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华文仿宋" w:cs="Times New Roman"/>
          <w:color w:val="000000" w:themeColor="text1"/>
          <w:highlight w:val="none"/>
          <w14:textFill>
            <w14:solidFill>
              <w14:schemeClr w14:val="tx1"/>
            </w14:solidFill>
          </w14:textFill>
        </w:rPr>
      </w:pPr>
      <w:bookmarkStart w:id="0" w:name="_Toc278960335"/>
      <w:bookmarkStart w:id="142" w:name="_GoBack"/>
      <w:r>
        <w:rPr>
          <w:rFonts w:ascii="Times New Roman" w:hAnsi="Times New Roman" w:eastAsia="华文仿宋" w:cs="Times New Roman"/>
          <w:color w:val="000000" w:themeColor="text1"/>
          <w:sz w:val="96"/>
          <w:szCs w:val="96"/>
          <w:highlight w:val="none"/>
          <w14:textFill>
            <w14:solidFill>
              <w14:schemeClr w14:val="tx1"/>
            </w14:solidFill>
          </w14:textFill>
        </w:rPr>
        <w:t xml:space="preserve">CECS          </w:t>
      </w:r>
      <w:r>
        <w:rPr>
          <w:rFonts w:ascii="Times New Roman" w:hAnsi="Times New Roman" w:eastAsia="华文仿宋" w:cs="Times New Roman"/>
          <w:color w:val="000000" w:themeColor="text1"/>
          <w:sz w:val="36"/>
          <w:szCs w:val="36"/>
          <w:highlight w:val="none"/>
          <w14:textFill>
            <w14:solidFill>
              <w14:schemeClr w14:val="tx1"/>
            </w14:solidFill>
          </w14:textFill>
        </w:rPr>
        <w:t>CECS×××</w:t>
      </w:r>
      <w:bookmarkEnd w:id="0"/>
    </w:p>
    <w:p>
      <w:pPr>
        <w:spacing w:line="360" w:lineRule="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98425</wp:posOffset>
                </wp:positionV>
                <wp:extent cx="5143500" cy="0"/>
                <wp:effectExtent l="0" t="0" r="0" b="0"/>
                <wp:wrapNone/>
                <wp:docPr id="1" name="直线 81"/>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w:pict>
              <v:line id="直线 81" o:spid="_x0000_s1026" o:spt="20" style="position:absolute;left:0pt;margin-left:0pt;margin-top:7.75pt;height:0pt;width:405pt;z-index:251659264;mso-width-relative:page;mso-height-relative:page;" filled="f" stroked="t" coordsize="21600,21600" o:gfxdata="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PD4Mx0gAAAAYBAAAPAAAAAAAAAAEAIAAAACIAAABkcnMvZG93bnJldi54bWxQSwECFAAUAAAA&#10;CACHTuJA978G67sBAABUAwAADgAAAAAAAAABACAAAAAhAQAAZHJzL2Uyb0RvYy54bWxQSwUGAAAA&#10;AAYABgBZAQAATgUAAAAA&#10;">
                <v:fill on="f" focussize="0,0"/>
                <v:stroke color="#000000" joinstyle="round"/>
                <v:imagedata o:title=""/>
                <o:lock v:ext="edit" aspectratio="f"/>
              </v:line>
            </w:pict>
          </mc:Fallback>
        </mc:AlternateContent>
      </w:r>
    </w:p>
    <w:p>
      <w:pPr>
        <w:spacing w:line="360" w:lineRule="auto"/>
        <w:rPr>
          <w:rFonts w:ascii="Times New Roman" w:hAnsi="Times New Roman" w:cs="Times New Roman"/>
          <w:color w:val="000000" w:themeColor="text1"/>
          <w:highlight w:val="none"/>
          <w14:textFill>
            <w14:solidFill>
              <w14:schemeClr w14:val="tx1"/>
            </w14:solidFill>
          </w14:textFill>
        </w:rPr>
      </w:pPr>
    </w:p>
    <w:p>
      <w:pPr>
        <w:spacing w:line="360" w:lineRule="auto"/>
        <w:rPr>
          <w:rFonts w:ascii="Times New Roman" w:hAnsi="Times New Roman" w:cs="Times New Roman"/>
          <w:color w:val="000000" w:themeColor="text1"/>
          <w:highlight w:val="none"/>
          <w14:textFill>
            <w14:solidFill>
              <w14:schemeClr w14:val="tx1"/>
            </w14:solidFill>
          </w14:textFill>
        </w:rPr>
      </w:pPr>
    </w:p>
    <w:p>
      <w:pPr>
        <w:spacing w:line="360" w:lineRule="auto"/>
        <w:jc w:val="center"/>
        <w:rPr>
          <w:rFonts w:ascii="Times New Roman" w:hAnsi="Times New Roman" w:cs="Times New Roman"/>
          <w:b/>
          <w:bCs/>
          <w:color w:val="000000" w:themeColor="text1"/>
          <w:sz w:val="48"/>
          <w:szCs w:val="24"/>
          <w:highlight w:val="none"/>
          <w14:textFill>
            <w14:solidFill>
              <w14:schemeClr w14:val="tx1"/>
            </w14:solidFill>
          </w14:textFill>
        </w:rPr>
      </w:pPr>
      <w:r>
        <w:rPr>
          <w:rFonts w:ascii="Times New Roman" w:hAnsi="Times New Roman" w:cs="Times New Roman"/>
          <w:color w:val="000000" w:themeColor="text1"/>
          <w:sz w:val="32"/>
          <w:szCs w:val="24"/>
          <w:highlight w:val="none"/>
          <w14:textFill>
            <w14:solidFill>
              <w14:schemeClr w14:val="tx1"/>
            </w14:solidFill>
          </w14:textFill>
        </w:rPr>
        <w:t>中国工程建设标准化协会标准</w:t>
      </w:r>
    </w:p>
    <w:p>
      <w:pPr>
        <w:pStyle w:val="84"/>
        <w:rPr>
          <w:rFonts w:eastAsia="宋体"/>
          <w:color w:val="000000" w:themeColor="text1"/>
          <w:highlight w:val="none"/>
          <w14:textFill>
            <w14:solidFill>
              <w14:schemeClr w14:val="tx1"/>
            </w14:solidFill>
          </w14:textFill>
        </w:rPr>
      </w:pPr>
    </w:p>
    <w:p>
      <w:pPr>
        <w:pStyle w:val="84"/>
        <w:rPr>
          <w:rFonts w:eastAsia="宋体"/>
          <w:color w:val="000000" w:themeColor="text1"/>
          <w:highlight w:val="none"/>
          <w14:textFill>
            <w14:solidFill>
              <w14:schemeClr w14:val="tx1"/>
            </w14:solidFill>
          </w14:textFill>
        </w:rPr>
      </w:pPr>
    </w:p>
    <w:p>
      <w:pPr>
        <w:pStyle w:val="85"/>
        <w:rPr>
          <w:rFonts w:eastAsia="宋体"/>
          <w:color w:val="000000" w:themeColor="text1"/>
          <w:highlight w:val="none"/>
          <w14:textFill>
            <w14:solidFill>
              <w14:schemeClr w14:val="tx1"/>
            </w14:solidFill>
          </w14:textFill>
        </w:rPr>
      </w:pPr>
    </w:p>
    <w:p>
      <w:pPr>
        <w:pStyle w:val="8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几何量测量实验室工程技术规程</w:t>
      </w:r>
    </w:p>
    <w:p>
      <w:pPr>
        <w:pStyle w:val="83"/>
        <w:rPr>
          <w:rFonts w:eastAsia="宋体"/>
          <w:color w:val="000000" w:themeColor="text1"/>
          <w:sz w:val="28"/>
          <w:szCs w:val="28"/>
          <w:highlight w:val="none"/>
          <w:lang w:val="fr-FR"/>
          <w14:textFill>
            <w14:solidFill>
              <w14:schemeClr w14:val="tx1"/>
            </w14:solidFill>
          </w14:textFill>
        </w:rPr>
      </w:pPr>
      <w:r>
        <w:rPr>
          <w:rFonts w:eastAsia="宋体"/>
          <w:color w:val="000000" w:themeColor="text1"/>
          <w:sz w:val="28"/>
          <w:szCs w:val="28"/>
          <w:highlight w:val="none"/>
          <w:lang w:val="fr-FR"/>
          <w14:textFill>
            <w14:solidFill>
              <w14:schemeClr w14:val="tx1"/>
            </w14:solidFill>
          </w14:textFill>
        </w:rPr>
        <w:t>Technical specification</w:t>
      </w:r>
    </w:p>
    <w:p>
      <w:pPr>
        <w:pStyle w:val="83"/>
        <w:rPr>
          <w:rFonts w:eastAsia="宋体"/>
          <w:color w:val="000000" w:themeColor="text1"/>
          <w:sz w:val="28"/>
          <w:szCs w:val="28"/>
          <w:highlight w:val="none"/>
          <w:lang w:val="fr-FR"/>
          <w14:textFill>
            <w14:solidFill>
              <w14:schemeClr w14:val="tx1"/>
            </w14:solidFill>
          </w14:textFill>
        </w:rPr>
      </w:pPr>
      <w:r>
        <w:rPr>
          <w:rFonts w:eastAsia="宋体"/>
          <w:color w:val="000000" w:themeColor="text1"/>
          <w:sz w:val="28"/>
          <w:szCs w:val="28"/>
          <w:highlight w:val="none"/>
          <w:lang w:val="fr-FR"/>
          <w14:textFill>
            <w14:solidFill>
              <w14:schemeClr w14:val="tx1"/>
            </w14:solidFill>
          </w14:textFill>
        </w:rPr>
        <w:t xml:space="preserve"> for geometric measurement laboratory </w:t>
      </w:r>
      <w:r>
        <w:rPr>
          <w:rFonts w:hint="eastAsia" w:eastAsia="宋体"/>
          <w:color w:val="000000" w:themeColor="text1"/>
          <w:sz w:val="28"/>
          <w:szCs w:val="28"/>
          <w:highlight w:val="none"/>
          <w:lang w:val="fr-FR"/>
          <w14:textFill>
            <w14:solidFill>
              <w14:schemeClr w14:val="tx1"/>
            </w14:solidFill>
          </w14:textFill>
        </w:rPr>
        <w:t>e</w:t>
      </w:r>
      <w:r>
        <w:rPr>
          <w:rFonts w:eastAsia="宋体"/>
          <w:color w:val="000000" w:themeColor="text1"/>
          <w:sz w:val="28"/>
          <w:szCs w:val="28"/>
          <w:highlight w:val="none"/>
          <w:lang w:val="fr-FR"/>
          <w14:textFill>
            <w14:solidFill>
              <w14:schemeClr w14:val="tx1"/>
            </w14:solidFill>
          </w14:textFill>
        </w:rPr>
        <w:t>ngineering</w:t>
      </w:r>
    </w:p>
    <w:p>
      <w:pPr>
        <w:pStyle w:val="83"/>
        <w:rPr>
          <w:rFonts w:eastAsia="宋体"/>
          <w:color w:val="000000" w:themeColor="text1"/>
          <w:sz w:val="40"/>
          <w:szCs w:val="32"/>
          <w:highlight w:val="none"/>
          <w14:textFill>
            <w14:solidFill>
              <w14:schemeClr w14:val="tx1"/>
            </w14:solidFill>
          </w14:textFill>
        </w:rPr>
      </w:pPr>
      <w:r>
        <w:rPr>
          <w:rFonts w:eastAsia="宋体"/>
          <w:color w:val="000000" w:themeColor="text1"/>
          <w:sz w:val="40"/>
          <w:szCs w:val="32"/>
          <w:highlight w:val="none"/>
          <w14:textFill>
            <w14:solidFill>
              <w14:schemeClr w14:val="tx1"/>
            </w14:solidFill>
          </w14:textFill>
        </w:rPr>
        <w:t>（征求意见稿）</w:t>
      </w:r>
    </w:p>
    <w:p>
      <w:pPr>
        <w:pStyle w:val="83"/>
        <w:rPr>
          <w:rFonts w:eastAsia="宋体"/>
          <w:color w:val="000000" w:themeColor="text1"/>
          <w:highlight w:val="none"/>
          <w14:textFill>
            <w14:solidFill>
              <w14:schemeClr w14:val="tx1"/>
            </w14:solidFill>
          </w14:textFill>
        </w:rPr>
      </w:pPr>
    </w:p>
    <w:p>
      <w:pPr>
        <w:pStyle w:val="86"/>
        <w:rPr>
          <w:rFonts w:eastAsia="宋体" w:cs="Times New Roman"/>
          <w:color w:val="000000" w:themeColor="text1"/>
          <w:highlight w:val="none"/>
          <w14:textFill>
            <w14:solidFill>
              <w14:schemeClr w14:val="tx1"/>
            </w14:solidFill>
          </w14:textFill>
        </w:rPr>
      </w:pPr>
    </w:p>
    <w:p>
      <w:pPr>
        <w:pStyle w:val="86"/>
        <w:rPr>
          <w:rFonts w:eastAsia="宋体" w:cs="Times New Roman"/>
          <w:color w:val="000000" w:themeColor="text1"/>
          <w:highlight w:val="none"/>
          <w14:textFill>
            <w14:solidFill>
              <w14:schemeClr w14:val="tx1"/>
            </w14:solidFill>
          </w14:textFill>
        </w:rPr>
      </w:pPr>
    </w:p>
    <w:p>
      <w:pPr>
        <w:pStyle w:val="86"/>
        <w:rPr>
          <w:rFonts w:eastAsia="宋体" w:cs="Times New Roman"/>
          <w:color w:val="000000" w:themeColor="text1"/>
          <w:highlight w:val="none"/>
          <w14:textFill>
            <w14:solidFill>
              <w14:schemeClr w14:val="tx1"/>
            </w14:solidFill>
          </w14:textFill>
        </w:rPr>
      </w:pPr>
    </w:p>
    <w:p>
      <w:pPr>
        <w:pStyle w:val="86"/>
        <w:rPr>
          <w:rFonts w:eastAsia="宋体" w:cs="Times New Roman"/>
          <w:color w:val="000000" w:themeColor="text1"/>
          <w:highlight w:val="none"/>
          <w14:textFill>
            <w14:solidFill>
              <w14:schemeClr w14:val="tx1"/>
            </w14:solidFill>
          </w14:textFill>
        </w:rPr>
      </w:pPr>
    </w:p>
    <w:p>
      <w:pPr>
        <w:pStyle w:val="86"/>
        <w:rPr>
          <w:rFonts w:eastAsia="宋体" w:cs="Times New Roman"/>
          <w:color w:val="000000" w:themeColor="text1"/>
          <w:highlight w:val="none"/>
          <w14:textFill>
            <w14:solidFill>
              <w14:schemeClr w14:val="tx1"/>
            </w14:solidFill>
          </w14:textFill>
        </w:rPr>
      </w:pPr>
    </w:p>
    <w:p>
      <w:pPr>
        <w:pStyle w:val="86"/>
        <w:rPr>
          <w:rFonts w:eastAsia="宋体" w:cs="Times New Roman"/>
          <w:color w:val="000000" w:themeColor="text1"/>
          <w:highlight w:val="none"/>
          <w14:textFill>
            <w14:solidFill>
              <w14:schemeClr w14:val="tx1"/>
            </w14:solidFill>
          </w14:textFill>
        </w:rPr>
      </w:pPr>
    </w:p>
    <w:p>
      <w:pPr>
        <w:pStyle w:val="86"/>
        <w:rPr>
          <w:rFonts w:eastAsia="宋体" w:cs="Times New Roman"/>
          <w:color w:val="000000" w:themeColor="text1"/>
          <w:highlight w:val="none"/>
          <w14:textFill>
            <w14:solidFill>
              <w14:schemeClr w14:val="tx1"/>
            </w14:solidFill>
          </w14:textFill>
        </w:rPr>
      </w:pPr>
    </w:p>
    <w:p>
      <w:pPr>
        <w:pStyle w:val="86"/>
        <w:rPr>
          <w:rFonts w:eastAsia="宋体" w:cs="Times New Roman"/>
          <w:color w:val="000000" w:themeColor="text1"/>
          <w:highlight w:val="none"/>
          <w14:textFill>
            <w14:solidFill>
              <w14:schemeClr w14:val="tx1"/>
            </w14:solidFill>
          </w14:textFill>
        </w:rPr>
      </w:pPr>
    </w:p>
    <w:p>
      <w:pPr>
        <w:spacing w:line="360" w:lineRule="auto"/>
        <w:jc w:val="center"/>
        <w:rPr>
          <w:rFonts w:ascii="Times New Roman" w:hAnsi="Times New Roman" w:cs="Times New Roman"/>
          <w:b/>
          <w:bCs/>
          <w:color w:val="000000" w:themeColor="text1"/>
          <w:sz w:val="28"/>
          <w:szCs w:val="28"/>
          <w:highlight w:val="none"/>
          <w14:textFill>
            <w14:solidFill>
              <w14:schemeClr w14:val="tx1"/>
            </w14:solidFill>
          </w14:textFill>
        </w:rPr>
      </w:pPr>
      <w:r>
        <w:rPr>
          <w:rFonts w:ascii="Times New Roman" w:hAnsi="Times New Roman" w:cs="Times New Roman"/>
          <w:b/>
          <w:bCs/>
          <w:color w:val="000000" w:themeColor="text1"/>
          <w:sz w:val="28"/>
          <w:szCs w:val="28"/>
          <w:highlight w:val="none"/>
          <w14:textFill>
            <w14:solidFill>
              <w14:schemeClr w14:val="tx1"/>
            </w14:solidFill>
          </w14:textFill>
        </w:rPr>
        <w:t>2020北京</w:t>
      </w:r>
    </w:p>
    <w:p>
      <w:pPr>
        <w:spacing w:line="360" w:lineRule="auto"/>
        <w:jc w:val="center"/>
        <w:rPr>
          <w:rFonts w:ascii="Times New Roman" w:hAnsi="Times New Roman" w:eastAsia="黑体" w:cs="Times New Roman"/>
          <w:b/>
          <w:color w:val="000000" w:themeColor="text1"/>
          <w:sz w:val="28"/>
          <w:szCs w:val="28"/>
          <w:highlight w:val="none"/>
          <w14:textFill>
            <w14:solidFill>
              <w14:schemeClr w14:val="tx1"/>
            </w14:solidFill>
          </w14:textFill>
        </w:rPr>
      </w:pPr>
    </w:p>
    <w:p>
      <w:pPr>
        <w:spacing w:line="360" w:lineRule="auto"/>
        <w:jc w:val="center"/>
        <w:rPr>
          <w:rFonts w:ascii="Times New Roman" w:hAnsi="Times New Roman" w:eastAsia="黑体" w:cs="Times New Roman"/>
          <w:b/>
          <w:color w:val="000000" w:themeColor="text1"/>
          <w:sz w:val="28"/>
          <w:szCs w:val="28"/>
          <w:highlight w:val="none"/>
          <w14:textFill>
            <w14:solidFill>
              <w14:schemeClr w14:val="tx1"/>
            </w14:solidFill>
          </w14:textFill>
        </w:rPr>
      </w:pPr>
    </w:p>
    <w:p>
      <w:pPr>
        <w:spacing w:line="360" w:lineRule="auto"/>
        <w:jc w:val="center"/>
        <w:rPr>
          <w:rFonts w:ascii="Times New Roman" w:hAnsi="Times New Roman" w:cs="Times New Roman"/>
          <w:color w:val="000000" w:themeColor="text1"/>
          <w:sz w:val="28"/>
          <w:highlight w:val="none"/>
          <w14:textFill>
            <w14:solidFill>
              <w14:schemeClr w14:val="tx1"/>
            </w14:solidFill>
          </w14:textFill>
        </w:rPr>
      </w:pPr>
    </w:p>
    <w:p>
      <w:pPr>
        <w:spacing w:line="360" w:lineRule="auto"/>
        <w:jc w:val="center"/>
        <w:rPr>
          <w:rFonts w:ascii="Times New Roman" w:hAnsi="Times New Roman" w:cs="Times New Roman"/>
          <w:color w:val="000000" w:themeColor="text1"/>
          <w:sz w:val="28"/>
          <w:highlight w:val="none"/>
          <w14:textFill>
            <w14:solidFill>
              <w14:schemeClr w14:val="tx1"/>
            </w14:solidFill>
          </w14:textFill>
        </w:rPr>
      </w:pPr>
    </w:p>
    <w:p>
      <w:pPr>
        <w:spacing w:line="360" w:lineRule="auto"/>
        <w:jc w:val="center"/>
        <w:rPr>
          <w:rFonts w:ascii="Times New Roman" w:hAnsi="Times New Roman" w:cs="Times New Roman"/>
          <w:color w:val="000000" w:themeColor="text1"/>
          <w:sz w:val="28"/>
          <w:highlight w:val="none"/>
          <w14:textFill>
            <w14:solidFill>
              <w14:schemeClr w14:val="tx1"/>
            </w14:solidFill>
          </w14:textFill>
        </w:rPr>
      </w:pPr>
    </w:p>
    <w:p>
      <w:pPr>
        <w:spacing w:line="360" w:lineRule="auto"/>
        <w:jc w:val="center"/>
        <w:rPr>
          <w:rFonts w:ascii="Times New Roman" w:hAnsi="Times New Roman" w:cs="Times New Roman"/>
          <w:color w:val="000000" w:themeColor="text1"/>
          <w:sz w:val="32"/>
          <w:szCs w:val="24"/>
          <w:highlight w:val="none"/>
          <w14:textFill>
            <w14:solidFill>
              <w14:schemeClr w14:val="tx1"/>
            </w14:solidFill>
          </w14:textFill>
        </w:rPr>
      </w:pPr>
      <w:r>
        <w:rPr>
          <w:rFonts w:ascii="Times New Roman" w:hAnsi="Times New Roman" w:cs="Times New Roman"/>
          <w:color w:val="000000" w:themeColor="text1"/>
          <w:sz w:val="32"/>
          <w:szCs w:val="24"/>
          <w:highlight w:val="none"/>
          <w14:textFill>
            <w14:solidFill>
              <w14:schemeClr w14:val="tx1"/>
            </w14:solidFill>
          </w14:textFill>
        </w:rPr>
        <w:t>中国工程建设标准化协会标准</w:t>
      </w:r>
    </w:p>
    <w:p>
      <w:pPr>
        <w:spacing w:line="360" w:lineRule="auto"/>
        <w:jc w:val="center"/>
        <w:rPr>
          <w:rFonts w:ascii="Times New Roman" w:hAnsi="Times New Roman" w:cs="Times New Roman"/>
          <w:color w:val="000000" w:themeColor="text1"/>
          <w:sz w:val="28"/>
          <w:szCs w:val="28"/>
          <w:highlight w:val="none"/>
          <w14:textFill>
            <w14:solidFill>
              <w14:schemeClr w14:val="tx1"/>
            </w14:solidFill>
          </w14:textFill>
        </w:rPr>
      </w:pPr>
    </w:p>
    <w:p>
      <w:pPr>
        <w:pStyle w:val="83"/>
        <w:ind w:firstLine="2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几何量测量实验室工程技术规程</w:t>
      </w:r>
    </w:p>
    <w:p>
      <w:pPr>
        <w:pStyle w:val="83"/>
        <w:rPr>
          <w:rFonts w:eastAsia="宋体"/>
          <w:color w:val="000000" w:themeColor="text1"/>
          <w:sz w:val="28"/>
          <w:szCs w:val="28"/>
          <w:highlight w:val="none"/>
          <w:lang w:val="fr-FR"/>
          <w14:textFill>
            <w14:solidFill>
              <w14:schemeClr w14:val="tx1"/>
            </w14:solidFill>
          </w14:textFill>
        </w:rPr>
      </w:pPr>
      <w:r>
        <w:rPr>
          <w:rFonts w:eastAsia="宋体"/>
          <w:color w:val="000000" w:themeColor="text1"/>
          <w:sz w:val="28"/>
          <w:szCs w:val="28"/>
          <w:highlight w:val="none"/>
          <w:lang w:val="fr-FR"/>
          <w14:textFill>
            <w14:solidFill>
              <w14:schemeClr w14:val="tx1"/>
            </w14:solidFill>
          </w14:textFill>
        </w:rPr>
        <w:t xml:space="preserve">Technical specification </w:t>
      </w:r>
    </w:p>
    <w:p>
      <w:pPr>
        <w:pStyle w:val="83"/>
        <w:rPr>
          <w:rFonts w:eastAsia="宋体"/>
          <w:color w:val="000000" w:themeColor="text1"/>
          <w:sz w:val="28"/>
          <w:szCs w:val="28"/>
          <w:highlight w:val="none"/>
          <w:lang w:val="fr-FR"/>
          <w14:textFill>
            <w14:solidFill>
              <w14:schemeClr w14:val="tx1"/>
            </w14:solidFill>
          </w14:textFill>
        </w:rPr>
      </w:pPr>
      <w:r>
        <w:rPr>
          <w:rFonts w:eastAsia="宋体"/>
          <w:color w:val="000000" w:themeColor="text1"/>
          <w:sz w:val="28"/>
          <w:szCs w:val="28"/>
          <w:highlight w:val="none"/>
          <w:lang w:val="fr-FR"/>
          <w14:textFill>
            <w14:solidFill>
              <w14:schemeClr w14:val="tx1"/>
            </w14:solidFill>
          </w14:textFill>
        </w:rPr>
        <w:t xml:space="preserve">for geometric measurement laboratory </w:t>
      </w:r>
      <w:r>
        <w:rPr>
          <w:rFonts w:hint="eastAsia" w:eastAsia="宋体"/>
          <w:color w:val="000000" w:themeColor="text1"/>
          <w:sz w:val="28"/>
          <w:szCs w:val="28"/>
          <w:highlight w:val="none"/>
          <w:lang w:val="fr-FR"/>
          <w14:textFill>
            <w14:solidFill>
              <w14:schemeClr w14:val="tx1"/>
            </w14:solidFill>
          </w14:textFill>
        </w:rPr>
        <w:t>e</w:t>
      </w:r>
      <w:r>
        <w:rPr>
          <w:rFonts w:eastAsia="宋体"/>
          <w:color w:val="000000" w:themeColor="text1"/>
          <w:sz w:val="28"/>
          <w:szCs w:val="28"/>
          <w:highlight w:val="none"/>
          <w:lang w:val="fr-FR"/>
          <w14:textFill>
            <w14:solidFill>
              <w14:schemeClr w14:val="tx1"/>
            </w14:solidFill>
          </w14:textFill>
        </w:rPr>
        <w:t>ngineering</w:t>
      </w:r>
    </w:p>
    <w:p>
      <w:pPr>
        <w:spacing w:line="360" w:lineRule="auto"/>
        <w:jc w:val="center"/>
        <w:rPr>
          <w:rFonts w:ascii="Times New Roman" w:hAnsi="Times New Roman" w:cs="Times New Roman"/>
          <w:color w:val="000000" w:themeColor="text1"/>
          <w:highlight w:val="none"/>
          <w:lang w:val="fr-FR"/>
          <w14:textFill>
            <w14:solidFill>
              <w14:schemeClr w14:val="tx1"/>
            </w14:solidFill>
          </w14:textFill>
        </w:rPr>
      </w:pPr>
    </w:p>
    <w:p>
      <w:pPr>
        <w:pStyle w:val="19"/>
        <w:spacing w:line="360" w:lineRule="auto"/>
        <w:jc w:val="center"/>
        <w:rPr>
          <w:rFonts w:ascii="Times New Roman" w:hAnsi="Times New Roman"/>
          <w:b/>
          <w:color w:val="000000" w:themeColor="text1"/>
          <w:highlight w:val="none"/>
          <w14:textFill>
            <w14:solidFill>
              <w14:schemeClr w14:val="tx1"/>
            </w14:solidFill>
          </w14:textFill>
        </w:rPr>
      </w:pPr>
      <w:bookmarkStart w:id="1" w:name="_Toc7027037"/>
      <w:r>
        <w:rPr>
          <w:rFonts w:ascii="Times New Roman" w:hAnsi="Times New Roman"/>
          <w:b/>
          <w:color w:val="000000" w:themeColor="text1"/>
          <w:highlight w:val="none"/>
          <w14:textFill>
            <w14:solidFill>
              <w14:schemeClr w14:val="tx1"/>
            </w14:solidFill>
          </w14:textFill>
        </w:rPr>
        <w:t>T/CECS *** -20XX</w:t>
      </w:r>
      <w:bookmarkEnd w:id="1"/>
    </w:p>
    <w:p>
      <w:pPr>
        <w:spacing w:line="360" w:lineRule="auto"/>
        <w:jc w:val="center"/>
        <w:rPr>
          <w:rFonts w:ascii="Times New Roman" w:hAnsi="Times New Roman" w:cs="Times New Roman"/>
          <w:b/>
          <w:color w:val="000000" w:themeColor="text1"/>
          <w:highlight w:val="none"/>
          <w14:textFill>
            <w14:solidFill>
              <w14:schemeClr w14:val="tx1"/>
            </w14:solidFill>
          </w14:textFill>
        </w:rPr>
      </w:pPr>
    </w:p>
    <w:p>
      <w:pPr>
        <w:spacing w:line="360" w:lineRule="auto"/>
        <w:ind w:firstLine="2520" w:firstLineChars="1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主编单位：中国计量科学研究院</w:t>
      </w:r>
    </w:p>
    <w:p>
      <w:pPr>
        <w:spacing w:line="360" w:lineRule="auto"/>
        <w:ind w:firstLine="2520" w:firstLineChars="1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批准单位：中国工程建设标准化协会</w:t>
      </w:r>
    </w:p>
    <w:p>
      <w:pPr>
        <w:spacing w:line="360" w:lineRule="auto"/>
        <w:ind w:firstLine="2520" w:firstLineChars="1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施行日期：20XX年××月××日</w:t>
      </w:r>
    </w:p>
    <w:p>
      <w:pPr>
        <w:spacing w:line="360" w:lineRule="auto"/>
        <w:jc w:val="center"/>
        <w:rPr>
          <w:rFonts w:ascii="Times New Roman" w:hAnsi="Times New Roman" w:cs="Times New Roman"/>
          <w:color w:val="000000" w:themeColor="text1"/>
          <w:highlight w:val="none"/>
          <w14:textFill>
            <w14:solidFill>
              <w14:schemeClr w14:val="tx1"/>
            </w14:solidFill>
          </w14:textFill>
        </w:rPr>
      </w:pPr>
    </w:p>
    <w:p>
      <w:pPr>
        <w:spacing w:line="360" w:lineRule="auto"/>
        <w:rPr>
          <w:rFonts w:ascii="Times New Roman" w:hAnsi="Times New Roman" w:cs="Times New Roman"/>
          <w:color w:val="000000" w:themeColor="text1"/>
          <w:highlight w:val="none"/>
          <w14:textFill>
            <w14:solidFill>
              <w14:schemeClr w14:val="tx1"/>
            </w14:solidFill>
          </w14:textFill>
        </w:rPr>
      </w:pPr>
    </w:p>
    <w:p>
      <w:pPr>
        <w:spacing w:line="360" w:lineRule="auto"/>
        <w:jc w:val="center"/>
        <w:rPr>
          <w:rFonts w:ascii="Times New Roman" w:hAnsi="Times New Roman" w:cs="Times New Roman"/>
          <w:color w:val="000000" w:themeColor="text1"/>
          <w:highlight w:val="none"/>
          <w14:textFill>
            <w14:solidFill>
              <w14:schemeClr w14:val="tx1"/>
            </w14:solidFill>
          </w14:textFill>
        </w:rPr>
      </w:pPr>
    </w:p>
    <w:p>
      <w:pPr>
        <w:spacing w:line="360" w:lineRule="auto"/>
        <w:jc w:val="center"/>
        <w:rPr>
          <w:rFonts w:ascii="Times New Roman" w:hAnsi="Times New Roman" w:cs="Times New Roman"/>
          <w:color w:val="000000" w:themeColor="text1"/>
          <w:highlight w:val="none"/>
          <w14:textFill>
            <w14:solidFill>
              <w14:schemeClr w14:val="tx1"/>
            </w14:solidFill>
          </w14:textFill>
        </w:rPr>
      </w:pPr>
    </w:p>
    <w:p>
      <w:pPr>
        <w:spacing w:line="360" w:lineRule="auto"/>
        <w:rPr>
          <w:rFonts w:ascii="Times New Roman" w:hAnsi="Times New Roman" w:cs="Times New Roman"/>
          <w:color w:val="000000" w:themeColor="text1"/>
          <w:highlight w:val="none"/>
          <w14:textFill>
            <w14:solidFill>
              <w14:schemeClr w14:val="tx1"/>
            </w14:solidFill>
          </w14:textFill>
        </w:rPr>
      </w:pPr>
    </w:p>
    <w:p>
      <w:pPr>
        <w:spacing w:line="360" w:lineRule="auto"/>
        <w:jc w:val="center"/>
        <w:rPr>
          <w:rFonts w:ascii="Times New Roman" w:hAnsi="Times New Roman" w:cs="Times New Roman"/>
          <w:color w:val="000000" w:themeColor="text1"/>
          <w:highlight w:val="none"/>
          <w14:textFill>
            <w14:solidFill>
              <w14:schemeClr w14:val="tx1"/>
            </w14:solidFill>
          </w14:textFill>
        </w:rPr>
      </w:pPr>
    </w:p>
    <w:p>
      <w:pPr>
        <w:spacing w:line="360" w:lineRule="auto"/>
        <w:jc w:val="center"/>
        <w:rPr>
          <w:rFonts w:ascii="Times New Roman" w:hAnsi="Times New Roman" w:cs="Times New Roman"/>
          <w:color w:val="000000" w:themeColor="text1"/>
          <w:highlight w:val="none"/>
          <w14:textFill>
            <w14:solidFill>
              <w14:schemeClr w14:val="tx1"/>
            </w14:solidFill>
          </w14:textFill>
        </w:rPr>
      </w:pPr>
    </w:p>
    <w:p>
      <w:pPr>
        <w:spacing w:line="360" w:lineRule="auto"/>
        <w:jc w:val="center"/>
        <w:rPr>
          <w:rFonts w:ascii="Times New Roman" w:hAnsi="Times New Roman" w:cs="Times New Roman"/>
          <w:color w:val="000000" w:themeColor="text1"/>
          <w:highlight w:val="none"/>
          <w14:textFill>
            <w14:solidFill>
              <w14:schemeClr w14:val="tx1"/>
            </w14:solidFill>
          </w14:textFill>
        </w:rPr>
      </w:pPr>
    </w:p>
    <w:p>
      <w:pPr>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中国计划出版社</w:t>
      </w:r>
    </w:p>
    <w:p>
      <w:pPr>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20XX  北京</w:t>
      </w:r>
    </w:p>
    <w:p>
      <w:pPr>
        <w:spacing w:line="360" w:lineRule="auto"/>
        <w:jc w:val="center"/>
        <w:rPr>
          <w:rFonts w:ascii="Times New Roman" w:hAnsi="Times New Roman" w:cs="Times New Roman"/>
          <w:color w:val="000000" w:themeColor="text1"/>
          <w:sz w:val="28"/>
          <w:szCs w:val="28"/>
          <w:highlight w:val="none"/>
          <w14:textFill>
            <w14:solidFill>
              <w14:schemeClr w14:val="tx1"/>
            </w14:solidFill>
          </w14:textFill>
        </w:rPr>
        <w:sectPr>
          <w:headerReference r:id="rId3" w:type="default"/>
          <w:headerReference r:id="rId4" w:type="even"/>
          <w:pgSz w:w="11906" w:h="16838"/>
          <w:pgMar w:top="1440" w:right="1800" w:bottom="1440" w:left="1800" w:header="851" w:footer="992" w:gutter="0"/>
          <w:cols w:space="425" w:num="1"/>
          <w:docGrid w:type="lines" w:linePitch="312" w:charSpace="0"/>
        </w:sectPr>
      </w:pPr>
    </w:p>
    <w:p>
      <w:pPr>
        <w:snapToGrid w:val="0"/>
        <w:spacing w:line="360" w:lineRule="auto"/>
        <w:jc w:val="center"/>
        <w:rPr>
          <w:rFonts w:ascii="黑体" w:hAnsi="黑体" w:eastAsia="黑体" w:cs="Times New Roman"/>
          <w:b/>
          <w:color w:val="000000" w:themeColor="text1"/>
          <w:sz w:val="32"/>
          <w:szCs w:val="36"/>
          <w:highlight w:val="none"/>
          <w14:textFill>
            <w14:solidFill>
              <w14:schemeClr w14:val="tx1"/>
            </w14:solidFill>
          </w14:textFill>
        </w:rPr>
      </w:pPr>
      <w:r>
        <w:rPr>
          <w:rFonts w:ascii="黑体" w:hAnsi="黑体" w:eastAsia="黑体" w:cs="Times New Roman"/>
          <w:b/>
          <w:color w:val="000000" w:themeColor="text1"/>
          <w:sz w:val="32"/>
          <w:szCs w:val="36"/>
          <w:highlight w:val="none"/>
          <w14:textFill>
            <w14:solidFill>
              <w14:schemeClr w14:val="tx1"/>
            </w14:solidFill>
          </w14:textFill>
        </w:rPr>
        <w:t>前</w:t>
      </w:r>
      <w:r>
        <w:rPr>
          <w:rFonts w:hint="eastAsia" w:ascii="黑体" w:hAnsi="黑体" w:eastAsia="黑体" w:cs="Times New Roman"/>
          <w:color w:val="000000" w:themeColor="text1"/>
          <w:sz w:val="32"/>
          <w:szCs w:val="36"/>
          <w:highlight w:val="none"/>
          <w14:textFill>
            <w14:solidFill>
              <w14:schemeClr w14:val="tx1"/>
            </w14:solidFill>
          </w14:textFill>
        </w:rPr>
        <w:t xml:space="preserve"> </w:t>
      </w:r>
      <w:r>
        <w:rPr>
          <w:rFonts w:ascii="黑体" w:hAnsi="黑体" w:eastAsia="黑体" w:cs="Times New Roman"/>
          <w:color w:val="000000" w:themeColor="text1"/>
          <w:sz w:val="32"/>
          <w:szCs w:val="36"/>
          <w:highlight w:val="none"/>
          <w14:textFill>
            <w14:solidFill>
              <w14:schemeClr w14:val="tx1"/>
            </w14:solidFill>
          </w14:textFill>
        </w:rPr>
        <w:t xml:space="preserve">   </w:t>
      </w:r>
      <w:r>
        <w:rPr>
          <w:rFonts w:ascii="黑体" w:hAnsi="黑体" w:eastAsia="黑体" w:cs="Times New Roman"/>
          <w:b/>
          <w:color w:val="000000" w:themeColor="text1"/>
          <w:sz w:val="32"/>
          <w:szCs w:val="36"/>
          <w:highlight w:val="none"/>
          <w14:textFill>
            <w14:solidFill>
              <w14:schemeClr w14:val="tx1"/>
            </w14:solidFill>
          </w14:textFill>
        </w:rPr>
        <w:t>言</w:t>
      </w:r>
    </w:p>
    <w:p>
      <w:pPr>
        <w:snapToGrid w:val="0"/>
        <w:spacing w:line="360" w:lineRule="auto"/>
        <w:ind w:firstLine="435"/>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根据中国工程建设标准化协会《关于印发〈2019年第二批工程建设协会标准制订、修订计划〉的通知》（建标协字〔2019〕22号）的要求，</w:t>
      </w:r>
      <w:r>
        <w:rPr>
          <w:rFonts w:hint="eastAsia" w:ascii="Times New Roman" w:hAnsi="Times New Roman" w:cs="Times New Roman"/>
          <w:color w:val="000000" w:themeColor="text1"/>
          <w:sz w:val="24"/>
          <w:szCs w:val="24"/>
          <w:highlight w:val="none"/>
          <w14:textFill>
            <w14:solidFill>
              <w14:schemeClr w14:val="tx1"/>
            </w14:solidFill>
          </w14:textFill>
        </w:rPr>
        <w:t>编制组经深入调查研究，认真总结实践经验，</w:t>
      </w:r>
      <w:r>
        <w:rPr>
          <w:rFonts w:ascii="Times New Roman" w:hAnsi="Times New Roman" w:cs="Times New Roman"/>
          <w:color w:val="000000" w:themeColor="text1"/>
          <w:sz w:val="24"/>
          <w:szCs w:val="24"/>
          <w:highlight w:val="none"/>
          <w14:textFill>
            <w14:solidFill>
              <w14:schemeClr w14:val="tx1"/>
            </w14:solidFill>
          </w14:textFill>
        </w:rPr>
        <w:t>研究、消化和吸收国</w:t>
      </w:r>
      <w:r>
        <w:rPr>
          <w:rFonts w:hint="eastAsia" w:ascii="Times New Roman" w:hAnsi="Times New Roman" w:cs="Times New Roman"/>
          <w:color w:val="000000" w:themeColor="text1"/>
          <w:sz w:val="24"/>
          <w:szCs w:val="24"/>
          <w:highlight w:val="none"/>
          <w14:textFill>
            <w14:solidFill>
              <w14:schemeClr w14:val="tx1"/>
            </w14:solidFill>
          </w14:textFill>
        </w:rPr>
        <w:t>内</w:t>
      </w:r>
      <w:r>
        <w:rPr>
          <w:rFonts w:ascii="Times New Roman" w:hAnsi="Times New Roman" w:cs="Times New Roman"/>
          <w:color w:val="000000" w:themeColor="text1"/>
          <w:sz w:val="24"/>
          <w:szCs w:val="24"/>
          <w:highlight w:val="none"/>
          <w14:textFill>
            <w14:solidFill>
              <w14:schemeClr w14:val="tx1"/>
            </w14:solidFill>
          </w14:textFill>
        </w:rPr>
        <w:t>外有关标准规范的技术内容，</w:t>
      </w:r>
      <w:r>
        <w:rPr>
          <w:rFonts w:hint="eastAsia" w:ascii="Times New Roman" w:hAnsi="Times New Roman" w:cs="Times New Roman"/>
          <w:color w:val="000000" w:themeColor="text1"/>
          <w:sz w:val="24"/>
          <w:szCs w:val="24"/>
          <w:highlight w:val="none"/>
          <w14:textFill>
            <w14:solidFill>
              <w14:schemeClr w14:val="tx1"/>
            </w14:solidFill>
          </w14:textFill>
        </w:rPr>
        <w:t>并在广泛征求意见的基础上，制定了本规程。</w:t>
      </w:r>
    </w:p>
    <w:p>
      <w:pPr>
        <w:snapToGrid w:val="0"/>
        <w:spacing w:line="360" w:lineRule="auto"/>
        <w:ind w:firstLine="435"/>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本规程共分</w:t>
      </w:r>
      <w:r>
        <w:rPr>
          <w:rFonts w:hint="eastAsia" w:ascii="Times New Roman" w:hAnsi="Times New Roman" w:cs="Times New Roman"/>
          <w:color w:val="000000" w:themeColor="text1"/>
          <w:sz w:val="24"/>
          <w:szCs w:val="24"/>
          <w:highlight w:val="none"/>
          <w14:textFill>
            <w14:solidFill>
              <w14:schemeClr w14:val="tx1"/>
            </w14:solidFill>
          </w14:textFill>
        </w:rPr>
        <w:t>为8</w:t>
      </w:r>
      <w:r>
        <w:rPr>
          <w:rFonts w:ascii="Times New Roman" w:hAnsi="Times New Roman" w:cs="Times New Roman"/>
          <w:color w:val="000000" w:themeColor="text1"/>
          <w:sz w:val="24"/>
          <w:szCs w:val="24"/>
          <w:highlight w:val="none"/>
          <w14:textFill>
            <w14:solidFill>
              <w14:schemeClr w14:val="tx1"/>
            </w14:solidFill>
          </w14:textFill>
        </w:rPr>
        <w:t>章</w:t>
      </w:r>
      <w:r>
        <w:rPr>
          <w:rFonts w:hint="eastAsia" w:ascii="Times New Roman" w:hAnsi="Times New Roman" w:cs="Times New Roman"/>
          <w:color w:val="000000" w:themeColor="text1"/>
          <w:sz w:val="24"/>
          <w:szCs w:val="24"/>
          <w:highlight w:val="none"/>
          <w14:textFill>
            <w14:solidFill>
              <w14:schemeClr w14:val="tx1"/>
            </w14:solidFill>
          </w14:textFill>
        </w:rPr>
        <w:t>3个附录</w:t>
      </w:r>
      <w:r>
        <w:rPr>
          <w:rFonts w:ascii="Times New Roman" w:hAnsi="Times New Roman" w:cs="Times New Roman"/>
          <w:color w:val="000000" w:themeColor="text1"/>
          <w:sz w:val="24"/>
          <w:szCs w:val="24"/>
          <w:highlight w:val="none"/>
          <w14:textFill>
            <w14:solidFill>
              <w14:schemeClr w14:val="tx1"/>
            </w14:solidFill>
          </w14:textFill>
        </w:rPr>
        <w:t>，主要</w:t>
      </w:r>
      <w:r>
        <w:rPr>
          <w:rFonts w:hint="eastAsia" w:ascii="Times New Roman" w:hAnsi="Times New Roman" w:cs="Times New Roman"/>
          <w:color w:val="000000" w:themeColor="text1"/>
          <w:sz w:val="24"/>
          <w:szCs w:val="24"/>
          <w:highlight w:val="none"/>
          <w14:textFill>
            <w14:solidFill>
              <w14:schemeClr w14:val="tx1"/>
            </w14:solidFill>
          </w14:textFill>
        </w:rPr>
        <w:t>技术</w:t>
      </w:r>
      <w:r>
        <w:rPr>
          <w:rFonts w:ascii="Times New Roman" w:hAnsi="Times New Roman" w:cs="Times New Roman"/>
          <w:color w:val="000000" w:themeColor="text1"/>
          <w:sz w:val="24"/>
          <w:szCs w:val="24"/>
          <w:highlight w:val="none"/>
          <w14:textFill>
            <w14:solidFill>
              <w14:schemeClr w14:val="tx1"/>
            </w14:solidFill>
          </w14:textFill>
        </w:rPr>
        <w:t>内容包括：总则，术语，基本规定，规划选址，工艺设计，工程设计，施工和调试，检测和验收</w:t>
      </w:r>
      <w:r>
        <w:rPr>
          <w:rFonts w:hint="eastAsia" w:ascii="Times New Roman" w:hAnsi="Times New Roman" w:cs="Times New Roman"/>
          <w:color w:val="000000" w:themeColor="text1"/>
          <w:sz w:val="24"/>
          <w:szCs w:val="24"/>
          <w:highlight w:val="none"/>
          <w14:textFill>
            <w14:solidFill>
              <w14:schemeClr w14:val="tx1"/>
            </w14:solidFill>
          </w14:textFill>
        </w:rPr>
        <w:t>等</w:t>
      </w:r>
      <w:r>
        <w:rPr>
          <w:rFonts w:ascii="Times New Roman" w:hAnsi="Times New Roman" w:cs="Times New Roman"/>
          <w:color w:val="000000" w:themeColor="text1"/>
          <w:sz w:val="24"/>
          <w:szCs w:val="24"/>
          <w:highlight w:val="none"/>
          <w14:textFill>
            <w14:solidFill>
              <w14:schemeClr w14:val="tx1"/>
            </w14:solidFill>
          </w14:textFill>
        </w:rPr>
        <w:t>。</w:t>
      </w:r>
    </w:p>
    <w:p>
      <w:pPr>
        <w:spacing w:line="360" w:lineRule="auto"/>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请注意本</w:t>
      </w:r>
      <w:r>
        <w:rPr>
          <w:rFonts w:ascii="Times New Roman" w:hAnsi="Times New Roman" w:cs="Times New Roman"/>
          <w:color w:val="000000" w:themeColor="text1"/>
          <w:sz w:val="24"/>
          <w:szCs w:val="24"/>
          <w:highlight w:val="none"/>
          <w14:textFill>
            <w14:solidFill>
              <w14:schemeClr w14:val="tx1"/>
            </w14:solidFill>
          </w14:textFill>
        </w:rPr>
        <w:t>规程</w:t>
      </w:r>
      <w:r>
        <w:rPr>
          <w:rFonts w:hint="eastAsia"/>
          <w:bCs/>
          <w:color w:val="000000" w:themeColor="text1"/>
          <w:sz w:val="24"/>
          <w:highlight w:val="none"/>
          <w14:textFill>
            <w14:solidFill>
              <w14:schemeClr w14:val="tx1"/>
            </w14:solidFill>
          </w14:textFill>
        </w:rPr>
        <w:t>的某些内容可能直接或间接涉及专利，本</w:t>
      </w:r>
      <w:r>
        <w:rPr>
          <w:rFonts w:ascii="Times New Roman" w:hAnsi="Times New Roman" w:cs="Times New Roman"/>
          <w:color w:val="000000" w:themeColor="text1"/>
          <w:sz w:val="24"/>
          <w:szCs w:val="24"/>
          <w:highlight w:val="none"/>
          <w14:textFill>
            <w14:solidFill>
              <w14:schemeClr w14:val="tx1"/>
            </w14:solidFill>
          </w14:textFill>
        </w:rPr>
        <w:t>规程</w:t>
      </w:r>
      <w:r>
        <w:rPr>
          <w:rFonts w:hint="eastAsia"/>
          <w:bCs/>
          <w:color w:val="000000" w:themeColor="text1"/>
          <w:sz w:val="24"/>
          <w:highlight w:val="none"/>
          <w14:textFill>
            <w14:solidFill>
              <w14:schemeClr w14:val="tx1"/>
            </w14:solidFill>
          </w14:textFill>
        </w:rPr>
        <w:t>的发布机构不承担识别这些专利的责任。</w:t>
      </w:r>
    </w:p>
    <w:p>
      <w:pPr>
        <w:snapToGrid w:val="0"/>
        <w:spacing w:line="360" w:lineRule="auto"/>
        <w:ind w:firstLine="435"/>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本规程由中国工程建设标准化协会建筑环境与节能专业委员会归口管理，由中国计量科学研究院负责具体技术内容的解释。</w:t>
      </w:r>
      <w:r>
        <w:rPr>
          <w:rFonts w:hint="eastAsia" w:hAnsi="宋体"/>
          <w:color w:val="000000" w:themeColor="text1"/>
          <w:sz w:val="24"/>
          <w:szCs w:val="24"/>
          <w:highlight w:val="none"/>
          <w14:textFill>
            <w14:solidFill>
              <w14:schemeClr w14:val="tx1"/>
            </w14:solidFill>
          </w14:textFill>
        </w:rPr>
        <w:t>本规程在使用过程中如有需要修改或补充之处，请将有关意见和建议寄送解释单位</w:t>
      </w:r>
      <w:r>
        <w:rPr>
          <w:rFonts w:ascii="Times New Roman" w:hAnsi="Times New Roman" w:cs="Times New Roman"/>
          <w:color w:val="000000" w:themeColor="text1"/>
          <w:sz w:val="24"/>
          <w:szCs w:val="24"/>
          <w:highlight w:val="none"/>
          <w14:textFill>
            <w14:solidFill>
              <w14:schemeClr w14:val="tx1"/>
            </w14:solidFill>
          </w14:textFill>
        </w:rPr>
        <w:t>（地址：北京市</w:t>
      </w:r>
      <w:r>
        <w:rPr>
          <w:rFonts w:hint="eastAsia" w:ascii="Times New Roman" w:hAnsi="Times New Roman" w:cs="Times New Roman"/>
          <w:color w:val="000000" w:themeColor="text1"/>
          <w:sz w:val="24"/>
          <w:szCs w:val="24"/>
          <w:highlight w:val="none"/>
          <w14:textFill>
            <w14:solidFill>
              <w14:schemeClr w14:val="tx1"/>
            </w14:solidFill>
          </w14:textFill>
        </w:rPr>
        <w:t>朝阳区北三环东路</w:t>
      </w:r>
      <w:r>
        <w:rPr>
          <w:rFonts w:ascii="Times New Roman" w:hAnsi="Times New Roman" w:cs="Times New Roman"/>
          <w:color w:val="000000" w:themeColor="text1"/>
          <w:sz w:val="24"/>
          <w:szCs w:val="24"/>
          <w:highlight w:val="none"/>
          <w14:textFill>
            <w14:solidFill>
              <w14:schemeClr w14:val="tx1"/>
            </w14:solidFill>
          </w14:textFill>
        </w:rPr>
        <w:t>18号，邮政编码：10</w:t>
      </w:r>
      <w:r>
        <w:rPr>
          <w:rFonts w:hint="eastAsia" w:ascii="Times New Roman" w:hAnsi="Times New Roman" w:cs="Times New Roman"/>
          <w:color w:val="000000" w:themeColor="text1"/>
          <w:sz w:val="24"/>
          <w:szCs w:val="24"/>
          <w:highlight w:val="none"/>
          <w14:textFill>
            <w14:solidFill>
              <w14:schemeClr w14:val="tx1"/>
            </w14:solidFill>
          </w14:textFill>
        </w:rPr>
        <w:t>0029</w:t>
      </w:r>
      <w:r>
        <w:rPr>
          <w:rFonts w:ascii="Times New Roman" w:hAnsi="Times New Roman" w:cs="Times New Roman"/>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，以供修订时参考</w:t>
      </w:r>
      <w:r>
        <w:rPr>
          <w:rFonts w:ascii="Times New Roman" w:hAnsi="Times New Roman" w:cs="Times New Roman"/>
          <w:color w:val="000000" w:themeColor="text1"/>
          <w:sz w:val="24"/>
          <w:szCs w:val="24"/>
          <w:highlight w:val="none"/>
          <w14:textFill>
            <w14:solidFill>
              <w14:schemeClr w14:val="tx1"/>
            </w14:solidFill>
          </w14:textFill>
        </w:rPr>
        <w:t>。</w:t>
      </w:r>
    </w:p>
    <w:p>
      <w:pPr>
        <w:snapToGrid w:val="0"/>
        <w:spacing w:line="360" w:lineRule="auto"/>
        <w:ind w:firstLine="435"/>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主编单位：中国计量科学研究院</w:t>
      </w:r>
    </w:p>
    <w:p>
      <w:pPr>
        <w:snapToGrid w:val="0"/>
        <w:spacing w:line="360" w:lineRule="auto"/>
        <w:ind w:firstLine="424" w:firstLineChars="177"/>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参编单位：</w:t>
      </w:r>
    </w:p>
    <w:p>
      <w:pPr>
        <w:snapToGrid w:val="0"/>
        <w:spacing w:line="360" w:lineRule="auto"/>
        <w:ind w:firstLine="424" w:firstLineChars="177"/>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主要起草人：</w:t>
      </w:r>
    </w:p>
    <w:p>
      <w:pPr>
        <w:snapToGrid w:val="0"/>
        <w:spacing w:line="360" w:lineRule="auto"/>
        <w:ind w:firstLine="424" w:firstLineChars="177"/>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主要审查人：</w:t>
      </w:r>
    </w:p>
    <w:p>
      <w:pPr>
        <w:spacing w:line="360" w:lineRule="auto"/>
        <w:jc w:val="center"/>
        <w:rPr>
          <w:rFonts w:ascii="Times New Roman" w:hAnsi="Times New Roman" w:cs="Times New Roman"/>
          <w:color w:val="000000" w:themeColor="text1"/>
          <w:sz w:val="28"/>
          <w:szCs w:val="28"/>
          <w:highlight w:val="none"/>
          <w14:textFill>
            <w14:solidFill>
              <w14:schemeClr w14:val="tx1"/>
            </w14:solidFill>
          </w14:textFill>
        </w:rPr>
      </w:pPr>
    </w:p>
    <w:p>
      <w:pPr>
        <w:spacing w:line="360" w:lineRule="auto"/>
        <w:jc w:val="center"/>
        <w:rPr>
          <w:rFonts w:ascii="Times New Roman" w:hAnsi="Times New Roman" w:cs="Times New Roman"/>
          <w:color w:val="000000" w:themeColor="text1"/>
          <w:sz w:val="28"/>
          <w:szCs w:val="28"/>
          <w:highlight w:val="none"/>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p>
    <w:sdt>
      <w:sdtPr>
        <w:rPr>
          <w:rFonts w:ascii="Times New Roman" w:hAnsi="Times New Roman" w:cs="Times New Roman" w:eastAsiaTheme="minorEastAsia"/>
          <w:b w:val="0"/>
          <w:bCs w:val="0"/>
          <w:color w:val="000000" w:themeColor="text1"/>
          <w:kern w:val="2"/>
          <w:sz w:val="21"/>
          <w:szCs w:val="22"/>
          <w:highlight w:val="none"/>
          <w:lang w:val="zh-CN"/>
          <w14:textFill>
            <w14:solidFill>
              <w14:schemeClr w14:val="tx1"/>
            </w14:solidFill>
          </w14:textFill>
        </w:rPr>
        <w:id w:val="22883943"/>
      </w:sdtPr>
      <w:sdtEndPr>
        <w:rPr>
          <w:rFonts w:ascii="Times New Roman" w:hAnsi="Times New Roman" w:cs="Times New Roman" w:eastAsiaTheme="minorEastAsia"/>
          <w:b w:val="0"/>
          <w:bCs w:val="0"/>
          <w:color w:val="000000" w:themeColor="text1"/>
          <w:kern w:val="2"/>
          <w:sz w:val="21"/>
          <w:szCs w:val="22"/>
          <w:highlight w:val="none"/>
          <w:lang w:val="en-US"/>
          <w14:textFill>
            <w14:solidFill>
              <w14:schemeClr w14:val="tx1"/>
            </w14:solidFill>
          </w14:textFill>
        </w:rPr>
      </w:sdtEndPr>
      <w:sdtContent>
        <w:p>
          <w:pPr>
            <w:pStyle w:val="64"/>
            <w:tabs>
              <w:tab w:val="left" w:pos="3398"/>
              <w:tab w:val="center" w:pos="4153"/>
            </w:tabs>
            <w:spacing w:before="0" w:line="360" w:lineRule="auto"/>
            <w:rPr>
              <w:rFonts w:ascii="仿宋" w:hAnsi="仿宋" w:eastAsia="仿宋" w:cs="Times New Roman"/>
              <w:b w:val="0"/>
              <w:bCs w:val="0"/>
              <w:color w:val="000000" w:themeColor="text1"/>
              <w:kern w:val="2"/>
              <w:sz w:val="32"/>
              <w:szCs w:val="32"/>
              <w:highlight w:val="none"/>
              <w:lang w:val="zh-CN"/>
              <w14:textFill>
                <w14:solidFill>
                  <w14:schemeClr w14:val="tx1"/>
                </w14:solidFill>
              </w14:textFill>
            </w:rPr>
          </w:pPr>
          <w:r>
            <w:rPr>
              <w:rFonts w:ascii="Times New Roman" w:hAnsi="Times New Roman" w:cs="Times New Roman" w:eastAsiaTheme="minorEastAsia"/>
              <w:b w:val="0"/>
              <w:bCs w:val="0"/>
              <w:color w:val="000000" w:themeColor="text1"/>
              <w:kern w:val="2"/>
              <w:sz w:val="21"/>
              <w:szCs w:val="22"/>
              <w:highlight w:val="none"/>
              <w:lang w:val="zh-CN"/>
              <w14:textFill>
                <w14:solidFill>
                  <w14:schemeClr w14:val="tx1"/>
                </w14:solidFill>
              </w14:textFill>
            </w:rPr>
            <w:tab/>
          </w:r>
          <w:r>
            <w:rPr>
              <w:rFonts w:ascii="Times New Roman" w:hAnsi="Times New Roman" w:cs="Times New Roman" w:eastAsiaTheme="minorEastAsia"/>
              <w:b w:val="0"/>
              <w:bCs w:val="0"/>
              <w:color w:val="000000" w:themeColor="text1"/>
              <w:kern w:val="2"/>
              <w:sz w:val="21"/>
              <w:szCs w:val="22"/>
              <w:highlight w:val="none"/>
              <w:lang w:val="zh-CN"/>
              <w14:textFill>
                <w14:solidFill>
                  <w14:schemeClr w14:val="tx1"/>
                </w14:solidFill>
              </w14:textFill>
            </w:rPr>
            <w:tab/>
          </w:r>
          <w:r>
            <w:rPr>
              <w:rFonts w:ascii="仿宋" w:hAnsi="仿宋" w:eastAsia="仿宋" w:cs="Times New Roman"/>
              <w:b w:val="0"/>
              <w:bCs w:val="0"/>
              <w:color w:val="000000" w:themeColor="text1"/>
              <w:kern w:val="2"/>
              <w:sz w:val="32"/>
              <w:szCs w:val="32"/>
              <w:highlight w:val="none"/>
              <w:lang w:val="zh-CN"/>
              <w14:textFill>
                <w14:solidFill>
                  <w14:schemeClr w14:val="tx1"/>
                </w14:solidFill>
              </w14:textFill>
            </w:rPr>
            <w:t>目</w:t>
          </w:r>
          <w:r>
            <w:rPr>
              <w:rFonts w:hint="eastAsia" w:ascii="仿宋" w:hAnsi="仿宋" w:eastAsia="仿宋"/>
              <w:color w:val="000000" w:themeColor="text1"/>
              <w:sz w:val="32"/>
              <w:highlight w:val="none"/>
              <w14:textFill>
                <w14:solidFill>
                  <w14:schemeClr w14:val="tx1"/>
                </w14:solidFill>
              </w14:textFill>
            </w:rPr>
            <w:t xml:space="preserve"> </w:t>
          </w:r>
          <w:r>
            <w:rPr>
              <w:rFonts w:ascii="仿宋" w:hAnsi="仿宋" w:eastAsia="仿宋"/>
              <w:color w:val="000000" w:themeColor="text1"/>
              <w:sz w:val="32"/>
              <w:highlight w:val="none"/>
              <w14:textFill>
                <w14:solidFill>
                  <w14:schemeClr w14:val="tx1"/>
                </w14:solidFill>
              </w14:textFill>
            </w:rPr>
            <w:t xml:space="preserve">   </w:t>
          </w:r>
          <w:r>
            <w:rPr>
              <w:rFonts w:hint="eastAsia" w:ascii="仿宋" w:hAnsi="仿宋" w:eastAsia="仿宋" w:cs="Times New Roman"/>
              <w:b w:val="0"/>
              <w:bCs w:val="0"/>
              <w:color w:val="000000" w:themeColor="text1"/>
              <w:kern w:val="2"/>
              <w:sz w:val="32"/>
              <w:szCs w:val="32"/>
              <w:highlight w:val="none"/>
              <w:lang w:val="zh-CN"/>
              <w14:textFill>
                <w14:solidFill>
                  <w14:schemeClr w14:val="tx1"/>
                </w14:solidFill>
              </w14:textFill>
            </w:rPr>
            <w:t>次</w:t>
          </w:r>
        </w:p>
        <w:p>
          <w:pPr>
            <w:pStyle w:val="25"/>
            <w:tabs>
              <w:tab w:val="left" w:pos="420"/>
              <w:tab w:val="right" w:leader="dot" w:pos="8296"/>
            </w:tabs>
            <w:spacing w:line="360" w:lineRule="auto"/>
            <w:rPr>
              <w:rFonts w:ascii="Times New Roman" w:hAnsi="Times New Roman" w:cs="Times New Roman"/>
              <w:b/>
              <w:bCs/>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TOC \o "1-3" \h \z \u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highlight w:val="none"/>
            </w:rPr>
            <w:fldChar w:fldCharType="begin"/>
          </w:r>
          <w:r>
            <w:rPr>
              <w:highlight w:val="none"/>
            </w:rPr>
            <w:instrText xml:space="preserve"> HYPERLINK \l "_Toc44847169" </w:instrText>
          </w:r>
          <w:r>
            <w:rPr>
              <w:highlight w:val="none"/>
            </w:rPr>
            <w:fldChar w:fldCharType="separate"/>
          </w:r>
          <w:r>
            <w:rPr>
              <w:rStyle w:val="42"/>
              <w:rFonts w:ascii="Times New Roman" w:hAnsi="Times New Roman" w:cs="Times New Roman"/>
              <w:b/>
              <w:bCs/>
              <w:color w:val="000000" w:themeColor="text1"/>
              <w:sz w:val="24"/>
              <w:szCs w:val="24"/>
              <w:highlight w:val="none"/>
              <w14:textFill>
                <w14:solidFill>
                  <w14:schemeClr w14:val="tx1"/>
                </w14:solidFill>
              </w14:textFill>
            </w:rPr>
            <w:t>1</w:t>
          </w:r>
          <w:r>
            <w:rPr>
              <w:rFonts w:ascii="Times New Roman" w:hAnsi="Times New Roman" w:cs="Times New Roman"/>
              <w:b/>
              <w:bCs/>
              <w:color w:val="000000" w:themeColor="text1"/>
              <w:sz w:val="24"/>
              <w:szCs w:val="24"/>
              <w:highlight w:val="none"/>
              <w14:textFill>
                <w14:solidFill>
                  <w14:schemeClr w14:val="tx1"/>
                </w14:solidFill>
              </w14:textFill>
            </w:rPr>
            <w:tab/>
          </w:r>
          <w:r>
            <w:rPr>
              <w:rStyle w:val="42"/>
              <w:rFonts w:ascii="Times New Roman" w:hAnsi="Times New Roman" w:cs="Times New Roman"/>
              <w:b/>
              <w:bCs/>
              <w:color w:val="000000" w:themeColor="text1"/>
              <w:sz w:val="24"/>
              <w:szCs w:val="24"/>
              <w:highlight w:val="none"/>
              <w14:textFill>
                <w14:solidFill>
                  <w14:schemeClr w14:val="tx1"/>
                </w14:solidFill>
              </w14:textFill>
            </w:rPr>
            <w:t>总　　则</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PAGEREF _Toc44847169 \h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ascii="Times New Roman" w:hAnsi="Times New Roman" w:cs="Times New Roman"/>
              <w:b/>
              <w:bCs/>
              <w:color w:val="000000" w:themeColor="text1"/>
              <w:sz w:val="24"/>
              <w:szCs w:val="24"/>
              <w:highlight w:val="none"/>
              <w14:textFill>
                <w14:solidFill>
                  <w14:schemeClr w14:val="tx1"/>
                </w14:solidFill>
              </w14:textFill>
            </w:rPr>
            <w:t>1</w:t>
          </w:r>
          <w:r>
            <w:rPr>
              <w:rFonts w:ascii="Times New Roman" w:hAnsi="Times New Roman" w:cs="Times New Roman"/>
              <w:b/>
              <w:bCs/>
              <w:color w:val="000000" w:themeColor="text1"/>
              <w:sz w:val="24"/>
              <w:szCs w:val="24"/>
              <w:highlight w:val="none"/>
              <w14:textFill>
                <w14:solidFill>
                  <w14:schemeClr w14:val="tx1"/>
                </w14:solidFill>
              </w14:textFill>
            </w:rPr>
            <w:fldChar w:fldCharType="end"/>
          </w:r>
          <w:r>
            <w:rPr>
              <w:rFonts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25"/>
            <w:tabs>
              <w:tab w:val="left" w:pos="420"/>
              <w:tab w:val="right" w:leader="dot" w:pos="8296"/>
            </w:tabs>
            <w:spacing w:line="360" w:lineRule="auto"/>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"_Toc44847170" </w:instrText>
          </w:r>
          <w:r>
            <w:rPr>
              <w:highlight w:val="none"/>
            </w:rPr>
            <w:fldChar w:fldCharType="separate"/>
          </w:r>
          <w:r>
            <w:rPr>
              <w:rStyle w:val="42"/>
              <w:rFonts w:ascii="Times New Roman" w:hAnsi="Times New Roman" w:cs="Times New Roman"/>
              <w:b/>
              <w:bCs/>
              <w:color w:val="000000" w:themeColor="text1"/>
              <w:sz w:val="24"/>
              <w:szCs w:val="24"/>
              <w:highlight w:val="none"/>
              <w14:textFill>
                <w14:solidFill>
                  <w14:schemeClr w14:val="tx1"/>
                </w14:solidFill>
              </w14:textFill>
            </w:rPr>
            <w:t>2</w:t>
          </w:r>
          <w:r>
            <w:rPr>
              <w:rFonts w:ascii="Times New Roman" w:hAnsi="Times New Roman" w:cs="Times New Roman"/>
              <w:b/>
              <w:bCs/>
              <w:color w:val="000000" w:themeColor="text1"/>
              <w:sz w:val="24"/>
              <w:szCs w:val="24"/>
              <w:highlight w:val="none"/>
              <w14:textFill>
                <w14:solidFill>
                  <w14:schemeClr w14:val="tx1"/>
                </w14:solidFill>
              </w14:textFill>
            </w:rPr>
            <w:tab/>
          </w:r>
          <w:r>
            <w:rPr>
              <w:rStyle w:val="42"/>
              <w:rFonts w:ascii="Times New Roman" w:hAnsi="Times New Roman" w:cs="Times New Roman"/>
              <w:b/>
              <w:bCs/>
              <w:color w:val="000000" w:themeColor="text1"/>
              <w:sz w:val="24"/>
              <w:szCs w:val="24"/>
              <w:highlight w:val="none"/>
              <w14:textFill>
                <w14:solidFill>
                  <w14:schemeClr w14:val="tx1"/>
                </w14:solidFill>
              </w14:textFill>
            </w:rPr>
            <w:t>术　　语</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PAGEREF _Toc44847170 \h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ascii="Times New Roman" w:hAnsi="Times New Roman" w:cs="Times New Roman"/>
              <w:b/>
              <w:bCs/>
              <w:color w:val="000000" w:themeColor="text1"/>
              <w:sz w:val="24"/>
              <w:szCs w:val="24"/>
              <w:highlight w:val="none"/>
              <w14:textFill>
                <w14:solidFill>
                  <w14:schemeClr w14:val="tx1"/>
                </w14:solidFill>
              </w14:textFill>
            </w:rPr>
            <w:t>2</w:t>
          </w:r>
          <w:r>
            <w:rPr>
              <w:rFonts w:ascii="Times New Roman" w:hAnsi="Times New Roman" w:cs="Times New Roman"/>
              <w:b/>
              <w:bCs/>
              <w:color w:val="000000" w:themeColor="text1"/>
              <w:sz w:val="24"/>
              <w:szCs w:val="24"/>
              <w:highlight w:val="none"/>
              <w14:textFill>
                <w14:solidFill>
                  <w14:schemeClr w14:val="tx1"/>
                </w14:solidFill>
              </w14:textFill>
            </w:rPr>
            <w:fldChar w:fldCharType="end"/>
          </w:r>
          <w:r>
            <w:rPr>
              <w:rFonts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25"/>
            <w:tabs>
              <w:tab w:val="left" w:pos="420"/>
              <w:tab w:val="right" w:leader="dot" w:pos="8296"/>
            </w:tabs>
            <w:spacing w:line="360" w:lineRule="auto"/>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"_Toc44847171" </w:instrText>
          </w:r>
          <w:r>
            <w:rPr>
              <w:highlight w:val="none"/>
            </w:rPr>
            <w:fldChar w:fldCharType="separate"/>
          </w:r>
          <w:r>
            <w:rPr>
              <w:rStyle w:val="42"/>
              <w:rFonts w:ascii="Times New Roman" w:hAnsi="Times New Roman" w:cs="Times New Roman"/>
              <w:b/>
              <w:bCs/>
              <w:color w:val="000000" w:themeColor="text1"/>
              <w:sz w:val="24"/>
              <w:szCs w:val="24"/>
              <w:highlight w:val="none"/>
              <w14:textFill>
                <w14:solidFill>
                  <w14:schemeClr w14:val="tx1"/>
                </w14:solidFill>
              </w14:textFill>
            </w:rPr>
            <w:t>3</w:t>
          </w:r>
          <w:r>
            <w:rPr>
              <w:rFonts w:ascii="Times New Roman" w:hAnsi="Times New Roman" w:cs="Times New Roman"/>
              <w:b/>
              <w:bCs/>
              <w:color w:val="000000" w:themeColor="text1"/>
              <w:sz w:val="24"/>
              <w:szCs w:val="24"/>
              <w:highlight w:val="none"/>
              <w14:textFill>
                <w14:solidFill>
                  <w14:schemeClr w14:val="tx1"/>
                </w14:solidFill>
              </w14:textFill>
            </w:rPr>
            <w:tab/>
          </w:r>
          <w:r>
            <w:rPr>
              <w:rStyle w:val="42"/>
              <w:rFonts w:ascii="Times New Roman" w:hAnsi="Times New Roman" w:cs="Times New Roman"/>
              <w:b/>
              <w:bCs/>
              <w:color w:val="000000" w:themeColor="text1"/>
              <w:sz w:val="24"/>
              <w:szCs w:val="24"/>
              <w:highlight w:val="none"/>
              <w14:textFill>
                <w14:solidFill>
                  <w14:schemeClr w14:val="tx1"/>
                </w14:solidFill>
              </w14:textFill>
            </w:rPr>
            <w:t>基本规定</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PAGEREF _Toc44847171 \h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ascii="Times New Roman" w:hAnsi="Times New Roman" w:cs="Times New Roman"/>
              <w:b/>
              <w:bCs/>
              <w:color w:val="000000" w:themeColor="text1"/>
              <w:sz w:val="24"/>
              <w:szCs w:val="24"/>
              <w:highlight w:val="none"/>
              <w14:textFill>
                <w14:solidFill>
                  <w14:schemeClr w14:val="tx1"/>
                </w14:solidFill>
              </w14:textFill>
            </w:rPr>
            <w:t>4</w:t>
          </w:r>
          <w:r>
            <w:rPr>
              <w:rFonts w:ascii="Times New Roman" w:hAnsi="Times New Roman" w:cs="Times New Roman"/>
              <w:b/>
              <w:bCs/>
              <w:color w:val="000000" w:themeColor="text1"/>
              <w:sz w:val="24"/>
              <w:szCs w:val="24"/>
              <w:highlight w:val="none"/>
              <w14:textFill>
                <w14:solidFill>
                  <w14:schemeClr w14:val="tx1"/>
                </w14:solidFill>
              </w14:textFill>
            </w:rPr>
            <w:fldChar w:fldCharType="end"/>
          </w:r>
          <w:r>
            <w:rPr>
              <w:rFonts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25"/>
            <w:tabs>
              <w:tab w:val="left" w:pos="420"/>
              <w:tab w:val="right" w:leader="dot" w:pos="8296"/>
            </w:tabs>
            <w:spacing w:line="360" w:lineRule="auto"/>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"_Toc44847172" </w:instrText>
          </w:r>
          <w:r>
            <w:rPr>
              <w:highlight w:val="none"/>
            </w:rPr>
            <w:fldChar w:fldCharType="separate"/>
          </w:r>
          <w:r>
            <w:rPr>
              <w:rStyle w:val="42"/>
              <w:rFonts w:ascii="Times New Roman" w:hAnsi="Times New Roman" w:cs="Times New Roman"/>
              <w:b/>
              <w:bCs/>
              <w:color w:val="000000" w:themeColor="text1"/>
              <w:sz w:val="24"/>
              <w:szCs w:val="24"/>
              <w:highlight w:val="none"/>
              <w14:textFill>
                <w14:solidFill>
                  <w14:schemeClr w14:val="tx1"/>
                </w14:solidFill>
              </w14:textFill>
            </w:rPr>
            <w:t>4</w:t>
          </w:r>
          <w:r>
            <w:rPr>
              <w:rFonts w:ascii="Times New Roman" w:hAnsi="Times New Roman" w:cs="Times New Roman"/>
              <w:b/>
              <w:bCs/>
              <w:color w:val="000000" w:themeColor="text1"/>
              <w:sz w:val="24"/>
              <w:szCs w:val="24"/>
              <w:highlight w:val="none"/>
              <w14:textFill>
                <w14:solidFill>
                  <w14:schemeClr w14:val="tx1"/>
                </w14:solidFill>
              </w14:textFill>
            </w:rPr>
            <w:tab/>
          </w:r>
          <w:r>
            <w:rPr>
              <w:rStyle w:val="42"/>
              <w:rFonts w:ascii="Times New Roman" w:hAnsi="Times New Roman" w:cs="Times New Roman"/>
              <w:b/>
              <w:bCs/>
              <w:color w:val="000000" w:themeColor="text1"/>
              <w:sz w:val="24"/>
              <w:szCs w:val="24"/>
              <w:highlight w:val="none"/>
              <w14:textFill>
                <w14:solidFill>
                  <w14:schemeClr w14:val="tx1"/>
                </w14:solidFill>
              </w14:textFill>
            </w:rPr>
            <w:t>规划选址</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PAGEREF _Toc44847172 \h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ascii="Times New Roman" w:hAnsi="Times New Roman" w:cs="Times New Roman"/>
              <w:b/>
              <w:bCs/>
              <w:color w:val="000000" w:themeColor="text1"/>
              <w:sz w:val="24"/>
              <w:szCs w:val="24"/>
              <w:highlight w:val="none"/>
              <w14:textFill>
                <w14:solidFill>
                  <w14:schemeClr w14:val="tx1"/>
                </w14:solidFill>
              </w14:textFill>
            </w:rPr>
            <w:t>6</w:t>
          </w:r>
          <w:r>
            <w:rPr>
              <w:rFonts w:ascii="Times New Roman" w:hAnsi="Times New Roman" w:cs="Times New Roman"/>
              <w:b/>
              <w:bCs/>
              <w:color w:val="000000" w:themeColor="text1"/>
              <w:sz w:val="24"/>
              <w:szCs w:val="24"/>
              <w:highlight w:val="none"/>
              <w14:textFill>
                <w14:solidFill>
                  <w14:schemeClr w14:val="tx1"/>
                </w14:solidFill>
              </w14:textFill>
            </w:rPr>
            <w:fldChar w:fldCharType="end"/>
          </w:r>
          <w:r>
            <w:rPr>
              <w:rFonts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25"/>
            <w:tabs>
              <w:tab w:val="left" w:pos="420"/>
              <w:tab w:val="right" w:leader="dot" w:pos="8296"/>
            </w:tabs>
            <w:spacing w:line="360" w:lineRule="auto"/>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"_Toc44847173" </w:instrText>
          </w:r>
          <w:r>
            <w:rPr>
              <w:highlight w:val="none"/>
            </w:rPr>
            <w:fldChar w:fldCharType="separate"/>
          </w:r>
          <w:r>
            <w:rPr>
              <w:rStyle w:val="42"/>
              <w:rFonts w:ascii="Times New Roman" w:hAnsi="Times New Roman" w:cs="Times New Roman"/>
              <w:b/>
              <w:bCs/>
              <w:color w:val="000000" w:themeColor="text1"/>
              <w:sz w:val="24"/>
              <w:szCs w:val="24"/>
              <w:highlight w:val="none"/>
              <w14:textFill>
                <w14:solidFill>
                  <w14:schemeClr w14:val="tx1"/>
                </w14:solidFill>
              </w14:textFill>
            </w:rPr>
            <w:t>5</w:t>
          </w:r>
          <w:r>
            <w:rPr>
              <w:rFonts w:ascii="Times New Roman" w:hAnsi="Times New Roman" w:cs="Times New Roman"/>
              <w:b/>
              <w:bCs/>
              <w:color w:val="000000" w:themeColor="text1"/>
              <w:sz w:val="24"/>
              <w:szCs w:val="24"/>
              <w:highlight w:val="none"/>
              <w14:textFill>
                <w14:solidFill>
                  <w14:schemeClr w14:val="tx1"/>
                </w14:solidFill>
              </w14:textFill>
            </w:rPr>
            <w:tab/>
          </w:r>
          <w:r>
            <w:rPr>
              <w:rStyle w:val="42"/>
              <w:rFonts w:ascii="Times New Roman" w:hAnsi="Times New Roman" w:cs="Times New Roman"/>
              <w:b/>
              <w:bCs/>
              <w:color w:val="000000" w:themeColor="text1"/>
              <w:sz w:val="24"/>
              <w:szCs w:val="24"/>
              <w:highlight w:val="none"/>
              <w14:textFill>
                <w14:solidFill>
                  <w14:schemeClr w14:val="tx1"/>
                </w14:solidFill>
              </w14:textFill>
            </w:rPr>
            <w:t>工艺设计</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PAGEREF _Toc44847173 \h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ascii="Times New Roman" w:hAnsi="Times New Roman" w:cs="Times New Roman"/>
              <w:b/>
              <w:bCs/>
              <w:color w:val="000000" w:themeColor="text1"/>
              <w:sz w:val="24"/>
              <w:szCs w:val="24"/>
              <w:highlight w:val="none"/>
              <w14:textFill>
                <w14:solidFill>
                  <w14:schemeClr w14:val="tx1"/>
                </w14:solidFill>
              </w14:textFill>
            </w:rPr>
            <w:t>7</w:t>
          </w:r>
          <w:r>
            <w:rPr>
              <w:rFonts w:ascii="Times New Roman" w:hAnsi="Times New Roman" w:cs="Times New Roman"/>
              <w:b/>
              <w:bCs/>
              <w:color w:val="000000" w:themeColor="text1"/>
              <w:sz w:val="24"/>
              <w:szCs w:val="24"/>
              <w:highlight w:val="none"/>
              <w14:textFill>
                <w14:solidFill>
                  <w14:schemeClr w14:val="tx1"/>
                </w14:solidFill>
              </w14:textFill>
            </w:rPr>
            <w:fldChar w:fldCharType="end"/>
          </w:r>
          <w:r>
            <w:rPr>
              <w:rFonts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30"/>
            <w:tabs>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"_Toc44847174" </w:instrText>
          </w:r>
          <w:r>
            <w:rPr>
              <w:highlight w:val="none"/>
            </w:rPr>
            <w:fldChar w:fldCharType="separate"/>
          </w:r>
          <w:r>
            <w:rPr>
              <w:rStyle w:val="42"/>
              <w:rFonts w:ascii="Times New Roman" w:hAnsi="Times New Roman" w:cs="Times New Roman"/>
              <w:color w:val="000000" w:themeColor="text1"/>
              <w:sz w:val="24"/>
              <w:szCs w:val="24"/>
              <w:highlight w:val="none"/>
              <w14:textFill>
                <w14:solidFill>
                  <w14:schemeClr w14:val="tx1"/>
                </w14:solidFill>
              </w14:textFill>
            </w:rPr>
            <w:t>5.1　实验室分类</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_Toc44847174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7</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30"/>
            <w:tabs>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"_Toc44847175" </w:instrText>
          </w:r>
          <w:r>
            <w:rPr>
              <w:highlight w:val="none"/>
            </w:rPr>
            <w:fldChar w:fldCharType="separate"/>
          </w:r>
          <w:r>
            <w:rPr>
              <w:rStyle w:val="42"/>
              <w:rFonts w:ascii="Times New Roman" w:hAnsi="Times New Roman" w:cs="Times New Roman"/>
              <w:color w:val="000000" w:themeColor="text1"/>
              <w:sz w:val="24"/>
              <w:szCs w:val="24"/>
              <w:highlight w:val="none"/>
              <w14:textFill>
                <w14:solidFill>
                  <w14:schemeClr w14:val="tx1"/>
                </w14:solidFill>
              </w14:textFill>
            </w:rPr>
            <w:t>5.2　受控环境要求</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_Toc44847175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8</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30"/>
            <w:tabs>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"_Toc44847176" </w:instrText>
          </w:r>
          <w:r>
            <w:rPr>
              <w:highlight w:val="none"/>
            </w:rPr>
            <w:fldChar w:fldCharType="separate"/>
          </w:r>
          <w:r>
            <w:rPr>
              <w:rStyle w:val="42"/>
              <w:rFonts w:ascii="Times New Roman" w:hAnsi="Times New Roman" w:cs="Times New Roman"/>
              <w:color w:val="000000" w:themeColor="text1"/>
              <w:sz w:val="24"/>
              <w:szCs w:val="24"/>
              <w:highlight w:val="none"/>
              <w14:textFill>
                <w14:solidFill>
                  <w14:schemeClr w14:val="tx1"/>
                </w14:solidFill>
              </w14:textFill>
            </w:rPr>
            <w:t>5.3　实验室布局</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14:textFill>
                <w14:solidFill>
                  <w14:schemeClr w14:val="tx1"/>
                </w14:solidFill>
              </w14:textFill>
            </w:rPr>
            <w:t>8</w:t>
          </w:r>
          <w:r>
            <w:rPr>
              <w:rFonts w:hint="eastAsia" w:ascii="Times New Roman" w:hAnsi="Times New Roman" w:cs="Times New Roman"/>
              <w:color w:val="000000" w:themeColor="text1"/>
              <w:sz w:val="24"/>
              <w:szCs w:val="24"/>
              <w:highlight w:val="none"/>
              <w14:textFill>
                <w14:solidFill>
                  <w14:schemeClr w14:val="tx1"/>
                </w14:solidFill>
              </w14:textFill>
            </w:rPr>
            <w:fldChar w:fldCharType="end"/>
          </w:r>
        </w:p>
        <w:p>
          <w:pPr>
            <w:pStyle w:val="25"/>
            <w:tabs>
              <w:tab w:val="left" w:pos="420"/>
              <w:tab w:val="right" w:leader="dot" w:pos="8296"/>
            </w:tabs>
            <w:spacing w:line="360" w:lineRule="auto"/>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"_Toc44847182" </w:instrText>
          </w:r>
          <w:r>
            <w:rPr>
              <w:highlight w:val="none"/>
            </w:rPr>
            <w:fldChar w:fldCharType="separate"/>
          </w:r>
          <w:r>
            <w:rPr>
              <w:rStyle w:val="42"/>
              <w:rFonts w:ascii="Times New Roman" w:hAnsi="Times New Roman" w:cs="Times New Roman"/>
              <w:b/>
              <w:bCs/>
              <w:color w:val="000000" w:themeColor="text1"/>
              <w:sz w:val="24"/>
              <w:szCs w:val="24"/>
              <w:highlight w:val="none"/>
              <w14:textFill>
                <w14:solidFill>
                  <w14:schemeClr w14:val="tx1"/>
                </w14:solidFill>
              </w14:textFill>
            </w:rPr>
            <w:t>6</w:t>
          </w:r>
          <w:r>
            <w:rPr>
              <w:rFonts w:ascii="Times New Roman" w:hAnsi="Times New Roman" w:cs="Times New Roman"/>
              <w:b/>
              <w:bCs/>
              <w:color w:val="000000" w:themeColor="text1"/>
              <w:sz w:val="24"/>
              <w:szCs w:val="24"/>
              <w:highlight w:val="none"/>
              <w14:textFill>
                <w14:solidFill>
                  <w14:schemeClr w14:val="tx1"/>
                </w14:solidFill>
              </w14:textFill>
            </w:rPr>
            <w:tab/>
          </w:r>
          <w:r>
            <w:rPr>
              <w:rStyle w:val="42"/>
              <w:rFonts w:ascii="Times New Roman" w:hAnsi="Times New Roman" w:cs="Times New Roman"/>
              <w:b/>
              <w:bCs/>
              <w:color w:val="000000" w:themeColor="text1"/>
              <w:sz w:val="24"/>
              <w:szCs w:val="24"/>
              <w:highlight w:val="none"/>
              <w14:textFill>
                <w14:solidFill>
                  <w14:schemeClr w14:val="tx1"/>
                </w14:solidFill>
              </w14:textFill>
            </w:rPr>
            <w:t>工程设计</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PAGEREF _Toc44847182 \h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ascii="Times New Roman" w:hAnsi="Times New Roman" w:cs="Times New Roman"/>
              <w:b/>
              <w:bCs/>
              <w:color w:val="000000" w:themeColor="text1"/>
              <w:sz w:val="24"/>
              <w:szCs w:val="24"/>
              <w:highlight w:val="none"/>
              <w14:textFill>
                <w14:solidFill>
                  <w14:schemeClr w14:val="tx1"/>
                </w14:solidFill>
              </w14:textFill>
            </w:rPr>
            <w:t>1</w:t>
          </w:r>
          <w:r>
            <w:rPr>
              <w:rFonts w:hint="eastAsia" w:ascii="Times New Roman" w:hAnsi="Times New Roman" w:cs="Times New Roman"/>
              <w:b/>
              <w:bCs/>
              <w:color w:val="000000" w:themeColor="text1"/>
              <w:sz w:val="24"/>
              <w:szCs w:val="24"/>
              <w:highlight w:val="none"/>
              <w14:textFill>
                <w14:solidFill>
                  <w14:schemeClr w14:val="tx1"/>
                </w14:solidFill>
              </w14:textFill>
            </w:rPr>
            <w:t>0</w:t>
          </w:r>
          <w:r>
            <w:rPr>
              <w:rFonts w:ascii="Times New Roman" w:hAnsi="Times New Roman" w:cs="Times New Roman"/>
              <w:b/>
              <w:bCs/>
              <w:color w:val="000000" w:themeColor="text1"/>
              <w:sz w:val="24"/>
              <w:szCs w:val="24"/>
              <w:highlight w:val="none"/>
              <w14:textFill>
                <w14:solidFill>
                  <w14:schemeClr w14:val="tx1"/>
                </w14:solidFill>
              </w14:textFill>
            </w:rPr>
            <w:fldChar w:fldCharType="end"/>
          </w:r>
          <w:r>
            <w:rPr>
              <w:rFonts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30"/>
            <w:tabs>
              <w:tab w:val="left" w:pos="1260"/>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"_Toc44847189" </w:instrText>
          </w:r>
          <w:r>
            <w:rPr>
              <w:highlight w:val="none"/>
            </w:rPr>
            <w:fldChar w:fldCharType="separate"/>
          </w:r>
          <w:r>
            <w:rPr>
              <w:rStyle w:val="42"/>
              <w:rFonts w:ascii="Times New Roman" w:hAnsi="Times New Roman" w:cs="Times New Roman"/>
              <w:color w:val="000000" w:themeColor="text1"/>
              <w:sz w:val="24"/>
              <w:szCs w:val="24"/>
              <w:highlight w:val="none"/>
              <w14:textFill>
                <w14:solidFill>
                  <w14:schemeClr w14:val="tx1"/>
                </w14:solidFill>
              </w14:textFill>
            </w:rPr>
            <w:t>6.1　建筑设计</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_Toc44847189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1</w:t>
          </w:r>
          <w:r>
            <w:rPr>
              <w:rFonts w:hint="eastAsia" w:ascii="Times New Roman" w:hAnsi="Times New Roman" w:cs="Times New Roman"/>
              <w:color w:val="000000" w:themeColor="text1"/>
              <w:sz w:val="24"/>
              <w:szCs w:val="24"/>
              <w:highlight w:val="none"/>
              <w14:textFill>
                <w14:solidFill>
                  <w14:schemeClr w14:val="tx1"/>
                </w14:solidFill>
              </w14:textFill>
            </w:rPr>
            <w:t>0</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30"/>
            <w:tabs>
              <w:tab w:val="left" w:pos="1260"/>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"_Toc44847190" </w:instrText>
          </w:r>
          <w:r>
            <w:rPr>
              <w:highlight w:val="none"/>
            </w:rPr>
            <w:fldChar w:fldCharType="separate"/>
          </w:r>
          <w:r>
            <w:rPr>
              <w:rStyle w:val="42"/>
              <w:rFonts w:ascii="Times New Roman" w:hAnsi="Times New Roman" w:cs="Times New Roman"/>
              <w:color w:val="000000" w:themeColor="text1"/>
              <w:sz w:val="24"/>
              <w:szCs w:val="24"/>
              <w:highlight w:val="none"/>
              <w14:textFill>
                <w14:solidFill>
                  <w14:schemeClr w14:val="tx1"/>
                </w14:solidFill>
              </w14:textFill>
            </w:rPr>
            <w:t>6.2　结构及防微振设计</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_Toc44847190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1</w:t>
          </w:r>
          <w:r>
            <w:rPr>
              <w:rFonts w:hint="eastAsia" w:ascii="Times New Roman" w:hAnsi="Times New Roman" w:cs="Times New Roman"/>
              <w:color w:val="000000" w:themeColor="text1"/>
              <w:sz w:val="24"/>
              <w:szCs w:val="24"/>
              <w:highlight w:val="none"/>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30"/>
            <w:tabs>
              <w:tab w:val="left" w:pos="1260"/>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"_Toc44847191" </w:instrText>
          </w:r>
          <w:r>
            <w:rPr>
              <w:highlight w:val="none"/>
            </w:rPr>
            <w:fldChar w:fldCharType="separate"/>
          </w:r>
          <w:r>
            <w:rPr>
              <w:rStyle w:val="42"/>
              <w:rFonts w:ascii="Times New Roman" w:hAnsi="Times New Roman" w:cs="Times New Roman"/>
              <w:color w:val="000000" w:themeColor="text1"/>
              <w:sz w:val="24"/>
              <w:szCs w:val="24"/>
              <w:highlight w:val="none"/>
              <w14:textFill>
                <w14:solidFill>
                  <w14:schemeClr w14:val="tx1"/>
                </w14:solidFill>
              </w14:textFill>
            </w:rPr>
            <w:t>6.3　公用系统设计</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_Toc44847191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1</w:t>
          </w:r>
          <w:r>
            <w:rPr>
              <w:rFonts w:hint="eastAsia" w:ascii="Times New Roman" w:hAnsi="Times New Roman" w:cs="Times New Roman"/>
              <w:color w:val="000000" w:themeColor="text1"/>
              <w:sz w:val="24"/>
              <w:szCs w:val="24"/>
              <w:highlight w:val="none"/>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30"/>
            <w:tabs>
              <w:tab w:val="left" w:pos="1260"/>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"_Toc44847192" </w:instrText>
          </w:r>
          <w:r>
            <w:rPr>
              <w:highlight w:val="none"/>
            </w:rPr>
            <w:fldChar w:fldCharType="separate"/>
          </w:r>
          <w:r>
            <w:rPr>
              <w:rStyle w:val="42"/>
              <w:rFonts w:ascii="Times New Roman" w:hAnsi="Times New Roman" w:cs="Times New Roman"/>
              <w:color w:val="000000" w:themeColor="text1"/>
              <w:sz w:val="24"/>
              <w:szCs w:val="24"/>
              <w:highlight w:val="none"/>
              <w14:textFill>
                <w14:solidFill>
                  <w14:schemeClr w14:val="tx1"/>
                </w14:solidFill>
              </w14:textFill>
            </w:rPr>
            <w:t>6.4　实验室辅助设计</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_Toc44847192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1</w:t>
          </w:r>
          <w:r>
            <w:rPr>
              <w:rFonts w:hint="eastAsia" w:ascii="Times New Roman" w:hAnsi="Times New Roman" w:cs="Times New Roman"/>
              <w:color w:val="000000" w:themeColor="text1"/>
              <w:sz w:val="24"/>
              <w:szCs w:val="24"/>
              <w:highlight w:val="none"/>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25"/>
            <w:tabs>
              <w:tab w:val="left" w:pos="420"/>
              <w:tab w:val="right" w:leader="dot" w:pos="8296"/>
            </w:tabs>
            <w:spacing w:line="360" w:lineRule="auto"/>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"_Toc44847193" </w:instrText>
          </w:r>
          <w:r>
            <w:rPr>
              <w:highlight w:val="none"/>
            </w:rPr>
            <w:fldChar w:fldCharType="separate"/>
          </w:r>
          <w:r>
            <w:rPr>
              <w:rStyle w:val="42"/>
              <w:rFonts w:ascii="Times New Roman" w:hAnsi="Times New Roman" w:cs="Times New Roman"/>
              <w:b/>
              <w:bCs/>
              <w:color w:val="000000" w:themeColor="text1"/>
              <w:sz w:val="24"/>
              <w:szCs w:val="24"/>
              <w:highlight w:val="none"/>
              <w14:textFill>
                <w14:solidFill>
                  <w14:schemeClr w14:val="tx1"/>
                </w14:solidFill>
              </w14:textFill>
            </w:rPr>
            <w:t>7</w:t>
          </w:r>
          <w:r>
            <w:rPr>
              <w:rFonts w:ascii="Times New Roman" w:hAnsi="Times New Roman" w:cs="Times New Roman"/>
              <w:b/>
              <w:bCs/>
              <w:color w:val="000000" w:themeColor="text1"/>
              <w:sz w:val="24"/>
              <w:szCs w:val="24"/>
              <w:highlight w:val="none"/>
              <w14:textFill>
                <w14:solidFill>
                  <w14:schemeClr w14:val="tx1"/>
                </w14:solidFill>
              </w14:textFill>
            </w:rPr>
            <w:tab/>
          </w:r>
          <w:r>
            <w:rPr>
              <w:rStyle w:val="42"/>
              <w:rFonts w:ascii="Times New Roman" w:hAnsi="Times New Roman" w:cs="Times New Roman"/>
              <w:b/>
              <w:bCs/>
              <w:color w:val="000000" w:themeColor="text1"/>
              <w:sz w:val="24"/>
              <w:szCs w:val="24"/>
              <w:highlight w:val="none"/>
              <w14:textFill>
                <w14:solidFill>
                  <w14:schemeClr w14:val="tx1"/>
                </w14:solidFill>
              </w14:textFill>
            </w:rPr>
            <w:t>施工与调试</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PAGEREF _Toc44847193 \h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ascii="Times New Roman" w:hAnsi="Times New Roman" w:cs="Times New Roman"/>
              <w:b/>
              <w:bCs/>
              <w:color w:val="000000" w:themeColor="text1"/>
              <w:sz w:val="24"/>
              <w:szCs w:val="24"/>
              <w:highlight w:val="none"/>
              <w14:textFill>
                <w14:solidFill>
                  <w14:schemeClr w14:val="tx1"/>
                </w14:solidFill>
              </w14:textFill>
            </w:rPr>
            <w:t>1</w:t>
          </w:r>
          <w:r>
            <w:rPr>
              <w:rFonts w:hint="eastAsia" w:ascii="Times New Roman" w:hAnsi="Times New Roman" w:cs="Times New Roman"/>
              <w:b/>
              <w:bCs/>
              <w:color w:val="000000" w:themeColor="text1"/>
              <w:sz w:val="24"/>
              <w:szCs w:val="24"/>
              <w:highlight w:val="none"/>
              <w14:textFill>
                <w14:solidFill>
                  <w14:schemeClr w14:val="tx1"/>
                </w14:solidFill>
              </w14:textFill>
            </w:rPr>
            <w:t>4</w:t>
          </w:r>
          <w:r>
            <w:rPr>
              <w:rFonts w:ascii="Times New Roman" w:hAnsi="Times New Roman" w:cs="Times New Roman"/>
              <w:b/>
              <w:bCs/>
              <w:color w:val="000000" w:themeColor="text1"/>
              <w:sz w:val="24"/>
              <w:szCs w:val="24"/>
              <w:highlight w:val="none"/>
              <w14:textFill>
                <w14:solidFill>
                  <w14:schemeClr w14:val="tx1"/>
                </w14:solidFill>
              </w14:textFill>
            </w:rPr>
            <w:fldChar w:fldCharType="end"/>
          </w:r>
          <w:r>
            <w:rPr>
              <w:rFonts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30"/>
            <w:tabs>
              <w:tab w:val="left" w:pos="1260"/>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"_Toc44847195" </w:instrText>
          </w:r>
          <w:r>
            <w:rPr>
              <w:highlight w:val="none"/>
            </w:rPr>
            <w:fldChar w:fldCharType="separate"/>
          </w:r>
          <w:r>
            <w:rPr>
              <w:rStyle w:val="42"/>
              <w:rFonts w:ascii="Times New Roman" w:hAnsi="Times New Roman" w:cs="Times New Roman"/>
              <w:color w:val="000000" w:themeColor="text1"/>
              <w:sz w:val="24"/>
              <w:szCs w:val="24"/>
              <w:highlight w:val="none"/>
              <w14:textFill>
                <w14:solidFill>
                  <w14:schemeClr w14:val="tx1"/>
                </w14:solidFill>
              </w14:textFill>
            </w:rPr>
            <w:t>7.1　一般规定</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_Toc44847195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1</w:t>
          </w:r>
          <w:r>
            <w:rPr>
              <w:rFonts w:hint="eastAsia" w:ascii="Times New Roman" w:hAnsi="Times New Roman" w:cs="Times New Roman"/>
              <w:color w:val="000000" w:themeColor="text1"/>
              <w:sz w:val="24"/>
              <w:szCs w:val="24"/>
              <w:highlight w:val="none"/>
              <w14:textFill>
                <w14:solidFill>
                  <w14:schemeClr w14:val="tx1"/>
                </w14:solidFill>
              </w14:textFill>
            </w:rPr>
            <w:t>4</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30"/>
            <w:tabs>
              <w:tab w:val="left" w:pos="1260"/>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"_Toc44847196" </w:instrText>
          </w:r>
          <w:r>
            <w:rPr>
              <w:highlight w:val="none"/>
            </w:rPr>
            <w:fldChar w:fldCharType="separate"/>
          </w:r>
          <w:r>
            <w:rPr>
              <w:rStyle w:val="42"/>
              <w:rFonts w:ascii="Times New Roman" w:hAnsi="Times New Roman" w:cs="Times New Roman"/>
              <w:color w:val="000000" w:themeColor="text1"/>
              <w:sz w:val="24"/>
              <w:szCs w:val="24"/>
              <w:highlight w:val="none"/>
              <w14:textFill>
                <w14:solidFill>
                  <w14:schemeClr w14:val="tx1"/>
                </w14:solidFill>
              </w14:textFill>
            </w:rPr>
            <w:t>7.2　施工要求</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_Toc44847196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1</w:t>
          </w:r>
          <w:r>
            <w:rPr>
              <w:rFonts w:hint="eastAsia" w:ascii="Times New Roman" w:hAnsi="Times New Roman" w:cs="Times New Roman"/>
              <w:color w:val="000000" w:themeColor="text1"/>
              <w:sz w:val="24"/>
              <w:szCs w:val="24"/>
              <w:highlight w:val="none"/>
              <w14:textFill>
                <w14:solidFill>
                  <w14:schemeClr w14:val="tx1"/>
                </w14:solidFill>
              </w14:textFill>
            </w:rPr>
            <w:t>4</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30"/>
            <w:tabs>
              <w:tab w:val="left" w:pos="1260"/>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"_Toc44847197" </w:instrText>
          </w:r>
          <w:r>
            <w:rPr>
              <w:highlight w:val="none"/>
            </w:rPr>
            <w:fldChar w:fldCharType="separate"/>
          </w:r>
          <w:r>
            <w:rPr>
              <w:rStyle w:val="42"/>
              <w:rFonts w:ascii="Times New Roman" w:hAnsi="Times New Roman" w:cs="Times New Roman"/>
              <w:color w:val="000000" w:themeColor="text1"/>
              <w:sz w:val="24"/>
              <w:szCs w:val="24"/>
              <w:highlight w:val="none"/>
              <w14:textFill>
                <w14:solidFill>
                  <w14:schemeClr w14:val="tx1"/>
                </w14:solidFill>
              </w14:textFill>
            </w:rPr>
            <w:t>7.3　调试要求</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_Toc44847197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1</w:t>
          </w:r>
          <w:r>
            <w:rPr>
              <w:rFonts w:hint="eastAsia" w:ascii="Times New Roman" w:hAnsi="Times New Roman" w:cs="Times New Roman"/>
              <w:color w:val="000000" w:themeColor="text1"/>
              <w:sz w:val="24"/>
              <w:szCs w:val="24"/>
              <w:highlight w:val="none"/>
              <w14:textFill>
                <w14:solidFill>
                  <w14:schemeClr w14:val="tx1"/>
                </w14:solidFill>
              </w14:textFill>
            </w:rPr>
            <w:t>5</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25"/>
            <w:tabs>
              <w:tab w:val="left" w:pos="420"/>
              <w:tab w:val="right" w:leader="dot" w:pos="8296"/>
            </w:tabs>
            <w:spacing w:line="360" w:lineRule="auto"/>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"_Toc44847198" </w:instrText>
          </w:r>
          <w:r>
            <w:rPr>
              <w:highlight w:val="none"/>
            </w:rPr>
            <w:fldChar w:fldCharType="separate"/>
          </w:r>
          <w:r>
            <w:rPr>
              <w:rStyle w:val="42"/>
              <w:rFonts w:ascii="Times New Roman" w:hAnsi="Times New Roman" w:cs="Times New Roman"/>
              <w:b/>
              <w:bCs/>
              <w:color w:val="000000" w:themeColor="text1"/>
              <w:sz w:val="24"/>
              <w:szCs w:val="24"/>
              <w:highlight w:val="none"/>
              <w14:textFill>
                <w14:solidFill>
                  <w14:schemeClr w14:val="tx1"/>
                </w14:solidFill>
              </w14:textFill>
            </w:rPr>
            <w:t>8</w:t>
          </w:r>
          <w:r>
            <w:rPr>
              <w:rFonts w:ascii="Times New Roman" w:hAnsi="Times New Roman" w:cs="Times New Roman"/>
              <w:b/>
              <w:bCs/>
              <w:color w:val="000000" w:themeColor="text1"/>
              <w:sz w:val="24"/>
              <w:szCs w:val="24"/>
              <w:highlight w:val="none"/>
              <w14:textFill>
                <w14:solidFill>
                  <w14:schemeClr w14:val="tx1"/>
                </w14:solidFill>
              </w14:textFill>
            </w:rPr>
            <w:tab/>
          </w:r>
          <w:r>
            <w:rPr>
              <w:rStyle w:val="42"/>
              <w:rFonts w:ascii="Times New Roman" w:hAnsi="Times New Roman" w:cs="Times New Roman"/>
              <w:b/>
              <w:bCs/>
              <w:color w:val="000000" w:themeColor="text1"/>
              <w:sz w:val="24"/>
              <w:szCs w:val="24"/>
              <w:highlight w:val="none"/>
              <w14:textFill>
                <w14:solidFill>
                  <w14:schemeClr w14:val="tx1"/>
                </w14:solidFill>
              </w14:textFill>
            </w:rPr>
            <w:t>检测与验收</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PAGEREF _Toc44847198 \h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ascii="Times New Roman" w:hAnsi="Times New Roman" w:cs="Times New Roman"/>
              <w:b/>
              <w:bCs/>
              <w:color w:val="000000" w:themeColor="text1"/>
              <w:sz w:val="24"/>
              <w:szCs w:val="24"/>
              <w:highlight w:val="none"/>
              <w14:textFill>
                <w14:solidFill>
                  <w14:schemeClr w14:val="tx1"/>
                </w14:solidFill>
              </w14:textFill>
            </w:rPr>
            <w:t>1</w:t>
          </w:r>
          <w:r>
            <w:rPr>
              <w:rFonts w:hint="eastAsia" w:ascii="Times New Roman" w:hAnsi="Times New Roman" w:cs="Times New Roman"/>
              <w:b/>
              <w:bCs/>
              <w:color w:val="000000" w:themeColor="text1"/>
              <w:sz w:val="24"/>
              <w:szCs w:val="24"/>
              <w:highlight w:val="none"/>
              <w14:textFill>
                <w14:solidFill>
                  <w14:schemeClr w14:val="tx1"/>
                </w14:solidFill>
              </w14:textFill>
            </w:rPr>
            <w:t>6</w:t>
          </w:r>
          <w:r>
            <w:rPr>
              <w:rFonts w:ascii="Times New Roman" w:hAnsi="Times New Roman" w:cs="Times New Roman"/>
              <w:b/>
              <w:bCs/>
              <w:color w:val="000000" w:themeColor="text1"/>
              <w:sz w:val="24"/>
              <w:szCs w:val="24"/>
              <w:highlight w:val="none"/>
              <w14:textFill>
                <w14:solidFill>
                  <w14:schemeClr w14:val="tx1"/>
                </w14:solidFill>
              </w14:textFill>
            </w:rPr>
            <w:fldChar w:fldCharType="end"/>
          </w:r>
          <w:r>
            <w:rPr>
              <w:rFonts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30"/>
            <w:tabs>
              <w:tab w:val="left" w:pos="1260"/>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"_Toc44847200" </w:instrText>
          </w:r>
          <w:r>
            <w:rPr>
              <w:highlight w:val="none"/>
            </w:rPr>
            <w:fldChar w:fldCharType="separate"/>
          </w:r>
          <w:r>
            <w:rPr>
              <w:rStyle w:val="42"/>
              <w:rFonts w:ascii="Times New Roman" w:hAnsi="Times New Roman" w:cs="Times New Roman"/>
              <w:color w:val="000000" w:themeColor="text1"/>
              <w:sz w:val="24"/>
              <w:szCs w:val="24"/>
              <w:highlight w:val="none"/>
              <w14:textFill>
                <w14:solidFill>
                  <w14:schemeClr w14:val="tx1"/>
                </w14:solidFill>
              </w14:textFill>
            </w:rPr>
            <w:t>8.1　工程检测</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_Toc44847200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1</w:t>
          </w:r>
          <w:r>
            <w:rPr>
              <w:rFonts w:hint="eastAsia"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30"/>
            <w:tabs>
              <w:tab w:val="left" w:pos="1260"/>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"_Toc44847201" </w:instrText>
          </w:r>
          <w:r>
            <w:rPr>
              <w:highlight w:val="none"/>
            </w:rPr>
            <w:fldChar w:fldCharType="separate"/>
          </w:r>
          <w:r>
            <w:rPr>
              <w:rStyle w:val="42"/>
              <w:rFonts w:ascii="Times New Roman" w:hAnsi="Times New Roman" w:cs="Times New Roman"/>
              <w:color w:val="000000" w:themeColor="text1"/>
              <w:sz w:val="24"/>
              <w:szCs w:val="24"/>
              <w:highlight w:val="none"/>
              <w14:textFill>
                <w14:solidFill>
                  <w14:schemeClr w14:val="tx1"/>
                </w14:solidFill>
              </w14:textFill>
            </w:rPr>
            <w:t>8.2　工程验收</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_Toc44847201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2</w:t>
          </w:r>
          <w:r>
            <w:rPr>
              <w:rFonts w:hint="eastAsia" w:ascii="Times New Roman" w:hAnsi="Times New Roman" w:cs="Times New Roman"/>
              <w:color w:val="000000" w:themeColor="text1"/>
              <w:sz w:val="24"/>
              <w:szCs w:val="24"/>
              <w:highlight w:val="none"/>
              <w14:textFill>
                <w14:solidFill>
                  <w14:schemeClr w14:val="tx1"/>
                </w14:solidFill>
              </w14:textFill>
            </w:rPr>
            <w:t>1</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25"/>
            <w:tabs>
              <w:tab w:val="right" w:leader="dot" w:pos="8296"/>
            </w:tabs>
            <w:spacing w:line="360" w:lineRule="auto"/>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"_Toc44847202" </w:instrText>
          </w:r>
          <w:r>
            <w:rPr>
              <w:highlight w:val="none"/>
            </w:rPr>
            <w:fldChar w:fldCharType="separate"/>
          </w:r>
          <w:r>
            <w:rPr>
              <w:rStyle w:val="42"/>
              <w:rFonts w:ascii="Times New Roman" w:hAnsi="Times New Roman" w:cs="Times New Roman"/>
              <w:b/>
              <w:bCs/>
              <w:color w:val="000000" w:themeColor="text1"/>
              <w:sz w:val="24"/>
              <w:szCs w:val="24"/>
              <w:highlight w:val="none"/>
              <w14:textFill>
                <w14:solidFill>
                  <w14:schemeClr w14:val="tx1"/>
                </w14:solidFill>
              </w14:textFill>
            </w:rPr>
            <w:t>附录A　</w:t>
          </w:r>
          <w:r>
            <w:rPr>
              <w:rStyle w:val="42"/>
              <w:rFonts w:hint="eastAsia" w:ascii="Times New Roman" w:hAnsi="Times New Roman" w:cs="Times New Roman"/>
              <w:b/>
              <w:bCs/>
              <w:color w:val="000000" w:themeColor="text1"/>
              <w:sz w:val="24"/>
              <w:szCs w:val="24"/>
              <w:highlight w:val="none"/>
              <w14:textFill>
                <w14:solidFill>
                  <w14:schemeClr w14:val="tx1"/>
                </w14:solidFill>
              </w14:textFill>
            </w:rPr>
            <w:t>几何量测量实验室受控环境要求</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PAGEREF _Toc44847202 \h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ascii="Times New Roman" w:hAnsi="Times New Roman" w:cs="Times New Roman"/>
              <w:b/>
              <w:bCs/>
              <w:color w:val="000000" w:themeColor="text1"/>
              <w:sz w:val="24"/>
              <w:szCs w:val="24"/>
              <w:highlight w:val="none"/>
              <w14:textFill>
                <w14:solidFill>
                  <w14:schemeClr w14:val="tx1"/>
                </w14:solidFill>
              </w14:textFill>
            </w:rPr>
            <w:t>2</w:t>
          </w:r>
          <w:r>
            <w:rPr>
              <w:rFonts w:hint="eastAsia" w:ascii="Times New Roman" w:hAnsi="Times New Roman" w:cs="Times New Roman"/>
              <w:b/>
              <w:bCs/>
              <w:color w:val="000000" w:themeColor="text1"/>
              <w:sz w:val="24"/>
              <w:szCs w:val="24"/>
              <w:highlight w:val="none"/>
              <w14:textFill>
                <w14:solidFill>
                  <w14:schemeClr w14:val="tx1"/>
                </w14:solidFill>
              </w14:textFill>
            </w:rPr>
            <w:t>2</w:t>
          </w:r>
          <w:r>
            <w:rPr>
              <w:rFonts w:ascii="Times New Roman" w:hAnsi="Times New Roman" w:cs="Times New Roman"/>
              <w:b/>
              <w:bCs/>
              <w:color w:val="000000" w:themeColor="text1"/>
              <w:sz w:val="24"/>
              <w:szCs w:val="24"/>
              <w:highlight w:val="none"/>
              <w14:textFill>
                <w14:solidFill>
                  <w14:schemeClr w14:val="tx1"/>
                </w14:solidFill>
              </w14:textFill>
            </w:rPr>
            <w:fldChar w:fldCharType="end"/>
          </w:r>
          <w:r>
            <w:rPr>
              <w:rFonts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25"/>
            <w:tabs>
              <w:tab w:val="right" w:leader="dot" w:pos="8296"/>
            </w:tabs>
            <w:spacing w:line="360" w:lineRule="auto"/>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"_Toc44847203" </w:instrText>
          </w:r>
          <w:r>
            <w:rPr>
              <w:highlight w:val="none"/>
            </w:rPr>
            <w:fldChar w:fldCharType="separate"/>
          </w:r>
          <w:r>
            <w:rPr>
              <w:rStyle w:val="42"/>
              <w:rFonts w:ascii="Times New Roman" w:hAnsi="Times New Roman" w:cs="Times New Roman"/>
              <w:b/>
              <w:bCs/>
              <w:color w:val="000000" w:themeColor="text1"/>
              <w:sz w:val="24"/>
              <w:szCs w:val="24"/>
              <w:highlight w:val="none"/>
              <w14:textFill>
                <w14:solidFill>
                  <w14:schemeClr w14:val="tx1"/>
                </w14:solidFill>
              </w14:textFill>
            </w:rPr>
            <w:t>附录B　几何量测量实验室综合性能检验方法</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PAGEREF _Toc44847203 \h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ascii="Times New Roman" w:hAnsi="Times New Roman" w:cs="Times New Roman"/>
              <w:b/>
              <w:bCs/>
              <w:color w:val="000000" w:themeColor="text1"/>
              <w:sz w:val="24"/>
              <w:szCs w:val="24"/>
              <w:highlight w:val="none"/>
              <w14:textFill>
                <w14:solidFill>
                  <w14:schemeClr w14:val="tx1"/>
                </w14:solidFill>
              </w14:textFill>
            </w:rPr>
            <w:t>3</w:t>
          </w:r>
          <w:r>
            <w:rPr>
              <w:rFonts w:hint="eastAsia" w:ascii="Times New Roman" w:hAnsi="Times New Roman" w:cs="Times New Roman"/>
              <w:b/>
              <w:bCs/>
              <w:color w:val="000000" w:themeColor="text1"/>
              <w:sz w:val="24"/>
              <w:szCs w:val="24"/>
              <w:highlight w:val="none"/>
              <w14:textFill>
                <w14:solidFill>
                  <w14:schemeClr w14:val="tx1"/>
                </w14:solidFill>
              </w14:textFill>
            </w:rPr>
            <w:t>0</w:t>
          </w:r>
          <w:r>
            <w:rPr>
              <w:rFonts w:ascii="Times New Roman" w:hAnsi="Times New Roman" w:cs="Times New Roman"/>
              <w:b/>
              <w:bCs/>
              <w:color w:val="000000" w:themeColor="text1"/>
              <w:sz w:val="24"/>
              <w:szCs w:val="24"/>
              <w:highlight w:val="none"/>
              <w14:textFill>
                <w14:solidFill>
                  <w14:schemeClr w14:val="tx1"/>
                </w14:solidFill>
              </w14:textFill>
            </w:rPr>
            <w:fldChar w:fldCharType="end"/>
          </w:r>
          <w:r>
            <w:rPr>
              <w:rFonts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25"/>
            <w:tabs>
              <w:tab w:val="right" w:leader="dot" w:pos="8296"/>
            </w:tabs>
            <w:spacing w:line="360" w:lineRule="auto"/>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"_Toc44847213" </w:instrText>
          </w:r>
          <w:r>
            <w:rPr>
              <w:highlight w:val="none"/>
            </w:rPr>
            <w:fldChar w:fldCharType="separate"/>
          </w:r>
          <w:r>
            <w:rPr>
              <w:rStyle w:val="42"/>
              <w:rFonts w:ascii="Times New Roman" w:hAnsi="Times New Roman" w:cs="Times New Roman"/>
              <w:b/>
              <w:bCs/>
              <w:color w:val="000000" w:themeColor="text1"/>
              <w:sz w:val="24"/>
              <w:szCs w:val="24"/>
              <w:highlight w:val="none"/>
              <w14:textFill>
                <w14:solidFill>
                  <w14:schemeClr w14:val="tx1"/>
                </w14:solidFill>
              </w14:textFill>
            </w:rPr>
            <w:t>附录C　几何量测量实验室工程验收检查项目</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PAGEREF _Toc44847213 \h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ascii="Times New Roman" w:hAnsi="Times New Roman" w:cs="Times New Roman"/>
              <w:b/>
              <w:bCs/>
              <w:color w:val="000000" w:themeColor="text1"/>
              <w:sz w:val="24"/>
              <w:szCs w:val="24"/>
              <w:highlight w:val="none"/>
              <w14:textFill>
                <w14:solidFill>
                  <w14:schemeClr w14:val="tx1"/>
                </w14:solidFill>
              </w14:textFill>
            </w:rPr>
            <w:t>3</w:t>
          </w:r>
          <w:r>
            <w:rPr>
              <w:rFonts w:hint="eastAsia" w:ascii="Times New Roman" w:hAnsi="Times New Roman" w:cs="Times New Roman"/>
              <w:b/>
              <w:bCs/>
              <w:color w:val="000000" w:themeColor="text1"/>
              <w:sz w:val="24"/>
              <w:szCs w:val="24"/>
              <w:highlight w:val="none"/>
              <w14:textFill>
                <w14:solidFill>
                  <w14:schemeClr w14:val="tx1"/>
                </w14:solidFill>
              </w14:textFill>
            </w:rPr>
            <w:t>5</w:t>
          </w:r>
          <w:r>
            <w:rPr>
              <w:rFonts w:ascii="Times New Roman" w:hAnsi="Times New Roman" w:cs="Times New Roman"/>
              <w:b/>
              <w:bCs/>
              <w:color w:val="000000" w:themeColor="text1"/>
              <w:sz w:val="24"/>
              <w:szCs w:val="24"/>
              <w:highlight w:val="none"/>
              <w14:textFill>
                <w14:solidFill>
                  <w14:schemeClr w14:val="tx1"/>
                </w14:solidFill>
              </w14:textFill>
            </w:rPr>
            <w:fldChar w:fldCharType="end"/>
          </w:r>
          <w:r>
            <w:rPr>
              <w:rFonts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30"/>
            <w:tabs>
              <w:tab w:val="right" w:leader="dot" w:pos="8296"/>
            </w:tabs>
            <w:spacing w:line="360" w:lineRule="auto"/>
            <w:ind w:left="0" w:leftChars="0"/>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"_Toc44847214" </w:instrText>
          </w:r>
          <w:r>
            <w:rPr>
              <w:highlight w:val="none"/>
            </w:rPr>
            <w:fldChar w:fldCharType="separate"/>
          </w:r>
          <w:r>
            <w:rPr>
              <w:rStyle w:val="42"/>
              <w:rFonts w:ascii="Times New Roman" w:hAnsi="Times New Roman" w:cs="Times New Roman"/>
              <w:b/>
              <w:bCs/>
              <w:color w:val="000000" w:themeColor="text1"/>
              <w:sz w:val="24"/>
              <w:szCs w:val="24"/>
              <w:highlight w:val="none"/>
              <w14:textFill>
                <w14:solidFill>
                  <w14:schemeClr w14:val="tx1"/>
                </w14:solidFill>
              </w14:textFill>
            </w:rPr>
            <w:t>本标准用词说明</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PAGEREF _Toc44847214 \h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ascii="Times New Roman" w:hAnsi="Times New Roman" w:cs="Times New Roman"/>
              <w:b/>
              <w:bCs/>
              <w:color w:val="000000" w:themeColor="text1"/>
              <w:sz w:val="24"/>
              <w:szCs w:val="24"/>
              <w:highlight w:val="none"/>
              <w14:textFill>
                <w14:solidFill>
                  <w14:schemeClr w14:val="tx1"/>
                </w14:solidFill>
              </w14:textFill>
            </w:rPr>
            <w:t>4</w:t>
          </w:r>
          <w:r>
            <w:rPr>
              <w:rFonts w:hint="eastAsia" w:ascii="Times New Roman" w:hAnsi="Times New Roman" w:cs="Times New Roman"/>
              <w:b/>
              <w:bCs/>
              <w:color w:val="000000" w:themeColor="text1"/>
              <w:sz w:val="24"/>
              <w:szCs w:val="24"/>
              <w:highlight w:val="none"/>
              <w14:textFill>
                <w14:solidFill>
                  <w14:schemeClr w14:val="tx1"/>
                </w14:solidFill>
              </w14:textFill>
            </w:rPr>
            <w:t>1</w:t>
          </w:r>
          <w:r>
            <w:rPr>
              <w:rFonts w:ascii="Times New Roman" w:hAnsi="Times New Roman" w:cs="Times New Roman"/>
              <w:b/>
              <w:bCs/>
              <w:color w:val="000000" w:themeColor="text1"/>
              <w:sz w:val="24"/>
              <w:szCs w:val="24"/>
              <w:highlight w:val="none"/>
              <w14:textFill>
                <w14:solidFill>
                  <w14:schemeClr w14:val="tx1"/>
                </w14:solidFill>
              </w14:textFill>
            </w:rPr>
            <w:fldChar w:fldCharType="end"/>
          </w:r>
          <w:r>
            <w:rPr>
              <w:rFonts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30"/>
            <w:tabs>
              <w:tab w:val="right" w:leader="dot" w:pos="8296"/>
            </w:tabs>
            <w:spacing w:line="360" w:lineRule="auto"/>
            <w:ind w:left="0" w:leftChars="0"/>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"_Toc44847215" </w:instrText>
          </w:r>
          <w:r>
            <w:rPr>
              <w:highlight w:val="none"/>
            </w:rPr>
            <w:fldChar w:fldCharType="separate"/>
          </w:r>
          <w:r>
            <w:rPr>
              <w:rStyle w:val="42"/>
              <w:rFonts w:ascii="Times New Roman" w:hAnsi="Times New Roman" w:cs="Times New Roman"/>
              <w:b/>
              <w:bCs/>
              <w:color w:val="000000" w:themeColor="text1"/>
              <w:sz w:val="24"/>
              <w:szCs w:val="24"/>
              <w:highlight w:val="none"/>
              <w14:textFill>
                <w14:solidFill>
                  <w14:schemeClr w14:val="tx1"/>
                </w14:solidFill>
              </w14:textFill>
            </w:rPr>
            <w:t>引用标准名录</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PAGEREF _Toc44847215 \h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ascii="Times New Roman" w:hAnsi="Times New Roman" w:cs="Times New Roman"/>
              <w:b/>
              <w:bCs/>
              <w:color w:val="000000" w:themeColor="text1"/>
              <w:sz w:val="24"/>
              <w:szCs w:val="24"/>
              <w:highlight w:val="none"/>
              <w14:textFill>
                <w14:solidFill>
                  <w14:schemeClr w14:val="tx1"/>
                </w14:solidFill>
              </w14:textFill>
            </w:rPr>
            <w:t>4</w:t>
          </w:r>
          <w:r>
            <w:rPr>
              <w:rFonts w:hint="eastAsia" w:ascii="Times New Roman" w:hAnsi="Times New Roman" w:cs="Times New Roman"/>
              <w:b/>
              <w:bCs/>
              <w:color w:val="000000" w:themeColor="text1"/>
              <w:sz w:val="24"/>
              <w:szCs w:val="24"/>
              <w:highlight w:val="none"/>
              <w14:textFill>
                <w14:solidFill>
                  <w14:schemeClr w14:val="tx1"/>
                </w14:solidFill>
              </w14:textFill>
            </w:rPr>
            <w:t>2</w:t>
          </w:r>
          <w:r>
            <w:rPr>
              <w:rFonts w:ascii="Times New Roman" w:hAnsi="Times New Roman" w:cs="Times New Roman"/>
              <w:b/>
              <w:bCs/>
              <w:color w:val="000000" w:themeColor="text1"/>
              <w:sz w:val="24"/>
              <w:szCs w:val="24"/>
              <w:highlight w:val="none"/>
              <w14:textFill>
                <w14:solidFill>
                  <w14:schemeClr w14:val="tx1"/>
                </w14:solidFill>
              </w14:textFill>
            </w:rPr>
            <w:fldChar w:fldCharType="end"/>
          </w:r>
          <w:r>
            <w:rPr>
              <w:rFonts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30"/>
            <w:tabs>
              <w:tab w:val="right" w:leader="dot" w:pos="8296"/>
            </w:tabs>
            <w:spacing w:line="360" w:lineRule="auto"/>
            <w:ind w:left="0" w:leftChars="0"/>
            <w:rPr>
              <w:rFonts w:ascii="Times New Roman" w:hAnsi="Times New Roman"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14:textFill>
                <w14:solidFill>
                  <w14:schemeClr w14:val="tx1"/>
                </w14:solidFill>
              </w14:textFill>
            </w:rPr>
            <w:t>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"_Toc44847216" </w:instrText>
          </w:r>
          <w:r>
            <w:rPr>
              <w:color w:val="000000" w:themeColor="text1"/>
              <w:highlight w:val="none"/>
              <w14:textFill>
                <w14:solidFill>
                  <w14:schemeClr w14:val="tx1"/>
                </w14:solidFill>
              </w14:textFill>
            </w:rPr>
            <w:fldChar w:fldCharType="separate"/>
          </w:r>
          <w:r>
            <w:rPr>
              <w:rStyle w:val="42"/>
              <w:rFonts w:ascii="Times New Roman" w:hAnsi="Times New Roman" w:cs="Times New Roman"/>
              <w:b/>
              <w:bCs/>
              <w:color w:val="000000" w:themeColor="text1"/>
              <w:sz w:val="24"/>
              <w:szCs w:val="24"/>
              <w:highlight w:val="none"/>
              <w14:textFill>
                <w14:solidFill>
                  <w14:schemeClr w14:val="tx1"/>
                </w14:solidFill>
              </w14:textFill>
            </w:rPr>
            <w:t>条文说明</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PAGEREF _Toc44847216 \h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ascii="Times New Roman" w:hAnsi="Times New Roman" w:cs="Times New Roman"/>
              <w:b/>
              <w:bCs/>
              <w:color w:val="000000" w:themeColor="text1"/>
              <w:sz w:val="24"/>
              <w:szCs w:val="24"/>
              <w:highlight w:val="none"/>
              <w14:textFill>
                <w14:solidFill>
                  <w14:schemeClr w14:val="tx1"/>
                </w14:solidFill>
              </w14:textFill>
            </w:rPr>
            <w:t>4</w:t>
          </w:r>
          <w:r>
            <w:rPr>
              <w:rFonts w:hint="eastAsia" w:ascii="Times New Roman" w:hAnsi="Times New Roman" w:cs="Times New Roman"/>
              <w:b/>
              <w:bCs/>
              <w:color w:val="000000" w:themeColor="text1"/>
              <w:sz w:val="24"/>
              <w:szCs w:val="24"/>
              <w:highlight w:val="none"/>
              <w14:textFill>
                <w14:solidFill>
                  <w14:schemeClr w14:val="tx1"/>
                </w14:solidFill>
              </w14:textFill>
            </w:rPr>
            <w:t>4</w:t>
          </w:r>
          <w:r>
            <w:rPr>
              <w:rFonts w:ascii="Times New Roman" w:hAnsi="Times New Roman" w:cs="Times New Roman"/>
              <w:b/>
              <w:bCs/>
              <w:color w:val="000000" w:themeColor="text1"/>
              <w:sz w:val="24"/>
              <w:szCs w:val="24"/>
              <w:highlight w:val="none"/>
              <w14:textFill>
                <w14:solidFill>
                  <w14:schemeClr w14:val="tx1"/>
                </w14:solidFill>
              </w14:textFill>
            </w:rPr>
            <w:fldChar w:fldCharType="end"/>
          </w:r>
          <w:r>
            <w:rPr>
              <w:rFonts w:ascii="Times New Roman" w:hAnsi="Times New Roman" w:cs="Times New Roman"/>
              <w:b/>
              <w:bCs/>
              <w:color w:val="000000" w:themeColor="text1"/>
              <w:sz w:val="24"/>
              <w:szCs w:val="24"/>
              <w:highlight w:val="none"/>
              <w14:textFill>
                <w14:solidFill>
                  <w14:schemeClr w14:val="tx1"/>
                </w14:solidFill>
              </w14:textFill>
            </w:rPr>
            <w:fldChar w:fldCharType="end"/>
          </w:r>
        </w:p>
        <w:p>
          <w:pPr>
            <w:spacing w:line="360" w:lineRule="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fldChar w:fldCharType="end"/>
          </w:r>
        </w:p>
      </w:sdtContent>
    </w:sdt>
    <w:p>
      <w:pPr>
        <w:spacing w:line="360" w:lineRule="auto"/>
        <w:jc w:val="center"/>
        <w:rPr>
          <w:rFonts w:ascii="Times New Roman" w:hAnsi="Times New Roman" w:eastAsia="华文中宋" w:cs="Times New Roman"/>
          <w:bCs/>
          <w:color w:val="000000" w:themeColor="text1"/>
          <w:sz w:val="32"/>
          <w:szCs w:val="32"/>
          <w:highlight w:val="none"/>
          <w14:textFill>
            <w14:solidFill>
              <w14:schemeClr w14:val="tx1"/>
            </w14:solidFill>
          </w14:textFill>
        </w:rPr>
      </w:pPr>
      <w:r>
        <w:rPr>
          <w:rFonts w:ascii="Times New Roman" w:hAnsi="Times New Roman" w:eastAsia="华文中宋" w:cs="Times New Roman"/>
          <w:bCs/>
          <w:color w:val="000000" w:themeColor="text1"/>
          <w:sz w:val="32"/>
          <w:szCs w:val="32"/>
          <w:highlight w:val="none"/>
          <w14:textFill>
            <w14:solidFill>
              <w14:schemeClr w14:val="tx1"/>
            </w14:solidFill>
          </w14:textFill>
        </w:rPr>
        <w:br w:type="page"/>
      </w:r>
    </w:p>
    <w:p>
      <w:pPr>
        <w:spacing w:line="360" w:lineRule="auto"/>
        <w:jc w:val="center"/>
        <w:rPr>
          <w:rFonts w:ascii="Times New Roman" w:hAnsi="Times New Roman" w:cs="Times New Roman"/>
          <w:b/>
          <w:color w:val="000000" w:themeColor="text1"/>
          <w:sz w:val="22"/>
          <w:highlight w:val="none"/>
          <w14:textFill>
            <w14:solidFill>
              <w14:schemeClr w14:val="tx1"/>
            </w14:solidFill>
          </w14:textFill>
        </w:rPr>
      </w:pPr>
      <w:r>
        <w:rPr>
          <w:rFonts w:ascii="Times New Roman" w:hAnsi="Times New Roman" w:cs="Times New Roman"/>
          <w:b/>
          <w:color w:val="000000" w:themeColor="text1"/>
          <w:sz w:val="32"/>
          <w:szCs w:val="24"/>
          <w:highlight w:val="none"/>
          <w14:textFill>
            <w14:solidFill>
              <w14:schemeClr w14:val="tx1"/>
            </w14:solidFill>
          </w14:textFill>
        </w:rPr>
        <w:t>Contents</w:t>
      </w:r>
      <w:r>
        <w:rPr>
          <w:rFonts w:ascii="Times New Roman" w:hAnsi="Times New Roman" w:eastAsia="等线 Light" w:cs="Times New Roman"/>
          <w:bCs/>
          <w:color w:val="000000" w:themeColor="text1"/>
          <w:kern w:val="0"/>
          <w:sz w:val="22"/>
          <w:highlight w:val="none"/>
          <w:lang w:val="zh-CN"/>
          <w14:textFill>
            <w14:solidFill>
              <w14:schemeClr w14:val="tx1"/>
            </w14:solidFill>
          </w14:textFill>
        </w:rPr>
        <w:fldChar w:fldCharType="begin"/>
      </w:r>
      <w:r>
        <w:rPr>
          <w:rFonts w:ascii="Times New Roman" w:hAnsi="Times New Roman" w:eastAsia="等线 Light" w:cs="Times New Roman"/>
          <w:bCs/>
          <w:color w:val="000000" w:themeColor="text1"/>
          <w:kern w:val="0"/>
          <w:sz w:val="22"/>
          <w:highlight w:val="none"/>
          <w:lang w:val="zh-CN"/>
          <w14:textFill>
            <w14:solidFill>
              <w14:schemeClr w14:val="tx1"/>
            </w14:solidFill>
          </w14:textFill>
        </w:rPr>
        <w:instrText xml:space="preserve"> TOC \o "1-3" \h \z \u </w:instrText>
      </w:r>
      <w:r>
        <w:rPr>
          <w:rFonts w:ascii="Times New Roman" w:hAnsi="Times New Roman" w:eastAsia="等线 Light" w:cs="Times New Roman"/>
          <w:bCs/>
          <w:color w:val="000000" w:themeColor="text1"/>
          <w:kern w:val="0"/>
          <w:sz w:val="22"/>
          <w:highlight w:val="none"/>
          <w:lang w:val="zh-CN"/>
          <w14:textFill>
            <w14:solidFill>
              <w14:schemeClr w14:val="tx1"/>
            </w14:solidFill>
          </w14:textFill>
        </w:rPr>
        <w:fldChar w:fldCharType="separate"/>
      </w:r>
    </w:p>
    <w:p>
      <w:pPr>
        <w:tabs>
          <w:tab w:val="left" w:pos="426"/>
          <w:tab w:val="right" w:leader="dot" w:pos="8296"/>
        </w:tabs>
        <w:spacing w:line="360" w:lineRule="auto"/>
        <w:rPr>
          <w:rFonts w:ascii="Times New Roman" w:hAnsi="Times New Roman" w:eastAsia="等线" w:cs="Times New Roman"/>
          <w:b/>
          <w:bCs/>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"_Toc519005955" </w:instrText>
      </w:r>
      <w:r>
        <w:rPr>
          <w:highlight w:val="none"/>
        </w:rPr>
        <w:fldChar w:fldCharType="separate"/>
      </w:r>
      <w:r>
        <w:rPr>
          <w:rFonts w:ascii="Times New Roman" w:hAnsi="Times New Roman" w:eastAsia="宋体" w:cs="Times New Roman"/>
          <w:b/>
          <w:bCs/>
          <w:color w:val="000000" w:themeColor="text1"/>
          <w:sz w:val="22"/>
          <w:highlight w:val="none"/>
          <w14:textFill>
            <w14:solidFill>
              <w14:schemeClr w14:val="tx1"/>
            </w14:solidFill>
          </w14:textFill>
        </w:rPr>
        <w:t xml:space="preserve">1  General </w:t>
      </w:r>
      <w:r>
        <w:rPr>
          <w:rFonts w:hint="eastAsia" w:ascii="Times New Roman" w:hAnsi="Times New Roman" w:eastAsia="宋体" w:cs="Times New Roman"/>
          <w:b/>
          <w:bCs/>
          <w:color w:val="000000" w:themeColor="text1"/>
          <w:sz w:val="22"/>
          <w:highlight w:val="none"/>
          <w14:textFill>
            <w14:solidFill>
              <w14:schemeClr w14:val="tx1"/>
            </w14:solidFill>
          </w14:textFill>
        </w:rPr>
        <w:t>p</w:t>
      </w:r>
      <w:r>
        <w:rPr>
          <w:rFonts w:ascii="Times New Roman" w:hAnsi="Times New Roman" w:eastAsia="宋体" w:cs="Times New Roman"/>
          <w:b/>
          <w:bCs/>
          <w:color w:val="000000" w:themeColor="text1"/>
          <w:sz w:val="22"/>
          <w:highlight w:val="none"/>
          <w14:textFill>
            <w14:solidFill>
              <w14:schemeClr w14:val="tx1"/>
            </w14:solidFill>
          </w14:textFill>
        </w:rPr>
        <w:t>rovisions</w:t>
      </w:r>
      <w:r>
        <w:rPr>
          <w:rFonts w:ascii="Times New Roman" w:hAnsi="Times New Roman" w:eastAsia="宋体" w:cs="Times New Roman"/>
          <w:b/>
          <w:bCs/>
          <w:color w:val="000000" w:themeColor="text1"/>
          <w:sz w:val="22"/>
          <w:highlight w:val="none"/>
          <w14:textFill>
            <w14:solidFill>
              <w14:schemeClr w14:val="tx1"/>
            </w14:solidFill>
          </w14:textFill>
        </w:rPr>
        <w:tab/>
      </w:r>
      <w:r>
        <w:rPr>
          <w:rFonts w:ascii="Times New Roman" w:hAnsi="Times New Roman" w:eastAsia="宋体" w:cs="Times New Roman"/>
          <w:b/>
          <w:bCs/>
          <w:color w:val="000000" w:themeColor="text1"/>
          <w:sz w:val="22"/>
          <w:highlight w:val="none"/>
          <w14:textFill>
            <w14:solidFill>
              <w14:schemeClr w14:val="tx1"/>
            </w14:solidFill>
          </w14:textFill>
        </w:rPr>
        <w:t>1</w:t>
      </w:r>
      <w:r>
        <w:rPr>
          <w:rFonts w:ascii="Times New Roman" w:hAnsi="Times New Roman" w:eastAsia="宋体" w:cs="Times New Roman"/>
          <w:b/>
          <w:bCs/>
          <w:color w:val="000000" w:themeColor="text1"/>
          <w:sz w:val="22"/>
          <w:highlight w:val="none"/>
          <w14:textFill>
            <w14:solidFill>
              <w14:schemeClr w14:val="tx1"/>
            </w14:solidFill>
          </w14:textFill>
        </w:rPr>
        <w:fldChar w:fldCharType="end"/>
      </w:r>
    </w:p>
    <w:p>
      <w:pPr>
        <w:tabs>
          <w:tab w:val="left" w:pos="426"/>
          <w:tab w:val="right" w:leader="dot" w:pos="8296"/>
        </w:tabs>
        <w:spacing w:line="360" w:lineRule="auto"/>
        <w:rPr>
          <w:rFonts w:ascii="Times New Roman" w:hAnsi="Times New Roman" w:eastAsia="等线" w:cs="Times New Roman"/>
          <w:b/>
          <w:bCs/>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"_Toc519005956" </w:instrText>
      </w:r>
      <w:r>
        <w:rPr>
          <w:highlight w:val="none"/>
        </w:rPr>
        <w:fldChar w:fldCharType="separate"/>
      </w:r>
      <w:r>
        <w:rPr>
          <w:rFonts w:ascii="Times New Roman" w:hAnsi="Times New Roman" w:eastAsia="宋体" w:cs="Times New Roman"/>
          <w:b/>
          <w:bCs/>
          <w:color w:val="000000" w:themeColor="text1"/>
          <w:sz w:val="22"/>
          <w:highlight w:val="none"/>
          <w14:textFill>
            <w14:solidFill>
              <w14:schemeClr w14:val="tx1"/>
            </w14:solidFill>
          </w14:textFill>
        </w:rPr>
        <w:t>2  Terms</w:t>
      </w:r>
      <w:r>
        <w:rPr>
          <w:rFonts w:ascii="Times New Roman" w:hAnsi="Times New Roman" w:eastAsia="宋体" w:cs="Times New Roman"/>
          <w:b/>
          <w:bCs/>
          <w:color w:val="000000" w:themeColor="text1"/>
          <w:sz w:val="22"/>
          <w:highlight w:val="none"/>
          <w14:textFill>
            <w14:solidFill>
              <w14:schemeClr w14:val="tx1"/>
            </w14:solidFill>
          </w14:textFill>
        </w:rPr>
        <w:tab/>
      </w:r>
      <w:r>
        <w:rPr>
          <w:rFonts w:ascii="Times New Roman" w:hAnsi="Times New Roman" w:eastAsia="宋体" w:cs="Times New Roman"/>
          <w:b/>
          <w:bCs/>
          <w:color w:val="000000" w:themeColor="text1"/>
          <w:sz w:val="22"/>
          <w:highlight w:val="none"/>
          <w14:textFill>
            <w14:solidFill>
              <w14:schemeClr w14:val="tx1"/>
            </w14:solidFill>
          </w14:textFill>
        </w:rPr>
        <w:fldChar w:fldCharType="end"/>
      </w:r>
      <w:r>
        <w:rPr>
          <w:rFonts w:ascii="Times New Roman" w:hAnsi="Times New Roman" w:eastAsia="宋体" w:cs="Times New Roman"/>
          <w:b/>
          <w:bCs/>
          <w:color w:val="000000" w:themeColor="text1"/>
          <w:sz w:val="22"/>
          <w:highlight w:val="none"/>
          <w14:textFill>
            <w14:solidFill>
              <w14:schemeClr w14:val="tx1"/>
            </w14:solidFill>
          </w14:textFill>
        </w:rPr>
        <w:t>2</w:t>
      </w:r>
    </w:p>
    <w:p>
      <w:pPr>
        <w:tabs>
          <w:tab w:val="left" w:pos="426"/>
          <w:tab w:val="right" w:leader="dot" w:pos="8296"/>
        </w:tabs>
        <w:spacing w:line="360" w:lineRule="auto"/>
        <w:rPr>
          <w:rFonts w:ascii="Times New Roman" w:hAnsi="Times New Roman" w:eastAsia="宋体" w:cs="Times New Roman"/>
          <w:b/>
          <w:bCs/>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"_Toc519005957" </w:instrText>
      </w:r>
      <w:r>
        <w:rPr>
          <w:highlight w:val="none"/>
        </w:rPr>
        <w:fldChar w:fldCharType="separate"/>
      </w:r>
      <w:r>
        <w:rPr>
          <w:rFonts w:ascii="Times New Roman" w:hAnsi="Times New Roman" w:eastAsia="宋体" w:cs="Times New Roman"/>
          <w:b/>
          <w:bCs/>
          <w:color w:val="000000" w:themeColor="text1"/>
          <w:sz w:val="22"/>
          <w:highlight w:val="none"/>
          <w14:textFill>
            <w14:solidFill>
              <w14:schemeClr w14:val="tx1"/>
            </w14:solidFill>
          </w14:textFill>
        </w:rPr>
        <w:t>3  Basic requirements</w:t>
      </w:r>
      <w:r>
        <w:rPr>
          <w:rFonts w:ascii="Times New Roman" w:hAnsi="Times New Roman" w:eastAsia="宋体" w:cs="Times New Roman"/>
          <w:b/>
          <w:bCs/>
          <w:color w:val="000000" w:themeColor="text1"/>
          <w:sz w:val="22"/>
          <w:highlight w:val="none"/>
          <w14:textFill>
            <w14:solidFill>
              <w14:schemeClr w14:val="tx1"/>
            </w14:solidFill>
          </w14:textFill>
        </w:rPr>
        <w:tab/>
      </w:r>
      <w:r>
        <w:rPr>
          <w:rFonts w:ascii="Times New Roman" w:hAnsi="Times New Roman" w:eastAsia="宋体" w:cs="Times New Roman"/>
          <w:b/>
          <w:bCs/>
          <w:color w:val="000000" w:themeColor="text1"/>
          <w:sz w:val="22"/>
          <w:highlight w:val="none"/>
          <w14:textFill>
            <w14:solidFill>
              <w14:schemeClr w14:val="tx1"/>
            </w14:solidFill>
          </w14:textFill>
        </w:rPr>
        <w:fldChar w:fldCharType="end"/>
      </w:r>
      <w:r>
        <w:rPr>
          <w:rFonts w:ascii="Times New Roman" w:hAnsi="Times New Roman" w:eastAsia="宋体" w:cs="Times New Roman"/>
          <w:b/>
          <w:bCs/>
          <w:color w:val="000000" w:themeColor="text1"/>
          <w:sz w:val="22"/>
          <w:highlight w:val="none"/>
          <w14:textFill>
            <w14:solidFill>
              <w14:schemeClr w14:val="tx1"/>
            </w14:solidFill>
          </w14:textFill>
        </w:rPr>
        <w:t>4</w:t>
      </w:r>
    </w:p>
    <w:p>
      <w:pPr>
        <w:tabs>
          <w:tab w:val="left" w:pos="426"/>
          <w:tab w:val="right" w:leader="dot" w:pos="8296"/>
        </w:tabs>
        <w:spacing w:line="360" w:lineRule="auto"/>
        <w:rPr>
          <w:rFonts w:ascii="Times New Roman" w:hAnsi="Times New Roman" w:eastAsia="宋体" w:cs="Times New Roman"/>
          <w:b/>
          <w:bCs/>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"_Toc519005958" </w:instrText>
      </w:r>
      <w:r>
        <w:rPr>
          <w:highlight w:val="none"/>
        </w:rPr>
        <w:fldChar w:fldCharType="separate"/>
      </w:r>
      <w:r>
        <w:rPr>
          <w:rFonts w:ascii="Times New Roman" w:hAnsi="Times New Roman" w:eastAsia="宋体" w:cs="Times New Roman"/>
          <w:b/>
          <w:bCs/>
          <w:color w:val="000000" w:themeColor="text1"/>
          <w:sz w:val="22"/>
          <w:highlight w:val="none"/>
          <w14:textFill>
            <w14:solidFill>
              <w14:schemeClr w14:val="tx1"/>
            </w14:solidFill>
          </w14:textFill>
        </w:rPr>
        <w:t>4  Project planning and site</w:t>
      </w:r>
      <w:r>
        <w:rPr>
          <w:rFonts w:ascii="Times New Roman" w:hAnsi="Times New Roman" w:eastAsia="宋体" w:cs="Times New Roman"/>
          <w:b/>
          <w:bCs/>
          <w:color w:val="000000" w:themeColor="text1"/>
          <w:sz w:val="22"/>
          <w:highlight w:val="none"/>
          <w14:textFill>
            <w14:solidFill>
              <w14:schemeClr w14:val="tx1"/>
            </w14:solidFill>
          </w14:textFill>
        </w:rPr>
        <w:tab/>
      </w:r>
      <w:r>
        <w:rPr>
          <w:rFonts w:ascii="Times New Roman" w:hAnsi="Times New Roman" w:eastAsia="宋体" w:cs="Times New Roman"/>
          <w:b/>
          <w:bCs/>
          <w:color w:val="000000" w:themeColor="text1"/>
          <w:sz w:val="22"/>
          <w:highlight w:val="none"/>
          <w14:textFill>
            <w14:solidFill>
              <w14:schemeClr w14:val="tx1"/>
            </w14:solidFill>
          </w14:textFill>
        </w:rPr>
        <w:fldChar w:fldCharType="end"/>
      </w:r>
      <w:r>
        <w:rPr>
          <w:rFonts w:ascii="Times New Roman" w:hAnsi="Times New Roman" w:eastAsia="宋体" w:cs="Times New Roman"/>
          <w:b/>
          <w:bCs/>
          <w:color w:val="000000" w:themeColor="text1"/>
          <w:sz w:val="22"/>
          <w:highlight w:val="none"/>
          <w14:textFill>
            <w14:solidFill>
              <w14:schemeClr w14:val="tx1"/>
            </w14:solidFill>
          </w14:textFill>
        </w:rPr>
        <w:t>6</w:t>
      </w:r>
    </w:p>
    <w:p>
      <w:pPr>
        <w:tabs>
          <w:tab w:val="left" w:pos="426"/>
          <w:tab w:val="right" w:leader="dot" w:pos="8296"/>
        </w:tabs>
        <w:spacing w:line="360" w:lineRule="auto"/>
        <w:rPr>
          <w:rFonts w:ascii="Times New Roman" w:hAnsi="Times New Roman" w:eastAsia="等线" w:cs="Times New Roman"/>
          <w:b/>
          <w:bCs/>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"_Toc519005959" </w:instrText>
      </w:r>
      <w:r>
        <w:rPr>
          <w:highlight w:val="none"/>
        </w:rPr>
        <w:fldChar w:fldCharType="separate"/>
      </w:r>
      <w:r>
        <w:rPr>
          <w:rFonts w:ascii="Times New Roman" w:hAnsi="Times New Roman" w:eastAsia="宋体" w:cs="Times New Roman"/>
          <w:b/>
          <w:bCs/>
          <w:color w:val="000000" w:themeColor="text1"/>
          <w:sz w:val="22"/>
          <w:highlight w:val="none"/>
          <w14:textFill>
            <w14:solidFill>
              <w14:schemeClr w14:val="tx1"/>
            </w14:solidFill>
          </w14:textFill>
        </w:rPr>
        <w:t>5  Process planning</w:t>
      </w:r>
      <w:r>
        <w:rPr>
          <w:rFonts w:ascii="Times New Roman" w:hAnsi="Times New Roman" w:eastAsia="宋体" w:cs="Times New Roman"/>
          <w:b/>
          <w:bCs/>
          <w:color w:val="000000" w:themeColor="text1"/>
          <w:sz w:val="22"/>
          <w:highlight w:val="none"/>
          <w14:textFill>
            <w14:solidFill>
              <w14:schemeClr w14:val="tx1"/>
            </w14:solidFill>
          </w14:textFill>
        </w:rPr>
        <w:tab/>
      </w:r>
      <w:r>
        <w:rPr>
          <w:rFonts w:ascii="Times New Roman" w:hAnsi="Times New Roman" w:eastAsia="宋体" w:cs="Times New Roman"/>
          <w:b/>
          <w:bCs/>
          <w:color w:val="000000" w:themeColor="text1"/>
          <w:sz w:val="22"/>
          <w:highlight w:val="none"/>
          <w14:textFill>
            <w14:solidFill>
              <w14:schemeClr w14:val="tx1"/>
            </w14:solidFill>
          </w14:textFill>
        </w:rPr>
        <w:fldChar w:fldCharType="end"/>
      </w:r>
      <w:r>
        <w:rPr>
          <w:rFonts w:ascii="Times New Roman" w:hAnsi="Times New Roman" w:eastAsia="宋体" w:cs="Times New Roman"/>
          <w:b/>
          <w:bCs/>
          <w:color w:val="000000" w:themeColor="text1"/>
          <w:sz w:val="22"/>
          <w:highlight w:val="none"/>
          <w14:textFill>
            <w14:solidFill>
              <w14:schemeClr w14:val="tx1"/>
            </w14:solidFill>
          </w14:textFill>
        </w:rPr>
        <w:t>7</w:t>
      </w:r>
    </w:p>
    <w:p>
      <w:pPr>
        <w:tabs>
          <w:tab w:val="left" w:pos="993"/>
          <w:tab w:val="right" w:leader="dot" w:pos="8296"/>
        </w:tabs>
        <w:spacing w:line="360" w:lineRule="auto"/>
        <w:ind w:firstLine="424" w:firstLineChars="202"/>
        <w:rPr>
          <w:rFonts w:ascii="Times New Roman" w:hAnsi="Times New Roman" w:eastAsia="等线"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"_Toc519005960" </w:instrText>
      </w:r>
      <w:r>
        <w:rPr>
          <w:highlight w:val="none"/>
        </w:rPr>
        <w:fldChar w:fldCharType="separate"/>
      </w:r>
      <w:r>
        <w:rPr>
          <w:rFonts w:ascii="Times New Roman" w:hAnsi="Times New Roman" w:eastAsia="宋体" w:cs="Times New Roman"/>
          <w:color w:val="000000" w:themeColor="text1"/>
          <w:sz w:val="22"/>
          <w:highlight w:val="none"/>
          <w14:textFill>
            <w14:solidFill>
              <w14:schemeClr w14:val="tx1"/>
            </w14:solidFill>
          </w14:textFill>
        </w:rPr>
        <w:t>5.1  Classification of geometric measurement laboratory</w:t>
      </w:r>
      <w:r>
        <w:rPr>
          <w:rFonts w:ascii="Times New Roman" w:hAnsi="Times New Roman" w:eastAsia="宋体" w:cs="Times New Roman"/>
          <w:color w:val="000000" w:themeColor="text1"/>
          <w:sz w:val="22"/>
          <w:highlight w:val="none"/>
          <w14:textFill>
            <w14:solidFill>
              <w14:schemeClr w14:val="tx1"/>
            </w14:solidFill>
          </w14:textFill>
        </w:rPr>
        <w:tab/>
      </w:r>
      <w:r>
        <w:rPr>
          <w:rFonts w:ascii="Times New Roman" w:hAnsi="Times New Roman" w:eastAsia="宋体" w:cs="Times New Roman"/>
          <w:color w:val="000000" w:themeColor="text1"/>
          <w:sz w:val="22"/>
          <w:highlight w:val="none"/>
          <w14:textFill>
            <w14:solidFill>
              <w14:schemeClr w14:val="tx1"/>
            </w14:solidFill>
          </w14:textFill>
        </w:rPr>
        <w:fldChar w:fldCharType="end"/>
      </w:r>
      <w:r>
        <w:rPr>
          <w:rFonts w:ascii="Times New Roman" w:hAnsi="Times New Roman" w:eastAsia="宋体" w:cs="Times New Roman"/>
          <w:color w:val="000000" w:themeColor="text1"/>
          <w:sz w:val="22"/>
          <w:highlight w:val="none"/>
          <w14:textFill>
            <w14:solidFill>
              <w14:schemeClr w14:val="tx1"/>
            </w14:solidFill>
          </w14:textFill>
        </w:rPr>
        <w:t>7</w:t>
      </w:r>
    </w:p>
    <w:p>
      <w:pPr>
        <w:tabs>
          <w:tab w:val="left" w:pos="993"/>
          <w:tab w:val="right" w:leader="dot" w:pos="8296"/>
        </w:tabs>
        <w:spacing w:line="360" w:lineRule="auto"/>
        <w:ind w:firstLine="424" w:firstLineChars="202"/>
        <w:rPr>
          <w:rFonts w:ascii="Times New Roman" w:hAnsi="Times New Roman" w:eastAsia="等线"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"_Toc519005961" </w:instrText>
      </w:r>
      <w:r>
        <w:rPr>
          <w:highlight w:val="none"/>
        </w:rPr>
        <w:fldChar w:fldCharType="separate"/>
      </w:r>
      <w:r>
        <w:rPr>
          <w:rFonts w:ascii="Times New Roman" w:hAnsi="Times New Roman" w:eastAsia="宋体" w:cs="Times New Roman"/>
          <w:color w:val="000000" w:themeColor="text1"/>
          <w:sz w:val="22"/>
          <w:highlight w:val="none"/>
          <w14:textFill>
            <w14:solidFill>
              <w14:schemeClr w14:val="tx1"/>
            </w14:solidFill>
          </w14:textFill>
        </w:rPr>
        <w:t>5.2  Controlled environment of geometric measurement laboratory</w:t>
      </w:r>
      <w:r>
        <w:rPr>
          <w:rFonts w:ascii="Times New Roman" w:hAnsi="Times New Roman" w:eastAsia="宋体" w:cs="Times New Roman"/>
          <w:color w:val="000000" w:themeColor="text1"/>
          <w:sz w:val="22"/>
          <w:highlight w:val="none"/>
          <w14:textFill>
            <w14:solidFill>
              <w14:schemeClr w14:val="tx1"/>
            </w14:solidFill>
          </w14:textFill>
        </w:rPr>
        <w:tab/>
      </w:r>
      <w:r>
        <w:rPr>
          <w:rFonts w:ascii="Times New Roman" w:hAnsi="Times New Roman" w:eastAsia="宋体" w:cs="Times New Roman"/>
          <w:color w:val="000000" w:themeColor="text1"/>
          <w:sz w:val="22"/>
          <w:highlight w:val="none"/>
          <w14:textFill>
            <w14:solidFill>
              <w14:schemeClr w14:val="tx1"/>
            </w14:solidFill>
          </w14:textFill>
        </w:rPr>
        <w:fldChar w:fldCharType="end"/>
      </w:r>
      <w:r>
        <w:rPr>
          <w:rFonts w:ascii="Times New Roman" w:hAnsi="Times New Roman" w:eastAsia="宋体" w:cs="Times New Roman"/>
          <w:color w:val="000000" w:themeColor="text1"/>
          <w:sz w:val="22"/>
          <w:highlight w:val="none"/>
          <w14:textFill>
            <w14:solidFill>
              <w14:schemeClr w14:val="tx1"/>
            </w14:solidFill>
          </w14:textFill>
        </w:rPr>
        <w:t>8</w:t>
      </w:r>
    </w:p>
    <w:p>
      <w:pPr>
        <w:tabs>
          <w:tab w:val="left" w:pos="993"/>
          <w:tab w:val="right" w:leader="dot" w:pos="8296"/>
        </w:tabs>
        <w:spacing w:line="360" w:lineRule="auto"/>
        <w:ind w:firstLine="424" w:firstLineChars="202"/>
        <w:rPr>
          <w:rFonts w:ascii="Times New Roman" w:hAnsi="Times New Roman" w:eastAsia="宋体"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"_Toc519005962" </w:instrText>
      </w:r>
      <w:r>
        <w:rPr>
          <w:highlight w:val="none"/>
        </w:rPr>
        <w:fldChar w:fldCharType="separate"/>
      </w:r>
      <w:r>
        <w:rPr>
          <w:rFonts w:ascii="Times New Roman" w:hAnsi="Times New Roman" w:eastAsia="宋体" w:cs="Times New Roman"/>
          <w:color w:val="000000" w:themeColor="text1"/>
          <w:sz w:val="22"/>
          <w:highlight w:val="none"/>
          <w14:textFill>
            <w14:solidFill>
              <w14:schemeClr w14:val="tx1"/>
            </w14:solidFill>
          </w14:textFill>
        </w:rPr>
        <w:t>5.3  Layout of geometric measurement laboratory</w:t>
      </w:r>
      <w:r>
        <w:rPr>
          <w:rFonts w:ascii="Times New Roman" w:hAnsi="Times New Roman" w:eastAsia="宋体" w:cs="Times New Roman"/>
          <w:color w:val="000000" w:themeColor="text1"/>
          <w:sz w:val="22"/>
          <w:highlight w:val="none"/>
          <w14:textFill>
            <w14:solidFill>
              <w14:schemeClr w14:val="tx1"/>
            </w14:solidFill>
          </w14:textFill>
        </w:rPr>
        <w:tab/>
      </w:r>
      <w:r>
        <w:rPr>
          <w:rFonts w:ascii="Times New Roman" w:hAnsi="Times New Roman" w:eastAsia="宋体" w:cs="Times New Roman"/>
          <w:color w:val="000000" w:themeColor="text1"/>
          <w:sz w:val="22"/>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2"/>
          <w:highlight w:val="none"/>
          <w14:textFill>
            <w14:solidFill>
              <w14:schemeClr w14:val="tx1"/>
            </w14:solidFill>
          </w14:textFill>
        </w:rPr>
        <w:t>8</w:t>
      </w:r>
    </w:p>
    <w:p>
      <w:pPr>
        <w:tabs>
          <w:tab w:val="left" w:pos="426"/>
          <w:tab w:val="right" w:leader="dot" w:pos="8296"/>
        </w:tabs>
        <w:spacing w:line="360" w:lineRule="auto"/>
        <w:rPr>
          <w:rFonts w:ascii="Times New Roman" w:hAnsi="Times New Roman" w:eastAsia="等线"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"_Toc519005963" </w:instrText>
      </w:r>
      <w:r>
        <w:rPr>
          <w:highlight w:val="none"/>
        </w:rPr>
        <w:fldChar w:fldCharType="separate"/>
      </w:r>
      <w:r>
        <w:rPr>
          <w:rFonts w:ascii="Times New Roman" w:hAnsi="Times New Roman" w:eastAsia="宋体" w:cs="Times New Roman"/>
          <w:b/>
          <w:bCs/>
          <w:color w:val="000000" w:themeColor="text1"/>
          <w:sz w:val="22"/>
          <w:highlight w:val="none"/>
          <w14:textFill>
            <w14:solidFill>
              <w14:schemeClr w14:val="tx1"/>
            </w14:solidFill>
          </w14:textFill>
        </w:rPr>
        <w:t>6  Construction design</w:t>
      </w:r>
      <w:r>
        <w:rPr>
          <w:rFonts w:ascii="Times New Roman" w:hAnsi="Times New Roman" w:eastAsia="宋体" w:cs="Times New Roman"/>
          <w:b/>
          <w:bCs/>
          <w:color w:val="000000" w:themeColor="text1"/>
          <w:sz w:val="22"/>
          <w:highlight w:val="none"/>
          <w14:textFill>
            <w14:solidFill>
              <w14:schemeClr w14:val="tx1"/>
            </w14:solidFill>
          </w14:textFill>
        </w:rPr>
        <w:tab/>
      </w:r>
      <w:r>
        <w:rPr>
          <w:rFonts w:ascii="Times New Roman" w:hAnsi="Times New Roman" w:eastAsia="宋体" w:cs="Times New Roman"/>
          <w:b/>
          <w:bCs/>
          <w:color w:val="000000" w:themeColor="text1"/>
          <w:sz w:val="22"/>
          <w:highlight w:val="none"/>
          <w14:textFill>
            <w14:solidFill>
              <w14:schemeClr w14:val="tx1"/>
            </w14:solidFill>
          </w14:textFill>
        </w:rPr>
        <w:t>1</w:t>
      </w:r>
      <w:r>
        <w:rPr>
          <w:rFonts w:ascii="Times New Roman" w:hAnsi="Times New Roman" w:eastAsia="宋体" w:cs="Times New Roman"/>
          <w:b/>
          <w:bCs/>
          <w:color w:val="000000" w:themeColor="text1"/>
          <w:sz w:val="22"/>
          <w:highlight w:val="none"/>
          <w14:textFill>
            <w14:solidFill>
              <w14:schemeClr w14:val="tx1"/>
            </w14:solidFill>
          </w14:textFill>
        </w:rPr>
        <w:fldChar w:fldCharType="end"/>
      </w:r>
      <w:r>
        <w:rPr>
          <w:rFonts w:hint="eastAsia" w:ascii="Times New Roman" w:hAnsi="Times New Roman" w:eastAsia="宋体" w:cs="Times New Roman"/>
          <w:b/>
          <w:bCs/>
          <w:color w:val="000000" w:themeColor="text1"/>
          <w:sz w:val="22"/>
          <w:highlight w:val="none"/>
          <w14:textFill>
            <w14:solidFill>
              <w14:schemeClr w14:val="tx1"/>
            </w14:solidFill>
          </w14:textFill>
        </w:rPr>
        <w:t>0</w:t>
      </w:r>
    </w:p>
    <w:p>
      <w:pPr>
        <w:tabs>
          <w:tab w:val="left" w:pos="993"/>
          <w:tab w:val="right" w:leader="dot" w:pos="8296"/>
        </w:tabs>
        <w:spacing w:line="360" w:lineRule="auto"/>
        <w:ind w:firstLine="424" w:firstLineChars="202"/>
        <w:rPr>
          <w:rFonts w:ascii="Times New Roman" w:hAnsi="Times New Roman" w:eastAsia="等线"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"_Toc519005964" </w:instrText>
      </w:r>
      <w:r>
        <w:rPr>
          <w:highlight w:val="none"/>
        </w:rPr>
        <w:fldChar w:fldCharType="separate"/>
      </w:r>
      <w:r>
        <w:rPr>
          <w:rFonts w:ascii="Times New Roman" w:hAnsi="Times New Roman" w:eastAsia="宋体" w:cs="Times New Roman"/>
          <w:color w:val="000000" w:themeColor="text1"/>
          <w:sz w:val="22"/>
          <w:highlight w:val="none"/>
          <w14:textFill>
            <w14:solidFill>
              <w14:schemeClr w14:val="tx1"/>
            </w14:solidFill>
          </w14:textFill>
        </w:rPr>
        <w:t>6.1  Architectural design</w:t>
      </w:r>
      <w:r>
        <w:rPr>
          <w:rFonts w:ascii="Times New Roman" w:hAnsi="Times New Roman" w:eastAsia="宋体" w:cs="Times New Roman"/>
          <w:color w:val="000000" w:themeColor="text1"/>
          <w:sz w:val="22"/>
          <w:highlight w:val="none"/>
          <w14:textFill>
            <w14:solidFill>
              <w14:schemeClr w14:val="tx1"/>
            </w14:solidFill>
          </w14:textFill>
        </w:rPr>
        <w:tab/>
      </w:r>
      <w:r>
        <w:rPr>
          <w:rFonts w:ascii="Times New Roman" w:hAnsi="Times New Roman" w:eastAsia="宋体" w:cs="Times New Roman"/>
          <w:color w:val="000000" w:themeColor="text1"/>
          <w:sz w:val="22"/>
          <w:highlight w:val="none"/>
          <w14:textFill>
            <w14:solidFill>
              <w14:schemeClr w14:val="tx1"/>
            </w14:solidFill>
          </w14:textFill>
        </w:rPr>
        <w:t>1</w:t>
      </w:r>
      <w:r>
        <w:rPr>
          <w:rFonts w:ascii="Times New Roman" w:hAnsi="Times New Roman" w:eastAsia="宋体" w:cs="Times New Roman"/>
          <w:color w:val="000000" w:themeColor="text1"/>
          <w:sz w:val="22"/>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2"/>
          <w:highlight w:val="none"/>
          <w14:textFill>
            <w14:solidFill>
              <w14:schemeClr w14:val="tx1"/>
            </w14:solidFill>
          </w14:textFill>
        </w:rPr>
        <w:t>0</w:t>
      </w:r>
    </w:p>
    <w:p>
      <w:pPr>
        <w:tabs>
          <w:tab w:val="left" w:pos="993"/>
          <w:tab w:val="right" w:leader="dot" w:pos="8296"/>
        </w:tabs>
        <w:spacing w:line="360" w:lineRule="auto"/>
        <w:ind w:firstLine="424" w:firstLineChars="202"/>
        <w:rPr>
          <w:rFonts w:ascii="Times New Roman" w:hAnsi="Times New Roman" w:eastAsia="宋体"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"_Toc519005965" </w:instrText>
      </w:r>
      <w:r>
        <w:rPr>
          <w:highlight w:val="none"/>
        </w:rPr>
        <w:fldChar w:fldCharType="separate"/>
      </w:r>
      <w:r>
        <w:rPr>
          <w:rFonts w:ascii="Times New Roman" w:hAnsi="Times New Roman" w:eastAsia="宋体" w:cs="Times New Roman"/>
          <w:color w:val="000000" w:themeColor="text1"/>
          <w:sz w:val="22"/>
          <w:highlight w:val="none"/>
          <w14:textFill>
            <w14:solidFill>
              <w14:schemeClr w14:val="tx1"/>
            </w14:solidFill>
          </w14:textFill>
        </w:rPr>
        <w:t>6.2  Structure and anti-microvibration design</w:t>
      </w:r>
      <w:r>
        <w:rPr>
          <w:rFonts w:ascii="Times New Roman" w:hAnsi="Times New Roman" w:eastAsia="宋体" w:cs="Times New Roman"/>
          <w:color w:val="000000" w:themeColor="text1"/>
          <w:sz w:val="22"/>
          <w:highlight w:val="none"/>
          <w14:textFill>
            <w14:solidFill>
              <w14:schemeClr w14:val="tx1"/>
            </w14:solidFill>
          </w14:textFill>
        </w:rPr>
        <w:tab/>
      </w:r>
      <w:r>
        <w:rPr>
          <w:rFonts w:ascii="Times New Roman" w:hAnsi="Times New Roman" w:eastAsia="宋体" w:cs="Times New Roman"/>
          <w:color w:val="000000" w:themeColor="text1"/>
          <w:sz w:val="22"/>
          <w:highlight w:val="none"/>
          <w14:textFill>
            <w14:solidFill>
              <w14:schemeClr w14:val="tx1"/>
            </w14:solidFill>
          </w14:textFill>
        </w:rPr>
        <w:t>1</w:t>
      </w:r>
      <w:r>
        <w:rPr>
          <w:rFonts w:ascii="Times New Roman" w:hAnsi="Times New Roman" w:eastAsia="宋体" w:cs="Times New Roman"/>
          <w:color w:val="000000" w:themeColor="text1"/>
          <w:sz w:val="22"/>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2"/>
          <w:highlight w:val="none"/>
          <w14:textFill>
            <w14:solidFill>
              <w14:schemeClr w14:val="tx1"/>
            </w14:solidFill>
          </w14:textFill>
        </w:rPr>
        <w:t>1</w:t>
      </w:r>
    </w:p>
    <w:p>
      <w:pPr>
        <w:tabs>
          <w:tab w:val="left" w:pos="993"/>
          <w:tab w:val="right" w:leader="dot" w:pos="8296"/>
        </w:tabs>
        <w:spacing w:line="360" w:lineRule="auto"/>
        <w:ind w:firstLine="424" w:firstLineChars="202"/>
        <w:rPr>
          <w:rFonts w:ascii="Times New Roman" w:hAnsi="Times New Roman" w:eastAsia="等线"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"_Toc519005960" </w:instrText>
      </w:r>
      <w:r>
        <w:rPr>
          <w:highlight w:val="none"/>
        </w:rPr>
        <w:fldChar w:fldCharType="separate"/>
      </w:r>
      <w:r>
        <w:rPr>
          <w:rFonts w:ascii="Times New Roman" w:hAnsi="Times New Roman" w:eastAsia="宋体" w:cs="Times New Roman"/>
          <w:color w:val="000000" w:themeColor="text1"/>
          <w:sz w:val="22"/>
          <w:highlight w:val="none"/>
          <w14:textFill>
            <w14:solidFill>
              <w14:schemeClr w14:val="tx1"/>
            </w14:solidFill>
          </w14:textFill>
        </w:rPr>
        <w:t>6.3  U</w:t>
      </w:r>
      <w:r>
        <w:rPr>
          <w:rFonts w:hint="eastAsia" w:ascii="Times New Roman" w:hAnsi="Times New Roman" w:eastAsia="宋体" w:cs="Times New Roman"/>
          <w:color w:val="000000" w:themeColor="text1"/>
          <w:sz w:val="22"/>
          <w:highlight w:val="none"/>
          <w14:textFill>
            <w14:solidFill>
              <w14:schemeClr w14:val="tx1"/>
            </w14:solidFill>
          </w14:textFill>
        </w:rPr>
        <w:t>tility</w:t>
      </w:r>
      <w:r>
        <w:rPr>
          <w:rFonts w:ascii="Times New Roman" w:hAnsi="Times New Roman" w:eastAsia="宋体" w:cs="Times New Roman"/>
          <w:color w:val="000000" w:themeColor="text1"/>
          <w:sz w:val="22"/>
          <w:highlight w:val="none"/>
          <w14:textFill>
            <w14:solidFill>
              <w14:schemeClr w14:val="tx1"/>
            </w14:solidFill>
          </w14:textFill>
        </w:rPr>
        <w:t xml:space="preserve"> system design</w:t>
      </w:r>
      <w:r>
        <w:rPr>
          <w:rFonts w:ascii="Times New Roman" w:hAnsi="Times New Roman" w:eastAsia="宋体" w:cs="Times New Roman"/>
          <w:color w:val="000000" w:themeColor="text1"/>
          <w:sz w:val="22"/>
          <w:highlight w:val="none"/>
          <w14:textFill>
            <w14:solidFill>
              <w14:schemeClr w14:val="tx1"/>
            </w14:solidFill>
          </w14:textFill>
        </w:rPr>
        <w:tab/>
      </w:r>
      <w:r>
        <w:rPr>
          <w:rFonts w:ascii="Times New Roman" w:hAnsi="Times New Roman" w:eastAsia="宋体" w:cs="Times New Roman"/>
          <w:color w:val="000000" w:themeColor="text1"/>
          <w:sz w:val="22"/>
          <w:highlight w:val="none"/>
          <w14:textFill>
            <w14:solidFill>
              <w14:schemeClr w14:val="tx1"/>
            </w14:solidFill>
          </w14:textFill>
        </w:rPr>
        <w:t>1</w:t>
      </w:r>
      <w:r>
        <w:rPr>
          <w:rFonts w:ascii="Times New Roman" w:hAnsi="Times New Roman" w:eastAsia="宋体" w:cs="Times New Roman"/>
          <w:color w:val="000000" w:themeColor="text1"/>
          <w:sz w:val="22"/>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2"/>
          <w:highlight w:val="none"/>
          <w14:textFill>
            <w14:solidFill>
              <w14:schemeClr w14:val="tx1"/>
            </w14:solidFill>
          </w14:textFill>
        </w:rPr>
        <w:t>1</w:t>
      </w:r>
    </w:p>
    <w:p>
      <w:pPr>
        <w:tabs>
          <w:tab w:val="left" w:pos="993"/>
          <w:tab w:val="right" w:leader="dot" w:pos="8296"/>
        </w:tabs>
        <w:spacing w:line="360" w:lineRule="auto"/>
        <w:ind w:firstLine="424" w:firstLineChars="202"/>
        <w:rPr>
          <w:rFonts w:ascii="Times New Roman" w:hAnsi="Times New Roman" w:eastAsia="等线"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"_Toc519005960" </w:instrText>
      </w:r>
      <w:r>
        <w:rPr>
          <w:highlight w:val="none"/>
        </w:rPr>
        <w:fldChar w:fldCharType="separate"/>
      </w:r>
      <w:r>
        <w:rPr>
          <w:rFonts w:ascii="Times New Roman" w:hAnsi="Times New Roman" w:eastAsia="宋体" w:cs="Times New Roman"/>
          <w:color w:val="000000" w:themeColor="text1"/>
          <w:sz w:val="22"/>
          <w:highlight w:val="none"/>
          <w14:textFill>
            <w14:solidFill>
              <w14:schemeClr w14:val="tx1"/>
            </w14:solidFill>
          </w14:textFill>
        </w:rPr>
        <w:t>6.4  Laboratory auxiliary design</w:t>
      </w:r>
      <w:r>
        <w:rPr>
          <w:rFonts w:ascii="Times New Roman" w:hAnsi="Times New Roman" w:eastAsia="宋体" w:cs="Times New Roman"/>
          <w:color w:val="000000" w:themeColor="text1"/>
          <w:sz w:val="22"/>
          <w:highlight w:val="none"/>
          <w14:textFill>
            <w14:solidFill>
              <w14:schemeClr w14:val="tx1"/>
            </w14:solidFill>
          </w14:textFill>
        </w:rPr>
        <w:tab/>
      </w:r>
      <w:r>
        <w:rPr>
          <w:rFonts w:ascii="Times New Roman" w:hAnsi="Times New Roman" w:eastAsia="宋体" w:cs="Times New Roman"/>
          <w:color w:val="000000" w:themeColor="text1"/>
          <w:sz w:val="22"/>
          <w:highlight w:val="none"/>
          <w14:textFill>
            <w14:solidFill>
              <w14:schemeClr w14:val="tx1"/>
            </w14:solidFill>
          </w14:textFill>
        </w:rPr>
        <w:t>1</w:t>
      </w:r>
      <w:r>
        <w:rPr>
          <w:rFonts w:ascii="Times New Roman" w:hAnsi="Times New Roman" w:eastAsia="宋体" w:cs="Times New Roman"/>
          <w:color w:val="000000" w:themeColor="text1"/>
          <w:sz w:val="22"/>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2"/>
          <w:highlight w:val="none"/>
          <w14:textFill>
            <w14:solidFill>
              <w14:schemeClr w14:val="tx1"/>
            </w14:solidFill>
          </w14:textFill>
        </w:rPr>
        <w:t>3</w:t>
      </w:r>
    </w:p>
    <w:p>
      <w:pPr>
        <w:tabs>
          <w:tab w:val="left" w:pos="426"/>
          <w:tab w:val="right" w:leader="dot" w:pos="8296"/>
        </w:tabs>
        <w:spacing w:line="360" w:lineRule="auto"/>
        <w:rPr>
          <w:rFonts w:ascii="Times New Roman" w:hAnsi="Times New Roman" w:eastAsia="等线"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"_Toc519005963" </w:instrText>
      </w:r>
      <w:r>
        <w:rPr>
          <w:highlight w:val="none"/>
        </w:rPr>
        <w:fldChar w:fldCharType="separate"/>
      </w:r>
      <w:r>
        <w:rPr>
          <w:rFonts w:hint="eastAsia" w:ascii="Times New Roman" w:hAnsi="Times New Roman" w:eastAsia="宋体" w:cs="Times New Roman"/>
          <w:b/>
          <w:bCs/>
          <w:color w:val="000000" w:themeColor="text1"/>
          <w:sz w:val="22"/>
          <w:highlight w:val="none"/>
          <w14:textFill>
            <w14:solidFill>
              <w14:schemeClr w14:val="tx1"/>
            </w14:solidFill>
          </w14:textFill>
        </w:rPr>
        <w:t>7</w:t>
      </w:r>
      <w:r>
        <w:rPr>
          <w:rFonts w:ascii="Times New Roman" w:hAnsi="Times New Roman" w:eastAsia="宋体" w:cs="Times New Roman"/>
          <w:b/>
          <w:bCs/>
          <w:color w:val="000000" w:themeColor="text1"/>
          <w:sz w:val="22"/>
          <w:highlight w:val="none"/>
          <w14:textFill>
            <w14:solidFill>
              <w14:schemeClr w14:val="tx1"/>
            </w14:solidFill>
          </w14:textFill>
        </w:rPr>
        <w:t xml:space="preserve">  Construction and commission</w:t>
      </w:r>
      <w:r>
        <w:rPr>
          <w:rFonts w:ascii="Times New Roman" w:hAnsi="Times New Roman" w:eastAsia="宋体" w:cs="Times New Roman"/>
          <w:b/>
          <w:bCs/>
          <w:color w:val="000000" w:themeColor="text1"/>
          <w:sz w:val="22"/>
          <w:highlight w:val="none"/>
          <w14:textFill>
            <w14:solidFill>
              <w14:schemeClr w14:val="tx1"/>
            </w14:solidFill>
          </w14:textFill>
        </w:rPr>
        <w:tab/>
      </w:r>
      <w:r>
        <w:rPr>
          <w:rFonts w:ascii="Times New Roman" w:hAnsi="Times New Roman" w:eastAsia="宋体" w:cs="Times New Roman"/>
          <w:b/>
          <w:bCs/>
          <w:color w:val="000000" w:themeColor="text1"/>
          <w:sz w:val="22"/>
          <w:highlight w:val="none"/>
          <w14:textFill>
            <w14:solidFill>
              <w14:schemeClr w14:val="tx1"/>
            </w14:solidFill>
          </w14:textFill>
        </w:rPr>
        <w:fldChar w:fldCharType="end"/>
      </w:r>
      <w:r>
        <w:rPr>
          <w:rFonts w:ascii="Times New Roman" w:hAnsi="Times New Roman" w:eastAsia="宋体" w:cs="Times New Roman"/>
          <w:color w:val="000000" w:themeColor="text1"/>
          <w:sz w:val="22"/>
          <w:highlight w:val="none"/>
          <w14:textFill>
            <w14:solidFill>
              <w14:schemeClr w14:val="tx1"/>
            </w14:solidFill>
          </w14:textFill>
        </w:rPr>
        <w:t>1</w:t>
      </w:r>
      <w:r>
        <w:rPr>
          <w:rFonts w:hint="eastAsia" w:ascii="Times New Roman" w:hAnsi="Times New Roman" w:eastAsia="宋体" w:cs="Times New Roman"/>
          <w:color w:val="000000" w:themeColor="text1"/>
          <w:sz w:val="22"/>
          <w:highlight w:val="none"/>
          <w14:textFill>
            <w14:solidFill>
              <w14:schemeClr w14:val="tx1"/>
            </w14:solidFill>
          </w14:textFill>
        </w:rPr>
        <w:t>4</w:t>
      </w:r>
    </w:p>
    <w:p>
      <w:pPr>
        <w:tabs>
          <w:tab w:val="left" w:pos="993"/>
          <w:tab w:val="right" w:leader="dot" w:pos="8296"/>
        </w:tabs>
        <w:spacing w:line="360" w:lineRule="auto"/>
        <w:ind w:firstLine="424" w:firstLineChars="202"/>
        <w:rPr>
          <w:rFonts w:ascii="Times New Roman" w:hAnsi="Times New Roman" w:eastAsia="等线"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"_Toc519005964" </w:instrText>
      </w:r>
      <w:r>
        <w:rPr>
          <w:highlight w:val="none"/>
        </w:rPr>
        <w:fldChar w:fldCharType="separate"/>
      </w:r>
      <w:r>
        <w:rPr>
          <w:rFonts w:hint="eastAsia" w:ascii="Times New Roman" w:hAnsi="Times New Roman" w:cs="Times New Roman"/>
          <w:color w:val="000000" w:themeColor="text1"/>
          <w:sz w:val="22"/>
          <w:highlight w:val="none"/>
          <w14:textFill>
            <w14:solidFill>
              <w14:schemeClr w14:val="tx1"/>
            </w14:solidFill>
          </w14:textFill>
        </w:rPr>
        <w:t>7</w:t>
      </w:r>
      <w:r>
        <w:rPr>
          <w:rFonts w:ascii="Times New Roman" w:hAnsi="Times New Roman" w:eastAsia="宋体" w:cs="Times New Roman"/>
          <w:color w:val="000000" w:themeColor="text1"/>
          <w:sz w:val="22"/>
          <w:highlight w:val="none"/>
          <w14:textFill>
            <w14:solidFill>
              <w14:schemeClr w14:val="tx1"/>
            </w14:solidFill>
          </w14:textFill>
        </w:rPr>
        <w:t xml:space="preserve">.1  General </w:t>
      </w:r>
      <w:r>
        <w:rPr>
          <w:rFonts w:ascii="Times New Roman" w:hAnsi="Times New Roman" w:eastAsia="华文中宋" w:cs="Times New Roman"/>
          <w:bCs/>
          <w:color w:val="000000" w:themeColor="text1"/>
          <w:sz w:val="22"/>
          <w:highlight w:val="none"/>
          <w14:textFill>
            <w14:solidFill>
              <w14:schemeClr w14:val="tx1"/>
            </w14:solidFill>
          </w14:textFill>
        </w:rPr>
        <w:t>requirements</w:t>
      </w:r>
      <w:r>
        <w:rPr>
          <w:rFonts w:ascii="Times New Roman" w:hAnsi="Times New Roman" w:eastAsia="宋体" w:cs="Times New Roman"/>
          <w:color w:val="000000" w:themeColor="text1"/>
          <w:sz w:val="22"/>
          <w:highlight w:val="none"/>
          <w14:textFill>
            <w14:solidFill>
              <w14:schemeClr w14:val="tx1"/>
            </w14:solidFill>
          </w14:textFill>
        </w:rPr>
        <w:tab/>
      </w:r>
      <w:r>
        <w:rPr>
          <w:rFonts w:ascii="Times New Roman" w:hAnsi="Times New Roman" w:eastAsia="宋体" w:cs="Times New Roman"/>
          <w:color w:val="000000" w:themeColor="text1"/>
          <w:sz w:val="22"/>
          <w:highlight w:val="none"/>
          <w14:textFill>
            <w14:solidFill>
              <w14:schemeClr w14:val="tx1"/>
            </w14:solidFill>
          </w14:textFill>
        </w:rPr>
        <w:fldChar w:fldCharType="end"/>
      </w:r>
      <w:r>
        <w:rPr>
          <w:rFonts w:ascii="Times New Roman" w:hAnsi="Times New Roman" w:eastAsia="宋体" w:cs="Times New Roman"/>
          <w:color w:val="000000" w:themeColor="text1"/>
          <w:sz w:val="22"/>
          <w:highlight w:val="none"/>
          <w14:textFill>
            <w14:solidFill>
              <w14:schemeClr w14:val="tx1"/>
            </w14:solidFill>
          </w14:textFill>
        </w:rPr>
        <w:t>1</w:t>
      </w:r>
      <w:r>
        <w:rPr>
          <w:rFonts w:hint="eastAsia" w:ascii="Times New Roman" w:hAnsi="Times New Roman" w:eastAsia="宋体" w:cs="Times New Roman"/>
          <w:color w:val="000000" w:themeColor="text1"/>
          <w:sz w:val="22"/>
          <w:highlight w:val="none"/>
          <w14:textFill>
            <w14:solidFill>
              <w14:schemeClr w14:val="tx1"/>
            </w14:solidFill>
          </w14:textFill>
        </w:rPr>
        <w:t>4</w:t>
      </w:r>
    </w:p>
    <w:p>
      <w:pPr>
        <w:tabs>
          <w:tab w:val="left" w:pos="993"/>
          <w:tab w:val="right" w:leader="dot" w:pos="8296"/>
        </w:tabs>
        <w:spacing w:line="360" w:lineRule="auto"/>
        <w:ind w:firstLine="424" w:firstLineChars="202"/>
        <w:rPr>
          <w:rFonts w:ascii="Times New Roman" w:hAnsi="Times New Roman" w:eastAsia="宋体"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"_Toc519005965" </w:instrText>
      </w:r>
      <w:r>
        <w:rPr>
          <w:highlight w:val="none"/>
        </w:rPr>
        <w:fldChar w:fldCharType="separate"/>
      </w:r>
      <w:r>
        <w:rPr>
          <w:rFonts w:hint="eastAsia" w:ascii="Times New Roman" w:hAnsi="Times New Roman" w:eastAsia="宋体" w:cs="Times New Roman"/>
          <w:color w:val="000000" w:themeColor="text1"/>
          <w:sz w:val="22"/>
          <w:highlight w:val="none"/>
          <w14:textFill>
            <w14:solidFill>
              <w14:schemeClr w14:val="tx1"/>
            </w14:solidFill>
          </w14:textFill>
        </w:rPr>
        <w:t>7</w:t>
      </w:r>
      <w:r>
        <w:rPr>
          <w:rFonts w:ascii="Times New Roman" w:hAnsi="Times New Roman" w:eastAsia="宋体" w:cs="Times New Roman"/>
          <w:color w:val="000000" w:themeColor="text1"/>
          <w:sz w:val="22"/>
          <w:highlight w:val="none"/>
          <w14:textFill>
            <w14:solidFill>
              <w14:schemeClr w14:val="tx1"/>
            </w14:solidFill>
          </w14:textFill>
        </w:rPr>
        <w:t>.2  Construction requirements</w:t>
      </w:r>
      <w:r>
        <w:rPr>
          <w:rFonts w:ascii="Times New Roman" w:hAnsi="Times New Roman" w:eastAsia="宋体" w:cs="Times New Roman"/>
          <w:color w:val="000000" w:themeColor="text1"/>
          <w:sz w:val="22"/>
          <w:highlight w:val="none"/>
          <w14:textFill>
            <w14:solidFill>
              <w14:schemeClr w14:val="tx1"/>
            </w14:solidFill>
          </w14:textFill>
        </w:rPr>
        <w:tab/>
      </w:r>
      <w:r>
        <w:rPr>
          <w:rFonts w:ascii="Times New Roman" w:hAnsi="Times New Roman" w:eastAsia="宋体" w:cs="Times New Roman"/>
          <w:color w:val="000000" w:themeColor="text1"/>
          <w:sz w:val="22"/>
          <w:highlight w:val="none"/>
          <w14:textFill>
            <w14:solidFill>
              <w14:schemeClr w14:val="tx1"/>
            </w14:solidFill>
          </w14:textFill>
        </w:rPr>
        <w:fldChar w:fldCharType="end"/>
      </w:r>
      <w:r>
        <w:rPr>
          <w:rFonts w:ascii="Times New Roman" w:hAnsi="Times New Roman" w:eastAsia="宋体" w:cs="Times New Roman"/>
          <w:color w:val="000000" w:themeColor="text1"/>
          <w:sz w:val="22"/>
          <w:highlight w:val="none"/>
          <w14:textFill>
            <w14:solidFill>
              <w14:schemeClr w14:val="tx1"/>
            </w14:solidFill>
          </w14:textFill>
        </w:rPr>
        <w:t>1</w:t>
      </w:r>
      <w:r>
        <w:rPr>
          <w:rFonts w:hint="eastAsia" w:ascii="Times New Roman" w:hAnsi="Times New Roman" w:eastAsia="宋体" w:cs="Times New Roman"/>
          <w:color w:val="000000" w:themeColor="text1"/>
          <w:sz w:val="22"/>
          <w:highlight w:val="none"/>
          <w14:textFill>
            <w14:solidFill>
              <w14:schemeClr w14:val="tx1"/>
            </w14:solidFill>
          </w14:textFill>
        </w:rPr>
        <w:t>4</w:t>
      </w:r>
    </w:p>
    <w:p>
      <w:pPr>
        <w:tabs>
          <w:tab w:val="left" w:pos="993"/>
          <w:tab w:val="right" w:leader="dot" w:pos="8296"/>
        </w:tabs>
        <w:spacing w:line="360" w:lineRule="auto"/>
        <w:ind w:firstLine="424" w:firstLineChars="202"/>
        <w:rPr>
          <w:rFonts w:ascii="Times New Roman" w:hAnsi="Times New Roman" w:eastAsia="等线"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"_Toc519005960" </w:instrText>
      </w:r>
      <w:r>
        <w:rPr>
          <w:highlight w:val="none"/>
        </w:rPr>
        <w:fldChar w:fldCharType="separate"/>
      </w:r>
      <w:r>
        <w:rPr>
          <w:rFonts w:hint="eastAsia" w:ascii="Times New Roman" w:hAnsi="Times New Roman" w:eastAsia="宋体" w:cs="Times New Roman"/>
          <w:color w:val="000000" w:themeColor="text1"/>
          <w:sz w:val="22"/>
          <w:highlight w:val="none"/>
          <w14:textFill>
            <w14:solidFill>
              <w14:schemeClr w14:val="tx1"/>
            </w14:solidFill>
          </w14:textFill>
        </w:rPr>
        <w:t>7</w:t>
      </w:r>
      <w:r>
        <w:rPr>
          <w:rFonts w:ascii="Times New Roman" w:hAnsi="Times New Roman" w:eastAsia="宋体" w:cs="Times New Roman"/>
          <w:color w:val="000000" w:themeColor="text1"/>
          <w:sz w:val="22"/>
          <w:highlight w:val="none"/>
          <w14:textFill>
            <w14:solidFill>
              <w14:schemeClr w14:val="tx1"/>
            </w14:solidFill>
          </w14:textFill>
        </w:rPr>
        <w:t>.3  Commission requirements</w:t>
      </w:r>
      <w:r>
        <w:rPr>
          <w:rFonts w:ascii="Times New Roman" w:hAnsi="Times New Roman" w:eastAsia="宋体" w:cs="Times New Roman"/>
          <w:color w:val="000000" w:themeColor="text1"/>
          <w:sz w:val="22"/>
          <w:highlight w:val="none"/>
          <w14:textFill>
            <w14:solidFill>
              <w14:schemeClr w14:val="tx1"/>
            </w14:solidFill>
          </w14:textFill>
        </w:rPr>
        <w:tab/>
      </w:r>
      <w:r>
        <w:rPr>
          <w:rFonts w:ascii="Times New Roman" w:hAnsi="Times New Roman" w:eastAsia="宋体" w:cs="Times New Roman"/>
          <w:color w:val="000000" w:themeColor="text1"/>
          <w:sz w:val="22"/>
          <w:highlight w:val="none"/>
          <w14:textFill>
            <w14:solidFill>
              <w14:schemeClr w14:val="tx1"/>
            </w14:solidFill>
          </w14:textFill>
        </w:rPr>
        <w:fldChar w:fldCharType="end"/>
      </w:r>
      <w:r>
        <w:rPr>
          <w:rFonts w:ascii="Times New Roman" w:hAnsi="Times New Roman" w:eastAsia="宋体" w:cs="Times New Roman"/>
          <w:color w:val="000000" w:themeColor="text1"/>
          <w:sz w:val="22"/>
          <w:highlight w:val="none"/>
          <w14:textFill>
            <w14:solidFill>
              <w14:schemeClr w14:val="tx1"/>
            </w14:solidFill>
          </w14:textFill>
        </w:rPr>
        <w:t>1</w:t>
      </w:r>
      <w:r>
        <w:rPr>
          <w:rFonts w:hint="eastAsia" w:ascii="Times New Roman" w:hAnsi="Times New Roman" w:eastAsia="宋体" w:cs="Times New Roman"/>
          <w:color w:val="000000" w:themeColor="text1"/>
          <w:sz w:val="22"/>
          <w:highlight w:val="none"/>
          <w14:textFill>
            <w14:solidFill>
              <w14:schemeClr w14:val="tx1"/>
            </w14:solidFill>
          </w14:textFill>
        </w:rPr>
        <w:t>5</w:t>
      </w:r>
    </w:p>
    <w:p>
      <w:pPr>
        <w:tabs>
          <w:tab w:val="left" w:pos="426"/>
          <w:tab w:val="right" w:leader="dot" w:pos="8296"/>
        </w:tabs>
        <w:spacing w:line="360" w:lineRule="auto"/>
        <w:rPr>
          <w:rFonts w:ascii="Times New Roman" w:hAnsi="Times New Roman" w:eastAsia="等线"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"_Toc519005963" </w:instrText>
      </w:r>
      <w:r>
        <w:rPr>
          <w:highlight w:val="none"/>
        </w:rPr>
        <w:fldChar w:fldCharType="separate"/>
      </w:r>
      <w:r>
        <w:rPr>
          <w:rFonts w:hint="eastAsia" w:ascii="Times New Roman" w:hAnsi="Times New Roman" w:cs="Times New Roman"/>
          <w:b/>
          <w:bCs/>
          <w:color w:val="000000" w:themeColor="text1"/>
          <w:sz w:val="22"/>
          <w:highlight w:val="none"/>
          <w14:textFill>
            <w14:solidFill>
              <w14:schemeClr w14:val="tx1"/>
            </w14:solidFill>
          </w14:textFill>
        </w:rPr>
        <w:t>8</w:t>
      </w:r>
      <w:r>
        <w:rPr>
          <w:rFonts w:ascii="Times New Roman" w:hAnsi="Times New Roman" w:eastAsia="宋体" w:cs="Times New Roman"/>
          <w:b/>
          <w:bCs/>
          <w:color w:val="000000" w:themeColor="text1"/>
          <w:sz w:val="22"/>
          <w:highlight w:val="none"/>
          <w14:textFill>
            <w14:solidFill>
              <w14:schemeClr w14:val="tx1"/>
            </w14:solidFill>
          </w14:textFill>
        </w:rPr>
        <w:t xml:space="preserve">  Inspection and acceptance</w:t>
      </w:r>
      <w:r>
        <w:rPr>
          <w:rFonts w:ascii="Times New Roman" w:hAnsi="Times New Roman" w:eastAsia="宋体" w:cs="Times New Roman"/>
          <w:b/>
          <w:bCs/>
          <w:color w:val="000000" w:themeColor="text1"/>
          <w:sz w:val="22"/>
          <w:highlight w:val="none"/>
          <w14:textFill>
            <w14:solidFill>
              <w14:schemeClr w14:val="tx1"/>
            </w14:solidFill>
          </w14:textFill>
        </w:rPr>
        <w:tab/>
      </w:r>
      <w:r>
        <w:rPr>
          <w:rFonts w:ascii="Times New Roman" w:hAnsi="Times New Roman" w:eastAsia="宋体" w:cs="Times New Roman"/>
          <w:b/>
          <w:bCs/>
          <w:color w:val="000000" w:themeColor="text1"/>
          <w:sz w:val="22"/>
          <w:highlight w:val="none"/>
          <w14:textFill>
            <w14:solidFill>
              <w14:schemeClr w14:val="tx1"/>
            </w14:solidFill>
          </w14:textFill>
        </w:rPr>
        <w:fldChar w:fldCharType="end"/>
      </w:r>
      <w:r>
        <w:rPr>
          <w:rFonts w:ascii="Times New Roman" w:hAnsi="Times New Roman" w:eastAsia="宋体" w:cs="Times New Roman"/>
          <w:b/>
          <w:bCs/>
          <w:color w:val="000000" w:themeColor="text1"/>
          <w:sz w:val="22"/>
          <w:highlight w:val="none"/>
          <w14:textFill>
            <w14:solidFill>
              <w14:schemeClr w14:val="tx1"/>
            </w14:solidFill>
          </w14:textFill>
        </w:rPr>
        <w:t>1</w:t>
      </w:r>
      <w:r>
        <w:rPr>
          <w:rFonts w:hint="eastAsia" w:ascii="Times New Roman" w:hAnsi="Times New Roman" w:eastAsia="宋体" w:cs="Times New Roman"/>
          <w:b/>
          <w:bCs/>
          <w:color w:val="000000" w:themeColor="text1"/>
          <w:sz w:val="22"/>
          <w:highlight w:val="none"/>
          <w14:textFill>
            <w14:solidFill>
              <w14:schemeClr w14:val="tx1"/>
            </w14:solidFill>
          </w14:textFill>
        </w:rPr>
        <w:t>6</w:t>
      </w:r>
    </w:p>
    <w:p>
      <w:pPr>
        <w:tabs>
          <w:tab w:val="left" w:pos="993"/>
          <w:tab w:val="right" w:leader="dot" w:pos="8296"/>
        </w:tabs>
        <w:spacing w:line="360" w:lineRule="auto"/>
        <w:ind w:firstLine="424" w:firstLineChars="202"/>
        <w:rPr>
          <w:rFonts w:ascii="Times New Roman" w:hAnsi="Times New Roman" w:eastAsia="等线"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"_Toc519005964" </w:instrText>
      </w:r>
      <w:r>
        <w:rPr>
          <w:highlight w:val="none"/>
        </w:rPr>
        <w:fldChar w:fldCharType="separate"/>
      </w:r>
      <w:r>
        <w:rPr>
          <w:rFonts w:hint="eastAsia" w:ascii="Times New Roman" w:hAnsi="Times New Roman" w:eastAsia="宋体" w:cs="Times New Roman"/>
          <w:color w:val="000000" w:themeColor="text1"/>
          <w:sz w:val="22"/>
          <w:highlight w:val="none"/>
          <w14:textFill>
            <w14:solidFill>
              <w14:schemeClr w14:val="tx1"/>
            </w14:solidFill>
          </w14:textFill>
        </w:rPr>
        <w:t>8</w:t>
      </w:r>
      <w:r>
        <w:rPr>
          <w:rFonts w:ascii="Times New Roman" w:hAnsi="Times New Roman" w:eastAsia="宋体" w:cs="Times New Roman"/>
          <w:color w:val="000000" w:themeColor="text1"/>
          <w:sz w:val="22"/>
          <w:highlight w:val="none"/>
          <w14:textFill>
            <w14:solidFill>
              <w14:schemeClr w14:val="tx1"/>
            </w14:solidFill>
          </w14:textFill>
        </w:rPr>
        <w:t>.1  Construction inspection</w:t>
      </w:r>
      <w:r>
        <w:rPr>
          <w:rFonts w:ascii="Times New Roman" w:hAnsi="Times New Roman" w:eastAsia="宋体" w:cs="Times New Roman"/>
          <w:color w:val="000000" w:themeColor="text1"/>
          <w:sz w:val="22"/>
          <w:highlight w:val="none"/>
          <w14:textFill>
            <w14:solidFill>
              <w14:schemeClr w14:val="tx1"/>
            </w14:solidFill>
          </w14:textFill>
        </w:rPr>
        <w:tab/>
      </w:r>
      <w:r>
        <w:rPr>
          <w:rFonts w:ascii="Times New Roman" w:hAnsi="Times New Roman" w:eastAsia="宋体" w:cs="Times New Roman"/>
          <w:color w:val="000000" w:themeColor="text1"/>
          <w:sz w:val="22"/>
          <w:highlight w:val="none"/>
          <w14:textFill>
            <w14:solidFill>
              <w14:schemeClr w14:val="tx1"/>
            </w14:solidFill>
          </w14:textFill>
        </w:rPr>
        <w:fldChar w:fldCharType="end"/>
      </w:r>
      <w:r>
        <w:rPr>
          <w:rFonts w:ascii="Times New Roman" w:hAnsi="Times New Roman" w:eastAsia="宋体" w:cs="Times New Roman"/>
          <w:color w:val="000000" w:themeColor="text1"/>
          <w:sz w:val="22"/>
          <w:highlight w:val="none"/>
          <w14:textFill>
            <w14:solidFill>
              <w14:schemeClr w14:val="tx1"/>
            </w14:solidFill>
          </w14:textFill>
        </w:rPr>
        <w:t>1</w:t>
      </w:r>
      <w:r>
        <w:rPr>
          <w:rFonts w:hint="eastAsia" w:ascii="Times New Roman" w:hAnsi="Times New Roman" w:eastAsia="宋体" w:cs="Times New Roman"/>
          <w:color w:val="000000" w:themeColor="text1"/>
          <w:sz w:val="22"/>
          <w:highlight w:val="none"/>
          <w14:textFill>
            <w14:solidFill>
              <w14:schemeClr w14:val="tx1"/>
            </w14:solidFill>
          </w14:textFill>
        </w:rPr>
        <w:t>6</w:t>
      </w:r>
    </w:p>
    <w:p>
      <w:pPr>
        <w:tabs>
          <w:tab w:val="left" w:pos="993"/>
          <w:tab w:val="right" w:leader="dot" w:pos="8296"/>
        </w:tabs>
        <w:spacing w:line="360" w:lineRule="auto"/>
        <w:ind w:firstLine="424" w:firstLineChars="202"/>
        <w:rPr>
          <w:rFonts w:ascii="Times New Roman" w:hAnsi="Times New Roman" w:eastAsia="宋体"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"_Toc519005965" </w:instrText>
      </w:r>
      <w:r>
        <w:rPr>
          <w:highlight w:val="none"/>
        </w:rPr>
        <w:fldChar w:fldCharType="separate"/>
      </w:r>
      <w:r>
        <w:rPr>
          <w:rFonts w:hint="eastAsia" w:ascii="Times New Roman" w:hAnsi="Times New Roman" w:cs="Times New Roman"/>
          <w:color w:val="000000" w:themeColor="text1"/>
          <w:sz w:val="22"/>
          <w:highlight w:val="none"/>
          <w14:textFill>
            <w14:solidFill>
              <w14:schemeClr w14:val="tx1"/>
            </w14:solidFill>
          </w14:textFill>
        </w:rPr>
        <w:t>8</w:t>
      </w:r>
      <w:r>
        <w:rPr>
          <w:rFonts w:ascii="Times New Roman" w:hAnsi="Times New Roman" w:eastAsia="宋体" w:cs="Times New Roman"/>
          <w:color w:val="000000" w:themeColor="text1"/>
          <w:sz w:val="22"/>
          <w:highlight w:val="none"/>
          <w14:textFill>
            <w14:solidFill>
              <w14:schemeClr w14:val="tx1"/>
            </w14:solidFill>
          </w14:textFill>
        </w:rPr>
        <w:t>.2  Construction acceptance</w:t>
      </w:r>
      <w:r>
        <w:rPr>
          <w:rFonts w:ascii="Times New Roman" w:hAnsi="Times New Roman" w:eastAsia="宋体" w:cs="Times New Roman"/>
          <w:color w:val="000000" w:themeColor="text1"/>
          <w:sz w:val="22"/>
          <w:highlight w:val="none"/>
          <w14:textFill>
            <w14:solidFill>
              <w14:schemeClr w14:val="tx1"/>
            </w14:solidFill>
          </w14:textFill>
        </w:rPr>
        <w:tab/>
      </w:r>
      <w:r>
        <w:rPr>
          <w:rFonts w:ascii="Times New Roman" w:hAnsi="Times New Roman" w:eastAsia="宋体" w:cs="Times New Roman"/>
          <w:color w:val="000000" w:themeColor="text1"/>
          <w:sz w:val="22"/>
          <w:highlight w:val="none"/>
          <w14:textFill>
            <w14:solidFill>
              <w14:schemeClr w14:val="tx1"/>
            </w14:solidFill>
          </w14:textFill>
        </w:rPr>
        <w:t>2</w:t>
      </w:r>
      <w:r>
        <w:rPr>
          <w:rFonts w:hint="eastAsia" w:ascii="Times New Roman" w:hAnsi="Times New Roman" w:eastAsia="宋体" w:cs="Times New Roman"/>
          <w:color w:val="000000" w:themeColor="text1"/>
          <w:sz w:val="22"/>
          <w:highlight w:val="none"/>
          <w14:textFill>
            <w14:solidFill>
              <w14:schemeClr w14:val="tx1"/>
            </w14:solidFill>
          </w14:textFill>
        </w:rPr>
        <w:t>1</w:t>
      </w:r>
      <w:r>
        <w:rPr>
          <w:rFonts w:hint="eastAsia" w:ascii="Times New Roman" w:hAnsi="Times New Roman" w:eastAsia="宋体" w:cs="Times New Roman"/>
          <w:color w:val="000000" w:themeColor="text1"/>
          <w:sz w:val="22"/>
          <w:highlight w:val="none"/>
          <w14:textFill>
            <w14:solidFill>
              <w14:schemeClr w14:val="tx1"/>
            </w14:solidFill>
          </w14:textFill>
        </w:rPr>
        <w:fldChar w:fldCharType="end"/>
      </w:r>
    </w:p>
    <w:p>
      <w:pPr>
        <w:tabs>
          <w:tab w:val="left" w:pos="426"/>
          <w:tab w:val="right" w:leader="dot" w:pos="8296"/>
        </w:tabs>
        <w:spacing w:line="360" w:lineRule="auto"/>
        <w:ind w:left="1620" w:right="706" w:rightChars="336" w:hanging="1701" w:hangingChars="810"/>
        <w:rPr>
          <w:rFonts w:ascii="Times New Roman" w:hAnsi="Times New Roman" w:eastAsia="等线"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"_Toc519005966" </w:instrText>
      </w:r>
      <w:r>
        <w:rPr>
          <w:highlight w:val="none"/>
        </w:rPr>
        <w:fldChar w:fldCharType="separate"/>
      </w:r>
      <w:r>
        <w:rPr>
          <w:rFonts w:ascii="Times New Roman" w:hAnsi="Times New Roman" w:eastAsia="宋体" w:cs="Times New Roman"/>
          <w:b/>
          <w:bCs/>
          <w:color w:val="000000" w:themeColor="text1"/>
          <w:sz w:val="22"/>
          <w:highlight w:val="none"/>
          <w14:textFill>
            <w14:solidFill>
              <w14:schemeClr w14:val="tx1"/>
            </w14:solidFill>
          </w14:textFill>
        </w:rPr>
        <w:t>Appendix  A</w:t>
      </w:r>
      <w:r>
        <w:rPr>
          <w:rFonts w:hint="eastAsia" w:ascii="Times New Roman" w:hAnsi="Times New Roman" w:eastAsia="宋体" w:cs="Times New Roman"/>
          <w:b/>
          <w:bCs/>
          <w:color w:val="000000" w:themeColor="text1"/>
          <w:sz w:val="22"/>
          <w:highlight w:val="none"/>
          <w14:textFill>
            <w14:solidFill>
              <w14:schemeClr w14:val="tx1"/>
            </w14:solidFill>
          </w14:textFill>
        </w:rPr>
        <w:t xml:space="preserve"> </w:t>
      </w:r>
      <w:r>
        <w:rPr>
          <w:rFonts w:ascii="Times New Roman" w:hAnsi="Times New Roman" w:eastAsia="宋体" w:cs="Times New Roman"/>
          <w:b/>
          <w:bCs/>
          <w:color w:val="000000" w:themeColor="text1"/>
          <w:sz w:val="22"/>
          <w:highlight w:val="none"/>
          <w14:textFill>
            <w14:solidFill>
              <w14:schemeClr w14:val="tx1"/>
            </w14:solidFill>
          </w14:textFill>
        </w:rPr>
        <w:t xml:space="preserve">  </w:t>
      </w:r>
      <w:r>
        <w:rPr>
          <w:rFonts w:ascii="Times New Roman" w:hAnsi="Times New Roman" w:eastAsia="宋体" w:cs="Times New Roman"/>
          <w:color w:val="000000" w:themeColor="text1"/>
          <w:sz w:val="22"/>
          <w:highlight w:val="none"/>
          <w14:textFill>
            <w14:solidFill>
              <w14:schemeClr w14:val="tx1"/>
            </w14:solidFill>
          </w14:textFill>
        </w:rPr>
        <w:t>Controlled environment requirements of geometric measurement laboratory</w:t>
      </w:r>
      <w:r>
        <w:rPr>
          <w:rFonts w:ascii="Times New Roman" w:hAnsi="Times New Roman" w:eastAsia="宋体" w:cs="Times New Roman"/>
          <w:color w:val="000000" w:themeColor="text1"/>
          <w:sz w:val="22"/>
          <w:highlight w:val="none"/>
          <w14:textFill>
            <w14:solidFill>
              <w14:schemeClr w14:val="tx1"/>
            </w14:solidFill>
          </w14:textFill>
        </w:rPr>
        <w:tab/>
      </w:r>
      <w:r>
        <w:rPr>
          <w:rFonts w:ascii="Times New Roman" w:hAnsi="Times New Roman" w:eastAsia="宋体" w:cs="Times New Roman"/>
          <w:color w:val="000000" w:themeColor="text1"/>
          <w:sz w:val="22"/>
          <w:highlight w:val="none"/>
          <w14:textFill>
            <w14:solidFill>
              <w14:schemeClr w14:val="tx1"/>
            </w14:solidFill>
          </w14:textFill>
        </w:rPr>
        <w:t>2</w:t>
      </w:r>
      <w:r>
        <w:rPr>
          <w:rFonts w:hint="eastAsia" w:ascii="Times New Roman" w:hAnsi="Times New Roman" w:eastAsia="宋体" w:cs="Times New Roman"/>
          <w:color w:val="000000" w:themeColor="text1"/>
          <w:sz w:val="22"/>
          <w:highlight w:val="none"/>
          <w14:textFill>
            <w14:solidFill>
              <w14:schemeClr w14:val="tx1"/>
            </w14:solidFill>
          </w14:textFill>
        </w:rPr>
        <w:t>2</w:t>
      </w:r>
      <w:r>
        <w:rPr>
          <w:rFonts w:hint="eastAsia" w:ascii="Times New Roman" w:hAnsi="Times New Roman" w:eastAsia="宋体" w:cs="Times New Roman"/>
          <w:color w:val="000000" w:themeColor="text1"/>
          <w:sz w:val="22"/>
          <w:highlight w:val="none"/>
          <w14:textFill>
            <w14:solidFill>
              <w14:schemeClr w14:val="tx1"/>
            </w14:solidFill>
          </w14:textFill>
        </w:rPr>
        <w:fldChar w:fldCharType="end"/>
      </w:r>
    </w:p>
    <w:p>
      <w:pPr>
        <w:tabs>
          <w:tab w:val="left" w:pos="426"/>
          <w:tab w:val="right" w:leader="dot" w:pos="8296"/>
        </w:tabs>
        <w:spacing w:line="360" w:lineRule="auto"/>
        <w:ind w:left="1612" w:leftChars="1" w:right="706" w:rightChars="336" w:hanging="1610" w:hangingChars="767"/>
        <w:rPr>
          <w:rFonts w:ascii="Times New Roman" w:hAnsi="Times New Roman" w:eastAsia="等线"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"_Toc519005969" </w:instrText>
      </w:r>
      <w:r>
        <w:rPr>
          <w:highlight w:val="none"/>
        </w:rPr>
        <w:fldChar w:fldCharType="separate"/>
      </w:r>
      <w:r>
        <w:rPr>
          <w:rFonts w:ascii="Times New Roman" w:hAnsi="Times New Roman" w:eastAsia="宋体" w:cs="Times New Roman"/>
          <w:b/>
          <w:bCs/>
          <w:color w:val="000000" w:themeColor="text1"/>
          <w:sz w:val="22"/>
          <w:highlight w:val="none"/>
          <w14:textFill>
            <w14:solidFill>
              <w14:schemeClr w14:val="tx1"/>
            </w14:solidFill>
          </w14:textFill>
        </w:rPr>
        <w:t>Appendix B</w:t>
      </w:r>
      <w:r>
        <w:rPr>
          <w:rFonts w:hint="eastAsia" w:ascii="Times New Roman" w:hAnsi="Times New Roman" w:eastAsia="宋体" w:cs="Times New Roman"/>
          <w:color w:val="000000" w:themeColor="text1"/>
          <w:sz w:val="22"/>
          <w:highlight w:val="none"/>
          <w14:textFill>
            <w14:solidFill>
              <w14:schemeClr w14:val="tx1"/>
            </w14:solidFill>
          </w14:textFill>
        </w:rPr>
        <w:t xml:space="preserve"> </w:t>
      </w:r>
      <w:r>
        <w:rPr>
          <w:rFonts w:ascii="Times New Roman" w:hAnsi="Times New Roman" w:eastAsia="宋体" w:cs="Times New Roman"/>
          <w:color w:val="000000" w:themeColor="text1"/>
          <w:sz w:val="22"/>
          <w:highlight w:val="none"/>
          <w14:textFill>
            <w14:solidFill>
              <w14:schemeClr w14:val="tx1"/>
            </w14:solidFill>
          </w14:textFill>
        </w:rPr>
        <w:t xml:space="preserve"> Comprehensive </w:t>
      </w:r>
      <w:r>
        <w:rPr>
          <w:rFonts w:hint="eastAsia" w:ascii="Times New Roman" w:hAnsi="Times New Roman" w:eastAsia="宋体" w:cs="Times New Roman"/>
          <w:color w:val="000000" w:themeColor="text1"/>
          <w:sz w:val="22"/>
          <w:highlight w:val="none"/>
          <w14:textFill>
            <w14:solidFill>
              <w14:schemeClr w14:val="tx1"/>
            </w14:solidFill>
          </w14:textFill>
        </w:rPr>
        <w:t>p</w:t>
      </w:r>
      <w:r>
        <w:rPr>
          <w:rFonts w:ascii="Times New Roman" w:hAnsi="Times New Roman" w:eastAsia="宋体" w:cs="Times New Roman"/>
          <w:color w:val="000000" w:themeColor="text1"/>
          <w:sz w:val="22"/>
          <w:highlight w:val="none"/>
          <w14:textFill>
            <w14:solidFill>
              <w14:schemeClr w14:val="tx1"/>
            </w14:solidFill>
          </w14:textFill>
        </w:rPr>
        <w:t xml:space="preserve">erformance </w:t>
      </w:r>
      <w:r>
        <w:rPr>
          <w:rFonts w:hint="eastAsia" w:ascii="Times New Roman" w:hAnsi="Times New Roman" w:eastAsia="宋体" w:cs="Times New Roman"/>
          <w:color w:val="000000" w:themeColor="text1"/>
          <w:sz w:val="22"/>
          <w:highlight w:val="none"/>
          <w14:textFill>
            <w14:solidFill>
              <w14:schemeClr w14:val="tx1"/>
            </w14:solidFill>
          </w14:textFill>
        </w:rPr>
        <w:t>t</w:t>
      </w:r>
      <w:r>
        <w:rPr>
          <w:rFonts w:ascii="Times New Roman" w:hAnsi="Times New Roman" w:eastAsia="宋体" w:cs="Times New Roman"/>
          <w:color w:val="000000" w:themeColor="text1"/>
          <w:sz w:val="22"/>
          <w:highlight w:val="none"/>
          <w14:textFill>
            <w14:solidFill>
              <w14:schemeClr w14:val="tx1"/>
            </w14:solidFill>
          </w14:textFill>
        </w:rPr>
        <w:t xml:space="preserve">esting </w:t>
      </w:r>
      <w:r>
        <w:rPr>
          <w:rFonts w:hint="eastAsia" w:ascii="Times New Roman" w:hAnsi="Times New Roman" w:eastAsia="宋体" w:cs="Times New Roman"/>
          <w:color w:val="000000" w:themeColor="text1"/>
          <w:sz w:val="22"/>
          <w:highlight w:val="none"/>
          <w14:textFill>
            <w14:solidFill>
              <w14:schemeClr w14:val="tx1"/>
            </w14:solidFill>
          </w14:textFill>
        </w:rPr>
        <w:t>m</w:t>
      </w:r>
      <w:r>
        <w:rPr>
          <w:rFonts w:ascii="Times New Roman" w:hAnsi="Times New Roman" w:eastAsia="宋体" w:cs="Times New Roman"/>
          <w:color w:val="000000" w:themeColor="text1"/>
          <w:sz w:val="22"/>
          <w:highlight w:val="none"/>
          <w14:textFill>
            <w14:solidFill>
              <w14:schemeClr w14:val="tx1"/>
            </w14:solidFill>
          </w14:textFill>
        </w:rPr>
        <w:t>ethods of geometric measurement laboratory</w:t>
      </w:r>
      <w:r>
        <w:rPr>
          <w:rFonts w:ascii="Times New Roman" w:hAnsi="Times New Roman" w:eastAsia="宋体" w:cs="Times New Roman"/>
          <w:color w:val="000000" w:themeColor="text1"/>
          <w:sz w:val="22"/>
          <w:highlight w:val="none"/>
          <w14:textFill>
            <w14:solidFill>
              <w14:schemeClr w14:val="tx1"/>
            </w14:solidFill>
          </w14:textFill>
        </w:rPr>
        <w:tab/>
      </w:r>
      <w:r>
        <w:rPr>
          <w:rFonts w:ascii="Times New Roman" w:hAnsi="Times New Roman" w:eastAsia="宋体" w:cs="Times New Roman"/>
          <w:color w:val="000000" w:themeColor="text1"/>
          <w:sz w:val="22"/>
          <w:highlight w:val="none"/>
          <w14:textFill>
            <w14:solidFill>
              <w14:schemeClr w14:val="tx1"/>
            </w14:solidFill>
          </w14:textFill>
        </w:rPr>
        <w:fldChar w:fldCharType="end"/>
      </w:r>
      <w:r>
        <w:rPr>
          <w:rFonts w:ascii="Times New Roman" w:hAnsi="Times New Roman" w:eastAsia="宋体" w:cs="Times New Roman"/>
          <w:color w:val="000000" w:themeColor="text1"/>
          <w:sz w:val="22"/>
          <w:highlight w:val="none"/>
          <w14:textFill>
            <w14:solidFill>
              <w14:schemeClr w14:val="tx1"/>
            </w14:solidFill>
          </w14:textFill>
        </w:rPr>
        <w:t>3</w:t>
      </w:r>
      <w:r>
        <w:rPr>
          <w:rFonts w:hint="eastAsia" w:ascii="Times New Roman" w:hAnsi="Times New Roman" w:eastAsia="宋体" w:cs="Times New Roman"/>
          <w:color w:val="000000" w:themeColor="text1"/>
          <w:sz w:val="22"/>
          <w:highlight w:val="none"/>
          <w14:textFill>
            <w14:solidFill>
              <w14:schemeClr w14:val="tx1"/>
            </w14:solidFill>
          </w14:textFill>
        </w:rPr>
        <w:t>0</w:t>
      </w:r>
    </w:p>
    <w:p>
      <w:pPr>
        <w:tabs>
          <w:tab w:val="left" w:pos="426"/>
          <w:tab w:val="right" w:leader="dot" w:pos="8296"/>
        </w:tabs>
        <w:spacing w:line="360" w:lineRule="auto"/>
        <w:ind w:left="1612" w:leftChars="1" w:right="706" w:rightChars="336" w:hanging="1610" w:hangingChars="767"/>
        <w:rPr>
          <w:rFonts w:ascii="Times New Roman" w:hAnsi="Times New Roman" w:eastAsia="宋体"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"_Toc519005966" </w:instrText>
      </w:r>
      <w:r>
        <w:rPr>
          <w:highlight w:val="none"/>
        </w:rPr>
        <w:fldChar w:fldCharType="separate"/>
      </w:r>
      <w:r>
        <w:rPr>
          <w:rFonts w:ascii="Times New Roman" w:hAnsi="Times New Roman" w:eastAsia="宋体" w:cs="Times New Roman"/>
          <w:b/>
          <w:bCs/>
          <w:color w:val="000000" w:themeColor="text1"/>
          <w:sz w:val="22"/>
          <w:highlight w:val="none"/>
          <w14:textFill>
            <w14:solidFill>
              <w14:schemeClr w14:val="tx1"/>
            </w14:solidFill>
          </w14:textFill>
        </w:rPr>
        <w:t xml:space="preserve">Appendix  C  </w:t>
      </w:r>
      <w:r>
        <w:rPr>
          <w:rFonts w:ascii="Times New Roman" w:hAnsi="Times New Roman" w:eastAsia="宋体" w:cs="Times New Roman"/>
          <w:color w:val="000000" w:themeColor="text1"/>
          <w:sz w:val="22"/>
          <w:highlight w:val="none"/>
          <w14:textFill>
            <w14:solidFill>
              <w14:schemeClr w14:val="tx1"/>
            </w14:solidFill>
          </w14:textFill>
        </w:rPr>
        <w:t>Project acceptance inspection items of geometric measurement laboratory</w:t>
      </w:r>
      <w:r>
        <w:rPr>
          <w:rFonts w:ascii="Times New Roman" w:hAnsi="Times New Roman" w:eastAsia="宋体" w:cs="Times New Roman"/>
          <w:color w:val="000000" w:themeColor="text1"/>
          <w:sz w:val="22"/>
          <w:highlight w:val="none"/>
          <w14:textFill>
            <w14:solidFill>
              <w14:schemeClr w14:val="tx1"/>
            </w14:solidFill>
          </w14:textFill>
        </w:rPr>
        <w:tab/>
      </w:r>
      <w:r>
        <w:rPr>
          <w:rFonts w:ascii="Times New Roman" w:hAnsi="Times New Roman" w:eastAsia="宋体" w:cs="Times New Roman"/>
          <w:color w:val="000000" w:themeColor="text1"/>
          <w:sz w:val="22"/>
          <w:highlight w:val="none"/>
          <w14:textFill>
            <w14:solidFill>
              <w14:schemeClr w14:val="tx1"/>
            </w14:solidFill>
          </w14:textFill>
        </w:rPr>
        <w:fldChar w:fldCharType="end"/>
      </w:r>
      <w:r>
        <w:rPr>
          <w:rFonts w:ascii="Times New Roman" w:hAnsi="Times New Roman" w:eastAsia="宋体" w:cs="Times New Roman"/>
          <w:color w:val="000000" w:themeColor="text1"/>
          <w:sz w:val="22"/>
          <w:highlight w:val="none"/>
          <w14:textFill>
            <w14:solidFill>
              <w14:schemeClr w14:val="tx1"/>
            </w14:solidFill>
          </w14:textFill>
        </w:rPr>
        <w:t>3</w:t>
      </w:r>
      <w:r>
        <w:rPr>
          <w:rFonts w:hint="eastAsia" w:ascii="Times New Roman" w:hAnsi="Times New Roman" w:eastAsia="宋体" w:cs="Times New Roman"/>
          <w:color w:val="000000" w:themeColor="text1"/>
          <w:sz w:val="22"/>
          <w:highlight w:val="none"/>
          <w14:textFill>
            <w14:solidFill>
              <w14:schemeClr w14:val="tx1"/>
            </w14:solidFill>
          </w14:textFill>
        </w:rPr>
        <w:t>5</w:t>
      </w:r>
    </w:p>
    <w:p>
      <w:pPr>
        <w:tabs>
          <w:tab w:val="left" w:pos="426"/>
          <w:tab w:val="right" w:leader="dot" w:pos="8296"/>
        </w:tabs>
        <w:spacing w:line="360" w:lineRule="auto"/>
        <w:rPr>
          <w:rFonts w:ascii="Times New Roman" w:hAnsi="Times New Roman" w:eastAsia="等线" w:cs="Times New Roman"/>
          <w:b/>
          <w:bCs/>
          <w:color w:val="000000" w:themeColor="text1"/>
          <w:sz w:val="22"/>
          <w:highlight w:val="none"/>
          <w14:textFill>
            <w14:solidFill>
              <w14:schemeClr w14:val="tx1"/>
            </w14:solidFill>
          </w14:textFill>
        </w:rPr>
      </w:pPr>
      <w:r>
        <w:rPr>
          <w:rFonts w:ascii="Times New Roman" w:hAnsi="Times New Roman" w:eastAsia="等线" w:cs="Times New Roman"/>
          <w:b/>
          <w:bCs/>
          <w:color w:val="000000" w:themeColor="text1"/>
          <w:sz w:val="22"/>
          <w:highlight w:val="none"/>
          <w14:textFill>
            <w14:solidFill>
              <w14:schemeClr w14:val="tx1"/>
            </w14:solidFill>
          </w14:textFill>
        </w:rPr>
        <w:t>Explanation of wording in this specification</w:t>
      </w:r>
      <w:r>
        <w:rPr>
          <w:rFonts w:ascii="Times New Roman" w:hAnsi="Times New Roman" w:eastAsia="等线" w:cs="Times New Roman"/>
          <w:b/>
          <w:bCs/>
          <w:color w:val="000000" w:themeColor="text1"/>
          <w:sz w:val="22"/>
          <w:highlight w:val="none"/>
          <w14:textFill>
            <w14:solidFill>
              <w14:schemeClr w14:val="tx1"/>
            </w14:solidFill>
          </w14:textFill>
        </w:rPr>
        <w:tab/>
      </w:r>
      <w:r>
        <w:rPr>
          <w:rFonts w:ascii="Times New Roman" w:hAnsi="Times New Roman" w:eastAsia="等线" w:cs="Times New Roman"/>
          <w:b/>
          <w:bCs/>
          <w:color w:val="000000" w:themeColor="text1"/>
          <w:sz w:val="22"/>
          <w:highlight w:val="none"/>
          <w14:textFill>
            <w14:solidFill>
              <w14:schemeClr w14:val="tx1"/>
            </w14:solidFill>
          </w14:textFill>
        </w:rPr>
        <w:t>4</w:t>
      </w:r>
      <w:r>
        <w:rPr>
          <w:rFonts w:hint="eastAsia" w:ascii="Times New Roman" w:hAnsi="Times New Roman" w:eastAsia="等线" w:cs="Times New Roman"/>
          <w:b/>
          <w:bCs/>
          <w:color w:val="000000" w:themeColor="text1"/>
          <w:sz w:val="22"/>
          <w:highlight w:val="none"/>
          <w14:textFill>
            <w14:solidFill>
              <w14:schemeClr w14:val="tx1"/>
            </w14:solidFill>
          </w14:textFill>
        </w:rPr>
        <w:t>1</w:t>
      </w:r>
    </w:p>
    <w:p>
      <w:pPr>
        <w:tabs>
          <w:tab w:val="left" w:pos="426"/>
          <w:tab w:val="right" w:leader="dot" w:pos="8296"/>
        </w:tabs>
        <w:spacing w:line="360" w:lineRule="auto"/>
        <w:rPr>
          <w:rFonts w:ascii="Times New Roman" w:hAnsi="Times New Roman" w:eastAsia="宋体" w:cs="Times New Roman"/>
          <w:color w:val="000000" w:themeColor="text1"/>
          <w:sz w:val="22"/>
          <w:highlight w:val="none"/>
          <w14:textFill>
            <w14:solidFill>
              <w14:schemeClr w14:val="tx1"/>
            </w14:solidFill>
          </w14:textFill>
        </w:rPr>
      </w:pPr>
      <w:r>
        <w:rPr>
          <w:highlight w:val="none"/>
        </w:rPr>
        <w:fldChar w:fldCharType="begin"/>
      </w:r>
      <w:r>
        <w:rPr>
          <w:highlight w:val="none"/>
        </w:rPr>
        <w:instrText xml:space="preserve"> HYPERLINK \l "_Toc519005972" </w:instrText>
      </w:r>
      <w:r>
        <w:rPr>
          <w:highlight w:val="none"/>
        </w:rPr>
        <w:fldChar w:fldCharType="separate"/>
      </w:r>
      <w:r>
        <w:rPr>
          <w:rFonts w:ascii="Times New Roman" w:hAnsi="Times New Roman" w:eastAsia="宋体" w:cs="Times New Roman"/>
          <w:b/>
          <w:bCs/>
          <w:color w:val="000000" w:themeColor="text1"/>
          <w:sz w:val="22"/>
          <w:highlight w:val="none"/>
          <w14:textFill>
            <w14:solidFill>
              <w14:schemeClr w14:val="tx1"/>
            </w14:solidFill>
          </w14:textFill>
        </w:rPr>
        <w:t>List of quoted standards</w:t>
      </w:r>
      <w:r>
        <w:rPr>
          <w:rFonts w:ascii="Times New Roman" w:hAnsi="Times New Roman" w:eastAsia="宋体" w:cs="Times New Roman"/>
          <w:color w:val="000000" w:themeColor="text1"/>
          <w:sz w:val="22"/>
          <w:highlight w:val="none"/>
          <w14:textFill>
            <w14:solidFill>
              <w14:schemeClr w14:val="tx1"/>
            </w14:solidFill>
          </w14:textFill>
        </w:rPr>
        <w:tab/>
      </w:r>
      <w:r>
        <w:rPr>
          <w:rFonts w:ascii="Times New Roman" w:hAnsi="Times New Roman" w:eastAsia="宋体" w:cs="Times New Roman"/>
          <w:color w:val="000000" w:themeColor="text1"/>
          <w:sz w:val="22"/>
          <w:highlight w:val="none"/>
          <w14:textFill>
            <w14:solidFill>
              <w14:schemeClr w14:val="tx1"/>
            </w14:solidFill>
          </w14:textFill>
        </w:rPr>
        <w:fldChar w:fldCharType="end"/>
      </w:r>
      <w:r>
        <w:rPr>
          <w:rFonts w:ascii="Times New Roman" w:hAnsi="Times New Roman" w:eastAsia="宋体" w:cs="Times New Roman"/>
          <w:b/>
          <w:bCs/>
          <w:color w:val="000000" w:themeColor="text1"/>
          <w:sz w:val="22"/>
          <w:highlight w:val="none"/>
          <w14:textFill>
            <w14:solidFill>
              <w14:schemeClr w14:val="tx1"/>
            </w14:solidFill>
          </w14:textFill>
        </w:rPr>
        <w:t>4</w:t>
      </w:r>
      <w:r>
        <w:rPr>
          <w:rFonts w:hint="eastAsia" w:ascii="Times New Roman" w:hAnsi="Times New Roman" w:eastAsia="宋体" w:cs="Times New Roman"/>
          <w:b/>
          <w:bCs/>
          <w:color w:val="000000" w:themeColor="text1"/>
          <w:sz w:val="22"/>
          <w:highlight w:val="none"/>
          <w14:textFill>
            <w14:solidFill>
              <w14:schemeClr w14:val="tx1"/>
            </w14:solidFill>
          </w14:textFill>
        </w:rPr>
        <w:t>2</w:t>
      </w:r>
    </w:p>
    <w:p>
      <w:pPr>
        <w:tabs>
          <w:tab w:val="left" w:pos="426"/>
          <w:tab w:val="right" w:leader="dot" w:pos="8296"/>
        </w:tabs>
        <w:spacing w:line="360" w:lineRule="auto"/>
        <w:rPr>
          <w:rFonts w:ascii="Times New Roman" w:hAnsi="Times New Roman" w:eastAsia="宋体" w:cs="Times New Roman"/>
          <w:b/>
          <w:color w:val="000000" w:themeColor="text1"/>
          <w:sz w:val="22"/>
          <w:highlight w:val="none"/>
          <w14:textFill>
            <w14:solidFill>
              <w14:schemeClr w14:val="tx1"/>
            </w14:solidFill>
          </w14:textFill>
        </w:rPr>
        <w:sectPr>
          <w:headerReference r:id="rId5" w:type="default"/>
          <w:footerReference r:id="rId6" w:type="default"/>
          <w:pgSz w:w="11906" w:h="16838"/>
          <w:pgMar w:top="1440" w:right="1559" w:bottom="1418" w:left="1418" w:header="851" w:footer="992" w:gutter="0"/>
          <w:pgNumType w:start="1"/>
          <w:cols w:space="425" w:num="1"/>
          <w:docGrid w:type="lines" w:linePitch="312" w:charSpace="0"/>
        </w:sectPr>
      </w:pPr>
      <w:r>
        <w:rPr>
          <w:rFonts w:ascii="Times New Roman" w:hAnsi="Times New Roman" w:eastAsia="宋体" w:cs="Times New Roman"/>
          <w:bCs/>
          <w:color w:val="000000" w:themeColor="text1"/>
          <w:sz w:val="22"/>
          <w:highlight w:val="none"/>
          <w:lang w:val="zh-CN"/>
          <w14:textFill>
            <w14:solidFill>
              <w14:schemeClr w14:val="tx1"/>
            </w14:solidFill>
          </w14:textFill>
        </w:rPr>
        <w:fldChar w:fldCharType="end"/>
      </w:r>
      <w:r>
        <w:rPr>
          <w:rFonts w:ascii="Times New Roman" w:hAnsi="Times New Roman" w:eastAsia="宋体" w:cs="Times New Roman"/>
          <w:b/>
          <w:color w:val="000000" w:themeColor="text1"/>
          <w:sz w:val="22"/>
          <w:highlight w:val="none"/>
          <w:lang w:val="zh-CN"/>
          <w14:textFill>
            <w14:solidFill>
              <w14:schemeClr w14:val="tx1"/>
            </w14:solidFill>
          </w14:textFill>
        </w:rPr>
        <w:t>Addition: Explanation of provisions</w:t>
      </w:r>
      <w:r>
        <w:rPr>
          <w:color w:val="000000" w:themeColor="text1"/>
          <w:sz w:val="20"/>
          <w:szCs w:val="21"/>
          <w:highlight w:val="none"/>
          <w14:textFill>
            <w14:solidFill>
              <w14:schemeClr w14:val="tx1"/>
            </w14:solidFill>
          </w14:textFill>
        </w:rPr>
        <w:fldChar w:fldCharType="begin"/>
      </w:r>
      <w:r>
        <w:rPr>
          <w:color w:val="000000" w:themeColor="text1"/>
          <w:sz w:val="20"/>
          <w:szCs w:val="21"/>
          <w:highlight w:val="none"/>
          <w14:textFill>
            <w14:solidFill>
              <w14:schemeClr w14:val="tx1"/>
            </w14:solidFill>
          </w14:textFill>
        </w:rPr>
        <w:instrText xml:space="preserve"> HYPERLINK \l "_Toc519005972" </w:instrText>
      </w:r>
      <w:r>
        <w:rPr>
          <w:color w:val="000000" w:themeColor="text1"/>
          <w:sz w:val="20"/>
          <w:szCs w:val="21"/>
          <w:highlight w:val="none"/>
          <w14:textFill>
            <w14:solidFill>
              <w14:schemeClr w14:val="tx1"/>
            </w14:solidFill>
          </w14:textFill>
        </w:rPr>
        <w:fldChar w:fldCharType="separate"/>
      </w:r>
      <w:r>
        <w:rPr>
          <w:rFonts w:ascii="Times New Roman" w:hAnsi="Times New Roman" w:eastAsia="宋体" w:cs="Times New Roman"/>
          <w:b/>
          <w:color w:val="000000" w:themeColor="text1"/>
          <w:sz w:val="22"/>
          <w:highlight w:val="none"/>
          <w14:textFill>
            <w14:solidFill>
              <w14:schemeClr w14:val="tx1"/>
            </w14:solidFill>
          </w14:textFill>
        </w:rPr>
        <w:tab/>
      </w:r>
      <w:r>
        <w:rPr>
          <w:rFonts w:ascii="Times New Roman" w:hAnsi="Times New Roman" w:eastAsia="宋体" w:cs="Times New Roman"/>
          <w:b/>
          <w:color w:val="000000" w:themeColor="text1"/>
          <w:sz w:val="22"/>
          <w:highlight w:val="none"/>
          <w14:textFill>
            <w14:solidFill>
              <w14:schemeClr w14:val="tx1"/>
            </w14:solidFill>
          </w14:textFill>
        </w:rPr>
        <w:t>4</w:t>
      </w:r>
      <w:r>
        <w:rPr>
          <w:rFonts w:hint="eastAsia" w:ascii="Times New Roman" w:hAnsi="Times New Roman" w:eastAsia="宋体" w:cs="Times New Roman"/>
          <w:b/>
          <w:color w:val="000000" w:themeColor="text1"/>
          <w:sz w:val="22"/>
          <w:highlight w:val="none"/>
          <w14:textFill>
            <w14:solidFill>
              <w14:schemeClr w14:val="tx1"/>
            </w14:solidFill>
          </w14:textFill>
        </w:rPr>
        <w:t>4</w:t>
      </w:r>
      <w:r>
        <w:rPr>
          <w:rFonts w:ascii="Times New Roman" w:hAnsi="Times New Roman" w:eastAsia="宋体" w:cs="Times New Roman"/>
          <w:b/>
          <w:color w:val="000000" w:themeColor="text1"/>
          <w:sz w:val="22"/>
          <w:highlight w:val="none"/>
          <w14:textFill>
            <w14:solidFill>
              <w14:schemeClr w14:val="tx1"/>
            </w14:solidFill>
          </w14:textFill>
        </w:rPr>
        <w:fldChar w:fldCharType="end"/>
      </w:r>
    </w:p>
    <w:p>
      <w:pPr>
        <w:pStyle w:val="205"/>
        <w:rPr>
          <w:highlight w:val="none"/>
        </w:rPr>
      </w:pPr>
      <w:bookmarkStart w:id="2" w:name="_Toc44847169"/>
      <w:r>
        <w:rPr>
          <w:highlight w:val="none"/>
        </w:rPr>
        <w:t>总</w:t>
      </w:r>
      <w:r>
        <w:rPr>
          <w:rFonts w:hint="eastAsia"/>
          <w:highlight w:val="none"/>
        </w:rPr>
        <w:t>　</w:t>
      </w:r>
      <w:r>
        <w:rPr>
          <w:highlight w:val="none"/>
        </w:rPr>
        <w:t>　则</w:t>
      </w:r>
      <w:bookmarkEnd w:id="2"/>
    </w:p>
    <w:p>
      <w:pPr>
        <w:pStyle w:val="56"/>
        <w:spacing w:line="360" w:lineRule="auto"/>
        <w:ind w:left="-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14:textFill>
            <w14:solidFill>
              <w14:schemeClr w14:val="tx1"/>
            </w14:solidFill>
          </w14:textFill>
        </w:rPr>
        <w:t>1.0.1　</w:t>
      </w:r>
      <w:r>
        <w:rPr>
          <w:rFonts w:ascii="Times New Roman" w:hAnsi="Times New Roman" w:cs="Times New Roman"/>
          <w:color w:val="000000" w:themeColor="text1"/>
          <w:sz w:val="24"/>
          <w:szCs w:val="24"/>
          <w:highlight w:val="none"/>
          <w14:textFill>
            <w14:solidFill>
              <w14:schemeClr w14:val="tx1"/>
            </w14:solidFill>
          </w14:textFill>
        </w:rPr>
        <w:t>为</w:t>
      </w:r>
      <w:r>
        <w:rPr>
          <w:rFonts w:hint="eastAsia" w:ascii="Times New Roman" w:hAnsi="Times New Roman" w:cs="Times New Roman"/>
          <w:color w:val="000000" w:themeColor="text1"/>
          <w:sz w:val="24"/>
          <w:szCs w:val="24"/>
          <w:highlight w:val="none"/>
          <w14:textFill>
            <w14:solidFill>
              <w14:schemeClr w14:val="tx1"/>
            </w14:solidFill>
          </w14:textFill>
        </w:rPr>
        <w:t>统一几何量测量</w:t>
      </w:r>
      <w:r>
        <w:rPr>
          <w:rFonts w:ascii="Times New Roman" w:hAnsi="Times New Roman" w:cs="Times New Roman"/>
          <w:color w:val="000000" w:themeColor="text1"/>
          <w:sz w:val="24"/>
          <w:szCs w:val="24"/>
          <w:highlight w:val="none"/>
          <w14:textFill>
            <w14:solidFill>
              <w14:schemeClr w14:val="tx1"/>
            </w14:solidFill>
          </w14:textFill>
        </w:rPr>
        <w:t>实验室</w:t>
      </w:r>
      <w:r>
        <w:rPr>
          <w:rFonts w:hint="eastAsia" w:ascii="Times New Roman" w:hAnsi="Times New Roman" w:cs="Times New Roman"/>
          <w:color w:val="000000" w:themeColor="text1"/>
          <w:sz w:val="24"/>
          <w:szCs w:val="24"/>
          <w:highlight w:val="none"/>
          <w14:textFill>
            <w14:solidFill>
              <w14:schemeClr w14:val="tx1"/>
            </w14:solidFill>
          </w14:textFill>
        </w:rPr>
        <w:t>工程的技术要求，做到</w:t>
      </w:r>
      <w:r>
        <w:rPr>
          <w:rFonts w:ascii="Times New Roman" w:hAnsi="Times New Roman" w:cs="Times New Roman"/>
          <w:color w:val="000000" w:themeColor="text1"/>
          <w:sz w:val="24"/>
          <w:szCs w:val="24"/>
          <w:highlight w:val="none"/>
          <w14:textFill>
            <w14:solidFill>
              <w14:schemeClr w14:val="tx1"/>
            </w14:solidFill>
          </w14:textFill>
        </w:rPr>
        <w:t>安全</w:t>
      </w:r>
      <w:r>
        <w:rPr>
          <w:rFonts w:hint="eastAsia" w:ascii="Times New Roman" w:hAnsi="Times New Roman" w:cs="Times New Roman"/>
          <w:color w:val="000000" w:themeColor="text1"/>
          <w:sz w:val="24"/>
          <w:szCs w:val="24"/>
          <w:highlight w:val="none"/>
          <w14:textFill>
            <w14:solidFill>
              <w14:schemeClr w14:val="tx1"/>
            </w14:solidFill>
          </w14:textFill>
        </w:rPr>
        <w:t>适用</w:t>
      </w: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技术先进、经济合理，满足</w:t>
      </w:r>
      <w:r>
        <w:rPr>
          <w:rFonts w:ascii="Times New Roman" w:hAnsi="Times New Roman" w:cs="Times New Roman"/>
          <w:color w:val="000000" w:themeColor="text1"/>
          <w:sz w:val="24"/>
          <w:szCs w:val="24"/>
          <w:highlight w:val="none"/>
          <w14:textFill>
            <w14:solidFill>
              <w14:schemeClr w14:val="tx1"/>
            </w14:solidFill>
          </w14:textFill>
        </w:rPr>
        <w:t>智慧</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绿色、人文等的基本要求，制定本规程。</w:t>
      </w:r>
    </w:p>
    <w:p>
      <w:pPr>
        <w:pStyle w:val="56"/>
        <w:spacing w:line="360" w:lineRule="auto"/>
        <w:ind w:left="-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14:textFill>
            <w14:solidFill>
              <w14:schemeClr w14:val="tx1"/>
            </w14:solidFill>
          </w14:textFill>
        </w:rPr>
        <w:t>1.0.2　</w:t>
      </w:r>
      <w:r>
        <w:rPr>
          <w:rFonts w:ascii="Times New Roman" w:hAnsi="Times New Roman" w:cs="Times New Roman"/>
          <w:color w:val="000000" w:themeColor="text1"/>
          <w:sz w:val="24"/>
          <w:szCs w:val="24"/>
          <w:highlight w:val="none"/>
          <w14:textFill>
            <w14:solidFill>
              <w14:schemeClr w14:val="tx1"/>
            </w14:solidFill>
          </w14:textFill>
        </w:rPr>
        <w:t>本规程适用于新建、改建和扩建</w:t>
      </w:r>
      <w:r>
        <w:rPr>
          <w:rFonts w:hint="eastAsia" w:ascii="Times New Roman" w:hAnsi="Times New Roman" w:cs="Times New Roman"/>
          <w:color w:val="000000" w:themeColor="text1"/>
          <w:sz w:val="24"/>
          <w:szCs w:val="24"/>
          <w:highlight w:val="none"/>
          <w14:textFill>
            <w14:solidFill>
              <w14:schemeClr w14:val="tx1"/>
            </w14:solidFill>
          </w14:textFill>
        </w:rPr>
        <w:t>几何量测量</w:t>
      </w:r>
      <w:r>
        <w:rPr>
          <w:rFonts w:ascii="Times New Roman" w:hAnsi="Times New Roman" w:cs="Times New Roman"/>
          <w:color w:val="000000" w:themeColor="text1"/>
          <w:sz w:val="24"/>
          <w:szCs w:val="24"/>
          <w:highlight w:val="none"/>
          <w14:textFill>
            <w14:solidFill>
              <w14:schemeClr w14:val="tx1"/>
            </w14:solidFill>
          </w14:textFill>
        </w:rPr>
        <w:t>实验室工程的</w:t>
      </w:r>
      <w:r>
        <w:rPr>
          <w:rFonts w:hint="eastAsia" w:ascii="Times New Roman" w:hAnsi="Times New Roman" w:cs="Times New Roman"/>
          <w:color w:val="000000" w:themeColor="text1"/>
          <w:sz w:val="24"/>
          <w:szCs w:val="24"/>
          <w:highlight w:val="none"/>
          <w14:textFill>
            <w14:solidFill>
              <w14:schemeClr w14:val="tx1"/>
            </w14:solidFill>
          </w14:textFill>
        </w:rPr>
        <w:t>规划选址、</w:t>
      </w:r>
      <w:r>
        <w:rPr>
          <w:rFonts w:ascii="Times New Roman" w:hAnsi="Times New Roman" w:cs="Times New Roman"/>
          <w:color w:val="000000" w:themeColor="text1"/>
          <w:sz w:val="24"/>
          <w:szCs w:val="24"/>
          <w:highlight w:val="none"/>
          <w14:textFill>
            <w14:solidFill>
              <w14:schemeClr w14:val="tx1"/>
            </w14:solidFill>
          </w14:textFill>
        </w:rPr>
        <w:t>设计、施工</w:t>
      </w:r>
      <w:r>
        <w:rPr>
          <w:rFonts w:hint="eastAsia" w:ascii="Times New Roman" w:hAnsi="Times New Roman" w:cs="Times New Roman"/>
          <w:color w:val="000000" w:themeColor="text1"/>
          <w:sz w:val="24"/>
          <w:szCs w:val="24"/>
          <w:highlight w:val="none"/>
          <w14:textFill>
            <w14:solidFill>
              <w14:schemeClr w14:val="tx1"/>
            </w14:solidFill>
          </w14:textFill>
        </w:rPr>
        <w:t>、调试</w:t>
      </w:r>
      <w:r>
        <w:rPr>
          <w:rFonts w:ascii="Times New Roman" w:hAnsi="Times New Roman" w:cs="Times New Roman"/>
          <w:color w:val="000000" w:themeColor="text1"/>
          <w:sz w:val="24"/>
          <w:szCs w:val="24"/>
          <w:highlight w:val="none"/>
          <w14:textFill>
            <w14:solidFill>
              <w14:schemeClr w14:val="tx1"/>
            </w14:solidFill>
          </w14:textFill>
        </w:rPr>
        <w:t>和验收。</w:t>
      </w:r>
    </w:p>
    <w:p>
      <w:pPr>
        <w:pStyle w:val="56"/>
        <w:spacing w:line="360" w:lineRule="auto"/>
        <w:ind w:left="-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14:textFill>
            <w14:solidFill>
              <w14:schemeClr w14:val="tx1"/>
            </w14:solidFill>
          </w14:textFill>
        </w:rPr>
        <w:t>1.0.3　</w:t>
      </w:r>
      <w:r>
        <w:rPr>
          <w:rFonts w:hint="eastAsia" w:ascii="Times New Roman" w:hAnsi="Times New Roman" w:cs="Times New Roman"/>
          <w:color w:val="000000" w:themeColor="text1"/>
          <w:sz w:val="24"/>
          <w:szCs w:val="24"/>
          <w:highlight w:val="none"/>
          <w14:textFill>
            <w14:solidFill>
              <w14:schemeClr w14:val="tx1"/>
            </w14:solidFill>
          </w14:textFill>
        </w:rPr>
        <w:t>几何量测量</w:t>
      </w:r>
      <w:r>
        <w:rPr>
          <w:rFonts w:ascii="Times New Roman" w:hAnsi="Times New Roman" w:cs="Times New Roman"/>
          <w:color w:val="000000" w:themeColor="text1"/>
          <w:sz w:val="24"/>
          <w:szCs w:val="24"/>
          <w:highlight w:val="none"/>
          <w14:textFill>
            <w14:solidFill>
              <w14:schemeClr w14:val="tx1"/>
            </w14:solidFill>
          </w14:textFill>
        </w:rPr>
        <w:t>实验室</w:t>
      </w:r>
      <w:r>
        <w:rPr>
          <w:rFonts w:hint="eastAsia" w:ascii="Times New Roman" w:hAnsi="Times New Roman" w:cs="Times New Roman"/>
          <w:color w:val="000000" w:themeColor="text1"/>
          <w:sz w:val="24"/>
          <w:szCs w:val="24"/>
          <w:highlight w:val="none"/>
          <w14:textFill>
            <w14:solidFill>
              <w14:schemeClr w14:val="tx1"/>
            </w14:solidFill>
          </w14:textFill>
        </w:rPr>
        <w:t>工程</w:t>
      </w:r>
      <w:r>
        <w:rPr>
          <w:rFonts w:ascii="Times New Roman" w:hAnsi="Times New Roman" w:cs="Times New Roman"/>
          <w:color w:val="000000" w:themeColor="text1"/>
          <w:sz w:val="24"/>
          <w:szCs w:val="24"/>
          <w:highlight w:val="none"/>
          <w14:textFill>
            <w14:solidFill>
              <w14:schemeClr w14:val="tx1"/>
            </w14:solidFill>
          </w14:textFill>
        </w:rPr>
        <w:t>建设除应</w:t>
      </w:r>
      <w:r>
        <w:rPr>
          <w:rFonts w:hint="eastAsia" w:ascii="Times New Roman" w:hAnsi="Times New Roman" w:cs="Times New Roman"/>
          <w:color w:val="000000" w:themeColor="text1"/>
          <w:sz w:val="24"/>
          <w:szCs w:val="24"/>
          <w:highlight w:val="none"/>
          <w14:textFill>
            <w14:solidFill>
              <w14:schemeClr w14:val="tx1"/>
            </w14:solidFill>
          </w14:textFill>
        </w:rPr>
        <w:t>执行</w:t>
      </w:r>
      <w:r>
        <w:rPr>
          <w:rFonts w:ascii="Times New Roman" w:hAnsi="Times New Roman" w:cs="Times New Roman"/>
          <w:color w:val="000000" w:themeColor="text1"/>
          <w:sz w:val="24"/>
          <w:szCs w:val="24"/>
          <w:highlight w:val="none"/>
          <w14:textFill>
            <w14:solidFill>
              <w14:schemeClr w14:val="tx1"/>
            </w14:solidFill>
          </w14:textFill>
        </w:rPr>
        <w:t>本规程外，尚应符合国家现行有关标准的规定。</w:t>
      </w:r>
    </w:p>
    <w:p>
      <w:pPr>
        <w:pStyle w:val="56"/>
        <w:spacing w:line="360" w:lineRule="auto"/>
        <w:ind w:left="-1" w:firstLine="0" w:firstLineChars="0"/>
        <w:rPr>
          <w:rFonts w:ascii="Times New Roman" w:hAnsi="Times New Roman" w:cs="Times New Roman"/>
          <w:color w:val="000000" w:themeColor="text1"/>
          <w:sz w:val="24"/>
          <w:szCs w:val="24"/>
          <w:highlight w:val="none"/>
          <w14:textFill>
            <w14:solidFill>
              <w14:schemeClr w14:val="tx1"/>
            </w14:solidFill>
          </w14:textFill>
        </w:rPr>
      </w:pPr>
    </w:p>
    <w:p>
      <w:pPr>
        <w:widowControl/>
        <w:spacing w:line="360" w:lineRule="auto"/>
        <w:jc w:val="left"/>
        <w:rPr>
          <w:rFonts w:ascii="Times New Roman" w:hAnsi="Times New Roman" w:cs="Times New Roman"/>
          <w:bCs/>
          <w:color w:val="000000" w:themeColor="text1"/>
          <w:kern w:val="44"/>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br w:type="page"/>
      </w:r>
    </w:p>
    <w:p>
      <w:pPr>
        <w:pStyle w:val="205"/>
        <w:ind w:left="426"/>
        <w:rPr>
          <w:highlight w:val="none"/>
        </w:rPr>
      </w:pPr>
      <w:bookmarkStart w:id="3" w:name="_Toc44847170"/>
      <w:r>
        <w:rPr>
          <w:highlight w:val="none"/>
        </w:rPr>
        <w:t>术</w:t>
      </w:r>
      <w:r>
        <w:rPr>
          <w:rFonts w:hint="eastAsia"/>
          <w:highlight w:val="none"/>
        </w:rPr>
        <w:t xml:space="preserve">　 </w:t>
      </w:r>
      <w:r>
        <w:rPr>
          <w:highlight w:val="none"/>
        </w:rPr>
        <w:t>语</w:t>
      </w:r>
      <w:bookmarkEnd w:id="3"/>
    </w:p>
    <w:p>
      <w:pPr>
        <w:pStyle w:val="56"/>
        <w:numPr>
          <w:ilvl w:val="0"/>
          <w:numId w:val="22"/>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几何量测量实验室  geometric measurement laboratory</w:t>
      </w:r>
    </w:p>
    <w:p>
      <w:pPr>
        <w:pStyle w:val="56"/>
        <w:spacing w:line="360" w:lineRule="auto"/>
        <w:ind w:firstLineChars="175"/>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提供对各种物体的几何尺寸、几何形状和几何要素进行研究或准确测量、开展量值比对与传递的场所，由一系列专业实验室组成。</w:t>
      </w:r>
    </w:p>
    <w:p>
      <w:pPr>
        <w:pStyle w:val="56"/>
        <w:numPr>
          <w:ilvl w:val="0"/>
          <w:numId w:val="22"/>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受控区域  controlled area</w:t>
      </w:r>
    </w:p>
    <w:p>
      <w:pPr>
        <w:pStyle w:val="56"/>
        <w:spacing w:line="360" w:lineRule="auto"/>
        <w:ind w:firstLine="424" w:firstLineChars="177"/>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几何量测量实验室实验用房及辅助用房内温度、湿度、洁净度等某一项或多项室内环境参数按要求受控的专用空间。</w:t>
      </w:r>
    </w:p>
    <w:p>
      <w:pPr>
        <w:pStyle w:val="56"/>
        <w:numPr>
          <w:ilvl w:val="0"/>
          <w:numId w:val="22"/>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非受控区域  uncontrolled area</w:t>
      </w:r>
    </w:p>
    <w:p>
      <w:pPr>
        <w:pStyle w:val="56"/>
        <w:spacing w:line="360" w:lineRule="auto"/>
        <w:ind w:firstLine="48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几何量测量实验室辅助用房和公共设施用房内温度、湿度、洁净度等室内环境参数未进行严格控制的空间。</w:t>
      </w:r>
    </w:p>
    <w:p>
      <w:pPr>
        <w:pStyle w:val="56"/>
        <w:numPr>
          <w:ilvl w:val="0"/>
          <w:numId w:val="22"/>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标准单元 standard unit</w:t>
      </w:r>
    </w:p>
    <w:p>
      <w:pPr>
        <w:pStyle w:val="56"/>
        <w:spacing w:line="360" w:lineRule="auto"/>
        <w:ind w:firstLine="48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具有标准化、通用化的机电设备配置与接口，满足各类科研和检测实验工作开展及实验设备配置的模数化建筑空间单元。</w:t>
      </w:r>
    </w:p>
    <w:p>
      <w:pPr>
        <w:pStyle w:val="56"/>
        <w:numPr>
          <w:ilvl w:val="0"/>
          <w:numId w:val="22"/>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实验用房 laboratory room</w:t>
      </w:r>
    </w:p>
    <w:p>
      <w:pPr>
        <w:pStyle w:val="56"/>
        <w:spacing w:line="360" w:lineRule="auto"/>
        <w:ind w:firstLine="48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用于从事几何量测量实验操作的场所。</w:t>
      </w:r>
    </w:p>
    <w:p>
      <w:pPr>
        <w:pStyle w:val="56"/>
        <w:numPr>
          <w:ilvl w:val="0"/>
          <w:numId w:val="22"/>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辅助用房 auxiliary room</w:t>
      </w:r>
    </w:p>
    <w:p>
      <w:pPr>
        <w:pStyle w:val="56"/>
        <w:spacing w:line="360" w:lineRule="auto"/>
        <w:ind w:firstLine="48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为几何量测量</w:t>
      </w:r>
      <w:r>
        <w:rPr>
          <w:rFonts w:hint="eastAsia" w:ascii="Times New Roman" w:hAnsi="Times New Roman" w:eastAsia="宋体" w:cs="Times New Roman"/>
          <w:color w:val="000000" w:themeColor="text1"/>
          <w:sz w:val="24"/>
          <w:szCs w:val="24"/>
          <w:highlight w:val="none"/>
          <w14:textFill>
            <w14:solidFill>
              <w14:schemeClr w14:val="tx1"/>
            </w14:solidFill>
          </w14:textFill>
        </w:rPr>
        <w:t>或</w:t>
      </w:r>
      <w:r>
        <w:rPr>
          <w:rFonts w:ascii="Times New Roman" w:hAnsi="Times New Roman" w:eastAsia="宋体" w:cs="Times New Roman"/>
          <w:color w:val="000000" w:themeColor="text1"/>
          <w:sz w:val="24"/>
          <w:szCs w:val="24"/>
          <w:highlight w:val="none"/>
          <w14:textFill>
            <w14:solidFill>
              <w14:schemeClr w14:val="tx1"/>
            </w14:solidFill>
          </w14:textFill>
        </w:rPr>
        <w:t>实验</w:t>
      </w:r>
      <w:r>
        <w:rPr>
          <w:rFonts w:hint="eastAsia" w:ascii="Times New Roman" w:hAnsi="Times New Roman" w:eastAsia="宋体" w:cs="Times New Roman"/>
          <w:color w:val="000000" w:themeColor="text1"/>
          <w:sz w:val="24"/>
          <w:szCs w:val="24"/>
          <w:highlight w:val="none"/>
          <w14:textFill>
            <w14:solidFill>
              <w14:schemeClr w14:val="tx1"/>
            </w14:solidFill>
          </w14:textFill>
        </w:rPr>
        <w:t>研究</w:t>
      </w:r>
      <w:r>
        <w:rPr>
          <w:rFonts w:ascii="Times New Roman" w:hAnsi="Times New Roman" w:eastAsia="宋体" w:cs="Times New Roman"/>
          <w:color w:val="000000" w:themeColor="text1"/>
          <w:sz w:val="24"/>
          <w:szCs w:val="24"/>
          <w:highlight w:val="none"/>
          <w14:textFill>
            <w14:solidFill>
              <w14:schemeClr w14:val="tx1"/>
            </w14:solidFill>
          </w14:textFill>
        </w:rPr>
        <w:t>提供服务的场所。</w:t>
      </w:r>
    </w:p>
    <w:p>
      <w:pPr>
        <w:pStyle w:val="56"/>
        <w:numPr>
          <w:ilvl w:val="0"/>
          <w:numId w:val="22"/>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公用设施用房 utilities room</w:t>
      </w:r>
    </w:p>
    <w:p>
      <w:pPr>
        <w:pStyle w:val="56"/>
        <w:spacing w:line="360" w:lineRule="auto"/>
        <w:ind w:left="420" w:firstLine="4" w:firstLineChars="2"/>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为几何量测量</w:t>
      </w:r>
      <w:r>
        <w:rPr>
          <w:rFonts w:hint="eastAsia" w:ascii="Times New Roman" w:hAnsi="Times New Roman" w:eastAsia="宋体" w:cs="Times New Roman"/>
          <w:color w:val="000000" w:themeColor="text1"/>
          <w:sz w:val="24"/>
          <w:szCs w:val="24"/>
          <w:highlight w:val="none"/>
          <w14:textFill>
            <w14:solidFill>
              <w14:schemeClr w14:val="tx1"/>
            </w14:solidFill>
          </w14:textFill>
        </w:rPr>
        <w:t>或</w:t>
      </w:r>
      <w:r>
        <w:rPr>
          <w:rFonts w:ascii="Times New Roman" w:hAnsi="Times New Roman" w:eastAsia="宋体" w:cs="Times New Roman"/>
          <w:color w:val="000000" w:themeColor="text1"/>
          <w:sz w:val="24"/>
          <w:szCs w:val="24"/>
          <w:highlight w:val="none"/>
          <w14:textFill>
            <w14:solidFill>
              <w14:schemeClr w14:val="tx1"/>
            </w14:solidFill>
          </w14:textFill>
        </w:rPr>
        <w:t>实验</w:t>
      </w:r>
      <w:r>
        <w:rPr>
          <w:rFonts w:hint="eastAsia" w:ascii="Times New Roman" w:hAnsi="Times New Roman" w:eastAsia="宋体" w:cs="Times New Roman"/>
          <w:color w:val="000000" w:themeColor="text1"/>
          <w:sz w:val="24"/>
          <w:szCs w:val="24"/>
          <w:highlight w:val="none"/>
          <w14:textFill>
            <w14:solidFill>
              <w14:schemeClr w14:val="tx1"/>
            </w14:solidFill>
          </w14:textFill>
        </w:rPr>
        <w:t>研究</w:t>
      </w:r>
      <w:r>
        <w:rPr>
          <w:rFonts w:ascii="Times New Roman" w:hAnsi="Times New Roman" w:eastAsia="宋体" w:cs="Times New Roman"/>
          <w:color w:val="000000" w:themeColor="text1"/>
          <w:sz w:val="24"/>
          <w:szCs w:val="24"/>
          <w:highlight w:val="none"/>
          <w14:textFill>
            <w14:solidFill>
              <w14:schemeClr w14:val="tx1"/>
            </w14:solidFill>
          </w14:textFill>
        </w:rPr>
        <w:t>提供所需工作环境及其他条件保证的场所。</w:t>
      </w:r>
    </w:p>
    <w:p>
      <w:pPr>
        <w:pStyle w:val="56"/>
        <w:numPr>
          <w:ilvl w:val="0"/>
          <w:numId w:val="22"/>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服务通道 Service channel</w:t>
      </w:r>
    </w:p>
    <w:p>
      <w:pPr>
        <w:pStyle w:val="56"/>
        <w:spacing w:line="360" w:lineRule="auto"/>
        <w:ind w:firstLine="48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主要用于敷设公用设施管线，向实验室运送物料和设备以及就近放置发热或产生噪声的实验室辅助设备的空间，必要时也可以根据需要进行改变</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为实验室提供有效</w:t>
      </w:r>
      <w:r>
        <w:rPr>
          <w:rFonts w:hint="eastAsia" w:ascii="Times New Roman" w:hAnsi="Times New Roman" w:eastAsia="宋体" w:cs="Times New Roman"/>
          <w:color w:val="000000" w:themeColor="text1"/>
          <w:sz w:val="24"/>
          <w:szCs w:val="24"/>
          <w:highlight w:val="none"/>
          <w14:textFill>
            <w14:solidFill>
              <w14:schemeClr w14:val="tx1"/>
            </w14:solidFill>
          </w14:textFill>
        </w:rPr>
        <w:t>实验</w:t>
      </w:r>
      <w:r>
        <w:rPr>
          <w:rFonts w:ascii="Times New Roman" w:hAnsi="Times New Roman" w:eastAsia="宋体" w:cs="Times New Roman"/>
          <w:color w:val="000000" w:themeColor="text1"/>
          <w:sz w:val="24"/>
          <w:szCs w:val="24"/>
          <w:highlight w:val="none"/>
          <w14:textFill>
            <w14:solidFill>
              <w14:schemeClr w14:val="tx1"/>
            </w14:solidFill>
          </w14:textFill>
        </w:rPr>
        <w:t>空间。</w:t>
      </w:r>
    </w:p>
    <w:p>
      <w:pPr>
        <w:pStyle w:val="82"/>
        <w:numPr>
          <w:ilvl w:val="0"/>
          <w:numId w:val="22"/>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设备管道技术层 Equipment and pipeline technology layer</w:t>
      </w:r>
    </w:p>
    <w:p>
      <w:pPr>
        <w:pStyle w:val="56"/>
        <w:spacing w:line="360" w:lineRule="auto"/>
        <w:ind w:firstLine="48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布置在几何量测量实验室及服务通道区域上方、下方或侧方，集中排布各类空调送排风、实验气/液体等工艺管道及相关机械设备（一对一单独空调、排风扇、</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敏感电源</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独立变压器等），必要时也可以对设置非固定结构楼板区域进行改变</w:t>
      </w:r>
      <w:r>
        <w:rPr>
          <w:rFonts w:hint="eastAsia"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为实验室提供有效</w:t>
      </w:r>
      <w:r>
        <w:rPr>
          <w:rFonts w:hint="eastAsia" w:ascii="Times New Roman" w:hAnsi="Times New Roman" w:eastAsia="宋体" w:cs="Times New Roman"/>
          <w:color w:val="000000" w:themeColor="text1"/>
          <w:sz w:val="24"/>
          <w:szCs w:val="24"/>
          <w:highlight w:val="none"/>
          <w14:textFill>
            <w14:solidFill>
              <w14:schemeClr w14:val="tx1"/>
            </w14:solidFill>
          </w14:textFill>
        </w:rPr>
        <w:t>实验</w:t>
      </w:r>
      <w:r>
        <w:rPr>
          <w:rFonts w:ascii="Times New Roman" w:hAnsi="Times New Roman" w:eastAsia="宋体" w:cs="Times New Roman"/>
          <w:color w:val="000000" w:themeColor="text1"/>
          <w:sz w:val="24"/>
          <w:szCs w:val="24"/>
          <w:highlight w:val="none"/>
          <w14:textFill>
            <w14:solidFill>
              <w14:schemeClr w14:val="tx1"/>
            </w14:solidFill>
          </w14:textFill>
        </w:rPr>
        <w:t>空间。</w:t>
      </w:r>
    </w:p>
    <w:p>
      <w:pPr>
        <w:pStyle w:val="82"/>
        <w:numPr>
          <w:ilvl w:val="0"/>
          <w:numId w:val="22"/>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综合性能检验　Comprehensive performance inspection</w:t>
      </w:r>
    </w:p>
    <w:p>
      <w:pPr>
        <w:pStyle w:val="56"/>
        <w:spacing w:line="360" w:lineRule="auto"/>
        <w:ind w:firstLine="48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对已竣工验收的几何量测量实验室受控环境指标进行现场检测，并对检测结果进行评定。</w:t>
      </w:r>
    </w:p>
    <w:p>
      <w:pPr>
        <w:spacing w:line="360" w:lineRule="auto"/>
        <w:ind w:firstLine="2"/>
        <w:rPr>
          <w:rFonts w:ascii="Times New Roman" w:hAnsi="Times New Roman" w:cs="Times New Roman"/>
          <w:color w:val="000000" w:themeColor="text1"/>
          <w:szCs w:val="21"/>
          <w:highlight w:val="none"/>
          <w14:textFill>
            <w14:solidFill>
              <w14:schemeClr w14:val="tx1"/>
            </w14:solidFill>
          </w14:textFill>
        </w:rPr>
      </w:pPr>
    </w:p>
    <w:p>
      <w:pPr>
        <w:widowControl/>
        <w:spacing w:line="360" w:lineRule="auto"/>
        <w:jc w:val="left"/>
        <w:rPr>
          <w:rFonts w:ascii="Times New Roman" w:hAnsi="Times New Roman" w:eastAsia="黑体" w:cs="Times New Roman"/>
          <w:bCs/>
          <w:color w:val="000000" w:themeColor="text1"/>
          <w:kern w:val="44"/>
          <w:sz w:val="24"/>
          <w:szCs w:val="24"/>
          <w:highlight w:val="none"/>
          <w14:textFill>
            <w14:solidFill>
              <w14:schemeClr w14:val="tx1"/>
            </w14:solidFill>
          </w14:textFill>
        </w:rPr>
      </w:pPr>
      <w:r>
        <w:rPr>
          <w:rFonts w:ascii="Times New Roman" w:hAnsi="Times New Roman" w:eastAsia="黑体" w:cs="Times New Roman"/>
          <w:color w:val="000000" w:themeColor="text1"/>
          <w:sz w:val="24"/>
          <w:szCs w:val="24"/>
          <w:highlight w:val="none"/>
          <w14:textFill>
            <w14:solidFill>
              <w14:schemeClr w14:val="tx1"/>
            </w14:solidFill>
          </w14:textFill>
        </w:rPr>
        <w:br w:type="page"/>
      </w:r>
    </w:p>
    <w:p>
      <w:pPr>
        <w:pStyle w:val="205"/>
        <w:rPr>
          <w:highlight w:val="none"/>
        </w:rPr>
      </w:pPr>
      <w:bookmarkStart w:id="4" w:name="_Toc44847171"/>
      <w:r>
        <w:rPr>
          <w:highlight w:val="none"/>
        </w:rPr>
        <w:t>基本规定</w:t>
      </w:r>
      <w:bookmarkEnd w:id="4"/>
    </w:p>
    <w:p>
      <w:pPr>
        <w:pStyle w:val="90"/>
        <w:numPr>
          <w:ilvl w:val="0"/>
          <w:numId w:val="23"/>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bookmarkStart w:id="5" w:name="_Hlk44796419"/>
      <w:r>
        <w:rPr>
          <w:rFonts w:ascii="Times New Roman" w:hAnsi="Times New Roman" w:cs="Times New Roman"/>
          <w:color w:val="000000" w:themeColor="text1"/>
          <w:sz w:val="24"/>
          <w:szCs w:val="24"/>
          <w:highlight w:val="none"/>
          <w14:textFill>
            <w14:solidFill>
              <w14:schemeClr w14:val="tx1"/>
            </w14:solidFill>
          </w14:textFill>
        </w:rPr>
        <w:t>本规程所定义的受控环境应为不大于表3.0.1规定的限值。</w:t>
      </w:r>
    </w:p>
    <w:bookmarkEnd w:id="5"/>
    <w:p>
      <w:pPr>
        <w:pStyle w:val="90"/>
        <w:spacing w:line="360" w:lineRule="auto"/>
        <w:ind w:left="420" w:firstLine="0" w:firstLineChars="0"/>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表3.0.1 受控环境限值</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8"/>
        <w:gridCol w:w="3733"/>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3" w:type="pct"/>
            <w:gridSpan w:val="2"/>
            <w:shd w:val="clear" w:color="auto" w:fill="auto"/>
          </w:tcPr>
          <w:p>
            <w:pPr>
              <w:spacing w:line="360" w:lineRule="auto"/>
              <w:ind w:firstLine="420"/>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受控环境参数</w:t>
            </w:r>
          </w:p>
        </w:tc>
        <w:tc>
          <w:tcPr>
            <w:tcW w:w="1347" w:type="pct"/>
            <w:shd w:val="clear" w:color="auto" w:fill="auto"/>
            <w:vAlign w:val="center"/>
          </w:tcPr>
          <w:p>
            <w:pPr>
              <w:spacing w:line="360" w:lineRule="auto"/>
              <w:ind w:firstLine="199" w:firstLineChars="95"/>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pct"/>
            <w:vMerge w:val="restart"/>
            <w:shd w:val="clear" w:color="auto" w:fill="auto"/>
            <w:vAlign w:val="center"/>
          </w:tcPr>
          <w:p>
            <w:pPr>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微振动控制</w:t>
            </w:r>
          </w:p>
          <w:p>
            <w:pPr>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（频域振动幅值）</w:t>
            </w:r>
          </w:p>
        </w:tc>
        <w:tc>
          <w:tcPr>
            <w:tcW w:w="2040" w:type="pct"/>
            <w:shd w:val="clear" w:color="auto" w:fill="auto"/>
          </w:tcPr>
          <w:p>
            <w:pPr>
              <w:spacing w:line="360" w:lineRule="auto"/>
              <w:ind w:firstLine="420"/>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振动位移（μm）</w:t>
            </w:r>
          </w:p>
        </w:tc>
        <w:tc>
          <w:tcPr>
            <w:tcW w:w="1347" w:type="pct"/>
            <w:shd w:val="clear" w:color="auto" w:fill="auto"/>
            <w:vAlign w:val="center"/>
          </w:tcPr>
          <w:p>
            <w:pPr>
              <w:spacing w:line="360" w:lineRule="auto"/>
              <w:ind w:firstLine="199" w:firstLineChars="95"/>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pct"/>
            <w:vMerge w:val="continue"/>
            <w:shd w:val="clear" w:color="auto" w:fill="auto"/>
          </w:tcPr>
          <w:p>
            <w:pPr>
              <w:spacing w:line="360" w:lineRule="auto"/>
              <w:ind w:firstLine="420"/>
              <w:jc w:val="center"/>
              <w:rPr>
                <w:rFonts w:ascii="Times New Roman" w:hAnsi="Times New Roman" w:cs="Times New Roman"/>
                <w:color w:val="000000" w:themeColor="text1"/>
                <w:highlight w:val="none"/>
                <w14:textFill>
                  <w14:solidFill>
                    <w14:schemeClr w14:val="tx1"/>
                  </w14:solidFill>
                </w14:textFill>
              </w:rPr>
            </w:pPr>
          </w:p>
        </w:tc>
        <w:tc>
          <w:tcPr>
            <w:tcW w:w="2040" w:type="pct"/>
            <w:shd w:val="clear" w:color="auto" w:fill="auto"/>
          </w:tcPr>
          <w:p>
            <w:pPr>
              <w:spacing w:line="360" w:lineRule="auto"/>
              <w:ind w:firstLine="420"/>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振动速度（μm/s）</w:t>
            </w:r>
          </w:p>
        </w:tc>
        <w:tc>
          <w:tcPr>
            <w:tcW w:w="1347" w:type="pct"/>
            <w:shd w:val="clear" w:color="auto" w:fill="auto"/>
            <w:vAlign w:val="center"/>
          </w:tcPr>
          <w:p>
            <w:pPr>
              <w:spacing w:line="360" w:lineRule="auto"/>
              <w:ind w:firstLine="199" w:firstLineChars="95"/>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2" w:type="pct"/>
            <w:vMerge w:val="continue"/>
            <w:shd w:val="clear" w:color="auto" w:fill="auto"/>
          </w:tcPr>
          <w:p>
            <w:pPr>
              <w:spacing w:line="360" w:lineRule="auto"/>
              <w:ind w:firstLine="420"/>
              <w:jc w:val="center"/>
              <w:rPr>
                <w:rFonts w:ascii="Times New Roman" w:hAnsi="Times New Roman" w:cs="Times New Roman"/>
                <w:color w:val="000000" w:themeColor="text1"/>
                <w:highlight w:val="none"/>
                <w14:textFill>
                  <w14:solidFill>
                    <w14:schemeClr w14:val="tx1"/>
                  </w14:solidFill>
                </w14:textFill>
              </w:rPr>
            </w:pPr>
          </w:p>
        </w:tc>
        <w:tc>
          <w:tcPr>
            <w:tcW w:w="2040" w:type="pct"/>
            <w:shd w:val="clear" w:color="auto" w:fill="auto"/>
          </w:tcPr>
          <w:p>
            <w:pPr>
              <w:spacing w:line="360" w:lineRule="auto"/>
              <w:ind w:firstLine="420"/>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振动加速度（m/s</w:t>
            </w:r>
            <w:r>
              <w:rPr>
                <w:rFonts w:ascii="Times New Roman" w:hAnsi="Times New Roman" w:cs="Times New Roman"/>
                <w:color w:val="000000" w:themeColor="text1"/>
                <w:highlight w:val="none"/>
                <w:vertAlign w:val="superscript"/>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w:t>
            </w:r>
          </w:p>
        </w:tc>
        <w:tc>
          <w:tcPr>
            <w:tcW w:w="1347" w:type="pct"/>
            <w:shd w:val="clear" w:color="auto" w:fill="auto"/>
            <w:vAlign w:val="center"/>
          </w:tcPr>
          <w:p>
            <w:pPr>
              <w:spacing w:line="360" w:lineRule="auto"/>
              <w:ind w:firstLine="199" w:firstLineChars="95"/>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2×10</w:t>
            </w:r>
            <w:r>
              <w:rPr>
                <w:rFonts w:ascii="Times New Roman" w:hAnsi="Times New Roman" w:cs="Times New Roman"/>
                <w:color w:val="000000" w:themeColor="text1"/>
                <w:highlight w:val="none"/>
                <w:vertAlign w:val="superscript"/>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3" w:type="pct"/>
            <w:gridSpan w:val="2"/>
            <w:shd w:val="clear" w:color="auto" w:fill="auto"/>
          </w:tcPr>
          <w:p>
            <w:pPr>
              <w:spacing w:line="360" w:lineRule="auto"/>
              <w:ind w:firstLine="420"/>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温度控制（℃）</w:t>
            </w:r>
          </w:p>
        </w:tc>
        <w:tc>
          <w:tcPr>
            <w:tcW w:w="1347" w:type="pct"/>
            <w:shd w:val="clear" w:color="auto" w:fill="auto"/>
            <w:vAlign w:val="center"/>
          </w:tcPr>
          <w:p>
            <w:pPr>
              <w:spacing w:line="360" w:lineRule="auto"/>
              <w:ind w:firstLine="199" w:firstLineChars="95"/>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3" w:type="pct"/>
            <w:gridSpan w:val="2"/>
            <w:shd w:val="clear" w:color="auto" w:fill="auto"/>
          </w:tcPr>
          <w:p>
            <w:pPr>
              <w:spacing w:line="360" w:lineRule="auto"/>
              <w:ind w:firstLine="420"/>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湿度控制（RH）</w:t>
            </w:r>
          </w:p>
        </w:tc>
        <w:tc>
          <w:tcPr>
            <w:tcW w:w="1347" w:type="pct"/>
            <w:shd w:val="clear" w:color="auto" w:fill="auto"/>
            <w:vAlign w:val="center"/>
          </w:tcPr>
          <w:p>
            <w:pPr>
              <w:spacing w:line="360" w:lineRule="auto"/>
              <w:ind w:firstLine="199" w:firstLineChars="95"/>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3" w:type="pct"/>
            <w:gridSpan w:val="2"/>
            <w:shd w:val="clear" w:color="auto" w:fill="auto"/>
          </w:tcPr>
          <w:p>
            <w:pPr>
              <w:spacing w:line="360" w:lineRule="auto"/>
              <w:ind w:firstLine="420"/>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洁净度等级（ISO）</w:t>
            </w:r>
          </w:p>
        </w:tc>
        <w:tc>
          <w:tcPr>
            <w:tcW w:w="1347" w:type="pct"/>
            <w:shd w:val="clear" w:color="auto" w:fill="auto"/>
            <w:vAlign w:val="center"/>
          </w:tcPr>
          <w:p>
            <w:pPr>
              <w:spacing w:line="360" w:lineRule="auto"/>
              <w:ind w:firstLine="199" w:firstLineChars="95"/>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ISO8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3" w:type="pct"/>
            <w:gridSpan w:val="2"/>
            <w:shd w:val="clear" w:color="auto" w:fill="auto"/>
          </w:tcPr>
          <w:p>
            <w:pPr>
              <w:spacing w:line="360" w:lineRule="auto"/>
              <w:ind w:firstLine="420"/>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噪声控制（dB（A））</w:t>
            </w:r>
          </w:p>
        </w:tc>
        <w:tc>
          <w:tcPr>
            <w:tcW w:w="1347" w:type="pct"/>
            <w:shd w:val="clear" w:color="auto" w:fill="auto"/>
            <w:vAlign w:val="center"/>
          </w:tcPr>
          <w:p>
            <w:pPr>
              <w:spacing w:line="360" w:lineRule="auto"/>
              <w:ind w:firstLine="199" w:firstLineChars="95"/>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3" w:type="pct"/>
            <w:gridSpan w:val="2"/>
            <w:shd w:val="clear" w:color="auto" w:fill="auto"/>
          </w:tcPr>
          <w:p>
            <w:pPr>
              <w:spacing w:line="360" w:lineRule="auto"/>
              <w:ind w:firstLine="420"/>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电磁干扰（μv/s）</w:t>
            </w:r>
          </w:p>
        </w:tc>
        <w:tc>
          <w:tcPr>
            <w:tcW w:w="1347" w:type="pct"/>
            <w:shd w:val="clear" w:color="auto" w:fill="auto"/>
            <w:vAlign w:val="center"/>
          </w:tcPr>
          <w:p>
            <w:pPr>
              <w:spacing w:line="360" w:lineRule="auto"/>
              <w:ind w:firstLine="199" w:firstLineChars="95"/>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100</w:t>
            </w:r>
          </w:p>
        </w:tc>
      </w:tr>
    </w:tbl>
    <w:p>
      <w:pPr>
        <w:pStyle w:val="90"/>
        <w:numPr>
          <w:ilvl w:val="0"/>
          <w:numId w:val="23"/>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几何量测量实验室的规划选址、设计、施工、调试和验收宜遵循下列程序：</w:t>
      </w:r>
    </w:p>
    <w:p>
      <w:pPr>
        <w:pStyle w:val="90"/>
        <w:numPr>
          <w:ilvl w:val="0"/>
          <w:numId w:val="24"/>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确定几何量测量实验室的测量能力；</w:t>
      </w:r>
    </w:p>
    <w:p>
      <w:pPr>
        <w:pStyle w:val="90"/>
        <w:numPr>
          <w:ilvl w:val="0"/>
          <w:numId w:val="24"/>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确定精密设备及仪器的受控环境容许值；</w:t>
      </w:r>
    </w:p>
    <w:p>
      <w:pPr>
        <w:pStyle w:val="90"/>
        <w:numPr>
          <w:ilvl w:val="0"/>
          <w:numId w:val="24"/>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场地工程地质、水文地质勘察及地基动力特性测试；</w:t>
      </w:r>
    </w:p>
    <w:p>
      <w:pPr>
        <w:pStyle w:val="90"/>
        <w:numPr>
          <w:ilvl w:val="0"/>
          <w:numId w:val="24"/>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场地环境振动、电磁/射频干扰、温度、噪声、污染物测试及分析;</w:t>
      </w:r>
    </w:p>
    <w:p>
      <w:pPr>
        <w:pStyle w:val="90"/>
        <w:numPr>
          <w:ilvl w:val="0"/>
          <w:numId w:val="24"/>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场地综合评估及场地选择；</w:t>
      </w:r>
    </w:p>
    <w:p>
      <w:pPr>
        <w:pStyle w:val="90"/>
        <w:numPr>
          <w:ilvl w:val="0"/>
          <w:numId w:val="24"/>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实验室工艺规划布局；</w:t>
      </w:r>
    </w:p>
    <w:p>
      <w:pPr>
        <w:pStyle w:val="90"/>
        <w:numPr>
          <w:ilvl w:val="0"/>
          <w:numId w:val="24"/>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实验室工程设计方案论证；</w:t>
      </w:r>
    </w:p>
    <w:p>
      <w:pPr>
        <w:pStyle w:val="90"/>
        <w:numPr>
          <w:ilvl w:val="0"/>
          <w:numId w:val="24"/>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实验室工程设计；</w:t>
      </w:r>
    </w:p>
    <w:p>
      <w:pPr>
        <w:pStyle w:val="90"/>
        <w:numPr>
          <w:ilvl w:val="0"/>
          <w:numId w:val="24"/>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实验室工程施工及安装；</w:t>
      </w:r>
    </w:p>
    <w:p>
      <w:pPr>
        <w:pStyle w:val="90"/>
        <w:numPr>
          <w:ilvl w:val="0"/>
          <w:numId w:val="24"/>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受控工艺参数分部分项</w:t>
      </w:r>
      <w:r>
        <w:rPr>
          <w:rFonts w:hint="eastAsia" w:ascii="Times New Roman" w:hAnsi="Times New Roman" w:cs="Times New Roman"/>
          <w:color w:val="000000" w:themeColor="text1"/>
          <w:sz w:val="24"/>
          <w:szCs w:val="24"/>
          <w:highlight w:val="none"/>
          <w14:textFill>
            <w14:solidFill>
              <w14:schemeClr w14:val="tx1"/>
            </w14:solidFill>
          </w14:textFill>
        </w:rPr>
        <w:t>测试</w:t>
      </w:r>
      <w:r>
        <w:rPr>
          <w:rFonts w:ascii="Times New Roman" w:hAnsi="Times New Roman" w:cs="Times New Roman"/>
          <w:color w:val="000000" w:themeColor="text1"/>
          <w:sz w:val="24"/>
          <w:szCs w:val="24"/>
          <w:highlight w:val="none"/>
          <w14:textFill>
            <w14:solidFill>
              <w14:schemeClr w14:val="tx1"/>
            </w14:solidFill>
          </w14:textFill>
        </w:rPr>
        <w:t>及分析；</w:t>
      </w:r>
    </w:p>
    <w:p>
      <w:pPr>
        <w:pStyle w:val="90"/>
        <w:numPr>
          <w:ilvl w:val="0"/>
          <w:numId w:val="24"/>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工程调试及试运转；</w:t>
      </w:r>
    </w:p>
    <w:p>
      <w:pPr>
        <w:pStyle w:val="90"/>
        <w:numPr>
          <w:ilvl w:val="0"/>
          <w:numId w:val="24"/>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工程竣工测试及验收；</w:t>
      </w:r>
    </w:p>
    <w:p>
      <w:pPr>
        <w:pStyle w:val="90"/>
        <w:numPr>
          <w:ilvl w:val="0"/>
          <w:numId w:val="24"/>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实验室综合性能检验。</w:t>
      </w:r>
    </w:p>
    <w:p>
      <w:pPr>
        <w:pStyle w:val="90"/>
        <w:numPr>
          <w:ilvl w:val="0"/>
          <w:numId w:val="23"/>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几何量测量实验室工程设计应包括下列内容：</w:t>
      </w:r>
    </w:p>
    <w:p>
      <w:pPr>
        <w:pStyle w:val="90"/>
        <w:numPr>
          <w:ilvl w:val="0"/>
          <w:numId w:val="25"/>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实验室工艺设计；</w:t>
      </w:r>
    </w:p>
    <w:p>
      <w:pPr>
        <w:pStyle w:val="90"/>
        <w:numPr>
          <w:ilvl w:val="0"/>
          <w:numId w:val="25"/>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建筑设计；</w:t>
      </w:r>
    </w:p>
    <w:p>
      <w:pPr>
        <w:pStyle w:val="90"/>
        <w:numPr>
          <w:ilvl w:val="0"/>
          <w:numId w:val="25"/>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结构设计；</w:t>
      </w:r>
    </w:p>
    <w:p>
      <w:pPr>
        <w:pStyle w:val="90"/>
        <w:numPr>
          <w:ilvl w:val="0"/>
          <w:numId w:val="25"/>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防微振专项设计；</w:t>
      </w:r>
    </w:p>
    <w:p>
      <w:pPr>
        <w:pStyle w:val="90"/>
        <w:numPr>
          <w:ilvl w:val="0"/>
          <w:numId w:val="25"/>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公用系统设计；</w:t>
      </w:r>
    </w:p>
    <w:p>
      <w:pPr>
        <w:pStyle w:val="90"/>
        <w:numPr>
          <w:ilvl w:val="0"/>
          <w:numId w:val="25"/>
        </w:numPr>
        <w:spacing w:line="360" w:lineRule="auto"/>
        <w:ind w:left="848" w:leftChars="202" w:hanging="424"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实验室辅助设计。</w:t>
      </w:r>
    </w:p>
    <w:p>
      <w:pPr>
        <w:pStyle w:val="90"/>
        <w:numPr>
          <w:ilvl w:val="0"/>
          <w:numId w:val="23"/>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几何量测量实验室工程设计与施工质量</w:t>
      </w:r>
      <w:r>
        <w:rPr>
          <w:rFonts w:hint="eastAsia" w:ascii="Times New Roman" w:hAnsi="Times New Roman" w:cs="Times New Roman"/>
          <w:color w:val="000000" w:themeColor="text1"/>
          <w:sz w:val="24"/>
          <w:szCs w:val="24"/>
          <w:highlight w:val="none"/>
          <w14:textFill>
            <w14:solidFill>
              <w14:schemeClr w14:val="tx1"/>
            </w14:solidFill>
          </w14:textFill>
        </w:rPr>
        <w:t>应</w:t>
      </w:r>
      <w:r>
        <w:rPr>
          <w:rFonts w:ascii="Times New Roman" w:hAnsi="Times New Roman" w:cs="Times New Roman"/>
          <w:color w:val="000000" w:themeColor="text1"/>
          <w:sz w:val="24"/>
          <w:szCs w:val="24"/>
          <w:highlight w:val="none"/>
          <w14:textFill>
            <w14:solidFill>
              <w14:schemeClr w14:val="tx1"/>
            </w14:solidFill>
          </w14:textFill>
        </w:rPr>
        <w:t>满足精密设备及仪器的受控环境容许值。</w:t>
      </w:r>
    </w:p>
    <w:p>
      <w:pPr>
        <w:pStyle w:val="56"/>
        <w:spacing w:line="360" w:lineRule="auto"/>
        <w:ind w:left="42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br w:type="page"/>
      </w:r>
    </w:p>
    <w:p>
      <w:pPr>
        <w:pStyle w:val="205"/>
        <w:rPr>
          <w:highlight w:val="none"/>
        </w:rPr>
      </w:pPr>
      <w:bookmarkStart w:id="6" w:name="_Toc44847172"/>
      <w:r>
        <w:rPr>
          <w:highlight w:val="none"/>
        </w:rPr>
        <w:t>规划选址</w:t>
      </w:r>
      <w:bookmarkEnd w:id="6"/>
    </w:p>
    <w:p>
      <w:pPr>
        <w:pStyle w:val="56"/>
        <w:numPr>
          <w:ilvl w:val="0"/>
          <w:numId w:val="26"/>
        </w:numPr>
        <w:spacing w:line="360" w:lineRule="auto"/>
        <w:ind w:left="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几何量测量实验室建设地点选址，不得选择在强振源、强噪声、强风沙、强电磁干扰、强射频干扰、有害气体密集区等不利区域，宜符合下列规定：</w:t>
      </w:r>
    </w:p>
    <w:p>
      <w:pPr>
        <w:pStyle w:val="56"/>
        <w:numPr>
          <w:ilvl w:val="0"/>
          <w:numId w:val="27"/>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宜选择在地基土较坚硬或基岩埋藏较浅的地区，不宜选择在软土或回填土等松软地质区域；</w:t>
      </w:r>
    </w:p>
    <w:p>
      <w:pPr>
        <w:pStyle w:val="56"/>
        <w:numPr>
          <w:ilvl w:val="0"/>
          <w:numId w:val="27"/>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宜避开江河湖泊、海岸沙滩、常年冰冻等地区；</w:t>
      </w:r>
    </w:p>
    <w:p>
      <w:pPr>
        <w:pStyle w:val="56"/>
        <w:numPr>
          <w:ilvl w:val="0"/>
          <w:numId w:val="27"/>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宜选择抗震设防烈度不大于8度的地区，避开地震活动断裂带等不利地段，宜避开液化砂土层等区域，并应符合现行国家标准《建筑抗震设计规范》GB50011的有关规定；</w:t>
      </w:r>
    </w:p>
    <w:p>
      <w:pPr>
        <w:pStyle w:val="56"/>
        <w:numPr>
          <w:ilvl w:val="0"/>
          <w:numId w:val="27"/>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无法避开时应采取相应处理措施。</w:t>
      </w:r>
    </w:p>
    <w:p>
      <w:pPr>
        <w:pStyle w:val="56"/>
        <w:numPr>
          <w:ilvl w:val="0"/>
          <w:numId w:val="26"/>
        </w:numPr>
        <w:spacing w:line="360" w:lineRule="auto"/>
        <w:ind w:left="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几何量测量实验室所在建筑物在园区内规划，不得布置在动力站、货运站、基站、主要交通干道等不利区域，宜符合下列规定：</w:t>
      </w:r>
    </w:p>
    <w:p>
      <w:pPr>
        <w:pStyle w:val="56"/>
        <w:numPr>
          <w:ilvl w:val="0"/>
          <w:numId w:val="28"/>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宜选择园区内的上风向地区；</w:t>
      </w:r>
    </w:p>
    <w:p>
      <w:pPr>
        <w:pStyle w:val="56"/>
        <w:numPr>
          <w:ilvl w:val="0"/>
          <w:numId w:val="28"/>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宜避开园区主厂房、会议楼、餐厅等嘈杂区域，单独布置；</w:t>
      </w:r>
    </w:p>
    <w:p>
      <w:pPr>
        <w:pStyle w:val="56"/>
        <w:numPr>
          <w:ilvl w:val="0"/>
          <w:numId w:val="28"/>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周边或楼顶绿化宜种植草坪或长青灌木，不宜种植乔木。</w:t>
      </w:r>
    </w:p>
    <w:p>
      <w:pPr>
        <w:pStyle w:val="56"/>
        <w:numPr>
          <w:ilvl w:val="0"/>
          <w:numId w:val="28"/>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周边道路应加固路基，并宜选用柔性路面；</w:t>
      </w:r>
    </w:p>
    <w:p>
      <w:pPr>
        <w:pStyle w:val="56"/>
        <w:numPr>
          <w:ilvl w:val="0"/>
          <w:numId w:val="28"/>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周边道路宜限制车辆载重、行驶车速及行驶时间；</w:t>
      </w:r>
    </w:p>
    <w:p>
      <w:pPr>
        <w:pStyle w:val="56"/>
        <w:numPr>
          <w:ilvl w:val="0"/>
          <w:numId w:val="28"/>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无法实现时应采取相应处理措施。</w:t>
      </w:r>
    </w:p>
    <w:p>
      <w:pPr>
        <w:pStyle w:val="56"/>
        <w:numPr>
          <w:ilvl w:val="0"/>
          <w:numId w:val="26"/>
        </w:numPr>
        <w:spacing w:line="360" w:lineRule="auto"/>
        <w:ind w:left="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几何量测量实验室在建筑物内规划布局宜符合下列规定；</w:t>
      </w:r>
    </w:p>
    <w:p>
      <w:pPr>
        <w:pStyle w:val="56"/>
        <w:numPr>
          <w:ilvl w:val="0"/>
          <w:numId w:val="29"/>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宜布置在地下室或地上建筑无外门和窗的内区；</w:t>
      </w:r>
    </w:p>
    <w:p>
      <w:pPr>
        <w:pStyle w:val="56"/>
        <w:numPr>
          <w:ilvl w:val="0"/>
          <w:numId w:val="29"/>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宜直接与地面接触，不宜架空布置；</w:t>
      </w:r>
    </w:p>
    <w:p>
      <w:pPr>
        <w:pStyle w:val="56"/>
        <w:numPr>
          <w:ilvl w:val="0"/>
          <w:numId w:val="29"/>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不宜布置在电梯、配电间、弱电间附近；</w:t>
      </w:r>
    </w:p>
    <w:p>
      <w:pPr>
        <w:pStyle w:val="56"/>
        <w:numPr>
          <w:ilvl w:val="0"/>
          <w:numId w:val="29"/>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宜避开空调、通风等不</w:t>
      </w:r>
      <w:r>
        <w:rPr>
          <w:rFonts w:hint="eastAsia" w:ascii="Times New Roman" w:hAnsi="Times New Roman" w:cs="Times New Roman"/>
          <w:color w:val="000000" w:themeColor="text1"/>
          <w:sz w:val="24"/>
          <w:szCs w:val="24"/>
          <w:highlight w:val="none"/>
          <w14:textFill>
            <w14:solidFill>
              <w14:schemeClr w14:val="tx1"/>
            </w14:solidFill>
          </w14:textFill>
        </w:rPr>
        <w:t>便</w:t>
      </w:r>
      <w:r>
        <w:rPr>
          <w:rFonts w:ascii="Times New Roman" w:hAnsi="Times New Roman" w:cs="Times New Roman"/>
          <w:color w:val="000000" w:themeColor="text1"/>
          <w:sz w:val="24"/>
          <w:szCs w:val="24"/>
          <w:highlight w:val="none"/>
          <w14:textFill>
            <w14:solidFill>
              <w14:schemeClr w14:val="tx1"/>
            </w14:solidFill>
          </w14:textFill>
        </w:rPr>
        <w:t>较远布置的动力机房；</w:t>
      </w:r>
    </w:p>
    <w:p>
      <w:pPr>
        <w:pStyle w:val="56"/>
        <w:numPr>
          <w:ilvl w:val="0"/>
          <w:numId w:val="29"/>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无法实现时应采取相应处理措施。</w:t>
      </w:r>
    </w:p>
    <w:p>
      <w:pPr>
        <w:pStyle w:val="56"/>
        <w:numPr>
          <w:ilvl w:val="0"/>
          <w:numId w:val="26"/>
        </w:numPr>
        <w:spacing w:line="360" w:lineRule="auto"/>
        <w:ind w:left="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几何量测量实验室位置选择时，应对场地或周边环境背景测试，经分析比较、综合评估后确定；当不具备环境背景测试条件时，振源防振距离可按《电子工业防微振工程技术规范》GB51076确定，同时也应远离其他干扰源。</w:t>
      </w:r>
    </w:p>
    <w:p>
      <w:pPr>
        <w:widowControl/>
        <w:spacing w:line="360" w:lineRule="auto"/>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br w:type="page"/>
      </w:r>
    </w:p>
    <w:p>
      <w:pPr>
        <w:pStyle w:val="205"/>
        <w:rPr>
          <w:highlight w:val="none"/>
        </w:rPr>
      </w:pPr>
      <w:bookmarkStart w:id="7" w:name="_Toc44847173"/>
      <w:r>
        <w:rPr>
          <w:highlight w:val="none"/>
        </w:rPr>
        <w:t>工艺设计</w:t>
      </w:r>
      <w:bookmarkEnd w:id="7"/>
    </w:p>
    <w:p>
      <w:pPr>
        <w:pStyle w:val="206"/>
        <w:spacing w:before="156"/>
        <w:rPr>
          <w:highlight w:val="none"/>
        </w:rPr>
      </w:pPr>
      <w:bookmarkStart w:id="8" w:name="_Toc369876463"/>
      <w:bookmarkStart w:id="9" w:name="_Toc44847174"/>
      <w:r>
        <w:rPr>
          <w:highlight w:val="none"/>
        </w:rPr>
        <w:t xml:space="preserve">5.1  </w:t>
      </w:r>
      <w:bookmarkEnd w:id="8"/>
      <w:r>
        <w:rPr>
          <w:highlight w:val="none"/>
        </w:rPr>
        <w:t>实验室分类</w:t>
      </w:r>
      <w:bookmarkEnd w:id="9"/>
    </w:p>
    <w:p>
      <w:pPr>
        <w:numPr>
          <w:ilvl w:val="0"/>
          <w:numId w:val="30"/>
        </w:numPr>
        <w:spacing w:line="360" w:lineRule="auto"/>
        <w:ind w:left="0" w:firstLine="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几何量测量实验室的组成应根据实验具体任务的性质和工作范围确定，并应与实验工作量相适应。</w:t>
      </w:r>
    </w:p>
    <w:p>
      <w:pPr>
        <w:numPr>
          <w:ilvl w:val="0"/>
          <w:numId w:val="30"/>
        </w:numPr>
        <w:spacing w:line="360" w:lineRule="auto"/>
        <w:ind w:left="0" w:firstLine="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几何量测量实验室应由实验用房、辅助用房、公用设施用房组成。具体宜根据表5.1.2-1</w:t>
      </w:r>
      <w:r>
        <w:rPr>
          <w:rFonts w:hint="eastAsia" w:ascii="Times New Roman" w:hAnsi="Times New Roman" w:cs="Times New Roman"/>
          <w:color w:val="000000" w:themeColor="text1"/>
          <w:sz w:val="24"/>
          <w:szCs w:val="24"/>
          <w:highlight w:val="none"/>
          <w14:textFill>
            <w14:solidFill>
              <w14:schemeClr w14:val="tx1"/>
            </w14:solidFill>
          </w14:textFill>
        </w:rPr>
        <w:t>及</w:t>
      </w:r>
      <w:r>
        <w:rPr>
          <w:rFonts w:ascii="Times New Roman" w:hAnsi="Times New Roman" w:cs="Times New Roman"/>
          <w:color w:val="000000" w:themeColor="text1"/>
          <w:sz w:val="24"/>
          <w:szCs w:val="24"/>
          <w:highlight w:val="none"/>
          <w14:textFill>
            <w14:solidFill>
              <w14:schemeClr w14:val="tx1"/>
            </w14:solidFill>
          </w14:textFill>
        </w:rPr>
        <w:t>5.1.2-1确定，</w:t>
      </w:r>
      <w:r>
        <w:rPr>
          <w:rFonts w:hint="eastAsia" w:ascii="Times New Roman" w:hAnsi="Times New Roman" w:cs="Times New Roman"/>
          <w:color w:val="000000" w:themeColor="text1"/>
          <w:sz w:val="24"/>
          <w:szCs w:val="24"/>
          <w:highlight w:val="none"/>
          <w14:textFill>
            <w14:solidFill>
              <w14:schemeClr w14:val="tx1"/>
            </w14:solidFill>
          </w14:textFill>
        </w:rPr>
        <w:t>可</w:t>
      </w:r>
      <w:r>
        <w:rPr>
          <w:rFonts w:ascii="Times New Roman" w:hAnsi="Times New Roman" w:cs="Times New Roman"/>
          <w:color w:val="000000" w:themeColor="text1"/>
          <w:sz w:val="24"/>
          <w:szCs w:val="24"/>
          <w:highlight w:val="none"/>
          <w14:textFill>
            <w14:solidFill>
              <w14:schemeClr w14:val="tx1"/>
            </w14:solidFill>
          </w14:textFill>
        </w:rPr>
        <w:t>针对不同行业调整或补充。</w:t>
      </w:r>
    </w:p>
    <w:p>
      <w:pPr>
        <w:pStyle w:val="90"/>
        <w:spacing w:line="360" w:lineRule="auto"/>
        <w:ind w:left="420" w:right="210" w:firstLine="0" w:firstLineChars="0"/>
        <w:jc w:val="center"/>
        <w:rPr>
          <w:rFonts w:ascii="Times New Roman" w:hAnsi="Times New Roman" w:eastAsia="宋体" w:cs="Times New Roman"/>
          <w:b/>
          <w:bCs/>
          <w:color w:val="000000" w:themeColor="text1"/>
          <w:kern w:val="0"/>
          <w:szCs w:val="21"/>
          <w:highlight w:val="none"/>
          <w14:textFill>
            <w14:solidFill>
              <w14:schemeClr w14:val="tx1"/>
            </w14:solidFill>
          </w14:textFill>
        </w:rPr>
      </w:pPr>
      <w:r>
        <w:rPr>
          <w:rFonts w:ascii="Times New Roman" w:hAnsi="Times New Roman" w:eastAsia="宋体" w:cs="Times New Roman"/>
          <w:b/>
          <w:bCs/>
          <w:color w:val="000000" w:themeColor="text1"/>
          <w:kern w:val="0"/>
          <w:szCs w:val="21"/>
          <w:highlight w:val="none"/>
          <w14:textFill>
            <w14:solidFill>
              <w14:schemeClr w14:val="tx1"/>
            </w14:solidFill>
          </w14:textFill>
        </w:rPr>
        <w:t>表</w:t>
      </w:r>
      <w:r>
        <w:rPr>
          <w:rFonts w:ascii="Times New Roman" w:hAnsi="Times New Roman" w:eastAsia="宋体" w:cs="Times New Roman"/>
          <w:b/>
          <w:bCs/>
          <w:color w:val="000000" w:themeColor="text1"/>
          <w:highlight w:val="none"/>
          <w14:textFill>
            <w14:solidFill>
              <w14:schemeClr w14:val="tx1"/>
            </w14:solidFill>
          </w14:textFill>
        </w:rPr>
        <w:t>5.1.2-1</w:t>
      </w:r>
      <w:r>
        <w:rPr>
          <w:rFonts w:ascii="Times New Roman" w:hAnsi="Times New Roman" w:eastAsia="宋体" w:cs="Times New Roman"/>
          <w:b/>
          <w:bCs/>
          <w:color w:val="000000" w:themeColor="text1"/>
          <w:kern w:val="0"/>
          <w:szCs w:val="21"/>
          <w:highlight w:val="none"/>
          <w14:textFill>
            <w14:solidFill>
              <w14:schemeClr w14:val="tx1"/>
            </w14:solidFill>
          </w14:textFill>
        </w:rPr>
        <w:t xml:space="preserve">  常用几何量测量实验室实验用房构成</w:t>
      </w:r>
    </w:p>
    <w:tbl>
      <w:tblPr>
        <w:tblStyle w:val="35"/>
        <w:tblW w:w="4952" w:type="pct"/>
        <w:jc w:val="center"/>
        <w:tblLayout w:type="fixed"/>
        <w:tblCellMar>
          <w:top w:w="0" w:type="dxa"/>
          <w:left w:w="0" w:type="dxa"/>
          <w:bottom w:w="0" w:type="dxa"/>
          <w:right w:w="0" w:type="dxa"/>
        </w:tblCellMar>
      </w:tblPr>
      <w:tblGrid>
        <w:gridCol w:w="1681"/>
        <w:gridCol w:w="3063"/>
        <w:gridCol w:w="4130"/>
      </w:tblGrid>
      <w:tr>
        <w:tblPrEx>
          <w:tblCellMar>
            <w:top w:w="0" w:type="dxa"/>
            <w:left w:w="0" w:type="dxa"/>
            <w:bottom w:w="0" w:type="dxa"/>
            <w:right w:w="0" w:type="dxa"/>
          </w:tblCellMar>
        </w:tblPrEx>
        <w:trPr>
          <w:trHeight w:val="270" w:hRule="atLeast"/>
          <w:jc w:val="center"/>
        </w:trPr>
        <w:tc>
          <w:tcPr>
            <w:tcW w:w="9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kern w:val="0"/>
                <w:szCs w:val="21"/>
                <w:highlight w:val="none"/>
                <w:lang w:bidi="ar"/>
                <w14:textFill>
                  <w14:solidFill>
                    <w14:schemeClr w14:val="tx1"/>
                  </w14:solidFill>
                </w14:textFill>
              </w:rPr>
              <w:t>测量类别</w:t>
            </w:r>
          </w:p>
        </w:tc>
        <w:tc>
          <w:tcPr>
            <w:tcW w:w="172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房间名称</w:t>
            </w:r>
          </w:p>
        </w:tc>
        <w:tc>
          <w:tcPr>
            <w:tcW w:w="23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测量参数/项目</w:t>
            </w:r>
          </w:p>
        </w:tc>
      </w:tr>
      <w:tr>
        <w:tblPrEx>
          <w:tblCellMar>
            <w:top w:w="0" w:type="dxa"/>
            <w:left w:w="0" w:type="dxa"/>
            <w:bottom w:w="0" w:type="dxa"/>
            <w:right w:w="0" w:type="dxa"/>
          </w:tblCellMar>
        </w:tblPrEx>
        <w:trPr>
          <w:trHeight w:val="270" w:hRule="atLeast"/>
          <w:jc w:val="center"/>
        </w:trPr>
        <w:tc>
          <w:tcPr>
            <w:tcW w:w="94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kern w:val="0"/>
                <w:szCs w:val="21"/>
                <w:highlight w:val="none"/>
                <w:lang w:bidi="ar"/>
                <w14:textFill>
                  <w14:solidFill>
                    <w14:schemeClr w14:val="tx1"/>
                  </w14:solidFill>
                </w14:textFill>
              </w:rPr>
              <w:t>线纹</w:t>
            </w:r>
          </w:p>
        </w:tc>
        <w:tc>
          <w:tcPr>
            <w:tcW w:w="1726"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线纹尺测量实验室</w:t>
            </w:r>
          </w:p>
        </w:tc>
        <w:tc>
          <w:tcPr>
            <w:tcW w:w="2327"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基线尺、光栅尺、线纹尺、卷尺、钢直尺、比例尺、折尺等</w:t>
            </w:r>
          </w:p>
        </w:tc>
      </w:tr>
      <w:tr>
        <w:tblPrEx>
          <w:tblCellMar>
            <w:top w:w="0" w:type="dxa"/>
            <w:left w:w="0" w:type="dxa"/>
            <w:bottom w:w="0" w:type="dxa"/>
            <w:right w:w="0" w:type="dxa"/>
          </w:tblCellMar>
        </w:tblPrEx>
        <w:trPr>
          <w:trHeight w:val="270" w:hRule="atLeast"/>
          <w:jc w:val="center"/>
        </w:trPr>
        <w:tc>
          <w:tcPr>
            <w:tcW w:w="94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cs="Times New Roman"/>
                <w:color w:val="000000" w:themeColor="text1"/>
                <w:szCs w:val="21"/>
                <w:highlight w:val="none"/>
                <w14:textFill>
                  <w14:solidFill>
                    <w14:schemeClr w14:val="tx1"/>
                  </w14:solidFill>
                </w14:textFill>
              </w:rPr>
            </w:pPr>
          </w:p>
        </w:tc>
        <w:tc>
          <w:tcPr>
            <w:tcW w:w="1726"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光学仪器精测实验室</w:t>
            </w:r>
          </w:p>
        </w:tc>
        <w:tc>
          <w:tcPr>
            <w:tcW w:w="2327"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工具显微镜、干涉显微镜、光切显微镜、光学计等</w:t>
            </w:r>
          </w:p>
        </w:tc>
      </w:tr>
      <w:tr>
        <w:tblPrEx>
          <w:tblCellMar>
            <w:top w:w="0" w:type="dxa"/>
            <w:left w:w="0" w:type="dxa"/>
            <w:bottom w:w="0" w:type="dxa"/>
            <w:right w:w="0" w:type="dxa"/>
          </w:tblCellMar>
        </w:tblPrEx>
        <w:trPr>
          <w:trHeight w:val="270" w:hRule="atLeast"/>
          <w:jc w:val="center"/>
        </w:trPr>
        <w:tc>
          <w:tcPr>
            <w:tcW w:w="947"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长度和端度</w:t>
            </w:r>
          </w:p>
        </w:tc>
        <w:tc>
          <w:tcPr>
            <w:tcW w:w="1726"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量块实验室</w:t>
            </w:r>
          </w:p>
        </w:tc>
        <w:tc>
          <w:tcPr>
            <w:tcW w:w="2327"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各等级量块</w:t>
            </w:r>
          </w:p>
        </w:tc>
      </w:tr>
      <w:tr>
        <w:tblPrEx>
          <w:tblCellMar>
            <w:top w:w="0" w:type="dxa"/>
            <w:left w:w="0" w:type="dxa"/>
            <w:bottom w:w="0" w:type="dxa"/>
            <w:right w:w="0" w:type="dxa"/>
          </w:tblCellMar>
        </w:tblPrEx>
        <w:trPr>
          <w:trHeight w:val="270" w:hRule="atLeast"/>
          <w:jc w:val="center"/>
        </w:trPr>
        <w:tc>
          <w:tcPr>
            <w:tcW w:w="947"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cs="Times New Roman"/>
                <w:color w:val="000000" w:themeColor="text1"/>
                <w:szCs w:val="21"/>
                <w:highlight w:val="none"/>
                <w14:textFill>
                  <w14:solidFill>
                    <w14:schemeClr w14:val="tx1"/>
                  </w14:solidFill>
                </w14:textFill>
              </w:rPr>
            </w:pPr>
          </w:p>
        </w:tc>
        <w:tc>
          <w:tcPr>
            <w:tcW w:w="1726"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量具精测实验室</w:t>
            </w:r>
          </w:p>
        </w:tc>
        <w:tc>
          <w:tcPr>
            <w:tcW w:w="2327"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千分尺、卡尺、指示类量具检定仪等</w:t>
            </w:r>
          </w:p>
        </w:tc>
      </w:tr>
      <w:tr>
        <w:tblPrEx>
          <w:tblCellMar>
            <w:top w:w="0" w:type="dxa"/>
            <w:left w:w="0" w:type="dxa"/>
            <w:bottom w:w="0" w:type="dxa"/>
            <w:right w:w="0" w:type="dxa"/>
          </w:tblCellMar>
        </w:tblPrEx>
        <w:trPr>
          <w:trHeight w:val="425" w:hRule="atLeast"/>
          <w:jc w:val="center"/>
        </w:trPr>
        <w:tc>
          <w:tcPr>
            <w:tcW w:w="947"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kern w:val="0"/>
                <w:szCs w:val="21"/>
                <w:highlight w:val="none"/>
                <w:lang w:bidi="ar"/>
                <w14:textFill>
                  <w14:solidFill>
                    <w14:schemeClr w14:val="tx1"/>
                  </w14:solidFill>
                </w14:textFill>
              </w:rPr>
            </w:pPr>
            <w:r>
              <w:rPr>
                <w:rFonts w:ascii="Times New Roman" w:hAnsi="Times New Roman" w:cs="Times New Roman"/>
                <w:color w:val="000000" w:themeColor="text1"/>
                <w:kern w:val="0"/>
                <w:szCs w:val="21"/>
                <w:highlight w:val="none"/>
                <w:lang w:bidi="ar"/>
                <w14:textFill>
                  <w14:solidFill>
                    <w14:schemeClr w14:val="tx1"/>
                  </w14:solidFill>
                </w14:textFill>
              </w:rPr>
              <w:t>角度</w:t>
            </w:r>
          </w:p>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kern w:val="0"/>
                <w:szCs w:val="21"/>
                <w:highlight w:val="none"/>
                <w:lang w:bidi="ar"/>
                <w14:textFill>
                  <w14:solidFill>
                    <w14:schemeClr w14:val="tx1"/>
                  </w14:solidFill>
                </w14:textFill>
              </w:rPr>
              <w:t>（含水平度）</w:t>
            </w:r>
          </w:p>
        </w:tc>
        <w:tc>
          <w:tcPr>
            <w:tcW w:w="1726"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角度测量实验室</w:t>
            </w:r>
          </w:p>
        </w:tc>
        <w:tc>
          <w:tcPr>
            <w:tcW w:w="2327"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角度块、圆分度器、直角尺、正弦规等</w:t>
            </w:r>
          </w:p>
        </w:tc>
      </w:tr>
      <w:tr>
        <w:tblPrEx>
          <w:tblCellMar>
            <w:top w:w="0" w:type="dxa"/>
            <w:left w:w="0" w:type="dxa"/>
            <w:bottom w:w="0" w:type="dxa"/>
            <w:right w:w="0" w:type="dxa"/>
          </w:tblCellMar>
        </w:tblPrEx>
        <w:trPr>
          <w:trHeight w:val="425" w:hRule="atLeast"/>
          <w:jc w:val="center"/>
        </w:trPr>
        <w:tc>
          <w:tcPr>
            <w:tcW w:w="947"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p>
        </w:tc>
        <w:tc>
          <w:tcPr>
            <w:tcW w:w="1726"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kern w:val="0"/>
                <w:szCs w:val="21"/>
                <w:highlight w:val="none"/>
                <w:lang w:bidi="ar"/>
                <w14:textFill>
                  <w14:solidFill>
                    <w14:schemeClr w14:val="tx1"/>
                  </w14:solidFill>
                </w14:textFill>
              </w:rPr>
              <w:t>水平度</w:t>
            </w:r>
            <w:r>
              <w:rPr>
                <w:rFonts w:ascii="Times New Roman" w:hAnsi="Times New Roman" w:cs="Times New Roman"/>
                <w:color w:val="000000" w:themeColor="text1"/>
                <w:szCs w:val="21"/>
                <w:highlight w:val="none"/>
                <w14:textFill>
                  <w14:solidFill>
                    <w14:schemeClr w14:val="tx1"/>
                  </w14:solidFill>
                </w14:textFill>
              </w:rPr>
              <w:t>测量</w:t>
            </w:r>
            <w:r>
              <w:rPr>
                <w:rFonts w:ascii="Times New Roman" w:hAnsi="Times New Roman" w:cs="Times New Roman"/>
                <w:color w:val="000000" w:themeColor="text1"/>
                <w:kern w:val="0"/>
                <w:szCs w:val="21"/>
                <w:highlight w:val="none"/>
                <w:lang w:bidi="ar"/>
                <w14:textFill>
                  <w14:solidFill>
                    <w14:schemeClr w14:val="tx1"/>
                  </w14:solidFill>
                </w14:textFill>
              </w:rPr>
              <w:t>实验室</w:t>
            </w:r>
          </w:p>
        </w:tc>
        <w:tc>
          <w:tcPr>
            <w:tcW w:w="2327"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水平尺、激光扫平仪等</w:t>
            </w:r>
          </w:p>
        </w:tc>
      </w:tr>
      <w:tr>
        <w:tblPrEx>
          <w:tblCellMar>
            <w:top w:w="0" w:type="dxa"/>
            <w:left w:w="0" w:type="dxa"/>
            <w:bottom w:w="0" w:type="dxa"/>
            <w:right w:w="0" w:type="dxa"/>
          </w:tblCellMar>
        </w:tblPrEx>
        <w:trPr>
          <w:trHeight w:val="270" w:hRule="atLeast"/>
          <w:jc w:val="center"/>
        </w:trPr>
        <w:tc>
          <w:tcPr>
            <w:tcW w:w="947"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kern w:val="0"/>
                <w:szCs w:val="21"/>
                <w:highlight w:val="none"/>
                <w:lang w:bidi="ar"/>
                <w14:textFill>
                  <w14:solidFill>
                    <w14:schemeClr w14:val="tx1"/>
                  </w14:solidFill>
                </w14:textFill>
              </w:rPr>
              <w:t>测绘仪器</w:t>
            </w:r>
          </w:p>
        </w:tc>
        <w:tc>
          <w:tcPr>
            <w:tcW w:w="1726"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室内大长度标准实验室</w:t>
            </w:r>
          </w:p>
        </w:tc>
        <w:tc>
          <w:tcPr>
            <w:tcW w:w="2327"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测距仪、平板仪等</w:t>
            </w:r>
          </w:p>
        </w:tc>
      </w:tr>
      <w:tr>
        <w:tblPrEx>
          <w:tblCellMar>
            <w:top w:w="0" w:type="dxa"/>
            <w:left w:w="0" w:type="dxa"/>
            <w:bottom w:w="0" w:type="dxa"/>
            <w:right w:w="0" w:type="dxa"/>
          </w:tblCellMar>
        </w:tblPrEx>
        <w:trPr>
          <w:trHeight w:val="270" w:hRule="atLeast"/>
          <w:jc w:val="center"/>
        </w:trPr>
        <w:tc>
          <w:tcPr>
            <w:tcW w:w="947" w:type="pct"/>
            <w:vMerge w:val="continue"/>
            <w:tcBorders>
              <w:left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cs="Times New Roman"/>
                <w:color w:val="000000" w:themeColor="text1"/>
                <w:szCs w:val="21"/>
                <w:highlight w:val="none"/>
                <w14:textFill>
                  <w14:solidFill>
                    <w14:schemeClr w14:val="tx1"/>
                  </w14:solidFill>
                </w14:textFill>
              </w:rPr>
            </w:pPr>
          </w:p>
        </w:tc>
        <w:tc>
          <w:tcPr>
            <w:tcW w:w="1726"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室外基线实验室</w:t>
            </w:r>
          </w:p>
        </w:tc>
        <w:tc>
          <w:tcPr>
            <w:tcW w:w="2327"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全站仪、GPS接收机等</w:t>
            </w:r>
          </w:p>
        </w:tc>
      </w:tr>
      <w:tr>
        <w:tblPrEx>
          <w:tblCellMar>
            <w:top w:w="0" w:type="dxa"/>
            <w:left w:w="0" w:type="dxa"/>
            <w:bottom w:w="0" w:type="dxa"/>
            <w:right w:w="0" w:type="dxa"/>
          </w:tblCellMar>
        </w:tblPrEx>
        <w:trPr>
          <w:trHeight w:val="270" w:hRule="atLeast"/>
          <w:jc w:val="center"/>
        </w:trPr>
        <w:tc>
          <w:tcPr>
            <w:tcW w:w="947"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cs="Times New Roman"/>
                <w:color w:val="000000" w:themeColor="text1"/>
                <w:szCs w:val="21"/>
                <w:highlight w:val="none"/>
                <w14:textFill>
                  <w14:solidFill>
                    <w14:schemeClr w14:val="tx1"/>
                  </w14:solidFill>
                </w14:textFill>
              </w:rPr>
            </w:pPr>
          </w:p>
        </w:tc>
        <w:tc>
          <w:tcPr>
            <w:tcW w:w="1726"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测绘仪器检测实验室</w:t>
            </w:r>
          </w:p>
        </w:tc>
        <w:tc>
          <w:tcPr>
            <w:tcW w:w="2327"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水准仪、垂准仪等</w:t>
            </w:r>
          </w:p>
        </w:tc>
      </w:tr>
      <w:tr>
        <w:tblPrEx>
          <w:tblCellMar>
            <w:top w:w="0" w:type="dxa"/>
            <w:left w:w="0" w:type="dxa"/>
            <w:bottom w:w="0" w:type="dxa"/>
            <w:right w:w="0" w:type="dxa"/>
          </w:tblCellMar>
        </w:tblPrEx>
        <w:trPr>
          <w:trHeight w:val="846" w:hRule="atLeast"/>
          <w:jc w:val="center"/>
        </w:trPr>
        <w:tc>
          <w:tcPr>
            <w:tcW w:w="947"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齿轮、轴承、 螺纹</w:t>
            </w:r>
          </w:p>
        </w:tc>
        <w:tc>
          <w:tcPr>
            <w:tcW w:w="1726" w:type="pct"/>
            <w:tcBorders>
              <w:top w:val="single" w:color="auto" w:sz="4" w:space="0"/>
              <w:left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齿轮螺纹精测实验室</w:t>
            </w:r>
          </w:p>
        </w:tc>
        <w:tc>
          <w:tcPr>
            <w:tcW w:w="2327"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万能测齿仪、齿厚卡尺、螺纹千分尺、石油螺纹工作量规等</w:t>
            </w:r>
          </w:p>
        </w:tc>
      </w:tr>
      <w:tr>
        <w:tblPrEx>
          <w:tblCellMar>
            <w:top w:w="0" w:type="dxa"/>
            <w:left w:w="0" w:type="dxa"/>
            <w:bottom w:w="0" w:type="dxa"/>
            <w:right w:w="0" w:type="dxa"/>
          </w:tblCellMar>
        </w:tblPrEx>
        <w:trPr>
          <w:trHeight w:val="270" w:hRule="atLeast"/>
          <w:jc w:val="center"/>
        </w:trPr>
        <w:tc>
          <w:tcPr>
            <w:tcW w:w="947" w:type="pct"/>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工程参量</w:t>
            </w:r>
          </w:p>
        </w:tc>
        <w:tc>
          <w:tcPr>
            <w:tcW w:w="1726"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平面平晶测量实验室</w:t>
            </w:r>
          </w:p>
        </w:tc>
        <w:tc>
          <w:tcPr>
            <w:tcW w:w="2327"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平面平晶等</w:t>
            </w:r>
          </w:p>
        </w:tc>
      </w:tr>
      <w:tr>
        <w:tblPrEx>
          <w:tblCellMar>
            <w:top w:w="0" w:type="dxa"/>
            <w:left w:w="0" w:type="dxa"/>
            <w:bottom w:w="0" w:type="dxa"/>
            <w:right w:w="0" w:type="dxa"/>
          </w:tblCellMar>
        </w:tblPrEx>
        <w:trPr>
          <w:trHeight w:val="270" w:hRule="atLeast"/>
          <w:jc w:val="center"/>
        </w:trPr>
        <w:tc>
          <w:tcPr>
            <w:tcW w:w="947"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cs="Times New Roman"/>
                <w:color w:val="000000" w:themeColor="text1"/>
                <w:szCs w:val="21"/>
                <w:highlight w:val="none"/>
                <w14:textFill>
                  <w14:solidFill>
                    <w14:schemeClr w14:val="tx1"/>
                  </w14:solidFill>
                </w14:textFill>
              </w:rPr>
            </w:pPr>
          </w:p>
        </w:tc>
        <w:tc>
          <w:tcPr>
            <w:tcW w:w="1726"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粗糙度测量实验室</w:t>
            </w:r>
          </w:p>
        </w:tc>
        <w:tc>
          <w:tcPr>
            <w:tcW w:w="2327"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表面粗糙度测量仪等</w:t>
            </w:r>
          </w:p>
        </w:tc>
      </w:tr>
      <w:tr>
        <w:tblPrEx>
          <w:tblCellMar>
            <w:top w:w="0" w:type="dxa"/>
            <w:left w:w="0" w:type="dxa"/>
            <w:bottom w:w="0" w:type="dxa"/>
            <w:right w:w="0" w:type="dxa"/>
          </w:tblCellMar>
        </w:tblPrEx>
        <w:trPr>
          <w:trHeight w:val="270" w:hRule="atLeast"/>
          <w:jc w:val="center"/>
        </w:trPr>
        <w:tc>
          <w:tcPr>
            <w:tcW w:w="947"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cs="Times New Roman"/>
                <w:color w:val="000000" w:themeColor="text1"/>
                <w:szCs w:val="21"/>
                <w:highlight w:val="none"/>
                <w14:textFill>
                  <w14:solidFill>
                    <w14:schemeClr w14:val="tx1"/>
                  </w14:solidFill>
                </w14:textFill>
              </w:rPr>
            </w:pPr>
          </w:p>
        </w:tc>
        <w:tc>
          <w:tcPr>
            <w:tcW w:w="1726"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锥度、圆度测量实验室</w:t>
            </w:r>
          </w:p>
        </w:tc>
        <w:tc>
          <w:tcPr>
            <w:tcW w:w="2327"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圆度仪等</w:t>
            </w:r>
          </w:p>
        </w:tc>
      </w:tr>
      <w:tr>
        <w:tblPrEx>
          <w:tblCellMar>
            <w:top w:w="0" w:type="dxa"/>
            <w:left w:w="0" w:type="dxa"/>
            <w:bottom w:w="0" w:type="dxa"/>
            <w:right w:w="0" w:type="dxa"/>
          </w:tblCellMar>
        </w:tblPrEx>
        <w:trPr>
          <w:trHeight w:val="270" w:hRule="atLeast"/>
          <w:jc w:val="center"/>
        </w:trPr>
        <w:tc>
          <w:tcPr>
            <w:tcW w:w="947"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cs="Times New Roman"/>
                <w:color w:val="000000" w:themeColor="text1"/>
                <w:szCs w:val="21"/>
                <w:highlight w:val="none"/>
                <w14:textFill>
                  <w14:solidFill>
                    <w14:schemeClr w14:val="tx1"/>
                  </w14:solidFill>
                </w14:textFill>
              </w:rPr>
            </w:pPr>
          </w:p>
        </w:tc>
        <w:tc>
          <w:tcPr>
            <w:tcW w:w="1726"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直径/形状/坐标测量实验室</w:t>
            </w:r>
          </w:p>
        </w:tc>
        <w:tc>
          <w:tcPr>
            <w:tcW w:w="2327"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干涉仪、坐标机等</w:t>
            </w:r>
          </w:p>
        </w:tc>
      </w:tr>
      <w:tr>
        <w:tblPrEx>
          <w:tblCellMar>
            <w:top w:w="0" w:type="dxa"/>
            <w:left w:w="0" w:type="dxa"/>
            <w:bottom w:w="0" w:type="dxa"/>
            <w:right w:w="0" w:type="dxa"/>
          </w:tblCellMar>
        </w:tblPrEx>
        <w:trPr>
          <w:trHeight w:val="270" w:hRule="atLeast"/>
          <w:jc w:val="center"/>
        </w:trPr>
        <w:tc>
          <w:tcPr>
            <w:tcW w:w="947"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cs="Times New Roman"/>
                <w:color w:val="000000" w:themeColor="text1"/>
                <w:szCs w:val="21"/>
                <w:highlight w:val="none"/>
                <w14:textFill>
                  <w14:solidFill>
                    <w14:schemeClr w14:val="tx1"/>
                  </w14:solidFill>
                </w14:textFill>
              </w:rPr>
            </w:pPr>
          </w:p>
        </w:tc>
        <w:tc>
          <w:tcPr>
            <w:tcW w:w="1726"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塞规（限制规）精测实验室</w:t>
            </w:r>
          </w:p>
        </w:tc>
        <w:tc>
          <w:tcPr>
            <w:tcW w:w="2327" w:type="pc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塞规、环规、光滑极限量规、三针、针规、步距规等</w:t>
            </w:r>
          </w:p>
        </w:tc>
      </w:tr>
      <w:tr>
        <w:tblPrEx>
          <w:tblCellMar>
            <w:top w:w="0" w:type="dxa"/>
            <w:left w:w="0" w:type="dxa"/>
            <w:bottom w:w="0" w:type="dxa"/>
            <w:right w:w="0" w:type="dxa"/>
          </w:tblCellMar>
        </w:tblPrEx>
        <w:trPr>
          <w:trHeight w:val="270" w:hRule="atLeast"/>
          <w:jc w:val="center"/>
        </w:trPr>
        <w:tc>
          <w:tcPr>
            <w:tcW w:w="947"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cs="Times New Roman"/>
                <w:color w:val="000000" w:themeColor="text1"/>
                <w:szCs w:val="21"/>
                <w:highlight w:val="none"/>
                <w14:textFill>
                  <w14:solidFill>
                    <w14:schemeClr w14:val="tx1"/>
                  </w14:solidFill>
                </w14:textFill>
              </w:rPr>
            </w:pPr>
          </w:p>
        </w:tc>
        <w:tc>
          <w:tcPr>
            <w:tcW w:w="1726"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电学仪器精测实验室</w:t>
            </w:r>
          </w:p>
        </w:tc>
        <w:tc>
          <w:tcPr>
            <w:tcW w:w="2327" w:type="pct"/>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测厚仪、斜块式测微仪等</w:t>
            </w:r>
          </w:p>
        </w:tc>
      </w:tr>
      <w:tr>
        <w:tblPrEx>
          <w:tblCellMar>
            <w:top w:w="0" w:type="dxa"/>
            <w:left w:w="0" w:type="dxa"/>
            <w:bottom w:w="0" w:type="dxa"/>
            <w:right w:w="0" w:type="dxa"/>
          </w:tblCellMar>
        </w:tblPrEx>
        <w:trPr>
          <w:trHeight w:val="270" w:hRule="atLeast"/>
          <w:jc w:val="center"/>
        </w:trPr>
        <w:tc>
          <w:tcPr>
            <w:tcW w:w="947" w:type="pct"/>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jc w:val="center"/>
              <w:rPr>
                <w:rFonts w:ascii="Times New Roman" w:hAnsi="Times New Roman" w:cs="Times New Roman"/>
                <w:color w:val="000000" w:themeColor="text1"/>
                <w:szCs w:val="21"/>
                <w:highlight w:val="none"/>
                <w14:textFill>
                  <w14:solidFill>
                    <w14:schemeClr w14:val="tx1"/>
                  </w14:solidFill>
                </w14:textFill>
              </w:rPr>
            </w:pPr>
          </w:p>
        </w:tc>
        <w:tc>
          <w:tcPr>
            <w:tcW w:w="1726"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长度工程专用器具检测实验室</w:t>
            </w:r>
          </w:p>
        </w:tc>
        <w:tc>
          <w:tcPr>
            <w:tcW w:w="2327" w:type="pct"/>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试验筛、钢筋保护层、楼板厚度测量仪等</w:t>
            </w:r>
          </w:p>
        </w:tc>
      </w:tr>
    </w:tbl>
    <w:p>
      <w:pPr>
        <w:spacing w:line="360" w:lineRule="auto"/>
        <w:ind w:right="210"/>
        <w:jc w:val="center"/>
        <w:rPr>
          <w:rFonts w:ascii="Times New Roman" w:hAnsi="Times New Roman" w:cs="Times New Roman" w:eastAsiaTheme="majorEastAsia"/>
          <w:color w:val="000000" w:themeColor="text1"/>
          <w:szCs w:val="21"/>
          <w:highlight w:val="none"/>
          <w14:textFill>
            <w14:solidFill>
              <w14:schemeClr w14:val="tx1"/>
            </w14:solidFill>
          </w14:textFill>
        </w:rPr>
      </w:pPr>
    </w:p>
    <w:p>
      <w:pPr>
        <w:spacing w:line="360" w:lineRule="auto"/>
        <w:ind w:right="210"/>
        <w:jc w:val="center"/>
        <w:rPr>
          <w:rFonts w:ascii="Times New Roman" w:hAnsi="Times New Roman" w:cs="Times New Roman" w:eastAsiaTheme="majorEastAsia"/>
          <w:b/>
          <w:bCs/>
          <w:color w:val="000000" w:themeColor="text1"/>
          <w:kern w:val="0"/>
          <w:szCs w:val="21"/>
          <w:highlight w:val="none"/>
          <w14:textFill>
            <w14:solidFill>
              <w14:schemeClr w14:val="tx1"/>
            </w14:solidFill>
          </w14:textFill>
        </w:rPr>
      </w:pPr>
      <w:r>
        <w:rPr>
          <w:rFonts w:ascii="Times New Roman" w:hAnsi="Times New Roman" w:cs="Times New Roman" w:eastAsiaTheme="majorEastAsia"/>
          <w:b/>
          <w:bCs/>
          <w:color w:val="000000" w:themeColor="text1"/>
          <w:kern w:val="0"/>
          <w:szCs w:val="21"/>
          <w:highlight w:val="none"/>
          <w14:textFill>
            <w14:solidFill>
              <w14:schemeClr w14:val="tx1"/>
            </w14:solidFill>
          </w14:textFill>
        </w:rPr>
        <w:t>表</w:t>
      </w:r>
      <w:r>
        <w:rPr>
          <w:rFonts w:ascii="Times New Roman" w:hAnsi="Times New Roman" w:cs="Times New Roman" w:eastAsiaTheme="majorEastAsia"/>
          <w:b/>
          <w:bCs/>
          <w:color w:val="000000" w:themeColor="text1"/>
          <w:szCs w:val="21"/>
          <w:highlight w:val="none"/>
          <w14:textFill>
            <w14:solidFill>
              <w14:schemeClr w14:val="tx1"/>
            </w14:solidFill>
          </w14:textFill>
        </w:rPr>
        <w:t>5.1.2-2</w:t>
      </w:r>
      <w:r>
        <w:rPr>
          <w:rFonts w:ascii="Times New Roman" w:hAnsi="Times New Roman" w:cs="Times New Roman" w:eastAsiaTheme="majorEastAsia"/>
          <w:b/>
          <w:bCs/>
          <w:color w:val="000000" w:themeColor="text1"/>
          <w:kern w:val="0"/>
          <w:szCs w:val="21"/>
          <w:highlight w:val="none"/>
          <w14:textFill>
            <w14:solidFill>
              <w14:schemeClr w14:val="tx1"/>
            </w14:solidFill>
          </w14:textFill>
        </w:rPr>
        <w:t xml:space="preserve">  常用几何量测量实验室辅助和公用设施用房构成</w:t>
      </w:r>
    </w:p>
    <w:tbl>
      <w:tblPr>
        <w:tblStyle w:val="35"/>
        <w:tblW w:w="4972" w:type="pct"/>
        <w:jc w:val="center"/>
        <w:tblLayout w:type="fixed"/>
        <w:tblCellMar>
          <w:top w:w="0" w:type="dxa"/>
          <w:left w:w="0" w:type="dxa"/>
          <w:bottom w:w="0" w:type="dxa"/>
          <w:right w:w="0" w:type="dxa"/>
        </w:tblCellMar>
      </w:tblPr>
      <w:tblGrid>
        <w:gridCol w:w="4139"/>
        <w:gridCol w:w="3242"/>
        <w:gridCol w:w="1529"/>
      </w:tblGrid>
      <w:tr>
        <w:tblPrEx>
          <w:tblCellMar>
            <w:top w:w="0" w:type="dxa"/>
            <w:left w:w="0" w:type="dxa"/>
            <w:bottom w:w="0" w:type="dxa"/>
            <w:right w:w="0" w:type="dxa"/>
          </w:tblCellMar>
        </w:tblPrEx>
        <w:trPr>
          <w:trHeight w:val="270" w:hRule="atLeast"/>
          <w:jc w:val="center"/>
        </w:trPr>
        <w:tc>
          <w:tcPr>
            <w:tcW w:w="4142"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szCs w:val="21"/>
                <w:highlight w:val="none"/>
                <w14:textFill>
                  <w14:solidFill>
                    <w14:schemeClr w14:val="tx1"/>
                  </w14:solidFill>
                </w14:textFill>
              </w:rPr>
              <w:t>房间名称</w:t>
            </w:r>
          </w:p>
        </w:tc>
        <w:tc>
          <w:tcPr>
            <w:tcW w:w="85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用房类别</w:t>
            </w:r>
          </w:p>
        </w:tc>
      </w:tr>
      <w:tr>
        <w:tblPrEx>
          <w:tblCellMar>
            <w:top w:w="0" w:type="dxa"/>
            <w:left w:w="0" w:type="dxa"/>
            <w:bottom w:w="0" w:type="dxa"/>
            <w:right w:w="0" w:type="dxa"/>
          </w:tblCellMar>
        </w:tblPrEx>
        <w:trPr>
          <w:trHeight w:val="270" w:hRule="atLeast"/>
          <w:jc w:val="center"/>
        </w:trPr>
        <w:tc>
          <w:tcPr>
            <w:tcW w:w="2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更衣室</w:t>
            </w:r>
          </w:p>
        </w:tc>
        <w:tc>
          <w:tcPr>
            <w:tcW w:w="18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szCs w:val="21"/>
                <w:highlight w:val="none"/>
                <w14:textFill>
                  <w14:solidFill>
                    <w14:schemeClr w14:val="tx1"/>
                  </w14:solidFill>
                </w14:textFill>
              </w:rPr>
              <w:t>仪器收发室</w:t>
            </w:r>
          </w:p>
        </w:tc>
        <w:tc>
          <w:tcPr>
            <w:tcW w:w="85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辅助用房</w:t>
            </w:r>
          </w:p>
        </w:tc>
      </w:tr>
      <w:tr>
        <w:tblPrEx>
          <w:tblCellMar>
            <w:top w:w="0" w:type="dxa"/>
            <w:left w:w="0" w:type="dxa"/>
            <w:bottom w:w="0" w:type="dxa"/>
            <w:right w:w="0" w:type="dxa"/>
          </w:tblCellMar>
        </w:tblPrEx>
        <w:trPr>
          <w:trHeight w:val="270" w:hRule="atLeast"/>
          <w:jc w:val="center"/>
        </w:trPr>
        <w:tc>
          <w:tcPr>
            <w:tcW w:w="2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仪器库房</w:t>
            </w:r>
          </w:p>
        </w:tc>
        <w:tc>
          <w:tcPr>
            <w:tcW w:w="18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szCs w:val="21"/>
                <w:highlight w:val="none"/>
                <w14:textFill>
                  <w14:solidFill>
                    <w14:schemeClr w14:val="tx1"/>
                  </w14:solidFill>
                </w14:textFill>
              </w:rPr>
              <w:t>机械加工间</w:t>
            </w:r>
          </w:p>
        </w:tc>
        <w:tc>
          <w:tcPr>
            <w:tcW w:w="85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Times New Roman" w:hAnsi="Times New Roman" w:cs="Times New Roman" w:eastAsiaTheme="majorEastAsia"/>
                <w:color w:val="000000" w:themeColor="text1"/>
                <w:szCs w:val="21"/>
                <w:highlight w:val="none"/>
                <w14:textFill>
                  <w14:solidFill>
                    <w14:schemeClr w14:val="tx1"/>
                  </w14:solidFill>
                </w14:textFill>
              </w:rPr>
            </w:pPr>
          </w:p>
        </w:tc>
      </w:tr>
      <w:tr>
        <w:tblPrEx>
          <w:tblCellMar>
            <w:top w:w="0" w:type="dxa"/>
            <w:left w:w="0" w:type="dxa"/>
            <w:bottom w:w="0" w:type="dxa"/>
            <w:right w:w="0" w:type="dxa"/>
          </w:tblCellMar>
        </w:tblPrEx>
        <w:trPr>
          <w:trHeight w:val="270" w:hRule="atLeast"/>
          <w:jc w:val="center"/>
        </w:trPr>
        <w:tc>
          <w:tcPr>
            <w:tcW w:w="2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数据处理室</w:t>
            </w:r>
          </w:p>
        </w:tc>
        <w:tc>
          <w:tcPr>
            <w:tcW w:w="18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kern w:val="0"/>
                <w:szCs w:val="21"/>
                <w:highlight w:val="none"/>
                <w:lang w:bidi="ar"/>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会议室</w:t>
            </w:r>
          </w:p>
        </w:tc>
        <w:tc>
          <w:tcPr>
            <w:tcW w:w="85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Times New Roman" w:hAnsi="Times New Roman" w:cs="Times New Roman" w:eastAsiaTheme="majorEastAsia"/>
                <w:color w:val="000000" w:themeColor="text1"/>
                <w:szCs w:val="21"/>
                <w:highlight w:val="none"/>
                <w14:textFill>
                  <w14:solidFill>
                    <w14:schemeClr w14:val="tx1"/>
                  </w14:solidFill>
                </w14:textFill>
              </w:rPr>
            </w:pPr>
          </w:p>
        </w:tc>
      </w:tr>
      <w:tr>
        <w:tblPrEx>
          <w:tblCellMar>
            <w:top w:w="0" w:type="dxa"/>
            <w:left w:w="0" w:type="dxa"/>
            <w:bottom w:w="0" w:type="dxa"/>
            <w:right w:w="0" w:type="dxa"/>
          </w:tblCellMar>
        </w:tblPrEx>
        <w:trPr>
          <w:trHeight w:val="270" w:hRule="atLeast"/>
          <w:jc w:val="center"/>
        </w:trPr>
        <w:tc>
          <w:tcPr>
            <w:tcW w:w="2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休闲交流区</w:t>
            </w:r>
          </w:p>
        </w:tc>
        <w:tc>
          <w:tcPr>
            <w:tcW w:w="18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kern w:val="0"/>
                <w:szCs w:val="21"/>
                <w:highlight w:val="none"/>
                <w:lang w:bidi="ar"/>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文献研究室</w:t>
            </w:r>
          </w:p>
        </w:tc>
        <w:tc>
          <w:tcPr>
            <w:tcW w:w="85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Times New Roman" w:hAnsi="Times New Roman" w:cs="Times New Roman" w:eastAsiaTheme="majorEastAsia"/>
                <w:color w:val="000000" w:themeColor="text1"/>
                <w:szCs w:val="21"/>
                <w:highlight w:val="none"/>
                <w14:textFill>
                  <w14:solidFill>
                    <w14:schemeClr w14:val="tx1"/>
                  </w14:solidFill>
                </w14:textFill>
              </w:rPr>
            </w:pPr>
          </w:p>
        </w:tc>
      </w:tr>
      <w:tr>
        <w:tblPrEx>
          <w:tblCellMar>
            <w:top w:w="0" w:type="dxa"/>
            <w:left w:w="0" w:type="dxa"/>
            <w:bottom w:w="0" w:type="dxa"/>
            <w:right w:w="0" w:type="dxa"/>
          </w:tblCellMar>
        </w:tblPrEx>
        <w:trPr>
          <w:trHeight w:val="270" w:hRule="atLeast"/>
          <w:jc w:val="center"/>
        </w:trPr>
        <w:tc>
          <w:tcPr>
            <w:tcW w:w="2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变配电间</w:t>
            </w:r>
          </w:p>
        </w:tc>
        <w:tc>
          <w:tcPr>
            <w:tcW w:w="18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kern w:val="0"/>
                <w:szCs w:val="21"/>
                <w:highlight w:val="none"/>
                <w:lang w:bidi="ar"/>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气体消防间</w:t>
            </w:r>
          </w:p>
        </w:tc>
        <w:tc>
          <w:tcPr>
            <w:tcW w:w="858"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公用设施</w:t>
            </w:r>
          </w:p>
        </w:tc>
      </w:tr>
      <w:tr>
        <w:tblPrEx>
          <w:tblCellMar>
            <w:top w:w="0" w:type="dxa"/>
            <w:left w:w="0" w:type="dxa"/>
            <w:bottom w:w="0" w:type="dxa"/>
            <w:right w:w="0" w:type="dxa"/>
          </w:tblCellMar>
        </w:tblPrEx>
        <w:trPr>
          <w:trHeight w:val="270" w:hRule="atLeast"/>
          <w:jc w:val="center"/>
        </w:trPr>
        <w:tc>
          <w:tcPr>
            <w:tcW w:w="2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UPS间/稳压电源间</w:t>
            </w:r>
          </w:p>
        </w:tc>
        <w:tc>
          <w:tcPr>
            <w:tcW w:w="18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kern w:val="0"/>
                <w:szCs w:val="21"/>
                <w:highlight w:val="none"/>
                <w:lang w:bidi="ar"/>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电梯机房</w:t>
            </w:r>
          </w:p>
        </w:tc>
        <w:tc>
          <w:tcPr>
            <w:tcW w:w="858" w:type="pct"/>
            <w:vMerge w:val="continue"/>
            <w:tcBorders>
              <w:left w:val="single" w:color="000000" w:sz="4" w:space="0"/>
              <w:right w:val="single" w:color="000000" w:sz="4" w:space="0"/>
            </w:tcBorders>
            <w:noWrap/>
            <w:tcMar>
              <w:top w:w="15" w:type="dxa"/>
              <w:left w:w="15" w:type="dxa"/>
              <w:right w:w="15" w:type="dxa"/>
            </w:tcMar>
            <w:vAlign w:val="center"/>
          </w:tcPr>
          <w:p>
            <w:pPr>
              <w:spacing w:line="360" w:lineRule="auto"/>
              <w:jc w:val="center"/>
              <w:rPr>
                <w:rFonts w:ascii="Times New Roman" w:hAnsi="Times New Roman" w:cs="Times New Roman" w:eastAsiaTheme="majorEastAsia"/>
                <w:color w:val="000000" w:themeColor="text1"/>
                <w:szCs w:val="21"/>
                <w:highlight w:val="none"/>
                <w14:textFill>
                  <w14:solidFill>
                    <w14:schemeClr w14:val="tx1"/>
                  </w14:solidFill>
                </w14:textFill>
              </w:rPr>
            </w:pPr>
          </w:p>
        </w:tc>
      </w:tr>
      <w:tr>
        <w:tblPrEx>
          <w:tblCellMar>
            <w:top w:w="0" w:type="dxa"/>
            <w:left w:w="0" w:type="dxa"/>
            <w:bottom w:w="0" w:type="dxa"/>
            <w:right w:w="0" w:type="dxa"/>
          </w:tblCellMar>
        </w:tblPrEx>
        <w:trPr>
          <w:trHeight w:val="270" w:hRule="atLeast"/>
          <w:jc w:val="center"/>
        </w:trPr>
        <w:tc>
          <w:tcPr>
            <w:tcW w:w="2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空压机房</w:t>
            </w:r>
          </w:p>
        </w:tc>
        <w:tc>
          <w:tcPr>
            <w:tcW w:w="18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kern w:val="0"/>
                <w:szCs w:val="21"/>
                <w:highlight w:val="none"/>
                <w:lang w:bidi="ar"/>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安防监控中心</w:t>
            </w:r>
          </w:p>
        </w:tc>
        <w:tc>
          <w:tcPr>
            <w:tcW w:w="858" w:type="pct"/>
            <w:vMerge w:val="continue"/>
            <w:tcBorders>
              <w:left w:val="single" w:color="000000" w:sz="4" w:space="0"/>
              <w:right w:val="single" w:color="000000" w:sz="4" w:space="0"/>
            </w:tcBorders>
            <w:noWrap/>
            <w:tcMar>
              <w:top w:w="15" w:type="dxa"/>
              <w:left w:w="15" w:type="dxa"/>
              <w:right w:w="15" w:type="dxa"/>
            </w:tcMar>
            <w:vAlign w:val="center"/>
          </w:tcPr>
          <w:p>
            <w:pPr>
              <w:spacing w:line="360" w:lineRule="auto"/>
              <w:jc w:val="center"/>
              <w:rPr>
                <w:rFonts w:ascii="Times New Roman" w:hAnsi="Times New Roman" w:cs="Times New Roman" w:eastAsiaTheme="majorEastAsia"/>
                <w:color w:val="000000" w:themeColor="text1"/>
                <w:szCs w:val="21"/>
                <w:highlight w:val="none"/>
                <w14:textFill>
                  <w14:solidFill>
                    <w14:schemeClr w14:val="tx1"/>
                  </w14:solidFill>
                </w14:textFill>
              </w:rPr>
            </w:pPr>
          </w:p>
        </w:tc>
      </w:tr>
      <w:tr>
        <w:tblPrEx>
          <w:tblCellMar>
            <w:top w:w="0" w:type="dxa"/>
            <w:left w:w="0" w:type="dxa"/>
            <w:bottom w:w="0" w:type="dxa"/>
            <w:right w:w="0" w:type="dxa"/>
          </w:tblCellMar>
        </w:tblPrEx>
        <w:trPr>
          <w:trHeight w:val="270" w:hRule="atLeast"/>
          <w:jc w:val="center"/>
        </w:trPr>
        <w:tc>
          <w:tcPr>
            <w:tcW w:w="2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空调机房</w:t>
            </w:r>
          </w:p>
        </w:tc>
        <w:tc>
          <w:tcPr>
            <w:tcW w:w="18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szCs w:val="21"/>
                <w:highlight w:val="none"/>
                <w14:textFill>
                  <w14:solidFill>
                    <w14:schemeClr w14:val="tx1"/>
                  </w14:solidFill>
                </w14:textFill>
              </w:rPr>
              <w:t>新风机房</w:t>
            </w:r>
          </w:p>
        </w:tc>
        <w:tc>
          <w:tcPr>
            <w:tcW w:w="858" w:type="pct"/>
            <w:vMerge w:val="continue"/>
            <w:tcBorders>
              <w:left w:val="single" w:color="000000" w:sz="4" w:space="0"/>
              <w:right w:val="single" w:color="000000" w:sz="4" w:space="0"/>
            </w:tcBorders>
            <w:noWrap/>
            <w:tcMar>
              <w:top w:w="15" w:type="dxa"/>
              <w:left w:w="15" w:type="dxa"/>
              <w:right w:w="15" w:type="dxa"/>
            </w:tcMar>
            <w:vAlign w:val="center"/>
          </w:tcPr>
          <w:p>
            <w:pPr>
              <w:spacing w:line="360" w:lineRule="auto"/>
              <w:jc w:val="center"/>
              <w:rPr>
                <w:rFonts w:ascii="Times New Roman" w:hAnsi="Times New Roman" w:cs="Times New Roman" w:eastAsiaTheme="majorEastAsia"/>
                <w:color w:val="000000" w:themeColor="text1"/>
                <w:szCs w:val="21"/>
                <w:highlight w:val="none"/>
                <w14:textFill>
                  <w14:solidFill>
                    <w14:schemeClr w14:val="tx1"/>
                  </w14:solidFill>
                </w14:textFill>
              </w:rPr>
            </w:pPr>
          </w:p>
        </w:tc>
      </w:tr>
      <w:tr>
        <w:tblPrEx>
          <w:tblCellMar>
            <w:top w:w="0" w:type="dxa"/>
            <w:left w:w="0" w:type="dxa"/>
            <w:bottom w:w="0" w:type="dxa"/>
            <w:right w:w="0" w:type="dxa"/>
          </w:tblCellMar>
        </w:tblPrEx>
        <w:trPr>
          <w:trHeight w:val="270" w:hRule="atLeast"/>
          <w:jc w:val="center"/>
        </w:trPr>
        <w:tc>
          <w:tcPr>
            <w:tcW w:w="2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茶水间</w:t>
            </w:r>
          </w:p>
        </w:tc>
        <w:tc>
          <w:tcPr>
            <w:tcW w:w="18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kern w:val="0"/>
                <w:szCs w:val="21"/>
                <w:highlight w:val="none"/>
                <w:lang w:bidi="ar"/>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卫生间</w:t>
            </w:r>
          </w:p>
        </w:tc>
        <w:tc>
          <w:tcPr>
            <w:tcW w:w="858" w:type="pct"/>
            <w:vMerge w:val="continue"/>
            <w:tcBorders>
              <w:left w:val="single" w:color="000000" w:sz="4" w:space="0"/>
              <w:right w:val="single" w:color="000000" w:sz="4" w:space="0"/>
            </w:tcBorders>
            <w:noWrap/>
            <w:tcMar>
              <w:top w:w="15" w:type="dxa"/>
              <w:left w:w="15" w:type="dxa"/>
              <w:right w:w="15" w:type="dxa"/>
            </w:tcMar>
            <w:vAlign w:val="center"/>
          </w:tcPr>
          <w:p>
            <w:pPr>
              <w:spacing w:line="360" w:lineRule="auto"/>
              <w:jc w:val="center"/>
              <w:rPr>
                <w:rFonts w:ascii="Times New Roman" w:hAnsi="Times New Roman" w:cs="Times New Roman" w:eastAsiaTheme="majorEastAsia"/>
                <w:color w:val="000000" w:themeColor="text1"/>
                <w:szCs w:val="21"/>
                <w:highlight w:val="none"/>
                <w14:textFill>
                  <w14:solidFill>
                    <w14:schemeClr w14:val="tx1"/>
                  </w14:solidFill>
                </w14:textFill>
              </w:rPr>
            </w:pPr>
          </w:p>
        </w:tc>
      </w:tr>
      <w:tr>
        <w:tblPrEx>
          <w:tblCellMar>
            <w:top w:w="0" w:type="dxa"/>
            <w:left w:w="0" w:type="dxa"/>
            <w:bottom w:w="0" w:type="dxa"/>
            <w:right w:w="0" w:type="dxa"/>
          </w:tblCellMar>
        </w:tblPrEx>
        <w:trPr>
          <w:trHeight w:val="270" w:hRule="atLeast"/>
          <w:jc w:val="center"/>
        </w:trPr>
        <w:tc>
          <w:tcPr>
            <w:tcW w:w="23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jc w:val="center"/>
              <w:textAlignment w:val="center"/>
              <w:rPr>
                <w:rFonts w:ascii="Times New Roman" w:hAnsi="Times New Roman" w:cs="Times New Roman" w:eastAsiaTheme="majorEastAsia"/>
                <w:color w:val="000000" w:themeColor="text1"/>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lang w:bidi="ar"/>
                <w14:textFill>
                  <w14:solidFill>
                    <w14:schemeClr w14:val="tx1"/>
                  </w14:solidFill>
                </w14:textFill>
              </w:rPr>
              <w:t>信息网络机房</w:t>
            </w:r>
          </w:p>
        </w:tc>
        <w:tc>
          <w:tcPr>
            <w:tcW w:w="18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Times New Roman" w:hAnsi="Times New Roman" w:cs="Times New Roman" w:eastAsiaTheme="majorEastAsia"/>
                <w:color w:val="000000" w:themeColor="text1"/>
                <w:szCs w:val="21"/>
                <w:highlight w:val="none"/>
                <w14:textFill>
                  <w14:solidFill>
                    <w14:schemeClr w14:val="tx1"/>
                  </w14:solidFill>
                </w14:textFill>
              </w:rPr>
            </w:pPr>
          </w:p>
        </w:tc>
        <w:tc>
          <w:tcPr>
            <w:tcW w:w="858"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ascii="Times New Roman" w:hAnsi="Times New Roman" w:cs="Times New Roman" w:eastAsiaTheme="majorEastAsia"/>
                <w:color w:val="000000" w:themeColor="text1"/>
                <w:szCs w:val="21"/>
                <w:highlight w:val="none"/>
                <w14:textFill>
                  <w14:solidFill>
                    <w14:schemeClr w14:val="tx1"/>
                  </w14:solidFill>
                </w14:textFill>
              </w:rPr>
            </w:pPr>
          </w:p>
        </w:tc>
      </w:tr>
    </w:tbl>
    <w:p>
      <w:pPr>
        <w:pStyle w:val="206"/>
        <w:spacing w:before="156"/>
        <w:rPr>
          <w:highlight w:val="none"/>
        </w:rPr>
      </w:pPr>
      <w:bookmarkStart w:id="10" w:name="_Toc369876468"/>
      <w:bookmarkStart w:id="11" w:name="_Toc44847175"/>
      <w:r>
        <w:rPr>
          <w:highlight w:val="none"/>
        </w:rPr>
        <w:t>5.2</w:t>
      </w:r>
      <w:bookmarkEnd w:id="10"/>
      <w:r>
        <w:rPr>
          <w:highlight w:val="none"/>
        </w:rPr>
        <w:t>　受控环境要求</w:t>
      </w:r>
      <w:bookmarkEnd w:id="11"/>
    </w:p>
    <w:p>
      <w:pPr>
        <w:pStyle w:val="56"/>
        <w:numPr>
          <w:ilvl w:val="0"/>
          <w:numId w:val="31"/>
        </w:numPr>
        <w:spacing w:line="360" w:lineRule="auto"/>
        <w:ind w:left="0"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实验用房受控环境容许值的确定应符合下列规定之一</w:t>
      </w:r>
      <w:r>
        <w:rPr>
          <w:rFonts w:ascii="Times New Roman" w:hAnsi="Times New Roman" w:eastAsia="宋体" w:cs="Times New Roman"/>
          <w:color w:val="000000" w:themeColor="text1"/>
          <w:sz w:val="24"/>
          <w:szCs w:val="24"/>
          <w:highlight w:val="none"/>
          <w14:textFill>
            <w14:solidFill>
              <w14:schemeClr w14:val="tx1"/>
            </w14:solidFill>
          </w14:textFill>
        </w:rPr>
        <w:t>：</w:t>
      </w:r>
    </w:p>
    <w:p>
      <w:pPr>
        <w:pStyle w:val="90"/>
        <w:numPr>
          <w:ilvl w:val="0"/>
          <w:numId w:val="32"/>
        </w:numPr>
        <w:spacing w:line="360" w:lineRule="auto"/>
        <w:ind w:left="851"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实验设备正常工作的受控环境容许值；</w:t>
      </w:r>
    </w:p>
    <w:p>
      <w:pPr>
        <w:pStyle w:val="90"/>
        <w:numPr>
          <w:ilvl w:val="0"/>
          <w:numId w:val="32"/>
        </w:numPr>
        <w:spacing w:line="360" w:lineRule="auto"/>
        <w:ind w:left="851"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现有有效的检测标准规定的实验受控环境容许值；</w:t>
      </w:r>
    </w:p>
    <w:p>
      <w:pPr>
        <w:pStyle w:val="90"/>
        <w:numPr>
          <w:ilvl w:val="0"/>
          <w:numId w:val="32"/>
        </w:numPr>
        <w:spacing w:line="360" w:lineRule="auto"/>
        <w:ind w:left="851"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本规程附录</w:t>
      </w:r>
      <w:r>
        <w:rPr>
          <w:rFonts w:ascii="Times New Roman" w:hAnsi="Times New Roman" w:eastAsia="宋体" w:cs="Times New Roman"/>
          <w:color w:val="000000" w:themeColor="text1"/>
          <w:sz w:val="24"/>
          <w:szCs w:val="24"/>
          <w:highlight w:val="none"/>
          <w14:textFill>
            <w14:solidFill>
              <w14:schemeClr w14:val="tx1"/>
            </w14:solidFill>
          </w14:textFill>
        </w:rPr>
        <w:t>A</w:t>
      </w:r>
      <w:r>
        <w:rPr>
          <w:rFonts w:hint="eastAsia" w:ascii="Times New Roman" w:hAnsi="Times New Roman" w:eastAsia="宋体" w:cs="Times New Roman"/>
          <w:color w:val="000000" w:themeColor="text1"/>
          <w:sz w:val="24"/>
          <w:szCs w:val="24"/>
          <w:highlight w:val="none"/>
          <w14:textFill>
            <w14:solidFill>
              <w14:schemeClr w14:val="tx1"/>
            </w14:solidFill>
          </w14:textFill>
        </w:rPr>
        <w:t>规定的受控环境容许值。</w:t>
      </w:r>
    </w:p>
    <w:p>
      <w:pPr>
        <w:pStyle w:val="56"/>
        <w:numPr>
          <w:ilvl w:val="0"/>
          <w:numId w:val="31"/>
        </w:numPr>
        <w:spacing w:line="360" w:lineRule="auto"/>
        <w:ind w:left="0"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实验用房</w:t>
      </w:r>
      <w:bookmarkStart w:id="12" w:name="_Hlk37572885"/>
      <w:r>
        <w:rPr>
          <w:rFonts w:hint="eastAsia" w:ascii="Times New Roman" w:hAnsi="Times New Roman" w:eastAsia="宋体" w:cs="Times New Roman"/>
          <w:color w:val="000000" w:themeColor="text1"/>
          <w:sz w:val="24"/>
          <w:szCs w:val="24"/>
          <w:highlight w:val="none"/>
          <w14:textFill>
            <w14:solidFill>
              <w14:schemeClr w14:val="tx1"/>
            </w14:solidFill>
          </w14:textFill>
        </w:rPr>
        <w:t>受控</w:t>
      </w:r>
      <w:bookmarkEnd w:id="12"/>
      <w:r>
        <w:rPr>
          <w:rFonts w:hint="eastAsia" w:ascii="Times New Roman" w:hAnsi="Times New Roman" w:eastAsia="宋体" w:cs="Times New Roman"/>
          <w:color w:val="000000" w:themeColor="text1"/>
          <w:sz w:val="24"/>
          <w:szCs w:val="24"/>
          <w:highlight w:val="none"/>
          <w14:textFill>
            <w14:solidFill>
              <w14:schemeClr w14:val="tx1"/>
            </w14:solidFill>
          </w14:textFill>
        </w:rPr>
        <w:t>环境容许值的确定宜结合周边环境及设备更新的要求</w:t>
      </w:r>
      <w:r>
        <w:rPr>
          <w:rFonts w:ascii="Times New Roman" w:hAnsi="Times New Roman" w:eastAsia="宋体" w:cs="Times New Roman"/>
          <w:color w:val="000000" w:themeColor="text1"/>
          <w:sz w:val="24"/>
          <w:szCs w:val="24"/>
          <w:highlight w:val="none"/>
          <w14:textFill>
            <w14:solidFill>
              <w14:schemeClr w14:val="tx1"/>
            </w14:solidFill>
          </w14:textFill>
        </w:rPr>
        <w:t>。</w:t>
      </w:r>
    </w:p>
    <w:p>
      <w:pPr>
        <w:pStyle w:val="56"/>
        <w:numPr>
          <w:ilvl w:val="0"/>
          <w:numId w:val="31"/>
        </w:numPr>
        <w:spacing w:line="360" w:lineRule="auto"/>
        <w:ind w:left="0"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bookmarkStart w:id="13" w:name="_Hlk44836546"/>
      <w:r>
        <w:rPr>
          <w:rFonts w:hint="eastAsia" w:ascii="Times New Roman" w:hAnsi="Times New Roman" w:eastAsia="宋体" w:cs="Times New Roman"/>
          <w:color w:val="000000" w:themeColor="text1"/>
          <w:sz w:val="24"/>
          <w:szCs w:val="24"/>
          <w:highlight w:val="none"/>
          <w14:textFill>
            <w14:solidFill>
              <w14:schemeClr w14:val="tx1"/>
            </w14:solidFill>
          </w14:textFill>
        </w:rPr>
        <w:t>辅助用房和公共设施用房夏季室内温度宜为</w:t>
      </w:r>
      <w:r>
        <w:rPr>
          <w:rFonts w:ascii="Times New Roman" w:hAnsi="Times New Roman" w:eastAsia="宋体" w:cs="Times New Roman"/>
          <w:color w:val="000000" w:themeColor="text1"/>
          <w:sz w:val="24"/>
          <w:szCs w:val="24"/>
          <w:highlight w:val="none"/>
          <w14:textFill>
            <w14:solidFill>
              <w14:schemeClr w14:val="tx1"/>
            </w14:solidFill>
          </w14:textFill>
        </w:rPr>
        <w:t>24~26</w:t>
      </w:r>
      <w:r>
        <w:rPr>
          <w:rFonts w:hint="eastAsia" w:ascii="Times New Roman" w:hAnsi="Times New Roman" w:eastAsia="宋体" w:cs="Times New Roman"/>
          <w:color w:val="000000" w:themeColor="text1"/>
          <w:sz w:val="24"/>
          <w:szCs w:val="24"/>
          <w:highlight w:val="none"/>
          <w14:textFill>
            <w14:solidFill>
              <w14:schemeClr w14:val="tx1"/>
            </w14:solidFill>
          </w14:textFill>
        </w:rPr>
        <w:t>℃，冬季宜为</w:t>
      </w:r>
      <w:r>
        <w:rPr>
          <w:rFonts w:ascii="Times New Roman" w:hAnsi="Times New Roman" w:eastAsia="宋体" w:cs="Times New Roman"/>
          <w:color w:val="000000" w:themeColor="text1"/>
          <w:sz w:val="24"/>
          <w:szCs w:val="24"/>
          <w:highlight w:val="none"/>
          <w14:textFill>
            <w14:solidFill>
              <w14:schemeClr w14:val="tx1"/>
            </w14:solidFill>
          </w14:textFill>
        </w:rPr>
        <w:t>18~22</w:t>
      </w:r>
      <w:r>
        <w:rPr>
          <w:rFonts w:hint="eastAsia" w:ascii="Times New Roman" w:hAnsi="Times New Roman" w:eastAsia="宋体" w:cs="Times New Roman"/>
          <w:color w:val="000000" w:themeColor="text1"/>
          <w:sz w:val="24"/>
          <w:szCs w:val="24"/>
          <w:highlight w:val="none"/>
          <w14:textFill>
            <w14:solidFill>
              <w14:schemeClr w14:val="tx1"/>
            </w14:solidFill>
          </w14:textFill>
        </w:rPr>
        <w:t>℃，湿度宜在</w:t>
      </w:r>
      <w:r>
        <w:rPr>
          <w:rFonts w:ascii="Times New Roman" w:hAnsi="Times New Roman" w:eastAsia="宋体" w:cs="Times New Roman"/>
          <w:color w:val="000000" w:themeColor="text1"/>
          <w:sz w:val="24"/>
          <w:szCs w:val="24"/>
          <w:highlight w:val="none"/>
          <w14:textFill>
            <w14:solidFill>
              <w14:schemeClr w14:val="tx1"/>
            </w14:solidFill>
          </w14:textFill>
        </w:rPr>
        <w:t>30%-70%</w:t>
      </w:r>
      <w:r>
        <w:rPr>
          <w:rFonts w:hint="eastAsia" w:ascii="Times New Roman" w:hAnsi="Times New Roman" w:eastAsia="宋体" w:cs="Times New Roman"/>
          <w:color w:val="000000" w:themeColor="text1"/>
          <w:sz w:val="24"/>
          <w:szCs w:val="24"/>
          <w:highlight w:val="none"/>
          <w14:textFill>
            <w14:solidFill>
              <w14:schemeClr w14:val="tx1"/>
            </w14:solidFill>
          </w14:textFill>
        </w:rPr>
        <w:t>之间</w:t>
      </w:r>
      <w:bookmarkEnd w:id="13"/>
      <w:r>
        <w:rPr>
          <w:rFonts w:ascii="Times New Roman" w:hAnsi="Times New Roman" w:eastAsia="宋体" w:cs="Times New Roman"/>
          <w:color w:val="000000" w:themeColor="text1"/>
          <w:sz w:val="24"/>
          <w:szCs w:val="24"/>
          <w:highlight w:val="none"/>
          <w14:textFill>
            <w14:solidFill>
              <w14:schemeClr w14:val="tx1"/>
            </w14:solidFill>
          </w14:textFill>
        </w:rPr>
        <w:t>。</w:t>
      </w:r>
    </w:p>
    <w:p>
      <w:pPr>
        <w:pStyle w:val="206"/>
        <w:spacing w:before="156"/>
        <w:rPr>
          <w:highlight w:val="none"/>
        </w:rPr>
      </w:pPr>
      <w:bookmarkStart w:id="14" w:name="_Toc44847176"/>
      <w:r>
        <w:rPr>
          <w:highlight w:val="none"/>
        </w:rPr>
        <w:t>5.3　实验室布局</w:t>
      </w:r>
      <w:bookmarkEnd w:id="14"/>
    </w:p>
    <w:p>
      <w:pPr>
        <w:pStyle w:val="82"/>
        <w:numPr>
          <w:ilvl w:val="0"/>
          <w:numId w:val="33"/>
        </w:numPr>
        <w:spacing w:line="360" w:lineRule="auto"/>
        <w:ind w:left="0"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实验室工艺布局应功能明确、分布合理，并</w:t>
      </w:r>
      <w:r>
        <w:rPr>
          <w:rFonts w:hint="eastAsia" w:ascii="Times New Roman" w:hAnsi="Times New Roman" w:cs="Times New Roman"/>
          <w:color w:val="000000" w:themeColor="text1"/>
          <w:sz w:val="24"/>
          <w:szCs w:val="24"/>
          <w:highlight w:val="none"/>
          <w14:textFill>
            <w14:solidFill>
              <w14:schemeClr w14:val="tx1"/>
            </w14:solidFill>
          </w14:textFill>
        </w:rPr>
        <w:t>宜</w:t>
      </w:r>
      <w:r>
        <w:rPr>
          <w:rFonts w:ascii="Times New Roman" w:hAnsi="Times New Roman" w:cs="Times New Roman"/>
          <w:color w:val="000000" w:themeColor="text1"/>
          <w:sz w:val="24"/>
          <w:szCs w:val="24"/>
          <w:highlight w:val="none"/>
          <w14:textFill>
            <w14:solidFill>
              <w14:schemeClr w14:val="tx1"/>
            </w14:solidFill>
          </w14:textFill>
        </w:rPr>
        <w:t>预留发展空间。</w:t>
      </w:r>
    </w:p>
    <w:p>
      <w:pPr>
        <w:pStyle w:val="82"/>
        <w:numPr>
          <w:ilvl w:val="0"/>
          <w:numId w:val="33"/>
        </w:numPr>
        <w:spacing w:line="360" w:lineRule="auto"/>
        <w:ind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实验室受控区域和非受控区域宜分开，中间宜设立门禁装置。</w:t>
      </w:r>
    </w:p>
    <w:p>
      <w:pPr>
        <w:pStyle w:val="82"/>
        <w:numPr>
          <w:ilvl w:val="0"/>
          <w:numId w:val="33"/>
        </w:numPr>
        <w:spacing w:line="360" w:lineRule="auto"/>
        <w:ind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实验室人流、物流宜分开</w:t>
      </w:r>
      <w:r>
        <w:rPr>
          <w:rFonts w:hint="eastAsia" w:ascii="Times New Roman" w:hAnsi="Times New Roman" w:cs="Times New Roman" w:eastAsiaTheme="minorEastAsia"/>
          <w:color w:val="000000" w:themeColor="text1"/>
          <w:sz w:val="24"/>
          <w:szCs w:val="24"/>
          <w:highlight w:val="none"/>
          <w14:textFill>
            <w14:solidFill>
              <w14:schemeClr w14:val="tx1"/>
            </w14:solidFill>
          </w14:textFill>
        </w:rPr>
        <w:t>布置</w:t>
      </w:r>
      <w:r>
        <w:rPr>
          <w:rFonts w:ascii="Times New Roman" w:hAnsi="Times New Roman" w:cs="Times New Roman" w:eastAsiaTheme="minorEastAsia"/>
          <w:color w:val="000000" w:themeColor="text1"/>
          <w:sz w:val="24"/>
          <w:szCs w:val="24"/>
          <w:highlight w:val="none"/>
          <w14:textFill>
            <w14:solidFill>
              <w14:schemeClr w14:val="tx1"/>
            </w14:solidFill>
          </w14:textFill>
        </w:rPr>
        <w:t>。</w:t>
      </w:r>
    </w:p>
    <w:p>
      <w:pPr>
        <w:pStyle w:val="82"/>
        <w:numPr>
          <w:ilvl w:val="0"/>
          <w:numId w:val="33"/>
        </w:numPr>
        <w:spacing w:line="360" w:lineRule="auto"/>
        <w:ind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实验室布局时，宜优先布置对</w:t>
      </w:r>
      <w:r>
        <w:rPr>
          <w:rFonts w:hint="eastAsia" w:ascii="Times New Roman" w:hAnsi="Times New Roman" w:cs="Times New Roman" w:eastAsiaTheme="minorEastAsia"/>
          <w:color w:val="000000" w:themeColor="text1"/>
          <w:sz w:val="24"/>
          <w:szCs w:val="24"/>
          <w:highlight w:val="none"/>
          <w14:textFill>
            <w14:solidFill>
              <w14:schemeClr w14:val="tx1"/>
            </w14:solidFill>
          </w14:textFill>
        </w:rPr>
        <w:t>微</w:t>
      </w:r>
      <w:r>
        <w:rPr>
          <w:rFonts w:ascii="Times New Roman" w:hAnsi="Times New Roman" w:cs="Times New Roman" w:eastAsiaTheme="minorEastAsia"/>
          <w:color w:val="000000" w:themeColor="text1"/>
          <w:sz w:val="24"/>
          <w:szCs w:val="24"/>
          <w:highlight w:val="none"/>
          <w14:textFill>
            <w14:solidFill>
              <w14:schemeClr w14:val="tx1"/>
            </w14:solidFill>
          </w14:textFill>
        </w:rPr>
        <w:t>振动容许值</w:t>
      </w:r>
      <w:r>
        <w:rPr>
          <w:rFonts w:hint="eastAsia" w:ascii="Times New Roman" w:hAnsi="Times New Roman" w:cs="Times New Roman" w:eastAsiaTheme="minorEastAsia"/>
          <w:color w:val="000000" w:themeColor="text1"/>
          <w:sz w:val="24"/>
          <w:szCs w:val="24"/>
          <w:highlight w:val="none"/>
          <w14:textFill>
            <w14:solidFill>
              <w14:schemeClr w14:val="tx1"/>
            </w14:solidFill>
          </w14:textFill>
        </w:rPr>
        <w:t>要求</w:t>
      </w:r>
      <w:r>
        <w:rPr>
          <w:rFonts w:ascii="Times New Roman" w:hAnsi="Times New Roman" w:cs="Times New Roman" w:eastAsiaTheme="minorEastAsia"/>
          <w:color w:val="000000" w:themeColor="text1"/>
          <w:sz w:val="24"/>
          <w:szCs w:val="24"/>
          <w:highlight w:val="none"/>
          <w14:textFill>
            <w14:solidFill>
              <w14:schemeClr w14:val="tx1"/>
            </w14:solidFill>
          </w14:textFill>
        </w:rPr>
        <w:t>较为严格的实验室。</w:t>
      </w:r>
    </w:p>
    <w:p>
      <w:pPr>
        <w:pStyle w:val="82"/>
        <w:numPr>
          <w:ilvl w:val="0"/>
          <w:numId w:val="33"/>
        </w:numPr>
        <w:spacing w:line="360" w:lineRule="auto"/>
        <w:ind w:left="0"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有防微振要求的实验室布置宜遵循以下原则</w:t>
      </w:r>
      <w:r>
        <w:rPr>
          <w:rFonts w:ascii="Times New Roman" w:hAnsi="Times New Roman" w:cs="Times New Roman" w:eastAsiaTheme="minorEastAsia"/>
          <w:color w:val="000000" w:themeColor="text1"/>
          <w:sz w:val="24"/>
          <w:szCs w:val="24"/>
          <w:highlight w:val="none"/>
          <w14:textFill>
            <w14:solidFill>
              <w14:schemeClr w14:val="tx1"/>
            </w14:solidFill>
          </w14:textFill>
        </w:rPr>
        <w:t>：</w:t>
      </w:r>
    </w:p>
    <w:p>
      <w:pPr>
        <w:pStyle w:val="90"/>
        <w:numPr>
          <w:ilvl w:val="0"/>
          <w:numId w:val="34"/>
        </w:numPr>
        <w:spacing w:line="360" w:lineRule="auto"/>
        <w:ind w:left="851"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有防微振要求的实验室宜相对集中布置在同一区域，且宜布置在地下室；</w:t>
      </w:r>
    </w:p>
    <w:p>
      <w:pPr>
        <w:pStyle w:val="90"/>
        <w:numPr>
          <w:ilvl w:val="0"/>
          <w:numId w:val="34"/>
        </w:numPr>
        <w:spacing w:line="360" w:lineRule="auto"/>
        <w:ind w:left="851"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振动标准NIM3及以上要求的精密仪器应布置在底层且与大地接触，其他对振动敏感的实验室宜布置底层或较低楼层；</w:t>
      </w:r>
    </w:p>
    <w:p>
      <w:pPr>
        <w:pStyle w:val="90"/>
        <w:numPr>
          <w:ilvl w:val="0"/>
          <w:numId w:val="34"/>
        </w:numPr>
        <w:spacing w:line="360" w:lineRule="auto"/>
        <w:ind w:left="851"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产生振动、噪声的动力设备宜相对独立、集中且</w:t>
      </w:r>
      <w:r>
        <w:rPr>
          <w:rFonts w:hint="eastAsia" w:ascii="Times New Roman" w:hAnsi="Times New Roman" w:cs="Times New Roman"/>
          <w:color w:val="000000" w:themeColor="text1"/>
          <w:sz w:val="24"/>
          <w:szCs w:val="24"/>
          <w:highlight w:val="none"/>
          <w14:textFill>
            <w14:solidFill>
              <w14:schemeClr w14:val="tx1"/>
            </w14:solidFill>
          </w14:textFill>
        </w:rPr>
        <w:t>宜</w:t>
      </w:r>
      <w:r>
        <w:rPr>
          <w:rFonts w:ascii="Times New Roman" w:hAnsi="Times New Roman" w:cs="Times New Roman"/>
          <w:color w:val="000000" w:themeColor="text1"/>
          <w:sz w:val="24"/>
          <w:szCs w:val="24"/>
          <w:highlight w:val="none"/>
          <w14:textFill>
            <w14:solidFill>
              <w14:schemeClr w14:val="tx1"/>
            </w14:solidFill>
          </w14:textFill>
        </w:rPr>
        <w:t>布置在低层，并</w:t>
      </w:r>
      <w:r>
        <w:rPr>
          <w:rFonts w:hint="eastAsia" w:ascii="Times New Roman" w:hAnsi="Times New Roman" w:cs="Times New Roman"/>
          <w:color w:val="000000" w:themeColor="text1"/>
          <w:sz w:val="24"/>
          <w:szCs w:val="24"/>
          <w:highlight w:val="none"/>
          <w14:textFill>
            <w14:solidFill>
              <w14:schemeClr w14:val="tx1"/>
            </w14:solidFill>
          </w14:textFill>
        </w:rPr>
        <w:t>应</w:t>
      </w:r>
      <w:r>
        <w:rPr>
          <w:rFonts w:ascii="Times New Roman" w:hAnsi="Times New Roman" w:cs="Times New Roman"/>
          <w:color w:val="000000" w:themeColor="text1"/>
          <w:sz w:val="24"/>
          <w:szCs w:val="24"/>
          <w:highlight w:val="none"/>
          <w14:textFill>
            <w14:solidFill>
              <w14:schemeClr w14:val="tx1"/>
            </w14:solidFill>
          </w14:textFill>
        </w:rPr>
        <w:t>远离有防微振要求的实验室，无法远离时，应采取主动隔振措施。</w:t>
      </w:r>
    </w:p>
    <w:p>
      <w:pPr>
        <w:pStyle w:val="82"/>
        <w:numPr>
          <w:ilvl w:val="0"/>
          <w:numId w:val="33"/>
        </w:numPr>
        <w:spacing w:line="360" w:lineRule="auto"/>
        <w:ind w:left="0"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对温度、湿度、洁净度要求符合本规程3.0.</w:t>
      </w:r>
      <w:r>
        <w:rPr>
          <w:rFonts w:ascii="Times New Roman" w:hAnsi="Times New Roman" w:cs="Times New Roman"/>
          <w:color w:val="000000" w:themeColor="text1"/>
          <w:sz w:val="24"/>
          <w:szCs w:val="24"/>
          <w:highlight w:val="none"/>
          <w14:textFill>
            <w14:solidFill>
              <w14:schemeClr w14:val="tx1"/>
            </w14:solidFill>
          </w14:textFill>
        </w:rPr>
        <w:t>1</w:t>
      </w:r>
      <w:r>
        <w:rPr>
          <w:rFonts w:hint="eastAsia" w:ascii="Times New Roman" w:hAnsi="Times New Roman" w:cs="Times New Roman"/>
          <w:color w:val="000000" w:themeColor="text1"/>
          <w:sz w:val="24"/>
          <w:szCs w:val="24"/>
          <w:highlight w:val="none"/>
          <w14:textFill>
            <w14:solidFill>
              <w14:schemeClr w14:val="tx1"/>
            </w14:solidFill>
          </w14:textFill>
        </w:rPr>
        <w:t>的实验室布置宜遵循以下原则</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0"/>
          <w:numId w:val="35"/>
        </w:numPr>
        <w:spacing w:line="360" w:lineRule="auto"/>
        <w:ind w:left="851"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宜相对集中布置在同一区域，且宜布置在地下室、较低楼层和内区；</w:t>
      </w:r>
    </w:p>
    <w:p>
      <w:pPr>
        <w:pStyle w:val="82"/>
        <w:numPr>
          <w:ilvl w:val="0"/>
          <w:numId w:val="35"/>
        </w:numPr>
        <w:spacing w:line="360" w:lineRule="auto"/>
        <w:ind w:left="851"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eastAsiaTheme="minorEastAsia"/>
          <w:color w:val="000000" w:themeColor="text1"/>
          <w:sz w:val="24"/>
          <w:szCs w:val="24"/>
          <w:highlight w:val="none"/>
          <w14:textFill>
            <w14:solidFill>
              <w14:schemeClr w14:val="tx1"/>
            </w14:solidFill>
          </w14:textFill>
        </w:rPr>
        <w:t>受控环境</w:t>
      </w:r>
      <w:r>
        <w:rPr>
          <w:rFonts w:ascii="Times New Roman" w:hAnsi="Times New Roman" w:cs="Times New Roman" w:eastAsiaTheme="minorEastAsia"/>
          <w:color w:val="000000" w:themeColor="text1"/>
          <w:sz w:val="24"/>
          <w:szCs w:val="24"/>
          <w:highlight w:val="none"/>
          <w14:textFill>
            <w14:solidFill>
              <w14:schemeClr w14:val="tx1"/>
            </w14:solidFill>
          </w14:textFill>
        </w:rPr>
        <w:t>要求一致或相近的宜靠近布置；</w:t>
      </w:r>
    </w:p>
    <w:p>
      <w:pPr>
        <w:pStyle w:val="82"/>
        <w:numPr>
          <w:ilvl w:val="0"/>
          <w:numId w:val="35"/>
        </w:numPr>
        <w:spacing w:line="360" w:lineRule="auto"/>
        <w:ind w:left="851"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采用标准单元设计时，洁净室宜采用</w:t>
      </w:r>
      <w:r>
        <w:rPr>
          <w:rFonts w:hint="eastAsia" w:ascii="Times New Roman" w:hAnsi="Times New Roman" w:cs="Times New Roman" w:eastAsiaTheme="minorEastAsia"/>
          <w:color w:val="000000" w:themeColor="text1"/>
          <w:sz w:val="24"/>
          <w:szCs w:val="24"/>
          <w:highlight w:val="none"/>
          <w14:textFill>
            <w14:solidFill>
              <w14:schemeClr w14:val="tx1"/>
            </w14:solidFill>
          </w14:textFill>
        </w:rPr>
        <w:t>“</w:t>
      </w:r>
      <w:r>
        <w:rPr>
          <w:rFonts w:ascii="Times New Roman" w:hAnsi="Times New Roman" w:cs="Times New Roman" w:eastAsiaTheme="minorEastAsia"/>
          <w:color w:val="000000" w:themeColor="text1"/>
          <w:sz w:val="24"/>
          <w:szCs w:val="24"/>
          <w:highlight w:val="none"/>
          <w14:textFill>
            <w14:solidFill>
              <w14:schemeClr w14:val="tx1"/>
            </w14:solidFill>
          </w14:textFill>
        </w:rPr>
        <w:t>缓冲区洁净区交叉</w:t>
      </w:r>
      <w:r>
        <w:rPr>
          <w:rFonts w:hint="eastAsia" w:ascii="Times New Roman" w:hAnsi="Times New Roman" w:cs="Times New Roman" w:eastAsiaTheme="minorEastAsia"/>
          <w:color w:val="000000" w:themeColor="text1"/>
          <w:sz w:val="24"/>
          <w:szCs w:val="24"/>
          <w:highlight w:val="none"/>
          <w14:textFill>
            <w14:solidFill>
              <w14:schemeClr w14:val="tx1"/>
            </w14:solidFill>
          </w14:textFill>
        </w:rPr>
        <w:t>”</w:t>
      </w:r>
      <w:r>
        <w:rPr>
          <w:rFonts w:ascii="Times New Roman" w:hAnsi="Times New Roman" w:cs="Times New Roman" w:eastAsiaTheme="minorEastAsia"/>
          <w:color w:val="000000" w:themeColor="text1"/>
          <w:sz w:val="24"/>
          <w:szCs w:val="24"/>
          <w:highlight w:val="none"/>
          <w14:textFill>
            <w14:solidFill>
              <w14:schemeClr w14:val="tx1"/>
            </w14:solidFill>
          </w14:textFill>
        </w:rPr>
        <w:t>方式布置。</w:t>
      </w:r>
    </w:p>
    <w:p>
      <w:pPr>
        <w:pStyle w:val="82"/>
        <w:numPr>
          <w:ilvl w:val="0"/>
          <w:numId w:val="33"/>
        </w:numPr>
        <w:spacing w:line="360" w:lineRule="auto"/>
        <w:ind w:left="0"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对电磁干扰要求符合本规程3.0.1的实验室布置宜遵循以下原则</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36"/>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变压器等电磁干扰源严禁靠近，无法避免时，应采取措施进行有效隔离；</w:t>
      </w:r>
    </w:p>
    <w:p>
      <w:pPr>
        <w:pStyle w:val="90"/>
        <w:numPr>
          <w:ilvl w:val="0"/>
          <w:numId w:val="36"/>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应与客货电梯、变配电站、卸货区、动力站等保持一定控制距离，控制距离应由测量确定；</w:t>
      </w:r>
    </w:p>
    <w:p>
      <w:pPr>
        <w:pStyle w:val="90"/>
        <w:numPr>
          <w:ilvl w:val="0"/>
          <w:numId w:val="36"/>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放置对电磁干扰特别敏感的实验室，可根据仪器设备需要定制电磁屏蔽技术措施。</w:t>
      </w:r>
    </w:p>
    <w:p>
      <w:pPr>
        <w:pStyle w:val="82"/>
        <w:numPr>
          <w:ilvl w:val="0"/>
          <w:numId w:val="33"/>
        </w:numPr>
        <w:spacing w:line="360" w:lineRule="auto"/>
        <w:ind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配置有准备间的实验室，准备间宜靠近实验间布置。</w:t>
      </w:r>
    </w:p>
    <w:p>
      <w:pPr>
        <w:pStyle w:val="82"/>
        <w:numPr>
          <w:ilvl w:val="0"/>
          <w:numId w:val="33"/>
        </w:numPr>
        <w:spacing w:line="360" w:lineRule="auto"/>
        <w:ind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有相同层高要求的实验室宜布置在</w:t>
      </w:r>
      <w:r>
        <w:rPr>
          <w:rFonts w:hint="eastAsia" w:ascii="Times New Roman" w:hAnsi="Times New Roman" w:cs="Times New Roman" w:eastAsiaTheme="minorEastAsia"/>
          <w:color w:val="000000" w:themeColor="text1"/>
          <w:sz w:val="24"/>
          <w:szCs w:val="24"/>
          <w:highlight w:val="none"/>
          <w14:textFill>
            <w14:solidFill>
              <w14:schemeClr w14:val="tx1"/>
            </w14:solidFill>
          </w14:textFill>
        </w:rPr>
        <w:t>同</w:t>
      </w:r>
      <w:r>
        <w:rPr>
          <w:rFonts w:ascii="Times New Roman" w:hAnsi="Times New Roman" w:cs="Times New Roman" w:eastAsiaTheme="minorEastAsia"/>
          <w:color w:val="000000" w:themeColor="text1"/>
          <w:sz w:val="24"/>
          <w:szCs w:val="24"/>
          <w:highlight w:val="none"/>
          <w14:textFill>
            <w14:solidFill>
              <w14:schemeClr w14:val="tx1"/>
            </w14:solidFill>
          </w14:textFill>
        </w:rPr>
        <w:t>一区域。</w:t>
      </w:r>
    </w:p>
    <w:p>
      <w:pPr>
        <w:pStyle w:val="82"/>
        <w:numPr>
          <w:ilvl w:val="0"/>
          <w:numId w:val="33"/>
        </w:numPr>
        <w:spacing w:line="360" w:lineRule="auto"/>
        <w:ind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样品量</w:t>
      </w:r>
      <w:r>
        <w:rPr>
          <w:rFonts w:hint="eastAsia" w:ascii="Times New Roman" w:hAnsi="Times New Roman" w:cs="Times New Roman" w:eastAsiaTheme="minorEastAsia"/>
          <w:color w:val="000000" w:themeColor="text1"/>
          <w:sz w:val="24"/>
          <w:szCs w:val="24"/>
          <w:highlight w:val="none"/>
          <w14:textFill>
            <w14:solidFill>
              <w14:schemeClr w14:val="tx1"/>
            </w14:solidFill>
          </w14:textFill>
        </w:rPr>
        <w:t>较</w:t>
      </w:r>
      <w:r>
        <w:rPr>
          <w:rFonts w:ascii="Times New Roman" w:hAnsi="Times New Roman" w:cs="Times New Roman" w:eastAsiaTheme="minorEastAsia"/>
          <w:color w:val="000000" w:themeColor="text1"/>
          <w:sz w:val="24"/>
          <w:szCs w:val="24"/>
          <w:highlight w:val="none"/>
          <w14:textFill>
            <w14:solidFill>
              <w14:schemeClr w14:val="tx1"/>
            </w14:solidFill>
          </w14:textFill>
        </w:rPr>
        <w:t>大、放置大型或重型仪器的实验室宜布置在一层或较低楼层。</w:t>
      </w:r>
    </w:p>
    <w:p>
      <w:pPr>
        <w:pStyle w:val="82"/>
        <w:numPr>
          <w:ilvl w:val="0"/>
          <w:numId w:val="33"/>
        </w:numPr>
        <w:spacing w:line="360" w:lineRule="auto"/>
        <w:ind w:left="0"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样品接收室宜设在门厅入口处，收样人员与送样人员之间应通过工作台面相互隔离。</w:t>
      </w:r>
    </w:p>
    <w:p>
      <w:pPr>
        <w:pStyle w:val="82"/>
        <w:numPr>
          <w:ilvl w:val="0"/>
          <w:numId w:val="33"/>
        </w:numPr>
        <w:spacing w:line="360" w:lineRule="auto"/>
        <w:ind w:left="0"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数据处理室、会议室、茶水间和卫生间应设置在非受控区域，宜靠近实验室</w:t>
      </w:r>
      <w:r>
        <w:rPr>
          <w:rFonts w:ascii="Times New Roman" w:hAnsi="Times New Roman" w:cs="Times New Roman" w:eastAsiaTheme="minorEastAsia"/>
          <w:color w:val="000000" w:themeColor="text1"/>
          <w:sz w:val="24"/>
          <w:szCs w:val="24"/>
          <w:highlight w:val="none"/>
          <w14:textFill>
            <w14:solidFill>
              <w14:schemeClr w14:val="tx1"/>
            </w14:solidFill>
          </w14:textFill>
        </w:rPr>
        <w:t>。</w:t>
      </w:r>
    </w:p>
    <w:p>
      <w:pPr>
        <w:pStyle w:val="82"/>
        <w:numPr>
          <w:ilvl w:val="0"/>
          <w:numId w:val="33"/>
        </w:numPr>
        <w:spacing w:line="360" w:lineRule="auto"/>
        <w:ind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宜在合理的区域内设置公共设施。</w:t>
      </w:r>
    </w:p>
    <w:p>
      <w:pPr>
        <w:spacing w:line="360" w:lineRule="auto"/>
        <w:rPr>
          <w:rFonts w:ascii="Times New Roman" w:hAnsi="Times New Roman" w:cs="Times New Roman"/>
          <w:color w:val="000000" w:themeColor="text1"/>
          <w:highlight w:val="none"/>
          <w14:textFill>
            <w14:solidFill>
              <w14:schemeClr w14:val="tx1"/>
            </w14:solidFill>
          </w14:textFill>
        </w:rPr>
      </w:pPr>
    </w:p>
    <w:p>
      <w:pPr>
        <w:pStyle w:val="90"/>
        <w:keepNext/>
        <w:keepLines/>
        <w:numPr>
          <w:ilvl w:val="0"/>
          <w:numId w:val="37"/>
        </w:numPr>
        <w:spacing w:before="312" w:beforeLines="100" w:after="156" w:afterLines="50" w:line="360" w:lineRule="auto"/>
        <w:ind w:firstLineChars="0"/>
        <w:jc w:val="center"/>
        <w:outlineLvl w:val="0"/>
        <w:rPr>
          <w:rFonts w:ascii="Times New Roman" w:hAnsi="Times New Roman" w:eastAsia="黑体" w:cs="Times New Roman"/>
          <w:bCs/>
          <w:vanish/>
          <w:color w:val="000000" w:themeColor="text1"/>
          <w:kern w:val="44"/>
          <w:sz w:val="28"/>
          <w:szCs w:val="28"/>
          <w:highlight w:val="none"/>
          <w14:textFill>
            <w14:solidFill>
              <w14:schemeClr w14:val="tx1"/>
            </w14:solidFill>
          </w14:textFill>
        </w:rPr>
      </w:pPr>
      <w:bookmarkStart w:id="15" w:name="_Toc44847177"/>
      <w:bookmarkEnd w:id="15"/>
      <w:bookmarkStart w:id="16" w:name="_Toc36633708"/>
      <w:bookmarkEnd w:id="16"/>
      <w:bookmarkStart w:id="17" w:name="_Toc36625974"/>
      <w:bookmarkEnd w:id="17"/>
      <w:bookmarkStart w:id="18" w:name="_Toc36633599"/>
      <w:bookmarkEnd w:id="18"/>
    </w:p>
    <w:p>
      <w:pPr>
        <w:pStyle w:val="90"/>
        <w:keepNext/>
        <w:keepLines/>
        <w:numPr>
          <w:ilvl w:val="0"/>
          <w:numId w:val="37"/>
        </w:numPr>
        <w:spacing w:before="312" w:beforeLines="100" w:after="156" w:afterLines="50" w:line="360" w:lineRule="auto"/>
        <w:ind w:firstLineChars="0"/>
        <w:jc w:val="center"/>
        <w:outlineLvl w:val="0"/>
        <w:rPr>
          <w:rFonts w:ascii="Times New Roman" w:hAnsi="Times New Roman" w:eastAsia="黑体" w:cs="Times New Roman"/>
          <w:bCs/>
          <w:vanish/>
          <w:color w:val="000000" w:themeColor="text1"/>
          <w:kern w:val="44"/>
          <w:sz w:val="28"/>
          <w:szCs w:val="28"/>
          <w:highlight w:val="none"/>
          <w14:textFill>
            <w14:solidFill>
              <w14:schemeClr w14:val="tx1"/>
            </w14:solidFill>
          </w14:textFill>
        </w:rPr>
      </w:pPr>
      <w:bookmarkStart w:id="19" w:name="_Toc44847178"/>
      <w:bookmarkEnd w:id="19"/>
      <w:bookmarkStart w:id="20" w:name="_Toc36633600"/>
      <w:bookmarkEnd w:id="20"/>
      <w:bookmarkStart w:id="21" w:name="_Toc36625975"/>
      <w:bookmarkEnd w:id="21"/>
      <w:bookmarkStart w:id="22" w:name="_Toc36633709"/>
      <w:bookmarkEnd w:id="22"/>
    </w:p>
    <w:p>
      <w:pPr>
        <w:pStyle w:val="90"/>
        <w:keepNext/>
        <w:keepLines/>
        <w:numPr>
          <w:ilvl w:val="0"/>
          <w:numId w:val="37"/>
        </w:numPr>
        <w:spacing w:before="312" w:beforeLines="100" w:after="156" w:afterLines="50" w:line="360" w:lineRule="auto"/>
        <w:ind w:firstLineChars="0"/>
        <w:jc w:val="center"/>
        <w:outlineLvl w:val="0"/>
        <w:rPr>
          <w:rFonts w:ascii="Times New Roman" w:hAnsi="Times New Roman" w:eastAsia="黑体" w:cs="Times New Roman"/>
          <w:bCs/>
          <w:vanish/>
          <w:color w:val="000000" w:themeColor="text1"/>
          <w:kern w:val="44"/>
          <w:sz w:val="28"/>
          <w:szCs w:val="28"/>
          <w:highlight w:val="none"/>
          <w14:textFill>
            <w14:solidFill>
              <w14:schemeClr w14:val="tx1"/>
            </w14:solidFill>
          </w14:textFill>
        </w:rPr>
      </w:pPr>
      <w:bookmarkStart w:id="23" w:name="_Toc36625976"/>
      <w:bookmarkEnd w:id="23"/>
      <w:bookmarkStart w:id="24" w:name="_Toc36633601"/>
      <w:bookmarkEnd w:id="24"/>
      <w:bookmarkStart w:id="25" w:name="_Toc36633710"/>
      <w:bookmarkEnd w:id="25"/>
      <w:bookmarkStart w:id="26" w:name="_Toc44847179"/>
      <w:bookmarkEnd w:id="26"/>
    </w:p>
    <w:p>
      <w:pPr>
        <w:pStyle w:val="90"/>
        <w:keepNext/>
        <w:keepLines/>
        <w:numPr>
          <w:ilvl w:val="0"/>
          <w:numId w:val="37"/>
        </w:numPr>
        <w:spacing w:before="312" w:beforeLines="100" w:after="156" w:afterLines="50" w:line="360" w:lineRule="auto"/>
        <w:ind w:firstLineChars="0"/>
        <w:jc w:val="center"/>
        <w:outlineLvl w:val="0"/>
        <w:rPr>
          <w:rFonts w:ascii="Times New Roman" w:hAnsi="Times New Roman" w:eastAsia="黑体" w:cs="Times New Roman"/>
          <w:bCs/>
          <w:vanish/>
          <w:color w:val="000000" w:themeColor="text1"/>
          <w:kern w:val="44"/>
          <w:sz w:val="28"/>
          <w:szCs w:val="28"/>
          <w:highlight w:val="none"/>
          <w14:textFill>
            <w14:solidFill>
              <w14:schemeClr w14:val="tx1"/>
            </w14:solidFill>
          </w14:textFill>
        </w:rPr>
      </w:pPr>
      <w:bookmarkStart w:id="27" w:name="_Toc36633602"/>
      <w:bookmarkEnd w:id="27"/>
      <w:bookmarkStart w:id="28" w:name="_Toc36625977"/>
      <w:bookmarkEnd w:id="28"/>
      <w:bookmarkStart w:id="29" w:name="_Toc36633711"/>
      <w:bookmarkEnd w:id="29"/>
      <w:bookmarkStart w:id="30" w:name="_Toc44847180"/>
      <w:bookmarkEnd w:id="30"/>
    </w:p>
    <w:p>
      <w:pPr>
        <w:pStyle w:val="90"/>
        <w:keepNext/>
        <w:keepLines/>
        <w:numPr>
          <w:ilvl w:val="0"/>
          <w:numId w:val="37"/>
        </w:numPr>
        <w:spacing w:before="312" w:beforeLines="100" w:after="156" w:afterLines="50" w:line="360" w:lineRule="auto"/>
        <w:ind w:firstLineChars="0"/>
        <w:jc w:val="center"/>
        <w:outlineLvl w:val="0"/>
        <w:rPr>
          <w:rFonts w:ascii="Times New Roman" w:hAnsi="Times New Roman" w:eastAsia="黑体" w:cs="Times New Roman"/>
          <w:bCs/>
          <w:vanish/>
          <w:color w:val="000000" w:themeColor="text1"/>
          <w:kern w:val="44"/>
          <w:sz w:val="28"/>
          <w:szCs w:val="28"/>
          <w:highlight w:val="none"/>
          <w14:textFill>
            <w14:solidFill>
              <w14:schemeClr w14:val="tx1"/>
            </w14:solidFill>
          </w14:textFill>
        </w:rPr>
      </w:pPr>
      <w:bookmarkStart w:id="31" w:name="_Toc44847181"/>
      <w:bookmarkEnd w:id="31"/>
      <w:bookmarkStart w:id="32" w:name="_Toc36633712"/>
      <w:bookmarkEnd w:id="32"/>
      <w:bookmarkStart w:id="33" w:name="_Toc36633603"/>
      <w:bookmarkEnd w:id="33"/>
      <w:bookmarkStart w:id="34" w:name="_Toc36625978"/>
      <w:bookmarkEnd w:id="34"/>
    </w:p>
    <w:p>
      <w:pPr>
        <w:pStyle w:val="205"/>
        <w:rPr>
          <w:highlight w:val="none"/>
        </w:rPr>
      </w:pPr>
      <w:bookmarkStart w:id="35" w:name="_Toc44847182"/>
      <w:r>
        <w:rPr>
          <w:highlight w:val="none"/>
        </w:rPr>
        <w:t>工程设计</w:t>
      </w:r>
      <w:bookmarkEnd w:id="35"/>
    </w:p>
    <w:p>
      <w:pPr>
        <w:pStyle w:val="90"/>
        <w:keepNext/>
        <w:keepLines/>
        <w:numPr>
          <w:ilvl w:val="0"/>
          <w:numId w:val="38"/>
        </w:numPr>
        <w:spacing w:before="156" w:beforeLines="50" w:line="360" w:lineRule="auto"/>
        <w:ind w:firstLineChars="0"/>
        <w:jc w:val="center"/>
        <w:outlineLvl w:val="1"/>
        <w:rPr>
          <w:rFonts w:ascii="Times New Roman" w:hAnsi="Times New Roman" w:eastAsia="宋体" w:cs="Times New Roman"/>
          <w:b/>
          <w:bCs/>
          <w:vanish/>
          <w:color w:val="000000" w:themeColor="text1"/>
          <w:sz w:val="24"/>
          <w:szCs w:val="24"/>
          <w:highlight w:val="none"/>
          <w14:textFill>
            <w14:solidFill>
              <w14:schemeClr w14:val="tx1"/>
            </w14:solidFill>
          </w14:textFill>
        </w:rPr>
      </w:pPr>
      <w:bookmarkStart w:id="36" w:name="_Toc36625980"/>
      <w:bookmarkEnd w:id="36"/>
      <w:bookmarkStart w:id="37" w:name="_Toc36633714"/>
      <w:bookmarkEnd w:id="37"/>
      <w:bookmarkStart w:id="38" w:name="_Toc36633605"/>
      <w:bookmarkEnd w:id="38"/>
      <w:bookmarkStart w:id="39" w:name="_Toc44847183"/>
      <w:bookmarkEnd w:id="39"/>
    </w:p>
    <w:p>
      <w:pPr>
        <w:pStyle w:val="90"/>
        <w:keepNext/>
        <w:keepLines/>
        <w:numPr>
          <w:ilvl w:val="0"/>
          <w:numId w:val="38"/>
        </w:numPr>
        <w:spacing w:before="156" w:beforeLines="50" w:line="360" w:lineRule="auto"/>
        <w:ind w:firstLineChars="0"/>
        <w:jc w:val="center"/>
        <w:outlineLvl w:val="1"/>
        <w:rPr>
          <w:rFonts w:ascii="Times New Roman" w:hAnsi="Times New Roman" w:eastAsia="宋体" w:cs="Times New Roman"/>
          <w:b/>
          <w:bCs/>
          <w:vanish/>
          <w:color w:val="000000" w:themeColor="text1"/>
          <w:sz w:val="24"/>
          <w:szCs w:val="24"/>
          <w:highlight w:val="none"/>
          <w14:textFill>
            <w14:solidFill>
              <w14:schemeClr w14:val="tx1"/>
            </w14:solidFill>
          </w14:textFill>
        </w:rPr>
      </w:pPr>
      <w:bookmarkStart w:id="40" w:name="_Toc44847184"/>
      <w:bookmarkEnd w:id="40"/>
    </w:p>
    <w:p>
      <w:pPr>
        <w:pStyle w:val="90"/>
        <w:keepNext/>
        <w:keepLines/>
        <w:numPr>
          <w:ilvl w:val="0"/>
          <w:numId w:val="38"/>
        </w:numPr>
        <w:spacing w:before="156" w:beforeLines="50" w:line="360" w:lineRule="auto"/>
        <w:ind w:firstLineChars="0"/>
        <w:jc w:val="center"/>
        <w:outlineLvl w:val="1"/>
        <w:rPr>
          <w:rFonts w:ascii="Times New Roman" w:hAnsi="Times New Roman" w:eastAsia="宋体" w:cs="Times New Roman"/>
          <w:b/>
          <w:bCs/>
          <w:vanish/>
          <w:color w:val="000000" w:themeColor="text1"/>
          <w:sz w:val="24"/>
          <w:szCs w:val="24"/>
          <w:highlight w:val="none"/>
          <w14:textFill>
            <w14:solidFill>
              <w14:schemeClr w14:val="tx1"/>
            </w14:solidFill>
          </w14:textFill>
        </w:rPr>
      </w:pPr>
      <w:bookmarkStart w:id="41" w:name="_Toc44847185"/>
      <w:bookmarkEnd w:id="41"/>
    </w:p>
    <w:p>
      <w:pPr>
        <w:pStyle w:val="90"/>
        <w:keepNext/>
        <w:keepLines/>
        <w:numPr>
          <w:ilvl w:val="0"/>
          <w:numId w:val="38"/>
        </w:numPr>
        <w:spacing w:before="156" w:beforeLines="50" w:line="360" w:lineRule="auto"/>
        <w:ind w:firstLineChars="0"/>
        <w:jc w:val="center"/>
        <w:outlineLvl w:val="1"/>
        <w:rPr>
          <w:rFonts w:ascii="Times New Roman" w:hAnsi="Times New Roman" w:eastAsia="宋体" w:cs="Times New Roman"/>
          <w:b/>
          <w:bCs/>
          <w:vanish/>
          <w:color w:val="000000" w:themeColor="text1"/>
          <w:sz w:val="24"/>
          <w:szCs w:val="24"/>
          <w:highlight w:val="none"/>
          <w14:textFill>
            <w14:solidFill>
              <w14:schemeClr w14:val="tx1"/>
            </w14:solidFill>
          </w14:textFill>
        </w:rPr>
      </w:pPr>
      <w:bookmarkStart w:id="42" w:name="_Toc44847186"/>
      <w:bookmarkEnd w:id="42"/>
    </w:p>
    <w:p>
      <w:pPr>
        <w:pStyle w:val="90"/>
        <w:keepNext/>
        <w:keepLines/>
        <w:numPr>
          <w:ilvl w:val="0"/>
          <w:numId w:val="38"/>
        </w:numPr>
        <w:spacing w:before="156" w:beforeLines="50" w:line="360" w:lineRule="auto"/>
        <w:ind w:firstLineChars="0"/>
        <w:jc w:val="center"/>
        <w:outlineLvl w:val="1"/>
        <w:rPr>
          <w:rFonts w:ascii="Times New Roman" w:hAnsi="Times New Roman" w:eastAsia="宋体" w:cs="Times New Roman"/>
          <w:b/>
          <w:bCs/>
          <w:vanish/>
          <w:color w:val="000000" w:themeColor="text1"/>
          <w:sz w:val="24"/>
          <w:szCs w:val="24"/>
          <w:highlight w:val="none"/>
          <w14:textFill>
            <w14:solidFill>
              <w14:schemeClr w14:val="tx1"/>
            </w14:solidFill>
          </w14:textFill>
        </w:rPr>
      </w:pPr>
      <w:bookmarkStart w:id="43" w:name="_Toc44847187"/>
      <w:bookmarkEnd w:id="43"/>
    </w:p>
    <w:p>
      <w:pPr>
        <w:pStyle w:val="90"/>
        <w:keepNext/>
        <w:keepLines/>
        <w:numPr>
          <w:ilvl w:val="0"/>
          <w:numId w:val="38"/>
        </w:numPr>
        <w:spacing w:before="156" w:beforeLines="50" w:line="360" w:lineRule="auto"/>
        <w:ind w:firstLineChars="0"/>
        <w:jc w:val="center"/>
        <w:outlineLvl w:val="1"/>
        <w:rPr>
          <w:rFonts w:ascii="Times New Roman" w:hAnsi="Times New Roman" w:eastAsia="宋体" w:cs="Times New Roman"/>
          <w:b/>
          <w:bCs/>
          <w:vanish/>
          <w:color w:val="000000" w:themeColor="text1"/>
          <w:sz w:val="24"/>
          <w:szCs w:val="24"/>
          <w:highlight w:val="none"/>
          <w14:textFill>
            <w14:solidFill>
              <w14:schemeClr w14:val="tx1"/>
            </w14:solidFill>
          </w14:textFill>
        </w:rPr>
      </w:pPr>
      <w:bookmarkStart w:id="44" w:name="_Toc44847188"/>
      <w:bookmarkEnd w:id="44"/>
    </w:p>
    <w:p>
      <w:pPr>
        <w:pStyle w:val="3"/>
        <w:numPr>
          <w:ilvl w:val="1"/>
          <w:numId w:val="38"/>
        </w:numPr>
        <w:spacing w:before="156" w:beforeLines="50" w:line="360" w:lineRule="auto"/>
        <w:ind w:left="567"/>
        <w:jc w:val="center"/>
        <w:rPr>
          <w:rFonts w:ascii="黑体" w:hAnsi="黑体" w:eastAsia="黑体"/>
          <w:b w:val="0"/>
          <w:bCs w:val="0"/>
          <w:color w:val="000000" w:themeColor="text1"/>
          <w:sz w:val="28"/>
          <w:szCs w:val="28"/>
          <w:highlight w:val="none"/>
          <w14:textFill>
            <w14:solidFill>
              <w14:schemeClr w14:val="tx1"/>
            </w14:solidFill>
          </w14:textFill>
        </w:rPr>
      </w:pPr>
      <w:bookmarkStart w:id="45" w:name="_Toc44847189"/>
      <w:r>
        <w:rPr>
          <w:color w:val="000000" w:themeColor="text1"/>
          <w:highlight w:val="none"/>
          <w14:textFill>
            <w14:solidFill>
              <w14:schemeClr w14:val="tx1"/>
            </w14:solidFill>
          </w14:textFill>
        </w:rPr>
        <w:t>　</w:t>
      </w:r>
      <w:r>
        <w:rPr>
          <w:rFonts w:ascii="黑体" w:hAnsi="黑体" w:eastAsia="黑体"/>
          <w:b w:val="0"/>
          <w:bCs w:val="0"/>
          <w:color w:val="000000" w:themeColor="text1"/>
          <w:sz w:val="28"/>
          <w:szCs w:val="28"/>
          <w:highlight w:val="none"/>
          <w14:textFill>
            <w14:solidFill>
              <w14:schemeClr w14:val="tx1"/>
            </w14:solidFill>
          </w14:textFill>
        </w:rPr>
        <w:t>建筑设计</w:t>
      </w:r>
      <w:bookmarkEnd w:id="45"/>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在满足实验室工艺需求前提下，建筑设计宜采用标准单元设计，实验室环境控制、配套公用设施宜满足标准单元组合变化的需求</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常规实验用房标准单元的尺寸开间宜为</w:t>
      </w:r>
      <w:r>
        <w:rPr>
          <w:rFonts w:ascii="Times New Roman" w:hAnsi="Times New Roman" w:cs="Times New Roman"/>
          <w:color w:val="000000" w:themeColor="text1"/>
          <w:sz w:val="24"/>
          <w:szCs w:val="24"/>
          <w:highlight w:val="none"/>
          <w14:textFill>
            <w14:solidFill>
              <w14:schemeClr w14:val="tx1"/>
            </w14:solidFill>
          </w14:textFill>
        </w:rPr>
        <w:t>3.6m~4m</w:t>
      </w:r>
      <w:r>
        <w:rPr>
          <w:rFonts w:hint="eastAsia" w:ascii="Times New Roman" w:hAnsi="Times New Roman" w:cs="Times New Roman"/>
          <w:color w:val="000000" w:themeColor="text1"/>
          <w:sz w:val="24"/>
          <w:szCs w:val="24"/>
          <w:highlight w:val="none"/>
          <w14:textFill>
            <w14:solidFill>
              <w14:schemeClr w14:val="tx1"/>
            </w14:solidFill>
          </w14:textFill>
        </w:rPr>
        <w:t>，进深宜为</w:t>
      </w:r>
      <w:r>
        <w:rPr>
          <w:rFonts w:ascii="Times New Roman" w:hAnsi="Times New Roman" w:cs="Times New Roman"/>
          <w:color w:val="000000" w:themeColor="text1"/>
          <w:sz w:val="24"/>
          <w:szCs w:val="24"/>
          <w:highlight w:val="none"/>
          <w14:textFill>
            <w14:solidFill>
              <w14:schemeClr w14:val="tx1"/>
            </w14:solidFill>
          </w14:textFill>
        </w:rPr>
        <w:t>7.8m~8.4m</w:t>
      </w:r>
      <w:r>
        <w:rPr>
          <w:rFonts w:hint="eastAsia" w:ascii="Times New Roman" w:hAnsi="Times New Roman" w:cs="Times New Roman"/>
          <w:color w:val="000000" w:themeColor="text1"/>
          <w:sz w:val="24"/>
          <w:szCs w:val="24"/>
          <w:highlight w:val="none"/>
          <w14:textFill>
            <w14:solidFill>
              <w14:schemeClr w14:val="tx1"/>
            </w14:solidFill>
          </w14:textFill>
        </w:rPr>
        <w:t>，部分高大空间实验用房标准单元尺寸可为</w:t>
      </w:r>
      <w:r>
        <w:rPr>
          <w:rFonts w:ascii="Times New Roman" w:hAnsi="Times New Roman" w:cs="Times New Roman"/>
          <w:color w:val="000000" w:themeColor="text1"/>
          <w:sz w:val="24"/>
          <w:szCs w:val="24"/>
          <w:highlight w:val="none"/>
          <w14:textFill>
            <w14:solidFill>
              <w14:schemeClr w14:val="tx1"/>
            </w14:solidFill>
          </w14:textFill>
        </w:rPr>
        <w:t>9m</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18m</w:t>
      </w:r>
      <w:r>
        <w:rPr>
          <w:rFonts w:hint="eastAsia" w:ascii="Times New Roman" w:hAnsi="Times New Roman" w:cs="Times New Roman"/>
          <w:color w:val="000000" w:themeColor="text1"/>
          <w:sz w:val="24"/>
          <w:szCs w:val="24"/>
          <w:highlight w:val="none"/>
          <w14:textFill>
            <w14:solidFill>
              <w14:schemeClr w14:val="tx1"/>
            </w14:solidFill>
          </w14:textFill>
        </w:rPr>
        <w:t>或</w:t>
      </w:r>
      <w:r>
        <w:rPr>
          <w:rFonts w:ascii="Times New Roman" w:hAnsi="Times New Roman" w:cs="Times New Roman"/>
          <w:color w:val="000000" w:themeColor="text1"/>
          <w:sz w:val="24"/>
          <w:szCs w:val="24"/>
          <w:highlight w:val="none"/>
          <w14:textFill>
            <w14:solidFill>
              <w14:schemeClr w14:val="tx1"/>
            </w14:solidFill>
          </w14:textFill>
        </w:rPr>
        <w:t>6m</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12m。</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实验室净高应满足工艺设备安装、使用及维修需要，且不宜低于</w:t>
      </w:r>
      <w:r>
        <w:rPr>
          <w:rFonts w:ascii="Times New Roman" w:hAnsi="Times New Roman" w:cs="Times New Roman"/>
          <w:color w:val="000000" w:themeColor="text1"/>
          <w:sz w:val="24"/>
          <w:szCs w:val="24"/>
          <w:highlight w:val="none"/>
          <w14:textFill>
            <w14:solidFill>
              <w14:schemeClr w14:val="tx1"/>
            </w14:solidFill>
          </w14:textFill>
        </w:rPr>
        <w:t>3m</w:t>
      </w:r>
      <w:r>
        <w:rPr>
          <w:rFonts w:hint="eastAsia" w:ascii="Times New Roman" w:hAnsi="Times New Roman" w:cs="Times New Roman"/>
          <w:color w:val="000000" w:themeColor="text1"/>
          <w:sz w:val="24"/>
          <w:szCs w:val="24"/>
          <w:highlight w:val="none"/>
          <w14:textFill>
            <w14:solidFill>
              <w14:schemeClr w14:val="tx1"/>
            </w14:solidFill>
          </w14:textFill>
        </w:rPr>
        <w:t>。因洁净度、温度、湿度控制等特殊要求难以实现时，实验室净高不得低于</w:t>
      </w:r>
      <w:r>
        <w:rPr>
          <w:rFonts w:ascii="Times New Roman" w:hAnsi="Times New Roman" w:cs="Times New Roman"/>
          <w:color w:val="000000" w:themeColor="text1"/>
          <w:sz w:val="24"/>
          <w:szCs w:val="24"/>
          <w:highlight w:val="none"/>
          <w14:textFill>
            <w14:solidFill>
              <w14:schemeClr w14:val="tx1"/>
            </w14:solidFill>
          </w14:textFill>
        </w:rPr>
        <w:t>2.8m。</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实验用房标准单元前部宜布置人员通道，后部宜布置服务通道，人员通道外部宜为准备间、辅助用房或具有外窗的外墙</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人员通道净宽宜为</w:t>
      </w:r>
      <w:r>
        <w:rPr>
          <w:rFonts w:ascii="Times New Roman" w:hAnsi="Times New Roman" w:cs="Times New Roman"/>
          <w:color w:val="000000" w:themeColor="text1"/>
          <w:sz w:val="24"/>
          <w:szCs w:val="24"/>
          <w:highlight w:val="none"/>
          <w14:textFill>
            <w14:solidFill>
              <w14:schemeClr w14:val="tx1"/>
            </w14:solidFill>
          </w14:textFill>
        </w:rPr>
        <w:t>2m</w:t>
      </w:r>
      <w:r>
        <w:rPr>
          <w:rFonts w:hint="eastAsia" w:ascii="Times New Roman" w:hAnsi="Times New Roman" w:cs="Times New Roman"/>
          <w:color w:val="000000" w:themeColor="text1"/>
          <w:sz w:val="24"/>
          <w:szCs w:val="24"/>
          <w:highlight w:val="none"/>
          <w14:textFill>
            <w14:solidFill>
              <w14:schemeClr w14:val="tx1"/>
            </w14:solidFill>
          </w14:textFill>
        </w:rPr>
        <w:t>，不宜小于</w:t>
      </w:r>
      <w:r>
        <w:rPr>
          <w:rFonts w:ascii="Times New Roman" w:hAnsi="Times New Roman" w:cs="Times New Roman"/>
          <w:color w:val="000000" w:themeColor="text1"/>
          <w:sz w:val="24"/>
          <w:szCs w:val="24"/>
          <w:highlight w:val="none"/>
          <w14:textFill>
            <w14:solidFill>
              <w14:schemeClr w14:val="tx1"/>
            </w14:solidFill>
          </w14:textFill>
        </w:rPr>
        <w:t>1.8m</w:t>
      </w:r>
      <w:r>
        <w:rPr>
          <w:rFonts w:hint="eastAsia" w:ascii="Times New Roman" w:hAnsi="Times New Roman" w:cs="Times New Roman"/>
          <w:color w:val="000000" w:themeColor="text1"/>
          <w:sz w:val="24"/>
          <w:szCs w:val="24"/>
          <w:highlight w:val="none"/>
          <w14:textFill>
            <w14:solidFill>
              <w14:schemeClr w14:val="tx1"/>
            </w14:solidFill>
          </w14:textFill>
        </w:rPr>
        <w:t>；服务通道净宽宜为</w:t>
      </w:r>
      <w:r>
        <w:rPr>
          <w:rFonts w:ascii="Times New Roman" w:hAnsi="Times New Roman" w:cs="Times New Roman"/>
          <w:color w:val="000000" w:themeColor="text1"/>
          <w:sz w:val="24"/>
          <w:szCs w:val="24"/>
          <w:highlight w:val="none"/>
          <w14:textFill>
            <w14:solidFill>
              <w14:schemeClr w14:val="tx1"/>
            </w14:solidFill>
          </w14:textFill>
        </w:rPr>
        <w:t>4m</w:t>
      </w:r>
      <w:r>
        <w:rPr>
          <w:rFonts w:hint="eastAsia" w:ascii="Times New Roman" w:hAnsi="Times New Roman" w:cs="Times New Roman"/>
          <w:color w:val="000000" w:themeColor="text1"/>
          <w:sz w:val="24"/>
          <w:szCs w:val="24"/>
          <w:highlight w:val="none"/>
          <w14:textFill>
            <w14:solidFill>
              <w14:schemeClr w14:val="tx1"/>
            </w14:solidFill>
          </w14:textFill>
        </w:rPr>
        <w:t>，不宜小于</w:t>
      </w:r>
      <w:r>
        <w:rPr>
          <w:rFonts w:ascii="Times New Roman" w:hAnsi="Times New Roman" w:cs="Times New Roman"/>
          <w:color w:val="000000" w:themeColor="text1"/>
          <w:sz w:val="24"/>
          <w:szCs w:val="24"/>
          <w:highlight w:val="none"/>
          <w14:textFill>
            <w14:solidFill>
              <w14:schemeClr w14:val="tx1"/>
            </w14:solidFill>
          </w14:textFill>
        </w:rPr>
        <w:t>3.8m。</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在实验室用房及服务通道区域上方、下方或侧方宜设置设备管道技术层</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实验室内门设置数量和模数应结合标准单元组合情况确定</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实验室的门扇宜设观察窗，有避光等特殊要求的</w:t>
      </w:r>
      <w:r>
        <w:rPr>
          <w:rFonts w:hint="eastAsia" w:ascii="Times New Roman" w:hAnsi="Times New Roman" w:cs="Times New Roman"/>
          <w:color w:val="000000" w:themeColor="text1"/>
          <w:sz w:val="24"/>
          <w:szCs w:val="24"/>
          <w:highlight w:val="none"/>
          <w14:textFill>
            <w14:solidFill>
              <w14:schemeClr w14:val="tx1"/>
            </w14:solidFill>
          </w14:textFill>
        </w:rPr>
        <w:t>实验室，不应设观察窗</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有恒温恒湿、净化要求的实验室不宜设外窗，设置时，宜为双层密闭窗。其他房间宜设双层隔声外窗，</w:t>
      </w:r>
      <w:r>
        <w:rPr>
          <w:rFonts w:hint="eastAsia" w:ascii="Times New Roman" w:hAnsi="Times New Roman" w:cs="Times New Roman"/>
          <w:color w:val="000000" w:themeColor="text1"/>
          <w:sz w:val="24"/>
          <w:szCs w:val="24"/>
          <w:highlight w:val="none"/>
          <w14:textFill>
            <w14:solidFill>
              <w14:schemeClr w14:val="tx1"/>
            </w14:solidFill>
          </w14:textFill>
        </w:rPr>
        <w:t>且宜将</w:t>
      </w:r>
      <w:r>
        <w:rPr>
          <w:rFonts w:ascii="Times New Roman" w:hAnsi="Times New Roman" w:cs="Times New Roman"/>
          <w:color w:val="000000" w:themeColor="text1"/>
          <w:sz w:val="24"/>
          <w:szCs w:val="24"/>
          <w:highlight w:val="none"/>
          <w14:textFill>
            <w14:solidFill>
              <w14:schemeClr w14:val="tx1"/>
            </w14:solidFill>
          </w14:textFill>
        </w:rPr>
        <w:t>不少于窗面积</w:t>
      </w:r>
      <w:r>
        <w:rPr>
          <w:rFonts w:hint="eastAsia" w:ascii="Times New Roman" w:hAnsi="Times New Roman" w:cs="Times New Roman"/>
          <w:color w:val="000000" w:themeColor="text1"/>
          <w:sz w:val="24"/>
          <w:szCs w:val="24"/>
          <w:highlight w:val="none"/>
          <w14:textFill>
            <w14:solidFill>
              <w14:schemeClr w14:val="tx1"/>
            </w14:solidFill>
          </w14:textFill>
        </w:rPr>
        <w:t>的</w:t>
      </w:r>
      <w:r>
        <w:rPr>
          <w:rFonts w:ascii="Times New Roman" w:hAnsi="Times New Roman" w:cs="Times New Roman"/>
          <w:color w:val="000000" w:themeColor="text1"/>
          <w:sz w:val="24"/>
          <w:szCs w:val="24"/>
          <w:highlight w:val="none"/>
          <w14:textFill>
            <w14:solidFill>
              <w14:schemeClr w14:val="tx1"/>
            </w14:solidFill>
          </w14:textFill>
        </w:rPr>
        <w:t>1/3</w:t>
      </w:r>
      <w:r>
        <w:rPr>
          <w:rFonts w:hint="eastAsia" w:ascii="Times New Roman" w:hAnsi="Times New Roman" w:cs="Times New Roman"/>
          <w:color w:val="000000" w:themeColor="text1"/>
          <w:sz w:val="24"/>
          <w:szCs w:val="24"/>
          <w:highlight w:val="none"/>
          <w14:textFill>
            <w14:solidFill>
              <w14:schemeClr w14:val="tx1"/>
            </w14:solidFill>
          </w14:textFill>
        </w:rPr>
        <w:t>设为可开启窗扇</w:t>
      </w: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开启窗扇应</w:t>
      </w:r>
      <w:r>
        <w:rPr>
          <w:rFonts w:ascii="Times New Roman" w:hAnsi="Times New Roman" w:cs="Times New Roman"/>
          <w:color w:val="000000" w:themeColor="text1"/>
          <w:sz w:val="24"/>
          <w:szCs w:val="24"/>
          <w:highlight w:val="none"/>
          <w14:textFill>
            <w14:solidFill>
              <w14:schemeClr w14:val="tx1"/>
            </w14:solidFill>
          </w14:textFill>
        </w:rPr>
        <w:t>设纱窗。</w:t>
      </w:r>
    </w:p>
    <w:p>
      <w:pPr>
        <w:pStyle w:val="82"/>
        <w:numPr>
          <w:ilvl w:val="2"/>
          <w:numId w:val="38"/>
        </w:numPr>
        <w:spacing w:line="360" w:lineRule="auto"/>
        <w:ind w:left="0" w:firstLine="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除有避光要求的实验室外，其他房间宜面向室内人行走廊设置密闭双层隔声内窗，</w:t>
      </w:r>
      <w:r>
        <w:rPr>
          <w:rFonts w:hint="eastAsia" w:ascii="Times New Roman" w:hAnsi="Times New Roman" w:cs="Times New Roman"/>
          <w:color w:val="000000" w:themeColor="text1"/>
          <w:sz w:val="24"/>
          <w:szCs w:val="24"/>
          <w:highlight w:val="none"/>
          <w14:textFill>
            <w14:solidFill>
              <w14:schemeClr w14:val="tx1"/>
            </w14:solidFill>
          </w14:textFill>
        </w:rPr>
        <w:t>窗的</w:t>
      </w:r>
      <w:r>
        <w:rPr>
          <w:rFonts w:ascii="Times New Roman" w:hAnsi="Times New Roman" w:cs="Times New Roman"/>
          <w:color w:val="000000" w:themeColor="text1"/>
          <w:sz w:val="24"/>
          <w:szCs w:val="24"/>
          <w:highlight w:val="none"/>
          <w14:textFill>
            <w14:solidFill>
              <w14:schemeClr w14:val="tx1"/>
            </w14:solidFill>
          </w14:textFill>
        </w:rPr>
        <w:t>尺寸</w:t>
      </w:r>
      <w:r>
        <w:rPr>
          <w:rFonts w:hint="eastAsia" w:ascii="Times New Roman" w:hAnsi="Times New Roman" w:cs="Times New Roman"/>
          <w:color w:val="000000" w:themeColor="text1"/>
          <w:sz w:val="24"/>
          <w:szCs w:val="24"/>
          <w:highlight w:val="none"/>
          <w14:textFill>
            <w14:solidFill>
              <w14:schemeClr w14:val="tx1"/>
            </w14:solidFill>
          </w14:textFill>
        </w:rPr>
        <w:t>应</w:t>
      </w:r>
      <w:r>
        <w:rPr>
          <w:rFonts w:ascii="Times New Roman" w:hAnsi="Times New Roman" w:cs="Times New Roman"/>
          <w:color w:val="000000" w:themeColor="text1"/>
          <w:sz w:val="24"/>
          <w:szCs w:val="24"/>
          <w:highlight w:val="none"/>
          <w14:textFill>
            <w14:solidFill>
              <w14:schemeClr w14:val="tx1"/>
            </w14:solidFill>
          </w14:textFill>
        </w:rPr>
        <w:t>能满足人员参观</w:t>
      </w:r>
      <w:r>
        <w:rPr>
          <w:rFonts w:hint="eastAsia" w:ascii="Times New Roman" w:hAnsi="Times New Roman" w:cs="Times New Roman"/>
          <w:color w:val="000000" w:themeColor="text1"/>
          <w:sz w:val="24"/>
          <w:szCs w:val="24"/>
          <w:highlight w:val="none"/>
          <w14:textFill>
            <w14:solidFill>
              <w14:schemeClr w14:val="tx1"/>
            </w14:solidFill>
          </w14:textFill>
        </w:rPr>
        <w:t>的需要</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有较高温度、湿度控制要求的实验室应采取保温隔湿措施，在一些对温度最为敏感的实验室应采取更为严格的温度控制方式。</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有洁净要求的实验室，应选用气密性良好，且在温度和湿度等变化作用下变形小的装修材料，内墙壁和顶棚的表面，应符合平整、光滑、不起灰、避免眩光、便于除尘等要求，并应减少凹凸面，阴阳角做成圆角</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实验室的楼面宜做轻质隔声垫层，其厚度应满足隔声及埋设管线要求</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建筑的外装修在风格、色调和选材方面应尽量与周边现有建筑统一协调。</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人流和物流通道均应</w:t>
      </w:r>
      <w:r>
        <w:rPr>
          <w:rFonts w:hint="eastAsia" w:ascii="Times New Roman" w:hAnsi="Times New Roman" w:cs="Times New Roman"/>
          <w:color w:val="000000" w:themeColor="text1"/>
          <w:sz w:val="24"/>
          <w:szCs w:val="24"/>
          <w:highlight w:val="none"/>
          <w14:textFill>
            <w14:solidFill>
              <w14:schemeClr w14:val="tx1"/>
            </w14:solidFill>
          </w14:textFill>
        </w:rPr>
        <w:t>进行无障碍设计，</w:t>
      </w:r>
      <w:r>
        <w:rPr>
          <w:rFonts w:ascii="Times New Roman" w:hAnsi="Times New Roman" w:cs="Times New Roman"/>
          <w:color w:val="000000" w:themeColor="text1"/>
          <w:sz w:val="24"/>
          <w:szCs w:val="24"/>
          <w:highlight w:val="none"/>
          <w14:textFill>
            <w14:solidFill>
              <w14:schemeClr w14:val="tx1"/>
            </w14:solidFill>
          </w14:textFill>
        </w:rPr>
        <w:t>设置缓坡坡道，</w:t>
      </w:r>
      <w:r>
        <w:rPr>
          <w:rFonts w:hint="eastAsia" w:ascii="Times New Roman" w:hAnsi="Times New Roman" w:cs="Times New Roman"/>
          <w:color w:val="000000" w:themeColor="text1"/>
          <w:sz w:val="24"/>
          <w:szCs w:val="24"/>
          <w:highlight w:val="none"/>
          <w14:textFill>
            <w14:solidFill>
              <w14:schemeClr w14:val="tx1"/>
            </w14:solidFill>
          </w14:textFill>
        </w:rPr>
        <w:t>并应预留</w:t>
      </w:r>
      <w:r>
        <w:rPr>
          <w:rFonts w:ascii="Times New Roman" w:hAnsi="Times New Roman" w:cs="Times New Roman"/>
          <w:color w:val="000000" w:themeColor="text1"/>
          <w:sz w:val="24"/>
          <w:szCs w:val="24"/>
          <w:highlight w:val="none"/>
          <w14:textFill>
            <w14:solidFill>
              <w14:schemeClr w14:val="tx1"/>
            </w14:solidFill>
          </w14:textFill>
        </w:rPr>
        <w:t>回转余量</w:t>
      </w:r>
      <w:r>
        <w:rPr>
          <w:rFonts w:hint="eastAsia"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辅助用房和公共设施用房设计宜符合现行国家标准《</w:t>
      </w:r>
      <w:r>
        <w:rPr>
          <w:rFonts w:hint="eastAsia" w:ascii="Times New Roman" w:hAnsi="Times New Roman" w:cs="Times New Roman"/>
          <w:color w:val="000000" w:themeColor="text1"/>
          <w:sz w:val="24"/>
          <w:szCs w:val="24"/>
          <w:highlight w:val="none"/>
          <w14:textFill>
            <w14:solidFill>
              <w14:schemeClr w14:val="tx1"/>
            </w14:solidFill>
          </w14:textFill>
        </w:rPr>
        <w:t>科研</w:t>
      </w:r>
      <w:r>
        <w:rPr>
          <w:rFonts w:ascii="Times New Roman" w:hAnsi="Times New Roman" w:cs="Times New Roman"/>
          <w:color w:val="000000" w:themeColor="text1"/>
          <w:sz w:val="24"/>
          <w:szCs w:val="24"/>
          <w:highlight w:val="none"/>
          <w14:textFill>
            <w14:solidFill>
              <w14:schemeClr w14:val="tx1"/>
            </w14:solidFill>
          </w14:textFill>
        </w:rPr>
        <w:t>建筑设计</w:t>
      </w:r>
      <w:r>
        <w:rPr>
          <w:rFonts w:hint="eastAsia" w:ascii="Times New Roman" w:hAnsi="Times New Roman" w:cs="Times New Roman"/>
          <w:color w:val="000000" w:themeColor="text1"/>
          <w:sz w:val="24"/>
          <w:szCs w:val="24"/>
          <w:highlight w:val="none"/>
          <w14:textFill>
            <w14:solidFill>
              <w14:schemeClr w14:val="tx1"/>
            </w14:solidFill>
          </w14:textFill>
        </w:rPr>
        <w:t>标准</w:t>
      </w:r>
      <w:r>
        <w:rPr>
          <w:rFonts w:ascii="Times New Roman" w:hAnsi="Times New Roman" w:cs="Times New Roman"/>
          <w:color w:val="000000" w:themeColor="text1"/>
          <w:sz w:val="24"/>
          <w:szCs w:val="24"/>
          <w:highlight w:val="none"/>
          <w14:textFill>
            <w14:solidFill>
              <w14:schemeClr w14:val="tx1"/>
            </w14:solidFill>
          </w14:textFill>
        </w:rPr>
        <w:t>》JGJ 91</w:t>
      </w:r>
      <w:r>
        <w:rPr>
          <w:rFonts w:hint="eastAsia" w:ascii="Times New Roman" w:hAnsi="Times New Roman" w:cs="Times New Roman"/>
          <w:color w:val="000000" w:themeColor="text1"/>
          <w:sz w:val="24"/>
          <w:szCs w:val="24"/>
          <w:highlight w:val="none"/>
          <w14:textFill>
            <w14:solidFill>
              <w14:schemeClr w14:val="tx1"/>
            </w14:solidFill>
          </w14:textFill>
        </w:rPr>
        <w:t>的有关</w:t>
      </w:r>
      <w:r>
        <w:rPr>
          <w:rFonts w:ascii="Times New Roman" w:hAnsi="Times New Roman" w:cs="Times New Roman"/>
          <w:color w:val="000000" w:themeColor="text1"/>
          <w:sz w:val="24"/>
          <w:szCs w:val="24"/>
          <w:highlight w:val="none"/>
          <w14:textFill>
            <w14:solidFill>
              <w14:schemeClr w14:val="tx1"/>
            </w14:solidFill>
          </w14:textFill>
        </w:rPr>
        <w:t>规定。</w:t>
      </w:r>
    </w:p>
    <w:p>
      <w:pPr>
        <w:pStyle w:val="3"/>
        <w:numPr>
          <w:ilvl w:val="1"/>
          <w:numId w:val="38"/>
        </w:numPr>
        <w:spacing w:before="156" w:beforeLines="50" w:line="360" w:lineRule="auto"/>
        <w:ind w:left="0" w:firstLine="0"/>
        <w:jc w:val="center"/>
        <w:rPr>
          <w:rFonts w:ascii="黑体" w:hAnsi="黑体" w:eastAsia="黑体"/>
          <w:b w:val="0"/>
          <w:bCs w:val="0"/>
          <w:color w:val="000000" w:themeColor="text1"/>
          <w:sz w:val="28"/>
          <w:szCs w:val="28"/>
          <w:highlight w:val="none"/>
          <w14:textFill>
            <w14:solidFill>
              <w14:schemeClr w14:val="tx1"/>
            </w14:solidFill>
          </w14:textFill>
        </w:rPr>
      </w:pPr>
      <w:bookmarkStart w:id="46" w:name="_Toc29462331"/>
      <w:bookmarkStart w:id="47" w:name="_Hlk44838143"/>
      <w:bookmarkStart w:id="48" w:name="_Toc44847190"/>
      <w:r>
        <w:rPr>
          <w:rFonts w:hint="eastAsia" w:ascii="黑体" w:hAnsi="黑体" w:eastAsia="黑体"/>
          <w:b w:val="0"/>
          <w:bCs w:val="0"/>
          <w:color w:val="000000" w:themeColor="text1"/>
          <w:sz w:val="28"/>
          <w:szCs w:val="28"/>
          <w:highlight w:val="none"/>
          <w14:textFill>
            <w14:solidFill>
              <w14:schemeClr w14:val="tx1"/>
            </w14:solidFill>
          </w14:textFill>
        </w:rPr>
        <w:t>结构</w:t>
      </w:r>
      <w:bookmarkEnd w:id="46"/>
      <w:r>
        <w:rPr>
          <w:rFonts w:hint="eastAsia" w:ascii="黑体" w:hAnsi="黑体" w:eastAsia="黑体"/>
          <w:b w:val="0"/>
          <w:bCs w:val="0"/>
          <w:color w:val="000000" w:themeColor="text1"/>
          <w:sz w:val="28"/>
          <w:szCs w:val="28"/>
          <w:highlight w:val="none"/>
          <w14:textFill>
            <w14:solidFill>
              <w14:schemeClr w14:val="tx1"/>
            </w14:solidFill>
          </w14:textFill>
        </w:rPr>
        <w:t>及防微振</w:t>
      </w:r>
      <w:bookmarkEnd w:id="47"/>
      <w:r>
        <w:rPr>
          <w:rFonts w:ascii="黑体" w:hAnsi="黑体" w:eastAsia="黑体"/>
          <w:b w:val="0"/>
          <w:bCs w:val="0"/>
          <w:color w:val="000000" w:themeColor="text1"/>
          <w:sz w:val="28"/>
          <w:szCs w:val="28"/>
          <w:highlight w:val="none"/>
          <w14:textFill>
            <w14:solidFill>
              <w14:schemeClr w14:val="tx1"/>
            </w14:solidFill>
          </w14:textFill>
        </w:rPr>
        <w:t>设计</w:t>
      </w:r>
      <w:bookmarkEnd w:id="48"/>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防微振</w:t>
      </w:r>
      <w:r>
        <w:rPr>
          <w:rFonts w:ascii="Times New Roman" w:hAnsi="Times New Roman" w:cs="Times New Roman"/>
          <w:color w:val="000000" w:themeColor="text1"/>
          <w:sz w:val="24"/>
          <w:szCs w:val="24"/>
          <w:highlight w:val="none"/>
          <w14:textFill>
            <w14:solidFill>
              <w14:schemeClr w14:val="tx1"/>
            </w14:solidFill>
          </w14:textFill>
        </w:rPr>
        <w:t>设计除应按</w:t>
      </w:r>
      <w:r>
        <w:rPr>
          <w:rFonts w:hint="eastAsia" w:ascii="Times New Roman" w:hAnsi="Times New Roman" w:cs="Times New Roman"/>
          <w:color w:val="000000" w:themeColor="text1"/>
          <w:sz w:val="24"/>
          <w:szCs w:val="24"/>
          <w:highlight w:val="none"/>
          <w14:textFill>
            <w14:solidFill>
              <w14:schemeClr w14:val="tx1"/>
            </w14:solidFill>
          </w14:textFill>
        </w:rPr>
        <w:t>本规程的规定执行外，尚应符合</w:t>
      </w:r>
      <w:r>
        <w:rPr>
          <w:rFonts w:ascii="Times New Roman" w:hAnsi="Times New Roman" w:cs="Times New Roman"/>
          <w:color w:val="000000" w:themeColor="text1"/>
          <w:sz w:val="24"/>
          <w:szCs w:val="24"/>
          <w:highlight w:val="none"/>
          <w14:textFill>
            <w14:solidFill>
              <w14:schemeClr w14:val="tx1"/>
            </w14:solidFill>
          </w14:textFill>
        </w:rPr>
        <w:t>现行国家标准《</w:t>
      </w:r>
      <w:r>
        <w:rPr>
          <w:rFonts w:hint="eastAsia" w:ascii="Times New Roman" w:hAnsi="Times New Roman" w:cs="Times New Roman"/>
          <w:color w:val="000000" w:themeColor="text1"/>
          <w:sz w:val="24"/>
          <w:szCs w:val="24"/>
          <w:highlight w:val="none"/>
          <w14:textFill>
            <w14:solidFill>
              <w14:schemeClr w14:val="tx1"/>
            </w14:solidFill>
          </w14:textFill>
        </w:rPr>
        <w:t>隔振设计规范</w:t>
      </w:r>
      <w:r>
        <w:rPr>
          <w:rFonts w:ascii="Times New Roman" w:hAnsi="Times New Roman" w:cs="Times New Roman"/>
          <w:color w:val="000000" w:themeColor="text1"/>
          <w:sz w:val="24"/>
          <w:szCs w:val="24"/>
          <w:highlight w:val="none"/>
          <w14:textFill>
            <w14:solidFill>
              <w14:schemeClr w14:val="tx1"/>
            </w14:solidFill>
          </w14:textFill>
        </w:rPr>
        <w:t>》GB 50</w:t>
      </w:r>
      <w:r>
        <w:rPr>
          <w:rFonts w:hint="eastAsia" w:ascii="Times New Roman" w:hAnsi="Times New Roman" w:cs="Times New Roman"/>
          <w:color w:val="000000" w:themeColor="text1"/>
          <w:sz w:val="24"/>
          <w:szCs w:val="24"/>
          <w:highlight w:val="none"/>
          <w14:textFill>
            <w14:solidFill>
              <w14:schemeClr w14:val="tx1"/>
            </w14:solidFill>
          </w14:textFill>
        </w:rPr>
        <w:t>463</w:t>
      </w:r>
      <w:r>
        <w:rPr>
          <w:rFonts w:ascii="Times New Roman" w:hAnsi="Times New Roman" w:cs="Times New Roman"/>
          <w:color w:val="000000" w:themeColor="text1"/>
          <w:sz w:val="24"/>
          <w:szCs w:val="24"/>
          <w:highlight w:val="none"/>
          <w14:textFill>
            <w14:solidFill>
              <w14:schemeClr w14:val="tx1"/>
            </w14:solidFill>
          </w14:textFill>
        </w:rPr>
        <w:t>和《电子工业防微振工程技术规范》GB51076</w:t>
      </w:r>
      <w:r>
        <w:rPr>
          <w:rFonts w:hint="eastAsia" w:ascii="Times New Roman" w:hAnsi="Times New Roman" w:cs="Times New Roman"/>
          <w:color w:val="000000" w:themeColor="text1"/>
          <w:sz w:val="24"/>
          <w:szCs w:val="24"/>
          <w:highlight w:val="none"/>
          <w14:textFill>
            <w14:solidFill>
              <w14:schemeClr w14:val="tx1"/>
            </w14:solidFill>
          </w14:textFill>
        </w:rPr>
        <w:t>的</w:t>
      </w:r>
      <w:r>
        <w:rPr>
          <w:rFonts w:ascii="Times New Roman" w:hAnsi="Times New Roman" w:cs="Times New Roman"/>
          <w:color w:val="000000" w:themeColor="text1"/>
          <w:sz w:val="24"/>
          <w:szCs w:val="24"/>
          <w:highlight w:val="none"/>
          <w14:textFill>
            <w14:solidFill>
              <w14:schemeClr w14:val="tx1"/>
            </w14:solidFill>
          </w14:textFill>
        </w:rPr>
        <w:t>规定。</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几何量测量实验室结构形式宜采用框架结构或框架剪力墙结构，宜结合工艺、建筑布局采用标准单元设计</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确定为重点实验室的建筑工程抗震设防类别宜为乙类建筑</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实验用房楼面活荷载设计一般宜取</w:t>
      </w:r>
      <w:r>
        <w:rPr>
          <w:rFonts w:ascii="Times New Roman" w:hAnsi="Times New Roman" w:cs="Times New Roman"/>
          <w:color w:val="000000" w:themeColor="text1"/>
          <w:sz w:val="24"/>
          <w:szCs w:val="24"/>
          <w:highlight w:val="none"/>
          <w14:textFill>
            <w14:solidFill>
              <w14:schemeClr w14:val="tx1"/>
            </w14:solidFill>
          </w14:textFill>
        </w:rPr>
        <w:t>5kN/m</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7kN/ m</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设置在实验室上部的设备管道技术层的构造方式可采用固定结构楼板或非固定结构楼板</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防微振工程设计应包括下列内容：</w:t>
      </w:r>
    </w:p>
    <w:p>
      <w:pPr>
        <w:pStyle w:val="82"/>
        <w:numPr>
          <w:ilvl w:val="0"/>
          <w:numId w:val="39"/>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建筑结构的防微振设计。</w:t>
      </w:r>
    </w:p>
    <w:p>
      <w:pPr>
        <w:pStyle w:val="82"/>
        <w:numPr>
          <w:ilvl w:val="0"/>
          <w:numId w:val="39"/>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动力设备及管道的隔振设计。</w:t>
      </w:r>
    </w:p>
    <w:p>
      <w:pPr>
        <w:pStyle w:val="82"/>
        <w:numPr>
          <w:ilvl w:val="0"/>
          <w:numId w:val="39"/>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精密设备及仪器的隔振设计。</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几何量测量实验室的隔振设计方案应根据容许振动值及本底环境测试数据，模拟计算后确定，隔振处理后的最大振动值不应大于振动容许值</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为实现振动受控环境标准，宜采取如下措施</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40"/>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宜根据工程地质条件，对地基土进行处理，提高地基刚度，改善地基土变形性质。</w:t>
      </w:r>
    </w:p>
    <w:p>
      <w:pPr>
        <w:pStyle w:val="90"/>
        <w:numPr>
          <w:ilvl w:val="0"/>
          <w:numId w:val="40"/>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宜对基板厚度、结构刚度及剪力墙优化设计，使建筑基础和结构能有效阻隔外源或内源性振动在建筑内部扩散传播。</w:t>
      </w:r>
    </w:p>
    <w:p>
      <w:pPr>
        <w:pStyle w:val="90"/>
        <w:numPr>
          <w:ilvl w:val="0"/>
          <w:numId w:val="40"/>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宜合理设计结构隔振分缝和连接构造，将振动敏感区域与其他潜在振动源隔离开来。</w:t>
      </w:r>
    </w:p>
    <w:p>
      <w:pPr>
        <w:pStyle w:val="90"/>
        <w:numPr>
          <w:ilvl w:val="0"/>
          <w:numId w:val="40"/>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动力设备宜选用平衡性好，振动影响小的中高速产品，经过计算后，应将所有可能产生振动的机电设备都安放于隔振垫或隔振弹簧上。</w:t>
      </w:r>
    </w:p>
    <w:p>
      <w:pPr>
        <w:pStyle w:val="90"/>
        <w:numPr>
          <w:ilvl w:val="0"/>
          <w:numId w:val="40"/>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管道、管线应由弹性吊架或隔振弹簧支撑，与动力设备连接以及穿越墙体或楼板时应采取柔性处理。</w:t>
      </w:r>
    </w:p>
    <w:p>
      <w:pPr>
        <w:pStyle w:val="90"/>
        <w:numPr>
          <w:ilvl w:val="0"/>
          <w:numId w:val="41"/>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实验室的底板可通过分缝与建筑整体基础分离，单独设备仪器还可设置在重型惰性隔振台之上，隔振台由隔离基础支撑。</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防微振设计应结合施工各阶段的测试结果，确认或调整设计方案</w:t>
      </w:r>
      <w:r>
        <w:rPr>
          <w:rFonts w:ascii="Times New Roman" w:hAnsi="Times New Roman" w:cs="Times New Roman"/>
          <w:color w:val="000000" w:themeColor="text1"/>
          <w:sz w:val="24"/>
          <w:szCs w:val="24"/>
          <w:highlight w:val="none"/>
          <w14:textFill>
            <w14:solidFill>
              <w14:schemeClr w14:val="tx1"/>
            </w14:solidFill>
          </w14:textFill>
        </w:rPr>
        <w:t>。</w:t>
      </w:r>
    </w:p>
    <w:p>
      <w:pPr>
        <w:pStyle w:val="3"/>
        <w:numPr>
          <w:ilvl w:val="1"/>
          <w:numId w:val="38"/>
        </w:numPr>
        <w:spacing w:before="156" w:beforeLines="50" w:line="360" w:lineRule="auto"/>
        <w:ind w:left="0" w:firstLine="0"/>
        <w:jc w:val="center"/>
        <w:rPr>
          <w:rFonts w:ascii="黑体" w:hAnsi="黑体" w:eastAsia="黑体"/>
          <w:b w:val="0"/>
          <w:bCs w:val="0"/>
          <w:color w:val="000000" w:themeColor="text1"/>
          <w:sz w:val="28"/>
          <w:szCs w:val="28"/>
          <w:highlight w:val="none"/>
          <w14:textFill>
            <w14:solidFill>
              <w14:schemeClr w14:val="tx1"/>
            </w14:solidFill>
          </w14:textFill>
        </w:rPr>
      </w:pPr>
      <w:bookmarkStart w:id="49" w:name="_Toc44847191"/>
      <w:r>
        <w:rPr>
          <w:rFonts w:ascii="黑体" w:hAnsi="黑体" w:eastAsia="黑体"/>
          <w:b w:val="0"/>
          <w:bCs w:val="0"/>
          <w:color w:val="000000" w:themeColor="text1"/>
          <w:sz w:val="28"/>
          <w:szCs w:val="28"/>
          <w:highlight w:val="none"/>
          <w14:textFill>
            <w14:solidFill>
              <w14:schemeClr w14:val="tx1"/>
            </w14:solidFill>
          </w14:textFill>
        </w:rPr>
        <w:t>公用系统设计</w:t>
      </w:r>
      <w:bookmarkEnd w:id="49"/>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供</w:t>
      </w:r>
      <w:r>
        <w:rPr>
          <w:rFonts w:ascii="Times New Roman" w:hAnsi="Times New Roman" w:cs="Times New Roman"/>
          <w:color w:val="000000" w:themeColor="text1"/>
          <w:sz w:val="24"/>
          <w:szCs w:val="24"/>
          <w:highlight w:val="none"/>
          <w14:textFill>
            <w14:solidFill>
              <w14:schemeClr w14:val="tx1"/>
            </w14:solidFill>
          </w14:textFill>
        </w:rPr>
        <w:t>暖、通风、空气调节和制冷设计除应按</w:t>
      </w:r>
      <w:r>
        <w:rPr>
          <w:rFonts w:hint="eastAsia" w:ascii="Times New Roman" w:hAnsi="Times New Roman" w:cs="Times New Roman"/>
          <w:color w:val="000000" w:themeColor="text1"/>
          <w:sz w:val="24"/>
          <w:szCs w:val="24"/>
          <w:highlight w:val="none"/>
          <w14:textFill>
            <w14:solidFill>
              <w14:schemeClr w14:val="tx1"/>
            </w14:solidFill>
          </w14:textFill>
        </w:rPr>
        <w:t>本规程的规定执行外，尚应符合</w:t>
      </w:r>
      <w:r>
        <w:rPr>
          <w:rFonts w:ascii="Times New Roman" w:hAnsi="Times New Roman" w:cs="Times New Roman"/>
          <w:color w:val="000000" w:themeColor="text1"/>
          <w:sz w:val="24"/>
          <w:szCs w:val="24"/>
          <w:highlight w:val="none"/>
          <w14:textFill>
            <w14:solidFill>
              <w14:schemeClr w14:val="tx1"/>
            </w14:solidFill>
          </w14:textFill>
        </w:rPr>
        <w:t>现行国家标准《工业建筑供暖通风与空气调节设计规范》GB 50019和《民用建筑供暖通风与空气调节设计规范》GB 50736</w:t>
      </w:r>
      <w:r>
        <w:rPr>
          <w:rFonts w:hint="eastAsia" w:ascii="Times New Roman" w:hAnsi="Times New Roman" w:cs="Times New Roman"/>
          <w:color w:val="000000" w:themeColor="text1"/>
          <w:sz w:val="24"/>
          <w:szCs w:val="24"/>
          <w:highlight w:val="none"/>
          <w14:textFill>
            <w14:solidFill>
              <w14:schemeClr w14:val="tx1"/>
            </w14:solidFill>
          </w14:textFill>
        </w:rPr>
        <w:t>的</w:t>
      </w:r>
      <w:r>
        <w:rPr>
          <w:rFonts w:ascii="Times New Roman" w:hAnsi="Times New Roman" w:cs="Times New Roman"/>
          <w:color w:val="000000" w:themeColor="text1"/>
          <w:sz w:val="24"/>
          <w:szCs w:val="24"/>
          <w:highlight w:val="none"/>
          <w14:textFill>
            <w14:solidFill>
              <w14:schemeClr w14:val="tx1"/>
            </w14:solidFill>
          </w14:textFill>
        </w:rPr>
        <w:t>规定。</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供配电、接地、照明、智能化设计除</w:t>
      </w:r>
      <w:r>
        <w:rPr>
          <w:rFonts w:ascii="Times New Roman" w:hAnsi="Times New Roman" w:cs="Times New Roman"/>
          <w:color w:val="000000" w:themeColor="text1"/>
          <w:sz w:val="24"/>
          <w:szCs w:val="24"/>
          <w:highlight w:val="none"/>
          <w14:textFill>
            <w14:solidFill>
              <w14:schemeClr w14:val="tx1"/>
            </w14:solidFill>
          </w14:textFill>
        </w:rPr>
        <w:t>应按</w:t>
      </w:r>
      <w:r>
        <w:rPr>
          <w:rFonts w:hint="eastAsia" w:ascii="Times New Roman" w:hAnsi="Times New Roman" w:cs="Times New Roman"/>
          <w:color w:val="000000" w:themeColor="text1"/>
          <w:sz w:val="24"/>
          <w:szCs w:val="24"/>
          <w:highlight w:val="none"/>
          <w14:textFill>
            <w14:solidFill>
              <w14:schemeClr w14:val="tx1"/>
            </w14:solidFill>
          </w14:textFill>
        </w:rPr>
        <w:t>本规程的规定执行外，尚应符合</w:t>
      </w:r>
      <w:r>
        <w:rPr>
          <w:rFonts w:ascii="Times New Roman" w:hAnsi="Times New Roman" w:cs="Times New Roman"/>
          <w:color w:val="000000" w:themeColor="text1"/>
          <w:sz w:val="24"/>
          <w:szCs w:val="24"/>
          <w:highlight w:val="none"/>
          <w14:textFill>
            <w14:solidFill>
              <w14:schemeClr w14:val="tx1"/>
            </w14:solidFill>
          </w14:textFill>
        </w:rPr>
        <w:t>现行国家标准</w:t>
      </w:r>
      <w:r>
        <w:rPr>
          <w:rFonts w:hint="eastAsia" w:ascii="Times New Roman" w:hAnsi="Times New Roman" w:cs="Times New Roman"/>
          <w:color w:val="000000" w:themeColor="text1"/>
          <w:sz w:val="24"/>
          <w:szCs w:val="24"/>
          <w:highlight w:val="none"/>
          <w14:textFill>
            <w14:solidFill>
              <w14:schemeClr w14:val="tx1"/>
            </w14:solidFill>
          </w14:textFill>
        </w:rPr>
        <w:t>《低压配电设计规范》G</w:t>
      </w:r>
      <w:r>
        <w:rPr>
          <w:rFonts w:ascii="Times New Roman" w:hAnsi="Times New Roman" w:cs="Times New Roman"/>
          <w:color w:val="000000" w:themeColor="text1"/>
          <w:sz w:val="24"/>
          <w:szCs w:val="24"/>
          <w:highlight w:val="none"/>
          <w14:textFill>
            <w14:solidFill>
              <w14:schemeClr w14:val="tx1"/>
            </w14:solidFill>
          </w14:textFill>
        </w:rPr>
        <w:t>B50054</w:t>
      </w:r>
      <w:r>
        <w:rPr>
          <w:rFonts w:hint="eastAsia" w:ascii="Times New Roman" w:hAnsi="Times New Roman" w:cs="Times New Roman"/>
          <w:color w:val="000000" w:themeColor="text1"/>
          <w:sz w:val="24"/>
          <w:szCs w:val="24"/>
          <w:highlight w:val="none"/>
          <w14:textFill>
            <w14:solidFill>
              <w14:schemeClr w14:val="tx1"/>
            </w14:solidFill>
          </w14:textFill>
        </w:rPr>
        <w:t>、《供配电系统设计规范》</w:t>
      </w:r>
      <w:r>
        <w:rPr>
          <w:rFonts w:ascii="Times New Roman" w:hAnsi="Times New Roman" w:cs="Times New Roman"/>
          <w:color w:val="000000" w:themeColor="text1"/>
          <w:sz w:val="24"/>
          <w:szCs w:val="24"/>
          <w:highlight w:val="none"/>
          <w14:textFill>
            <w14:solidFill>
              <w14:schemeClr w14:val="tx1"/>
            </w14:solidFill>
          </w14:textFill>
        </w:rPr>
        <w:t>GB 50052</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建筑物防雷设计规范</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G</w:t>
      </w:r>
      <w:r>
        <w:rPr>
          <w:rFonts w:ascii="Times New Roman" w:hAnsi="Times New Roman" w:cs="Times New Roman"/>
          <w:color w:val="000000" w:themeColor="text1"/>
          <w:sz w:val="24"/>
          <w:szCs w:val="24"/>
          <w:highlight w:val="none"/>
          <w14:textFill>
            <w14:solidFill>
              <w14:schemeClr w14:val="tx1"/>
            </w14:solidFill>
          </w14:textFill>
        </w:rPr>
        <w:t>B</w:t>
      </w:r>
      <w:r>
        <w:rPr>
          <w:rFonts w:hint="eastAsia" w:ascii="Times New Roman" w:hAnsi="Times New Roman" w:cs="Times New Roman"/>
          <w:color w:val="000000" w:themeColor="text1"/>
          <w:sz w:val="24"/>
          <w:szCs w:val="24"/>
          <w:highlight w:val="none"/>
          <w14:textFill>
            <w14:solidFill>
              <w14:schemeClr w14:val="tx1"/>
            </w14:solidFill>
          </w14:textFill>
        </w:rPr>
        <w:t>50057</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建筑物电子信息系统防雷技术规范》</w:t>
      </w:r>
      <w:r>
        <w:rPr>
          <w:rFonts w:hint="eastAsia" w:ascii="Times New Roman" w:hAnsi="Times New Roman" w:cs="Times New Roman"/>
          <w:color w:val="000000" w:themeColor="text1"/>
          <w:sz w:val="24"/>
          <w:szCs w:val="24"/>
          <w:highlight w:val="none"/>
          <w14:textFill>
            <w14:solidFill>
              <w14:schemeClr w14:val="tx1"/>
            </w14:solidFill>
          </w14:textFill>
        </w:rPr>
        <w:t>G</w:t>
      </w:r>
      <w:r>
        <w:rPr>
          <w:rFonts w:ascii="Times New Roman" w:hAnsi="Times New Roman" w:cs="Times New Roman"/>
          <w:color w:val="000000" w:themeColor="text1"/>
          <w:sz w:val="24"/>
          <w:szCs w:val="24"/>
          <w:highlight w:val="none"/>
          <w14:textFill>
            <w14:solidFill>
              <w14:schemeClr w14:val="tx1"/>
            </w14:solidFill>
          </w14:textFill>
        </w:rPr>
        <w:t>B50343</w:t>
      </w:r>
      <w:r>
        <w:rPr>
          <w:rFonts w:hint="eastAsia" w:ascii="Times New Roman" w:hAnsi="Times New Roman" w:cs="Times New Roman"/>
          <w:color w:val="000000" w:themeColor="text1"/>
          <w:sz w:val="24"/>
          <w:szCs w:val="24"/>
          <w:highlight w:val="none"/>
          <w14:textFill>
            <w14:solidFill>
              <w14:schemeClr w14:val="tx1"/>
            </w14:solidFill>
          </w14:textFill>
        </w:rPr>
        <w:t>、《建筑照明设计标准》</w:t>
      </w:r>
      <w:r>
        <w:rPr>
          <w:rFonts w:ascii="Times New Roman" w:hAnsi="Times New Roman" w:cs="Times New Roman"/>
          <w:color w:val="000000" w:themeColor="text1"/>
          <w:sz w:val="24"/>
          <w:szCs w:val="24"/>
          <w:highlight w:val="none"/>
          <w14:textFill>
            <w14:solidFill>
              <w14:schemeClr w14:val="tx1"/>
            </w14:solidFill>
          </w14:textFill>
        </w:rPr>
        <w:t>GB50034</w:t>
      </w:r>
      <w:r>
        <w:rPr>
          <w:rFonts w:hint="eastAsia" w:ascii="Times New Roman" w:hAnsi="Times New Roman" w:cs="Times New Roman"/>
          <w:color w:val="000000" w:themeColor="text1"/>
          <w:sz w:val="24"/>
          <w:szCs w:val="24"/>
          <w:highlight w:val="none"/>
          <w14:textFill>
            <w14:solidFill>
              <w14:schemeClr w14:val="tx1"/>
            </w14:solidFill>
          </w14:textFill>
        </w:rPr>
        <w:t>和《</w:t>
      </w:r>
      <w:r>
        <w:rPr>
          <w:rFonts w:hint="eastAsia" w:ascii="Times New Roman" w:hAnsi="Times New Roman" w:cs="Times New Roman"/>
          <w:color w:val="000000" w:themeColor="text1"/>
          <w:sz w:val="24"/>
          <w:szCs w:val="24"/>
          <w:highlight w:val="none"/>
          <w14:textFill>
            <w14:solidFill>
              <w14:schemeClr w14:val="tx1"/>
            </w14:solidFill>
          </w14:textFill>
        </w:rPr>
        <w:t>智能建筑设计标准》</w:t>
      </w:r>
      <w:r>
        <w:rPr>
          <w:rFonts w:hint="eastAsia" w:ascii="Times New Roman" w:hAnsi="Times New Roman" w:cs="Times New Roman"/>
          <w:color w:val="000000" w:themeColor="text1"/>
          <w:sz w:val="24"/>
          <w:szCs w:val="24"/>
          <w:highlight w:val="none"/>
          <w14:textFill>
            <w14:solidFill>
              <w14:schemeClr w14:val="tx1"/>
            </w14:solidFill>
          </w14:textFill>
        </w:rPr>
        <w:t>G</w:t>
      </w:r>
      <w:r>
        <w:rPr>
          <w:rFonts w:ascii="Times New Roman" w:hAnsi="Times New Roman" w:cs="Times New Roman"/>
          <w:color w:val="000000" w:themeColor="text1"/>
          <w:sz w:val="24"/>
          <w:szCs w:val="24"/>
          <w:highlight w:val="none"/>
          <w14:textFill>
            <w14:solidFill>
              <w14:schemeClr w14:val="tx1"/>
            </w14:solidFill>
          </w14:textFill>
        </w:rPr>
        <w:t>B50314</w:t>
      </w:r>
      <w:r>
        <w:rPr>
          <w:rFonts w:hint="eastAsia" w:ascii="Times New Roman" w:hAnsi="Times New Roman" w:cs="Times New Roman"/>
          <w:color w:val="000000" w:themeColor="text1"/>
          <w:sz w:val="24"/>
          <w:szCs w:val="24"/>
          <w:highlight w:val="none"/>
          <w14:textFill>
            <w14:solidFill>
              <w14:schemeClr w14:val="tx1"/>
            </w14:solidFill>
          </w14:textFill>
        </w:rPr>
        <w:t>的规定</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压缩空气系统设计除</w:t>
      </w:r>
      <w:r>
        <w:rPr>
          <w:rFonts w:ascii="Times New Roman" w:hAnsi="Times New Roman" w:cs="Times New Roman"/>
          <w:color w:val="000000" w:themeColor="text1"/>
          <w:sz w:val="24"/>
          <w:szCs w:val="24"/>
          <w:highlight w:val="none"/>
          <w14:textFill>
            <w14:solidFill>
              <w14:schemeClr w14:val="tx1"/>
            </w14:solidFill>
          </w14:textFill>
        </w:rPr>
        <w:t>应按</w:t>
      </w:r>
      <w:r>
        <w:rPr>
          <w:rFonts w:hint="eastAsia" w:ascii="Times New Roman" w:hAnsi="Times New Roman" w:cs="Times New Roman"/>
          <w:color w:val="000000" w:themeColor="text1"/>
          <w:sz w:val="24"/>
          <w:szCs w:val="24"/>
          <w:highlight w:val="none"/>
          <w14:textFill>
            <w14:solidFill>
              <w14:schemeClr w14:val="tx1"/>
            </w14:solidFill>
          </w14:textFill>
        </w:rPr>
        <w:t>本规程的规定执行外，尚应符合</w:t>
      </w:r>
      <w:r>
        <w:rPr>
          <w:rFonts w:ascii="Times New Roman" w:hAnsi="Times New Roman" w:cs="Times New Roman"/>
          <w:color w:val="000000" w:themeColor="text1"/>
          <w:sz w:val="24"/>
          <w:szCs w:val="24"/>
          <w:highlight w:val="none"/>
          <w14:textFill>
            <w14:solidFill>
              <w14:schemeClr w14:val="tx1"/>
            </w14:solidFill>
          </w14:textFill>
        </w:rPr>
        <w:t>现行国家标准</w:t>
      </w:r>
      <w:r>
        <w:rPr>
          <w:rFonts w:hint="eastAsia" w:ascii="Times New Roman" w:hAnsi="Times New Roman" w:cs="Times New Roman"/>
          <w:color w:val="000000" w:themeColor="text1"/>
          <w:sz w:val="24"/>
          <w:szCs w:val="24"/>
          <w:highlight w:val="none"/>
          <w14:textFill>
            <w14:solidFill>
              <w14:schemeClr w14:val="tx1"/>
            </w14:solidFill>
          </w14:textFill>
        </w:rPr>
        <w:t>《压缩空气站设计规范》</w:t>
      </w:r>
      <w:r>
        <w:rPr>
          <w:rFonts w:ascii="Times New Roman" w:hAnsi="Times New Roman" w:cs="Times New Roman"/>
          <w:color w:val="000000" w:themeColor="text1"/>
          <w:sz w:val="24"/>
          <w:szCs w:val="24"/>
          <w:highlight w:val="none"/>
          <w14:textFill>
            <w14:solidFill>
              <w14:schemeClr w14:val="tx1"/>
            </w14:solidFill>
          </w14:textFill>
        </w:rPr>
        <w:t>GB50029</w:t>
      </w:r>
      <w:r>
        <w:rPr>
          <w:rFonts w:hint="eastAsia" w:ascii="Times New Roman" w:hAnsi="Times New Roman" w:cs="Times New Roman"/>
          <w:color w:val="000000" w:themeColor="text1"/>
          <w:sz w:val="24"/>
          <w:szCs w:val="24"/>
          <w:highlight w:val="none"/>
          <w14:textFill>
            <w14:solidFill>
              <w14:schemeClr w14:val="tx1"/>
            </w14:solidFill>
          </w14:textFill>
        </w:rPr>
        <w:t>的规定</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消防、安防设计应严格遵照《建筑设计防火规范》</w:t>
      </w:r>
      <w:r>
        <w:rPr>
          <w:rFonts w:ascii="Times New Roman" w:hAnsi="Times New Roman" w:cs="Times New Roman"/>
          <w:color w:val="000000" w:themeColor="text1"/>
          <w:sz w:val="24"/>
          <w:szCs w:val="24"/>
          <w:highlight w:val="none"/>
          <w14:textFill>
            <w14:solidFill>
              <w14:schemeClr w14:val="tx1"/>
            </w14:solidFill>
          </w14:textFill>
        </w:rPr>
        <w:t>GB50016</w:t>
      </w:r>
      <w:r>
        <w:rPr>
          <w:rFonts w:hint="eastAsia" w:ascii="Times New Roman" w:hAnsi="Times New Roman" w:cs="Times New Roman"/>
          <w:color w:val="000000" w:themeColor="text1"/>
          <w:sz w:val="24"/>
          <w:szCs w:val="24"/>
          <w:highlight w:val="none"/>
          <w14:textFill>
            <w14:solidFill>
              <w14:schemeClr w14:val="tx1"/>
            </w14:solidFill>
          </w14:textFill>
        </w:rPr>
        <w:t>、《自动喷水灭火系统设计规范》</w:t>
      </w:r>
      <w:r>
        <w:rPr>
          <w:rFonts w:ascii="Times New Roman" w:hAnsi="Times New Roman" w:cs="Times New Roman"/>
          <w:color w:val="000000" w:themeColor="text1"/>
          <w:sz w:val="24"/>
          <w:szCs w:val="24"/>
          <w:highlight w:val="none"/>
          <w14:textFill>
            <w14:solidFill>
              <w14:schemeClr w14:val="tx1"/>
            </w14:solidFill>
          </w14:textFill>
        </w:rPr>
        <w:t>GB 50084</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建筑内部装修设计防火规范》</w:t>
      </w:r>
      <w:r>
        <w:rPr>
          <w:rFonts w:hint="eastAsia" w:ascii="Times New Roman" w:hAnsi="Times New Roman" w:cs="Times New Roman"/>
          <w:color w:val="000000" w:themeColor="text1"/>
          <w:sz w:val="24"/>
          <w:szCs w:val="24"/>
          <w:highlight w:val="none"/>
          <w14:textFill>
            <w14:solidFill>
              <w14:schemeClr w14:val="tx1"/>
            </w14:solidFill>
          </w14:textFill>
        </w:rPr>
        <w:t>G</w:t>
      </w:r>
      <w:r>
        <w:rPr>
          <w:rFonts w:ascii="Times New Roman" w:hAnsi="Times New Roman" w:cs="Times New Roman"/>
          <w:color w:val="000000" w:themeColor="text1"/>
          <w:sz w:val="24"/>
          <w:szCs w:val="24"/>
          <w:highlight w:val="none"/>
          <w14:textFill>
            <w14:solidFill>
              <w14:schemeClr w14:val="tx1"/>
            </w14:solidFill>
          </w14:textFill>
        </w:rPr>
        <w:t>B50222</w:t>
      </w:r>
      <w:r>
        <w:rPr>
          <w:rFonts w:hint="eastAsia" w:ascii="Times New Roman" w:hAnsi="Times New Roman" w:cs="Times New Roman"/>
          <w:color w:val="000000" w:themeColor="text1"/>
          <w:sz w:val="24"/>
          <w:szCs w:val="24"/>
          <w:highlight w:val="none"/>
          <w14:textFill>
            <w14:solidFill>
              <w14:schemeClr w14:val="tx1"/>
            </w14:solidFill>
          </w14:textFill>
        </w:rPr>
        <w:t>和《</w:t>
      </w:r>
      <w:r>
        <w:rPr>
          <w:rFonts w:hint="eastAsia" w:ascii="Times New Roman" w:hAnsi="Times New Roman" w:cs="Times New Roman"/>
          <w:color w:val="000000" w:themeColor="text1"/>
          <w:sz w:val="24"/>
          <w:szCs w:val="24"/>
          <w:highlight w:val="none"/>
          <w14:textFill>
            <w14:solidFill>
              <w14:schemeClr w14:val="tx1"/>
            </w14:solidFill>
          </w14:textFill>
        </w:rPr>
        <w:t>安全防范工程技术标准》</w:t>
      </w:r>
      <w:r>
        <w:rPr>
          <w:rFonts w:hint="eastAsia" w:ascii="Times New Roman" w:hAnsi="Times New Roman" w:cs="Times New Roman"/>
          <w:color w:val="000000" w:themeColor="text1"/>
          <w:sz w:val="24"/>
          <w:szCs w:val="24"/>
          <w:highlight w:val="none"/>
          <w14:textFill>
            <w14:solidFill>
              <w14:schemeClr w14:val="tx1"/>
            </w14:solidFill>
          </w14:textFill>
        </w:rPr>
        <w:t>G</w:t>
      </w:r>
      <w:r>
        <w:rPr>
          <w:rFonts w:ascii="Times New Roman" w:hAnsi="Times New Roman" w:cs="Times New Roman"/>
          <w:color w:val="000000" w:themeColor="text1"/>
          <w:sz w:val="24"/>
          <w:szCs w:val="24"/>
          <w:highlight w:val="none"/>
          <w14:textFill>
            <w14:solidFill>
              <w14:schemeClr w14:val="tx1"/>
            </w14:solidFill>
          </w14:textFill>
        </w:rPr>
        <w:t>B50348</w:t>
      </w:r>
      <w:r>
        <w:rPr>
          <w:rFonts w:hint="eastAsia" w:ascii="Times New Roman" w:hAnsi="Times New Roman" w:cs="Times New Roman"/>
          <w:color w:val="000000" w:themeColor="text1"/>
          <w:sz w:val="24"/>
          <w:szCs w:val="24"/>
          <w:highlight w:val="none"/>
          <w14:textFill>
            <w14:solidFill>
              <w14:schemeClr w14:val="tx1"/>
            </w14:solidFill>
          </w14:textFill>
        </w:rPr>
        <w:t>相关规定，不能用水的部位宜采用预作用喷淋系统或气体灭火系统</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空气净化设计应符合现行的《洁净厂房设计规定》</w:t>
      </w:r>
      <w:r>
        <w:rPr>
          <w:rFonts w:ascii="Times New Roman" w:hAnsi="Times New Roman" w:cs="Times New Roman"/>
          <w:color w:val="000000" w:themeColor="text1"/>
          <w:sz w:val="24"/>
          <w:szCs w:val="24"/>
          <w:highlight w:val="none"/>
          <w14:textFill>
            <w14:solidFill>
              <w14:schemeClr w14:val="tx1"/>
            </w14:solidFill>
          </w14:textFill>
        </w:rPr>
        <w:t>GB50073</w:t>
      </w:r>
      <w:r>
        <w:rPr>
          <w:rFonts w:hint="eastAsia" w:ascii="Times New Roman" w:hAnsi="Times New Roman" w:cs="Times New Roman"/>
          <w:color w:val="000000" w:themeColor="text1"/>
          <w:sz w:val="24"/>
          <w:szCs w:val="24"/>
          <w:highlight w:val="none"/>
          <w14:textFill>
            <w14:solidFill>
              <w14:schemeClr w14:val="tx1"/>
            </w14:solidFill>
          </w14:textFill>
        </w:rPr>
        <w:t>的规定</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节能设计应遵照《公共建筑节能设计标准》</w:t>
      </w:r>
      <w:r>
        <w:rPr>
          <w:rFonts w:ascii="Times New Roman" w:hAnsi="Times New Roman" w:cs="Times New Roman"/>
          <w:color w:val="000000" w:themeColor="text1"/>
          <w:sz w:val="24"/>
          <w:szCs w:val="24"/>
          <w:highlight w:val="none"/>
          <w14:textFill>
            <w14:solidFill>
              <w14:schemeClr w14:val="tx1"/>
            </w14:solidFill>
          </w14:textFill>
        </w:rPr>
        <w:t>GB50189</w:t>
      </w:r>
      <w:r>
        <w:rPr>
          <w:rFonts w:hint="eastAsia" w:ascii="Times New Roman" w:hAnsi="Times New Roman" w:cs="Times New Roman"/>
          <w:color w:val="000000" w:themeColor="text1"/>
          <w:sz w:val="24"/>
          <w:szCs w:val="24"/>
          <w:highlight w:val="none"/>
          <w14:textFill>
            <w14:solidFill>
              <w14:schemeClr w14:val="tx1"/>
            </w14:solidFill>
          </w14:textFill>
        </w:rPr>
        <w:t>的规定，满足相关节能要求</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按标准单元设计的实验用房，其公用系统也应按标准单元组合设计</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对温度、湿度控制较为严格的实验室宜采用集中全空气恒温恒湿空调系统，实验室外围应采取严格的温度控制措施</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实验室区域精密空调布置及管道系统方案应严格执行控温、消音降噪、减振和气流扰动等特殊技术措施</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实验室内宜设置温度湿度等受控环境智能监控系统，宜通过监控屏幕实时监测、数字显示实验室受控环境状态，并应与设定值实时比较判断能否允许开展检测校准工作</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实验室用电负荷宜按</w:t>
      </w:r>
      <w:r>
        <w:rPr>
          <w:rFonts w:ascii="Times New Roman" w:hAnsi="Times New Roman" w:cs="Times New Roman"/>
          <w:color w:val="000000" w:themeColor="text1"/>
          <w:sz w:val="24"/>
          <w:szCs w:val="24"/>
          <w:highlight w:val="none"/>
          <w14:textFill>
            <w14:solidFill>
              <w14:schemeClr w14:val="tx1"/>
            </w14:solidFill>
          </w14:textFill>
        </w:rPr>
        <w:t>200W/m</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t>~250W/m</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hint="eastAsia" w:ascii="Times New Roman" w:hAnsi="Times New Roman" w:cs="Times New Roman"/>
          <w:color w:val="000000" w:themeColor="text1"/>
          <w:sz w:val="24"/>
          <w:szCs w:val="24"/>
          <w:highlight w:val="none"/>
          <w14:textFill>
            <w14:solidFill>
              <w14:schemeClr w14:val="tx1"/>
            </w14:solidFill>
          </w14:textFill>
        </w:rPr>
        <w:t>设计，并宜留有一定的扩容空间</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实验室的实验用电应由专用的变压器供电，其中灵敏实验设备应由单独变压器供电</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实验室供配电系统宜配置电源管理系统（</w:t>
      </w:r>
      <w:r>
        <w:rPr>
          <w:rFonts w:ascii="Times New Roman" w:hAnsi="Times New Roman" w:cs="Times New Roman"/>
          <w:color w:val="000000" w:themeColor="text1"/>
          <w:sz w:val="24"/>
          <w:szCs w:val="24"/>
          <w:highlight w:val="none"/>
          <w14:textFill>
            <w14:solidFill>
              <w14:schemeClr w14:val="tx1"/>
            </w14:solidFill>
          </w14:textFill>
        </w:rPr>
        <w:t>EMS</w:t>
      </w:r>
      <w:r>
        <w:rPr>
          <w:rFonts w:hint="eastAsia" w:ascii="Times New Roman" w:hAnsi="Times New Roman" w:cs="Times New Roman"/>
          <w:color w:val="000000" w:themeColor="text1"/>
          <w:sz w:val="24"/>
          <w:szCs w:val="24"/>
          <w:highlight w:val="none"/>
          <w14:textFill>
            <w14:solidFill>
              <w14:schemeClr w14:val="tx1"/>
            </w14:solidFill>
          </w14:textFill>
        </w:rPr>
        <w:t>），并应能实现分类计量</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实验室电源宜采用洁净电源，精密设备应远离电磁干扰源，经测试不满足要求时，应采取电磁屏蔽隔离措施</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实验室实验区域的照度宜取</w:t>
      </w:r>
      <w:r>
        <w:rPr>
          <w:rFonts w:ascii="Times New Roman" w:hAnsi="Times New Roman" w:cs="Times New Roman"/>
          <w:color w:val="000000" w:themeColor="text1"/>
          <w:sz w:val="24"/>
          <w:szCs w:val="24"/>
          <w:highlight w:val="none"/>
          <w14:textFill>
            <w14:solidFill>
              <w14:schemeClr w14:val="tx1"/>
            </w14:solidFill>
          </w14:textFill>
        </w:rPr>
        <w:t>300</w:t>
      </w:r>
      <w:r>
        <w:rPr>
          <w:rFonts w:hint="eastAsia" w:ascii="Times New Roman" w:hAnsi="Times New Roman" w:cs="Times New Roman"/>
          <w:color w:val="000000" w:themeColor="text1"/>
          <w:sz w:val="24"/>
          <w:szCs w:val="24"/>
          <w:highlight w:val="none"/>
          <w14:textFill>
            <w14:solidFill>
              <w14:schemeClr w14:val="tx1"/>
            </w14:solidFill>
          </w14:textFill>
        </w:rPr>
        <w:t xml:space="preserve"> l</w:t>
      </w:r>
      <w:r>
        <w:rPr>
          <w:rFonts w:ascii="Times New Roman" w:hAnsi="Times New Roman" w:cs="Times New Roman"/>
          <w:color w:val="000000" w:themeColor="text1"/>
          <w:sz w:val="24"/>
          <w:szCs w:val="24"/>
          <w:highlight w:val="none"/>
          <w14:textFill>
            <w14:solidFill>
              <w14:schemeClr w14:val="tx1"/>
            </w14:solidFill>
          </w14:textFill>
        </w:rPr>
        <w:t xml:space="preserve">x ~700 </w:t>
      </w:r>
      <w:r>
        <w:rPr>
          <w:rFonts w:hint="eastAsia" w:ascii="Times New Roman" w:hAnsi="Times New Roman" w:cs="Times New Roman"/>
          <w:color w:val="000000" w:themeColor="text1"/>
          <w:sz w:val="24"/>
          <w:szCs w:val="24"/>
          <w:highlight w:val="none"/>
          <w14:textFill>
            <w14:solidFill>
              <w14:schemeClr w14:val="tx1"/>
            </w14:solidFill>
          </w14:textFill>
        </w:rPr>
        <w:t>l</w:t>
      </w:r>
      <w:r>
        <w:rPr>
          <w:rFonts w:ascii="Times New Roman" w:hAnsi="Times New Roman" w:cs="Times New Roman"/>
          <w:color w:val="000000" w:themeColor="text1"/>
          <w:sz w:val="24"/>
          <w:szCs w:val="24"/>
          <w:highlight w:val="none"/>
          <w14:textFill>
            <w14:solidFill>
              <w14:schemeClr w14:val="tx1"/>
            </w14:solidFill>
          </w14:textFill>
        </w:rPr>
        <w:t>x</w:t>
      </w:r>
      <w:r>
        <w:rPr>
          <w:rFonts w:hint="eastAsia" w:ascii="Times New Roman" w:hAnsi="Times New Roman" w:cs="Times New Roman"/>
          <w:color w:val="000000" w:themeColor="text1"/>
          <w:sz w:val="24"/>
          <w:szCs w:val="24"/>
          <w:highlight w:val="none"/>
          <w14:textFill>
            <w14:solidFill>
              <w14:schemeClr w14:val="tx1"/>
            </w14:solidFill>
          </w14:textFill>
        </w:rPr>
        <w:t>，照明功率密度宜取</w:t>
      </w:r>
      <w:r>
        <w:rPr>
          <w:rFonts w:ascii="Times New Roman" w:hAnsi="Times New Roman" w:cs="Times New Roman"/>
          <w:color w:val="000000" w:themeColor="text1"/>
          <w:sz w:val="24"/>
          <w:szCs w:val="24"/>
          <w:highlight w:val="none"/>
          <w14:textFill>
            <w14:solidFill>
              <w14:schemeClr w14:val="tx1"/>
            </w14:solidFill>
          </w14:textFill>
        </w:rPr>
        <w:t>11 W/m</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t>~18W/m</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实验室的敏感设备仪器工作接地应和楼宇其他接地系统隔离，接地电阻值按实验仪器设备的具体要求确定</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实验室的弱电系统设计应综合考虑综合布线系统、安全防范系统、有线电视系统、公共广播系统、会议系统、火灾自动报警及消防联动系统、建筑能耗测评系统等</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较大型或较为集中布置的几何量测量实验室，宜设置空压站，压缩空气应集中供应</w:t>
      </w:r>
      <w:r>
        <w:rPr>
          <w:rFonts w:ascii="Times New Roman" w:hAnsi="Times New Roman" w:cs="Times New Roman"/>
          <w:color w:val="000000" w:themeColor="text1"/>
          <w:sz w:val="24"/>
          <w:szCs w:val="24"/>
          <w:highlight w:val="none"/>
          <w14:textFill>
            <w14:solidFill>
              <w14:schemeClr w14:val="tx1"/>
            </w14:solidFill>
          </w14:textFill>
        </w:rPr>
        <w:t>。</w:t>
      </w:r>
    </w:p>
    <w:p>
      <w:pPr>
        <w:pStyle w:val="3"/>
        <w:numPr>
          <w:ilvl w:val="1"/>
          <w:numId w:val="38"/>
        </w:numPr>
        <w:spacing w:before="156" w:beforeLines="50" w:line="360" w:lineRule="auto"/>
        <w:ind w:left="0" w:firstLine="0"/>
        <w:jc w:val="center"/>
        <w:rPr>
          <w:rFonts w:ascii="黑体" w:hAnsi="黑体" w:eastAsia="黑体"/>
          <w:b w:val="0"/>
          <w:bCs w:val="0"/>
          <w:color w:val="000000" w:themeColor="text1"/>
          <w:sz w:val="28"/>
          <w:szCs w:val="28"/>
          <w:highlight w:val="none"/>
          <w14:textFill>
            <w14:solidFill>
              <w14:schemeClr w14:val="tx1"/>
            </w14:solidFill>
          </w14:textFill>
        </w:rPr>
      </w:pPr>
      <w:bookmarkStart w:id="50" w:name="_Toc44847192"/>
      <w:r>
        <w:rPr>
          <w:rFonts w:ascii="黑体" w:hAnsi="黑体" w:eastAsia="黑体"/>
          <w:b w:val="0"/>
          <w:bCs w:val="0"/>
          <w:color w:val="000000" w:themeColor="text1"/>
          <w:sz w:val="28"/>
          <w:szCs w:val="28"/>
          <w:highlight w:val="none"/>
          <w14:textFill>
            <w14:solidFill>
              <w14:schemeClr w14:val="tx1"/>
            </w14:solidFill>
          </w14:textFill>
        </w:rPr>
        <w:t>实验室辅助设计</w:t>
      </w:r>
      <w:bookmarkEnd w:id="50"/>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实验台架布局应合理配置，优化整合，协调搭配</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实验台架宜采用岛形、半岛型、</w:t>
      </w:r>
      <w:r>
        <w:rPr>
          <w:rFonts w:ascii="Times New Roman" w:hAnsi="Times New Roman" w:cs="Times New Roman"/>
          <w:color w:val="000000" w:themeColor="text1"/>
          <w:sz w:val="24"/>
          <w:szCs w:val="24"/>
          <w:highlight w:val="none"/>
          <w14:textFill>
            <w14:solidFill>
              <w14:schemeClr w14:val="tx1"/>
            </w14:solidFill>
          </w14:textFill>
        </w:rPr>
        <w:t>U</w:t>
      </w:r>
      <w:r>
        <w:rPr>
          <w:rFonts w:hint="eastAsia" w:ascii="Times New Roman" w:hAnsi="Times New Roman" w:cs="Times New Roman"/>
          <w:color w:val="000000" w:themeColor="text1"/>
          <w:sz w:val="24"/>
          <w:szCs w:val="24"/>
          <w:highlight w:val="none"/>
          <w14:textFill>
            <w14:solidFill>
              <w14:schemeClr w14:val="tx1"/>
            </w14:solidFill>
          </w14:textFill>
        </w:rPr>
        <w:t>型、一字形、</w:t>
      </w:r>
      <w:r>
        <w:rPr>
          <w:rFonts w:ascii="Times New Roman" w:hAnsi="Times New Roman" w:cs="Times New Roman"/>
          <w:color w:val="000000" w:themeColor="text1"/>
          <w:sz w:val="24"/>
          <w:szCs w:val="24"/>
          <w:highlight w:val="none"/>
          <w14:textFill>
            <w14:solidFill>
              <w14:schemeClr w14:val="tx1"/>
            </w14:solidFill>
          </w14:textFill>
        </w:rPr>
        <w:t>L</w:t>
      </w:r>
      <w:r>
        <w:rPr>
          <w:rFonts w:hint="eastAsia" w:ascii="Times New Roman" w:hAnsi="Times New Roman" w:cs="Times New Roman"/>
          <w:color w:val="000000" w:themeColor="text1"/>
          <w:sz w:val="24"/>
          <w:szCs w:val="24"/>
          <w:highlight w:val="none"/>
          <w14:textFill>
            <w14:solidFill>
              <w14:schemeClr w14:val="tx1"/>
            </w14:solidFill>
          </w14:textFill>
        </w:rPr>
        <w:t>型等布局，应依据实验室标准单元大小和个数或实验室空间尺寸确定</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实验台柜材料和尺寸规格的选择宜根据实验设备放置的安全性和特殊性的要求确定</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实验室内对各种可燃、高压、带电等危险管线、柜体和区域应进行标识，宜标识出危险程度</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通风、空调、给水、排水、纯水、采暖、消防、电气、各类特殊其他等各类管线（槽）宜用不同颜色区分，并应标注流向和类别</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在走廊和非洁净房间内，宜预留能够悬挂和张贴宣传或展示科技成果等材料的区域，并应在结构墙体或预制壁板内提前预埋挂件</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在满足功能需求和人员、实验的安全性等基本要求基础上，宜全面提高实验室环境的品位</w:t>
      </w:r>
      <w:r>
        <w:rPr>
          <w:rFonts w:ascii="Times New Roman" w:hAnsi="Times New Roman" w:cs="Times New Roman"/>
          <w:color w:val="000000" w:themeColor="text1"/>
          <w:sz w:val="24"/>
          <w:szCs w:val="24"/>
          <w:highlight w:val="none"/>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cs="Times New Roman"/>
          <w:color w:val="000000" w:themeColor="text1"/>
          <w:highlight w:val="none"/>
          <w14:textFill>
            <w14:solidFill>
              <w14:schemeClr w14:val="tx1"/>
            </w14:solidFill>
          </w14:textFill>
        </w:rPr>
      </w:pPr>
    </w:p>
    <w:p>
      <w:pPr>
        <w:pStyle w:val="82"/>
        <w:numPr>
          <w:ilvl w:val="2"/>
          <w:numId w:val="38"/>
        </w:numPr>
        <w:spacing w:line="360" w:lineRule="auto"/>
        <w:ind w:left="496" w:hanging="495" w:hangingChars="177"/>
        <w:jc w:val="left"/>
        <w:rPr>
          <w:rFonts w:ascii="Times New Roman" w:hAnsi="Times New Roman" w:eastAsia="黑体" w:cs="Times New Roman"/>
          <w:color w:val="000000" w:themeColor="text1"/>
          <w:sz w:val="28"/>
          <w:szCs w:val="28"/>
          <w:highlight w:val="none"/>
          <w14:textFill>
            <w14:solidFill>
              <w14:schemeClr w14:val="tx1"/>
            </w14:solidFill>
          </w14:textFill>
        </w:rPr>
      </w:pPr>
      <w:r>
        <w:rPr>
          <w:rFonts w:ascii="Times New Roman" w:hAnsi="Times New Roman" w:eastAsia="黑体" w:cs="Times New Roman"/>
          <w:color w:val="000000" w:themeColor="text1"/>
          <w:sz w:val="28"/>
          <w:szCs w:val="28"/>
          <w:highlight w:val="none"/>
          <w14:textFill>
            <w14:solidFill>
              <w14:schemeClr w14:val="tx1"/>
            </w14:solidFill>
          </w14:textFill>
        </w:rPr>
        <w:br w:type="page"/>
      </w:r>
    </w:p>
    <w:p>
      <w:pPr>
        <w:pStyle w:val="205"/>
        <w:rPr>
          <w:highlight w:val="none"/>
        </w:rPr>
      </w:pPr>
      <w:bookmarkStart w:id="51" w:name="_Toc44847193"/>
      <w:r>
        <w:rPr>
          <w:highlight w:val="none"/>
        </w:rPr>
        <w:t>施工与调试</w:t>
      </w:r>
      <w:bookmarkEnd w:id="51"/>
    </w:p>
    <w:p>
      <w:pPr>
        <w:pStyle w:val="90"/>
        <w:keepNext/>
        <w:keepLines/>
        <w:numPr>
          <w:ilvl w:val="0"/>
          <w:numId w:val="38"/>
        </w:numPr>
        <w:spacing w:before="156" w:beforeLines="50" w:line="360" w:lineRule="auto"/>
        <w:ind w:firstLineChars="0"/>
        <w:jc w:val="center"/>
        <w:outlineLvl w:val="1"/>
        <w:rPr>
          <w:rFonts w:ascii="Times New Roman" w:hAnsi="Times New Roman" w:eastAsia="宋体" w:cs="Times New Roman"/>
          <w:b/>
          <w:bCs/>
          <w:vanish/>
          <w:color w:val="000000" w:themeColor="text1"/>
          <w:sz w:val="24"/>
          <w:szCs w:val="24"/>
          <w:highlight w:val="none"/>
          <w14:textFill>
            <w14:solidFill>
              <w14:schemeClr w14:val="tx1"/>
            </w14:solidFill>
          </w14:textFill>
        </w:rPr>
      </w:pPr>
      <w:bookmarkStart w:id="52" w:name="_Toc36625986"/>
      <w:bookmarkEnd w:id="52"/>
      <w:bookmarkStart w:id="53" w:name="_Toc36633720"/>
      <w:bookmarkEnd w:id="53"/>
      <w:bookmarkStart w:id="54" w:name="_Toc44847194"/>
      <w:bookmarkEnd w:id="54"/>
      <w:bookmarkStart w:id="55" w:name="_Toc36633611"/>
      <w:bookmarkEnd w:id="55"/>
    </w:p>
    <w:p>
      <w:pPr>
        <w:pStyle w:val="3"/>
        <w:numPr>
          <w:ilvl w:val="1"/>
          <w:numId w:val="38"/>
        </w:numPr>
        <w:spacing w:before="156" w:beforeLines="50" w:line="360" w:lineRule="auto"/>
        <w:ind w:left="0" w:firstLine="0"/>
        <w:jc w:val="center"/>
        <w:rPr>
          <w:rFonts w:ascii="黑体" w:hAnsi="黑体" w:eastAsia="黑体"/>
          <w:b w:val="0"/>
          <w:bCs w:val="0"/>
          <w:color w:val="000000" w:themeColor="text1"/>
          <w:sz w:val="28"/>
          <w:szCs w:val="28"/>
          <w:highlight w:val="none"/>
          <w14:textFill>
            <w14:solidFill>
              <w14:schemeClr w14:val="tx1"/>
            </w14:solidFill>
          </w14:textFill>
        </w:rPr>
      </w:pPr>
      <w:bookmarkStart w:id="56" w:name="_Toc44847195"/>
      <w:r>
        <w:rPr>
          <w:rFonts w:ascii="黑体" w:hAnsi="黑体" w:eastAsia="黑体"/>
          <w:b w:val="0"/>
          <w:bCs w:val="0"/>
          <w:color w:val="000000" w:themeColor="text1"/>
          <w:sz w:val="28"/>
          <w:szCs w:val="28"/>
          <w:highlight w:val="none"/>
          <w14:textFill>
            <w14:solidFill>
              <w14:schemeClr w14:val="tx1"/>
            </w14:solidFill>
          </w14:textFill>
        </w:rPr>
        <w:t>一般规定</w:t>
      </w:r>
      <w:bookmarkEnd w:id="56"/>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施工质量的验收除应符合本规程的规定外，尚应按批准的设计文件、合同约定的内容执行</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施工应编制施工方案，并应按规定的程序进行，各施工程序完成后均应进行记录，验收合格后方可进行下道工序施工</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施工完成后，应进行单机试运转和系统的联合试运转及调试，竣工验收的系统调试应由施工单位负责，监理单位监督，设计单位与建设单位参与和配合</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系统调试前应编制调试方案，并应报送专业监理工程师审核批准。系统调试应由专业施工和技术人员实施，调试结束后，应提供完整的调试资料和报告</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系统调试所使用的测试仪器应在使用合格检定或校准合格有效期内，精度等级及最小分度值应能满足工程性能测定的要求</w:t>
      </w:r>
      <w:r>
        <w:rPr>
          <w:rFonts w:ascii="Times New Roman" w:hAnsi="Times New Roman" w:cs="Times New Roman"/>
          <w:color w:val="000000" w:themeColor="text1"/>
          <w:sz w:val="24"/>
          <w:szCs w:val="24"/>
          <w:highlight w:val="none"/>
          <w14:textFill>
            <w14:solidFill>
              <w14:schemeClr w14:val="tx1"/>
            </w14:solidFill>
          </w14:textFill>
        </w:rPr>
        <w:t>。</w:t>
      </w:r>
    </w:p>
    <w:p>
      <w:pPr>
        <w:pStyle w:val="3"/>
        <w:numPr>
          <w:ilvl w:val="1"/>
          <w:numId w:val="38"/>
        </w:numPr>
        <w:spacing w:before="156" w:beforeLines="50" w:line="360" w:lineRule="auto"/>
        <w:ind w:left="0" w:firstLine="0"/>
        <w:jc w:val="center"/>
        <w:rPr>
          <w:rFonts w:ascii="黑体" w:hAnsi="黑体" w:eastAsia="黑体"/>
          <w:b w:val="0"/>
          <w:bCs w:val="0"/>
          <w:color w:val="000000" w:themeColor="text1"/>
          <w:sz w:val="28"/>
          <w:szCs w:val="28"/>
          <w:highlight w:val="none"/>
          <w14:textFill>
            <w14:solidFill>
              <w14:schemeClr w14:val="tx1"/>
            </w14:solidFill>
          </w14:textFill>
        </w:rPr>
      </w:pPr>
      <w:bookmarkStart w:id="57" w:name="_Toc44847196"/>
      <w:r>
        <w:rPr>
          <w:rFonts w:ascii="黑体" w:hAnsi="黑体" w:eastAsia="黑体"/>
          <w:b w:val="0"/>
          <w:bCs w:val="0"/>
          <w:color w:val="000000" w:themeColor="text1"/>
          <w:sz w:val="28"/>
          <w:szCs w:val="28"/>
          <w:highlight w:val="none"/>
          <w14:textFill>
            <w14:solidFill>
              <w14:schemeClr w14:val="tx1"/>
            </w14:solidFill>
          </w14:textFill>
        </w:rPr>
        <w:t>施工要求</w:t>
      </w:r>
      <w:bookmarkEnd w:id="57"/>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eastAsiaTheme="minorEastAsia"/>
          <w:color w:val="000000" w:themeColor="text1"/>
          <w:sz w:val="24"/>
          <w:szCs w:val="24"/>
          <w:highlight w:val="none"/>
          <w14:textFill>
            <w14:solidFill>
              <w14:schemeClr w14:val="tx1"/>
            </w14:solidFill>
          </w14:textFill>
        </w:rPr>
        <w:t>有大型实验装备的实验室，应在施工图中明确设备安装位置、预留的基坑位置、深度、尺寸；设计说明应对需要提前进行吊装安装的设备做出详细说明</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38"/>
        </w:numPr>
        <w:spacing w:line="360" w:lineRule="auto"/>
        <w:ind w:left="-1" w:leftChars="-1" w:hanging="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实验室围护结构的施工应符合下列规定</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42"/>
        </w:numPr>
        <w:tabs>
          <w:tab w:val="left" w:pos="851"/>
        </w:tabs>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吊顶及墙体板材的导热系数、厚度应满足设计要求；</w:t>
      </w:r>
    </w:p>
    <w:p>
      <w:pPr>
        <w:pStyle w:val="90"/>
        <w:numPr>
          <w:ilvl w:val="0"/>
          <w:numId w:val="42"/>
        </w:numPr>
        <w:tabs>
          <w:tab w:val="left" w:pos="851"/>
        </w:tabs>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吊顶及墙体板材的缝隙、构造节点应可靠密封，并应进行断冷桥处理；</w:t>
      </w:r>
    </w:p>
    <w:p>
      <w:pPr>
        <w:pStyle w:val="90"/>
        <w:numPr>
          <w:ilvl w:val="0"/>
          <w:numId w:val="42"/>
        </w:numPr>
        <w:tabs>
          <w:tab w:val="left" w:pos="851"/>
        </w:tabs>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吊顶及墙体上的接线盒、控制面板和管线穿越处的各种孔洞宜提前预留；</w:t>
      </w:r>
    </w:p>
    <w:p>
      <w:pPr>
        <w:pStyle w:val="90"/>
        <w:numPr>
          <w:ilvl w:val="0"/>
          <w:numId w:val="42"/>
        </w:numPr>
        <w:tabs>
          <w:tab w:val="left" w:pos="851"/>
        </w:tabs>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需暗敷的穿线管宜提前预留；</w:t>
      </w:r>
    </w:p>
    <w:p>
      <w:pPr>
        <w:pStyle w:val="90"/>
        <w:numPr>
          <w:ilvl w:val="0"/>
          <w:numId w:val="42"/>
        </w:numPr>
        <w:tabs>
          <w:tab w:val="left" w:pos="851"/>
        </w:tabs>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实验室门窗的气密性、导热系数、玻璃遮阳系数应满足设计要求；</w:t>
      </w:r>
    </w:p>
    <w:p>
      <w:pPr>
        <w:pStyle w:val="90"/>
        <w:numPr>
          <w:ilvl w:val="0"/>
          <w:numId w:val="42"/>
        </w:numPr>
        <w:tabs>
          <w:tab w:val="left" w:pos="851"/>
        </w:tabs>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门窗框与围护结构孔洞之间的缝隙应采用弹性闭孔材料填充饱满，并可靠密封；</w:t>
      </w:r>
    </w:p>
    <w:p>
      <w:pPr>
        <w:pStyle w:val="90"/>
        <w:numPr>
          <w:ilvl w:val="0"/>
          <w:numId w:val="42"/>
        </w:numPr>
        <w:tabs>
          <w:tab w:val="left" w:pos="851"/>
        </w:tabs>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地面材料铺设前应设置保温、防潮层。进行架空地板施工时地板支架与地面基层交接处用保温材料应进行填充密闭。当有防静电要求时，材料及做法应符合现行国家标准《防静电工程施工与质量验收规范》</w:t>
      </w:r>
      <w:r>
        <w:rPr>
          <w:rFonts w:ascii="Times New Roman" w:hAnsi="Times New Roman" w:cs="Times New Roman"/>
          <w:color w:val="000000" w:themeColor="text1"/>
          <w:sz w:val="24"/>
          <w:szCs w:val="24"/>
          <w:highlight w:val="none"/>
          <w14:textFill>
            <w14:solidFill>
              <w14:schemeClr w14:val="tx1"/>
            </w14:solidFill>
          </w14:textFill>
        </w:rPr>
        <w:t>GB 50944</w:t>
      </w:r>
      <w:r>
        <w:rPr>
          <w:rFonts w:hint="eastAsia" w:ascii="Times New Roman" w:hAnsi="Times New Roman" w:cs="Times New Roman"/>
          <w:color w:val="000000" w:themeColor="text1"/>
          <w:sz w:val="24"/>
          <w:szCs w:val="24"/>
          <w:highlight w:val="none"/>
          <w14:textFill>
            <w14:solidFill>
              <w14:schemeClr w14:val="tx1"/>
            </w14:solidFill>
          </w14:textFill>
        </w:rPr>
        <w:t>的相关规定。</w:t>
      </w:r>
    </w:p>
    <w:p>
      <w:pPr>
        <w:pStyle w:val="82"/>
        <w:numPr>
          <w:ilvl w:val="2"/>
          <w:numId w:val="43"/>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实验室通风与空调系统的施工除应符合下列规定外，尚应符合现行国家标准《通风与空调工程施工质量验收规范》</w:t>
      </w:r>
      <w:r>
        <w:rPr>
          <w:rFonts w:ascii="Times New Roman" w:hAnsi="Times New Roman" w:cs="Times New Roman"/>
          <w:color w:val="000000" w:themeColor="text1"/>
          <w:sz w:val="24"/>
          <w:szCs w:val="24"/>
          <w:highlight w:val="none"/>
          <w14:textFill>
            <w14:solidFill>
              <w14:schemeClr w14:val="tx1"/>
            </w14:solidFill>
          </w14:textFill>
        </w:rPr>
        <w:t>GB 50243</w:t>
      </w:r>
      <w:r>
        <w:rPr>
          <w:rFonts w:hint="eastAsia" w:ascii="Times New Roman" w:hAnsi="Times New Roman" w:cs="Times New Roman"/>
          <w:color w:val="000000" w:themeColor="text1"/>
          <w:sz w:val="24"/>
          <w:szCs w:val="24"/>
          <w:highlight w:val="none"/>
          <w14:textFill>
            <w14:solidFill>
              <w14:schemeClr w14:val="tx1"/>
            </w14:solidFill>
          </w14:textFill>
        </w:rPr>
        <w:t>的有关规定</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44"/>
        </w:numPr>
        <w:spacing w:line="360" w:lineRule="auto"/>
        <w:ind w:left="851" w:hanging="425"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空调系统风管的材质应按工程设计文件的要求选择，工程设计无要求时，宜采用镀锌钢板，当产品生产工艺要求或环境条件必须采用非金属风管时应符合国家现行相关消防规范的规定，并应表面光滑、平整、不产尘、不形变；</w:t>
      </w:r>
    </w:p>
    <w:p>
      <w:pPr>
        <w:pStyle w:val="90"/>
        <w:numPr>
          <w:ilvl w:val="0"/>
          <w:numId w:val="44"/>
        </w:numPr>
        <w:spacing w:line="360" w:lineRule="auto"/>
        <w:ind w:left="851" w:hanging="425"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通风空调系统绝热材料的导热系数、密度、吸水率、厚度应满足设计要求；</w:t>
      </w:r>
    </w:p>
    <w:p>
      <w:pPr>
        <w:pStyle w:val="90"/>
        <w:numPr>
          <w:ilvl w:val="0"/>
          <w:numId w:val="44"/>
        </w:numPr>
        <w:spacing w:line="360" w:lineRule="auto"/>
        <w:ind w:left="851" w:hanging="425"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绝热材料穿楼板和穿墙处应连续不间断；</w:t>
      </w:r>
    </w:p>
    <w:p>
      <w:pPr>
        <w:pStyle w:val="90"/>
        <w:numPr>
          <w:ilvl w:val="0"/>
          <w:numId w:val="44"/>
        </w:numPr>
        <w:spacing w:line="360" w:lineRule="auto"/>
        <w:ind w:left="851" w:hanging="425"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风管、空调水管与金属支架的交接处应有断冷桥措施；</w:t>
      </w:r>
    </w:p>
    <w:p>
      <w:pPr>
        <w:pStyle w:val="90"/>
        <w:numPr>
          <w:ilvl w:val="0"/>
          <w:numId w:val="44"/>
        </w:numPr>
        <w:spacing w:line="360" w:lineRule="auto"/>
        <w:ind w:left="851" w:hanging="425"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风管上插入式温湿度传感器的安装应按绝热层的厚度选择支架或套管。</w:t>
      </w:r>
    </w:p>
    <w:p>
      <w:pPr>
        <w:pStyle w:val="82"/>
        <w:numPr>
          <w:ilvl w:val="2"/>
          <w:numId w:val="43"/>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实验室电气系统的施工应符合现行国家标准《建筑电气工程施工质量验收规范》</w:t>
      </w:r>
      <w:r>
        <w:rPr>
          <w:rFonts w:ascii="Times New Roman" w:hAnsi="Times New Roman" w:cs="Times New Roman"/>
          <w:color w:val="000000" w:themeColor="text1"/>
          <w:sz w:val="24"/>
          <w:szCs w:val="24"/>
          <w:highlight w:val="none"/>
          <w14:textFill>
            <w14:solidFill>
              <w14:schemeClr w14:val="tx1"/>
            </w14:solidFill>
          </w14:textFill>
        </w:rPr>
        <w:t>GB 50303</w:t>
      </w:r>
      <w:r>
        <w:rPr>
          <w:rFonts w:hint="eastAsia" w:ascii="Times New Roman" w:hAnsi="Times New Roman" w:cs="Times New Roman"/>
          <w:color w:val="000000" w:themeColor="text1"/>
          <w:sz w:val="24"/>
          <w:szCs w:val="24"/>
          <w:highlight w:val="none"/>
          <w14:textFill>
            <w14:solidFill>
              <w14:schemeClr w14:val="tx1"/>
            </w14:solidFill>
          </w14:textFill>
        </w:rPr>
        <w:t>的有关规定</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43"/>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实验室自控系统的施工应符合现行国家标准《智能建筑工程施工规范》</w:t>
      </w:r>
      <w:r>
        <w:rPr>
          <w:rFonts w:ascii="Times New Roman" w:hAnsi="Times New Roman" w:cs="Times New Roman"/>
          <w:color w:val="000000" w:themeColor="text1"/>
          <w:sz w:val="24"/>
          <w:szCs w:val="24"/>
          <w:highlight w:val="none"/>
          <w14:textFill>
            <w14:solidFill>
              <w14:schemeClr w14:val="tx1"/>
            </w14:solidFill>
          </w14:textFill>
        </w:rPr>
        <w:t>GB 50606</w:t>
      </w:r>
      <w:r>
        <w:rPr>
          <w:rFonts w:hint="eastAsia" w:ascii="Times New Roman" w:hAnsi="Times New Roman" w:cs="Times New Roman"/>
          <w:color w:val="000000" w:themeColor="text1"/>
          <w:sz w:val="24"/>
          <w:szCs w:val="24"/>
          <w:highlight w:val="none"/>
          <w14:textFill>
            <w14:solidFill>
              <w14:schemeClr w14:val="tx1"/>
            </w14:solidFill>
          </w14:textFill>
        </w:rPr>
        <w:t>的有关规定，且温湿度传感器应安装在能真实反映输入变量的位置，并应避开风口的直吹气流</w:t>
      </w:r>
      <w:r>
        <w:rPr>
          <w:rFonts w:ascii="Times New Roman" w:hAnsi="Times New Roman" w:cs="Times New Roman"/>
          <w:color w:val="000000" w:themeColor="text1"/>
          <w:sz w:val="24"/>
          <w:szCs w:val="24"/>
          <w:highlight w:val="none"/>
          <w14:textFill>
            <w14:solidFill>
              <w14:schemeClr w14:val="tx1"/>
            </w14:solidFill>
          </w14:textFill>
        </w:rPr>
        <w:t>。</w:t>
      </w:r>
    </w:p>
    <w:p>
      <w:pPr>
        <w:pStyle w:val="3"/>
        <w:numPr>
          <w:ilvl w:val="1"/>
          <w:numId w:val="45"/>
        </w:numPr>
        <w:spacing w:before="156" w:beforeLines="50" w:line="360" w:lineRule="auto"/>
        <w:jc w:val="center"/>
        <w:rPr>
          <w:rFonts w:ascii="黑体" w:hAnsi="黑体" w:eastAsia="黑体"/>
          <w:b w:val="0"/>
          <w:bCs w:val="0"/>
          <w:color w:val="000000" w:themeColor="text1"/>
          <w:sz w:val="28"/>
          <w:szCs w:val="28"/>
          <w:highlight w:val="none"/>
          <w14:textFill>
            <w14:solidFill>
              <w14:schemeClr w14:val="tx1"/>
            </w14:solidFill>
          </w14:textFill>
        </w:rPr>
      </w:pPr>
      <w:r>
        <w:rPr>
          <w:rFonts w:hint="eastAsia" w:ascii="黑体" w:hAnsi="黑体" w:eastAsia="黑体"/>
          <w:b w:val="0"/>
          <w:bCs w:val="0"/>
          <w:color w:val="000000" w:themeColor="text1"/>
          <w:sz w:val="28"/>
          <w:szCs w:val="28"/>
          <w:highlight w:val="none"/>
          <w14:textFill>
            <w14:solidFill>
              <w14:schemeClr w14:val="tx1"/>
            </w14:solidFill>
          </w14:textFill>
        </w:rPr>
        <w:t xml:space="preserve"> 调试要求</w:t>
      </w:r>
    </w:p>
    <w:p>
      <w:pPr>
        <w:pStyle w:val="82"/>
        <w:numPr>
          <w:ilvl w:val="2"/>
          <w:numId w:val="46"/>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实验室单机试运转、系统联合试运转及调试内容应符合现行国家标准《通风与空调工程施工质量验收规范》</w:t>
      </w:r>
      <w:r>
        <w:rPr>
          <w:rFonts w:ascii="Times New Roman" w:hAnsi="Times New Roman" w:cs="Times New Roman"/>
          <w:color w:val="000000" w:themeColor="text1"/>
          <w:sz w:val="24"/>
          <w:szCs w:val="24"/>
          <w:highlight w:val="none"/>
          <w14:textFill>
            <w14:solidFill>
              <w14:schemeClr w14:val="tx1"/>
            </w14:solidFill>
          </w14:textFill>
        </w:rPr>
        <w:t>GB 50243</w:t>
      </w:r>
      <w:r>
        <w:rPr>
          <w:rFonts w:hint="eastAsia" w:ascii="Times New Roman" w:hAnsi="Times New Roman" w:cs="Times New Roman"/>
          <w:color w:val="000000" w:themeColor="text1"/>
          <w:sz w:val="24"/>
          <w:szCs w:val="24"/>
          <w:highlight w:val="none"/>
          <w14:textFill>
            <w14:solidFill>
              <w14:schemeClr w14:val="tx1"/>
            </w14:solidFill>
          </w14:textFill>
        </w:rPr>
        <w:t>的有关规定</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46"/>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实验室施工完毕后，应进行单机试运转、系统联合试运转，并根据运行情况对系统和设备进行调试，作好调试记录，并应编写调试报告</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46"/>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实验室受控环境的调整应安排在系统试运转合格之后进行</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2"/>
          <w:numId w:val="46"/>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调试报告应至少涵盖以下项目</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47"/>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通风机的转数、风量及出口静压值；</w:t>
      </w:r>
    </w:p>
    <w:p>
      <w:pPr>
        <w:pStyle w:val="90"/>
        <w:numPr>
          <w:ilvl w:val="0"/>
          <w:numId w:val="47"/>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非单向流房间风口的实际风量和平衡性调整；</w:t>
      </w:r>
    </w:p>
    <w:p>
      <w:pPr>
        <w:pStyle w:val="90"/>
        <w:numPr>
          <w:ilvl w:val="0"/>
          <w:numId w:val="47"/>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单向流房间的实际风速和均匀性调整；</w:t>
      </w:r>
    </w:p>
    <w:p>
      <w:pPr>
        <w:pStyle w:val="90"/>
        <w:numPr>
          <w:ilvl w:val="0"/>
          <w:numId w:val="47"/>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相邻相通房间静压差调整；</w:t>
      </w:r>
    </w:p>
    <w:p>
      <w:pPr>
        <w:pStyle w:val="90"/>
        <w:numPr>
          <w:ilvl w:val="0"/>
          <w:numId w:val="47"/>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自动调节系统联动运转和调整；</w:t>
      </w:r>
    </w:p>
    <w:p>
      <w:pPr>
        <w:pStyle w:val="90"/>
        <w:numPr>
          <w:ilvl w:val="0"/>
          <w:numId w:val="47"/>
        </w:numPr>
        <w:spacing w:line="360" w:lineRule="auto"/>
        <w:ind w:left="851"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室内温湿度基准值的设定，波动范围、均匀度及梯度的调整。</w:t>
      </w:r>
      <w:r>
        <w:rPr>
          <w:rFonts w:ascii="Times New Roman" w:hAnsi="Times New Roman" w:eastAsia="宋体" w:cs="Times New Roman"/>
          <w:color w:val="000000" w:themeColor="text1"/>
          <w:sz w:val="24"/>
          <w:szCs w:val="24"/>
          <w:highlight w:val="none"/>
          <w14:textFill>
            <w14:solidFill>
              <w14:schemeClr w14:val="tx1"/>
            </w14:solidFill>
          </w14:textFill>
        </w:rPr>
        <w:br w:type="page"/>
      </w:r>
    </w:p>
    <w:p>
      <w:pPr>
        <w:pStyle w:val="205"/>
        <w:rPr>
          <w:highlight w:val="none"/>
        </w:rPr>
      </w:pPr>
      <w:bookmarkStart w:id="58" w:name="_Toc44847198"/>
      <w:r>
        <w:rPr>
          <w:highlight w:val="none"/>
        </w:rPr>
        <w:t>检测与验收</w:t>
      </w:r>
      <w:bookmarkEnd w:id="58"/>
    </w:p>
    <w:p>
      <w:pPr>
        <w:pStyle w:val="90"/>
        <w:keepNext/>
        <w:keepLines/>
        <w:numPr>
          <w:ilvl w:val="0"/>
          <w:numId w:val="45"/>
        </w:numPr>
        <w:spacing w:before="156" w:beforeLines="50" w:line="360" w:lineRule="auto"/>
        <w:ind w:firstLineChars="0"/>
        <w:jc w:val="center"/>
        <w:outlineLvl w:val="1"/>
        <w:rPr>
          <w:rFonts w:ascii="Times New Roman" w:hAnsi="Times New Roman" w:eastAsia="宋体" w:cs="Times New Roman"/>
          <w:b/>
          <w:bCs/>
          <w:vanish/>
          <w:color w:val="000000" w:themeColor="text1"/>
          <w:sz w:val="24"/>
          <w:szCs w:val="24"/>
          <w:highlight w:val="none"/>
          <w14:textFill>
            <w14:solidFill>
              <w14:schemeClr w14:val="tx1"/>
            </w14:solidFill>
          </w14:textFill>
        </w:rPr>
      </w:pPr>
      <w:bookmarkStart w:id="59" w:name="_Toc44847199"/>
      <w:bookmarkEnd w:id="59"/>
      <w:bookmarkStart w:id="60" w:name="_Toc36633618"/>
      <w:bookmarkEnd w:id="60"/>
      <w:bookmarkStart w:id="61" w:name="_Toc36625993"/>
      <w:bookmarkEnd w:id="61"/>
      <w:bookmarkStart w:id="62" w:name="_Toc36633727"/>
      <w:bookmarkEnd w:id="62"/>
    </w:p>
    <w:p>
      <w:pPr>
        <w:pStyle w:val="3"/>
        <w:numPr>
          <w:ilvl w:val="1"/>
          <w:numId w:val="48"/>
        </w:numPr>
        <w:spacing w:before="156" w:beforeLines="50" w:line="360" w:lineRule="auto"/>
        <w:ind w:left="0" w:firstLine="0"/>
        <w:jc w:val="center"/>
        <w:rPr>
          <w:rFonts w:ascii="黑体" w:hAnsi="黑体" w:eastAsia="黑体"/>
          <w:b w:val="0"/>
          <w:bCs w:val="0"/>
          <w:color w:val="000000" w:themeColor="text1"/>
          <w:sz w:val="28"/>
          <w:szCs w:val="28"/>
          <w:highlight w:val="none"/>
          <w14:textFill>
            <w14:solidFill>
              <w14:schemeClr w14:val="tx1"/>
            </w14:solidFill>
          </w14:textFill>
        </w:rPr>
      </w:pPr>
      <w:bookmarkStart w:id="63" w:name="_Toc44847200"/>
      <w:r>
        <w:rPr>
          <w:rFonts w:ascii="黑体" w:hAnsi="黑体" w:eastAsia="黑体"/>
          <w:b w:val="0"/>
          <w:bCs w:val="0"/>
          <w:color w:val="000000" w:themeColor="text1"/>
          <w:sz w:val="28"/>
          <w:szCs w:val="28"/>
          <w:highlight w:val="none"/>
          <w14:textFill>
            <w14:solidFill>
              <w14:schemeClr w14:val="tx1"/>
            </w14:solidFill>
          </w14:textFill>
        </w:rPr>
        <w:t>工程检测</w:t>
      </w:r>
      <w:bookmarkEnd w:id="63"/>
    </w:p>
    <w:p>
      <w:pPr>
        <w:pStyle w:val="82"/>
        <w:numPr>
          <w:ilvl w:val="0"/>
          <w:numId w:val="49"/>
        </w:numPr>
        <w:spacing w:line="360" w:lineRule="auto"/>
        <w:ind w:left="0"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几何量测量实验室应进行工程综合性能全面检测和评定，并应在以下条件满足后进行</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50"/>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施工单位对整个工程待检区域已进行调整测试和自检合格。</w:t>
      </w:r>
    </w:p>
    <w:p>
      <w:pPr>
        <w:pStyle w:val="90"/>
        <w:numPr>
          <w:ilvl w:val="0"/>
          <w:numId w:val="50"/>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待检区域和所有机电设备及系统应已进行清洁处理，并连续运行</w:t>
      </w:r>
      <w:r>
        <w:rPr>
          <w:rFonts w:ascii="Times New Roman" w:hAnsi="Times New Roman" w:cs="Times New Roman"/>
          <w:color w:val="000000" w:themeColor="text1"/>
          <w:sz w:val="24"/>
          <w:szCs w:val="24"/>
          <w:highlight w:val="none"/>
          <w14:textFill>
            <w14:solidFill>
              <w14:schemeClr w14:val="tx1"/>
            </w14:solidFill>
          </w14:textFill>
        </w:rPr>
        <w:t>24h</w:t>
      </w:r>
      <w:r>
        <w:rPr>
          <w:rFonts w:hint="eastAsia" w:ascii="Times New Roman" w:hAnsi="Times New Roman" w:cs="Times New Roman"/>
          <w:color w:val="000000" w:themeColor="text1"/>
          <w:sz w:val="24"/>
          <w:szCs w:val="24"/>
          <w:highlight w:val="none"/>
          <w14:textFill>
            <w14:solidFill>
              <w14:schemeClr w14:val="tx1"/>
            </w14:solidFill>
          </w14:textFill>
        </w:rPr>
        <w:t>以上。</w:t>
      </w:r>
    </w:p>
    <w:p>
      <w:pPr>
        <w:pStyle w:val="82"/>
        <w:numPr>
          <w:ilvl w:val="0"/>
          <w:numId w:val="49"/>
        </w:numPr>
        <w:spacing w:line="360" w:lineRule="auto"/>
        <w:ind w:left="0"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有下列情况之一时，应对几何量测量实验室进行综合性能全面检测并按本规范附录</w:t>
      </w:r>
      <w:r>
        <w:rPr>
          <w:rFonts w:ascii="Times New Roman" w:hAnsi="Times New Roman" w:cs="Times New Roman"/>
          <w:color w:val="000000" w:themeColor="text1"/>
          <w:sz w:val="24"/>
          <w:szCs w:val="24"/>
          <w:highlight w:val="none"/>
          <w14:textFill>
            <w14:solidFill>
              <w14:schemeClr w14:val="tx1"/>
            </w14:solidFill>
          </w14:textFill>
        </w:rPr>
        <w:t>B</w:t>
      </w:r>
      <w:r>
        <w:rPr>
          <w:rFonts w:hint="eastAsia" w:ascii="Times New Roman" w:hAnsi="Times New Roman" w:cs="Times New Roman"/>
          <w:color w:val="000000" w:themeColor="text1"/>
          <w:sz w:val="24"/>
          <w:szCs w:val="24"/>
          <w:highlight w:val="none"/>
          <w14:textFill>
            <w14:solidFill>
              <w14:schemeClr w14:val="tx1"/>
            </w14:solidFill>
          </w14:textFill>
        </w:rPr>
        <w:t>进行记录</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51"/>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竣工后，投入使用前；</w:t>
      </w:r>
    </w:p>
    <w:p>
      <w:pPr>
        <w:pStyle w:val="90"/>
        <w:numPr>
          <w:ilvl w:val="0"/>
          <w:numId w:val="51"/>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停止使用半年以上重新投入使用；</w:t>
      </w:r>
    </w:p>
    <w:p>
      <w:pPr>
        <w:pStyle w:val="90"/>
        <w:numPr>
          <w:ilvl w:val="0"/>
          <w:numId w:val="51"/>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进行大修或更换主要设备后；</w:t>
      </w:r>
    </w:p>
    <w:p>
      <w:pPr>
        <w:pStyle w:val="90"/>
        <w:numPr>
          <w:ilvl w:val="0"/>
          <w:numId w:val="51"/>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一年一度的常规检测。</w:t>
      </w:r>
    </w:p>
    <w:p>
      <w:pPr>
        <w:pStyle w:val="82"/>
        <w:numPr>
          <w:ilvl w:val="0"/>
          <w:numId w:val="49"/>
        </w:numPr>
        <w:spacing w:line="360" w:lineRule="auto"/>
        <w:ind w:left="0"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综合性能检验工作应由第三方专业检验机构承担，提交的检验报告应作为工程的背景材料存档</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0"/>
          <w:numId w:val="49"/>
        </w:numPr>
        <w:spacing w:line="360" w:lineRule="auto"/>
        <w:ind w:left="0"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检验报告应至少包括被检验项目名称、工程地点、委托单位、检验机构、报告编号、检验人员、仪器仪表编号、检验依据、检验结论</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0"/>
          <w:numId w:val="49"/>
        </w:numPr>
        <w:spacing w:line="360" w:lineRule="auto"/>
        <w:ind w:left="0"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综合性能检验应在空态或静态工况下进行，当有需要时也可经建设方和检验方协商确定检验状态。检验结论中应注明检验状态</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0"/>
          <w:numId w:val="49"/>
        </w:numPr>
        <w:spacing w:line="360" w:lineRule="auto"/>
        <w:ind w:left="0"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几何量测量实验室工程综合性能检验的现场检测项目应符合表</w:t>
      </w:r>
      <w:r>
        <w:rPr>
          <w:rFonts w:ascii="Times New Roman" w:hAnsi="Times New Roman" w:cs="Times New Roman"/>
          <w:color w:val="000000" w:themeColor="text1"/>
          <w:sz w:val="24"/>
          <w:szCs w:val="24"/>
          <w:highlight w:val="none"/>
          <w14:textFill>
            <w14:solidFill>
              <w14:schemeClr w14:val="tx1"/>
            </w14:solidFill>
          </w14:textFill>
        </w:rPr>
        <w:t>8.1.6</w:t>
      </w:r>
      <w:r>
        <w:rPr>
          <w:rFonts w:hint="eastAsia" w:ascii="Times New Roman" w:hAnsi="Times New Roman" w:cs="Times New Roman"/>
          <w:color w:val="000000" w:themeColor="text1"/>
          <w:sz w:val="24"/>
          <w:szCs w:val="24"/>
          <w:highlight w:val="none"/>
          <w14:textFill>
            <w14:solidFill>
              <w14:schemeClr w14:val="tx1"/>
            </w14:solidFill>
          </w14:textFill>
        </w:rPr>
        <w:t>的规定</w:t>
      </w:r>
      <w:r>
        <w:rPr>
          <w:rFonts w:ascii="Times New Roman" w:hAnsi="Times New Roman" w:cs="Times New Roman"/>
          <w:color w:val="000000" w:themeColor="text1"/>
          <w:sz w:val="24"/>
          <w:szCs w:val="24"/>
          <w:highlight w:val="none"/>
          <w14:textFill>
            <w14:solidFill>
              <w14:schemeClr w14:val="tx1"/>
            </w14:solidFill>
          </w14:textFill>
        </w:rPr>
        <w:t>。</w:t>
      </w:r>
    </w:p>
    <w:p>
      <w:pPr>
        <w:widowControl/>
        <w:tabs>
          <w:tab w:val="left" w:pos="720"/>
        </w:tabs>
        <w:spacing w:before="156" w:beforeLines="50" w:line="360" w:lineRule="auto"/>
        <w:jc w:val="center"/>
        <w:rPr>
          <w:rFonts w:ascii="Times New Roman" w:hAnsi="Times New Roman" w:eastAsia="宋体" w:cs="Times New Roman"/>
          <w:b/>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表</w:t>
      </w:r>
      <w:r>
        <w:rPr>
          <w:rFonts w:ascii="Times New Roman" w:hAnsi="Times New Roman" w:cs="Times New Roman"/>
          <w:b/>
          <w:color w:val="000000" w:themeColor="text1"/>
          <w:szCs w:val="21"/>
          <w:highlight w:val="none"/>
          <w14:textFill>
            <w14:solidFill>
              <w14:schemeClr w14:val="tx1"/>
            </w14:solidFill>
          </w14:textFill>
        </w:rPr>
        <w:t>8</w:t>
      </w:r>
      <w:r>
        <w:rPr>
          <w:rFonts w:ascii="Times New Roman" w:hAnsi="Times New Roman" w:eastAsia="宋体" w:cs="Times New Roman"/>
          <w:b/>
          <w:color w:val="000000" w:themeColor="text1"/>
          <w:szCs w:val="21"/>
          <w:highlight w:val="none"/>
          <w14:textFill>
            <w14:solidFill>
              <w14:schemeClr w14:val="tx1"/>
            </w14:solidFill>
          </w14:textFill>
        </w:rPr>
        <w:t>.1.6</w:t>
      </w:r>
      <w:r>
        <w:rPr>
          <w:rFonts w:hint="eastAsia" w:ascii="Times New Roman" w:hAnsi="Times New Roman" w:eastAsia="宋体" w:cs="Times New Roman"/>
          <w:b/>
          <w:color w:val="000000" w:themeColor="text1"/>
          <w:szCs w:val="21"/>
          <w:highlight w:val="none"/>
          <w14:textFill>
            <w14:solidFill>
              <w14:schemeClr w14:val="tx1"/>
            </w14:solidFill>
          </w14:textFill>
        </w:rPr>
        <w:t>　综合性能检验的测试项目</w:t>
      </w:r>
    </w:p>
    <w:tbl>
      <w:tblPr>
        <w:tblStyle w:val="35"/>
        <w:tblW w:w="0" w:type="auto"/>
        <w:jc w:val="center"/>
        <w:tblLayout w:type="fixed"/>
        <w:tblCellMar>
          <w:top w:w="0" w:type="dxa"/>
          <w:left w:w="108" w:type="dxa"/>
          <w:bottom w:w="0" w:type="dxa"/>
          <w:right w:w="108" w:type="dxa"/>
        </w:tblCellMar>
      </w:tblPr>
      <w:tblGrid>
        <w:gridCol w:w="988"/>
        <w:gridCol w:w="708"/>
        <w:gridCol w:w="2268"/>
        <w:gridCol w:w="993"/>
        <w:gridCol w:w="1134"/>
        <w:gridCol w:w="1984"/>
      </w:tblGrid>
      <w:tr>
        <w:tblPrEx>
          <w:tblCellMar>
            <w:top w:w="0" w:type="dxa"/>
            <w:left w:w="108" w:type="dxa"/>
            <w:bottom w:w="0" w:type="dxa"/>
            <w:right w:w="108" w:type="dxa"/>
          </w:tblCellMar>
        </w:tblPrEx>
        <w:trPr>
          <w:trHeight w:val="45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参数类型</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序号</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项目</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单向流</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非单向流</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检测方法</w:t>
            </w:r>
          </w:p>
        </w:tc>
      </w:tr>
      <w:tr>
        <w:tblPrEx>
          <w:tblCellMar>
            <w:top w:w="0" w:type="dxa"/>
            <w:left w:w="108" w:type="dxa"/>
            <w:bottom w:w="0" w:type="dxa"/>
            <w:right w:w="108" w:type="dxa"/>
          </w:tblCellMar>
        </w:tblPrEx>
        <w:trPr>
          <w:trHeight w:val="345" w:hRule="atLeast"/>
          <w:jc w:val="center"/>
        </w:trPr>
        <w:tc>
          <w:tcPr>
            <w:tcW w:w="98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室内物理参数</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1</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风口送风量</w:t>
            </w:r>
          </w:p>
        </w:tc>
        <w:tc>
          <w:tcPr>
            <w:tcW w:w="99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不测</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必测</w:t>
            </w:r>
          </w:p>
        </w:tc>
        <w:tc>
          <w:tcPr>
            <w:tcW w:w="1984"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本规程附录</w:t>
            </w:r>
            <w:r>
              <w:rPr>
                <w:rFonts w:ascii="Times New Roman" w:hAnsi="Times New Roman" w:cs="Times New Roman"/>
                <w:color w:val="000000" w:themeColor="text1"/>
                <w:kern w:val="0"/>
                <w:szCs w:val="21"/>
                <w:highlight w:val="none"/>
                <w14:textFill>
                  <w14:solidFill>
                    <w14:schemeClr w14:val="tx1"/>
                  </w14:solidFill>
                </w14:textFill>
              </w:rPr>
              <w:t>B</w:t>
            </w:r>
          </w:p>
        </w:tc>
      </w:tr>
      <w:tr>
        <w:tblPrEx>
          <w:tblCellMar>
            <w:top w:w="0" w:type="dxa"/>
            <w:left w:w="108" w:type="dxa"/>
            <w:bottom w:w="0" w:type="dxa"/>
            <w:right w:w="108" w:type="dxa"/>
          </w:tblCellMar>
        </w:tblPrEx>
        <w:trPr>
          <w:trHeight w:val="345" w:hRule="atLeast"/>
          <w:jc w:val="center"/>
        </w:trPr>
        <w:tc>
          <w:tcPr>
            <w:tcW w:w="98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2</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室内截面风速</w:t>
            </w:r>
          </w:p>
        </w:tc>
        <w:tc>
          <w:tcPr>
            <w:tcW w:w="99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必测</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不测</w:t>
            </w:r>
          </w:p>
        </w:tc>
        <w:tc>
          <w:tcPr>
            <w:tcW w:w="1984"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3</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室内风速不均匀度</w:t>
            </w:r>
          </w:p>
        </w:tc>
        <w:tc>
          <w:tcPr>
            <w:tcW w:w="99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必要时测</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不测</w:t>
            </w:r>
          </w:p>
        </w:tc>
        <w:tc>
          <w:tcPr>
            <w:tcW w:w="1984"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4</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风口回风或排风量</w:t>
            </w:r>
          </w:p>
        </w:tc>
        <w:tc>
          <w:tcPr>
            <w:tcW w:w="2127" w:type="dxa"/>
            <w:gridSpan w:val="2"/>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必要时测</w:t>
            </w:r>
          </w:p>
        </w:tc>
        <w:tc>
          <w:tcPr>
            <w:tcW w:w="1984"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5</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房间或系统新风量</w:t>
            </w:r>
          </w:p>
        </w:tc>
        <w:tc>
          <w:tcPr>
            <w:tcW w:w="21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必测</w:t>
            </w:r>
          </w:p>
        </w:tc>
        <w:tc>
          <w:tcPr>
            <w:tcW w:w="1984"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6</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静压差</w:t>
            </w:r>
          </w:p>
        </w:tc>
        <w:tc>
          <w:tcPr>
            <w:tcW w:w="21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必测</w:t>
            </w:r>
          </w:p>
        </w:tc>
        <w:tc>
          <w:tcPr>
            <w:tcW w:w="1984"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7</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温湿度</w:t>
            </w:r>
          </w:p>
        </w:tc>
        <w:tc>
          <w:tcPr>
            <w:tcW w:w="21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必测</w:t>
            </w:r>
          </w:p>
        </w:tc>
        <w:tc>
          <w:tcPr>
            <w:tcW w:w="1984"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8</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温湿度波动范围　</w:t>
            </w:r>
            <w:r>
              <w:rPr>
                <w:rFonts w:ascii="Times New Roman" w:hAnsi="Times New Roman" w:cs="Times New Roman"/>
                <w:color w:val="000000" w:themeColor="text1"/>
                <w:kern w:val="0"/>
                <w:szCs w:val="21"/>
                <w:highlight w:val="none"/>
                <w14:textFill>
                  <w14:solidFill>
                    <w14:schemeClr w14:val="tx1"/>
                  </w14:solidFill>
                </w14:textFill>
              </w:rPr>
              <w:t xml:space="preserve"> </w:t>
            </w:r>
          </w:p>
        </w:tc>
        <w:tc>
          <w:tcPr>
            <w:tcW w:w="21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必要时测</w:t>
            </w:r>
          </w:p>
        </w:tc>
        <w:tc>
          <w:tcPr>
            <w:tcW w:w="1984"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9</w:t>
            </w:r>
          </w:p>
        </w:tc>
        <w:tc>
          <w:tcPr>
            <w:tcW w:w="22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温湿度均匀性</w:t>
            </w:r>
          </w:p>
        </w:tc>
        <w:tc>
          <w:tcPr>
            <w:tcW w:w="21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必要时测</w:t>
            </w:r>
          </w:p>
        </w:tc>
        <w:tc>
          <w:tcPr>
            <w:tcW w:w="1984"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10</w:t>
            </w:r>
          </w:p>
        </w:tc>
        <w:tc>
          <w:tcPr>
            <w:tcW w:w="2268" w:type="dxa"/>
            <w:tcBorders>
              <w:top w:val="nil"/>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隔振台面微振</w:t>
            </w:r>
          </w:p>
        </w:tc>
        <w:tc>
          <w:tcPr>
            <w:tcW w:w="2127" w:type="dxa"/>
            <w:gridSpan w:val="2"/>
            <w:tcBorders>
              <w:top w:val="single" w:color="auto" w:sz="4" w:space="0"/>
              <w:left w:val="nil"/>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必测</w:t>
            </w:r>
          </w:p>
        </w:tc>
        <w:tc>
          <w:tcPr>
            <w:tcW w:w="1984"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11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噪声</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必测</w:t>
            </w:r>
          </w:p>
        </w:tc>
        <w:tc>
          <w:tcPr>
            <w:tcW w:w="1984"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12</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照度</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必测</w:t>
            </w:r>
          </w:p>
        </w:tc>
        <w:tc>
          <w:tcPr>
            <w:tcW w:w="1984"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室内环境参数</w:t>
            </w:r>
          </w:p>
        </w:tc>
        <w:tc>
          <w:tcPr>
            <w:tcW w:w="70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二氧化硫</w:t>
            </w:r>
            <w:r>
              <w:rPr>
                <w:rFonts w:ascii="Times New Roman" w:hAnsi="Times New Roman" w:cs="Times New Roman"/>
                <w:color w:val="000000" w:themeColor="text1"/>
                <w:kern w:val="0"/>
                <w:szCs w:val="21"/>
                <w:highlight w:val="none"/>
                <w14:textFill>
                  <w14:solidFill>
                    <w14:schemeClr w14:val="tx1"/>
                  </w14:solidFill>
                </w14:textFill>
              </w:rPr>
              <w:t>SO</w:t>
            </w:r>
            <w:r>
              <w:rPr>
                <w:rFonts w:ascii="Times New Roman" w:hAnsi="Times New Roman" w:cs="Times New Roman"/>
                <w:color w:val="000000" w:themeColor="text1"/>
                <w:kern w:val="0"/>
                <w:szCs w:val="21"/>
                <w:highlight w:val="none"/>
                <w:vertAlign w:val="subscript"/>
                <w14:textFill>
                  <w14:solidFill>
                    <w14:schemeClr w14:val="tx1"/>
                  </w14:solidFill>
                </w14:textFill>
              </w:rPr>
              <w:t>2</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必要时测</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现行国家标准《室内空气质量标准》</w:t>
            </w:r>
            <w:r>
              <w:rPr>
                <w:rFonts w:ascii="Times New Roman" w:hAnsi="Times New Roman" w:cs="Times New Roman"/>
                <w:color w:val="000000" w:themeColor="text1"/>
                <w:kern w:val="0"/>
                <w:szCs w:val="21"/>
                <w:highlight w:val="none"/>
                <w14:textFill>
                  <w14:solidFill>
                    <w14:schemeClr w14:val="tx1"/>
                  </w14:solidFill>
                </w14:textFill>
              </w:rPr>
              <w:t>GB/T 18883</w:t>
            </w:r>
          </w:p>
        </w:tc>
      </w:tr>
      <w:tr>
        <w:tblPrEx>
          <w:tblCellMar>
            <w:top w:w="0" w:type="dxa"/>
            <w:left w:w="108" w:type="dxa"/>
            <w:bottom w:w="0" w:type="dxa"/>
            <w:right w:w="108" w:type="dxa"/>
          </w:tblCellMar>
        </w:tblPrEx>
        <w:trPr>
          <w:trHeight w:val="345"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2</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二氧化氮</w:t>
            </w:r>
            <w:r>
              <w:rPr>
                <w:rFonts w:ascii="Times New Roman" w:hAnsi="Times New Roman" w:cs="Times New Roman"/>
                <w:color w:val="000000" w:themeColor="text1"/>
                <w:kern w:val="0"/>
                <w:szCs w:val="21"/>
                <w:highlight w:val="none"/>
                <w14:textFill>
                  <w14:solidFill>
                    <w14:schemeClr w14:val="tx1"/>
                  </w14:solidFill>
                </w14:textFill>
              </w:rPr>
              <w:t>NO</w:t>
            </w:r>
            <w:r>
              <w:rPr>
                <w:rFonts w:ascii="Times New Roman" w:hAnsi="Times New Roman" w:cs="Times New Roman"/>
                <w:color w:val="000000" w:themeColor="text1"/>
                <w:kern w:val="0"/>
                <w:szCs w:val="21"/>
                <w:highlight w:val="none"/>
                <w:vertAlign w:val="subscript"/>
                <w14:textFill>
                  <w14:solidFill>
                    <w14:schemeClr w14:val="tx1"/>
                  </w14:solidFill>
                </w14:textFill>
              </w:rPr>
              <w:t>2</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必要时测</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3</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一氧化碳</w:t>
            </w:r>
            <w:r>
              <w:rPr>
                <w:rFonts w:ascii="Times New Roman" w:hAnsi="Times New Roman" w:cs="Times New Roman"/>
                <w:color w:val="000000" w:themeColor="text1"/>
                <w:kern w:val="0"/>
                <w:szCs w:val="21"/>
                <w:highlight w:val="none"/>
                <w14:textFill>
                  <w14:solidFill>
                    <w14:schemeClr w14:val="tx1"/>
                  </w14:solidFill>
                </w14:textFill>
              </w:rPr>
              <w:t>CO</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必要时测</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4</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二氧化碳</w:t>
            </w:r>
            <w:r>
              <w:rPr>
                <w:rFonts w:ascii="Times New Roman" w:hAnsi="Times New Roman" w:cs="Times New Roman"/>
                <w:color w:val="000000" w:themeColor="text1"/>
                <w:kern w:val="0"/>
                <w:szCs w:val="21"/>
                <w:highlight w:val="none"/>
                <w14:textFill>
                  <w14:solidFill>
                    <w14:schemeClr w14:val="tx1"/>
                  </w14:solidFill>
                </w14:textFill>
              </w:rPr>
              <w:t>CO</w:t>
            </w:r>
            <w:r>
              <w:rPr>
                <w:rFonts w:ascii="Times New Roman" w:hAnsi="Times New Roman" w:cs="Times New Roman"/>
                <w:color w:val="000000" w:themeColor="text1"/>
                <w:kern w:val="0"/>
                <w:szCs w:val="21"/>
                <w:highlight w:val="none"/>
                <w:vertAlign w:val="subscript"/>
                <w14:textFill>
                  <w14:solidFill>
                    <w14:schemeClr w14:val="tx1"/>
                  </w14:solidFill>
                </w14:textFill>
              </w:rPr>
              <w:t>2</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必要时测</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5</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氨</w:t>
            </w:r>
            <w:r>
              <w:rPr>
                <w:rFonts w:ascii="Times New Roman" w:hAnsi="Times New Roman" w:cs="Times New Roman"/>
                <w:color w:val="000000" w:themeColor="text1"/>
                <w:kern w:val="0"/>
                <w:szCs w:val="21"/>
                <w:highlight w:val="none"/>
                <w14:textFill>
                  <w14:solidFill>
                    <w14:schemeClr w14:val="tx1"/>
                  </w14:solidFill>
                </w14:textFill>
              </w:rPr>
              <w:t>NH</w:t>
            </w:r>
            <w:r>
              <w:rPr>
                <w:rFonts w:ascii="Times New Roman" w:hAnsi="Times New Roman" w:cs="Times New Roman"/>
                <w:color w:val="000000" w:themeColor="text1"/>
                <w:kern w:val="0"/>
                <w:szCs w:val="21"/>
                <w:highlight w:val="none"/>
                <w:vertAlign w:val="subscript"/>
                <w14:textFill>
                  <w14:solidFill>
                    <w14:schemeClr w14:val="tx1"/>
                  </w14:solidFill>
                </w14:textFill>
              </w:rPr>
              <w:t>3</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必要时测</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6</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臭氧</w:t>
            </w:r>
            <w:r>
              <w:rPr>
                <w:rFonts w:ascii="Times New Roman" w:hAnsi="Times New Roman" w:cs="Times New Roman"/>
                <w:color w:val="000000" w:themeColor="text1"/>
                <w:kern w:val="0"/>
                <w:szCs w:val="21"/>
                <w:highlight w:val="none"/>
                <w14:textFill>
                  <w14:solidFill>
                    <w14:schemeClr w14:val="tx1"/>
                  </w14:solidFill>
                </w14:textFill>
              </w:rPr>
              <w:t>O</w:t>
            </w:r>
            <w:r>
              <w:rPr>
                <w:rFonts w:ascii="Times New Roman" w:hAnsi="Times New Roman" w:cs="Times New Roman"/>
                <w:color w:val="000000" w:themeColor="text1"/>
                <w:kern w:val="0"/>
                <w:szCs w:val="21"/>
                <w:highlight w:val="none"/>
                <w:vertAlign w:val="subscript"/>
                <w14:textFill>
                  <w14:solidFill>
                    <w14:schemeClr w14:val="tx1"/>
                  </w14:solidFill>
                </w14:textFill>
              </w:rPr>
              <w:t>3</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必要时测</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7</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甲醛</w:t>
            </w:r>
            <w:r>
              <w:rPr>
                <w:rFonts w:ascii="Times New Roman" w:hAnsi="Times New Roman" w:cs="Times New Roman"/>
                <w:color w:val="000000" w:themeColor="text1"/>
                <w:kern w:val="0"/>
                <w:szCs w:val="21"/>
                <w:highlight w:val="none"/>
                <w14:textFill>
                  <w14:solidFill>
                    <w14:schemeClr w14:val="tx1"/>
                  </w14:solidFill>
                </w14:textFill>
              </w:rPr>
              <w:t>HCHO</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必测</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8</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苯</w:t>
            </w:r>
            <w:r>
              <w:rPr>
                <w:rFonts w:ascii="Times New Roman" w:hAnsi="Times New Roman" w:cs="Times New Roman"/>
                <w:color w:val="000000" w:themeColor="text1"/>
                <w:kern w:val="0"/>
                <w:szCs w:val="21"/>
                <w:highlight w:val="none"/>
                <w14:textFill>
                  <w14:solidFill>
                    <w14:schemeClr w14:val="tx1"/>
                  </w14:solidFill>
                </w14:textFill>
              </w:rPr>
              <w:t>C</w:t>
            </w:r>
            <w:r>
              <w:rPr>
                <w:rFonts w:ascii="Times New Roman" w:hAnsi="Times New Roman" w:cs="Times New Roman"/>
                <w:color w:val="000000" w:themeColor="text1"/>
                <w:kern w:val="0"/>
                <w:szCs w:val="21"/>
                <w:highlight w:val="none"/>
                <w:vertAlign w:val="subscript"/>
                <w14:textFill>
                  <w14:solidFill>
                    <w14:schemeClr w14:val="tx1"/>
                  </w14:solidFill>
                </w14:textFill>
              </w:rPr>
              <w:t>6</w:t>
            </w:r>
            <w:r>
              <w:rPr>
                <w:rFonts w:ascii="Times New Roman" w:hAnsi="Times New Roman" w:cs="Times New Roman"/>
                <w:color w:val="000000" w:themeColor="text1"/>
                <w:kern w:val="0"/>
                <w:szCs w:val="21"/>
                <w:highlight w:val="none"/>
                <w14:textFill>
                  <w14:solidFill>
                    <w14:schemeClr w14:val="tx1"/>
                  </w14:solidFill>
                </w14:textFill>
              </w:rPr>
              <w:t>H</w:t>
            </w:r>
            <w:r>
              <w:rPr>
                <w:rFonts w:ascii="Times New Roman" w:hAnsi="Times New Roman" w:cs="Times New Roman"/>
                <w:color w:val="000000" w:themeColor="text1"/>
                <w:kern w:val="0"/>
                <w:szCs w:val="21"/>
                <w:highlight w:val="none"/>
                <w:vertAlign w:val="subscript"/>
                <w14:textFill>
                  <w14:solidFill>
                    <w14:schemeClr w14:val="tx1"/>
                  </w14:solidFill>
                </w14:textFill>
              </w:rPr>
              <w:t>6</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必测</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9</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甲苯</w:t>
            </w:r>
            <w:r>
              <w:rPr>
                <w:rFonts w:ascii="Times New Roman" w:hAnsi="Times New Roman" w:cs="Times New Roman"/>
                <w:color w:val="000000" w:themeColor="text1"/>
                <w:kern w:val="0"/>
                <w:szCs w:val="21"/>
                <w:highlight w:val="none"/>
                <w14:textFill>
                  <w14:solidFill>
                    <w14:schemeClr w14:val="tx1"/>
                  </w14:solidFill>
                </w14:textFill>
              </w:rPr>
              <w:t>C</w:t>
            </w:r>
            <w:r>
              <w:rPr>
                <w:rFonts w:ascii="Times New Roman" w:hAnsi="Times New Roman" w:cs="Times New Roman"/>
                <w:color w:val="000000" w:themeColor="text1"/>
                <w:kern w:val="0"/>
                <w:szCs w:val="21"/>
                <w:highlight w:val="none"/>
                <w:vertAlign w:val="subscript"/>
                <w14:textFill>
                  <w14:solidFill>
                    <w14:schemeClr w14:val="tx1"/>
                  </w14:solidFill>
                </w14:textFill>
              </w:rPr>
              <w:t>7</w:t>
            </w:r>
            <w:r>
              <w:rPr>
                <w:rFonts w:ascii="Times New Roman" w:hAnsi="Times New Roman" w:cs="Times New Roman"/>
                <w:color w:val="000000" w:themeColor="text1"/>
                <w:kern w:val="0"/>
                <w:szCs w:val="21"/>
                <w:highlight w:val="none"/>
                <w14:textFill>
                  <w14:solidFill>
                    <w14:schemeClr w14:val="tx1"/>
                  </w14:solidFill>
                </w14:textFill>
              </w:rPr>
              <w:t>H</w:t>
            </w:r>
            <w:r>
              <w:rPr>
                <w:rFonts w:ascii="Times New Roman" w:hAnsi="Times New Roman" w:cs="Times New Roman"/>
                <w:color w:val="000000" w:themeColor="text1"/>
                <w:kern w:val="0"/>
                <w:szCs w:val="21"/>
                <w:highlight w:val="none"/>
                <w:vertAlign w:val="subscript"/>
                <w14:textFill>
                  <w14:solidFill>
                    <w14:schemeClr w14:val="tx1"/>
                  </w14:solidFill>
                </w14:textFill>
              </w:rPr>
              <w:t>8</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必要时测</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10</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二甲苯</w:t>
            </w:r>
            <w:r>
              <w:rPr>
                <w:rFonts w:ascii="Times New Roman" w:hAnsi="Times New Roman" w:cs="Times New Roman"/>
                <w:color w:val="000000" w:themeColor="text1"/>
                <w:kern w:val="0"/>
                <w:szCs w:val="21"/>
                <w:highlight w:val="none"/>
                <w14:textFill>
                  <w14:solidFill>
                    <w14:schemeClr w14:val="tx1"/>
                  </w14:solidFill>
                </w14:textFill>
              </w:rPr>
              <w:t>C</w:t>
            </w:r>
            <w:r>
              <w:rPr>
                <w:rFonts w:ascii="Times New Roman" w:hAnsi="Times New Roman" w:cs="Times New Roman"/>
                <w:color w:val="000000" w:themeColor="text1"/>
                <w:kern w:val="0"/>
                <w:szCs w:val="21"/>
                <w:highlight w:val="none"/>
                <w:vertAlign w:val="subscript"/>
                <w14:textFill>
                  <w14:solidFill>
                    <w14:schemeClr w14:val="tx1"/>
                  </w14:solidFill>
                </w14:textFill>
              </w:rPr>
              <w:t>8</w:t>
            </w:r>
            <w:r>
              <w:rPr>
                <w:rFonts w:ascii="Times New Roman" w:hAnsi="Times New Roman" w:cs="Times New Roman"/>
                <w:color w:val="000000" w:themeColor="text1"/>
                <w:kern w:val="0"/>
                <w:szCs w:val="21"/>
                <w:highlight w:val="none"/>
                <w14:textFill>
                  <w14:solidFill>
                    <w14:schemeClr w14:val="tx1"/>
                  </w14:solidFill>
                </w14:textFill>
              </w:rPr>
              <w:t>H</w:t>
            </w:r>
            <w:r>
              <w:rPr>
                <w:rFonts w:ascii="Times New Roman" w:hAnsi="Times New Roman" w:cs="Times New Roman"/>
                <w:color w:val="000000" w:themeColor="text1"/>
                <w:kern w:val="0"/>
                <w:szCs w:val="21"/>
                <w:highlight w:val="none"/>
                <w:vertAlign w:val="subscript"/>
                <w14:textFill>
                  <w14:solidFill>
                    <w14:schemeClr w14:val="tx1"/>
                  </w14:solidFill>
                </w14:textFill>
              </w:rPr>
              <w:t>10</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必要时测</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11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总挥发性有机物</w:t>
            </w:r>
            <w:r>
              <w:rPr>
                <w:rFonts w:ascii="Times New Roman" w:hAnsi="Times New Roman" w:cs="Times New Roman"/>
                <w:color w:val="000000" w:themeColor="text1"/>
                <w:kern w:val="0"/>
                <w:szCs w:val="21"/>
                <w:highlight w:val="none"/>
                <w14:textFill>
                  <w14:solidFill>
                    <w14:schemeClr w14:val="tx1"/>
                  </w14:solidFill>
                </w14:textFill>
              </w:rPr>
              <w:t>TVOC</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必测</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12</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菌落总数</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必要时测</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rPr>
          <w:trHeight w:val="345"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13</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氡</w:t>
            </w:r>
            <w:r>
              <w:rPr>
                <w:rFonts w:ascii="Times New Roman" w:hAnsi="Times New Roman" w:cs="Times New Roman"/>
                <w:color w:val="000000" w:themeColor="text1"/>
                <w:kern w:val="0"/>
                <w:szCs w:val="21"/>
                <w:highlight w:val="none"/>
                <w:vertAlign w:val="superscript"/>
                <w14:textFill>
                  <w14:solidFill>
                    <w14:schemeClr w14:val="tx1"/>
                  </w14:solidFill>
                </w14:textFill>
              </w:rPr>
              <w:t>222</w:t>
            </w:r>
            <w:r>
              <w:rPr>
                <w:rFonts w:ascii="Times New Roman" w:hAnsi="Times New Roman" w:cs="Times New Roman"/>
                <w:color w:val="000000" w:themeColor="text1"/>
                <w:kern w:val="0"/>
                <w:szCs w:val="21"/>
                <w:highlight w:val="none"/>
                <w14:textFill>
                  <w14:solidFill>
                    <w14:schemeClr w14:val="tx1"/>
                  </w14:solidFill>
                </w14:textFill>
              </w:rPr>
              <w:t>Rn</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必要时测</w:t>
            </w:r>
          </w:p>
        </w:tc>
        <w:tc>
          <w:tcPr>
            <w:tcW w:w="19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cs="Times New Roman"/>
                <w:color w:val="000000" w:themeColor="text1"/>
                <w:kern w:val="0"/>
                <w:szCs w:val="21"/>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14</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室内</w:t>
            </w:r>
            <w:r>
              <w:rPr>
                <w:rFonts w:ascii="Times New Roman" w:hAnsi="Times New Roman" w:cs="Times New Roman"/>
                <w:color w:val="000000" w:themeColor="text1"/>
                <w:kern w:val="0"/>
                <w:szCs w:val="21"/>
                <w:highlight w:val="none"/>
                <w14:textFill>
                  <w14:solidFill>
                    <w14:schemeClr w14:val="tx1"/>
                  </w14:solidFill>
                </w14:textFill>
              </w:rPr>
              <w:t>PM2.5</w:t>
            </w:r>
            <w:r>
              <w:rPr>
                <w:rFonts w:hint="eastAsia" w:ascii="Times New Roman" w:hAnsi="Times New Roman" w:cs="Times New Roman"/>
                <w:color w:val="000000" w:themeColor="text1"/>
                <w:kern w:val="0"/>
                <w:szCs w:val="21"/>
                <w:highlight w:val="none"/>
                <w14:textFill>
                  <w14:solidFill>
                    <w14:schemeClr w14:val="tx1"/>
                  </w14:solidFill>
                </w14:textFill>
              </w:rPr>
              <w:t>污染控制效果</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必测</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本规程附录</w:t>
            </w:r>
            <w:r>
              <w:rPr>
                <w:rFonts w:ascii="Times New Roman" w:hAnsi="Times New Roman" w:cs="Times New Roman"/>
                <w:color w:val="000000" w:themeColor="text1"/>
                <w:kern w:val="0"/>
                <w:szCs w:val="21"/>
                <w:highlight w:val="none"/>
                <w14:textFill>
                  <w14:solidFill>
                    <w14:schemeClr w14:val="tx1"/>
                  </w14:solidFill>
                </w14:textFill>
              </w:rPr>
              <w:t>B</w:t>
            </w:r>
          </w:p>
        </w:tc>
      </w:tr>
      <w:tr>
        <w:tblPrEx>
          <w:tblCellMar>
            <w:top w:w="0" w:type="dxa"/>
            <w:left w:w="108" w:type="dxa"/>
            <w:bottom w:w="0" w:type="dxa"/>
            <w:right w:w="108" w:type="dxa"/>
          </w:tblCellMar>
        </w:tblPrEx>
        <w:trPr>
          <w:trHeight w:val="345"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室内设备参数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洁净工作台</w:t>
            </w:r>
          </w:p>
        </w:tc>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必测</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14:textFill>
                  <w14:solidFill>
                    <w14:schemeClr w14:val="tx1"/>
                  </w14:solidFill>
                </w14:textFill>
              </w:rPr>
              <w:t>现行国家标准</w:t>
            </w:r>
            <w:bookmarkStart w:id="64" w:name="_Hlk54864006"/>
            <w:r>
              <w:rPr>
                <w:rFonts w:hint="eastAsia" w:ascii="Times New Roman" w:hAnsi="Times New Roman" w:cs="Times New Roman"/>
                <w:color w:val="000000" w:themeColor="text1"/>
                <w:kern w:val="0"/>
                <w:szCs w:val="21"/>
                <w:highlight w:val="none"/>
                <w14:textFill>
                  <w14:solidFill>
                    <w14:schemeClr w14:val="tx1"/>
                  </w14:solidFill>
                </w14:textFill>
              </w:rPr>
              <w:t>《洁净工作台》</w:t>
            </w:r>
            <w:r>
              <w:rPr>
                <w:rFonts w:ascii="Times New Roman" w:hAnsi="Times New Roman" w:cs="Times New Roman"/>
                <w:color w:val="000000" w:themeColor="text1"/>
                <w:kern w:val="0"/>
                <w:szCs w:val="21"/>
                <w:highlight w:val="none"/>
                <w14:textFill>
                  <w14:solidFill>
                    <w14:schemeClr w14:val="tx1"/>
                  </w14:solidFill>
                </w14:textFill>
              </w:rPr>
              <w:t>JG/T292</w:t>
            </w:r>
            <w:bookmarkEnd w:id="64"/>
          </w:p>
        </w:tc>
      </w:tr>
    </w:tbl>
    <w:p>
      <w:pPr>
        <w:pStyle w:val="82"/>
        <w:spacing w:line="360" w:lineRule="auto"/>
        <w:ind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注：</w:t>
      </w:r>
      <w:r>
        <w:rPr>
          <w:rFonts w:ascii="Times New Roman" w:hAnsi="Times New Roman" w:cs="Times New Roman"/>
          <w:color w:val="000000" w:themeColor="text1"/>
          <w:highlight w:val="none"/>
          <w14:textFill>
            <w14:solidFill>
              <w14:schemeClr w14:val="tx1"/>
            </w14:solidFill>
          </w14:textFill>
        </w:rPr>
        <w:t xml:space="preserve"> “</w:t>
      </w:r>
      <w:r>
        <w:rPr>
          <w:rFonts w:hint="eastAsia" w:ascii="Times New Roman" w:hAnsi="Times New Roman" w:cs="Times New Roman"/>
          <w:color w:val="000000" w:themeColor="text1"/>
          <w:highlight w:val="none"/>
          <w14:textFill>
            <w14:solidFill>
              <w14:schemeClr w14:val="tx1"/>
            </w14:solidFill>
          </w14:textFill>
        </w:rPr>
        <w:t>必测</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项目是指不论何种实验室环境在综合性能检验时必须测定的项目，不得少测。</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必要时测项目</w:t>
      </w:r>
      <w:r>
        <w:rPr>
          <w:rFonts w:ascii="Times New Roman" w:hAnsi="Times New Roman" w:cs="Times New Roman"/>
          <w:color w:val="000000" w:themeColor="text1"/>
          <w:highlight w:val="none"/>
          <w14:textFill>
            <w14:solidFill>
              <w14:schemeClr w14:val="tx1"/>
            </w14:solidFill>
          </w14:textFill>
        </w:rPr>
        <w:t>”</w:t>
      </w:r>
      <w:r>
        <w:rPr>
          <w:rFonts w:hint="eastAsia" w:ascii="Times New Roman" w:hAnsi="Times New Roman" w:cs="Times New Roman"/>
          <w:color w:val="000000" w:themeColor="text1"/>
          <w:highlight w:val="none"/>
          <w14:textFill>
            <w14:solidFill>
              <w14:schemeClr w14:val="tx1"/>
            </w14:solidFill>
          </w14:textFill>
        </w:rPr>
        <w:t>是指实验室工艺对该项性能有要求时的选测项目</w:t>
      </w:r>
      <w:r>
        <w:rPr>
          <w:rFonts w:ascii="Times New Roman" w:hAnsi="Times New Roman" w:cs="Times New Roman"/>
          <w:color w:val="000000" w:themeColor="text1"/>
          <w:highlight w:val="none"/>
          <w14:textFill>
            <w14:solidFill>
              <w14:schemeClr w14:val="tx1"/>
            </w14:solidFill>
          </w14:textFill>
        </w:rPr>
        <w:t>。</w:t>
      </w:r>
    </w:p>
    <w:p>
      <w:pPr>
        <w:pStyle w:val="82"/>
        <w:numPr>
          <w:ilvl w:val="0"/>
          <w:numId w:val="4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洁净类几何量测量实验室，综合性能检验的现场检测项目除符合第</w:t>
      </w:r>
      <w:r>
        <w:rPr>
          <w:rFonts w:ascii="Times New Roman" w:hAnsi="Times New Roman" w:cs="Times New Roman"/>
          <w:color w:val="000000" w:themeColor="text1"/>
          <w:sz w:val="24"/>
          <w:szCs w:val="24"/>
          <w:highlight w:val="none"/>
          <w14:textFill>
            <w14:solidFill>
              <w14:schemeClr w14:val="tx1"/>
            </w14:solidFill>
          </w14:textFill>
        </w:rPr>
        <w:t>8.1.6</w:t>
      </w:r>
      <w:r>
        <w:rPr>
          <w:rFonts w:hint="eastAsia" w:ascii="Times New Roman" w:hAnsi="Times New Roman" w:cs="Times New Roman"/>
          <w:color w:val="000000" w:themeColor="text1"/>
          <w:sz w:val="24"/>
          <w:szCs w:val="24"/>
          <w:highlight w:val="none"/>
          <w14:textFill>
            <w14:solidFill>
              <w14:schemeClr w14:val="tx1"/>
            </w14:solidFill>
          </w14:textFill>
        </w:rPr>
        <w:t>条的规定外，还应符合表</w:t>
      </w:r>
      <w:r>
        <w:rPr>
          <w:rFonts w:ascii="Times New Roman" w:hAnsi="Times New Roman" w:cs="Times New Roman"/>
          <w:color w:val="000000" w:themeColor="text1"/>
          <w:sz w:val="24"/>
          <w:szCs w:val="24"/>
          <w:highlight w:val="none"/>
          <w14:textFill>
            <w14:solidFill>
              <w14:schemeClr w14:val="tx1"/>
            </w14:solidFill>
          </w14:textFill>
        </w:rPr>
        <w:t>8.1.7</w:t>
      </w:r>
      <w:r>
        <w:rPr>
          <w:rFonts w:hint="eastAsia" w:ascii="Times New Roman" w:hAnsi="Times New Roman" w:cs="Times New Roman"/>
          <w:color w:val="000000" w:themeColor="text1"/>
          <w:sz w:val="24"/>
          <w:szCs w:val="24"/>
          <w:highlight w:val="none"/>
          <w14:textFill>
            <w14:solidFill>
              <w14:schemeClr w14:val="tx1"/>
            </w14:solidFill>
          </w14:textFill>
        </w:rPr>
        <w:t>的规定</w:t>
      </w:r>
      <w:r>
        <w:rPr>
          <w:rFonts w:ascii="Times New Roman" w:hAnsi="Times New Roman" w:cs="Times New Roman"/>
          <w:color w:val="000000" w:themeColor="text1"/>
          <w:sz w:val="24"/>
          <w:szCs w:val="24"/>
          <w:highlight w:val="none"/>
          <w14:textFill>
            <w14:solidFill>
              <w14:schemeClr w14:val="tx1"/>
            </w14:solidFill>
          </w14:textFill>
        </w:rPr>
        <w:t>。</w:t>
      </w:r>
    </w:p>
    <w:p>
      <w:pPr>
        <w:tabs>
          <w:tab w:val="left" w:pos="720"/>
        </w:tabs>
        <w:spacing w:before="156" w:beforeLines="50" w:line="360" w:lineRule="auto"/>
        <w:jc w:val="center"/>
        <w:rPr>
          <w:rFonts w:ascii="Times New Roman" w:hAnsi="Times New Roman" w:eastAsia="宋体" w:cs="Times New Roman"/>
          <w:b/>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表</w:t>
      </w:r>
      <w:r>
        <w:rPr>
          <w:rFonts w:ascii="Times New Roman" w:hAnsi="Times New Roman" w:cs="Times New Roman"/>
          <w:b/>
          <w:color w:val="000000" w:themeColor="text1"/>
          <w:szCs w:val="21"/>
          <w:highlight w:val="none"/>
          <w14:textFill>
            <w14:solidFill>
              <w14:schemeClr w14:val="tx1"/>
            </w14:solidFill>
          </w14:textFill>
        </w:rPr>
        <w:t>8</w:t>
      </w:r>
      <w:r>
        <w:rPr>
          <w:rFonts w:ascii="Times New Roman" w:hAnsi="Times New Roman" w:eastAsia="宋体" w:cs="Times New Roman"/>
          <w:b/>
          <w:color w:val="000000" w:themeColor="text1"/>
          <w:szCs w:val="21"/>
          <w:highlight w:val="none"/>
          <w14:textFill>
            <w14:solidFill>
              <w14:schemeClr w14:val="tx1"/>
            </w14:solidFill>
          </w14:textFill>
        </w:rPr>
        <w:t>.1.7</w:t>
      </w:r>
      <w:r>
        <w:rPr>
          <w:rFonts w:hint="eastAsia" w:ascii="Times New Roman" w:hAnsi="Times New Roman" w:eastAsia="宋体" w:cs="Times New Roman"/>
          <w:b/>
          <w:color w:val="000000" w:themeColor="text1"/>
          <w:szCs w:val="21"/>
          <w:highlight w:val="none"/>
          <w14:textFill>
            <w14:solidFill>
              <w14:schemeClr w14:val="tx1"/>
            </w14:solidFill>
          </w14:textFill>
        </w:rPr>
        <w:t>　洁净类几何量测量实验室特定测试项目</w:t>
      </w:r>
    </w:p>
    <w:tbl>
      <w:tblPr>
        <w:tblStyle w:val="35"/>
        <w:tblW w:w="0" w:type="auto"/>
        <w:jc w:val="center"/>
        <w:tblLayout w:type="fixed"/>
        <w:tblCellMar>
          <w:top w:w="0" w:type="dxa"/>
          <w:left w:w="108" w:type="dxa"/>
          <w:bottom w:w="0" w:type="dxa"/>
          <w:right w:w="108" w:type="dxa"/>
        </w:tblCellMar>
      </w:tblPr>
      <w:tblGrid>
        <w:gridCol w:w="663"/>
        <w:gridCol w:w="2551"/>
        <w:gridCol w:w="1418"/>
        <w:gridCol w:w="1417"/>
        <w:gridCol w:w="1938"/>
      </w:tblGrid>
      <w:tr>
        <w:tblPrEx>
          <w:tblCellMar>
            <w:top w:w="0" w:type="dxa"/>
            <w:left w:w="108" w:type="dxa"/>
            <w:bottom w:w="0" w:type="dxa"/>
            <w:right w:w="108" w:type="dxa"/>
          </w:tblCellMar>
        </w:tblPrEx>
        <w:trPr>
          <w:trHeight w:val="375" w:hRule="atLeast"/>
          <w:jc w:val="center"/>
        </w:trPr>
        <w:tc>
          <w:tcPr>
            <w:tcW w:w="6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序号</w:t>
            </w:r>
          </w:p>
        </w:tc>
        <w:tc>
          <w:tcPr>
            <w:tcW w:w="25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项目</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单向流</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非单向流</w:t>
            </w:r>
          </w:p>
        </w:tc>
        <w:tc>
          <w:tcPr>
            <w:tcW w:w="19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检测方法</w:t>
            </w:r>
          </w:p>
        </w:tc>
      </w:tr>
      <w:tr>
        <w:tblPrEx>
          <w:tblCellMar>
            <w:top w:w="0" w:type="dxa"/>
            <w:left w:w="108" w:type="dxa"/>
            <w:bottom w:w="0" w:type="dxa"/>
            <w:right w:w="108" w:type="dxa"/>
          </w:tblCellMar>
        </w:tblPrEx>
        <w:trPr>
          <w:trHeight w:val="375" w:hRule="atLeast"/>
          <w:jc w:val="center"/>
        </w:trPr>
        <w:tc>
          <w:tcPr>
            <w:tcW w:w="6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bCs/>
                <w:color w:val="000000" w:themeColor="text1"/>
                <w:kern w:val="0"/>
                <w:szCs w:val="21"/>
                <w:highlight w:val="none"/>
                <w14:textFill>
                  <w14:solidFill>
                    <w14:schemeClr w14:val="tx1"/>
                  </w14:solidFill>
                </w14:textFill>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bCs/>
                <w:color w:val="000000" w:themeColor="text1"/>
                <w:kern w:val="0"/>
                <w:szCs w:val="21"/>
                <w:highlight w:val="none"/>
                <w14:textFill>
                  <w14:solidFill>
                    <w14:schemeClr w14:val="tx1"/>
                  </w14:solidFill>
                </w14:textFill>
              </w:rPr>
            </w:pP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ascii="Times New Roman" w:hAnsi="Times New Roman" w:cs="Times New Roman"/>
                <w:bCs/>
                <w:color w:val="000000" w:themeColor="text1"/>
                <w:kern w:val="0"/>
                <w:szCs w:val="21"/>
                <w:highlight w:val="none"/>
                <w14:textFill>
                  <w14:solidFill>
                    <w14:schemeClr w14:val="tx1"/>
                  </w14:solidFill>
                </w14:textFill>
              </w:rPr>
              <w:t>4</w:t>
            </w:r>
            <w:r>
              <w:rPr>
                <w:rFonts w:hint="eastAsia" w:ascii="Times New Roman" w:hAnsi="Times New Roman" w:cs="Times New Roman"/>
                <w:bCs/>
                <w:color w:val="000000" w:themeColor="text1"/>
                <w:kern w:val="0"/>
                <w:szCs w:val="21"/>
                <w:highlight w:val="none"/>
                <w14:textFill>
                  <w14:solidFill>
                    <w14:schemeClr w14:val="tx1"/>
                  </w14:solidFill>
                </w14:textFill>
              </w:rPr>
              <w:t>级、</w:t>
            </w:r>
            <w:r>
              <w:rPr>
                <w:rFonts w:ascii="Times New Roman" w:hAnsi="Times New Roman" w:cs="Times New Roman"/>
                <w:bCs/>
                <w:color w:val="000000" w:themeColor="text1"/>
                <w:kern w:val="0"/>
                <w:szCs w:val="21"/>
                <w:highlight w:val="none"/>
                <w14:textFill>
                  <w14:solidFill>
                    <w14:schemeClr w14:val="tx1"/>
                  </w14:solidFill>
                </w14:textFill>
              </w:rPr>
              <w:t>5</w:t>
            </w:r>
            <w:r>
              <w:rPr>
                <w:rFonts w:hint="eastAsia" w:ascii="Times New Roman" w:hAnsi="Times New Roman" w:cs="Times New Roman"/>
                <w:bCs/>
                <w:color w:val="000000" w:themeColor="text1"/>
                <w:kern w:val="0"/>
                <w:szCs w:val="21"/>
                <w:highlight w:val="none"/>
                <w14:textFill>
                  <w14:solidFill>
                    <w14:schemeClr w14:val="tx1"/>
                  </w14:solidFill>
                </w14:textFill>
              </w:rPr>
              <w:t>级</w:t>
            </w: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ascii="Times New Roman" w:hAnsi="Times New Roman" w:cs="Times New Roman"/>
                <w:bCs/>
                <w:color w:val="000000" w:themeColor="text1"/>
                <w:kern w:val="0"/>
                <w:szCs w:val="21"/>
                <w:highlight w:val="none"/>
                <w14:textFill>
                  <w14:solidFill>
                    <w14:schemeClr w14:val="tx1"/>
                  </w14:solidFill>
                </w14:textFill>
              </w:rPr>
              <w:t>6</w:t>
            </w:r>
            <w:r>
              <w:rPr>
                <w:rFonts w:hint="eastAsia" w:ascii="Times New Roman" w:hAnsi="Times New Roman" w:cs="Times New Roman"/>
                <w:bCs/>
                <w:color w:val="000000" w:themeColor="text1"/>
                <w:kern w:val="0"/>
                <w:szCs w:val="21"/>
                <w:highlight w:val="none"/>
                <w14:textFill>
                  <w14:solidFill>
                    <w14:schemeClr w14:val="tx1"/>
                  </w14:solidFill>
                </w14:textFill>
              </w:rPr>
              <w:t>级、7级、8级、</w:t>
            </w:r>
            <w:r>
              <w:rPr>
                <w:rFonts w:ascii="Times New Roman" w:hAnsi="Times New Roman" w:cs="Times New Roman"/>
                <w:bCs/>
                <w:color w:val="000000" w:themeColor="text1"/>
                <w:kern w:val="0"/>
                <w:szCs w:val="21"/>
                <w:highlight w:val="none"/>
                <w14:textFill>
                  <w14:solidFill>
                    <w14:schemeClr w14:val="tx1"/>
                  </w14:solidFill>
                </w14:textFill>
              </w:rPr>
              <w:t>9</w:t>
            </w:r>
            <w:r>
              <w:rPr>
                <w:rFonts w:hint="eastAsia" w:ascii="Times New Roman" w:hAnsi="Times New Roman" w:cs="Times New Roman"/>
                <w:bCs/>
                <w:color w:val="000000" w:themeColor="text1"/>
                <w:kern w:val="0"/>
                <w:szCs w:val="21"/>
                <w:highlight w:val="none"/>
                <w14:textFill>
                  <w14:solidFill>
                    <w14:schemeClr w14:val="tx1"/>
                  </w14:solidFill>
                </w14:textFill>
              </w:rPr>
              <w:t>级</w:t>
            </w:r>
          </w:p>
        </w:tc>
        <w:tc>
          <w:tcPr>
            <w:tcW w:w="19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bCs/>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75" w:hRule="atLeast"/>
          <w:jc w:val="center"/>
        </w:trPr>
        <w:tc>
          <w:tcPr>
            <w:tcW w:w="66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ascii="Times New Roman" w:hAnsi="Times New Roman" w:cs="Times New Roman"/>
                <w:bCs/>
                <w:color w:val="000000" w:themeColor="text1"/>
                <w:kern w:val="0"/>
                <w:szCs w:val="21"/>
                <w:highlight w:val="none"/>
                <w14:textFill>
                  <w14:solidFill>
                    <w14:schemeClr w14:val="tx1"/>
                  </w14:solidFill>
                </w14:textFill>
              </w:rPr>
              <w:t>1</w:t>
            </w:r>
          </w:p>
        </w:tc>
        <w:tc>
          <w:tcPr>
            <w:tcW w:w="2551"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空气洁净度级别</w:t>
            </w:r>
          </w:p>
        </w:tc>
        <w:tc>
          <w:tcPr>
            <w:tcW w:w="2835"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必测</w:t>
            </w:r>
          </w:p>
        </w:tc>
        <w:tc>
          <w:tcPr>
            <w:tcW w:w="1938"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现行国家标准《洁净室施工及验收规范》</w:t>
            </w:r>
            <w:r>
              <w:rPr>
                <w:rFonts w:ascii="Times New Roman" w:hAnsi="Times New Roman" w:cs="Times New Roman"/>
                <w:bCs/>
                <w:color w:val="000000" w:themeColor="text1"/>
                <w:kern w:val="0"/>
                <w:szCs w:val="21"/>
                <w:highlight w:val="none"/>
                <w14:textFill>
                  <w14:solidFill>
                    <w14:schemeClr w14:val="tx1"/>
                  </w14:solidFill>
                </w14:textFill>
              </w:rPr>
              <w:t>GB 50591</w:t>
            </w:r>
          </w:p>
        </w:tc>
      </w:tr>
      <w:tr>
        <w:tblPrEx>
          <w:tblCellMar>
            <w:top w:w="0" w:type="dxa"/>
            <w:left w:w="108" w:type="dxa"/>
            <w:bottom w:w="0" w:type="dxa"/>
            <w:right w:w="108" w:type="dxa"/>
          </w:tblCellMar>
        </w:tblPrEx>
        <w:trPr>
          <w:trHeight w:val="375" w:hRule="atLeast"/>
          <w:jc w:val="center"/>
        </w:trPr>
        <w:tc>
          <w:tcPr>
            <w:tcW w:w="66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ascii="Times New Roman" w:hAnsi="Times New Roman" w:cs="Times New Roman"/>
                <w:bCs/>
                <w:color w:val="000000" w:themeColor="text1"/>
                <w:kern w:val="0"/>
                <w:szCs w:val="21"/>
                <w:highlight w:val="none"/>
                <w14:textFill>
                  <w14:solidFill>
                    <w14:schemeClr w14:val="tx1"/>
                  </w14:solidFill>
                </w14:textFill>
              </w:rPr>
              <w:t>2</w:t>
            </w:r>
          </w:p>
        </w:tc>
        <w:tc>
          <w:tcPr>
            <w:tcW w:w="2551"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送风高效过滤器扫描检漏</w:t>
            </w:r>
          </w:p>
        </w:tc>
        <w:tc>
          <w:tcPr>
            <w:tcW w:w="2835"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必测</w:t>
            </w:r>
          </w:p>
        </w:tc>
        <w:tc>
          <w:tcPr>
            <w:tcW w:w="193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bCs/>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75" w:hRule="atLeast"/>
          <w:jc w:val="center"/>
        </w:trPr>
        <w:tc>
          <w:tcPr>
            <w:tcW w:w="66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ascii="Times New Roman" w:hAnsi="Times New Roman" w:cs="Times New Roman"/>
                <w:bCs/>
                <w:color w:val="000000" w:themeColor="text1"/>
                <w:kern w:val="0"/>
                <w:szCs w:val="21"/>
                <w:highlight w:val="none"/>
                <w14:textFill>
                  <w14:solidFill>
                    <w14:schemeClr w14:val="tx1"/>
                  </w14:solidFill>
                </w14:textFill>
              </w:rPr>
              <w:t>3</w:t>
            </w:r>
          </w:p>
        </w:tc>
        <w:tc>
          <w:tcPr>
            <w:tcW w:w="2551"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气流流型</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不测</w:t>
            </w: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必要时测</w:t>
            </w:r>
          </w:p>
        </w:tc>
        <w:tc>
          <w:tcPr>
            <w:tcW w:w="193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bCs/>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75" w:hRule="atLeast"/>
          <w:jc w:val="center"/>
        </w:trPr>
        <w:tc>
          <w:tcPr>
            <w:tcW w:w="66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ascii="Times New Roman" w:hAnsi="Times New Roman" w:cs="Times New Roman"/>
                <w:bCs/>
                <w:color w:val="000000" w:themeColor="text1"/>
                <w:kern w:val="0"/>
                <w:szCs w:val="21"/>
                <w:highlight w:val="none"/>
                <w14:textFill>
                  <w14:solidFill>
                    <w14:schemeClr w14:val="tx1"/>
                  </w14:solidFill>
                </w14:textFill>
              </w:rPr>
              <w:t>4</w:t>
            </w:r>
          </w:p>
        </w:tc>
        <w:tc>
          <w:tcPr>
            <w:tcW w:w="2551"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定向流</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必要时测</w:t>
            </w: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不测</w:t>
            </w:r>
          </w:p>
        </w:tc>
        <w:tc>
          <w:tcPr>
            <w:tcW w:w="193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bCs/>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375" w:hRule="atLeast"/>
          <w:jc w:val="center"/>
        </w:trPr>
        <w:tc>
          <w:tcPr>
            <w:tcW w:w="66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ascii="Times New Roman" w:hAnsi="Times New Roman" w:cs="Times New Roman"/>
                <w:bCs/>
                <w:color w:val="000000" w:themeColor="text1"/>
                <w:kern w:val="0"/>
                <w:szCs w:val="21"/>
                <w:highlight w:val="none"/>
                <w14:textFill>
                  <w14:solidFill>
                    <w14:schemeClr w14:val="tx1"/>
                  </w14:solidFill>
                </w14:textFill>
              </w:rPr>
              <w:t>5</w:t>
            </w:r>
          </w:p>
        </w:tc>
        <w:tc>
          <w:tcPr>
            <w:tcW w:w="2551"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流线平行性</w:t>
            </w:r>
          </w:p>
        </w:tc>
        <w:tc>
          <w:tcPr>
            <w:tcW w:w="1418"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必要时测</w:t>
            </w:r>
          </w:p>
        </w:tc>
        <w:tc>
          <w:tcPr>
            <w:tcW w:w="1417" w:type="dxa"/>
            <w:tcBorders>
              <w:top w:val="nil"/>
              <w:left w:val="nil"/>
              <w:bottom w:val="single" w:color="auto" w:sz="4" w:space="0"/>
              <w:right w:val="single" w:color="auto" w:sz="4" w:space="0"/>
            </w:tcBorders>
            <w:vAlign w:val="center"/>
          </w:tcPr>
          <w:p>
            <w:pPr>
              <w:widowControl/>
              <w:spacing w:line="360" w:lineRule="auto"/>
              <w:jc w:val="center"/>
              <w:rPr>
                <w:rFonts w:ascii="Times New Roman" w:hAnsi="Times New Roman" w:cs="Times New Roman"/>
                <w:bCs/>
                <w:color w:val="000000" w:themeColor="text1"/>
                <w:kern w:val="0"/>
                <w:szCs w:val="21"/>
                <w:highlight w:val="none"/>
                <w14:textFill>
                  <w14:solidFill>
                    <w14:schemeClr w14:val="tx1"/>
                  </w14:solidFill>
                </w14:textFill>
              </w:rPr>
            </w:pPr>
            <w:r>
              <w:rPr>
                <w:rFonts w:hint="eastAsia" w:ascii="Times New Roman" w:hAnsi="Times New Roman" w:cs="Times New Roman"/>
                <w:bCs/>
                <w:color w:val="000000" w:themeColor="text1"/>
                <w:kern w:val="0"/>
                <w:szCs w:val="21"/>
                <w:highlight w:val="none"/>
                <w14:textFill>
                  <w14:solidFill>
                    <w14:schemeClr w14:val="tx1"/>
                  </w14:solidFill>
                </w14:textFill>
              </w:rPr>
              <w:t>不测</w:t>
            </w:r>
          </w:p>
        </w:tc>
        <w:tc>
          <w:tcPr>
            <w:tcW w:w="1938"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cs="Times New Roman"/>
                <w:bCs/>
                <w:color w:val="000000" w:themeColor="text1"/>
                <w:kern w:val="0"/>
                <w:szCs w:val="21"/>
                <w:highlight w:val="none"/>
                <w14:textFill>
                  <w14:solidFill>
                    <w14:schemeClr w14:val="tx1"/>
                  </w14:solidFill>
                </w14:textFill>
              </w:rPr>
            </w:pPr>
          </w:p>
        </w:tc>
      </w:tr>
    </w:tbl>
    <w:p>
      <w:pPr>
        <w:pStyle w:val="82"/>
        <w:numPr>
          <w:ilvl w:val="0"/>
          <w:numId w:val="4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各项工程技术指标现场检测应在同一运行工况下进行，当对某一参数进行调整后，应对所有参数重新进行现场检测</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0"/>
          <w:numId w:val="4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竣工验收的检测可由施工单位完成，但不得以实验室的单项工程技术指标检验结论代替综合性能检验结论，也不得以竣工验收阶段的调整测试结果代替综合性能检验结论</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0"/>
          <w:numId w:val="4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现场检测所需仪器、仪表应经过计量校准并在有效期内</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0"/>
          <w:numId w:val="4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几何量测量实验室应按本规范表</w:t>
      </w:r>
      <w:r>
        <w:rPr>
          <w:rFonts w:ascii="Times New Roman" w:hAnsi="Times New Roman" w:cs="Times New Roman"/>
          <w:color w:val="000000" w:themeColor="text1"/>
          <w:sz w:val="24"/>
          <w:szCs w:val="24"/>
          <w:highlight w:val="none"/>
          <w14:textFill>
            <w14:solidFill>
              <w14:schemeClr w14:val="tx1"/>
            </w14:solidFill>
          </w14:textFill>
        </w:rPr>
        <w:t>8.1.6</w:t>
      </w:r>
      <w:r>
        <w:rPr>
          <w:rFonts w:hint="eastAsia" w:ascii="Times New Roman" w:hAnsi="Times New Roman" w:cs="Times New Roman"/>
          <w:color w:val="000000" w:themeColor="text1"/>
          <w:sz w:val="24"/>
          <w:szCs w:val="24"/>
          <w:highlight w:val="none"/>
          <w14:textFill>
            <w14:solidFill>
              <w14:schemeClr w14:val="tx1"/>
            </w14:solidFill>
          </w14:textFill>
        </w:rPr>
        <w:t>及表</w:t>
      </w:r>
      <w:r>
        <w:rPr>
          <w:rFonts w:ascii="Times New Roman" w:hAnsi="Times New Roman" w:cs="Times New Roman"/>
          <w:color w:val="000000" w:themeColor="text1"/>
          <w:sz w:val="24"/>
          <w:szCs w:val="24"/>
          <w:highlight w:val="none"/>
          <w14:textFill>
            <w14:solidFill>
              <w14:schemeClr w14:val="tx1"/>
            </w14:solidFill>
          </w14:textFill>
        </w:rPr>
        <w:t>8.1.7</w:t>
      </w:r>
      <w:r>
        <w:rPr>
          <w:rFonts w:hint="eastAsia" w:ascii="Times New Roman" w:hAnsi="Times New Roman" w:cs="Times New Roman"/>
          <w:color w:val="000000" w:themeColor="text1"/>
          <w:sz w:val="24"/>
          <w:szCs w:val="24"/>
          <w:highlight w:val="none"/>
          <w14:textFill>
            <w14:solidFill>
              <w14:schemeClr w14:val="tx1"/>
            </w14:solidFill>
          </w14:textFill>
        </w:rPr>
        <w:t>规定的检测项目逐项检测，并应根据下列规定作出检测结论</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52"/>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对于符合规范</w:t>
      </w: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规程要求的，应判定为合格；</w:t>
      </w:r>
    </w:p>
    <w:p>
      <w:pPr>
        <w:pStyle w:val="90"/>
        <w:numPr>
          <w:ilvl w:val="0"/>
          <w:numId w:val="52"/>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对于存在问题，但经过整改后能符合要求的，应判定为限期整改；</w:t>
      </w:r>
    </w:p>
    <w:p>
      <w:pPr>
        <w:pStyle w:val="90"/>
        <w:numPr>
          <w:ilvl w:val="0"/>
          <w:numId w:val="52"/>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对于不符合规范要求，又不具备整改条件的，应判定为不合格。</w:t>
      </w:r>
    </w:p>
    <w:p>
      <w:pPr>
        <w:pStyle w:val="82"/>
        <w:numPr>
          <w:ilvl w:val="0"/>
          <w:numId w:val="4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室内截面风速应按本规程附录</w:t>
      </w:r>
      <w:r>
        <w:rPr>
          <w:rFonts w:ascii="Times New Roman" w:hAnsi="Times New Roman" w:cs="Times New Roman"/>
          <w:color w:val="000000" w:themeColor="text1"/>
          <w:sz w:val="24"/>
          <w:szCs w:val="24"/>
          <w:highlight w:val="none"/>
          <w14:textFill>
            <w14:solidFill>
              <w14:schemeClr w14:val="tx1"/>
            </w14:solidFill>
          </w14:textFill>
        </w:rPr>
        <w:t>B</w:t>
      </w:r>
      <w:r>
        <w:rPr>
          <w:rFonts w:hint="eastAsia" w:ascii="Times New Roman" w:hAnsi="Times New Roman" w:cs="Times New Roman"/>
          <w:color w:val="000000" w:themeColor="text1"/>
          <w:sz w:val="24"/>
          <w:szCs w:val="24"/>
          <w:highlight w:val="none"/>
          <w14:textFill>
            <w14:solidFill>
              <w14:schemeClr w14:val="tx1"/>
            </w14:solidFill>
          </w14:textFill>
        </w:rPr>
        <w:t>检验，并应符合下列规定</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53"/>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室内工作区截面风速应在系统稳定后对所要求高度的截面平均风速进行检测；</w:t>
      </w:r>
    </w:p>
    <w:p>
      <w:pPr>
        <w:pStyle w:val="90"/>
        <w:numPr>
          <w:ilvl w:val="0"/>
          <w:numId w:val="53"/>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对于普通实验室环境，截面风速的检测结果不应小于设计风速，但不宜超过设计风速的</w:t>
      </w:r>
      <w:r>
        <w:rPr>
          <w:rFonts w:ascii="Times New Roman" w:hAnsi="Times New Roman" w:cs="Times New Roman"/>
          <w:color w:val="000000" w:themeColor="text1"/>
          <w:sz w:val="24"/>
          <w:szCs w:val="24"/>
          <w:highlight w:val="none"/>
          <w14:textFill>
            <w14:solidFill>
              <w14:schemeClr w14:val="tx1"/>
            </w14:solidFill>
          </w14:textFill>
        </w:rPr>
        <w:t>15%</w:t>
      </w:r>
      <w:r>
        <w:rPr>
          <w:rFonts w:hint="eastAsia"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53"/>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对于洁净类几何量测量实验室环境，截面风速的检测结果不应小于表</w:t>
      </w:r>
      <w:r>
        <w:rPr>
          <w:rFonts w:ascii="Times New Roman" w:hAnsi="Times New Roman" w:cs="Times New Roman"/>
          <w:color w:val="000000" w:themeColor="text1"/>
          <w:sz w:val="24"/>
          <w:szCs w:val="24"/>
          <w:highlight w:val="none"/>
          <w14:textFill>
            <w14:solidFill>
              <w14:schemeClr w14:val="tx1"/>
            </w14:solidFill>
          </w14:textFill>
        </w:rPr>
        <w:t>8.1.13</w:t>
      </w:r>
      <w:r>
        <w:rPr>
          <w:rFonts w:hint="eastAsia" w:ascii="Times New Roman" w:hAnsi="Times New Roman" w:cs="Times New Roman"/>
          <w:color w:val="000000" w:themeColor="text1"/>
          <w:sz w:val="24"/>
          <w:szCs w:val="24"/>
          <w:highlight w:val="none"/>
          <w14:textFill>
            <w14:solidFill>
              <w14:schemeClr w14:val="tx1"/>
            </w14:solidFill>
          </w14:textFill>
        </w:rPr>
        <w:t>中规定的平均风速，但不宜超过上限；</w:t>
      </w:r>
    </w:p>
    <w:p>
      <w:pPr>
        <w:pStyle w:val="90"/>
        <w:spacing w:line="360" w:lineRule="auto"/>
        <w:ind w:left="851" w:firstLine="0" w:firstLineChars="0"/>
        <w:rPr>
          <w:rFonts w:ascii="Times New Roman" w:hAnsi="Times New Roman" w:cs="Times New Roman"/>
          <w:color w:val="000000" w:themeColor="text1"/>
          <w:sz w:val="24"/>
          <w:szCs w:val="24"/>
          <w:highlight w:val="none"/>
          <w14:textFill>
            <w14:solidFill>
              <w14:schemeClr w14:val="tx1"/>
            </w14:solidFill>
          </w14:textFill>
        </w:rPr>
      </w:pPr>
    </w:p>
    <w:p>
      <w:pPr>
        <w:tabs>
          <w:tab w:val="left" w:pos="567"/>
        </w:tabs>
        <w:spacing w:before="156" w:beforeLines="50" w:line="360" w:lineRule="auto"/>
        <w:jc w:val="center"/>
        <w:rPr>
          <w:rFonts w:ascii="Times New Roman" w:hAnsi="Times New Roman" w:eastAsia="宋体" w:cs="Times New Roman"/>
          <w:b/>
          <w:color w:val="000000" w:themeColor="text1"/>
          <w:szCs w:val="21"/>
          <w:highlight w:val="none"/>
          <w14:textFill>
            <w14:solidFill>
              <w14:schemeClr w14:val="tx1"/>
            </w14:solidFill>
          </w14:textFill>
        </w:rPr>
      </w:pPr>
      <w:r>
        <w:rPr>
          <w:rFonts w:ascii="Times New Roman" w:hAnsi="Times New Roman" w:eastAsia="宋体" w:cs="Times New Roman"/>
          <w:b/>
          <w:color w:val="000000" w:themeColor="text1"/>
          <w:szCs w:val="21"/>
          <w:highlight w:val="none"/>
          <w14:textFill>
            <w14:solidFill>
              <w14:schemeClr w14:val="tx1"/>
            </w14:solidFill>
          </w14:textFill>
        </w:rPr>
        <w:t>表</w:t>
      </w:r>
      <w:r>
        <w:rPr>
          <w:rFonts w:ascii="Times New Roman" w:hAnsi="Times New Roman" w:cs="Times New Roman"/>
          <w:b/>
          <w:color w:val="000000" w:themeColor="text1"/>
          <w:szCs w:val="21"/>
          <w:highlight w:val="none"/>
          <w14:textFill>
            <w14:solidFill>
              <w14:schemeClr w14:val="tx1"/>
            </w14:solidFill>
          </w14:textFill>
        </w:rPr>
        <w:t>8</w:t>
      </w:r>
      <w:r>
        <w:rPr>
          <w:rFonts w:ascii="Times New Roman" w:hAnsi="Times New Roman" w:eastAsia="宋体" w:cs="Times New Roman"/>
          <w:b/>
          <w:color w:val="000000" w:themeColor="text1"/>
          <w:szCs w:val="21"/>
          <w:highlight w:val="none"/>
          <w14:textFill>
            <w14:solidFill>
              <w14:schemeClr w14:val="tx1"/>
            </w14:solidFill>
          </w14:textFill>
        </w:rPr>
        <w:t>.1.13</w:t>
      </w:r>
      <w:r>
        <w:rPr>
          <w:rFonts w:hint="eastAsia" w:ascii="Times New Roman" w:hAnsi="Times New Roman" w:eastAsia="宋体" w:cs="Times New Roman"/>
          <w:b/>
          <w:color w:val="000000" w:themeColor="text1"/>
          <w:szCs w:val="21"/>
          <w:highlight w:val="none"/>
          <w14:textFill>
            <w14:solidFill>
              <w14:schemeClr w14:val="tx1"/>
            </w14:solidFill>
          </w14:textFill>
        </w:rPr>
        <w:t>　洁净类几何量测量室送风量</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2273"/>
        <w:gridCol w:w="2599"/>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2"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空气洁净度等级</w:t>
            </w:r>
          </w:p>
        </w:tc>
        <w:tc>
          <w:tcPr>
            <w:tcW w:w="1243"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气流流型</w:t>
            </w:r>
          </w:p>
        </w:tc>
        <w:tc>
          <w:tcPr>
            <w:tcW w:w="1421"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平均风速</w:t>
            </w:r>
          </w:p>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w:t>
            </w:r>
            <w:r>
              <w:rPr>
                <w:rFonts w:ascii="Times New Roman" w:hAnsi="Times New Roman" w:cs="Times New Roman"/>
                <w:bCs/>
                <w:color w:val="000000" w:themeColor="text1"/>
                <w:szCs w:val="21"/>
                <w:highlight w:val="none"/>
                <w14:textFill>
                  <w14:solidFill>
                    <w14:schemeClr w14:val="tx1"/>
                  </w14:solidFill>
                </w14:textFill>
              </w:rPr>
              <w:t>m/s</w:t>
            </w:r>
            <w:r>
              <w:rPr>
                <w:rFonts w:hint="eastAsia" w:ascii="Times New Roman" w:hAnsi="Times New Roman" w:cs="Times New Roman"/>
                <w:bCs/>
                <w:color w:val="000000" w:themeColor="text1"/>
                <w:szCs w:val="21"/>
                <w:highlight w:val="none"/>
                <w14:textFill>
                  <w14:solidFill>
                    <w14:schemeClr w14:val="tx1"/>
                  </w14:solidFill>
                </w14:textFill>
              </w:rPr>
              <w:t>）</w:t>
            </w:r>
          </w:p>
        </w:tc>
        <w:tc>
          <w:tcPr>
            <w:tcW w:w="1184"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换气次数</w:t>
            </w:r>
          </w:p>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(h</w:t>
            </w:r>
            <w:r>
              <w:rPr>
                <w:rFonts w:ascii="Times New Roman" w:hAnsi="Times New Roman" w:cs="Times New Roman"/>
                <w:bCs/>
                <w:color w:val="000000" w:themeColor="text1"/>
                <w:szCs w:val="21"/>
                <w:highlight w:val="none"/>
                <w:vertAlign w:val="superscript"/>
                <w14:textFill>
                  <w14:solidFill>
                    <w14:schemeClr w14:val="tx1"/>
                  </w14:solidFill>
                </w14:textFill>
              </w:rPr>
              <w:t>-1</w:t>
            </w:r>
            <w:r>
              <w:rPr>
                <w:rFonts w:ascii="Times New Roman" w:hAnsi="Times New Roman" w:cs="Times New Roman"/>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4</w:t>
            </w:r>
            <w:r>
              <w:rPr>
                <w:rFonts w:hint="eastAsia" w:ascii="Times New Roman" w:hAnsi="Times New Roman" w:cs="Times New Roman"/>
                <w:bCs/>
                <w:color w:val="000000" w:themeColor="text1"/>
                <w:szCs w:val="21"/>
                <w:highlight w:val="none"/>
                <w14:textFill>
                  <w14:solidFill>
                    <w14:schemeClr w14:val="tx1"/>
                  </w14:solidFill>
                </w14:textFill>
              </w:rPr>
              <w:t>～</w:t>
            </w:r>
            <w:r>
              <w:rPr>
                <w:rFonts w:ascii="Times New Roman" w:hAnsi="Times New Roman" w:cs="Times New Roman"/>
                <w:bCs/>
                <w:color w:val="000000" w:themeColor="text1"/>
                <w:szCs w:val="21"/>
                <w:highlight w:val="none"/>
                <w14:textFill>
                  <w14:solidFill>
                    <w14:schemeClr w14:val="tx1"/>
                  </w14:solidFill>
                </w14:textFill>
              </w:rPr>
              <w:t>5</w:t>
            </w:r>
          </w:p>
        </w:tc>
        <w:tc>
          <w:tcPr>
            <w:tcW w:w="1243"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单向流</w:t>
            </w:r>
          </w:p>
        </w:tc>
        <w:tc>
          <w:tcPr>
            <w:tcW w:w="1421"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0.2</w:t>
            </w:r>
            <w:r>
              <w:rPr>
                <w:rFonts w:hint="eastAsia" w:ascii="Times New Roman" w:hAnsi="Times New Roman" w:cs="Times New Roman"/>
                <w:bCs/>
                <w:color w:val="000000" w:themeColor="text1"/>
                <w:szCs w:val="21"/>
                <w:highlight w:val="none"/>
                <w14:textFill>
                  <w14:solidFill>
                    <w14:schemeClr w14:val="tx1"/>
                  </w14:solidFill>
                </w14:textFill>
              </w:rPr>
              <w:t>～</w:t>
            </w:r>
            <w:r>
              <w:rPr>
                <w:rFonts w:ascii="Times New Roman" w:hAnsi="Times New Roman" w:cs="Times New Roman"/>
                <w:bCs/>
                <w:color w:val="000000" w:themeColor="text1"/>
                <w:szCs w:val="21"/>
                <w:highlight w:val="none"/>
                <w14:textFill>
                  <w14:solidFill>
                    <w14:schemeClr w14:val="tx1"/>
                  </w14:solidFill>
                </w14:textFill>
              </w:rPr>
              <w:t>0.4</w:t>
            </w:r>
          </w:p>
        </w:tc>
        <w:tc>
          <w:tcPr>
            <w:tcW w:w="1184"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6</w:t>
            </w:r>
          </w:p>
        </w:tc>
        <w:tc>
          <w:tcPr>
            <w:tcW w:w="1243"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非单向流</w:t>
            </w:r>
          </w:p>
        </w:tc>
        <w:tc>
          <w:tcPr>
            <w:tcW w:w="142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w:t>
            </w:r>
          </w:p>
        </w:tc>
        <w:tc>
          <w:tcPr>
            <w:tcW w:w="1184"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50</w:t>
            </w:r>
            <w:r>
              <w:rPr>
                <w:rFonts w:hint="eastAsia" w:ascii="Times New Roman" w:hAnsi="Times New Roman" w:cs="Times New Roman"/>
                <w:bCs/>
                <w:color w:val="000000" w:themeColor="text1"/>
                <w:szCs w:val="21"/>
                <w:highlight w:val="none"/>
                <w14:textFill>
                  <w14:solidFill>
                    <w14:schemeClr w14:val="tx1"/>
                  </w14:solidFill>
                </w14:textFill>
              </w:rPr>
              <w:t>～</w:t>
            </w:r>
            <w:r>
              <w:rPr>
                <w:rFonts w:ascii="Times New Roman" w:hAnsi="Times New Roman" w:cs="Times New Roman"/>
                <w:bCs/>
                <w:color w:val="000000" w:themeColor="text1"/>
                <w:szCs w:val="21"/>
                <w:highlight w:val="none"/>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7</w:t>
            </w:r>
          </w:p>
        </w:tc>
        <w:tc>
          <w:tcPr>
            <w:tcW w:w="1243"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非单向流</w:t>
            </w:r>
          </w:p>
        </w:tc>
        <w:tc>
          <w:tcPr>
            <w:tcW w:w="142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w:t>
            </w:r>
          </w:p>
        </w:tc>
        <w:tc>
          <w:tcPr>
            <w:tcW w:w="1184"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15</w:t>
            </w:r>
            <w:r>
              <w:rPr>
                <w:rFonts w:hint="eastAsia" w:ascii="Times New Roman" w:hAnsi="Times New Roman" w:cs="Times New Roman"/>
                <w:bCs/>
                <w:color w:val="000000" w:themeColor="text1"/>
                <w:szCs w:val="21"/>
                <w:highlight w:val="none"/>
                <w14:textFill>
                  <w14:solidFill>
                    <w14:schemeClr w14:val="tx1"/>
                  </w14:solidFill>
                </w14:textFill>
              </w:rPr>
              <w:t>～</w:t>
            </w:r>
            <w:r>
              <w:rPr>
                <w:rFonts w:ascii="Times New Roman" w:hAnsi="Times New Roman" w:cs="Times New Roman"/>
                <w:bCs/>
                <w:color w:val="000000" w:themeColor="text1"/>
                <w:szCs w:val="21"/>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8</w:t>
            </w:r>
            <w:r>
              <w:rPr>
                <w:rFonts w:hint="eastAsia" w:ascii="Times New Roman" w:hAnsi="Times New Roman" w:cs="Times New Roman"/>
                <w:bCs/>
                <w:color w:val="000000" w:themeColor="text1"/>
                <w:szCs w:val="21"/>
                <w:highlight w:val="none"/>
                <w14:textFill>
                  <w14:solidFill>
                    <w14:schemeClr w14:val="tx1"/>
                  </w14:solidFill>
                </w14:textFill>
              </w:rPr>
              <w:t>～</w:t>
            </w:r>
            <w:r>
              <w:rPr>
                <w:rFonts w:ascii="Times New Roman" w:hAnsi="Times New Roman" w:cs="Times New Roman"/>
                <w:bCs/>
                <w:color w:val="000000" w:themeColor="text1"/>
                <w:szCs w:val="21"/>
                <w:highlight w:val="none"/>
                <w14:textFill>
                  <w14:solidFill>
                    <w14:schemeClr w14:val="tx1"/>
                  </w14:solidFill>
                </w14:textFill>
              </w:rPr>
              <w:t>9</w:t>
            </w:r>
          </w:p>
        </w:tc>
        <w:tc>
          <w:tcPr>
            <w:tcW w:w="1243"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非单向流</w:t>
            </w:r>
          </w:p>
        </w:tc>
        <w:tc>
          <w:tcPr>
            <w:tcW w:w="142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w:t>
            </w:r>
          </w:p>
        </w:tc>
        <w:tc>
          <w:tcPr>
            <w:tcW w:w="1184" w:type="pct"/>
            <w:tcBorders>
              <w:top w:val="single" w:color="auto" w:sz="4" w:space="0"/>
              <w:left w:val="single" w:color="auto" w:sz="4" w:space="0"/>
              <w:bottom w:val="single" w:color="auto" w:sz="4" w:space="0"/>
              <w:right w:val="single" w:color="auto" w:sz="4" w:space="0"/>
            </w:tcBorders>
            <w:vAlign w:val="center"/>
          </w:tcPr>
          <w:p>
            <w:pPr>
              <w:tabs>
                <w:tab w:val="left" w:pos="567"/>
              </w:tabs>
              <w:autoSpaceDE w:val="0"/>
              <w:autoSpaceDN w:val="0"/>
              <w:adjustRightInd w:val="0"/>
              <w:spacing w:line="360" w:lineRule="auto"/>
              <w:jc w:val="center"/>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10</w:t>
            </w:r>
            <w:r>
              <w:rPr>
                <w:rFonts w:hint="eastAsia" w:ascii="Times New Roman" w:hAnsi="Times New Roman" w:cs="Times New Roman"/>
                <w:bCs/>
                <w:color w:val="000000" w:themeColor="text1"/>
                <w:szCs w:val="21"/>
                <w:highlight w:val="none"/>
                <w14:textFill>
                  <w14:solidFill>
                    <w14:schemeClr w14:val="tx1"/>
                  </w14:solidFill>
                </w14:textFill>
              </w:rPr>
              <w:t>～</w:t>
            </w:r>
            <w:r>
              <w:rPr>
                <w:rFonts w:ascii="Times New Roman" w:hAnsi="Times New Roman" w:cs="Times New Roman"/>
                <w:bCs/>
                <w:color w:val="000000" w:themeColor="text1"/>
                <w:szCs w:val="21"/>
                <w:highlight w:val="none"/>
                <w14:textFill>
                  <w14:solidFill>
                    <w14:schemeClr w14:val="tx1"/>
                  </w14:solidFill>
                </w14:textFill>
              </w:rPr>
              <w:t>15</w:t>
            </w:r>
          </w:p>
        </w:tc>
      </w:tr>
    </w:tbl>
    <w:p>
      <w:pPr>
        <w:spacing w:line="360" w:lineRule="auto"/>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注：</w:t>
      </w:r>
      <w:r>
        <w:rPr>
          <w:rFonts w:ascii="Times New Roman" w:hAnsi="Times New Roman" w:cs="Times New Roman"/>
          <w:color w:val="000000" w:themeColor="text1"/>
          <w:szCs w:val="21"/>
          <w:highlight w:val="none"/>
          <w14:textFill>
            <w14:solidFill>
              <w14:schemeClr w14:val="tx1"/>
            </w14:solidFill>
          </w14:textFill>
        </w:rPr>
        <w:t xml:space="preserve">1 </w:t>
      </w:r>
      <w:r>
        <w:rPr>
          <w:rFonts w:hint="eastAsia" w:ascii="Times New Roman" w:hAnsi="Times New Roman" w:cs="Times New Roman"/>
          <w:color w:val="000000" w:themeColor="text1"/>
          <w:szCs w:val="21"/>
          <w:highlight w:val="none"/>
          <w14:textFill>
            <w14:solidFill>
              <w14:schemeClr w14:val="tx1"/>
            </w14:solidFill>
          </w14:textFill>
        </w:rPr>
        <w:t>换气次数适用于层高小于</w:t>
      </w:r>
      <w:r>
        <w:rPr>
          <w:rFonts w:ascii="Times New Roman" w:hAnsi="Times New Roman" w:cs="Times New Roman"/>
          <w:color w:val="000000" w:themeColor="text1"/>
          <w:szCs w:val="21"/>
          <w:highlight w:val="none"/>
          <w14:textFill>
            <w14:solidFill>
              <w14:schemeClr w14:val="tx1"/>
            </w14:solidFill>
          </w14:textFill>
        </w:rPr>
        <w:t>4.0m</w:t>
      </w:r>
      <w:r>
        <w:rPr>
          <w:rFonts w:hint="eastAsia" w:ascii="Times New Roman" w:hAnsi="Times New Roman" w:cs="Times New Roman"/>
          <w:color w:val="000000" w:themeColor="text1"/>
          <w:szCs w:val="21"/>
          <w:highlight w:val="none"/>
          <w14:textFill>
            <w14:solidFill>
              <w14:schemeClr w14:val="tx1"/>
            </w14:solidFill>
          </w14:textFill>
        </w:rPr>
        <w:t>的洁净室；</w:t>
      </w:r>
    </w:p>
    <w:p>
      <w:pPr>
        <w:spacing w:line="360" w:lineRule="auto"/>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 xml:space="preserve">2 </w:t>
      </w:r>
      <w:r>
        <w:rPr>
          <w:rFonts w:hint="eastAsia" w:ascii="Times New Roman" w:hAnsi="Times New Roman" w:cs="Times New Roman"/>
          <w:color w:val="000000" w:themeColor="text1"/>
          <w:szCs w:val="21"/>
          <w:highlight w:val="none"/>
          <w14:textFill>
            <w14:solidFill>
              <w14:schemeClr w14:val="tx1"/>
            </w14:solidFill>
          </w14:textFill>
        </w:rPr>
        <w:t>应根据室内人员、工艺设备的布置以及物料传输等情况采用上、下限值。</w:t>
      </w:r>
    </w:p>
    <w:p>
      <w:pPr>
        <w:pStyle w:val="90"/>
        <w:numPr>
          <w:ilvl w:val="0"/>
          <w:numId w:val="54"/>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截面平均风速（</w:t>
      </w:r>
      <w:r>
        <w:rPr>
          <w:rFonts w:ascii="Times New Roman" w:hAnsi="Times New Roman" w:cs="Times New Roman"/>
          <w:b/>
          <w:color w:val="000000" w:themeColor="text1"/>
          <w:position w:val="-6"/>
          <w:sz w:val="24"/>
          <w:szCs w:val="24"/>
          <w:highlight w:val="none"/>
          <w14:textFill>
            <w14:solidFill>
              <w14:schemeClr w14:val="tx1"/>
            </w14:solidFill>
          </w14:textFill>
        </w:rPr>
        <w:object>
          <v:shape id="_x0000_i1025" o:spt="75" type="#_x0000_t75" style="height:16.9pt;width:9.7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eastAsia" w:ascii="Times New Roman" w:hAnsi="Times New Roman" w:cs="Times New Roman"/>
          <w:color w:val="000000" w:themeColor="text1"/>
          <w:sz w:val="24"/>
          <w:szCs w:val="24"/>
          <w:highlight w:val="none"/>
          <w14:textFill>
            <w14:solidFill>
              <w14:schemeClr w14:val="tx1"/>
            </w14:solidFill>
          </w14:textFill>
        </w:rPr>
        <w:t>）应按下式计算；</w:t>
      </w:r>
    </w:p>
    <w:p>
      <w:pPr>
        <w:adjustRightInd w:val="0"/>
        <w:snapToGrid w:val="0"/>
        <w:spacing w:line="360" w:lineRule="auto"/>
        <w:jc w:val="right"/>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color w:val="000000" w:themeColor="text1"/>
          <w:position w:val="-30"/>
          <w:sz w:val="24"/>
          <w:szCs w:val="24"/>
          <w:highlight w:val="none"/>
          <w14:textFill>
            <w14:solidFill>
              <w14:schemeClr w14:val="tx1"/>
            </w14:solidFill>
          </w14:textFill>
        </w:rPr>
        <w:object>
          <v:shape id="_x0000_i1026" o:spt="75" type="#_x0000_t75" style="height:41.65pt;width:81.7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hint="eastAsia" w:ascii="Times New Roman" w:hAnsi="Times New Roman" w:cs="Times New Roman"/>
          <w:bCs/>
          <w:color w:val="000000" w:themeColor="text1"/>
          <w:sz w:val="24"/>
          <w:szCs w:val="24"/>
          <w:highlight w:val="none"/>
          <w14:textFill>
            <w14:solidFill>
              <w14:schemeClr w14:val="tx1"/>
            </w14:solidFill>
          </w14:textFill>
        </w:rPr>
        <w:t>　　　　　　　　　　　　　　</w:t>
      </w:r>
      <w:r>
        <w:rPr>
          <w:rFonts w:ascii="Times New Roman" w:hAnsi="Times New Roman" w:cs="Times New Roman"/>
          <w:bCs/>
          <w:color w:val="000000" w:themeColor="text1"/>
          <w:sz w:val="24"/>
          <w:szCs w:val="24"/>
          <w:highlight w:val="none"/>
          <w14:textFill>
            <w14:solidFill>
              <w14:schemeClr w14:val="tx1"/>
            </w14:solidFill>
          </w14:textFill>
        </w:rPr>
        <w:t>(8.1.12)</w:t>
      </w:r>
    </w:p>
    <w:p>
      <w:pPr>
        <w:autoSpaceDE w:val="0"/>
        <w:autoSpaceDN w:val="0"/>
        <w:adjustRightInd w:val="0"/>
        <w:snapToGrid w:val="0"/>
        <w:spacing w:line="360" w:lineRule="auto"/>
        <w:rPr>
          <w:rFonts w:ascii="Times New Roman" w:hAnsi="Times New Roman" w:cs="Times New Roman"/>
          <w:bCs/>
          <w:color w:val="000000" w:themeColor="text1"/>
          <w:sz w:val="24"/>
          <w:szCs w:val="24"/>
          <w:highlight w:val="none"/>
          <w14:textFill>
            <w14:solidFill>
              <w14:schemeClr w14:val="tx1"/>
            </w14:solidFill>
          </w14:textFill>
        </w:rPr>
      </w:pPr>
      <w:r>
        <w:rPr>
          <w:rFonts w:hint="eastAsia" w:ascii="Times New Roman" w:hAnsi="Times New Roman" w:cs="Times New Roman"/>
          <w:bCs/>
          <w:color w:val="000000" w:themeColor="text1"/>
          <w:sz w:val="24"/>
          <w:szCs w:val="24"/>
          <w:highlight w:val="none"/>
          <w14:textFill>
            <w14:solidFill>
              <w14:schemeClr w14:val="tx1"/>
            </w14:solidFill>
          </w14:textFill>
        </w:rPr>
        <w:t>式中：</w:t>
      </w:r>
      <w:r>
        <w:rPr>
          <w:rFonts w:ascii="Times New Roman" w:hAnsi="Times New Roman" w:cs="Times New Roman"/>
          <w:bCs/>
          <w:color w:val="000000" w:themeColor="text1"/>
          <w:position w:val="-14"/>
          <w:sz w:val="24"/>
          <w:szCs w:val="24"/>
          <w:highlight w:val="none"/>
          <w14:textFill>
            <w14:solidFill>
              <w14:schemeClr w14:val="tx1"/>
            </w14:solidFill>
          </w14:textFill>
        </w:rPr>
        <w:object>
          <v:shape id="_x0000_i1027" o:spt="75" type="#_x0000_t75" style="height:18.4pt;width:14.2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ascii="Times New Roman" w:hAnsi="Times New Roman" w:cs="Times New Roman"/>
          <w:bCs/>
          <w:color w:val="000000" w:themeColor="text1"/>
          <w:sz w:val="24"/>
          <w:szCs w:val="24"/>
          <w:highlight w:val="none"/>
          <w14:textFill>
            <w14:solidFill>
              <w14:schemeClr w14:val="tx1"/>
            </w14:solidFill>
          </w14:textFill>
        </w:rPr>
        <w:t>——</w:t>
      </w:r>
      <w:r>
        <w:rPr>
          <w:rFonts w:hint="eastAsia" w:ascii="Times New Roman" w:hAnsi="Times New Roman" w:cs="Times New Roman"/>
          <w:bCs/>
          <w:color w:val="000000" w:themeColor="text1"/>
          <w:sz w:val="24"/>
          <w:szCs w:val="24"/>
          <w:highlight w:val="none"/>
          <w14:textFill>
            <w14:solidFill>
              <w14:schemeClr w14:val="tx1"/>
            </w14:solidFill>
          </w14:textFill>
        </w:rPr>
        <w:t>每个测点的风速（</w:t>
      </w:r>
      <w:r>
        <w:rPr>
          <w:rFonts w:ascii="Times New Roman" w:hAnsi="Times New Roman" w:cs="Times New Roman"/>
          <w:bCs/>
          <w:color w:val="000000" w:themeColor="text1"/>
          <w:sz w:val="24"/>
          <w:szCs w:val="24"/>
          <w:highlight w:val="none"/>
          <w14:textFill>
            <w14:solidFill>
              <w14:schemeClr w14:val="tx1"/>
            </w14:solidFill>
          </w14:textFill>
        </w:rPr>
        <w:t>m/s</w:t>
      </w:r>
      <w:r>
        <w:rPr>
          <w:rFonts w:hint="eastAsia" w:ascii="Times New Roman" w:hAnsi="Times New Roman" w:cs="Times New Roman"/>
          <w:bCs/>
          <w:color w:val="000000" w:themeColor="text1"/>
          <w:sz w:val="24"/>
          <w:szCs w:val="24"/>
          <w:highlight w:val="none"/>
          <w14:textFill>
            <w14:solidFill>
              <w14:schemeClr w14:val="tx1"/>
            </w14:solidFill>
          </w14:textFill>
        </w:rPr>
        <w:t>）；</w:t>
      </w:r>
    </w:p>
    <w:p>
      <w:pPr>
        <w:autoSpaceDE w:val="0"/>
        <w:autoSpaceDN w:val="0"/>
        <w:adjustRightInd w:val="0"/>
        <w:snapToGrid w:val="0"/>
        <w:spacing w:line="360" w:lineRule="auto"/>
        <w:ind w:firstLine="720" w:firstLineChars="300"/>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position w:val="-6"/>
          <w:sz w:val="24"/>
          <w:szCs w:val="24"/>
          <w:highlight w:val="none"/>
          <w14:textFill>
            <w14:solidFill>
              <w14:schemeClr w14:val="tx1"/>
            </w14:solidFill>
          </w14:textFill>
        </w:rPr>
        <w:object>
          <v:shape id="_x0000_i1028" o:spt="75" type="#_x0000_t75" style="height:15.4pt;width:10.9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ascii="Times New Roman" w:hAnsi="Times New Roman" w:cs="Times New Roman"/>
          <w:bCs/>
          <w:color w:val="000000" w:themeColor="text1"/>
          <w:sz w:val="24"/>
          <w:szCs w:val="24"/>
          <w:highlight w:val="none"/>
          <w14:textFill>
            <w14:solidFill>
              <w14:schemeClr w14:val="tx1"/>
            </w14:solidFill>
          </w14:textFill>
        </w:rPr>
        <w:t>——</w:t>
      </w:r>
      <w:r>
        <w:rPr>
          <w:rFonts w:hint="eastAsia" w:ascii="Times New Roman" w:hAnsi="Times New Roman" w:cs="Times New Roman"/>
          <w:bCs/>
          <w:color w:val="000000" w:themeColor="text1"/>
          <w:sz w:val="24"/>
          <w:szCs w:val="24"/>
          <w:highlight w:val="none"/>
          <w14:textFill>
            <w14:solidFill>
              <w14:schemeClr w14:val="tx1"/>
            </w14:solidFill>
          </w14:textFill>
        </w:rPr>
        <w:t>测点数。</w:t>
      </w:r>
    </w:p>
    <w:p>
      <w:pPr>
        <w:pStyle w:val="82"/>
        <w:numPr>
          <w:ilvl w:val="0"/>
          <w:numId w:val="4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当需要对室内单向流品质作细致确认时，可测试工作区或规定高度的截面风速不均匀度。风速不均匀度（</w:t>
      </w:r>
      <w:r>
        <w:rPr>
          <w:rFonts w:ascii="Times New Roman" w:hAnsi="Times New Roman" w:cs="Times New Roman"/>
          <w:bCs/>
          <w:color w:val="000000" w:themeColor="text1"/>
          <w:position w:val="-10"/>
          <w:sz w:val="24"/>
          <w:szCs w:val="24"/>
          <w:highlight w:val="none"/>
          <w14:textFill>
            <w14:solidFill>
              <w14:schemeClr w14:val="tx1"/>
            </w14:solidFill>
          </w14:textFill>
        </w:rPr>
        <w:object>
          <v:shape id="_x0000_i1029" o:spt="75" type="#_x0000_t75" style="height:16.9pt;width:12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ascii="Times New Roman" w:hAnsi="Times New Roman" w:cs="Times New Roman"/>
          <w:color w:val="000000" w:themeColor="text1"/>
          <w:sz w:val="24"/>
          <w:szCs w:val="24"/>
          <w:highlight w:val="none"/>
          <w14:textFill>
            <w14:solidFill>
              <w14:schemeClr w14:val="tx1"/>
            </w14:solidFill>
          </w14:textFill>
        </w:rPr>
        <w:t>）应按本规程附录</w:t>
      </w:r>
      <w:r>
        <w:rPr>
          <w:rFonts w:ascii="Times New Roman" w:hAnsi="Times New Roman" w:cs="Times New Roman"/>
          <w:color w:val="000000" w:themeColor="text1"/>
          <w:sz w:val="24"/>
          <w:szCs w:val="24"/>
          <w:highlight w:val="none"/>
          <w14:textFill>
            <w14:solidFill>
              <w14:schemeClr w14:val="tx1"/>
            </w14:solidFill>
          </w14:textFill>
        </w:rPr>
        <w:t>B</w:t>
      </w:r>
      <w:r>
        <w:rPr>
          <w:rFonts w:hint="eastAsia" w:ascii="Times New Roman" w:hAnsi="Times New Roman" w:cs="Times New Roman"/>
          <w:color w:val="000000" w:themeColor="text1"/>
          <w:sz w:val="24"/>
          <w:szCs w:val="24"/>
          <w:highlight w:val="none"/>
          <w14:textFill>
            <w14:solidFill>
              <w14:schemeClr w14:val="tx1"/>
            </w14:solidFill>
          </w14:textFill>
        </w:rPr>
        <w:t>测试，并应按下式计算</w:t>
      </w:r>
      <w:r>
        <w:rPr>
          <w:rFonts w:ascii="Times New Roman" w:hAnsi="Times New Roman" w:cs="Times New Roman"/>
          <w:color w:val="000000" w:themeColor="text1"/>
          <w:sz w:val="24"/>
          <w:szCs w:val="24"/>
          <w:highlight w:val="none"/>
          <w14:textFill>
            <w14:solidFill>
              <w14:schemeClr w14:val="tx1"/>
            </w14:solidFill>
          </w14:textFill>
        </w:rPr>
        <w:t>。</w:t>
      </w:r>
    </w:p>
    <w:p>
      <w:pPr>
        <w:pStyle w:val="97"/>
        <w:wordWrap w:val="0"/>
        <w:snapToGrid w:val="0"/>
        <w:spacing w:after="0" w:line="360" w:lineRule="auto"/>
        <w:ind w:right="182"/>
        <w:jc w:val="right"/>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position w:val="-26"/>
          <w:highlight w:val="none"/>
          <w14:textFill>
            <w14:solidFill>
              <w14:schemeClr w14:val="tx1"/>
            </w14:solidFill>
          </w14:textFill>
        </w:rPr>
        <w:object>
          <v:shape id="_x0000_i1030" o:spt="75" type="#_x0000_t75" style="height:48.4pt;width:81.7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bCs/>
          <w:color w:val="000000" w:themeColor="text1"/>
          <w:position w:val="-40"/>
          <w:highlight w:val="none"/>
          <w14:textFill>
            <w14:solidFill>
              <w14:schemeClr w14:val="tx1"/>
            </w14:solidFill>
          </w14:textFill>
        </w:rPr>
        <w:t xml:space="preserve">                          </w:t>
      </w:r>
      <w:r>
        <w:rPr>
          <w:rFonts w:ascii="Times New Roman" w:hAnsi="Times New Roman"/>
          <w:bCs/>
          <w:color w:val="000000" w:themeColor="text1"/>
          <w:highlight w:val="none"/>
          <w14:textFill>
            <w14:solidFill>
              <w14:schemeClr w14:val="tx1"/>
            </w14:solidFill>
          </w14:textFill>
        </w:rPr>
        <w:t>(8.1.13)</w:t>
      </w:r>
    </w:p>
    <w:p>
      <w:pPr>
        <w:pStyle w:val="97"/>
        <w:snapToGrid w:val="0"/>
        <w:spacing w:after="0" w:line="360" w:lineRule="auto"/>
        <w:rPr>
          <w:rFonts w:ascii="Times New Roman" w:hAnsi="Times New Roman"/>
          <w:bCs/>
          <w:color w:val="000000" w:themeColor="text1"/>
          <w:highlight w:val="none"/>
          <w14:textFill>
            <w14:solidFill>
              <w14:schemeClr w14:val="tx1"/>
            </w14:solidFill>
          </w14:textFill>
        </w:rPr>
      </w:pPr>
      <w:r>
        <w:rPr>
          <w:rFonts w:hint="eastAsia" w:ascii="Times New Roman" w:hAnsi="Times New Roman"/>
          <w:bCs/>
          <w:color w:val="000000" w:themeColor="text1"/>
          <w:highlight w:val="none"/>
          <w14:textFill>
            <w14:solidFill>
              <w14:schemeClr w14:val="tx1"/>
            </w14:solidFill>
          </w14:textFill>
        </w:rPr>
        <w:t>式中：</w:t>
      </w:r>
      <w:r>
        <w:rPr>
          <w:rFonts w:ascii="Times New Roman" w:hAnsi="Times New Roman"/>
          <w:bCs/>
          <w:color w:val="000000" w:themeColor="text1"/>
          <w:position w:val="-12"/>
          <w:highlight w:val="none"/>
          <w14:textFill>
            <w14:solidFill>
              <w14:schemeClr w14:val="tx1"/>
            </w14:solidFill>
          </w14:textFill>
        </w:rPr>
        <w:object>
          <v:shape id="_x0000_i1031" o:spt="75" type="#_x0000_t75" style="height:15.4pt;width:9.75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r>
        <w:rPr>
          <w:rFonts w:ascii="Times New Roman" w:hAnsi="Times New Roman"/>
          <w:bCs/>
          <w:color w:val="000000" w:themeColor="text1"/>
          <w:highlight w:val="none"/>
          <w14:textFill>
            <w14:solidFill>
              <w14:schemeClr w14:val="tx1"/>
            </w14:solidFill>
          </w14:textFill>
        </w:rPr>
        <w:t>——</w:t>
      </w:r>
      <w:r>
        <w:rPr>
          <w:rFonts w:hint="eastAsia" w:ascii="Times New Roman" w:hAnsi="Times New Roman"/>
          <w:bCs/>
          <w:color w:val="000000" w:themeColor="text1"/>
          <w:highlight w:val="none"/>
          <w14:textFill>
            <w14:solidFill>
              <w14:schemeClr w14:val="tx1"/>
            </w14:solidFill>
          </w14:textFill>
        </w:rPr>
        <w:t>每个测点的风速（</w:t>
      </w:r>
      <w:r>
        <w:rPr>
          <w:rFonts w:ascii="Times New Roman" w:hAnsi="Times New Roman"/>
          <w:bCs/>
          <w:color w:val="000000" w:themeColor="text1"/>
          <w:highlight w:val="none"/>
          <w14:textFill>
            <w14:solidFill>
              <w14:schemeClr w14:val="tx1"/>
            </w14:solidFill>
          </w14:textFill>
        </w:rPr>
        <w:t>m/s</w:t>
      </w:r>
      <w:r>
        <w:rPr>
          <w:rFonts w:hint="eastAsia" w:ascii="Times New Roman" w:hAnsi="Times New Roman"/>
          <w:bCs/>
          <w:color w:val="000000" w:themeColor="text1"/>
          <w:highlight w:val="none"/>
          <w14:textFill>
            <w14:solidFill>
              <w14:schemeClr w14:val="tx1"/>
            </w14:solidFill>
          </w14:textFill>
        </w:rPr>
        <w:t>）；</w:t>
      </w:r>
    </w:p>
    <w:p>
      <w:pPr>
        <w:pStyle w:val="97"/>
        <w:snapToGrid w:val="0"/>
        <w:spacing w:after="0" w:line="360" w:lineRule="auto"/>
        <w:ind w:left="424" w:leftChars="202" w:firstLine="240" w:firstLineChars="100"/>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position w:val="-6"/>
          <w:highlight w:val="none"/>
          <w14:textFill>
            <w14:solidFill>
              <w14:schemeClr w14:val="tx1"/>
            </w14:solidFill>
          </w14:textFill>
        </w:rPr>
        <w:object>
          <v:shape id="_x0000_i1032" o:spt="75" type="#_x0000_t75" style="height:11.65pt;width:9.75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o:LockedField>false</o:LockedField>
          </o:OLEObject>
        </w:object>
      </w:r>
      <w:r>
        <w:rPr>
          <w:rFonts w:ascii="Times New Roman" w:hAnsi="Times New Roman"/>
          <w:bCs/>
          <w:color w:val="000000" w:themeColor="text1"/>
          <w:highlight w:val="none"/>
          <w14:textFill>
            <w14:solidFill>
              <w14:schemeClr w14:val="tx1"/>
            </w14:solidFill>
          </w14:textFill>
        </w:rPr>
        <w:t>——</w:t>
      </w:r>
      <w:r>
        <w:rPr>
          <w:rFonts w:hint="eastAsia" w:ascii="Times New Roman" w:hAnsi="Times New Roman"/>
          <w:bCs/>
          <w:color w:val="000000" w:themeColor="text1"/>
          <w:highlight w:val="none"/>
          <w14:textFill>
            <w14:solidFill>
              <w14:schemeClr w14:val="tx1"/>
            </w14:solidFill>
          </w14:textFill>
        </w:rPr>
        <w:t>各测点平均风速（</w:t>
      </w:r>
      <w:r>
        <w:rPr>
          <w:rFonts w:ascii="Times New Roman" w:hAnsi="Times New Roman"/>
          <w:bCs/>
          <w:color w:val="000000" w:themeColor="text1"/>
          <w:highlight w:val="none"/>
          <w14:textFill>
            <w14:solidFill>
              <w14:schemeClr w14:val="tx1"/>
            </w14:solidFill>
          </w14:textFill>
        </w:rPr>
        <w:t>m/s</w:t>
      </w:r>
      <w:r>
        <w:rPr>
          <w:rFonts w:hint="eastAsia" w:ascii="Times New Roman" w:hAnsi="Times New Roman"/>
          <w:bCs/>
          <w:color w:val="000000" w:themeColor="text1"/>
          <w:highlight w:val="none"/>
          <w14:textFill>
            <w14:solidFill>
              <w14:schemeClr w14:val="tx1"/>
            </w14:solidFill>
          </w14:textFill>
        </w:rPr>
        <w:t>）；</w:t>
      </w:r>
    </w:p>
    <w:p>
      <w:pPr>
        <w:pStyle w:val="97"/>
        <w:snapToGrid w:val="0"/>
        <w:spacing w:after="0" w:line="360" w:lineRule="auto"/>
        <w:ind w:left="424" w:leftChars="202" w:firstLine="240" w:firstLineChars="100"/>
        <w:rPr>
          <w:rFonts w:ascii="Times New Roman" w:hAnsi="Times New Roman"/>
          <w:bCs/>
          <w:color w:val="000000" w:themeColor="text1"/>
          <w:highlight w:val="none"/>
          <w14:textFill>
            <w14:solidFill>
              <w14:schemeClr w14:val="tx1"/>
            </w14:solidFill>
          </w14:textFill>
        </w:rPr>
      </w:pPr>
      <w:r>
        <w:rPr>
          <w:rFonts w:ascii="Times New Roman" w:hAnsi="Times New Roman"/>
          <w:bCs/>
          <w:color w:val="000000" w:themeColor="text1"/>
          <w:position w:val="-6"/>
          <w:highlight w:val="none"/>
          <w14:textFill>
            <w14:solidFill>
              <w14:schemeClr w14:val="tx1"/>
            </w14:solidFill>
          </w14:textFill>
        </w:rPr>
        <w:object>
          <v:shape id="_x0000_i1033" o:spt="75" type="#_x0000_t75" style="height:15.4pt;width:10.9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ascii="Times New Roman" w:hAnsi="Times New Roman"/>
          <w:bCs/>
          <w:color w:val="000000" w:themeColor="text1"/>
          <w:highlight w:val="none"/>
          <w14:textFill>
            <w14:solidFill>
              <w14:schemeClr w14:val="tx1"/>
            </w14:solidFill>
          </w14:textFill>
        </w:rPr>
        <w:t>——</w:t>
      </w:r>
      <w:r>
        <w:rPr>
          <w:rFonts w:hint="eastAsia" w:ascii="Times New Roman" w:hAnsi="Times New Roman"/>
          <w:bCs/>
          <w:color w:val="000000" w:themeColor="text1"/>
          <w:highlight w:val="none"/>
          <w14:textFill>
            <w14:solidFill>
              <w14:schemeClr w14:val="tx1"/>
            </w14:solidFill>
          </w14:textFill>
        </w:rPr>
        <w:t>测点数。</w:t>
      </w:r>
    </w:p>
    <w:p>
      <w:pPr>
        <w:pStyle w:val="97"/>
        <w:numPr>
          <w:ilvl w:val="0"/>
          <w:numId w:val="49"/>
        </w:numPr>
        <w:snapToGrid w:val="0"/>
        <w:spacing w:after="0" w:line="360" w:lineRule="auto"/>
        <w:rPr>
          <w:rFonts w:ascii="Times New Roman" w:hAnsi="Times New Roman"/>
          <w:bCs/>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室内风口风量应按本规程附录</w:t>
      </w:r>
      <w:r>
        <w:rPr>
          <w:rFonts w:ascii="Times New Roman" w:hAnsi="Times New Roman"/>
          <w:color w:val="000000" w:themeColor="text1"/>
          <w:highlight w:val="none"/>
          <w14:textFill>
            <w14:solidFill>
              <w14:schemeClr w14:val="tx1"/>
            </w14:solidFill>
          </w14:textFill>
        </w:rPr>
        <w:t>B</w:t>
      </w:r>
      <w:r>
        <w:rPr>
          <w:rFonts w:hint="eastAsia" w:ascii="Times New Roman" w:hAnsi="Times New Roman"/>
          <w:color w:val="000000" w:themeColor="text1"/>
          <w:highlight w:val="none"/>
          <w14:textFill>
            <w14:solidFill>
              <w14:schemeClr w14:val="tx1"/>
            </w14:solidFill>
          </w14:textFill>
        </w:rPr>
        <w:t>检验，并应符合下列规定</w:t>
      </w:r>
      <w:r>
        <w:rPr>
          <w:rFonts w:ascii="Times New Roman" w:hAnsi="Times New Roman"/>
          <w:color w:val="000000" w:themeColor="text1"/>
          <w:highlight w:val="none"/>
          <w14:textFill>
            <w14:solidFill>
              <w14:schemeClr w14:val="tx1"/>
            </w14:solidFill>
          </w14:textFill>
        </w:rPr>
        <w:t>：</w:t>
      </w:r>
    </w:p>
    <w:p>
      <w:pPr>
        <w:pStyle w:val="90"/>
        <w:numPr>
          <w:ilvl w:val="0"/>
          <w:numId w:val="55"/>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室内风口风量应在系统稳定后进行检测；</w:t>
      </w:r>
    </w:p>
    <w:p>
      <w:pPr>
        <w:pStyle w:val="90"/>
        <w:numPr>
          <w:ilvl w:val="0"/>
          <w:numId w:val="55"/>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普通实验室环境，检测结果不应小于设计风量，但不宜超过</w:t>
      </w:r>
      <w:r>
        <w:rPr>
          <w:rFonts w:ascii="Times New Roman" w:hAnsi="Times New Roman" w:cs="Times New Roman"/>
          <w:color w:val="000000" w:themeColor="text1"/>
          <w:sz w:val="24"/>
          <w:szCs w:val="24"/>
          <w:highlight w:val="none"/>
          <w14:textFill>
            <w14:solidFill>
              <w14:schemeClr w14:val="tx1"/>
            </w14:solidFill>
          </w14:textFill>
        </w:rPr>
        <w:t>15%</w:t>
      </w:r>
      <w:r>
        <w:rPr>
          <w:rFonts w:hint="eastAsia"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55"/>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洁净类几何量测量实验室环境，检测结果不应小于本规程表</w:t>
      </w:r>
      <w:r>
        <w:rPr>
          <w:rFonts w:ascii="Times New Roman" w:hAnsi="Times New Roman" w:cs="Times New Roman"/>
          <w:color w:val="000000" w:themeColor="text1"/>
          <w:sz w:val="24"/>
          <w:szCs w:val="24"/>
          <w:highlight w:val="none"/>
          <w14:textFill>
            <w14:solidFill>
              <w14:schemeClr w14:val="tx1"/>
            </w14:solidFill>
          </w14:textFill>
        </w:rPr>
        <w:t>9.1.13</w:t>
      </w:r>
      <w:r>
        <w:rPr>
          <w:rFonts w:hint="eastAsia" w:ascii="Times New Roman" w:hAnsi="Times New Roman" w:cs="Times New Roman"/>
          <w:color w:val="000000" w:themeColor="text1"/>
          <w:sz w:val="24"/>
          <w:szCs w:val="24"/>
          <w:highlight w:val="none"/>
          <w14:textFill>
            <w14:solidFill>
              <w14:schemeClr w14:val="tx1"/>
            </w14:solidFill>
          </w14:textFill>
        </w:rPr>
        <w:t>的规定，但不宜超过上限；</w:t>
      </w:r>
    </w:p>
    <w:p>
      <w:pPr>
        <w:pStyle w:val="90"/>
        <w:numPr>
          <w:ilvl w:val="0"/>
          <w:numId w:val="55"/>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系统新风量不应小于设计新风量，但不宜超过设计值的</w:t>
      </w:r>
      <w:r>
        <w:rPr>
          <w:rFonts w:ascii="Times New Roman" w:hAnsi="Times New Roman" w:cs="Times New Roman"/>
          <w:color w:val="000000" w:themeColor="text1"/>
          <w:sz w:val="24"/>
          <w:szCs w:val="24"/>
          <w:highlight w:val="none"/>
          <w14:textFill>
            <w14:solidFill>
              <w14:schemeClr w14:val="tx1"/>
            </w14:solidFill>
          </w14:textFill>
        </w:rPr>
        <w:t>10%</w:t>
      </w:r>
      <w:r>
        <w:rPr>
          <w:rFonts w:hint="eastAsia" w:ascii="Times New Roman" w:hAnsi="Times New Roman" w:cs="Times New Roman"/>
          <w:color w:val="000000" w:themeColor="text1"/>
          <w:sz w:val="24"/>
          <w:szCs w:val="24"/>
          <w:highlight w:val="none"/>
          <w14:textFill>
            <w14:solidFill>
              <w14:schemeClr w14:val="tx1"/>
            </w14:solidFill>
          </w14:textFill>
        </w:rPr>
        <w:t>；；</w:t>
      </w:r>
    </w:p>
    <w:p>
      <w:pPr>
        <w:pStyle w:val="96"/>
        <w:numPr>
          <w:ilvl w:val="0"/>
          <w:numId w:val="55"/>
        </w:numPr>
        <w:tabs>
          <w:tab w:val="left" w:pos="851"/>
        </w:tabs>
        <w:spacing w:line="360" w:lineRule="auto"/>
        <w:ind w:left="851" w:firstLineChars="0"/>
        <w:rPr>
          <w:rFonts w:ascii="Times New Roman" w:hAnsi="Times New Roman"/>
          <w:bCs/>
          <w:color w:val="000000" w:themeColor="text1"/>
          <w:sz w:val="24"/>
          <w:highlight w:val="none"/>
          <w14:textFill>
            <w14:solidFill>
              <w14:schemeClr w14:val="tx1"/>
            </w14:solidFill>
          </w14:textFill>
        </w:rPr>
      </w:pPr>
      <w:r>
        <w:rPr>
          <w:rFonts w:hint="eastAsia" w:ascii="Times New Roman" w:hAnsi="Times New Roman"/>
          <w:bCs/>
          <w:color w:val="000000" w:themeColor="text1"/>
          <w:sz w:val="24"/>
          <w:highlight w:val="none"/>
          <w14:textFill>
            <w14:solidFill>
              <w14:schemeClr w14:val="tx1"/>
            </w14:solidFill>
          </w14:textFill>
        </w:rPr>
        <w:t>风量（</w:t>
      </w:r>
      <w:r>
        <w:rPr>
          <w:rFonts w:ascii="Times New Roman" w:hAnsi="Times New Roman"/>
          <w:bCs/>
          <w:color w:val="000000" w:themeColor="text1"/>
          <w:position w:val="-4"/>
          <w:sz w:val="24"/>
          <w:highlight w:val="none"/>
          <w14:textFill>
            <w14:solidFill>
              <w14:schemeClr w14:val="tx1"/>
            </w14:solidFill>
          </w14:textFill>
        </w:rPr>
        <w:object>
          <v:shape id="_x0000_i1034" o:spt="75" type="#_x0000_t75" style="height:14.25pt;width:11.6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hint="eastAsia" w:ascii="Times New Roman" w:hAnsi="Times New Roman"/>
          <w:bCs/>
          <w:color w:val="000000" w:themeColor="text1"/>
          <w:sz w:val="24"/>
          <w:highlight w:val="none"/>
          <w14:textFill>
            <w14:solidFill>
              <w14:schemeClr w14:val="tx1"/>
            </w14:solidFill>
          </w14:textFill>
        </w:rPr>
        <w:t>）应按下式计算：</w:t>
      </w:r>
    </w:p>
    <w:p>
      <w:pPr>
        <w:tabs>
          <w:tab w:val="left" w:pos="720"/>
        </w:tabs>
        <w:spacing w:line="360" w:lineRule="auto"/>
        <w:ind w:right="210"/>
        <w:jc w:val="right"/>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fldChar w:fldCharType="begin"/>
      </w:r>
      <w:r>
        <w:rPr>
          <w:rFonts w:ascii="Times New Roman" w:hAnsi="Times New Roman" w:cs="Times New Roman"/>
          <w:bCs/>
          <w:color w:val="000000" w:themeColor="text1"/>
          <w:sz w:val="24"/>
          <w:szCs w:val="24"/>
          <w:highlight w:val="none"/>
          <w14:textFill>
            <w14:solidFill>
              <w14:schemeClr w14:val="tx1"/>
            </w14:solidFill>
          </w14:textFill>
        </w:rPr>
        <w:instrText xml:space="preserve"> QUOTE L=3600*F*V </w:instrText>
      </w:r>
      <w:r>
        <w:rPr>
          <w:rFonts w:ascii="Times New Roman" w:hAnsi="Times New Roman" w:cs="Times New Roman"/>
          <w:bCs/>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position w:val="-6"/>
          <w:highlight w:val="none"/>
          <w14:textFill>
            <w14:solidFill>
              <w14:schemeClr w14:val="tx1"/>
            </w14:solidFill>
          </w14:textFill>
        </w:rPr>
        <w:object>
          <v:shape id="_x0000_i1035" o:spt="75" type="#_x0000_t75" style="height:18.4pt;width:87.4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ascii="Times New Roman" w:hAnsi="Times New Roman" w:cs="Times New Roman"/>
          <w:bCs/>
          <w:color w:val="000000" w:themeColor="text1"/>
          <w:sz w:val="24"/>
          <w:szCs w:val="24"/>
          <w:highlight w:val="none"/>
          <w14:textFill>
            <w14:solidFill>
              <w14:schemeClr w14:val="tx1"/>
            </w14:solidFill>
          </w14:textFill>
        </w:rPr>
        <w:fldChar w:fldCharType="end"/>
      </w:r>
      <w:r>
        <w:rPr>
          <w:rFonts w:hint="eastAsia" w:ascii="Times New Roman" w:hAnsi="Times New Roman" w:cs="Times New Roman"/>
          <w:bCs/>
          <w:color w:val="000000" w:themeColor="text1"/>
          <w:sz w:val="24"/>
          <w:szCs w:val="24"/>
          <w:highlight w:val="none"/>
          <w14:textFill>
            <w14:solidFill>
              <w14:schemeClr w14:val="tx1"/>
            </w14:solidFill>
          </w14:textFill>
        </w:rPr>
        <w:t>　　　　　　　　　　</w:t>
      </w:r>
      <w:r>
        <w:rPr>
          <w:rFonts w:ascii="Times New Roman" w:hAnsi="Times New Roman" w:cs="Times New Roman"/>
          <w:bCs/>
          <w:color w:val="000000" w:themeColor="text1"/>
          <w:sz w:val="24"/>
          <w:szCs w:val="24"/>
          <w:highlight w:val="none"/>
          <w14:textFill>
            <w14:solidFill>
              <w14:schemeClr w14:val="tx1"/>
            </w14:solidFill>
          </w14:textFill>
        </w:rPr>
        <w:t>(8.1.14)</w:t>
      </w:r>
    </w:p>
    <w:p>
      <w:pPr>
        <w:tabs>
          <w:tab w:val="left" w:pos="720"/>
        </w:tabs>
        <w:spacing w:line="360" w:lineRule="auto"/>
        <w:rPr>
          <w:rFonts w:ascii="Times New Roman" w:hAnsi="Times New Roman" w:cs="Times New Roman"/>
          <w:bCs/>
          <w:color w:val="000000" w:themeColor="text1"/>
          <w:sz w:val="24"/>
          <w:szCs w:val="24"/>
          <w:highlight w:val="none"/>
          <w14:textFill>
            <w14:solidFill>
              <w14:schemeClr w14:val="tx1"/>
            </w14:solidFill>
          </w14:textFill>
        </w:rPr>
      </w:pPr>
      <w:r>
        <w:rPr>
          <w:rFonts w:hint="eastAsia" w:ascii="Times New Roman" w:hAnsi="Times New Roman" w:cs="Times New Roman"/>
          <w:bCs/>
          <w:color w:val="000000" w:themeColor="text1"/>
          <w:sz w:val="24"/>
          <w:szCs w:val="24"/>
          <w:highlight w:val="none"/>
          <w14:textFill>
            <w14:solidFill>
              <w14:schemeClr w14:val="tx1"/>
            </w14:solidFill>
          </w14:textFill>
        </w:rPr>
        <w:t>式中：</w:t>
      </w:r>
      <w:r>
        <w:rPr>
          <w:rFonts w:ascii="Times New Roman" w:hAnsi="Times New Roman" w:cs="Times New Roman"/>
          <w:bCs/>
          <w:color w:val="000000" w:themeColor="text1"/>
          <w:sz w:val="24"/>
          <w:szCs w:val="24"/>
          <w:highlight w:val="none"/>
          <w14:textFill>
            <w14:solidFill>
              <w14:schemeClr w14:val="tx1"/>
            </w14:solidFill>
          </w14:textFill>
        </w:rPr>
        <w:fldChar w:fldCharType="begin"/>
      </w:r>
      <w:r>
        <w:rPr>
          <w:rFonts w:ascii="Times New Roman" w:hAnsi="Times New Roman" w:cs="Times New Roman"/>
          <w:bCs/>
          <w:color w:val="000000" w:themeColor="text1"/>
          <w:sz w:val="24"/>
          <w:szCs w:val="24"/>
          <w:highlight w:val="none"/>
          <w14:textFill>
            <w14:solidFill>
              <w14:schemeClr w14:val="tx1"/>
            </w14:solidFill>
          </w14:textFill>
        </w:rPr>
        <w:instrText xml:space="preserve"> QUOTE F  \* MERGEFORMAT </w:instrText>
      </w:r>
      <w:r>
        <w:rPr>
          <w:rFonts w:ascii="Times New Roman" w:hAnsi="Times New Roman" w:cs="Times New Roman"/>
          <w:bCs/>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position w:val="-4"/>
          <w:highlight w:val="none"/>
          <w14:textFill>
            <w14:solidFill>
              <w14:schemeClr w14:val="tx1"/>
            </w14:solidFill>
          </w14:textFill>
        </w:rPr>
        <w:object>
          <v:shape id="_x0000_i1036" o:spt="75" type="#_x0000_t75" style="height:14.25pt;width:14.2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ascii="Times New Roman" w:hAnsi="Times New Roman" w:cs="Times New Roman"/>
          <w:bCs/>
          <w:color w:val="000000" w:themeColor="text1"/>
          <w:sz w:val="24"/>
          <w:szCs w:val="24"/>
          <w:highlight w:val="none"/>
          <w14:textFill>
            <w14:solidFill>
              <w14:schemeClr w14:val="tx1"/>
            </w14:solidFill>
          </w14:textFill>
        </w:rPr>
        <w:fldChar w:fldCharType="end"/>
      </w:r>
      <w:r>
        <w:rPr>
          <w:rFonts w:ascii="Times New Roman" w:hAnsi="Times New Roman" w:cs="Times New Roman"/>
          <w:bCs/>
          <w:color w:val="000000" w:themeColor="text1"/>
          <w:sz w:val="24"/>
          <w:szCs w:val="24"/>
          <w:highlight w:val="none"/>
          <w14:textFill>
            <w14:solidFill>
              <w14:schemeClr w14:val="tx1"/>
            </w14:solidFill>
          </w14:textFill>
        </w:rPr>
        <w:t>——</w:t>
      </w:r>
      <w:r>
        <w:rPr>
          <w:rFonts w:hint="eastAsia" w:ascii="Times New Roman" w:hAnsi="Times New Roman" w:cs="Times New Roman"/>
          <w:bCs/>
          <w:color w:val="000000" w:themeColor="text1"/>
          <w:sz w:val="24"/>
          <w:szCs w:val="24"/>
          <w:highlight w:val="none"/>
          <w14:textFill>
            <w14:solidFill>
              <w14:schemeClr w14:val="tx1"/>
            </w14:solidFill>
          </w14:textFill>
        </w:rPr>
        <w:t>出风口截面积（</w:t>
      </w:r>
      <w:r>
        <w:rPr>
          <w:rFonts w:ascii="Times New Roman" w:hAnsi="Times New Roman" w:cs="Times New Roman"/>
          <w:bCs/>
          <w:color w:val="000000" w:themeColor="text1"/>
          <w:sz w:val="24"/>
          <w:szCs w:val="24"/>
          <w:highlight w:val="none"/>
          <w14:textFill>
            <w14:solidFill>
              <w14:schemeClr w14:val="tx1"/>
            </w14:solidFill>
          </w14:textFill>
        </w:rPr>
        <w:t>m</w:t>
      </w:r>
      <w:r>
        <w:rPr>
          <w:rFonts w:ascii="Times New Roman" w:hAnsi="Times New Roman" w:cs="Times New Roman"/>
          <w:bCs/>
          <w:color w:val="000000" w:themeColor="text1"/>
          <w:sz w:val="24"/>
          <w:szCs w:val="24"/>
          <w:highlight w:val="none"/>
          <w:vertAlign w:val="superscript"/>
          <w14:textFill>
            <w14:solidFill>
              <w14:schemeClr w14:val="tx1"/>
            </w14:solidFill>
          </w14:textFill>
        </w:rPr>
        <w:t>2</w:t>
      </w:r>
      <w:r>
        <w:rPr>
          <w:rFonts w:hint="eastAsia" w:ascii="Times New Roman" w:hAnsi="Times New Roman" w:cs="Times New Roman"/>
          <w:bCs/>
          <w:color w:val="000000" w:themeColor="text1"/>
          <w:sz w:val="24"/>
          <w:szCs w:val="24"/>
          <w:highlight w:val="none"/>
          <w14:textFill>
            <w14:solidFill>
              <w14:schemeClr w14:val="tx1"/>
            </w14:solidFill>
          </w14:textFill>
        </w:rPr>
        <w:t>）；</w:t>
      </w:r>
    </w:p>
    <w:p>
      <w:pPr>
        <w:tabs>
          <w:tab w:val="left" w:pos="851"/>
        </w:tabs>
        <w:spacing w:line="360" w:lineRule="auto"/>
        <w:ind w:left="708" w:leftChars="337" w:firstLine="63" w:firstLineChars="30"/>
        <w:rPr>
          <w:rFonts w:ascii="Times New Roman" w:hAnsi="Times New Roman" w:cs="Times New Roman"/>
          <w:bCs/>
          <w:color w:val="000000" w:themeColor="text1"/>
          <w:sz w:val="24"/>
          <w:szCs w:val="24"/>
          <w:highlight w:val="none"/>
          <w14:textFill>
            <w14:solidFill>
              <w14:schemeClr w14:val="tx1"/>
            </w14:solidFill>
          </w14:textFill>
        </w:rPr>
      </w:pPr>
      <w:r>
        <w:rPr>
          <w:rFonts w:ascii="Times New Roman" w:hAnsi="Times New Roman" w:cs="Times New Roman"/>
          <w:color w:val="000000" w:themeColor="text1"/>
          <w:position w:val="-6"/>
          <w:highlight w:val="none"/>
          <w14:textFill>
            <w14:solidFill>
              <w14:schemeClr w14:val="tx1"/>
            </w14:solidFill>
          </w14:textFill>
        </w:rPr>
        <w:object>
          <v:shape id="_x0000_i1037" o:spt="75" type="#_x0000_t75" style="height:16.9pt;width:9.7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ascii="Times New Roman" w:hAnsi="Times New Roman" w:cs="Times New Roman"/>
          <w:bCs/>
          <w:color w:val="000000" w:themeColor="text1"/>
          <w:sz w:val="24"/>
          <w:szCs w:val="24"/>
          <w:highlight w:val="none"/>
          <w14:textFill>
            <w14:solidFill>
              <w14:schemeClr w14:val="tx1"/>
            </w14:solidFill>
          </w14:textFill>
        </w:rPr>
        <w:t>——</w:t>
      </w:r>
      <w:r>
        <w:rPr>
          <w:rFonts w:hint="eastAsia" w:ascii="Times New Roman" w:hAnsi="Times New Roman" w:cs="Times New Roman"/>
          <w:bCs/>
          <w:color w:val="000000" w:themeColor="text1"/>
          <w:sz w:val="24"/>
          <w:szCs w:val="24"/>
          <w:highlight w:val="none"/>
          <w14:textFill>
            <w14:solidFill>
              <w14:schemeClr w14:val="tx1"/>
            </w14:solidFill>
          </w14:textFill>
        </w:rPr>
        <w:t>出风口各测点风速的算术平均值（</w:t>
      </w:r>
      <w:r>
        <w:rPr>
          <w:rFonts w:ascii="Times New Roman" w:hAnsi="Times New Roman" w:cs="Times New Roman"/>
          <w:bCs/>
          <w:color w:val="000000" w:themeColor="text1"/>
          <w:sz w:val="24"/>
          <w:szCs w:val="24"/>
          <w:highlight w:val="none"/>
          <w14:textFill>
            <w14:solidFill>
              <w14:schemeClr w14:val="tx1"/>
            </w14:solidFill>
          </w14:textFill>
        </w:rPr>
        <w:t>m/s</w:t>
      </w:r>
      <w:r>
        <w:rPr>
          <w:rFonts w:hint="eastAsia" w:ascii="Times New Roman" w:hAnsi="Times New Roman" w:cs="Times New Roman"/>
          <w:bCs/>
          <w:color w:val="000000" w:themeColor="text1"/>
          <w:sz w:val="24"/>
          <w:szCs w:val="24"/>
          <w:highlight w:val="none"/>
          <w14:textFill>
            <w14:solidFill>
              <w14:schemeClr w14:val="tx1"/>
            </w14:solidFill>
          </w14:textFill>
        </w:rPr>
        <w:t>）。</w:t>
      </w:r>
    </w:p>
    <w:p>
      <w:pPr>
        <w:pStyle w:val="82"/>
        <w:numPr>
          <w:ilvl w:val="0"/>
          <w:numId w:val="4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静压差应按本规程附录</w:t>
      </w:r>
      <w:r>
        <w:rPr>
          <w:rFonts w:ascii="Times New Roman" w:hAnsi="Times New Roman" w:cs="Times New Roman"/>
          <w:color w:val="000000" w:themeColor="text1"/>
          <w:sz w:val="24"/>
          <w:szCs w:val="24"/>
          <w:highlight w:val="none"/>
          <w14:textFill>
            <w14:solidFill>
              <w14:schemeClr w14:val="tx1"/>
            </w14:solidFill>
          </w14:textFill>
        </w:rPr>
        <w:t>B</w:t>
      </w:r>
      <w:r>
        <w:rPr>
          <w:rFonts w:hint="eastAsia" w:ascii="Times New Roman" w:hAnsi="Times New Roman" w:cs="Times New Roman"/>
          <w:color w:val="000000" w:themeColor="text1"/>
          <w:sz w:val="24"/>
          <w:szCs w:val="24"/>
          <w:highlight w:val="none"/>
          <w14:textFill>
            <w14:solidFill>
              <w14:schemeClr w14:val="tx1"/>
            </w14:solidFill>
          </w14:textFill>
        </w:rPr>
        <w:t>检验，并应符合下列规定</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56"/>
        </w:numPr>
        <w:spacing w:line="360" w:lineRule="auto"/>
        <w:ind w:left="851"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有工艺要求的实验室环境，与室外及相邻相通房间的静压差应按工艺要求确定；</w:t>
      </w:r>
    </w:p>
    <w:p>
      <w:pPr>
        <w:pStyle w:val="90"/>
        <w:numPr>
          <w:ilvl w:val="0"/>
          <w:numId w:val="56"/>
        </w:numPr>
        <w:spacing w:line="360" w:lineRule="auto"/>
        <w:ind w:left="851"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无工艺要求时，与室外及相邻相通房间的静压差应满足不小于</w:t>
      </w:r>
      <w:r>
        <w:rPr>
          <w:rFonts w:ascii="Times New Roman" w:hAnsi="Times New Roman" w:cs="Times New Roman"/>
          <w:color w:val="000000" w:themeColor="text1"/>
          <w:sz w:val="24"/>
          <w:szCs w:val="24"/>
          <w:highlight w:val="none"/>
          <w14:textFill>
            <w14:solidFill>
              <w14:schemeClr w14:val="tx1"/>
            </w14:solidFill>
          </w14:textFill>
        </w:rPr>
        <w:t>5Pa</w:t>
      </w:r>
      <w:r>
        <w:rPr>
          <w:rFonts w:hint="eastAsia" w:ascii="Times New Roman" w:hAnsi="Times New Roman" w:cs="Times New Roman"/>
          <w:color w:val="000000" w:themeColor="text1"/>
          <w:sz w:val="24"/>
          <w:szCs w:val="24"/>
          <w:highlight w:val="none"/>
          <w14:textFill>
            <w14:solidFill>
              <w14:schemeClr w14:val="tx1"/>
            </w14:solidFill>
          </w14:textFill>
        </w:rPr>
        <w:t>的要求。</w:t>
      </w:r>
    </w:p>
    <w:p>
      <w:pPr>
        <w:pStyle w:val="82"/>
        <w:numPr>
          <w:ilvl w:val="0"/>
          <w:numId w:val="4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温湿度应按本规程附录</w:t>
      </w:r>
      <w:r>
        <w:rPr>
          <w:rFonts w:ascii="Times New Roman" w:hAnsi="Times New Roman" w:cs="Times New Roman"/>
          <w:color w:val="000000" w:themeColor="text1"/>
          <w:sz w:val="24"/>
          <w:szCs w:val="24"/>
          <w:highlight w:val="none"/>
          <w14:textFill>
            <w14:solidFill>
              <w14:schemeClr w14:val="tx1"/>
            </w14:solidFill>
          </w14:textFill>
        </w:rPr>
        <w:t>B</w:t>
      </w:r>
      <w:r>
        <w:rPr>
          <w:rFonts w:hint="eastAsia" w:ascii="Times New Roman" w:hAnsi="Times New Roman" w:cs="Times New Roman"/>
          <w:color w:val="000000" w:themeColor="text1"/>
          <w:sz w:val="24"/>
          <w:szCs w:val="24"/>
          <w:highlight w:val="none"/>
          <w14:textFill>
            <w14:solidFill>
              <w14:schemeClr w14:val="tx1"/>
            </w14:solidFill>
          </w14:textFill>
        </w:rPr>
        <w:t>检验，并应符合下列规定</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57"/>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无恒温恒湿要求的实验室应满足实验室设计要求；</w:t>
      </w:r>
    </w:p>
    <w:p>
      <w:pPr>
        <w:pStyle w:val="82"/>
        <w:numPr>
          <w:ilvl w:val="0"/>
          <w:numId w:val="57"/>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有恒温恒湿要求的实验室</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58"/>
        </w:numPr>
        <w:spacing w:line="360" w:lineRule="auto"/>
        <w:ind w:left="1134"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空态工况或室内工艺设备不运行时静态工况的检验，各测点温度基准值应保持一致；室内工艺设备运行时静态工况的检验，各测点的温度基准值应由建设方和施工方协商确定；</w:t>
      </w:r>
    </w:p>
    <w:p>
      <w:pPr>
        <w:pStyle w:val="90"/>
        <w:numPr>
          <w:ilvl w:val="0"/>
          <w:numId w:val="58"/>
        </w:numPr>
        <w:spacing w:line="360" w:lineRule="auto"/>
        <w:ind w:left="1134"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当实验室环境无工艺或特殊要求时，</w:t>
      </w:r>
      <w:r>
        <w:rPr>
          <w:rFonts w:ascii="Times New Roman" w:hAnsi="Times New Roman" w:cs="Times New Roman"/>
          <w:color w:val="000000" w:themeColor="text1"/>
          <w:sz w:val="24"/>
          <w:szCs w:val="24"/>
          <w:highlight w:val="none"/>
          <w14:textFill>
            <w14:solidFill>
              <w14:schemeClr w14:val="tx1"/>
            </w14:solidFill>
          </w14:textFill>
        </w:rPr>
        <w:t>90%</w:t>
      </w:r>
      <w:r>
        <w:rPr>
          <w:rFonts w:hint="eastAsia" w:ascii="Times New Roman" w:hAnsi="Times New Roman" w:cs="Times New Roman"/>
          <w:color w:val="000000" w:themeColor="text1"/>
          <w:sz w:val="24"/>
          <w:szCs w:val="24"/>
          <w:highlight w:val="none"/>
          <w14:textFill>
            <w14:solidFill>
              <w14:schemeClr w14:val="tx1"/>
            </w14:solidFill>
          </w14:textFill>
        </w:rPr>
        <w:t>以上的温湿度测点现场检测值应满足本规程表设计波动范围的要求；</w:t>
      </w:r>
    </w:p>
    <w:p>
      <w:pPr>
        <w:pStyle w:val="82"/>
        <w:numPr>
          <w:ilvl w:val="0"/>
          <w:numId w:val="58"/>
        </w:numPr>
        <w:spacing w:line="360" w:lineRule="auto"/>
        <w:ind w:left="1134"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当建设方有要求时，可进行温湿度均匀性和同一点温湿度稳定性的检测，检测结果应符合所属行业标准的有关规定</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0"/>
          <w:numId w:val="4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噪声应按本规程附录</w:t>
      </w:r>
      <w:r>
        <w:rPr>
          <w:rFonts w:ascii="Times New Roman" w:hAnsi="Times New Roman" w:cs="Times New Roman"/>
          <w:color w:val="000000" w:themeColor="text1"/>
          <w:sz w:val="24"/>
          <w:szCs w:val="24"/>
          <w:highlight w:val="none"/>
          <w14:textFill>
            <w14:solidFill>
              <w14:schemeClr w14:val="tx1"/>
            </w14:solidFill>
          </w14:textFill>
        </w:rPr>
        <w:t>B</w:t>
      </w:r>
      <w:r>
        <w:rPr>
          <w:rFonts w:hint="eastAsia" w:ascii="Times New Roman" w:hAnsi="Times New Roman" w:cs="Times New Roman"/>
          <w:color w:val="000000" w:themeColor="text1"/>
          <w:sz w:val="24"/>
          <w:szCs w:val="24"/>
          <w:highlight w:val="none"/>
          <w14:textFill>
            <w14:solidFill>
              <w14:schemeClr w14:val="tx1"/>
            </w14:solidFill>
          </w14:textFill>
        </w:rPr>
        <w:t>检验，并应符合下列规定</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59"/>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实验室有特殊要求时，应满足实验室工艺要求；</w:t>
      </w:r>
    </w:p>
    <w:p>
      <w:pPr>
        <w:pStyle w:val="90"/>
        <w:numPr>
          <w:ilvl w:val="0"/>
          <w:numId w:val="59"/>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无工艺或特殊要求时，单向流实验室不应大于</w:t>
      </w:r>
      <w:r>
        <w:rPr>
          <w:rFonts w:ascii="Times New Roman" w:hAnsi="Times New Roman" w:cs="Times New Roman"/>
          <w:color w:val="000000" w:themeColor="text1"/>
          <w:sz w:val="24"/>
          <w:szCs w:val="24"/>
          <w:highlight w:val="none"/>
          <w14:textFill>
            <w14:solidFill>
              <w14:schemeClr w14:val="tx1"/>
            </w14:solidFill>
          </w14:textFill>
        </w:rPr>
        <w:t>65dB</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A</w:t>
      </w:r>
      <w:r>
        <w:rPr>
          <w:rFonts w:hint="eastAsia" w:ascii="Times New Roman" w:hAnsi="Times New Roman" w:cs="Times New Roman"/>
          <w:color w:val="000000" w:themeColor="text1"/>
          <w:sz w:val="24"/>
          <w:szCs w:val="24"/>
          <w:highlight w:val="none"/>
          <w14:textFill>
            <w14:solidFill>
              <w14:schemeClr w14:val="tx1"/>
            </w14:solidFill>
          </w14:textFill>
        </w:rPr>
        <w:t>），非单向流实验室不应大于</w:t>
      </w:r>
      <w:r>
        <w:rPr>
          <w:rFonts w:ascii="Times New Roman" w:hAnsi="Times New Roman" w:cs="Times New Roman"/>
          <w:color w:val="000000" w:themeColor="text1"/>
          <w:sz w:val="24"/>
          <w:szCs w:val="24"/>
          <w:highlight w:val="none"/>
          <w14:textFill>
            <w14:solidFill>
              <w14:schemeClr w14:val="tx1"/>
            </w14:solidFill>
          </w14:textFill>
        </w:rPr>
        <w:t>60dB</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A</w:t>
      </w:r>
      <w:r>
        <w:rPr>
          <w:rFonts w:hint="eastAsia" w:ascii="Times New Roman" w:hAnsi="Times New Roman" w:cs="Times New Roman"/>
          <w:color w:val="000000" w:themeColor="text1"/>
          <w:sz w:val="24"/>
          <w:szCs w:val="24"/>
          <w:highlight w:val="none"/>
          <w14:textFill>
            <w14:solidFill>
              <w14:schemeClr w14:val="tx1"/>
            </w14:solidFill>
          </w14:textFill>
        </w:rPr>
        <w:t>），当时实验室有设备并且设备开启时不应大于</w:t>
      </w:r>
      <w:r>
        <w:rPr>
          <w:rFonts w:ascii="Times New Roman" w:hAnsi="Times New Roman" w:cs="Times New Roman"/>
          <w:color w:val="000000" w:themeColor="text1"/>
          <w:sz w:val="24"/>
          <w:szCs w:val="24"/>
          <w:highlight w:val="none"/>
          <w14:textFill>
            <w14:solidFill>
              <w14:schemeClr w14:val="tx1"/>
            </w14:solidFill>
          </w14:textFill>
        </w:rPr>
        <w:t>68dB</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A</w:t>
      </w:r>
      <w:r>
        <w:rPr>
          <w:rFonts w:hint="eastAsia" w:ascii="Times New Roman" w:hAnsi="Times New Roman" w:cs="Times New Roman"/>
          <w:color w:val="000000" w:themeColor="text1"/>
          <w:sz w:val="24"/>
          <w:szCs w:val="24"/>
          <w:highlight w:val="none"/>
          <w14:textFill>
            <w14:solidFill>
              <w14:schemeClr w14:val="tx1"/>
            </w14:solidFill>
          </w14:textFill>
        </w:rPr>
        <w:t>）。</w:t>
      </w:r>
    </w:p>
    <w:p>
      <w:pPr>
        <w:pStyle w:val="82"/>
        <w:numPr>
          <w:ilvl w:val="0"/>
          <w:numId w:val="4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照度应按本规程附录</w:t>
      </w:r>
      <w:r>
        <w:rPr>
          <w:rFonts w:ascii="Times New Roman" w:hAnsi="Times New Roman" w:cs="Times New Roman"/>
          <w:color w:val="000000" w:themeColor="text1"/>
          <w:sz w:val="24"/>
          <w:szCs w:val="24"/>
          <w:highlight w:val="none"/>
          <w14:textFill>
            <w14:solidFill>
              <w14:schemeClr w14:val="tx1"/>
            </w14:solidFill>
          </w14:textFill>
        </w:rPr>
        <w:t>B</w:t>
      </w:r>
      <w:r>
        <w:rPr>
          <w:rFonts w:hint="eastAsia" w:ascii="Times New Roman" w:hAnsi="Times New Roman" w:cs="Times New Roman"/>
          <w:color w:val="000000" w:themeColor="text1"/>
          <w:sz w:val="24"/>
          <w:szCs w:val="24"/>
          <w:highlight w:val="none"/>
          <w14:textFill>
            <w14:solidFill>
              <w14:schemeClr w14:val="tx1"/>
            </w14:solidFill>
          </w14:textFill>
        </w:rPr>
        <w:t>检验，并应符合本规程规定</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0"/>
          <w:numId w:val="4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室内</w:t>
      </w:r>
      <w:r>
        <w:rPr>
          <w:rFonts w:ascii="Times New Roman" w:hAnsi="Times New Roman" w:cs="Times New Roman"/>
          <w:color w:val="000000" w:themeColor="text1"/>
          <w:sz w:val="24"/>
          <w:szCs w:val="24"/>
          <w:highlight w:val="none"/>
          <w14:textFill>
            <w14:solidFill>
              <w14:schemeClr w14:val="tx1"/>
            </w14:solidFill>
          </w14:textFill>
        </w:rPr>
        <w:t xml:space="preserve"> PM2.5</w:t>
      </w:r>
      <w:r>
        <w:rPr>
          <w:rFonts w:hint="eastAsia" w:ascii="Times New Roman" w:hAnsi="Times New Roman" w:cs="Times New Roman"/>
          <w:color w:val="000000" w:themeColor="text1"/>
          <w:sz w:val="24"/>
          <w:szCs w:val="24"/>
          <w:highlight w:val="none"/>
          <w14:textFill>
            <w14:solidFill>
              <w14:schemeClr w14:val="tx1"/>
            </w14:solidFill>
          </w14:textFill>
        </w:rPr>
        <w:t>污染控制效果应按本规程附录</w:t>
      </w:r>
      <w:r>
        <w:rPr>
          <w:rFonts w:ascii="Times New Roman" w:hAnsi="Times New Roman" w:cs="Times New Roman"/>
          <w:color w:val="000000" w:themeColor="text1"/>
          <w:sz w:val="24"/>
          <w:szCs w:val="24"/>
          <w:highlight w:val="none"/>
          <w14:textFill>
            <w14:solidFill>
              <w14:schemeClr w14:val="tx1"/>
            </w14:solidFill>
          </w14:textFill>
        </w:rPr>
        <w:t>B</w:t>
      </w:r>
      <w:r>
        <w:rPr>
          <w:rFonts w:hint="eastAsia" w:ascii="Times New Roman" w:hAnsi="Times New Roman" w:cs="Times New Roman"/>
          <w:color w:val="000000" w:themeColor="text1"/>
          <w:sz w:val="24"/>
          <w:szCs w:val="24"/>
          <w:highlight w:val="none"/>
          <w14:textFill>
            <w14:solidFill>
              <w14:schemeClr w14:val="tx1"/>
            </w14:solidFill>
          </w14:textFill>
        </w:rPr>
        <w:t>检验，并应符合下列规定</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60"/>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室内</w:t>
      </w:r>
      <w:r>
        <w:rPr>
          <w:rFonts w:ascii="Times New Roman" w:hAnsi="Times New Roman" w:cs="Times New Roman"/>
          <w:color w:val="000000" w:themeColor="text1"/>
          <w:sz w:val="24"/>
          <w:szCs w:val="24"/>
          <w:highlight w:val="none"/>
          <w14:textFill>
            <w14:solidFill>
              <w14:schemeClr w14:val="tx1"/>
            </w14:solidFill>
          </w14:textFill>
        </w:rPr>
        <w:t>PM2.5</w:t>
      </w:r>
      <w:r>
        <w:rPr>
          <w:rFonts w:hint="eastAsia" w:ascii="Times New Roman" w:hAnsi="Times New Roman" w:cs="Times New Roman"/>
          <w:color w:val="000000" w:themeColor="text1"/>
          <w:sz w:val="24"/>
          <w:szCs w:val="24"/>
          <w:highlight w:val="none"/>
          <w14:textFill>
            <w14:solidFill>
              <w14:schemeClr w14:val="tx1"/>
            </w14:solidFill>
          </w14:textFill>
        </w:rPr>
        <w:t>污染控制效果检测应包括以下检测项目：</w:t>
      </w:r>
    </w:p>
    <w:p>
      <w:pPr>
        <w:pStyle w:val="90"/>
        <w:numPr>
          <w:ilvl w:val="0"/>
          <w:numId w:val="61"/>
        </w:numPr>
        <w:spacing w:line="360" w:lineRule="auto"/>
        <w:ind w:left="1134"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室外空气中</w:t>
      </w:r>
      <w:r>
        <w:rPr>
          <w:rFonts w:ascii="Times New Roman" w:hAnsi="Times New Roman" w:cs="Times New Roman"/>
          <w:color w:val="000000" w:themeColor="text1"/>
          <w:sz w:val="24"/>
          <w:szCs w:val="24"/>
          <w:highlight w:val="none"/>
          <w14:textFill>
            <w14:solidFill>
              <w14:schemeClr w14:val="tx1"/>
            </w14:solidFill>
          </w14:textFill>
        </w:rPr>
        <w:t>PM2.5</w:t>
      </w:r>
      <w:r>
        <w:rPr>
          <w:rFonts w:hint="eastAsia" w:ascii="Times New Roman" w:hAnsi="Times New Roman" w:cs="Times New Roman"/>
          <w:color w:val="000000" w:themeColor="text1"/>
          <w:sz w:val="24"/>
          <w:szCs w:val="24"/>
          <w:highlight w:val="none"/>
          <w14:textFill>
            <w14:solidFill>
              <w14:schemeClr w14:val="tx1"/>
            </w14:solidFill>
          </w14:textFill>
        </w:rPr>
        <w:t>浓度；</w:t>
      </w:r>
    </w:p>
    <w:p>
      <w:pPr>
        <w:pStyle w:val="90"/>
        <w:numPr>
          <w:ilvl w:val="0"/>
          <w:numId w:val="61"/>
        </w:numPr>
        <w:spacing w:line="360" w:lineRule="auto"/>
        <w:ind w:left="1134"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室内空气中</w:t>
      </w:r>
      <w:r>
        <w:rPr>
          <w:rFonts w:ascii="Times New Roman" w:hAnsi="Times New Roman" w:cs="Times New Roman"/>
          <w:color w:val="000000" w:themeColor="text1"/>
          <w:sz w:val="24"/>
          <w:szCs w:val="24"/>
          <w:highlight w:val="none"/>
          <w14:textFill>
            <w14:solidFill>
              <w14:schemeClr w14:val="tx1"/>
            </w14:solidFill>
          </w14:textFill>
        </w:rPr>
        <w:t>PM2.5</w:t>
      </w:r>
      <w:r>
        <w:rPr>
          <w:rFonts w:hint="eastAsia" w:ascii="Times New Roman" w:hAnsi="Times New Roman" w:cs="Times New Roman"/>
          <w:color w:val="000000" w:themeColor="text1"/>
          <w:sz w:val="24"/>
          <w:szCs w:val="24"/>
          <w:highlight w:val="none"/>
          <w14:textFill>
            <w14:solidFill>
              <w14:schemeClr w14:val="tx1"/>
            </w14:solidFill>
          </w14:textFill>
        </w:rPr>
        <w:t>浓度；</w:t>
      </w:r>
    </w:p>
    <w:p>
      <w:pPr>
        <w:pStyle w:val="90"/>
        <w:numPr>
          <w:ilvl w:val="0"/>
          <w:numId w:val="61"/>
        </w:numPr>
        <w:spacing w:line="360" w:lineRule="auto"/>
        <w:ind w:left="1134"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室内外温度和相对湿度。</w:t>
      </w:r>
    </w:p>
    <w:p>
      <w:pPr>
        <w:pStyle w:val="90"/>
        <w:numPr>
          <w:ilvl w:val="0"/>
          <w:numId w:val="60"/>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室内</w:t>
      </w:r>
      <w:r>
        <w:rPr>
          <w:rFonts w:ascii="Times New Roman" w:hAnsi="Times New Roman" w:cs="Times New Roman"/>
          <w:color w:val="000000" w:themeColor="text1"/>
          <w:sz w:val="24"/>
          <w:szCs w:val="24"/>
          <w:highlight w:val="none"/>
          <w14:textFill>
            <w14:solidFill>
              <w14:schemeClr w14:val="tx1"/>
            </w14:solidFill>
          </w14:textFill>
        </w:rPr>
        <w:t>PM2.5</w:t>
      </w:r>
      <w:r>
        <w:rPr>
          <w:rFonts w:hint="eastAsia" w:ascii="Times New Roman" w:hAnsi="Times New Roman" w:cs="Times New Roman"/>
          <w:color w:val="000000" w:themeColor="text1"/>
          <w:sz w:val="24"/>
          <w:szCs w:val="24"/>
          <w:highlight w:val="none"/>
          <w14:textFill>
            <w14:solidFill>
              <w14:schemeClr w14:val="tx1"/>
            </w14:solidFill>
          </w14:textFill>
        </w:rPr>
        <w:t>污染控制效果检测应抽检代表性房间，抽检数量不应少于房间总数的</w:t>
      </w:r>
      <w:r>
        <w:rPr>
          <w:rFonts w:ascii="Times New Roman" w:hAnsi="Times New Roman" w:cs="Times New Roman"/>
          <w:color w:val="000000" w:themeColor="text1"/>
          <w:sz w:val="24"/>
          <w:szCs w:val="24"/>
          <w:highlight w:val="none"/>
          <w14:textFill>
            <w14:solidFill>
              <w14:schemeClr w14:val="tx1"/>
            </w14:solidFill>
          </w14:textFill>
        </w:rPr>
        <w:t>10%</w:t>
      </w:r>
      <w:r>
        <w:rPr>
          <w:rFonts w:hint="eastAsia" w:ascii="Times New Roman" w:hAnsi="Times New Roman" w:cs="Times New Roman"/>
          <w:color w:val="000000" w:themeColor="text1"/>
          <w:sz w:val="24"/>
          <w:szCs w:val="24"/>
          <w:highlight w:val="none"/>
          <w14:textFill>
            <w14:solidFill>
              <w14:schemeClr w14:val="tx1"/>
            </w14:solidFill>
          </w14:textFill>
        </w:rPr>
        <w:t>，且不宜少于</w:t>
      </w:r>
      <w:r>
        <w:rPr>
          <w:rFonts w:ascii="Times New Roman" w:hAnsi="Times New Roman" w:cs="Times New Roman"/>
          <w:color w:val="000000" w:themeColor="text1"/>
          <w:sz w:val="24"/>
          <w:szCs w:val="24"/>
          <w:highlight w:val="none"/>
          <w14:textFill>
            <w14:solidFill>
              <w14:schemeClr w14:val="tx1"/>
            </w14:solidFill>
          </w14:textFill>
        </w:rPr>
        <w:t>3</w:t>
      </w:r>
      <w:r>
        <w:rPr>
          <w:rFonts w:hint="eastAsia" w:ascii="Times New Roman" w:hAnsi="Times New Roman" w:cs="Times New Roman"/>
          <w:color w:val="000000" w:themeColor="text1"/>
          <w:sz w:val="24"/>
          <w:szCs w:val="24"/>
          <w:highlight w:val="none"/>
          <w14:textFill>
            <w14:solidFill>
              <w14:schemeClr w14:val="tx1"/>
            </w14:solidFill>
          </w14:textFill>
        </w:rPr>
        <w:t>间，当房间总数少于</w:t>
      </w:r>
      <w:r>
        <w:rPr>
          <w:rFonts w:ascii="Times New Roman" w:hAnsi="Times New Roman" w:cs="Times New Roman"/>
          <w:color w:val="000000" w:themeColor="text1"/>
          <w:sz w:val="24"/>
          <w:szCs w:val="24"/>
          <w:highlight w:val="none"/>
          <w14:textFill>
            <w14:solidFill>
              <w14:schemeClr w14:val="tx1"/>
            </w14:solidFill>
          </w14:textFill>
        </w:rPr>
        <w:t>3</w:t>
      </w:r>
      <w:r>
        <w:rPr>
          <w:rFonts w:hint="eastAsia" w:ascii="Times New Roman" w:hAnsi="Times New Roman" w:cs="Times New Roman"/>
          <w:color w:val="000000" w:themeColor="text1"/>
          <w:sz w:val="24"/>
          <w:szCs w:val="24"/>
          <w:highlight w:val="none"/>
          <w14:textFill>
            <w14:solidFill>
              <w14:schemeClr w14:val="tx1"/>
            </w14:solidFill>
          </w14:textFill>
        </w:rPr>
        <w:t>间时，应全部检测。</w:t>
      </w:r>
    </w:p>
    <w:p>
      <w:pPr>
        <w:pStyle w:val="82"/>
        <w:numPr>
          <w:ilvl w:val="0"/>
          <w:numId w:val="60"/>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bCs/>
          <w:color w:val="000000" w:themeColor="text1"/>
          <w:sz w:val="24"/>
          <w:szCs w:val="24"/>
          <w:highlight w:val="none"/>
          <w14:textFill>
            <w14:solidFill>
              <w14:schemeClr w14:val="tx1"/>
            </w14:solidFill>
          </w14:textFill>
        </w:rPr>
        <w:t>室内</w:t>
      </w:r>
      <w:r>
        <w:rPr>
          <w:rFonts w:ascii="Times New Roman" w:hAnsi="Times New Roman" w:cs="Times New Roman"/>
          <w:bCs/>
          <w:color w:val="000000" w:themeColor="text1"/>
          <w:sz w:val="24"/>
          <w:szCs w:val="24"/>
          <w:highlight w:val="none"/>
          <w14:textFill>
            <w14:solidFill>
              <w14:schemeClr w14:val="tx1"/>
            </w14:solidFill>
          </w14:textFill>
        </w:rPr>
        <w:t>PM</w:t>
      </w:r>
      <w:r>
        <w:rPr>
          <w:rFonts w:ascii="Times New Roman" w:hAnsi="Times New Roman" w:cs="Times New Roman"/>
          <w:bCs/>
          <w:color w:val="000000" w:themeColor="text1"/>
          <w:sz w:val="24"/>
          <w:szCs w:val="24"/>
          <w:highlight w:val="none"/>
          <w:vertAlign w:val="subscript"/>
          <w14:textFill>
            <w14:solidFill>
              <w14:schemeClr w14:val="tx1"/>
            </w14:solidFill>
          </w14:textFill>
        </w:rPr>
        <w:t>2.5</w:t>
      </w:r>
      <w:r>
        <w:rPr>
          <w:rFonts w:hint="eastAsia" w:ascii="Times New Roman" w:hAnsi="Times New Roman" w:cs="Times New Roman"/>
          <w:bCs/>
          <w:color w:val="000000" w:themeColor="text1"/>
          <w:sz w:val="24"/>
          <w:szCs w:val="24"/>
          <w:highlight w:val="none"/>
          <w14:textFill>
            <w14:solidFill>
              <w14:schemeClr w14:val="tx1"/>
            </w14:solidFill>
          </w14:textFill>
        </w:rPr>
        <w:t>污染控制效果应以室内</w:t>
      </w:r>
      <w:r>
        <w:rPr>
          <w:rFonts w:ascii="Times New Roman" w:hAnsi="Times New Roman" w:cs="Times New Roman"/>
          <w:bCs/>
          <w:color w:val="000000" w:themeColor="text1"/>
          <w:sz w:val="24"/>
          <w:szCs w:val="24"/>
          <w:highlight w:val="none"/>
          <w14:textFill>
            <w14:solidFill>
              <w14:schemeClr w14:val="tx1"/>
            </w14:solidFill>
          </w14:textFill>
        </w:rPr>
        <w:t>PM</w:t>
      </w:r>
      <w:r>
        <w:rPr>
          <w:rFonts w:ascii="Times New Roman" w:hAnsi="Times New Roman" w:cs="Times New Roman"/>
          <w:bCs/>
          <w:color w:val="000000" w:themeColor="text1"/>
          <w:sz w:val="24"/>
          <w:szCs w:val="24"/>
          <w:highlight w:val="none"/>
          <w:vertAlign w:val="subscript"/>
          <w14:textFill>
            <w14:solidFill>
              <w14:schemeClr w14:val="tx1"/>
            </w14:solidFill>
          </w14:textFill>
        </w:rPr>
        <w:t>2.5</w:t>
      </w:r>
      <w:r>
        <w:rPr>
          <w:rFonts w:hint="eastAsia" w:ascii="Times New Roman" w:hAnsi="Times New Roman" w:cs="Times New Roman"/>
          <w:bCs/>
          <w:color w:val="000000" w:themeColor="text1"/>
          <w:sz w:val="24"/>
          <w:szCs w:val="24"/>
          <w:highlight w:val="none"/>
          <w14:textFill>
            <w14:solidFill>
              <w14:schemeClr w14:val="tx1"/>
            </w14:solidFill>
          </w14:textFill>
        </w:rPr>
        <w:t>浓度有效值进行评价，应按下式计算：</w:t>
      </w:r>
    </w:p>
    <w:p>
      <w:pPr>
        <w:pStyle w:val="96"/>
        <w:tabs>
          <w:tab w:val="left" w:pos="993"/>
        </w:tabs>
        <w:spacing w:line="360" w:lineRule="auto"/>
        <w:ind w:right="210" w:firstLine="0" w:firstLineChars="0"/>
        <w:jc w:val="right"/>
        <w:rPr>
          <w:rFonts w:ascii="Times New Roman" w:hAnsi="Times New Roman"/>
          <w:bCs/>
          <w:color w:val="000000" w:themeColor="text1"/>
          <w:position w:val="-28"/>
          <w:sz w:val="24"/>
          <w:highlight w:val="none"/>
          <w14:textFill>
            <w14:solidFill>
              <w14:schemeClr w14:val="tx1"/>
            </w14:solidFill>
          </w14:textFill>
        </w:rPr>
      </w:pPr>
      <w:r>
        <w:rPr>
          <w:rFonts w:ascii="Times New Roman" w:hAnsi="Times New Roman"/>
          <w:bCs/>
          <w:color w:val="000000" w:themeColor="text1"/>
          <w:position w:val="-28"/>
          <w:sz w:val="24"/>
          <w:highlight w:val="none"/>
          <w14:textFill>
            <w14:solidFill>
              <w14:schemeClr w14:val="tx1"/>
            </w14:solidFill>
          </w14:textFill>
        </w:rPr>
        <w:object>
          <v:shape id="_x0000_i1038" o:spt="75" type="#_x0000_t75" style="height:36.4pt;width:67.1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ascii="Times New Roman" w:hAnsi="Times New Roman"/>
          <w:bCs/>
          <w:color w:val="000000" w:themeColor="text1"/>
          <w:position w:val="-28"/>
          <w:sz w:val="24"/>
          <w:highlight w:val="none"/>
          <w14:textFill>
            <w14:solidFill>
              <w14:schemeClr w14:val="tx1"/>
            </w14:solidFill>
          </w14:textFill>
        </w:rPr>
        <w:t xml:space="preserve">                      </w:t>
      </w:r>
      <w:r>
        <w:rPr>
          <w:rFonts w:hint="eastAsia" w:ascii="Times New Roman" w:hAnsi="Times New Roman"/>
          <w:bCs/>
          <w:color w:val="000000" w:themeColor="text1"/>
          <w:position w:val="-28"/>
          <w:sz w:val="24"/>
          <w:highlight w:val="none"/>
          <w14:textFill>
            <w14:solidFill>
              <w14:schemeClr w14:val="tx1"/>
            </w14:solidFill>
          </w14:textFill>
        </w:rPr>
        <w:t>（</w:t>
      </w:r>
      <w:r>
        <w:rPr>
          <w:rFonts w:ascii="Times New Roman" w:hAnsi="Times New Roman"/>
          <w:bCs/>
          <w:color w:val="000000" w:themeColor="text1"/>
          <w:position w:val="-28"/>
          <w:sz w:val="24"/>
          <w:highlight w:val="none"/>
          <w14:textFill>
            <w14:solidFill>
              <w14:schemeClr w14:val="tx1"/>
            </w14:solidFill>
          </w14:textFill>
        </w:rPr>
        <w:t>8.1.19</w:t>
      </w:r>
      <w:r>
        <w:rPr>
          <w:rFonts w:hint="eastAsia" w:ascii="Times New Roman" w:hAnsi="Times New Roman"/>
          <w:bCs/>
          <w:color w:val="000000" w:themeColor="text1"/>
          <w:position w:val="-28"/>
          <w:sz w:val="24"/>
          <w:highlight w:val="none"/>
          <w14:textFill>
            <w14:solidFill>
              <w14:schemeClr w14:val="tx1"/>
            </w14:solidFill>
          </w14:textFill>
        </w:rPr>
        <w:t>）</w:t>
      </w:r>
    </w:p>
    <w:p>
      <w:pPr>
        <w:pStyle w:val="96"/>
        <w:tabs>
          <w:tab w:val="left" w:pos="993"/>
        </w:tabs>
        <w:spacing w:line="360" w:lineRule="auto"/>
        <w:ind w:firstLine="0" w:firstLineChars="0"/>
        <w:jc w:val="both"/>
        <w:rPr>
          <w:rFonts w:ascii="Times New Roman" w:hAnsi="Times New Roman"/>
          <w:bCs/>
          <w:color w:val="000000" w:themeColor="text1"/>
          <w:sz w:val="24"/>
          <w:highlight w:val="none"/>
          <w14:textFill>
            <w14:solidFill>
              <w14:schemeClr w14:val="tx1"/>
            </w14:solidFill>
          </w14:textFill>
        </w:rPr>
      </w:pPr>
      <w:r>
        <w:rPr>
          <w:rFonts w:hint="eastAsia" w:ascii="Times New Roman" w:hAnsi="Times New Roman"/>
          <w:bCs/>
          <w:color w:val="000000" w:themeColor="text1"/>
          <w:sz w:val="24"/>
          <w:highlight w:val="none"/>
          <w14:textFill>
            <w14:solidFill>
              <w14:schemeClr w14:val="tx1"/>
            </w14:solidFill>
          </w14:textFill>
        </w:rPr>
        <w:t>式中：</w:t>
      </w:r>
      <w:r>
        <w:rPr>
          <w:rFonts w:ascii="Times New Roman" w:hAnsi="Times New Roman"/>
          <w:bCs/>
          <w:i/>
          <w:iCs/>
          <w:color w:val="000000" w:themeColor="text1"/>
          <w:sz w:val="24"/>
          <w:highlight w:val="none"/>
          <w14:textFill>
            <w14:solidFill>
              <w14:schemeClr w14:val="tx1"/>
            </w14:solidFill>
          </w14:textFill>
        </w:rPr>
        <w:t>C</w:t>
      </w:r>
      <w:r>
        <w:rPr>
          <w:rFonts w:ascii="Times New Roman" w:hAnsi="Times New Roman"/>
          <w:bCs/>
          <w:color w:val="000000" w:themeColor="text1"/>
          <w:sz w:val="24"/>
          <w:highlight w:val="none"/>
          <w:vertAlign w:val="subscript"/>
          <w14:textFill>
            <w14:solidFill>
              <w14:schemeClr w14:val="tx1"/>
            </w14:solidFill>
          </w14:textFill>
        </w:rPr>
        <w:t>id</w:t>
      </w:r>
      <w:r>
        <w:rPr>
          <w:rFonts w:ascii="Times New Roman" w:hAnsi="Times New Roman"/>
          <w:bCs/>
          <w:color w:val="000000" w:themeColor="text1"/>
          <w:sz w:val="24"/>
          <w:highlight w:val="none"/>
          <w14:textFill>
            <w14:solidFill>
              <w14:schemeClr w14:val="tx1"/>
            </w14:solidFill>
          </w14:textFill>
        </w:rPr>
        <w:t>——</w:t>
      </w:r>
      <w:r>
        <w:rPr>
          <w:rFonts w:hint="eastAsia" w:ascii="Times New Roman" w:hAnsi="Times New Roman"/>
          <w:bCs/>
          <w:color w:val="000000" w:themeColor="text1"/>
          <w:sz w:val="24"/>
          <w:highlight w:val="none"/>
          <w14:textFill>
            <w14:solidFill>
              <w14:schemeClr w14:val="tx1"/>
            </w14:solidFill>
          </w14:textFill>
        </w:rPr>
        <w:t>建筑室内</w:t>
      </w:r>
      <w:r>
        <w:rPr>
          <w:rFonts w:ascii="Times New Roman" w:hAnsi="Times New Roman"/>
          <w:bCs/>
          <w:color w:val="000000" w:themeColor="text1"/>
          <w:sz w:val="24"/>
          <w:highlight w:val="none"/>
          <w14:textFill>
            <w14:solidFill>
              <w14:schemeClr w14:val="tx1"/>
            </w14:solidFill>
          </w14:textFill>
        </w:rPr>
        <w:t>PM</w:t>
      </w:r>
      <w:r>
        <w:rPr>
          <w:rFonts w:ascii="Times New Roman" w:hAnsi="Times New Roman"/>
          <w:bCs/>
          <w:color w:val="000000" w:themeColor="text1"/>
          <w:sz w:val="24"/>
          <w:highlight w:val="none"/>
          <w:vertAlign w:val="subscript"/>
          <w14:textFill>
            <w14:solidFill>
              <w14:schemeClr w14:val="tx1"/>
            </w14:solidFill>
          </w14:textFill>
        </w:rPr>
        <w:t>2.5</w:t>
      </w:r>
      <w:r>
        <w:rPr>
          <w:rFonts w:hint="eastAsia" w:ascii="Times New Roman" w:hAnsi="Times New Roman"/>
          <w:bCs/>
          <w:color w:val="000000" w:themeColor="text1"/>
          <w:sz w:val="24"/>
          <w:highlight w:val="none"/>
          <w14:textFill>
            <w14:solidFill>
              <w14:schemeClr w14:val="tx1"/>
            </w14:solidFill>
          </w14:textFill>
        </w:rPr>
        <w:t>浓度的有效值，</w:t>
      </w:r>
      <w:r>
        <w:rPr>
          <w:rFonts w:ascii="Times New Roman" w:hAnsi="Times New Roman"/>
          <w:bCs/>
          <w:color w:val="000000" w:themeColor="text1"/>
          <w:sz w:val="24"/>
          <w:highlight w:val="none"/>
          <w14:textFill>
            <w14:solidFill>
              <w14:schemeClr w14:val="tx1"/>
            </w14:solidFill>
          </w14:textFill>
        </w:rPr>
        <w:t>μg/m3</w:t>
      </w:r>
      <w:r>
        <w:rPr>
          <w:rFonts w:hint="eastAsia" w:ascii="Times New Roman" w:hAnsi="Times New Roman"/>
          <w:bCs/>
          <w:color w:val="000000" w:themeColor="text1"/>
          <w:sz w:val="24"/>
          <w:highlight w:val="none"/>
          <w14:textFill>
            <w14:solidFill>
              <w14:schemeClr w14:val="tx1"/>
            </w14:solidFill>
          </w14:textFill>
        </w:rPr>
        <w:t>；</w:t>
      </w:r>
    </w:p>
    <w:p>
      <w:pPr>
        <w:pStyle w:val="96"/>
        <w:tabs>
          <w:tab w:val="left" w:pos="993"/>
        </w:tabs>
        <w:spacing w:line="360" w:lineRule="auto"/>
        <w:ind w:firstLine="849" w:firstLineChars="354"/>
        <w:jc w:val="both"/>
        <w:rPr>
          <w:rFonts w:ascii="Times New Roman" w:hAnsi="Times New Roman"/>
          <w:bCs/>
          <w:color w:val="000000" w:themeColor="text1"/>
          <w:sz w:val="24"/>
          <w:highlight w:val="none"/>
          <w14:textFill>
            <w14:solidFill>
              <w14:schemeClr w14:val="tx1"/>
            </w14:solidFill>
          </w14:textFill>
        </w:rPr>
      </w:pPr>
      <w:r>
        <w:rPr>
          <w:rFonts w:ascii="Times New Roman" w:hAnsi="Times New Roman"/>
          <w:bCs/>
          <w:i/>
          <w:iCs/>
          <w:color w:val="000000" w:themeColor="text1"/>
          <w:sz w:val="24"/>
          <w:highlight w:val="none"/>
          <w14:textFill>
            <w14:solidFill>
              <w14:schemeClr w14:val="tx1"/>
            </w14:solidFill>
          </w14:textFill>
        </w:rPr>
        <w:t>n</w:t>
      </w:r>
      <w:r>
        <w:rPr>
          <w:rFonts w:ascii="Times New Roman" w:hAnsi="Times New Roman"/>
          <w:bCs/>
          <w:color w:val="000000" w:themeColor="text1"/>
          <w:sz w:val="24"/>
          <w:highlight w:val="none"/>
          <w14:textFill>
            <w14:solidFill>
              <w14:schemeClr w14:val="tx1"/>
            </w14:solidFill>
          </w14:textFill>
        </w:rPr>
        <w:t xml:space="preserve"> ——</w:t>
      </w:r>
      <w:r>
        <w:rPr>
          <w:rFonts w:hint="eastAsia" w:ascii="Times New Roman" w:hAnsi="Times New Roman"/>
          <w:bCs/>
          <w:color w:val="000000" w:themeColor="text1"/>
          <w:sz w:val="24"/>
          <w:highlight w:val="none"/>
          <w14:textFill>
            <w14:solidFill>
              <w14:schemeClr w14:val="tx1"/>
            </w14:solidFill>
          </w14:textFill>
        </w:rPr>
        <w:t>室内的测点数量；</w:t>
      </w:r>
    </w:p>
    <w:p>
      <w:pPr>
        <w:pStyle w:val="96"/>
        <w:tabs>
          <w:tab w:val="left" w:pos="993"/>
        </w:tabs>
        <w:spacing w:line="360" w:lineRule="auto"/>
        <w:ind w:firstLine="720" w:firstLineChars="300"/>
        <w:jc w:val="both"/>
        <w:rPr>
          <w:rFonts w:ascii="Times New Roman" w:hAnsi="Times New Roman"/>
          <w:bCs/>
          <w:color w:val="000000" w:themeColor="text1"/>
          <w:sz w:val="24"/>
          <w:highlight w:val="none"/>
          <w14:textFill>
            <w14:solidFill>
              <w14:schemeClr w14:val="tx1"/>
            </w14:solidFill>
          </w14:textFill>
        </w:rPr>
      </w:pPr>
      <w:r>
        <w:rPr>
          <w:rFonts w:ascii="Times New Roman" w:hAnsi="Times New Roman"/>
          <w:bCs/>
          <w:i/>
          <w:iCs/>
          <w:color w:val="000000" w:themeColor="text1"/>
          <w:sz w:val="24"/>
          <w:highlight w:val="none"/>
          <w14:textFill>
            <w14:solidFill>
              <w14:schemeClr w14:val="tx1"/>
            </w14:solidFill>
          </w14:textFill>
        </w:rPr>
        <w:t>C</w:t>
      </w:r>
      <w:r>
        <w:rPr>
          <w:rFonts w:ascii="Times New Roman" w:hAnsi="Times New Roman"/>
          <w:bCs/>
          <w:color w:val="000000" w:themeColor="text1"/>
          <w:sz w:val="24"/>
          <w:highlight w:val="none"/>
          <w:vertAlign w:val="subscript"/>
          <w14:textFill>
            <w14:solidFill>
              <w14:schemeClr w14:val="tx1"/>
            </w14:solidFill>
          </w14:textFill>
        </w:rPr>
        <w:t>i</w:t>
      </w:r>
      <w:r>
        <w:rPr>
          <w:rFonts w:ascii="Times New Roman" w:hAnsi="Times New Roman"/>
          <w:bCs/>
          <w:color w:val="000000" w:themeColor="text1"/>
          <w:sz w:val="24"/>
          <w:highlight w:val="none"/>
          <w14:textFill>
            <w14:solidFill>
              <w14:schemeClr w14:val="tx1"/>
            </w14:solidFill>
          </w14:textFill>
        </w:rPr>
        <w:t xml:space="preserve"> ——</w:t>
      </w:r>
      <w:r>
        <w:rPr>
          <w:rFonts w:hint="eastAsia" w:ascii="Times New Roman" w:hAnsi="Times New Roman"/>
          <w:bCs/>
          <w:color w:val="000000" w:themeColor="text1"/>
          <w:sz w:val="24"/>
          <w:highlight w:val="none"/>
          <w14:textFill>
            <w14:solidFill>
              <w14:schemeClr w14:val="tx1"/>
            </w14:solidFill>
          </w14:textFill>
        </w:rPr>
        <w:t>室内</w:t>
      </w:r>
      <w:r>
        <w:rPr>
          <w:rFonts w:ascii="Times New Roman" w:hAnsi="Times New Roman"/>
          <w:bCs/>
          <w:color w:val="000000" w:themeColor="text1"/>
          <w:sz w:val="24"/>
          <w:highlight w:val="none"/>
          <w14:textFill>
            <w14:solidFill>
              <w14:schemeClr w14:val="tx1"/>
            </w14:solidFill>
          </w14:textFill>
        </w:rPr>
        <w:t>i</w:t>
      </w:r>
      <w:r>
        <w:rPr>
          <w:rFonts w:hint="eastAsia" w:ascii="Times New Roman" w:hAnsi="Times New Roman"/>
          <w:bCs/>
          <w:color w:val="000000" w:themeColor="text1"/>
          <w:sz w:val="24"/>
          <w:highlight w:val="none"/>
          <w14:textFill>
            <w14:solidFill>
              <w14:schemeClr w14:val="tx1"/>
            </w14:solidFill>
          </w14:textFill>
        </w:rPr>
        <w:t>点的</w:t>
      </w:r>
      <w:r>
        <w:rPr>
          <w:rFonts w:ascii="Times New Roman" w:hAnsi="Times New Roman"/>
          <w:bCs/>
          <w:color w:val="000000" w:themeColor="text1"/>
          <w:sz w:val="24"/>
          <w:highlight w:val="none"/>
          <w14:textFill>
            <w14:solidFill>
              <w14:schemeClr w14:val="tx1"/>
            </w14:solidFill>
          </w14:textFill>
        </w:rPr>
        <w:t>PM</w:t>
      </w:r>
      <w:r>
        <w:rPr>
          <w:rFonts w:ascii="Times New Roman" w:hAnsi="Times New Roman"/>
          <w:bCs/>
          <w:color w:val="000000" w:themeColor="text1"/>
          <w:sz w:val="24"/>
          <w:highlight w:val="none"/>
          <w:vertAlign w:val="subscript"/>
          <w14:textFill>
            <w14:solidFill>
              <w14:schemeClr w14:val="tx1"/>
            </w14:solidFill>
          </w14:textFill>
        </w:rPr>
        <w:t>2.5</w:t>
      </w:r>
      <w:r>
        <w:rPr>
          <w:rFonts w:hint="eastAsia" w:ascii="Times New Roman" w:hAnsi="Times New Roman"/>
          <w:bCs/>
          <w:color w:val="000000" w:themeColor="text1"/>
          <w:sz w:val="24"/>
          <w:highlight w:val="none"/>
          <w14:textFill>
            <w14:solidFill>
              <w14:schemeClr w14:val="tx1"/>
            </w14:solidFill>
          </w14:textFill>
        </w:rPr>
        <w:t>浓度测试值，</w:t>
      </w:r>
      <w:r>
        <w:rPr>
          <w:rFonts w:ascii="Times New Roman" w:hAnsi="Times New Roman"/>
          <w:bCs/>
          <w:color w:val="000000" w:themeColor="text1"/>
          <w:sz w:val="24"/>
          <w:highlight w:val="none"/>
          <w14:textFill>
            <w14:solidFill>
              <w14:schemeClr w14:val="tx1"/>
            </w14:solidFill>
          </w14:textFill>
        </w:rPr>
        <w:t>μg/m3</w:t>
      </w:r>
      <w:r>
        <w:rPr>
          <w:rFonts w:hint="eastAsia" w:ascii="Times New Roman" w:hAnsi="Times New Roman"/>
          <w:bCs/>
          <w:color w:val="000000" w:themeColor="text1"/>
          <w:sz w:val="24"/>
          <w:highlight w:val="none"/>
          <w14:textFill>
            <w14:solidFill>
              <w14:schemeClr w14:val="tx1"/>
            </w14:solidFill>
          </w14:textFill>
        </w:rPr>
        <w:t>。</w:t>
      </w:r>
    </w:p>
    <w:p>
      <w:pPr>
        <w:pStyle w:val="82"/>
        <w:numPr>
          <w:ilvl w:val="0"/>
          <w:numId w:val="4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除</w:t>
      </w:r>
      <w:r>
        <w:rPr>
          <w:rFonts w:ascii="Times New Roman" w:hAnsi="Times New Roman" w:cs="Times New Roman" w:eastAsiaTheme="minorEastAsia"/>
          <w:color w:val="000000" w:themeColor="text1"/>
          <w:sz w:val="24"/>
          <w:szCs w:val="24"/>
          <w:highlight w:val="none"/>
          <w14:textFill>
            <w14:solidFill>
              <w14:schemeClr w14:val="tx1"/>
            </w14:solidFill>
          </w14:textFill>
        </w:rPr>
        <w:t>室内</w:t>
      </w:r>
      <w:r>
        <w:rPr>
          <w:rFonts w:ascii="Times New Roman" w:hAnsi="Times New Roman" w:cs="Times New Roman"/>
          <w:color w:val="000000" w:themeColor="text1"/>
          <w:sz w:val="24"/>
          <w:szCs w:val="24"/>
          <w:highlight w:val="none"/>
          <w14:textFill>
            <w14:solidFill>
              <w14:schemeClr w14:val="tx1"/>
            </w14:solidFill>
          </w14:textFill>
        </w:rPr>
        <w:t>PM</w:t>
      </w:r>
      <w:r>
        <w:rPr>
          <w:rFonts w:ascii="Times New Roman" w:hAnsi="Times New Roman" w:cs="Times New Roman"/>
          <w:color w:val="000000" w:themeColor="text1"/>
          <w:sz w:val="24"/>
          <w:szCs w:val="24"/>
          <w:highlight w:val="none"/>
          <w:vertAlign w:val="subscript"/>
          <w14:textFill>
            <w14:solidFill>
              <w14:schemeClr w14:val="tx1"/>
            </w14:solidFill>
          </w14:textFill>
        </w:rPr>
        <w:t>2.5</w:t>
      </w:r>
      <w:r>
        <w:rPr>
          <w:rFonts w:ascii="Times New Roman" w:hAnsi="Times New Roman" w:cs="Times New Roman" w:eastAsiaTheme="minorEastAsia"/>
          <w:color w:val="000000" w:themeColor="text1"/>
          <w:sz w:val="24"/>
          <w:szCs w:val="24"/>
          <w:highlight w:val="none"/>
          <w14:textFill>
            <w14:solidFill>
              <w14:schemeClr w14:val="tx1"/>
            </w14:solidFill>
          </w14:textFill>
        </w:rPr>
        <w:t>污染控制效果</w:t>
      </w:r>
      <w:r>
        <w:rPr>
          <w:rFonts w:hint="eastAsia" w:ascii="Times New Roman" w:hAnsi="Times New Roman" w:cs="Times New Roman" w:eastAsiaTheme="minorEastAsia"/>
          <w:color w:val="000000" w:themeColor="text1"/>
          <w:sz w:val="24"/>
          <w:szCs w:val="24"/>
          <w:highlight w:val="none"/>
          <w14:textFill>
            <w14:solidFill>
              <w14:schemeClr w14:val="tx1"/>
            </w14:solidFill>
          </w14:textFill>
        </w:rPr>
        <w:t>外，其他</w:t>
      </w:r>
      <w:r>
        <w:rPr>
          <w:rFonts w:ascii="Times New Roman" w:hAnsi="Times New Roman" w:cs="Times New Roman" w:eastAsiaTheme="minorEastAsia"/>
          <w:color w:val="000000" w:themeColor="text1"/>
          <w:sz w:val="24"/>
          <w:szCs w:val="24"/>
          <w:highlight w:val="none"/>
          <w14:textFill>
            <w14:solidFill>
              <w14:schemeClr w14:val="tx1"/>
            </w14:solidFill>
          </w14:textFill>
        </w:rPr>
        <w:t>实验室室内环境参数的检验应</w:t>
      </w:r>
      <w:r>
        <w:rPr>
          <w:rFonts w:hint="eastAsia" w:ascii="Times New Roman" w:hAnsi="Times New Roman" w:cs="Times New Roman" w:eastAsiaTheme="minorEastAsia"/>
          <w:color w:val="000000" w:themeColor="text1"/>
          <w:sz w:val="24"/>
          <w:szCs w:val="24"/>
          <w:highlight w:val="none"/>
          <w14:textFill>
            <w14:solidFill>
              <w14:schemeClr w14:val="tx1"/>
            </w14:solidFill>
          </w14:textFill>
        </w:rPr>
        <w:t>符合</w:t>
      </w:r>
      <w:r>
        <w:rPr>
          <w:rFonts w:ascii="Times New Roman" w:hAnsi="Times New Roman" w:cs="Times New Roman"/>
          <w:color w:val="000000" w:themeColor="text1"/>
          <w:sz w:val="24"/>
          <w:szCs w:val="24"/>
          <w:highlight w:val="none"/>
          <w14:textFill>
            <w14:solidFill>
              <w14:schemeClr w14:val="tx1"/>
            </w14:solidFill>
          </w14:textFill>
        </w:rPr>
        <w:t>现行国家标准</w:t>
      </w:r>
      <w:r>
        <w:rPr>
          <w:rFonts w:hint="eastAsia" w:ascii="Times New Roman" w:hAnsi="Times New Roman" w:cs="Times New Roman" w:eastAsiaTheme="minorEastAsia"/>
          <w:color w:val="000000" w:themeColor="text1"/>
          <w:sz w:val="24"/>
          <w:szCs w:val="24"/>
          <w:highlight w:val="none"/>
          <w14:textFill>
            <w14:solidFill>
              <w14:schemeClr w14:val="tx1"/>
            </w14:solidFill>
          </w14:textFill>
        </w:rPr>
        <w:t>《室</w:t>
      </w:r>
      <w:r>
        <w:rPr>
          <w:rFonts w:ascii="Times New Roman" w:hAnsi="Times New Roman" w:cs="Times New Roman" w:eastAsiaTheme="minorEastAsia"/>
          <w:color w:val="000000" w:themeColor="text1"/>
          <w:sz w:val="24"/>
          <w:szCs w:val="24"/>
          <w:highlight w:val="none"/>
          <w14:textFill>
            <w14:solidFill>
              <w14:schemeClr w14:val="tx1"/>
            </w14:solidFill>
          </w14:textFill>
        </w:rPr>
        <w:t>内空气质量标准》GB/T 18883</w:t>
      </w:r>
      <w:r>
        <w:rPr>
          <w:rFonts w:hint="eastAsia" w:ascii="Times New Roman" w:hAnsi="Times New Roman" w:cs="Times New Roman" w:eastAsiaTheme="minorEastAsia"/>
          <w:color w:val="000000" w:themeColor="text1"/>
          <w:sz w:val="24"/>
          <w:szCs w:val="24"/>
          <w:highlight w:val="none"/>
          <w14:textFill>
            <w14:solidFill>
              <w14:schemeClr w14:val="tx1"/>
            </w14:solidFill>
          </w14:textFill>
        </w:rPr>
        <w:t>的有关</w:t>
      </w:r>
      <w:r>
        <w:rPr>
          <w:rFonts w:ascii="Times New Roman" w:hAnsi="Times New Roman" w:cs="Times New Roman" w:eastAsiaTheme="minorEastAsia"/>
          <w:color w:val="000000" w:themeColor="text1"/>
          <w:sz w:val="24"/>
          <w:szCs w:val="24"/>
          <w:highlight w:val="none"/>
          <w14:textFill>
            <w14:solidFill>
              <w14:schemeClr w14:val="tx1"/>
            </w14:solidFill>
          </w14:textFill>
        </w:rPr>
        <w:t>规定</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0"/>
          <w:numId w:val="4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实验室洁净工作台的检验应符合现行国家标准《洁净工作台》</w:t>
      </w:r>
      <w:r>
        <w:rPr>
          <w:rFonts w:ascii="Times New Roman" w:hAnsi="Times New Roman" w:cs="Times New Roman"/>
          <w:color w:val="000000" w:themeColor="text1"/>
          <w:sz w:val="24"/>
          <w:szCs w:val="24"/>
          <w:highlight w:val="none"/>
          <w14:textFill>
            <w14:solidFill>
              <w14:schemeClr w14:val="tx1"/>
            </w14:solidFill>
          </w14:textFill>
        </w:rPr>
        <w:t>JG/T292</w:t>
      </w:r>
      <w:r>
        <w:rPr>
          <w:rFonts w:hint="eastAsia" w:ascii="Times New Roman" w:hAnsi="Times New Roman" w:cs="Times New Roman"/>
          <w:color w:val="000000" w:themeColor="text1"/>
          <w:sz w:val="24"/>
          <w:szCs w:val="24"/>
          <w:highlight w:val="none"/>
          <w14:textFill>
            <w14:solidFill>
              <w14:schemeClr w14:val="tx1"/>
            </w14:solidFill>
          </w14:textFill>
        </w:rPr>
        <w:t>的有关规定</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0"/>
          <w:numId w:val="4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洁净类几何量测量实验室特定项目的检验应符合现行国家标准《洁净室施工及验收规范》</w:t>
      </w:r>
      <w:r>
        <w:rPr>
          <w:rFonts w:ascii="Times New Roman" w:hAnsi="Times New Roman" w:cs="Times New Roman"/>
          <w:color w:val="000000" w:themeColor="text1"/>
          <w:sz w:val="24"/>
          <w:szCs w:val="24"/>
          <w:highlight w:val="none"/>
          <w14:textFill>
            <w14:solidFill>
              <w14:schemeClr w14:val="tx1"/>
            </w14:solidFill>
          </w14:textFill>
        </w:rPr>
        <w:t>GB 50591</w:t>
      </w:r>
      <w:r>
        <w:rPr>
          <w:rFonts w:hint="eastAsia" w:ascii="Times New Roman" w:hAnsi="Times New Roman" w:cs="Times New Roman"/>
          <w:color w:val="000000" w:themeColor="text1"/>
          <w:sz w:val="24"/>
          <w:szCs w:val="24"/>
          <w:highlight w:val="none"/>
          <w14:textFill>
            <w14:solidFill>
              <w14:schemeClr w14:val="tx1"/>
            </w14:solidFill>
          </w14:textFill>
        </w:rPr>
        <w:t>及《洁净厂房设计规范》</w:t>
      </w:r>
      <w:r>
        <w:rPr>
          <w:rFonts w:ascii="Times New Roman" w:hAnsi="Times New Roman" w:cs="Times New Roman"/>
          <w:color w:val="000000" w:themeColor="text1"/>
          <w:sz w:val="24"/>
          <w:szCs w:val="24"/>
          <w:highlight w:val="none"/>
          <w14:textFill>
            <w14:solidFill>
              <w14:schemeClr w14:val="tx1"/>
            </w14:solidFill>
          </w14:textFill>
        </w:rPr>
        <w:t>GB 50073</w:t>
      </w:r>
      <w:r>
        <w:rPr>
          <w:rFonts w:hint="eastAsia" w:ascii="Times New Roman" w:hAnsi="Times New Roman" w:cs="Times New Roman"/>
          <w:color w:val="000000" w:themeColor="text1"/>
          <w:sz w:val="24"/>
          <w:szCs w:val="24"/>
          <w:highlight w:val="none"/>
          <w14:textFill>
            <w14:solidFill>
              <w14:schemeClr w14:val="tx1"/>
            </w14:solidFill>
          </w14:textFill>
        </w:rPr>
        <w:t>的有关规定</w:t>
      </w:r>
      <w:r>
        <w:rPr>
          <w:rFonts w:ascii="Times New Roman" w:hAnsi="Times New Roman" w:cs="Times New Roman"/>
          <w:color w:val="000000" w:themeColor="text1"/>
          <w:sz w:val="24"/>
          <w:szCs w:val="24"/>
          <w:highlight w:val="none"/>
          <w14:textFill>
            <w14:solidFill>
              <w14:schemeClr w14:val="tx1"/>
            </w14:solidFill>
          </w14:textFill>
        </w:rPr>
        <w:t>。</w:t>
      </w:r>
    </w:p>
    <w:p>
      <w:pPr>
        <w:pStyle w:val="82"/>
        <w:numPr>
          <w:ilvl w:val="0"/>
          <w:numId w:val="4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微振控制应符合现行国家标准</w:t>
      </w:r>
      <w:r>
        <w:rPr>
          <w:rFonts w:ascii="Times New Roman" w:hAnsi="Times New Roman" w:cs="Times New Roman"/>
          <w:color w:val="000000" w:themeColor="text1"/>
          <w:sz w:val="24"/>
          <w:szCs w:val="24"/>
          <w:highlight w:val="none"/>
          <w14:textFill>
            <w14:solidFill>
              <w14:schemeClr w14:val="tx1"/>
            </w14:solidFill>
          </w14:textFill>
        </w:rPr>
        <w:t>《电子工业防微振工程技术规范》GB51076</w:t>
      </w:r>
      <w:r>
        <w:rPr>
          <w:rFonts w:hint="eastAsia" w:ascii="Times New Roman" w:hAnsi="Times New Roman" w:cs="Times New Roman"/>
          <w:color w:val="000000" w:themeColor="text1"/>
          <w:sz w:val="24"/>
          <w:szCs w:val="24"/>
          <w:highlight w:val="none"/>
          <w14:textFill>
            <w14:solidFill>
              <w14:schemeClr w14:val="tx1"/>
            </w14:solidFill>
          </w14:textFill>
        </w:rPr>
        <w:t>的有关规定，微振应按附录</w:t>
      </w:r>
      <w:r>
        <w:rPr>
          <w:rFonts w:ascii="Times New Roman" w:hAnsi="Times New Roman" w:cs="Times New Roman"/>
          <w:color w:val="000000" w:themeColor="text1"/>
          <w:sz w:val="24"/>
          <w:szCs w:val="24"/>
          <w:highlight w:val="none"/>
          <w14:textFill>
            <w14:solidFill>
              <w14:schemeClr w14:val="tx1"/>
            </w14:solidFill>
          </w14:textFill>
        </w:rPr>
        <w:t>B</w:t>
      </w:r>
      <w:r>
        <w:rPr>
          <w:rFonts w:hint="eastAsia" w:ascii="Times New Roman" w:hAnsi="Times New Roman" w:cs="Times New Roman"/>
          <w:color w:val="000000" w:themeColor="text1"/>
          <w:sz w:val="24"/>
          <w:szCs w:val="24"/>
          <w:highlight w:val="none"/>
          <w14:textFill>
            <w14:solidFill>
              <w14:schemeClr w14:val="tx1"/>
            </w14:solidFill>
          </w14:textFill>
        </w:rPr>
        <w:t>检验，振幅值均应符合设计或相关标准的规定</w:t>
      </w:r>
      <w:r>
        <w:rPr>
          <w:rFonts w:ascii="Times New Roman" w:hAnsi="Times New Roman" w:cs="Times New Roman"/>
          <w:color w:val="000000" w:themeColor="text1"/>
          <w:sz w:val="24"/>
          <w:szCs w:val="24"/>
          <w:highlight w:val="none"/>
          <w14:textFill>
            <w14:solidFill>
              <w14:schemeClr w14:val="tx1"/>
            </w14:solidFill>
          </w14:textFill>
        </w:rPr>
        <w:t>。</w:t>
      </w:r>
    </w:p>
    <w:p>
      <w:pPr>
        <w:pStyle w:val="3"/>
        <w:numPr>
          <w:ilvl w:val="1"/>
          <w:numId w:val="48"/>
        </w:numPr>
        <w:spacing w:before="156" w:beforeLines="50" w:line="360" w:lineRule="auto"/>
        <w:ind w:left="0" w:firstLine="0"/>
        <w:jc w:val="center"/>
        <w:rPr>
          <w:rFonts w:ascii="黑体" w:hAnsi="黑体" w:eastAsia="黑体"/>
          <w:b w:val="0"/>
          <w:bCs w:val="0"/>
          <w:color w:val="000000" w:themeColor="text1"/>
          <w:sz w:val="28"/>
          <w:szCs w:val="28"/>
          <w:highlight w:val="none"/>
          <w14:textFill>
            <w14:solidFill>
              <w14:schemeClr w14:val="tx1"/>
            </w14:solidFill>
          </w14:textFill>
        </w:rPr>
      </w:pPr>
      <w:bookmarkStart w:id="65" w:name="_Toc44847201"/>
      <w:r>
        <w:rPr>
          <w:rFonts w:ascii="黑体" w:hAnsi="黑体" w:eastAsia="黑体"/>
          <w:b w:val="0"/>
          <w:bCs w:val="0"/>
          <w:color w:val="000000" w:themeColor="text1"/>
          <w:sz w:val="28"/>
          <w:szCs w:val="28"/>
          <w:highlight w:val="none"/>
          <w14:textFill>
            <w14:solidFill>
              <w14:schemeClr w14:val="tx1"/>
            </w14:solidFill>
          </w14:textFill>
        </w:rPr>
        <w:t>工程验收</w:t>
      </w:r>
      <w:bookmarkEnd w:id="65"/>
    </w:p>
    <w:p>
      <w:pPr>
        <w:pStyle w:val="82"/>
        <w:numPr>
          <w:ilvl w:val="2"/>
          <w:numId w:val="62"/>
        </w:numPr>
        <w:spacing w:line="360" w:lineRule="auto"/>
        <w:ind w:left="0"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几何量测量实验室工程验收除应符合本规程的规定外，尚应符合现行国家标准《通风与空调工程施工质量验收规范》GB 50243、《建筑给排水及采暖工程施工质量验收规范》GB 50242、《建筑电气工程施工质量验收规范》GB 50303、《智能建筑工程质量验收规范》GB 50339、《洁净室施工及验收规范》GB 50591的有关规定</w:t>
      </w:r>
      <w:r>
        <w:rPr>
          <w:rFonts w:ascii="Times New Roman" w:hAnsi="Times New Roman" w:cs="Times New Roman" w:eastAsiaTheme="minorEastAsia"/>
          <w:color w:val="000000" w:themeColor="text1"/>
          <w:sz w:val="24"/>
          <w:szCs w:val="24"/>
          <w:highlight w:val="none"/>
          <w14:textFill>
            <w14:solidFill>
              <w14:schemeClr w14:val="tx1"/>
            </w14:solidFill>
          </w14:textFill>
        </w:rPr>
        <w:t>。</w:t>
      </w:r>
    </w:p>
    <w:p>
      <w:pPr>
        <w:pStyle w:val="82"/>
        <w:numPr>
          <w:ilvl w:val="2"/>
          <w:numId w:val="62"/>
        </w:numPr>
        <w:spacing w:line="360" w:lineRule="auto"/>
        <w:ind w:left="0"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工程验收的内容应包括建设文件、设计文件、施工文件、综合性能的评定文件及按本规程附录</w:t>
      </w:r>
      <w:r>
        <w:rPr>
          <w:rFonts w:ascii="Times New Roman" w:hAnsi="Times New Roman" w:cs="Times New Roman"/>
          <w:color w:val="000000" w:themeColor="text1"/>
          <w:sz w:val="24"/>
          <w:szCs w:val="24"/>
          <w:highlight w:val="none"/>
          <w14:textFill>
            <w14:solidFill>
              <w14:schemeClr w14:val="tx1"/>
            </w14:solidFill>
          </w14:textFill>
        </w:rPr>
        <w:t>C</w:t>
      </w:r>
      <w:r>
        <w:rPr>
          <w:rFonts w:hint="eastAsia" w:ascii="Times New Roman" w:hAnsi="Times New Roman" w:cs="Times New Roman"/>
          <w:color w:val="000000" w:themeColor="text1"/>
          <w:sz w:val="24"/>
          <w:szCs w:val="24"/>
          <w:highlight w:val="none"/>
          <w14:textFill>
            <w14:solidFill>
              <w14:schemeClr w14:val="tx1"/>
            </w14:solidFill>
          </w14:textFill>
        </w:rPr>
        <w:t>进行的工程项目检查</w:t>
      </w:r>
      <w:r>
        <w:rPr>
          <w:rFonts w:ascii="Times New Roman" w:hAnsi="Times New Roman" w:cs="Times New Roman" w:eastAsiaTheme="minorEastAsia"/>
          <w:color w:val="000000" w:themeColor="text1"/>
          <w:sz w:val="24"/>
          <w:szCs w:val="24"/>
          <w:highlight w:val="none"/>
          <w14:textFill>
            <w14:solidFill>
              <w14:schemeClr w14:val="tx1"/>
            </w14:solidFill>
          </w14:textFill>
        </w:rPr>
        <w:t>。</w:t>
      </w:r>
    </w:p>
    <w:p>
      <w:pPr>
        <w:pStyle w:val="82"/>
        <w:numPr>
          <w:ilvl w:val="2"/>
          <w:numId w:val="62"/>
        </w:numPr>
        <w:spacing w:line="360" w:lineRule="auto"/>
        <w:ind w:left="0"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对</w:t>
      </w:r>
      <w:r>
        <w:rPr>
          <w:rFonts w:hint="eastAsia" w:ascii="Times New Roman" w:hAnsi="Times New Roman" w:cs="Times New Roman"/>
          <w:color w:val="000000" w:themeColor="text1"/>
          <w:sz w:val="24"/>
          <w:szCs w:val="24"/>
          <w:highlight w:val="none"/>
          <w14:textFill>
            <w14:solidFill>
              <w14:schemeClr w14:val="tx1"/>
            </w14:solidFill>
          </w14:textFill>
        </w:rPr>
        <w:t>在工程验收前，</w:t>
      </w:r>
      <w:r>
        <w:rPr>
          <w:rFonts w:hint="eastAsia" w:ascii="Times New Roman" w:hAnsi="Times New Roman" w:cs="Times New Roman" w:eastAsiaTheme="minorEastAsia"/>
          <w:color w:val="000000" w:themeColor="text1"/>
          <w:sz w:val="24"/>
          <w:szCs w:val="24"/>
          <w:highlight w:val="none"/>
          <w14:textFill>
            <w14:solidFill>
              <w14:schemeClr w14:val="tx1"/>
            </w14:solidFill>
          </w14:textFill>
        </w:rPr>
        <w:t>应首先委托工程质检部门或专业检测机构进行工程检测</w:t>
      </w:r>
      <w:r>
        <w:rPr>
          <w:rFonts w:ascii="Times New Roman" w:hAnsi="Times New Roman" w:cs="Times New Roman" w:eastAsiaTheme="minorEastAsia"/>
          <w:color w:val="000000" w:themeColor="text1"/>
          <w:sz w:val="24"/>
          <w:szCs w:val="24"/>
          <w:highlight w:val="none"/>
          <w14:textFill>
            <w14:solidFill>
              <w14:schemeClr w14:val="tx1"/>
            </w14:solidFill>
          </w14:textFill>
        </w:rPr>
        <w:t>。</w:t>
      </w:r>
    </w:p>
    <w:p>
      <w:pPr>
        <w:pStyle w:val="90"/>
        <w:numPr>
          <w:ilvl w:val="2"/>
          <w:numId w:val="62"/>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几何量测量实验室验收时，各设备及系统应完成调试，可正常运行且已获得合格的工程综合性能全面检测和评定报告。</w:t>
      </w:r>
    </w:p>
    <w:p>
      <w:pPr>
        <w:pStyle w:val="90"/>
        <w:numPr>
          <w:ilvl w:val="2"/>
          <w:numId w:val="62"/>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工程验收宜分为工艺性验收、竣工验收、移交验收三个阶段。</w:t>
      </w:r>
    </w:p>
    <w:p>
      <w:pPr>
        <w:pStyle w:val="90"/>
        <w:numPr>
          <w:ilvl w:val="2"/>
          <w:numId w:val="62"/>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工艺性验收和竣工验收应由建设单位组织，施工、设计、监理以及测试等单位参加，验收合格后应办理工艺性验收和竣工验收手续。</w:t>
      </w:r>
    </w:p>
    <w:p>
      <w:pPr>
        <w:pStyle w:val="90"/>
        <w:widowControl/>
        <w:numPr>
          <w:ilvl w:val="2"/>
          <w:numId w:val="62"/>
        </w:numPr>
        <w:spacing w:line="360" w:lineRule="auto"/>
        <w:ind w:left="0" w:firstLine="0" w:firstLineChars="0"/>
        <w:jc w:val="left"/>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移交验收应由实验室最终使用方组织，建设单位参加，施工、设计、监理以及测试等单位配合，验收合格后应办理移交验收手续。移交验收也可与竣工验收合并进行。</w:t>
      </w:r>
      <w:r>
        <w:rPr>
          <w:rFonts w:ascii="Times New Roman" w:hAnsi="Times New Roman" w:cs="Times New Roman"/>
          <w:color w:val="000000" w:themeColor="text1"/>
          <w:sz w:val="24"/>
          <w:szCs w:val="24"/>
          <w:highlight w:val="none"/>
          <w14:textFill>
            <w14:solidFill>
              <w14:schemeClr w14:val="tx1"/>
            </w14:solidFill>
          </w14:textFill>
        </w:rPr>
        <w:br w:type="page"/>
      </w:r>
    </w:p>
    <w:p>
      <w:pPr>
        <w:pStyle w:val="2"/>
        <w:jc w:val="center"/>
        <w:rPr>
          <w:rFonts w:asciiTheme="minorEastAsia" w:hAnsiTheme="minorEastAsia" w:eastAsiaTheme="minorEastAsia"/>
          <w:bCs w:val="0"/>
          <w:color w:val="000000" w:themeColor="text1"/>
          <w:sz w:val="32"/>
          <w:szCs w:val="32"/>
          <w:highlight w:val="none"/>
          <w14:textFill>
            <w14:solidFill>
              <w14:schemeClr w14:val="tx1"/>
            </w14:solidFill>
          </w14:textFill>
        </w:rPr>
      </w:pPr>
      <w:bookmarkStart w:id="66" w:name="_Toc44847202"/>
      <w:r>
        <w:rPr>
          <w:rFonts w:asciiTheme="minorEastAsia" w:hAnsiTheme="minorEastAsia" w:eastAsiaTheme="minorEastAsia"/>
          <w:bCs w:val="0"/>
          <w:color w:val="000000" w:themeColor="text1"/>
          <w:sz w:val="32"/>
          <w:szCs w:val="32"/>
          <w:highlight w:val="none"/>
          <w14:textFill>
            <w14:solidFill>
              <w14:schemeClr w14:val="tx1"/>
            </w14:solidFill>
          </w14:textFill>
        </w:rPr>
        <w:t>附录A</w:t>
      </w:r>
      <w:bookmarkEnd w:id="66"/>
      <w:r>
        <w:rPr>
          <w:rFonts w:asciiTheme="minorEastAsia" w:hAnsiTheme="minorEastAsia" w:eastAsiaTheme="minorEastAsia"/>
          <w:bCs w:val="0"/>
          <w:color w:val="000000" w:themeColor="text1"/>
          <w:sz w:val="32"/>
          <w:szCs w:val="32"/>
          <w:highlight w:val="none"/>
          <w14:textFill>
            <w14:solidFill>
              <w14:schemeClr w14:val="tx1"/>
            </w14:solidFill>
          </w14:textFill>
        </w:rPr>
        <w:t xml:space="preserve"> </w:t>
      </w:r>
      <w:r>
        <w:rPr>
          <w:rFonts w:hint="eastAsia" w:asciiTheme="minorEastAsia" w:hAnsiTheme="minorEastAsia" w:eastAsiaTheme="minorEastAsia"/>
          <w:bCs w:val="0"/>
          <w:color w:val="000000" w:themeColor="text1"/>
          <w:sz w:val="32"/>
          <w:szCs w:val="32"/>
          <w:highlight w:val="none"/>
          <w14:textFill>
            <w14:solidFill>
              <w14:schemeClr w14:val="tx1"/>
            </w14:solidFill>
          </w14:textFill>
        </w:rPr>
        <w:t>几何量测量实验室受控环境要求</w:t>
      </w:r>
    </w:p>
    <w:p>
      <w:pPr>
        <w:spacing w:line="360" w:lineRule="auto"/>
        <w:jc w:val="center"/>
        <w:rPr>
          <w:rFonts w:cs="Times New Roman" w:asciiTheme="minorEastAsia" w:hAnsiTheme="minorEastAsia"/>
          <w:b/>
          <w:bCs/>
          <w:color w:val="000000" w:themeColor="text1"/>
          <w:szCs w:val="21"/>
          <w:highlight w:val="none"/>
          <w14:textFill>
            <w14:solidFill>
              <w14:schemeClr w14:val="tx1"/>
            </w14:solidFill>
          </w14:textFill>
        </w:rPr>
      </w:pPr>
      <w:r>
        <w:rPr>
          <w:rFonts w:cs="Times New Roman" w:asciiTheme="minorEastAsia" w:hAnsiTheme="minorEastAsia"/>
          <w:b/>
          <w:bCs/>
          <w:color w:val="000000" w:themeColor="text1"/>
          <w:szCs w:val="21"/>
          <w:highlight w:val="none"/>
          <w14:textFill>
            <w14:solidFill>
              <w14:schemeClr w14:val="tx1"/>
            </w14:solidFill>
          </w14:textFill>
        </w:rPr>
        <w:t>表A</w:t>
      </w:r>
      <w:r>
        <w:rPr>
          <w:rFonts w:hint="eastAsia" w:cs="Times New Roman" w:asciiTheme="minorEastAsia" w:hAnsiTheme="minorEastAsia"/>
          <w:b/>
          <w:bCs/>
          <w:color w:val="000000" w:themeColor="text1"/>
          <w:szCs w:val="21"/>
          <w:highlight w:val="none"/>
          <w14:textFill>
            <w14:solidFill>
              <w14:schemeClr w14:val="tx1"/>
            </w14:solidFill>
          </w14:textFill>
        </w:rPr>
        <w:t>-1</w:t>
      </w:r>
      <w:r>
        <w:rPr>
          <w:rFonts w:cs="Times New Roman" w:asciiTheme="minorEastAsia" w:hAnsiTheme="minorEastAsia"/>
          <w:b/>
          <w:bCs/>
          <w:color w:val="000000" w:themeColor="text1"/>
          <w:szCs w:val="21"/>
          <w:highlight w:val="none"/>
          <w14:textFill>
            <w14:solidFill>
              <w14:schemeClr w14:val="tx1"/>
            </w14:solidFill>
          </w14:textFill>
        </w:rPr>
        <w:t xml:space="preserve"> 几何量测量实验室常用精密设备及仪器振动容许值</w:t>
      </w:r>
    </w:p>
    <w:tbl>
      <w:tblPr>
        <w:tblStyle w:val="35"/>
        <w:tblW w:w="5000" w:type="pct"/>
        <w:jc w:val="center"/>
        <w:tblLayout w:type="autofit"/>
        <w:tblCellMar>
          <w:top w:w="0" w:type="dxa"/>
          <w:left w:w="108" w:type="dxa"/>
          <w:bottom w:w="0" w:type="dxa"/>
          <w:right w:w="108" w:type="dxa"/>
        </w:tblCellMar>
      </w:tblPr>
      <w:tblGrid>
        <w:gridCol w:w="1280"/>
        <w:gridCol w:w="3393"/>
        <w:gridCol w:w="1531"/>
        <w:gridCol w:w="1652"/>
        <w:gridCol w:w="1289"/>
      </w:tblGrid>
      <w:tr>
        <w:tblPrEx>
          <w:tblCellMar>
            <w:top w:w="0" w:type="dxa"/>
            <w:left w:w="108" w:type="dxa"/>
            <w:bottom w:w="0" w:type="dxa"/>
            <w:right w:w="108" w:type="dxa"/>
          </w:tblCellMar>
        </w:tblPrEx>
        <w:trPr>
          <w:trHeight w:val="798" w:hRule="atLeast"/>
          <w:jc w:val="center"/>
        </w:trPr>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振动标准</w:t>
            </w:r>
          </w:p>
        </w:tc>
        <w:tc>
          <w:tcPr>
            <w:tcW w:w="1855"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精密设备及仪器</w:t>
            </w:r>
          </w:p>
        </w:tc>
        <w:tc>
          <w:tcPr>
            <w:tcW w:w="837"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容许振动速度</w:t>
            </w:r>
            <w:r>
              <w:rPr>
                <w:rFonts w:ascii="Times New Roman" w:hAnsi="Times New Roman" w:cs="Times New Roman" w:eastAsiaTheme="majorEastAsia"/>
                <w:color w:val="000000" w:themeColor="text1"/>
                <w:kern w:val="0"/>
                <w:szCs w:val="21"/>
                <w:highlight w:val="none"/>
                <w14:textFill>
                  <w14:solidFill>
                    <w14:schemeClr w14:val="tx1"/>
                  </w14:solidFill>
                </w14:textFill>
              </w:rPr>
              <w:t>(μm/s)</w:t>
            </w:r>
          </w:p>
        </w:tc>
        <w:tc>
          <w:tcPr>
            <w:tcW w:w="903"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容许振动加速度</w:t>
            </w:r>
            <w:r>
              <w:rPr>
                <w:rFonts w:ascii="Times New Roman" w:hAnsi="Times New Roman" w:cs="Times New Roman" w:eastAsiaTheme="majorEastAsia"/>
                <w:color w:val="000000" w:themeColor="text1"/>
                <w:kern w:val="0"/>
                <w:szCs w:val="21"/>
                <w:highlight w:val="none"/>
                <w14:textFill>
                  <w14:solidFill>
                    <w14:schemeClr w14:val="tx1"/>
                  </w14:solidFill>
                </w14:textFill>
              </w:rPr>
              <w:t>(m/s</w:t>
            </w:r>
            <w:r>
              <w:rPr>
                <w:rFonts w:ascii="Times New Roman" w:hAnsi="Times New Roman" w:cs="Times New Roman" w:eastAsiaTheme="majorEastAsia"/>
                <w:color w:val="000000" w:themeColor="text1"/>
                <w:kern w:val="0"/>
                <w:szCs w:val="21"/>
                <w:highlight w:val="none"/>
                <w:vertAlign w:val="superscript"/>
                <w14:textFill>
                  <w14:solidFill>
                    <w14:schemeClr w14:val="tx1"/>
                  </w14:solidFill>
                </w14:textFill>
              </w:rPr>
              <w:t>2</w:t>
            </w:r>
            <w:r>
              <w:rPr>
                <w:rFonts w:ascii="Times New Roman" w:hAnsi="Times New Roman" w:cs="Times New Roman" w:eastAsiaTheme="majorEastAsia"/>
                <w:color w:val="000000" w:themeColor="text1"/>
                <w:kern w:val="0"/>
                <w:szCs w:val="21"/>
                <w:highlight w:val="none"/>
                <w14:textFill>
                  <w14:solidFill>
                    <w14:schemeClr w14:val="tx1"/>
                  </w14:solidFill>
                </w14:textFill>
              </w:rPr>
              <w:t>)</w:t>
            </w:r>
          </w:p>
        </w:tc>
        <w:tc>
          <w:tcPr>
            <w:tcW w:w="705"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对应频段</w:t>
            </w:r>
          </w:p>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(Hz)</w:t>
            </w:r>
          </w:p>
        </w:tc>
      </w:tr>
      <w:tr>
        <w:tblPrEx>
          <w:tblCellMar>
            <w:top w:w="0" w:type="dxa"/>
            <w:left w:w="108" w:type="dxa"/>
            <w:bottom w:w="0" w:type="dxa"/>
            <w:right w:w="108" w:type="dxa"/>
          </w:tblCellMar>
        </w:tblPrEx>
        <w:trPr>
          <w:trHeight w:val="798" w:hRule="atLeast"/>
          <w:jc w:val="center"/>
        </w:trPr>
        <w:tc>
          <w:tcPr>
            <w:tcW w:w="700"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NIM-1</w:t>
            </w:r>
          </w:p>
        </w:tc>
        <w:tc>
          <w:tcPr>
            <w:tcW w:w="1855"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纳米研发装置</w:t>
            </w:r>
          </w:p>
        </w:tc>
        <w:tc>
          <w:tcPr>
            <w:tcW w:w="837"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0.78</w:t>
            </w:r>
          </w:p>
        </w:tc>
        <w:tc>
          <w:tcPr>
            <w:tcW w:w="90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　</w:t>
            </w:r>
          </w:p>
        </w:tc>
        <w:tc>
          <w:tcPr>
            <w:tcW w:w="705"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1~100</w:t>
            </w:r>
          </w:p>
        </w:tc>
      </w:tr>
      <w:tr>
        <w:tblPrEx>
          <w:tblCellMar>
            <w:top w:w="0" w:type="dxa"/>
            <w:left w:w="108" w:type="dxa"/>
            <w:bottom w:w="0" w:type="dxa"/>
            <w:right w:w="108" w:type="dxa"/>
          </w:tblCellMar>
        </w:tblPrEx>
        <w:trPr>
          <w:trHeight w:val="1278" w:hRule="atLeast"/>
          <w:jc w:val="center"/>
        </w:trPr>
        <w:tc>
          <w:tcPr>
            <w:tcW w:w="700"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NIM-2</w:t>
            </w:r>
          </w:p>
        </w:tc>
        <w:tc>
          <w:tcPr>
            <w:tcW w:w="1855" w:type="pct"/>
            <w:tcBorders>
              <w:top w:val="nil"/>
              <w:left w:val="nil"/>
              <w:bottom w:val="single" w:color="auto" w:sz="4" w:space="0"/>
              <w:right w:val="single" w:color="auto" w:sz="4" w:space="0"/>
            </w:tcBorders>
            <w:shd w:val="clear" w:color="auto" w:fill="auto"/>
            <w:vAlign w:val="center"/>
          </w:tcPr>
          <w:p>
            <w:pPr>
              <w:widowControl/>
              <w:spacing w:line="360" w:lineRule="auto"/>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纳米级测量设备，精度为</w:t>
            </w:r>
            <w:r>
              <w:rPr>
                <w:rFonts w:ascii="Times New Roman" w:hAnsi="Times New Roman" w:cs="Times New Roman" w:eastAsiaTheme="majorEastAsia"/>
                <w:color w:val="000000" w:themeColor="text1"/>
                <w:kern w:val="0"/>
                <w:szCs w:val="21"/>
                <w:highlight w:val="none"/>
                <w14:textFill>
                  <w14:solidFill>
                    <w14:schemeClr w14:val="tx1"/>
                  </w14:solidFill>
                </w14:textFill>
              </w:rPr>
              <w:t>0.03μm</w:t>
            </w: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的光波干涉孔径测量仪、精度为</w:t>
            </w:r>
            <w:r>
              <w:rPr>
                <w:rFonts w:ascii="Times New Roman" w:hAnsi="Times New Roman" w:cs="Times New Roman" w:eastAsiaTheme="majorEastAsia"/>
                <w:color w:val="000000" w:themeColor="text1"/>
                <w:kern w:val="0"/>
                <w:szCs w:val="21"/>
                <w:highlight w:val="none"/>
                <w14:textFill>
                  <w14:solidFill>
                    <w14:schemeClr w14:val="tx1"/>
                  </w14:solidFill>
                </w14:textFill>
              </w:rPr>
              <w:t>0.02μm</w:t>
            </w: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的干涉仪、精度为</w:t>
            </w:r>
            <w:r>
              <w:rPr>
                <w:rFonts w:ascii="Times New Roman" w:hAnsi="Times New Roman" w:cs="Times New Roman" w:eastAsiaTheme="majorEastAsia"/>
                <w:color w:val="000000" w:themeColor="text1"/>
                <w:kern w:val="0"/>
                <w:szCs w:val="21"/>
                <w:highlight w:val="none"/>
                <w14:textFill>
                  <w14:solidFill>
                    <w14:schemeClr w14:val="tx1"/>
                  </w14:solidFill>
                </w14:textFill>
              </w:rPr>
              <w:t>0.01μm</w:t>
            </w: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的光管测角仪</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1.56</w:t>
            </w:r>
          </w:p>
        </w:tc>
        <w:tc>
          <w:tcPr>
            <w:tcW w:w="90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w:t>
            </w:r>
          </w:p>
        </w:tc>
        <w:tc>
          <w:tcPr>
            <w:tcW w:w="705"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1~100</w:t>
            </w:r>
          </w:p>
        </w:tc>
      </w:tr>
      <w:tr>
        <w:tblPrEx>
          <w:tblCellMar>
            <w:top w:w="0" w:type="dxa"/>
            <w:left w:w="108" w:type="dxa"/>
            <w:bottom w:w="0" w:type="dxa"/>
            <w:right w:w="108" w:type="dxa"/>
          </w:tblCellMar>
        </w:tblPrEx>
        <w:trPr>
          <w:trHeight w:val="936" w:hRule="atLeast"/>
          <w:jc w:val="center"/>
        </w:trPr>
        <w:tc>
          <w:tcPr>
            <w:tcW w:w="700"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NIM-3</w:t>
            </w:r>
          </w:p>
        </w:tc>
        <w:tc>
          <w:tcPr>
            <w:tcW w:w="1855" w:type="pct"/>
            <w:tcBorders>
              <w:top w:val="nil"/>
              <w:left w:val="nil"/>
              <w:bottom w:val="single" w:color="auto" w:sz="4" w:space="0"/>
              <w:right w:val="single" w:color="auto" w:sz="4" w:space="0"/>
            </w:tcBorders>
            <w:shd w:val="clear" w:color="auto" w:fill="auto"/>
            <w:vAlign w:val="center"/>
          </w:tcPr>
          <w:p>
            <w:pPr>
              <w:widowControl/>
              <w:spacing w:line="360" w:lineRule="auto"/>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长路径激光设备、</w:t>
            </w:r>
            <w:r>
              <w:rPr>
                <w:rFonts w:ascii="Times New Roman" w:hAnsi="Times New Roman" w:cs="Times New Roman" w:eastAsiaTheme="majorEastAsia"/>
                <w:color w:val="000000" w:themeColor="text1"/>
                <w:kern w:val="0"/>
                <w:szCs w:val="21"/>
                <w:highlight w:val="none"/>
                <w14:textFill>
                  <w14:solidFill>
                    <w14:schemeClr w14:val="tx1"/>
                  </w14:solidFill>
                </w14:textFill>
              </w:rPr>
              <w:t>0.1μm</w:t>
            </w: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的超精密检测装置，表面粗糙度为</w:t>
            </w:r>
            <w:r>
              <w:rPr>
                <w:rFonts w:ascii="Times New Roman" w:hAnsi="Times New Roman" w:cs="Times New Roman" w:eastAsiaTheme="majorEastAsia"/>
                <w:color w:val="000000" w:themeColor="text1"/>
                <w:kern w:val="0"/>
                <w:szCs w:val="21"/>
                <w:highlight w:val="none"/>
                <w14:textFill>
                  <w14:solidFill>
                    <w14:schemeClr w14:val="tx1"/>
                  </w14:solidFill>
                </w14:textFill>
              </w:rPr>
              <w:t>0.025μm</w:t>
            </w: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的测量仪</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3.12</w:t>
            </w:r>
          </w:p>
        </w:tc>
        <w:tc>
          <w:tcPr>
            <w:tcW w:w="90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w:t>
            </w:r>
          </w:p>
        </w:tc>
        <w:tc>
          <w:tcPr>
            <w:tcW w:w="705"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1~100</w:t>
            </w:r>
          </w:p>
        </w:tc>
      </w:tr>
      <w:tr>
        <w:tblPrEx>
          <w:tblCellMar>
            <w:top w:w="0" w:type="dxa"/>
            <w:left w:w="108" w:type="dxa"/>
            <w:bottom w:w="0" w:type="dxa"/>
            <w:right w:w="108" w:type="dxa"/>
          </w:tblCellMar>
        </w:tblPrEx>
        <w:trPr>
          <w:trHeight w:val="936" w:hRule="atLeast"/>
          <w:jc w:val="center"/>
        </w:trPr>
        <w:tc>
          <w:tcPr>
            <w:tcW w:w="700"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NIM-4</w:t>
            </w:r>
          </w:p>
        </w:tc>
        <w:tc>
          <w:tcPr>
            <w:tcW w:w="1855" w:type="pct"/>
            <w:tcBorders>
              <w:top w:val="nil"/>
              <w:left w:val="nil"/>
              <w:bottom w:val="single" w:color="auto" w:sz="4" w:space="0"/>
              <w:right w:val="single" w:color="auto" w:sz="4" w:space="0"/>
            </w:tcBorders>
            <w:shd w:val="clear" w:color="auto" w:fill="auto"/>
            <w:vAlign w:val="center"/>
          </w:tcPr>
          <w:p>
            <w:pPr>
              <w:widowControl/>
              <w:spacing w:line="360" w:lineRule="auto"/>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0.1μm~0.3μm</w:t>
            </w: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的超精密检测装置、电子显微镜、检流计、</w:t>
            </w:r>
            <w:r>
              <w:rPr>
                <w:rFonts w:ascii="Times New Roman" w:hAnsi="Times New Roman" w:cs="Times New Roman" w:eastAsiaTheme="majorEastAsia"/>
                <w:color w:val="000000" w:themeColor="text1"/>
                <w:kern w:val="0"/>
                <w:szCs w:val="21"/>
                <w:highlight w:val="none"/>
                <w14:textFill>
                  <w14:solidFill>
                    <w14:schemeClr w14:val="tx1"/>
                  </w14:solidFill>
                </w14:textFill>
              </w:rPr>
              <w:t>0.2μm</w:t>
            </w: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分光镜（测角仪）</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6.25</w:t>
            </w:r>
          </w:p>
        </w:tc>
        <w:tc>
          <w:tcPr>
            <w:tcW w:w="90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w:t>
            </w:r>
          </w:p>
        </w:tc>
        <w:tc>
          <w:tcPr>
            <w:tcW w:w="705"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1~100</w:t>
            </w:r>
          </w:p>
        </w:tc>
      </w:tr>
      <w:tr>
        <w:tblPrEx>
          <w:tblCellMar>
            <w:top w:w="0" w:type="dxa"/>
            <w:left w:w="108" w:type="dxa"/>
            <w:bottom w:w="0" w:type="dxa"/>
            <w:right w:w="108" w:type="dxa"/>
          </w:tblCellMar>
        </w:tblPrEx>
        <w:trPr>
          <w:trHeight w:val="2100" w:hRule="atLeast"/>
          <w:jc w:val="center"/>
        </w:trPr>
        <w:tc>
          <w:tcPr>
            <w:tcW w:w="700"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NIM-5</w:t>
            </w:r>
          </w:p>
        </w:tc>
        <w:tc>
          <w:tcPr>
            <w:tcW w:w="1855" w:type="pct"/>
            <w:tcBorders>
              <w:top w:val="nil"/>
              <w:left w:val="nil"/>
              <w:bottom w:val="single" w:color="auto" w:sz="4" w:space="0"/>
              <w:right w:val="single" w:color="auto" w:sz="4" w:space="0"/>
            </w:tcBorders>
            <w:shd w:val="clear" w:color="auto" w:fill="auto"/>
            <w:vAlign w:val="center"/>
          </w:tcPr>
          <w:p>
            <w:pPr>
              <w:widowControl/>
              <w:spacing w:line="360" w:lineRule="auto"/>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1μm~3μm</w:t>
            </w: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（小于</w:t>
            </w:r>
            <w:r>
              <w:rPr>
                <w:rFonts w:ascii="Times New Roman" w:hAnsi="Times New Roman" w:cs="Times New Roman" w:eastAsiaTheme="majorEastAsia"/>
                <w:color w:val="000000" w:themeColor="text1"/>
                <w:kern w:val="0"/>
                <w:szCs w:val="21"/>
                <w:highlight w:val="none"/>
                <w14:textFill>
                  <w14:solidFill>
                    <w14:schemeClr w14:val="tx1"/>
                  </w14:solidFill>
                </w14:textFill>
              </w:rPr>
              <w:t>3μm</w:t>
            </w: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）的精密检测装置，精度为</w:t>
            </w:r>
            <w:r>
              <w:rPr>
                <w:rFonts w:ascii="Times New Roman" w:hAnsi="Times New Roman" w:cs="Times New Roman" w:eastAsiaTheme="majorEastAsia"/>
                <w:color w:val="000000" w:themeColor="text1"/>
                <w:kern w:val="0"/>
                <w:szCs w:val="21"/>
                <w:highlight w:val="none"/>
                <w14:textFill>
                  <w14:solidFill>
                    <w14:schemeClr w14:val="tx1"/>
                  </w14:solidFill>
                </w14:textFill>
              </w:rPr>
              <w:t>1μm</w:t>
            </w: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的立式（卧式）光学比较仪、投影光学仪、接触式干涉仪、精度为</w:t>
            </w:r>
            <w:r>
              <w:rPr>
                <w:rFonts w:ascii="Times New Roman" w:hAnsi="Times New Roman" w:cs="Times New Roman" w:eastAsiaTheme="majorEastAsia"/>
                <w:color w:val="000000" w:themeColor="text1"/>
                <w:kern w:val="0"/>
                <w:szCs w:val="21"/>
                <w:highlight w:val="none"/>
                <w14:textFill>
                  <w14:solidFill>
                    <w14:schemeClr w14:val="tx1"/>
                  </w14:solidFill>
                </w14:textFill>
              </w:rPr>
              <w:t>1μm</w:t>
            </w: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的万能工具显微镜、自带主动减振系统的高精度三坐标测量机</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12.50</w:t>
            </w:r>
          </w:p>
        </w:tc>
        <w:tc>
          <w:tcPr>
            <w:tcW w:w="90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w:t>
            </w:r>
          </w:p>
        </w:tc>
        <w:tc>
          <w:tcPr>
            <w:tcW w:w="705"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1~100</w:t>
            </w:r>
          </w:p>
        </w:tc>
      </w:tr>
      <w:tr>
        <w:tblPrEx>
          <w:tblCellMar>
            <w:top w:w="0" w:type="dxa"/>
            <w:left w:w="108" w:type="dxa"/>
            <w:bottom w:w="0" w:type="dxa"/>
            <w:right w:w="108" w:type="dxa"/>
          </w:tblCellMar>
        </w:tblPrEx>
        <w:trPr>
          <w:trHeight w:val="720" w:hRule="atLeast"/>
          <w:jc w:val="center"/>
        </w:trPr>
        <w:tc>
          <w:tcPr>
            <w:tcW w:w="70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NIM-6</w:t>
            </w:r>
          </w:p>
        </w:tc>
        <w:tc>
          <w:tcPr>
            <w:tcW w:w="1855"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3μm</w:t>
            </w: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及以上的精密检测装置、</w:t>
            </w:r>
            <w:r>
              <w:rPr>
                <w:rFonts w:ascii="Times New Roman" w:hAnsi="Times New Roman" w:cs="Times New Roman" w:eastAsiaTheme="majorEastAsia"/>
                <w:color w:val="000000" w:themeColor="text1"/>
                <w:kern w:val="0"/>
                <w:szCs w:val="21"/>
                <w:highlight w:val="none"/>
                <w14:textFill>
                  <w14:solidFill>
                    <w14:schemeClr w14:val="tx1"/>
                  </w14:solidFill>
                </w14:textFill>
              </w:rPr>
              <w:t>1000</w:t>
            </w: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倍以下的光学显微镜、卧式光度计、阿贝比长仪、电位计、万能测长仪</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w:t>
            </w:r>
          </w:p>
        </w:tc>
        <w:tc>
          <w:tcPr>
            <w:tcW w:w="90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1.25×10</w:t>
            </w:r>
            <w:r>
              <w:rPr>
                <w:rFonts w:ascii="Times New Roman" w:hAnsi="Times New Roman" w:cs="Times New Roman" w:eastAsiaTheme="majorEastAsia"/>
                <w:color w:val="000000" w:themeColor="text1"/>
                <w:kern w:val="0"/>
                <w:szCs w:val="21"/>
                <w:highlight w:val="none"/>
                <w:vertAlign w:val="superscript"/>
                <w14:textFill>
                  <w14:solidFill>
                    <w14:schemeClr w14:val="tx1"/>
                  </w14:solidFill>
                </w14:textFill>
              </w:rPr>
              <w:t>-3</w:t>
            </w:r>
          </w:p>
        </w:tc>
        <w:tc>
          <w:tcPr>
            <w:tcW w:w="705"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4~8</w:t>
            </w:r>
          </w:p>
        </w:tc>
      </w:tr>
      <w:tr>
        <w:tblPrEx>
          <w:tblCellMar>
            <w:top w:w="0" w:type="dxa"/>
            <w:left w:w="108" w:type="dxa"/>
            <w:bottom w:w="0" w:type="dxa"/>
            <w:right w:w="108" w:type="dxa"/>
          </w:tblCellMar>
        </w:tblPrEx>
        <w:trPr>
          <w:trHeight w:val="618" w:hRule="atLeast"/>
          <w:jc w:val="center"/>
        </w:trPr>
        <w:tc>
          <w:tcPr>
            <w:tcW w:w="700" w:type="pct"/>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imes New Roman" w:hAnsi="Times New Roman" w:cs="Times New Roman" w:eastAsiaTheme="majorEastAsia"/>
                <w:color w:val="000000" w:themeColor="text1"/>
                <w:kern w:val="0"/>
                <w:szCs w:val="21"/>
                <w:highlight w:val="none"/>
                <w14:textFill>
                  <w14:solidFill>
                    <w14:schemeClr w14:val="tx1"/>
                  </w14:solidFill>
                </w14:textFill>
              </w:rPr>
            </w:pPr>
          </w:p>
        </w:tc>
        <w:tc>
          <w:tcPr>
            <w:tcW w:w="1855" w:type="pct"/>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imes New Roman" w:hAnsi="Times New Roman" w:cs="Times New Roman" w:eastAsiaTheme="majorEastAsia"/>
                <w:color w:val="000000" w:themeColor="text1"/>
                <w:kern w:val="0"/>
                <w:szCs w:val="21"/>
                <w:highlight w:val="none"/>
                <w14:textFill>
                  <w14:solidFill>
                    <w14:schemeClr w14:val="tx1"/>
                  </w14:solidFill>
                </w14:textFill>
              </w:rPr>
            </w:pPr>
          </w:p>
        </w:tc>
        <w:tc>
          <w:tcPr>
            <w:tcW w:w="837"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25.00</w:t>
            </w:r>
          </w:p>
        </w:tc>
        <w:tc>
          <w:tcPr>
            <w:tcW w:w="90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w:t>
            </w:r>
          </w:p>
        </w:tc>
        <w:tc>
          <w:tcPr>
            <w:tcW w:w="705"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8~100</w:t>
            </w:r>
          </w:p>
        </w:tc>
      </w:tr>
      <w:tr>
        <w:tblPrEx>
          <w:tblCellMar>
            <w:top w:w="0" w:type="dxa"/>
            <w:left w:w="108" w:type="dxa"/>
            <w:bottom w:w="0" w:type="dxa"/>
            <w:right w:w="108" w:type="dxa"/>
          </w:tblCellMar>
        </w:tblPrEx>
        <w:trPr>
          <w:trHeight w:val="360" w:hRule="atLeast"/>
          <w:jc w:val="center"/>
        </w:trPr>
        <w:tc>
          <w:tcPr>
            <w:tcW w:w="700"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NIM-7</w:t>
            </w:r>
          </w:p>
        </w:tc>
        <w:tc>
          <w:tcPr>
            <w:tcW w:w="1855"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400</w:t>
            </w: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倍以下的光学显微镜、卧式光学仪、扭簧比较仪</w:t>
            </w:r>
          </w:p>
        </w:tc>
        <w:tc>
          <w:tcPr>
            <w:tcW w:w="837"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w:t>
            </w:r>
          </w:p>
        </w:tc>
        <w:tc>
          <w:tcPr>
            <w:tcW w:w="90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2.50×10</w:t>
            </w:r>
            <w:r>
              <w:rPr>
                <w:rFonts w:ascii="Times New Roman" w:hAnsi="Times New Roman" w:cs="Times New Roman" w:eastAsiaTheme="majorEastAsia"/>
                <w:color w:val="000000" w:themeColor="text1"/>
                <w:kern w:val="0"/>
                <w:szCs w:val="21"/>
                <w:highlight w:val="none"/>
                <w:vertAlign w:val="superscript"/>
                <w14:textFill>
                  <w14:solidFill>
                    <w14:schemeClr w14:val="tx1"/>
                  </w14:solidFill>
                </w14:textFill>
              </w:rPr>
              <w:t>-3</w:t>
            </w:r>
          </w:p>
        </w:tc>
        <w:tc>
          <w:tcPr>
            <w:tcW w:w="705"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4~8</w:t>
            </w:r>
          </w:p>
        </w:tc>
      </w:tr>
      <w:tr>
        <w:tblPrEx>
          <w:tblCellMar>
            <w:top w:w="0" w:type="dxa"/>
            <w:left w:w="108" w:type="dxa"/>
            <w:bottom w:w="0" w:type="dxa"/>
            <w:right w:w="108" w:type="dxa"/>
          </w:tblCellMar>
        </w:tblPrEx>
        <w:trPr>
          <w:trHeight w:val="312" w:hRule="atLeast"/>
          <w:jc w:val="center"/>
        </w:trPr>
        <w:tc>
          <w:tcPr>
            <w:tcW w:w="700" w:type="pct"/>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imes New Roman" w:hAnsi="Times New Roman" w:cs="Times New Roman" w:eastAsiaTheme="majorEastAsia"/>
                <w:color w:val="000000" w:themeColor="text1"/>
                <w:kern w:val="0"/>
                <w:szCs w:val="21"/>
                <w:highlight w:val="none"/>
                <w14:textFill>
                  <w14:solidFill>
                    <w14:schemeClr w14:val="tx1"/>
                  </w14:solidFill>
                </w14:textFill>
              </w:rPr>
            </w:pPr>
          </w:p>
        </w:tc>
        <w:tc>
          <w:tcPr>
            <w:tcW w:w="1855" w:type="pct"/>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imes New Roman" w:hAnsi="Times New Roman" w:cs="Times New Roman" w:eastAsiaTheme="majorEastAsia"/>
                <w:color w:val="000000" w:themeColor="text1"/>
                <w:kern w:val="0"/>
                <w:szCs w:val="21"/>
                <w:highlight w:val="none"/>
                <w14:textFill>
                  <w14:solidFill>
                    <w14:schemeClr w14:val="tx1"/>
                  </w14:solidFill>
                </w14:textFill>
              </w:rPr>
            </w:pPr>
          </w:p>
        </w:tc>
        <w:tc>
          <w:tcPr>
            <w:tcW w:w="837"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50.00</w:t>
            </w:r>
          </w:p>
        </w:tc>
        <w:tc>
          <w:tcPr>
            <w:tcW w:w="90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　</w:t>
            </w:r>
          </w:p>
        </w:tc>
        <w:tc>
          <w:tcPr>
            <w:tcW w:w="705"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ascii="Times New Roman" w:hAnsi="Times New Roman" w:cs="Times New Roman" w:eastAsiaTheme="majorEastAsia"/>
                <w:color w:val="000000" w:themeColor="text1"/>
                <w:kern w:val="0"/>
                <w:szCs w:val="21"/>
                <w:highlight w:val="none"/>
                <w14:textFill>
                  <w14:solidFill>
                    <w14:schemeClr w14:val="tx1"/>
                  </w14:solidFill>
                </w14:textFill>
              </w:rPr>
              <w:t>8~100</w:t>
            </w:r>
          </w:p>
        </w:tc>
      </w:tr>
      <w:tr>
        <w:tblPrEx>
          <w:tblCellMar>
            <w:top w:w="0" w:type="dxa"/>
            <w:left w:w="108" w:type="dxa"/>
            <w:bottom w:w="0" w:type="dxa"/>
            <w:right w:w="108" w:type="dxa"/>
          </w:tblCellMar>
        </w:tblPrEx>
        <w:trPr>
          <w:trHeight w:val="660" w:hRule="atLeast"/>
          <w:jc w:val="center"/>
        </w:trPr>
        <w:tc>
          <w:tcPr>
            <w:tcW w:w="5000" w:type="pct"/>
            <w:gridSpan w:val="5"/>
            <w:tcBorders>
              <w:top w:val="nil"/>
              <w:left w:val="nil"/>
              <w:bottom w:val="nil"/>
              <w:right w:val="nil"/>
            </w:tcBorders>
            <w:shd w:val="clear" w:color="auto" w:fill="auto"/>
            <w:vAlign w:val="center"/>
          </w:tcPr>
          <w:p>
            <w:pPr>
              <w:widowControl/>
              <w:spacing w:line="360" w:lineRule="auto"/>
              <w:jc w:val="left"/>
              <w:rPr>
                <w:rFonts w:ascii="Times New Roman" w:hAnsi="Times New Roman" w:cs="Times New Roman" w:eastAsiaTheme="majorEastAsia"/>
                <w:color w:val="000000" w:themeColor="text1"/>
                <w:kern w:val="0"/>
                <w:szCs w:val="21"/>
                <w:highlight w:val="none"/>
                <w14:textFill>
                  <w14:solidFill>
                    <w14:schemeClr w14:val="tx1"/>
                  </w14:solidFill>
                </w14:textFill>
              </w:rPr>
            </w:pP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注：振动速度、振动加速度为</w:t>
            </w:r>
            <w:r>
              <w:rPr>
                <w:rFonts w:ascii="Times New Roman" w:hAnsi="Times New Roman" w:cs="Times New Roman" w:eastAsiaTheme="majorEastAsia"/>
                <w:color w:val="000000" w:themeColor="text1"/>
                <w:kern w:val="0"/>
                <w:szCs w:val="21"/>
                <w:highlight w:val="none"/>
                <w14:textFill>
                  <w14:solidFill>
                    <w14:schemeClr w14:val="tx1"/>
                  </w14:solidFill>
                </w14:textFill>
              </w:rPr>
              <w:t>1</w:t>
            </w: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w:t>
            </w:r>
            <w:r>
              <w:rPr>
                <w:rFonts w:ascii="Times New Roman" w:hAnsi="Times New Roman" w:cs="Times New Roman" w:eastAsiaTheme="majorEastAsia"/>
                <w:color w:val="000000" w:themeColor="text1"/>
                <w:kern w:val="0"/>
                <w:szCs w:val="21"/>
                <w:highlight w:val="none"/>
                <w14:textFill>
                  <w14:solidFill>
                    <w14:schemeClr w14:val="tx1"/>
                  </w14:solidFill>
                </w14:textFill>
              </w:rPr>
              <w:t>3</w:t>
            </w:r>
            <w:r>
              <w:rPr>
                <w:rFonts w:hint="eastAsia" w:ascii="Times New Roman" w:hAnsi="Times New Roman" w:cs="Times New Roman" w:eastAsiaTheme="majorEastAsia"/>
                <w:color w:val="000000" w:themeColor="text1"/>
                <w:kern w:val="0"/>
                <w:szCs w:val="21"/>
                <w:highlight w:val="none"/>
                <w14:textFill>
                  <w14:solidFill>
                    <w14:schemeClr w14:val="tx1"/>
                  </w14:solidFill>
                </w14:textFill>
              </w:rPr>
              <w:t>倍频程均方根值；当频率重叠时，应同时满足速度和加速度容许值。</w:t>
            </w:r>
          </w:p>
        </w:tc>
      </w:tr>
    </w:tbl>
    <w:p>
      <w:pPr>
        <w:spacing w:before="142" w:line="360" w:lineRule="auto"/>
        <w:ind w:firstLine="480"/>
        <w:jc w:val="center"/>
        <w:rPr>
          <w:rFonts w:cs="Times New Roman" w:asciiTheme="minorEastAsia" w:hAnsiTheme="minorEastAsia"/>
          <w:b/>
          <w:bCs/>
          <w:color w:val="000000" w:themeColor="text1"/>
          <w:szCs w:val="21"/>
          <w:highlight w:val="none"/>
          <w14:textFill>
            <w14:solidFill>
              <w14:schemeClr w14:val="tx1"/>
            </w14:solidFill>
          </w14:textFill>
        </w:rPr>
      </w:pPr>
      <w:r>
        <w:rPr>
          <w:rFonts w:cs="Times New Roman" w:asciiTheme="minorEastAsia" w:hAnsiTheme="minorEastAsia"/>
          <w:b/>
          <w:bCs/>
          <w:color w:val="000000" w:themeColor="text1"/>
          <w:szCs w:val="21"/>
          <w:highlight w:val="none"/>
          <w14:textFill>
            <w14:solidFill>
              <w14:schemeClr w14:val="tx1"/>
            </w14:solidFill>
          </w14:textFill>
        </w:rPr>
        <w:t>表A</w:t>
      </w:r>
      <w:r>
        <w:rPr>
          <w:rFonts w:hint="eastAsia" w:cs="Times New Roman" w:asciiTheme="minorEastAsia" w:hAnsiTheme="minorEastAsia"/>
          <w:b/>
          <w:bCs/>
          <w:color w:val="000000" w:themeColor="text1"/>
          <w:szCs w:val="21"/>
          <w:highlight w:val="none"/>
          <w14:textFill>
            <w14:solidFill>
              <w14:schemeClr w14:val="tx1"/>
            </w14:solidFill>
          </w14:textFill>
        </w:rPr>
        <w:t>-2</w:t>
      </w:r>
      <w:r>
        <w:rPr>
          <w:rFonts w:cs="Times New Roman" w:asciiTheme="minorEastAsia" w:hAnsiTheme="minorEastAsia"/>
          <w:b/>
          <w:bCs/>
          <w:color w:val="000000" w:themeColor="text1"/>
          <w:szCs w:val="21"/>
          <w:highlight w:val="none"/>
          <w14:textFill>
            <w14:solidFill>
              <w14:schemeClr w14:val="tx1"/>
            </w14:solidFill>
          </w14:textFill>
        </w:rPr>
        <w:t xml:space="preserve"> 几何量测量实验室受控环境参考容许值</w:t>
      </w:r>
    </w:p>
    <w:tbl>
      <w:tblPr>
        <w:tblStyle w:val="35"/>
        <w:tblW w:w="10065" w:type="dxa"/>
        <w:jc w:val="center"/>
        <w:tblLayout w:type="autofit"/>
        <w:tblCellMar>
          <w:top w:w="0" w:type="dxa"/>
          <w:left w:w="108" w:type="dxa"/>
          <w:bottom w:w="0" w:type="dxa"/>
          <w:right w:w="108" w:type="dxa"/>
        </w:tblCellMar>
      </w:tblPr>
      <w:tblGrid>
        <w:gridCol w:w="667"/>
        <w:gridCol w:w="893"/>
        <w:gridCol w:w="992"/>
        <w:gridCol w:w="1823"/>
        <w:gridCol w:w="1541"/>
        <w:gridCol w:w="1559"/>
        <w:gridCol w:w="2835"/>
      </w:tblGrid>
      <w:tr>
        <w:tblPrEx>
          <w:tblCellMar>
            <w:top w:w="0" w:type="dxa"/>
            <w:left w:w="108" w:type="dxa"/>
            <w:bottom w:w="0" w:type="dxa"/>
            <w:right w:w="108" w:type="dxa"/>
          </w:tblCellMar>
        </w:tblPrEx>
        <w:trPr>
          <w:trHeight w:val="120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序号</w:t>
            </w:r>
          </w:p>
        </w:tc>
        <w:tc>
          <w:tcPr>
            <w:tcW w:w="188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实验室名称</w:t>
            </w:r>
          </w:p>
        </w:tc>
        <w:tc>
          <w:tcPr>
            <w:tcW w:w="157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温度控制（℃）</w:t>
            </w:r>
          </w:p>
        </w:tc>
        <w:tc>
          <w:tcPr>
            <w:tcW w:w="154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湿度控制（</w:t>
            </w:r>
            <w:r>
              <w:rPr>
                <w:rFonts w:ascii="Times New Roman" w:hAnsi="Times New Roman" w:eastAsia="宋体" w:cs="Times New Roman"/>
                <w:color w:val="000000" w:themeColor="text1"/>
                <w:kern w:val="0"/>
                <w:szCs w:val="21"/>
                <w:highlight w:val="none"/>
                <w14:textFill>
                  <w14:solidFill>
                    <w14:schemeClr w14:val="tx1"/>
                  </w14:solidFill>
                </w14:textFill>
              </w:rPr>
              <w:t>RH）</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洁净度等级（</w:t>
            </w:r>
            <w:r>
              <w:rPr>
                <w:rFonts w:ascii="Times New Roman" w:hAnsi="Times New Roman" w:eastAsia="宋体" w:cs="Times New Roman"/>
                <w:color w:val="000000" w:themeColor="text1"/>
                <w:kern w:val="0"/>
                <w:szCs w:val="21"/>
                <w:highlight w:val="none"/>
                <w14:textFill>
                  <w14:solidFill>
                    <w14:schemeClr w14:val="tx1"/>
                  </w14:solidFill>
                </w14:textFill>
              </w:rPr>
              <w:t>ISO)</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参考规程</w:t>
            </w:r>
          </w:p>
        </w:tc>
      </w:tr>
      <w:tr>
        <w:tblPrEx>
          <w:tblCellMar>
            <w:top w:w="0" w:type="dxa"/>
            <w:left w:w="108" w:type="dxa"/>
            <w:bottom w:w="0" w:type="dxa"/>
            <w:right w:w="108" w:type="dxa"/>
          </w:tblCellMar>
        </w:tblPrEx>
        <w:trPr>
          <w:trHeight w:val="936" w:hRule="atLeast"/>
          <w:jc w:val="center"/>
        </w:trPr>
        <w:tc>
          <w:tcPr>
            <w:tcW w:w="667" w:type="dxa"/>
            <w:vMerge w:val="restart"/>
            <w:tcBorders>
              <w:top w:val="nil"/>
              <w:left w:val="single" w:color="auto" w:sz="4" w:space="0"/>
              <w:bottom w:val="single" w:color="000000" w:sz="4" w:space="0"/>
              <w:right w:val="nil"/>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1</w:t>
            </w:r>
          </w:p>
        </w:tc>
        <w:tc>
          <w:tcPr>
            <w:tcW w:w="893"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线纹尺测量实验室</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线纹基准实验室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20℃±0.2℃，核心实验</w:t>
            </w:r>
            <w:r>
              <w:rPr>
                <w:rFonts w:hint="eastAsia" w:ascii="Times New Roman" w:hAnsi="Times New Roman" w:eastAsia="宋体" w:cs="Times New Roman"/>
                <w:color w:val="000000" w:themeColor="text1"/>
                <w:kern w:val="0"/>
                <w:szCs w:val="21"/>
                <w:highlight w:val="none"/>
                <w14:textFill>
                  <w14:solidFill>
                    <w14:schemeClr w14:val="tx1"/>
                  </w14:solidFill>
                </w14:textFill>
              </w:rPr>
              <w:t>区空间温度场满足</w:t>
            </w:r>
            <w:r>
              <w:rPr>
                <w:rFonts w:ascii="Times New Roman" w:hAnsi="Times New Roman" w:eastAsia="宋体" w:cs="Times New Roman"/>
                <w:color w:val="000000" w:themeColor="text1"/>
                <w:kern w:val="0"/>
                <w:szCs w:val="21"/>
                <w:highlight w:val="none"/>
                <w14:textFill>
                  <w14:solidFill>
                    <w14:schemeClr w14:val="tx1"/>
                  </w14:solidFill>
                </w14:textFill>
              </w:rPr>
              <w:t>0.02℃/h/m</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ISO7（核心实验</w:t>
            </w:r>
            <w:r>
              <w:rPr>
                <w:rFonts w:hint="eastAsia" w:ascii="Times New Roman" w:hAnsi="Times New Roman" w:eastAsia="宋体" w:cs="Times New Roman"/>
                <w:color w:val="000000" w:themeColor="text1"/>
                <w:kern w:val="0"/>
                <w:szCs w:val="21"/>
                <w:highlight w:val="none"/>
                <w14:textFill>
                  <w14:solidFill>
                    <w14:schemeClr w14:val="tx1"/>
                  </w14:solidFill>
                </w14:textFill>
              </w:rPr>
              <w:t>区满足</w:t>
            </w:r>
            <w:r>
              <w:rPr>
                <w:rFonts w:ascii="Times New Roman" w:hAnsi="Times New Roman" w:eastAsia="宋体" w:cs="Times New Roman"/>
                <w:color w:val="000000" w:themeColor="text1"/>
                <w:kern w:val="0"/>
                <w:szCs w:val="21"/>
                <w:highlight w:val="none"/>
                <w14:textFill>
                  <w14:solidFill>
                    <w14:schemeClr w14:val="tx1"/>
                  </w14:solidFill>
                </w14:textFill>
              </w:rPr>
              <w:t>ISO6）</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306-2004  24m因瓦基线尺</w:t>
            </w:r>
          </w:p>
        </w:tc>
      </w:tr>
      <w:tr>
        <w:tblPrEx>
          <w:tblCellMar>
            <w:top w:w="0" w:type="dxa"/>
            <w:left w:w="108" w:type="dxa"/>
            <w:bottom w:w="0" w:type="dxa"/>
            <w:right w:w="108" w:type="dxa"/>
          </w:tblCellMar>
        </w:tblPrEx>
        <w:trPr>
          <w:trHeight w:val="2592" w:hRule="atLeast"/>
          <w:jc w:val="center"/>
        </w:trPr>
        <w:tc>
          <w:tcPr>
            <w:tcW w:w="667" w:type="dxa"/>
            <w:vMerge w:val="continue"/>
            <w:tcBorders>
              <w:top w:val="nil"/>
              <w:left w:val="single" w:color="auto" w:sz="4" w:space="0"/>
              <w:bottom w:val="single" w:color="000000" w:sz="4" w:space="0"/>
              <w:right w:val="nil"/>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89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线纹检定实验室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20℃±0.5℃，核心实验</w:t>
            </w:r>
            <w:r>
              <w:rPr>
                <w:rFonts w:hint="eastAsia" w:ascii="Times New Roman" w:hAnsi="Times New Roman" w:eastAsia="宋体" w:cs="Times New Roman"/>
                <w:color w:val="000000" w:themeColor="text1"/>
                <w:kern w:val="0"/>
                <w:szCs w:val="21"/>
                <w:highlight w:val="none"/>
                <w14:textFill>
                  <w14:solidFill>
                    <w14:schemeClr w14:val="tx1"/>
                  </w14:solidFill>
                </w14:textFill>
              </w:rPr>
              <w:t>区空间温度场满足</w:t>
            </w:r>
            <w:r>
              <w:rPr>
                <w:rFonts w:ascii="Times New Roman" w:hAnsi="Times New Roman" w:eastAsia="宋体" w:cs="Times New Roman"/>
                <w:color w:val="000000" w:themeColor="text1"/>
                <w:kern w:val="0"/>
                <w:szCs w:val="21"/>
                <w:highlight w:val="none"/>
                <w14:textFill>
                  <w14:solidFill>
                    <w14:schemeClr w14:val="tx1"/>
                  </w14:solidFill>
                </w14:textFill>
              </w:rPr>
              <w:t>0.1℃/h/m</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73-2005</w:t>
            </w:r>
            <w:r>
              <w:rPr>
                <w:rFonts w:hint="eastAsia" w:ascii="Times New Roman" w:hAnsi="Times New Roman" w:eastAsia="宋体" w:cs="Times New Roman"/>
                <w:color w:val="000000" w:themeColor="text1"/>
                <w:kern w:val="0"/>
                <w:szCs w:val="21"/>
                <w:highlight w:val="none"/>
                <w14:textFill>
                  <w14:solidFill>
                    <w14:schemeClr w14:val="tx1"/>
                  </w14:solidFill>
                </w14:textFill>
              </w:rPr>
              <w:t>高等别线纹尺</w:t>
            </w:r>
            <w:r>
              <w:rPr>
                <w:rFonts w:ascii="Times New Roman" w:hAnsi="Times New Roman" w:eastAsia="宋体" w:cs="Times New Roman"/>
                <w:color w:val="000000" w:themeColor="text1"/>
                <w:kern w:val="0"/>
                <w:szCs w:val="21"/>
                <w:highlight w:val="none"/>
                <w14:textFill>
                  <w14:solidFill>
                    <w14:schemeClr w14:val="tx1"/>
                  </w14:solidFill>
                </w14:textFill>
              </w:rPr>
              <w:br w:type="textWrapping"/>
            </w:r>
            <w:r>
              <w:rPr>
                <w:rFonts w:ascii="Times New Roman" w:hAnsi="Times New Roman" w:eastAsia="宋体" w:cs="Times New Roman"/>
                <w:color w:val="000000" w:themeColor="text1"/>
                <w:kern w:val="0"/>
                <w:szCs w:val="21"/>
                <w:highlight w:val="none"/>
                <w14:textFill>
                  <w14:solidFill>
                    <w14:schemeClr w14:val="tx1"/>
                  </w14:solidFill>
                </w14:textFill>
              </w:rPr>
              <w:t>JJG 71-2005三等标准金属线纹尺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741-2019标准钢卷尺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JJG4-2015钢卷尺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1-1999钢直尺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2-1999木直（折）尺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5-2001纤维卷尺、测绳</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832-1993标准玻璃网格板</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739-2005激光干涉仪</w:t>
            </w:r>
          </w:p>
        </w:tc>
      </w:tr>
      <w:tr>
        <w:tblPrEx>
          <w:tblCellMar>
            <w:top w:w="0" w:type="dxa"/>
            <w:left w:w="108" w:type="dxa"/>
            <w:bottom w:w="0" w:type="dxa"/>
            <w:right w:w="108" w:type="dxa"/>
          </w:tblCellMar>
        </w:tblPrEx>
        <w:trPr>
          <w:trHeight w:val="2592" w:hRule="atLeast"/>
          <w:jc w:val="center"/>
        </w:trPr>
        <w:tc>
          <w:tcPr>
            <w:tcW w:w="667" w:type="dxa"/>
            <w:tcBorders>
              <w:top w:val="nil"/>
              <w:left w:val="single" w:color="auto" w:sz="4" w:space="0"/>
              <w:bottom w:val="single" w:color="auto" w:sz="4" w:space="0"/>
              <w:right w:val="nil"/>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w:t>
            </w:r>
          </w:p>
        </w:tc>
        <w:tc>
          <w:tcPr>
            <w:tcW w:w="188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光学仪器精测实验室</w:t>
            </w:r>
          </w:p>
        </w:tc>
        <w:tc>
          <w:tcPr>
            <w:tcW w:w="157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20℃±0.5℃</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ISO7（激光波长、电镜等实验</w:t>
            </w:r>
            <w:r>
              <w:rPr>
                <w:rFonts w:hint="eastAsia" w:ascii="Times New Roman" w:hAnsi="Times New Roman" w:eastAsia="宋体" w:cs="Times New Roman"/>
                <w:color w:val="000000" w:themeColor="text1"/>
                <w:kern w:val="0"/>
                <w:szCs w:val="21"/>
                <w:highlight w:val="none"/>
                <w14:textFill>
                  <w14:solidFill>
                    <w14:schemeClr w14:val="tx1"/>
                  </w14:solidFill>
                </w14:textFill>
              </w:rPr>
              <w:t>区满足</w:t>
            </w:r>
            <w:r>
              <w:rPr>
                <w:rFonts w:ascii="Times New Roman" w:hAnsi="Times New Roman" w:eastAsia="宋体" w:cs="Times New Roman"/>
                <w:color w:val="000000" w:themeColor="text1"/>
                <w:kern w:val="0"/>
                <w:szCs w:val="21"/>
                <w:highlight w:val="none"/>
                <w14:textFill>
                  <w14:solidFill>
                    <w14:schemeClr w14:val="tx1"/>
                  </w14:solidFill>
                </w14:textFill>
              </w:rPr>
              <w:t>ISO6）</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1093-2015投影仪</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1318-2011影像测量仪</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56-2000工具显微镜</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1351-2012扫描探针显微镜</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45-1999光学计</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101-2004接触式干涉仪JJG 571-2004读数、测量显微镜</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1066-2000测长机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1304-2011量块比较仪</w:t>
            </w:r>
          </w:p>
        </w:tc>
      </w:tr>
      <w:tr>
        <w:tblPrEx>
          <w:tblCellMar>
            <w:top w:w="0" w:type="dxa"/>
            <w:left w:w="108" w:type="dxa"/>
            <w:bottom w:w="0" w:type="dxa"/>
            <w:right w:w="108" w:type="dxa"/>
          </w:tblCellMar>
        </w:tblPrEx>
        <w:trPr>
          <w:trHeight w:val="1398" w:hRule="atLeast"/>
          <w:jc w:val="center"/>
        </w:trPr>
        <w:tc>
          <w:tcPr>
            <w:tcW w:w="667" w:type="dxa"/>
            <w:tcBorders>
              <w:top w:val="nil"/>
              <w:left w:val="single" w:color="auto" w:sz="4" w:space="0"/>
              <w:bottom w:val="single" w:color="auto" w:sz="4" w:space="0"/>
              <w:right w:val="nil"/>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3</w:t>
            </w:r>
          </w:p>
        </w:tc>
        <w:tc>
          <w:tcPr>
            <w:tcW w:w="188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量块实验室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20℃±0.5℃，1和2等量</w:t>
            </w:r>
            <w:r>
              <w:rPr>
                <w:rFonts w:hint="eastAsia" w:ascii="Times New Roman" w:hAnsi="Times New Roman" w:eastAsia="宋体" w:cs="Times New Roman"/>
                <w:color w:val="000000" w:themeColor="text1"/>
                <w:kern w:val="0"/>
                <w:szCs w:val="21"/>
                <w:highlight w:val="none"/>
                <w14:textFill>
                  <w14:solidFill>
                    <w14:schemeClr w14:val="tx1"/>
                  </w14:solidFill>
                </w14:textFill>
              </w:rPr>
              <w:t>块空间温度场满足</w:t>
            </w:r>
            <w:r>
              <w:rPr>
                <w:rFonts w:ascii="Times New Roman" w:hAnsi="Times New Roman" w:eastAsia="宋体" w:cs="Times New Roman"/>
                <w:color w:val="000000" w:themeColor="text1"/>
                <w:kern w:val="0"/>
                <w:szCs w:val="21"/>
                <w:highlight w:val="none"/>
                <w14:textFill>
                  <w14:solidFill>
                    <w14:schemeClr w14:val="tx1"/>
                  </w14:solidFill>
                </w14:textFill>
              </w:rPr>
              <w:t>0.1℃/h/m，3等及以下满足0.2℃/h/m</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ISO7（核心实验</w:t>
            </w:r>
            <w:r>
              <w:rPr>
                <w:rFonts w:hint="eastAsia" w:ascii="Times New Roman" w:hAnsi="Times New Roman" w:eastAsia="宋体" w:cs="Times New Roman"/>
                <w:color w:val="000000" w:themeColor="text1"/>
                <w:kern w:val="0"/>
                <w:szCs w:val="21"/>
                <w:highlight w:val="none"/>
                <w14:textFill>
                  <w14:solidFill>
                    <w14:schemeClr w14:val="tx1"/>
                  </w14:solidFill>
                </w14:textFill>
              </w:rPr>
              <w:t>区满足</w:t>
            </w:r>
            <w:r>
              <w:rPr>
                <w:rFonts w:ascii="Times New Roman" w:hAnsi="Times New Roman" w:eastAsia="宋体" w:cs="Times New Roman"/>
                <w:color w:val="000000" w:themeColor="text1"/>
                <w:kern w:val="0"/>
                <w:szCs w:val="21"/>
                <w:highlight w:val="none"/>
                <w14:textFill>
                  <w14:solidFill>
                    <w14:schemeClr w14:val="tx1"/>
                  </w14:solidFill>
                </w14:textFill>
              </w:rPr>
              <w:t>ISO6）</w:t>
            </w:r>
          </w:p>
        </w:tc>
        <w:tc>
          <w:tcPr>
            <w:tcW w:w="283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146-2011量块</w:t>
            </w:r>
          </w:p>
        </w:tc>
      </w:tr>
      <w:tr>
        <w:tblPrEx>
          <w:tblCellMar>
            <w:top w:w="0" w:type="dxa"/>
            <w:left w:w="108" w:type="dxa"/>
            <w:bottom w:w="0" w:type="dxa"/>
            <w:right w:w="108" w:type="dxa"/>
          </w:tblCellMar>
        </w:tblPrEx>
        <w:trPr>
          <w:trHeight w:val="1550" w:hRule="atLeast"/>
          <w:jc w:val="center"/>
        </w:trPr>
        <w:tc>
          <w:tcPr>
            <w:tcW w:w="667" w:type="dxa"/>
            <w:tcBorders>
              <w:top w:val="nil"/>
              <w:left w:val="single" w:color="auto" w:sz="4" w:space="0"/>
              <w:bottom w:val="single" w:color="auto" w:sz="4" w:space="0"/>
              <w:right w:val="nil"/>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4</w:t>
            </w:r>
          </w:p>
        </w:tc>
        <w:tc>
          <w:tcPr>
            <w:tcW w:w="188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量具精测实验室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20℃±0.5℃（尺寸范围50mm~1600mm）20℃±0.3℃（尺寸范围&gt;1600mm）</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30-2002通用卡尺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31-2011高度卡尺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21-2008千分尺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34-2008指示表</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22-2014内径千分尺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24-2016深度千分尺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26-2011杠杆千分尺、杠杆卡规</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427-2004带表千分尺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1088-2015外径千分尺(测量范围500mm～3000mm)</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1091-2002测量内尺寸千分尺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35-2006杠杆表</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39-2004机械式比较仪JJG 118-2010扭簧比较仪JJG 379-2017大量程百分表JJF 1102-2003内径表</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1253-2010带表卡规</w:t>
            </w:r>
          </w:p>
        </w:tc>
      </w:tr>
      <w:tr>
        <w:tblPrEx>
          <w:tblCellMar>
            <w:top w:w="0" w:type="dxa"/>
            <w:left w:w="108" w:type="dxa"/>
            <w:bottom w:w="0" w:type="dxa"/>
            <w:right w:w="108" w:type="dxa"/>
          </w:tblCellMar>
        </w:tblPrEx>
        <w:trPr>
          <w:trHeight w:val="3168" w:hRule="atLeast"/>
          <w:jc w:val="center"/>
        </w:trPr>
        <w:tc>
          <w:tcPr>
            <w:tcW w:w="667" w:type="dxa"/>
            <w:tcBorders>
              <w:top w:val="nil"/>
              <w:left w:val="single" w:color="auto" w:sz="4" w:space="0"/>
              <w:bottom w:val="single" w:color="auto" w:sz="4" w:space="0"/>
              <w:right w:val="nil"/>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w:t>
            </w:r>
          </w:p>
        </w:tc>
        <w:tc>
          <w:tcPr>
            <w:tcW w:w="188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角度测量实验室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20℃±1℃，温度变化小于0.5℃/h，气流波动小</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ISO8</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70-2004角度块</w:t>
            </w:r>
            <w:r>
              <w:rPr>
                <w:rFonts w:ascii="Times New Roman" w:hAnsi="Times New Roman" w:eastAsia="宋体" w:cs="Times New Roman"/>
                <w:color w:val="000000" w:themeColor="text1"/>
                <w:kern w:val="0"/>
                <w:szCs w:val="21"/>
                <w:highlight w:val="none"/>
                <w14:textFill>
                  <w14:solidFill>
                    <w14:schemeClr w14:val="tx1"/>
                  </w14:solidFill>
                </w14:textFill>
              </w:rPr>
              <w:br w:type="textWrapping"/>
            </w:r>
            <w:r>
              <w:rPr>
                <w:rFonts w:ascii="Times New Roman" w:hAnsi="Times New Roman" w:eastAsia="宋体" w:cs="Times New Roman"/>
                <w:color w:val="000000" w:themeColor="text1"/>
                <w:kern w:val="0"/>
                <w:szCs w:val="21"/>
                <w:highlight w:val="none"/>
                <w14:textFill>
                  <w14:solidFill>
                    <w14:schemeClr w14:val="tx1"/>
                  </w14:solidFill>
                </w14:textFill>
              </w:rPr>
              <w:t>JJG 283-2007正多面棱体JJG 472-2007多齿分度台JJG 850-2005光学角规</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1114-2004光学、数显分度台</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1115-2004光电轴角编码器</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7-2004直角尺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275-2017多</w:t>
            </w:r>
            <w:r>
              <w:rPr>
                <w:rFonts w:hint="eastAsia" w:ascii="Times New Roman" w:hAnsi="Times New Roman" w:eastAsia="宋体" w:cs="Times New Roman"/>
                <w:color w:val="000000" w:themeColor="text1"/>
                <w:kern w:val="0"/>
                <w:szCs w:val="21"/>
                <w:highlight w:val="none"/>
                <w14:textFill>
                  <w14:solidFill>
                    <w14:schemeClr w14:val="tx1"/>
                  </w14:solidFill>
                </w14:textFill>
              </w:rPr>
              <w:t>刃刀具角度规</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33-2002万能角度尺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194-2007方箱</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1132-2005组合式角度尺</w:t>
            </w:r>
          </w:p>
        </w:tc>
      </w:tr>
      <w:tr>
        <w:tblPrEx>
          <w:tblCellMar>
            <w:top w:w="0" w:type="dxa"/>
            <w:left w:w="108" w:type="dxa"/>
            <w:bottom w:w="0" w:type="dxa"/>
            <w:right w:w="108" w:type="dxa"/>
          </w:tblCellMar>
        </w:tblPrEx>
        <w:trPr>
          <w:trHeight w:val="1920" w:hRule="atLeast"/>
          <w:jc w:val="center"/>
        </w:trPr>
        <w:tc>
          <w:tcPr>
            <w:tcW w:w="667" w:type="dxa"/>
            <w:tcBorders>
              <w:top w:val="nil"/>
              <w:left w:val="single" w:color="auto" w:sz="4" w:space="0"/>
              <w:bottom w:val="single" w:color="auto" w:sz="4" w:space="0"/>
              <w:right w:val="nil"/>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6</w:t>
            </w:r>
          </w:p>
        </w:tc>
        <w:tc>
          <w:tcPr>
            <w:tcW w:w="188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水平度测量实验室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20℃±1℃</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ISO8</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1085-2002水平尺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1119-2004电子水平尺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1084-2002框式水平仪和条式水平仪</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103-2005电子水平仪和合像水平仪</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1166-2007激光扫平仪</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1083-2002光学倾斜仪</w:t>
            </w:r>
          </w:p>
        </w:tc>
      </w:tr>
      <w:tr>
        <w:tblPrEx>
          <w:tblCellMar>
            <w:top w:w="0" w:type="dxa"/>
            <w:left w:w="108" w:type="dxa"/>
            <w:bottom w:w="0" w:type="dxa"/>
            <w:right w:w="108" w:type="dxa"/>
          </w:tblCellMar>
        </w:tblPrEx>
        <w:trPr>
          <w:trHeight w:val="557" w:hRule="atLeast"/>
          <w:jc w:val="center"/>
        </w:trPr>
        <w:tc>
          <w:tcPr>
            <w:tcW w:w="667" w:type="dxa"/>
            <w:tcBorders>
              <w:top w:val="nil"/>
              <w:left w:val="single" w:color="auto" w:sz="4" w:space="0"/>
              <w:bottom w:val="single" w:color="auto" w:sz="4" w:space="0"/>
              <w:right w:val="nil"/>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7</w:t>
            </w:r>
          </w:p>
        </w:tc>
        <w:tc>
          <w:tcPr>
            <w:tcW w:w="188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室内大长度标准实验室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20℃±0.5℃，实验区送风均匀，风速&lt;0.2m/s</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30%~60%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ISO8</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966-2010手持式激光测距仪</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928-1998超声波测距仪JJG 703-2003光电测距仪</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1082-2002平板仪</w:t>
            </w:r>
          </w:p>
        </w:tc>
      </w:tr>
      <w:tr>
        <w:tblPrEx>
          <w:tblCellMar>
            <w:top w:w="0" w:type="dxa"/>
            <w:left w:w="108" w:type="dxa"/>
            <w:bottom w:w="0" w:type="dxa"/>
            <w:right w:w="108" w:type="dxa"/>
          </w:tblCellMar>
        </w:tblPrEx>
        <w:trPr>
          <w:trHeight w:val="1020" w:hRule="atLeast"/>
          <w:jc w:val="center"/>
        </w:trPr>
        <w:tc>
          <w:tcPr>
            <w:tcW w:w="667" w:type="dxa"/>
            <w:tcBorders>
              <w:top w:val="nil"/>
              <w:left w:val="single" w:color="auto" w:sz="4" w:space="0"/>
              <w:bottom w:val="single" w:color="auto" w:sz="4" w:space="0"/>
              <w:right w:val="nil"/>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8</w:t>
            </w:r>
          </w:p>
        </w:tc>
        <w:tc>
          <w:tcPr>
            <w:tcW w:w="188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室外基线实验室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0℃~35℃，风速&lt;5m/s，1个标准大气压</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20%~70%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100-2003全站型电子速测仪</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1118-2004全球定位系统（GPS）接收机（测地型和导航型）</w:t>
            </w:r>
          </w:p>
        </w:tc>
      </w:tr>
      <w:tr>
        <w:tblPrEx>
          <w:tblCellMar>
            <w:top w:w="0" w:type="dxa"/>
            <w:left w:w="108" w:type="dxa"/>
            <w:bottom w:w="0" w:type="dxa"/>
            <w:right w:w="108" w:type="dxa"/>
          </w:tblCellMar>
        </w:tblPrEx>
        <w:trPr>
          <w:trHeight w:val="864" w:hRule="atLeast"/>
          <w:jc w:val="center"/>
        </w:trPr>
        <w:tc>
          <w:tcPr>
            <w:tcW w:w="667" w:type="dxa"/>
            <w:tcBorders>
              <w:top w:val="nil"/>
              <w:left w:val="single" w:color="auto" w:sz="4" w:space="0"/>
              <w:bottom w:val="single" w:color="auto" w:sz="4" w:space="0"/>
              <w:right w:val="nil"/>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9</w:t>
            </w:r>
          </w:p>
        </w:tc>
        <w:tc>
          <w:tcPr>
            <w:tcW w:w="188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测绘仪器检测实验室</w:t>
            </w:r>
          </w:p>
        </w:tc>
        <w:tc>
          <w:tcPr>
            <w:tcW w:w="157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18℃~26℃</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30%~60%</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425-2003水准仪</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414-2011光学经纬仪</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1081-2002</w:t>
            </w:r>
            <w:r>
              <w:rPr>
                <w:rFonts w:hint="eastAsia" w:ascii="Times New Roman" w:hAnsi="Times New Roman" w:eastAsia="宋体" w:cs="Times New Roman"/>
                <w:color w:val="000000" w:themeColor="text1"/>
                <w:kern w:val="0"/>
                <w:szCs w:val="21"/>
                <w:highlight w:val="none"/>
                <w14:textFill>
                  <w14:solidFill>
                    <w14:schemeClr w14:val="tx1"/>
                  </w14:solidFill>
                </w14:textFill>
              </w:rPr>
              <w:t>垂准仪</w:t>
            </w:r>
          </w:p>
        </w:tc>
      </w:tr>
      <w:tr>
        <w:tblPrEx>
          <w:tblCellMar>
            <w:top w:w="0" w:type="dxa"/>
            <w:left w:w="108" w:type="dxa"/>
            <w:bottom w:w="0" w:type="dxa"/>
            <w:right w:w="108" w:type="dxa"/>
          </w:tblCellMar>
        </w:tblPrEx>
        <w:trPr>
          <w:trHeight w:val="864" w:hRule="atLeast"/>
          <w:jc w:val="center"/>
        </w:trPr>
        <w:tc>
          <w:tcPr>
            <w:tcW w:w="667" w:type="dxa"/>
            <w:vMerge w:val="restart"/>
            <w:tcBorders>
              <w:top w:val="nil"/>
              <w:left w:val="single" w:color="auto" w:sz="4" w:space="0"/>
              <w:bottom w:val="single" w:color="000000" w:sz="4" w:space="0"/>
              <w:right w:val="nil"/>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10</w:t>
            </w:r>
          </w:p>
        </w:tc>
        <w:tc>
          <w:tcPr>
            <w:tcW w:w="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齿轮螺纹精测实验室</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齿轮螺旋线基准实验室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20℃±0.2℃</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408-2000齿轮螺旋线样板</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1122-2004齿轮螺旋线测量仪</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1008-2006标准齿轮</w:t>
            </w:r>
          </w:p>
        </w:tc>
      </w:tr>
      <w:tr>
        <w:tblPrEx>
          <w:tblCellMar>
            <w:top w:w="0" w:type="dxa"/>
            <w:left w:w="108" w:type="dxa"/>
            <w:bottom w:w="0" w:type="dxa"/>
            <w:right w:w="108" w:type="dxa"/>
          </w:tblCellMar>
        </w:tblPrEx>
        <w:trPr>
          <w:trHeight w:val="312" w:hRule="atLeast"/>
          <w:jc w:val="center"/>
        </w:trPr>
        <w:tc>
          <w:tcPr>
            <w:tcW w:w="667" w:type="dxa"/>
            <w:vMerge w:val="continue"/>
            <w:tcBorders>
              <w:top w:val="nil"/>
              <w:left w:val="single" w:color="auto" w:sz="4" w:space="0"/>
              <w:bottom w:val="single" w:color="000000" w:sz="4" w:space="0"/>
              <w:right w:val="nil"/>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89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螺纹坐标基准实验室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20℃±0.2℃</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30%~60%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w:t>
            </w:r>
          </w:p>
        </w:tc>
        <w:tc>
          <w:tcPr>
            <w:tcW w:w="283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2016" w:hRule="atLeast"/>
          <w:jc w:val="center"/>
        </w:trPr>
        <w:tc>
          <w:tcPr>
            <w:tcW w:w="667" w:type="dxa"/>
            <w:vMerge w:val="continue"/>
            <w:tcBorders>
              <w:top w:val="nil"/>
              <w:left w:val="single" w:color="auto" w:sz="4" w:space="0"/>
              <w:bottom w:val="single" w:color="000000" w:sz="4" w:space="0"/>
              <w:right w:val="nil"/>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89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齿轮螺纹精测实验室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20℃±0.5℃</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30%~60%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ISO8</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92-1991万能</w:t>
            </w:r>
            <w:r>
              <w:rPr>
                <w:rFonts w:hint="eastAsia" w:ascii="Times New Roman" w:hAnsi="Times New Roman" w:eastAsia="宋体" w:cs="Times New Roman"/>
                <w:color w:val="000000" w:themeColor="text1"/>
                <w:kern w:val="0"/>
                <w:szCs w:val="21"/>
                <w:highlight w:val="none"/>
                <w14:textFill>
                  <w14:solidFill>
                    <w14:schemeClr w14:val="tx1"/>
                  </w14:solidFill>
                </w14:textFill>
              </w:rPr>
              <w:t>测齿仪</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1072-2000齿厚卡尺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82-2010公法线千分尺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1345-2012圆柱螺纹量规JJF 1108-2012石油螺纹工作量规</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60-2012螺纹样板</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25-2004螺纹千分尺</w:t>
            </w:r>
          </w:p>
        </w:tc>
      </w:tr>
      <w:tr>
        <w:tblPrEx>
          <w:tblCellMar>
            <w:top w:w="0" w:type="dxa"/>
            <w:left w:w="108" w:type="dxa"/>
            <w:bottom w:w="0" w:type="dxa"/>
            <w:right w:w="108" w:type="dxa"/>
          </w:tblCellMar>
        </w:tblPrEx>
        <w:trPr>
          <w:trHeight w:val="624" w:hRule="atLeast"/>
          <w:jc w:val="center"/>
        </w:trPr>
        <w:tc>
          <w:tcPr>
            <w:tcW w:w="667" w:type="dxa"/>
            <w:vMerge w:val="restart"/>
            <w:tcBorders>
              <w:top w:val="nil"/>
              <w:left w:val="single" w:color="auto" w:sz="4" w:space="0"/>
              <w:bottom w:val="single" w:color="000000" w:sz="4" w:space="0"/>
              <w:right w:val="nil"/>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11</w:t>
            </w:r>
          </w:p>
        </w:tc>
        <w:tc>
          <w:tcPr>
            <w:tcW w:w="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平面平晶测量实验室</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平面平晶基准实验室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20℃±0.1℃</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ISO7（核心实验</w:t>
            </w:r>
            <w:r>
              <w:rPr>
                <w:rFonts w:hint="eastAsia" w:ascii="Times New Roman" w:hAnsi="Times New Roman" w:eastAsia="宋体" w:cs="Times New Roman"/>
                <w:color w:val="000000" w:themeColor="text1"/>
                <w:kern w:val="0"/>
                <w:szCs w:val="21"/>
                <w:highlight w:val="none"/>
                <w14:textFill>
                  <w14:solidFill>
                    <w14:schemeClr w14:val="tx1"/>
                  </w14:solidFill>
                </w14:textFill>
              </w:rPr>
              <w:t>区满足</w:t>
            </w:r>
            <w:r>
              <w:rPr>
                <w:rFonts w:ascii="Times New Roman" w:hAnsi="Times New Roman" w:eastAsia="宋体" w:cs="Times New Roman"/>
                <w:color w:val="000000" w:themeColor="text1"/>
                <w:kern w:val="0"/>
                <w:szCs w:val="21"/>
                <w:highlight w:val="none"/>
                <w14:textFill>
                  <w14:solidFill>
                    <w14:schemeClr w14:val="tx1"/>
                  </w14:solidFill>
                </w14:textFill>
              </w:rPr>
              <w:t>ISO6）</w:t>
            </w:r>
          </w:p>
        </w:tc>
        <w:tc>
          <w:tcPr>
            <w:tcW w:w="283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765-1992平面标准器</w:t>
            </w:r>
          </w:p>
        </w:tc>
      </w:tr>
      <w:tr>
        <w:tblPrEx>
          <w:tblCellMar>
            <w:top w:w="0" w:type="dxa"/>
            <w:left w:w="108" w:type="dxa"/>
            <w:bottom w:w="0" w:type="dxa"/>
            <w:right w:w="108" w:type="dxa"/>
          </w:tblCellMar>
        </w:tblPrEx>
        <w:trPr>
          <w:trHeight w:val="2700" w:hRule="atLeast"/>
          <w:jc w:val="center"/>
        </w:trPr>
        <w:tc>
          <w:tcPr>
            <w:tcW w:w="667" w:type="dxa"/>
            <w:vMerge w:val="continue"/>
            <w:tcBorders>
              <w:top w:val="nil"/>
              <w:left w:val="single" w:color="auto" w:sz="4" w:space="0"/>
              <w:bottom w:val="single" w:color="000000" w:sz="4" w:space="0"/>
              <w:right w:val="nil"/>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89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平面平晶检定实验室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20℃±0.1℃（150mm、1600mm平面平晶，长平晶）；               20℃±0.2℃（80mm、100mm平面平晶）；                       20℃±0.5℃（30mm、45mm、60mm平面平晶，平行平晶）</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w:t>
            </w:r>
          </w:p>
        </w:tc>
        <w:tc>
          <w:tcPr>
            <w:tcW w:w="283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28-2000</w:t>
            </w:r>
            <w:r>
              <w:rPr>
                <w:rFonts w:hint="eastAsia" w:ascii="Times New Roman" w:hAnsi="Times New Roman" w:eastAsia="宋体" w:cs="Times New Roman"/>
                <w:color w:val="000000" w:themeColor="text1"/>
                <w:kern w:val="0"/>
                <w:szCs w:val="21"/>
                <w:highlight w:val="none"/>
                <w14:textFill>
                  <w14:solidFill>
                    <w14:schemeClr w14:val="tx1"/>
                  </w14:solidFill>
                </w14:textFill>
              </w:rPr>
              <w:t>平晶</w:t>
            </w:r>
          </w:p>
        </w:tc>
      </w:tr>
      <w:tr>
        <w:tblPrEx>
          <w:tblCellMar>
            <w:top w:w="0" w:type="dxa"/>
            <w:left w:w="108" w:type="dxa"/>
            <w:bottom w:w="0" w:type="dxa"/>
            <w:right w:w="108" w:type="dxa"/>
          </w:tblCellMar>
        </w:tblPrEx>
        <w:trPr>
          <w:trHeight w:val="624" w:hRule="atLeast"/>
          <w:jc w:val="center"/>
        </w:trPr>
        <w:tc>
          <w:tcPr>
            <w:tcW w:w="667" w:type="dxa"/>
            <w:vMerge w:val="restart"/>
            <w:tcBorders>
              <w:top w:val="nil"/>
              <w:left w:val="single" w:color="auto" w:sz="4" w:space="0"/>
              <w:bottom w:val="single" w:color="000000" w:sz="4" w:space="0"/>
              <w:right w:val="nil"/>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12</w:t>
            </w:r>
          </w:p>
        </w:tc>
        <w:tc>
          <w:tcPr>
            <w:tcW w:w="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粗糙度测量实验室</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粗糙度基准实验室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20℃±1℃</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ISO7（核心实验</w:t>
            </w:r>
            <w:r>
              <w:rPr>
                <w:rFonts w:hint="eastAsia" w:ascii="Times New Roman" w:hAnsi="Times New Roman" w:eastAsia="宋体" w:cs="Times New Roman"/>
                <w:color w:val="000000" w:themeColor="text1"/>
                <w:kern w:val="0"/>
                <w:szCs w:val="21"/>
                <w:highlight w:val="none"/>
                <w14:textFill>
                  <w14:solidFill>
                    <w14:schemeClr w14:val="tx1"/>
                  </w14:solidFill>
                </w14:textFill>
              </w:rPr>
              <w:t>区满足</w:t>
            </w:r>
            <w:r>
              <w:rPr>
                <w:rFonts w:ascii="Times New Roman" w:hAnsi="Times New Roman" w:eastAsia="宋体" w:cs="Times New Roman"/>
                <w:color w:val="000000" w:themeColor="text1"/>
                <w:kern w:val="0"/>
                <w:szCs w:val="21"/>
                <w:highlight w:val="none"/>
                <w14:textFill>
                  <w14:solidFill>
                    <w14:schemeClr w14:val="tx1"/>
                  </w14:solidFill>
                </w14:textFill>
              </w:rPr>
              <w:t>ISO6）</w:t>
            </w:r>
          </w:p>
        </w:tc>
        <w:tc>
          <w:tcPr>
            <w:tcW w:w="283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780" w:hRule="atLeast"/>
          <w:jc w:val="center"/>
        </w:trPr>
        <w:tc>
          <w:tcPr>
            <w:tcW w:w="667" w:type="dxa"/>
            <w:vMerge w:val="continue"/>
            <w:tcBorders>
              <w:top w:val="nil"/>
              <w:left w:val="single" w:color="auto" w:sz="4" w:space="0"/>
              <w:bottom w:val="single" w:color="000000" w:sz="4" w:space="0"/>
              <w:right w:val="nil"/>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89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粗糙度检测实验室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20℃±2℃</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&lt;70%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1099-2018表面粗糙度</w:t>
            </w:r>
            <w:r>
              <w:rPr>
                <w:rFonts w:hint="eastAsia" w:ascii="Times New Roman" w:hAnsi="Times New Roman" w:eastAsia="宋体" w:cs="Times New Roman"/>
                <w:color w:val="000000" w:themeColor="text1"/>
                <w:kern w:val="0"/>
                <w:szCs w:val="21"/>
                <w:highlight w:val="none"/>
                <w14:textFill>
                  <w14:solidFill>
                    <w14:schemeClr w14:val="tx1"/>
                  </w14:solidFill>
                </w14:textFill>
              </w:rPr>
              <w:t>比较样块</w:t>
            </w:r>
            <w:r>
              <w:rPr>
                <w:rFonts w:ascii="Times New Roman" w:hAnsi="Times New Roman" w:eastAsia="宋体" w:cs="Times New Roman"/>
                <w:color w:val="000000" w:themeColor="text1"/>
                <w:kern w:val="0"/>
                <w:szCs w:val="21"/>
                <w:highlight w:val="none"/>
                <w14:textFill>
                  <w14:solidFill>
                    <w14:schemeClr w14:val="tx1"/>
                  </w14:solidFill>
                </w14:textFill>
              </w:rPr>
              <w:br w:type="textWrapping"/>
            </w:r>
            <w:r>
              <w:rPr>
                <w:rFonts w:ascii="Times New Roman" w:hAnsi="Times New Roman" w:eastAsia="宋体" w:cs="Times New Roman"/>
                <w:color w:val="000000" w:themeColor="text1"/>
                <w:kern w:val="0"/>
                <w:szCs w:val="21"/>
                <w:highlight w:val="none"/>
                <w14:textFill>
                  <w14:solidFill>
                    <w14:schemeClr w14:val="tx1"/>
                  </w14:solidFill>
                </w14:textFill>
              </w:rPr>
              <w:t>JJF 1105-2018触针式表面粗糙度测量仪</w:t>
            </w:r>
          </w:p>
        </w:tc>
      </w:tr>
      <w:tr>
        <w:tblPrEx>
          <w:tblCellMar>
            <w:top w:w="0" w:type="dxa"/>
            <w:left w:w="108" w:type="dxa"/>
            <w:bottom w:w="0" w:type="dxa"/>
            <w:right w:w="108" w:type="dxa"/>
          </w:tblCellMar>
        </w:tblPrEx>
        <w:trPr>
          <w:trHeight w:val="624" w:hRule="atLeast"/>
          <w:jc w:val="center"/>
        </w:trPr>
        <w:tc>
          <w:tcPr>
            <w:tcW w:w="667" w:type="dxa"/>
            <w:vMerge w:val="restart"/>
            <w:tcBorders>
              <w:top w:val="nil"/>
              <w:left w:val="single" w:color="auto" w:sz="4" w:space="0"/>
              <w:bottom w:val="single" w:color="000000" w:sz="4" w:space="0"/>
              <w:right w:val="nil"/>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13</w:t>
            </w:r>
          </w:p>
        </w:tc>
        <w:tc>
          <w:tcPr>
            <w:tcW w:w="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锥度、圆度测量</w:t>
            </w:r>
            <w:r>
              <w:rPr>
                <w:rFonts w:ascii="Times New Roman" w:hAnsi="Times New Roman" w:eastAsia="宋体" w:cs="Times New Roman"/>
                <w:color w:val="000000" w:themeColor="text1"/>
                <w:kern w:val="0"/>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kern w:val="0"/>
                <w:szCs w:val="21"/>
                <w:highlight w:val="none"/>
                <w14:textFill>
                  <w14:solidFill>
                    <w14:schemeClr w14:val="tx1"/>
                  </w14:solidFill>
                </w14:textFill>
              </w:rPr>
              <w:t>实验室</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锥度基准及</w:t>
            </w:r>
            <w:r>
              <w:rPr>
                <w:rFonts w:ascii="Times New Roman" w:hAnsi="Times New Roman" w:eastAsia="宋体" w:cs="Times New Roman"/>
                <w:color w:val="000000" w:themeColor="text1"/>
                <w:kern w:val="0"/>
                <w:szCs w:val="21"/>
                <w:highlight w:val="none"/>
                <w14:textFill>
                  <w14:solidFill>
                    <w14:schemeClr w14:val="tx1"/>
                  </w14:solidFill>
                </w14:textFill>
              </w:rPr>
              <w:t>3D形</w:t>
            </w:r>
            <w:r>
              <w:rPr>
                <w:rFonts w:hint="eastAsia" w:ascii="Times New Roman" w:hAnsi="Times New Roman" w:eastAsia="宋体" w:cs="Times New Roman"/>
                <w:color w:val="000000" w:themeColor="text1"/>
                <w:kern w:val="0"/>
                <w:szCs w:val="21"/>
                <w:highlight w:val="none"/>
                <w14:textFill>
                  <w14:solidFill>
                    <w14:schemeClr w14:val="tx1"/>
                  </w14:solidFill>
                </w14:textFill>
              </w:rPr>
              <w:t>状测量实验室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20℃±0.5℃</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w:t>
            </w:r>
          </w:p>
        </w:tc>
        <w:tc>
          <w:tcPr>
            <w:tcW w:w="283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741" w:hRule="atLeast"/>
          <w:jc w:val="center"/>
        </w:trPr>
        <w:tc>
          <w:tcPr>
            <w:tcW w:w="667" w:type="dxa"/>
            <w:vMerge w:val="continue"/>
            <w:tcBorders>
              <w:top w:val="nil"/>
              <w:left w:val="single" w:color="auto" w:sz="4" w:space="0"/>
              <w:bottom w:val="single" w:color="000000" w:sz="4" w:space="0"/>
              <w:right w:val="nil"/>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89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锥度、圆度检测实验室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20℃±2℃</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&lt;70%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ISO8</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429-2000圆度、圆柱度测量仪</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786-1992组合式形状测量仪</w:t>
            </w:r>
          </w:p>
        </w:tc>
      </w:tr>
      <w:tr>
        <w:tblPrEx>
          <w:tblCellMar>
            <w:top w:w="0" w:type="dxa"/>
            <w:left w:w="108" w:type="dxa"/>
            <w:bottom w:w="0" w:type="dxa"/>
            <w:right w:w="108" w:type="dxa"/>
          </w:tblCellMar>
        </w:tblPrEx>
        <w:trPr>
          <w:trHeight w:val="1041" w:hRule="atLeast"/>
          <w:jc w:val="center"/>
        </w:trPr>
        <w:tc>
          <w:tcPr>
            <w:tcW w:w="667" w:type="dxa"/>
            <w:vMerge w:val="restart"/>
            <w:tcBorders>
              <w:top w:val="nil"/>
              <w:left w:val="single" w:color="auto" w:sz="4" w:space="0"/>
              <w:bottom w:val="single" w:color="000000" w:sz="4" w:space="0"/>
              <w:right w:val="nil"/>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14</w:t>
            </w:r>
          </w:p>
        </w:tc>
        <w:tc>
          <w:tcPr>
            <w:tcW w:w="89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直径</w:t>
            </w:r>
            <w:r>
              <w:rPr>
                <w:rFonts w:ascii="Times New Roman" w:hAnsi="Times New Roman" w:eastAsia="宋体" w:cs="Times New Roman"/>
                <w:color w:val="000000" w:themeColor="text1"/>
                <w:kern w:val="0"/>
                <w:szCs w:val="21"/>
                <w:highlight w:val="none"/>
                <w14:textFill>
                  <w14:solidFill>
                    <w14:schemeClr w14:val="tx1"/>
                  </w14:solidFill>
                </w14:textFill>
              </w:rPr>
              <w:t>/形状/坐标测量实验室</w:t>
            </w: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高精度激光两坐标标准实验室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20℃±0.5℃，核心实验区水平温度场满足0.05℃/h/m</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ISO7（核心实验</w:t>
            </w:r>
            <w:r>
              <w:rPr>
                <w:rFonts w:hint="eastAsia" w:ascii="Times New Roman" w:hAnsi="Times New Roman" w:eastAsia="宋体" w:cs="Times New Roman"/>
                <w:color w:val="000000" w:themeColor="text1"/>
                <w:kern w:val="0"/>
                <w:szCs w:val="21"/>
                <w:highlight w:val="none"/>
                <w14:textFill>
                  <w14:solidFill>
                    <w14:schemeClr w14:val="tx1"/>
                  </w14:solidFill>
                </w14:textFill>
              </w:rPr>
              <w:t>区满足</w:t>
            </w:r>
            <w:r>
              <w:rPr>
                <w:rFonts w:ascii="Times New Roman" w:hAnsi="Times New Roman" w:eastAsia="宋体" w:cs="Times New Roman"/>
                <w:color w:val="000000" w:themeColor="text1"/>
                <w:kern w:val="0"/>
                <w:szCs w:val="21"/>
                <w:highlight w:val="none"/>
                <w14:textFill>
                  <w14:solidFill>
                    <w14:schemeClr w14:val="tx1"/>
                  </w14:solidFill>
                </w14:textFill>
              </w:rPr>
              <w:t>ISO6）</w:t>
            </w:r>
          </w:p>
        </w:tc>
        <w:tc>
          <w:tcPr>
            <w:tcW w:w="283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576" w:hRule="atLeast"/>
          <w:jc w:val="center"/>
        </w:trPr>
        <w:tc>
          <w:tcPr>
            <w:tcW w:w="667" w:type="dxa"/>
            <w:vMerge w:val="continue"/>
            <w:tcBorders>
              <w:top w:val="nil"/>
              <w:left w:val="single" w:color="auto" w:sz="4" w:space="0"/>
              <w:bottom w:val="single" w:color="000000" w:sz="4" w:space="0"/>
              <w:right w:val="nil"/>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89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空间坐标标准实验室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20℃±1℃</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ISO8</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1242-2010激光跟踪三维坐标测量系统</w:t>
            </w:r>
          </w:p>
        </w:tc>
      </w:tr>
      <w:tr>
        <w:tblPrEx>
          <w:tblCellMar>
            <w:top w:w="0" w:type="dxa"/>
            <w:left w:w="108" w:type="dxa"/>
            <w:bottom w:w="0" w:type="dxa"/>
            <w:right w:w="108" w:type="dxa"/>
          </w:tblCellMar>
        </w:tblPrEx>
        <w:trPr>
          <w:trHeight w:val="624" w:hRule="atLeast"/>
          <w:jc w:val="center"/>
        </w:trPr>
        <w:tc>
          <w:tcPr>
            <w:tcW w:w="667" w:type="dxa"/>
            <w:vMerge w:val="continue"/>
            <w:tcBorders>
              <w:top w:val="nil"/>
              <w:left w:val="single" w:color="auto" w:sz="4" w:space="0"/>
              <w:bottom w:val="single" w:color="000000" w:sz="4" w:space="0"/>
              <w:right w:val="nil"/>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89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多传感器坐标测量</w:t>
            </w:r>
            <w:r>
              <w:rPr>
                <w:rFonts w:ascii="Times New Roman" w:hAnsi="Times New Roman" w:eastAsia="宋体" w:cs="Times New Roman"/>
                <w:color w:val="000000" w:themeColor="text1"/>
                <w:kern w:val="0"/>
                <w:szCs w:val="21"/>
                <w:highlight w:val="none"/>
                <w14:textFill>
                  <w14:solidFill>
                    <w14:schemeClr w14:val="tx1"/>
                  </w14:solidFill>
                </w14:textFill>
              </w:rPr>
              <w:t xml:space="preserve">        </w:t>
            </w:r>
            <w:r>
              <w:rPr>
                <w:rFonts w:hint="eastAsia" w:ascii="Times New Roman" w:hAnsi="Times New Roman" w:eastAsia="宋体" w:cs="Times New Roman"/>
                <w:color w:val="000000" w:themeColor="text1"/>
                <w:kern w:val="0"/>
                <w:szCs w:val="21"/>
                <w:highlight w:val="none"/>
                <w14:textFill>
                  <w14:solidFill>
                    <w14:schemeClr w14:val="tx1"/>
                  </w14:solidFill>
                </w14:textFill>
              </w:rPr>
              <w:t>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20℃±0.1℃</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w:t>
            </w:r>
          </w:p>
        </w:tc>
        <w:tc>
          <w:tcPr>
            <w:tcW w:w="283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936" w:hRule="atLeast"/>
          <w:jc w:val="center"/>
        </w:trPr>
        <w:tc>
          <w:tcPr>
            <w:tcW w:w="667" w:type="dxa"/>
            <w:vMerge w:val="continue"/>
            <w:tcBorders>
              <w:top w:val="nil"/>
              <w:left w:val="single" w:color="auto" w:sz="4" w:space="0"/>
              <w:bottom w:val="single" w:color="000000" w:sz="4" w:space="0"/>
              <w:right w:val="nil"/>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893"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直径</w:t>
            </w:r>
            <w:r>
              <w:rPr>
                <w:rFonts w:ascii="Times New Roman" w:hAnsi="Times New Roman" w:eastAsia="宋体" w:cs="Times New Roman"/>
                <w:color w:val="000000" w:themeColor="text1"/>
                <w:kern w:val="0"/>
                <w:szCs w:val="21"/>
                <w:highlight w:val="none"/>
                <w14:textFill>
                  <w14:solidFill>
                    <w14:schemeClr w14:val="tx1"/>
                  </w14:solidFill>
                </w14:textFill>
              </w:rPr>
              <w:t>/形状测量实验室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20℃±0.2℃，垂直温度梯度小于0.1℃/h/m</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w:t>
            </w:r>
          </w:p>
        </w:tc>
        <w:tc>
          <w:tcPr>
            <w:tcW w:w="2835"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2304" w:hRule="atLeast"/>
          <w:jc w:val="center"/>
        </w:trPr>
        <w:tc>
          <w:tcPr>
            <w:tcW w:w="667" w:type="dxa"/>
            <w:tcBorders>
              <w:top w:val="nil"/>
              <w:left w:val="single" w:color="auto" w:sz="4" w:space="0"/>
              <w:bottom w:val="single" w:color="auto" w:sz="4" w:space="0"/>
              <w:right w:val="nil"/>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15</w:t>
            </w:r>
          </w:p>
        </w:tc>
        <w:tc>
          <w:tcPr>
            <w:tcW w:w="188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塞规（限制规）精测实验室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20℃±0.2℃</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58-2010半径样板</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1258-2010步距</w:t>
            </w:r>
            <w:r>
              <w:rPr>
                <w:rFonts w:hint="eastAsia" w:ascii="Times New Roman" w:hAnsi="Times New Roman" w:eastAsia="宋体" w:cs="Times New Roman"/>
                <w:color w:val="000000" w:themeColor="text1"/>
                <w:kern w:val="0"/>
                <w:szCs w:val="21"/>
                <w:highlight w:val="none"/>
                <w14:textFill>
                  <w14:solidFill>
                    <w14:schemeClr w14:val="tx1"/>
                  </w14:solidFill>
                </w14:textFill>
              </w:rPr>
              <w:t>规</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62-2017塞尺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177-2003圆锥量规</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343-2012光滑极限量规</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894-1995标准环</w:t>
            </w:r>
            <w:r>
              <w:rPr>
                <w:rFonts w:hint="eastAsia" w:ascii="Times New Roman" w:hAnsi="Times New Roman" w:eastAsia="宋体" w:cs="Times New Roman"/>
                <w:color w:val="000000" w:themeColor="text1"/>
                <w:kern w:val="0"/>
                <w:szCs w:val="21"/>
                <w:highlight w:val="none"/>
                <w14:textFill>
                  <w14:solidFill>
                    <w14:schemeClr w14:val="tx1"/>
                  </w14:solidFill>
                </w14:textFill>
              </w:rPr>
              <w:t>规</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1207-2008针</w:t>
            </w:r>
            <w:r>
              <w:rPr>
                <w:rFonts w:hint="eastAsia" w:ascii="Times New Roman" w:hAnsi="Times New Roman" w:eastAsia="宋体" w:cs="Times New Roman"/>
                <w:color w:val="000000" w:themeColor="text1"/>
                <w:kern w:val="0"/>
                <w:szCs w:val="21"/>
                <w:highlight w:val="none"/>
                <w14:textFill>
                  <w14:solidFill>
                    <w14:schemeClr w14:val="tx1"/>
                  </w14:solidFill>
                </w14:textFill>
              </w:rPr>
              <w:t>规、三针</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1310-2011电子塞规</w:t>
            </w:r>
          </w:p>
        </w:tc>
      </w:tr>
      <w:tr>
        <w:tblPrEx>
          <w:tblCellMar>
            <w:top w:w="0" w:type="dxa"/>
            <w:left w:w="108" w:type="dxa"/>
            <w:bottom w:w="0" w:type="dxa"/>
            <w:right w:w="108" w:type="dxa"/>
          </w:tblCellMar>
        </w:tblPrEx>
        <w:trPr>
          <w:trHeight w:val="1975" w:hRule="atLeast"/>
          <w:jc w:val="center"/>
        </w:trPr>
        <w:tc>
          <w:tcPr>
            <w:tcW w:w="667" w:type="dxa"/>
            <w:tcBorders>
              <w:top w:val="nil"/>
              <w:left w:val="single" w:color="auto" w:sz="4" w:space="0"/>
              <w:bottom w:val="single" w:color="auto" w:sz="4" w:space="0"/>
              <w:right w:val="nil"/>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16</w:t>
            </w:r>
          </w:p>
        </w:tc>
        <w:tc>
          <w:tcPr>
            <w:tcW w:w="188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电学仪器精测实验室</w:t>
            </w:r>
          </w:p>
        </w:tc>
        <w:tc>
          <w:tcPr>
            <w:tcW w:w="157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20℃±0.5℃</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ISO7（某些高精度实验</w:t>
            </w:r>
            <w:r>
              <w:rPr>
                <w:rFonts w:hint="eastAsia" w:ascii="Times New Roman" w:hAnsi="Times New Roman" w:eastAsia="宋体" w:cs="Times New Roman"/>
                <w:color w:val="000000" w:themeColor="text1"/>
                <w:kern w:val="0"/>
                <w:szCs w:val="21"/>
                <w:highlight w:val="none"/>
                <w14:textFill>
                  <w14:solidFill>
                    <w14:schemeClr w14:val="tx1"/>
                  </w14:solidFill>
                </w14:textFill>
              </w:rPr>
              <w:t>区满足</w:t>
            </w:r>
            <w:r>
              <w:rPr>
                <w:rFonts w:ascii="Times New Roman" w:hAnsi="Times New Roman" w:eastAsia="宋体" w:cs="Times New Roman"/>
                <w:color w:val="000000" w:themeColor="text1"/>
                <w:kern w:val="0"/>
                <w:szCs w:val="21"/>
                <w:highlight w:val="none"/>
                <w14:textFill>
                  <w14:solidFill>
                    <w14:schemeClr w14:val="tx1"/>
                  </w14:solidFill>
                </w14:textFill>
              </w:rPr>
              <w:t>ISO6）</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818-2018磁性、电涡流式覆层厚度测量仪</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1126-2004超声波测厚仪JJF 1255-2010厚度表</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525-2014斜块</w:t>
            </w:r>
            <w:r>
              <w:rPr>
                <w:rFonts w:hint="eastAsia" w:ascii="Times New Roman" w:hAnsi="Times New Roman" w:eastAsia="宋体" w:cs="Times New Roman"/>
                <w:color w:val="000000" w:themeColor="text1"/>
                <w:kern w:val="0"/>
                <w:szCs w:val="21"/>
                <w:highlight w:val="none"/>
                <w14:textFill>
                  <w14:solidFill>
                    <w14:schemeClr w14:val="tx1"/>
                  </w14:solidFill>
                </w14:textFill>
              </w:rPr>
              <w:t>式测微仪检定器</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1331-2011电感</w:t>
            </w:r>
            <w:r>
              <w:rPr>
                <w:rFonts w:hint="eastAsia" w:ascii="Times New Roman" w:hAnsi="Times New Roman" w:eastAsia="宋体" w:cs="Times New Roman"/>
                <w:color w:val="000000" w:themeColor="text1"/>
                <w:kern w:val="0"/>
                <w:szCs w:val="21"/>
                <w:highlight w:val="none"/>
                <w14:textFill>
                  <w14:solidFill>
                    <w14:schemeClr w14:val="tx1"/>
                  </w14:solidFill>
                </w14:textFill>
              </w:rPr>
              <w:t>测微仪</w:t>
            </w:r>
            <w:r>
              <w:rPr>
                <w:rFonts w:ascii="Times New Roman" w:hAnsi="Times New Roman" w:eastAsia="宋体" w:cs="Times New Roman"/>
                <w:color w:val="000000" w:themeColor="text1"/>
                <w:kern w:val="0"/>
                <w:szCs w:val="21"/>
                <w:highlight w:val="none"/>
                <w14:textFill>
                  <w14:solidFill>
                    <w14:schemeClr w14:val="tx1"/>
                  </w14:solidFill>
                </w14:textFill>
              </w:rPr>
              <w:t>JJG 356-2004气动测量仪JJG 989-2004光栅</w:t>
            </w:r>
            <w:r>
              <w:rPr>
                <w:rFonts w:hint="eastAsia" w:ascii="Times New Roman" w:hAnsi="Times New Roman" w:eastAsia="宋体" w:cs="Times New Roman"/>
                <w:color w:val="000000" w:themeColor="text1"/>
                <w:kern w:val="0"/>
                <w:szCs w:val="21"/>
                <w:highlight w:val="none"/>
                <w14:textFill>
                  <w14:solidFill>
                    <w14:schemeClr w14:val="tx1"/>
                  </w14:solidFill>
                </w14:textFill>
              </w:rPr>
              <w:t>式测微仪</w:t>
            </w:r>
            <w:r>
              <w:rPr>
                <w:rFonts w:ascii="Times New Roman" w:hAnsi="Times New Roman" w:eastAsia="宋体" w:cs="Times New Roman"/>
                <w:color w:val="000000" w:themeColor="text1"/>
                <w:kern w:val="0"/>
                <w:szCs w:val="21"/>
                <w:highlight w:val="none"/>
                <w14:textFill>
                  <w14:solidFill>
                    <w14:schemeClr w14:val="tx1"/>
                  </w14:solidFill>
                </w14:textFill>
              </w:rPr>
              <w:t>JJF 1096-2002引伸计标定器</w:t>
            </w:r>
          </w:p>
        </w:tc>
      </w:tr>
      <w:tr>
        <w:tblPrEx>
          <w:tblCellMar>
            <w:top w:w="0" w:type="dxa"/>
            <w:left w:w="108" w:type="dxa"/>
            <w:bottom w:w="0" w:type="dxa"/>
            <w:right w:w="108" w:type="dxa"/>
          </w:tblCellMar>
        </w:tblPrEx>
        <w:trPr>
          <w:trHeight w:val="3621" w:hRule="atLeast"/>
          <w:jc w:val="center"/>
        </w:trPr>
        <w:tc>
          <w:tcPr>
            <w:tcW w:w="667"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17</w:t>
            </w:r>
          </w:p>
        </w:tc>
        <w:tc>
          <w:tcPr>
            <w:tcW w:w="188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长度工程专用器具检测实验室</w:t>
            </w:r>
          </w:p>
        </w:tc>
        <w:tc>
          <w:tcPr>
            <w:tcW w:w="1578"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20℃±2℃</w:t>
            </w:r>
          </w:p>
        </w:tc>
        <w:tc>
          <w:tcPr>
            <w:tcW w:w="154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50%±10%</w:t>
            </w:r>
          </w:p>
        </w:tc>
        <w:tc>
          <w:tcPr>
            <w:tcW w:w="1559"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ISO8</w:t>
            </w:r>
          </w:p>
        </w:tc>
        <w:tc>
          <w:tcPr>
            <w:tcW w:w="283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JJG 704-2005焊接检验尺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1477-2014轮胎花纹深度尺</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F 1110-2003建筑工程质量检测器组JJF 1175-2007试验筛JJF 1208-2008沥青针入度仪JJF 1224-2009钢筋保护层、楼板厚度测量仪</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1334-2012混凝土裂缝宽度及深度测量仪</w:t>
            </w:r>
          </w:p>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14:textFill>
                  <w14:solidFill>
                    <w14:schemeClr w14:val="tx1"/>
                  </w14:solidFill>
                </w14:textFill>
              </w:rPr>
              <w:t>JJF 1307-2011试模</w:t>
            </w:r>
          </w:p>
        </w:tc>
      </w:tr>
      <w:tr>
        <w:tblPrEx>
          <w:tblCellMar>
            <w:top w:w="0" w:type="dxa"/>
            <w:left w:w="108" w:type="dxa"/>
            <w:bottom w:w="0" w:type="dxa"/>
            <w:right w:w="108" w:type="dxa"/>
          </w:tblCellMar>
        </w:tblPrEx>
        <w:trPr>
          <w:trHeight w:val="312" w:hRule="atLeast"/>
          <w:jc w:val="center"/>
        </w:trPr>
        <w:tc>
          <w:tcPr>
            <w:tcW w:w="10065" w:type="dxa"/>
            <w:gridSpan w:val="7"/>
            <w:tcBorders>
              <w:top w:val="nil"/>
              <w:left w:val="nil"/>
              <w:bottom w:val="nil"/>
              <w:right w:val="nil"/>
            </w:tcBorders>
            <w:shd w:val="clear" w:color="auto" w:fill="auto"/>
            <w:vAlign w:val="center"/>
          </w:tcPr>
          <w:p>
            <w:pPr>
              <w:widowControl/>
              <w:spacing w:line="360" w:lineRule="auto"/>
              <w:jc w:val="left"/>
              <w:rPr>
                <w:rFonts w:ascii="Times New Roman" w:hAnsi="Times New Roman" w:eastAsia="宋体" w:cs="Times New Roman"/>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注：本表受控环境参考容许值为覆盖本实验室所有测量项目的最优值，具体选择时可依据测量项目参照检定规程或校准规范约定条件执行。</w:t>
            </w:r>
          </w:p>
        </w:tc>
      </w:tr>
    </w:tbl>
    <w:p>
      <w:pPr>
        <w:spacing w:before="142" w:after="142" w:line="360" w:lineRule="auto"/>
        <w:jc w:val="center"/>
        <w:rPr>
          <w:rFonts w:ascii="Times New Roman" w:hAnsi="Times New Roman" w:eastAsia="黑体" w:cs="Times New Roman"/>
          <w:color w:val="000000" w:themeColor="text1"/>
          <w:sz w:val="24"/>
          <w:szCs w:val="24"/>
          <w:highlight w:val="none"/>
          <w14:textFill>
            <w14:solidFill>
              <w14:schemeClr w14:val="tx1"/>
            </w14:solidFill>
          </w14:textFill>
        </w:rPr>
      </w:pPr>
    </w:p>
    <w:p>
      <w:pPr>
        <w:widowControl/>
        <w:spacing w:line="360" w:lineRule="auto"/>
        <w:jc w:val="left"/>
        <w:rPr>
          <w:rFonts w:ascii="Times New Roman" w:hAnsi="Times New Roman" w:eastAsia="黑体" w:cs="Times New Roman"/>
          <w:color w:val="000000" w:themeColor="text1"/>
          <w:sz w:val="24"/>
          <w:szCs w:val="24"/>
          <w:highlight w:val="none"/>
          <w14:textFill>
            <w14:solidFill>
              <w14:schemeClr w14:val="tx1"/>
            </w14:solidFill>
          </w14:textFill>
        </w:rPr>
      </w:pPr>
      <w:r>
        <w:rPr>
          <w:rFonts w:ascii="Times New Roman" w:hAnsi="Times New Roman" w:eastAsia="黑体" w:cs="Times New Roman"/>
          <w:color w:val="000000" w:themeColor="text1"/>
          <w:sz w:val="24"/>
          <w:szCs w:val="24"/>
          <w:highlight w:val="none"/>
          <w14:textFill>
            <w14:solidFill>
              <w14:schemeClr w14:val="tx1"/>
            </w14:solidFill>
          </w14:textFill>
        </w:rPr>
        <w:br w:type="page"/>
      </w:r>
    </w:p>
    <w:p>
      <w:pPr>
        <w:pStyle w:val="2"/>
        <w:ind w:firstLine="482"/>
        <w:jc w:val="center"/>
        <w:rPr>
          <w:rFonts w:asciiTheme="minorEastAsia" w:hAnsiTheme="minorEastAsia" w:eastAsiaTheme="minorEastAsia"/>
          <w:bCs w:val="0"/>
          <w:color w:val="000000" w:themeColor="text1"/>
          <w:sz w:val="32"/>
          <w:szCs w:val="32"/>
          <w:highlight w:val="none"/>
          <w14:textFill>
            <w14:solidFill>
              <w14:schemeClr w14:val="tx1"/>
            </w14:solidFill>
          </w14:textFill>
        </w:rPr>
      </w:pPr>
      <w:bookmarkStart w:id="67" w:name="_Toc44847203"/>
      <w:r>
        <w:rPr>
          <w:rFonts w:asciiTheme="minorEastAsia" w:hAnsiTheme="minorEastAsia" w:eastAsiaTheme="minorEastAsia"/>
          <w:bCs w:val="0"/>
          <w:color w:val="000000" w:themeColor="text1"/>
          <w:sz w:val="32"/>
          <w:szCs w:val="32"/>
          <w:highlight w:val="none"/>
          <w14:textFill>
            <w14:solidFill>
              <w14:schemeClr w14:val="tx1"/>
            </w14:solidFill>
          </w14:textFill>
        </w:rPr>
        <w:t>附录B</w:t>
      </w:r>
      <w:bookmarkEnd w:id="67"/>
      <w:r>
        <w:rPr>
          <w:rFonts w:asciiTheme="minorEastAsia" w:hAnsiTheme="minorEastAsia" w:eastAsiaTheme="minorEastAsia"/>
          <w:bCs w:val="0"/>
          <w:color w:val="000000" w:themeColor="text1"/>
          <w:sz w:val="32"/>
          <w:szCs w:val="32"/>
          <w:highlight w:val="none"/>
          <w14:textFill>
            <w14:solidFill>
              <w14:schemeClr w14:val="tx1"/>
            </w14:solidFill>
          </w14:textFill>
        </w:rPr>
        <w:t xml:space="preserve"> </w:t>
      </w:r>
      <w:r>
        <w:rPr>
          <w:rFonts w:hint="eastAsia" w:asciiTheme="minorEastAsia" w:hAnsiTheme="minorEastAsia" w:eastAsiaTheme="minorEastAsia"/>
          <w:bCs w:val="0"/>
          <w:color w:val="000000" w:themeColor="text1"/>
          <w:sz w:val="32"/>
          <w:szCs w:val="32"/>
          <w:highlight w:val="none"/>
          <w14:textFill>
            <w14:solidFill>
              <w14:schemeClr w14:val="tx1"/>
            </w14:solidFill>
          </w14:textFill>
        </w:rPr>
        <w:t>几何量测量实验室综合性能检验方法</w:t>
      </w:r>
    </w:p>
    <w:p>
      <w:pPr>
        <w:pStyle w:val="90"/>
        <w:keepNext/>
        <w:keepLines/>
        <w:numPr>
          <w:ilvl w:val="0"/>
          <w:numId w:val="62"/>
        </w:numPr>
        <w:spacing w:before="156" w:beforeLines="50" w:line="360" w:lineRule="auto"/>
        <w:ind w:left="0" w:firstLine="0" w:firstLineChars="0"/>
        <w:jc w:val="center"/>
        <w:outlineLvl w:val="1"/>
        <w:rPr>
          <w:rFonts w:ascii="Times New Roman" w:hAnsi="Times New Roman" w:eastAsia="宋体" w:cs="Times New Roman"/>
          <w:b/>
          <w:bCs/>
          <w:vanish/>
          <w:color w:val="000000" w:themeColor="text1"/>
          <w:sz w:val="24"/>
          <w:szCs w:val="24"/>
          <w:highlight w:val="none"/>
          <w14:textFill>
            <w14:solidFill>
              <w14:schemeClr w14:val="tx1"/>
            </w14:solidFill>
          </w14:textFill>
        </w:rPr>
      </w:pPr>
      <w:bookmarkStart w:id="68" w:name="_Toc44847204"/>
      <w:bookmarkEnd w:id="68"/>
      <w:bookmarkStart w:id="69" w:name="_Toc36633747"/>
      <w:bookmarkEnd w:id="69"/>
      <w:bookmarkStart w:id="70" w:name="_Toc36633638"/>
      <w:bookmarkEnd w:id="70"/>
      <w:bookmarkStart w:id="71" w:name="_Toc36626013"/>
      <w:bookmarkEnd w:id="71"/>
    </w:p>
    <w:p>
      <w:pPr>
        <w:pStyle w:val="3"/>
        <w:spacing w:before="156" w:beforeLines="50" w:line="360" w:lineRule="auto"/>
        <w:jc w:val="center"/>
        <w:rPr>
          <w:rFonts w:ascii="黑体" w:hAnsi="黑体" w:eastAsia="黑体"/>
          <w:b w:val="0"/>
          <w:bCs w:val="0"/>
          <w:color w:val="000000" w:themeColor="text1"/>
          <w:sz w:val="28"/>
          <w:szCs w:val="28"/>
          <w:highlight w:val="none"/>
          <w14:textFill>
            <w14:solidFill>
              <w14:schemeClr w14:val="tx1"/>
            </w14:solidFill>
          </w14:textFill>
        </w:rPr>
      </w:pPr>
      <w:bookmarkStart w:id="72" w:name="_Toc36626014"/>
      <w:bookmarkStart w:id="73" w:name="_Toc44847205"/>
      <w:bookmarkStart w:id="74" w:name="_Toc36633748"/>
      <w:r>
        <w:rPr>
          <w:rFonts w:ascii="黑体" w:hAnsi="黑体" w:eastAsia="黑体"/>
          <w:b w:val="0"/>
          <w:bCs w:val="0"/>
          <w:color w:val="000000" w:themeColor="text1"/>
          <w:sz w:val="28"/>
          <w:szCs w:val="28"/>
          <w:highlight w:val="none"/>
          <w14:textFill>
            <w14:solidFill>
              <w14:schemeClr w14:val="tx1"/>
            </w14:solidFill>
          </w14:textFill>
        </w:rPr>
        <w:t xml:space="preserve">B.1 </w:t>
      </w:r>
      <w:bookmarkEnd w:id="72"/>
      <w:r>
        <w:rPr>
          <w:rFonts w:ascii="黑体" w:hAnsi="黑体" w:eastAsia="黑体"/>
          <w:b w:val="0"/>
          <w:bCs w:val="0"/>
          <w:color w:val="000000" w:themeColor="text1"/>
          <w:sz w:val="28"/>
          <w:szCs w:val="28"/>
          <w:highlight w:val="none"/>
          <w14:textFill>
            <w14:solidFill>
              <w14:schemeClr w14:val="tx1"/>
            </w14:solidFill>
          </w14:textFill>
        </w:rPr>
        <w:t>风量和风速的测试</w:t>
      </w:r>
      <w:bookmarkEnd w:id="73"/>
      <w:bookmarkEnd w:id="74"/>
    </w:p>
    <w:p>
      <w:pPr>
        <w:pStyle w:val="90"/>
        <w:numPr>
          <w:ilvl w:val="0"/>
          <w:numId w:val="63"/>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风量和风速测试前风机运行应正常，系统部件安装应正确，无操作障碍，所有阀门开启位置均应牢固。</w:t>
      </w:r>
    </w:p>
    <w:p>
      <w:pPr>
        <w:pStyle w:val="90"/>
        <w:numPr>
          <w:ilvl w:val="0"/>
          <w:numId w:val="63"/>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风速测试仪器的最小分辨率应为0.01m/s，宜采用热球式风速仪，需要测出分速度时，应采用三维风速计。仪器测杆应固定位置，不应手持。每点检验时间不应少于5s，每秒应记录1次，取平均值。</w:t>
      </w:r>
    </w:p>
    <w:p>
      <w:pPr>
        <w:pStyle w:val="90"/>
        <w:numPr>
          <w:ilvl w:val="0"/>
          <w:numId w:val="63"/>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对于为测试送风量而进行的单向流风速测试，应在距出风面100mm～300mm的截面处进行；对于工作面平均风速的测试应和委托方协商确认工作面位置，无法确认位置时，垂直单向流应按离地面0.8m作为工作区，如有阻隔面，测定截面应抬高至阻隔面之上0.25m；水平单向流应按距送风面0.5m处的纵断面作为第一工作面。</w:t>
      </w:r>
    </w:p>
    <w:p>
      <w:pPr>
        <w:pStyle w:val="90"/>
        <w:numPr>
          <w:ilvl w:val="0"/>
          <w:numId w:val="63"/>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确定风速测试点数时，可用送风面积乘以10，再计算平方根后确定测点数量，截面上测点间距不应大于1m，宜取0.3m。测点数不应少于20个，并应均匀布置。</w:t>
      </w:r>
    </w:p>
    <w:p>
      <w:pPr>
        <w:pStyle w:val="90"/>
        <w:numPr>
          <w:ilvl w:val="0"/>
          <w:numId w:val="63"/>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对于非单向流房间，风口风量的测定可采用套管法或风量罩法。</w:t>
      </w:r>
    </w:p>
    <w:p>
      <w:pPr>
        <w:pStyle w:val="90"/>
        <w:numPr>
          <w:ilvl w:val="0"/>
          <w:numId w:val="63"/>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当采用套管法时，应根据风口尺寸制作辅助风管，辅助风管截面尺寸应将待测风口完全罩住，不得漏风，长度不应小于2倍风口边长；测量时应采用风速仪，在辅助风管出口平面上，均匀划分方格，方格边长不应大于200mm，在方格中心设测点，测点数不应少于6点。</w:t>
      </w:r>
    </w:p>
    <w:p>
      <w:pPr>
        <w:pStyle w:val="90"/>
        <w:numPr>
          <w:ilvl w:val="0"/>
          <w:numId w:val="63"/>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当采用风量罩法时，可直接读取风量测试值，且应根据风口尺寸，选择能够完全罩住出风口的风量罩罩体，且罩体长度不得超过风口长边长度的3倍；风口面积不应小于罩体边界面积的15%；风量罩的面积应与风口面积正对，罩体边框与接触面应紧密贴合无漏风。</w:t>
      </w:r>
    </w:p>
    <w:p>
      <w:pPr>
        <w:pStyle w:val="90"/>
        <w:numPr>
          <w:ilvl w:val="0"/>
          <w:numId w:val="63"/>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系统新风量测试时，可采用套管法或风量罩法进行。当受环境条件限制无法采用时，可在管道打孔，采用毕托管或风速仪进行测试，测试截面位置应选择气流较均匀的直管段，测定截面应在距上游局部阻力管件不小于5倍管径或5倍大边长度，距下游局部阻力管件不小于3倍管径或3倍大边长度位置选取。测点布置应符合现行行业标准《公共建筑节能检测标准》JGJ/T 177的有关规定。</w:t>
      </w:r>
    </w:p>
    <w:p>
      <w:pPr>
        <w:pStyle w:val="90"/>
        <w:numPr>
          <w:ilvl w:val="0"/>
          <w:numId w:val="63"/>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当采用毕托管测试风量时，毕托管的测头应正对气流方向且与风管轴线平行，测量过程中毕托管与微压计的连接软管应通畅、无漏气。风量应按下列公式计算：</w:t>
      </w:r>
    </w:p>
    <w:p>
      <w:pPr>
        <w:pStyle w:val="90"/>
        <w:tabs>
          <w:tab w:val="left" w:pos="0"/>
        </w:tabs>
        <w:spacing w:line="360" w:lineRule="auto"/>
        <w:ind w:right="210" w:firstLine="0" w:firstLineChars="0"/>
        <w:jc w:val="righ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position w:val="-14"/>
          <w:sz w:val="24"/>
          <w:szCs w:val="24"/>
          <w:highlight w:val="none"/>
          <w14:textFill>
            <w14:solidFill>
              <w14:schemeClr w14:val="tx1"/>
            </w14:solidFill>
          </w14:textFill>
        </w:rPr>
        <w:object>
          <v:shape id="_x0000_i1039" o:spt="75" type="#_x0000_t75" style="height:20.25pt;width:61.1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ascii="Times New Roman" w:hAnsi="Times New Roman" w:cs="Times New Roman"/>
          <w:color w:val="000000" w:themeColor="text1"/>
          <w:sz w:val="24"/>
          <w:szCs w:val="24"/>
          <w:highlight w:val="none"/>
          <w14:textFill>
            <w14:solidFill>
              <w14:schemeClr w14:val="tx1"/>
            </w14:solidFill>
          </w14:textFill>
        </w:rPr>
        <w:t>　　　　　　　　　　　 (B.1.9-1)</w:t>
      </w:r>
    </w:p>
    <w:p>
      <w:pPr>
        <w:pStyle w:val="90"/>
        <w:tabs>
          <w:tab w:val="left" w:pos="720"/>
        </w:tabs>
        <w:spacing w:line="360" w:lineRule="auto"/>
        <w:ind w:right="210" w:firstLine="0" w:firstLineChars="0"/>
        <w:jc w:val="righ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QUOTE Pa=Pi1+Pi2+…Pinn2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position w:val="-36"/>
          <w:sz w:val="24"/>
          <w:szCs w:val="24"/>
          <w:highlight w:val="none"/>
          <w14:textFill>
            <w14:solidFill>
              <w14:schemeClr w14:val="tx1"/>
            </w14:solidFill>
          </w14:textFill>
        </w:rPr>
        <w:object>
          <v:shape id="_x0000_i1040" o:spt="75" type="#_x0000_t75" style="height:40.5pt;width:136.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t>　　　　　　 (B.1.9-2)</w:t>
      </w:r>
    </w:p>
    <w:p>
      <w:pPr>
        <w:tabs>
          <w:tab w:val="left" w:pos="720"/>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式中：</w:t>
      </w:r>
      <w:r>
        <w:rPr>
          <w:color w:val="000000" w:themeColor="text1"/>
          <w:highlight w:val="none"/>
          <w14:textFill>
            <w14:solidFill>
              <w14:schemeClr w14:val="tx1"/>
            </w14:solidFill>
          </w14:textFill>
        </w:rPr>
        <w:object>
          <v:shape id="_x0000_i1041" o:spt="75" type="#_x0000_t75" style="height:16.9pt;width:12.4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ascii="Times New Roman" w:hAnsi="Times New Roman" w:cs="Times New Roman"/>
          <w:bCs/>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风量（m</w:t>
      </w:r>
      <w:r>
        <w:rPr>
          <w:rFonts w:ascii="Times New Roman" w:hAnsi="Times New Roman" w:cs="Times New Roman"/>
          <w:color w:val="000000" w:themeColor="text1"/>
          <w:sz w:val="24"/>
          <w:szCs w:val="24"/>
          <w:highlight w:val="none"/>
          <w:vertAlign w:val="superscript"/>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t>/s）；</w:t>
      </w:r>
    </w:p>
    <w:p>
      <w:pPr>
        <w:pStyle w:val="90"/>
        <w:tabs>
          <w:tab w:val="left" w:pos="720"/>
        </w:tabs>
        <w:spacing w:line="360" w:lineRule="auto"/>
        <w:ind w:left="422" w:leftChars="201" w:firstLine="240" w:firstLineChars="10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object>
          <v:shape id="_x0000_i1042" o:spt="75" type="#_x0000_t75" style="height:14.25pt;width:14.2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ascii="Times New Roman" w:hAnsi="Times New Roman" w:cs="Times New Roman"/>
          <w:bCs/>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管道截面积（m</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t>）；</w:t>
      </w:r>
    </w:p>
    <w:p>
      <w:pPr>
        <w:pStyle w:val="90"/>
        <w:tabs>
          <w:tab w:val="left" w:pos="720"/>
        </w:tabs>
        <w:spacing w:line="360" w:lineRule="auto"/>
        <w:ind w:left="422" w:leftChars="201" w:firstLine="240" w:firstLineChars="10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QUOTE Pa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position w:val="-12"/>
          <w:sz w:val="24"/>
          <w:szCs w:val="24"/>
          <w:highlight w:val="none"/>
          <w14:textFill>
            <w14:solidFill>
              <w14:schemeClr w14:val="tx1"/>
            </w14:solidFill>
          </w14:textFill>
        </w:rPr>
        <w:object>
          <v:shape id="_x0000_i1043" o:spt="75" type="#_x0000_t75" style="height:20.25pt;width:15.4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bCs/>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平均动压（Pa）；</w:t>
      </w:r>
    </w:p>
    <w:p>
      <w:pPr>
        <w:tabs>
          <w:tab w:val="left" w:pos="567"/>
        </w:tabs>
        <w:spacing w:line="360" w:lineRule="auto"/>
        <w:ind w:left="567" w:leftChars="68" w:hanging="424" w:hangingChars="177"/>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QUOTE Pi1…Pin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color w:val="000000" w:themeColor="text1"/>
          <w:position w:val="-12"/>
          <w:highlight w:val="none"/>
          <w14:textFill>
            <w14:solidFill>
              <w14:schemeClr w14:val="tx1"/>
            </w14:solidFill>
          </w14:textFill>
        </w:rPr>
        <w:object>
          <v:shape id="_x0000_i1044" o:spt="75" type="#_x0000_t75" style="height:18pt;width:42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bCs/>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各点动压（Pa）。</w:t>
      </w:r>
    </w:p>
    <w:p>
      <w:pPr>
        <w:pStyle w:val="90"/>
        <w:numPr>
          <w:ilvl w:val="0"/>
          <w:numId w:val="63"/>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bookmarkStart w:id="75" w:name="_Hlk36564638"/>
      <w:r>
        <w:rPr>
          <w:rFonts w:ascii="Times New Roman" w:hAnsi="Times New Roman" w:cs="Times New Roman"/>
          <w:color w:val="000000" w:themeColor="text1"/>
          <w:sz w:val="24"/>
          <w:szCs w:val="24"/>
          <w:highlight w:val="none"/>
          <w14:textFill>
            <w14:solidFill>
              <w14:schemeClr w14:val="tx1"/>
            </w14:solidFill>
          </w14:textFill>
        </w:rPr>
        <w:t>当采用风速仪测试风量时，截面平均风速为各点风速测量值的平均值，测点布置应符合现行行业标准《公共建筑节能检验标准》JGJ/T 177的有关规定，风量应按本规程公式（8.1.14）计算</w:t>
      </w:r>
      <w:bookmarkEnd w:id="75"/>
      <w:r>
        <w:rPr>
          <w:rFonts w:ascii="Times New Roman" w:hAnsi="Times New Roman" w:cs="Times New Roman"/>
          <w:color w:val="000000" w:themeColor="text1"/>
          <w:sz w:val="24"/>
          <w:szCs w:val="24"/>
          <w:highlight w:val="none"/>
          <w14:textFill>
            <w14:solidFill>
              <w14:schemeClr w14:val="tx1"/>
            </w14:solidFill>
          </w14:textFill>
        </w:rPr>
        <w:t>。</w:t>
      </w:r>
    </w:p>
    <w:p>
      <w:pPr>
        <w:pStyle w:val="3"/>
        <w:spacing w:before="156" w:beforeLines="50" w:line="360" w:lineRule="auto"/>
        <w:jc w:val="center"/>
        <w:rPr>
          <w:rFonts w:ascii="黑体" w:hAnsi="黑体" w:eastAsia="黑体"/>
          <w:b w:val="0"/>
          <w:bCs w:val="0"/>
          <w:color w:val="000000" w:themeColor="text1"/>
          <w:sz w:val="28"/>
          <w:szCs w:val="28"/>
          <w:highlight w:val="none"/>
          <w14:textFill>
            <w14:solidFill>
              <w14:schemeClr w14:val="tx1"/>
            </w14:solidFill>
          </w14:textFill>
        </w:rPr>
      </w:pPr>
      <w:bookmarkStart w:id="76" w:name="_Toc44847206"/>
      <w:bookmarkStart w:id="77" w:name="_Toc36633749"/>
      <w:bookmarkStart w:id="78" w:name="_Toc36626015"/>
      <w:r>
        <w:rPr>
          <w:rFonts w:ascii="黑体" w:hAnsi="黑体" w:eastAsia="黑体"/>
          <w:b w:val="0"/>
          <w:bCs w:val="0"/>
          <w:color w:val="000000" w:themeColor="text1"/>
          <w:sz w:val="28"/>
          <w:szCs w:val="28"/>
          <w:highlight w:val="none"/>
          <w14:textFill>
            <w14:solidFill>
              <w14:schemeClr w14:val="tx1"/>
            </w14:solidFill>
          </w14:textFill>
        </w:rPr>
        <w:t>B.2 风速不均匀度的测试</w:t>
      </w:r>
      <w:bookmarkEnd w:id="76"/>
      <w:bookmarkEnd w:id="77"/>
      <w:bookmarkEnd w:id="78"/>
    </w:p>
    <w:p>
      <w:pPr>
        <w:pStyle w:val="90"/>
        <w:numPr>
          <w:ilvl w:val="0"/>
          <w:numId w:val="64"/>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测定截面高度、测点数和测定仪器应符合本规程第B.1.2～B.1.4条的规定。</w:t>
      </w:r>
    </w:p>
    <w:p>
      <w:pPr>
        <w:pStyle w:val="90"/>
        <w:numPr>
          <w:ilvl w:val="0"/>
          <w:numId w:val="64"/>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测定风速宜采用测定架固定风速仪。</w:t>
      </w:r>
    </w:p>
    <w:p>
      <w:pPr>
        <w:pStyle w:val="3"/>
        <w:spacing w:before="156" w:beforeLines="50" w:line="360" w:lineRule="auto"/>
        <w:jc w:val="center"/>
        <w:rPr>
          <w:rFonts w:ascii="黑体" w:hAnsi="黑体" w:eastAsia="黑体"/>
          <w:b w:val="0"/>
          <w:bCs w:val="0"/>
          <w:color w:val="000000" w:themeColor="text1"/>
          <w:sz w:val="28"/>
          <w:szCs w:val="28"/>
          <w:highlight w:val="none"/>
          <w14:textFill>
            <w14:solidFill>
              <w14:schemeClr w14:val="tx1"/>
            </w14:solidFill>
          </w14:textFill>
        </w:rPr>
      </w:pPr>
      <w:bookmarkStart w:id="79" w:name="_Toc44847207"/>
      <w:bookmarkStart w:id="80" w:name="_Toc36633750"/>
      <w:bookmarkStart w:id="81" w:name="_Toc36626016"/>
      <w:r>
        <w:rPr>
          <w:rFonts w:ascii="黑体" w:hAnsi="黑体" w:eastAsia="黑体"/>
          <w:b w:val="0"/>
          <w:bCs w:val="0"/>
          <w:color w:val="000000" w:themeColor="text1"/>
          <w:sz w:val="28"/>
          <w:szCs w:val="28"/>
          <w:highlight w:val="none"/>
          <w14:textFill>
            <w14:solidFill>
              <w14:schemeClr w14:val="tx1"/>
            </w14:solidFill>
          </w14:textFill>
        </w:rPr>
        <w:t>B.3 静压差的测试</w:t>
      </w:r>
      <w:bookmarkEnd w:id="79"/>
      <w:bookmarkEnd w:id="80"/>
      <w:bookmarkEnd w:id="81"/>
    </w:p>
    <w:p>
      <w:pPr>
        <w:pStyle w:val="90"/>
        <w:numPr>
          <w:ilvl w:val="0"/>
          <w:numId w:val="65"/>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静压差测试应在风量测试完成后进行，根据房间平面布局指定检验顺序。</w:t>
      </w:r>
    </w:p>
    <w:p>
      <w:pPr>
        <w:pStyle w:val="90"/>
        <w:numPr>
          <w:ilvl w:val="0"/>
          <w:numId w:val="65"/>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静压差检验前，应将测试区域内所有房间门关闭，从平面布局最里面的房间依次向外测定，通过门缝或预留孔等位置进行检验。</w:t>
      </w:r>
    </w:p>
    <w:p>
      <w:pPr>
        <w:pStyle w:val="90"/>
        <w:numPr>
          <w:ilvl w:val="0"/>
          <w:numId w:val="65"/>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测定高度应距地面0.8m，测孔截面应平行于气流方向，测点应选在无涡流位置。检验仪器应选用微压计，最小分辨率应为1Pa。</w:t>
      </w:r>
    </w:p>
    <w:p>
      <w:pPr>
        <w:pStyle w:val="3"/>
        <w:spacing w:before="156" w:beforeLines="50" w:line="360" w:lineRule="auto"/>
        <w:jc w:val="center"/>
        <w:rPr>
          <w:rFonts w:ascii="黑体" w:hAnsi="黑体" w:eastAsia="黑体"/>
          <w:b w:val="0"/>
          <w:bCs w:val="0"/>
          <w:color w:val="000000" w:themeColor="text1"/>
          <w:sz w:val="28"/>
          <w:szCs w:val="28"/>
          <w:highlight w:val="none"/>
          <w14:textFill>
            <w14:solidFill>
              <w14:schemeClr w14:val="tx1"/>
            </w14:solidFill>
          </w14:textFill>
        </w:rPr>
      </w:pPr>
      <w:bookmarkStart w:id="82" w:name="_Toc36633751"/>
      <w:bookmarkStart w:id="83" w:name="_Toc36626017"/>
      <w:bookmarkStart w:id="84" w:name="_Toc44847208"/>
      <w:r>
        <w:rPr>
          <w:rFonts w:ascii="黑体" w:hAnsi="黑体" w:eastAsia="黑体"/>
          <w:b w:val="0"/>
          <w:bCs w:val="0"/>
          <w:color w:val="000000" w:themeColor="text1"/>
          <w:sz w:val="28"/>
          <w:szCs w:val="28"/>
          <w:highlight w:val="none"/>
          <w14:textFill>
            <w14:solidFill>
              <w14:schemeClr w14:val="tx1"/>
            </w14:solidFill>
          </w14:textFill>
        </w:rPr>
        <w:t>B.4 温度、相对湿度的测试</w:t>
      </w:r>
      <w:bookmarkEnd w:id="82"/>
      <w:bookmarkEnd w:id="83"/>
      <w:bookmarkEnd w:id="84"/>
    </w:p>
    <w:p>
      <w:pPr>
        <w:pStyle w:val="90"/>
        <w:numPr>
          <w:ilvl w:val="0"/>
          <w:numId w:val="66"/>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无恒温恒湿要求的温湿度检测应符合下列要求：</w:t>
      </w:r>
    </w:p>
    <w:p>
      <w:pPr>
        <w:pStyle w:val="90"/>
        <w:numPr>
          <w:ilvl w:val="0"/>
          <w:numId w:val="67"/>
        </w:numPr>
        <w:tabs>
          <w:tab w:val="left" w:pos="851"/>
        </w:tabs>
        <w:spacing w:line="360" w:lineRule="auto"/>
        <w:ind w:left="851"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室内空气温度和相对湿度测定之前，空调系统应已连续运行至少8h。</w:t>
      </w:r>
    </w:p>
    <w:p>
      <w:pPr>
        <w:pStyle w:val="90"/>
        <w:numPr>
          <w:ilvl w:val="0"/>
          <w:numId w:val="67"/>
        </w:numPr>
        <w:tabs>
          <w:tab w:val="left" w:pos="851"/>
        </w:tabs>
        <w:spacing w:line="360" w:lineRule="auto"/>
        <w:ind w:left="851"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温度的检测可采用玻璃温度计、数字式温湿度计；相对湿度的检测可采用通风式干湿球温度计、数字式温湿度计、电容式湿度检测仪或露点传感器等。温度检测仪表的最小刻度不宜高于0.4℃，相对湿度检测仪表的最小刻度不宜高于2%。</w:t>
      </w:r>
    </w:p>
    <w:p>
      <w:pPr>
        <w:pStyle w:val="90"/>
        <w:numPr>
          <w:ilvl w:val="0"/>
          <w:numId w:val="67"/>
        </w:numPr>
        <w:tabs>
          <w:tab w:val="left" w:pos="851"/>
        </w:tabs>
        <w:spacing w:line="360" w:lineRule="auto"/>
        <w:ind w:left="851"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测点为房间中间一点，应在温湿度读数稳定后记录。测完室内温湿度后，还应同时测出室外温湿度。</w:t>
      </w:r>
    </w:p>
    <w:p>
      <w:pPr>
        <w:pStyle w:val="90"/>
        <w:numPr>
          <w:ilvl w:val="0"/>
          <w:numId w:val="66"/>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有恒温恒湿要求房间的温湿度检测应符合下列要求：</w:t>
      </w:r>
    </w:p>
    <w:p>
      <w:pPr>
        <w:pStyle w:val="90"/>
        <w:numPr>
          <w:ilvl w:val="0"/>
          <w:numId w:val="68"/>
        </w:numPr>
        <w:tabs>
          <w:tab w:val="left" w:pos="851"/>
        </w:tabs>
        <w:spacing w:line="360" w:lineRule="auto"/>
        <w:ind w:left="851"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温度、相对湿度测试仪宜具备自动记录功能，测试时应根据温度、相对湿度波动范围选择高一级精度的仪器。</w:t>
      </w:r>
    </w:p>
    <w:p>
      <w:pPr>
        <w:pStyle w:val="90"/>
        <w:numPr>
          <w:ilvl w:val="0"/>
          <w:numId w:val="68"/>
        </w:numPr>
        <w:tabs>
          <w:tab w:val="left" w:pos="851"/>
        </w:tabs>
        <w:spacing w:line="360" w:lineRule="auto"/>
        <w:ind w:left="851"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测试时间间隔宜为30s～60s，连续测试周期宜为连续8h～24h，对于特殊要求的环境，测试周期应满足相关行业要求。</w:t>
      </w:r>
    </w:p>
    <w:p>
      <w:pPr>
        <w:pStyle w:val="90"/>
        <w:numPr>
          <w:ilvl w:val="0"/>
          <w:numId w:val="68"/>
        </w:numPr>
        <w:tabs>
          <w:tab w:val="left" w:pos="851"/>
        </w:tabs>
        <w:spacing w:line="360" w:lineRule="auto"/>
        <w:ind w:left="851"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室内测点可在送回风口处或在恒温恒湿工作区具有代表性的地点布置。测点应布置在距外墙表面大于0.5m、距地0.8m的同一高度上；对于特殊要求的环境，测点位置应根据需要，分别布置在离地不同高度的几个平面上。温度、相对湿度的测点数应符合表B.4.2的规定。</w:t>
      </w:r>
    </w:p>
    <w:p>
      <w:pPr>
        <w:tabs>
          <w:tab w:val="left" w:pos="720"/>
        </w:tabs>
        <w:spacing w:before="156" w:beforeLines="50" w:line="360" w:lineRule="auto"/>
        <w:ind w:left="855"/>
        <w:jc w:val="center"/>
        <w:rPr>
          <w:rFonts w:ascii="Times New Roman" w:hAnsi="Times New Roman" w:eastAsia="宋体" w:cs="Times New Roman"/>
          <w:b/>
          <w:color w:val="000000" w:themeColor="text1"/>
          <w:szCs w:val="18"/>
          <w:highlight w:val="none"/>
          <w14:textFill>
            <w14:solidFill>
              <w14:schemeClr w14:val="tx1"/>
            </w14:solidFill>
          </w14:textFill>
        </w:rPr>
      </w:pPr>
      <w:r>
        <w:rPr>
          <w:rFonts w:ascii="Times New Roman" w:hAnsi="Times New Roman" w:eastAsia="宋体" w:cs="Times New Roman"/>
          <w:b/>
          <w:color w:val="000000" w:themeColor="text1"/>
          <w:szCs w:val="18"/>
          <w:highlight w:val="none"/>
          <w14:textFill>
            <w14:solidFill>
              <w14:schemeClr w14:val="tx1"/>
            </w14:solidFill>
          </w14:textFill>
        </w:rPr>
        <w:t>表B.4.2　温度、相对湿度的测点数</w:t>
      </w:r>
    </w:p>
    <w:tbl>
      <w:tblPr>
        <w:tblStyle w:val="35"/>
        <w:tblW w:w="5000" w:type="pct"/>
        <w:jc w:val="center"/>
        <w:tblLayout w:type="autofit"/>
        <w:tblCellMar>
          <w:top w:w="0" w:type="dxa"/>
          <w:left w:w="108" w:type="dxa"/>
          <w:bottom w:w="0" w:type="dxa"/>
          <w:right w:w="108" w:type="dxa"/>
        </w:tblCellMar>
      </w:tblPr>
      <w:tblGrid>
        <w:gridCol w:w="4209"/>
        <w:gridCol w:w="2359"/>
        <w:gridCol w:w="2577"/>
      </w:tblGrid>
      <w:tr>
        <w:tblPrEx>
          <w:tblCellMar>
            <w:top w:w="0" w:type="dxa"/>
            <w:left w:w="108" w:type="dxa"/>
            <w:bottom w:w="0" w:type="dxa"/>
            <w:right w:w="108" w:type="dxa"/>
          </w:tblCellMar>
        </w:tblPrEx>
        <w:trPr>
          <w:trHeight w:val="511" w:hRule="atLeast"/>
          <w:jc w:val="center"/>
        </w:trPr>
        <w:tc>
          <w:tcPr>
            <w:tcW w:w="230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波动范围</w:t>
            </w:r>
          </w:p>
        </w:tc>
        <w:tc>
          <w:tcPr>
            <w:tcW w:w="1290" w:type="pct"/>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室内面积≤50m</w:t>
            </w:r>
            <w:r>
              <w:rPr>
                <w:rFonts w:ascii="Times New Roman" w:hAnsi="Times New Roman" w:cs="Times New Roman"/>
                <w:color w:val="000000" w:themeColor="text1"/>
                <w:kern w:val="0"/>
                <w:szCs w:val="21"/>
                <w:highlight w:val="none"/>
                <w:vertAlign w:val="superscript"/>
                <w14:textFill>
                  <w14:solidFill>
                    <w14:schemeClr w14:val="tx1"/>
                  </w14:solidFill>
                </w14:textFill>
              </w:rPr>
              <w:t>2</w:t>
            </w:r>
          </w:p>
        </w:tc>
        <w:tc>
          <w:tcPr>
            <w:tcW w:w="1409" w:type="pct"/>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kern w:val="0"/>
                <w:szCs w:val="21"/>
                <w:highlight w:val="none"/>
                <w:vertAlign w:val="superscript"/>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每增加20m</w:t>
            </w:r>
            <w:r>
              <w:rPr>
                <w:rFonts w:ascii="Times New Roman" w:hAnsi="Times New Roman" w:cs="Times New Roman"/>
                <w:color w:val="000000" w:themeColor="text1"/>
                <w:kern w:val="0"/>
                <w:szCs w:val="21"/>
                <w:highlight w:val="none"/>
                <w:vertAlign w:val="superscript"/>
                <w14:textFill>
                  <w14:solidFill>
                    <w14:schemeClr w14:val="tx1"/>
                  </w14:solidFill>
                </w14:textFill>
              </w:rPr>
              <w:t>2</w:t>
            </w:r>
            <w:r>
              <w:rPr>
                <w:rFonts w:ascii="Times New Roman" w:hAnsi="Times New Roman" w:cs="Times New Roman"/>
                <w:color w:val="000000" w:themeColor="text1"/>
                <w:kern w:val="0"/>
                <w:szCs w:val="21"/>
                <w:highlight w:val="none"/>
                <w14:textFill>
                  <w14:solidFill>
                    <w14:schemeClr w14:val="tx1"/>
                  </w14:solidFill>
                </w14:textFill>
              </w:rPr>
              <w:t>～50m</w:t>
            </w:r>
            <w:r>
              <w:rPr>
                <w:rFonts w:ascii="Times New Roman" w:hAnsi="Times New Roman" w:cs="Times New Roman"/>
                <w:color w:val="000000" w:themeColor="text1"/>
                <w:kern w:val="0"/>
                <w:szCs w:val="21"/>
                <w:highlight w:val="none"/>
                <w:vertAlign w:val="superscript"/>
                <w14:textFill>
                  <w14:solidFill>
                    <w14:schemeClr w14:val="tx1"/>
                  </w14:solidFill>
                </w14:textFill>
              </w:rPr>
              <w:t>2</w:t>
            </w:r>
          </w:p>
        </w:tc>
      </w:tr>
      <w:tr>
        <w:tblPrEx>
          <w:tblCellMar>
            <w:top w:w="0" w:type="dxa"/>
            <w:left w:w="108" w:type="dxa"/>
            <w:bottom w:w="0" w:type="dxa"/>
            <w:right w:w="108" w:type="dxa"/>
          </w:tblCellMar>
        </w:tblPrEx>
        <w:trPr>
          <w:trHeight w:val="270" w:hRule="atLeast"/>
          <w:jc w:val="center"/>
        </w:trPr>
        <w:tc>
          <w:tcPr>
            <w:tcW w:w="2301" w:type="pct"/>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温度波动</w:t>
            </w:r>
            <w:r>
              <w:rPr>
                <w:rFonts w:ascii="Times New Roman" w:hAnsi="Times New Roman" w:cs="Times New Roman"/>
                <w:color w:val="000000" w:themeColor="text1"/>
                <w:szCs w:val="21"/>
                <w:highlight w:val="none"/>
                <w14:textFill>
                  <w14:solidFill>
                    <w14:schemeClr w14:val="tx1"/>
                  </w14:solidFill>
                </w14:textFill>
              </w:rPr>
              <w:t>-2.0℃≤</w:t>
            </w:r>
            <w:r>
              <w:rPr>
                <w:rFonts w:hint="eastAsia" w:ascii="宋体" w:hAnsi="宋体" w:eastAsia="宋体" w:cs="宋体"/>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14:textFill>
                  <w14:solidFill>
                    <w14:schemeClr w14:val="tx1"/>
                  </w14:solidFill>
                </w14:textFill>
              </w:rPr>
              <w:t>T≤2.0℃</w:t>
            </w:r>
          </w:p>
        </w:tc>
        <w:tc>
          <w:tcPr>
            <w:tcW w:w="1290" w:type="pct"/>
            <w:vMerge w:val="restart"/>
            <w:tcBorders>
              <w:top w:val="nil"/>
              <w:left w:val="nil"/>
              <w:right w:val="single" w:color="auto" w:sz="4" w:space="0"/>
            </w:tcBorders>
            <w:vAlign w:val="center"/>
          </w:tcPr>
          <w:p>
            <w:pPr>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5</w:t>
            </w:r>
          </w:p>
        </w:tc>
        <w:tc>
          <w:tcPr>
            <w:tcW w:w="1409" w:type="pct"/>
            <w:vMerge w:val="restart"/>
            <w:tcBorders>
              <w:top w:val="nil"/>
              <w:left w:val="nil"/>
              <w:right w:val="single" w:color="auto" w:sz="4" w:space="0"/>
            </w:tcBorders>
            <w:vAlign w:val="center"/>
          </w:tcPr>
          <w:p>
            <w:pPr>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增加3个～5个</w:t>
            </w:r>
          </w:p>
        </w:tc>
      </w:tr>
      <w:tr>
        <w:tblPrEx>
          <w:tblCellMar>
            <w:top w:w="0" w:type="dxa"/>
            <w:left w:w="108" w:type="dxa"/>
            <w:bottom w:w="0" w:type="dxa"/>
            <w:right w:w="108" w:type="dxa"/>
          </w:tblCellMar>
        </w:tblPrEx>
        <w:trPr>
          <w:trHeight w:val="270" w:hRule="atLeast"/>
          <w:jc w:val="center"/>
        </w:trPr>
        <w:tc>
          <w:tcPr>
            <w:tcW w:w="2301" w:type="pct"/>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相对湿度波动</w:t>
            </w:r>
            <w:r>
              <w:rPr>
                <w:rFonts w:ascii="Times New Roman" w:hAnsi="Times New Roman" w:cs="Times New Roman"/>
                <w:color w:val="000000" w:themeColor="text1"/>
                <w:szCs w:val="21"/>
                <w:highlight w:val="none"/>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w:t>
            </w:r>
            <w:r>
              <w:rPr>
                <w:rFonts w:ascii="Times New Roman" w:hAnsi="Times New Roman" w:cs="Times New Roman"/>
                <w:color w:val="000000" w:themeColor="text1"/>
                <w:kern w:val="0"/>
                <w:szCs w:val="21"/>
                <w:highlight w:val="none"/>
                <w14:textFill>
                  <w14:solidFill>
                    <w14:schemeClr w14:val="tx1"/>
                  </w14:solidFill>
                </w14:textFill>
              </w:rPr>
              <w:t>ψ</w:t>
            </w:r>
            <w:r>
              <w:rPr>
                <w:rFonts w:ascii="Times New Roman" w:hAnsi="Times New Roman" w:cs="Times New Roman"/>
                <w:color w:val="000000" w:themeColor="text1"/>
                <w:szCs w:val="21"/>
                <w:highlight w:val="none"/>
                <w14:textFill>
                  <w14:solidFill>
                    <w14:schemeClr w14:val="tx1"/>
                  </w14:solidFill>
                </w14:textFill>
              </w:rPr>
              <w:t>≤10%</w:t>
            </w:r>
          </w:p>
        </w:tc>
        <w:tc>
          <w:tcPr>
            <w:tcW w:w="1290" w:type="pct"/>
            <w:vMerge w:val="continue"/>
            <w:tcBorders>
              <w:left w:val="nil"/>
              <w:bottom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p>
        </w:tc>
        <w:tc>
          <w:tcPr>
            <w:tcW w:w="1409" w:type="pct"/>
            <w:vMerge w:val="continue"/>
            <w:tcBorders>
              <w:left w:val="nil"/>
              <w:bottom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2301" w:type="pct"/>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温度波动 -0.5</w:t>
            </w:r>
            <w:r>
              <w:rPr>
                <w:rFonts w:ascii="Times New Roman" w:hAnsi="Times New Roman"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14:textFill>
                  <w14:solidFill>
                    <w14:schemeClr w14:val="tx1"/>
                  </w14:solidFill>
                </w14:textFill>
              </w:rPr>
              <w:t>T≤0.5℃</w:t>
            </w:r>
          </w:p>
        </w:tc>
        <w:tc>
          <w:tcPr>
            <w:tcW w:w="2699" w:type="pct"/>
            <w:gridSpan w:val="2"/>
            <w:vMerge w:val="restart"/>
            <w:tcBorders>
              <w:top w:val="nil"/>
              <w:left w:val="nil"/>
              <w:right w:val="single" w:color="auto" w:sz="4" w:space="0"/>
            </w:tcBorders>
            <w:vAlign w:val="center"/>
          </w:tcPr>
          <w:p>
            <w:pPr>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测点间距不应大于2m，测点数不应少于5个</w:t>
            </w:r>
          </w:p>
        </w:tc>
      </w:tr>
      <w:tr>
        <w:tblPrEx>
          <w:tblCellMar>
            <w:top w:w="0" w:type="dxa"/>
            <w:left w:w="108" w:type="dxa"/>
            <w:bottom w:w="0" w:type="dxa"/>
            <w:right w:w="108" w:type="dxa"/>
          </w:tblCellMar>
        </w:tblPrEx>
        <w:trPr>
          <w:trHeight w:val="270" w:hRule="atLeast"/>
          <w:jc w:val="center"/>
        </w:trPr>
        <w:tc>
          <w:tcPr>
            <w:tcW w:w="2301" w:type="pct"/>
            <w:tcBorders>
              <w:top w:val="nil"/>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相对湿度波动</w:t>
            </w:r>
            <w:r>
              <w:rPr>
                <w:rFonts w:ascii="Times New Roman" w:hAnsi="Times New Roman" w:cs="Times New Roman"/>
                <w:color w:val="000000" w:themeColor="text1"/>
                <w:szCs w:val="21"/>
                <w:highlight w:val="none"/>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ascii="Times New Roman" w:hAnsi="Times New Roman" w:cs="Times New Roman"/>
                <w:color w:val="000000" w:themeColor="text1"/>
                <w:kern w:val="0"/>
                <w:szCs w:val="21"/>
                <w:highlight w:val="none"/>
                <w14:textFill>
                  <w14:solidFill>
                    <w14:schemeClr w14:val="tx1"/>
                  </w14:solidFill>
                </w14:textFill>
              </w:rPr>
              <w:t>ψ</w:t>
            </w:r>
            <w:r>
              <w:rPr>
                <w:rFonts w:ascii="Times New Roman" w:hAnsi="Times New Roman" w:cs="Times New Roman"/>
                <w:color w:val="000000" w:themeColor="text1"/>
                <w:szCs w:val="21"/>
                <w:highlight w:val="none"/>
                <w14:textFill>
                  <w14:solidFill>
                    <w14:schemeClr w14:val="tx1"/>
                  </w14:solidFill>
                </w14:textFill>
              </w:rPr>
              <w:t>≤5%</w:t>
            </w:r>
          </w:p>
        </w:tc>
        <w:tc>
          <w:tcPr>
            <w:tcW w:w="2699" w:type="pct"/>
            <w:gridSpan w:val="2"/>
            <w:vMerge w:val="continue"/>
            <w:tcBorders>
              <w:left w:val="nil"/>
              <w:bottom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p>
        </w:tc>
      </w:tr>
    </w:tbl>
    <w:p>
      <w:pPr>
        <w:tabs>
          <w:tab w:val="left" w:pos="720"/>
        </w:tabs>
        <w:spacing w:after="156" w:afterLines="50" w:line="360" w:lineRule="auto"/>
        <w:ind w:left="424" w:leftChars="202"/>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注：对于特殊要求的环境，测点数量应满足相关行业要求。</w:t>
      </w:r>
    </w:p>
    <w:p>
      <w:pPr>
        <w:pStyle w:val="90"/>
        <w:numPr>
          <w:ilvl w:val="0"/>
          <w:numId w:val="69"/>
        </w:numPr>
        <w:spacing w:line="360" w:lineRule="auto"/>
        <w:ind w:left="851"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温度、相对湿度检验结果应按下列方法确定：</w:t>
      </w:r>
    </w:p>
    <w:p>
      <w:pPr>
        <w:pStyle w:val="90"/>
        <w:numPr>
          <w:ilvl w:val="0"/>
          <w:numId w:val="70"/>
        </w:numPr>
        <w:spacing w:line="360" w:lineRule="auto"/>
        <w:ind w:left="1276"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应以各测点的各次温度和相对湿度记录值作为一个测定结果，并应以测试周期内各次测定结果偏离基准值最大值表示波动范围；</w:t>
      </w:r>
    </w:p>
    <w:p>
      <w:pPr>
        <w:pStyle w:val="90"/>
        <w:numPr>
          <w:ilvl w:val="0"/>
          <w:numId w:val="70"/>
        </w:numPr>
        <w:spacing w:line="360" w:lineRule="auto"/>
        <w:ind w:left="1276"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应以各测点的各次温度和相对湿度记录值作为一个测定结果，并应以测试周期内同一时间各测点之间的偏差最大值表示室内空间温度、相对湿度的均匀性；</w:t>
      </w:r>
    </w:p>
    <w:p>
      <w:pPr>
        <w:pStyle w:val="90"/>
        <w:numPr>
          <w:ilvl w:val="0"/>
          <w:numId w:val="70"/>
        </w:numPr>
        <w:spacing w:line="360" w:lineRule="auto"/>
        <w:ind w:left="1276" w:hanging="425"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应以测试周期内同一测点3个任意相邻10min均值间偏差的最大值表示该测点30min内稳定性，并应以测试周期内同一测点任意两个30min均值之间的偏差表示测试周期内的稳定性。</w:t>
      </w:r>
    </w:p>
    <w:p>
      <w:pPr>
        <w:pStyle w:val="3"/>
        <w:spacing w:before="156" w:beforeLines="50" w:line="360" w:lineRule="auto"/>
        <w:jc w:val="center"/>
        <w:rPr>
          <w:rFonts w:ascii="黑体" w:hAnsi="黑体" w:eastAsia="黑体"/>
          <w:b w:val="0"/>
          <w:bCs w:val="0"/>
          <w:color w:val="000000" w:themeColor="text1"/>
          <w:sz w:val="28"/>
          <w:szCs w:val="28"/>
          <w:highlight w:val="none"/>
          <w14:textFill>
            <w14:solidFill>
              <w14:schemeClr w14:val="tx1"/>
            </w14:solidFill>
          </w14:textFill>
        </w:rPr>
      </w:pPr>
      <w:bookmarkStart w:id="85" w:name="_Toc36633752"/>
      <w:bookmarkStart w:id="86" w:name="_Toc36626018"/>
      <w:bookmarkStart w:id="87" w:name="_Toc44847209"/>
      <w:r>
        <w:rPr>
          <w:rFonts w:ascii="黑体" w:hAnsi="黑体" w:eastAsia="黑体"/>
          <w:b w:val="0"/>
          <w:bCs w:val="0"/>
          <w:color w:val="000000" w:themeColor="text1"/>
          <w:sz w:val="28"/>
          <w:szCs w:val="28"/>
          <w:highlight w:val="none"/>
          <w14:textFill>
            <w14:solidFill>
              <w14:schemeClr w14:val="tx1"/>
            </w14:solidFill>
          </w14:textFill>
        </w:rPr>
        <w:t>B.5 噪声的测试</w:t>
      </w:r>
      <w:bookmarkEnd w:id="85"/>
      <w:bookmarkEnd w:id="86"/>
      <w:bookmarkEnd w:id="87"/>
    </w:p>
    <w:p>
      <w:pPr>
        <w:pStyle w:val="90"/>
        <w:numPr>
          <w:ilvl w:val="0"/>
          <w:numId w:val="71"/>
        </w:numPr>
        <w:spacing w:line="360" w:lineRule="auto"/>
        <w:ind w:left="0"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通常可只测试A声级噪声，当有特殊要求时，可采用带倍频程分析的声级计测试。</w:t>
      </w:r>
    </w:p>
    <w:p>
      <w:pPr>
        <w:pStyle w:val="90"/>
        <w:numPr>
          <w:ilvl w:val="0"/>
          <w:numId w:val="71"/>
        </w:numPr>
        <w:spacing w:line="360" w:lineRule="auto"/>
        <w:ind w:left="0"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测点数量及布置可按工艺特定要求进行，当工艺无要求时，面积在15m</w:t>
      </w:r>
      <w:r>
        <w:rPr>
          <w:rFonts w:ascii="Times New Roman" w:hAnsi="Times New Roman" w:eastAsia="宋体" w:cs="Times New Roman"/>
          <w:color w:val="000000" w:themeColor="text1"/>
          <w:sz w:val="24"/>
          <w:szCs w:val="24"/>
          <w:highlight w:val="none"/>
          <w:vertAlign w:val="superscript"/>
          <w14:textFill>
            <w14:solidFill>
              <w14:schemeClr w14:val="tx1"/>
            </w14:solidFill>
          </w14:textFill>
        </w:rPr>
        <w:t>2</w:t>
      </w:r>
      <w:r>
        <w:rPr>
          <w:rFonts w:ascii="Times New Roman" w:hAnsi="Times New Roman" w:eastAsia="宋体" w:cs="Times New Roman"/>
          <w:color w:val="000000" w:themeColor="text1"/>
          <w:sz w:val="24"/>
          <w:szCs w:val="24"/>
          <w:highlight w:val="none"/>
          <w14:textFill>
            <w14:solidFill>
              <w14:schemeClr w14:val="tx1"/>
            </w14:solidFill>
          </w14:textFill>
        </w:rPr>
        <w:t>以下的实验室，可只测中心1点，15m</w:t>
      </w:r>
      <w:r>
        <w:rPr>
          <w:rFonts w:ascii="Times New Roman" w:hAnsi="Times New Roman" w:eastAsia="宋体" w:cs="Times New Roman"/>
          <w:color w:val="000000" w:themeColor="text1"/>
          <w:sz w:val="24"/>
          <w:szCs w:val="24"/>
          <w:highlight w:val="none"/>
          <w:vertAlign w:val="superscript"/>
          <w14:textFill>
            <w14:solidFill>
              <w14:schemeClr w14:val="tx1"/>
            </w14:solidFill>
          </w14:textFill>
        </w:rPr>
        <w:t>2</w:t>
      </w:r>
      <w:r>
        <w:rPr>
          <w:rFonts w:ascii="Times New Roman" w:hAnsi="Times New Roman" w:eastAsia="宋体" w:cs="Times New Roman"/>
          <w:color w:val="000000" w:themeColor="text1"/>
          <w:sz w:val="24"/>
          <w:szCs w:val="24"/>
          <w:highlight w:val="none"/>
          <w14:textFill>
            <w14:solidFill>
              <w14:schemeClr w14:val="tx1"/>
            </w14:solidFill>
          </w14:textFill>
        </w:rPr>
        <w:t>以上的实验室除中心1点外，应再测对角4点，距侧墙各1m，测点应朝向各角，应以算术平均值作为测试结果。测点应距地面高1.1m。</w:t>
      </w:r>
    </w:p>
    <w:p>
      <w:pPr>
        <w:pStyle w:val="90"/>
        <w:numPr>
          <w:ilvl w:val="0"/>
          <w:numId w:val="71"/>
        </w:numPr>
        <w:spacing w:line="360" w:lineRule="auto"/>
        <w:ind w:left="0"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本底噪声宜在空调系统停止运行后进行测定。当室内噪声与本底噪声相差小于10dB（A）时应按现行国家标准《洁净室施工及验收规范》GB 50591中的要求对测试值进行修正。</w:t>
      </w:r>
    </w:p>
    <w:p>
      <w:pPr>
        <w:pStyle w:val="3"/>
        <w:spacing w:before="156" w:beforeLines="50" w:line="360" w:lineRule="auto"/>
        <w:jc w:val="center"/>
        <w:rPr>
          <w:rFonts w:ascii="黑体" w:hAnsi="黑体" w:eastAsia="黑体"/>
          <w:b w:val="0"/>
          <w:bCs w:val="0"/>
          <w:color w:val="000000" w:themeColor="text1"/>
          <w:sz w:val="28"/>
          <w:szCs w:val="28"/>
          <w:highlight w:val="none"/>
          <w14:textFill>
            <w14:solidFill>
              <w14:schemeClr w14:val="tx1"/>
            </w14:solidFill>
          </w14:textFill>
        </w:rPr>
      </w:pPr>
      <w:bookmarkStart w:id="88" w:name="_Toc36626019"/>
      <w:bookmarkStart w:id="89" w:name="_Toc44847210"/>
      <w:bookmarkStart w:id="90" w:name="_Toc36633753"/>
      <w:r>
        <w:rPr>
          <w:rFonts w:ascii="黑体" w:hAnsi="黑体" w:eastAsia="黑体"/>
          <w:b w:val="0"/>
          <w:bCs w:val="0"/>
          <w:color w:val="000000" w:themeColor="text1"/>
          <w:sz w:val="28"/>
          <w:szCs w:val="28"/>
          <w:highlight w:val="none"/>
          <w14:textFill>
            <w14:solidFill>
              <w14:schemeClr w14:val="tx1"/>
            </w14:solidFill>
          </w14:textFill>
        </w:rPr>
        <w:t>B.6 照度的测试</w:t>
      </w:r>
      <w:bookmarkEnd w:id="88"/>
      <w:bookmarkEnd w:id="89"/>
      <w:bookmarkEnd w:id="90"/>
    </w:p>
    <w:p>
      <w:pPr>
        <w:pStyle w:val="90"/>
        <w:numPr>
          <w:ilvl w:val="0"/>
          <w:numId w:val="72"/>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室内照度的检测应为测定除局部照明之外的一般照明的照度。</w:t>
      </w:r>
    </w:p>
    <w:p>
      <w:pPr>
        <w:pStyle w:val="90"/>
        <w:numPr>
          <w:ilvl w:val="0"/>
          <w:numId w:val="72"/>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室内照度的检测可采用便携式照度计，照度计的最小刻度不应大于2 lx。</w:t>
      </w:r>
    </w:p>
    <w:p>
      <w:pPr>
        <w:pStyle w:val="90"/>
        <w:numPr>
          <w:ilvl w:val="0"/>
          <w:numId w:val="72"/>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室内照度必须在室温趋于稳定之后进行，并且荧光灯已有100h以上的使用期，检测前已点燃15min以上，白炽灯已有10h以上的使用期，检测前已点燃5min以上。</w:t>
      </w:r>
    </w:p>
    <w:p>
      <w:pPr>
        <w:pStyle w:val="90"/>
        <w:numPr>
          <w:ilvl w:val="0"/>
          <w:numId w:val="72"/>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测点距地面0.8m，按1m~2m间距布点，30m</w:t>
      </w:r>
      <w:r>
        <w:rPr>
          <w:rFonts w:ascii="Times New Roman" w:hAnsi="Times New Roman" w:eastAsia="宋体" w:cs="Times New Roman"/>
          <w:color w:val="000000" w:themeColor="text1"/>
          <w:sz w:val="24"/>
          <w:szCs w:val="24"/>
          <w:highlight w:val="none"/>
          <w:vertAlign w:val="superscript"/>
          <w14:textFill>
            <w14:solidFill>
              <w14:schemeClr w14:val="tx1"/>
            </w14:solidFill>
          </w14:textFill>
        </w:rPr>
        <w:t>2</w:t>
      </w:r>
      <w:r>
        <w:rPr>
          <w:rFonts w:ascii="Times New Roman" w:hAnsi="Times New Roman" w:eastAsia="宋体" w:cs="Times New Roman"/>
          <w:color w:val="000000" w:themeColor="text1"/>
          <w:sz w:val="24"/>
          <w:szCs w:val="24"/>
          <w:highlight w:val="none"/>
          <w14:textFill>
            <w14:solidFill>
              <w14:schemeClr w14:val="tx1"/>
            </w14:solidFill>
          </w14:textFill>
        </w:rPr>
        <w:t>以内的房间测点距墙面0.5m，超过30m</w:t>
      </w:r>
      <w:r>
        <w:rPr>
          <w:rFonts w:ascii="Times New Roman" w:hAnsi="Times New Roman" w:eastAsia="宋体" w:cs="Times New Roman"/>
          <w:color w:val="000000" w:themeColor="text1"/>
          <w:sz w:val="24"/>
          <w:szCs w:val="24"/>
          <w:highlight w:val="none"/>
          <w:vertAlign w:val="superscript"/>
          <w14:textFill>
            <w14:solidFill>
              <w14:schemeClr w14:val="tx1"/>
            </w14:solidFill>
          </w14:textFill>
        </w:rPr>
        <w:t>2</w:t>
      </w:r>
      <w:r>
        <w:rPr>
          <w:rFonts w:ascii="Times New Roman" w:hAnsi="Times New Roman" w:eastAsia="宋体" w:cs="Times New Roman"/>
          <w:color w:val="000000" w:themeColor="text1"/>
          <w:sz w:val="24"/>
          <w:szCs w:val="24"/>
          <w:highlight w:val="none"/>
          <w14:textFill>
            <w14:solidFill>
              <w14:schemeClr w14:val="tx1"/>
            </w14:solidFill>
          </w14:textFill>
        </w:rPr>
        <w:t>的房间，测点离墙1m。</w:t>
      </w:r>
    </w:p>
    <w:p>
      <w:pPr>
        <w:pStyle w:val="3"/>
        <w:spacing w:before="156" w:beforeLines="50" w:line="360" w:lineRule="auto"/>
        <w:jc w:val="center"/>
        <w:rPr>
          <w:rFonts w:ascii="黑体" w:hAnsi="黑体" w:eastAsia="黑体"/>
          <w:b w:val="0"/>
          <w:bCs w:val="0"/>
          <w:color w:val="000000" w:themeColor="text1"/>
          <w:sz w:val="28"/>
          <w:szCs w:val="28"/>
          <w:highlight w:val="none"/>
          <w14:textFill>
            <w14:solidFill>
              <w14:schemeClr w14:val="tx1"/>
            </w14:solidFill>
          </w14:textFill>
        </w:rPr>
      </w:pPr>
      <w:bookmarkStart w:id="91" w:name="_Toc44847211"/>
      <w:bookmarkStart w:id="92" w:name="_Toc36626020"/>
      <w:bookmarkStart w:id="93" w:name="_Toc36633754"/>
      <w:r>
        <w:rPr>
          <w:rFonts w:ascii="黑体" w:hAnsi="黑体" w:eastAsia="黑体"/>
          <w:b w:val="0"/>
          <w:bCs w:val="0"/>
          <w:color w:val="000000" w:themeColor="text1"/>
          <w:sz w:val="28"/>
          <w:szCs w:val="28"/>
          <w:highlight w:val="none"/>
          <w14:textFill>
            <w14:solidFill>
              <w14:schemeClr w14:val="tx1"/>
            </w14:solidFill>
          </w14:textFill>
        </w:rPr>
        <w:t>B.7 室内PM2.5污染控制效果的测试</w:t>
      </w:r>
      <w:bookmarkEnd w:id="91"/>
      <w:bookmarkEnd w:id="92"/>
      <w:bookmarkEnd w:id="93"/>
    </w:p>
    <w:p>
      <w:pPr>
        <w:pStyle w:val="90"/>
        <w:numPr>
          <w:ilvl w:val="0"/>
          <w:numId w:val="73"/>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采集室外空气中PM2.5浓度、温度和相对湿度，地点宜选择在室外上风向处。</w:t>
      </w:r>
    </w:p>
    <w:p>
      <w:pPr>
        <w:pStyle w:val="90"/>
        <w:numPr>
          <w:ilvl w:val="0"/>
          <w:numId w:val="73"/>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室内PM2.5浓度测点可根据测定需要而定，但最少检测点数应符合表B.7.2的规定。当房间内有2个及以上检测点时，应采用对角线、斜线、梅花状均衡布点，并应取各点检测结果的平均值作为其检测值。</w:t>
      </w:r>
    </w:p>
    <w:p>
      <w:pPr>
        <w:pStyle w:val="90"/>
        <w:tabs>
          <w:tab w:val="left" w:pos="720"/>
        </w:tabs>
        <w:spacing w:before="156" w:beforeLines="50" w:line="360" w:lineRule="auto"/>
        <w:ind w:firstLine="0" w:firstLineChars="0"/>
        <w:jc w:val="center"/>
        <w:rPr>
          <w:rFonts w:ascii="Times New Roman" w:hAnsi="Times New Roman" w:eastAsia="宋体" w:cs="Times New Roman"/>
          <w:b/>
          <w:color w:val="000000" w:themeColor="text1"/>
          <w:szCs w:val="18"/>
          <w:highlight w:val="none"/>
          <w14:textFill>
            <w14:solidFill>
              <w14:schemeClr w14:val="tx1"/>
            </w14:solidFill>
          </w14:textFill>
        </w:rPr>
      </w:pPr>
      <w:r>
        <w:rPr>
          <w:rFonts w:ascii="Times New Roman" w:hAnsi="Times New Roman" w:eastAsia="宋体" w:cs="Times New Roman"/>
          <w:b/>
          <w:color w:val="000000" w:themeColor="text1"/>
          <w:szCs w:val="18"/>
          <w:highlight w:val="none"/>
          <w14:textFill>
            <w14:solidFill>
              <w14:schemeClr w14:val="tx1"/>
            </w14:solidFill>
          </w14:textFill>
        </w:rPr>
        <w:t>表B.7.2　室内PM2.5浓度检测点数设置</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1"/>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838" w:type="pct"/>
            <w:vAlign w:val="center"/>
          </w:tcPr>
          <w:p>
            <w:pPr>
              <w:autoSpaceDE w:val="0"/>
              <w:autoSpaceDN w:val="0"/>
              <w:adjustRightInd w:val="0"/>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房间使用面积（m</w:t>
            </w:r>
            <w:r>
              <w:rPr>
                <w:rFonts w:ascii="Times New Roman" w:hAnsi="Times New Roman" w:cs="Times New Roman"/>
                <w:color w:val="000000" w:themeColor="text1"/>
                <w:kern w:val="0"/>
                <w:szCs w:val="21"/>
                <w:highlight w:val="none"/>
                <w:vertAlign w:val="superscript"/>
                <w14:textFill>
                  <w14:solidFill>
                    <w14:schemeClr w14:val="tx1"/>
                  </w14:solidFill>
                </w14:textFill>
              </w:rPr>
              <w:t>2</w:t>
            </w:r>
            <w:r>
              <w:rPr>
                <w:rFonts w:ascii="Times New Roman" w:hAnsi="Times New Roman" w:cs="Times New Roman"/>
                <w:color w:val="000000" w:themeColor="text1"/>
                <w:kern w:val="0"/>
                <w:szCs w:val="21"/>
                <w:highlight w:val="none"/>
                <w14:textFill>
                  <w14:solidFill>
                    <w14:schemeClr w14:val="tx1"/>
                  </w14:solidFill>
                </w14:textFill>
              </w:rPr>
              <w:t>）</w:t>
            </w:r>
          </w:p>
        </w:tc>
        <w:tc>
          <w:tcPr>
            <w:tcW w:w="2162" w:type="pct"/>
            <w:vAlign w:val="center"/>
          </w:tcPr>
          <w:p>
            <w:pPr>
              <w:autoSpaceDE w:val="0"/>
              <w:autoSpaceDN w:val="0"/>
              <w:adjustRightInd w:val="0"/>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最少检测点数（个）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838" w:type="pct"/>
            <w:vAlign w:val="center"/>
          </w:tcPr>
          <w:p>
            <w:pPr>
              <w:autoSpaceDE w:val="0"/>
              <w:autoSpaceDN w:val="0"/>
              <w:adjustRightInd w:val="0"/>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＜50</w:t>
            </w:r>
          </w:p>
        </w:tc>
        <w:tc>
          <w:tcPr>
            <w:tcW w:w="2162" w:type="pct"/>
            <w:vAlign w:val="center"/>
          </w:tcPr>
          <w:p>
            <w:pPr>
              <w:autoSpaceDE w:val="0"/>
              <w:autoSpaceDN w:val="0"/>
              <w:adjustRightInd w:val="0"/>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838" w:type="pct"/>
            <w:vAlign w:val="center"/>
          </w:tcPr>
          <w:p>
            <w:pPr>
              <w:autoSpaceDE w:val="0"/>
              <w:autoSpaceDN w:val="0"/>
              <w:adjustRightInd w:val="0"/>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≥50，＜100</w:t>
            </w:r>
          </w:p>
        </w:tc>
        <w:tc>
          <w:tcPr>
            <w:tcW w:w="2162" w:type="pct"/>
            <w:vAlign w:val="center"/>
          </w:tcPr>
          <w:p>
            <w:pPr>
              <w:autoSpaceDE w:val="0"/>
              <w:autoSpaceDN w:val="0"/>
              <w:adjustRightInd w:val="0"/>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838" w:type="pct"/>
            <w:vAlign w:val="center"/>
          </w:tcPr>
          <w:p>
            <w:pPr>
              <w:autoSpaceDE w:val="0"/>
              <w:autoSpaceDN w:val="0"/>
              <w:adjustRightInd w:val="0"/>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≥100，＜500</w:t>
            </w:r>
          </w:p>
        </w:tc>
        <w:tc>
          <w:tcPr>
            <w:tcW w:w="2162" w:type="pct"/>
            <w:vAlign w:val="center"/>
          </w:tcPr>
          <w:p>
            <w:pPr>
              <w:autoSpaceDE w:val="0"/>
              <w:autoSpaceDN w:val="0"/>
              <w:adjustRightInd w:val="0"/>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不少于3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838" w:type="pct"/>
            <w:vAlign w:val="center"/>
          </w:tcPr>
          <w:p>
            <w:pPr>
              <w:autoSpaceDE w:val="0"/>
              <w:autoSpaceDN w:val="0"/>
              <w:adjustRightInd w:val="0"/>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≥500，＜1000</w:t>
            </w:r>
          </w:p>
        </w:tc>
        <w:tc>
          <w:tcPr>
            <w:tcW w:w="2162" w:type="pct"/>
            <w:vAlign w:val="center"/>
          </w:tcPr>
          <w:p>
            <w:pPr>
              <w:autoSpaceDE w:val="0"/>
              <w:autoSpaceDN w:val="0"/>
              <w:adjustRightInd w:val="0"/>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不少于5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838" w:type="pct"/>
            <w:vAlign w:val="center"/>
          </w:tcPr>
          <w:p>
            <w:pPr>
              <w:autoSpaceDE w:val="0"/>
              <w:autoSpaceDN w:val="0"/>
              <w:adjustRightInd w:val="0"/>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≥1000，＜3000</w:t>
            </w:r>
          </w:p>
        </w:tc>
        <w:tc>
          <w:tcPr>
            <w:tcW w:w="2162" w:type="pct"/>
            <w:vAlign w:val="center"/>
          </w:tcPr>
          <w:p>
            <w:pPr>
              <w:autoSpaceDE w:val="0"/>
              <w:autoSpaceDN w:val="0"/>
              <w:adjustRightInd w:val="0"/>
              <w:spacing w:line="360" w:lineRule="auto"/>
              <w:jc w:val="center"/>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不少于6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838" w:type="pct"/>
            <w:vAlign w:val="center"/>
          </w:tcPr>
          <w:p>
            <w:pPr>
              <w:autoSpaceDE w:val="0"/>
              <w:autoSpaceDN w:val="0"/>
              <w:adjustRightInd w:val="0"/>
              <w:spacing w:line="360" w:lineRule="auto"/>
              <w:jc w:val="center"/>
              <w:rPr>
                <w:rFonts w:ascii="Times New Roman" w:hAnsi="Times New Roman" w:cs="Times New Roman"/>
                <w:b/>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≥3000</w:t>
            </w:r>
          </w:p>
        </w:tc>
        <w:tc>
          <w:tcPr>
            <w:tcW w:w="2162" w:type="pct"/>
            <w:vAlign w:val="center"/>
          </w:tcPr>
          <w:p>
            <w:pPr>
              <w:autoSpaceDE w:val="0"/>
              <w:autoSpaceDN w:val="0"/>
              <w:adjustRightInd w:val="0"/>
              <w:spacing w:line="360" w:lineRule="auto"/>
              <w:jc w:val="center"/>
              <w:rPr>
                <w:rFonts w:ascii="Times New Roman" w:hAnsi="Times New Roman" w:cs="Times New Roman"/>
                <w:b/>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不少于9</w:t>
            </w:r>
          </w:p>
        </w:tc>
      </w:tr>
    </w:tbl>
    <w:p>
      <w:pPr>
        <w:pStyle w:val="90"/>
        <w:numPr>
          <w:ilvl w:val="0"/>
          <w:numId w:val="73"/>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室内PM2.5浓度现场检测点距内墙面不应小于0.5m，距地面高度应为0.8m~1.5m。</w:t>
      </w:r>
    </w:p>
    <w:p>
      <w:pPr>
        <w:pStyle w:val="90"/>
        <w:numPr>
          <w:ilvl w:val="0"/>
          <w:numId w:val="73"/>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检测点应均匀分布，避开送风口和室内污染源。</w:t>
      </w:r>
    </w:p>
    <w:p>
      <w:pPr>
        <w:pStyle w:val="90"/>
        <w:numPr>
          <w:ilvl w:val="0"/>
          <w:numId w:val="73"/>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每个检测点应重复采样检测6次，每次采样时间不应小于1min或采样量不应小于1L，以6次的平均值作为该点浓度值，对于6次采样值偏差较大的情况（超过平均值±20%范围），应增加采样次数3次。</w:t>
      </w:r>
    </w:p>
    <w:p>
      <w:pPr>
        <w:pStyle w:val="90"/>
        <w:numPr>
          <w:ilvl w:val="0"/>
          <w:numId w:val="73"/>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室内空气温度和相对湿度测定之前，空调系统应已连续运行至少8h，测点应为距地面0.8m高的房间中心点。</w:t>
      </w:r>
    </w:p>
    <w:p>
      <w:pPr>
        <w:pStyle w:val="3"/>
        <w:spacing w:before="156" w:beforeLines="50" w:line="360" w:lineRule="auto"/>
        <w:jc w:val="center"/>
        <w:rPr>
          <w:color w:val="000000" w:themeColor="text1"/>
          <w:highlight w:val="none"/>
          <w14:textFill>
            <w14:solidFill>
              <w14:schemeClr w14:val="tx1"/>
            </w14:solidFill>
          </w14:textFill>
        </w:rPr>
      </w:pPr>
      <w:bookmarkStart w:id="94" w:name="_Toc36633755"/>
      <w:bookmarkStart w:id="95" w:name="_Toc44847212"/>
      <w:bookmarkStart w:id="96" w:name="_Toc36626021"/>
      <w:r>
        <w:rPr>
          <w:color w:val="000000" w:themeColor="text1"/>
          <w:highlight w:val="none"/>
          <w14:textFill>
            <w14:solidFill>
              <w14:schemeClr w14:val="tx1"/>
            </w14:solidFill>
          </w14:textFill>
        </w:rPr>
        <w:t>B.8 微振的测试</w:t>
      </w:r>
      <w:bookmarkEnd w:id="94"/>
      <w:bookmarkEnd w:id="95"/>
      <w:bookmarkEnd w:id="96"/>
    </w:p>
    <w:p>
      <w:pPr>
        <w:pStyle w:val="90"/>
        <w:numPr>
          <w:ilvl w:val="0"/>
          <w:numId w:val="74"/>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对工艺有振动要求的实验室，应采用满足检测精度要求的振动分析仪进行测试。</w:t>
      </w:r>
    </w:p>
    <w:p>
      <w:pPr>
        <w:pStyle w:val="90"/>
        <w:numPr>
          <w:ilvl w:val="0"/>
          <w:numId w:val="74"/>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测点应选在室中心地面和认为有必要测定振动的位置的地面上，以及各壁板表面中心处。</w:t>
      </w:r>
    </w:p>
    <w:p>
      <w:pPr>
        <w:pStyle w:val="90"/>
        <w:numPr>
          <w:ilvl w:val="0"/>
          <w:numId w:val="74"/>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应分别测出室内全部设备正常运转和停止运转两种情况下纵轴、横轴和垂直轴三个方向的振幅值。</w:t>
      </w:r>
    </w:p>
    <w:p>
      <w:pPr>
        <w:widowControl/>
        <w:spacing w:line="360" w:lineRule="auto"/>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br w:type="page"/>
      </w:r>
    </w:p>
    <w:p>
      <w:pPr>
        <w:pStyle w:val="2"/>
        <w:ind w:firstLine="482"/>
        <w:jc w:val="center"/>
        <w:rPr>
          <w:rFonts w:asciiTheme="minorEastAsia" w:hAnsiTheme="minorEastAsia" w:eastAsiaTheme="minorEastAsia"/>
          <w:bCs w:val="0"/>
          <w:color w:val="000000" w:themeColor="text1"/>
          <w:sz w:val="32"/>
          <w:szCs w:val="32"/>
          <w:highlight w:val="none"/>
          <w14:textFill>
            <w14:solidFill>
              <w14:schemeClr w14:val="tx1"/>
            </w14:solidFill>
          </w14:textFill>
        </w:rPr>
      </w:pPr>
      <w:bookmarkStart w:id="97" w:name="_Toc44847213"/>
      <w:r>
        <w:rPr>
          <w:rFonts w:asciiTheme="minorEastAsia" w:hAnsiTheme="minorEastAsia" w:eastAsiaTheme="minorEastAsia"/>
          <w:bCs w:val="0"/>
          <w:color w:val="000000" w:themeColor="text1"/>
          <w:sz w:val="32"/>
          <w:szCs w:val="32"/>
          <w:highlight w:val="none"/>
          <w14:textFill>
            <w14:solidFill>
              <w14:schemeClr w14:val="tx1"/>
            </w14:solidFill>
          </w14:textFill>
        </w:rPr>
        <w:t>附录C</w:t>
      </w:r>
      <w:bookmarkEnd w:id="97"/>
      <w:r>
        <w:rPr>
          <w:rFonts w:asciiTheme="minorEastAsia" w:hAnsiTheme="minorEastAsia" w:eastAsiaTheme="minorEastAsia"/>
          <w:bCs w:val="0"/>
          <w:color w:val="000000" w:themeColor="text1"/>
          <w:sz w:val="32"/>
          <w:szCs w:val="32"/>
          <w:highlight w:val="none"/>
          <w14:textFill>
            <w14:solidFill>
              <w14:schemeClr w14:val="tx1"/>
            </w14:solidFill>
          </w14:textFill>
        </w:rPr>
        <w:t xml:space="preserve"> 几何量测量实验室工程验收检查项目</w:t>
      </w:r>
    </w:p>
    <w:p>
      <w:pPr>
        <w:pStyle w:val="90"/>
        <w:numPr>
          <w:ilvl w:val="0"/>
          <w:numId w:val="75"/>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几何量测量实验室建成后，除应由建设方按实验室工艺要求自查外，还应由建设方负责按本规程表</w:t>
      </w:r>
      <w:r>
        <w:rPr>
          <w:rFonts w:ascii="Times New Roman" w:hAnsi="Times New Roman" w:cs="Times New Roman"/>
          <w:color w:val="000000" w:themeColor="text1"/>
          <w:sz w:val="24"/>
          <w:szCs w:val="24"/>
          <w:highlight w:val="none"/>
          <w14:textFill>
            <w14:solidFill>
              <w14:schemeClr w14:val="tx1"/>
            </w14:solidFill>
          </w14:textFill>
        </w:rPr>
        <w:t>C.0.4</w:t>
      </w:r>
      <w:r>
        <w:rPr>
          <w:rFonts w:hint="eastAsia" w:ascii="Times New Roman" w:hAnsi="Times New Roman" w:cs="Times New Roman"/>
          <w:color w:val="000000" w:themeColor="text1"/>
          <w:sz w:val="24"/>
          <w:szCs w:val="24"/>
          <w:highlight w:val="none"/>
          <w14:textFill>
            <w14:solidFill>
              <w14:schemeClr w14:val="tx1"/>
            </w14:solidFill>
          </w14:textFill>
        </w:rPr>
        <w:t>所列验收项目，逐项检查</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75"/>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最终验收结论应分为</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不合格</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合格</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两类。对于有不达标项又不具备整改条件，或即使整改也难以符合要求的，宜判定为不合格；对于验收项目均达标，或虽存在问题但经过整改后能予克服的，宜判定为合格。</w:t>
      </w:r>
    </w:p>
    <w:p>
      <w:pPr>
        <w:pStyle w:val="90"/>
        <w:numPr>
          <w:ilvl w:val="0"/>
          <w:numId w:val="75"/>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几何量测量实验室工程验收评价标准应符合表C.0.3的规定。</w:t>
      </w:r>
    </w:p>
    <w:p>
      <w:pPr>
        <w:pStyle w:val="90"/>
        <w:tabs>
          <w:tab w:val="left" w:pos="720"/>
        </w:tabs>
        <w:spacing w:before="156" w:beforeLines="50" w:line="360" w:lineRule="auto"/>
        <w:ind w:firstLine="0" w:firstLineChars="0"/>
        <w:jc w:val="center"/>
        <w:rPr>
          <w:rFonts w:ascii="Times New Roman" w:hAnsi="Times New Roman" w:eastAsia="宋体" w:cs="Times New Roman"/>
          <w:b/>
          <w:color w:val="000000" w:themeColor="text1"/>
          <w:szCs w:val="18"/>
          <w:highlight w:val="none"/>
          <w14:textFill>
            <w14:solidFill>
              <w14:schemeClr w14:val="tx1"/>
            </w14:solidFill>
          </w14:textFill>
        </w:rPr>
      </w:pPr>
      <w:r>
        <w:rPr>
          <w:rFonts w:ascii="Times New Roman" w:hAnsi="Times New Roman" w:eastAsia="宋体" w:cs="Times New Roman"/>
          <w:b/>
          <w:color w:val="000000" w:themeColor="text1"/>
          <w:szCs w:val="18"/>
          <w:highlight w:val="none"/>
          <w14:textFill>
            <w14:solidFill>
              <w14:schemeClr w14:val="tx1"/>
            </w14:solidFill>
          </w14:textFill>
        </w:rPr>
        <w:t>表C.0.3　几何量测量实验室工程验收评价标准</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150"/>
        <w:gridCol w:w="1507"/>
        <w:gridCol w:w="2089"/>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88" w:type="pct"/>
            <w:gridSpan w:val="3"/>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验收结论</w:t>
            </w:r>
          </w:p>
        </w:tc>
        <w:tc>
          <w:tcPr>
            <w:tcW w:w="1142"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缺陷数</w:t>
            </w:r>
          </w:p>
        </w:tc>
        <w:tc>
          <w:tcPr>
            <w:tcW w:w="1570"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5" w:type="pct"/>
            <w:vMerge w:val="restar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合格</w:t>
            </w:r>
          </w:p>
        </w:tc>
        <w:tc>
          <w:tcPr>
            <w:tcW w:w="1453" w:type="pct"/>
            <w:gridSpan w:val="2"/>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严重缺陷</w:t>
            </w:r>
          </w:p>
        </w:tc>
        <w:tc>
          <w:tcPr>
            <w:tcW w:w="1142"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0</w:t>
            </w:r>
          </w:p>
        </w:tc>
        <w:tc>
          <w:tcPr>
            <w:tcW w:w="1570"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5" w:type="pct"/>
            <w:vMerge w:val="continue"/>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p>
        </w:tc>
        <w:tc>
          <w:tcPr>
            <w:tcW w:w="1453" w:type="pct"/>
            <w:gridSpan w:val="2"/>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一般缺陷</w:t>
            </w:r>
          </w:p>
        </w:tc>
        <w:tc>
          <w:tcPr>
            <w:tcW w:w="1142"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＜15%</w:t>
            </w:r>
          </w:p>
        </w:tc>
        <w:tc>
          <w:tcPr>
            <w:tcW w:w="1570"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宜整改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5" w:type="pct"/>
            <w:vMerge w:val="restar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限期整改</w:t>
            </w:r>
          </w:p>
        </w:tc>
        <w:tc>
          <w:tcPr>
            <w:tcW w:w="1453" w:type="pct"/>
            <w:gridSpan w:val="2"/>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严重缺陷</w:t>
            </w:r>
          </w:p>
        </w:tc>
        <w:tc>
          <w:tcPr>
            <w:tcW w:w="1142"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1个～3个</w:t>
            </w:r>
          </w:p>
        </w:tc>
        <w:tc>
          <w:tcPr>
            <w:tcW w:w="1570"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应限期整改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5" w:type="pct"/>
            <w:vMerge w:val="continue"/>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p>
        </w:tc>
        <w:tc>
          <w:tcPr>
            <w:tcW w:w="1453" w:type="pct"/>
            <w:gridSpan w:val="2"/>
            <w:vMerge w:val="restar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一般缺陷</w:t>
            </w:r>
          </w:p>
        </w:tc>
        <w:tc>
          <w:tcPr>
            <w:tcW w:w="1142"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＜15%</w:t>
            </w:r>
          </w:p>
        </w:tc>
        <w:tc>
          <w:tcPr>
            <w:tcW w:w="1570"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宜整改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5" w:type="pct"/>
            <w:vMerge w:val="continue"/>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p>
        </w:tc>
        <w:tc>
          <w:tcPr>
            <w:tcW w:w="1453" w:type="pct"/>
            <w:gridSpan w:val="2"/>
            <w:vMerge w:val="continue"/>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p>
        </w:tc>
        <w:tc>
          <w:tcPr>
            <w:tcW w:w="1142"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≥15%</w:t>
            </w:r>
          </w:p>
        </w:tc>
        <w:tc>
          <w:tcPr>
            <w:tcW w:w="1570"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应限期整改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35" w:type="pct"/>
            <w:vMerge w:val="restar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不合格</w:t>
            </w:r>
          </w:p>
        </w:tc>
        <w:tc>
          <w:tcPr>
            <w:tcW w:w="1453" w:type="pct"/>
            <w:gridSpan w:val="2"/>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严重缺陷</w:t>
            </w:r>
          </w:p>
        </w:tc>
        <w:tc>
          <w:tcPr>
            <w:tcW w:w="1142"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＞3个</w:t>
            </w:r>
          </w:p>
        </w:tc>
        <w:tc>
          <w:tcPr>
            <w:tcW w:w="1570"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直接判定为“不合格”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35" w:type="pct"/>
            <w:vMerge w:val="continue"/>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p>
        </w:tc>
        <w:tc>
          <w:tcPr>
            <w:tcW w:w="629" w:type="pct"/>
            <w:vMerge w:val="restar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整改后</w:t>
            </w:r>
          </w:p>
        </w:tc>
        <w:tc>
          <w:tcPr>
            <w:tcW w:w="824"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严重缺陷</w:t>
            </w:r>
          </w:p>
        </w:tc>
        <w:tc>
          <w:tcPr>
            <w:tcW w:w="1142"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1个～3个</w:t>
            </w:r>
          </w:p>
        </w:tc>
        <w:tc>
          <w:tcPr>
            <w:tcW w:w="1570" w:type="pct"/>
            <w:vMerge w:val="restar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最终判定为“不合格”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35" w:type="pct"/>
            <w:vMerge w:val="continue"/>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p>
        </w:tc>
        <w:tc>
          <w:tcPr>
            <w:tcW w:w="629" w:type="pct"/>
            <w:vMerge w:val="continue"/>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p>
        </w:tc>
        <w:tc>
          <w:tcPr>
            <w:tcW w:w="824"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一般缺陷</w:t>
            </w:r>
          </w:p>
        </w:tc>
        <w:tc>
          <w:tcPr>
            <w:tcW w:w="1142" w:type="pct"/>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≥15%</w:t>
            </w:r>
          </w:p>
        </w:tc>
        <w:tc>
          <w:tcPr>
            <w:tcW w:w="1570" w:type="pct"/>
            <w:vMerge w:val="continue"/>
            <w:vAlign w:val="center"/>
          </w:tcPr>
          <w:p>
            <w:pPr>
              <w:pStyle w:val="96"/>
              <w:widowControl w:val="0"/>
              <w:tabs>
                <w:tab w:val="left" w:pos="720"/>
              </w:tabs>
              <w:spacing w:before="62" w:after="62" w:line="360" w:lineRule="auto"/>
              <w:ind w:firstLine="0" w:firstLineChars="0"/>
              <w:jc w:val="center"/>
              <w:rPr>
                <w:rFonts w:ascii="Times New Roman" w:hAnsi="Times New Roman"/>
                <w:bCs/>
                <w:color w:val="000000" w:themeColor="text1"/>
                <w:szCs w:val="21"/>
                <w:highlight w:val="none"/>
                <w14:textFill>
                  <w14:solidFill>
                    <w14:schemeClr w14:val="tx1"/>
                  </w14:solidFill>
                </w14:textFill>
              </w:rPr>
            </w:pPr>
          </w:p>
        </w:tc>
      </w:tr>
    </w:tbl>
    <w:p>
      <w:pPr>
        <w:spacing w:line="360" w:lineRule="auto"/>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注：1.　“合格”——严重缺陷数和一般缺陷数同时满足条件；</w:t>
      </w:r>
    </w:p>
    <w:p>
      <w:pPr>
        <w:spacing w:line="360" w:lineRule="auto"/>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　“限期整改”——存在1～3项严重缺陷或一般缺陷数不少于15%；</w:t>
      </w:r>
    </w:p>
    <w:p>
      <w:pPr>
        <w:spacing w:line="360" w:lineRule="auto"/>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 　整改后未见成效的，判定为“不合格”。</w:t>
      </w:r>
    </w:p>
    <w:p>
      <w:pPr>
        <w:pStyle w:val="90"/>
        <w:numPr>
          <w:ilvl w:val="0"/>
          <w:numId w:val="75"/>
        </w:numPr>
        <w:spacing w:line="360" w:lineRule="auto"/>
        <w:ind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几何量测量</w:t>
      </w:r>
      <w:r>
        <w:rPr>
          <w:rFonts w:ascii="Times New Roman" w:hAnsi="Times New Roman" w:eastAsia="宋体" w:cs="Times New Roman"/>
          <w:color w:val="000000" w:themeColor="text1"/>
          <w:sz w:val="24"/>
          <w:szCs w:val="24"/>
          <w:highlight w:val="none"/>
          <w14:textFill>
            <w14:solidFill>
              <w14:schemeClr w14:val="tx1"/>
            </w14:solidFill>
          </w14:textFill>
        </w:rPr>
        <w:t>实验室工程项目宜按表C.0.4进行验收。</w:t>
      </w:r>
    </w:p>
    <w:p>
      <w:pPr>
        <w:pStyle w:val="90"/>
        <w:tabs>
          <w:tab w:val="left" w:pos="720"/>
        </w:tabs>
        <w:spacing w:before="156" w:beforeLines="50"/>
        <w:ind w:firstLine="0" w:firstLineChars="0"/>
        <w:jc w:val="center"/>
        <w:rPr>
          <w:rFonts w:ascii="Times New Roman" w:hAnsi="Times New Roman" w:eastAsia="宋体" w:cs="Times New Roman"/>
          <w:b/>
          <w:bCs/>
          <w:color w:val="000000" w:themeColor="text1"/>
          <w:szCs w:val="18"/>
          <w:highlight w:val="none"/>
          <w14:textFill>
            <w14:solidFill>
              <w14:schemeClr w14:val="tx1"/>
            </w14:solidFill>
          </w14:textFill>
        </w:rPr>
      </w:pPr>
      <w:r>
        <w:rPr>
          <w:rFonts w:ascii="Times New Roman" w:hAnsi="Times New Roman" w:eastAsia="宋体" w:cs="Times New Roman"/>
          <w:b/>
          <w:bCs/>
          <w:color w:val="000000" w:themeColor="text1"/>
          <w:szCs w:val="18"/>
          <w:highlight w:val="none"/>
          <w14:textFill>
            <w14:solidFill>
              <w14:schemeClr w14:val="tx1"/>
            </w14:solidFill>
          </w14:textFill>
        </w:rPr>
        <w:t>表C.0.</w:t>
      </w:r>
      <w:r>
        <w:rPr>
          <w:rFonts w:hint="eastAsia" w:ascii="Times New Roman" w:hAnsi="Times New Roman" w:eastAsia="宋体" w:cs="Times New Roman"/>
          <w:b/>
          <w:bCs/>
          <w:color w:val="000000" w:themeColor="text1"/>
          <w:szCs w:val="18"/>
          <w:highlight w:val="none"/>
          <w14:textFill>
            <w14:solidFill>
              <w14:schemeClr w14:val="tx1"/>
            </w14:solidFill>
          </w14:textFill>
        </w:rPr>
        <w:t>4</w:t>
      </w:r>
      <w:r>
        <w:rPr>
          <w:rFonts w:ascii="Times New Roman" w:hAnsi="Times New Roman" w:eastAsia="宋体" w:cs="Times New Roman"/>
          <w:b/>
          <w:bCs/>
          <w:color w:val="000000" w:themeColor="text1"/>
          <w:szCs w:val="18"/>
          <w:highlight w:val="none"/>
          <w14:textFill>
            <w14:solidFill>
              <w14:schemeClr w14:val="tx1"/>
            </w14:solidFill>
          </w14:textFill>
        </w:rPr>
        <w:t>　</w:t>
      </w:r>
      <w:r>
        <w:rPr>
          <w:rFonts w:hint="eastAsia" w:ascii="Times New Roman" w:hAnsi="Times New Roman" w:eastAsia="宋体" w:cs="Times New Roman"/>
          <w:b/>
          <w:bCs/>
          <w:color w:val="000000" w:themeColor="text1"/>
          <w:szCs w:val="18"/>
          <w:highlight w:val="none"/>
          <w14:textFill>
            <w14:solidFill>
              <w14:schemeClr w14:val="tx1"/>
            </w14:solidFill>
          </w14:textFill>
        </w:rPr>
        <w:t>几何量测量</w:t>
      </w:r>
      <w:r>
        <w:rPr>
          <w:rFonts w:ascii="Times New Roman" w:hAnsi="Times New Roman" w:eastAsia="宋体" w:cs="Times New Roman"/>
          <w:b/>
          <w:bCs/>
          <w:color w:val="000000" w:themeColor="text1"/>
          <w:szCs w:val="18"/>
          <w:highlight w:val="none"/>
          <w14:textFill>
            <w14:solidFill>
              <w14:schemeClr w14:val="tx1"/>
            </w14:solidFill>
          </w14:textFill>
        </w:rPr>
        <w:t>实验室工程验收评价标准</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626"/>
        <w:gridCol w:w="6551"/>
        <w:gridCol w:w="675"/>
        <w:gridCol w:w="673"/>
      </w:tblGrid>
      <w:tr>
        <w:tblPrEx>
          <w:tblCellMar>
            <w:top w:w="0" w:type="dxa"/>
            <w:left w:w="108" w:type="dxa"/>
            <w:bottom w:w="0" w:type="dxa"/>
            <w:right w:w="108" w:type="dxa"/>
          </w:tblCellMar>
        </w:tblPrEx>
        <w:trPr>
          <w:trHeight w:val="468" w:hRule="atLeast"/>
        </w:trPr>
        <w:tc>
          <w:tcPr>
            <w:tcW w:w="339" w:type="pct"/>
            <w:vMerge w:val="restar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章</w:t>
            </w:r>
          </w:p>
        </w:tc>
        <w:tc>
          <w:tcPr>
            <w:tcW w:w="342" w:type="pct"/>
            <w:vMerge w:val="restar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序号</w:t>
            </w:r>
          </w:p>
        </w:tc>
        <w:tc>
          <w:tcPr>
            <w:tcW w:w="3582" w:type="pct"/>
            <w:vMerge w:val="restar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检查出的问题</w:t>
            </w:r>
          </w:p>
        </w:tc>
        <w:tc>
          <w:tcPr>
            <w:tcW w:w="369" w:type="pct"/>
            <w:vMerge w:val="restar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严重缺陷</w:t>
            </w:r>
          </w:p>
        </w:tc>
        <w:tc>
          <w:tcPr>
            <w:tcW w:w="368" w:type="pct"/>
            <w:vMerge w:val="restar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一般缺陷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582" w:type="pct"/>
            <w:vMerge w:val="continue"/>
            <w:vAlign w:val="center"/>
          </w:tcPr>
          <w:p>
            <w:pPr>
              <w:rPr>
                <w:rFonts w:ascii="Times New Roman" w:hAnsi="Times New Roman" w:cs="Times New Roman"/>
                <w:color w:val="000000" w:themeColor="text1"/>
                <w:szCs w:val="21"/>
                <w:highlight w:val="none"/>
                <w14:textFill>
                  <w14:solidFill>
                    <w14:schemeClr w14:val="tx1"/>
                  </w14:solidFill>
                </w14:textFill>
              </w:rPr>
            </w:pPr>
          </w:p>
        </w:tc>
        <w:tc>
          <w:tcPr>
            <w:tcW w:w="36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restar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基本规定</w:t>
            </w: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受控环境参数未满足本规程的要求</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规划选址、设计、施工、调试和验收程序不符合本规程的规定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工程设计内容未满足本规程的要求</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4</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工程设计与施工质量未满足精密设备及仪器的受控环境容许值</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restar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规划选址</w:t>
            </w: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5</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建设地点选择在强振源、强噪声、强风沙、强电磁干扰、强射频干扰、有害气体密集区等不利区域</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6</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实验室所在建筑物布置在动力站、货运站、基站、主要交通干道等不利区域</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7</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实验室在建筑物内规划布局不符合本规程的规定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8</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实验室位置选择具备环境背景测试条件时，未对场地或周边环境背景测试</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9</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实验室位置选择不具备环境背景测试条件时，振源防振距离未按《电子工业防微振工程技术规范》GB51076确定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10</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实验室位置选择未远离干扰源</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11</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实验室的组成未根据实验具体任务的性质、工作范围及实验工作量确定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12</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实验室组成未设置实验用房、辅助用房或公用设施用房</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restar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工艺设计</w:t>
            </w: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13</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实验室的用房构成未按照本规程的规定确定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14</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实验用房受控环境要求的确定不满足本规程的规定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15</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实验用房受控环境容许值的确定未结合周边环境及设备更新的要求</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16</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辅助用房和公共设施用房温湿度不符合本规程的规定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17</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实验室工艺布局功能分工不明确、分布不合理，并未预留发展空间</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18</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实验室受控区域和非受控区域未分开</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19</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实验室受控区域和非受控区域中间未设立门禁装置</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20</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实验室布局时，未优先布置对振动容许值较为严格精密仪器的实验室</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21</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有防微振要求的实验室布置未遵循本规程规定的原则</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22</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有温度、湿度、洁净度要求的实验室布置未遵循本规程规定的原则</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23</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有电磁干扰要求的实验室布置未遵循本规程规定的原则</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24</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配置有准备间的实验室，准备间未靠近实验间布置</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25</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有相同层高要求的实验室未布置在一个区域</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26</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样品量大、放置大型或重型仪器的实验室未布置在一层或较低楼层。</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27</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样品接收室未设在门厅入口处，收样人员与送样人员之间未通过工作台面相互隔离</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28</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数据处理室、会议室、茶水间和卫生间未设置在非受控区域，未靠近实验室</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29</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实验区未在合理的区域内设置公共区域</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restar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工程设计</w:t>
            </w: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30</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建筑设计未采用标准单元组合设计，环境控制、配套公用设施不能满足标准单元组合变化的需求</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31</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常规实验用房标准单元的尺寸不符合本规程的规定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32</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高大空间实验用房标准单元尺寸不符合本规程的规定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33</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实验室净高不能满足工艺设备安装、使用及维修的需要</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34</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实验室净高低于3m</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35</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洁净度、温度、湿度控制等特殊要求难以实现的实验室，净高低于2.8m</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36</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实验用房标准单元前部未布置人员通道，后部未布置服务通道，人员通道外部非准备间、辅助用房或具有外窗的外墙</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37</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人员通道净宽小于1.8m</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38</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服务通道净宽小于3.8m</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39</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实验室用房及服务通道区域上方、下方或侧方未设置设备管道技术层</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40</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实验室内门设置数量和模数未结合标准单元组合情况确定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41</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除避光等特殊要求的实验室外，实验室门扇未设观察窗</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42</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有恒温恒湿、净化要求的实验室设置外窗，且外窗非双层密闭窗</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43</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除恒温恒湿、净化要求的实验室外，其他房间未设双层隔声外窗</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44</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除恒温恒湿、净化要求的实验室外，其他房间外窗开启窗扇少于窗面积1/3，且未设纱窗</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45</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除有避光要求的实验室外，其他房间面向室内人行走廊未设置密闭双层隔声内窗</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46</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除有避光要求的实验室外，其他房间面向室内人行走廊设置的密闭双层隔声内窗尺寸大小不能满足人员参观要求</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47</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有较高温度、湿度控制要求的实验室未采取保温隔湿措施</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48</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对温度最为敏感的实验室中未采取更为严格的温度控制方式</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49</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有洁净要求的实验室，未选用气密性良好，且在温度和湿度等变化作用下变形小的装修材料</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50</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有洁净要求的实验室，内墙壁和顶棚的表面，不符合平整、光滑、不起灰、避免眩光、便于除尘等要求</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51</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有洁净要求的实验室，未减少凹凸面，阴阳角未做成圆角</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52</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实验室的楼面未做轻质隔声垫层</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53</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实验室的楼面轻质隔声垫层厚度未满足隔声及埋设管线要求</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54</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建筑的外装修在风格、色调和选材方面与院区现有建筑不能统一协调</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55</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办公、交流及公共空间等辅助用房地面未铺装地砖，墙面非乳胶漆，顶棚非乳胶漆，吊顶非轻钢龙骨石膏板吊顶或其他金属扣板吊顶</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56</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几何量测量实验室结构形式未采用框架结构或框架剪力墙结构，且未结合工艺、建筑布局采用标准单元设计</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57</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重点几何量测量实验室建筑工程抗震设防类别非乙类建筑</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58</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实验用房楼面活荷载设计不符合本规程的规定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59</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设备管道技术层的构造方式不符合本规程的规定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60</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隔振设计方案未根据容许振动值及环境测试数据经过多方案比较后确定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61</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隔振处理后的最大振动值大于容许振动值</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62</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实现振动受控环境标准措施不符合本规程的规定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63</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防微振设计未结合施工各阶段的测试结果，确认或调整设计方案</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64</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对温度、湿度控制较为严格的实验室未采用集中全空气恒温恒湿空调系统</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65</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对温度、湿度控制较为严格的实验室外围未采取严格的温度控制措施</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66</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实验室区域精密空调布置及管道系统方案未严格执行控温、消音降噪、减振和气流扰动等特殊技术措施</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67</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实验室内未设置温度湿度等受控环境智能监控系统</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68</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实验室用电负荷设计不符合本规程的规定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69</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实验室的实验用电非专用的变压器供电</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70</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实验室供配电系统未配置电源管理系统（EMS），且不能实现分类计量</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71</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实验室电源未采用洁净电源</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72</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实验室实验区域的照度及照明功率密度不符合本规程的规定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73</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实验室的敏感设备仪器工作接地未和楼宇其他接地系统隔离</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74</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实验室的弱电系统设计未综合考虑综合布线系统、安全防范系统、有线电视系统、公共广播系统、会议系统、火灾自动报警及消防联动系统、建筑能耗测评系统等</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75</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较大型或较为集中布置的几何量测量实验室，未设置空压站</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76</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实验台架未采用岛形、半岛型、U型、一字形、L型等布局</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77</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实验台柜材料和尺寸规格的选择未根据实验设备放置的安全性和特性性的要求确定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78</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实验室内对各种可燃、高压、带电等危险管线、柜体和区域未进行标识</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79</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通风、空调、给水、排水、纯水、采暖、消防、电气、各类特殊其他等各类管线（槽）未用不同颜色区分，且未标注流向和类别</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80</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在走廊和非洁净房间内，未预留能够悬挂和张贴宣传或展示科技成果等材料的区域</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restar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施工与调试</w:t>
            </w: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81</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施工未编制施工方案，未按规定的程序进行，各施工程序完成后无记录</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ind w:firstLine="420"/>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82</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施工完成后，未进行单机试运转和系统的联合试运转及调试</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ind w:firstLine="420"/>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83</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系统调试前未编制调试方案且未报送专业监理工程师审核批准</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ind w:firstLine="420"/>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84</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系统调试所使用的测试仪器未在使用合格检定或校准合格有效期内，精度等级及最小分度值不能满足工程性能测定的要求</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ind w:firstLine="420"/>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85</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有大型实验装备的实验室未明确设备安装位置、预留的基坑位置、深度及尺寸，对需要提前进行吊装安装的设备无说明要求</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ind w:firstLine="420"/>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86</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实验室围护结构的施工不符合本规程的规定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ind w:firstLine="420"/>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87</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实验室通风与空调系统的施工不符合本规程的规定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88</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实验室自控系统的施工温湿度传感器未安装在能真实反映输入变量的位置，未避开风口的直吹气流</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89</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实验室施工完毕后，未进行单机试运转、系统联合试运转，且未根据运行情况对系统和设备进行调试，无调试记录及编写调试报告</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90</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实验室受控环境的调整安排在系统试运转合格之前进行</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91</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调试报告项目未能涵盖本规程的规定内容</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restar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检测与验收</w:t>
            </w: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92</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工程综合性能的全面检测和评定未能满足本规程的规定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93</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综合性能检验工作非第三方专业检验机构承担</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94</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综合性能检验未在空态或静态工况下进行</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95</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各项工程技术指标现场检测未在同一运行工况下进行，当对某一参数进行调整后，未对所有参数重新进行现场检测</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96</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现场检测所需仪器、仪表未经过计量校准或不在有效期内</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97</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室内截面风速不符合本规程的规定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98</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室内风口风量不符合本规程的规定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99</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静压差不符合本规程的规定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100</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温湿度不符合本规程的规定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101</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噪声不符合本规程的规定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102</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照度不符合本规程的规定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103</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室内PM2.5污染控制效果不符合本规程的规定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104</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工程验收的内容不符合本规程的规定</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105</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工程验收前，未委托有资质的工程质检部门或专业检测机构进行工程检测</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39" w:type="pct"/>
            <w:vMerge w:val="continue"/>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c>
          <w:tcPr>
            <w:tcW w:w="342"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106</w:t>
            </w:r>
          </w:p>
        </w:tc>
        <w:tc>
          <w:tcPr>
            <w:tcW w:w="3582" w:type="pct"/>
            <w:vAlign w:val="center"/>
          </w:tcPr>
          <w:p>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工程验收前，各设备及系统未完成调试，未能正常运行且未获得合格的工程综合性能全面检测和评定报告</w:t>
            </w:r>
          </w:p>
        </w:tc>
        <w:tc>
          <w:tcPr>
            <w:tcW w:w="369"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368" w:type="pct"/>
            <w:vAlign w:val="center"/>
          </w:tcPr>
          <w:p>
            <w:pPr>
              <w:jc w:val="center"/>
              <w:rPr>
                <w:rFonts w:ascii="Times New Roman" w:hAnsi="Times New Roman" w:cs="Times New Roman"/>
                <w:color w:val="000000" w:themeColor="text1"/>
                <w:szCs w:val="21"/>
                <w:highlight w:val="none"/>
                <w14:textFill>
                  <w14:solidFill>
                    <w14:schemeClr w14:val="tx1"/>
                  </w14:solidFill>
                </w14:textFill>
              </w:rPr>
            </w:pPr>
          </w:p>
        </w:tc>
      </w:tr>
    </w:tbl>
    <w:p>
      <w:pPr>
        <w:keepNext/>
        <w:keepLines/>
        <w:spacing w:before="156" w:beforeLines="50" w:after="156" w:afterLines="50" w:line="360" w:lineRule="auto"/>
        <w:outlineLvl w:val="1"/>
        <w:rPr>
          <w:rFonts w:ascii="Times New Roman" w:hAnsi="Times New Roman" w:cs="Times New Roman"/>
          <w:b/>
          <w:bCs/>
          <w:color w:val="000000" w:themeColor="text1"/>
          <w:sz w:val="24"/>
          <w:szCs w:val="24"/>
          <w:highlight w:val="none"/>
          <w14:textFill>
            <w14:solidFill>
              <w14:schemeClr w14:val="tx1"/>
            </w14:solidFill>
          </w14:textFill>
        </w:rPr>
      </w:pPr>
      <w:bookmarkStart w:id="98" w:name="_Toc335119129"/>
      <w:bookmarkStart w:id="99" w:name="_Toc532730623"/>
      <w:bookmarkStart w:id="100" w:name="_Toc335119381"/>
      <w:bookmarkStart w:id="101" w:name="_Toc368167193"/>
    </w:p>
    <w:p>
      <w:pPr>
        <w:widowControl/>
        <w:spacing w:line="360" w:lineRule="auto"/>
        <w:jc w:val="left"/>
        <w:rPr>
          <w:rFonts w:ascii="Times New Roman" w:hAnsi="Times New Roman" w:cs="Times New Roman"/>
          <w:b/>
          <w:bCs/>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14:textFill>
            <w14:solidFill>
              <w14:schemeClr w14:val="tx1"/>
            </w14:solidFill>
          </w14:textFill>
        </w:rPr>
        <w:br w:type="page"/>
      </w:r>
    </w:p>
    <w:p>
      <w:pPr>
        <w:pStyle w:val="205"/>
        <w:numPr>
          <w:ilvl w:val="0"/>
          <w:numId w:val="0"/>
        </w:numPr>
        <w:rPr>
          <w:highlight w:val="none"/>
        </w:rPr>
      </w:pPr>
      <w:bookmarkStart w:id="102" w:name="_Toc44847214"/>
      <w:r>
        <w:rPr>
          <w:highlight w:val="none"/>
        </w:rPr>
        <w:t>本</w:t>
      </w:r>
      <w:r>
        <w:rPr>
          <w:rFonts w:hint="eastAsia" w:eastAsiaTheme="minorEastAsia"/>
          <w:highlight w:val="none"/>
        </w:rPr>
        <w:t>规程</w:t>
      </w:r>
      <w:r>
        <w:rPr>
          <w:highlight w:val="none"/>
        </w:rPr>
        <w:t>用词说明</w:t>
      </w:r>
      <w:bookmarkEnd w:id="98"/>
      <w:bookmarkEnd w:id="99"/>
      <w:bookmarkEnd w:id="100"/>
      <w:bookmarkEnd w:id="101"/>
      <w:bookmarkEnd w:id="102"/>
    </w:p>
    <w:p>
      <w:pPr>
        <w:pStyle w:val="90"/>
        <w:numPr>
          <w:ilvl w:val="0"/>
          <w:numId w:val="76"/>
        </w:numPr>
        <w:spacing w:line="360" w:lineRule="auto"/>
        <w:ind w:left="0" w:firstLine="424" w:firstLineChars="177"/>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为便于在执行本</w:t>
      </w:r>
      <w:r>
        <w:rPr>
          <w:rFonts w:hint="eastAsia" w:ascii="Times New Roman" w:hAnsi="Times New Roman" w:cs="Times New Roman"/>
          <w:color w:val="000000" w:themeColor="text1"/>
          <w:sz w:val="24"/>
          <w:szCs w:val="24"/>
          <w:highlight w:val="none"/>
          <w14:textFill>
            <w14:solidFill>
              <w14:schemeClr w14:val="tx1"/>
            </w14:solidFill>
          </w14:textFill>
        </w:rPr>
        <w:t>规程</w:t>
      </w:r>
      <w:r>
        <w:rPr>
          <w:rFonts w:ascii="Times New Roman" w:hAnsi="Times New Roman" w:cs="Times New Roman"/>
          <w:color w:val="000000" w:themeColor="text1"/>
          <w:sz w:val="24"/>
          <w:szCs w:val="24"/>
          <w:highlight w:val="none"/>
          <w14:textFill>
            <w14:solidFill>
              <w14:schemeClr w14:val="tx1"/>
            </w14:solidFill>
          </w14:textFill>
        </w:rPr>
        <w:t>条文时区别对待，对要求严格程度不同的用词说明如下：</w:t>
      </w:r>
    </w:p>
    <w:p>
      <w:pPr>
        <w:spacing w:line="360" w:lineRule="auto"/>
        <w:ind w:firstLine="849" w:firstLineChars="354"/>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1）表示很严格，非这样做不可的：</w:t>
      </w:r>
    </w:p>
    <w:p>
      <w:pPr>
        <w:spacing w:line="360" w:lineRule="auto"/>
        <w:ind w:firstLine="1202" w:firstLineChars="501"/>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正面词采用“必须”，反面词采用“严禁”；</w:t>
      </w:r>
    </w:p>
    <w:p>
      <w:pPr>
        <w:spacing w:line="360" w:lineRule="auto"/>
        <w:ind w:firstLine="849" w:firstLineChars="354"/>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2）表示严格，在正常情况下均应这样做的：</w:t>
      </w:r>
    </w:p>
    <w:p>
      <w:pPr>
        <w:spacing w:line="360" w:lineRule="auto"/>
        <w:ind w:firstLine="1202" w:firstLineChars="501"/>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正面词采用“应”，反面词采用“不应”或“不得”；</w:t>
      </w:r>
    </w:p>
    <w:p>
      <w:pPr>
        <w:spacing w:line="360" w:lineRule="auto"/>
        <w:ind w:firstLine="849" w:firstLineChars="354"/>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3）表示允许稍有选择，在条件许可时首先应这样做的：</w:t>
      </w:r>
    </w:p>
    <w:p>
      <w:pPr>
        <w:spacing w:line="360" w:lineRule="auto"/>
        <w:ind w:firstLine="1202" w:firstLineChars="501"/>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正面词采用“宜”，反面词采用“不宜”；</w:t>
      </w:r>
    </w:p>
    <w:p>
      <w:pPr>
        <w:spacing w:line="360" w:lineRule="auto"/>
        <w:ind w:firstLine="849" w:firstLineChars="354"/>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4）表示有选择，在一定条件下可以这样做的，采用“可”。</w:t>
      </w:r>
    </w:p>
    <w:p>
      <w:pPr>
        <w:spacing w:line="360" w:lineRule="auto"/>
        <w:ind w:firstLine="431"/>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color w:val="000000" w:themeColor="text1"/>
          <w:sz w:val="24"/>
          <w:szCs w:val="24"/>
          <w:highlight w:val="none"/>
          <w14:textFill>
            <w14:solidFill>
              <w14:schemeClr w14:val="tx1"/>
            </w14:solidFill>
          </w14:textFill>
        </w:rPr>
        <w:t>2　</w:t>
      </w:r>
      <w:r>
        <w:rPr>
          <w:rFonts w:hint="eastAsia" w:ascii="Times New Roman" w:hAnsi="Times New Roman" w:cs="Times New Roman"/>
          <w:color w:val="000000" w:themeColor="text1"/>
          <w:sz w:val="24"/>
          <w:szCs w:val="24"/>
          <w:highlight w:val="none"/>
          <w14:textFill>
            <w14:solidFill>
              <w14:schemeClr w14:val="tx1"/>
            </w14:solidFill>
          </w14:textFill>
        </w:rPr>
        <w:t>条文</w:t>
      </w:r>
      <w:r>
        <w:rPr>
          <w:rFonts w:ascii="Times New Roman" w:hAnsi="Times New Roman" w:cs="Times New Roman"/>
          <w:color w:val="000000" w:themeColor="text1"/>
          <w:sz w:val="24"/>
          <w:szCs w:val="24"/>
          <w:highlight w:val="none"/>
          <w14:textFill>
            <w14:solidFill>
              <w14:schemeClr w14:val="tx1"/>
            </w14:solidFill>
          </w14:textFill>
        </w:rPr>
        <w:t>中指明应按其他有关标准执行的写法为：“应符合……的规定”或“应按……执行”。</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cs="Times New Roman"/>
          <w:color w:val="000000" w:themeColor="text1"/>
          <w:highlight w:val="none"/>
          <w14:textFill>
            <w14:solidFill>
              <w14:schemeClr w14:val="tx1"/>
            </w14:solidFill>
          </w14:textFill>
        </w:rPr>
      </w:pPr>
    </w:p>
    <w:p>
      <w:pPr>
        <w:spacing w:line="360" w:lineRule="auto"/>
        <w:rPr>
          <w:rFonts w:ascii="Times New Roman" w:hAnsi="Times New Roman" w:cs="Times New Roman"/>
          <w:color w:val="000000" w:themeColor="text1"/>
          <w:highlight w:val="none"/>
          <w14:textFill>
            <w14:solidFill>
              <w14:schemeClr w14:val="tx1"/>
            </w14:solidFill>
          </w14:textFill>
        </w:rPr>
      </w:pPr>
    </w:p>
    <w:p>
      <w:pPr>
        <w:spacing w:line="360" w:lineRule="auto"/>
        <w:rPr>
          <w:rFonts w:ascii="Times New Roman" w:hAnsi="Times New Roman" w:cs="Times New Roman"/>
          <w:color w:val="000000" w:themeColor="text1"/>
          <w:highlight w:val="none"/>
          <w14:textFill>
            <w14:solidFill>
              <w14:schemeClr w14:val="tx1"/>
            </w14:solidFill>
          </w14:textFill>
        </w:rPr>
      </w:pPr>
    </w:p>
    <w:p>
      <w:pPr>
        <w:spacing w:line="360" w:lineRule="auto"/>
        <w:rPr>
          <w:rFonts w:ascii="Times New Roman" w:hAnsi="Times New Roman" w:cs="Times New Roman"/>
          <w:color w:val="000000" w:themeColor="text1"/>
          <w:highlight w:val="none"/>
          <w14:textFill>
            <w14:solidFill>
              <w14:schemeClr w14:val="tx1"/>
            </w14:solidFill>
          </w14:textFill>
        </w:rPr>
      </w:pPr>
    </w:p>
    <w:p>
      <w:pPr>
        <w:spacing w:line="360" w:lineRule="auto"/>
        <w:rPr>
          <w:rFonts w:ascii="Times New Roman" w:hAnsi="Times New Roman" w:cs="Times New Roman"/>
          <w:color w:val="000000" w:themeColor="text1"/>
          <w:highlight w:val="none"/>
          <w14:textFill>
            <w14:solidFill>
              <w14:schemeClr w14:val="tx1"/>
            </w14:solidFill>
          </w14:textFill>
        </w:rPr>
      </w:pPr>
    </w:p>
    <w:p>
      <w:pPr>
        <w:spacing w:line="360" w:lineRule="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page"/>
      </w:r>
    </w:p>
    <w:p>
      <w:pPr>
        <w:pStyle w:val="205"/>
        <w:numPr>
          <w:ilvl w:val="0"/>
          <w:numId w:val="0"/>
        </w:numPr>
        <w:rPr>
          <w:highlight w:val="none"/>
        </w:rPr>
      </w:pPr>
      <w:bookmarkStart w:id="103" w:name="_Toc368167194"/>
      <w:bookmarkStart w:id="104" w:name="_Toc361232870"/>
      <w:bookmarkStart w:id="105" w:name="_Toc44847215"/>
      <w:bookmarkStart w:id="106" w:name="_Toc532730624"/>
      <w:bookmarkStart w:id="107" w:name="_Toc361925511"/>
      <w:r>
        <w:rPr>
          <w:highlight w:val="none"/>
        </w:rPr>
        <w:t>引用标准名录</w:t>
      </w:r>
      <w:bookmarkEnd w:id="103"/>
      <w:bookmarkEnd w:id="104"/>
      <w:bookmarkEnd w:id="105"/>
      <w:bookmarkEnd w:id="106"/>
      <w:bookmarkEnd w:id="107"/>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《室内空气质量标准》</w:t>
      </w:r>
      <w:r>
        <w:rPr>
          <w:rFonts w:ascii="Times New Roman" w:hAnsi="Times New Roman" w:cs="Times New Roman"/>
          <w:color w:val="000000" w:themeColor="text1"/>
          <w:sz w:val="24"/>
          <w:szCs w:val="24"/>
          <w:highlight w:val="none"/>
          <w14:textFill>
            <w14:solidFill>
              <w14:schemeClr w14:val="tx1"/>
            </w14:solidFill>
          </w14:textFill>
        </w:rPr>
        <w:t>GB/T 18883</w:t>
      </w:r>
    </w:p>
    <w:p>
      <w:pPr>
        <w:spacing w:line="360" w:lineRule="auto"/>
        <w:rPr>
          <w:rFonts w:ascii="Times New Roman" w:hAnsi="Times New Roman" w:cs="Times New Roman"/>
          <w:bCs/>
          <w:color w:val="000000" w:themeColor="text1"/>
          <w:sz w:val="24"/>
          <w:szCs w:val="24"/>
          <w:highlight w:val="none"/>
          <w14:textFill>
            <w14:solidFill>
              <w14:schemeClr w14:val="tx1"/>
            </w14:solidFill>
          </w14:textFill>
        </w:rPr>
      </w:pPr>
      <w:r>
        <w:rPr>
          <w:rFonts w:hint="eastAsia" w:ascii="Times New Roman" w:hAnsi="Times New Roman" w:cs="Times New Roman"/>
          <w:bCs/>
          <w:color w:val="000000" w:themeColor="text1"/>
          <w:sz w:val="24"/>
          <w:szCs w:val="24"/>
          <w:highlight w:val="none"/>
          <w14:textFill>
            <w14:solidFill>
              <w14:schemeClr w14:val="tx1"/>
            </w14:solidFill>
          </w14:textFill>
        </w:rPr>
        <w:t>《通风系统用空气净化装置》</w:t>
      </w:r>
      <w:r>
        <w:rPr>
          <w:rFonts w:ascii="Times New Roman" w:hAnsi="Times New Roman" w:cs="Times New Roman"/>
          <w:bCs/>
          <w:color w:val="000000" w:themeColor="text1"/>
          <w:sz w:val="24"/>
          <w:szCs w:val="24"/>
          <w:highlight w:val="none"/>
          <w14:textFill>
            <w14:solidFill>
              <w14:schemeClr w14:val="tx1"/>
            </w14:solidFill>
          </w14:textFill>
        </w:rPr>
        <w:t>GB/T 34012</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《建筑抗震设计规范》GB50011</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《建筑设计防火规范》</w:t>
      </w:r>
      <w:r>
        <w:rPr>
          <w:rFonts w:ascii="Times New Roman" w:hAnsi="Times New Roman" w:cs="Times New Roman"/>
          <w:color w:val="000000" w:themeColor="text1"/>
          <w:sz w:val="24"/>
          <w:szCs w:val="24"/>
          <w:highlight w:val="none"/>
          <w14:textFill>
            <w14:solidFill>
              <w14:schemeClr w14:val="tx1"/>
            </w14:solidFill>
          </w14:textFill>
        </w:rPr>
        <w:t>GB 50016</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《工业建筑供暖通风与空气调节设计规范》GB 50019</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《压缩空气站设计规范》GB 50029</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《建筑照明设计标准》GB 50034</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《供配电系统设计规范》</w:t>
      </w:r>
      <w:r>
        <w:rPr>
          <w:rFonts w:ascii="Times New Roman" w:hAnsi="Times New Roman" w:cs="Times New Roman"/>
          <w:color w:val="000000" w:themeColor="text1"/>
          <w:sz w:val="24"/>
          <w:szCs w:val="24"/>
          <w:highlight w:val="none"/>
          <w14:textFill>
            <w14:solidFill>
              <w14:schemeClr w14:val="tx1"/>
            </w14:solidFill>
          </w14:textFill>
        </w:rPr>
        <w:t>GBJ 50052</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《低压配电设计规范》</w:t>
      </w:r>
      <w:r>
        <w:rPr>
          <w:rFonts w:ascii="Times New Roman" w:hAnsi="Times New Roman" w:cs="Times New Roman"/>
          <w:color w:val="000000" w:themeColor="text1"/>
          <w:sz w:val="24"/>
          <w:szCs w:val="24"/>
          <w:highlight w:val="none"/>
          <w14:textFill>
            <w14:solidFill>
              <w14:schemeClr w14:val="tx1"/>
            </w14:solidFill>
          </w14:textFill>
        </w:rPr>
        <w:t>GB 50054</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《建筑物防雷设计规范》GB50057</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《洁净厂房设计规范》</w:t>
      </w:r>
      <w:r>
        <w:rPr>
          <w:rFonts w:ascii="Times New Roman" w:hAnsi="Times New Roman" w:cs="Times New Roman"/>
          <w:color w:val="000000" w:themeColor="text1"/>
          <w:sz w:val="24"/>
          <w:szCs w:val="24"/>
          <w:highlight w:val="none"/>
          <w14:textFill>
            <w14:solidFill>
              <w14:schemeClr w14:val="tx1"/>
            </w14:solidFill>
          </w14:textFill>
        </w:rPr>
        <w:t>GB 50073</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《自动喷水灭火系统设计规范》</w:t>
      </w:r>
      <w:r>
        <w:rPr>
          <w:rFonts w:ascii="Times New Roman" w:hAnsi="Times New Roman" w:cs="Times New Roman"/>
          <w:color w:val="000000" w:themeColor="text1"/>
          <w:sz w:val="24"/>
          <w:szCs w:val="24"/>
          <w:highlight w:val="none"/>
          <w14:textFill>
            <w14:solidFill>
              <w14:schemeClr w14:val="tx1"/>
            </w14:solidFill>
          </w14:textFill>
        </w:rPr>
        <w:t>GB 50084</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《工业企业噪声控制设计规范》</w:t>
      </w:r>
      <w:r>
        <w:rPr>
          <w:rFonts w:ascii="Times New Roman" w:hAnsi="Times New Roman" w:cs="Times New Roman"/>
          <w:color w:val="000000" w:themeColor="text1"/>
          <w:sz w:val="24"/>
          <w:szCs w:val="24"/>
          <w:highlight w:val="none"/>
          <w14:textFill>
            <w14:solidFill>
              <w14:schemeClr w14:val="tx1"/>
            </w14:solidFill>
          </w14:textFill>
        </w:rPr>
        <w:t>GB/T 50087</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《公共建筑节能设计标准》</w:t>
      </w:r>
      <w:r>
        <w:rPr>
          <w:rFonts w:ascii="Times New Roman" w:hAnsi="Times New Roman" w:cs="Times New Roman"/>
          <w:color w:val="000000" w:themeColor="text1"/>
          <w:sz w:val="24"/>
          <w:szCs w:val="24"/>
          <w:highlight w:val="none"/>
          <w14:textFill>
            <w14:solidFill>
              <w14:schemeClr w14:val="tx1"/>
            </w14:solidFill>
          </w14:textFill>
        </w:rPr>
        <w:t>GB 50189</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《建筑内部装修设计防火规范》</w:t>
      </w:r>
      <w:r>
        <w:rPr>
          <w:rFonts w:ascii="Times New Roman" w:hAnsi="Times New Roman" w:cs="Times New Roman"/>
          <w:color w:val="000000" w:themeColor="text1"/>
          <w:sz w:val="24"/>
          <w:szCs w:val="24"/>
          <w:highlight w:val="none"/>
          <w14:textFill>
            <w14:solidFill>
              <w14:schemeClr w14:val="tx1"/>
            </w14:solidFill>
          </w14:textFill>
        </w:rPr>
        <w:t>GB 50222</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《通风与空调工程施工质量验收规范》</w:t>
      </w:r>
      <w:r>
        <w:rPr>
          <w:rFonts w:ascii="Times New Roman" w:hAnsi="Times New Roman" w:cs="Times New Roman"/>
          <w:color w:val="000000" w:themeColor="text1"/>
          <w:sz w:val="24"/>
          <w:szCs w:val="24"/>
          <w:highlight w:val="none"/>
          <w14:textFill>
            <w14:solidFill>
              <w14:schemeClr w14:val="tx1"/>
            </w14:solidFill>
          </w14:textFill>
        </w:rPr>
        <w:t>GB 50243</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《建筑电气工程施工质量验收规范》</w:t>
      </w:r>
      <w:r>
        <w:rPr>
          <w:rFonts w:ascii="Times New Roman" w:hAnsi="Times New Roman" w:cs="Times New Roman"/>
          <w:color w:val="000000" w:themeColor="text1"/>
          <w:sz w:val="24"/>
          <w:szCs w:val="24"/>
          <w:highlight w:val="none"/>
          <w14:textFill>
            <w14:solidFill>
              <w14:schemeClr w14:val="tx1"/>
            </w14:solidFill>
          </w14:textFill>
        </w:rPr>
        <w:t>GB 50303</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《智能建筑设计标准》</w:t>
      </w:r>
      <w:r>
        <w:rPr>
          <w:rFonts w:ascii="Times New Roman" w:hAnsi="Times New Roman" w:cs="Times New Roman"/>
          <w:color w:val="000000" w:themeColor="text1"/>
          <w:sz w:val="24"/>
          <w:szCs w:val="24"/>
          <w:highlight w:val="none"/>
          <w14:textFill>
            <w14:solidFill>
              <w14:schemeClr w14:val="tx1"/>
            </w14:solidFill>
          </w14:textFill>
        </w:rPr>
        <w:t>GB 50314</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《智能建筑工程质量验收规范》</w:t>
      </w:r>
      <w:r>
        <w:rPr>
          <w:rFonts w:ascii="Times New Roman" w:hAnsi="Times New Roman" w:cs="Times New Roman"/>
          <w:color w:val="000000" w:themeColor="text1"/>
          <w:sz w:val="24"/>
          <w:szCs w:val="24"/>
          <w:highlight w:val="none"/>
          <w14:textFill>
            <w14:solidFill>
              <w14:schemeClr w14:val="tx1"/>
            </w14:solidFill>
          </w14:textFill>
        </w:rPr>
        <w:t>GB 50339</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《建筑物电子信息系统防雷技术规范》</w:t>
      </w:r>
      <w:r>
        <w:rPr>
          <w:rFonts w:ascii="Times New Roman" w:hAnsi="Times New Roman" w:cs="Times New Roman"/>
          <w:color w:val="000000" w:themeColor="text1"/>
          <w:sz w:val="24"/>
          <w:szCs w:val="24"/>
          <w:highlight w:val="none"/>
          <w14:textFill>
            <w14:solidFill>
              <w14:schemeClr w14:val="tx1"/>
            </w14:solidFill>
          </w14:textFill>
        </w:rPr>
        <w:t>GB50343</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《安全防范工程技术标准》</w:t>
      </w:r>
      <w:r>
        <w:rPr>
          <w:rFonts w:ascii="Times New Roman" w:hAnsi="Times New Roman" w:cs="Times New Roman"/>
          <w:color w:val="000000" w:themeColor="text1"/>
          <w:sz w:val="24"/>
          <w:szCs w:val="24"/>
          <w:highlight w:val="none"/>
          <w14:textFill>
            <w14:solidFill>
              <w14:schemeClr w14:val="tx1"/>
            </w14:solidFill>
          </w14:textFill>
        </w:rPr>
        <w:t>GB 50348</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《隔振设计规范》</w:t>
      </w:r>
      <w:r>
        <w:rPr>
          <w:rFonts w:ascii="Times New Roman" w:hAnsi="Times New Roman" w:cs="Times New Roman"/>
          <w:color w:val="000000" w:themeColor="text1"/>
          <w:sz w:val="24"/>
          <w:szCs w:val="24"/>
          <w:highlight w:val="none"/>
          <w14:textFill>
            <w14:solidFill>
              <w14:schemeClr w14:val="tx1"/>
            </w14:solidFill>
          </w14:textFill>
        </w:rPr>
        <w:t>GB 50463</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《电子工业洁净厂房设计规范》</w:t>
      </w:r>
      <w:r>
        <w:rPr>
          <w:rFonts w:ascii="Times New Roman" w:hAnsi="Times New Roman" w:cs="Times New Roman"/>
          <w:color w:val="000000" w:themeColor="text1"/>
          <w:sz w:val="24"/>
          <w:szCs w:val="24"/>
          <w:highlight w:val="none"/>
          <w14:textFill>
            <w14:solidFill>
              <w14:schemeClr w14:val="tx1"/>
            </w14:solidFill>
          </w14:textFill>
        </w:rPr>
        <w:t>GB 50472</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《洁净室施工及验收规范》</w:t>
      </w:r>
      <w:r>
        <w:rPr>
          <w:rFonts w:ascii="Times New Roman" w:hAnsi="Times New Roman" w:cs="Times New Roman"/>
          <w:color w:val="000000" w:themeColor="text1"/>
          <w:sz w:val="24"/>
          <w:szCs w:val="24"/>
          <w:highlight w:val="none"/>
          <w14:textFill>
            <w14:solidFill>
              <w14:schemeClr w14:val="tx1"/>
            </w14:solidFill>
          </w14:textFill>
        </w:rPr>
        <w:t>GB 50591</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《智能建筑工程施工规范》</w:t>
      </w:r>
      <w:r>
        <w:rPr>
          <w:rFonts w:ascii="Times New Roman" w:hAnsi="Times New Roman" w:cs="Times New Roman"/>
          <w:color w:val="000000" w:themeColor="text1"/>
          <w:sz w:val="24"/>
          <w:szCs w:val="24"/>
          <w:highlight w:val="none"/>
          <w14:textFill>
            <w14:solidFill>
              <w14:schemeClr w14:val="tx1"/>
            </w14:solidFill>
          </w14:textFill>
        </w:rPr>
        <w:t>GB 50606</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《民用建筑供暖通风与空气调节设计规范》</w:t>
      </w:r>
      <w:r>
        <w:rPr>
          <w:rFonts w:ascii="Times New Roman" w:hAnsi="Times New Roman" w:cs="Times New Roman"/>
          <w:color w:val="000000" w:themeColor="text1"/>
          <w:sz w:val="24"/>
          <w:szCs w:val="24"/>
          <w:highlight w:val="none"/>
          <w14:textFill>
            <w14:solidFill>
              <w14:schemeClr w14:val="tx1"/>
            </w14:solidFill>
          </w14:textFill>
        </w:rPr>
        <w:t>GB 50736</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《防静电工程施工与质量验收规范》</w:t>
      </w:r>
      <w:r>
        <w:rPr>
          <w:rFonts w:ascii="Times New Roman" w:hAnsi="Times New Roman" w:cs="Times New Roman"/>
          <w:color w:val="000000" w:themeColor="text1"/>
          <w:sz w:val="24"/>
          <w:szCs w:val="24"/>
          <w:highlight w:val="none"/>
          <w14:textFill>
            <w14:solidFill>
              <w14:schemeClr w14:val="tx1"/>
            </w14:solidFill>
          </w14:textFill>
        </w:rPr>
        <w:t>GB 50944</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《电子工业防微振工程技术规范》GB 51076</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《科研建筑设计标准》</w:t>
      </w:r>
      <w:r>
        <w:rPr>
          <w:rFonts w:ascii="Times New Roman" w:hAnsi="Times New Roman" w:cs="Times New Roman"/>
          <w:color w:val="000000" w:themeColor="text1"/>
          <w:sz w:val="24"/>
          <w:szCs w:val="24"/>
          <w:highlight w:val="none"/>
          <w14:textFill>
            <w14:solidFill>
              <w14:schemeClr w14:val="tx1"/>
            </w14:solidFill>
          </w14:textFill>
        </w:rPr>
        <w:t>JGJ 91</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《洁净工作台》</w:t>
      </w:r>
      <w:r>
        <w:rPr>
          <w:rFonts w:ascii="Times New Roman" w:hAnsi="Times New Roman" w:cs="Times New Roman"/>
          <w:color w:val="000000" w:themeColor="text1"/>
          <w:sz w:val="24"/>
          <w:szCs w:val="24"/>
          <w:highlight w:val="none"/>
          <w14:textFill>
            <w14:solidFill>
              <w14:schemeClr w14:val="tx1"/>
            </w14:solidFill>
          </w14:textFill>
        </w:rPr>
        <w:t>JG/T292</w:t>
      </w:r>
    </w:p>
    <w:p>
      <w:pPr>
        <w:widowControl/>
        <w:spacing w:before="156" w:beforeLines="50" w:line="360" w:lineRule="auto"/>
        <w:ind w:left="284"/>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br w:type="page"/>
      </w:r>
    </w:p>
    <w:p>
      <w:pPr>
        <w:spacing w:line="360" w:lineRule="auto"/>
        <w:jc w:val="center"/>
        <w:rPr>
          <w:rFonts w:ascii="Times New Roman" w:hAnsi="Times New Roman" w:cs="Times New Roman"/>
          <w:b/>
          <w:color w:val="000000" w:themeColor="text1"/>
          <w:sz w:val="32"/>
          <w:szCs w:val="32"/>
          <w:highlight w:val="none"/>
          <w14:textFill>
            <w14:solidFill>
              <w14:schemeClr w14:val="tx1"/>
            </w14:solidFill>
          </w14:textFill>
        </w:rPr>
      </w:pPr>
    </w:p>
    <w:p>
      <w:pPr>
        <w:spacing w:line="360" w:lineRule="auto"/>
        <w:jc w:val="center"/>
        <w:rPr>
          <w:rFonts w:ascii="Times New Roman" w:hAnsi="Times New Roman" w:cs="Times New Roman"/>
          <w:b/>
          <w:color w:val="000000" w:themeColor="text1"/>
          <w:sz w:val="32"/>
          <w:szCs w:val="32"/>
          <w:highlight w:val="none"/>
          <w14:textFill>
            <w14:solidFill>
              <w14:schemeClr w14:val="tx1"/>
            </w14:solidFill>
          </w14:textFill>
        </w:rPr>
      </w:pPr>
      <w:r>
        <w:rPr>
          <w:rFonts w:ascii="Times New Roman" w:hAnsi="Times New Roman" w:cs="Times New Roman"/>
          <w:b/>
          <w:color w:val="000000" w:themeColor="text1"/>
          <w:sz w:val="32"/>
          <w:szCs w:val="32"/>
          <w:highlight w:val="none"/>
          <w14:textFill>
            <w14:solidFill>
              <w14:schemeClr w14:val="tx1"/>
            </w14:solidFill>
          </w14:textFill>
        </w:rPr>
        <w:t>中国工程建设标准化协会标准</w:t>
      </w:r>
    </w:p>
    <w:p>
      <w:pPr>
        <w:spacing w:line="360" w:lineRule="auto"/>
        <w:jc w:val="center"/>
        <w:rPr>
          <w:rFonts w:ascii="Times New Roman" w:hAnsi="Times New Roman" w:cs="Times New Roman"/>
          <w:b/>
          <w:color w:val="000000" w:themeColor="text1"/>
          <w:sz w:val="28"/>
          <w:szCs w:val="28"/>
          <w:highlight w:val="none"/>
          <w14:textFill>
            <w14:solidFill>
              <w14:schemeClr w14:val="tx1"/>
            </w14:solidFill>
          </w14:textFill>
        </w:rPr>
      </w:pPr>
    </w:p>
    <w:p>
      <w:pPr>
        <w:pStyle w:val="83"/>
        <w:ind w:firstLine="2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几何量测量实验室工程技术规程</w:t>
      </w:r>
    </w:p>
    <w:p>
      <w:pPr>
        <w:spacing w:line="360" w:lineRule="auto"/>
        <w:jc w:val="center"/>
        <w:rPr>
          <w:rFonts w:ascii="Times New Roman" w:hAnsi="Times New Roman" w:cs="Times New Roman"/>
          <w:color w:val="000000" w:themeColor="text1"/>
          <w:highlight w:val="none"/>
          <w:lang w:val="fr-FR"/>
          <w14:textFill>
            <w14:solidFill>
              <w14:schemeClr w14:val="tx1"/>
            </w14:solidFill>
          </w14:textFill>
        </w:rPr>
      </w:pPr>
    </w:p>
    <w:p>
      <w:pPr>
        <w:pStyle w:val="19"/>
        <w:spacing w:line="360" w:lineRule="auto"/>
        <w:jc w:val="center"/>
        <w:rPr>
          <w:rFonts w:ascii="Times New Roman" w:hAnsi="Times New Roman"/>
          <w:b/>
          <w:color w:val="000000" w:themeColor="text1"/>
          <w:sz w:val="24"/>
          <w:szCs w:val="24"/>
          <w:highlight w:val="none"/>
          <w14:textFill>
            <w14:solidFill>
              <w14:schemeClr w14:val="tx1"/>
            </w14:solidFill>
          </w14:textFill>
        </w:rPr>
      </w:pPr>
      <w:r>
        <w:rPr>
          <w:rFonts w:ascii="Times New Roman" w:hAnsi="Times New Roman"/>
          <w:b/>
          <w:color w:val="000000" w:themeColor="text1"/>
          <w:sz w:val="24"/>
          <w:szCs w:val="24"/>
          <w:highlight w:val="none"/>
          <w14:textFill>
            <w14:solidFill>
              <w14:schemeClr w14:val="tx1"/>
            </w14:solidFill>
          </w14:textFill>
        </w:rPr>
        <w:t>T/CECS *** -20XX</w:t>
      </w:r>
    </w:p>
    <w:p>
      <w:pPr>
        <w:spacing w:line="360" w:lineRule="auto"/>
        <w:jc w:val="center"/>
        <w:rPr>
          <w:rFonts w:ascii="Times New Roman" w:hAnsi="Times New Roman" w:cs="Times New Roman"/>
          <w:b/>
          <w:color w:val="000000" w:themeColor="text1"/>
          <w:highlight w:val="none"/>
          <w14:textFill>
            <w14:solidFill>
              <w14:schemeClr w14:val="tx1"/>
            </w14:solidFill>
          </w14:textFill>
        </w:rPr>
      </w:pPr>
    </w:p>
    <w:p>
      <w:pPr>
        <w:spacing w:line="360" w:lineRule="auto"/>
        <w:jc w:val="center"/>
        <w:rPr>
          <w:rFonts w:ascii="Times New Roman" w:hAnsi="Times New Roman" w:cs="Times New Roman"/>
          <w:b/>
          <w:color w:val="000000" w:themeColor="text1"/>
          <w:sz w:val="32"/>
          <w:szCs w:val="32"/>
          <w:highlight w:val="none"/>
          <w14:textFill>
            <w14:solidFill>
              <w14:schemeClr w14:val="tx1"/>
            </w14:solidFill>
          </w14:textFill>
        </w:rPr>
      </w:pPr>
    </w:p>
    <w:p>
      <w:pPr>
        <w:spacing w:line="360" w:lineRule="auto"/>
        <w:jc w:val="center"/>
        <w:rPr>
          <w:rFonts w:ascii="Times New Roman" w:hAnsi="Times New Roman" w:cs="Times New Roman"/>
          <w:b/>
          <w:color w:val="000000" w:themeColor="text1"/>
          <w:sz w:val="32"/>
          <w:szCs w:val="32"/>
          <w:highlight w:val="none"/>
          <w14:textFill>
            <w14:solidFill>
              <w14:schemeClr w14:val="tx1"/>
            </w14:solidFill>
          </w14:textFill>
        </w:rPr>
      </w:pPr>
    </w:p>
    <w:p>
      <w:pPr>
        <w:spacing w:line="360" w:lineRule="auto"/>
        <w:jc w:val="center"/>
        <w:rPr>
          <w:rFonts w:ascii="Times New Roman" w:hAnsi="Times New Roman" w:cs="Times New Roman"/>
          <w:b/>
          <w:color w:val="000000" w:themeColor="text1"/>
          <w:sz w:val="32"/>
          <w:szCs w:val="32"/>
          <w:highlight w:val="none"/>
          <w14:textFill>
            <w14:solidFill>
              <w14:schemeClr w14:val="tx1"/>
            </w14:solidFill>
          </w14:textFill>
        </w:rPr>
      </w:pPr>
    </w:p>
    <w:p>
      <w:pPr>
        <w:pStyle w:val="2"/>
        <w:ind w:right="3400" w:rightChars="1619" w:firstLine="3402" w:firstLineChars="1059"/>
        <w:jc w:val="distribute"/>
        <w:rPr>
          <w:rFonts w:asciiTheme="minorEastAsia" w:hAnsiTheme="minorEastAsia" w:eastAsiaTheme="minorEastAsia"/>
          <w:color w:val="000000" w:themeColor="text1"/>
          <w:sz w:val="32"/>
          <w:highlight w:val="none"/>
          <w14:textFill>
            <w14:solidFill>
              <w14:schemeClr w14:val="tx1"/>
            </w14:solidFill>
          </w14:textFill>
        </w:rPr>
      </w:pPr>
      <w:bookmarkStart w:id="108" w:name="_Toc489979669"/>
      <w:bookmarkStart w:id="109" w:name="_Toc532730625"/>
      <w:bookmarkStart w:id="110" w:name="_Toc505592164"/>
      <w:bookmarkStart w:id="111" w:name="_Toc471299376"/>
      <w:bookmarkStart w:id="112" w:name="_Toc46324319"/>
      <w:bookmarkStart w:id="113" w:name="_Toc471331177"/>
      <w:bookmarkStart w:id="114" w:name="_Toc52395656"/>
      <w:bookmarkStart w:id="115" w:name="_Toc479786090"/>
      <w:bookmarkStart w:id="116" w:name="_Toc479785464"/>
      <w:r>
        <w:rPr>
          <w:rFonts w:asciiTheme="minorEastAsia" w:hAnsiTheme="minorEastAsia" w:eastAsiaTheme="minorEastAsia"/>
          <w:color w:val="000000" w:themeColor="text1"/>
          <w:sz w:val="32"/>
          <w:highlight w:val="none"/>
          <w14:textFill>
            <w14:solidFill>
              <w14:schemeClr w14:val="tx1"/>
            </w14:solidFill>
          </w14:textFill>
        </w:rPr>
        <w:t>条文说明</w:t>
      </w:r>
      <w:bookmarkEnd w:id="108"/>
      <w:bookmarkEnd w:id="109"/>
      <w:bookmarkEnd w:id="110"/>
      <w:bookmarkEnd w:id="111"/>
      <w:bookmarkEnd w:id="112"/>
      <w:bookmarkEnd w:id="113"/>
      <w:bookmarkEnd w:id="114"/>
      <w:bookmarkEnd w:id="115"/>
      <w:bookmarkEnd w:id="116"/>
    </w:p>
    <w:p>
      <w:pPr>
        <w:spacing w:line="360" w:lineRule="auto"/>
        <w:jc w:val="center"/>
        <w:rPr>
          <w:rFonts w:ascii="Times New Roman" w:hAnsi="Times New Roman" w:cs="Times New Roman"/>
          <w:b/>
          <w:color w:val="000000" w:themeColor="text1"/>
          <w:sz w:val="28"/>
          <w:szCs w:val="28"/>
          <w:highlight w:val="none"/>
          <w14:textFill>
            <w14:solidFill>
              <w14:schemeClr w14:val="tx1"/>
            </w14:solidFill>
          </w14:textFill>
        </w:rPr>
      </w:pPr>
    </w:p>
    <w:p>
      <w:pPr>
        <w:spacing w:line="360" w:lineRule="auto"/>
        <w:jc w:val="center"/>
        <w:rPr>
          <w:rFonts w:ascii="Times New Roman" w:hAnsi="Times New Roman" w:cs="Times New Roman"/>
          <w:b/>
          <w:color w:val="000000" w:themeColor="text1"/>
          <w:sz w:val="28"/>
          <w:szCs w:val="28"/>
          <w:highlight w:val="none"/>
          <w14:textFill>
            <w14:solidFill>
              <w14:schemeClr w14:val="tx1"/>
            </w14:solidFill>
          </w14:textFill>
        </w:rPr>
      </w:pPr>
      <w:r>
        <w:rPr>
          <w:rFonts w:ascii="Times New Roman" w:hAnsi="Times New Roman" w:cs="Times New Roman"/>
          <w:b/>
          <w:color w:val="000000" w:themeColor="text1"/>
          <w:sz w:val="28"/>
          <w:szCs w:val="28"/>
          <w:highlight w:val="none"/>
          <w14:textFill>
            <w14:solidFill>
              <w14:schemeClr w14:val="tx1"/>
            </w14:solidFill>
          </w14:textFill>
        </w:rPr>
        <w:br w:type="page"/>
      </w:r>
    </w:p>
    <w:sdt>
      <w:sdtPr>
        <w:rPr>
          <w:rFonts w:ascii="Times New Roman" w:hAnsi="Times New Roman" w:eastAsia="黑体" w:cs="Times New Roman"/>
          <w:color w:val="000000" w:themeColor="text1"/>
          <w:sz w:val="28"/>
          <w:szCs w:val="28"/>
          <w:highlight w:val="none"/>
          <w:lang w:val="zh-CN"/>
          <w14:textFill>
            <w14:solidFill>
              <w14:schemeClr w14:val="tx1"/>
            </w14:solidFill>
          </w14:textFill>
        </w:rPr>
        <w:id w:val="157975119"/>
        <w:docPartObj>
          <w:docPartGallery w:val="Table of Contents"/>
          <w:docPartUnique/>
        </w:docPartObj>
      </w:sdtPr>
      <w:sdtEndPr>
        <w:rPr>
          <w:rFonts w:ascii="Times New Roman" w:hAnsi="Times New Roman" w:eastAsia="宋体" w:cs="Times New Roman"/>
          <w:color w:val="000000" w:themeColor="text1"/>
          <w:sz w:val="21"/>
          <w:szCs w:val="21"/>
          <w:highlight w:val="none"/>
          <w:lang w:val="zh-CN"/>
          <w14:textFill>
            <w14:solidFill>
              <w14:schemeClr w14:val="tx1"/>
            </w14:solidFill>
          </w14:textFill>
        </w:rPr>
      </w:sdtEndPr>
      <w:sdtContent>
        <w:p>
          <w:pPr>
            <w:keepNext/>
            <w:keepLines/>
            <w:widowControl/>
            <w:spacing w:before="851" w:line="360" w:lineRule="auto"/>
            <w:jc w:val="center"/>
            <w:rPr>
              <w:color w:val="000000" w:themeColor="text1"/>
              <w:highlight w:val="none"/>
              <w14:textFill>
                <w14:solidFill>
                  <w14:schemeClr w14:val="tx1"/>
                </w14:solidFill>
              </w14:textFill>
            </w:rPr>
          </w:pPr>
          <w:bookmarkStart w:id="117" w:name="_Hlk32422418"/>
          <w:r>
            <w:rPr>
              <w:rFonts w:ascii="仿宋" w:hAnsi="仿宋" w:eastAsia="仿宋" w:cs="Times New Roman"/>
              <w:color w:val="000000" w:themeColor="text1"/>
              <w:sz w:val="32"/>
              <w:szCs w:val="32"/>
              <w:highlight w:val="none"/>
              <w14:textFill>
                <w14:solidFill>
                  <w14:schemeClr w14:val="tx1"/>
                </w14:solidFill>
              </w14:textFill>
            </w:rPr>
            <w:t xml:space="preserve">目    </w:t>
          </w:r>
          <w:r>
            <w:rPr>
              <w:rFonts w:hint="eastAsia" w:ascii="仿宋" w:hAnsi="仿宋" w:eastAsia="仿宋" w:cs="Times New Roman"/>
              <w:color w:val="000000" w:themeColor="text1"/>
              <w:sz w:val="32"/>
              <w:szCs w:val="32"/>
              <w:highlight w:val="none"/>
              <w14:textFill>
                <w14:solidFill>
                  <w14:schemeClr w14:val="tx1"/>
                </w14:solidFill>
              </w14:textFill>
            </w:rPr>
            <w:t>次</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TOC \o "1-3" \h \z \u </w:instrText>
          </w:r>
          <w:r>
            <w:rPr>
              <w:color w:val="000000" w:themeColor="text1"/>
              <w:highlight w:val="none"/>
              <w14:textFill>
                <w14:solidFill>
                  <w14:schemeClr w14:val="tx1"/>
                </w14:solidFill>
              </w14:textFill>
            </w:rPr>
            <w:fldChar w:fldCharType="separate"/>
          </w:r>
        </w:p>
        <w:p>
          <w:pPr>
            <w:pStyle w:val="25"/>
            <w:tabs>
              <w:tab w:val="right" w:leader="dot" w:pos="8296"/>
            </w:tabs>
            <w:spacing w:line="360" w:lineRule="auto"/>
            <w:ind w:firstLine="280"/>
            <w:rPr>
              <w:rFonts w:ascii="Times New Roman" w:hAnsi="Times New Roman" w:cs="Times New Roman" w:eastAsiaTheme="majorEastAsia"/>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end"/>
          </w:r>
        </w:p>
        <w:p>
          <w:pPr>
            <w:pStyle w:val="25"/>
            <w:tabs>
              <w:tab w:val="left" w:pos="420"/>
              <w:tab w:val="right" w:leader="dot" w:pos="8296"/>
            </w:tabs>
            <w:spacing w:line="360" w:lineRule="auto"/>
            <w:ind w:firstLine="240"/>
            <w:rPr>
              <w:rStyle w:val="42"/>
              <w:rFonts w:ascii="Times New Roman" w:hAnsi="Times New Roman" w:cs="Times New Roman"/>
              <w:b/>
              <w:bCs/>
              <w:color w:val="000000" w:themeColor="text1"/>
              <w:sz w:val="24"/>
              <w:szCs w:val="24"/>
              <w:highlight w:val="none"/>
              <w:u w:val="none"/>
              <w14:textFill>
                <w14:solidFill>
                  <w14:schemeClr w14:val="tx1"/>
                </w14:solidFill>
              </w14:textFill>
            </w:rPr>
          </w:pPr>
          <w:r>
            <w:rPr>
              <w:highlight w:val="none"/>
            </w:rPr>
            <w:fldChar w:fldCharType="begin"/>
          </w:r>
          <w:r>
            <w:rPr>
              <w:highlight w:val="none"/>
            </w:rPr>
            <w:instrText xml:space="preserve"> HYPERLINK \l "_Toc44847218" </w:instrText>
          </w:r>
          <w:r>
            <w:rPr>
              <w:highlight w:val="none"/>
            </w:rPr>
            <w:fldChar w:fldCharType="separate"/>
          </w:r>
          <w:r>
            <w:rPr>
              <w:rStyle w:val="42"/>
              <w:rFonts w:ascii="Times New Roman" w:hAnsi="Times New Roman" w:cs="Times New Roman"/>
              <w:b/>
              <w:bCs/>
              <w:color w:val="000000" w:themeColor="text1"/>
              <w:sz w:val="24"/>
              <w:szCs w:val="24"/>
              <w:highlight w:val="none"/>
              <w:u w:val="none"/>
              <w14:textFill>
                <w14:solidFill>
                  <w14:schemeClr w14:val="tx1"/>
                </w14:solidFill>
              </w14:textFill>
            </w:rPr>
            <w:t>1</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t>　</w:t>
          </w:r>
          <w:r>
            <w:rPr>
              <w:rStyle w:val="42"/>
              <w:rFonts w:ascii="Times New Roman" w:hAnsi="Times New Roman" w:cs="Times New Roman"/>
              <w:b/>
              <w:bCs/>
              <w:color w:val="000000" w:themeColor="text1"/>
              <w:sz w:val="24"/>
              <w:szCs w:val="24"/>
              <w:highlight w:val="none"/>
              <w:u w:val="none"/>
              <w14:textFill>
                <w14:solidFill>
                  <w14:schemeClr w14:val="tx1"/>
                </w14:solidFill>
              </w14:textFill>
            </w:rPr>
            <w:t>总　　则</w:t>
          </w:r>
          <w:r>
            <w:rPr>
              <w:rFonts w:ascii="Times New Roman" w:hAnsi="Times New Roman" w:cs="Times New Roman"/>
              <w:b/>
              <w:bCs/>
              <w:color w:val="000000" w:themeColor="text1"/>
              <w:sz w:val="24"/>
              <w:szCs w:val="24"/>
              <w:highlight w:val="none"/>
              <w14:textFill>
                <w14:solidFill>
                  <w14:schemeClr w14:val="tx1"/>
                </w14:solidFill>
              </w14:textFill>
            </w:rPr>
            <w:tab/>
          </w:r>
          <w:r>
            <w:rPr>
              <w:rFonts w:hint="eastAsia" w:ascii="Times New Roman" w:hAnsi="Times New Roman" w:cs="Times New Roman"/>
              <w:b/>
              <w:bCs/>
              <w:color w:val="000000" w:themeColor="text1"/>
              <w:sz w:val="24"/>
              <w:szCs w:val="24"/>
              <w:highlight w:val="none"/>
              <w14:textFill>
                <w14:solidFill>
                  <w14:schemeClr w14:val="tx1"/>
                </w14:solidFill>
              </w14:textFill>
            </w:rPr>
            <w:t>4</w:t>
          </w:r>
          <w:r>
            <w:rPr>
              <w:rFonts w:hint="eastAsia" w:ascii="Times New Roman" w:hAnsi="Times New Roman" w:cs="Times New Roman"/>
              <w:b/>
              <w:bCs/>
              <w:color w:val="000000" w:themeColor="text1"/>
              <w:sz w:val="24"/>
              <w:szCs w:val="24"/>
              <w:highlight w:val="none"/>
              <w14:textFill>
                <w14:solidFill>
                  <w14:schemeClr w14:val="tx1"/>
                </w14:solidFill>
              </w14:textFill>
            </w:rPr>
            <w:fldChar w:fldCharType="end"/>
          </w:r>
          <w:r>
            <w:rPr>
              <w:rFonts w:hint="eastAsia" w:ascii="Times New Roman" w:hAnsi="Times New Roman" w:cs="Times New Roman"/>
              <w:b/>
              <w:bCs/>
              <w:color w:val="000000" w:themeColor="text1"/>
              <w:sz w:val="24"/>
              <w:szCs w:val="24"/>
              <w:highlight w:val="none"/>
              <w14:textFill>
                <w14:solidFill>
                  <w14:schemeClr w14:val="tx1"/>
                </w14:solidFill>
              </w14:textFill>
            </w:rPr>
            <w:t>6</w:t>
          </w:r>
        </w:p>
        <w:p>
          <w:pPr>
            <w:pStyle w:val="25"/>
            <w:tabs>
              <w:tab w:val="left" w:pos="420"/>
              <w:tab w:val="right" w:leader="dot" w:pos="8296"/>
            </w:tabs>
            <w:spacing w:line="360" w:lineRule="auto"/>
            <w:ind w:firstLine="240"/>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"_Toc44847219" </w:instrText>
          </w:r>
          <w:r>
            <w:rPr>
              <w:highlight w:val="none"/>
            </w:rPr>
            <w:fldChar w:fldCharType="separate"/>
          </w:r>
          <w:r>
            <w:rPr>
              <w:rStyle w:val="42"/>
              <w:rFonts w:ascii="Times New Roman" w:hAnsi="Times New Roman" w:cs="Times New Roman"/>
              <w:b/>
              <w:bCs/>
              <w:color w:val="000000" w:themeColor="text1"/>
              <w:sz w:val="24"/>
              <w:szCs w:val="24"/>
              <w:highlight w:val="none"/>
              <w:u w:val="none"/>
              <w14:textFill>
                <w14:solidFill>
                  <w14:schemeClr w14:val="tx1"/>
                </w14:solidFill>
              </w14:textFill>
            </w:rPr>
            <w:t>2</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t>　</w:t>
          </w:r>
          <w:r>
            <w:rPr>
              <w:rStyle w:val="42"/>
              <w:rFonts w:ascii="Times New Roman" w:hAnsi="Times New Roman" w:cs="Times New Roman"/>
              <w:b/>
              <w:bCs/>
              <w:color w:val="000000" w:themeColor="text1"/>
              <w:sz w:val="24"/>
              <w:szCs w:val="24"/>
              <w:highlight w:val="none"/>
              <w:u w:val="none"/>
              <w14:textFill>
                <w14:solidFill>
                  <w14:schemeClr w14:val="tx1"/>
                </w14:solidFill>
              </w14:textFill>
            </w:rPr>
            <w:t>术　　语</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PAGEREF _Toc44847219 \h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hint="eastAsia" w:ascii="Times New Roman" w:hAnsi="Times New Roman" w:cs="Times New Roman"/>
              <w:b/>
              <w:bCs/>
              <w:color w:val="000000" w:themeColor="text1"/>
              <w:sz w:val="24"/>
              <w:szCs w:val="24"/>
              <w:highlight w:val="none"/>
              <w14:textFill>
                <w14:solidFill>
                  <w14:schemeClr w14:val="tx1"/>
                </w14:solidFill>
              </w14:textFill>
            </w:rPr>
            <w:t>47</w:t>
          </w:r>
          <w:r>
            <w:rPr>
              <w:rFonts w:ascii="Times New Roman" w:hAnsi="Times New Roman" w:cs="Times New Roman"/>
              <w:b/>
              <w:bCs/>
              <w:color w:val="000000" w:themeColor="text1"/>
              <w:sz w:val="24"/>
              <w:szCs w:val="24"/>
              <w:highlight w:val="none"/>
              <w14:textFill>
                <w14:solidFill>
                  <w14:schemeClr w14:val="tx1"/>
                </w14:solidFill>
              </w14:textFill>
            </w:rPr>
            <w:fldChar w:fldCharType="end"/>
          </w:r>
          <w:r>
            <w:rPr>
              <w:rFonts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25"/>
            <w:tabs>
              <w:tab w:val="left" w:pos="420"/>
              <w:tab w:val="right" w:leader="dot" w:pos="8296"/>
            </w:tabs>
            <w:spacing w:line="360" w:lineRule="auto"/>
            <w:ind w:firstLine="240"/>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"_Toc44847219" </w:instrText>
          </w:r>
          <w:r>
            <w:rPr>
              <w:highlight w:val="none"/>
            </w:rPr>
            <w:fldChar w:fldCharType="separate"/>
          </w:r>
          <w:r>
            <w:rPr>
              <w:rStyle w:val="42"/>
              <w:rFonts w:ascii="Times New Roman" w:hAnsi="Times New Roman" w:cs="Times New Roman"/>
              <w:b/>
              <w:bCs/>
              <w:color w:val="000000" w:themeColor="text1"/>
              <w:sz w:val="24"/>
              <w:szCs w:val="24"/>
              <w:highlight w:val="none"/>
              <w:u w:val="none"/>
              <w14:textFill>
                <w14:solidFill>
                  <w14:schemeClr w14:val="tx1"/>
                </w14:solidFill>
              </w14:textFill>
            </w:rPr>
            <w:t>3</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t>　</w:t>
          </w:r>
          <w:r>
            <w:rPr>
              <w:rStyle w:val="42"/>
              <w:rFonts w:ascii="Times New Roman" w:hAnsi="Times New Roman" w:cs="Times New Roman"/>
              <w:b/>
              <w:bCs/>
              <w:color w:val="000000" w:themeColor="text1"/>
              <w:sz w:val="24"/>
              <w:szCs w:val="24"/>
              <w:highlight w:val="none"/>
              <w:u w:val="none"/>
              <w14:textFill>
                <w14:solidFill>
                  <w14:schemeClr w14:val="tx1"/>
                </w14:solidFill>
              </w14:textFill>
            </w:rPr>
            <w:t>基本规定</w:t>
          </w:r>
          <w:r>
            <w:rPr>
              <w:rFonts w:ascii="Times New Roman" w:hAnsi="Times New Roman" w:cs="Times New Roman"/>
              <w:b/>
              <w:bCs/>
              <w:color w:val="000000" w:themeColor="text1"/>
              <w:sz w:val="24"/>
              <w:szCs w:val="24"/>
              <w:highlight w:val="none"/>
              <w14:textFill>
                <w14:solidFill>
                  <w14:schemeClr w14:val="tx1"/>
                </w14:solidFill>
              </w14:textFill>
            </w:rPr>
            <w:tab/>
          </w:r>
          <w:r>
            <w:rPr>
              <w:rFonts w:hint="eastAsia" w:ascii="Times New Roman" w:hAnsi="Times New Roman" w:cs="Times New Roman"/>
              <w:b/>
              <w:bCs/>
              <w:color w:val="000000" w:themeColor="text1"/>
              <w:sz w:val="24"/>
              <w:szCs w:val="24"/>
              <w:highlight w:val="none"/>
              <w14:textFill>
                <w14:solidFill>
                  <w14:schemeClr w14:val="tx1"/>
                </w14:solidFill>
              </w14:textFill>
            </w:rPr>
            <w:t>48</w:t>
          </w:r>
          <w:r>
            <w:rPr>
              <w:rFonts w:hint="eastAsia"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25"/>
            <w:tabs>
              <w:tab w:val="left" w:pos="420"/>
              <w:tab w:val="right" w:leader="dot" w:pos="8296"/>
            </w:tabs>
            <w:spacing w:line="360" w:lineRule="auto"/>
            <w:ind w:firstLine="240"/>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"_Toc44847220" </w:instrText>
          </w:r>
          <w:r>
            <w:rPr>
              <w:highlight w:val="none"/>
            </w:rPr>
            <w:fldChar w:fldCharType="separate"/>
          </w:r>
          <w:r>
            <w:rPr>
              <w:rStyle w:val="42"/>
              <w:rFonts w:ascii="Times New Roman" w:hAnsi="Times New Roman" w:cs="Times New Roman"/>
              <w:b/>
              <w:bCs/>
              <w:color w:val="000000" w:themeColor="text1"/>
              <w:sz w:val="24"/>
              <w:szCs w:val="24"/>
              <w:highlight w:val="none"/>
              <w:u w:val="none"/>
              <w14:textFill>
                <w14:solidFill>
                  <w14:schemeClr w14:val="tx1"/>
                </w14:solidFill>
              </w14:textFill>
            </w:rPr>
            <w:t>4</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t>　</w:t>
          </w:r>
          <w:r>
            <w:rPr>
              <w:rStyle w:val="42"/>
              <w:rFonts w:ascii="Times New Roman" w:hAnsi="Times New Roman" w:cs="Times New Roman"/>
              <w:b/>
              <w:bCs/>
              <w:color w:val="000000" w:themeColor="text1"/>
              <w:sz w:val="24"/>
              <w:szCs w:val="24"/>
              <w:highlight w:val="none"/>
              <w:u w:val="none"/>
              <w14:textFill>
                <w14:solidFill>
                  <w14:schemeClr w14:val="tx1"/>
                </w14:solidFill>
              </w14:textFill>
            </w:rPr>
            <w:t>规划选址</w:t>
          </w:r>
          <w:r>
            <w:rPr>
              <w:rFonts w:ascii="Times New Roman" w:hAnsi="Times New Roman" w:cs="Times New Roman"/>
              <w:b/>
              <w:bCs/>
              <w:color w:val="000000" w:themeColor="text1"/>
              <w:sz w:val="24"/>
              <w:szCs w:val="24"/>
              <w:highlight w:val="none"/>
              <w14:textFill>
                <w14:solidFill>
                  <w14:schemeClr w14:val="tx1"/>
                </w14:solidFill>
              </w14:textFill>
            </w:rPr>
            <w:tab/>
          </w:r>
          <w:r>
            <w:rPr>
              <w:rFonts w:hint="eastAsia" w:ascii="Times New Roman" w:hAnsi="Times New Roman" w:cs="Times New Roman"/>
              <w:b/>
              <w:bCs/>
              <w:color w:val="000000" w:themeColor="text1"/>
              <w:sz w:val="24"/>
              <w:szCs w:val="24"/>
              <w:highlight w:val="none"/>
              <w14:textFill>
                <w14:solidFill>
                  <w14:schemeClr w14:val="tx1"/>
                </w14:solidFill>
              </w14:textFill>
            </w:rPr>
            <w:t>49</w:t>
          </w:r>
          <w:r>
            <w:rPr>
              <w:rFonts w:hint="eastAsia"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25"/>
            <w:tabs>
              <w:tab w:val="left" w:pos="420"/>
              <w:tab w:val="right" w:leader="dot" w:pos="8296"/>
            </w:tabs>
            <w:spacing w:line="360" w:lineRule="auto"/>
            <w:ind w:firstLine="240"/>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"_Toc44847221" </w:instrText>
          </w:r>
          <w:r>
            <w:rPr>
              <w:highlight w:val="none"/>
            </w:rPr>
            <w:fldChar w:fldCharType="separate"/>
          </w:r>
          <w:r>
            <w:rPr>
              <w:rStyle w:val="42"/>
              <w:rFonts w:ascii="Times New Roman" w:hAnsi="Times New Roman" w:cs="Times New Roman"/>
              <w:b/>
              <w:bCs/>
              <w:color w:val="000000" w:themeColor="text1"/>
              <w:sz w:val="24"/>
              <w:szCs w:val="24"/>
              <w:highlight w:val="none"/>
              <w:u w:val="none"/>
              <w14:textFill>
                <w14:solidFill>
                  <w14:schemeClr w14:val="tx1"/>
                </w14:solidFill>
              </w14:textFill>
            </w:rPr>
            <w:t>5</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t>　</w:t>
          </w:r>
          <w:r>
            <w:rPr>
              <w:rStyle w:val="42"/>
              <w:rFonts w:ascii="Times New Roman" w:hAnsi="Times New Roman" w:cs="Times New Roman"/>
              <w:b/>
              <w:bCs/>
              <w:color w:val="000000" w:themeColor="text1"/>
              <w:sz w:val="24"/>
              <w:szCs w:val="24"/>
              <w:highlight w:val="none"/>
              <w:u w:val="none"/>
              <w14:textFill>
                <w14:solidFill>
                  <w14:schemeClr w14:val="tx1"/>
                </w14:solidFill>
              </w14:textFill>
            </w:rPr>
            <w:t>工艺设计</w:t>
          </w:r>
          <w:r>
            <w:rPr>
              <w:rFonts w:ascii="Times New Roman" w:hAnsi="Times New Roman" w:cs="Times New Roman"/>
              <w:b/>
              <w:bCs/>
              <w:color w:val="000000" w:themeColor="text1"/>
              <w:sz w:val="24"/>
              <w:szCs w:val="24"/>
              <w:highlight w:val="none"/>
              <w14:textFill>
                <w14:solidFill>
                  <w14:schemeClr w14:val="tx1"/>
                </w14:solidFill>
              </w14:textFill>
            </w:rPr>
            <w:tab/>
          </w:r>
          <w:r>
            <w:rPr>
              <w:rFonts w:hint="eastAsia" w:ascii="Times New Roman" w:hAnsi="Times New Roman" w:cs="Times New Roman"/>
              <w:b/>
              <w:bCs/>
              <w:color w:val="000000" w:themeColor="text1"/>
              <w:sz w:val="24"/>
              <w:szCs w:val="24"/>
              <w:highlight w:val="none"/>
              <w14:textFill>
                <w14:solidFill>
                  <w14:schemeClr w14:val="tx1"/>
                </w14:solidFill>
              </w14:textFill>
            </w:rPr>
            <w:t>50</w:t>
          </w:r>
          <w:r>
            <w:rPr>
              <w:rFonts w:hint="eastAsia"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30"/>
            <w:tabs>
              <w:tab w:val="left" w:pos="1260"/>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"_Toc44847222" </w:instrText>
          </w:r>
          <w:r>
            <w:rPr>
              <w:highlight w:val="none"/>
            </w:rPr>
            <w:fldChar w:fldCharType="separate"/>
          </w:r>
          <w:r>
            <w:rPr>
              <w:rStyle w:val="42"/>
              <w:rFonts w:ascii="Times New Roman" w:hAnsi="Times New Roman" w:cs="Times New Roman"/>
              <w:color w:val="000000" w:themeColor="text1"/>
              <w:sz w:val="24"/>
              <w:szCs w:val="24"/>
              <w:highlight w:val="none"/>
              <w:u w:val="none"/>
              <w14:textFill>
                <w14:solidFill>
                  <w14:schemeClr w14:val="tx1"/>
                </w14:solidFill>
              </w14:textFill>
            </w:rPr>
            <w:t>5.1　实验室分类</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14:textFill>
                <w14:solidFill>
                  <w14:schemeClr w14:val="tx1"/>
                </w14:solidFill>
              </w14:textFill>
            </w:rPr>
            <w:t>50</w:t>
          </w:r>
          <w:r>
            <w:rPr>
              <w:rFonts w:hint="eastAsia" w:ascii="Times New Roman" w:hAnsi="Times New Roman" w:cs="Times New Roman"/>
              <w:color w:val="000000" w:themeColor="text1"/>
              <w:sz w:val="24"/>
              <w:szCs w:val="24"/>
              <w:highlight w:val="none"/>
              <w14:textFill>
                <w14:solidFill>
                  <w14:schemeClr w14:val="tx1"/>
                </w14:solidFill>
              </w14:textFill>
            </w:rPr>
            <w:fldChar w:fldCharType="end"/>
          </w:r>
        </w:p>
        <w:p>
          <w:pPr>
            <w:pStyle w:val="30"/>
            <w:tabs>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"_Toc44847223" </w:instrText>
          </w:r>
          <w:r>
            <w:rPr>
              <w:highlight w:val="none"/>
            </w:rPr>
            <w:fldChar w:fldCharType="separate"/>
          </w:r>
          <w:r>
            <w:rPr>
              <w:rStyle w:val="42"/>
              <w:rFonts w:ascii="Times New Roman" w:hAnsi="Times New Roman" w:cs="Times New Roman"/>
              <w:color w:val="000000" w:themeColor="text1"/>
              <w:sz w:val="24"/>
              <w:szCs w:val="24"/>
              <w:highlight w:val="none"/>
              <w:u w:val="none"/>
              <w14:textFill>
                <w14:solidFill>
                  <w14:schemeClr w14:val="tx1"/>
                </w14:solidFill>
              </w14:textFill>
            </w:rPr>
            <w:t>5.2　受控环境要求</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14:textFill>
                <w14:solidFill>
                  <w14:schemeClr w14:val="tx1"/>
                </w14:solidFill>
              </w14:textFill>
            </w:rPr>
            <w:t>50</w:t>
          </w:r>
          <w:r>
            <w:rPr>
              <w:rFonts w:hint="eastAsia" w:ascii="Times New Roman" w:hAnsi="Times New Roman" w:cs="Times New Roman"/>
              <w:color w:val="000000" w:themeColor="text1"/>
              <w:sz w:val="24"/>
              <w:szCs w:val="24"/>
              <w:highlight w:val="none"/>
              <w14:textFill>
                <w14:solidFill>
                  <w14:schemeClr w14:val="tx1"/>
                </w14:solidFill>
              </w14:textFill>
            </w:rPr>
            <w:fldChar w:fldCharType="end"/>
          </w:r>
        </w:p>
        <w:p>
          <w:pPr>
            <w:pStyle w:val="30"/>
            <w:tabs>
              <w:tab w:val="left" w:pos="1260"/>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"_Toc44847224" </w:instrText>
          </w:r>
          <w:r>
            <w:rPr>
              <w:highlight w:val="none"/>
            </w:rPr>
            <w:fldChar w:fldCharType="separate"/>
          </w:r>
          <w:r>
            <w:rPr>
              <w:rStyle w:val="42"/>
              <w:rFonts w:ascii="Times New Roman" w:hAnsi="Times New Roman" w:cs="Times New Roman"/>
              <w:color w:val="000000" w:themeColor="text1"/>
              <w:sz w:val="24"/>
              <w:szCs w:val="24"/>
              <w:highlight w:val="none"/>
              <w:u w:val="none"/>
              <w14:textFill>
                <w14:solidFill>
                  <w14:schemeClr w14:val="tx1"/>
                </w14:solidFill>
              </w14:textFill>
            </w:rPr>
            <w:t>5.3　实验室布局</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14:textFill>
                <w14:solidFill>
                  <w14:schemeClr w14:val="tx1"/>
                </w14:solidFill>
              </w14:textFill>
            </w:rPr>
            <w:t>51</w:t>
          </w:r>
          <w:r>
            <w:rPr>
              <w:rFonts w:hint="eastAsia" w:ascii="Times New Roman" w:hAnsi="Times New Roman" w:cs="Times New Roman"/>
              <w:color w:val="000000" w:themeColor="text1"/>
              <w:sz w:val="24"/>
              <w:szCs w:val="24"/>
              <w:highlight w:val="none"/>
              <w14:textFill>
                <w14:solidFill>
                  <w14:schemeClr w14:val="tx1"/>
                </w14:solidFill>
              </w14:textFill>
            </w:rPr>
            <w:fldChar w:fldCharType="end"/>
          </w:r>
        </w:p>
        <w:p>
          <w:pPr>
            <w:pStyle w:val="25"/>
            <w:tabs>
              <w:tab w:val="left" w:pos="420"/>
              <w:tab w:val="right" w:leader="dot" w:pos="8296"/>
            </w:tabs>
            <w:spacing w:line="360" w:lineRule="auto"/>
            <w:ind w:firstLine="240"/>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"_Toc44847225" </w:instrText>
          </w:r>
          <w:r>
            <w:rPr>
              <w:highlight w:val="none"/>
            </w:rPr>
            <w:fldChar w:fldCharType="separate"/>
          </w:r>
          <w:r>
            <w:rPr>
              <w:rStyle w:val="42"/>
              <w:rFonts w:ascii="Times New Roman" w:hAnsi="Times New Roman" w:cs="Times New Roman"/>
              <w:b/>
              <w:bCs/>
              <w:color w:val="000000" w:themeColor="text1"/>
              <w:sz w:val="24"/>
              <w:szCs w:val="24"/>
              <w:highlight w:val="none"/>
              <w:u w:val="none"/>
              <w14:textFill>
                <w14:solidFill>
                  <w14:schemeClr w14:val="tx1"/>
                </w14:solidFill>
              </w14:textFill>
            </w:rPr>
            <w:t>6</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t>　</w:t>
          </w:r>
          <w:r>
            <w:rPr>
              <w:rStyle w:val="42"/>
              <w:rFonts w:ascii="Times New Roman" w:hAnsi="Times New Roman" w:cs="Times New Roman"/>
              <w:b/>
              <w:bCs/>
              <w:color w:val="000000" w:themeColor="text1"/>
              <w:sz w:val="24"/>
              <w:szCs w:val="24"/>
              <w:highlight w:val="none"/>
              <w:u w:val="none"/>
              <w14:textFill>
                <w14:solidFill>
                  <w14:schemeClr w14:val="tx1"/>
                </w14:solidFill>
              </w14:textFill>
            </w:rPr>
            <w:t xml:space="preserve">工程设计 </w:t>
          </w:r>
          <w:r>
            <w:rPr>
              <w:rFonts w:ascii="Times New Roman" w:hAnsi="Times New Roman" w:cs="Times New Roman"/>
              <w:b/>
              <w:bCs/>
              <w:color w:val="000000" w:themeColor="text1"/>
              <w:sz w:val="24"/>
              <w:szCs w:val="24"/>
              <w:highlight w:val="none"/>
              <w14:textFill>
                <w14:solidFill>
                  <w14:schemeClr w14:val="tx1"/>
                </w14:solidFill>
              </w14:textFill>
            </w:rPr>
            <w:tab/>
          </w:r>
          <w:r>
            <w:rPr>
              <w:rFonts w:hint="eastAsia" w:ascii="Times New Roman" w:hAnsi="Times New Roman" w:cs="Times New Roman"/>
              <w:b/>
              <w:bCs/>
              <w:color w:val="000000" w:themeColor="text1"/>
              <w:sz w:val="24"/>
              <w:szCs w:val="24"/>
              <w:highlight w:val="none"/>
              <w14:textFill>
                <w14:solidFill>
                  <w14:schemeClr w14:val="tx1"/>
                </w14:solidFill>
              </w14:textFill>
            </w:rPr>
            <w:t>52</w:t>
          </w:r>
          <w:r>
            <w:rPr>
              <w:rFonts w:hint="eastAsia"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30"/>
            <w:tabs>
              <w:tab w:val="left" w:pos="1260"/>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"_Toc44847226" </w:instrText>
          </w:r>
          <w:r>
            <w:rPr>
              <w:highlight w:val="none"/>
            </w:rPr>
            <w:fldChar w:fldCharType="separate"/>
          </w:r>
          <w:r>
            <w:rPr>
              <w:rStyle w:val="42"/>
              <w:rFonts w:ascii="Times New Roman" w:hAnsi="Times New Roman" w:cs="Times New Roman"/>
              <w:color w:val="000000" w:themeColor="text1"/>
              <w:sz w:val="24"/>
              <w:szCs w:val="24"/>
              <w:highlight w:val="none"/>
              <w:u w:val="none"/>
              <w14:textFill>
                <w14:solidFill>
                  <w14:schemeClr w14:val="tx1"/>
                </w14:solidFill>
              </w14:textFill>
            </w:rPr>
            <w:t>6.1　建筑设计</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14:textFill>
                <w14:solidFill>
                  <w14:schemeClr w14:val="tx1"/>
                </w14:solidFill>
              </w14:textFill>
            </w:rPr>
            <w:t>52</w:t>
          </w:r>
          <w:r>
            <w:rPr>
              <w:rFonts w:hint="eastAsia" w:ascii="Times New Roman" w:hAnsi="Times New Roman" w:cs="Times New Roman"/>
              <w:color w:val="000000" w:themeColor="text1"/>
              <w:sz w:val="24"/>
              <w:szCs w:val="24"/>
              <w:highlight w:val="none"/>
              <w14:textFill>
                <w14:solidFill>
                  <w14:schemeClr w14:val="tx1"/>
                </w14:solidFill>
              </w14:textFill>
            </w:rPr>
            <w:fldChar w:fldCharType="end"/>
          </w:r>
        </w:p>
        <w:p>
          <w:pPr>
            <w:pStyle w:val="30"/>
            <w:tabs>
              <w:tab w:val="left" w:pos="1260"/>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"_Toc44847227" </w:instrText>
          </w:r>
          <w:r>
            <w:rPr>
              <w:highlight w:val="none"/>
            </w:rPr>
            <w:fldChar w:fldCharType="separate"/>
          </w:r>
          <w:r>
            <w:rPr>
              <w:rStyle w:val="42"/>
              <w:rFonts w:ascii="Times New Roman" w:hAnsi="Times New Roman" w:cs="Times New Roman"/>
              <w:color w:val="000000" w:themeColor="text1"/>
              <w:sz w:val="24"/>
              <w:szCs w:val="24"/>
              <w:highlight w:val="none"/>
              <w:u w:val="none"/>
              <w14:textFill>
                <w14:solidFill>
                  <w14:schemeClr w14:val="tx1"/>
                </w14:solidFill>
              </w14:textFill>
            </w:rPr>
            <w:t>6.2　结构及防微振设计</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_Toc44847227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5</w:t>
          </w:r>
          <w:r>
            <w:rPr>
              <w:rFonts w:hint="eastAsia" w:ascii="Times New Roman" w:hAnsi="Times New Roman" w:cs="Times New Roman"/>
              <w:color w:val="000000" w:themeColor="text1"/>
              <w:sz w:val="24"/>
              <w:szCs w:val="24"/>
              <w:highlight w:val="none"/>
              <w14:textFill>
                <w14:solidFill>
                  <w14:schemeClr w14:val="tx1"/>
                </w14:solidFill>
              </w14:textFill>
            </w:rPr>
            <w:t>3</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30"/>
            <w:tabs>
              <w:tab w:val="left" w:pos="1260"/>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"_Toc44847228" </w:instrText>
          </w:r>
          <w:r>
            <w:rPr>
              <w:highlight w:val="none"/>
            </w:rPr>
            <w:fldChar w:fldCharType="separate"/>
          </w:r>
          <w:r>
            <w:rPr>
              <w:rStyle w:val="42"/>
              <w:rFonts w:ascii="Times New Roman" w:hAnsi="Times New Roman" w:cs="Times New Roman"/>
              <w:color w:val="000000" w:themeColor="text1"/>
              <w:sz w:val="24"/>
              <w:szCs w:val="24"/>
              <w:highlight w:val="none"/>
              <w:u w:val="none"/>
              <w14:textFill>
                <w14:solidFill>
                  <w14:schemeClr w14:val="tx1"/>
                </w14:solidFill>
              </w14:textFill>
            </w:rPr>
            <w:t>6.3　公用系统设计</w:t>
          </w:r>
          <w:r>
            <w:rPr>
              <w:rFonts w:ascii="Times New Roman" w:hAnsi="Times New Roman" w:cs="Times New Roman"/>
              <w:color w:val="000000" w:themeColor="text1"/>
              <w:sz w:val="24"/>
              <w:szCs w:val="24"/>
              <w:highlight w:val="none"/>
              <w14:textFill>
                <w14:solidFill>
                  <w14:schemeClr w14:val="tx1"/>
                </w14:solidFill>
              </w14:textFill>
            </w:rPr>
            <w:tab/>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_Toc44847228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5</w:t>
          </w:r>
          <w:r>
            <w:rPr>
              <w:rFonts w:hint="eastAsia" w:ascii="Times New Roman" w:hAnsi="Times New Roman" w:cs="Times New Roman"/>
              <w:color w:val="000000" w:themeColor="text1"/>
              <w:sz w:val="24"/>
              <w:szCs w:val="24"/>
              <w:highlight w:val="none"/>
              <w14:textFill>
                <w14:solidFill>
                  <w14:schemeClr w14:val="tx1"/>
                </w14:solidFill>
              </w14:textFill>
            </w:rPr>
            <w:t>4</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30"/>
            <w:tabs>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"_Toc44847229" </w:instrText>
          </w:r>
          <w:r>
            <w:rPr>
              <w:highlight w:val="none"/>
            </w:rPr>
            <w:fldChar w:fldCharType="separate"/>
          </w:r>
          <w:r>
            <w:rPr>
              <w:rStyle w:val="42"/>
              <w:rFonts w:ascii="Times New Roman" w:hAnsi="Times New Roman" w:cs="Times New Roman"/>
              <w:color w:val="000000" w:themeColor="text1"/>
              <w:sz w:val="24"/>
              <w:szCs w:val="24"/>
              <w:highlight w:val="none"/>
              <w:u w:val="none"/>
              <w14:textFill>
                <w14:solidFill>
                  <w14:schemeClr w14:val="tx1"/>
                </w14:solidFill>
              </w14:textFill>
            </w:rPr>
            <w:t>6.4　公用系统设计</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14:textFill>
                <w14:solidFill>
                  <w14:schemeClr w14:val="tx1"/>
                </w14:solidFill>
              </w14:textFill>
            </w:rPr>
            <w:t>5</w:t>
          </w:r>
          <w:r>
            <w:rPr>
              <w:rFonts w:ascii="Times New Roman" w:hAnsi="Times New Roman" w:cs="Times New Roman"/>
              <w:color w:val="000000" w:themeColor="text1"/>
              <w:sz w:val="24"/>
              <w:szCs w:val="24"/>
              <w:highlight w:val="none"/>
              <w14:textFill>
                <w14:solidFill>
                  <w14:schemeClr w14:val="tx1"/>
                </w14:solidFill>
              </w14:textFill>
            </w:rPr>
            <w:fldChar w:fldCharType="begin"/>
          </w:r>
          <w:r>
            <w:rPr>
              <w:rFonts w:ascii="Times New Roman" w:hAnsi="Times New Roman" w:cs="Times New Roman"/>
              <w:color w:val="000000" w:themeColor="text1"/>
              <w:sz w:val="24"/>
              <w:szCs w:val="24"/>
              <w:highlight w:val="none"/>
              <w14:textFill>
                <w14:solidFill>
                  <w14:schemeClr w14:val="tx1"/>
                </w14:solidFill>
              </w14:textFill>
            </w:rPr>
            <w:instrText xml:space="preserve"> PAGEREF _Toc44847229 \h </w:instrText>
          </w:r>
          <w:r>
            <w:rPr>
              <w:rFonts w:ascii="Times New Roman" w:hAnsi="Times New Roman" w:cs="Times New Roman"/>
              <w:color w:val="000000" w:themeColor="text1"/>
              <w:sz w:val="24"/>
              <w:szCs w:val="24"/>
              <w:highlight w:val="none"/>
              <w14:textFill>
                <w14:solidFill>
                  <w14:schemeClr w14:val="tx1"/>
                </w14:solidFill>
              </w14:textFill>
            </w:rPr>
            <w:fldChar w:fldCharType="separate"/>
          </w:r>
          <w:r>
            <w:rPr>
              <w:rFonts w:ascii="Times New Roman" w:hAnsi="Times New Roman" w:cs="Times New Roman"/>
              <w:color w:val="000000" w:themeColor="text1"/>
              <w:sz w:val="24"/>
              <w:szCs w:val="24"/>
              <w:highlight w:val="none"/>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fldChar w:fldCharType="end"/>
          </w:r>
          <w:r>
            <w:rPr>
              <w:rFonts w:ascii="Times New Roman" w:hAnsi="Times New Roman" w:cs="Times New Roman"/>
              <w:color w:val="000000" w:themeColor="text1"/>
              <w:sz w:val="24"/>
              <w:szCs w:val="24"/>
              <w:highlight w:val="none"/>
              <w14:textFill>
                <w14:solidFill>
                  <w14:schemeClr w14:val="tx1"/>
                </w14:solidFill>
              </w14:textFill>
            </w:rPr>
            <w:fldChar w:fldCharType="end"/>
          </w:r>
        </w:p>
        <w:p>
          <w:pPr>
            <w:pStyle w:val="25"/>
            <w:tabs>
              <w:tab w:val="left" w:pos="420"/>
              <w:tab w:val="right" w:leader="dot" w:pos="8296"/>
            </w:tabs>
            <w:spacing w:line="360" w:lineRule="auto"/>
            <w:ind w:firstLine="240"/>
            <w:rPr>
              <w:rFonts w:ascii="Times New Roman" w:hAnsi="Times New Roman" w:cs="Times New Roman"/>
              <w:b/>
              <w:bCs/>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"_Toc44847230" </w:instrText>
          </w:r>
          <w:r>
            <w:rPr>
              <w:highlight w:val="none"/>
            </w:rPr>
            <w:fldChar w:fldCharType="separate"/>
          </w:r>
          <w:r>
            <w:rPr>
              <w:rStyle w:val="42"/>
              <w:rFonts w:ascii="Times New Roman" w:hAnsi="Times New Roman" w:cs="Times New Roman"/>
              <w:b/>
              <w:bCs/>
              <w:color w:val="000000" w:themeColor="text1"/>
              <w:sz w:val="24"/>
              <w:szCs w:val="24"/>
              <w:highlight w:val="none"/>
              <w:u w:val="none"/>
              <w14:textFill>
                <w14:solidFill>
                  <w14:schemeClr w14:val="tx1"/>
                </w14:solidFill>
              </w14:textFill>
            </w:rPr>
            <w:t>8</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t>　</w:t>
          </w:r>
          <w:r>
            <w:rPr>
              <w:rStyle w:val="42"/>
              <w:rFonts w:ascii="Times New Roman" w:hAnsi="Times New Roman" w:cs="Times New Roman"/>
              <w:b/>
              <w:bCs/>
              <w:color w:val="000000" w:themeColor="text1"/>
              <w:sz w:val="24"/>
              <w:szCs w:val="24"/>
              <w:highlight w:val="none"/>
              <w:u w:val="none"/>
              <w14:textFill>
                <w14:solidFill>
                  <w14:schemeClr w14:val="tx1"/>
                </w14:solidFill>
              </w14:textFill>
            </w:rPr>
            <w:t>检测与验收</w:t>
          </w:r>
          <w:r>
            <w:rPr>
              <w:rFonts w:ascii="Times New Roman" w:hAnsi="Times New Roman" w:cs="Times New Roman"/>
              <w:b/>
              <w:bCs/>
              <w:color w:val="000000" w:themeColor="text1"/>
              <w:sz w:val="24"/>
              <w:szCs w:val="24"/>
              <w:highlight w:val="none"/>
              <w14:textFill>
                <w14:solidFill>
                  <w14:schemeClr w14:val="tx1"/>
                </w14:solidFill>
              </w14:textFill>
            </w:rPr>
            <w:tab/>
          </w:r>
          <w:r>
            <w:rPr>
              <w:rFonts w:ascii="Times New Roman" w:hAnsi="Times New Roman" w:cs="Times New Roman"/>
              <w:b/>
              <w:bCs/>
              <w:color w:val="000000" w:themeColor="text1"/>
              <w:sz w:val="24"/>
              <w:szCs w:val="24"/>
              <w:highlight w:val="none"/>
              <w14:textFill>
                <w14:solidFill>
                  <w14:schemeClr w14:val="tx1"/>
                </w14:solidFill>
              </w14:textFill>
            </w:rPr>
            <w:fldChar w:fldCharType="begin"/>
          </w:r>
          <w:r>
            <w:rPr>
              <w:rFonts w:ascii="Times New Roman" w:hAnsi="Times New Roman" w:cs="Times New Roman"/>
              <w:b/>
              <w:bCs/>
              <w:color w:val="000000" w:themeColor="text1"/>
              <w:sz w:val="24"/>
              <w:szCs w:val="24"/>
              <w:highlight w:val="none"/>
              <w14:textFill>
                <w14:solidFill>
                  <w14:schemeClr w14:val="tx1"/>
                </w14:solidFill>
              </w14:textFill>
            </w:rPr>
            <w:instrText xml:space="preserve"> PAGEREF _Toc44847230 \h </w:instrText>
          </w:r>
          <w:r>
            <w:rPr>
              <w:rFonts w:ascii="Times New Roman" w:hAnsi="Times New Roman" w:cs="Times New Roman"/>
              <w:b/>
              <w:bCs/>
              <w:color w:val="000000" w:themeColor="text1"/>
              <w:sz w:val="24"/>
              <w:szCs w:val="24"/>
              <w:highlight w:val="none"/>
              <w14:textFill>
                <w14:solidFill>
                  <w14:schemeClr w14:val="tx1"/>
                </w14:solidFill>
              </w14:textFill>
            </w:rPr>
            <w:fldChar w:fldCharType="separate"/>
          </w:r>
          <w:r>
            <w:rPr>
              <w:rFonts w:hint="eastAsia" w:ascii="Times New Roman" w:hAnsi="Times New Roman" w:cs="Times New Roman"/>
              <w:b/>
              <w:bCs/>
              <w:color w:val="000000" w:themeColor="text1"/>
              <w:sz w:val="24"/>
              <w:szCs w:val="24"/>
              <w:highlight w:val="none"/>
              <w14:textFill>
                <w14:solidFill>
                  <w14:schemeClr w14:val="tx1"/>
                </w14:solidFill>
              </w14:textFill>
            </w:rPr>
            <w:t>58</w:t>
          </w:r>
          <w:r>
            <w:rPr>
              <w:rFonts w:ascii="Times New Roman" w:hAnsi="Times New Roman" w:cs="Times New Roman"/>
              <w:b/>
              <w:bCs/>
              <w:color w:val="000000" w:themeColor="text1"/>
              <w:sz w:val="24"/>
              <w:szCs w:val="24"/>
              <w:highlight w:val="none"/>
              <w14:textFill>
                <w14:solidFill>
                  <w14:schemeClr w14:val="tx1"/>
                </w14:solidFill>
              </w14:textFill>
            </w:rPr>
            <w:fldChar w:fldCharType="end"/>
          </w:r>
          <w:r>
            <w:rPr>
              <w:rFonts w:ascii="Times New Roman" w:hAnsi="Times New Roman" w:cs="Times New Roman"/>
              <w:b/>
              <w:bCs/>
              <w:color w:val="000000" w:themeColor="text1"/>
              <w:sz w:val="24"/>
              <w:szCs w:val="24"/>
              <w:highlight w:val="none"/>
              <w14:textFill>
                <w14:solidFill>
                  <w14:schemeClr w14:val="tx1"/>
                </w14:solidFill>
              </w14:textFill>
            </w:rPr>
            <w:fldChar w:fldCharType="end"/>
          </w:r>
        </w:p>
        <w:p>
          <w:pPr>
            <w:pStyle w:val="30"/>
            <w:tabs>
              <w:tab w:val="left" w:pos="1260"/>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"_Toc44847231" </w:instrText>
          </w:r>
          <w:r>
            <w:rPr>
              <w:highlight w:val="none"/>
            </w:rPr>
            <w:fldChar w:fldCharType="separate"/>
          </w:r>
          <w:r>
            <w:rPr>
              <w:rStyle w:val="42"/>
              <w:rFonts w:ascii="Times New Roman" w:hAnsi="Times New Roman" w:cs="Times New Roman"/>
              <w:color w:val="000000" w:themeColor="text1"/>
              <w:sz w:val="24"/>
              <w:szCs w:val="24"/>
              <w:highlight w:val="none"/>
              <w:u w:val="none"/>
              <w14:textFill>
                <w14:solidFill>
                  <w14:schemeClr w14:val="tx1"/>
                </w14:solidFill>
              </w14:textFill>
            </w:rPr>
            <w:t>8.1</w:t>
          </w:r>
          <w:r>
            <w:rPr>
              <w:rFonts w:ascii="Times New Roman" w:hAnsi="Times New Roman" w:cs="Times New Roman"/>
              <w:color w:val="000000" w:themeColor="text1"/>
              <w:sz w:val="24"/>
              <w:szCs w:val="24"/>
              <w:highlight w:val="none"/>
              <w14:textFill>
                <w14:solidFill>
                  <w14:schemeClr w14:val="tx1"/>
                </w14:solidFill>
              </w14:textFill>
            </w:rPr>
            <w:t>　</w:t>
          </w:r>
          <w:r>
            <w:rPr>
              <w:rStyle w:val="42"/>
              <w:rFonts w:ascii="Times New Roman" w:hAnsi="Times New Roman" w:cs="Times New Roman"/>
              <w:color w:val="000000" w:themeColor="text1"/>
              <w:sz w:val="24"/>
              <w:szCs w:val="24"/>
              <w:highlight w:val="none"/>
              <w:u w:val="none"/>
              <w14:textFill>
                <w14:solidFill>
                  <w14:schemeClr w14:val="tx1"/>
                </w14:solidFill>
              </w14:textFill>
            </w:rPr>
            <w:t>工程检测</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14:textFill>
                <w14:solidFill>
                  <w14:schemeClr w14:val="tx1"/>
                </w14:solidFill>
              </w14:textFill>
            </w:rPr>
            <w:t>58</w:t>
          </w:r>
          <w:r>
            <w:rPr>
              <w:rFonts w:hint="eastAsia" w:ascii="Times New Roman" w:hAnsi="Times New Roman" w:cs="Times New Roman"/>
              <w:color w:val="000000" w:themeColor="text1"/>
              <w:sz w:val="24"/>
              <w:szCs w:val="24"/>
              <w:highlight w:val="none"/>
              <w14:textFill>
                <w14:solidFill>
                  <w14:schemeClr w14:val="tx1"/>
                </w14:solidFill>
              </w14:textFill>
            </w:rPr>
            <w:fldChar w:fldCharType="end"/>
          </w:r>
        </w:p>
        <w:p>
          <w:pPr>
            <w:pStyle w:val="30"/>
            <w:tabs>
              <w:tab w:val="left" w:pos="1260"/>
              <w:tab w:val="right" w:leader="dot" w:pos="8296"/>
            </w:tabs>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highlight w:val="none"/>
            </w:rPr>
            <w:fldChar w:fldCharType="begin"/>
          </w:r>
          <w:r>
            <w:rPr>
              <w:highlight w:val="none"/>
            </w:rPr>
            <w:instrText xml:space="preserve"> HYPERLINK \l "_Toc44847232" </w:instrText>
          </w:r>
          <w:r>
            <w:rPr>
              <w:highlight w:val="none"/>
            </w:rPr>
            <w:fldChar w:fldCharType="separate"/>
          </w:r>
          <w:r>
            <w:rPr>
              <w:rStyle w:val="42"/>
              <w:rFonts w:ascii="Times New Roman" w:hAnsi="Times New Roman" w:cs="Times New Roman"/>
              <w:color w:val="000000" w:themeColor="text1"/>
              <w:sz w:val="24"/>
              <w:szCs w:val="24"/>
              <w:highlight w:val="none"/>
              <w:u w:val="none"/>
              <w14:textFill>
                <w14:solidFill>
                  <w14:schemeClr w14:val="tx1"/>
                </w14:solidFill>
              </w14:textFill>
            </w:rPr>
            <w:t>8.2</w:t>
          </w:r>
          <w:r>
            <w:rPr>
              <w:rFonts w:ascii="Times New Roman" w:hAnsi="Times New Roman" w:cs="Times New Roman"/>
              <w:color w:val="000000" w:themeColor="text1"/>
              <w:sz w:val="24"/>
              <w:szCs w:val="24"/>
              <w:highlight w:val="none"/>
              <w14:textFill>
                <w14:solidFill>
                  <w14:schemeClr w14:val="tx1"/>
                </w14:solidFill>
              </w14:textFill>
            </w:rPr>
            <w:t>　</w:t>
          </w:r>
          <w:r>
            <w:rPr>
              <w:rStyle w:val="42"/>
              <w:rFonts w:ascii="Times New Roman" w:hAnsi="Times New Roman" w:cs="Times New Roman"/>
              <w:color w:val="000000" w:themeColor="text1"/>
              <w:sz w:val="24"/>
              <w:szCs w:val="24"/>
              <w:highlight w:val="none"/>
              <w:u w:val="none"/>
              <w14:textFill>
                <w14:solidFill>
                  <w14:schemeClr w14:val="tx1"/>
                </w14:solidFill>
              </w14:textFill>
            </w:rPr>
            <w:t>工程检测</w:t>
          </w:r>
          <w:r>
            <w:rPr>
              <w:rFonts w:ascii="Times New Roman" w:hAnsi="Times New Roman" w:cs="Times New Roman"/>
              <w:color w:val="000000" w:themeColor="text1"/>
              <w:sz w:val="24"/>
              <w:szCs w:val="24"/>
              <w:highlight w:val="none"/>
              <w14:textFill>
                <w14:solidFill>
                  <w14:schemeClr w14:val="tx1"/>
                </w14:solidFill>
              </w14:textFill>
            </w:rPr>
            <w:tab/>
          </w:r>
          <w:r>
            <w:rPr>
              <w:rFonts w:hint="eastAsia" w:ascii="Times New Roman" w:hAnsi="Times New Roman" w:cs="Times New Roman"/>
              <w:color w:val="000000" w:themeColor="text1"/>
              <w:sz w:val="24"/>
              <w:szCs w:val="24"/>
              <w:highlight w:val="none"/>
              <w14:textFill>
                <w14:solidFill>
                  <w14:schemeClr w14:val="tx1"/>
                </w14:solidFill>
              </w14:textFill>
            </w:rPr>
            <w:t>59</w:t>
          </w:r>
          <w:r>
            <w:rPr>
              <w:rFonts w:hint="eastAsia" w:ascii="Times New Roman" w:hAnsi="Times New Roman" w:cs="Times New Roman"/>
              <w:color w:val="000000" w:themeColor="text1"/>
              <w:sz w:val="24"/>
              <w:szCs w:val="24"/>
              <w:highlight w:val="none"/>
              <w14:textFill>
                <w14:solidFill>
                  <w14:schemeClr w14:val="tx1"/>
                </w14:solidFill>
              </w14:textFill>
            </w:rPr>
            <w:fldChar w:fldCharType="end"/>
          </w:r>
        </w:p>
        <w:p>
          <w:pPr>
            <w:pStyle w:val="25"/>
            <w:tabs>
              <w:tab w:val="left" w:pos="567"/>
              <w:tab w:val="right" w:leader="dot" w:pos="8296"/>
            </w:tabs>
            <w:spacing w:line="360" w:lineRule="auto"/>
            <w:ind w:left="426"/>
            <w:rPr>
              <w:rFonts w:ascii="Times New Roman" w:hAnsi="Times New Roman" w:eastAsia="宋体" w:cs="Times New Roman"/>
              <w:color w:val="000000" w:themeColor="text1"/>
              <w:szCs w:val="21"/>
              <w:highlight w:val="none"/>
              <w:lang w:val="zh-CN"/>
              <w14:textFill>
                <w14:solidFill>
                  <w14:schemeClr w14:val="tx1"/>
                </w14:solidFill>
              </w14:textFill>
            </w:rPr>
          </w:pPr>
        </w:p>
      </w:sdtContent>
    </w:sdt>
    <w:bookmarkEnd w:id="117"/>
    <w:p>
      <w:pPr>
        <w:widowControl/>
        <w:spacing w:line="360" w:lineRule="auto"/>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br w:type="page"/>
      </w:r>
    </w:p>
    <w:p>
      <w:pPr>
        <w:pStyle w:val="205"/>
        <w:numPr>
          <w:ilvl w:val="0"/>
          <w:numId w:val="77"/>
        </w:numPr>
        <w:ind w:left="426" w:firstLine="0"/>
        <w:rPr>
          <w:highlight w:val="none"/>
        </w:rPr>
      </w:pPr>
      <w:bookmarkStart w:id="118" w:name="_Toc44847218"/>
      <w:bookmarkStart w:id="119" w:name="_Toc36633761"/>
      <w:r>
        <w:rPr>
          <w:highlight w:val="none"/>
        </w:rPr>
        <w:t>总</w:t>
      </w:r>
      <w:r>
        <w:rPr>
          <w:rFonts w:hint="eastAsia"/>
          <w:highlight w:val="none"/>
        </w:rPr>
        <w:t>　</w:t>
      </w:r>
      <w:r>
        <w:rPr>
          <w:highlight w:val="none"/>
        </w:rPr>
        <w:t>　则</w:t>
      </w:r>
      <w:bookmarkEnd w:id="118"/>
      <w:bookmarkEnd w:id="119"/>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14:textFill>
            <w14:solidFill>
              <w14:schemeClr w14:val="tx1"/>
            </w14:solidFill>
          </w14:textFill>
        </w:rPr>
        <w:t xml:space="preserve">1.0.1 </w:t>
      </w:r>
      <w:r>
        <w:rPr>
          <w:rFonts w:ascii="Times New Roman" w:hAnsi="Times New Roman" w:cs="Times New Roman"/>
          <w:color w:val="000000" w:themeColor="text1"/>
          <w:sz w:val="24"/>
          <w:szCs w:val="24"/>
          <w:highlight w:val="none"/>
          <w14:textFill>
            <w14:solidFill>
              <w14:schemeClr w14:val="tx1"/>
            </w14:solidFill>
          </w14:textFill>
        </w:rPr>
        <w:t>几何量测量实验室是用来对物体的几何参量进行准确测量、量值比对与传递的专业实验室。几何参量包括物体尺寸、角度、轮廓、形貌和位姿等，是制造业最重要的基础控制参量。为了实现准确测量，就要通过几何量测量实验室进行量值传递，为各类零件、部件和整机产品生产组装提供准确、可溯源的几何量测量环境，从而保证制造和装配精度，保障产品质量。几何量测量实验室已成为现代制造业提高产品质量的必备基础条件，决定了高端装备的制造能力与水平。但是由于缺乏对几何量测量实验室设计与建设相应规范的约束，很多几何量测量实验室建设出现了较大的盲目性和不规范性，为了规范几何量测量实验室的规划、设计、施工、调试和验收，特制定本规程。</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14:textFill>
            <w14:solidFill>
              <w14:schemeClr w14:val="tx1"/>
            </w14:solidFill>
          </w14:textFill>
        </w:rPr>
        <w:t xml:space="preserve">1.0.2 </w:t>
      </w:r>
      <w:r>
        <w:rPr>
          <w:rFonts w:ascii="Times New Roman" w:hAnsi="Times New Roman" w:cs="Times New Roman"/>
          <w:color w:val="000000" w:themeColor="text1"/>
          <w:sz w:val="24"/>
          <w:szCs w:val="24"/>
          <w:highlight w:val="none"/>
          <w14:textFill>
            <w14:solidFill>
              <w14:schemeClr w14:val="tx1"/>
            </w14:solidFill>
          </w14:textFill>
        </w:rPr>
        <w:t>本规程的规定是几何量测量实验室设计、施工和检测的最低标准。实际工程各项指标可高于本规程要求，但不得低于本规程要求。</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bCs/>
          <w:color w:val="000000" w:themeColor="text1"/>
          <w:sz w:val="24"/>
          <w:szCs w:val="24"/>
          <w:highlight w:val="none"/>
          <w14:textFill>
            <w14:solidFill>
              <w14:schemeClr w14:val="tx1"/>
            </w14:solidFill>
          </w14:textFill>
        </w:rPr>
        <w:t>1.0.3</w:t>
      </w:r>
      <w:r>
        <w:rPr>
          <w:rFonts w:ascii="Times New Roman" w:hAnsi="Times New Roman" w:cs="Times New Roman"/>
          <w:color w:val="000000" w:themeColor="text1"/>
          <w:sz w:val="24"/>
          <w:szCs w:val="24"/>
          <w:highlight w:val="none"/>
          <w14:textFill>
            <w14:solidFill>
              <w14:schemeClr w14:val="tx1"/>
            </w14:solidFill>
          </w14:textFill>
        </w:rPr>
        <w:t>根据国家主管部门有关编制和修订工程建设标准、规范、规程等的统一规定，为了精简规程内容，已有的相关国家和行业标准、规范等明确规定的内容，除确有必要明确说明的部分外，本规程均不再另设条文。本条文的目的是强调在执行本规程的同时，还应注意贯彻执行相关标准、规范等的有关规定。</w:t>
      </w:r>
    </w:p>
    <w:p>
      <w:pPr>
        <w:widowControl/>
        <w:spacing w:line="360" w:lineRule="auto"/>
        <w:jc w:val="lef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br w:type="page"/>
      </w:r>
    </w:p>
    <w:p>
      <w:pPr>
        <w:pStyle w:val="205"/>
        <w:rPr>
          <w:highlight w:val="none"/>
        </w:rPr>
      </w:pPr>
      <w:bookmarkStart w:id="120" w:name="_Toc46324322"/>
      <w:bookmarkStart w:id="121" w:name="_Toc52395658"/>
      <w:r>
        <w:rPr>
          <w:rFonts w:hint="eastAsia"/>
          <w:highlight w:val="none"/>
        </w:rPr>
        <w:t>术</w:t>
      </w:r>
      <w:r>
        <w:rPr>
          <w:rFonts w:hint="eastAsia" w:eastAsiaTheme="minorEastAsia"/>
          <w:highlight w:val="none"/>
        </w:rPr>
        <w:t>　</w:t>
      </w:r>
      <w:r>
        <w:rPr>
          <w:rFonts w:eastAsiaTheme="minorEastAsia"/>
          <w:highlight w:val="none"/>
        </w:rPr>
        <w:t>　</w:t>
      </w:r>
      <w:r>
        <w:rPr>
          <w:rFonts w:hint="eastAsia"/>
          <w:highlight w:val="none"/>
        </w:rPr>
        <w:t>语</w:t>
      </w:r>
      <w:bookmarkEnd w:id="120"/>
      <w:bookmarkEnd w:id="121"/>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b/>
          <w:color w:val="000000" w:themeColor="text1"/>
          <w:sz w:val="24"/>
          <w:szCs w:val="24"/>
          <w:highlight w:val="none"/>
          <w14:textFill>
            <w14:solidFill>
              <w14:schemeClr w14:val="tx1"/>
            </w14:solidFill>
          </w14:textFill>
        </w:rPr>
        <w:t>2.0.4　</w:t>
      </w:r>
      <w:r>
        <w:rPr>
          <w:rFonts w:ascii="Times New Roman" w:hAnsi="Times New Roman" w:eastAsia="宋体" w:cs="Times New Roman"/>
          <w:color w:val="000000" w:themeColor="text1"/>
          <w:sz w:val="24"/>
          <w:szCs w:val="24"/>
          <w:highlight w:val="none"/>
          <w14:textFill>
            <w14:solidFill>
              <w14:schemeClr w14:val="tx1"/>
            </w14:solidFill>
          </w14:textFill>
        </w:rPr>
        <w:t>一个标准单元尺寸通常是根据实验室结构类型，结合建筑模数或柱网确定。</w:t>
      </w:r>
    </w:p>
    <w:p>
      <w:pPr>
        <w:pStyle w:val="56"/>
        <w:spacing w:line="36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b/>
          <w:color w:val="000000" w:themeColor="text1"/>
          <w:sz w:val="24"/>
          <w:szCs w:val="24"/>
          <w:highlight w:val="none"/>
          <w14:textFill>
            <w14:solidFill>
              <w14:schemeClr w14:val="tx1"/>
            </w14:solidFill>
          </w14:textFill>
        </w:rPr>
        <w:t>2.0.5　</w:t>
      </w:r>
      <w:r>
        <w:rPr>
          <w:rFonts w:ascii="Times New Roman" w:hAnsi="Times New Roman" w:eastAsia="宋体" w:cs="Times New Roman"/>
          <w:color w:val="000000" w:themeColor="text1"/>
          <w:sz w:val="24"/>
          <w:szCs w:val="24"/>
          <w:highlight w:val="none"/>
          <w14:textFill>
            <w14:solidFill>
              <w14:schemeClr w14:val="tx1"/>
            </w14:solidFill>
          </w14:textFill>
        </w:rPr>
        <w:t>通常是指具有特定环境要求（如恒温、恒湿、洁净、防振等）放置精密、专业、特殊实验装置（如电子显微镜、激光干涉仪等）的几何量测量实验室。</w:t>
      </w:r>
    </w:p>
    <w:p>
      <w:pPr>
        <w:pStyle w:val="56"/>
        <w:spacing w:line="36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b/>
          <w:color w:val="000000" w:themeColor="text1"/>
          <w:sz w:val="24"/>
          <w:szCs w:val="24"/>
          <w:highlight w:val="none"/>
          <w14:textFill>
            <w14:solidFill>
              <w14:schemeClr w14:val="tx1"/>
            </w14:solidFill>
          </w14:textFill>
        </w:rPr>
        <w:t>2.0.6　</w:t>
      </w:r>
      <w:r>
        <w:rPr>
          <w:rFonts w:ascii="Times New Roman" w:hAnsi="Times New Roman" w:eastAsia="宋体" w:cs="Times New Roman"/>
          <w:color w:val="000000" w:themeColor="text1"/>
          <w:sz w:val="24"/>
          <w:szCs w:val="24"/>
          <w:highlight w:val="none"/>
          <w14:textFill>
            <w14:solidFill>
              <w14:schemeClr w14:val="tx1"/>
            </w14:solidFill>
          </w14:textFill>
        </w:rPr>
        <w:t>又可称为“实验室支持空间”，一般包括收发大厅、仪器库房及数据处理室等。</w:t>
      </w: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b/>
          <w:color w:val="000000" w:themeColor="text1"/>
          <w:sz w:val="24"/>
          <w:szCs w:val="24"/>
          <w:highlight w:val="none"/>
          <w14:textFill>
            <w14:solidFill>
              <w14:schemeClr w14:val="tx1"/>
            </w14:solidFill>
          </w14:textFill>
        </w:rPr>
        <w:t>2.0.7　</w:t>
      </w:r>
      <w:r>
        <w:rPr>
          <w:rFonts w:ascii="Times New Roman" w:hAnsi="Times New Roman" w:eastAsia="宋体" w:cs="Times New Roman"/>
          <w:color w:val="000000" w:themeColor="text1"/>
          <w:sz w:val="24"/>
          <w:szCs w:val="24"/>
          <w:highlight w:val="none"/>
          <w14:textFill>
            <w14:solidFill>
              <w14:schemeClr w14:val="tx1"/>
            </w14:solidFill>
          </w14:textFill>
        </w:rPr>
        <w:t>通常设有新风机房、空调机房及变配电间等。</w:t>
      </w:r>
    </w:p>
    <w:p>
      <w:pPr>
        <w:pStyle w:val="56"/>
        <w:spacing w:line="36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b/>
          <w:color w:val="000000" w:themeColor="text1"/>
          <w:sz w:val="24"/>
          <w:szCs w:val="24"/>
          <w:highlight w:val="none"/>
          <w14:textFill>
            <w14:solidFill>
              <w14:schemeClr w14:val="tx1"/>
            </w14:solidFill>
          </w14:textFill>
        </w:rPr>
        <w:t>2.0.8</w:t>
      </w:r>
      <w:r>
        <w:rPr>
          <w:rFonts w:ascii="Times New Roman" w:hAnsi="Times New Roman" w:eastAsia="宋体" w:cs="Times New Roman"/>
          <w:b/>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又可称为“设备走廊”，一般是设置在实验区内的非受控环境空间。</w:t>
      </w: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p>
    <w:p>
      <w:pPr>
        <w:widowControl/>
        <w:spacing w:line="360" w:lineRule="auto"/>
        <w:jc w:val="left"/>
        <w:rPr>
          <w:rFonts w:ascii="Times New Roman" w:hAnsi="Times New Roman" w:cs="Times New Roman"/>
          <w:color w:val="000000" w:themeColor="text1"/>
          <w:highlight w:val="none"/>
          <w14:textFill>
            <w14:solidFill>
              <w14:schemeClr w14:val="tx1"/>
            </w14:solidFill>
          </w14:textFill>
        </w:rPr>
      </w:pPr>
    </w:p>
    <w:p>
      <w:pPr>
        <w:widowControl/>
        <w:spacing w:line="360" w:lineRule="auto"/>
        <w:jc w:val="left"/>
        <w:rPr>
          <w:rFonts w:ascii="Times New Roman" w:hAnsi="Times New Roman" w:cs="Times New Roman"/>
          <w:color w:val="000000" w:themeColor="text1"/>
          <w:highlight w:val="none"/>
          <w14:textFill>
            <w14:solidFill>
              <w14:schemeClr w14:val="tx1"/>
            </w14:solidFill>
          </w14:textFill>
        </w:rPr>
      </w:pPr>
    </w:p>
    <w:p>
      <w:pPr>
        <w:pStyle w:val="205"/>
        <w:rPr>
          <w:highlight w:val="none"/>
        </w:rPr>
      </w:pPr>
      <w:bookmarkStart w:id="122" w:name="_Toc44847219"/>
      <w:r>
        <w:rPr>
          <w:highlight w:val="none"/>
        </w:rPr>
        <w:t>基本规定</w:t>
      </w:r>
      <w:bookmarkEnd w:id="122"/>
    </w:p>
    <w:p>
      <w:pPr>
        <w:pStyle w:val="90"/>
        <w:numPr>
          <w:ilvl w:val="0"/>
          <w:numId w:val="78"/>
        </w:numPr>
        <w:spacing w:line="360" w:lineRule="auto"/>
        <w:ind w:left="0"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实验室的噪声有来自外部的交通噪声、施工噪声、工业噪声等， 还有空调机、排风系统产生的室内噪声。根据国家标准《工业企业噪声控制设计规范》，办公室、会议室、设计室、一般实验室的室内最大允许噪声为65dB(A)，几何量测量实验室的噪声最低控制限制可以参考此标准。对于全站仪等高精度的测量仪器，电磁辐射会影响其精度。因此工程测量实验室需要控制电磁辐射，特别是在维修和校准操作区域，避免人为引入的电磁干扰危害操作结果。根据美国仪表学会 RP-52 中对次级校准实验室环境条件的建议，实验室电磁干扰应小于100μV/m。</w:t>
      </w:r>
    </w:p>
    <w:p>
      <w:pPr>
        <w:widowControl/>
        <w:spacing w:line="360" w:lineRule="auto"/>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br w:type="page"/>
      </w:r>
    </w:p>
    <w:p>
      <w:pPr>
        <w:pStyle w:val="205"/>
        <w:rPr>
          <w:highlight w:val="none"/>
        </w:rPr>
      </w:pPr>
      <w:bookmarkStart w:id="123" w:name="_Toc44847220"/>
      <w:bookmarkStart w:id="124" w:name="_Toc36633766"/>
      <w:r>
        <w:rPr>
          <w:highlight w:val="none"/>
        </w:rPr>
        <w:t>规划选址</w:t>
      </w:r>
      <w:bookmarkEnd w:id="123"/>
      <w:bookmarkEnd w:id="124"/>
    </w:p>
    <w:p>
      <w:pPr>
        <w:numPr>
          <w:ilvl w:val="2"/>
          <w:numId w:val="79"/>
        </w:numPr>
        <w:spacing w:line="360" w:lineRule="auto"/>
        <w:ind w:left="0" w:firstLine="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几何量测量实验室场地环境的振动测试，主要调查拟建场地的环境振动参数，实验区周围公路、铁路等交通运输及附近厂矿生产所产生的振动影响，为场地选择及对其综合评估提供依据，并根据实测参数选择合理的实验楼结构形式，保证场地的环境振动在结构上不致增大。</w:t>
      </w:r>
    </w:p>
    <w:p>
      <w:pPr>
        <w:spacing w:line="360" w:lineRule="auto"/>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因此，几何量测量实验室位置选择时，应对场地或周边环境背景测试。在不具备测试条件时，如仅有单一振动源且该振动源未采取隔振措施，防振距离可参考《电子工业防微振工程技术规范》GB51076之5.2.1条确定，如振动源采取了振动措施，应由测试确定，如实验室周边有不同振动源，宜按综合振动叠加后的最大振动影响确定相应的防振距离。</w:t>
      </w:r>
    </w:p>
    <w:p>
      <w:pPr>
        <w:widowControl/>
        <w:spacing w:line="360" w:lineRule="auto"/>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br w:type="page"/>
      </w:r>
    </w:p>
    <w:p>
      <w:pPr>
        <w:pStyle w:val="205"/>
        <w:rPr>
          <w:highlight w:val="none"/>
        </w:rPr>
      </w:pPr>
      <w:bookmarkStart w:id="125" w:name="_Toc44847221"/>
      <w:bookmarkStart w:id="126" w:name="_Toc36633771"/>
      <w:r>
        <w:rPr>
          <w:highlight w:val="none"/>
        </w:rPr>
        <w:t>工艺设计</w:t>
      </w:r>
      <w:bookmarkEnd w:id="125"/>
      <w:bookmarkEnd w:id="126"/>
    </w:p>
    <w:p>
      <w:pPr>
        <w:pStyle w:val="90"/>
        <w:keepNext/>
        <w:keepLines/>
        <w:numPr>
          <w:ilvl w:val="0"/>
          <w:numId w:val="79"/>
        </w:numPr>
        <w:spacing w:before="156" w:beforeLines="50" w:line="360" w:lineRule="auto"/>
        <w:ind w:firstLineChars="0"/>
        <w:jc w:val="center"/>
        <w:outlineLvl w:val="1"/>
        <w:rPr>
          <w:rFonts w:ascii="Times New Roman" w:hAnsi="Times New Roman" w:cs="Times New Roman"/>
          <w:b/>
          <w:vanish/>
          <w:color w:val="000000" w:themeColor="text1"/>
          <w:sz w:val="24"/>
          <w:szCs w:val="24"/>
          <w:highlight w:val="none"/>
          <w14:textFill>
            <w14:solidFill>
              <w14:schemeClr w14:val="tx1"/>
            </w14:solidFill>
          </w14:textFill>
        </w:rPr>
      </w:pPr>
      <w:bookmarkStart w:id="127" w:name="_Toc44847222"/>
    </w:p>
    <w:p>
      <w:pPr>
        <w:keepNext/>
        <w:keepLines/>
        <w:numPr>
          <w:ilvl w:val="1"/>
          <w:numId w:val="79"/>
        </w:numPr>
        <w:spacing w:before="156" w:beforeLines="50" w:line="360" w:lineRule="auto"/>
        <w:ind w:left="567"/>
        <w:jc w:val="center"/>
        <w:outlineLvl w:val="1"/>
        <w:rPr>
          <w:rFonts w:ascii="黑体" w:hAnsi="黑体" w:eastAsia="黑体" w:cs="Times New Roman"/>
          <w:bCs/>
          <w:color w:val="000000" w:themeColor="text1"/>
          <w:sz w:val="28"/>
          <w:szCs w:val="28"/>
          <w:highlight w:val="none"/>
          <w14:textFill>
            <w14:solidFill>
              <w14:schemeClr w14:val="tx1"/>
            </w14:solidFill>
          </w14:textFill>
        </w:rPr>
      </w:pPr>
      <w:r>
        <w:rPr>
          <w:rFonts w:ascii="黑体" w:hAnsi="黑体" w:eastAsia="黑体" w:cs="Times New Roman"/>
          <w:bCs/>
          <w:color w:val="000000" w:themeColor="text1"/>
          <w:sz w:val="28"/>
          <w:szCs w:val="28"/>
          <w:highlight w:val="none"/>
          <w14:textFill>
            <w14:solidFill>
              <w14:schemeClr w14:val="tx1"/>
            </w14:solidFill>
          </w14:textFill>
        </w:rPr>
        <w:t>实验室分类</w:t>
      </w:r>
      <w:bookmarkEnd w:id="127"/>
    </w:p>
    <w:p>
      <w:pPr>
        <w:numPr>
          <w:ilvl w:val="2"/>
          <w:numId w:val="80"/>
        </w:num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几何量测量实验室是由一系列专业实验室组成的，各实验室的设置、建设规模和受控环境要求，应结合该几何量测量实验室具体承担的工作任务的性质、实验内容及任务量的大小确定，可在估计工作量的基础上稍做些预留，务必要避免资源的不足或者闲置、浪费。</w:t>
      </w:r>
    </w:p>
    <w:p>
      <w:pPr>
        <w:numPr>
          <w:ilvl w:val="2"/>
          <w:numId w:val="80"/>
        </w:num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表5.1.2列出的几何量测量实验室各用房组成表，是通用且具有代表性的几何量测量实验室基本组成，在进行工程设计和建设时，可根据实际需要进行补充或调整，也可以再细分或合并。</w:t>
      </w:r>
    </w:p>
    <w:p>
      <w:pPr>
        <w:pStyle w:val="3"/>
        <w:spacing w:before="156" w:beforeLines="50" w:line="360" w:lineRule="auto"/>
        <w:jc w:val="center"/>
        <w:rPr>
          <w:rFonts w:ascii="黑体" w:hAnsi="黑体" w:eastAsia="黑体"/>
          <w:b w:val="0"/>
          <w:bCs w:val="0"/>
          <w:color w:val="000000" w:themeColor="text1"/>
          <w:sz w:val="28"/>
          <w:szCs w:val="28"/>
          <w:highlight w:val="none"/>
          <w14:textFill>
            <w14:solidFill>
              <w14:schemeClr w14:val="tx1"/>
            </w14:solidFill>
          </w14:textFill>
        </w:rPr>
      </w:pPr>
      <w:bookmarkStart w:id="128" w:name="_Toc36633773"/>
      <w:bookmarkStart w:id="129" w:name="_Toc44847223"/>
      <w:r>
        <w:rPr>
          <w:rFonts w:ascii="黑体" w:hAnsi="黑体" w:eastAsia="黑体"/>
          <w:b w:val="0"/>
          <w:bCs w:val="0"/>
          <w:color w:val="000000" w:themeColor="text1"/>
          <w:sz w:val="28"/>
          <w:szCs w:val="28"/>
          <w:highlight w:val="none"/>
          <w14:textFill>
            <w14:solidFill>
              <w14:schemeClr w14:val="tx1"/>
            </w14:solidFill>
          </w14:textFill>
        </w:rPr>
        <w:t xml:space="preserve">5.2 </w:t>
      </w:r>
      <w:bookmarkEnd w:id="128"/>
      <w:r>
        <w:rPr>
          <w:rFonts w:ascii="黑体" w:hAnsi="黑体" w:eastAsia="黑体"/>
          <w:b w:val="0"/>
          <w:bCs w:val="0"/>
          <w:color w:val="000000" w:themeColor="text1"/>
          <w:sz w:val="28"/>
          <w:szCs w:val="28"/>
          <w:highlight w:val="none"/>
          <w14:textFill>
            <w14:solidFill>
              <w14:schemeClr w14:val="tx1"/>
            </w14:solidFill>
          </w14:textFill>
        </w:rPr>
        <w:t>受控环境要求</w:t>
      </w:r>
      <w:bookmarkEnd w:id="129"/>
    </w:p>
    <w:p>
      <w:pPr>
        <w:numPr>
          <w:ilvl w:val="2"/>
          <w:numId w:val="81"/>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几何量测量实验室的受控环境要求，是指保证实验室设备正常工作的条件下，实验室应具有的实验环境要求限值，这三个条件应符合其中之一</w:t>
      </w:r>
      <w:r>
        <w:rPr>
          <w:rFonts w:ascii="Times New Roman" w:hAnsi="Times New Roman" w:eastAsia="宋体" w:cs="Times New Roman"/>
          <w:color w:val="000000" w:themeColor="text1"/>
          <w:sz w:val="24"/>
          <w:szCs w:val="24"/>
          <w:highlight w:val="none"/>
          <w14:textFill>
            <w14:solidFill>
              <w14:schemeClr w14:val="tx1"/>
            </w14:solidFill>
          </w14:textFill>
        </w:rPr>
        <w:t>。</w:t>
      </w:r>
    </w:p>
    <w:p>
      <w:pPr>
        <w:pStyle w:val="90"/>
        <w:numPr>
          <w:ilvl w:val="0"/>
          <w:numId w:val="82"/>
        </w:numPr>
        <w:spacing w:line="360" w:lineRule="auto"/>
        <w:ind w:left="851" w:hanging="425"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实验设备正常工作的受控环境容许值可通过以下两种途径确定：</w:t>
      </w:r>
    </w:p>
    <w:p>
      <w:pPr>
        <w:pStyle w:val="90"/>
        <w:numPr>
          <w:ilvl w:val="0"/>
          <w:numId w:val="83"/>
        </w:numPr>
        <w:spacing w:line="360" w:lineRule="auto"/>
        <w:ind w:left="1134" w:hanging="425"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制造商或供应商提供的精密设备及仪器的受控环境容许值；</w:t>
      </w:r>
    </w:p>
    <w:p>
      <w:pPr>
        <w:pStyle w:val="90"/>
        <w:numPr>
          <w:ilvl w:val="0"/>
          <w:numId w:val="83"/>
        </w:numPr>
        <w:spacing w:line="360" w:lineRule="auto"/>
        <w:ind w:left="1134" w:hanging="425"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使用方根据工艺要求及实践经验提出的设备及仪器对实验环境的要求限值；</w:t>
      </w:r>
    </w:p>
    <w:p>
      <w:pPr>
        <w:pStyle w:val="90"/>
        <w:numPr>
          <w:ilvl w:val="0"/>
          <w:numId w:val="82"/>
        </w:numPr>
        <w:spacing w:line="360" w:lineRule="auto"/>
        <w:ind w:left="851" w:hanging="425"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现有有效的检定规程或校准方法中规定的实验受控环境要求。</w:t>
      </w:r>
    </w:p>
    <w:p>
      <w:pPr>
        <w:pStyle w:val="90"/>
        <w:numPr>
          <w:ilvl w:val="0"/>
          <w:numId w:val="82"/>
        </w:numPr>
        <w:spacing w:line="360" w:lineRule="auto"/>
        <w:ind w:left="851" w:hanging="425"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本规程附录</w:t>
      </w:r>
      <w:r>
        <w:rPr>
          <w:rFonts w:ascii="Times New Roman" w:hAnsi="Times New Roman" w:eastAsia="宋体" w:cs="Times New Roman"/>
          <w:color w:val="000000" w:themeColor="text1"/>
          <w:sz w:val="24"/>
          <w:szCs w:val="24"/>
          <w:highlight w:val="none"/>
          <w14:textFill>
            <w14:solidFill>
              <w14:schemeClr w14:val="tx1"/>
            </w14:solidFill>
          </w14:textFill>
        </w:rPr>
        <w:t>A</w:t>
      </w:r>
      <w:r>
        <w:rPr>
          <w:rFonts w:hint="eastAsia" w:ascii="Times New Roman" w:hAnsi="Times New Roman" w:eastAsia="宋体" w:cs="Times New Roman"/>
          <w:color w:val="000000" w:themeColor="text1"/>
          <w:sz w:val="24"/>
          <w:szCs w:val="24"/>
          <w:highlight w:val="none"/>
          <w14:textFill>
            <w14:solidFill>
              <w14:schemeClr w14:val="tx1"/>
            </w14:solidFill>
          </w14:textFill>
        </w:rPr>
        <w:t>规定的几何量测量实验室实验用房受控环境容许值，该值是参考值，具体设计时可根据要求适当调整。应优先采用制造商或产品供应商或使用方提供的有关精密设备及仪器的受控环境容许值，当不具此类条件时，则应采用本规范或国内其他检测校准规程提供的数值。</w:t>
      </w:r>
    </w:p>
    <w:p>
      <w:pPr>
        <w:numPr>
          <w:ilvl w:val="2"/>
          <w:numId w:val="81"/>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由于几何量测量实验室受控环境要求不尽相同，当相邻的实验室受控环境要求不一致且需要统一考虑受控环境要求时，应按照较高标准设计。由于几何量测量实验室科研和检测校准技术发展较快，实验设备更新迅速，由此产生的对精密设备及仪器受控环境容许限值要求会更为严格，宜考虑未来需求采取较高标准设计</w:t>
      </w:r>
      <w:r>
        <w:rPr>
          <w:rFonts w:ascii="Times New Roman" w:hAnsi="Times New Roman" w:cs="Times New Roman"/>
          <w:color w:val="000000" w:themeColor="text1"/>
          <w:sz w:val="24"/>
          <w:szCs w:val="24"/>
          <w:highlight w:val="none"/>
          <w14:textFill>
            <w14:solidFill>
              <w14:schemeClr w14:val="tx1"/>
            </w14:solidFill>
          </w14:textFill>
        </w:rPr>
        <w:t>。</w:t>
      </w:r>
    </w:p>
    <w:p>
      <w:pPr>
        <w:numPr>
          <w:ilvl w:val="2"/>
          <w:numId w:val="81"/>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几何量测量实验室辅助用房和公共设施用房的室内环境要求，通常以满足工作人员舒适度来限定</w:t>
      </w:r>
      <w:r>
        <w:rPr>
          <w:rFonts w:ascii="Times New Roman" w:hAnsi="Times New Roman" w:cs="Times New Roman"/>
          <w:color w:val="000000" w:themeColor="text1"/>
          <w:sz w:val="24"/>
          <w:szCs w:val="24"/>
          <w:highlight w:val="none"/>
          <w14:textFill>
            <w14:solidFill>
              <w14:schemeClr w14:val="tx1"/>
            </w14:solidFill>
          </w14:textFill>
        </w:rPr>
        <w:t>。</w:t>
      </w:r>
    </w:p>
    <w:p>
      <w:pPr>
        <w:keepNext/>
        <w:keepLines/>
        <w:numPr>
          <w:ilvl w:val="1"/>
          <w:numId w:val="84"/>
        </w:numPr>
        <w:spacing w:before="156" w:beforeLines="50" w:line="360" w:lineRule="auto"/>
        <w:ind w:left="0" w:firstLine="0"/>
        <w:jc w:val="center"/>
        <w:outlineLvl w:val="1"/>
        <w:rPr>
          <w:rFonts w:ascii="黑体" w:hAnsi="黑体" w:eastAsia="黑体" w:cs="Times New Roman"/>
          <w:bCs/>
          <w:color w:val="000000" w:themeColor="text1"/>
          <w:sz w:val="28"/>
          <w:szCs w:val="28"/>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br w:type="page"/>
      </w:r>
      <w:bookmarkStart w:id="130" w:name="_Toc44847224"/>
      <w:r>
        <w:rPr>
          <w:rFonts w:ascii="黑体" w:hAnsi="黑体" w:eastAsia="黑体" w:cs="Times New Roman"/>
          <w:bCs/>
          <w:color w:val="000000" w:themeColor="text1"/>
          <w:sz w:val="28"/>
          <w:szCs w:val="28"/>
          <w:highlight w:val="none"/>
          <w14:textFill>
            <w14:solidFill>
              <w14:schemeClr w14:val="tx1"/>
            </w14:solidFill>
          </w14:textFill>
        </w:rPr>
        <w:t>实验室布局</w:t>
      </w:r>
      <w:bookmarkEnd w:id="130"/>
    </w:p>
    <w:p>
      <w:pPr>
        <w:numPr>
          <w:ilvl w:val="2"/>
          <w:numId w:val="85"/>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bookmarkStart w:id="131" w:name="_Toc36633774"/>
      <w:r>
        <w:rPr>
          <w:rFonts w:hint="eastAsia" w:ascii="Times New Roman" w:hAnsi="Times New Roman" w:cs="Times New Roman"/>
          <w:color w:val="000000" w:themeColor="text1"/>
          <w:sz w:val="24"/>
          <w:szCs w:val="24"/>
          <w:highlight w:val="none"/>
          <w14:textFill>
            <w14:solidFill>
              <w14:schemeClr w14:val="tx1"/>
            </w14:solidFill>
          </w14:textFill>
        </w:rPr>
        <w:t>实验室工艺布局应结合各类专业实验室的使用功能、工艺特征和环境控制标准统筹规划，做到分布合理、功能分工明确、联系方便、互不干扰，避免交叉影响和干扰，以方便规划设计和未来使用管理</w:t>
      </w:r>
      <w:r>
        <w:rPr>
          <w:rFonts w:ascii="Times New Roman" w:hAnsi="Times New Roman" w:cs="Times New Roman"/>
          <w:color w:val="000000" w:themeColor="text1"/>
          <w:sz w:val="24"/>
          <w:szCs w:val="24"/>
          <w:highlight w:val="none"/>
          <w14:textFill>
            <w14:solidFill>
              <w14:schemeClr w14:val="tx1"/>
            </w14:solidFill>
          </w14:textFill>
        </w:rPr>
        <w:t>。</w:t>
      </w:r>
    </w:p>
    <w:p>
      <w:pPr>
        <w:numPr>
          <w:ilvl w:val="2"/>
          <w:numId w:val="86"/>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对于几何量测量实验室所需要的各类受控环境指标而言，振动容许值尤其是振动标准</w:t>
      </w:r>
      <w:r>
        <w:rPr>
          <w:rFonts w:ascii="Times New Roman" w:hAnsi="Times New Roman" w:cs="Times New Roman"/>
          <w:color w:val="000000" w:themeColor="text1"/>
          <w:sz w:val="24"/>
          <w:szCs w:val="24"/>
          <w:highlight w:val="none"/>
          <w14:textFill>
            <w14:solidFill>
              <w14:schemeClr w14:val="tx1"/>
            </w14:solidFill>
          </w14:textFill>
        </w:rPr>
        <w:t>NIM3</w:t>
      </w:r>
      <w:r>
        <w:rPr>
          <w:rFonts w:hint="eastAsia" w:ascii="Times New Roman" w:hAnsi="Times New Roman" w:cs="Times New Roman"/>
          <w:color w:val="000000" w:themeColor="text1"/>
          <w:sz w:val="24"/>
          <w:szCs w:val="24"/>
          <w:highlight w:val="none"/>
          <w14:textFill>
            <w14:solidFill>
              <w14:schemeClr w14:val="tx1"/>
            </w14:solidFill>
          </w14:textFill>
        </w:rPr>
        <w:t>及以上要求的实现是较为复杂的，一般需要采取较多的措施才能实现，需要结构、暖通、动力等各专业的布局配合并对其采取处理措施，因此，在实验室布局时，宜优先考虑布置对振动容许值较为严格精密仪器的实验室</w:t>
      </w:r>
      <w:r>
        <w:rPr>
          <w:rFonts w:ascii="Times New Roman" w:hAnsi="Times New Roman" w:cs="Times New Roman"/>
          <w:color w:val="000000" w:themeColor="text1"/>
          <w:sz w:val="24"/>
          <w:szCs w:val="24"/>
          <w:highlight w:val="none"/>
          <w14:textFill>
            <w14:solidFill>
              <w14:schemeClr w14:val="tx1"/>
            </w14:solidFill>
          </w14:textFill>
        </w:rPr>
        <w:t>。</w:t>
      </w:r>
    </w:p>
    <w:p>
      <w:pPr>
        <w:numPr>
          <w:ilvl w:val="2"/>
          <w:numId w:val="86"/>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14:textFill>
            <w14:solidFill>
              <w14:schemeClr w14:val="tx1"/>
            </w14:solidFill>
          </w14:textFill>
        </w:rPr>
        <w:t>对于</w:t>
      </w:r>
      <w:r>
        <w:rPr>
          <w:rFonts w:ascii="Times New Roman" w:hAnsi="Times New Roman" w:eastAsia="宋体" w:cs="Times New Roman"/>
          <w:color w:val="000000" w:themeColor="text1"/>
          <w:sz w:val="24"/>
          <w:szCs w:val="24"/>
          <w:highlight w:val="none"/>
          <w14:textFill>
            <w14:solidFill>
              <w14:schemeClr w14:val="tx1"/>
            </w14:solidFill>
          </w14:textFill>
        </w:rPr>
        <w:t>NIM3</w:t>
      </w:r>
      <w:r>
        <w:rPr>
          <w:rFonts w:hint="eastAsia" w:ascii="Times New Roman" w:hAnsi="Times New Roman" w:eastAsia="宋体" w:cs="Times New Roman"/>
          <w:color w:val="000000" w:themeColor="text1"/>
          <w:sz w:val="24"/>
          <w:szCs w:val="24"/>
          <w:highlight w:val="none"/>
          <w14:textFill>
            <w14:solidFill>
              <w14:schemeClr w14:val="tx1"/>
            </w14:solidFill>
          </w14:textFill>
        </w:rPr>
        <w:t>及以上要求振动标准的精密设备应采取被动隔振措施，做隔振设备基础，因此应与大地接触，不可放置在楼板上。供配电及空调机房等产生振动、噪声的动力设备，通常应集中布置且相对独立，一般布置在较低楼层或一层，当布置在楼板上时，如主体结构未采取措施，振动极有可能会通过梁板柱进行传递</w:t>
      </w:r>
      <w:r>
        <w:rPr>
          <w:rFonts w:ascii="Times New Roman" w:hAnsi="Times New Roman" w:eastAsia="宋体" w:cs="Times New Roman"/>
          <w:color w:val="000000" w:themeColor="text1"/>
          <w:sz w:val="24"/>
          <w:szCs w:val="24"/>
          <w:highlight w:val="none"/>
          <w14:textFill>
            <w14:solidFill>
              <w14:schemeClr w14:val="tx1"/>
            </w14:solidFill>
          </w14:textFill>
        </w:rPr>
        <w:t>。</w:t>
      </w:r>
    </w:p>
    <w:p>
      <w:pPr>
        <w:numPr>
          <w:ilvl w:val="2"/>
          <w:numId w:val="86"/>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对温度、湿度、洁净度有较为严格要求的实验室布置在同一区域，当有地下室时布置在地下室、较低楼层和内区，这样会更加便于控制，尽可能的减少干扰；要求一致或相近的靠近布置，主要是基于便于空调系统布置和节能考虑；当采用标准单元设计时，可采用一个半污染区作为回风腔，洁净区作为送风腔设计</w:t>
      </w:r>
      <w:r>
        <w:rPr>
          <w:rFonts w:ascii="Times New Roman" w:hAnsi="Times New Roman" w:cs="Times New Roman"/>
          <w:color w:val="000000" w:themeColor="text1"/>
          <w:sz w:val="24"/>
          <w:szCs w:val="24"/>
          <w:highlight w:val="none"/>
          <w14:textFill>
            <w14:solidFill>
              <w14:schemeClr w14:val="tx1"/>
            </w14:solidFill>
          </w14:textFill>
        </w:rPr>
        <w:t>。</w:t>
      </w:r>
    </w:p>
    <w:p>
      <w:pPr>
        <w:numPr>
          <w:ilvl w:val="2"/>
          <w:numId w:val="86"/>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场强衰减与距离的三次方成正比，所以距离每增加一倍，场强将减弱至</w:t>
      </w:r>
      <w:r>
        <w:rPr>
          <w:rFonts w:ascii="Times New Roman" w:hAnsi="Times New Roman" w:cs="Times New Roman"/>
          <w:color w:val="000000" w:themeColor="text1"/>
          <w:sz w:val="24"/>
          <w:szCs w:val="24"/>
          <w:highlight w:val="none"/>
          <w14:textFill>
            <w14:solidFill>
              <w14:schemeClr w14:val="tx1"/>
            </w14:solidFill>
          </w14:textFill>
        </w:rPr>
        <w:t>1/8</w:t>
      </w:r>
      <w:r>
        <w:rPr>
          <w:rFonts w:hint="eastAsia" w:ascii="Times New Roman" w:hAnsi="Times New Roman" w:cs="Times New Roman"/>
          <w:color w:val="000000" w:themeColor="text1"/>
          <w:sz w:val="24"/>
          <w:szCs w:val="24"/>
          <w:highlight w:val="none"/>
          <w14:textFill>
            <w14:solidFill>
              <w14:schemeClr w14:val="tx1"/>
            </w14:solidFill>
          </w14:textFill>
        </w:rPr>
        <w:t>。降低电磁干扰对仪器设备不利影响的最有效办法，就是设置仪器设备时要尽量远离干扰源。当确实无法远离时，通常可以采用铝板或高导磁合金板的面层防护材料六面防护，或设置房套房的屏蔽隔间。这些技术方案将大大提升造价，因此仅限于在那些开展最敏感科研工作的实验室中采用。此外，部分仪器设备也可以采取自身对敏感性部件进行屏蔽防护</w:t>
      </w:r>
      <w:r>
        <w:rPr>
          <w:rFonts w:ascii="Times New Roman" w:hAnsi="Times New Roman" w:cs="Times New Roman"/>
          <w:color w:val="000000" w:themeColor="text1"/>
          <w:sz w:val="24"/>
          <w:szCs w:val="24"/>
          <w:highlight w:val="none"/>
          <w14:textFill>
            <w14:solidFill>
              <w14:schemeClr w14:val="tx1"/>
            </w14:solidFill>
          </w14:textFill>
        </w:rPr>
        <w:t>。</w:t>
      </w:r>
    </w:p>
    <w:p>
      <w:pPr>
        <w:numPr>
          <w:ilvl w:val="2"/>
          <w:numId w:val="87"/>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通常空间坐标、多传感器坐标测量、大齿轮螺纹精测等实验室对层高有一定的要求，宜布置在同一区域</w:t>
      </w:r>
      <w:r>
        <w:rPr>
          <w:rFonts w:ascii="Times New Roman" w:hAnsi="Times New Roman" w:cs="Times New Roman"/>
          <w:color w:val="000000" w:themeColor="text1"/>
          <w:sz w:val="24"/>
          <w:szCs w:val="24"/>
          <w:highlight w:val="none"/>
          <w14:textFill>
            <w14:solidFill>
              <w14:schemeClr w14:val="tx1"/>
            </w14:solidFill>
          </w14:textFill>
        </w:rPr>
        <w:t>。</w:t>
      </w:r>
    </w:p>
    <w:p>
      <w:pPr>
        <w:numPr>
          <w:ilvl w:val="2"/>
          <w:numId w:val="88"/>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样品接收室用于接收外来样品，一般应设在门厅入口处，以方便外来送样人员。房间应宽畅明亮，为了既方便样品接收登记，又防止样品相互混淆，收样人员与送样人员之间应通过工作台面相互隔离，这样也利于做好不同客户之间保密工作</w:t>
      </w:r>
      <w:r>
        <w:rPr>
          <w:rFonts w:ascii="Times New Roman" w:hAnsi="Times New Roman" w:cs="Times New Roman"/>
          <w:color w:val="000000" w:themeColor="text1"/>
          <w:sz w:val="24"/>
          <w:szCs w:val="24"/>
          <w:highlight w:val="none"/>
          <w14:textFill>
            <w14:solidFill>
              <w14:schemeClr w14:val="tx1"/>
            </w14:solidFill>
          </w14:textFill>
        </w:rPr>
        <w:t>。</w:t>
      </w:r>
    </w:p>
    <w:p>
      <w:pPr>
        <w:widowControl/>
        <w:numPr>
          <w:ilvl w:val="2"/>
          <w:numId w:val="88"/>
        </w:numPr>
        <w:spacing w:line="360" w:lineRule="auto"/>
        <w:jc w:val="left"/>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数据处理室、会议室、茶水间和卫生间一般应设在实验区域的外面，但宜尽量靠近实验室</w:t>
      </w: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br w:type="page"/>
      </w:r>
    </w:p>
    <w:p>
      <w:pPr>
        <w:pStyle w:val="205"/>
        <w:rPr>
          <w:highlight w:val="none"/>
        </w:rPr>
      </w:pPr>
      <w:bookmarkStart w:id="132" w:name="_Toc44847225"/>
      <w:r>
        <w:rPr>
          <w:highlight w:val="none"/>
        </w:rPr>
        <w:t>工程设计</w:t>
      </w:r>
      <w:bookmarkEnd w:id="131"/>
      <w:bookmarkEnd w:id="132"/>
    </w:p>
    <w:p>
      <w:pPr>
        <w:pStyle w:val="90"/>
        <w:keepNext/>
        <w:keepLines/>
        <w:numPr>
          <w:ilvl w:val="1"/>
          <w:numId w:val="89"/>
        </w:numPr>
        <w:spacing w:before="156" w:beforeLines="50" w:line="360" w:lineRule="auto"/>
        <w:ind w:firstLineChars="0"/>
        <w:jc w:val="center"/>
        <w:outlineLvl w:val="1"/>
        <w:rPr>
          <w:rFonts w:ascii="黑体" w:hAnsi="黑体" w:eastAsia="黑体" w:cs="Times New Roman"/>
          <w:bCs/>
          <w:color w:val="000000" w:themeColor="text1"/>
          <w:sz w:val="28"/>
          <w:szCs w:val="28"/>
          <w:highlight w:val="none"/>
          <w14:textFill>
            <w14:solidFill>
              <w14:schemeClr w14:val="tx1"/>
            </w14:solidFill>
          </w14:textFill>
        </w:rPr>
      </w:pPr>
      <w:bookmarkStart w:id="133" w:name="_Toc44847226"/>
      <w:r>
        <w:rPr>
          <w:rFonts w:ascii="黑体" w:hAnsi="黑体" w:eastAsia="黑体" w:cs="Times New Roman"/>
          <w:bCs/>
          <w:color w:val="000000" w:themeColor="text1"/>
          <w:sz w:val="28"/>
          <w:szCs w:val="28"/>
          <w:highlight w:val="none"/>
          <w14:textFill>
            <w14:solidFill>
              <w14:schemeClr w14:val="tx1"/>
            </w14:solidFill>
          </w14:textFill>
        </w:rPr>
        <w:t>建筑设计</w:t>
      </w:r>
      <w:bookmarkEnd w:id="133"/>
    </w:p>
    <w:p>
      <w:pPr>
        <w:numPr>
          <w:ilvl w:val="2"/>
          <w:numId w:val="90"/>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不同实验室所需要的灵活程度不同，检测实验室使用要求相对稳定，而研究性的实验室，则要求有较高程度的灵活性。因此，标准单元设计是在满足实验研究人员和辅助设施要求的基础上，能灵活调整房间布置，以适应实验发展变化的需求。几何量测量实验室可能遇到实验内容的变化或检测仪器与手段的进步而引发的改造，这些改造就要求实验室在保持原有结构与形体的情况下，可以快速的进行调整，减少由此带来的改造成本</w:t>
      </w:r>
      <w:r>
        <w:rPr>
          <w:rFonts w:ascii="Times New Roman" w:hAnsi="Times New Roman" w:eastAsia="宋体" w:cs="Times New Roman"/>
          <w:color w:val="000000" w:themeColor="text1"/>
          <w:sz w:val="24"/>
          <w:szCs w:val="24"/>
          <w:highlight w:val="none"/>
          <w14:textFill>
            <w14:solidFill>
              <w14:schemeClr w14:val="tx1"/>
            </w14:solidFill>
          </w14:textFill>
        </w:rPr>
        <w:t>。</w:t>
      </w:r>
    </w:p>
    <w:p>
      <w:pPr>
        <w:numPr>
          <w:ilvl w:val="2"/>
          <w:numId w:val="90"/>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本规程建议的标准单元尺寸在满足国内现行《科研建筑设计规范》的同时，也与发达国家大多实验室的设计类似。这种标准单元设计可以充分满足各类仪器的需求，大型的仪器可以占用两个或者三个模块。此外，实验室模块尺寸也与服务通道及实验室区域上方机电管道技术夹层的设置密切相关</w:t>
      </w:r>
      <w:r>
        <w:rPr>
          <w:rFonts w:ascii="Times New Roman" w:hAnsi="Times New Roman" w:eastAsia="宋体" w:cs="Times New Roman"/>
          <w:color w:val="000000" w:themeColor="text1"/>
          <w:sz w:val="24"/>
          <w:szCs w:val="24"/>
          <w:highlight w:val="none"/>
          <w14:textFill>
            <w14:solidFill>
              <w14:schemeClr w14:val="tx1"/>
            </w14:solidFill>
          </w14:textFill>
        </w:rPr>
        <w:t>。</w:t>
      </w:r>
    </w:p>
    <w:p>
      <w:pPr>
        <w:numPr>
          <w:ilvl w:val="2"/>
          <w:numId w:val="91"/>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前排的人员通道和后排的仪器及公用设施的服务通道是分离的。根据国际类似精密实验室建设经验，通过设置服务走廊可为实验室提供辅助设备安放空间、第二出入口、布置公用工程设施管线（无需穿越附近其他实验室），为物资和设备的运输提供了方便，并且隔离了保障实验室运行的仪器产生的热量和噪声。可以通过</w:t>
      </w:r>
      <w:r>
        <w:rPr>
          <w:rFonts w:ascii="Times New Roman" w:hAnsi="Times New Roman" w:cs="Times New Roman"/>
          <w:color w:val="000000" w:themeColor="text1"/>
          <w:sz w:val="24"/>
          <w:szCs w:val="24"/>
          <w:highlight w:val="none"/>
          <w14:textFill>
            <w14:solidFill>
              <w14:schemeClr w14:val="tx1"/>
            </w14:solidFill>
          </w14:textFill>
        </w:rPr>
        <w:t>2</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3</w:t>
      </w:r>
      <w:r>
        <w:rPr>
          <w:rFonts w:hint="eastAsia" w:ascii="Times New Roman" w:hAnsi="Times New Roman" w:cs="Times New Roman"/>
          <w:color w:val="000000" w:themeColor="text1"/>
          <w:sz w:val="24"/>
          <w:szCs w:val="24"/>
          <w:highlight w:val="none"/>
          <w14:textFill>
            <w14:solidFill>
              <w14:schemeClr w14:val="tx1"/>
            </w14:solidFill>
          </w14:textFill>
        </w:rPr>
        <w:t>个标准单元组合，为绝大部分大型仪器设备提供充足的用房空间。单元“前”侧供人员出入，“后”侧则满足设备进入及公用工程设施接入</w:t>
      </w:r>
      <w:r>
        <w:rPr>
          <w:rFonts w:ascii="Times New Roman" w:hAnsi="Times New Roman" w:eastAsia="宋体" w:cs="Times New Roman"/>
          <w:color w:val="000000" w:themeColor="text1"/>
          <w:sz w:val="24"/>
          <w:szCs w:val="24"/>
          <w:highlight w:val="none"/>
          <w14:textFill>
            <w14:solidFill>
              <w14:schemeClr w14:val="tx1"/>
            </w14:solidFill>
          </w14:textFill>
        </w:rPr>
        <w:t>。</w:t>
      </w:r>
    </w:p>
    <w:p>
      <w:pPr>
        <w:numPr>
          <w:ilvl w:val="2"/>
          <w:numId w:val="91"/>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具有较高受控环境要求的几何量测量实验室均需要大量高标准基础设施的支持才能实现其要求。研究表明，该类型实验室建筑物需要为人员和仪器设备流动提供足够空间，并须设置实验室公用设施的专门工艺系统部署空间以维持实验室密集化研究活动的正常开展，并切实保证实验室区域高水平的环境控制标准（如温度、湿度、洁净度等）。这就需要考虑设置或预留充足的空间以满足各类工艺设备摆放、系统管线排布乃至人员和仪器设备的流通的需要。为此，本规程在设计时推荐在实验室区域应设置专门的服务通道</w:t>
      </w:r>
      <w:r>
        <w:rPr>
          <w:rFonts w:ascii="Times New Roman" w:hAnsi="Times New Roman" w:cs="Times New Roman"/>
          <w:color w:val="000000" w:themeColor="text1"/>
          <w:sz w:val="24"/>
          <w:szCs w:val="24"/>
          <w:highlight w:val="none"/>
          <w14:textFill>
            <w14:solidFill>
              <w14:schemeClr w14:val="tx1"/>
            </w14:solidFill>
          </w14:textFill>
        </w:rPr>
        <w:t>。</w:t>
      </w:r>
    </w:p>
    <w:p>
      <w:pPr>
        <w:numPr>
          <w:ilvl w:val="2"/>
          <w:numId w:val="91"/>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通过设置设备管道技术层，并利用服务通道内竖井，有利于各类机械及工艺系统管道的简捷高效部署，可以把各类机械管道及相关设备引发的振动、噪声和电磁干扰对实验室环境的影响减小到最小，并可赋予实验室更大的灵活性，既为实验室维护和改造带来更大的可能，又为实验室适应未来实验工作发展变化创造条件</w:t>
      </w:r>
      <w:r>
        <w:rPr>
          <w:rFonts w:ascii="Times New Roman" w:hAnsi="Times New Roman" w:cs="Times New Roman"/>
          <w:color w:val="000000" w:themeColor="text1"/>
          <w:sz w:val="24"/>
          <w:szCs w:val="24"/>
          <w:highlight w:val="none"/>
          <w14:textFill>
            <w14:solidFill>
              <w14:schemeClr w14:val="tx1"/>
            </w14:solidFill>
          </w14:textFill>
        </w:rPr>
        <w:t>。</w:t>
      </w:r>
    </w:p>
    <w:p>
      <w:pPr>
        <w:numPr>
          <w:ilvl w:val="2"/>
          <w:numId w:val="91"/>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单个标准单元组成的实验室宜采用门宽</w:t>
      </w:r>
      <w:r>
        <w:rPr>
          <w:rFonts w:ascii="Times New Roman" w:hAnsi="Times New Roman" w:cs="Times New Roman"/>
          <w:color w:val="000000" w:themeColor="text1"/>
          <w:sz w:val="24"/>
          <w:szCs w:val="24"/>
          <w:highlight w:val="none"/>
          <w14:textFill>
            <w14:solidFill>
              <w14:schemeClr w14:val="tx1"/>
            </w14:solidFill>
          </w14:textFill>
        </w:rPr>
        <w:t>1.20</w:t>
      </w:r>
      <w:r>
        <w:rPr>
          <w:rFonts w:hint="eastAsia" w:ascii="Times New Roman" w:hAnsi="Times New Roman" w:cs="Times New Roman"/>
          <w:color w:val="000000" w:themeColor="text1"/>
          <w:sz w:val="24"/>
          <w:szCs w:val="24"/>
          <w:highlight w:val="none"/>
          <w14:textFill>
            <w14:solidFill>
              <w14:schemeClr w14:val="tx1"/>
            </w14:solidFill>
          </w14:textFill>
        </w:rPr>
        <w:t>米，门高</w:t>
      </w:r>
      <w:r>
        <w:rPr>
          <w:rFonts w:ascii="Times New Roman" w:hAnsi="Times New Roman" w:cs="Times New Roman"/>
          <w:color w:val="000000" w:themeColor="text1"/>
          <w:sz w:val="24"/>
          <w:szCs w:val="24"/>
          <w:highlight w:val="none"/>
          <w14:textFill>
            <w14:solidFill>
              <w14:schemeClr w14:val="tx1"/>
            </w14:solidFill>
          </w14:textFill>
        </w:rPr>
        <w:t>2.1/2.4/2.8</w:t>
      </w:r>
      <w:r>
        <w:rPr>
          <w:rFonts w:hint="eastAsia" w:ascii="Times New Roman" w:hAnsi="Times New Roman" w:cs="Times New Roman"/>
          <w:color w:val="000000" w:themeColor="text1"/>
          <w:sz w:val="24"/>
          <w:szCs w:val="24"/>
          <w:highlight w:val="none"/>
          <w14:textFill>
            <w14:solidFill>
              <w14:schemeClr w14:val="tx1"/>
            </w14:solidFill>
          </w14:textFill>
        </w:rPr>
        <w:t>米的模数。对于两个或两个以上标准单元组合的实验室可根据需要设置门宽</w:t>
      </w:r>
      <w:r>
        <w:rPr>
          <w:rFonts w:ascii="Times New Roman" w:hAnsi="Times New Roman" w:cs="Times New Roman"/>
          <w:color w:val="000000" w:themeColor="text1"/>
          <w:sz w:val="24"/>
          <w:szCs w:val="24"/>
          <w:highlight w:val="none"/>
          <w14:textFill>
            <w14:solidFill>
              <w14:schemeClr w14:val="tx1"/>
            </w14:solidFill>
          </w14:textFill>
        </w:rPr>
        <w:t>1.2</w:t>
      </w:r>
      <w:r>
        <w:rPr>
          <w:rFonts w:hint="eastAsia" w:ascii="Times New Roman" w:hAnsi="Times New Roman" w:cs="Times New Roman"/>
          <w:color w:val="000000" w:themeColor="text1"/>
          <w:sz w:val="24"/>
          <w:szCs w:val="24"/>
          <w:highlight w:val="none"/>
          <w14:textFill>
            <w14:solidFill>
              <w14:schemeClr w14:val="tx1"/>
            </w14:solidFill>
          </w14:textFill>
        </w:rPr>
        <w:t>米或</w:t>
      </w:r>
      <w:r>
        <w:rPr>
          <w:rFonts w:ascii="Times New Roman" w:hAnsi="Times New Roman" w:cs="Times New Roman"/>
          <w:color w:val="000000" w:themeColor="text1"/>
          <w:sz w:val="24"/>
          <w:szCs w:val="24"/>
          <w:highlight w:val="none"/>
          <w14:textFill>
            <w14:solidFill>
              <w14:schemeClr w14:val="tx1"/>
            </w14:solidFill>
          </w14:textFill>
        </w:rPr>
        <w:t>1.5</w:t>
      </w:r>
      <w:r>
        <w:rPr>
          <w:rFonts w:hint="eastAsia" w:ascii="Times New Roman" w:hAnsi="Times New Roman" w:cs="Times New Roman"/>
          <w:color w:val="000000" w:themeColor="text1"/>
          <w:sz w:val="24"/>
          <w:szCs w:val="24"/>
          <w:highlight w:val="none"/>
          <w14:textFill>
            <w14:solidFill>
              <w14:schemeClr w14:val="tx1"/>
            </w14:solidFill>
          </w14:textFill>
        </w:rPr>
        <w:t>米，门高</w:t>
      </w:r>
      <w:r>
        <w:rPr>
          <w:rFonts w:ascii="Times New Roman" w:hAnsi="Times New Roman" w:cs="Times New Roman"/>
          <w:color w:val="000000" w:themeColor="text1"/>
          <w:sz w:val="24"/>
          <w:szCs w:val="24"/>
          <w:highlight w:val="none"/>
          <w14:textFill>
            <w14:solidFill>
              <w14:schemeClr w14:val="tx1"/>
            </w14:solidFill>
          </w14:textFill>
        </w:rPr>
        <w:t>2.1/2.4/2.8</w:t>
      </w:r>
      <w:r>
        <w:rPr>
          <w:rFonts w:hint="eastAsia" w:ascii="Times New Roman" w:hAnsi="Times New Roman" w:cs="Times New Roman"/>
          <w:color w:val="000000" w:themeColor="text1"/>
          <w:sz w:val="24"/>
          <w:szCs w:val="24"/>
          <w:highlight w:val="none"/>
          <w14:textFill>
            <w14:solidFill>
              <w14:schemeClr w14:val="tx1"/>
            </w14:solidFill>
          </w14:textFill>
        </w:rPr>
        <w:t>米的模数</w:t>
      </w:r>
      <w:r>
        <w:rPr>
          <w:rFonts w:ascii="Times New Roman" w:hAnsi="Times New Roman" w:cs="Times New Roman"/>
          <w:color w:val="000000" w:themeColor="text1"/>
          <w:sz w:val="24"/>
          <w:szCs w:val="24"/>
          <w:highlight w:val="none"/>
          <w14:textFill>
            <w14:solidFill>
              <w14:schemeClr w14:val="tx1"/>
            </w14:solidFill>
          </w14:textFill>
        </w:rPr>
        <w:t>。</w:t>
      </w:r>
    </w:p>
    <w:p>
      <w:pPr>
        <w:numPr>
          <w:ilvl w:val="2"/>
          <w:numId w:val="92"/>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保温隔湿措施一般采取在实验室内侧墙面安装保温复合板，顶和地面采用保温板进行保温隔湿处理；当建筑物或实验室对耐火等级要求高时，应采用与耐火等级相适应的保温材料。在一些对温度最为敏感的实验室中甚至要采用房间套房间的做法，形成保温夹层，以实现内外温度隔绝</w:t>
      </w:r>
      <w:r>
        <w:rPr>
          <w:rFonts w:ascii="Times New Roman" w:hAnsi="Times New Roman" w:cs="Times New Roman"/>
          <w:color w:val="000000" w:themeColor="text1"/>
          <w:sz w:val="24"/>
          <w:szCs w:val="24"/>
          <w:highlight w:val="none"/>
          <w14:textFill>
            <w14:solidFill>
              <w14:schemeClr w14:val="tx1"/>
            </w14:solidFill>
          </w14:textFill>
        </w:rPr>
        <w:t>。</w:t>
      </w:r>
    </w:p>
    <w:p>
      <w:pPr>
        <w:numPr>
          <w:ilvl w:val="2"/>
          <w:numId w:val="93"/>
        </w:numPr>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实验室楼板做轻质混凝土垫层可提高楼板的空气隔声值，减少上下楼层间的相互影响，并为专业管线的敷设提供方便，垫层厚度宜为</w:t>
      </w:r>
      <w:r>
        <w:rPr>
          <w:rFonts w:ascii="Times New Roman" w:hAnsi="Times New Roman" w:cs="Times New Roman"/>
          <w:color w:val="000000" w:themeColor="text1"/>
          <w:sz w:val="24"/>
          <w:szCs w:val="24"/>
          <w:highlight w:val="none"/>
          <w14:textFill>
            <w14:solidFill>
              <w14:schemeClr w14:val="tx1"/>
            </w14:solidFill>
          </w14:textFill>
        </w:rPr>
        <w:t>60mm~120mm。</w:t>
      </w:r>
    </w:p>
    <w:p>
      <w:pPr>
        <w:pStyle w:val="90"/>
        <w:keepNext/>
        <w:keepLines/>
        <w:numPr>
          <w:ilvl w:val="1"/>
          <w:numId w:val="94"/>
        </w:numPr>
        <w:spacing w:before="156" w:beforeLines="50" w:line="360" w:lineRule="auto"/>
        <w:ind w:firstLineChars="0"/>
        <w:jc w:val="center"/>
        <w:outlineLvl w:val="1"/>
        <w:rPr>
          <w:rFonts w:ascii="黑体" w:hAnsi="黑体" w:eastAsia="黑体" w:cs="Times New Roman"/>
          <w:bCs/>
          <w:color w:val="000000" w:themeColor="text1"/>
          <w:sz w:val="28"/>
          <w:szCs w:val="28"/>
          <w:highlight w:val="none"/>
          <w14:textFill>
            <w14:solidFill>
              <w14:schemeClr w14:val="tx1"/>
            </w14:solidFill>
          </w14:textFill>
        </w:rPr>
      </w:pPr>
      <w:bookmarkStart w:id="134" w:name="_Toc36633776"/>
      <w:bookmarkStart w:id="135" w:name="_Toc44847227"/>
      <w:r>
        <w:rPr>
          <w:rFonts w:ascii="黑体" w:hAnsi="黑体" w:eastAsia="黑体" w:cs="Times New Roman"/>
          <w:bCs/>
          <w:color w:val="000000" w:themeColor="text1"/>
          <w:sz w:val="28"/>
          <w:szCs w:val="28"/>
          <w:highlight w:val="none"/>
          <w14:textFill>
            <w14:solidFill>
              <w14:schemeClr w14:val="tx1"/>
            </w14:solidFill>
          </w14:textFill>
        </w:rPr>
        <w:t>结构及防微振</w:t>
      </w:r>
      <w:bookmarkEnd w:id="134"/>
      <w:r>
        <w:rPr>
          <w:rFonts w:ascii="黑体" w:hAnsi="黑体" w:eastAsia="黑体" w:cs="Times New Roman"/>
          <w:bCs/>
          <w:color w:val="000000" w:themeColor="text1"/>
          <w:sz w:val="28"/>
          <w:szCs w:val="28"/>
          <w:highlight w:val="none"/>
          <w14:textFill>
            <w14:solidFill>
              <w14:schemeClr w14:val="tx1"/>
            </w14:solidFill>
          </w14:textFill>
        </w:rPr>
        <w:t>设计</w:t>
      </w:r>
      <w:bookmarkEnd w:id="135"/>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14:textFill>
            <w14:solidFill>
              <w14:schemeClr w14:val="tx1"/>
            </w14:solidFill>
          </w14:textFill>
        </w:rPr>
        <w:t>6.2.3</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eastAsia" w:ascii="Times New Roman" w:hAnsi="Times New Roman" w:cs="Times New Roman"/>
          <w:color w:val="000000" w:themeColor="text1"/>
          <w:sz w:val="24"/>
          <w:szCs w:val="24"/>
          <w:highlight w:val="none"/>
          <w14:textFill>
            <w14:solidFill>
              <w14:schemeClr w14:val="tx1"/>
            </w14:solidFill>
          </w14:textFill>
        </w:rPr>
        <w:t>参考《建筑工程抗震设防分类标准》</w:t>
      </w:r>
      <w:r>
        <w:rPr>
          <w:rFonts w:ascii="Times New Roman" w:hAnsi="Times New Roman" w:cs="Times New Roman"/>
          <w:color w:val="000000" w:themeColor="text1"/>
          <w:sz w:val="24"/>
          <w:szCs w:val="24"/>
          <w:highlight w:val="none"/>
          <w14:textFill>
            <w14:solidFill>
              <w14:schemeClr w14:val="tx1"/>
            </w14:solidFill>
          </w14:textFill>
        </w:rPr>
        <w:t>GB50223</w:t>
      </w:r>
      <w:r>
        <w:rPr>
          <w:rFonts w:hint="eastAsia" w:ascii="Times New Roman" w:hAnsi="Times New Roman" w:cs="Times New Roman"/>
          <w:color w:val="000000" w:themeColor="text1"/>
          <w:sz w:val="24"/>
          <w:szCs w:val="24"/>
          <w:highlight w:val="none"/>
          <w14:textFill>
            <w14:solidFill>
              <w14:schemeClr w14:val="tx1"/>
            </w14:solidFill>
          </w14:textFill>
        </w:rPr>
        <w:t>之</w:t>
      </w:r>
      <w:r>
        <w:rPr>
          <w:rFonts w:ascii="Times New Roman" w:hAnsi="Times New Roman" w:cs="Times New Roman"/>
          <w:color w:val="000000" w:themeColor="text1"/>
          <w:sz w:val="24"/>
          <w:szCs w:val="24"/>
          <w:highlight w:val="none"/>
          <w14:textFill>
            <w14:solidFill>
              <w14:schemeClr w14:val="tx1"/>
            </w14:solidFill>
          </w14:textFill>
        </w:rPr>
        <w:t>7.3</w:t>
      </w:r>
      <w:r>
        <w:rPr>
          <w:rFonts w:hint="eastAsia" w:ascii="Times New Roman" w:hAnsi="Times New Roman" w:cs="Times New Roman"/>
          <w:color w:val="000000" w:themeColor="text1"/>
          <w:sz w:val="24"/>
          <w:szCs w:val="24"/>
          <w:highlight w:val="none"/>
          <w14:textFill>
            <w14:solidFill>
              <w14:schemeClr w14:val="tx1"/>
            </w14:solidFill>
          </w14:textFill>
        </w:rPr>
        <w:t>条“加工制造工业建筑”，航空工业生产建筑中，“部级及部及以上的计量基准所所在的建筑”，抗震设防类别为“重点设防类”，即乙类建筑。</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eastAsia" w:ascii="Times New Roman" w:hAnsi="Times New Roman" w:cs="Times New Roman"/>
          <w:color w:val="000000" w:themeColor="text1"/>
          <w:sz w:val="24"/>
          <w:szCs w:val="24"/>
          <w:highlight w:val="none"/>
          <w14:textFill>
            <w14:solidFill>
              <w14:schemeClr w14:val="tx1"/>
            </w14:solidFill>
          </w14:textFill>
        </w:rPr>
        <w:t>参考以上条文，一些重点实验室涉及的相关建筑，至少划分为乙类建筑。是否划分为“特殊设防”（甲类）或部分划分为“特殊设防”，还需报省级地震局进行地震安全性评价。</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bookmarkStart w:id="136" w:name="_Hlk44840099"/>
      <w:r>
        <w:rPr>
          <w:rFonts w:hint="eastAsia" w:ascii="Times New Roman" w:hAnsi="Times New Roman" w:cs="Times New Roman"/>
          <w:b/>
          <w:bCs/>
          <w:color w:val="000000" w:themeColor="text1"/>
          <w:sz w:val="24"/>
          <w:szCs w:val="24"/>
          <w:highlight w:val="none"/>
          <w14:textFill>
            <w14:solidFill>
              <w14:schemeClr w14:val="tx1"/>
            </w14:solidFill>
          </w14:textFill>
        </w:rPr>
        <w:t>6.2.4</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eastAsia" w:ascii="Times New Roman" w:hAnsi="Times New Roman" w:cs="Times New Roman"/>
          <w:color w:val="000000" w:themeColor="text1"/>
          <w:sz w:val="24"/>
          <w:szCs w:val="24"/>
          <w:highlight w:val="none"/>
          <w14:textFill>
            <w14:solidFill>
              <w14:schemeClr w14:val="tx1"/>
            </w14:solidFill>
          </w14:textFill>
        </w:rPr>
        <w:t>目前，一般综合实验室楼面活荷载设计一般宜取</w:t>
      </w:r>
      <w:r>
        <w:rPr>
          <w:rFonts w:ascii="Times New Roman" w:hAnsi="Times New Roman" w:cs="Times New Roman"/>
          <w:color w:val="000000" w:themeColor="text1"/>
          <w:sz w:val="24"/>
          <w:szCs w:val="24"/>
          <w:highlight w:val="none"/>
          <w14:textFill>
            <w14:solidFill>
              <w14:schemeClr w14:val="tx1"/>
            </w14:solidFill>
          </w14:textFill>
        </w:rPr>
        <w:t>4kN/m</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5kN/m</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hint="eastAsia" w:ascii="Times New Roman" w:hAnsi="Times New Roman" w:cs="Times New Roman"/>
          <w:color w:val="000000" w:themeColor="text1"/>
          <w:sz w:val="24"/>
          <w:szCs w:val="24"/>
          <w:highlight w:val="none"/>
          <w14:textFill>
            <w14:solidFill>
              <w14:schemeClr w14:val="tx1"/>
            </w14:solidFill>
          </w14:textFill>
        </w:rPr>
        <w:t>，这种</w:t>
      </w:r>
      <w:bookmarkEnd w:id="136"/>
      <w:r>
        <w:rPr>
          <w:rFonts w:hint="eastAsia" w:ascii="Times New Roman" w:hAnsi="Times New Roman" w:cs="Times New Roman"/>
          <w:color w:val="000000" w:themeColor="text1"/>
          <w:sz w:val="24"/>
          <w:szCs w:val="24"/>
          <w:highlight w:val="none"/>
          <w14:textFill>
            <w14:solidFill>
              <w14:schemeClr w14:val="tx1"/>
            </w14:solidFill>
          </w14:textFill>
        </w:rPr>
        <w:t>荷载标准对于一般的普通物理性实验室尚可满足，但通常几何量测量实验室所用设备均需要专用减振台架，基于此，本规程楼面活荷载设计推荐</w:t>
      </w:r>
      <w:r>
        <w:rPr>
          <w:rFonts w:ascii="Times New Roman" w:hAnsi="Times New Roman" w:cs="Times New Roman"/>
          <w:color w:val="000000" w:themeColor="text1"/>
          <w:sz w:val="24"/>
          <w:szCs w:val="24"/>
          <w:highlight w:val="none"/>
          <w14:textFill>
            <w14:solidFill>
              <w14:schemeClr w14:val="tx1"/>
            </w14:solidFill>
          </w14:textFill>
        </w:rPr>
        <w:t>5kN/m</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7kN/ m</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eastAsia" w:ascii="Times New Roman" w:hAnsi="Times New Roman" w:cs="Times New Roman"/>
          <w:color w:val="000000" w:themeColor="text1"/>
          <w:sz w:val="24"/>
          <w:szCs w:val="24"/>
          <w:highlight w:val="none"/>
          <w14:textFill>
            <w14:solidFill>
              <w14:schemeClr w14:val="tx1"/>
            </w14:solidFill>
          </w14:textFill>
        </w:rPr>
        <w:t>但当使用荷载较大，情况特殊或有专门要求时，应按实际情况采用</w:t>
      </w:r>
      <w:r>
        <w:rPr>
          <w:rFonts w:ascii="Times New Roman" w:hAnsi="Times New Roman" w:cs="Times New Roman"/>
          <w:color w:val="000000" w:themeColor="text1"/>
          <w:sz w:val="24"/>
          <w:szCs w:val="24"/>
          <w:highlight w:val="none"/>
          <w14:textFill>
            <w14:solidFill>
              <w14:schemeClr w14:val="tx1"/>
            </w14:solidFill>
          </w14:textFill>
        </w:rPr>
        <w:t>。</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14:textFill>
            <w14:solidFill>
              <w14:schemeClr w14:val="tx1"/>
            </w14:solidFill>
          </w14:textFill>
        </w:rPr>
        <w:t>6.2.8</w:t>
      </w:r>
      <w:r>
        <w:rPr>
          <w:rFonts w:ascii="Times New Roman" w:hAnsi="Times New Roman" w:cs="Times New Roman"/>
          <w:b/>
          <w:bCs/>
          <w:color w:val="000000" w:themeColor="text1"/>
          <w:sz w:val="24"/>
          <w:szCs w:val="24"/>
          <w:highlight w:val="none"/>
          <w14:textFill>
            <w14:solidFill>
              <w14:schemeClr w14:val="tx1"/>
            </w14:solidFill>
          </w14:textFill>
        </w:rPr>
        <w:t xml:space="preserve"> </w:t>
      </w:r>
      <w:r>
        <w:rPr>
          <w:rFonts w:hint="eastAsia" w:ascii="Times New Roman" w:hAnsi="Times New Roman" w:cs="Times New Roman"/>
          <w:color w:val="000000" w:themeColor="text1"/>
          <w:sz w:val="24"/>
          <w:szCs w:val="24"/>
          <w:highlight w:val="none"/>
          <w14:textFill>
            <w14:solidFill>
              <w14:schemeClr w14:val="tx1"/>
            </w14:solidFill>
          </w14:textFill>
        </w:rPr>
        <w:t>根据工程地质条件，视情况可对地基土进行有效处理，处理方式常采用碎石垫层、桩基或复合地基等措施，以提高地基刚度，改善地基土的变形性质。合理降低柱网跨度，采用钢筋混凝土楼盖，并结合实际需要设置钢筋混凝土防振墙。针对</w:t>
      </w:r>
      <w:r>
        <w:rPr>
          <w:rFonts w:ascii="Times New Roman" w:hAnsi="Times New Roman" w:cs="Times New Roman"/>
          <w:color w:val="000000" w:themeColor="text1"/>
          <w:sz w:val="24"/>
          <w:szCs w:val="24"/>
          <w:highlight w:val="none"/>
          <w14:textFill>
            <w14:solidFill>
              <w14:schemeClr w14:val="tx1"/>
            </w14:solidFill>
          </w14:textFill>
        </w:rPr>
        <w:t>NIM2</w:t>
      </w:r>
      <w:r>
        <w:rPr>
          <w:rFonts w:hint="eastAsia" w:ascii="Times New Roman" w:hAnsi="Times New Roman" w:cs="Times New Roman"/>
          <w:color w:val="000000" w:themeColor="text1"/>
          <w:sz w:val="24"/>
          <w:szCs w:val="24"/>
          <w:highlight w:val="none"/>
          <w14:textFill>
            <w14:solidFill>
              <w14:schemeClr w14:val="tx1"/>
            </w14:solidFill>
          </w14:textFill>
        </w:rPr>
        <w:t>级振动控制标准的实验室需设置与主体建筑结构脱开的且具有足够刚度的实验室底板。针对</w:t>
      </w:r>
      <w:r>
        <w:rPr>
          <w:rFonts w:ascii="Times New Roman" w:hAnsi="Times New Roman" w:cs="Times New Roman"/>
          <w:color w:val="000000" w:themeColor="text1"/>
          <w:sz w:val="24"/>
          <w:szCs w:val="24"/>
          <w:highlight w:val="none"/>
          <w14:textFill>
            <w14:solidFill>
              <w14:schemeClr w14:val="tx1"/>
            </w14:solidFill>
          </w14:textFill>
        </w:rPr>
        <w:t>NIM1</w:t>
      </w:r>
      <w:r>
        <w:rPr>
          <w:rFonts w:hint="eastAsia" w:ascii="Times New Roman" w:hAnsi="Times New Roman" w:cs="Times New Roman"/>
          <w:color w:val="000000" w:themeColor="text1"/>
          <w:sz w:val="24"/>
          <w:szCs w:val="24"/>
          <w:highlight w:val="none"/>
          <w14:textFill>
            <w14:solidFill>
              <w14:schemeClr w14:val="tx1"/>
            </w14:solidFill>
          </w14:textFill>
        </w:rPr>
        <w:t>级振动控制标准的实验室中的精密仪器设备，考虑设置大体积独立基础和采用专用空气弹簧支撑隔振台座</w:t>
      </w:r>
      <w:r>
        <w:rPr>
          <w:rFonts w:ascii="Times New Roman" w:hAnsi="Times New Roman" w:cs="Times New Roman"/>
          <w:color w:val="000000" w:themeColor="text1"/>
          <w:sz w:val="24"/>
          <w:szCs w:val="24"/>
          <w:highlight w:val="none"/>
          <w14:textFill>
            <w14:solidFill>
              <w14:schemeClr w14:val="tx1"/>
            </w14:solidFill>
          </w14:textFill>
        </w:rPr>
        <w:t>。</w:t>
      </w:r>
    </w:p>
    <w:p>
      <w:pPr>
        <w:pStyle w:val="90"/>
        <w:spacing w:line="360" w:lineRule="auto"/>
        <w:ind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14:textFill>
            <w14:solidFill>
              <w14:schemeClr w14:val="tx1"/>
            </w14:solidFill>
          </w14:textFill>
        </w:rPr>
        <w:t xml:space="preserve">6.2.9  </w:t>
      </w:r>
      <w:r>
        <w:rPr>
          <w:rFonts w:hint="eastAsia" w:ascii="Times New Roman" w:hAnsi="Times New Roman" w:cs="Times New Roman"/>
          <w:color w:val="000000" w:themeColor="text1"/>
          <w:sz w:val="24"/>
          <w:szCs w:val="24"/>
          <w:highlight w:val="none"/>
          <w14:textFill>
            <w14:solidFill>
              <w14:schemeClr w14:val="tx1"/>
            </w14:solidFill>
          </w14:textFill>
        </w:rPr>
        <w:t>有防微振要求的几何量测量实验室的建设施工阶段，环境振动测试一般分为如下四个阶段：</w:t>
      </w:r>
    </w:p>
    <w:p>
      <w:pPr>
        <w:spacing w:line="360" w:lineRule="auto"/>
        <w:ind w:firstLine="720" w:firstLineChars="30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第一阶段</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eastAsia" w:ascii="Times New Roman" w:hAnsi="Times New Roman" w:cs="Times New Roman"/>
          <w:color w:val="000000" w:themeColor="text1"/>
          <w:sz w:val="24"/>
          <w:szCs w:val="24"/>
          <w:highlight w:val="none"/>
          <w14:textFill>
            <w14:solidFill>
              <w14:schemeClr w14:val="tx1"/>
            </w14:solidFill>
          </w14:textFill>
        </w:rPr>
        <w:t>对于大型复杂、防微振要求较高（通常指防微振要求</w:t>
      </w:r>
      <w:r>
        <w:rPr>
          <w:rFonts w:ascii="Times New Roman" w:hAnsi="Times New Roman" w:cs="Times New Roman"/>
          <w:color w:val="000000" w:themeColor="text1"/>
          <w:sz w:val="24"/>
          <w:szCs w:val="24"/>
          <w:highlight w:val="none"/>
          <w14:textFill>
            <w14:solidFill>
              <w14:schemeClr w14:val="tx1"/>
            </w14:solidFill>
          </w14:textFill>
        </w:rPr>
        <w:t>NIM4</w:t>
      </w:r>
      <w:r>
        <w:rPr>
          <w:rFonts w:hint="eastAsia" w:ascii="Times New Roman" w:hAnsi="Times New Roman" w:cs="Times New Roman"/>
          <w:color w:val="000000" w:themeColor="text1"/>
          <w:sz w:val="24"/>
          <w:szCs w:val="24"/>
          <w:highlight w:val="none"/>
          <w14:textFill>
            <w14:solidFill>
              <w14:schemeClr w14:val="tx1"/>
            </w14:solidFill>
          </w14:textFill>
        </w:rPr>
        <w:t>及以上）的工程，应进行施工过程测试，即将防微振基础坑挖至基础外壳底标高，测基础坑底的振动频率及振幅；其次是在施工基础垫层及防微振基础外壳后，测试基础底板顶面的振动频率及振幅。</w:t>
      </w:r>
    </w:p>
    <w:p>
      <w:pPr>
        <w:spacing w:line="360" w:lineRule="auto"/>
        <w:ind w:firstLine="720" w:firstLineChars="30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第二阶段：工程主体结构竣工，实验室内各类设备尚未安装前的环境振动对主体结构影响的测试，主要测试建筑主体结构的动力特性</w:t>
      </w: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固有振动频率、阻尼比等</w:t>
      </w: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及主体结构在环境振动作用下的防微振性能，验证结构方案的合理性。必要时，可对现有结构进行部分改进，提高其防微振能力，并可作为实验室内各种振动设备的隔振设计技术依据。</w:t>
      </w:r>
    </w:p>
    <w:p>
      <w:pPr>
        <w:spacing w:line="360" w:lineRule="auto"/>
        <w:ind w:firstLine="720" w:firstLineChars="30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第三阶段：</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eastAsia" w:ascii="Times New Roman" w:hAnsi="Times New Roman" w:cs="Times New Roman"/>
          <w:color w:val="000000" w:themeColor="text1"/>
          <w:sz w:val="24"/>
          <w:szCs w:val="24"/>
          <w:highlight w:val="none"/>
          <w14:textFill>
            <w14:solidFill>
              <w14:schemeClr w14:val="tx1"/>
            </w14:solidFill>
          </w14:textFill>
        </w:rPr>
        <w:t>实验楼内除精密设备及仪器外其他空调、动力系统等设备和工艺附属设备联机调试或试运转时，在精密设备及仪器安装位置处的环境振动测试，以考核外界环境振动对该处的综合影响，评价是否满足精密设备及仪器的安装条件，为精密设备及仪器是否需进一步采取隔振措施提供依据。并对动力设备的振动影响进行评价，必要时可采取进一步减弱振动影响的措施。</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第四阶段：</w:t>
      </w: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hint="eastAsia" w:ascii="Times New Roman" w:hAnsi="Times New Roman" w:cs="Times New Roman"/>
          <w:color w:val="000000" w:themeColor="text1"/>
          <w:sz w:val="24"/>
          <w:szCs w:val="24"/>
          <w:highlight w:val="none"/>
          <w14:textFill>
            <w14:solidFill>
              <w14:schemeClr w14:val="tx1"/>
            </w14:solidFill>
          </w14:textFill>
        </w:rPr>
        <w:t>精密设备及仪器安装完毕，实验设备试运行时在精密设备及仪器安装位置处的环境振动测试，可以考核楼内所有可控动力设备均关闭、部分运转和全部运转多种工况下，外界环境及动力设备振动对这些位置的综合影响，这也是真正实验前的最终测试。测试分析结果可作为防微振工程验收的依据，亦可作为实验室制订实验、运行、实验区环境管理规定的依据。</w:t>
      </w:r>
    </w:p>
    <w:p>
      <w:pPr>
        <w:spacing w:line="360" w:lineRule="auto"/>
        <w:ind w:firstLine="720" w:firstLineChars="30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对于一般性的防微振工程（</w:t>
      </w:r>
      <w:r>
        <w:rPr>
          <w:rFonts w:ascii="Times New Roman" w:hAnsi="Times New Roman" w:cs="Times New Roman"/>
          <w:color w:val="000000" w:themeColor="text1"/>
          <w:sz w:val="24"/>
          <w:szCs w:val="24"/>
          <w:highlight w:val="none"/>
          <w14:textFill>
            <w14:solidFill>
              <w14:schemeClr w14:val="tx1"/>
            </w14:solidFill>
          </w14:textFill>
        </w:rPr>
        <w:t>NIM7~ NIM5</w:t>
      </w:r>
      <w:r>
        <w:rPr>
          <w:rFonts w:hint="eastAsia" w:ascii="Times New Roman" w:hAnsi="Times New Roman" w:cs="Times New Roman"/>
          <w:color w:val="000000" w:themeColor="text1"/>
          <w:sz w:val="24"/>
          <w:szCs w:val="24"/>
          <w:highlight w:val="none"/>
          <w14:textFill>
            <w14:solidFill>
              <w14:schemeClr w14:val="tx1"/>
            </w14:solidFill>
          </w14:textFill>
        </w:rPr>
        <w:t>）实施，程序可适当简化。</w:t>
      </w:r>
    </w:p>
    <w:p>
      <w:pPr>
        <w:pStyle w:val="90"/>
        <w:keepNext/>
        <w:keepLines/>
        <w:numPr>
          <w:ilvl w:val="1"/>
          <w:numId w:val="95"/>
        </w:numPr>
        <w:spacing w:before="156" w:beforeLines="50" w:line="360" w:lineRule="auto"/>
        <w:ind w:firstLineChars="0"/>
        <w:jc w:val="center"/>
        <w:outlineLvl w:val="1"/>
        <w:rPr>
          <w:rFonts w:ascii="黑体" w:hAnsi="黑体" w:eastAsia="黑体" w:cs="Times New Roman"/>
          <w:color w:val="000000" w:themeColor="text1"/>
          <w:sz w:val="28"/>
          <w:szCs w:val="28"/>
          <w:highlight w:val="none"/>
          <w14:textFill>
            <w14:solidFill>
              <w14:schemeClr w14:val="tx1"/>
            </w14:solidFill>
          </w14:textFill>
        </w:rPr>
      </w:pPr>
      <w:bookmarkStart w:id="137" w:name="_Toc44847228"/>
      <w:r>
        <w:rPr>
          <w:rFonts w:hint="eastAsia" w:ascii="黑体" w:hAnsi="黑体" w:eastAsia="黑体" w:cs="Times New Roman"/>
          <w:color w:val="000000" w:themeColor="text1"/>
          <w:sz w:val="28"/>
          <w:szCs w:val="28"/>
          <w:highlight w:val="none"/>
          <w14:textFill>
            <w14:solidFill>
              <w14:schemeClr w14:val="tx1"/>
            </w14:solidFill>
          </w14:textFill>
        </w:rPr>
        <w:t>公用系统</w:t>
      </w:r>
      <w:r>
        <w:rPr>
          <w:rFonts w:ascii="黑体" w:hAnsi="黑体" w:eastAsia="黑体" w:cs="Times New Roman"/>
          <w:color w:val="000000" w:themeColor="text1"/>
          <w:sz w:val="28"/>
          <w:szCs w:val="28"/>
          <w:highlight w:val="none"/>
          <w14:textFill>
            <w14:solidFill>
              <w14:schemeClr w14:val="tx1"/>
            </w14:solidFill>
          </w14:textFill>
        </w:rPr>
        <w:t>设计</w:t>
      </w:r>
      <w:bookmarkEnd w:id="137"/>
    </w:p>
    <w:p>
      <w:pPr>
        <w:pStyle w:val="90"/>
        <w:numPr>
          <w:ilvl w:val="0"/>
          <w:numId w:val="96"/>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几何量测量实验室内将容纳和部署大量贵重仪器设备和科研成果，设计时应严格执行现行防火和自动喷水灭火规范的相关规定。精密实验区域为防止误喷和误报，宜采用预作用喷淋灭火系统或气体灭火系统</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97"/>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温度控制要求±</w:t>
      </w:r>
      <w:r>
        <w:rPr>
          <w:rFonts w:ascii="Times New Roman" w:hAnsi="Times New Roman" w:cs="Times New Roman"/>
          <w:color w:val="000000" w:themeColor="text1"/>
          <w:sz w:val="24"/>
          <w:szCs w:val="24"/>
          <w:highlight w:val="none"/>
          <w14:textFill>
            <w14:solidFill>
              <w14:schemeClr w14:val="tx1"/>
            </w14:solidFill>
          </w14:textFill>
        </w:rPr>
        <w:t>0.1</w:t>
      </w:r>
      <w:r>
        <w:rPr>
          <w:rFonts w:hint="eastAsia" w:ascii="Times New Roman" w:hAnsi="Times New Roman" w:cs="Times New Roman"/>
          <w:color w:val="000000" w:themeColor="text1"/>
          <w:sz w:val="24"/>
          <w:szCs w:val="24"/>
          <w:highlight w:val="none"/>
          <w14:textFill>
            <w14:solidFill>
              <w14:schemeClr w14:val="tx1"/>
            </w14:solidFill>
          </w14:textFill>
        </w:rPr>
        <w:t>℃实验室的外围应设置±</w:t>
      </w:r>
      <w:r>
        <w:rPr>
          <w:rFonts w:ascii="Times New Roman" w:hAnsi="Times New Roman" w:cs="Times New Roman"/>
          <w:color w:val="000000" w:themeColor="text1"/>
          <w:sz w:val="24"/>
          <w:szCs w:val="24"/>
          <w:highlight w:val="none"/>
          <w14:textFill>
            <w14:solidFill>
              <w14:schemeClr w14:val="tx1"/>
            </w14:solidFill>
          </w14:textFill>
        </w:rPr>
        <w:t>0.25</w:t>
      </w:r>
      <w:r>
        <w:rPr>
          <w:rFonts w:hint="eastAsia" w:ascii="Times New Roman" w:hAnsi="Times New Roman" w:cs="Times New Roman"/>
          <w:color w:val="000000" w:themeColor="text1"/>
          <w:sz w:val="24"/>
          <w:szCs w:val="24"/>
          <w:highlight w:val="none"/>
          <w14:textFill>
            <w14:solidFill>
              <w14:schemeClr w14:val="tx1"/>
            </w14:solidFill>
          </w14:textFill>
        </w:rPr>
        <w:t>℃恒温恒湿走廊，在其外围再设置全年维持±</w:t>
      </w:r>
      <w:r>
        <w:rPr>
          <w:rFonts w:ascii="Times New Roman" w:hAnsi="Times New Roman" w:cs="Times New Roman"/>
          <w:color w:val="000000" w:themeColor="text1"/>
          <w:sz w:val="24"/>
          <w:szCs w:val="24"/>
          <w:highlight w:val="none"/>
          <w14:textFill>
            <w14:solidFill>
              <w14:schemeClr w14:val="tx1"/>
            </w14:solidFill>
          </w14:textFill>
        </w:rPr>
        <w:t>1.0</w:t>
      </w:r>
      <w:r>
        <w:rPr>
          <w:rFonts w:hint="eastAsia" w:ascii="Times New Roman" w:hAnsi="Times New Roman" w:cs="Times New Roman"/>
          <w:color w:val="000000" w:themeColor="text1"/>
          <w:sz w:val="24"/>
          <w:szCs w:val="24"/>
          <w:highlight w:val="none"/>
          <w14:textFill>
            <w14:solidFill>
              <w14:schemeClr w14:val="tx1"/>
            </w14:solidFill>
          </w14:textFill>
        </w:rPr>
        <w:t>℃的恒温恒湿走廊，外围±</w:t>
      </w:r>
      <w:r>
        <w:rPr>
          <w:rFonts w:ascii="Times New Roman" w:hAnsi="Times New Roman" w:cs="Times New Roman"/>
          <w:color w:val="000000" w:themeColor="text1"/>
          <w:sz w:val="24"/>
          <w:szCs w:val="24"/>
          <w:highlight w:val="none"/>
          <w14:textFill>
            <w14:solidFill>
              <w14:schemeClr w14:val="tx1"/>
            </w14:solidFill>
          </w14:textFill>
        </w:rPr>
        <w:t>1.0</w:t>
      </w:r>
      <w:r>
        <w:rPr>
          <w:rFonts w:hint="eastAsia" w:ascii="Times New Roman" w:hAnsi="Times New Roman" w:cs="Times New Roman"/>
          <w:color w:val="000000" w:themeColor="text1"/>
          <w:sz w:val="24"/>
          <w:szCs w:val="24"/>
          <w:highlight w:val="none"/>
          <w14:textFill>
            <w14:solidFill>
              <w14:schemeClr w14:val="tx1"/>
            </w14:solidFill>
          </w14:textFill>
        </w:rPr>
        <w:t>℃的恒温恒湿走廊采用顶送风、侧墙下回风的气流组织方式；温度控制要求±</w:t>
      </w:r>
      <w:r>
        <w:rPr>
          <w:rFonts w:ascii="Times New Roman" w:hAnsi="Times New Roman" w:cs="Times New Roman"/>
          <w:color w:val="000000" w:themeColor="text1"/>
          <w:sz w:val="24"/>
          <w:szCs w:val="24"/>
          <w:highlight w:val="none"/>
          <w14:textFill>
            <w14:solidFill>
              <w14:schemeClr w14:val="tx1"/>
            </w14:solidFill>
          </w14:textFill>
        </w:rPr>
        <w:t>0.2</w:t>
      </w:r>
      <w:r>
        <w:rPr>
          <w:rFonts w:hint="eastAsia" w:ascii="Times New Roman" w:hAnsi="Times New Roman" w:cs="Times New Roman"/>
          <w:color w:val="000000" w:themeColor="text1"/>
          <w:sz w:val="24"/>
          <w:szCs w:val="24"/>
          <w:highlight w:val="none"/>
          <w14:textFill>
            <w14:solidFill>
              <w14:schemeClr w14:val="tx1"/>
            </w14:solidFill>
          </w14:textFill>
        </w:rPr>
        <w:t>℃实验室的外围应设置±</w:t>
      </w:r>
      <w:r>
        <w:rPr>
          <w:rFonts w:ascii="Times New Roman" w:hAnsi="Times New Roman" w:cs="Times New Roman"/>
          <w:color w:val="000000" w:themeColor="text1"/>
          <w:sz w:val="24"/>
          <w:szCs w:val="24"/>
          <w:highlight w:val="none"/>
          <w14:textFill>
            <w14:solidFill>
              <w14:schemeClr w14:val="tx1"/>
            </w14:solidFill>
          </w14:textFill>
        </w:rPr>
        <w:t>0.5</w:t>
      </w:r>
      <w:r>
        <w:rPr>
          <w:rFonts w:hint="eastAsia" w:ascii="Times New Roman" w:hAnsi="Times New Roman" w:cs="Times New Roman"/>
          <w:color w:val="000000" w:themeColor="text1"/>
          <w:sz w:val="24"/>
          <w:szCs w:val="24"/>
          <w:highlight w:val="none"/>
          <w14:textFill>
            <w14:solidFill>
              <w14:schemeClr w14:val="tx1"/>
            </w14:solidFill>
          </w14:textFill>
        </w:rPr>
        <w:t>℃恒温恒湿走廊，在其外围宜再设置全年维持±</w:t>
      </w:r>
      <w:r>
        <w:rPr>
          <w:rFonts w:ascii="Times New Roman" w:hAnsi="Times New Roman" w:cs="Times New Roman"/>
          <w:color w:val="000000" w:themeColor="text1"/>
          <w:sz w:val="24"/>
          <w:szCs w:val="24"/>
          <w:highlight w:val="none"/>
          <w14:textFill>
            <w14:solidFill>
              <w14:schemeClr w14:val="tx1"/>
            </w14:solidFill>
          </w14:textFill>
        </w:rPr>
        <w:t>1.0</w:t>
      </w:r>
      <w:r>
        <w:rPr>
          <w:rFonts w:hint="eastAsia" w:ascii="Times New Roman" w:hAnsi="Times New Roman" w:cs="Times New Roman"/>
          <w:color w:val="000000" w:themeColor="text1"/>
          <w:sz w:val="24"/>
          <w:szCs w:val="24"/>
          <w:highlight w:val="none"/>
          <w14:textFill>
            <w14:solidFill>
              <w14:schemeClr w14:val="tx1"/>
            </w14:solidFill>
          </w14:textFill>
        </w:rPr>
        <w:t>℃的恒温恒湿走廊</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97"/>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温湿度控制较为严格的精密测量实验室送风温差很小，因此送风量很大，宜采用顶板静压箱孔板送风，格栅地板回风的气流组织形式，以实现精确控温。送风风管的保温厚度需要经过计算后确定，以使送风在风管中的温升小于</w:t>
      </w:r>
      <w:r>
        <w:rPr>
          <w:rFonts w:ascii="Times New Roman" w:hAnsi="Times New Roman" w:cs="Times New Roman"/>
          <w:color w:val="000000" w:themeColor="text1"/>
          <w:sz w:val="24"/>
          <w:szCs w:val="24"/>
          <w:highlight w:val="none"/>
          <w14:textFill>
            <w14:solidFill>
              <w14:schemeClr w14:val="tx1"/>
            </w14:solidFill>
          </w14:textFill>
        </w:rPr>
        <w:t>0.05</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/m</w:t>
      </w:r>
      <w:r>
        <w:rPr>
          <w:rFonts w:hint="eastAsia" w:ascii="Times New Roman" w:hAnsi="Times New Roman" w:cs="Times New Roman"/>
          <w:color w:val="000000" w:themeColor="text1"/>
          <w:sz w:val="24"/>
          <w:szCs w:val="24"/>
          <w:highlight w:val="none"/>
          <w14:textFill>
            <w14:solidFill>
              <w14:schemeClr w14:val="tx1"/>
            </w14:solidFill>
          </w14:textFill>
        </w:rPr>
        <w:t>。为了避免风管由于风速过高产生噪声、振动影响，风管的消声器需要经过详细的计算选型。风管的支吊架和风管之间采用多孔的海绵隔离，以防止风管的振动影响到主体结构的减震。空调设备应采用阻尼弹簧减震器，最大程度的隔离空调机组产生的振动传播到主体结构</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97"/>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内宜设置温度湿度等受控环境智能监控系统，通过监控屏幕实时监测、数字显示实验室受控环境状态，根据实验室内受控环境变化情况及设定值判断能否允许开展工作，在不满足条件时，可自动阻止检测设备开机；系统能够自动存储温湿度等受控环境数据，生成各类统计报表、曲线报表，便于数据的长期保存、分析</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9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电源管理系统对变电所及用电末端的实验室等电力系统的各种运行参数（电压、电流、功率、频率、谐波等）进行监测，并给出统计报表及评价。在主变配电室的两路高压进线电源处设专用计量柜</w:t>
      </w: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装有有功电度表、无功电度表、峰谷表，并装有断相失压报警装置并可以自动记录失压时间，按供电局要求装设无线负荷控制装置。为便于内部成本核算及节能运行分析，变电所低压柜所有出线回路设有功计量表，由变电所监控后台自动抄表。变电所以外的区域计量采用指针式电度表，且与变电所的计量回路不重复</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9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电源宜采用洁净电源，根据市电具体条件采用相应的电源质量改善措施如滤波、屏蔽、隔离、稳压、稳频及不间断供电等措施。电磁干扰源来自客货电梯、主变配电房、卸货区、动力站等。实验室布置远离该部分区域并有一定控制距离。实验室布置的距离还需要用专用仪器测量确定</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9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普通实验室实验区域照度宜取</w:t>
      </w:r>
      <w:r>
        <w:rPr>
          <w:rFonts w:ascii="Times New Roman" w:hAnsi="Times New Roman" w:cs="Times New Roman"/>
          <w:color w:val="000000" w:themeColor="text1"/>
          <w:sz w:val="24"/>
          <w:szCs w:val="24"/>
          <w:highlight w:val="none"/>
          <w14:textFill>
            <w14:solidFill>
              <w14:schemeClr w14:val="tx1"/>
            </w14:solidFill>
          </w14:textFill>
        </w:rPr>
        <w:t>300 lx</w:t>
      </w:r>
      <w:r>
        <w:rPr>
          <w:rFonts w:hint="eastAsia" w:ascii="Times New Roman" w:hAnsi="Times New Roman" w:cs="Times New Roman"/>
          <w:color w:val="000000" w:themeColor="text1"/>
          <w:sz w:val="24"/>
          <w:szCs w:val="24"/>
          <w:highlight w:val="none"/>
          <w14:textFill>
            <w14:solidFill>
              <w14:schemeClr w14:val="tx1"/>
            </w14:solidFill>
          </w14:textFill>
        </w:rPr>
        <w:t>，照明功率密度</w:t>
      </w:r>
      <w:r>
        <w:rPr>
          <w:rFonts w:ascii="Times New Roman" w:hAnsi="Times New Roman" w:cs="Times New Roman"/>
          <w:color w:val="000000" w:themeColor="text1"/>
          <w:sz w:val="24"/>
          <w:szCs w:val="24"/>
          <w:highlight w:val="none"/>
          <w14:textFill>
            <w14:solidFill>
              <w14:schemeClr w14:val="tx1"/>
            </w14:solidFill>
          </w14:textFill>
        </w:rPr>
        <w:t>11W/m</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hint="eastAsia" w:ascii="Times New Roman" w:hAnsi="Times New Roman" w:cs="Times New Roman"/>
          <w:color w:val="000000" w:themeColor="text1"/>
          <w:sz w:val="24"/>
          <w:szCs w:val="24"/>
          <w:highlight w:val="none"/>
          <w14:textFill>
            <w14:solidFill>
              <w14:schemeClr w14:val="tx1"/>
            </w14:solidFill>
          </w14:textFill>
        </w:rPr>
        <w:t>。精密实验室实验区域照度宜取</w:t>
      </w:r>
      <w:r>
        <w:rPr>
          <w:rFonts w:ascii="Times New Roman" w:hAnsi="Times New Roman" w:cs="Times New Roman"/>
          <w:color w:val="000000" w:themeColor="text1"/>
          <w:sz w:val="24"/>
          <w:szCs w:val="24"/>
          <w:highlight w:val="none"/>
          <w14:textFill>
            <w14:solidFill>
              <w14:schemeClr w14:val="tx1"/>
            </w14:solidFill>
          </w14:textFill>
        </w:rPr>
        <w:t>500 lx</w:t>
      </w:r>
      <w:r>
        <w:rPr>
          <w:rFonts w:hint="eastAsia" w:ascii="Times New Roman" w:hAnsi="Times New Roman" w:cs="Times New Roman"/>
          <w:color w:val="000000" w:themeColor="text1"/>
          <w:sz w:val="24"/>
          <w:szCs w:val="24"/>
          <w:highlight w:val="none"/>
          <w14:textFill>
            <w14:solidFill>
              <w14:schemeClr w14:val="tx1"/>
            </w14:solidFill>
          </w14:textFill>
        </w:rPr>
        <w:t>，照明功率密度</w:t>
      </w:r>
      <w:r>
        <w:rPr>
          <w:rFonts w:ascii="Times New Roman" w:hAnsi="Times New Roman" w:cs="Times New Roman"/>
          <w:color w:val="000000" w:themeColor="text1"/>
          <w:sz w:val="24"/>
          <w:szCs w:val="24"/>
          <w:highlight w:val="none"/>
          <w14:textFill>
            <w14:solidFill>
              <w14:schemeClr w14:val="tx1"/>
            </w14:solidFill>
          </w14:textFill>
        </w:rPr>
        <w:t>18W/m</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hint="eastAsia" w:ascii="Times New Roman" w:hAnsi="Times New Roman" w:cs="Times New Roman"/>
          <w:color w:val="000000" w:themeColor="text1"/>
          <w:sz w:val="24"/>
          <w:szCs w:val="24"/>
          <w:highlight w:val="none"/>
          <w14:textFill>
            <w14:solidFill>
              <w14:schemeClr w14:val="tx1"/>
            </w14:solidFill>
          </w14:textFill>
        </w:rPr>
        <w:t>。超精密实验室实验区域照度宜取</w:t>
      </w:r>
      <w:r>
        <w:rPr>
          <w:rFonts w:ascii="Times New Roman" w:hAnsi="Times New Roman" w:cs="Times New Roman"/>
          <w:color w:val="000000" w:themeColor="text1"/>
          <w:sz w:val="24"/>
          <w:szCs w:val="24"/>
          <w:highlight w:val="none"/>
          <w14:textFill>
            <w14:solidFill>
              <w14:schemeClr w14:val="tx1"/>
            </w14:solidFill>
          </w14:textFill>
        </w:rPr>
        <w:t>700 lx</w:t>
      </w:r>
      <w:r>
        <w:rPr>
          <w:rFonts w:hint="eastAsia" w:ascii="Times New Roman" w:hAnsi="Times New Roman" w:cs="Times New Roman"/>
          <w:color w:val="000000" w:themeColor="text1"/>
          <w:sz w:val="24"/>
          <w:szCs w:val="24"/>
          <w:highlight w:val="none"/>
          <w14:textFill>
            <w14:solidFill>
              <w14:schemeClr w14:val="tx1"/>
            </w14:solidFill>
          </w14:textFill>
        </w:rPr>
        <w:t>，照明功率密度</w:t>
      </w:r>
      <w:r>
        <w:rPr>
          <w:rFonts w:ascii="Times New Roman" w:hAnsi="Times New Roman" w:cs="Times New Roman"/>
          <w:color w:val="000000" w:themeColor="text1"/>
          <w:sz w:val="24"/>
          <w:szCs w:val="24"/>
          <w:highlight w:val="none"/>
          <w14:textFill>
            <w14:solidFill>
              <w14:schemeClr w14:val="tx1"/>
            </w14:solidFill>
          </w14:textFill>
        </w:rPr>
        <w:t>25W/m</w:t>
      </w:r>
      <w:r>
        <w:rPr>
          <w:rFonts w:ascii="Times New Roman" w:hAnsi="Times New Roman" w:cs="Times New Roman"/>
          <w:color w:val="000000" w:themeColor="text1"/>
          <w:sz w:val="24"/>
          <w:szCs w:val="24"/>
          <w:highlight w:val="none"/>
          <w:vertAlign w:val="superscript"/>
          <w14:textFill>
            <w14:solidFill>
              <w14:schemeClr w14:val="tx1"/>
            </w14:solidFill>
          </w14:textFill>
        </w:rPr>
        <w:t>2</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9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实验室的敏感设备仪器工作接地要和其他接地系统隔离，为防止工作接地电阻值随时间发生变化，宜采用电解离子接地系统。几何量测量实验室工作接地电阻的阻值一般小于</w:t>
      </w:r>
      <w:r>
        <w:rPr>
          <w:rFonts w:ascii="Times New Roman" w:hAnsi="Times New Roman" w:cs="Times New Roman"/>
          <w:color w:val="000000" w:themeColor="text1"/>
          <w:sz w:val="24"/>
          <w:szCs w:val="24"/>
          <w:highlight w:val="none"/>
          <w14:textFill>
            <w14:solidFill>
              <w14:schemeClr w14:val="tx1"/>
            </w14:solidFill>
          </w14:textFill>
        </w:rPr>
        <w:t>1</w:t>
      </w:r>
      <w:r>
        <w:rPr>
          <w:rFonts w:hint="eastAsia" w:ascii="Times New Roman" w:hAnsi="Times New Roman" w:cs="Times New Roman"/>
          <w:color w:val="000000" w:themeColor="text1"/>
          <w:sz w:val="24"/>
          <w:szCs w:val="24"/>
          <w:highlight w:val="none"/>
          <w14:textFill>
            <w14:solidFill>
              <w14:schemeClr w14:val="tx1"/>
            </w14:solidFill>
          </w14:textFill>
        </w:rPr>
        <w:t>Ω</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9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综合布线主要是对实验区的数据、语言进行综合布线，并与办公区的其他建筑进行网络连接。安全防范系统主要包括视频监控系统、保安报警系统、门禁管理系统、考勤系统、巡更系统、周界报警系统等。有线电视系统宜采用独立前端系统模式，全频双向传输，在办公、会议均设电视终端。有线广播系统作为业务及背景音乐服务性广播，火灾时切断正常广播，转为紧急广播，广播区域按功能划分，广播室可对每个区域或单独或全部播出。会议系统设置扩声、多媒体显示及同声传译和视频等会议系统。消防系统按控制中心报警系统设计。对建设标准较高的实验室，楼内将含大量机电设备，为有效提高物业管理水平和效率，节约能源，减少运行费用，宜设置建筑能耗测评系统，可按照《公共建筑节能设计规范》（</w:t>
      </w:r>
      <w:r>
        <w:rPr>
          <w:rFonts w:ascii="Times New Roman" w:hAnsi="Times New Roman" w:cs="Times New Roman"/>
          <w:color w:val="000000" w:themeColor="text1"/>
          <w:sz w:val="24"/>
          <w:szCs w:val="24"/>
          <w:highlight w:val="none"/>
          <w14:textFill>
            <w14:solidFill>
              <w14:schemeClr w14:val="tx1"/>
            </w14:solidFill>
          </w14:textFill>
        </w:rPr>
        <w:t>DB45/T 392-2007</w:t>
      </w:r>
      <w:r>
        <w:rPr>
          <w:rFonts w:hint="eastAsia"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4.6</w:t>
      </w:r>
      <w:r>
        <w:rPr>
          <w:rFonts w:hint="eastAsia" w:ascii="Times New Roman" w:hAnsi="Times New Roman" w:cs="Times New Roman"/>
          <w:color w:val="000000" w:themeColor="text1"/>
          <w:sz w:val="24"/>
          <w:szCs w:val="24"/>
          <w:highlight w:val="none"/>
          <w14:textFill>
            <w14:solidFill>
              <w14:schemeClr w14:val="tx1"/>
            </w14:solidFill>
          </w14:textFill>
        </w:rPr>
        <w:t>节中相关条文及强制性条文的强制性要求执行</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98"/>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压缩空气主要用于为实验室区域的仪器设备或隔振用空气弹簧提供动力驱动，尤其是对防微振要求较高的实验室，单独设置空压站，并远离实验室区域，以有利于振动的控制</w:t>
      </w:r>
      <w:r>
        <w:rPr>
          <w:rFonts w:ascii="Times New Roman" w:hAnsi="Times New Roman" w:cs="Times New Roman"/>
          <w:color w:val="000000" w:themeColor="text1"/>
          <w:sz w:val="24"/>
          <w:szCs w:val="24"/>
          <w:highlight w:val="none"/>
          <w14:textFill>
            <w14:solidFill>
              <w14:schemeClr w14:val="tx1"/>
            </w14:solidFill>
          </w14:textFill>
        </w:rPr>
        <w:t>。</w:t>
      </w:r>
    </w:p>
    <w:p>
      <w:pPr>
        <w:pStyle w:val="90"/>
        <w:keepNext/>
        <w:keepLines/>
        <w:spacing w:before="156" w:beforeLines="50" w:line="360" w:lineRule="auto"/>
        <w:ind w:firstLine="0" w:firstLineChars="0"/>
        <w:jc w:val="center"/>
        <w:outlineLvl w:val="1"/>
        <w:rPr>
          <w:rFonts w:ascii="黑体" w:hAnsi="黑体" w:eastAsia="黑体" w:cs="Times New Roman"/>
          <w:color w:val="000000" w:themeColor="text1"/>
          <w:sz w:val="28"/>
          <w:szCs w:val="28"/>
          <w:highlight w:val="none"/>
          <w14:textFill>
            <w14:solidFill>
              <w14:schemeClr w14:val="tx1"/>
            </w14:solidFill>
          </w14:textFill>
        </w:rPr>
      </w:pPr>
      <w:bookmarkStart w:id="138" w:name="_Toc44847229"/>
      <w:r>
        <w:rPr>
          <w:rFonts w:ascii="黑体" w:hAnsi="黑体" w:eastAsia="黑体" w:cs="Times New Roman"/>
          <w:color w:val="000000" w:themeColor="text1"/>
          <w:sz w:val="28"/>
          <w:szCs w:val="28"/>
          <w:highlight w:val="none"/>
          <w14:textFill>
            <w14:solidFill>
              <w14:schemeClr w14:val="tx1"/>
            </w14:solidFill>
          </w14:textFill>
        </w:rPr>
        <w:t xml:space="preserve">6.4 </w:t>
      </w:r>
      <w:r>
        <w:rPr>
          <w:rFonts w:hint="eastAsia" w:ascii="黑体" w:hAnsi="黑体" w:eastAsia="黑体" w:cs="Times New Roman"/>
          <w:color w:val="000000" w:themeColor="text1"/>
          <w:sz w:val="28"/>
          <w:szCs w:val="28"/>
          <w:highlight w:val="none"/>
          <w14:textFill>
            <w14:solidFill>
              <w14:schemeClr w14:val="tx1"/>
            </w14:solidFill>
          </w14:textFill>
        </w:rPr>
        <w:t>公用系统</w:t>
      </w:r>
      <w:r>
        <w:rPr>
          <w:rFonts w:ascii="黑体" w:hAnsi="黑体" w:eastAsia="黑体" w:cs="Times New Roman"/>
          <w:color w:val="000000" w:themeColor="text1"/>
          <w:sz w:val="28"/>
          <w:szCs w:val="28"/>
          <w:highlight w:val="none"/>
          <w14:textFill>
            <w14:solidFill>
              <w14:schemeClr w14:val="tx1"/>
            </w14:solidFill>
          </w14:textFill>
        </w:rPr>
        <w:t>设计</w:t>
      </w:r>
      <w:bookmarkEnd w:id="138"/>
    </w:p>
    <w:p>
      <w:pPr>
        <w:pStyle w:val="90"/>
        <w:numPr>
          <w:ilvl w:val="0"/>
          <w:numId w:val="99"/>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实验台架布局除了考虑计量器具设备的摆放位置外，还应充分考虑实验室安全和人员流动与物品流动的方向是否符合相关要求和舒适性，主要考虑以下几个方面的因素</w:t>
      </w:r>
      <w:r>
        <w:rPr>
          <w:rFonts w:ascii="Times New Roman" w:hAnsi="Times New Roman" w:cs="Times New Roman"/>
          <w:color w:val="000000" w:themeColor="text1"/>
          <w:sz w:val="24"/>
          <w:szCs w:val="24"/>
          <w:highlight w:val="none"/>
          <w14:textFill>
            <w14:solidFill>
              <w14:schemeClr w14:val="tx1"/>
            </w14:solidFill>
          </w14:textFill>
        </w:rPr>
        <w:t>：</w:t>
      </w:r>
    </w:p>
    <w:p>
      <w:pPr>
        <w:pStyle w:val="90"/>
        <w:widowControl/>
        <w:numPr>
          <w:ilvl w:val="0"/>
          <w:numId w:val="100"/>
        </w:numPr>
        <w:spacing w:line="360" w:lineRule="auto"/>
        <w:ind w:left="851" w:firstLineChars="0"/>
        <w:jc w:val="left"/>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疏散、撤离、逃生顺畅无阻，一般实验室安全通道门向里开，但如设置有爆炸危险的房间，房门应朝外开，房门材质宜选择压力玻璃。</w:t>
      </w:r>
    </w:p>
    <w:p>
      <w:pPr>
        <w:pStyle w:val="90"/>
        <w:widowControl/>
        <w:numPr>
          <w:ilvl w:val="0"/>
          <w:numId w:val="100"/>
        </w:numPr>
        <w:spacing w:line="360" w:lineRule="auto"/>
        <w:ind w:left="851" w:firstLineChars="0"/>
        <w:jc w:val="left"/>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应满足人体工程学要求，实验台之间通道设计参数应遵照下列标准（通道间隔用</w:t>
      </w:r>
      <w:r>
        <w:rPr>
          <w:rFonts w:ascii="Times New Roman" w:hAnsi="Times New Roman" w:cs="Times New Roman"/>
          <w:color w:val="000000" w:themeColor="text1"/>
          <w:sz w:val="24"/>
          <w:szCs w:val="24"/>
          <w:highlight w:val="none"/>
          <w14:textFill>
            <w14:solidFill>
              <w14:schemeClr w14:val="tx1"/>
            </w14:solidFill>
          </w14:textFill>
        </w:rPr>
        <w:t>L</w:t>
      </w:r>
      <w:r>
        <w:rPr>
          <w:rFonts w:hint="eastAsia" w:ascii="Times New Roman" w:hAnsi="Times New Roman" w:cs="Times New Roman"/>
          <w:color w:val="000000" w:themeColor="text1"/>
          <w:sz w:val="24"/>
          <w:szCs w:val="24"/>
          <w:highlight w:val="none"/>
          <w14:textFill>
            <w14:solidFill>
              <w14:schemeClr w14:val="tx1"/>
            </w14:solidFill>
          </w14:textFill>
        </w:rPr>
        <w:t>表示）。</w:t>
      </w:r>
    </w:p>
    <w:p>
      <w:pPr>
        <w:pStyle w:val="90"/>
        <w:numPr>
          <w:ilvl w:val="0"/>
          <w:numId w:val="101"/>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L &gt;500mm </w:t>
      </w:r>
      <w:r>
        <w:rPr>
          <w:rFonts w:hint="eastAsia" w:ascii="Times New Roman" w:hAnsi="Times New Roman" w:cs="Times New Roman"/>
          <w:color w:val="000000" w:themeColor="text1"/>
          <w:sz w:val="24"/>
          <w:szCs w:val="24"/>
          <w:highlight w:val="none"/>
          <w14:textFill>
            <w14:solidFill>
              <w14:schemeClr w14:val="tx1"/>
            </w14:solidFill>
          </w14:textFill>
        </w:rPr>
        <w:t>时，一边可站人操作</w:t>
      </w:r>
      <w:r>
        <w:rPr>
          <w:rFonts w:ascii="Times New Roman" w:hAnsi="Times New Roman" w:cs="Times New Roman"/>
          <w:color w:val="000000" w:themeColor="text1"/>
          <w:sz w:val="24"/>
          <w:szCs w:val="24"/>
          <w:highlight w:val="none"/>
          <w14:textFill>
            <w14:solidFill>
              <w14:schemeClr w14:val="tx1"/>
            </w14:solidFill>
          </w14:textFill>
        </w:rPr>
        <w:t>；</w:t>
      </w:r>
    </w:p>
    <w:p>
      <w:pPr>
        <w:pStyle w:val="90"/>
        <w:widowControl/>
        <w:numPr>
          <w:ilvl w:val="0"/>
          <w:numId w:val="101"/>
        </w:numPr>
        <w:spacing w:line="360" w:lineRule="auto"/>
        <w:ind w:firstLineChars="0"/>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L &gt;800mm </w:t>
      </w:r>
      <w:r>
        <w:rPr>
          <w:rFonts w:hint="eastAsia" w:ascii="Times New Roman" w:hAnsi="Times New Roman" w:cs="Times New Roman"/>
          <w:color w:val="000000" w:themeColor="text1"/>
          <w:sz w:val="24"/>
          <w:szCs w:val="24"/>
          <w:highlight w:val="none"/>
          <w14:textFill>
            <w14:solidFill>
              <w14:schemeClr w14:val="tx1"/>
            </w14:solidFill>
          </w14:textFill>
        </w:rPr>
        <w:t>时，一边可坐人操作；</w:t>
      </w:r>
    </w:p>
    <w:p>
      <w:pPr>
        <w:pStyle w:val="90"/>
        <w:widowControl/>
        <w:numPr>
          <w:ilvl w:val="0"/>
          <w:numId w:val="101"/>
        </w:numPr>
        <w:spacing w:line="360" w:lineRule="auto"/>
        <w:ind w:firstLineChars="0"/>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L &gt;1200mm </w:t>
      </w:r>
      <w:r>
        <w:rPr>
          <w:rFonts w:hint="eastAsia" w:ascii="Times New Roman" w:hAnsi="Times New Roman" w:cs="Times New Roman"/>
          <w:color w:val="000000" w:themeColor="text1"/>
          <w:sz w:val="24"/>
          <w:szCs w:val="24"/>
          <w:highlight w:val="none"/>
          <w14:textFill>
            <w14:solidFill>
              <w14:schemeClr w14:val="tx1"/>
            </w14:solidFill>
          </w14:textFill>
        </w:rPr>
        <w:t>时，一边可坐人，一边可站人，中间不可过人</w:t>
      </w:r>
      <w:r>
        <w:rPr>
          <w:rFonts w:ascii="Times New Roman" w:hAnsi="Times New Roman" w:cs="Times New Roman"/>
          <w:color w:val="000000" w:themeColor="text1"/>
          <w:sz w:val="24"/>
          <w:szCs w:val="24"/>
          <w:highlight w:val="none"/>
          <w14:textFill>
            <w14:solidFill>
              <w14:schemeClr w14:val="tx1"/>
            </w14:solidFill>
          </w14:textFill>
        </w:rPr>
        <w:t xml:space="preserve"> ;</w:t>
      </w:r>
    </w:p>
    <w:p>
      <w:pPr>
        <w:pStyle w:val="90"/>
        <w:widowControl/>
        <w:numPr>
          <w:ilvl w:val="0"/>
          <w:numId w:val="101"/>
        </w:numPr>
        <w:spacing w:line="360" w:lineRule="auto"/>
        <w:ind w:firstLineChars="0"/>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L &gt;1500mm </w:t>
      </w:r>
      <w:r>
        <w:rPr>
          <w:rFonts w:hint="eastAsia" w:ascii="Times New Roman" w:hAnsi="Times New Roman" w:cs="Times New Roman"/>
          <w:color w:val="000000" w:themeColor="text1"/>
          <w:sz w:val="24"/>
          <w:szCs w:val="24"/>
          <w:highlight w:val="none"/>
          <w14:textFill>
            <w14:solidFill>
              <w14:schemeClr w14:val="tx1"/>
            </w14:solidFill>
          </w14:textFill>
        </w:rPr>
        <w:t>时，两边可坐人，中间可过人；</w:t>
      </w:r>
    </w:p>
    <w:p>
      <w:pPr>
        <w:pStyle w:val="90"/>
        <w:numPr>
          <w:ilvl w:val="0"/>
          <w:numId w:val="101"/>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L &gt;1800mm </w:t>
      </w:r>
      <w:r>
        <w:rPr>
          <w:rFonts w:hint="eastAsia" w:ascii="Times New Roman" w:hAnsi="Times New Roman" w:cs="Times New Roman"/>
          <w:color w:val="000000" w:themeColor="text1"/>
          <w:sz w:val="24"/>
          <w:szCs w:val="24"/>
          <w:highlight w:val="none"/>
          <w14:textFill>
            <w14:solidFill>
              <w14:schemeClr w14:val="tx1"/>
            </w14:solidFill>
          </w14:textFill>
        </w:rPr>
        <w:t>时，两边可坐人，中间可过人可过仪器</w:t>
      </w:r>
    </w:p>
    <w:p>
      <w:pPr>
        <w:pStyle w:val="90"/>
        <w:numPr>
          <w:ilvl w:val="0"/>
          <w:numId w:val="102"/>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实验室台柜的选择首先应考虑工作所需，主要涉及到台面材质、柜体结构与材质、颜色搭配等要素。台柜的结构一般分为钢木、全木、全钢三种，实验台的支架又可分为C形、回形，应根据需求而定。</w:t>
      </w:r>
    </w:p>
    <w:p>
      <w:pPr>
        <w:pStyle w:val="90"/>
        <w:numPr>
          <w:ilvl w:val="0"/>
          <w:numId w:val="103"/>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实验室台架的尺寸直接关系到使用的方便舒适程度，宜按以下标准选择：</w:t>
      </w:r>
    </w:p>
    <w:p>
      <w:pPr>
        <w:pStyle w:val="90"/>
        <w:numPr>
          <w:ilvl w:val="0"/>
          <w:numId w:val="104"/>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坐式工作台的高度通常在750～850mmL之间，如果男性实验员占较高比率也可考虑900mm高；</w:t>
      </w:r>
    </w:p>
    <w:p>
      <w:pPr>
        <w:pStyle w:val="90"/>
        <w:numPr>
          <w:ilvl w:val="0"/>
          <w:numId w:val="104"/>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站式工作台高度则在850～920mm之间；</w:t>
      </w:r>
    </w:p>
    <w:p>
      <w:pPr>
        <w:pStyle w:val="90"/>
        <w:numPr>
          <w:ilvl w:val="0"/>
          <w:numId w:val="104"/>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工作台的长度通常宜考虑每人1200mm(最小不应小于1000mm)，高柜可达1800～2000mm；</w:t>
      </w:r>
    </w:p>
    <w:p>
      <w:pPr>
        <w:pStyle w:val="90"/>
        <w:numPr>
          <w:ilvl w:val="0"/>
          <w:numId w:val="104"/>
        </w:numPr>
        <w:spacing w:line="360" w:lineRule="auto"/>
        <w:ind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工作台的深度一般为750mm，双面工作台一般采用1500mm。若台面上需要安装的计量仪器设备比较多且面积大，可适当加宽，以便于操作。</w:t>
      </w:r>
    </w:p>
    <w:p>
      <w:pPr>
        <w:pStyle w:val="90"/>
        <w:numPr>
          <w:ilvl w:val="0"/>
          <w:numId w:val="103"/>
        </w:numPr>
        <w:spacing w:line="360" w:lineRule="auto"/>
        <w:ind w:left="851"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放置计量器具的工作台一般要求坚固平整、无尘、耐腐蚀、远离磁场，且对测量精度无影响，而大理石台面特别适用于高精度的测量方面，适用于实验室的测量工作。其实无论选用哪种材质，其台面都应坚固平整、保持水平、无缝、不渗漏、耐磨、耐热、耐腐化，具有充足的硬度、强度及韧性，不易划伤及断裂。应根据不同实验室要求合理选择，目前使用较多的实验室台面材料有环氧树脂、耐蚀实心理化板、千思板以及耐蚀理化贴面板等。实验用房的用水、用电、用气、接地极点配置位置宜根据实验台架布置确定。</w:t>
      </w:r>
    </w:p>
    <w:p>
      <w:pPr>
        <w:pStyle w:val="90"/>
        <w:numPr>
          <w:ilvl w:val="0"/>
          <w:numId w:val="105"/>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几何量测量实验室设计时应合理利用天然采光、充分考虑周围绿化环境的影响、统一规划公用工程等实验支持系统，各种供应和排放管网设施考虑预留的无障碍接驳。在限定的建筑面积内适当打破常规，增加实验面积实际使用率，让项目产生出最大的效益。普通实验室可采用实验室通风加舒适性空调系统，也可采用全空气空调系统，确保工作环境舒适和科学实验稳定可靠地运行</w:t>
      </w:r>
      <w:r>
        <w:rPr>
          <w:rFonts w:ascii="Times New Roman" w:hAnsi="Times New Roman" w:cs="Times New Roman"/>
          <w:color w:val="000000" w:themeColor="text1"/>
          <w:sz w:val="24"/>
          <w:szCs w:val="24"/>
          <w:highlight w:val="none"/>
          <w14:textFill>
            <w14:solidFill>
              <w14:schemeClr w14:val="tx1"/>
            </w14:solidFill>
          </w14:textFill>
        </w:rPr>
        <w:t>。</w:t>
      </w:r>
    </w:p>
    <w:p>
      <w:pPr>
        <w:widowControl/>
        <w:spacing w:line="360" w:lineRule="auto"/>
        <w:jc w:val="left"/>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br w:type="page"/>
      </w:r>
    </w:p>
    <w:p>
      <w:pPr>
        <w:pStyle w:val="205"/>
        <w:numPr>
          <w:ilvl w:val="0"/>
          <w:numId w:val="106"/>
        </w:numPr>
        <w:ind w:left="0" w:firstLine="0"/>
        <w:rPr>
          <w:highlight w:val="none"/>
        </w:rPr>
      </w:pPr>
      <w:bookmarkStart w:id="139" w:name="_Toc44847230"/>
      <w:r>
        <w:rPr>
          <w:highlight w:val="none"/>
        </w:rPr>
        <w:t>检测与验收</w:t>
      </w:r>
      <w:bookmarkEnd w:id="139"/>
    </w:p>
    <w:p>
      <w:pPr>
        <w:pStyle w:val="90"/>
        <w:keepNext/>
        <w:keepLines/>
        <w:numPr>
          <w:ilvl w:val="1"/>
          <w:numId w:val="107"/>
        </w:numPr>
        <w:spacing w:before="156" w:beforeLines="50" w:line="360" w:lineRule="auto"/>
        <w:ind w:firstLineChars="0"/>
        <w:jc w:val="center"/>
        <w:outlineLvl w:val="1"/>
        <w:rPr>
          <w:rFonts w:ascii="黑体" w:hAnsi="黑体" w:eastAsia="黑体" w:cs="Times New Roman"/>
          <w:bCs/>
          <w:color w:val="000000" w:themeColor="text1"/>
          <w:sz w:val="28"/>
          <w:szCs w:val="28"/>
          <w:highlight w:val="none"/>
          <w14:textFill>
            <w14:solidFill>
              <w14:schemeClr w14:val="tx1"/>
            </w14:solidFill>
          </w14:textFill>
        </w:rPr>
      </w:pPr>
      <w:bookmarkStart w:id="140" w:name="_Toc44847231"/>
      <w:r>
        <w:rPr>
          <w:rFonts w:hint="eastAsia" w:ascii="黑体" w:hAnsi="黑体" w:eastAsia="黑体" w:cs="Times New Roman"/>
          <w:bCs/>
          <w:color w:val="000000" w:themeColor="text1"/>
          <w:sz w:val="28"/>
          <w:szCs w:val="28"/>
          <w:highlight w:val="none"/>
          <w14:textFill>
            <w14:solidFill>
              <w14:schemeClr w14:val="tx1"/>
            </w14:solidFill>
          </w14:textFill>
        </w:rPr>
        <w:t xml:space="preserve"> </w:t>
      </w:r>
      <w:r>
        <w:rPr>
          <w:rFonts w:ascii="黑体" w:hAnsi="黑体" w:eastAsia="黑体" w:cs="Times New Roman"/>
          <w:bCs/>
          <w:color w:val="000000" w:themeColor="text1"/>
          <w:sz w:val="28"/>
          <w:szCs w:val="28"/>
          <w:highlight w:val="none"/>
          <w14:textFill>
            <w14:solidFill>
              <w14:schemeClr w14:val="tx1"/>
            </w14:solidFill>
          </w14:textFill>
        </w:rPr>
        <w:t>工程检测</w:t>
      </w:r>
      <w:bookmarkEnd w:id="140"/>
    </w:p>
    <w:p>
      <w:pPr>
        <w:numPr>
          <w:ilvl w:val="2"/>
          <w:numId w:val="108"/>
        </w:num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几何量测量实验室在投入使用之前，必须进行综合性能全面检测和评定，应由建设方组织委托，施工方配合。检测前，施工方应提供合格的调试报告。</w:t>
      </w:r>
    </w:p>
    <w:p>
      <w:pPr>
        <w:numPr>
          <w:ilvl w:val="2"/>
          <w:numId w:val="109"/>
        </w:numPr>
        <w:spacing w:line="360" w:lineRule="auto"/>
        <w:ind w:left="850" w:leftChars="204" w:hanging="422" w:hangingChars="176"/>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由于综合性能检验是对工程整体质量的检验和验证，要求各专业系统紧密配合。因此，综合性能检验之前需要施工方对工程整体系统调试完成调试和自检后进行。</w:t>
      </w:r>
    </w:p>
    <w:p>
      <w:pPr>
        <w:numPr>
          <w:ilvl w:val="2"/>
          <w:numId w:val="109"/>
        </w:numPr>
        <w:spacing w:line="360" w:lineRule="auto"/>
        <w:ind w:left="850" w:leftChars="204" w:hanging="422" w:hangingChars="176"/>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检验工作需要在实验室机电设备和系统运行稳定和可靠之后进行。连续正常运行24h后，应已适应了周围环境对它的影响，可认为达到了稳定状态。</w:t>
      </w:r>
    </w:p>
    <w:p>
      <w:pPr>
        <w:pStyle w:val="90"/>
        <w:numPr>
          <w:ilvl w:val="0"/>
          <w:numId w:val="110"/>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在《洁净室及相关受控环境》</w:t>
      </w:r>
      <w:r>
        <w:rPr>
          <w:rFonts w:ascii="Times New Roman" w:hAnsi="Times New Roman" w:cs="Times New Roman"/>
          <w:color w:val="000000" w:themeColor="text1"/>
          <w:sz w:val="24"/>
          <w:szCs w:val="24"/>
          <w:highlight w:val="none"/>
          <w14:textFill>
            <w14:solidFill>
              <w14:schemeClr w14:val="tx1"/>
            </w14:solidFill>
          </w14:textFill>
        </w:rPr>
        <w:t>ISO 14644</w:t>
      </w:r>
      <w:r>
        <w:rPr>
          <w:rFonts w:hint="eastAsia" w:ascii="Times New Roman" w:hAnsi="Times New Roman" w:cs="Times New Roman"/>
          <w:color w:val="000000" w:themeColor="text1"/>
          <w:sz w:val="24"/>
          <w:szCs w:val="24"/>
          <w:highlight w:val="none"/>
          <w14:textFill>
            <w14:solidFill>
              <w14:schemeClr w14:val="tx1"/>
            </w14:solidFill>
          </w14:textFill>
        </w:rPr>
        <w:t>中，对于</w:t>
      </w:r>
      <w:r>
        <w:rPr>
          <w:rFonts w:ascii="Times New Roman" w:hAnsi="Times New Roman" w:cs="Times New Roman"/>
          <w:color w:val="000000" w:themeColor="text1"/>
          <w:sz w:val="24"/>
          <w:szCs w:val="24"/>
          <w:highlight w:val="none"/>
          <w14:textFill>
            <w14:solidFill>
              <w14:schemeClr w14:val="tx1"/>
            </w14:solidFill>
          </w14:textFill>
        </w:rPr>
        <w:t>7</w:t>
      </w:r>
      <w:r>
        <w:rPr>
          <w:rFonts w:hint="eastAsia" w:ascii="Times New Roman" w:hAnsi="Times New Roman" w:cs="Times New Roman"/>
          <w:color w:val="000000" w:themeColor="text1"/>
          <w:sz w:val="24"/>
          <w:szCs w:val="24"/>
          <w:highlight w:val="none"/>
          <w14:textFill>
            <w14:solidFill>
              <w14:schemeClr w14:val="tx1"/>
            </w14:solidFill>
          </w14:textFill>
        </w:rPr>
        <w:t>级、</w:t>
      </w:r>
      <w:r>
        <w:rPr>
          <w:rFonts w:ascii="Times New Roman" w:hAnsi="Times New Roman" w:cs="Times New Roman"/>
          <w:color w:val="000000" w:themeColor="text1"/>
          <w:sz w:val="24"/>
          <w:szCs w:val="24"/>
          <w:highlight w:val="none"/>
          <w14:textFill>
            <w14:solidFill>
              <w14:schemeClr w14:val="tx1"/>
            </w14:solidFill>
          </w14:textFill>
        </w:rPr>
        <w:t>8</w:t>
      </w:r>
      <w:r>
        <w:rPr>
          <w:rFonts w:hint="eastAsia" w:ascii="Times New Roman" w:hAnsi="Times New Roman" w:cs="Times New Roman"/>
          <w:color w:val="000000" w:themeColor="text1"/>
          <w:sz w:val="24"/>
          <w:szCs w:val="24"/>
          <w:highlight w:val="none"/>
          <w14:textFill>
            <w14:solidFill>
              <w14:schemeClr w14:val="tx1"/>
            </w14:solidFill>
          </w14:textFill>
        </w:rPr>
        <w:t>级洁净室的洁净度、风量、压差的最长检测时间间隔为</w:t>
      </w:r>
      <w:r>
        <w:rPr>
          <w:rFonts w:ascii="Times New Roman" w:hAnsi="Times New Roman" w:cs="Times New Roman"/>
          <w:color w:val="000000" w:themeColor="text1"/>
          <w:sz w:val="24"/>
          <w:szCs w:val="24"/>
          <w:highlight w:val="none"/>
          <w14:textFill>
            <w14:solidFill>
              <w14:schemeClr w14:val="tx1"/>
            </w14:solidFill>
          </w14:textFill>
        </w:rPr>
        <w:t>12</w:t>
      </w:r>
      <w:r>
        <w:rPr>
          <w:rFonts w:hint="eastAsia" w:ascii="Times New Roman" w:hAnsi="Times New Roman" w:cs="Times New Roman"/>
          <w:color w:val="000000" w:themeColor="text1"/>
          <w:sz w:val="24"/>
          <w:szCs w:val="24"/>
          <w:highlight w:val="none"/>
          <w14:textFill>
            <w14:solidFill>
              <w14:schemeClr w14:val="tx1"/>
            </w14:solidFill>
          </w14:textFill>
        </w:rPr>
        <w:t>个月，对于几何量测量实验室，由于大多实验室有较为严格的洁净度和温度湿度控制要求，每年至少进行一次各项综合性能的全面检测是有必要的。另外，进行大修和更换了主要设备后，由于系统阻力等参数可能会发生较大变化，会对房间风量、压差等主要参数产生影响，必须重新进行调整，经检测确认符合要求后，方可使用</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110"/>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非专业机构的检验报告不具有科学性和专业性，也不具有法律上的效力</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111"/>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静态的运行参数能够切实反映工程的质量，是验证在室内设备运行过程中实验室环境稳定性的主要依据。静态不达标，工程不能启用</w:t>
      </w:r>
      <w:r>
        <w:rPr>
          <w:rFonts w:ascii="Times New Roman" w:hAnsi="Times New Roman" w:cs="Times New Roman"/>
          <w:color w:val="000000" w:themeColor="text1"/>
          <w:sz w:val="24"/>
          <w:szCs w:val="24"/>
          <w:highlight w:val="none"/>
          <w14:textFill>
            <w14:solidFill>
              <w14:schemeClr w14:val="tx1"/>
            </w14:solidFill>
          </w14:textFill>
        </w:rPr>
        <w:t>。</w:t>
      </w:r>
    </w:p>
    <w:p>
      <w:pPr>
        <w:pStyle w:val="90"/>
        <w:numPr>
          <w:ilvl w:val="0"/>
          <w:numId w:val="111"/>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bCs/>
          <w:color w:val="000000" w:themeColor="text1"/>
          <w:sz w:val="24"/>
          <w:szCs w:val="24"/>
          <w:highlight w:val="none"/>
          <w14:textFill>
            <w14:solidFill>
              <w14:schemeClr w14:val="tx1"/>
            </w14:solidFill>
          </w14:textFill>
        </w:rPr>
        <w:t>本规程必测项目主要考虑两个方面的内容，一是安全性，二是实验工艺功能性</w:t>
      </w:r>
      <w:r>
        <w:rPr>
          <w:rFonts w:ascii="Times New Roman" w:hAnsi="Times New Roman" w:cs="Times New Roman"/>
          <w:bCs/>
          <w:color w:val="000000" w:themeColor="text1"/>
          <w:sz w:val="24"/>
          <w:szCs w:val="24"/>
          <w:highlight w:val="none"/>
          <w14:textFill>
            <w14:solidFill>
              <w14:schemeClr w14:val="tx1"/>
            </w14:solidFill>
          </w14:textFill>
        </w:rPr>
        <w:t>。</w:t>
      </w:r>
    </w:p>
    <w:p>
      <w:pPr>
        <w:pStyle w:val="90"/>
        <w:numPr>
          <w:ilvl w:val="0"/>
          <w:numId w:val="111"/>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bCs/>
          <w:color w:val="000000" w:themeColor="text1"/>
          <w:sz w:val="24"/>
          <w:szCs w:val="24"/>
          <w:highlight w:val="none"/>
          <w14:textFill>
            <w14:solidFill>
              <w14:schemeClr w14:val="tx1"/>
            </w14:solidFill>
          </w14:textFill>
        </w:rPr>
        <w:t>现行国家标准《洁净室施工及验收规范》</w:t>
      </w:r>
      <w:r>
        <w:rPr>
          <w:rFonts w:ascii="Times New Roman" w:hAnsi="Times New Roman" w:cs="Times New Roman"/>
          <w:bCs/>
          <w:color w:val="000000" w:themeColor="text1"/>
          <w:sz w:val="24"/>
          <w:szCs w:val="24"/>
          <w:highlight w:val="none"/>
          <w14:textFill>
            <w14:solidFill>
              <w14:schemeClr w14:val="tx1"/>
            </w14:solidFill>
          </w14:textFill>
        </w:rPr>
        <w:t>GB 50591</w:t>
      </w:r>
      <w:r>
        <w:rPr>
          <w:rFonts w:hint="eastAsia" w:ascii="Times New Roman" w:hAnsi="Times New Roman" w:cs="Times New Roman"/>
          <w:bCs/>
          <w:color w:val="000000" w:themeColor="text1"/>
          <w:sz w:val="24"/>
          <w:szCs w:val="24"/>
          <w:highlight w:val="none"/>
          <w14:textFill>
            <w14:solidFill>
              <w14:schemeClr w14:val="tx1"/>
            </w14:solidFill>
          </w14:textFill>
        </w:rPr>
        <w:t>中所针对的是洁净室通用性要求，而本规程是根据几何量测量实验室特有需求所作的规定。因此，洁净类几何量测量环境的综合性能检验应以本规程为主</w:t>
      </w:r>
      <w:r>
        <w:rPr>
          <w:rFonts w:ascii="Times New Roman" w:hAnsi="Times New Roman" w:cs="Times New Roman"/>
          <w:bCs/>
          <w:color w:val="000000" w:themeColor="text1"/>
          <w:sz w:val="24"/>
          <w:szCs w:val="24"/>
          <w:highlight w:val="none"/>
          <w14:textFill>
            <w14:solidFill>
              <w14:schemeClr w14:val="tx1"/>
            </w14:solidFill>
          </w14:textFill>
        </w:rPr>
        <w:t>。</w:t>
      </w:r>
    </w:p>
    <w:p>
      <w:pPr>
        <w:pStyle w:val="90"/>
        <w:numPr>
          <w:ilvl w:val="0"/>
          <w:numId w:val="111"/>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实验室工程在检验过程中涉及的各项指标相互之间存在一定程度的影响，如图</w:t>
      </w:r>
      <w:r>
        <w:rPr>
          <w:rFonts w:ascii="Times New Roman" w:hAnsi="Times New Roman" w:cs="Times New Roman"/>
          <w:color w:val="000000" w:themeColor="text1"/>
          <w:sz w:val="24"/>
          <w:szCs w:val="24"/>
          <w:highlight w:val="none"/>
          <w14:textFill>
            <w14:solidFill>
              <w14:schemeClr w14:val="tx1"/>
            </w14:solidFill>
          </w14:textFill>
        </w:rPr>
        <w:t>8.1.8</w:t>
      </w:r>
      <w:r>
        <w:rPr>
          <w:rFonts w:hint="eastAsia" w:ascii="Times New Roman" w:hAnsi="Times New Roman" w:cs="Times New Roman"/>
          <w:color w:val="000000" w:themeColor="text1"/>
          <w:sz w:val="24"/>
          <w:szCs w:val="24"/>
          <w:highlight w:val="none"/>
          <w14:textFill>
            <w14:solidFill>
              <w14:schemeClr w14:val="tx1"/>
            </w14:solidFill>
          </w14:textFill>
        </w:rPr>
        <w:t>所示，这些相互影响是指在系统在运行过程中，当某一参数发生变化较大时，可能对其他参数产生影响，例如当过滤器严重堵塞时，新风量大量减少、换气次数减少很多、静压差也随之减小；当排风量增大时，静压差会随之减小；当风速度过快时</w:t>
      </w:r>
      <w:r>
        <w:rPr>
          <w:rFonts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14:textFill>
            <w14:solidFill>
              <w14:schemeClr w14:val="tx1"/>
            </w14:solidFill>
          </w14:textFill>
        </w:rPr>
        <w:t>可能导致噪声的增加等。总之，各参数之间并不是独立存在的个体，因此，当某一参数由于调整产生变化时，其他相关参数也应进行重新测定</w:t>
      </w:r>
      <w:r>
        <w:rPr>
          <w:rFonts w:ascii="Times New Roman" w:hAnsi="Times New Roman" w:cs="Times New Roman"/>
          <w:color w:val="000000" w:themeColor="text1"/>
          <w:sz w:val="24"/>
          <w:szCs w:val="24"/>
          <w:highlight w:val="none"/>
          <w14:textFill>
            <w14:solidFill>
              <w14:schemeClr w14:val="tx1"/>
            </w14:solidFill>
          </w14:textFill>
        </w:rPr>
        <w:t>。</w:t>
      </w:r>
    </w:p>
    <w:p>
      <w:pPr>
        <w:adjustRightInd w:val="0"/>
        <w:snapToGrid w:val="0"/>
        <w:spacing w:line="360" w:lineRule="auto"/>
        <w:jc w:val="center"/>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drawing>
          <wp:inline distT="0" distB="0" distL="0" distR="0">
            <wp:extent cx="4669790" cy="2101215"/>
            <wp:effectExtent l="0" t="0" r="0" b="0"/>
            <wp:docPr id="3" name="图片 3" descr="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2"/>
                    <pic:cNvPicPr>
                      <a:picLocks noChangeAspect="1" noChangeArrowheads="1"/>
                    </pic:cNvPicPr>
                  </pic:nvPicPr>
                  <pic:blipFill>
                    <a:blip r:embed="rId48" cstate="print">
                      <a:extLst>
                        <a:ext uri="{28A0092B-C50C-407E-A947-70E740481C1C}">
                          <a14:useLocalDpi xmlns:a14="http://schemas.microsoft.com/office/drawing/2010/main" val="0"/>
                        </a:ext>
                      </a:extLst>
                    </a:blip>
                    <a:srcRect l="39339" t="29572" r="14447" b="24626"/>
                    <a:stretch>
                      <a:fillRect/>
                    </a:stretch>
                  </pic:blipFill>
                  <pic:spPr>
                    <a:xfrm>
                      <a:off x="0" y="0"/>
                      <a:ext cx="4669790" cy="2101215"/>
                    </a:xfrm>
                    <a:prstGeom prst="rect">
                      <a:avLst/>
                    </a:prstGeom>
                    <a:noFill/>
                    <a:ln>
                      <a:noFill/>
                    </a:ln>
                  </pic:spPr>
                </pic:pic>
              </a:graphicData>
            </a:graphic>
          </wp:inline>
        </w:drawing>
      </w:r>
    </w:p>
    <w:p>
      <w:pPr>
        <w:adjustRightInd w:val="0"/>
        <w:snapToGrid w:val="0"/>
        <w:spacing w:line="360" w:lineRule="auto"/>
        <w:jc w:val="center"/>
        <w:rPr>
          <w:rFonts w:ascii="Times New Roman" w:hAnsi="Times New Roman" w:eastAsia="宋体" w:cs="Times New Roman"/>
          <w:bCs/>
          <w:color w:val="000000" w:themeColor="text1"/>
          <w:kern w:val="0"/>
          <w:szCs w:val="21"/>
          <w:highlight w:val="none"/>
          <w14:textFill>
            <w14:solidFill>
              <w14:schemeClr w14:val="tx1"/>
            </w14:solidFill>
          </w14:textFill>
        </w:rPr>
      </w:pPr>
      <w:r>
        <w:rPr>
          <w:rFonts w:hint="eastAsia" w:ascii="Times New Roman" w:hAnsi="Times New Roman" w:eastAsia="宋体" w:cs="Times New Roman"/>
          <w:bCs/>
          <w:color w:val="000000" w:themeColor="text1"/>
          <w:szCs w:val="21"/>
          <w:highlight w:val="none"/>
          <w14:textFill>
            <w14:solidFill>
              <w14:schemeClr w14:val="tx1"/>
            </w14:solidFill>
          </w14:textFill>
        </w:rPr>
        <w:t>图</w:t>
      </w:r>
      <w:r>
        <w:rPr>
          <w:rFonts w:ascii="Times New Roman" w:hAnsi="Times New Roman" w:cs="Times New Roman"/>
          <w:bCs/>
          <w:color w:val="000000" w:themeColor="text1"/>
          <w:szCs w:val="21"/>
          <w:highlight w:val="none"/>
          <w14:textFill>
            <w14:solidFill>
              <w14:schemeClr w14:val="tx1"/>
            </w14:solidFill>
          </w14:textFill>
        </w:rPr>
        <w:t>8</w:t>
      </w:r>
      <w:r>
        <w:rPr>
          <w:rFonts w:ascii="Times New Roman" w:hAnsi="Times New Roman" w:eastAsia="宋体" w:cs="Times New Roman"/>
          <w:bCs/>
          <w:color w:val="000000" w:themeColor="text1"/>
          <w:szCs w:val="21"/>
          <w:highlight w:val="none"/>
          <w14:textFill>
            <w14:solidFill>
              <w14:schemeClr w14:val="tx1"/>
            </w14:solidFill>
          </w14:textFill>
        </w:rPr>
        <w:t>.1.8</w:t>
      </w:r>
      <w:r>
        <w:rPr>
          <w:rFonts w:hint="eastAsia" w:ascii="Times New Roman" w:hAnsi="Times New Roman" w:eastAsia="宋体" w:cs="Times New Roman"/>
          <w:bCs/>
          <w:color w:val="000000" w:themeColor="text1"/>
          <w:szCs w:val="21"/>
          <w:highlight w:val="none"/>
          <w14:textFill>
            <w14:solidFill>
              <w14:schemeClr w14:val="tx1"/>
            </w14:solidFill>
          </w14:textFill>
        </w:rPr>
        <w:t>　参数变化的相互影响关系示意图</w:t>
      </w:r>
    </w:p>
    <w:p>
      <w:pPr>
        <w:pStyle w:val="90"/>
        <w:numPr>
          <w:ilvl w:val="0"/>
          <w:numId w:val="111"/>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由于使用方通常只注意个别是否达标，而不关心其性能和施工做法，往往运行一段时间后才发现问题，可能造成严重后果。如风量不足，会导致洁净类实验室环境的自净性能降低。所以要特别指出实验室环境是多功能综合整体，单项指标不能反映工程可以使用的整体性能</w:t>
      </w:r>
      <w:r>
        <w:rPr>
          <w:rFonts w:ascii="Times New Roman" w:hAnsi="Times New Roman" w:cs="Times New Roman"/>
          <w:bCs/>
          <w:color w:val="000000" w:themeColor="text1"/>
          <w:sz w:val="24"/>
          <w:szCs w:val="24"/>
          <w:highlight w:val="none"/>
          <w14:textFill>
            <w14:solidFill>
              <w14:schemeClr w14:val="tx1"/>
            </w14:solidFill>
          </w14:textFill>
        </w:rPr>
        <w:t>。</w:t>
      </w:r>
    </w:p>
    <w:p>
      <w:pPr>
        <w:pStyle w:val="90"/>
        <w:numPr>
          <w:ilvl w:val="0"/>
          <w:numId w:val="112"/>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bCs/>
          <w:color w:val="000000" w:themeColor="text1"/>
          <w:sz w:val="24"/>
          <w:szCs w:val="24"/>
          <w:highlight w:val="none"/>
          <w14:textFill>
            <w14:solidFill>
              <w14:schemeClr w14:val="tx1"/>
            </w14:solidFill>
          </w14:textFill>
        </w:rPr>
        <w:t>考虑到设计或施工为了保险，往往取很大的风速或风量，虽然能够更好的保证实验室环境的抗干扰能力，但浪费了能量，因此，从节能角度出发制定了上限要求</w:t>
      </w:r>
      <w:r>
        <w:rPr>
          <w:rFonts w:ascii="Times New Roman" w:hAnsi="Times New Roman" w:cs="Times New Roman"/>
          <w:bCs/>
          <w:color w:val="000000" w:themeColor="text1"/>
          <w:sz w:val="24"/>
          <w:szCs w:val="24"/>
          <w:highlight w:val="none"/>
          <w14:textFill>
            <w14:solidFill>
              <w14:schemeClr w14:val="tx1"/>
            </w14:solidFill>
          </w14:textFill>
        </w:rPr>
        <w:t>。</w:t>
      </w:r>
    </w:p>
    <w:p>
      <w:pPr>
        <w:pStyle w:val="90"/>
        <w:numPr>
          <w:ilvl w:val="0"/>
          <w:numId w:val="113"/>
        </w:numPr>
        <w:spacing w:line="360" w:lineRule="auto"/>
        <w:ind w:left="0" w:firstLine="0" w:firstLineChars="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温湿度的理想测点情况应在最不利的冬季和夏季，以期充分验证空调系统在极端环境条件下的处理能力和稳定性</w:t>
      </w:r>
      <w:r>
        <w:rPr>
          <w:rFonts w:ascii="Times New Roman" w:hAnsi="Times New Roman" w:cs="Times New Roman"/>
          <w:color w:val="000000" w:themeColor="text1"/>
          <w:sz w:val="24"/>
          <w:szCs w:val="24"/>
          <w:highlight w:val="none"/>
          <w14:textFill>
            <w14:solidFill>
              <w14:schemeClr w14:val="tx1"/>
            </w14:solidFill>
          </w14:textFill>
        </w:rPr>
        <w:t>。</w:t>
      </w:r>
    </w:p>
    <w:p>
      <w:pPr>
        <w:spacing w:line="360" w:lineRule="auto"/>
        <w:rPr>
          <w:rFonts w:ascii="Times New Roman" w:hAnsi="Times New Roman" w:cs="Times New Roman"/>
          <w:bCs/>
          <w:color w:val="000000" w:themeColor="text1"/>
          <w:sz w:val="24"/>
          <w:szCs w:val="24"/>
          <w:highlight w:val="none"/>
          <w14:textFill>
            <w14:solidFill>
              <w14:schemeClr w14:val="tx1"/>
            </w14:solidFill>
          </w14:textFill>
        </w:rPr>
      </w:pPr>
      <w:r>
        <w:rPr>
          <w:rFonts w:hint="eastAsia" w:ascii="Times New Roman" w:hAnsi="Times New Roman" w:cs="Times New Roman"/>
          <w:b/>
          <w:color w:val="000000" w:themeColor="text1"/>
          <w:sz w:val="24"/>
          <w:szCs w:val="24"/>
          <w:highlight w:val="none"/>
          <w14:textFill>
            <w14:solidFill>
              <w14:schemeClr w14:val="tx1"/>
            </w14:solidFill>
          </w14:textFill>
        </w:rPr>
        <w:t>8.1.19</w:t>
      </w:r>
      <w:r>
        <w:rPr>
          <w:rFonts w:ascii="Times New Roman" w:hAnsi="Times New Roman" w:cs="Times New Roman"/>
          <w:bCs/>
          <w:color w:val="000000" w:themeColor="text1"/>
          <w:sz w:val="24"/>
          <w:szCs w:val="24"/>
          <w:highlight w:val="none"/>
          <w14:textFill>
            <w14:solidFill>
              <w14:schemeClr w14:val="tx1"/>
            </w14:solidFill>
          </w14:textFill>
        </w:rPr>
        <w:t xml:space="preserve"> </w:t>
      </w:r>
      <w:r>
        <w:rPr>
          <w:rFonts w:hint="eastAsia" w:ascii="Times New Roman" w:hAnsi="Times New Roman" w:cs="Times New Roman"/>
          <w:bCs/>
          <w:color w:val="000000" w:themeColor="text1"/>
          <w:sz w:val="24"/>
          <w:szCs w:val="24"/>
          <w:highlight w:val="none"/>
          <w14:textFill>
            <w14:solidFill>
              <w14:schemeClr w14:val="tx1"/>
            </w14:solidFill>
          </w14:textFill>
        </w:rPr>
        <w:t>测试室内外空气中</w:t>
      </w:r>
      <w:r>
        <w:rPr>
          <w:rFonts w:ascii="Times New Roman" w:hAnsi="Times New Roman" w:cs="Times New Roman"/>
          <w:bCs/>
          <w:color w:val="000000" w:themeColor="text1"/>
          <w:sz w:val="24"/>
          <w:szCs w:val="24"/>
          <w:highlight w:val="none"/>
          <w14:textFill>
            <w14:solidFill>
              <w14:schemeClr w14:val="tx1"/>
            </w14:solidFill>
          </w14:textFill>
        </w:rPr>
        <w:t>PM2.5</w:t>
      </w:r>
      <w:r>
        <w:rPr>
          <w:rFonts w:hint="eastAsia" w:ascii="Times New Roman" w:hAnsi="Times New Roman" w:cs="Times New Roman"/>
          <w:bCs/>
          <w:color w:val="000000" w:themeColor="text1"/>
          <w:sz w:val="24"/>
          <w:szCs w:val="24"/>
          <w:highlight w:val="none"/>
          <w14:textFill>
            <w14:solidFill>
              <w14:schemeClr w14:val="tx1"/>
            </w14:solidFill>
          </w14:textFill>
        </w:rPr>
        <w:t>浓度，计算</w:t>
      </w:r>
      <w:r>
        <w:rPr>
          <w:rFonts w:ascii="Times New Roman" w:hAnsi="Times New Roman" w:cs="Times New Roman"/>
          <w:bCs/>
          <w:color w:val="000000" w:themeColor="text1"/>
          <w:sz w:val="24"/>
          <w:szCs w:val="24"/>
          <w:highlight w:val="none"/>
          <w14:textFill>
            <w14:solidFill>
              <w14:schemeClr w14:val="tx1"/>
            </w14:solidFill>
          </w14:textFill>
        </w:rPr>
        <w:t>IO</w:t>
      </w:r>
      <w:r>
        <w:rPr>
          <w:rFonts w:hint="eastAsia" w:ascii="Times New Roman" w:hAnsi="Times New Roman" w:cs="Times New Roman"/>
          <w:bCs/>
          <w:color w:val="000000" w:themeColor="text1"/>
          <w:sz w:val="24"/>
          <w:szCs w:val="24"/>
          <w:highlight w:val="none"/>
          <w14:textFill>
            <w14:solidFill>
              <w14:schemeClr w14:val="tx1"/>
            </w14:solidFill>
          </w14:textFill>
        </w:rPr>
        <w:t>值，即室内空气中</w:t>
      </w:r>
      <w:r>
        <w:rPr>
          <w:rFonts w:ascii="Times New Roman" w:hAnsi="Times New Roman" w:cs="Times New Roman"/>
          <w:bCs/>
          <w:color w:val="000000" w:themeColor="text1"/>
          <w:sz w:val="24"/>
          <w:szCs w:val="24"/>
          <w:highlight w:val="none"/>
          <w14:textFill>
            <w14:solidFill>
              <w14:schemeClr w14:val="tx1"/>
            </w14:solidFill>
          </w14:textFill>
        </w:rPr>
        <w:t>PM2.5</w:t>
      </w:r>
      <w:r>
        <w:rPr>
          <w:rFonts w:hint="eastAsia" w:ascii="Times New Roman" w:hAnsi="Times New Roman" w:cs="Times New Roman"/>
          <w:bCs/>
          <w:color w:val="000000" w:themeColor="text1"/>
          <w:sz w:val="24"/>
          <w:szCs w:val="24"/>
          <w:highlight w:val="none"/>
          <w14:textFill>
            <w14:solidFill>
              <w14:schemeClr w14:val="tx1"/>
            </w14:solidFill>
          </w14:textFill>
        </w:rPr>
        <w:t>浓度除以室外空气中</w:t>
      </w:r>
      <w:r>
        <w:rPr>
          <w:rFonts w:ascii="Times New Roman" w:hAnsi="Times New Roman" w:cs="Times New Roman"/>
          <w:bCs/>
          <w:color w:val="000000" w:themeColor="text1"/>
          <w:sz w:val="24"/>
          <w:szCs w:val="24"/>
          <w:highlight w:val="none"/>
          <w14:textFill>
            <w14:solidFill>
              <w14:schemeClr w14:val="tx1"/>
            </w14:solidFill>
          </w14:textFill>
        </w:rPr>
        <w:t>PM2.5</w:t>
      </w:r>
      <w:r>
        <w:rPr>
          <w:rFonts w:hint="eastAsia" w:ascii="Times New Roman" w:hAnsi="Times New Roman" w:cs="Times New Roman"/>
          <w:bCs/>
          <w:color w:val="000000" w:themeColor="text1"/>
          <w:sz w:val="24"/>
          <w:szCs w:val="24"/>
          <w:highlight w:val="none"/>
          <w14:textFill>
            <w14:solidFill>
              <w14:schemeClr w14:val="tx1"/>
            </w14:solidFill>
          </w14:textFill>
        </w:rPr>
        <w:t>浓度。同时测量室内外温度及相对湿度，以体现室内外空气状态。</w:t>
      </w:r>
    </w:p>
    <w:p>
      <w:pPr>
        <w:spacing w:line="360" w:lineRule="auto"/>
        <w:ind w:firstLine="480" w:firstLineChars="200"/>
        <w:rPr>
          <w:rFonts w:ascii="Times New Roman" w:hAnsi="Times New Roman" w:cs="Times New Roman"/>
          <w:bCs/>
          <w:color w:val="000000" w:themeColor="text1"/>
          <w:sz w:val="24"/>
          <w:szCs w:val="24"/>
          <w:highlight w:val="none"/>
          <w14:textFill>
            <w14:solidFill>
              <w14:schemeClr w14:val="tx1"/>
            </w14:solidFill>
          </w14:textFill>
        </w:rPr>
      </w:pPr>
      <w:r>
        <w:rPr>
          <w:rFonts w:hint="eastAsia" w:ascii="Times New Roman" w:hAnsi="Times New Roman" w:cs="Times New Roman"/>
          <w:bCs/>
          <w:color w:val="000000" w:themeColor="text1"/>
          <w:sz w:val="24"/>
          <w:szCs w:val="24"/>
          <w:highlight w:val="none"/>
          <w14:textFill>
            <w14:solidFill>
              <w14:schemeClr w14:val="tx1"/>
            </w14:solidFill>
          </w14:textFill>
        </w:rPr>
        <w:t>室内</w:t>
      </w:r>
      <w:r>
        <w:rPr>
          <w:rFonts w:ascii="Times New Roman" w:hAnsi="Times New Roman" w:cs="Times New Roman"/>
          <w:bCs/>
          <w:color w:val="000000" w:themeColor="text1"/>
          <w:sz w:val="24"/>
          <w:szCs w:val="24"/>
          <w:highlight w:val="none"/>
          <w14:textFill>
            <w14:solidFill>
              <w14:schemeClr w14:val="tx1"/>
            </w14:solidFill>
          </w14:textFill>
        </w:rPr>
        <w:t>PM2.5</w:t>
      </w:r>
      <w:r>
        <w:rPr>
          <w:rFonts w:hint="eastAsia" w:ascii="Times New Roman" w:hAnsi="Times New Roman" w:cs="Times New Roman"/>
          <w:bCs/>
          <w:color w:val="000000" w:themeColor="text1"/>
          <w:sz w:val="24"/>
          <w:szCs w:val="24"/>
          <w:highlight w:val="none"/>
          <w14:textFill>
            <w14:solidFill>
              <w14:schemeClr w14:val="tx1"/>
            </w14:solidFill>
          </w14:textFill>
        </w:rPr>
        <w:t>污染控制效果现场检测抽检房间的数量，参照现行国家标准《通风系统用空气净化装置》</w:t>
      </w:r>
      <w:r>
        <w:rPr>
          <w:rFonts w:ascii="Times New Roman" w:hAnsi="Times New Roman" w:cs="Times New Roman"/>
          <w:bCs/>
          <w:color w:val="000000" w:themeColor="text1"/>
          <w:sz w:val="24"/>
          <w:szCs w:val="24"/>
          <w:highlight w:val="none"/>
          <w14:textFill>
            <w14:solidFill>
              <w14:schemeClr w14:val="tx1"/>
            </w14:solidFill>
          </w14:textFill>
        </w:rPr>
        <w:t>GB/T34012</w:t>
      </w:r>
      <w:r>
        <w:rPr>
          <w:rFonts w:hint="eastAsia" w:ascii="Times New Roman" w:hAnsi="Times New Roman" w:cs="Times New Roman"/>
          <w:bCs/>
          <w:color w:val="000000" w:themeColor="text1"/>
          <w:sz w:val="24"/>
          <w:szCs w:val="24"/>
          <w:highlight w:val="none"/>
          <w14:textFill>
            <w14:solidFill>
              <w14:schemeClr w14:val="tx1"/>
            </w14:solidFill>
          </w14:textFill>
        </w:rPr>
        <w:t>。条文中的房间指自然间，在概念上可以理解为建筑物内形成的独立封闭、使用中人们会在其中停留的空间单元。计算抽检房间数量时，指对一个单体建筑而言。</w:t>
      </w:r>
    </w:p>
    <w:p>
      <w:pPr>
        <w:pStyle w:val="90"/>
        <w:keepNext/>
        <w:keepLines/>
        <w:numPr>
          <w:ilvl w:val="1"/>
          <w:numId w:val="107"/>
        </w:numPr>
        <w:spacing w:before="156" w:beforeLines="50" w:line="360" w:lineRule="auto"/>
        <w:ind w:firstLineChars="0"/>
        <w:jc w:val="center"/>
        <w:outlineLvl w:val="1"/>
        <w:rPr>
          <w:rFonts w:ascii="黑体" w:hAnsi="黑体" w:eastAsia="黑体" w:cs="Times New Roman"/>
          <w:bCs/>
          <w:color w:val="000000" w:themeColor="text1"/>
          <w:sz w:val="28"/>
          <w:szCs w:val="28"/>
          <w:highlight w:val="none"/>
          <w14:textFill>
            <w14:solidFill>
              <w14:schemeClr w14:val="tx1"/>
            </w14:solidFill>
          </w14:textFill>
        </w:rPr>
      </w:pPr>
      <w:bookmarkStart w:id="141" w:name="_Toc44847232"/>
      <w:r>
        <w:rPr>
          <w:rFonts w:hint="eastAsia" w:ascii="黑体" w:hAnsi="黑体" w:eastAsia="黑体" w:cs="Times New Roman"/>
          <w:bCs/>
          <w:color w:val="000000" w:themeColor="text1"/>
          <w:sz w:val="28"/>
          <w:szCs w:val="28"/>
          <w:highlight w:val="none"/>
          <w14:textFill>
            <w14:solidFill>
              <w14:schemeClr w14:val="tx1"/>
            </w14:solidFill>
          </w14:textFill>
        </w:rPr>
        <w:t xml:space="preserve"> </w:t>
      </w:r>
      <w:r>
        <w:rPr>
          <w:rFonts w:ascii="黑体" w:hAnsi="黑体" w:eastAsia="黑体" w:cs="Times New Roman"/>
          <w:bCs/>
          <w:color w:val="000000" w:themeColor="text1"/>
          <w:sz w:val="28"/>
          <w:szCs w:val="28"/>
          <w:highlight w:val="none"/>
          <w14:textFill>
            <w14:solidFill>
              <w14:schemeClr w14:val="tx1"/>
            </w14:solidFill>
          </w14:textFill>
        </w:rPr>
        <w:t>工程检测</w:t>
      </w:r>
      <w:bookmarkEnd w:id="141"/>
    </w:p>
    <w:p>
      <w:pPr>
        <w:numPr>
          <w:ilvl w:val="2"/>
          <w:numId w:val="114"/>
        </w:numPr>
        <w:spacing w:line="360" w:lineRule="auto"/>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工程验收涉及的内容广泛，包括各个专业，综合性能的检验仅是其中一部分内容，还包括工程前期、施工过程中的相关文件和过程的审核验收</w:t>
      </w:r>
      <w:r>
        <w:rPr>
          <w:rFonts w:ascii="Times New Roman" w:hAnsi="Times New Roman" w:cs="Times New Roman"/>
          <w:color w:val="000000" w:themeColor="text1"/>
          <w:sz w:val="24"/>
          <w:szCs w:val="24"/>
          <w:highlight w:val="none"/>
          <w14:textFill>
            <w14:solidFill>
              <w14:schemeClr w14:val="tx1"/>
            </w14:solidFill>
          </w14:textFill>
        </w:rPr>
        <w:t>。</w:t>
      </w:r>
    </w:p>
    <w:p>
      <w:pPr>
        <w:spacing w:line="360" w:lineRule="auto"/>
        <w:rPr>
          <w:rFonts w:ascii="Times New Roman" w:hAnsi="Times New Roman" w:cs="Times New Roman"/>
          <w:color w:val="000000" w:themeColor="text1"/>
          <w:sz w:val="24"/>
          <w:szCs w:val="24"/>
          <w:highlight w:val="none"/>
          <w14:textFill>
            <w14:solidFill>
              <w14:schemeClr w14:val="tx1"/>
            </w14:solidFill>
          </w14:textFill>
        </w:rPr>
      </w:pPr>
    </w:p>
    <w:bookmarkEnd w:id="142"/>
    <w:sectPr>
      <w:pgSz w:w="11906" w:h="16838"/>
      <w:pgMar w:top="1440" w:right="1559"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AdobeHeitiStd-Regular">
    <w:altName w:val="宋体"/>
    <w:panose1 w:val="020B0400000000000000"/>
    <w:charset w:val="86"/>
    <w:family w:val="auto"/>
    <w:pitch w:val="default"/>
    <w:sig w:usb0="00000000" w:usb1="00000000" w:usb2="00000016" w:usb3="00000000" w:csb0="00060007"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82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97F"/>
    <w:multiLevelType w:val="multilevel"/>
    <w:tmpl w:val="02CA397F"/>
    <w:lvl w:ilvl="0" w:tentative="0">
      <w:start w:val="1"/>
      <w:numFmt w:val="decimal"/>
      <w:lvlText w:val="%1）"/>
      <w:lvlJc w:val="left"/>
      <w:pPr>
        <w:ind w:left="1212" w:hanging="360"/>
      </w:pPr>
      <w:rPr>
        <w:rFonts w:ascii="Times New Roman" w:hAnsi="Times New Roman" w:eastAsia="宋体" w:cstheme="minorBidi"/>
        <w:sz w:val="24"/>
      </w:rPr>
    </w:lvl>
    <w:lvl w:ilvl="1" w:tentative="0">
      <w:start w:val="1"/>
      <w:numFmt w:val="lowerLetter"/>
      <w:lvlText w:val="%2)"/>
      <w:lvlJc w:val="left"/>
      <w:pPr>
        <w:ind w:left="837" w:hanging="420"/>
      </w:pPr>
    </w:lvl>
    <w:lvl w:ilvl="2" w:tentative="0">
      <w:start w:val="1"/>
      <w:numFmt w:val="lowerRoman"/>
      <w:lvlText w:val="%3."/>
      <w:lvlJc w:val="right"/>
      <w:pPr>
        <w:ind w:left="1257" w:hanging="420"/>
      </w:pPr>
    </w:lvl>
    <w:lvl w:ilvl="3" w:tentative="0">
      <w:start w:val="1"/>
      <w:numFmt w:val="decimal"/>
      <w:lvlText w:val="%4."/>
      <w:lvlJc w:val="left"/>
      <w:pPr>
        <w:ind w:left="1677" w:hanging="420"/>
      </w:pPr>
    </w:lvl>
    <w:lvl w:ilvl="4" w:tentative="0">
      <w:start w:val="1"/>
      <w:numFmt w:val="lowerLetter"/>
      <w:lvlText w:val="%5)"/>
      <w:lvlJc w:val="left"/>
      <w:pPr>
        <w:ind w:left="2097" w:hanging="420"/>
      </w:pPr>
    </w:lvl>
    <w:lvl w:ilvl="5" w:tentative="0">
      <w:start w:val="1"/>
      <w:numFmt w:val="lowerRoman"/>
      <w:lvlText w:val="%6."/>
      <w:lvlJc w:val="right"/>
      <w:pPr>
        <w:ind w:left="2517" w:hanging="420"/>
      </w:pPr>
    </w:lvl>
    <w:lvl w:ilvl="6" w:tentative="0">
      <w:start w:val="1"/>
      <w:numFmt w:val="decimal"/>
      <w:lvlText w:val="%7."/>
      <w:lvlJc w:val="left"/>
      <w:pPr>
        <w:ind w:left="2937" w:hanging="420"/>
      </w:pPr>
    </w:lvl>
    <w:lvl w:ilvl="7" w:tentative="0">
      <w:start w:val="1"/>
      <w:numFmt w:val="lowerLetter"/>
      <w:lvlText w:val="%8)"/>
      <w:lvlJc w:val="left"/>
      <w:pPr>
        <w:ind w:left="3357" w:hanging="420"/>
      </w:pPr>
    </w:lvl>
    <w:lvl w:ilvl="8" w:tentative="0">
      <w:start w:val="1"/>
      <w:numFmt w:val="lowerRoman"/>
      <w:lvlText w:val="%9."/>
      <w:lvlJc w:val="right"/>
      <w:pPr>
        <w:ind w:left="3777" w:hanging="420"/>
      </w:pPr>
    </w:lvl>
  </w:abstractNum>
  <w:abstractNum w:abstractNumId="1">
    <w:nsid w:val="02D003F4"/>
    <w:multiLevelType w:val="multilevel"/>
    <w:tmpl w:val="02D003F4"/>
    <w:lvl w:ilvl="0" w:tentative="0">
      <w:start w:val="1"/>
      <w:numFmt w:val="decimal"/>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BC401D"/>
    <w:multiLevelType w:val="multilevel"/>
    <w:tmpl w:val="04BC401D"/>
    <w:lvl w:ilvl="0" w:tentative="0">
      <w:start w:val="1"/>
      <w:numFmt w:val="decimal"/>
      <w:lvlText w:val="B.6.%1"/>
      <w:lvlJc w:val="left"/>
      <w:pPr>
        <w:ind w:left="0" w:firstLine="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300336"/>
    <w:multiLevelType w:val="multilevel"/>
    <w:tmpl w:val="06300336"/>
    <w:lvl w:ilvl="0" w:tentative="0">
      <w:start w:val="1"/>
      <w:numFmt w:val="decimal"/>
      <w:lvlText w:val="B.3.%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3653B3"/>
    <w:multiLevelType w:val="multilevel"/>
    <w:tmpl w:val="0B3653B3"/>
    <w:lvl w:ilvl="0" w:tentative="0">
      <w:start w:val="5"/>
      <w:numFmt w:val="decimal"/>
      <w:lvlText w:val="%1"/>
      <w:lvlJc w:val="left"/>
      <w:pPr>
        <w:ind w:left="360" w:hanging="360"/>
      </w:pPr>
      <w:rPr>
        <w:rFonts w:hint="default"/>
      </w:rPr>
    </w:lvl>
    <w:lvl w:ilvl="1" w:tentative="0">
      <w:start w:val="4"/>
      <w:numFmt w:val="decimal"/>
      <w:isLgl/>
      <w:lvlText w:val="%1.%2"/>
      <w:lvlJc w:val="left"/>
      <w:pPr>
        <w:ind w:left="525" w:hanging="525"/>
      </w:pPr>
      <w:rPr>
        <w:rFonts w:hint="default"/>
      </w:rPr>
    </w:lvl>
    <w:lvl w:ilvl="2" w:tentative="0">
      <w:start w:val="9"/>
      <w:numFmt w:val="decimal"/>
      <w:lvlText w:val="5.3.%3"/>
      <w:lvlJc w:val="left"/>
      <w:pPr>
        <w:ind w:left="0" w:firstLine="0"/>
      </w:pPr>
      <w:rPr>
        <w:rFonts w:hint="default" w:ascii="Times New Roman" w:hAnsi="Times New Roman" w:eastAsia="宋体"/>
        <w:b/>
        <w:i w:val="0"/>
        <w:sz w:val="24"/>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5">
    <w:nsid w:val="0CC477ED"/>
    <w:multiLevelType w:val="multilevel"/>
    <w:tmpl w:val="0CC477ED"/>
    <w:lvl w:ilvl="0" w:tentative="0">
      <w:start w:val="5"/>
      <w:numFmt w:val="decimal"/>
      <w:lvlText w:val="8.1.%1"/>
      <w:lvlJc w:val="left"/>
      <w:pPr>
        <w:ind w:left="420" w:hanging="420"/>
      </w:pPr>
      <w:rPr>
        <w:rFonts w:hint="default" w:ascii="Times New Roman" w:hAnsi="Times New Roman" w:eastAsia="宋体"/>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CCE6240"/>
    <w:multiLevelType w:val="multilevel"/>
    <w:tmpl w:val="0CCE6240"/>
    <w:lvl w:ilvl="0" w:tentative="0">
      <w:start w:val="1"/>
      <w:numFmt w:val="decimal"/>
      <w:lvlText w:val="%1"/>
      <w:lvlJc w:val="left"/>
      <w:pPr>
        <w:ind w:left="4816"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D8B353D"/>
    <w:multiLevelType w:val="multilevel"/>
    <w:tmpl w:val="0D8B353D"/>
    <w:lvl w:ilvl="0" w:tentative="0">
      <w:start w:val="1"/>
      <w:numFmt w:val="decimal"/>
      <w:pStyle w:val="155"/>
      <w:lvlText w:val="（%1）"/>
      <w:lvlJc w:val="left"/>
      <w:pPr>
        <w:ind w:left="1283" w:hanging="720"/>
      </w:pPr>
      <w:rPr>
        <w:rFonts w:hint="default"/>
        <w:b w:val="0"/>
        <w:bCs/>
      </w:rPr>
    </w:lvl>
    <w:lvl w:ilvl="1" w:tentative="0">
      <w:start w:val="1"/>
      <w:numFmt w:val="lowerLetter"/>
      <w:pStyle w:val="144"/>
      <w:lvlText w:val="%2)"/>
      <w:lvlJc w:val="left"/>
      <w:pPr>
        <w:ind w:left="1403" w:hanging="420"/>
      </w:pPr>
    </w:lvl>
    <w:lvl w:ilvl="2" w:tentative="0">
      <w:start w:val="1"/>
      <w:numFmt w:val="lowerRoman"/>
      <w:pStyle w:val="136"/>
      <w:lvlText w:val="%3."/>
      <w:lvlJc w:val="right"/>
      <w:pPr>
        <w:ind w:left="1823" w:hanging="420"/>
      </w:pPr>
    </w:lvl>
    <w:lvl w:ilvl="3" w:tentative="0">
      <w:start w:val="1"/>
      <w:numFmt w:val="decimal"/>
      <w:lvlText w:val="%4."/>
      <w:lvlJc w:val="left"/>
      <w:pPr>
        <w:ind w:left="2243" w:hanging="420"/>
      </w:pPr>
    </w:lvl>
    <w:lvl w:ilvl="4" w:tentative="0">
      <w:start w:val="1"/>
      <w:numFmt w:val="lowerLetter"/>
      <w:lvlText w:val="%5)"/>
      <w:lvlJc w:val="left"/>
      <w:pPr>
        <w:ind w:left="2663" w:hanging="420"/>
      </w:pPr>
    </w:lvl>
    <w:lvl w:ilvl="5" w:tentative="0">
      <w:start w:val="1"/>
      <w:numFmt w:val="lowerRoman"/>
      <w:lvlText w:val="%6."/>
      <w:lvlJc w:val="right"/>
      <w:pPr>
        <w:ind w:left="3083" w:hanging="420"/>
      </w:pPr>
    </w:lvl>
    <w:lvl w:ilvl="6" w:tentative="0">
      <w:start w:val="1"/>
      <w:numFmt w:val="decimal"/>
      <w:lvlText w:val="%7."/>
      <w:lvlJc w:val="left"/>
      <w:pPr>
        <w:ind w:left="3503" w:hanging="420"/>
      </w:pPr>
    </w:lvl>
    <w:lvl w:ilvl="7" w:tentative="0">
      <w:start w:val="1"/>
      <w:numFmt w:val="lowerLetter"/>
      <w:lvlText w:val="%8)"/>
      <w:lvlJc w:val="left"/>
      <w:pPr>
        <w:ind w:left="3923" w:hanging="420"/>
      </w:pPr>
    </w:lvl>
    <w:lvl w:ilvl="8" w:tentative="0">
      <w:start w:val="1"/>
      <w:numFmt w:val="lowerRoman"/>
      <w:lvlText w:val="%9."/>
      <w:lvlJc w:val="right"/>
      <w:pPr>
        <w:ind w:left="4343" w:hanging="420"/>
      </w:pPr>
    </w:lvl>
  </w:abstractNum>
  <w:abstractNum w:abstractNumId="8">
    <w:nsid w:val="0E003871"/>
    <w:multiLevelType w:val="multilevel"/>
    <w:tmpl w:val="0E003871"/>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0EB3202C"/>
    <w:multiLevelType w:val="multilevel"/>
    <w:tmpl w:val="0EB3202C"/>
    <w:lvl w:ilvl="0" w:tentative="0">
      <w:start w:val="1"/>
      <w:numFmt w:val="decimal"/>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07C2957"/>
    <w:multiLevelType w:val="multilevel"/>
    <w:tmpl w:val="107C2957"/>
    <w:lvl w:ilvl="0" w:tentative="0">
      <w:start w:val="5"/>
      <w:numFmt w:val="decimal"/>
      <w:lvlText w:val="%1"/>
      <w:lvlJc w:val="left"/>
      <w:pPr>
        <w:ind w:left="360" w:hanging="360"/>
      </w:pPr>
      <w:rPr>
        <w:rFonts w:hint="default"/>
      </w:rPr>
    </w:lvl>
    <w:lvl w:ilvl="1" w:tentative="0">
      <w:start w:val="4"/>
      <w:numFmt w:val="decimal"/>
      <w:isLgl/>
      <w:lvlText w:val="%1.%2"/>
      <w:lvlJc w:val="left"/>
      <w:pPr>
        <w:ind w:left="525" w:hanging="525"/>
      </w:pPr>
      <w:rPr>
        <w:rFonts w:hint="default"/>
      </w:rPr>
    </w:lvl>
    <w:lvl w:ilvl="2" w:tentative="0">
      <w:start w:val="1"/>
      <w:numFmt w:val="decimal"/>
      <w:lvlText w:val="5.3.%3"/>
      <w:lvlJc w:val="left"/>
      <w:pPr>
        <w:ind w:left="0" w:firstLine="0"/>
      </w:pPr>
      <w:rPr>
        <w:rFonts w:hint="default" w:ascii="Times New Roman" w:hAnsi="Times New Roman" w:eastAsia="宋体"/>
        <w:b/>
        <w:i w:val="0"/>
        <w:sz w:val="24"/>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1">
    <w:nsid w:val="114F4159"/>
    <w:multiLevelType w:val="multilevel"/>
    <w:tmpl w:val="114F4159"/>
    <w:lvl w:ilvl="0" w:tentative="0">
      <w:start w:val="7"/>
      <w:numFmt w:val="decimal"/>
      <w:lvlText w:val="%1"/>
      <w:lvlJc w:val="left"/>
      <w:pPr>
        <w:ind w:left="425" w:hanging="425"/>
      </w:pPr>
      <w:rPr>
        <w:rFonts w:hint="default"/>
      </w:rPr>
    </w:lvl>
    <w:lvl w:ilvl="1" w:tentative="0">
      <w:start w:val="1"/>
      <w:numFmt w:val="decimal"/>
      <w:lvlText w:val="%1.%2"/>
      <w:lvlJc w:val="left"/>
      <w:pPr>
        <w:ind w:left="992" w:hanging="567"/>
      </w:pPr>
      <w:rPr>
        <w:rFonts w:hint="default"/>
      </w:rPr>
    </w:lvl>
    <w:lvl w:ilvl="2" w:tentative="0">
      <w:start w:val="3"/>
      <w:numFmt w:val="decimal"/>
      <w:lvlText w:val="7.2.%3"/>
      <w:lvlJc w:val="left"/>
      <w:pPr>
        <w:ind w:left="1418" w:hanging="567"/>
      </w:pPr>
      <w:rPr>
        <w:rFonts w:hint="default" w:ascii="Times New Roman" w:hAnsi="Times New Roman" w:eastAsia="宋体"/>
        <w:b/>
        <w:bCs w:val="0"/>
        <w:i w:val="0"/>
        <w:sz w:val="24"/>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12">
    <w:nsid w:val="118E2F5F"/>
    <w:multiLevelType w:val="multilevel"/>
    <w:tmpl w:val="118E2F5F"/>
    <w:lvl w:ilvl="0" w:tentative="0">
      <w:start w:val="1"/>
      <w:numFmt w:val="decimal"/>
      <w:pStyle w:val="167"/>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B.4.%3"/>
      <w:lvlJc w:val="left"/>
      <w:pPr>
        <w:ind w:left="1418" w:hanging="567"/>
      </w:pPr>
      <w:rPr>
        <w:rFonts w:hint="eastAsia"/>
        <w:b/>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13502AE2"/>
    <w:multiLevelType w:val="multilevel"/>
    <w:tmpl w:val="13502AE2"/>
    <w:lvl w:ilvl="0" w:tentative="0">
      <w:start w:val="1"/>
      <w:numFmt w:val="decimal"/>
      <w:lvlText w:val="2.0.%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5842C9"/>
    <w:multiLevelType w:val="multilevel"/>
    <w:tmpl w:val="135842C9"/>
    <w:lvl w:ilvl="0" w:tentative="0">
      <w:start w:val="1"/>
      <w:numFmt w:val="decimal"/>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43B77"/>
    <w:multiLevelType w:val="multilevel"/>
    <w:tmpl w:val="13943B77"/>
    <w:lvl w:ilvl="0" w:tentative="0">
      <w:start w:val="1"/>
      <w:numFmt w:val="decimal"/>
      <w:pStyle w:val="111"/>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B.%2.%3"/>
      <w:lvlJc w:val="left"/>
      <w:pPr>
        <w:ind w:left="1418" w:hanging="567"/>
      </w:pPr>
      <w:rPr>
        <w:rFonts w:hint="eastAsia"/>
        <w:b/>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13D5796B"/>
    <w:multiLevelType w:val="multilevel"/>
    <w:tmpl w:val="13D5796B"/>
    <w:lvl w:ilvl="0" w:tentative="0">
      <w:start w:val="1"/>
      <w:numFmt w:val="decimal"/>
      <w:lvlText w:val="%1"/>
      <w:lvlJc w:val="left"/>
      <w:pPr>
        <w:ind w:left="1215" w:hanging="360"/>
      </w:pPr>
      <w:rPr>
        <w:rFonts w:hint="eastAsia"/>
        <w:b/>
        <w:i w:val="0"/>
        <w:sz w:val="24"/>
      </w:rPr>
    </w:lvl>
    <w:lvl w:ilvl="1" w:tentative="0">
      <w:start w:val="1"/>
      <w:numFmt w:val="lowerLetter"/>
      <w:lvlText w:val="%2)"/>
      <w:lvlJc w:val="left"/>
      <w:pPr>
        <w:ind w:left="1695" w:hanging="420"/>
      </w:pPr>
    </w:lvl>
    <w:lvl w:ilvl="2" w:tentative="0">
      <w:start w:val="1"/>
      <w:numFmt w:val="lowerRoman"/>
      <w:lvlText w:val="%3."/>
      <w:lvlJc w:val="right"/>
      <w:pPr>
        <w:ind w:left="2115" w:hanging="420"/>
      </w:pPr>
    </w:lvl>
    <w:lvl w:ilvl="3" w:tentative="0">
      <w:start w:val="1"/>
      <w:numFmt w:val="decimal"/>
      <w:lvlText w:val="%4."/>
      <w:lvlJc w:val="left"/>
      <w:pPr>
        <w:ind w:left="2535" w:hanging="420"/>
      </w:pPr>
    </w:lvl>
    <w:lvl w:ilvl="4" w:tentative="0">
      <w:start w:val="1"/>
      <w:numFmt w:val="lowerLetter"/>
      <w:lvlText w:val="%5)"/>
      <w:lvlJc w:val="left"/>
      <w:pPr>
        <w:ind w:left="2955" w:hanging="420"/>
      </w:pPr>
    </w:lvl>
    <w:lvl w:ilvl="5" w:tentative="0">
      <w:start w:val="1"/>
      <w:numFmt w:val="lowerRoman"/>
      <w:lvlText w:val="%6."/>
      <w:lvlJc w:val="right"/>
      <w:pPr>
        <w:ind w:left="3375" w:hanging="420"/>
      </w:pPr>
    </w:lvl>
    <w:lvl w:ilvl="6" w:tentative="0">
      <w:start w:val="1"/>
      <w:numFmt w:val="decimal"/>
      <w:lvlText w:val="%7."/>
      <w:lvlJc w:val="left"/>
      <w:pPr>
        <w:ind w:left="3795" w:hanging="420"/>
      </w:pPr>
    </w:lvl>
    <w:lvl w:ilvl="7" w:tentative="0">
      <w:start w:val="1"/>
      <w:numFmt w:val="lowerLetter"/>
      <w:lvlText w:val="%8)"/>
      <w:lvlJc w:val="left"/>
      <w:pPr>
        <w:ind w:left="4215" w:hanging="420"/>
      </w:pPr>
    </w:lvl>
    <w:lvl w:ilvl="8" w:tentative="0">
      <w:start w:val="1"/>
      <w:numFmt w:val="lowerRoman"/>
      <w:lvlText w:val="%9."/>
      <w:lvlJc w:val="right"/>
      <w:pPr>
        <w:ind w:left="4635" w:hanging="420"/>
      </w:pPr>
    </w:lvl>
  </w:abstractNum>
  <w:abstractNum w:abstractNumId="17">
    <w:nsid w:val="162428CF"/>
    <w:multiLevelType w:val="multilevel"/>
    <w:tmpl w:val="162428CF"/>
    <w:lvl w:ilvl="0" w:tentative="0">
      <w:start w:val="7"/>
      <w:numFmt w:val="decimal"/>
      <w:lvlText w:val="6.4.%1"/>
      <w:lvlJc w:val="left"/>
      <w:pPr>
        <w:ind w:left="420" w:hanging="420"/>
      </w:pPr>
      <w:rPr>
        <w:rFonts w:hint="default" w:ascii="Times New Roman" w:hAnsi="Times New Roman" w:eastAsia="宋体"/>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80712D"/>
    <w:multiLevelType w:val="multilevel"/>
    <w:tmpl w:val="1680712D"/>
    <w:lvl w:ilvl="0" w:tentative="0">
      <w:start w:val="1"/>
      <w:numFmt w:val="decimal"/>
      <w:lvlText w:val="B.7.%1"/>
      <w:lvlJc w:val="left"/>
      <w:pPr>
        <w:ind w:left="0" w:firstLine="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6B8381C"/>
    <w:multiLevelType w:val="multilevel"/>
    <w:tmpl w:val="16B8381C"/>
    <w:lvl w:ilvl="0" w:tentative="0">
      <w:start w:val="5"/>
      <w:numFmt w:val="decimal"/>
      <w:lvlText w:val="%1"/>
      <w:lvlJc w:val="left"/>
      <w:pPr>
        <w:ind w:left="360" w:hanging="360"/>
      </w:pPr>
      <w:rPr>
        <w:rFonts w:hint="default"/>
      </w:rPr>
    </w:lvl>
    <w:lvl w:ilvl="1" w:tentative="0">
      <w:start w:val="4"/>
      <w:numFmt w:val="decimal"/>
      <w:isLgl/>
      <w:lvlText w:val="%1.%2"/>
      <w:lvlJc w:val="left"/>
      <w:pPr>
        <w:ind w:left="525" w:hanging="525"/>
      </w:pPr>
      <w:rPr>
        <w:rFonts w:hint="default"/>
      </w:rPr>
    </w:lvl>
    <w:lvl w:ilvl="2" w:tentative="0">
      <w:start w:val="1"/>
      <w:numFmt w:val="decimal"/>
      <w:lvlText w:val="5.2.%3"/>
      <w:lvlJc w:val="left"/>
      <w:pPr>
        <w:ind w:left="0" w:firstLine="0"/>
      </w:pPr>
      <w:rPr>
        <w:rFonts w:hint="default" w:ascii="Times New Roman" w:hAnsi="Times New Roman" w:eastAsia="宋体"/>
        <w:b/>
        <w:i w:val="0"/>
        <w:sz w:val="24"/>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0">
    <w:nsid w:val="16FB4C84"/>
    <w:multiLevelType w:val="multilevel"/>
    <w:tmpl w:val="16FB4C84"/>
    <w:lvl w:ilvl="0" w:tentative="0">
      <w:start w:val="12"/>
      <w:numFmt w:val="decimal"/>
      <w:lvlText w:val="8.1.%1"/>
      <w:lvlJc w:val="left"/>
      <w:pPr>
        <w:ind w:left="420" w:hanging="420"/>
      </w:pPr>
      <w:rPr>
        <w:rFonts w:hint="default" w:ascii="Times New Roman" w:hAnsi="Times New Roman" w:eastAsia="宋体"/>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7803091"/>
    <w:multiLevelType w:val="multilevel"/>
    <w:tmpl w:val="17803091"/>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bCs w:val="0"/>
        <w:i w:val="0"/>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22">
    <w:nsid w:val="19312CAC"/>
    <w:multiLevelType w:val="multilevel"/>
    <w:tmpl w:val="19312CAC"/>
    <w:lvl w:ilvl="0" w:tentative="0">
      <w:start w:val="1"/>
      <w:numFmt w:val="decimal"/>
      <w:lvlText w:val="B.5.%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93E080C"/>
    <w:multiLevelType w:val="multilevel"/>
    <w:tmpl w:val="193E080C"/>
    <w:lvl w:ilvl="0" w:tentative="0">
      <w:start w:val="11"/>
      <w:numFmt w:val="none"/>
      <w:pStyle w:val="145"/>
      <w:lvlText w:val="B.1.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none"/>
      <w:lvlText w:val="B.1.1"/>
      <w:lvlJc w:val="left"/>
      <w:pPr>
        <w:ind w:left="709" w:hanging="567"/>
      </w:pPr>
      <w:rPr>
        <w:rFonts w:hint="eastAsia"/>
        <w:b/>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1A0266D0"/>
    <w:multiLevelType w:val="multilevel"/>
    <w:tmpl w:val="1A0266D0"/>
    <w:lvl w:ilvl="0" w:tentative="0">
      <w:start w:val="1"/>
      <w:numFmt w:val="decimal"/>
      <w:pStyle w:val="174"/>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BEA037C"/>
    <w:multiLevelType w:val="multilevel"/>
    <w:tmpl w:val="1BEA037C"/>
    <w:lvl w:ilvl="0" w:tentative="0">
      <w:start w:val="1"/>
      <w:numFmt w:val="decimal"/>
      <w:lvlText w:val="%1"/>
      <w:lvlJc w:val="left"/>
      <w:pPr>
        <w:ind w:left="420" w:hanging="420"/>
      </w:pPr>
      <w:rPr>
        <w:rFonts w:hint="eastAsia"/>
        <w:b/>
        <w:bCs/>
        <w:i w:val="0"/>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1CE9588F"/>
    <w:multiLevelType w:val="multilevel"/>
    <w:tmpl w:val="1CE9588F"/>
    <w:lvl w:ilvl="0" w:tentative="0">
      <w:start w:val="1"/>
      <w:numFmt w:val="decimal"/>
      <w:pStyle w:val="189"/>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B.7.%3."/>
      <w:lvlJc w:val="left"/>
      <w:pPr>
        <w:ind w:left="709" w:hanging="709"/>
      </w:pPr>
      <w:rPr>
        <w:rFonts w:hint="eastAsia"/>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7">
    <w:nsid w:val="1EFE2F5F"/>
    <w:multiLevelType w:val="multilevel"/>
    <w:tmpl w:val="1EFE2F5F"/>
    <w:lvl w:ilvl="0" w:tentative="0">
      <w:start w:val="1"/>
      <w:numFmt w:val="decimal"/>
      <w:lvlText w:val="%1）"/>
      <w:lvlJc w:val="left"/>
      <w:pPr>
        <w:ind w:left="1212" w:hanging="360"/>
      </w:pPr>
      <w:rPr>
        <w:rFonts w:ascii="Times New Roman" w:hAnsi="Times New Roman" w:eastAsia="宋体" w:cstheme="minorBidi"/>
        <w:sz w:val="24"/>
      </w:rPr>
    </w:lvl>
    <w:lvl w:ilvl="1" w:tentative="0">
      <w:start w:val="1"/>
      <w:numFmt w:val="lowerLetter"/>
      <w:lvlText w:val="%2)"/>
      <w:lvlJc w:val="left"/>
      <w:pPr>
        <w:ind w:left="837" w:hanging="420"/>
      </w:pPr>
    </w:lvl>
    <w:lvl w:ilvl="2" w:tentative="0">
      <w:start w:val="1"/>
      <w:numFmt w:val="lowerRoman"/>
      <w:lvlText w:val="%3."/>
      <w:lvlJc w:val="right"/>
      <w:pPr>
        <w:ind w:left="1257" w:hanging="420"/>
      </w:pPr>
    </w:lvl>
    <w:lvl w:ilvl="3" w:tentative="0">
      <w:start w:val="1"/>
      <w:numFmt w:val="decimal"/>
      <w:lvlText w:val="%4."/>
      <w:lvlJc w:val="left"/>
      <w:pPr>
        <w:ind w:left="1677" w:hanging="420"/>
      </w:pPr>
    </w:lvl>
    <w:lvl w:ilvl="4" w:tentative="0">
      <w:start w:val="1"/>
      <w:numFmt w:val="lowerLetter"/>
      <w:lvlText w:val="%5)"/>
      <w:lvlJc w:val="left"/>
      <w:pPr>
        <w:ind w:left="2097" w:hanging="420"/>
      </w:pPr>
    </w:lvl>
    <w:lvl w:ilvl="5" w:tentative="0">
      <w:start w:val="1"/>
      <w:numFmt w:val="lowerRoman"/>
      <w:lvlText w:val="%6."/>
      <w:lvlJc w:val="right"/>
      <w:pPr>
        <w:ind w:left="2517" w:hanging="420"/>
      </w:pPr>
    </w:lvl>
    <w:lvl w:ilvl="6" w:tentative="0">
      <w:start w:val="1"/>
      <w:numFmt w:val="decimal"/>
      <w:lvlText w:val="%7."/>
      <w:lvlJc w:val="left"/>
      <w:pPr>
        <w:ind w:left="2937" w:hanging="420"/>
      </w:pPr>
    </w:lvl>
    <w:lvl w:ilvl="7" w:tentative="0">
      <w:start w:val="1"/>
      <w:numFmt w:val="lowerLetter"/>
      <w:lvlText w:val="%8)"/>
      <w:lvlJc w:val="left"/>
      <w:pPr>
        <w:ind w:left="3357" w:hanging="420"/>
      </w:pPr>
    </w:lvl>
    <w:lvl w:ilvl="8" w:tentative="0">
      <w:start w:val="1"/>
      <w:numFmt w:val="lowerRoman"/>
      <w:lvlText w:val="%9."/>
      <w:lvlJc w:val="right"/>
      <w:pPr>
        <w:ind w:left="3777" w:hanging="420"/>
      </w:pPr>
    </w:lvl>
  </w:abstractNum>
  <w:abstractNum w:abstractNumId="28">
    <w:nsid w:val="1F843771"/>
    <w:multiLevelType w:val="multilevel"/>
    <w:tmpl w:val="1F843771"/>
    <w:lvl w:ilvl="0" w:tentative="0">
      <w:start w:val="4"/>
      <w:numFmt w:val="decimal"/>
      <w:lvlText w:val="%1"/>
      <w:lvlJc w:val="left"/>
      <w:pPr>
        <w:ind w:left="1215" w:hanging="360"/>
      </w:pPr>
      <w:rPr>
        <w:rFonts w:hint="eastAsia"/>
        <w:b/>
        <w:i w:val="0"/>
        <w:sz w:val="24"/>
      </w:rPr>
    </w:lvl>
    <w:lvl w:ilvl="1" w:tentative="0">
      <w:start w:val="1"/>
      <w:numFmt w:val="lowerLetter"/>
      <w:lvlText w:val="%2)"/>
      <w:lvlJc w:val="left"/>
      <w:pPr>
        <w:ind w:left="1695" w:hanging="420"/>
      </w:pPr>
      <w:rPr>
        <w:rFonts w:hint="eastAsia"/>
      </w:rPr>
    </w:lvl>
    <w:lvl w:ilvl="2" w:tentative="0">
      <w:start w:val="1"/>
      <w:numFmt w:val="lowerRoman"/>
      <w:lvlText w:val="%3."/>
      <w:lvlJc w:val="right"/>
      <w:pPr>
        <w:ind w:left="2115" w:hanging="420"/>
      </w:pPr>
      <w:rPr>
        <w:rFonts w:hint="eastAsia"/>
      </w:rPr>
    </w:lvl>
    <w:lvl w:ilvl="3" w:tentative="0">
      <w:start w:val="1"/>
      <w:numFmt w:val="decimal"/>
      <w:lvlText w:val="%4."/>
      <w:lvlJc w:val="left"/>
      <w:pPr>
        <w:ind w:left="2535" w:hanging="420"/>
      </w:pPr>
      <w:rPr>
        <w:rFonts w:hint="eastAsia"/>
      </w:rPr>
    </w:lvl>
    <w:lvl w:ilvl="4" w:tentative="0">
      <w:start w:val="1"/>
      <w:numFmt w:val="lowerLetter"/>
      <w:lvlText w:val="%5)"/>
      <w:lvlJc w:val="left"/>
      <w:pPr>
        <w:ind w:left="2955" w:hanging="420"/>
      </w:pPr>
      <w:rPr>
        <w:rFonts w:hint="eastAsia"/>
      </w:rPr>
    </w:lvl>
    <w:lvl w:ilvl="5" w:tentative="0">
      <w:start w:val="1"/>
      <w:numFmt w:val="lowerRoman"/>
      <w:lvlText w:val="%6."/>
      <w:lvlJc w:val="right"/>
      <w:pPr>
        <w:ind w:left="3375" w:hanging="420"/>
      </w:pPr>
      <w:rPr>
        <w:rFonts w:hint="eastAsia"/>
      </w:rPr>
    </w:lvl>
    <w:lvl w:ilvl="6" w:tentative="0">
      <w:start w:val="1"/>
      <w:numFmt w:val="decimal"/>
      <w:lvlText w:val="%7."/>
      <w:lvlJc w:val="left"/>
      <w:pPr>
        <w:ind w:left="3795" w:hanging="420"/>
      </w:pPr>
      <w:rPr>
        <w:rFonts w:hint="eastAsia"/>
      </w:rPr>
    </w:lvl>
    <w:lvl w:ilvl="7" w:tentative="0">
      <w:start w:val="1"/>
      <w:numFmt w:val="lowerLetter"/>
      <w:lvlText w:val="%8)"/>
      <w:lvlJc w:val="left"/>
      <w:pPr>
        <w:ind w:left="4215" w:hanging="420"/>
      </w:pPr>
      <w:rPr>
        <w:rFonts w:hint="eastAsia"/>
      </w:rPr>
    </w:lvl>
    <w:lvl w:ilvl="8" w:tentative="0">
      <w:start w:val="1"/>
      <w:numFmt w:val="lowerRoman"/>
      <w:lvlText w:val="%9."/>
      <w:lvlJc w:val="right"/>
      <w:pPr>
        <w:ind w:left="4635" w:hanging="420"/>
      </w:pPr>
      <w:rPr>
        <w:rFonts w:hint="eastAsia"/>
      </w:rPr>
    </w:lvl>
  </w:abstractNum>
  <w:abstractNum w:abstractNumId="29">
    <w:nsid w:val="212E13AA"/>
    <w:multiLevelType w:val="multilevel"/>
    <w:tmpl w:val="212E13AA"/>
    <w:lvl w:ilvl="0" w:tentative="0">
      <w:start w:val="8"/>
      <w:numFmt w:val="decimal"/>
      <w:lvlText w:val="6.3.%1"/>
      <w:lvlJc w:val="left"/>
      <w:pPr>
        <w:ind w:left="420" w:hanging="420"/>
      </w:pPr>
      <w:rPr>
        <w:rFonts w:hint="default" w:ascii="Times New Roman" w:hAnsi="Times New Roman" w:eastAsia="宋体"/>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24E4149"/>
    <w:multiLevelType w:val="multilevel"/>
    <w:tmpl w:val="224E4149"/>
    <w:lvl w:ilvl="0" w:tentative="0">
      <w:start w:val="5"/>
      <w:numFmt w:val="decimal"/>
      <w:lvlText w:val="%1"/>
      <w:lvlJc w:val="left"/>
      <w:pPr>
        <w:ind w:left="360" w:hanging="360"/>
      </w:pPr>
      <w:rPr>
        <w:rFonts w:hint="default"/>
      </w:rPr>
    </w:lvl>
    <w:lvl w:ilvl="1" w:tentative="0">
      <w:start w:val="4"/>
      <w:numFmt w:val="decimal"/>
      <w:isLgl/>
      <w:lvlText w:val="%1.%2"/>
      <w:lvlJc w:val="left"/>
      <w:pPr>
        <w:ind w:left="525" w:hanging="525"/>
      </w:pPr>
      <w:rPr>
        <w:rFonts w:hint="default"/>
      </w:rPr>
    </w:lvl>
    <w:lvl w:ilvl="2" w:tentative="0">
      <w:start w:val="11"/>
      <w:numFmt w:val="decimal"/>
      <w:lvlText w:val="5.3.%3"/>
      <w:lvlJc w:val="left"/>
      <w:pPr>
        <w:ind w:left="0" w:firstLine="0"/>
      </w:pPr>
      <w:rPr>
        <w:rFonts w:hint="default" w:ascii="Times New Roman" w:hAnsi="Times New Roman" w:eastAsia="宋体"/>
        <w:b/>
        <w:i w:val="0"/>
        <w:sz w:val="24"/>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31">
    <w:nsid w:val="25FE38EA"/>
    <w:multiLevelType w:val="multilevel"/>
    <w:tmpl w:val="25FE38EA"/>
    <w:lvl w:ilvl="0" w:tentative="0">
      <w:start w:val="7"/>
      <w:numFmt w:val="decimal"/>
      <w:lvlText w:val="%1"/>
      <w:lvlJc w:val="left"/>
      <w:pPr>
        <w:ind w:left="360" w:hanging="360"/>
      </w:pPr>
      <w:rPr>
        <w:rFonts w:hint="default"/>
      </w:rPr>
    </w:lvl>
    <w:lvl w:ilvl="1" w:tentative="0">
      <w:start w:val="1"/>
      <w:numFmt w:val="decimal"/>
      <w:lvlText w:val="8.%2"/>
      <w:lvlJc w:val="left"/>
      <w:pPr>
        <w:ind w:left="360" w:hanging="360"/>
      </w:pPr>
      <w:rPr>
        <w:rFonts w:hint="default" w:ascii="Times New Roman" w:hAnsi="Times New Roman" w:eastAsia="宋体"/>
        <w:b/>
        <w:i w:val="0"/>
        <w:sz w:val="24"/>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2">
    <w:nsid w:val="27064730"/>
    <w:multiLevelType w:val="multilevel"/>
    <w:tmpl w:val="27064730"/>
    <w:lvl w:ilvl="0" w:tentative="0">
      <w:start w:val="1"/>
      <w:numFmt w:val="decimal"/>
      <w:lvlText w:val="%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9764EAC"/>
    <w:multiLevelType w:val="multilevel"/>
    <w:tmpl w:val="29764EAC"/>
    <w:lvl w:ilvl="0" w:tentative="0">
      <w:start w:val="6"/>
      <w:numFmt w:val="decimal"/>
      <w:lvlText w:val="%1"/>
      <w:lvlJc w:val="left"/>
      <w:pPr>
        <w:ind w:left="425" w:hanging="425"/>
      </w:pPr>
      <w:rPr>
        <w:rFonts w:hint="eastAsia"/>
        <w:b/>
        <w:i w:val="0"/>
        <w:sz w:val="24"/>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bCs w:val="0"/>
        <w:i w:val="0"/>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34">
    <w:nsid w:val="29834887"/>
    <w:multiLevelType w:val="multilevel"/>
    <w:tmpl w:val="29834887"/>
    <w:lvl w:ilvl="0" w:tentative="0">
      <w:start w:val="1"/>
      <w:numFmt w:val="decimal"/>
      <w:lvlText w:val="6.4.%1"/>
      <w:lvlJc w:val="left"/>
      <w:pPr>
        <w:ind w:left="420" w:hanging="420"/>
      </w:pPr>
      <w:rPr>
        <w:rFonts w:hint="default" w:ascii="Times New Roman" w:hAnsi="Times New Roman" w:eastAsia="宋体"/>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DD74E99"/>
    <w:multiLevelType w:val="multilevel"/>
    <w:tmpl w:val="2DD74E99"/>
    <w:lvl w:ilvl="0" w:tentative="0">
      <w:start w:val="11"/>
      <w:numFmt w:val="none"/>
      <w:pStyle w:val="157"/>
      <w:lvlText w:val="B.1.1"/>
      <w:lvlJc w:val="left"/>
      <w:pPr>
        <w:ind w:left="420" w:hanging="420"/>
      </w:pPr>
      <w:rPr>
        <w:rFonts w:hint="eastAsia"/>
        <w:b/>
      </w:rPr>
    </w:lvl>
    <w:lvl w:ilvl="1" w:tentative="0">
      <w:start w:val="1"/>
      <w:numFmt w:val="lowerLetter"/>
      <w:pStyle w:val="11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pStyle w:val="150"/>
      <w:lvlText w:val="%5)"/>
      <w:lvlJc w:val="left"/>
      <w:pPr>
        <w:ind w:left="2100" w:hanging="420"/>
      </w:pPr>
      <w:rPr>
        <w:rFonts w:hint="eastAsia"/>
      </w:rPr>
    </w:lvl>
    <w:lvl w:ilvl="5" w:tentative="0">
      <w:start w:val="1"/>
      <w:numFmt w:val="lowerRoman"/>
      <w:pStyle w:val="149"/>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2ED00E73"/>
    <w:multiLevelType w:val="multilevel"/>
    <w:tmpl w:val="2ED00E73"/>
    <w:lvl w:ilvl="0" w:tentative="0">
      <w:start w:val="1"/>
      <w:numFmt w:val="decimal"/>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F062523"/>
    <w:multiLevelType w:val="multilevel"/>
    <w:tmpl w:val="2F062523"/>
    <w:lvl w:ilvl="0" w:tentative="0">
      <w:start w:val="1"/>
      <w:numFmt w:val="decimal"/>
      <w:pStyle w:val="28"/>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B.5.%3."/>
      <w:lvlJc w:val="left"/>
      <w:pPr>
        <w:ind w:left="709" w:hanging="709"/>
      </w:pPr>
      <w:rPr>
        <w:rFonts w:hint="eastAsia"/>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8">
    <w:nsid w:val="2FBE39F9"/>
    <w:multiLevelType w:val="multilevel"/>
    <w:tmpl w:val="2FBE39F9"/>
    <w:lvl w:ilvl="0" w:tentative="0">
      <w:start w:val="1"/>
      <w:numFmt w:val="decimal"/>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1B11F39"/>
    <w:multiLevelType w:val="multilevel"/>
    <w:tmpl w:val="31B11F39"/>
    <w:lvl w:ilvl="0" w:tentative="0">
      <w:start w:val="1"/>
      <w:numFmt w:val="decimal"/>
      <w:lvlText w:val="%1"/>
      <w:lvlJc w:val="left"/>
      <w:pPr>
        <w:ind w:left="418" w:hanging="420"/>
      </w:pPr>
      <w:rPr>
        <w:rFonts w:hint="eastAsia"/>
        <w:b/>
        <w:i w:val="0"/>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0">
    <w:nsid w:val="31D60D50"/>
    <w:multiLevelType w:val="multilevel"/>
    <w:tmpl w:val="31D60D50"/>
    <w:lvl w:ilvl="0" w:tentative="0">
      <w:start w:val="1"/>
      <w:numFmt w:val="decimal"/>
      <w:lvlText w:val="%1"/>
      <w:lvlJc w:val="left"/>
      <w:pPr>
        <w:ind w:left="1095" w:hanging="420"/>
      </w:pPr>
      <w:rPr>
        <w:rFonts w:hint="eastAsia"/>
        <w:b/>
        <w:i w:val="0"/>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abstractNum w:abstractNumId="41">
    <w:nsid w:val="32342097"/>
    <w:multiLevelType w:val="multilevel"/>
    <w:tmpl w:val="32342097"/>
    <w:lvl w:ilvl="0" w:tentative="0">
      <w:start w:val="1"/>
      <w:numFmt w:val="decimal"/>
      <w:lvlText w:val="%1"/>
      <w:lvlJc w:val="left"/>
      <w:pPr>
        <w:ind w:left="846" w:hanging="420"/>
      </w:pPr>
      <w:rPr>
        <w:rFonts w:hint="eastAsia"/>
        <w:b/>
        <w:i w:val="0"/>
        <w:sz w:val="24"/>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2">
    <w:nsid w:val="32692CBE"/>
    <w:multiLevelType w:val="multilevel"/>
    <w:tmpl w:val="32692CBE"/>
    <w:lvl w:ilvl="0" w:tentative="0">
      <w:start w:val="1"/>
      <w:numFmt w:val="decimal"/>
      <w:lvlText w:val="%1"/>
      <w:lvlJc w:val="left"/>
      <w:pPr>
        <w:ind w:left="425" w:hanging="425"/>
      </w:pPr>
      <w:rPr>
        <w:rFonts w:hint="eastAsia"/>
        <w:b/>
        <w:i w:val="0"/>
        <w:sz w:val="24"/>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b/>
        <w:bCs w:val="0"/>
        <w:i w:val="0"/>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43">
    <w:nsid w:val="342409D7"/>
    <w:multiLevelType w:val="multilevel"/>
    <w:tmpl w:val="342409D7"/>
    <w:lvl w:ilvl="0" w:tentative="0">
      <w:start w:val="1"/>
      <w:numFmt w:val="decimal"/>
      <w:lvlText w:val="3.0.%1"/>
      <w:lvlJc w:val="left"/>
      <w:pPr>
        <w:ind w:left="420" w:hanging="420"/>
      </w:pPr>
      <w:rPr>
        <w:rFonts w:hint="default" w:ascii="Times New Roman" w:hAnsi="Times New Roman" w:eastAsia="宋体"/>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4403C90"/>
    <w:multiLevelType w:val="multilevel"/>
    <w:tmpl w:val="34403C90"/>
    <w:lvl w:ilvl="0" w:tentative="0">
      <w:start w:val="7"/>
      <w:numFmt w:val="decimal"/>
      <w:lvlText w:val="%1"/>
      <w:lvlJc w:val="left"/>
      <w:pPr>
        <w:ind w:left="425" w:hanging="425"/>
      </w:pPr>
      <w:rPr>
        <w:rFonts w:hint="default"/>
      </w:rPr>
    </w:lvl>
    <w:lvl w:ilvl="1" w:tentative="0">
      <w:start w:val="3"/>
      <w:numFmt w:val="decimal"/>
      <w:lvlText w:val="%1.%2"/>
      <w:lvlJc w:val="left"/>
      <w:pPr>
        <w:ind w:left="992" w:hanging="567"/>
      </w:pPr>
      <w:rPr>
        <w:rFonts w:hint="default"/>
      </w:rPr>
    </w:lvl>
    <w:lvl w:ilvl="2" w:tentative="0">
      <w:start w:val="3"/>
      <w:numFmt w:val="decimal"/>
      <w:lvlText w:val="7.2.%3"/>
      <w:lvlJc w:val="left"/>
      <w:pPr>
        <w:ind w:left="1418" w:hanging="567"/>
      </w:pPr>
      <w:rPr>
        <w:rFonts w:hint="default" w:ascii="Times New Roman" w:hAnsi="Times New Roman" w:eastAsia="宋体"/>
        <w:b/>
        <w:bCs w:val="0"/>
        <w:i w:val="0"/>
        <w:sz w:val="24"/>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45">
    <w:nsid w:val="348F033A"/>
    <w:multiLevelType w:val="multilevel"/>
    <w:tmpl w:val="348F033A"/>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pStyle w:val="62"/>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6">
    <w:nsid w:val="35780ACE"/>
    <w:multiLevelType w:val="multilevel"/>
    <w:tmpl w:val="35780ACE"/>
    <w:lvl w:ilvl="0" w:tentative="0">
      <w:start w:val="1"/>
      <w:numFmt w:val="decimal"/>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63604EB"/>
    <w:multiLevelType w:val="multilevel"/>
    <w:tmpl w:val="363604EB"/>
    <w:lvl w:ilvl="0" w:tentative="0">
      <w:start w:val="6"/>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8">
    <w:nsid w:val="3649513D"/>
    <w:multiLevelType w:val="multilevel"/>
    <w:tmpl w:val="3649513D"/>
    <w:lvl w:ilvl="0" w:tentative="0">
      <w:start w:val="1"/>
      <w:numFmt w:val="decimal"/>
      <w:lvlText w:val="%1"/>
      <w:lvlJc w:val="left"/>
      <w:pPr>
        <w:ind w:left="2122" w:hanging="420"/>
      </w:pPr>
      <w:rPr>
        <w:rFonts w:hint="eastAsia"/>
        <w:b/>
        <w:i w:val="0"/>
        <w:sz w:val="24"/>
      </w:rPr>
    </w:lvl>
    <w:lvl w:ilvl="1" w:tentative="0">
      <w:start w:val="1"/>
      <w:numFmt w:val="lowerLetter"/>
      <w:lvlText w:val="%2)"/>
      <w:lvlJc w:val="left"/>
      <w:pPr>
        <w:ind w:left="840" w:hanging="420"/>
      </w:pPr>
    </w:lvl>
    <w:lvl w:ilvl="2" w:tentative="0">
      <w:start w:val="1"/>
      <w:numFmt w:val="decimal"/>
      <w:lvlText w:val="7.3.%3"/>
      <w:lvlJc w:val="left"/>
      <w:pPr>
        <w:ind w:left="1260" w:hanging="420"/>
      </w:pPr>
      <w:rPr>
        <w:rFonts w:hint="default" w:ascii="Times New Roman" w:hAnsi="Times New Roman" w:eastAsia="宋体"/>
        <w:b/>
        <w:i w:val="0"/>
        <w:sz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7C406ED"/>
    <w:multiLevelType w:val="multilevel"/>
    <w:tmpl w:val="37C406ED"/>
    <w:lvl w:ilvl="0" w:tentative="0">
      <w:start w:val="1"/>
      <w:numFmt w:val="decimal"/>
      <w:lvlText w:val="4.0.%1"/>
      <w:lvlJc w:val="left"/>
      <w:pPr>
        <w:ind w:left="3114" w:hanging="420"/>
      </w:pPr>
      <w:rPr>
        <w:rFonts w:hint="default" w:ascii="Times New Roman" w:hAnsi="Times New Roman" w:eastAsia="宋体"/>
        <w:b/>
        <w:bCs/>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3A6A3ECA"/>
    <w:multiLevelType w:val="multilevel"/>
    <w:tmpl w:val="3A6A3ECA"/>
    <w:lvl w:ilvl="0" w:tentative="0">
      <w:start w:val="1"/>
      <w:numFmt w:val="decimal"/>
      <w:pStyle w:val="185"/>
      <w:lvlText w:val="%1."/>
      <w:lvlJc w:val="left"/>
      <w:pPr>
        <w:ind w:left="425" w:hanging="425"/>
      </w:pPr>
      <w:rPr>
        <w:rFonts w:hint="eastAsia"/>
      </w:rPr>
    </w:lvl>
    <w:lvl w:ilvl="1" w:tentative="0">
      <w:start w:val="1"/>
      <w:numFmt w:val="decimal"/>
      <w:pStyle w:val="186"/>
      <w:lvlText w:val="%1.%2."/>
      <w:lvlJc w:val="left"/>
      <w:pPr>
        <w:ind w:left="567" w:hanging="567"/>
      </w:pPr>
      <w:rPr>
        <w:rFonts w:hint="eastAsia"/>
      </w:rPr>
    </w:lvl>
    <w:lvl w:ilvl="2" w:tentative="0">
      <w:start w:val="1"/>
      <w:numFmt w:val="decimal"/>
      <w:lvlText w:val="B.6.%3."/>
      <w:lvlJc w:val="left"/>
      <w:pPr>
        <w:ind w:left="709" w:hanging="709"/>
      </w:pPr>
      <w:rPr>
        <w:rFonts w:hint="eastAsia"/>
        <w:b/>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1">
    <w:nsid w:val="3A6F6540"/>
    <w:multiLevelType w:val="multilevel"/>
    <w:tmpl w:val="3A6F6540"/>
    <w:lvl w:ilvl="0" w:tentative="0">
      <w:start w:val="1"/>
      <w:numFmt w:val="decimal"/>
      <w:lvlText w:val="%1）"/>
      <w:lvlJc w:val="left"/>
      <w:pPr>
        <w:ind w:left="1215" w:hanging="360"/>
      </w:pPr>
      <w:rPr>
        <w:rFonts w:ascii="Times New Roman" w:hAnsi="Times New Roman" w:eastAsia="宋体" w:cstheme="minorBidi"/>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AFB67B3"/>
    <w:multiLevelType w:val="multilevel"/>
    <w:tmpl w:val="3AFB67B3"/>
    <w:lvl w:ilvl="0" w:tentative="0">
      <w:start w:val="1"/>
      <w:numFmt w:val="decimal"/>
      <w:pStyle w:val="81"/>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3C2524B0"/>
    <w:multiLevelType w:val="multilevel"/>
    <w:tmpl w:val="3C2524B0"/>
    <w:lvl w:ilvl="0" w:tentative="0">
      <w:start w:val="1"/>
      <w:numFmt w:val="decimal"/>
      <w:lvlText w:val="5.2.%1"/>
      <w:lvlJc w:val="left"/>
      <w:pPr>
        <w:ind w:left="420" w:hanging="420"/>
      </w:pPr>
      <w:rPr>
        <w:rFonts w:hint="eastAsia"/>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4">
    <w:nsid w:val="3C4E41CB"/>
    <w:multiLevelType w:val="multilevel"/>
    <w:tmpl w:val="3C4E41CB"/>
    <w:lvl w:ilvl="0" w:tentative="0">
      <w:start w:val="7"/>
      <w:numFmt w:val="decimal"/>
      <w:lvlText w:val="%1"/>
      <w:lvlJc w:val="left"/>
      <w:pPr>
        <w:ind w:left="360" w:hanging="360"/>
      </w:pPr>
      <w:rPr>
        <w:rFonts w:hint="default"/>
      </w:rPr>
    </w:lvl>
    <w:lvl w:ilvl="1" w:tentative="0">
      <w:start w:val="2"/>
      <w:numFmt w:val="decimal"/>
      <w:isLgl/>
      <w:lvlText w:val="%1.%2"/>
      <w:lvlJc w:val="left"/>
      <w:pPr>
        <w:ind w:left="525" w:hanging="525"/>
      </w:pPr>
      <w:rPr>
        <w:rFonts w:hint="default"/>
      </w:rPr>
    </w:lvl>
    <w:lvl w:ilvl="2" w:tentative="0">
      <w:start w:val="1"/>
      <w:numFmt w:val="decimal"/>
      <w:lvlText w:val="%3"/>
      <w:lvlJc w:val="left"/>
      <w:pPr>
        <w:ind w:left="0" w:firstLine="0"/>
      </w:pPr>
      <w:rPr>
        <w:rFonts w:hint="eastAsia"/>
        <w:b/>
        <w:i w:val="0"/>
        <w:sz w:val="24"/>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55">
    <w:nsid w:val="3D9533DE"/>
    <w:multiLevelType w:val="multilevel"/>
    <w:tmpl w:val="3D9533DE"/>
    <w:lvl w:ilvl="0" w:tentative="0">
      <w:start w:val="1"/>
      <w:numFmt w:val="decimal"/>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410A4C7B"/>
    <w:multiLevelType w:val="multilevel"/>
    <w:tmpl w:val="410A4C7B"/>
    <w:lvl w:ilvl="0" w:tentative="0">
      <w:start w:val="1"/>
      <w:numFmt w:val="decimal"/>
      <w:lvlText w:val="%1"/>
      <w:lvlJc w:val="left"/>
      <w:pPr>
        <w:ind w:left="1215" w:hanging="360"/>
      </w:pPr>
      <w:rPr>
        <w:rFonts w:hint="eastAsia"/>
        <w:b/>
        <w:i w:val="0"/>
        <w:sz w:val="24"/>
      </w:rPr>
    </w:lvl>
    <w:lvl w:ilvl="1" w:tentative="0">
      <w:start w:val="1"/>
      <w:numFmt w:val="lowerLetter"/>
      <w:lvlText w:val="%2)"/>
      <w:lvlJc w:val="left"/>
      <w:pPr>
        <w:ind w:left="1695" w:hanging="420"/>
      </w:pPr>
    </w:lvl>
    <w:lvl w:ilvl="2" w:tentative="0">
      <w:start w:val="1"/>
      <w:numFmt w:val="lowerRoman"/>
      <w:lvlText w:val="%3."/>
      <w:lvlJc w:val="right"/>
      <w:pPr>
        <w:ind w:left="2115" w:hanging="420"/>
      </w:pPr>
    </w:lvl>
    <w:lvl w:ilvl="3" w:tentative="0">
      <w:start w:val="1"/>
      <w:numFmt w:val="decimal"/>
      <w:lvlText w:val="%4."/>
      <w:lvlJc w:val="left"/>
      <w:pPr>
        <w:ind w:left="2535" w:hanging="420"/>
      </w:pPr>
    </w:lvl>
    <w:lvl w:ilvl="4" w:tentative="0">
      <w:start w:val="1"/>
      <w:numFmt w:val="lowerLetter"/>
      <w:lvlText w:val="%5)"/>
      <w:lvlJc w:val="left"/>
      <w:pPr>
        <w:ind w:left="2955" w:hanging="420"/>
      </w:pPr>
    </w:lvl>
    <w:lvl w:ilvl="5" w:tentative="0">
      <w:start w:val="1"/>
      <w:numFmt w:val="lowerRoman"/>
      <w:lvlText w:val="%6."/>
      <w:lvlJc w:val="right"/>
      <w:pPr>
        <w:ind w:left="3375" w:hanging="420"/>
      </w:pPr>
    </w:lvl>
    <w:lvl w:ilvl="6" w:tentative="0">
      <w:start w:val="1"/>
      <w:numFmt w:val="decimal"/>
      <w:lvlText w:val="%7."/>
      <w:lvlJc w:val="left"/>
      <w:pPr>
        <w:ind w:left="3795" w:hanging="420"/>
      </w:pPr>
    </w:lvl>
    <w:lvl w:ilvl="7" w:tentative="0">
      <w:start w:val="1"/>
      <w:numFmt w:val="lowerLetter"/>
      <w:lvlText w:val="%8)"/>
      <w:lvlJc w:val="left"/>
      <w:pPr>
        <w:ind w:left="4215" w:hanging="420"/>
      </w:pPr>
    </w:lvl>
    <w:lvl w:ilvl="8" w:tentative="0">
      <w:start w:val="1"/>
      <w:numFmt w:val="lowerRoman"/>
      <w:lvlText w:val="%9."/>
      <w:lvlJc w:val="right"/>
      <w:pPr>
        <w:ind w:left="4635" w:hanging="420"/>
      </w:pPr>
    </w:lvl>
  </w:abstractNum>
  <w:abstractNum w:abstractNumId="57">
    <w:nsid w:val="42ED3BAB"/>
    <w:multiLevelType w:val="multilevel"/>
    <w:tmpl w:val="42ED3BAB"/>
    <w:lvl w:ilvl="0" w:tentative="0">
      <w:start w:val="1"/>
      <w:numFmt w:val="decimal"/>
      <w:lvlText w:val="8.1.%1"/>
      <w:lvlJc w:val="left"/>
      <w:pPr>
        <w:ind w:left="420" w:hanging="420"/>
      </w:pPr>
      <w:rPr>
        <w:rFonts w:hint="default" w:ascii="Times New Roman" w:hAnsi="Times New Roman" w:eastAsia="宋体"/>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433338D8"/>
    <w:multiLevelType w:val="multilevel"/>
    <w:tmpl w:val="433338D8"/>
    <w:lvl w:ilvl="0" w:tentative="0">
      <w:start w:val="3"/>
      <w:numFmt w:val="decimal"/>
      <w:lvlText w:val="6.4.%1"/>
      <w:lvlJc w:val="left"/>
      <w:pPr>
        <w:ind w:left="420" w:hanging="420"/>
      </w:pPr>
      <w:rPr>
        <w:rFonts w:hint="default" w:ascii="Times New Roman" w:hAnsi="Times New Roman" w:eastAsia="宋体"/>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445244F7"/>
    <w:multiLevelType w:val="multilevel"/>
    <w:tmpl w:val="445244F7"/>
    <w:lvl w:ilvl="0" w:tentative="0">
      <w:start w:val="1"/>
      <w:numFmt w:val="decimal"/>
      <w:lvlText w:val="%1）"/>
      <w:lvlJc w:val="left"/>
      <w:pPr>
        <w:ind w:left="1215" w:hanging="360"/>
      </w:pPr>
      <w:rPr>
        <w:rFonts w:ascii="Times New Roman" w:hAnsi="Times New Roman" w:eastAsia="宋体" w:cstheme="minorBidi"/>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459644C5"/>
    <w:multiLevelType w:val="multilevel"/>
    <w:tmpl w:val="459644C5"/>
    <w:lvl w:ilvl="0" w:tentative="0">
      <w:start w:val="5"/>
      <w:numFmt w:val="decimal"/>
      <w:lvlText w:val="%1"/>
      <w:lvlJc w:val="left"/>
      <w:pPr>
        <w:ind w:left="425" w:hanging="425"/>
      </w:pPr>
      <w:rPr>
        <w:rFonts w:hint="eastAsia"/>
      </w:rPr>
    </w:lvl>
    <w:lvl w:ilvl="1" w:tentative="0">
      <w:start w:val="3"/>
      <w:numFmt w:val="decimal"/>
      <w:lvlText w:val="%1.%2"/>
      <w:lvlJc w:val="left"/>
      <w:pPr>
        <w:ind w:left="992" w:hanging="567"/>
      </w:pPr>
      <w:rPr>
        <w:rFonts w:hint="eastAsia"/>
      </w:rPr>
    </w:lvl>
    <w:lvl w:ilvl="2" w:tentative="0">
      <w:start w:val="4"/>
      <w:numFmt w:val="decimal"/>
      <w:lvlText w:val="4.0.%3"/>
      <w:lvlJc w:val="left"/>
      <w:pPr>
        <w:ind w:left="1418" w:hanging="567"/>
      </w:pPr>
      <w:rPr>
        <w:rFonts w:hint="default" w:ascii="Times New Roman" w:hAnsi="Times New Roman" w:eastAsia="宋体"/>
        <w:b/>
        <w:bCs/>
        <w:i w:val="0"/>
        <w:sz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1">
    <w:nsid w:val="46557081"/>
    <w:multiLevelType w:val="multilevel"/>
    <w:tmpl w:val="4655708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2">
    <w:nsid w:val="4955127C"/>
    <w:multiLevelType w:val="multilevel"/>
    <w:tmpl w:val="4955127C"/>
    <w:lvl w:ilvl="0" w:tentative="0">
      <w:start w:val="16"/>
      <w:numFmt w:val="decimal"/>
      <w:lvlText w:val="8.1.%1"/>
      <w:lvlJc w:val="left"/>
      <w:pPr>
        <w:ind w:left="420" w:hanging="420"/>
      </w:pPr>
      <w:rPr>
        <w:rFonts w:hint="default" w:ascii="Times New Roman" w:hAnsi="Times New Roman" w:eastAsia="宋体"/>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49CE2ED8"/>
    <w:multiLevelType w:val="multilevel"/>
    <w:tmpl w:val="49CE2ED8"/>
    <w:lvl w:ilvl="0" w:tentative="0">
      <w:start w:val="1"/>
      <w:numFmt w:val="decimal"/>
      <w:lvlText w:val="%1）"/>
      <w:lvlJc w:val="left"/>
      <w:pPr>
        <w:ind w:left="420" w:hanging="420"/>
      </w:pPr>
      <w:rPr>
        <w:rFonts w:ascii="Times New Roman" w:hAnsi="Times New Roman" w:eastAsia="宋体" w:cstheme="minorBidi"/>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4A93268D"/>
    <w:multiLevelType w:val="multilevel"/>
    <w:tmpl w:val="4A93268D"/>
    <w:lvl w:ilvl="0" w:tentative="0">
      <w:start w:val="1"/>
      <w:numFmt w:val="decimal"/>
      <w:lvlText w:val="%1."/>
      <w:lvlJc w:val="left"/>
      <w:pPr>
        <w:ind w:left="567" w:hanging="425"/>
      </w:pPr>
      <w:rPr>
        <w:rFonts w:hint="eastAsia"/>
        <w:b/>
      </w:rPr>
    </w:lvl>
    <w:lvl w:ilvl="1" w:tentative="0">
      <w:start w:val="1"/>
      <w:numFmt w:val="decimal"/>
      <w:pStyle w:val="147"/>
      <w:lvlText w:val="%1.%2"/>
      <w:lvlJc w:val="left"/>
      <w:pPr>
        <w:ind w:left="1134" w:hanging="567"/>
      </w:pPr>
      <w:rPr>
        <w:rFonts w:hint="eastAsia"/>
      </w:rPr>
    </w:lvl>
    <w:lvl w:ilvl="2" w:tentative="0">
      <w:start w:val="1"/>
      <w:numFmt w:val="none"/>
      <w:lvlText w:val="B.1.1"/>
      <w:lvlJc w:val="left"/>
      <w:pPr>
        <w:ind w:left="851" w:hanging="567"/>
      </w:pPr>
      <w:rPr>
        <w:rFonts w:hint="eastAsia"/>
        <w:b/>
      </w:rPr>
    </w:lvl>
    <w:lvl w:ilvl="3" w:tentative="0">
      <w:start w:val="1"/>
      <w:numFmt w:val="decimal"/>
      <w:lvlText w:val="%1.%2.%3.%4"/>
      <w:lvlJc w:val="left"/>
      <w:pPr>
        <w:ind w:left="2126" w:hanging="708"/>
      </w:pPr>
      <w:rPr>
        <w:rFonts w:hint="eastAsia"/>
      </w:rPr>
    </w:lvl>
    <w:lvl w:ilvl="4" w:tentative="0">
      <w:start w:val="1"/>
      <w:numFmt w:val="decimal"/>
      <w:lvlText w:val="%1.%2.%3.%4.%5"/>
      <w:lvlJc w:val="left"/>
      <w:pPr>
        <w:ind w:left="2693" w:hanging="850"/>
      </w:pPr>
      <w:rPr>
        <w:rFonts w:hint="eastAsia"/>
      </w:rPr>
    </w:lvl>
    <w:lvl w:ilvl="5" w:tentative="0">
      <w:start w:val="1"/>
      <w:numFmt w:val="decimal"/>
      <w:lvlText w:val="%1.%2.%3.%4.%5.%6"/>
      <w:lvlJc w:val="left"/>
      <w:pPr>
        <w:ind w:left="3402" w:hanging="1134"/>
      </w:pPr>
      <w:rPr>
        <w:rFonts w:hint="eastAsia"/>
      </w:rPr>
    </w:lvl>
    <w:lvl w:ilvl="6" w:tentative="0">
      <w:start w:val="1"/>
      <w:numFmt w:val="decimal"/>
      <w:lvlText w:val="%1.%2.%3.%4.%5.%6.%7"/>
      <w:lvlJc w:val="left"/>
      <w:pPr>
        <w:ind w:left="3969" w:hanging="1276"/>
      </w:pPr>
      <w:rPr>
        <w:rFonts w:hint="eastAsia"/>
      </w:rPr>
    </w:lvl>
    <w:lvl w:ilvl="7" w:tentative="0">
      <w:start w:val="1"/>
      <w:numFmt w:val="decimal"/>
      <w:lvlText w:val="%1.%2.%3.%4.%5.%6.%7.%8"/>
      <w:lvlJc w:val="left"/>
      <w:pPr>
        <w:ind w:left="4536" w:hanging="1418"/>
      </w:pPr>
      <w:rPr>
        <w:rFonts w:hint="eastAsia"/>
      </w:rPr>
    </w:lvl>
    <w:lvl w:ilvl="8" w:tentative="0">
      <w:start w:val="1"/>
      <w:numFmt w:val="decimal"/>
      <w:lvlText w:val="%1.%2.%3.%4.%5.%6.%7.%8.%9"/>
      <w:lvlJc w:val="left"/>
      <w:pPr>
        <w:ind w:left="5244" w:hanging="1700"/>
      </w:pPr>
      <w:rPr>
        <w:rFonts w:hint="eastAsia"/>
      </w:rPr>
    </w:lvl>
  </w:abstractNum>
  <w:abstractNum w:abstractNumId="65">
    <w:nsid w:val="4AA134AC"/>
    <w:multiLevelType w:val="multilevel"/>
    <w:tmpl w:val="4AA134AC"/>
    <w:lvl w:ilvl="0" w:tentative="0">
      <w:start w:val="6"/>
      <w:numFmt w:val="decimal"/>
      <w:lvlText w:val="%1"/>
      <w:lvlJc w:val="left"/>
      <w:pPr>
        <w:ind w:left="360" w:hanging="360"/>
      </w:pPr>
      <w:rPr>
        <w:rFonts w:hint="default"/>
      </w:rPr>
    </w:lvl>
    <w:lvl w:ilvl="1" w:tentative="0">
      <w:start w:val="2"/>
      <w:numFmt w:val="decimal"/>
      <w:isLgl/>
      <w:lvlText w:val="%1.%2"/>
      <w:lvlJc w:val="left"/>
      <w:pPr>
        <w:ind w:left="525" w:hanging="525"/>
      </w:pPr>
      <w:rPr>
        <w:rFonts w:hint="default"/>
      </w:rPr>
    </w:lvl>
    <w:lvl w:ilvl="2" w:tentative="0">
      <w:start w:val="8"/>
      <w:numFmt w:val="decimal"/>
      <w:isLgl/>
      <w:lvlText w:val="%1.%2.%3"/>
      <w:lvlJc w:val="left"/>
      <w:pPr>
        <w:ind w:left="0" w:firstLine="0"/>
      </w:pPr>
      <w:rPr>
        <w:rFonts w:hint="default" w:ascii="Times New Roman" w:hAnsi="Times New Roman" w:cs="Times New Roman"/>
        <w:b/>
        <w:i w:val="0"/>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66">
    <w:nsid w:val="4C4409C8"/>
    <w:multiLevelType w:val="multilevel"/>
    <w:tmpl w:val="4C4409C8"/>
    <w:lvl w:ilvl="0" w:tentative="0">
      <w:start w:val="8"/>
      <w:numFmt w:val="decimal"/>
      <w:lvlText w:val="%1"/>
      <w:lvlJc w:val="left"/>
      <w:pPr>
        <w:ind w:left="425" w:hanging="425"/>
      </w:pPr>
      <w:rPr>
        <w:rFonts w:hint="default"/>
      </w:rPr>
    </w:lvl>
    <w:lvl w:ilvl="1" w:tentative="0">
      <w:start w:val="1"/>
      <w:numFmt w:val="decimal"/>
      <w:lvlText w:val="%1.%2"/>
      <w:lvlJc w:val="left"/>
      <w:pPr>
        <w:ind w:left="992" w:hanging="567"/>
      </w:pPr>
      <w:rPr>
        <w:rFonts w:hint="default"/>
      </w:rPr>
    </w:lvl>
    <w:lvl w:ilvl="2" w:tentative="0">
      <w:start w:val="8"/>
      <w:numFmt w:val="decimal"/>
      <w:lvlText w:val="8.2.%3"/>
      <w:lvlJc w:val="left"/>
      <w:pPr>
        <w:ind w:left="1418" w:hanging="567"/>
      </w:pPr>
      <w:rPr>
        <w:rFonts w:hint="default" w:ascii="Times New Roman" w:hAnsi="Times New Roman" w:eastAsia="宋体"/>
        <w:b/>
        <w:bCs w:val="0"/>
        <w:i w:val="0"/>
        <w:sz w:val="24"/>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67">
    <w:nsid w:val="4E1F31AA"/>
    <w:multiLevelType w:val="multilevel"/>
    <w:tmpl w:val="4E1F31AA"/>
    <w:lvl w:ilvl="0" w:tentative="0">
      <w:start w:val="11"/>
      <w:numFmt w:val="decimal"/>
      <w:pStyle w:val="148"/>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4E751BAF"/>
    <w:multiLevelType w:val="multilevel"/>
    <w:tmpl w:val="4E751BAF"/>
    <w:lvl w:ilvl="0" w:tentative="0">
      <w:start w:val="1"/>
      <w:numFmt w:val="decimal"/>
      <w:lvlText w:val="%1"/>
      <w:lvlJc w:val="left"/>
      <w:pPr>
        <w:ind w:left="425" w:hanging="425"/>
      </w:pPr>
      <w:rPr>
        <w:rFonts w:hint="eastAsia"/>
        <w:b/>
      </w:rPr>
    </w:lvl>
    <w:lvl w:ilvl="1" w:tentative="0">
      <w:start w:val="1"/>
      <w:numFmt w:val="decimal"/>
      <w:pStyle w:val="184"/>
      <w:lvlText w:val="%1.%2"/>
      <w:lvlJc w:val="left"/>
      <w:pPr>
        <w:ind w:left="992" w:hanging="567"/>
      </w:pPr>
      <w:rPr>
        <w:rFonts w:hint="eastAsia"/>
      </w:rPr>
    </w:lvl>
    <w:lvl w:ilvl="2" w:tentative="0">
      <w:start w:val="1"/>
      <w:numFmt w:val="decimal"/>
      <w:lvlText w:val="B.2.%3"/>
      <w:lvlJc w:val="left"/>
      <w:pPr>
        <w:ind w:left="1418" w:hanging="567"/>
      </w:pPr>
      <w:rPr>
        <w:rFonts w:hint="eastAsia"/>
        <w:b/>
      </w:rPr>
    </w:lvl>
    <w:lvl w:ilvl="3" w:tentative="0">
      <w:start w:val="1"/>
      <w:numFmt w:val="decimal"/>
      <w:lvlText w:val="%1.%2.%3.%4"/>
      <w:lvlJc w:val="left"/>
      <w:pPr>
        <w:ind w:left="1984" w:hanging="708"/>
      </w:pPr>
      <w:rPr>
        <w:rFonts w:hint="eastAsia"/>
      </w:rPr>
    </w:lvl>
    <w:lvl w:ilvl="4" w:tentative="0">
      <w:start w:val="1"/>
      <w:numFmt w:val="decimal"/>
      <w:pStyle w:val="159"/>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9">
    <w:nsid w:val="4E7D6115"/>
    <w:multiLevelType w:val="multilevel"/>
    <w:tmpl w:val="4E7D6115"/>
    <w:lvl w:ilvl="0" w:tentative="0">
      <w:start w:val="1"/>
      <w:numFmt w:val="decimal"/>
      <w:lvlText w:val="3.0.%1"/>
      <w:lvlJc w:val="left"/>
      <w:pPr>
        <w:ind w:left="420" w:hanging="420"/>
      </w:pPr>
      <w:rPr>
        <w:rFonts w:hint="default" w:ascii="Times New Roman" w:hAnsi="Times New Roman" w:eastAsia="宋体"/>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4F8C78BA"/>
    <w:multiLevelType w:val="multilevel"/>
    <w:tmpl w:val="4F8C78BA"/>
    <w:lvl w:ilvl="0" w:tentative="0">
      <w:start w:val="4"/>
      <w:numFmt w:val="decimal"/>
      <w:lvlText w:val="%1"/>
      <w:lvlJc w:val="left"/>
      <w:pPr>
        <w:ind w:left="786" w:hanging="360"/>
      </w:pPr>
      <w:rPr>
        <w:rFonts w:hint="eastAsia"/>
        <w:b/>
        <w:i w:val="0"/>
        <w:sz w:val="24"/>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71">
    <w:nsid w:val="513D4D0E"/>
    <w:multiLevelType w:val="multilevel"/>
    <w:tmpl w:val="513D4D0E"/>
    <w:lvl w:ilvl="0" w:tentative="0">
      <w:start w:val="6"/>
      <w:numFmt w:val="decimal"/>
      <w:lvlText w:val="%1"/>
      <w:lvlJc w:val="left"/>
      <w:pPr>
        <w:ind w:left="360" w:hanging="360"/>
      </w:pPr>
      <w:rPr>
        <w:rFonts w:hint="default"/>
      </w:rPr>
    </w:lvl>
    <w:lvl w:ilvl="1" w:tentative="0">
      <w:start w:val="2"/>
      <w:numFmt w:val="decimal"/>
      <w:isLgl/>
      <w:lvlText w:val="%1.%2"/>
      <w:lvlJc w:val="left"/>
      <w:pPr>
        <w:ind w:left="525" w:hanging="525"/>
      </w:pPr>
      <w:rPr>
        <w:rFonts w:hint="default"/>
      </w:rPr>
    </w:lvl>
    <w:lvl w:ilvl="2" w:tentative="0">
      <w:start w:val="1"/>
      <w:numFmt w:val="decimal"/>
      <w:lvlText w:val="6.1.%3"/>
      <w:lvlJc w:val="left"/>
      <w:pPr>
        <w:ind w:left="0" w:firstLine="0"/>
      </w:pPr>
      <w:rPr>
        <w:rFonts w:hint="default" w:ascii="Times New Roman" w:hAnsi="Times New Roman" w:eastAsia="宋体"/>
        <w:b/>
        <w:i w:val="0"/>
        <w:sz w:val="24"/>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72">
    <w:nsid w:val="51492019"/>
    <w:multiLevelType w:val="multilevel"/>
    <w:tmpl w:val="51492019"/>
    <w:lvl w:ilvl="0" w:tentative="0">
      <w:start w:val="1"/>
      <w:numFmt w:val="decimal"/>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541E49E8"/>
    <w:multiLevelType w:val="multilevel"/>
    <w:tmpl w:val="541E49E8"/>
    <w:lvl w:ilvl="0" w:tentative="0">
      <w:start w:val="1"/>
      <w:numFmt w:val="decimal"/>
      <w:lvlText w:val="C.0.%1"/>
      <w:lvlJc w:val="left"/>
      <w:pPr>
        <w:ind w:left="0" w:firstLine="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548B10BD"/>
    <w:multiLevelType w:val="multilevel"/>
    <w:tmpl w:val="548B10BD"/>
    <w:lvl w:ilvl="0" w:tentative="0">
      <w:start w:val="1"/>
      <w:numFmt w:val="decimal"/>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57C03C2B"/>
    <w:multiLevelType w:val="multilevel"/>
    <w:tmpl w:val="57C03C2B"/>
    <w:lvl w:ilvl="0" w:tentative="0">
      <w:start w:val="1"/>
      <w:numFmt w:val="decimal"/>
      <w:pStyle w:val="205"/>
      <w:lvlText w:val="%1"/>
      <w:lvlJc w:val="left"/>
      <w:pPr>
        <w:ind w:left="4111" w:hanging="425"/>
      </w:pPr>
      <w:rPr>
        <w:rFonts w:hint="eastAsia"/>
        <w:b/>
        <w:bCs/>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6">
    <w:nsid w:val="580A479F"/>
    <w:multiLevelType w:val="multilevel"/>
    <w:tmpl w:val="580A479F"/>
    <w:lvl w:ilvl="0" w:tentative="0">
      <w:start w:val="1"/>
      <w:numFmt w:val="decimal"/>
      <w:lvlText w:val="B.1.%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590F5424"/>
    <w:multiLevelType w:val="multilevel"/>
    <w:tmpl w:val="590F5424"/>
    <w:lvl w:ilvl="0" w:tentative="0">
      <w:start w:val="1"/>
      <w:numFmt w:val="decimal"/>
      <w:lvlText w:val="%1"/>
      <w:lvlJc w:val="left"/>
      <w:pPr>
        <w:ind w:left="1215" w:hanging="360"/>
      </w:pPr>
      <w:rPr>
        <w:rFonts w:hint="eastAsia"/>
        <w:b/>
        <w:i w:val="0"/>
        <w:sz w:val="24"/>
      </w:rPr>
    </w:lvl>
    <w:lvl w:ilvl="1" w:tentative="0">
      <w:start w:val="1"/>
      <w:numFmt w:val="lowerLetter"/>
      <w:lvlText w:val="%2)"/>
      <w:lvlJc w:val="left"/>
      <w:pPr>
        <w:ind w:left="1695" w:hanging="420"/>
      </w:pPr>
    </w:lvl>
    <w:lvl w:ilvl="2" w:tentative="0">
      <w:start w:val="1"/>
      <w:numFmt w:val="lowerRoman"/>
      <w:lvlText w:val="%3."/>
      <w:lvlJc w:val="right"/>
      <w:pPr>
        <w:ind w:left="2115" w:hanging="420"/>
      </w:pPr>
    </w:lvl>
    <w:lvl w:ilvl="3" w:tentative="0">
      <w:start w:val="1"/>
      <w:numFmt w:val="decimal"/>
      <w:lvlText w:val="%4."/>
      <w:lvlJc w:val="left"/>
      <w:pPr>
        <w:ind w:left="2535" w:hanging="420"/>
      </w:pPr>
    </w:lvl>
    <w:lvl w:ilvl="4" w:tentative="0">
      <w:start w:val="1"/>
      <w:numFmt w:val="lowerLetter"/>
      <w:lvlText w:val="%5)"/>
      <w:lvlJc w:val="left"/>
      <w:pPr>
        <w:ind w:left="2955" w:hanging="420"/>
      </w:pPr>
    </w:lvl>
    <w:lvl w:ilvl="5" w:tentative="0">
      <w:start w:val="1"/>
      <w:numFmt w:val="lowerRoman"/>
      <w:lvlText w:val="%6."/>
      <w:lvlJc w:val="right"/>
      <w:pPr>
        <w:ind w:left="3375" w:hanging="420"/>
      </w:pPr>
    </w:lvl>
    <w:lvl w:ilvl="6" w:tentative="0">
      <w:start w:val="1"/>
      <w:numFmt w:val="decimal"/>
      <w:lvlText w:val="%7."/>
      <w:lvlJc w:val="left"/>
      <w:pPr>
        <w:ind w:left="3795" w:hanging="420"/>
      </w:pPr>
    </w:lvl>
    <w:lvl w:ilvl="7" w:tentative="0">
      <w:start w:val="1"/>
      <w:numFmt w:val="lowerLetter"/>
      <w:lvlText w:val="%8)"/>
      <w:lvlJc w:val="left"/>
      <w:pPr>
        <w:ind w:left="4215" w:hanging="420"/>
      </w:pPr>
    </w:lvl>
    <w:lvl w:ilvl="8" w:tentative="0">
      <w:start w:val="1"/>
      <w:numFmt w:val="lowerRoman"/>
      <w:lvlText w:val="%9."/>
      <w:lvlJc w:val="right"/>
      <w:pPr>
        <w:ind w:left="4635" w:hanging="420"/>
      </w:pPr>
    </w:lvl>
  </w:abstractNum>
  <w:abstractNum w:abstractNumId="78">
    <w:nsid w:val="59462DB6"/>
    <w:multiLevelType w:val="multilevel"/>
    <w:tmpl w:val="59462DB6"/>
    <w:lvl w:ilvl="0" w:tentative="0">
      <w:start w:val="1"/>
      <w:numFmt w:val="decimal"/>
      <w:lvlText w:val="%1"/>
      <w:lvlJc w:val="left"/>
      <w:pPr>
        <w:ind w:left="420" w:hanging="420"/>
      </w:pPr>
      <w:rPr>
        <w:rFonts w:hint="eastAsia"/>
        <w:b/>
        <w:bCs/>
        <w:i w:val="0"/>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9">
    <w:nsid w:val="59F2551C"/>
    <w:multiLevelType w:val="multilevel"/>
    <w:tmpl w:val="59F2551C"/>
    <w:lvl w:ilvl="0" w:tentative="0">
      <w:start w:val="1"/>
      <w:numFmt w:val="decimal"/>
      <w:lvlText w:val="B.8.%1"/>
      <w:lvlJc w:val="left"/>
      <w:pPr>
        <w:ind w:left="0" w:firstLine="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59FE2F86"/>
    <w:multiLevelType w:val="multilevel"/>
    <w:tmpl w:val="59FE2F86"/>
    <w:lvl w:ilvl="0" w:tentative="0">
      <w:start w:val="1"/>
      <w:numFmt w:val="decimal"/>
      <w:lvlText w:val="%1"/>
      <w:lvlJc w:val="left"/>
      <w:pPr>
        <w:ind w:left="425" w:hanging="425"/>
      </w:pPr>
      <w:rPr>
        <w:rFonts w:hint="eastAsia"/>
        <w:b/>
        <w:i w:val="0"/>
      </w:rPr>
    </w:lvl>
    <w:lvl w:ilvl="1" w:tentative="0">
      <w:start w:val="1"/>
      <w:numFmt w:val="decimal"/>
      <w:lvlText w:val="%1.%2"/>
      <w:lvlJc w:val="left"/>
      <w:pPr>
        <w:ind w:left="992" w:hanging="567"/>
      </w:pPr>
      <w:rPr>
        <w:rFonts w:hint="default"/>
      </w:rPr>
    </w:lvl>
    <w:lvl w:ilvl="2" w:tentative="0">
      <w:start w:val="1"/>
      <w:numFmt w:val="decimal"/>
      <w:lvlText w:val="7.2.%3"/>
      <w:lvlJc w:val="left"/>
      <w:pPr>
        <w:ind w:left="1418" w:hanging="567"/>
      </w:pPr>
      <w:rPr>
        <w:rFonts w:hint="default" w:ascii="Times New Roman" w:hAnsi="Times New Roman" w:eastAsia="宋体"/>
        <w:b/>
        <w:bCs w:val="0"/>
        <w:i w:val="0"/>
        <w:sz w:val="24"/>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81">
    <w:nsid w:val="5ABF0DF0"/>
    <w:multiLevelType w:val="multilevel"/>
    <w:tmpl w:val="5ABF0DF0"/>
    <w:lvl w:ilvl="0" w:tentative="0">
      <w:start w:val="13"/>
      <w:numFmt w:val="decimal"/>
      <w:lvlText w:val="6.3.%1"/>
      <w:lvlJc w:val="left"/>
      <w:pPr>
        <w:ind w:left="420" w:hanging="420"/>
      </w:pPr>
      <w:rPr>
        <w:rFonts w:hint="default" w:ascii="Times New Roman" w:hAnsi="Times New Roman" w:eastAsia="宋体"/>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5CD63B57"/>
    <w:multiLevelType w:val="multilevel"/>
    <w:tmpl w:val="5CD63B57"/>
    <w:lvl w:ilvl="0" w:tentative="0">
      <w:start w:val="1"/>
      <w:numFmt w:val="decimal"/>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5CDB115C"/>
    <w:multiLevelType w:val="multilevel"/>
    <w:tmpl w:val="5CDB115C"/>
    <w:lvl w:ilvl="0" w:tentative="0">
      <w:start w:val="7"/>
      <w:numFmt w:val="decimal"/>
      <w:lvlText w:val="%1"/>
      <w:lvlJc w:val="left"/>
      <w:pPr>
        <w:ind w:left="360" w:hanging="360"/>
      </w:pPr>
      <w:rPr>
        <w:rFonts w:hint="default"/>
      </w:rPr>
    </w:lvl>
    <w:lvl w:ilvl="1" w:tentative="0">
      <w:start w:val="2"/>
      <w:numFmt w:val="decimal"/>
      <w:isLgl/>
      <w:lvlText w:val="%1.%2"/>
      <w:lvlJc w:val="left"/>
      <w:pPr>
        <w:ind w:left="525" w:hanging="525"/>
      </w:pPr>
      <w:rPr>
        <w:rFonts w:hint="default"/>
      </w:rPr>
    </w:lvl>
    <w:lvl w:ilvl="2" w:tentative="0">
      <w:start w:val="1"/>
      <w:numFmt w:val="decimal"/>
      <w:lvlText w:val="8.1.%3"/>
      <w:lvlJc w:val="left"/>
      <w:pPr>
        <w:ind w:left="0" w:firstLine="0"/>
      </w:pPr>
      <w:rPr>
        <w:rFonts w:hint="default" w:ascii="Times New Roman" w:hAnsi="Times New Roman" w:eastAsia="宋体"/>
        <w:b/>
        <w:i w:val="0"/>
        <w:sz w:val="24"/>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84">
    <w:nsid w:val="5DD20F80"/>
    <w:multiLevelType w:val="multilevel"/>
    <w:tmpl w:val="5DD20F80"/>
    <w:lvl w:ilvl="0" w:tentative="0">
      <w:start w:val="1"/>
      <w:numFmt w:val="decimal"/>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620B1294"/>
    <w:multiLevelType w:val="multilevel"/>
    <w:tmpl w:val="620B1294"/>
    <w:lvl w:ilvl="0" w:tentative="0">
      <w:start w:val="1"/>
      <w:numFmt w:val="decimal"/>
      <w:lvlText w:val="7.3.%1"/>
      <w:lvlJc w:val="left"/>
      <w:pPr>
        <w:ind w:left="2122" w:hanging="420"/>
      </w:pPr>
      <w:rPr>
        <w:rFonts w:hint="default" w:ascii="Times New Roman" w:hAnsi="Times New Roman" w:eastAsia="宋体"/>
        <w:b/>
        <w:i w:val="0"/>
        <w:sz w:val="24"/>
      </w:rPr>
    </w:lvl>
    <w:lvl w:ilvl="1" w:tentative="0">
      <w:start w:val="1"/>
      <w:numFmt w:val="lowerLetter"/>
      <w:lvlText w:val="%2)"/>
      <w:lvlJc w:val="left"/>
      <w:pPr>
        <w:ind w:left="840" w:hanging="420"/>
      </w:pPr>
    </w:lvl>
    <w:lvl w:ilvl="2" w:tentative="0">
      <w:start w:val="1"/>
      <w:numFmt w:val="decimal"/>
      <w:lvlText w:val="7.3.%3"/>
      <w:lvlJc w:val="left"/>
      <w:pPr>
        <w:ind w:left="1260" w:hanging="420"/>
      </w:pPr>
      <w:rPr>
        <w:rFonts w:hint="default" w:ascii="Times New Roman" w:hAnsi="Times New Roman" w:eastAsia="宋体"/>
        <w:b/>
        <w:i w:val="0"/>
        <w:sz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620E7391"/>
    <w:multiLevelType w:val="multilevel"/>
    <w:tmpl w:val="620E7391"/>
    <w:lvl w:ilvl="0" w:tentative="0">
      <w:start w:val="1"/>
      <w:numFmt w:val="decimal"/>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63266F68"/>
    <w:multiLevelType w:val="multilevel"/>
    <w:tmpl w:val="63266F68"/>
    <w:lvl w:ilvl="0" w:tentative="0">
      <w:start w:val="1"/>
      <w:numFmt w:val="decimal"/>
      <w:lvlText w:val="%1"/>
      <w:lvlJc w:val="left"/>
      <w:pPr>
        <w:ind w:left="420" w:hanging="420"/>
      </w:pPr>
      <w:rPr>
        <w:rFonts w:hint="eastAsia"/>
        <w:b/>
        <w:bCs/>
        <w:i w:val="0"/>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8">
    <w:nsid w:val="63C427D8"/>
    <w:multiLevelType w:val="multilevel"/>
    <w:tmpl w:val="63C427D8"/>
    <w:lvl w:ilvl="0" w:tentative="0">
      <w:start w:val="1"/>
      <w:numFmt w:val="decimal"/>
      <w:lvlText w:val="%1"/>
      <w:lvlJc w:val="left"/>
      <w:pPr>
        <w:ind w:left="1215" w:hanging="360"/>
      </w:pPr>
      <w:rPr>
        <w:rFonts w:hint="eastAsia"/>
        <w:b/>
        <w:i w:val="0"/>
        <w:sz w:val="24"/>
      </w:rPr>
    </w:lvl>
    <w:lvl w:ilvl="1" w:tentative="0">
      <w:start w:val="1"/>
      <w:numFmt w:val="lowerLetter"/>
      <w:lvlText w:val="%2)"/>
      <w:lvlJc w:val="left"/>
      <w:pPr>
        <w:ind w:left="1695" w:hanging="420"/>
      </w:pPr>
    </w:lvl>
    <w:lvl w:ilvl="2" w:tentative="0">
      <w:start w:val="1"/>
      <w:numFmt w:val="lowerRoman"/>
      <w:lvlText w:val="%3."/>
      <w:lvlJc w:val="right"/>
      <w:pPr>
        <w:ind w:left="2115" w:hanging="420"/>
      </w:pPr>
    </w:lvl>
    <w:lvl w:ilvl="3" w:tentative="0">
      <w:start w:val="1"/>
      <w:numFmt w:val="decimal"/>
      <w:lvlText w:val="%4."/>
      <w:lvlJc w:val="left"/>
      <w:pPr>
        <w:ind w:left="2535" w:hanging="420"/>
      </w:pPr>
    </w:lvl>
    <w:lvl w:ilvl="4" w:tentative="0">
      <w:start w:val="1"/>
      <w:numFmt w:val="lowerLetter"/>
      <w:lvlText w:val="%5)"/>
      <w:lvlJc w:val="left"/>
      <w:pPr>
        <w:ind w:left="2955" w:hanging="420"/>
      </w:pPr>
    </w:lvl>
    <w:lvl w:ilvl="5" w:tentative="0">
      <w:start w:val="1"/>
      <w:numFmt w:val="lowerRoman"/>
      <w:lvlText w:val="%6."/>
      <w:lvlJc w:val="right"/>
      <w:pPr>
        <w:ind w:left="3375" w:hanging="420"/>
      </w:pPr>
    </w:lvl>
    <w:lvl w:ilvl="6" w:tentative="0">
      <w:start w:val="1"/>
      <w:numFmt w:val="decimal"/>
      <w:lvlText w:val="%7."/>
      <w:lvlJc w:val="left"/>
      <w:pPr>
        <w:ind w:left="3795" w:hanging="420"/>
      </w:pPr>
    </w:lvl>
    <w:lvl w:ilvl="7" w:tentative="0">
      <w:start w:val="1"/>
      <w:numFmt w:val="lowerLetter"/>
      <w:lvlText w:val="%8)"/>
      <w:lvlJc w:val="left"/>
      <w:pPr>
        <w:ind w:left="4215" w:hanging="420"/>
      </w:pPr>
    </w:lvl>
    <w:lvl w:ilvl="8" w:tentative="0">
      <w:start w:val="1"/>
      <w:numFmt w:val="lowerRoman"/>
      <w:lvlText w:val="%9."/>
      <w:lvlJc w:val="right"/>
      <w:pPr>
        <w:ind w:left="4635" w:hanging="420"/>
      </w:pPr>
    </w:lvl>
  </w:abstractNum>
  <w:abstractNum w:abstractNumId="89">
    <w:nsid w:val="64803E41"/>
    <w:multiLevelType w:val="multilevel"/>
    <w:tmpl w:val="64803E41"/>
    <w:lvl w:ilvl="0" w:tentative="0">
      <w:start w:val="1"/>
      <w:numFmt w:val="decimal"/>
      <w:lvlText w:val="%1"/>
      <w:lvlJc w:val="left"/>
      <w:pPr>
        <w:ind w:left="1270" w:hanging="420"/>
      </w:pPr>
      <w:rPr>
        <w:rFonts w:hint="eastAsia"/>
        <w:b/>
        <w:i w:val="0"/>
        <w:sz w:val="24"/>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90">
    <w:nsid w:val="657D3FBC"/>
    <w:multiLevelType w:val="multilevel"/>
    <w:tmpl w:val="657D3FBC"/>
    <w:lvl w:ilvl="0" w:tentative="0">
      <w:start w:val="1"/>
      <w:numFmt w:val="upperLetter"/>
      <w:pStyle w:val="74"/>
      <w:suff w:val="nothing"/>
      <w:lvlText w:val="附　录　%1"/>
      <w:lvlJc w:val="left"/>
      <w:pPr>
        <w:ind w:left="3544" w:firstLine="0"/>
      </w:pPr>
      <w:rPr>
        <w:rFonts w:hint="eastAsia" w:ascii="黑体" w:hAnsi="Times New Roman" w:eastAsia="黑体"/>
        <w:b w:val="0"/>
        <w:i w:val="0"/>
        <w:spacing w:val="0"/>
        <w:w w:val="100"/>
        <w:sz w:val="21"/>
      </w:rPr>
    </w:lvl>
    <w:lvl w:ilvl="1" w:tentative="0">
      <w:start w:val="1"/>
      <w:numFmt w:val="decimal"/>
      <w:pStyle w:val="7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0"/>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76"/>
      <w:suff w:val="nothing"/>
      <w:lvlText w:val="%1.%2.%3.%4.%5　"/>
      <w:lvlJc w:val="left"/>
      <w:pPr>
        <w:ind w:left="0" w:firstLine="0"/>
      </w:pPr>
      <w:rPr>
        <w:rFonts w:hint="eastAsia" w:ascii="黑体" w:hAnsi="Times New Roman" w:eastAsia="黑体"/>
        <w:b w:val="0"/>
        <w:i w:val="0"/>
        <w:sz w:val="21"/>
      </w:rPr>
    </w:lvl>
    <w:lvl w:ilvl="5" w:tentative="0">
      <w:start w:val="1"/>
      <w:numFmt w:val="decimal"/>
      <w:pStyle w:val="77"/>
      <w:suff w:val="nothing"/>
      <w:lvlText w:val="%1.%2.%3.%4.%5.%6　"/>
      <w:lvlJc w:val="left"/>
      <w:pPr>
        <w:ind w:left="0" w:firstLine="0"/>
      </w:pPr>
      <w:rPr>
        <w:rFonts w:hint="eastAsia" w:ascii="黑体" w:hAnsi="Times New Roman" w:eastAsia="黑体"/>
        <w:b w:val="0"/>
        <w:i w:val="0"/>
        <w:sz w:val="21"/>
      </w:rPr>
    </w:lvl>
    <w:lvl w:ilvl="6" w:tentative="0">
      <w:start w:val="1"/>
      <w:numFmt w:val="decimal"/>
      <w:pStyle w:val="7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1">
    <w:nsid w:val="6617559A"/>
    <w:multiLevelType w:val="multilevel"/>
    <w:tmpl w:val="6617559A"/>
    <w:lvl w:ilvl="0" w:tentative="0">
      <w:start w:val="6"/>
      <w:numFmt w:val="decimal"/>
      <w:lvlText w:val="%1"/>
      <w:lvlJc w:val="left"/>
      <w:pPr>
        <w:ind w:left="360" w:hanging="360"/>
      </w:pPr>
      <w:rPr>
        <w:rFonts w:hint="default"/>
      </w:rPr>
    </w:lvl>
    <w:lvl w:ilvl="1" w:tentative="0">
      <w:start w:val="2"/>
      <w:numFmt w:val="decimal"/>
      <w:isLgl/>
      <w:lvlText w:val="%1.%2"/>
      <w:lvlJc w:val="left"/>
      <w:pPr>
        <w:ind w:left="525" w:hanging="525"/>
      </w:pPr>
      <w:rPr>
        <w:rFonts w:hint="default"/>
      </w:rPr>
    </w:lvl>
    <w:lvl w:ilvl="2" w:tentative="0">
      <w:start w:val="13"/>
      <w:numFmt w:val="decimal"/>
      <w:lvlText w:val="6.1.%3"/>
      <w:lvlJc w:val="left"/>
      <w:pPr>
        <w:ind w:left="0" w:firstLine="0"/>
      </w:pPr>
      <w:rPr>
        <w:rFonts w:hint="default" w:ascii="Times New Roman" w:hAnsi="Times New Roman" w:eastAsia="宋体"/>
        <w:b/>
        <w:i w:val="0"/>
        <w:sz w:val="24"/>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92">
    <w:nsid w:val="69843238"/>
    <w:multiLevelType w:val="multilevel"/>
    <w:tmpl w:val="69843238"/>
    <w:lvl w:ilvl="0" w:tentative="0">
      <w:start w:val="1"/>
      <w:numFmt w:val="decimal"/>
      <w:lvlText w:val="%1"/>
      <w:lvlJc w:val="left"/>
      <w:pPr>
        <w:ind w:left="425" w:hanging="425"/>
      </w:pPr>
      <w:rPr>
        <w:rFonts w:hint="eastAsia"/>
        <w:b/>
      </w:rPr>
    </w:lvl>
    <w:lvl w:ilvl="1" w:tentative="0">
      <w:start w:val="1"/>
      <w:numFmt w:val="decimal"/>
      <w:pStyle w:val="165"/>
      <w:lvlText w:val="%1.%2"/>
      <w:lvlJc w:val="left"/>
      <w:pPr>
        <w:ind w:left="992" w:hanging="567"/>
      </w:pPr>
      <w:rPr>
        <w:rFonts w:hint="eastAsia"/>
      </w:rPr>
    </w:lvl>
    <w:lvl w:ilvl="2" w:tentative="0">
      <w:start w:val="1"/>
      <w:numFmt w:val="decimal"/>
      <w:lvlText w:val="B.3.%3"/>
      <w:lvlJc w:val="left"/>
      <w:pPr>
        <w:ind w:left="1418" w:hanging="567"/>
      </w:pPr>
      <w:rPr>
        <w:rFonts w:hint="eastAsia"/>
        <w:b/>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3">
    <w:nsid w:val="69BA62DF"/>
    <w:multiLevelType w:val="multilevel"/>
    <w:tmpl w:val="69BA62DF"/>
    <w:lvl w:ilvl="0" w:tentative="0">
      <w:start w:val="5"/>
      <w:numFmt w:val="decimal"/>
      <w:lvlText w:val="%1"/>
      <w:lvlJc w:val="left"/>
      <w:pPr>
        <w:ind w:left="360" w:hanging="360"/>
      </w:pPr>
      <w:rPr>
        <w:rFonts w:hint="default"/>
      </w:rPr>
    </w:lvl>
    <w:lvl w:ilvl="1" w:tentative="0">
      <w:start w:val="4"/>
      <w:numFmt w:val="decimal"/>
      <w:isLgl/>
      <w:lvlText w:val="%1.%2"/>
      <w:lvlJc w:val="left"/>
      <w:pPr>
        <w:ind w:left="525" w:hanging="525"/>
      </w:pPr>
      <w:rPr>
        <w:rFonts w:hint="default"/>
      </w:rPr>
    </w:lvl>
    <w:lvl w:ilvl="2" w:tentative="0">
      <w:start w:val="4"/>
      <w:numFmt w:val="decimal"/>
      <w:lvlText w:val="5.3.%3"/>
      <w:lvlJc w:val="left"/>
      <w:pPr>
        <w:ind w:left="0" w:firstLine="0"/>
      </w:pPr>
      <w:rPr>
        <w:rFonts w:hint="default" w:ascii="Times New Roman" w:hAnsi="Times New Roman" w:eastAsia="宋体"/>
        <w:b/>
        <w:i w:val="0"/>
        <w:sz w:val="24"/>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94">
    <w:nsid w:val="6A39638B"/>
    <w:multiLevelType w:val="multilevel"/>
    <w:tmpl w:val="6A39638B"/>
    <w:lvl w:ilvl="0" w:tentative="0">
      <w:start w:val="1"/>
      <w:numFmt w:val="decimal"/>
      <w:lvlText w:val="B.4.%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6ADE08D7"/>
    <w:multiLevelType w:val="multilevel"/>
    <w:tmpl w:val="6ADE08D7"/>
    <w:lvl w:ilvl="0" w:tentative="0">
      <w:start w:val="6"/>
      <w:numFmt w:val="decimal"/>
      <w:lvlText w:val="%1"/>
      <w:lvlJc w:val="left"/>
      <w:pPr>
        <w:ind w:left="360" w:hanging="360"/>
      </w:pPr>
      <w:rPr>
        <w:rFonts w:hint="default"/>
      </w:rPr>
    </w:lvl>
    <w:lvl w:ilvl="1" w:tentative="0">
      <w:start w:val="2"/>
      <w:numFmt w:val="decimal"/>
      <w:isLgl/>
      <w:lvlText w:val="%1.%2"/>
      <w:lvlJc w:val="left"/>
      <w:pPr>
        <w:ind w:left="525" w:hanging="525"/>
      </w:pPr>
      <w:rPr>
        <w:rFonts w:hint="default"/>
      </w:rPr>
    </w:lvl>
    <w:lvl w:ilvl="2" w:tentative="0">
      <w:start w:val="11"/>
      <w:numFmt w:val="decimal"/>
      <w:lvlText w:val="6.1.%3"/>
      <w:lvlJc w:val="left"/>
      <w:pPr>
        <w:ind w:left="0" w:firstLine="0"/>
      </w:pPr>
      <w:rPr>
        <w:rFonts w:hint="default" w:ascii="Times New Roman" w:hAnsi="Times New Roman" w:eastAsia="宋体"/>
        <w:b/>
        <w:i w:val="0"/>
        <w:sz w:val="24"/>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96">
    <w:nsid w:val="6B026FBD"/>
    <w:multiLevelType w:val="multilevel"/>
    <w:tmpl w:val="6B026FBD"/>
    <w:lvl w:ilvl="0" w:tentative="0">
      <w:start w:val="1"/>
      <w:numFmt w:val="decimal"/>
      <w:pStyle w:val="171"/>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6B351033"/>
    <w:multiLevelType w:val="multilevel"/>
    <w:tmpl w:val="6B351033"/>
    <w:lvl w:ilvl="0" w:tentative="0">
      <w:start w:val="5"/>
      <w:numFmt w:val="decimal"/>
      <w:lvlText w:val="%1"/>
      <w:lvlJc w:val="left"/>
      <w:pPr>
        <w:ind w:left="360" w:hanging="360"/>
      </w:pPr>
      <w:rPr>
        <w:rFonts w:hint="default"/>
      </w:rPr>
    </w:lvl>
    <w:lvl w:ilvl="1" w:tentative="0">
      <w:start w:val="3"/>
      <w:numFmt w:val="decimal"/>
      <w:isLgl/>
      <w:lvlText w:val="%1.%2"/>
      <w:lvlJc w:val="left"/>
      <w:pPr>
        <w:ind w:left="525" w:hanging="525"/>
      </w:pPr>
      <w:rPr>
        <w:rFonts w:hint="default"/>
      </w:rPr>
    </w:lvl>
    <w:lvl w:ilvl="2" w:tentative="0">
      <w:start w:val="1"/>
      <w:numFmt w:val="decimal"/>
      <w:lvlText w:val="5.1.%3"/>
      <w:lvlJc w:val="left"/>
      <w:pPr>
        <w:ind w:left="0" w:firstLine="0"/>
      </w:pPr>
      <w:rPr>
        <w:rFonts w:hint="default" w:ascii="Times New Roman" w:hAnsi="Times New Roman" w:eastAsia="宋体"/>
        <w:b/>
        <w:i w:val="0"/>
        <w:sz w:val="24"/>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98">
    <w:nsid w:val="6BD80600"/>
    <w:multiLevelType w:val="multilevel"/>
    <w:tmpl w:val="6BD80600"/>
    <w:lvl w:ilvl="0" w:tentative="0">
      <w:start w:val="7"/>
      <w:numFmt w:val="decimal"/>
      <w:lvlText w:val="%1"/>
      <w:lvlJc w:val="left"/>
      <w:pPr>
        <w:ind w:left="360" w:hanging="360"/>
      </w:pPr>
      <w:rPr>
        <w:rFonts w:hint="default"/>
      </w:rPr>
    </w:lvl>
    <w:lvl w:ilvl="1" w:tentative="0">
      <w:start w:val="2"/>
      <w:numFmt w:val="decimal"/>
      <w:isLgl/>
      <w:lvlText w:val="%1.%2"/>
      <w:lvlJc w:val="left"/>
      <w:pPr>
        <w:ind w:left="525" w:hanging="525"/>
      </w:pPr>
      <w:rPr>
        <w:rFonts w:hint="default"/>
      </w:rPr>
    </w:lvl>
    <w:lvl w:ilvl="2" w:tentative="0">
      <w:start w:val="2"/>
      <w:numFmt w:val="decimal"/>
      <w:lvlText w:val="8.2.%3"/>
      <w:lvlJc w:val="left"/>
      <w:pPr>
        <w:ind w:left="0" w:firstLine="0"/>
      </w:pPr>
      <w:rPr>
        <w:rFonts w:hint="default" w:ascii="Times New Roman" w:hAnsi="Times New Roman" w:eastAsia="宋体"/>
        <w:b/>
        <w:i w:val="0"/>
        <w:sz w:val="24"/>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99">
    <w:nsid w:val="6E6C6A3C"/>
    <w:multiLevelType w:val="multilevel"/>
    <w:tmpl w:val="6E6C6A3C"/>
    <w:lvl w:ilvl="0" w:tentative="0">
      <w:start w:val="11"/>
      <w:numFmt w:val="decimal"/>
      <w:pStyle w:val="146"/>
      <w:lvlText w:val="%1"/>
      <w:lvlJc w:val="left"/>
      <w:pPr>
        <w:ind w:left="425" w:hanging="425"/>
      </w:pPr>
    </w:lvl>
    <w:lvl w:ilvl="1" w:tentative="0">
      <w:start w:val="1"/>
      <w:numFmt w:val="decimal"/>
      <w:pStyle w:val="161"/>
      <w:lvlText w:val="%1.%2"/>
      <w:lvlJc w:val="left"/>
      <w:pPr>
        <w:ind w:left="992" w:hanging="567"/>
      </w:pPr>
    </w:lvl>
    <w:lvl w:ilvl="2" w:tentative="0">
      <w:start w:val="1"/>
      <w:numFmt w:val="decimal"/>
      <w:pStyle w:val="137"/>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0">
    <w:nsid w:val="6FCD64DE"/>
    <w:multiLevelType w:val="multilevel"/>
    <w:tmpl w:val="6FCD64DE"/>
    <w:lvl w:ilvl="0" w:tentative="0">
      <w:start w:val="1"/>
      <w:numFmt w:val="decimal"/>
      <w:lvlText w:val="%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70704F29"/>
    <w:multiLevelType w:val="multilevel"/>
    <w:tmpl w:val="70704F29"/>
    <w:lvl w:ilvl="0" w:tentative="0">
      <w:start w:val="1"/>
      <w:numFmt w:val="decimal"/>
      <w:lvlText w:val="5.3.%1"/>
      <w:lvlJc w:val="left"/>
      <w:pPr>
        <w:ind w:left="420" w:hanging="420"/>
      </w:pPr>
      <w:rPr>
        <w:rFonts w:hint="eastAsia"/>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2">
    <w:nsid w:val="70AC3EA2"/>
    <w:multiLevelType w:val="multilevel"/>
    <w:tmpl w:val="70AC3EA2"/>
    <w:lvl w:ilvl="0" w:tentative="0">
      <w:start w:val="1"/>
      <w:numFmt w:val="decimal"/>
      <w:lvlText w:val="5.1.%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71F6284D"/>
    <w:multiLevelType w:val="multilevel"/>
    <w:tmpl w:val="71F6284D"/>
    <w:lvl w:ilvl="0" w:tentative="0">
      <w:start w:val="2"/>
      <w:numFmt w:val="decimal"/>
      <w:lvlText w:val="8.1.%1"/>
      <w:lvlJc w:val="left"/>
      <w:pPr>
        <w:ind w:left="420" w:hanging="420"/>
      </w:pPr>
      <w:rPr>
        <w:rFonts w:hint="default" w:ascii="Times New Roman" w:hAnsi="Times New Roman" w:eastAsia="宋体"/>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7255717B"/>
    <w:multiLevelType w:val="multilevel"/>
    <w:tmpl w:val="7255717B"/>
    <w:lvl w:ilvl="0" w:tentative="0">
      <w:start w:val="4"/>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4"/>
      <w:numFmt w:val="decimal"/>
      <w:lvlText w:val="4.0.%3"/>
      <w:lvlJc w:val="left"/>
      <w:pPr>
        <w:ind w:left="1418" w:hanging="567"/>
      </w:pPr>
      <w:rPr>
        <w:rFonts w:hint="default" w:ascii="Times New Roman" w:hAnsi="Times New Roman" w:eastAsia="宋体"/>
        <w:b/>
        <w:bCs/>
        <w:i w:val="0"/>
        <w:sz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5">
    <w:nsid w:val="73556471"/>
    <w:multiLevelType w:val="multilevel"/>
    <w:tmpl w:val="73556471"/>
    <w:lvl w:ilvl="0" w:tentative="0">
      <w:start w:val="11"/>
      <w:numFmt w:val="decimal"/>
      <w:pStyle w:val="139"/>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709" w:hanging="567"/>
      </w:pPr>
      <w:rPr>
        <w:rFonts w:hint="eastAsia"/>
        <w:b/>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6">
    <w:nsid w:val="74775AFB"/>
    <w:multiLevelType w:val="multilevel"/>
    <w:tmpl w:val="74775AFB"/>
    <w:lvl w:ilvl="0" w:tentative="0">
      <w:start w:val="6"/>
      <w:numFmt w:val="decimal"/>
      <w:lvlText w:val="%1"/>
      <w:lvlJc w:val="left"/>
      <w:pPr>
        <w:ind w:left="360" w:hanging="360"/>
      </w:pPr>
      <w:rPr>
        <w:rFonts w:hint="default"/>
      </w:rPr>
    </w:lvl>
    <w:lvl w:ilvl="1" w:tentative="0">
      <w:start w:val="2"/>
      <w:numFmt w:val="decimal"/>
      <w:isLgl/>
      <w:lvlText w:val="%1.%2"/>
      <w:lvlJc w:val="left"/>
      <w:pPr>
        <w:ind w:left="525" w:hanging="525"/>
      </w:pPr>
      <w:rPr>
        <w:rFonts w:hint="default"/>
      </w:rPr>
    </w:lvl>
    <w:lvl w:ilvl="2" w:tentative="0">
      <w:start w:val="4"/>
      <w:numFmt w:val="decimal"/>
      <w:lvlText w:val="6.1.%3"/>
      <w:lvlJc w:val="left"/>
      <w:pPr>
        <w:ind w:left="0" w:firstLine="0"/>
      </w:pPr>
      <w:rPr>
        <w:rFonts w:hint="default" w:ascii="Times New Roman" w:hAnsi="Times New Roman" w:eastAsia="宋体"/>
        <w:b/>
        <w:i w:val="0"/>
        <w:sz w:val="24"/>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07">
    <w:nsid w:val="75713593"/>
    <w:multiLevelType w:val="multilevel"/>
    <w:tmpl w:val="75713593"/>
    <w:lvl w:ilvl="0" w:tentative="0">
      <w:start w:val="1"/>
      <w:numFmt w:val="decimal"/>
      <w:lvlText w:val="%1）"/>
      <w:lvlJc w:val="left"/>
      <w:pPr>
        <w:ind w:left="1215" w:hanging="360"/>
      </w:pPr>
      <w:rPr>
        <w:rFonts w:ascii="Times New Roman" w:hAnsi="Times New Roman" w:eastAsia="宋体" w:cstheme="minorBidi"/>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78AF15C2"/>
    <w:multiLevelType w:val="multilevel"/>
    <w:tmpl w:val="78AF15C2"/>
    <w:lvl w:ilvl="0" w:tentative="0">
      <w:start w:val="1"/>
      <w:numFmt w:val="decimal"/>
      <w:pStyle w:val="169"/>
      <w:lvlText w:val="%1"/>
      <w:lvlJc w:val="left"/>
      <w:pPr>
        <w:ind w:left="425" w:hanging="425"/>
      </w:pPr>
    </w:lvl>
    <w:lvl w:ilvl="1" w:tentative="0">
      <w:start w:val="1"/>
      <w:numFmt w:val="decimal"/>
      <w:pStyle w:val="138"/>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9">
    <w:nsid w:val="78F77B79"/>
    <w:multiLevelType w:val="multilevel"/>
    <w:tmpl w:val="78F77B79"/>
    <w:lvl w:ilvl="0" w:tentative="0">
      <w:start w:val="8"/>
      <w:numFmt w:val="decimal"/>
      <w:lvlText w:val="%1"/>
      <w:lvlJc w:val="left"/>
      <w:pPr>
        <w:ind w:left="425" w:hanging="425"/>
      </w:pPr>
      <w:rPr>
        <w:rFonts w:hint="default"/>
      </w:rPr>
    </w:lvl>
    <w:lvl w:ilvl="1" w:tentative="0">
      <w:start w:val="2"/>
      <w:numFmt w:val="decimal"/>
      <w:lvlText w:val="%1.%2"/>
      <w:lvlJc w:val="left"/>
      <w:pPr>
        <w:ind w:left="992" w:hanging="567"/>
      </w:pPr>
      <w:rPr>
        <w:rFonts w:hint="default"/>
      </w:rPr>
    </w:lvl>
    <w:lvl w:ilvl="2" w:tentative="0">
      <w:start w:val="1"/>
      <w:numFmt w:val="decimal"/>
      <w:lvlText w:val="8.2.%3"/>
      <w:lvlJc w:val="left"/>
      <w:pPr>
        <w:ind w:left="1418" w:hanging="567"/>
      </w:pPr>
      <w:rPr>
        <w:rFonts w:hint="default" w:ascii="Times New Roman" w:hAnsi="Times New Roman" w:eastAsia="宋体"/>
        <w:b/>
        <w:bCs w:val="0"/>
        <w:i w:val="0"/>
        <w:sz w:val="24"/>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110">
    <w:nsid w:val="7D020F69"/>
    <w:multiLevelType w:val="multilevel"/>
    <w:tmpl w:val="7D020F69"/>
    <w:lvl w:ilvl="0" w:tentative="0">
      <w:start w:val="4"/>
      <w:numFmt w:val="decimal"/>
      <w:lvlText w:val="6.3.%1"/>
      <w:lvlJc w:val="left"/>
      <w:pPr>
        <w:ind w:left="420" w:hanging="420"/>
      </w:pPr>
      <w:rPr>
        <w:rFonts w:hint="default" w:ascii="Times New Roman" w:hAnsi="Times New Roman" w:eastAsia="宋体"/>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7D364DD9"/>
    <w:multiLevelType w:val="multilevel"/>
    <w:tmpl w:val="7D364DD9"/>
    <w:lvl w:ilvl="0" w:tentative="0">
      <w:start w:val="1"/>
      <w:numFmt w:val="decimal"/>
      <w:lvlText w:val="B.2.%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7"/>
  </w:num>
  <w:num w:numId="2">
    <w:abstractNumId w:val="45"/>
  </w:num>
  <w:num w:numId="3">
    <w:abstractNumId w:val="90"/>
  </w:num>
  <w:num w:numId="4">
    <w:abstractNumId w:val="52"/>
  </w:num>
  <w:num w:numId="5">
    <w:abstractNumId w:val="15"/>
  </w:num>
  <w:num w:numId="6">
    <w:abstractNumId w:val="35"/>
  </w:num>
  <w:num w:numId="7">
    <w:abstractNumId w:val="7"/>
  </w:num>
  <w:num w:numId="8">
    <w:abstractNumId w:val="99"/>
  </w:num>
  <w:num w:numId="9">
    <w:abstractNumId w:val="108"/>
  </w:num>
  <w:num w:numId="10">
    <w:abstractNumId w:val="105"/>
  </w:num>
  <w:num w:numId="11">
    <w:abstractNumId w:val="23"/>
  </w:num>
  <w:num w:numId="12">
    <w:abstractNumId w:val="64"/>
  </w:num>
  <w:num w:numId="13">
    <w:abstractNumId w:val="67"/>
  </w:num>
  <w:num w:numId="14">
    <w:abstractNumId w:val="68"/>
  </w:num>
  <w:num w:numId="15">
    <w:abstractNumId w:val="92"/>
  </w:num>
  <w:num w:numId="16">
    <w:abstractNumId w:val="12"/>
  </w:num>
  <w:num w:numId="17">
    <w:abstractNumId w:val="96"/>
  </w:num>
  <w:num w:numId="18">
    <w:abstractNumId w:val="24"/>
  </w:num>
  <w:num w:numId="19">
    <w:abstractNumId w:val="50"/>
  </w:num>
  <w:num w:numId="20">
    <w:abstractNumId w:val="26"/>
  </w:num>
  <w:num w:numId="21">
    <w:abstractNumId w:val="75"/>
  </w:num>
  <w:num w:numId="22">
    <w:abstractNumId w:val="13"/>
  </w:num>
  <w:num w:numId="23">
    <w:abstractNumId w:val="69"/>
  </w:num>
  <w:num w:numId="24">
    <w:abstractNumId w:val="6"/>
  </w:num>
  <w:num w:numId="25">
    <w:abstractNumId w:val="89"/>
  </w:num>
  <w:num w:numId="26">
    <w:abstractNumId w:val="49"/>
  </w:num>
  <w:num w:numId="27">
    <w:abstractNumId w:val="41"/>
  </w:num>
  <w:num w:numId="28">
    <w:abstractNumId w:val="86"/>
  </w:num>
  <w:num w:numId="29">
    <w:abstractNumId w:val="9"/>
  </w:num>
  <w:num w:numId="30">
    <w:abstractNumId w:val="102"/>
  </w:num>
  <w:num w:numId="31">
    <w:abstractNumId w:val="53"/>
  </w:num>
  <w:num w:numId="32">
    <w:abstractNumId w:val="25"/>
  </w:num>
  <w:num w:numId="33">
    <w:abstractNumId w:val="101"/>
  </w:num>
  <w:num w:numId="34">
    <w:abstractNumId w:val="88"/>
  </w:num>
  <w:num w:numId="35">
    <w:abstractNumId w:val="78"/>
  </w:num>
  <w:num w:numId="36">
    <w:abstractNumId w:val="87"/>
  </w:num>
  <w:num w:numId="37">
    <w:abstractNumId w:val="61"/>
  </w:num>
  <w:num w:numId="38">
    <w:abstractNumId w:val="21"/>
  </w:num>
  <w:num w:numId="39">
    <w:abstractNumId w:val="39"/>
  </w:num>
  <w:num w:numId="40">
    <w:abstractNumId w:val="42"/>
  </w:num>
  <w:num w:numId="41">
    <w:abstractNumId w:val="33"/>
  </w:num>
  <w:num w:numId="42">
    <w:abstractNumId w:val="80"/>
  </w:num>
  <w:num w:numId="43">
    <w:abstractNumId w:val="11"/>
  </w:num>
  <w:num w:numId="44">
    <w:abstractNumId w:val="56"/>
  </w:num>
  <w:num w:numId="45">
    <w:abstractNumId w:val="44"/>
  </w:num>
  <w:num w:numId="46">
    <w:abstractNumId w:val="85"/>
  </w:num>
  <w:num w:numId="47">
    <w:abstractNumId w:val="48"/>
  </w:num>
  <w:num w:numId="48">
    <w:abstractNumId w:val="66"/>
  </w:num>
  <w:num w:numId="49">
    <w:abstractNumId w:val="57"/>
  </w:num>
  <w:num w:numId="50">
    <w:abstractNumId w:val="36"/>
  </w:num>
  <w:num w:numId="51">
    <w:abstractNumId w:val="74"/>
  </w:num>
  <w:num w:numId="52">
    <w:abstractNumId w:val="38"/>
  </w:num>
  <w:num w:numId="53">
    <w:abstractNumId w:val="46"/>
  </w:num>
  <w:num w:numId="54">
    <w:abstractNumId w:val="70"/>
  </w:num>
  <w:num w:numId="55">
    <w:abstractNumId w:val="72"/>
  </w:num>
  <w:num w:numId="56">
    <w:abstractNumId w:val="84"/>
  </w:num>
  <w:num w:numId="57">
    <w:abstractNumId w:val="14"/>
  </w:num>
  <w:num w:numId="58">
    <w:abstractNumId w:val="63"/>
  </w:num>
  <w:num w:numId="59">
    <w:abstractNumId w:val="82"/>
  </w:num>
  <w:num w:numId="60">
    <w:abstractNumId w:val="100"/>
  </w:num>
  <w:num w:numId="61">
    <w:abstractNumId w:val="59"/>
  </w:num>
  <w:num w:numId="62">
    <w:abstractNumId w:val="109"/>
  </w:num>
  <w:num w:numId="63">
    <w:abstractNumId w:val="76"/>
  </w:num>
  <w:num w:numId="64">
    <w:abstractNumId w:val="111"/>
  </w:num>
  <w:num w:numId="65">
    <w:abstractNumId w:val="3"/>
  </w:num>
  <w:num w:numId="66">
    <w:abstractNumId w:val="94"/>
  </w:num>
  <w:num w:numId="67">
    <w:abstractNumId w:val="16"/>
  </w:num>
  <w:num w:numId="68">
    <w:abstractNumId w:val="77"/>
  </w:num>
  <w:num w:numId="69">
    <w:abstractNumId w:val="28"/>
  </w:num>
  <w:num w:numId="70">
    <w:abstractNumId w:val="51"/>
  </w:num>
  <w:num w:numId="71">
    <w:abstractNumId w:val="22"/>
  </w:num>
  <w:num w:numId="72">
    <w:abstractNumId w:val="2"/>
  </w:num>
  <w:num w:numId="73">
    <w:abstractNumId w:val="18"/>
  </w:num>
  <w:num w:numId="74">
    <w:abstractNumId w:val="79"/>
  </w:num>
  <w:num w:numId="75">
    <w:abstractNumId w:val="73"/>
  </w:num>
  <w:num w:numId="76">
    <w:abstractNumId w:val="40"/>
  </w:num>
  <w:num w:numId="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3"/>
  </w:num>
  <w:num w:numId="79">
    <w:abstractNumId w:val="104"/>
  </w:num>
  <w:num w:numId="80">
    <w:abstractNumId w:val="97"/>
  </w:num>
  <w:num w:numId="81">
    <w:abstractNumId w:val="19"/>
  </w:num>
  <w:num w:numId="82">
    <w:abstractNumId w:val="32"/>
  </w:num>
  <w:num w:numId="83">
    <w:abstractNumId w:val="107"/>
  </w:num>
  <w:num w:numId="84">
    <w:abstractNumId w:val="60"/>
  </w:num>
  <w:num w:numId="85">
    <w:abstractNumId w:val="10"/>
  </w:num>
  <w:num w:numId="86">
    <w:abstractNumId w:val="93"/>
  </w:num>
  <w:num w:numId="87">
    <w:abstractNumId w:val="4"/>
  </w:num>
  <w:num w:numId="88">
    <w:abstractNumId w:val="30"/>
  </w:num>
  <w:num w:numId="89">
    <w:abstractNumId w:val="8"/>
  </w:num>
  <w:num w:numId="90">
    <w:abstractNumId w:val="71"/>
  </w:num>
  <w:num w:numId="91">
    <w:abstractNumId w:val="106"/>
  </w:num>
  <w:num w:numId="92">
    <w:abstractNumId w:val="95"/>
  </w:num>
  <w:num w:numId="93">
    <w:abstractNumId w:val="91"/>
  </w:num>
  <w:num w:numId="94">
    <w:abstractNumId w:val="65"/>
  </w:num>
  <w:num w:numId="95">
    <w:abstractNumId w:val="47"/>
  </w:num>
  <w:num w:numId="96">
    <w:abstractNumId w:val="110"/>
  </w:num>
  <w:num w:numId="97">
    <w:abstractNumId w:val="29"/>
  </w:num>
  <w:num w:numId="98">
    <w:abstractNumId w:val="81"/>
  </w:num>
  <w:num w:numId="99">
    <w:abstractNumId w:val="34"/>
  </w:num>
  <w:num w:numId="100">
    <w:abstractNumId w:val="55"/>
  </w:num>
  <w:num w:numId="101">
    <w:abstractNumId w:val="0"/>
  </w:num>
  <w:num w:numId="102">
    <w:abstractNumId w:val="58"/>
  </w:num>
  <w:num w:numId="103">
    <w:abstractNumId w:val="1"/>
  </w:num>
  <w:num w:numId="104">
    <w:abstractNumId w:val="27"/>
  </w:num>
  <w:num w:numId="105">
    <w:abstractNumId w:val="17"/>
  </w:num>
  <w:num w:numId="106">
    <w:abstractNumId w:val="7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num>
  <w:num w:numId="108">
    <w:abstractNumId w:val="83"/>
  </w:num>
  <w:num w:numId="109">
    <w:abstractNumId w:val="54"/>
  </w:num>
  <w:num w:numId="110">
    <w:abstractNumId w:val="103"/>
  </w:num>
  <w:num w:numId="111">
    <w:abstractNumId w:val="5"/>
  </w:num>
  <w:num w:numId="112">
    <w:abstractNumId w:val="20"/>
  </w:num>
  <w:num w:numId="113">
    <w:abstractNumId w:val="62"/>
  </w:num>
  <w:num w:numId="114">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12"/>
    <w:rsid w:val="00000341"/>
    <w:rsid w:val="00000391"/>
    <w:rsid w:val="00001A99"/>
    <w:rsid w:val="00002008"/>
    <w:rsid w:val="00002150"/>
    <w:rsid w:val="000022FE"/>
    <w:rsid w:val="00002F3D"/>
    <w:rsid w:val="00003832"/>
    <w:rsid w:val="00003F53"/>
    <w:rsid w:val="0000453F"/>
    <w:rsid w:val="000047F0"/>
    <w:rsid w:val="00004922"/>
    <w:rsid w:val="0000494A"/>
    <w:rsid w:val="00004993"/>
    <w:rsid w:val="00004A28"/>
    <w:rsid w:val="00004A32"/>
    <w:rsid w:val="00004B02"/>
    <w:rsid w:val="00005182"/>
    <w:rsid w:val="0000619A"/>
    <w:rsid w:val="00006856"/>
    <w:rsid w:val="000070CA"/>
    <w:rsid w:val="00007412"/>
    <w:rsid w:val="00007C70"/>
    <w:rsid w:val="00011A18"/>
    <w:rsid w:val="00012258"/>
    <w:rsid w:val="000124E9"/>
    <w:rsid w:val="0001444F"/>
    <w:rsid w:val="00014B3E"/>
    <w:rsid w:val="00014DD4"/>
    <w:rsid w:val="00015F82"/>
    <w:rsid w:val="00016477"/>
    <w:rsid w:val="00016485"/>
    <w:rsid w:val="00016B02"/>
    <w:rsid w:val="000174A7"/>
    <w:rsid w:val="00017765"/>
    <w:rsid w:val="0002020F"/>
    <w:rsid w:val="0002128B"/>
    <w:rsid w:val="000212EF"/>
    <w:rsid w:val="00023897"/>
    <w:rsid w:val="00025C05"/>
    <w:rsid w:val="00026913"/>
    <w:rsid w:val="00026C50"/>
    <w:rsid w:val="00027B07"/>
    <w:rsid w:val="00027C1B"/>
    <w:rsid w:val="00027E81"/>
    <w:rsid w:val="00030298"/>
    <w:rsid w:val="00030405"/>
    <w:rsid w:val="00030891"/>
    <w:rsid w:val="0003091C"/>
    <w:rsid w:val="00030CF8"/>
    <w:rsid w:val="000314B5"/>
    <w:rsid w:val="00031606"/>
    <w:rsid w:val="00032B85"/>
    <w:rsid w:val="00032C2D"/>
    <w:rsid w:val="00033909"/>
    <w:rsid w:val="00034304"/>
    <w:rsid w:val="000344EE"/>
    <w:rsid w:val="000347E9"/>
    <w:rsid w:val="000354EB"/>
    <w:rsid w:val="00035E2A"/>
    <w:rsid w:val="000362B1"/>
    <w:rsid w:val="00037258"/>
    <w:rsid w:val="00037CF4"/>
    <w:rsid w:val="00037EE4"/>
    <w:rsid w:val="00037F5B"/>
    <w:rsid w:val="00040C57"/>
    <w:rsid w:val="00040D7B"/>
    <w:rsid w:val="000414FE"/>
    <w:rsid w:val="00041C37"/>
    <w:rsid w:val="0004249C"/>
    <w:rsid w:val="0004293B"/>
    <w:rsid w:val="00042BE6"/>
    <w:rsid w:val="00042C00"/>
    <w:rsid w:val="00042E1B"/>
    <w:rsid w:val="00042E69"/>
    <w:rsid w:val="00042ECC"/>
    <w:rsid w:val="00042F70"/>
    <w:rsid w:val="000435A3"/>
    <w:rsid w:val="00044B6F"/>
    <w:rsid w:val="00044F46"/>
    <w:rsid w:val="0004544E"/>
    <w:rsid w:val="00045BFC"/>
    <w:rsid w:val="00046516"/>
    <w:rsid w:val="0004655E"/>
    <w:rsid w:val="00046FF3"/>
    <w:rsid w:val="00047167"/>
    <w:rsid w:val="000474E2"/>
    <w:rsid w:val="000475C6"/>
    <w:rsid w:val="000502E5"/>
    <w:rsid w:val="00050F7F"/>
    <w:rsid w:val="00051B2D"/>
    <w:rsid w:val="00052DAA"/>
    <w:rsid w:val="00053057"/>
    <w:rsid w:val="000531FD"/>
    <w:rsid w:val="000536B6"/>
    <w:rsid w:val="000536C5"/>
    <w:rsid w:val="0005403F"/>
    <w:rsid w:val="000541F9"/>
    <w:rsid w:val="000548C3"/>
    <w:rsid w:val="00054FA0"/>
    <w:rsid w:val="00054FDC"/>
    <w:rsid w:val="00055583"/>
    <w:rsid w:val="000559B8"/>
    <w:rsid w:val="00056582"/>
    <w:rsid w:val="00057208"/>
    <w:rsid w:val="0005786B"/>
    <w:rsid w:val="00057CE5"/>
    <w:rsid w:val="00057FC5"/>
    <w:rsid w:val="000603B9"/>
    <w:rsid w:val="0006043D"/>
    <w:rsid w:val="00060813"/>
    <w:rsid w:val="00060F3F"/>
    <w:rsid w:val="0006139A"/>
    <w:rsid w:val="000621C7"/>
    <w:rsid w:val="00062252"/>
    <w:rsid w:val="000637E9"/>
    <w:rsid w:val="00064B13"/>
    <w:rsid w:val="00065128"/>
    <w:rsid w:val="00065F78"/>
    <w:rsid w:val="000662EE"/>
    <w:rsid w:val="00066510"/>
    <w:rsid w:val="00067145"/>
    <w:rsid w:val="000672E4"/>
    <w:rsid w:val="00067457"/>
    <w:rsid w:val="00070080"/>
    <w:rsid w:val="00070662"/>
    <w:rsid w:val="000711D6"/>
    <w:rsid w:val="00071767"/>
    <w:rsid w:val="00073BE7"/>
    <w:rsid w:val="00073F9C"/>
    <w:rsid w:val="000751FA"/>
    <w:rsid w:val="0007528B"/>
    <w:rsid w:val="00075396"/>
    <w:rsid w:val="00076032"/>
    <w:rsid w:val="0007748D"/>
    <w:rsid w:val="00077C4F"/>
    <w:rsid w:val="00077DAF"/>
    <w:rsid w:val="00077F50"/>
    <w:rsid w:val="000800A1"/>
    <w:rsid w:val="00080A23"/>
    <w:rsid w:val="00080A49"/>
    <w:rsid w:val="00080B10"/>
    <w:rsid w:val="00080D4C"/>
    <w:rsid w:val="000813CB"/>
    <w:rsid w:val="000815A3"/>
    <w:rsid w:val="00081BC9"/>
    <w:rsid w:val="00081E8B"/>
    <w:rsid w:val="000821B7"/>
    <w:rsid w:val="0008246D"/>
    <w:rsid w:val="0008287B"/>
    <w:rsid w:val="0008368C"/>
    <w:rsid w:val="000837F7"/>
    <w:rsid w:val="00083BD4"/>
    <w:rsid w:val="00084832"/>
    <w:rsid w:val="000849DE"/>
    <w:rsid w:val="00084D44"/>
    <w:rsid w:val="00084ED9"/>
    <w:rsid w:val="00086174"/>
    <w:rsid w:val="00086D9B"/>
    <w:rsid w:val="00087D54"/>
    <w:rsid w:val="0009045A"/>
    <w:rsid w:val="000913D2"/>
    <w:rsid w:val="0009195B"/>
    <w:rsid w:val="00091C6C"/>
    <w:rsid w:val="0009250D"/>
    <w:rsid w:val="00093809"/>
    <w:rsid w:val="00093960"/>
    <w:rsid w:val="00093BA6"/>
    <w:rsid w:val="00093E30"/>
    <w:rsid w:val="00094C97"/>
    <w:rsid w:val="00095516"/>
    <w:rsid w:val="00095659"/>
    <w:rsid w:val="00095B95"/>
    <w:rsid w:val="00095F44"/>
    <w:rsid w:val="000964CD"/>
    <w:rsid w:val="00097460"/>
    <w:rsid w:val="00097C15"/>
    <w:rsid w:val="000A0911"/>
    <w:rsid w:val="000A09E3"/>
    <w:rsid w:val="000A16F4"/>
    <w:rsid w:val="000A1C76"/>
    <w:rsid w:val="000A2B0D"/>
    <w:rsid w:val="000A2ED9"/>
    <w:rsid w:val="000A3781"/>
    <w:rsid w:val="000A4A11"/>
    <w:rsid w:val="000A51A1"/>
    <w:rsid w:val="000A582C"/>
    <w:rsid w:val="000A5871"/>
    <w:rsid w:val="000A5914"/>
    <w:rsid w:val="000A5D4F"/>
    <w:rsid w:val="000A5E40"/>
    <w:rsid w:val="000A5EC0"/>
    <w:rsid w:val="000A618E"/>
    <w:rsid w:val="000A6F46"/>
    <w:rsid w:val="000A726C"/>
    <w:rsid w:val="000A7293"/>
    <w:rsid w:val="000A740C"/>
    <w:rsid w:val="000A746E"/>
    <w:rsid w:val="000B0DB8"/>
    <w:rsid w:val="000B132E"/>
    <w:rsid w:val="000B17F7"/>
    <w:rsid w:val="000B187E"/>
    <w:rsid w:val="000B1BEA"/>
    <w:rsid w:val="000B1EC6"/>
    <w:rsid w:val="000B207D"/>
    <w:rsid w:val="000B251C"/>
    <w:rsid w:val="000B3A57"/>
    <w:rsid w:val="000B3BF7"/>
    <w:rsid w:val="000B427C"/>
    <w:rsid w:val="000B430A"/>
    <w:rsid w:val="000B4722"/>
    <w:rsid w:val="000B4F84"/>
    <w:rsid w:val="000B521C"/>
    <w:rsid w:val="000B5433"/>
    <w:rsid w:val="000B5BF4"/>
    <w:rsid w:val="000B6211"/>
    <w:rsid w:val="000B7899"/>
    <w:rsid w:val="000C0185"/>
    <w:rsid w:val="000C11A3"/>
    <w:rsid w:val="000C1F4E"/>
    <w:rsid w:val="000C24D7"/>
    <w:rsid w:val="000C28C9"/>
    <w:rsid w:val="000C3123"/>
    <w:rsid w:val="000C3175"/>
    <w:rsid w:val="000C3828"/>
    <w:rsid w:val="000C38B4"/>
    <w:rsid w:val="000C396D"/>
    <w:rsid w:val="000C4049"/>
    <w:rsid w:val="000C4186"/>
    <w:rsid w:val="000C43E7"/>
    <w:rsid w:val="000C5BE8"/>
    <w:rsid w:val="000C6B1C"/>
    <w:rsid w:val="000C7BC9"/>
    <w:rsid w:val="000C7C48"/>
    <w:rsid w:val="000C7FCD"/>
    <w:rsid w:val="000D0017"/>
    <w:rsid w:val="000D0D5E"/>
    <w:rsid w:val="000D0F35"/>
    <w:rsid w:val="000D11B1"/>
    <w:rsid w:val="000D1343"/>
    <w:rsid w:val="000D1DEB"/>
    <w:rsid w:val="000D26FA"/>
    <w:rsid w:val="000D3643"/>
    <w:rsid w:val="000D3C60"/>
    <w:rsid w:val="000D4F08"/>
    <w:rsid w:val="000D57F0"/>
    <w:rsid w:val="000D5B7B"/>
    <w:rsid w:val="000D610F"/>
    <w:rsid w:val="000D6126"/>
    <w:rsid w:val="000D6192"/>
    <w:rsid w:val="000D639E"/>
    <w:rsid w:val="000D6446"/>
    <w:rsid w:val="000D64DB"/>
    <w:rsid w:val="000D6D84"/>
    <w:rsid w:val="000D74DC"/>
    <w:rsid w:val="000D77EE"/>
    <w:rsid w:val="000D7B8D"/>
    <w:rsid w:val="000E09C0"/>
    <w:rsid w:val="000E1170"/>
    <w:rsid w:val="000E1405"/>
    <w:rsid w:val="000E1599"/>
    <w:rsid w:val="000E1F24"/>
    <w:rsid w:val="000E22F1"/>
    <w:rsid w:val="000E3194"/>
    <w:rsid w:val="000E3691"/>
    <w:rsid w:val="000E3A00"/>
    <w:rsid w:val="000E3F6C"/>
    <w:rsid w:val="000E40E7"/>
    <w:rsid w:val="000E4BD2"/>
    <w:rsid w:val="000E4E34"/>
    <w:rsid w:val="000E55B2"/>
    <w:rsid w:val="000E623D"/>
    <w:rsid w:val="000E6915"/>
    <w:rsid w:val="000E6D87"/>
    <w:rsid w:val="000E7423"/>
    <w:rsid w:val="000E7DE2"/>
    <w:rsid w:val="000E7DE9"/>
    <w:rsid w:val="000F0023"/>
    <w:rsid w:val="000F096B"/>
    <w:rsid w:val="000F0FF3"/>
    <w:rsid w:val="000F1045"/>
    <w:rsid w:val="000F1210"/>
    <w:rsid w:val="000F203E"/>
    <w:rsid w:val="000F2623"/>
    <w:rsid w:val="000F2FAE"/>
    <w:rsid w:val="000F3121"/>
    <w:rsid w:val="000F38C7"/>
    <w:rsid w:val="000F506B"/>
    <w:rsid w:val="000F509F"/>
    <w:rsid w:val="000F58CD"/>
    <w:rsid w:val="000F5F88"/>
    <w:rsid w:val="000F64B5"/>
    <w:rsid w:val="000F66E5"/>
    <w:rsid w:val="000F6780"/>
    <w:rsid w:val="000F6A6A"/>
    <w:rsid w:val="000F6CE2"/>
    <w:rsid w:val="000F6EBE"/>
    <w:rsid w:val="000F7701"/>
    <w:rsid w:val="000F793E"/>
    <w:rsid w:val="000F7CF8"/>
    <w:rsid w:val="000F7EDB"/>
    <w:rsid w:val="00101558"/>
    <w:rsid w:val="00101AE1"/>
    <w:rsid w:val="001024DC"/>
    <w:rsid w:val="0010317E"/>
    <w:rsid w:val="001037A9"/>
    <w:rsid w:val="00104611"/>
    <w:rsid w:val="00104805"/>
    <w:rsid w:val="00104836"/>
    <w:rsid w:val="00104BAD"/>
    <w:rsid w:val="00105025"/>
    <w:rsid w:val="00105E65"/>
    <w:rsid w:val="001061EB"/>
    <w:rsid w:val="00106390"/>
    <w:rsid w:val="00106817"/>
    <w:rsid w:val="00106A96"/>
    <w:rsid w:val="00106ECF"/>
    <w:rsid w:val="00107552"/>
    <w:rsid w:val="00110699"/>
    <w:rsid w:val="00110D86"/>
    <w:rsid w:val="00111160"/>
    <w:rsid w:val="00111177"/>
    <w:rsid w:val="00111C4E"/>
    <w:rsid w:val="00111FD2"/>
    <w:rsid w:val="00112573"/>
    <w:rsid w:val="00113407"/>
    <w:rsid w:val="00113656"/>
    <w:rsid w:val="001139C2"/>
    <w:rsid w:val="00113CF7"/>
    <w:rsid w:val="00114B3F"/>
    <w:rsid w:val="00114BB8"/>
    <w:rsid w:val="00114F49"/>
    <w:rsid w:val="00115484"/>
    <w:rsid w:val="00116F6B"/>
    <w:rsid w:val="00117941"/>
    <w:rsid w:val="00117B33"/>
    <w:rsid w:val="00117CA1"/>
    <w:rsid w:val="00117EDD"/>
    <w:rsid w:val="001206BE"/>
    <w:rsid w:val="0012073A"/>
    <w:rsid w:val="001214F3"/>
    <w:rsid w:val="00121AE3"/>
    <w:rsid w:val="0012241D"/>
    <w:rsid w:val="00122623"/>
    <w:rsid w:val="0012286F"/>
    <w:rsid w:val="00122C26"/>
    <w:rsid w:val="00123182"/>
    <w:rsid w:val="00123A09"/>
    <w:rsid w:val="0012466B"/>
    <w:rsid w:val="0012474C"/>
    <w:rsid w:val="00124906"/>
    <w:rsid w:val="00124E8B"/>
    <w:rsid w:val="00124FCF"/>
    <w:rsid w:val="00125C5B"/>
    <w:rsid w:val="00125D0B"/>
    <w:rsid w:val="00126914"/>
    <w:rsid w:val="00126D01"/>
    <w:rsid w:val="00127097"/>
    <w:rsid w:val="0012754C"/>
    <w:rsid w:val="001277CF"/>
    <w:rsid w:val="00127D71"/>
    <w:rsid w:val="001304B7"/>
    <w:rsid w:val="00130B20"/>
    <w:rsid w:val="0013120D"/>
    <w:rsid w:val="00131340"/>
    <w:rsid w:val="00131D43"/>
    <w:rsid w:val="00132586"/>
    <w:rsid w:val="0013294F"/>
    <w:rsid w:val="00132BA9"/>
    <w:rsid w:val="00132F21"/>
    <w:rsid w:val="0013313C"/>
    <w:rsid w:val="001333BD"/>
    <w:rsid w:val="001350F5"/>
    <w:rsid w:val="00135773"/>
    <w:rsid w:val="00135873"/>
    <w:rsid w:val="00135930"/>
    <w:rsid w:val="0013603C"/>
    <w:rsid w:val="0013622D"/>
    <w:rsid w:val="001364D1"/>
    <w:rsid w:val="00136829"/>
    <w:rsid w:val="00136D7C"/>
    <w:rsid w:val="001371CB"/>
    <w:rsid w:val="001373FF"/>
    <w:rsid w:val="0014039C"/>
    <w:rsid w:val="00140613"/>
    <w:rsid w:val="0014257B"/>
    <w:rsid w:val="00142F25"/>
    <w:rsid w:val="00143988"/>
    <w:rsid w:val="00143F8B"/>
    <w:rsid w:val="0014409A"/>
    <w:rsid w:val="001448CD"/>
    <w:rsid w:val="00144F6A"/>
    <w:rsid w:val="00145121"/>
    <w:rsid w:val="00145920"/>
    <w:rsid w:val="001463B6"/>
    <w:rsid w:val="001464F3"/>
    <w:rsid w:val="00146A94"/>
    <w:rsid w:val="00146DF3"/>
    <w:rsid w:val="001476FB"/>
    <w:rsid w:val="00147A8C"/>
    <w:rsid w:val="00147D51"/>
    <w:rsid w:val="00147F83"/>
    <w:rsid w:val="001507FC"/>
    <w:rsid w:val="001512A6"/>
    <w:rsid w:val="00151D88"/>
    <w:rsid w:val="0015269A"/>
    <w:rsid w:val="001529C0"/>
    <w:rsid w:val="00152CCE"/>
    <w:rsid w:val="00153848"/>
    <w:rsid w:val="0015394B"/>
    <w:rsid w:val="00153B94"/>
    <w:rsid w:val="0015498E"/>
    <w:rsid w:val="00154CB0"/>
    <w:rsid w:val="00154EE7"/>
    <w:rsid w:val="00155A65"/>
    <w:rsid w:val="00155D5D"/>
    <w:rsid w:val="00155F40"/>
    <w:rsid w:val="001561B6"/>
    <w:rsid w:val="00157454"/>
    <w:rsid w:val="00157654"/>
    <w:rsid w:val="0015791E"/>
    <w:rsid w:val="001619B8"/>
    <w:rsid w:val="00161EB1"/>
    <w:rsid w:val="0016223F"/>
    <w:rsid w:val="00162284"/>
    <w:rsid w:val="0016232A"/>
    <w:rsid w:val="0016245E"/>
    <w:rsid w:val="00162A56"/>
    <w:rsid w:val="00162A6D"/>
    <w:rsid w:val="00162EE9"/>
    <w:rsid w:val="001636A0"/>
    <w:rsid w:val="00163AB0"/>
    <w:rsid w:val="00163E0D"/>
    <w:rsid w:val="00163E98"/>
    <w:rsid w:val="001641E8"/>
    <w:rsid w:val="001646F5"/>
    <w:rsid w:val="00164AEC"/>
    <w:rsid w:val="00165709"/>
    <w:rsid w:val="001658C2"/>
    <w:rsid w:val="001659A7"/>
    <w:rsid w:val="00165F7A"/>
    <w:rsid w:val="001663A1"/>
    <w:rsid w:val="00166414"/>
    <w:rsid w:val="00166A77"/>
    <w:rsid w:val="00166F12"/>
    <w:rsid w:val="00167458"/>
    <w:rsid w:val="00167AF4"/>
    <w:rsid w:val="00170701"/>
    <w:rsid w:val="00171473"/>
    <w:rsid w:val="00171848"/>
    <w:rsid w:val="001719F6"/>
    <w:rsid w:val="00171B40"/>
    <w:rsid w:val="001729BA"/>
    <w:rsid w:val="001729DD"/>
    <w:rsid w:val="001731E2"/>
    <w:rsid w:val="001732DC"/>
    <w:rsid w:val="001733D1"/>
    <w:rsid w:val="001738C5"/>
    <w:rsid w:val="00173D25"/>
    <w:rsid w:val="00173D9B"/>
    <w:rsid w:val="001751A6"/>
    <w:rsid w:val="001753EE"/>
    <w:rsid w:val="001756F2"/>
    <w:rsid w:val="00176190"/>
    <w:rsid w:val="00176318"/>
    <w:rsid w:val="00176A40"/>
    <w:rsid w:val="00176B28"/>
    <w:rsid w:val="001776A7"/>
    <w:rsid w:val="00177CB1"/>
    <w:rsid w:val="00177D3F"/>
    <w:rsid w:val="00180662"/>
    <w:rsid w:val="00181E5D"/>
    <w:rsid w:val="0018261C"/>
    <w:rsid w:val="00182AB0"/>
    <w:rsid w:val="00182DBB"/>
    <w:rsid w:val="00182E89"/>
    <w:rsid w:val="0018318B"/>
    <w:rsid w:val="00184EDC"/>
    <w:rsid w:val="00185B1F"/>
    <w:rsid w:val="00185EAA"/>
    <w:rsid w:val="001860AF"/>
    <w:rsid w:val="00186306"/>
    <w:rsid w:val="001866A8"/>
    <w:rsid w:val="0018670A"/>
    <w:rsid w:val="00190190"/>
    <w:rsid w:val="001903CE"/>
    <w:rsid w:val="001905A7"/>
    <w:rsid w:val="00190AAB"/>
    <w:rsid w:val="00190CD4"/>
    <w:rsid w:val="0019107E"/>
    <w:rsid w:val="0019143B"/>
    <w:rsid w:val="001920B6"/>
    <w:rsid w:val="0019215D"/>
    <w:rsid w:val="00193501"/>
    <w:rsid w:val="00193D1F"/>
    <w:rsid w:val="00194565"/>
    <w:rsid w:val="0019485A"/>
    <w:rsid w:val="001949D5"/>
    <w:rsid w:val="00195E0C"/>
    <w:rsid w:val="00196297"/>
    <w:rsid w:val="00196F9D"/>
    <w:rsid w:val="00197006"/>
    <w:rsid w:val="001973BE"/>
    <w:rsid w:val="00197AAD"/>
    <w:rsid w:val="001A0093"/>
    <w:rsid w:val="001A1572"/>
    <w:rsid w:val="001A1637"/>
    <w:rsid w:val="001A19F1"/>
    <w:rsid w:val="001A217E"/>
    <w:rsid w:val="001A2217"/>
    <w:rsid w:val="001A24E2"/>
    <w:rsid w:val="001A28E9"/>
    <w:rsid w:val="001A2FBB"/>
    <w:rsid w:val="001A3342"/>
    <w:rsid w:val="001A3F17"/>
    <w:rsid w:val="001A3F22"/>
    <w:rsid w:val="001A3F3D"/>
    <w:rsid w:val="001A411E"/>
    <w:rsid w:val="001A4524"/>
    <w:rsid w:val="001A471A"/>
    <w:rsid w:val="001A4857"/>
    <w:rsid w:val="001A54F5"/>
    <w:rsid w:val="001A5A41"/>
    <w:rsid w:val="001A625C"/>
    <w:rsid w:val="001A6569"/>
    <w:rsid w:val="001A77B8"/>
    <w:rsid w:val="001A7948"/>
    <w:rsid w:val="001A797E"/>
    <w:rsid w:val="001B05D5"/>
    <w:rsid w:val="001B06B1"/>
    <w:rsid w:val="001B14B4"/>
    <w:rsid w:val="001B14E3"/>
    <w:rsid w:val="001B177D"/>
    <w:rsid w:val="001B44B3"/>
    <w:rsid w:val="001B593C"/>
    <w:rsid w:val="001B623A"/>
    <w:rsid w:val="001B6CB4"/>
    <w:rsid w:val="001B725B"/>
    <w:rsid w:val="001B7607"/>
    <w:rsid w:val="001B7B6B"/>
    <w:rsid w:val="001B7B93"/>
    <w:rsid w:val="001B7D7A"/>
    <w:rsid w:val="001C0375"/>
    <w:rsid w:val="001C0759"/>
    <w:rsid w:val="001C0CF0"/>
    <w:rsid w:val="001C0F5F"/>
    <w:rsid w:val="001C1109"/>
    <w:rsid w:val="001C1BB1"/>
    <w:rsid w:val="001C2D78"/>
    <w:rsid w:val="001C327A"/>
    <w:rsid w:val="001C346B"/>
    <w:rsid w:val="001C3A7B"/>
    <w:rsid w:val="001C3E01"/>
    <w:rsid w:val="001C3E98"/>
    <w:rsid w:val="001C413F"/>
    <w:rsid w:val="001C4145"/>
    <w:rsid w:val="001C4481"/>
    <w:rsid w:val="001C46D3"/>
    <w:rsid w:val="001C4B5C"/>
    <w:rsid w:val="001C5306"/>
    <w:rsid w:val="001C552C"/>
    <w:rsid w:val="001C59C4"/>
    <w:rsid w:val="001C59F6"/>
    <w:rsid w:val="001C698E"/>
    <w:rsid w:val="001C6EFB"/>
    <w:rsid w:val="001C7579"/>
    <w:rsid w:val="001D0FD6"/>
    <w:rsid w:val="001D1034"/>
    <w:rsid w:val="001D1BBA"/>
    <w:rsid w:val="001D276D"/>
    <w:rsid w:val="001D2B0E"/>
    <w:rsid w:val="001D2B36"/>
    <w:rsid w:val="001D317C"/>
    <w:rsid w:val="001D3D7F"/>
    <w:rsid w:val="001D3F7B"/>
    <w:rsid w:val="001D3FFC"/>
    <w:rsid w:val="001D4E26"/>
    <w:rsid w:val="001D5B2B"/>
    <w:rsid w:val="001D5D74"/>
    <w:rsid w:val="001D5E96"/>
    <w:rsid w:val="001D600E"/>
    <w:rsid w:val="001D63CA"/>
    <w:rsid w:val="001D6685"/>
    <w:rsid w:val="001D6C35"/>
    <w:rsid w:val="001D74D5"/>
    <w:rsid w:val="001D7812"/>
    <w:rsid w:val="001D7B28"/>
    <w:rsid w:val="001D7B9A"/>
    <w:rsid w:val="001E083E"/>
    <w:rsid w:val="001E0882"/>
    <w:rsid w:val="001E1023"/>
    <w:rsid w:val="001E17EE"/>
    <w:rsid w:val="001E1A45"/>
    <w:rsid w:val="001E1BAA"/>
    <w:rsid w:val="001E2057"/>
    <w:rsid w:val="001E238E"/>
    <w:rsid w:val="001E33E8"/>
    <w:rsid w:val="001E428E"/>
    <w:rsid w:val="001E431D"/>
    <w:rsid w:val="001E588F"/>
    <w:rsid w:val="001E5DAD"/>
    <w:rsid w:val="001E6085"/>
    <w:rsid w:val="001E64CB"/>
    <w:rsid w:val="001E6EBC"/>
    <w:rsid w:val="001E7DAA"/>
    <w:rsid w:val="001F0303"/>
    <w:rsid w:val="001F0D6E"/>
    <w:rsid w:val="001F1BB5"/>
    <w:rsid w:val="001F2B59"/>
    <w:rsid w:val="001F2F55"/>
    <w:rsid w:val="001F39B0"/>
    <w:rsid w:val="001F3B22"/>
    <w:rsid w:val="001F4F67"/>
    <w:rsid w:val="001F5055"/>
    <w:rsid w:val="001F51D4"/>
    <w:rsid w:val="001F51E4"/>
    <w:rsid w:val="001F5567"/>
    <w:rsid w:val="001F619C"/>
    <w:rsid w:val="001F65EE"/>
    <w:rsid w:val="001F6AF6"/>
    <w:rsid w:val="001F6E20"/>
    <w:rsid w:val="001F715B"/>
    <w:rsid w:val="00201B46"/>
    <w:rsid w:val="00201C30"/>
    <w:rsid w:val="00202C56"/>
    <w:rsid w:val="00202DAC"/>
    <w:rsid w:val="00205176"/>
    <w:rsid w:val="002055F7"/>
    <w:rsid w:val="00205839"/>
    <w:rsid w:val="00205D43"/>
    <w:rsid w:val="0020694D"/>
    <w:rsid w:val="00210253"/>
    <w:rsid w:val="00211BF7"/>
    <w:rsid w:val="002120D4"/>
    <w:rsid w:val="002131D5"/>
    <w:rsid w:val="00213A79"/>
    <w:rsid w:val="00215897"/>
    <w:rsid w:val="00215DE5"/>
    <w:rsid w:val="00215F6E"/>
    <w:rsid w:val="0021613C"/>
    <w:rsid w:val="0021619E"/>
    <w:rsid w:val="00220762"/>
    <w:rsid w:val="00221D81"/>
    <w:rsid w:val="00223BA5"/>
    <w:rsid w:val="00224166"/>
    <w:rsid w:val="00224239"/>
    <w:rsid w:val="0022432C"/>
    <w:rsid w:val="00224749"/>
    <w:rsid w:val="00224D2E"/>
    <w:rsid w:val="0022516A"/>
    <w:rsid w:val="00226D11"/>
    <w:rsid w:val="00226F9B"/>
    <w:rsid w:val="0022745B"/>
    <w:rsid w:val="00227922"/>
    <w:rsid w:val="0023044B"/>
    <w:rsid w:val="00230934"/>
    <w:rsid w:val="00230B1D"/>
    <w:rsid w:val="00230C74"/>
    <w:rsid w:val="0023122F"/>
    <w:rsid w:val="0023143E"/>
    <w:rsid w:val="002317CC"/>
    <w:rsid w:val="00232718"/>
    <w:rsid w:val="00232EFE"/>
    <w:rsid w:val="00232F5C"/>
    <w:rsid w:val="002335F4"/>
    <w:rsid w:val="0023385D"/>
    <w:rsid w:val="00234956"/>
    <w:rsid w:val="00234CFA"/>
    <w:rsid w:val="00234D61"/>
    <w:rsid w:val="00235BA8"/>
    <w:rsid w:val="00235E88"/>
    <w:rsid w:val="0023623E"/>
    <w:rsid w:val="002365C5"/>
    <w:rsid w:val="002369E2"/>
    <w:rsid w:val="00236A0D"/>
    <w:rsid w:val="00236A74"/>
    <w:rsid w:val="00237AC5"/>
    <w:rsid w:val="00237BE7"/>
    <w:rsid w:val="00237DCC"/>
    <w:rsid w:val="00237FBD"/>
    <w:rsid w:val="0024073B"/>
    <w:rsid w:val="002409F3"/>
    <w:rsid w:val="00240EE3"/>
    <w:rsid w:val="00241014"/>
    <w:rsid w:val="002412D4"/>
    <w:rsid w:val="00242A8F"/>
    <w:rsid w:val="00242BB1"/>
    <w:rsid w:val="00242CD9"/>
    <w:rsid w:val="00244775"/>
    <w:rsid w:val="00244FF6"/>
    <w:rsid w:val="00245558"/>
    <w:rsid w:val="00245579"/>
    <w:rsid w:val="002456A1"/>
    <w:rsid w:val="00245BCA"/>
    <w:rsid w:val="00245E27"/>
    <w:rsid w:val="00246B4C"/>
    <w:rsid w:val="00246CF5"/>
    <w:rsid w:val="00247706"/>
    <w:rsid w:val="0025071C"/>
    <w:rsid w:val="00251661"/>
    <w:rsid w:val="002516FA"/>
    <w:rsid w:val="00252C4B"/>
    <w:rsid w:val="00252ECE"/>
    <w:rsid w:val="002530E4"/>
    <w:rsid w:val="0025391C"/>
    <w:rsid w:val="0025461C"/>
    <w:rsid w:val="0025512A"/>
    <w:rsid w:val="00255B4A"/>
    <w:rsid w:val="00255E03"/>
    <w:rsid w:val="00255F5D"/>
    <w:rsid w:val="00256C0B"/>
    <w:rsid w:val="0025704F"/>
    <w:rsid w:val="00257576"/>
    <w:rsid w:val="0025795D"/>
    <w:rsid w:val="0026053C"/>
    <w:rsid w:val="00260A78"/>
    <w:rsid w:val="002615A1"/>
    <w:rsid w:val="00261C67"/>
    <w:rsid w:val="00262631"/>
    <w:rsid w:val="002639B1"/>
    <w:rsid w:val="002639F5"/>
    <w:rsid w:val="00263F2A"/>
    <w:rsid w:val="00264358"/>
    <w:rsid w:val="00264C3C"/>
    <w:rsid w:val="00264F1B"/>
    <w:rsid w:val="0026542A"/>
    <w:rsid w:val="00265EBB"/>
    <w:rsid w:val="00266179"/>
    <w:rsid w:val="0026648A"/>
    <w:rsid w:val="0026667A"/>
    <w:rsid w:val="00266950"/>
    <w:rsid w:val="00267046"/>
    <w:rsid w:val="00267374"/>
    <w:rsid w:val="00267C56"/>
    <w:rsid w:val="00267CC6"/>
    <w:rsid w:val="00270D3D"/>
    <w:rsid w:val="00270DE3"/>
    <w:rsid w:val="002718A9"/>
    <w:rsid w:val="00271F96"/>
    <w:rsid w:val="002721CD"/>
    <w:rsid w:val="00272B52"/>
    <w:rsid w:val="00272B53"/>
    <w:rsid w:val="002735DD"/>
    <w:rsid w:val="00273829"/>
    <w:rsid w:val="00273838"/>
    <w:rsid w:val="00273DC2"/>
    <w:rsid w:val="00273F4B"/>
    <w:rsid w:val="002748F1"/>
    <w:rsid w:val="00274CF2"/>
    <w:rsid w:val="00274DCD"/>
    <w:rsid w:val="00275018"/>
    <w:rsid w:val="002764CA"/>
    <w:rsid w:val="00276E3E"/>
    <w:rsid w:val="0027714F"/>
    <w:rsid w:val="002778BB"/>
    <w:rsid w:val="00277B46"/>
    <w:rsid w:val="00280A79"/>
    <w:rsid w:val="002810DF"/>
    <w:rsid w:val="00281250"/>
    <w:rsid w:val="00281527"/>
    <w:rsid w:val="00281646"/>
    <w:rsid w:val="002816FF"/>
    <w:rsid w:val="002829DE"/>
    <w:rsid w:val="00282B2B"/>
    <w:rsid w:val="00282B40"/>
    <w:rsid w:val="00282B84"/>
    <w:rsid w:val="00282BD6"/>
    <w:rsid w:val="002835DF"/>
    <w:rsid w:val="00283A45"/>
    <w:rsid w:val="00284044"/>
    <w:rsid w:val="002848E3"/>
    <w:rsid w:val="0028537D"/>
    <w:rsid w:val="0028649C"/>
    <w:rsid w:val="0028693C"/>
    <w:rsid w:val="00286A94"/>
    <w:rsid w:val="00286ACF"/>
    <w:rsid w:val="00286FE4"/>
    <w:rsid w:val="00287C8B"/>
    <w:rsid w:val="00290397"/>
    <w:rsid w:val="002905AA"/>
    <w:rsid w:val="00290AFF"/>
    <w:rsid w:val="002914CF"/>
    <w:rsid w:val="002918C7"/>
    <w:rsid w:val="00291AD4"/>
    <w:rsid w:val="00291FD5"/>
    <w:rsid w:val="00292D27"/>
    <w:rsid w:val="00292D5C"/>
    <w:rsid w:val="00292E79"/>
    <w:rsid w:val="002931E9"/>
    <w:rsid w:val="0029346B"/>
    <w:rsid w:val="0029353B"/>
    <w:rsid w:val="00293941"/>
    <w:rsid w:val="002939BC"/>
    <w:rsid w:val="00294348"/>
    <w:rsid w:val="0029446C"/>
    <w:rsid w:val="00294ADC"/>
    <w:rsid w:val="002952B9"/>
    <w:rsid w:val="0029546F"/>
    <w:rsid w:val="00296058"/>
    <w:rsid w:val="00296967"/>
    <w:rsid w:val="002977F9"/>
    <w:rsid w:val="002978F7"/>
    <w:rsid w:val="00297A0B"/>
    <w:rsid w:val="00297D5E"/>
    <w:rsid w:val="002A06EF"/>
    <w:rsid w:val="002A0944"/>
    <w:rsid w:val="002A0A84"/>
    <w:rsid w:val="002A170C"/>
    <w:rsid w:val="002A1812"/>
    <w:rsid w:val="002A1A0F"/>
    <w:rsid w:val="002A1B35"/>
    <w:rsid w:val="002A1F62"/>
    <w:rsid w:val="002A247A"/>
    <w:rsid w:val="002A2ACD"/>
    <w:rsid w:val="002A369B"/>
    <w:rsid w:val="002A3B00"/>
    <w:rsid w:val="002A3F13"/>
    <w:rsid w:val="002A433A"/>
    <w:rsid w:val="002A45A0"/>
    <w:rsid w:val="002A47DC"/>
    <w:rsid w:val="002A495E"/>
    <w:rsid w:val="002A495F"/>
    <w:rsid w:val="002A4975"/>
    <w:rsid w:val="002A49F7"/>
    <w:rsid w:val="002A509A"/>
    <w:rsid w:val="002A59C4"/>
    <w:rsid w:val="002A66DB"/>
    <w:rsid w:val="002A6730"/>
    <w:rsid w:val="002A69C3"/>
    <w:rsid w:val="002A6BD7"/>
    <w:rsid w:val="002A6E0E"/>
    <w:rsid w:val="002B0730"/>
    <w:rsid w:val="002B09BF"/>
    <w:rsid w:val="002B0BD0"/>
    <w:rsid w:val="002B0E1B"/>
    <w:rsid w:val="002B16FF"/>
    <w:rsid w:val="002B193A"/>
    <w:rsid w:val="002B2046"/>
    <w:rsid w:val="002B2624"/>
    <w:rsid w:val="002B4D5F"/>
    <w:rsid w:val="002B522D"/>
    <w:rsid w:val="002B5263"/>
    <w:rsid w:val="002B5AD2"/>
    <w:rsid w:val="002B5C8B"/>
    <w:rsid w:val="002B61F0"/>
    <w:rsid w:val="002B675D"/>
    <w:rsid w:val="002C0713"/>
    <w:rsid w:val="002C092A"/>
    <w:rsid w:val="002C0F20"/>
    <w:rsid w:val="002C1356"/>
    <w:rsid w:val="002C15ED"/>
    <w:rsid w:val="002C2F35"/>
    <w:rsid w:val="002C375D"/>
    <w:rsid w:val="002C37AD"/>
    <w:rsid w:val="002C37DE"/>
    <w:rsid w:val="002C3EA4"/>
    <w:rsid w:val="002C4885"/>
    <w:rsid w:val="002C586D"/>
    <w:rsid w:val="002C5CE0"/>
    <w:rsid w:val="002C6847"/>
    <w:rsid w:val="002C6D20"/>
    <w:rsid w:val="002C6F90"/>
    <w:rsid w:val="002C77B6"/>
    <w:rsid w:val="002C7F70"/>
    <w:rsid w:val="002C7FCB"/>
    <w:rsid w:val="002D0C6E"/>
    <w:rsid w:val="002D1841"/>
    <w:rsid w:val="002D1D4C"/>
    <w:rsid w:val="002D23E1"/>
    <w:rsid w:val="002D2D45"/>
    <w:rsid w:val="002D3BB7"/>
    <w:rsid w:val="002D4383"/>
    <w:rsid w:val="002D48A9"/>
    <w:rsid w:val="002D561C"/>
    <w:rsid w:val="002D5E55"/>
    <w:rsid w:val="002D5FE4"/>
    <w:rsid w:val="002D6195"/>
    <w:rsid w:val="002D6364"/>
    <w:rsid w:val="002D6A0C"/>
    <w:rsid w:val="002D6C52"/>
    <w:rsid w:val="002D76D7"/>
    <w:rsid w:val="002D7AE6"/>
    <w:rsid w:val="002E01E5"/>
    <w:rsid w:val="002E02D0"/>
    <w:rsid w:val="002E0E7E"/>
    <w:rsid w:val="002E1521"/>
    <w:rsid w:val="002E17DE"/>
    <w:rsid w:val="002E1CA0"/>
    <w:rsid w:val="002E1E5B"/>
    <w:rsid w:val="002E1E99"/>
    <w:rsid w:val="002E2161"/>
    <w:rsid w:val="002E27FF"/>
    <w:rsid w:val="002E2B32"/>
    <w:rsid w:val="002E2EAF"/>
    <w:rsid w:val="002E2F48"/>
    <w:rsid w:val="002E36BB"/>
    <w:rsid w:val="002E3D31"/>
    <w:rsid w:val="002E4D56"/>
    <w:rsid w:val="002E538D"/>
    <w:rsid w:val="002E582F"/>
    <w:rsid w:val="002E5DD1"/>
    <w:rsid w:val="002E612B"/>
    <w:rsid w:val="002F0636"/>
    <w:rsid w:val="002F06E6"/>
    <w:rsid w:val="002F0841"/>
    <w:rsid w:val="002F18C5"/>
    <w:rsid w:val="002F18EB"/>
    <w:rsid w:val="002F1F2B"/>
    <w:rsid w:val="002F24C4"/>
    <w:rsid w:val="002F2AEC"/>
    <w:rsid w:val="002F2EFF"/>
    <w:rsid w:val="002F3CD4"/>
    <w:rsid w:val="002F4125"/>
    <w:rsid w:val="002F4BAC"/>
    <w:rsid w:val="002F4EC8"/>
    <w:rsid w:val="002F5192"/>
    <w:rsid w:val="002F56AD"/>
    <w:rsid w:val="002F5BC0"/>
    <w:rsid w:val="002F5FD7"/>
    <w:rsid w:val="002F644D"/>
    <w:rsid w:val="002F64FB"/>
    <w:rsid w:val="002F661E"/>
    <w:rsid w:val="002F7303"/>
    <w:rsid w:val="003006E0"/>
    <w:rsid w:val="00301A6A"/>
    <w:rsid w:val="00301CE0"/>
    <w:rsid w:val="003022B0"/>
    <w:rsid w:val="00302B00"/>
    <w:rsid w:val="003033B9"/>
    <w:rsid w:val="00303AE3"/>
    <w:rsid w:val="0030477B"/>
    <w:rsid w:val="00304C53"/>
    <w:rsid w:val="0030554B"/>
    <w:rsid w:val="003059D6"/>
    <w:rsid w:val="0030699E"/>
    <w:rsid w:val="00310A6F"/>
    <w:rsid w:val="0031116C"/>
    <w:rsid w:val="003121FC"/>
    <w:rsid w:val="003123B3"/>
    <w:rsid w:val="00312B5B"/>
    <w:rsid w:val="00313053"/>
    <w:rsid w:val="00313D33"/>
    <w:rsid w:val="00314152"/>
    <w:rsid w:val="003144CB"/>
    <w:rsid w:val="00315449"/>
    <w:rsid w:val="003155CF"/>
    <w:rsid w:val="00315719"/>
    <w:rsid w:val="003158FA"/>
    <w:rsid w:val="00315D1C"/>
    <w:rsid w:val="00315F08"/>
    <w:rsid w:val="00315F43"/>
    <w:rsid w:val="00316441"/>
    <w:rsid w:val="00317805"/>
    <w:rsid w:val="003179DE"/>
    <w:rsid w:val="0032015A"/>
    <w:rsid w:val="003207FE"/>
    <w:rsid w:val="003211F5"/>
    <w:rsid w:val="003215B5"/>
    <w:rsid w:val="00322222"/>
    <w:rsid w:val="00322785"/>
    <w:rsid w:val="00322AF3"/>
    <w:rsid w:val="00323BBF"/>
    <w:rsid w:val="003253F8"/>
    <w:rsid w:val="00325A3F"/>
    <w:rsid w:val="00325E2B"/>
    <w:rsid w:val="003264C2"/>
    <w:rsid w:val="003265FA"/>
    <w:rsid w:val="003269D3"/>
    <w:rsid w:val="00330207"/>
    <w:rsid w:val="0033039F"/>
    <w:rsid w:val="003305C3"/>
    <w:rsid w:val="003307AC"/>
    <w:rsid w:val="00331E22"/>
    <w:rsid w:val="00332D87"/>
    <w:rsid w:val="00333372"/>
    <w:rsid w:val="00333407"/>
    <w:rsid w:val="00333734"/>
    <w:rsid w:val="00334278"/>
    <w:rsid w:val="0033460B"/>
    <w:rsid w:val="00335F77"/>
    <w:rsid w:val="00337752"/>
    <w:rsid w:val="003378B1"/>
    <w:rsid w:val="003411E0"/>
    <w:rsid w:val="00341216"/>
    <w:rsid w:val="00341438"/>
    <w:rsid w:val="003414FD"/>
    <w:rsid w:val="00341D56"/>
    <w:rsid w:val="00341E21"/>
    <w:rsid w:val="00341E43"/>
    <w:rsid w:val="00341F54"/>
    <w:rsid w:val="003421F4"/>
    <w:rsid w:val="0034345D"/>
    <w:rsid w:val="00343CE1"/>
    <w:rsid w:val="00343D27"/>
    <w:rsid w:val="00346614"/>
    <w:rsid w:val="003478B6"/>
    <w:rsid w:val="0035002C"/>
    <w:rsid w:val="00350520"/>
    <w:rsid w:val="00350B82"/>
    <w:rsid w:val="00351F6D"/>
    <w:rsid w:val="003522D6"/>
    <w:rsid w:val="003528DA"/>
    <w:rsid w:val="00352A3D"/>
    <w:rsid w:val="00353C7F"/>
    <w:rsid w:val="00354257"/>
    <w:rsid w:val="00354B02"/>
    <w:rsid w:val="00354DEF"/>
    <w:rsid w:val="00354F0A"/>
    <w:rsid w:val="00355170"/>
    <w:rsid w:val="003555C1"/>
    <w:rsid w:val="003559B9"/>
    <w:rsid w:val="0035675E"/>
    <w:rsid w:val="00356974"/>
    <w:rsid w:val="00356F34"/>
    <w:rsid w:val="003574BE"/>
    <w:rsid w:val="003579CB"/>
    <w:rsid w:val="00360453"/>
    <w:rsid w:val="0036128B"/>
    <w:rsid w:val="0036148A"/>
    <w:rsid w:val="00361605"/>
    <w:rsid w:val="00361786"/>
    <w:rsid w:val="0036301E"/>
    <w:rsid w:val="00363B2C"/>
    <w:rsid w:val="003640B8"/>
    <w:rsid w:val="003642C7"/>
    <w:rsid w:val="00364F08"/>
    <w:rsid w:val="003654DB"/>
    <w:rsid w:val="00366686"/>
    <w:rsid w:val="00366B4B"/>
    <w:rsid w:val="00366FAC"/>
    <w:rsid w:val="003670D3"/>
    <w:rsid w:val="00367840"/>
    <w:rsid w:val="003703E8"/>
    <w:rsid w:val="0037051D"/>
    <w:rsid w:val="0037054B"/>
    <w:rsid w:val="00370737"/>
    <w:rsid w:val="0037128B"/>
    <w:rsid w:val="00371584"/>
    <w:rsid w:val="00371846"/>
    <w:rsid w:val="00371877"/>
    <w:rsid w:val="00371BDA"/>
    <w:rsid w:val="00371BE5"/>
    <w:rsid w:val="00371D4D"/>
    <w:rsid w:val="00372384"/>
    <w:rsid w:val="00373668"/>
    <w:rsid w:val="00373BF1"/>
    <w:rsid w:val="003743A8"/>
    <w:rsid w:val="00374770"/>
    <w:rsid w:val="00374B02"/>
    <w:rsid w:val="003757E3"/>
    <w:rsid w:val="00375A28"/>
    <w:rsid w:val="00375B3A"/>
    <w:rsid w:val="00375B9E"/>
    <w:rsid w:val="00375CA1"/>
    <w:rsid w:val="00376DB3"/>
    <w:rsid w:val="003773A2"/>
    <w:rsid w:val="00377FD5"/>
    <w:rsid w:val="0038000C"/>
    <w:rsid w:val="00380971"/>
    <w:rsid w:val="00380A97"/>
    <w:rsid w:val="003816E0"/>
    <w:rsid w:val="0038194E"/>
    <w:rsid w:val="0038214E"/>
    <w:rsid w:val="003821EE"/>
    <w:rsid w:val="0038233E"/>
    <w:rsid w:val="00382AE0"/>
    <w:rsid w:val="003830D9"/>
    <w:rsid w:val="003835BD"/>
    <w:rsid w:val="00384184"/>
    <w:rsid w:val="003842D7"/>
    <w:rsid w:val="0038532E"/>
    <w:rsid w:val="00385C20"/>
    <w:rsid w:val="00385D9F"/>
    <w:rsid w:val="00386363"/>
    <w:rsid w:val="0038699D"/>
    <w:rsid w:val="00386CD3"/>
    <w:rsid w:val="00386CD6"/>
    <w:rsid w:val="003872E1"/>
    <w:rsid w:val="00390444"/>
    <w:rsid w:val="00390678"/>
    <w:rsid w:val="00390CC1"/>
    <w:rsid w:val="00390F66"/>
    <w:rsid w:val="00391C3E"/>
    <w:rsid w:val="00392620"/>
    <w:rsid w:val="00392667"/>
    <w:rsid w:val="00392747"/>
    <w:rsid w:val="00392CEC"/>
    <w:rsid w:val="00392E51"/>
    <w:rsid w:val="0039478C"/>
    <w:rsid w:val="00394D0B"/>
    <w:rsid w:val="00395FAB"/>
    <w:rsid w:val="00396D94"/>
    <w:rsid w:val="00396F13"/>
    <w:rsid w:val="00397A50"/>
    <w:rsid w:val="00397EF3"/>
    <w:rsid w:val="003A01D5"/>
    <w:rsid w:val="003A039E"/>
    <w:rsid w:val="003A066B"/>
    <w:rsid w:val="003A158B"/>
    <w:rsid w:val="003A1744"/>
    <w:rsid w:val="003A17A3"/>
    <w:rsid w:val="003A1BF1"/>
    <w:rsid w:val="003A1F7D"/>
    <w:rsid w:val="003A3498"/>
    <w:rsid w:val="003A3BD2"/>
    <w:rsid w:val="003A3F22"/>
    <w:rsid w:val="003A4A5B"/>
    <w:rsid w:val="003A626E"/>
    <w:rsid w:val="003A62DB"/>
    <w:rsid w:val="003A62EB"/>
    <w:rsid w:val="003A6683"/>
    <w:rsid w:val="003A6907"/>
    <w:rsid w:val="003A6AD6"/>
    <w:rsid w:val="003A71DE"/>
    <w:rsid w:val="003B05AE"/>
    <w:rsid w:val="003B09CB"/>
    <w:rsid w:val="003B0C55"/>
    <w:rsid w:val="003B1276"/>
    <w:rsid w:val="003B13FB"/>
    <w:rsid w:val="003B209F"/>
    <w:rsid w:val="003B235B"/>
    <w:rsid w:val="003B2983"/>
    <w:rsid w:val="003B2AD2"/>
    <w:rsid w:val="003B3C40"/>
    <w:rsid w:val="003B4F72"/>
    <w:rsid w:val="003B5A9D"/>
    <w:rsid w:val="003B6374"/>
    <w:rsid w:val="003B66FD"/>
    <w:rsid w:val="003B6B1B"/>
    <w:rsid w:val="003B6EF7"/>
    <w:rsid w:val="003B7147"/>
    <w:rsid w:val="003B79D7"/>
    <w:rsid w:val="003B7B33"/>
    <w:rsid w:val="003B7B38"/>
    <w:rsid w:val="003B7EF4"/>
    <w:rsid w:val="003C11D2"/>
    <w:rsid w:val="003C1BB1"/>
    <w:rsid w:val="003C1C84"/>
    <w:rsid w:val="003C1E2B"/>
    <w:rsid w:val="003C2F67"/>
    <w:rsid w:val="003C3535"/>
    <w:rsid w:val="003C40B6"/>
    <w:rsid w:val="003C4866"/>
    <w:rsid w:val="003C4ACE"/>
    <w:rsid w:val="003C5445"/>
    <w:rsid w:val="003C5727"/>
    <w:rsid w:val="003C5C77"/>
    <w:rsid w:val="003C64FF"/>
    <w:rsid w:val="003C68DD"/>
    <w:rsid w:val="003C695A"/>
    <w:rsid w:val="003C76AE"/>
    <w:rsid w:val="003C7E35"/>
    <w:rsid w:val="003C7F3B"/>
    <w:rsid w:val="003D11C5"/>
    <w:rsid w:val="003D1FDB"/>
    <w:rsid w:val="003D21C0"/>
    <w:rsid w:val="003D2D9B"/>
    <w:rsid w:val="003D3143"/>
    <w:rsid w:val="003D419D"/>
    <w:rsid w:val="003D4276"/>
    <w:rsid w:val="003D43F4"/>
    <w:rsid w:val="003D4660"/>
    <w:rsid w:val="003D48D0"/>
    <w:rsid w:val="003D4995"/>
    <w:rsid w:val="003D4C2A"/>
    <w:rsid w:val="003D579D"/>
    <w:rsid w:val="003D5940"/>
    <w:rsid w:val="003D631A"/>
    <w:rsid w:val="003D73A1"/>
    <w:rsid w:val="003D7762"/>
    <w:rsid w:val="003D7C76"/>
    <w:rsid w:val="003E12F3"/>
    <w:rsid w:val="003E3270"/>
    <w:rsid w:val="003E35BB"/>
    <w:rsid w:val="003E383B"/>
    <w:rsid w:val="003E3A57"/>
    <w:rsid w:val="003E3D7F"/>
    <w:rsid w:val="003E41B0"/>
    <w:rsid w:val="003E4388"/>
    <w:rsid w:val="003E5F80"/>
    <w:rsid w:val="003E60A2"/>
    <w:rsid w:val="003E6673"/>
    <w:rsid w:val="003E6C9C"/>
    <w:rsid w:val="003E7217"/>
    <w:rsid w:val="003E7D61"/>
    <w:rsid w:val="003F0B43"/>
    <w:rsid w:val="003F0DDA"/>
    <w:rsid w:val="003F107D"/>
    <w:rsid w:val="003F15C9"/>
    <w:rsid w:val="003F1681"/>
    <w:rsid w:val="003F16C5"/>
    <w:rsid w:val="003F1990"/>
    <w:rsid w:val="003F19D1"/>
    <w:rsid w:val="003F1D27"/>
    <w:rsid w:val="003F213B"/>
    <w:rsid w:val="003F2561"/>
    <w:rsid w:val="003F269F"/>
    <w:rsid w:val="003F2754"/>
    <w:rsid w:val="003F2D15"/>
    <w:rsid w:val="003F2E3F"/>
    <w:rsid w:val="003F352E"/>
    <w:rsid w:val="003F3DED"/>
    <w:rsid w:val="003F5714"/>
    <w:rsid w:val="003F5FC0"/>
    <w:rsid w:val="003F6556"/>
    <w:rsid w:val="003F66A6"/>
    <w:rsid w:val="003F694E"/>
    <w:rsid w:val="003F74F6"/>
    <w:rsid w:val="00400ECB"/>
    <w:rsid w:val="00400F7E"/>
    <w:rsid w:val="00401219"/>
    <w:rsid w:val="004014A9"/>
    <w:rsid w:val="0040225B"/>
    <w:rsid w:val="004025D7"/>
    <w:rsid w:val="00402DCF"/>
    <w:rsid w:val="00403295"/>
    <w:rsid w:val="0040354F"/>
    <w:rsid w:val="004038A9"/>
    <w:rsid w:val="00403FEB"/>
    <w:rsid w:val="00404289"/>
    <w:rsid w:val="004044C9"/>
    <w:rsid w:val="00404BBD"/>
    <w:rsid w:val="00404EAE"/>
    <w:rsid w:val="00406069"/>
    <w:rsid w:val="004062CD"/>
    <w:rsid w:val="00407AA0"/>
    <w:rsid w:val="00410266"/>
    <w:rsid w:val="004102B7"/>
    <w:rsid w:val="00410D08"/>
    <w:rsid w:val="00411410"/>
    <w:rsid w:val="004114D5"/>
    <w:rsid w:val="0041189C"/>
    <w:rsid w:val="00411B53"/>
    <w:rsid w:val="00411DD8"/>
    <w:rsid w:val="00412793"/>
    <w:rsid w:val="004127AC"/>
    <w:rsid w:val="00412B3C"/>
    <w:rsid w:val="00412C76"/>
    <w:rsid w:val="00413210"/>
    <w:rsid w:val="00413DFB"/>
    <w:rsid w:val="00414427"/>
    <w:rsid w:val="0041457B"/>
    <w:rsid w:val="00414829"/>
    <w:rsid w:val="004162A9"/>
    <w:rsid w:val="004165DB"/>
    <w:rsid w:val="0041679E"/>
    <w:rsid w:val="00416CA7"/>
    <w:rsid w:val="0041721E"/>
    <w:rsid w:val="00417548"/>
    <w:rsid w:val="004176B9"/>
    <w:rsid w:val="004179DE"/>
    <w:rsid w:val="004200BE"/>
    <w:rsid w:val="004205B9"/>
    <w:rsid w:val="004211CD"/>
    <w:rsid w:val="004213B6"/>
    <w:rsid w:val="00422583"/>
    <w:rsid w:val="00422A99"/>
    <w:rsid w:val="00422B0E"/>
    <w:rsid w:val="00422CA5"/>
    <w:rsid w:val="0042328E"/>
    <w:rsid w:val="0042374E"/>
    <w:rsid w:val="0042412C"/>
    <w:rsid w:val="0042483C"/>
    <w:rsid w:val="004250F3"/>
    <w:rsid w:val="004253B5"/>
    <w:rsid w:val="004256B9"/>
    <w:rsid w:val="00425727"/>
    <w:rsid w:val="00425728"/>
    <w:rsid w:val="00426501"/>
    <w:rsid w:val="004269C7"/>
    <w:rsid w:val="00426AF6"/>
    <w:rsid w:val="00426E9A"/>
    <w:rsid w:val="00427D1D"/>
    <w:rsid w:val="00427E56"/>
    <w:rsid w:val="00430047"/>
    <w:rsid w:val="00430940"/>
    <w:rsid w:val="00430F36"/>
    <w:rsid w:val="004316C4"/>
    <w:rsid w:val="00431CE6"/>
    <w:rsid w:val="004325B3"/>
    <w:rsid w:val="00432AA8"/>
    <w:rsid w:val="00432AA9"/>
    <w:rsid w:val="0043337A"/>
    <w:rsid w:val="00433728"/>
    <w:rsid w:val="00433B66"/>
    <w:rsid w:val="00433C71"/>
    <w:rsid w:val="00433DC1"/>
    <w:rsid w:val="0043422B"/>
    <w:rsid w:val="00434633"/>
    <w:rsid w:val="004353BB"/>
    <w:rsid w:val="00435520"/>
    <w:rsid w:val="00435E1D"/>
    <w:rsid w:val="00436444"/>
    <w:rsid w:val="004364DE"/>
    <w:rsid w:val="00436E08"/>
    <w:rsid w:val="0043758A"/>
    <w:rsid w:val="0043767D"/>
    <w:rsid w:val="00437D84"/>
    <w:rsid w:val="00437E25"/>
    <w:rsid w:val="00440303"/>
    <w:rsid w:val="00440AA4"/>
    <w:rsid w:val="00440D37"/>
    <w:rsid w:val="00440FCA"/>
    <w:rsid w:val="00441190"/>
    <w:rsid w:val="00441A48"/>
    <w:rsid w:val="00441E35"/>
    <w:rsid w:val="00442167"/>
    <w:rsid w:val="00442601"/>
    <w:rsid w:val="00442695"/>
    <w:rsid w:val="00442BFD"/>
    <w:rsid w:val="0044300D"/>
    <w:rsid w:val="00444559"/>
    <w:rsid w:val="00444825"/>
    <w:rsid w:val="0044498F"/>
    <w:rsid w:val="00444F86"/>
    <w:rsid w:val="004457CE"/>
    <w:rsid w:val="004465AB"/>
    <w:rsid w:val="00446725"/>
    <w:rsid w:val="004473F4"/>
    <w:rsid w:val="004475D7"/>
    <w:rsid w:val="0044767A"/>
    <w:rsid w:val="004478E6"/>
    <w:rsid w:val="0045049A"/>
    <w:rsid w:val="004509DA"/>
    <w:rsid w:val="00450C07"/>
    <w:rsid w:val="00451541"/>
    <w:rsid w:val="00451780"/>
    <w:rsid w:val="00451C1F"/>
    <w:rsid w:val="00451F87"/>
    <w:rsid w:val="00452321"/>
    <w:rsid w:val="00452CE0"/>
    <w:rsid w:val="00452D46"/>
    <w:rsid w:val="0045314C"/>
    <w:rsid w:val="0045326C"/>
    <w:rsid w:val="00453AFE"/>
    <w:rsid w:val="00453CCD"/>
    <w:rsid w:val="004546E0"/>
    <w:rsid w:val="00454CDB"/>
    <w:rsid w:val="00454F04"/>
    <w:rsid w:val="00456296"/>
    <w:rsid w:val="00457102"/>
    <w:rsid w:val="00457B5A"/>
    <w:rsid w:val="004613A0"/>
    <w:rsid w:val="00461897"/>
    <w:rsid w:val="00461AD9"/>
    <w:rsid w:val="00462751"/>
    <w:rsid w:val="00462ABC"/>
    <w:rsid w:val="00462D24"/>
    <w:rsid w:val="004632BB"/>
    <w:rsid w:val="00463B15"/>
    <w:rsid w:val="004648A2"/>
    <w:rsid w:val="0046531B"/>
    <w:rsid w:val="00466632"/>
    <w:rsid w:val="004678BA"/>
    <w:rsid w:val="00470FD3"/>
    <w:rsid w:val="00471265"/>
    <w:rsid w:val="00471721"/>
    <w:rsid w:val="004718E6"/>
    <w:rsid w:val="00471D30"/>
    <w:rsid w:val="00471E4D"/>
    <w:rsid w:val="00472005"/>
    <w:rsid w:val="00472921"/>
    <w:rsid w:val="00473446"/>
    <w:rsid w:val="00473601"/>
    <w:rsid w:val="004737DC"/>
    <w:rsid w:val="004738C0"/>
    <w:rsid w:val="00473D5F"/>
    <w:rsid w:val="004741F8"/>
    <w:rsid w:val="00474FE0"/>
    <w:rsid w:val="004753EF"/>
    <w:rsid w:val="004755D7"/>
    <w:rsid w:val="00475B01"/>
    <w:rsid w:val="00475E5F"/>
    <w:rsid w:val="0047691E"/>
    <w:rsid w:val="00477138"/>
    <w:rsid w:val="00477A2C"/>
    <w:rsid w:val="004800D0"/>
    <w:rsid w:val="0048027E"/>
    <w:rsid w:val="004804CD"/>
    <w:rsid w:val="004806CA"/>
    <w:rsid w:val="00480DFD"/>
    <w:rsid w:val="00481407"/>
    <w:rsid w:val="00481C49"/>
    <w:rsid w:val="00481FD1"/>
    <w:rsid w:val="0048262B"/>
    <w:rsid w:val="0048317F"/>
    <w:rsid w:val="00483274"/>
    <w:rsid w:val="0048444A"/>
    <w:rsid w:val="00486CD2"/>
    <w:rsid w:val="00486D06"/>
    <w:rsid w:val="004879E2"/>
    <w:rsid w:val="00487B21"/>
    <w:rsid w:val="00490D4D"/>
    <w:rsid w:val="00490F92"/>
    <w:rsid w:val="00491171"/>
    <w:rsid w:val="004913F2"/>
    <w:rsid w:val="004917F5"/>
    <w:rsid w:val="004923A8"/>
    <w:rsid w:val="00493427"/>
    <w:rsid w:val="0049481B"/>
    <w:rsid w:val="0049524D"/>
    <w:rsid w:val="0049582B"/>
    <w:rsid w:val="00495DDD"/>
    <w:rsid w:val="00496B92"/>
    <w:rsid w:val="00496CA8"/>
    <w:rsid w:val="004970A2"/>
    <w:rsid w:val="004974D2"/>
    <w:rsid w:val="00497B68"/>
    <w:rsid w:val="004A0E9C"/>
    <w:rsid w:val="004A19CE"/>
    <w:rsid w:val="004A1D63"/>
    <w:rsid w:val="004A35C7"/>
    <w:rsid w:val="004A3858"/>
    <w:rsid w:val="004A3984"/>
    <w:rsid w:val="004A5BCC"/>
    <w:rsid w:val="004A6F62"/>
    <w:rsid w:val="004A7354"/>
    <w:rsid w:val="004B0047"/>
    <w:rsid w:val="004B016E"/>
    <w:rsid w:val="004B0317"/>
    <w:rsid w:val="004B035C"/>
    <w:rsid w:val="004B0439"/>
    <w:rsid w:val="004B0E97"/>
    <w:rsid w:val="004B132A"/>
    <w:rsid w:val="004B1CE6"/>
    <w:rsid w:val="004B200D"/>
    <w:rsid w:val="004B2B91"/>
    <w:rsid w:val="004B3379"/>
    <w:rsid w:val="004B341B"/>
    <w:rsid w:val="004B3B23"/>
    <w:rsid w:val="004B3C44"/>
    <w:rsid w:val="004B3EC9"/>
    <w:rsid w:val="004B44E9"/>
    <w:rsid w:val="004B4931"/>
    <w:rsid w:val="004B564E"/>
    <w:rsid w:val="004B5779"/>
    <w:rsid w:val="004B57F4"/>
    <w:rsid w:val="004B63D1"/>
    <w:rsid w:val="004B6F2A"/>
    <w:rsid w:val="004B73E1"/>
    <w:rsid w:val="004B775B"/>
    <w:rsid w:val="004B7A02"/>
    <w:rsid w:val="004B7E9B"/>
    <w:rsid w:val="004C031D"/>
    <w:rsid w:val="004C0502"/>
    <w:rsid w:val="004C0BFC"/>
    <w:rsid w:val="004C0FA6"/>
    <w:rsid w:val="004C1E69"/>
    <w:rsid w:val="004C2189"/>
    <w:rsid w:val="004C275E"/>
    <w:rsid w:val="004C2B2E"/>
    <w:rsid w:val="004C2EA0"/>
    <w:rsid w:val="004C33DB"/>
    <w:rsid w:val="004C3E45"/>
    <w:rsid w:val="004C41E3"/>
    <w:rsid w:val="004C4504"/>
    <w:rsid w:val="004C49B7"/>
    <w:rsid w:val="004C503B"/>
    <w:rsid w:val="004C58EE"/>
    <w:rsid w:val="004C6C20"/>
    <w:rsid w:val="004C7160"/>
    <w:rsid w:val="004C739A"/>
    <w:rsid w:val="004C745C"/>
    <w:rsid w:val="004C76EE"/>
    <w:rsid w:val="004C7D05"/>
    <w:rsid w:val="004D04CE"/>
    <w:rsid w:val="004D0E09"/>
    <w:rsid w:val="004D2B0D"/>
    <w:rsid w:val="004D33D8"/>
    <w:rsid w:val="004D4342"/>
    <w:rsid w:val="004D4699"/>
    <w:rsid w:val="004D4A04"/>
    <w:rsid w:val="004D59C1"/>
    <w:rsid w:val="004D63D0"/>
    <w:rsid w:val="004D6A83"/>
    <w:rsid w:val="004D72D1"/>
    <w:rsid w:val="004D756A"/>
    <w:rsid w:val="004D7885"/>
    <w:rsid w:val="004D79F2"/>
    <w:rsid w:val="004D7DD4"/>
    <w:rsid w:val="004D7F2F"/>
    <w:rsid w:val="004E0963"/>
    <w:rsid w:val="004E0CFB"/>
    <w:rsid w:val="004E0F1E"/>
    <w:rsid w:val="004E100B"/>
    <w:rsid w:val="004E1ADC"/>
    <w:rsid w:val="004E1DB4"/>
    <w:rsid w:val="004E1E91"/>
    <w:rsid w:val="004E22A6"/>
    <w:rsid w:val="004E2D75"/>
    <w:rsid w:val="004E323D"/>
    <w:rsid w:val="004E3421"/>
    <w:rsid w:val="004E3422"/>
    <w:rsid w:val="004E3B64"/>
    <w:rsid w:val="004E4009"/>
    <w:rsid w:val="004E451E"/>
    <w:rsid w:val="004E4926"/>
    <w:rsid w:val="004E5801"/>
    <w:rsid w:val="004E5928"/>
    <w:rsid w:val="004E5C21"/>
    <w:rsid w:val="004E5C85"/>
    <w:rsid w:val="004E6346"/>
    <w:rsid w:val="004E678F"/>
    <w:rsid w:val="004E6D02"/>
    <w:rsid w:val="004E7127"/>
    <w:rsid w:val="004E7519"/>
    <w:rsid w:val="004E75A7"/>
    <w:rsid w:val="004E7DFD"/>
    <w:rsid w:val="004F012E"/>
    <w:rsid w:val="004F04B5"/>
    <w:rsid w:val="004F056C"/>
    <w:rsid w:val="004F0B21"/>
    <w:rsid w:val="004F0D9C"/>
    <w:rsid w:val="004F1083"/>
    <w:rsid w:val="004F113C"/>
    <w:rsid w:val="004F128F"/>
    <w:rsid w:val="004F168A"/>
    <w:rsid w:val="004F196D"/>
    <w:rsid w:val="004F1F25"/>
    <w:rsid w:val="004F3150"/>
    <w:rsid w:val="004F3340"/>
    <w:rsid w:val="004F3A01"/>
    <w:rsid w:val="004F3B18"/>
    <w:rsid w:val="004F3DAF"/>
    <w:rsid w:val="004F40C6"/>
    <w:rsid w:val="004F4BDB"/>
    <w:rsid w:val="004F509C"/>
    <w:rsid w:val="004F5361"/>
    <w:rsid w:val="004F5A26"/>
    <w:rsid w:val="004F5E36"/>
    <w:rsid w:val="004F6352"/>
    <w:rsid w:val="004F67A9"/>
    <w:rsid w:val="004F73AF"/>
    <w:rsid w:val="004F757D"/>
    <w:rsid w:val="004F761F"/>
    <w:rsid w:val="004F793B"/>
    <w:rsid w:val="004F7A9A"/>
    <w:rsid w:val="004F7CD9"/>
    <w:rsid w:val="004F7FD1"/>
    <w:rsid w:val="004F7FDB"/>
    <w:rsid w:val="00500724"/>
    <w:rsid w:val="005008F0"/>
    <w:rsid w:val="00501231"/>
    <w:rsid w:val="0050160B"/>
    <w:rsid w:val="005016F0"/>
    <w:rsid w:val="00502C42"/>
    <w:rsid w:val="00503728"/>
    <w:rsid w:val="00503758"/>
    <w:rsid w:val="00503860"/>
    <w:rsid w:val="00503ABE"/>
    <w:rsid w:val="005040B1"/>
    <w:rsid w:val="00504A85"/>
    <w:rsid w:val="005056E0"/>
    <w:rsid w:val="00505CF2"/>
    <w:rsid w:val="0050733A"/>
    <w:rsid w:val="0050755A"/>
    <w:rsid w:val="005077EA"/>
    <w:rsid w:val="0050791B"/>
    <w:rsid w:val="0051049B"/>
    <w:rsid w:val="00511097"/>
    <w:rsid w:val="005111A0"/>
    <w:rsid w:val="00511674"/>
    <w:rsid w:val="00512131"/>
    <w:rsid w:val="00512194"/>
    <w:rsid w:val="00512F0E"/>
    <w:rsid w:val="00513F07"/>
    <w:rsid w:val="005140A3"/>
    <w:rsid w:val="0051428D"/>
    <w:rsid w:val="005146F8"/>
    <w:rsid w:val="00514D7E"/>
    <w:rsid w:val="0051534C"/>
    <w:rsid w:val="0051546E"/>
    <w:rsid w:val="00515957"/>
    <w:rsid w:val="00515B04"/>
    <w:rsid w:val="00515CA8"/>
    <w:rsid w:val="005161F3"/>
    <w:rsid w:val="00517237"/>
    <w:rsid w:val="00517A4F"/>
    <w:rsid w:val="00517ADF"/>
    <w:rsid w:val="00517C9C"/>
    <w:rsid w:val="00517CFA"/>
    <w:rsid w:val="005205E9"/>
    <w:rsid w:val="00520E67"/>
    <w:rsid w:val="00521159"/>
    <w:rsid w:val="00521318"/>
    <w:rsid w:val="005219FB"/>
    <w:rsid w:val="00521E01"/>
    <w:rsid w:val="00521E65"/>
    <w:rsid w:val="0052229A"/>
    <w:rsid w:val="00522336"/>
    <w:rsid w:val="005234B4"/>
    <w:rsid w:val="00523ECF"/>
    <w:rsid w:val="0052412C"/>
    <w:rsid w:val="00525247"/>
    <w:rsid w:val="0052567F"/>
    <w:rsid w:val="0052573B"/>
    <w:rsid w:val="0052614E"/>
    <w:rsid w:val="00526752"/>
    <w:rsid w:val="005267AB"/>
    <w:rsid w:val="00526869"/>
    <w:rsid w:val="0052688C"/>
    <w:rsid w:val="00527108"/>
    <w:rsid w:val="0052796D"/>
    <w:rsid w:val="00527EC9"/>
    <w:rsid w:val="005308DF"/>
    <w:rsid w:val="00530CB6"/>
    <w:rsid w:val="00531049"/>
    <w:rsid w:val="0053155E"/>
    <w:rsid w:val="005319DD"/>
    <w:rsid w:val="00532490"/>
    <w:rsid w:val="00532B8C"/>
    <w:rsid w:val="00532C05"/>
    <w:rsid w:val="0053318F"/>
    <w:rsid w:val="00533ADC"/>
    <w:rsid w:val="0053404C"/>
    <w:rsid w:val="00534293"/>
    <w:rsid w:val="005355D2"/>
    <w:rsid w:val="005357B3"/>
    <w:rsid w:val="00535F36"/>
    <w:rsid w:val="00536E54"/>
    <w:rsid w:val="00537DA5"/>
    <w:rsid w:val="00540403"/>
    <w:rsid w:val="005405EE"/>
    <w:rsid w:val="00541088"/>
    <w:rsid w:val="005412F6"/>
    <w:rsid w:val="00541514"/>
    <w:rsid w:val="00541594"/>
    <w:rsid w:val="00541A18"/>
    <w:rsid w:val="00541CEF"/>
    <w:rsid w:val="00541DC0"/>
    <w:rsid w:val="005420F0"/>
    <w:rsid w:val="00542513"/>
    <w:rsid w:val="00542AD5"/>
    <w:rsid w:val="00542B0F"/>
    <w:rsid w:val="00543B86"/>
    <w:rsid w:val="00543BDC"/>
    <w:rsid w:val="00543E8D"/>
    <w:rsid w:val="005440BE"/>
    <w:rsid w:val="00544C9C"/>
    <w:rsid w:val="00544DBA"/>
    <w:rsid w:val="005455D4"/>
    <w:rsid w:val="00545875"/>
    <w:rsid w:val="005466F3"/>
    <w:rsid w:val="00547131"/>
    <w:rsid w:val="0054748A"/>
    <w:rsid w:val="00547A6C"/>
    <w:rsid w:val="005508CF"/>
    <w:rsid w:val="00550C16"/>
    <w:rsid w:val="00551AC4"/>
    <w:rsid w:val="00552164"/>
    <w:rsid w:val="00552FAE"/>
    <w:rsid w:val="0055311A"/>
    <w:rsid w:val="0055324A"/>
    <w:rsid w:val="00553A1A"/>
    <w:rsid w:val="00554592"/>
    <w:rsid w:val="00555C2D"/>
    <w:rsid w:val="00555E1D"/>
    <w:rsid w:val="00555F0C"/>
    <w:rsid w:val="005569C4"/>
    <w:rsid w:val="00556B1C"/>
    <w:rsid w:val="00556D9F"/>
    <w:rsid w:val="00557592"/>
    <w:rsid w:val="005579F1"/>
    <w:rsid w:val="00560D5F"/>
    <w:rsid w:val="00561FA8"/>
    <w:rsid w:val="00562267"/>
    <w:rsid w:val="005623A5"/>
    <w:rsid w:val="00562621"/>
    <w:rsid w:val="00563D99"/>
    <w:rsid w:val="00565DD6"/>
    <w:rsid w:val="00566371"/>
    <w:rsid w:val="005667C2"/>
    <w:rsid w:val="00566826"/>
    <w:rsid w:val="00567067"/>
    <w:rsid w:val="0056744F"/>
    <w:rsid w:val="00570526"/>
    <w:rsid w:val="005707CD"/>
    <w:rsid w:val="00570851"/>
    <w:rsid w:val="00570E62"/>
    <w:rsid w:val="005719D8"/>
    <w:rsid w:val="00571ED7"/>
    <w:rsid w:val="005722C8"/>
    <w:rsid w:val="00573917"/>
    <w:rsid w:val="00573A2E"/>
    <w:rsid w:val="00573E4E"/>
    <w:rsid w:val="0057408F"/>
    <w:rsid w:val="005745EB"/>
    <w:rsid w:val="00575A91"/>
    <w:rsid w:val="0057631E"/>
    <w:rsid w:val="00576687"/>
    <w:rsid w:val="0057763E"/>
    <w:rsid w:val="005778EC"/>
    <w:rsid w:val="00577A0B"/>
    <w:rsid w:val="00577DB0"/>
    <w:rsid w:val="0058058A"/>
    <w:rsid w:val="005812BA"/>
    <w:rsid w:val="005814EC"/>
    <w:rsid w:val="00581A72"/>
    <w:rsid w:val="005823DC"/>
    <w:rsid w:val="005829D5"/>
    <w:rsid w:val="00583389"/>
    <w:rsid w:val="005835B7"/>
    <w:rsid w:val="00583742"/>
    <w:rsid w:val="00583DB7"/>
    <w:rsid w:val="00583E07"/>
    <w:rsid w:val="00584107"/>
    <w:rsid w:val="00584161"/>
    <w:rsid w:val="00584334"/>
    <w:rsid w:val="00584466"/>
    <w:rsid w:val="00584583"/>
    <w:rsid w:val="005845DB"/>
    <w:rsid w:val="00584602"/>
    <w:rsid w:val="0058499F"/>
    <w:rsid w:val="0058516C"/>
    <w:rsid w:val="00585436"/>
    <w:rsid w:val="005859FE"/>
    <w:rsid w:val="00585CA6"/>
    <w:rsid w:val="0058618C"/>
    <w:rsid w:val="005864A3"/>
    <w:rsid w:val="00586A64"/>
    <w:rsid w:val="005879E7"/>
    <w:rsid w:val="00590ABD"/>
    <w:rsid w:val="00590EA7"/>
    <w:rsid w:val="0059117A"/>
    <w:rsid w:val="00591ABD"/>
    <w:rsid w:val="00591BBC"/>
    <w:rsid w:val="00591E21"/>
    <w:rsid w:val="005921F2"/>
    <w:rsid w:val="00592352"/>
    <w:rsid w:val="0059248D"/>
    <w:rsid w:val="00592B70"/>
    <w:rsid w:val="00592F39"/>
    <w:rsid w:val="00592FB1"/>
    <w:rsid w:val="00593395"/>
    <w:rsid w:val="00593BB6"/>
    <w:rsid w:val="00593BD1"/>
    <w:rsid w:val="0059451B"/>
    <w:rsid w:val="0059462E"/>
    <w:rsid w:val="005946FF"/>
    <w:rsid w:val="00594A9A"/>
    <w:rsid w:val="00595BFC"/>
    <w:rsid w:val="005960B1"/>
    <w:rsid w:val="00596CB9"/>
    <w:rsid w:val="005971AC"/>
    <w:rsid w:val="005973DD"/>
    <w:rsid w:val="00597A1C"/>
    <w:rsid w:val="005A051A"/>
    <w:rsid w:val="005A0535"/>
    <w:rsid w:val="005A0A84"/>
    <w:rsid w:val="005A1AE4"/>
    <w:rsid w:val="005A1EC8"/>
    <w:rsid w:val="005A32DE"/>
    <w:rsid w:val="005A3D71"/>
    <w:rsid w:val="005A43F2"/>
    <w:rsid w:val="005A4DEC"/>
    <w:rsid w:val="005A540C"/>
    <w:rsid w:val="005A5531"/>
    <w:rsid w:val="005A59A6"/>
    <w:rsid w:val="005A5BDC"/>
    <w:rsid w:val="005A6327"/>
    <w:rsid w:val="005A64AF"/>
    <w:rsid w:val="005A6A5D"/>
    <w:rsid w:val="005A7249"/>
    <w:rsid w:val="005A7461"/>
    <w:rsid w:val="005A7B9E"/>
    <w:rsid w:val="005A7C41"/>
    <w:rsid w:val="005A7E7E"/>
    <w:rsid w:val="005B0A08"/>
    <w:rsid w:val="005B1094"/>
    <w:rsid w:val="005B1D75"/>
    <w:rsid w:val="005B2BAA"/>
    <w:rsid w:val="005B2C01"/>
    <w:rsid w:val="005B34C8"/>
    <w:rsid w:val="005B3AF4"/>
    <w:rsid w:val="005B3F4C"/>
    <w:rsid w:val="005B4365"/>
    <w:rsid w:val="005B4400"/>
    <w:rsid w:val="005B4E68"/>
    <w:rsid w:val="005B4F49"/>
    <w:rsid w:val="005B50E1"/>
    <w:rsid w:val="005B5DED"/>
    <w:rsid w:val="005B604F"/>
    <w:rsid w:val="005B6665"/>
    <w:rsid w:val="005B6BFF"/>
    <w:rsid w:val="005B77A3"/>
    <w:rsid w:val="005B7DC2"/>
    <w:rsid w:val="005B7EEF"/>
    <w:rsid w:val="005B7FB9"/>
    <w:rsid w:val="005C083F"/>
    <w:rsid w:val="005C0F77"/>
    <w:rsid w:val="005C13A8"/>
    <w:rsid w:val="005C1CAB"/>
    <w:rsid w:val="005C2007"/>
    <w:rsid w:val="005C2B93"/>
    <w:rsid w:val="005C2C05"/>
    <w:rsid w:val="005C33D9"/>
    <w:rsid w:val="005C34CF"/>
    <w:rsid w:val="005C37A2"/>
    <w:rsid w:val="005C3ECC"/>
    <w:rsid w:val="005C4D9D"/>
    <w:rsid w:val="005C53C3"/>
    <w:rsid w:val="005C56CB"/>
    <w:rsid w:val="005C5762"/>
    <w:rsid w:val="005C70B9"/>
    <w:rsid w:val="005C7393"/>
    <w:rsid w:val="005C752F"/>
    <w:rsid w:val="005C7940"/>
    <w:rsid w:val="005D00E9"/>
    <w:rsid w:val="005D077A"/>
    <w:rsid w:val="005D1112"/>
    <w:rsid w:val="005D11D3"/>
    <w:rsid w:val="005D13B4"/>
    <w:rsid w:val="005D13CA"/>
    <w:rsid w:val="005D13DF"/>
    <w:rsid w:val="005D20DA"/>
    <w:rsid w:val="005D225F"/>
    <w:rsid w:val="005D232C"/>
    <w:rsid w:val="005D2611"/>
    <w:rsid w:val="005D2769"/>
    <w:rsid w:val="005D2BE7"/>
    <w:rsid w:val="005D3418"/>
    <w:rsid w:val="005D3A19"/>
    <w:rsid w:val="005D3E14"/>
    <w:rsid w:val="005D3EC1"/>
    <w:rsid w:val="005D413F"/>
    <w:rsid w:val="005D427E"/>
    <w:rsid w:val="005D46FD"/>
    <w:rsid w:val="005D5401"/>
    <w:rsid w:val="005D76EB"/>
    <w:rsid w:val="005D7886"/>
    <w:rsid w:val="005D7ED9"/>
    <w:rsid w:val="005E01A8"/>
    <w:rsid w:val="005E01F1"/>
    <w:rsid w:val="005E03FB"/>
    <w:rsid w:val="005E051D"/>
    <w:rsid w:val="005E077F"/>
    <w:rsid w:val="005E0821"/>
    <w:rsid w:val="005E0903"/>
    <w:rsid w:val="005E126E"/>
    <w:rsid w:val="005E1710"/>
    <w:rsid w:val="005E1D6D"/>
    <w:rsid w:val="005E2049"/>
    <w:rsid w:val="005E2152"/>
    <w:rsid w:val="005E23D1"/>
    <w:rsid w:val="005E2F37"/>
    <w:rsid w:val="005E3054"/>
    <w:rsid w:val="005E334A"/>
    <w:rsid w:val="005E3FE1"/>
    <w:rsid w:val="005E411A"/>
    <w:rsid w:val="005E476F"/>
    <w:rsid w:val="005E4A8A"/>
    <w:rsid w:val="005E4BC0"/>
    <w:rsid w:val="005E5753"/>
    <w:rsid w:val="005E59A1"/>
    <w:rsid w:val="005E5C87"/>
    <w:rsid w:val="005E5D79"/>
    <w:rsid w:val="005E6AB7"/>
    <w:rsid w:val="005E6F61"/>
    <w:rsid w:val="005E6FD9"/>
    <w:rsid w:val="005E7C1F"/>
    <w:rsid w:val="005F0794"/>
    <w:rsid w:val="005F0F93"/>
    <w:rsid w:val="005F1375"/>
    <w:rsid w:val="005F1389"/>
    <w:rsid w:val="005F1EF1"/>
    <w:rsid w:val="005F2D1F"/>
    <w:rsid w:val="005F2E17"/>
    <w:rsid w:val="005F30F6"/>
    <w:rsid w:val="005F3201"/>
    <w:rsid w:val="005F327B"/>
    <w:rsid w:val="005F39B1"/>
    <w:rsid w:val="005F3C07"/>
    <w:rsid w:val="005F4B09"/>
    <w:rsid w:val="005F4BA2"/>
    <w:rsid w:val="005F50BF"/>
    <w:rsid w:val="005F5332"/>
    <w:rsid w:val="005F542F"/>
    <w:rsid w:val="005F5575"/>
    <w:rsid w:val="005F58B6"/>
    <w:rsid w:val="005F6477"/>
    <w:rsid w:val="005F6AA8"/>
    <w:rsid w:val="005F6EE3"/>
    <w:rsid w:val="005F785B"/>
    <w:rsid w:val="00600339"/>
    <w:rsid w:val="006007DB"/>
    <w:rsid w:val="00600C1F"/>
    <w:rsid w:val="0060117C"/>
    <w:rsid w:val="00601271"/>
    <w:rsid w:val="00601DE8"/>
    <w:rsid w:val="006020F7"/>
    <w:rsid w:val="00602E7C"/>
    <w:rsid w:val="00603077"/>
    <w:rsid w:val="00603A21"/>
    <w:rsid w:val="006048AE"/>
    <w:rsid w:val="00604A14"/>
    <w:rsid w:val="0060571D"/>
    <w:rsid w:val="00605B8D"/>
    <w:rsid w:val="00605D5D"/>
    <w:rsid w:val="00605EC7"/>
    <w:rsid w:val="00606034"/>
    <w:rsid w:val="00606455"/>
    <w:rsid w:val="006064BB"/>
    <w:rsid w:val="0060662E"/>
    <w:rsid w:val="0060689F"/>
    <w:rsid w:val="00606AC1"/>
    <w:rsid w:val="00606B03"/>
    <w:rsid w:val="00606F44"/>
    <w:rsid w:val="00610288"/>
    <w:rsid w:val="00610C14"/>
    <w:rsid w:val="00610C80"/>
    <w:rsid w:val="00610DEA"/>
    <w:rsid w:val="0061116A"/>
    <w:rsid w:val="00611792"/>
    <w:rsid w:val="00611943"/>
    <w:rsid w:val="00612041"/>
    <w:rsid w:val="00612B2A"/>
    <w:rsid w:val="00612D76"/>
    <w:rsid w:val="006132FC"/>
    <w:rsid w:val="0061389F"/>
    <w:rsid w:val="00614229"/>
    <w:rsid w:val="006142E5"/>
    <w:rsid w:val="00614914"/>
    <w:rsid w:val="00614ADA"/>
    <w:rsid w:val="00615B65"/>
    <w:rsid w:val="00616338"/>
    <w:rsid w:val="00616393"/>
    <w:rsid w:val="006168B6"/>
    <w:rsid w:val="00616BCE"/>
    <w:rsid w:val="00616CB6"/>
    <w:rsid w:val="00616D61"/>
    <w:rsid w:val="006173B6"/>
    <w:rsid w:val="006176FF"/>
    <w:rsid w:val="00620165"/>
    <w:rsid w:val="006201FC"/>
    <w:rsid w:val="00620643"/>
    <w:rsid w:val="00620D73"/>
    <w:rsid w:val="00620F70"/>
    <w:rsid w:val="00621CBE"/>
    <w:rsid w:val="00622541"/>
    <w:rsid w:val="00622B86"/>
    <w:rsid w:val="00624125"/>
    <w:rsid w:val="00624C15"/>
    <w:rsid w:val="00624CC2"/>
    <w:rsid w:val="0062507A"/>
    <w:rsid w:val="00625889"/>
    <w:rsid w:val="00626B6E"/>
    <w:rsid w:val="0062757B"/>
    <w:rsid w:val="00627EA6"/>
    <w:rsid w:val="006300D3"/>
    <w:rsid w:val="00630120"/>
    <w:rsid w:val="00630257"/>
    <w:rsid w:val="006309FF"/>
    <w:rsid w:val="00630A39"/>
    <w:rsid w:val="00630C91"/>
    <w:rsid w:val="006313C1"/>
    <w:rsid w:val="00631977"/>
    <w:rsid w:val="00631E93"/>
    <w:rsid w:val="0063258A"/>
    <w:rsid w:val="006326A7"/>
    <w:rsid w:val="00633602"/>
    <w:rsid w:val="00633FB8"/>
    <w:rsid w:val="006347BB"/>
    <w:rsid w:val="00634806"/>
    <w:rsid w:val="006349D7"/>
    <w:rsid w:val="00634A1E"/>
    <w:rsid w:val="0063503C"/>
    <w:rsid w:val="00635291"/>
    <w:rsid w:val="00635592"/>
    <w:rsid w:val="00635727"/>
    <w:rsid w:val="00635D5D"/>
    <w:rsid w:val="00635E97"/>
    <w:rsid w:val="00636509"/>
    <w:rsid w:val="0063686F"/>
    <w:rsid w:val="00637842"/>
    <w:rsid w:val="00637B44"/>
    <w:rsid w:val="00640180"/>
    <w:rsid w:val="00640B51"/>
    <w:rsid w:val="006411C2"/>
    <w:rsid w:val="006413D1"/>
    <w:rsid w:val="00641B86"/>
    <w:rsid w:val="006422B5"/>
    <w:rsid w:val="0064317D"/>
    <w:rsid w:val="006432CE"/>
    <w:rsid w:val="0064333A"/>
    <w:rsid w:val="006435EB"/>
    <w:rsid w:val="00643BC7"/>
    <w:rsid w:val="00644597"/>
    <w:rsid w:val="00645114"/>
    <w:rsid w:val="006456DC"/>
    <w:rsid w:val="00646B65"/>
    <w:rsid w:val="00647354"/>
    <w:rsid w:val="00647F9F"/>
    <w:rsid w:val="00650487"/>
    <w:rsid w:val="006507AC"/>
    <w:rsid w:val="006511D9"/>
    <w:rsid w:val="00651204"/>
    <w:rsid w:val="0065161C"/>
    <w:rsid w:val="0065164C"/>
    <w:rsid w:val="006518B7"/>
    <w:rsid w:val="006518E0"/>
    <w:rsid w:val="00651963"/>
    <w:rsid w:val="00652010"/>
    <w:rsid w:val="00652279"/>
    <w:rsid w:val="00652B81"/>
    <w:rsid w:val="00653010"/>
    <w:rsid w:val="00653D74"/>
    <w:rsid w:val="00653DD9"/>
    <w:rsid w:val="0065419D"/>
    <w:rsid w:val="006548AC"/>
    <w:rsid w:val="00654966"/>
    <w:rsid w:val="00654ABB"/>
    <w:rsid w:val="006554EE"/>
    <w:rsid w:val="00655853"/>
    <w:rsid w:val="0065621A"/>
    <w:rsid w:val="00656D08"/>
    <w:rsid w:val="00656FFB"/>
    <w:rsid w:val="00657395"/>
    <w:rsid w:val="00657750"/>
    <w:rsid w:val="00657CF9"/>
    <w:rsid w:val="0066089C"/>
    <w:rsid w:val="00660A9F"/>
    <w:rsid w:val="00661481"/>
    <w:rsid w:val="006616C1"/>
    <w:rsid w:val="00661AF1"/>
    <w:rsid w:val="00661B0C"/>
    <w:rsid w:val="00661D87"/>
    <w:rsid w:val="00662490"/>
    <w:rsid w:val="00662F0F"/>
    <w:rsid w:val="006631C4"/>
    <w:rsid w:val="006637FA"/>
    <w:rsid w:val="00663A03"/>
    <w:rsid w:val="00663C37"/>
    <w:rsid w:val="00663FAF"/>
    <w:rsid w:val="00663FC1"/>
    <w:rsid w:val="00664151"/>
    <w:rsid w:val="00664688"/>
    <w:rsid w:val="00664D4D"/>
    <w:rsid w:val="00664EC9"/>
    <w:rsid w:val="00665069"/>
    <w:rsid w:val="00665377"/>
    <w:rsid w:val="006661A2"/>
    <w:rsid w:val="006670A9"/>
    <w:rsid w:val="00667409"/>
    <w:rsid w:val="00670347"/>
    <w:rsid w:val="0067050B"/>
    <w:rsid w:val="00670C86"/>
    <w:rsid w:val="00670D54"/>
    <w:rsid w:val="00671083"/>
    <w:rsid w:val="0067112C"/>
    <w:rsid w:val="00671956"/>
    <w:rsid w:val="0067260F"/>
    <w:rsid w:val="00673B9E"/>
    <w:rsid w:val="006749CB"/>
    <w:rsid w:val="00675C10"/>
    <w:rsid w:val="0067678A"/>
    <w:rsid w:val="0067693A"/>
    <w:rsid w:val="00676942"/>
    <w:rsid w:val="00676949"/>
    <w:rsid w:val="00676B00"/>
    <w:rsid w:val="00676D82"/>
    <w:rsid w:val="00676ECF"/>
    <w:rsid w:val="00677048"/>
    <w:rsid w:val="00677163"/>
    <w:rsid w:val="0067732A"/>
    <w:rsid w:val="00677630"/>
    <w:rsid w:val="0067764B"/>
    <w:rsid w:val="00680635"/>
    <w:rsid w:val="00680CAA"/>
    <w:rsid w:val="00680D7B"/>
    <w:rsid w:val="00680D84"/>
    <w:rsid w:val="00681266"/>
    <w:rsid w:val="00682B1D"/>
    <w:rsid w:val="00682F94"/>
    <w:rsid w:val="00683308"/>
    <w:rsid w:val="00683A4D"/>
    <w:rsid w:val="00683AD0"/>
    <w:rsid w:val="00684620"/>
    <w:rsid w:val="00684C62"/>
    <w:rsid w:val="00685213"/>
    <w:rsid w:val="00685353"/>
    <w:rsid w:val="00685852"/>
    <w:rsid w:val="00685BAE"/>
    <w:rsid w:val="00685E82"/>
    <w:rsid w:val="00685F68"/>
    <w:rsid w:val="00685F75"/>
    <w:rsid w:val="006861F6"/>
    <w:rsid w:val="006867B0"/>
    <w:rsid w:val="00686E67"/>
    <w:rsid w:val="00687380"/>
    <w:rsid w:val="006876EE"/>
    <w:rsid w:val="0068784E"/>
    <w:rsid w:val="00687C74"/>
    <w:rsid w:val="00687DE0"/>
    <w:rsid w:val="00687E52"/>
    <w:rsid w:val="0069019E"/>
    <w:rsid w:val="006901D0"/>
    <w:rsid w:val="006904F8"/>
    <w:rsid w:val="006908AA"/>
    <w:rsid w:val="006908F0"/>
    <w:rsid w:val="006909A6"/>
    <w:rsid w:val="00690B14"/>
    <w:rsid w:val="00690D50"/>
    <w:rsid w:val="0069107D"/>
    <w:rsid w:val="0069121C"/>
    <w:rsid w:val="006919FF"/>
    <w:rsid w:val="00691A27"/>
    <w:rsid w:val="00692034"/>
    <w:rsid w:val="006920F2"/>
    <w:rsid w:val="00692233"/>
    <w:rsid w:val="00692715"/>
    <w:rsid w:val="006929A5"/>
    <w:rsid w:val="00692C05"/>
    <w:rsid w:val="006932E0"/>
    <w:rsid w:val="00693516"/>
    <w:rsid w:val="0069361F"/>
    <w:rsid w:val="00693E6D"/>
    <w:rsid w:val="00694B2E"/>
    <w:rsid w:val="00694C26"/>
    <w:rsid w:val="0069622A"/>
    <w:rsid w:val="00696DEB"/>
    <w:rsid w:val="00697004"/>
    <w:rsid w:val="00697689"/>
    <w:rsid w:val="0069785E"/>
    <w:rsid w:val="00697ED8"/>
    <w:rsid w:val="006A0DD0"/>
    <w:rsid w:val="006A0E1B"/>
    <w:rsid w:val="006A0EA3"/>
    <w:rsid w:val="006A1F09"/>
    <w:rsid w:val="006A2355"/>
    <w:rsid w:val="006A23F8"/>
    <w:rsid w:val="006A4461"/>
    <w:rsid w:val="006A4E5B"/>
    <w:rsid w:val="006A6146"/>
    <w:rsid w:val="006A6826"/>
    <w:rsid w:val="006A6B22"/>
    <w:rsid w:val="006A6D14"/>
    <w:rsid w:val="006A71A9"/>
    <w:rsid w:val="006A762D"/>
    <w:rsid w:val="006B01E4"/>
    <w:rsid w:val="006B0B6A"/>
    <w:rsid w:val="006B10BF"/>
    <w:rsid w:val="006B1578"/>
    <w:rsid w:val="006B2292"/>
    <w:rsid w:val="006B2393"/>
    <w:rsid w:val="006B2614"/>
    <w:rsid w:val="006B2B2F"/>
    <w:rsid w:val="006B3528"/>
    <w:rsid w:val="006B35E1"/>
    <w:rsid w:val="006B360B"/>
    <w:rsid w:val="006B3A56"/>
    <w:rsid w:val="006B3B01"/>
    <w:rsid w:val="006B432D"/>
    <w:rsid w:val="006B500D"/>
    <w:rsid w:val="006B597B"/>
    <w:rsid w:val="006B5D8F"/>
    <w:rsid w:val="006B5ED6"/>
    <w:rsid w:val="006B62F4"/>
    <w:rsid w:val="006B6A32"/>
    <w:rsid w:val="006B6D7C"/>
    <w:rsid w:val="006B6DFD"/>
    <w:rsid w:val="006B6EBF"/>
    <w:rsid w:val="006B727D"/>
    <w:rsid w:val="006B75D9"/>
    <w:rsid w:val="006B7848"/>
    <w:rsid w:val="006B78E0"/>
    <w:rsid w:val="006B7D6E"/>
    <w:rsid w:val="006C04F2"/>
    <w:rsid w:val="006C05D2"/>
    <w:rsid w:val="006C0CDC"/>
    <w:rsid w:val="006C10C5"/>
    <w:rsid w:val="006C1668"/>
    <w:rsid w:val="006C1E8D"/>
    <w:rsid w:val="006C1ED1"/>
    <w:rsid w:val="006C252D"/>
    <w:rsid w:val="006C2770"/>
    <w:rsid w:val="006C2873"/>
    <w:rsid w:val="006C2F8C"/>
    <w:rsid w:val="006C3006"/>
    <w:rsid w:val="006C394A"/>
    <w:rsid w:val="006C3DA5"/>
    <w:rsid w:val="006C3E5C"/>
    <w:rsid w:val="006C46AE"/>
    <w:rsid w:val="006C4D0B"/>
    <w:rsid w:val="006C4E06"/>
    <w:rsid w:val="006C51B2"/>
    <w:rsid w:val="006C51DA"/>
    <w:rsid w:val="006C5D37"/>
    <w:rsid w:val="006C5F53"/>
    <w:rsid w:val="006C65E6"/>
    <w:rsid w:val="006C6653"/>
    <w:rsid w:val="006C669F"/>
    <w:rsid w:val="006C6D36"/>
    <w:rsid w:val="006C7281"/>
    <w:rsid w:val="006C7A90"/>
    <w:rsid w:val="006C7C62"/>
    <w:rsid w:val="006D0058"/>
    <w:rsid w:val="006D0152"/>
    <w:rsid w:val="006D0C18"/>
    <w:rsid w:val="006D1182"/>
    <w:rsid w:val="006D17B2"/>
    <w:rsid w:val="006D1A87"/>
    <w:rsid w:val="006D1B0E"/>
    <w:rsid w:val="006D1E64"/>
    <w:rsid w:val="006D2055"/>
    <w:rsid w:val="006D23D9"/>
    <w:rsid w:val="006D29FA"/>
    <w:rsid w:val="006D30A8"/>
    <w:rsid w:val="006D30C0"/>
    <w:rsid w:val="006D383A"/>
    <w:rsid w:val="006D40F4"/>
    <w:rsid w:val="006D444E"/>
    <w:rsid w:val="006D4A52"/>
    <w:rsid w:val="006D5358"/>
    <w:rsid w:val="006D61E3"/>
    <w:rsid w:val="006D649F"/>
    <w:rsid w:val="006D6829"/>
    <w:rsid w:val="006D6AE6"/>
    <w:rsid w:val="006D6C29"/>
    <w:rsid w:val="006D73F7"/>
    <w:rsid w:val="006D7925"/>
    <w:rsid w:val="006E0751"/>
    <w:rsid w:val="006E0D7D"/>
    <w:rsid w:val="006E0F61"/>
    <w:rsid w:val="006E13B4"/>
    <w:rsid w:val="006E1511"/>
    <w:rsid w:val="006E1A1F"/>
    <w:rsid w:val="006E31D6"/>
    <w:rsid w:val="006E3D9C"/>
    <w:rsid w:val="006E5014"/>
    <w:rsid w:val="006E61B8"/>
    <w:rsid w:val="006E61BE"/>
    <w:rsid w:val="006E65AE"/>
    <w:rsid w:val="006E6615"/>
    <w:rsid w:val="006E66DB"/>
    <w:rsid w:val="006E67BB"/>
    <w:rsid w:val="006E68A7"/>
    <w:rsid w:val="006E6FCC"/>
    <w:rsid w:val="006E74DE"/>
    <w:rsid w:val="006E76C5"/>
    <w:rsid w:val="006F0206"/>
    <w:rsid w:val="006F05EF"/>
    <w:rsid w:val="006F0D9F"/>
    <w:rsid w:val="006F2300"/>
    <w:rsid w:val="006F294E"/>
    <w:rsid w:val="006F2C81"/>
    <w:rsid w:val="006F2D5D"/>
    <w:rsid w:val="006F3445"/>
    <w:rsid w:val="006F4187"/>
    <w:rsid w:val="006F484D"/>
    <w:rsid w:val="006F4DFD"/>
    <w:rsid w:val="006F52F0"/>
    <w:rsid w:val="006F5608"/>
    <w:rsid w:val="006F5629"/>
    <w:rsid w:val="006F5B6D"/>
    <w:rsid w:val="006F5B9F"/>
    <w:rsid w:val="00700BD7"/>
    <w:rsid w:val="00700C01"/>
    <w:rsid w:val="00701718"/>
    <w:rsid w:val="007023CF"/>
    <w:rsid w:val="00702AAE"/>
    <w:rsid w:val="0070305E"/>
    <w:rsid w:val="007039C1"/>
    <w:rsid w:val="00704CF9"/>
    <w:rsid w:val="00704DC2"/>
    <w:rsid w:val="00704FB6"/>
    <w:rsid w:val="00705677"/>
    <w:rsid w:val="0070584E"/>
    <w:rsid w:val="00705E47"/>
    <w:rsid w:val="0070655B"/>
    <w:rsid w:val="00707488"/>
    <w:rsid w:val="00707BA8"/>
    <w:rsid w:val="00707CE9"/>
    <w:rsid w:val="00707D2E"/>
    <w:rsid w:val="007105DC"/>
    <w:rsid w:val="00710B0D"/>
    <w:rsid w:val="0071116D"/>
    <w:rsid w:val="0071136C"/>
    <w:rsid w:val="00711597"/>
    <w:rsid w:val="00711A29"/>
    <w:rsid w:val="00711B4F"/>
    <w:rsid w:val="00711F3A"/>
    <w:rsid w:val="00712338"/>
    <w:rsid w:val="00713260"/>
    <w:rsid w:val="00713411"/>
    <w:rsid w:val="007135CD"/>
    <w:rsid w:val="00714A4D"/>
    <w:rsid w:val="00714D5C"/>
    <w:rsid w:val="00714EBA"/>
    <w:rsid w:val="007152F4"/>
    <w:rsid w:val="007154CF"/>
    <w:rsid w:val="0071557A"/>
    <w:rsid w:val="007157B7"/>
    <w:rsid w:val="00715974"/>
    <w:rsid w:val="00715E95"/>
    <w:rsid w:val="007164D4"/>
    <w:rsid w:val="00716554"/>
    <w:rsid w:val="00716621"/>
    <w:rsid w:val="0071734F"/>
    <w:rsid w:val="0072008B"/>
    <w:rsid w:val="00721BD9"/>
    <w:rsid w:val="00721D08"/>
    <w:rsid w:val="00721DB1"/>
    <w:rsid w:val="00721E52"/>
    <w:rsid w:val="0072284D"/>
    <w:rsid w:val="00723512"/>
    <w:rsid w:val="00723ED3"/>
    <w:rsid w:val="00724397"/>
    <w:rsid w:val="007245E3"/>
    <w:rsid w:val="00724624"/>
    <w:rsid w:val="007246F7"/>
    <w:rsid w:val="007249D5"/>
    <w:rsid w:val="00724AA1"/>
    <w:rsid w:val="00726032"/>
    <w:rsid w:val="00726DE2"/>
    <w:rsid w:val="00727244"/>
    <w:rsid w:val="007275FF"/>
    <w:rsid w:val="0072761E"/>
    <w:rsid w:val="00730ACE"/>
    <w:rsid w:val="00730CAE"/>
    <w:rsid w:val="00731270"/>
    <w:rsid w:val="007326DA"/>
    <w:rsid w:val="00733A27"/>
    <w:rsid w:val="00734777"/>
    <w:rsid w:val="00735C8A"/>
    <w:rsid w:val="00736988"/>
    <w:rsid w:val="00736AF7"/>
    <w:rsid w:val="007375CB"/>
    <w:rsid w:val="007400FC"/>
    <w:rsid w:val="007405A6"/>
    <w:rsid w:val="007408C7"/>
    <w:rsid w:val="00740E5B"/>
    <w:rsid w:val="00741E21"/>
    <w:rsid w:val="00741EB0"/>
    <w:rsid w:val="0074291B"/>
    <w:rsid w:val="00742A65"/>
    <w:rsid w:val="00742BBC"/>
    <w:rsid w:val="00743138"/>
    <w:rsid w:val="00743300"/>
    <w:rsid w:val="00743C01"/>
    <w:rsid w:val="00743DAF"/>
    <w:rsid w:val="00744D59"/>
    <w:rsid w:val="00745403"/>
    <w:rsid w:val="00745D74"/>
    <w:rsid w:val="00746065"/>
    <w:rsid w:val="00746AE2"/>
    <w:rsid w:val="00746C98"/>
    <w:rsid w:val="00747025"/>
    <w:rsid w:val="0074728A"/>
    <w:rsid w:val="007474EB"/>
    <w:rsid w:val="007476F9"/>
    <w:rsid w:val="0074799F"/>
    <w:rsid w:val="00747A49"/>
    <w:rsid w:val="00747B04"/>
    <w:rsid w:val="00747BA5"/>
    <w:rsid w:val="007504B7"/>
    <w:rsid w:val="007504EC"/>
    <w:rsid w:val="00751454"/>
    <w:rsid w:val="007524EF"/>
    <w:rsid w:val="007525DE"/>
    <w:rsid w:val="00752737"/>
    <w:rsid w:val="00752C3F"/>
    <w:rsid w:val="00753390"/>
    <w:rsid w:val="007534D6"/>
    <w:rsid w:val="00753525"/>
    <w:rsid w:val="00753D4F"/>
    <w:rsid w:val="00753F4C"/>
    <w:rsid w:val="00754285"/>
    <w:rsid w:val="00754B0A"/>
    <w:rsid w:val="0075500D"/>
    <w:rsid w:val="007554BD"/>
    <w:rsid w:val="0075556A"/>
    <w:rsid w:val="0075688A"/>
    <w:rsid w:val="00756900"/>
    <w:rsid w:val="00756BD9"/>
    <w:rsid w:val="007572CA"/>
    <w:rsid w:val="0075739A"/>
    <w:rsid w:val="00757A51"/>
    <w:rsid w:val="007608EC"/>
    <w:rsid w:val="00760A53"/>
    <w:rsid w:val="00760C86"/>
    <w:rsid w:val="00762510"/>
    <w:rsid w:val="007633F0"/>
    <w:rsid w:val="0076357D"/>
    <w:rsid w:val="0076378F"/>
    <w:rsid w:val="00764CC2"/>
    <w:rsid w:val="00764F89"/>
    <w:rsid w:val="00765024"/>
    <w:rsid w:val="007659D7"/>
    <w:rsid w:val="00765DC1"/>
    <w:rsid w:val="00766CD3"/>
    <w:rsid w:val="0076739D"/>
    <w:rsid w:val="007675E4"/>
    <w:rsid w:val="0077028B"/>
    <w:rsid w:val="0077071D"/>
    <w:rsid w:val="00770BE5"/>
    <w:rsid w:val="0077161B"/>
    <w:rsid w:val="00771B0E"/>
    <w:rsid w:val="00771BF4"/>
    <w:rsid w:val="00772803"/>
    <w:rsid w:val="00772A6E"/>
    <w:rsid w:val="00772ABE"/>
    <w:rsid w:val="0077350F"/>
    <w:rsid w:val="0077358F"/>
    <w:rsid w:val="0077512D"/>
    <w:rsid w:val="00775317"/>
    <w:rsid w:val="007757A5"/>
    <w:rsid w:val="00775C33"/>
    <w:rsid w:val="00775CF0"/>
    <w:rsid w:val="00775FEF"/>
    <w:rsid w:val="00776891"/>
    <w:rsid w:val="00777168"/>
    <w:rsid w:val="00777230"/>
    <w:rsid w:val="00777F11"/>
    <w:rsid w:val="00780997"/>
    <w:rsid w:val="00781788"/>
    <w:rsid w:val="007823EA"/>
    <w:rsid w:val="00782420"/>
    <w:rsid w:val="00782A9F"/>
    <w:rsid w:val="007831EC"/>
    <w:rsid w:val="007844FC"/>
    <w:rsid w:val="007853EA"/>
    <w:rsid w:val="007858EE"/>
    <w:rsid w:val="00786665"/>
    <w:rsid w:val="00787C6C"/>
    <w:rsid w:val="00787D53"/>
    <w:rsid w:val="00787E42"/>
    <w:rsid w:val="0079032A"/>
    <w:rsid w:val="0079067E"/>
    <w:rsid w:val="0079087B"/>
    <w:rsid w:val="00792365"/>
    <w:rsid w:val="007928CB"/>
    <w:rsid w:val="00793638"/>
    <w:rsid w:val="007942B4"/>
    <w:rsid w:val="0079462A"/>
    <w:rsid w:val="007948CB"/>
    <w:rsid w:val="00794AB5"/>
    <w:rsid w:val="00795B06"/>
    <w:rsid w:val="007971C1"/>
    <w:rsid w:val="007972F2"/>
    <w:rsid w:val="0079731F"/>
    <w:rsid w:val="00797667"/>
    <w:rsid w:val="00797702"/>
    <w:rsid w:val="00797AC0"/>
    <w:rsid w:val="00797E2C"/>
    <w:rsid w:val="00797F1F"/>
    <w:rsid w:val="007A0E43"/>
    <w:rsid w:val="007A1360"/>
    <w:rsid w:val="007A1AA4"/>
    <w:rsid w:val="007A2BB3"/>
    <w:rsid w:val="007A336B"/>
    <w:rsid w:val="007A36FB"/>
    <w:rsid w:val="007A3C40"/>
    <w:rsid w:val="007A3D5C"/>
    <w:rsid w:val="007A4143"/>
    <w:rsid w:val="007A43B8"/>
    <w:rsid w:val="007A52E7"/>
    <w:rsid w:val="007A58D4"/>
    <w:rsid w:val="007A59DA"/>
    <w:rsid w:val="007A5CE5"/>
    <w:rsid w:val="007A6A87"/>
    <w:rsid w:val="007A6B4E"/>
    <w:rsid w:val="007A71DE"/>
    <w:rsid w:val="007A7463"/>
    <w:rsid w:val="007B0AC1"/>
    <w:rsid w:val="007B102C"/>
    <w:rsid w:val="007B13FD"/>
    <w:rsid w:val="007B1C6A"/>
    <w:rsid w:val="007B1CB4"/>
    <w:rsid w:val="007B2033"/>
    <w:rsid w:val="007B22D8"/>
    <w:rsid w:val="007B3B90"/>
    <w:rsid w:val="007B3E39"/>
    <w:rsid w:val="007B4E19"/>
    <w:rsid w:val="007B4FC8"/>
    <w:rsid w:val="007B52A7"/>
    <w:rsid w:val="007B52EA"/>
    <w:rsid w:val="007B5BD1"/>
    <w:rsid w:val="007B63CC"/>
    <w:rsid w:val="007B6760"/>
    <w:rsid w:val="007B6C07"/>
    <w:rsid w:val="007B6E3B"/>
    <w:rsid w:val="007B6E84"/>
    <w:rsid w:val="007B6FBE"/>
    <w:rsid w:val="007B74A8"/>
    <w:rsid w:val="007B7C0F"/>
    <w:rsid w:val="007B7CEA"/>
    <w:rsid w:val="007C0123"/>
    <w:rsid w:val="007C028D"/>
    <w:rsid w:val="007C0A44"/>
    <w:rsid w:val="007C1268"/>
    <w:rsid w:val="007C161C"/>
    <w:rsid w:val="007C177D"/>
    <w:rsid w:val="007C17C5"/>
    <w:rsid w:val="007C1EAD"/>
    <w:rsid w:val="007C2089"/>
    <w:rsid w:val="007C275F"/>
    <w:rsid w:val="007C28B4"/>
    <w:rsid w:val="007C3937"/>
    <w:rsid w:val="007C4290"/>
    <w:rsid w:val="007C4F2C"/>
    <w:rsid w:val="007C5187"/>
    <w:rsid w:val="007C5788"/>
    <w:rsid w:val="007C57BC"/>
    <w:rsid w:val="007C72A7"/>
    <w:rsid w:val="007C73EC"/>
    <w:rsid w:val="007C7777"/>
    <w:rsid w:val="007C79FD"/>
    <w:rsid w:val="007C7A14"/>
    <w:rsid w:val="007D05FD"/>
    <w:rsid w:val="007D0D78"/>
    <w:rsid w:val="007D1060"/>
    <w:rsid w:val="007D1A4D"/>
    <w:rsid w:val="007D213F"/>
    <w:rsid w:val="007D214B"/>
    <w:rsid w:val="007D2E3D"/>
    <w:rsid w:val="007D2E7D"/>
    <w:rsid w:val="007D33A4"/>
    <w:rsid w:val="007D3601"/>
    <w:rsid w:val="007D3654"/>
    <w:rsid w:val="007D3A1F"/>
    <w:rsid w:val="007D487E"/>
    <w:rsid w:val="007D4DAF"/>
    <w:rsid w:val="007D4F7E"/>
    <w:rsid w:val="007D5083"/>
    <w:rsid w:val="007D578F"/>
    <w:rsid w:val="007D57B5"/>
    <w:rsid w:val="007D59B9"/>
    <w:rsid w:val="007D6550"/>
    <w:rsid w:val="007D673D"/>
    <w:rsid w:val="007D7AA3"/>
    <w:rsid w:val="007D7AB1"/>
    <w:rsid w:val="007D7FD4"/>
    <w:rsid w:val="007E0134"/>
    <w:rsid w:val="007E0F6B"/>
    <w:rsid w:val="007E1938"/>
    <w:rsid w:val="007E1E8F"/>
    <w:rsid w:val="007E28EF"/>
    <w:rsid w:val="007E37C5"/>
    <w:rsid w:val="007E38A7"/>
    <w:rsid w:val="007E3CC4"/>
    <w:rsid w:val="007E3F63"/>
    <w:rsid w:val="007E4414"/>
    <w:rsid w:val="007E45E3"/>
    <w:rsid w:val="007E5136"/>
    <w:rsid w:val="007E5606"/>
    <w:rsid w:val="007E5882"/>
    <w:rsid w:val="007E5CF8"/>
    <w:rsid w:val="007E5F08"/>
    <w:rsid w:val="007E6DFA"/>
    <w:rsid w:val="007E7724"/>
    <w:rsid w:val="007F0BB5"/>
    <w:rsid w:val="007F1A26"/>
    <w:rsid w:val="007F1FEB"/>
    <w:rsid w:val="007F2F46"/>
    <w:rsid w:val="007F2F59"/>
    <w:rsid w:val="007F3369"/>
    <w:rsid w:val="007F3BEB"/>
    <w:rsid w:val="007F44DD"/>
    <w:rsid w:val="007F476C"/>
    <w:rsid w:val="007F49C3"/>
    <w:rsid w:val="007F4DC4"/>
    <w:rsid w:val="007F59DD"/>
    <w:rsid w:val="007F5AED"/>
    <w:rsid w:val="007F5C18"/>
    <w:rsid w:val="007F6660"/>
    <w:rsid w:val="007F6E65"/>
    <w:rsid w:val="007F70AE"/>
    <w:rsid w:val="007F732C"/>
    <w:rsid w:val="007F7CD5"/>
    <w:rsid w:val="00800480"/>
    <w:rsid w:val="00800D9E"/>
    <w:rsid w:val="00800E85"/>
    <w:rsid w:val="008010AB"/>
    <w:rsid w:val="008012A7"/>
    <w:rsid w:val="008019AF"/>
    <w:rsid w:val="00802D4C"/>
    <w:rsid w:val="00804014"/>
    <w:rsid w:val="008045C1"/>
    <w:rsid w:val="008059DA"/>
    <w:rsid w:val="00805D5E"/>
    <w:rsid w:val="00807023"/>
    <w:rsid w:val="00807D18"/>
    <w:rsid w:val="00810218"/>
    <w:rsid w:val="008102A0"/>
    <w:rsid w:val="00810B29"/>
    <w:rsid w:val="00811ECC"/>
    <w:rsid w:val="008122E2"/>
    <w:rsid w:val="008133C3"/>
    <w:rsid w:val="008137CA"/>
    <w:rsid w:val="00813C4F"/>
    <w:rsid w:val="008150E9"/>
    <w:rsid w:val="008161D7"/>
    <w:rsid w:val="008168E7"/>
    <w:rsid w:val="00816A7C"/>
    <w:rsid w:val="008174F1"/>
    <w:rsid w:val="008175EE"/>
    <w:rsid w:val="00817947"/>
    <w:rsid w:val="00817A05"/>
    <w:rsid w:val="00820266"/>
    <w:rsid w:val="00820513"/>
    <w:rsid w:val="008217FA"/>
    <w:rsid w:val="00821835"/>
    <w:rsid w:val="00821FFC"/>
    <w:rsid w:val="0082205C"/>
    <w:rsid w:val="008229EB"/>
    <w:rsid w:val="00822F72"/>
    <w:rsid w:val="00823243"/>
    <w:rsid w:val="00823A86"/>
    <w:rsid w:val="008240E0"/>
    <w:rsid w:val="00824A60"/>
    <w:rsid w:val="00824D00"/>
    <w:rsid w:val="0082514D"/>
    <w:rsid w:val="00825601"/>
    <w:rsid w:val="00825D0F"/>
    <w:rsid w:val="00825D6E"/>
    <w:rsid w:val="00825EEA"/>
    <w:rsid w:val="00826973"/>
    <w:rsid w:val="008269B2"/>
    <w:rsid w:val="00826FA0"/>
    <w:rsid w:val="00827CAE"/>
    <w:rsid w:val="00827F22"/>
    <w:rsid w:val="00827F4D"/>
    <w:rsid w:val="008308D6"/>
    <w:rsid w:val="008311EE"/>
    <w:rsid w:val="00831C34"/>
    <w:rsid w:val="0083211E"/>
    <w:rsid w:val="0083292E"/>
    <w:rsid w:val="00832C17"/>
    <w:rsid w:val="00832D56"/>
    <w:rsid w:val="008330A6"/>
    <w:rsid w:val="008333D5"/>
    <w:rsid w:val="00833736"/>
    <w:rsid w:val="00833820"/>
    <w:rsid w:val="00834132"/>
    <w:rsid w:val="00834729"/>
    <w:rsid w:val="00834B51"/>
    <w:rsid w:val="008359A5"/>
    <w:rsid w:val="0083638C"/>
    <w:rsid w:val="008374CE"/>
    <w:rsid w:val="0083789A"/>
    <w:rsid w:val="00840680"/>
    <w:rsid w:val="00840911"/>
    <w:rsid w:val="008415D8"/>
    <w:rsid w:val="00841BCB"/>
    <w:rsid w:val="00842075"/>
    <w:rsid w:val="008424C1"/>
    <w:rsid w:val="008426C3"/>
    <w:rsid w:val="00842A01"/>
    <w:rsid w:val="00842C37"/>
    <w:rsid w:val="0084302C"/>
    <w:rsid w:val="00843305"/>
    <w:rsid w:val="00843517"/>
    <w:rsid w:val="00843CB3"/>
    <w:rsid w:val="00845B26"/>
    <w:rsid w:val="00845F65"/>
    <w:rsid w:val="00845F9A"/>
    <w:rsid w:val="00846975"/>
    <w:rsid w:val="00846A20"/>
    <w:rsid w:val="00846DBC"/>
    <w:rsid w:val="008471B2"/>
    <w:rsid w:val="008471D5"/>
    <w:rsid w:val="00847499"/>
    <w:rsid w:val="00847A5C"/>
    <w:rsid w:val="00850E15"/>
    <w:rsid w:val="008516A0"/>
    <w:rsid w:val="008528A3"/>
    <w:rsid w:val="00852B3A"/>
    <w:rsid w:val="00852D74"/>
    <w:rsid w:val="008536B0"/>
    <w:rsid w:val="008547BA"/>
    <w:rsid w:val="00854A4E"/>
    <w:rsid w:val="00854ABE"/>
    <w:rsid w:val="00854B83"/>
    <w:rsid w:val="00855A21"/>
    <w:rsid w:val="0085698B"/>
    <w:rsid w:val="00856F9B"/>
    <w:rsid w:val="00856FD5"/>
    <w:rsid w:val="00857065"/>
    <w:rsid w:val="00857B7A"/>
    <w:rsid w:val="008601E5"/>
    <w:rsid w:val="0086023E"/>
    <w:rsid w:val="0086029F"/>
    <w:rsid w:val="0086081B"/>
    <w:rsid w:val="00860C29"/>
    <w:rsid w:val="00860E03"/>
    <w:rsid w:val="00860FF8"/>
    <w:rsid w:val="00861270"/>
    <w:rsid w:val="008625B6"/>
    <w:rsid w:val="00862AA8"/>
    <w:rsid w:val="00863034"/>
    <w:rsid w:val="00863421"/>
    <w:rsid w:val="008634A4"/>
    <w:rsid w:val="008636E6"/>
    <w:rsid w:val="008637FA"/>
    <w:rsid w:val="008639E7"/>
    <w:rsid w:val="00864303"/>
    <w:rsid w:val="00865008"/>
    <w:rsid w:val="0086503B"/>
    <w:rsid w:val="0086548E"/>
    <w:rsid w:val="008657A5"/>
    <w:rsid w:val="00865930"/>
    <w:rsid w:val="00866110"/>
    <w:rsid w:val="00866813"/>
    <w:rsid w:val="008670AC"/>
    <w:rsid w:val="008670DF"/>
    <w:rsid w:val="008674D4"/>
    <w:rsid w:val="0086760A"/>
    <w:rsid w:val="00867846"/>
    <w:rsid w:val="00867A93"/>
    <w:rsid w:val="00867D78"/>
    <w:rsid w:val="00870354"/>
    <w:rsid w:val="0087134F"/>
    <w:rsid w:val="0087174B"/>
    <w:rsid w:val="00871F35"/>
    <w:rsid w:val="00872CB9"/>
    <w:rsid w:val="00873100"/>
    <w:rsid w:val="00873654"/>
    <w:rsid w:val="008737E2"/>
    <w:rsid w:val="00873D80"/>
    <w:rsid w:val="00874351"/>
    <w:rsid w:val="00875235"/>
    <w:rsid w:val="00875587"/>
    <w:rsid w:val="00875B13"/>
    <w:rsid w:val="00875C2B"/>
    <w:rsid w:val="00875E80"/>
    <w:rsid w:val="008764CF"/>
    <w:rsid w:val="00876A1A"/>
    <w:rsid w:val="00876D98"/>
    <w:rsid w:val="00876DFD"/>
    <w:rsid w:val="00876F69"/>
    <w:rsid w:val="008773FF"/>
    <w:rsid w:val="00877820"/>
    <w:rsid w:val="008778FB"/>
    <w:rsid w:val="00877A91"/>
    <w:rsid w:val="00877E45"/>
    <w:rsid w:val="0088037D"/>
    <w:rsid w:val="008808BE"/>
    <w:rsid w:val="00880CDD"/>
    <w:rsid w:val="00881641"/>
    <w:rsid w:val="00881ACA"/>
    <w:rsid w:val="008831EB"/>
    <w:rsid w:val="008833F2"/>
    <w:rsid w:val="00883F15"/>
    <w:rsid w:val="00884245"/>
    <w:rsid w:val="0088439B"/>
    <w:rsid w:val="00884BBC"/>
    <w:rsid w:val="00884BE3"/>
    <w:rsid w:val="00884E88"/>
    <w:rsid w:val="00885D69"/>
    <w:rsid w:val="00886073"/>
    <w:rsid w:val="008868C1"/>
    <w:rsid w:val="00886CDD"/>
    <w:rsid w:val="00890077"/>
    <w:rsid w:val="00890379"/>
    <w:rsid w:val="008903D3"/>
    <w:rsid w:val="00890AA3"/>
    <w:rsid w:val="0089108D"/>
    <w:rsid w:val="00891466"/>
    <w:rsid w:val="008917ED"/>
    <w:rsid w:val="00891C9D"/>
    <w:rsid w:val="00891E55"/>
    <w:rsid w:val="008930A3"/>
    <w:rsid w:val="008938EB"/>
    <w:rsid w:val="00893BCF"/>
    <w:rsid w:val="00893C1E"/>
    <w:rsid w:val="00893F12"/>
    <w:rsid w:val="0089450C"/>
    <w:rsid w:val="008957EB"/>
    <w:rsid w:val="00896C1C"/>
    <w:rsid w:val="0089767A"/>
    <w:rsid w:val="00897A60"/>
    <w:rsid w:val="00897C30"/>
    <w:rsid w:val="008A0412"/>
    <w:rsid w:val="008A07B4"/>
    <w:rsid w:val="008A13A6"/>
    <w:rsid w:val="008A19CD"/>
    <w:rsid w:val="008A1A7B"/>
    <w:rsid w:val="008A210E"/>
    <w:rsid w:val="008A31FA"/>
    <w:rsid w:val="008A34BD"/>
    <w:rsid w:val="008A35C3"/>
    <w:rsid w:val="008A35FF"/>
    <w:rsid w:val="008A3BDE"/>
    <w:rsid w:val="008A4544"/>
    <w:rsid w:val="008A4FB6"/>
    <w:rsid w:val="008A5A23"/>
    <w:rsid w:val="008A5C27"/>
    <w:rsid w:val="008A6240"/>
    <w:rsid w:val="008A6387"/>
    <w:rsid w:val="008A6C25"/>
    <w:rsid w:val="008A76CB"/>
    <w:rsid w:val="008B050D"/>
    <w:rsid w:val="008B052F"/>
    <w:rsid w:val="008B083F"/>
    <w:rsid w:val="008B0EA5"/>
    <w:rsid w:val="008B148A"/>
    <w:rsid w:val="008B274A"/>
    <w:rsid w:val="008B2808"/>
    <w:rsid w:val="008B29FD"/>
    <w:rsid w:val="008B2F8A"/>
    <w:rsid w:val="008B3718"/>
    <w:rsid w:val="008B3D4B"/>
    <w:rsid w:val="008B4780"/>
    <w:rsid w:val="008B4CC2"/>
    <w:rsid w:val="008B55F9"/>
    <w:rsid w:val="008B6177"/>
    <w:rsid w:val="008B66E7"/>
    <w:rsid w:val="008B6D3F"/>
    <w:rsid w:val="008B73BA"/>
    <w:rsid w:val="008B7B35"/>
    <w:rsid w:val="008C052E"/>
    <w:rsid w:val="008C0E40"/>
    <w:rsid w:val="008C1725"/>
    <w:rsid w:val="008C1F37"/>
    <w:rsid w:val="008C1F9B"/>
    <w:rsid w:val="008C2558"/>
    <w:rsid w:val="008C2559"/>
    <w:rsid w:val="008C29DD"/>
    <w:rsid w:val="008C2CA5"/>
    <w:rsid w:val="008C2E48"/>
    <w:rsid w:val="008C2F60"/>
    <w:rsid w:val="008C2FB0"/>
    <w:rsid w:val="008C3070"/>
    <w:rsid w:val="008C3CC3"/>
    <w:rsid w:val="008C430C"/>
    <w:rsid w:val="008C4E87"/>
    <w:rsid w:val="008C5F4E"/>
    <w:rsid w:val="008C5FA0"/>
    <w:rsid w:val="008C6666"/>
    <w:rsid w:val="008C6E78"/>
    <w:rsid w:val="008C7968"/>
    <w:rsid w:val="008C7C45"/>
    <w:rsid w:val="008C7D0F"/>
    <w:rsid w:val="008C7FA6"/>
    <w:rsid w:val="008D0193"/>
    <w:rsid w:val="008D1218"/>
    <w:rsid w:val="008D1C12"/>
    <w:rsid w:val="008D2320"/>
    <w:rsid w:val="008D25DA"/>
    <w:rsid w:val="008D3B5B"/>
    <w:rsid w:val="008D4237"/>
    <w:rsid w:val="008D4CB4"/>
    <w:rsid w:val="008D4EFE"/>
    <w:rsid w:val="008D555D"/>
    <w:rsid w:val="008D5604"/>
    <w:rsid w:val="008D5A96"/>
    <w:rsid w:val="008D66D1"/>
    <w:rsid w:val="008D68E9"/>
    <w:rsid w:val="008D6E41"/>
    <w:rsid w:val="008D7A48"/>
    <w:rsid w:val="008E080C"/>
    <w:rsid w:val="008E0936"/>
    <w:rsid w:val="008E11A8"/>
    <w:rsid w:val="008E11C0"/>
    <w:rsid w:val="008E1297"/>
    <w:rsid w:val="008E16B8"/>
    <w:rsid w:val="008E16FD"/>
    <w:rsid w:val="008E2F32"/>
    <w:rsid w:val="008E3637"/>
    <w:rsid w:val="008E382A"/>
    <w:rsid w:val="008E3DDF"/>
    <w:rsid w:val="008E4254"/>
    <w:rsid w:val="008E449E"/>
    <w:rsid w:val="008E4B75"/>
    <w:rsid w:val="008E4D3E"/>
    <w:rsid w:val="008E52E2"/>
    <w:rsid w:val="008E53E6"/>
    <w:rsid w:val="008E5541"/>
    <w:rsid w:val="008E59B6"/>
    <w:rsid w:val="008E5CAC"/>
    <w:rsid w:val="008E6ED8"/>
    <w:rsid w:val="008E6F45"/>
    <w:rsid w:val="008E700F"/>
    <w:rsid w:val="008F0703"/>
    <w:rsid w:val="008F0E5C"/>
    <w:rsid w:val="008F140B"/>
    <w:rsid w:val="008F2450"/>
    <w:rsid w:val="008F25B0"/>
    <w:rsid w:val="008F2843"/>
    <w:rsid w:val="008F29E8"/>
    <w:rsid w:val="008F2D6F"/>
    <w:rsid w:val="008F2FEE"/>
    <w:rsid w:val="008F3895"/>
    <w:rsid w:val="008F3CCE"/>
    <w:rsid w:val="008F4149"/>
    <w:rsid w:val="008F4152"/>
    <w:rsid w:val="008F4950"/>
    <w:rsid w:val="008F4D45"/>
    <w:rsid w:val="008F6899"/>
    <w:rsid w:val="008F6B1B"/>
    <w:rsid w:val="008F7638"/>
    <w:rsid w:val="008F77DD"/>
    <w:rsid w:val="009001CD"/>
    <w:rsid w:val="00900366"/>
    <w:rsid w:val="009003A1"/>
    <w:rsid w:val="0090088A"/>
    <w:rsid w:val="00901E40"/>
    <w:rsid w:val="009026DF"/>
    <w:rsid w:val="00903760"/>
    <w:rsid w:val="00903A1B"/>
    <w:rsid w:val="00903B19"/>
    <w:rsid w:val="00904476"/>
    <w:rsid w:val="009044AC"/>
    <w:rsid w:val="00904EDC"/>
    <w:rsid w:val="0090577D"/>
    <w:rsid w:val="00905B58"/>
    <w:rsid w:val="00905E74"/>
    <w:rsid w:val="00906A73"/>
    <w:rsid w:val="00906E78"/>
    <w:rsid w:val="00906FF8"/>
    <w:rsid w:val="00907266"/>
    <w:rsid w:val="0091007E"/>
    <w:rsid w:val="00910650"/>
    <w:rsid w:val="00911851"/>
    <w:rsid w:val="00911AEC"/>
    <w:rsid w:val="00911EB2"/>
    <w:rsid w:val="00911EC9"/>
    <w:rsid w:val="0091342F"/>
    <w:rsid w:val="00913A40"/>
    <w:rsid w:val="00913C6C"/>
    <w:rsid w:val="00914564"/>
    <w:rsid w:val="00914B8C"/>
    <w:rsid w:val="009153BD"/>
    <w:rsid w:val="00915EE6"/>
    <w:rsid w:val="00916A06"/>
    <w:rsid w:val="00916A4B"/>
    <w:rsid w:val="00916F19"/>
    <w:rsid w:val="00917DB5"/>
    <w:rsid w:val="00920EA7"/>
    <w:rsid w:val="0092254B"/>
    <w:rsid w:val="00922AD1"/>
    <w:rsid w:val="00922C1E"/>
    <w:rsid w:val="00922CDF"/>
    <w:rsid w:val="00922E21"/>
    <w:rsid w:val="00922F5A"/>
    <w:rsid w:val="00922F91"/>
    <w:rsid w:val="009230A4"/>
    <w:rsid w:val="0092403C"/>
    <w:rsid w:val="009243F0"/>
    <w:rsid w:val="009244FE"/>
    <w:rsid w:val="00925102"/>
    <w:rsid w:val="009259F0"/>
    <w:rsid w:val="00925D01"/>
    <w:rsid w:val="00925E69"/>
    <w:rsid w:val="009266DF"/>
    <w:rsid w:val="00926CE9"/>
    <w:rsid w:val="0092759C"/>
    <w:rsid w:val="00927BF6"/>
    <w:rsid w:val="00930269"/>
    <w:rsid w:val="009308CC"/>
    <w:rsid w:val="0093141C"/>
    <w:rsid w:val="00931ADC"/>
    <w:rsid w:val="00931B89"/>
    <w:rsid w:val="00931DA6"/>
    <w:rsid w:val="00931F0C"/>
    <w:rsid w:val="00932431"/>
    <w:rsid w:val="00932DFA"/>
    <w:rsid w:val="009349F7"/>
    <w:rsid w:val="00935462"/>
    <w:rsid w:val="0093595F"/>
    <w:rsid w:val="00935D01"/>
    <w:rsid w:val="00936303"/>
    <w:rsid w:val="0093637D"/>
    <w:rsid w:val="0093643B"/>
    <w:rsid w:val="00936643"/>
    <w:rsid w:val="00937449"/>
    <w:rsid w:val="00937A8B"/>
    <w:rsid w:val="00937EFA"/>
    <w:rsid w:val="00941226"/>
    <w:rsid w:val="00941CAB"/>
    <w:rsid w:val="0094217B"/>
    <w:rsid w:val="0094255D"/>
    <w:rsid w:val="00942777"/>
    <w:rsid w:val="00943553"/>
    <w:rsid w:val="0094398D"/>
    <w:rsid w:val="00943E8E"/>
    <w:rsid w:val="00943F5F"/>
    <w:rsid w:val="00944F00"/>
    <w:rsid w:val="00945058"/>
    <w:rsid w:val="00945292"/>
    <w:rsid w:val="009458CE"/>
    <w:rsid w:val="00946242"/>
    <w:rsid w:val="00946DC2"/>
    <w:rsid w:val="009479AA"/>
    <w:rsid w:val="00947E3D"/>
    <w:rsid w:val="00947EEB"/>
    <w:rsid w:val="009503F9"/>
    <w:rsid w:val="009509B0"/>
    <w:rsid w:val="00950F25"/>
    <w:rsid w:val="00952025"/>
    <w:rsid w:val="0095271D"/>
    <w:rsid w:val="00952E2D"/>
    <w:rsid w:val="009537BD"/>
    <w:rsid w:val="009539CA"/>
    <w:rsid w:val="00953E6C"/>
    <w:rsid w:val="00954188"/>
    <w:rsid w:val="009545B5"/>
    <w:rsid w:val="009558B7"/>
    <w:rsid w:val="00955A8A"/>
    <w:rsid w:val="00955AB4"/>
    <w:rsid w:val="00956A6B"/>
    <w:rsid w:val="00956FAB"/>
    <w:rsid w:val="00957584"/>
    <w:rsid w:val="00957825"/>
    <w:rsid w:val="009578FA"/>
    <w:rsid w:val="009579BA"/>
    <w:rsid w:val="00957CE6"/>
    <w:rsid w:val="00957ED4"/>
    <w:rsid w:val="00960132"/>
    <w:rsid w:val="009604F1"/>
    <w:rsid w:val="00962243"/>
    <w:rsid w:val="0096226E"/>
    <w:rsid w:val="009626B7"/>
    <w:rsid w:val="009634CC"/>
    <w:rsid w:val="009637A3"/>
    <w:rsid w:val="009637BE"/>
    <w:rsid w:val="00964085"/>
    <w:rsid w:val="009640B8"/>
    <w:rsid w:val="00964451"/>
    <w:rsid w:val="0096465E"/>
    <w:rsid w:val="00965337"/>
    <w:rsid w:val="00965900"/>
    <w:rsid w:val="00965D3F"/>
    <w:rsid w:val="00966C0B"/>
    <w:rsid w:val="0096763F"/>
    <w:rsid w:val="00967FA8"/>
    <w:rsid w:val="00970B9B"/>
    <w:rsid w:val="00970BB7"/>
    <w:rsid w:val="00970E25"/>
    <w:rsid w:val="00970ED7"/>
    <w:rsid w:val="00971575"/>
    <w:rsid w:val="0097192F"/>
    <w:rsid w:val="0097229B"/>
    <w:rsid w:val="00973065"/>
    <w:rsid w:val="009732B6"/>
    <w:rsid w:val="009734B3"/>
    <w:rsid w:val="00973A81"/>
    <w:rsid w:val="00973AF7"/>
    <w:rsid w:val="00973CD5"/>
    <w:rsid w:val="00973FC6"/>
    <w:rsid w:val="009740F9"/>
    <w:rsid w:val="00974420"/>
    <w:rsid w:val="00974944"/>
    <w:rsid w:val="00974B87"/>
    <w:rsid w:val="0097511A"/>
    <w:rsid w:val="009754FB"/>
    <w:rsid w:val="009756BE"/>
    <w:rsid w:val="00975A82"/>
    <w:rsid w:val="00975B10"/>
    <w:rsid w:val="00976093"/>
    <w:rsid w:val="00976601"/>
    <w:rsid w:val="00976DA7"/>
    <w:rsid w:val="00977E1F"/>
    <w:rsid w:val="00980003"/>
    <w:rsid w:val="009806D4"/>
    <w:rsid w:val="00980759"/>
    <w:rsid w:val="00981005"/>
    <w:rsid w:val="009811FF"/>
    <w:rsid w:val="009814F1"/>
    <w:rsid w:val="00981573"/>
    <w:rsid w:val="009817BD"/>
    <w:rsid w:val="00981824"/>
    <w:rsid w:val="00981A5F"/>
    <w:rsid w:val="00981F9C"/>
    <w:rsid w:val="00983AFE"/>
    <w:rsid w:val="00984CAC"/>
    <w:rsid w:val="00984E34"/>
    <w:rsid w:val="0098503C"/>
    <w:rsid w:val="0098516A"/>
    <w:rsid w:val="00985301"/>
    <w:rsid w:val="009856C9"/>
    <w:rsid w:val="00985724"/>
    <w:rsid w:val="009860CA"/>
    <w:rsid w:val="009862E3"/>
    <w:rsid w:val="00986469"/>
    <w:rsid w:val="00986981"/>
    <w:rsid w:val="00987CFB"/>
    <w:rsid w:val="00987D9E"/>
    <w:rsid w:val="00990593"/>
    <w:rsid w:val="00990CEF"/>
    <w:rsid w:val="00991340"/>
    <w:rsid w:val="00991878"/>
    <w:rsid w:val="00992449"/>
    <w:rsid w:val="00992901"/>
    <w:rsid w:val="00992C09"/>
    <w:rsid w:val="00993447"/>
    <w:rsid w:val="0099387C"/>
    <w:rsid w:val="00993916"/>
    <w:rsid w:val="00993BB9"/>
    <w:rsid w:val="00993D10"/>
    <w:rsid w:val="00994671"/>
    <w:rsid w:val="00994A5F"/>
    <w:rsid w:val="00994F23"/>
    <w:rsid w:val="00995251"/>
    <w:rsid w:val="00995645"/>
    <w:rsid w:val="00996644"/>
    <w:rsid w:val="00996F5F"/>
    <w:rsid w:val="0099736E"/>
    <w:rsid w:val="009974B3"/>
    <w:rsid w:val="009A0146"/>
    <w:rsid w:val="009A030C"/>
    <w:rsid w:val="009A0AC7"/>
    <w:rsid w:val="009A1AAF"/>
    <w:rsid w:val="009A24AE"/>
    <w:rsid w:val="009A2C90"/>
    <w:rsid w:val="009A2CA2"/>
    <w:rsid w:val="009A3219"/>
    <w:rsid w:val="009A337E"/>
    <w:rsid w:val="009A34FA"/>
    <w:rsid w:val="009A3712"/>
    <w:rsid w:val="009A39D3"/>
    <w:rsid w:val="009A46D9"/>
    <w:rsid w:val="009A4ECD"/>
    <w:rsid w:val="009A56DE"/>
    <w:rsid w:val="009A5C3D"/>
    <w:rsid w:val="009A60BB"/>
    <w:rsid w:val="009A6105"/>
    <w:rsid w:val="009A6980"/>
    <w:rsid w:val="009A6A08"/>
    <w:rsid w:val="009A6DEF"/>
    <w:rsid w:val="009A7903"/>
    <w:rsid w:val="009B02F8"/>
    <w:rsid w:val="009B09E3"/>
    <w:rsid w:val="009B1B93"/>
    <w:rsid w:val="009B2052"/>
    <w:rsid w:val="009B2415"/>
    <w:rsid w:val="009B3026"/>
    <w:rsid w:val="009B45F1"/>
    <w:rsid w:val="009B49A5"/>
    <w:rsid w:val="009B5E34"/>
    <w:rsid w:val="009B67CE"/>
    <w:rsid w:val="009B684B"/>
    <w:rsid w:val="009B6AE9"/>
    <w:rsid w:val="009B6C2E"/>
    <w:rsid w:val="009B6FA6"/>
    <w:rsid w:val="009B6FC1"/>
    <w:rsid w:val="009B7054"/>
    <w:rsid w:val="009B7342"/>
    <w:rsid w:val="009B7A14"/>
    <w:rsid w:val="009B7CB1"/>
    <w:rsid w:val="009B7F3E"/>
    <w:rsid w:val="009C0AA3"/>
    <w:rsid w:val="009C1A03"/>
    <w:rsid w:val="009C2B14"/>
    <w:rsid w:val="009C2C0B"/>
    <w:rsid w:val="009C3831"/>
    <w:rsid w:val="009C3CE2"/>
    <w:rsid w:val="009C41BF"/>
    <w:rsid w:val="009C4AFD"/>
    <w:rsid w:val="009C4B5C"/>
    <w:rsid w:val="009C562D"/>
    <w:rsid w:val="009C6AA9"/>
    <w:rsid w:val="009C6B4D"/>
    <w:rsid w:val="009C6BCF"/>
    <w:rsid w:val="009C714B"/>
    <w:rsid w:val="009C7B24"/>
    <w:rsid w:val="009D058D"/>
    <w:rsid w:val="009D0709"/>
    <w:rsid w:val="009D182E"/>
    <w:rsid w:val="009D19F1"/>
    <w:rsid w:val="009D1BF6"/>
    <w:rsid w:val="009D1D08"/>
    <w:rsid w:val="009D2232"/>
    <w:rsid w:val="009D2A31"/>
    <w:rsid w:val="009D3612"/>
    <w:rsid w:val="009D3A68"/>
    <w:rsid w:val="009D3F88"/>
    <w:rsid w:val="009D4365"/>
    <w:rsid w:val="009D4CDF"/>
    <w:rsid w:val="009D4D94"/>
    <w:rsid w:val="009D613D"/>
    <w:rsid w:val="009D6721"/>
    <w:rsid w:val="009D69F8"/>
    <w:rsid w:val="009D6F5F"/>
    <w:rsid w:val="009D6FFF"/>
    <w:rsid w:val="009D74ED"/>
    <w:rsid w:val="009D7735"/>
    <w:rsid w:val="009D7AB1"/>
    <w:rsid w:val="009E0252"/>
    <w:rsid w:val="009E033D"/>
    <w:rsid w:val="009E0C14"/>
    <w:rsid w:val="009E0D59"/>
    <w:rsid w:val="009E0E92"/>
    <w:rsid w:val="009E1286"/>
    <w:rsid w:val="009E1AA4"/>
    <w:rsid w:val="009E21A2"/>
    <w:rsid w:val="009E21F5"/>
    <w:rsid w:val="009E26D6"/>
    <w:rsid w:val="009E2707"/>
    <w:rsid w:val="009E28A2"/>
    <w:rsid w:val="009E2B01"/>
    <w:rsid w:val="009E2ED0"/>
    <w:rsid w:val="009E3023"/>
    <w:rsid w:val="009E31B5"/>
    <w:rsid w:val="009E38D9"/>
    <w:rsid w:val="009E3B30"/>
    <w:rsid w:val="009E4178"/>
    <w:rsid w:val="009E4BF8"/>
    <w:rsid w:val="009E4E01"/>
    <w:rsid w:val="009E510C"/>
    <w:rsid w:val="009E57B9"/>
    <w:rsid w:val="009E5B8C"/>
    <w:rsid w:val="009E6806"/>
    <w:rsid w:val="009E6B92"/>
    <w:rsid w:val="009E6EEE"/>
    <w:rsid w:val="009F01EF"/>
    <w:rsid w:val="009F0F42"/>
    <w:rsid w:val="009F19E9"/>
    <w:rsid w:val="009F1A10"/>
    <w:rsid w:val="009F27A7"/>
    <w:rsid w:val="009F2C4F"/>
    <w:rsid w:val="009F2D00"/>
    <w:rsid w:val="009F3B8D"/>
    <w:rsid w:val="009F3EE5"/>
    <w:rsid w:val="009F4006"/>
    <w:rsid w:val="009F612C"/>
    <w:rsid w:val="009F661E"/>
    <w:rsid w:val="009F67D3"/>
    <w:rsid w:val="009F6B85"/>
    <w:rsid w:val="009F6BF9"/>
    <w:rsid w:val="009F6D46"/>
    <w:rsid w:val="009F6EC9"/>
    <w:rsid w:val="009F70DD"/>
    <w:rsid w:val="009F760E"/>
    <w:rsid w:val="009F761B"/>
    <w:rsid w:val="009F776F"/>
    <w:rsid w:val="009F78B1"/>
    <w:rsid w:val="009F793E"/>
    <w:rsid w:val="009F7C31"/>
    <w:rsid w:val="009F7FA0"/>
    <w:rsid w:val="009F7FF5"/>
    <w:rsid w:val="00A0055C"/>
    <w:rsid w:val="00A00880"/>
    <w:rsid w:val="00A0091F"/>
    <w:rsid w:val="00A00DB1"/>
    <w:rsid w:val="00A0196F"/>
    <w:rsid w:val="00A01A1F"/>
    <w:rsid w:val="00A02A53"/>
    <w:rsid w:val="00A02B70"/>
    <w:rsid w:val="00A039EB"/>
    <w:rsid w:val="00A03AC9"/>
    <w:rsid w:val="00A049AB"/>
    <w:rsid w:val="00A04BC3"/>
    <w:rsid w:val="00A053F3"/>
    <w:rsid w:val="00A05F5A"/>
    <w:rsid w:val="00A06E86"/>
    <w:rsid w:val="00A100F5"/>
    <w:rsid w:val="00A1095D"/>
    <w:rsid w:val="00A10C2B"/>
    <w:rsid w:val="00A10F4C"/>
    <w:rsid w:val="00A112D7"/>
    <w:rsid w:val="00A114B2"/>
    <w:rsid w:val="00A115CA"/>
    <w:rsid w:val="00A115DA"/>
    <w:rsid w:val="00A11889"/>
    <w:rsid w:val="00A11B90"/>
    <w:rsid w:val="00A11C93"/>
    <w:rsid w:val="00A124B8"/>
    <w:rsid w:val="00A128B5"/>
    <w:rsid w:val="00A128E5"/>
    <w:rsid w:val="00A13B2B"/>
    <w:rsid w:val="00A13FFA"/>
    <w:rsid w:val="00A14131"/>
    <w:rsid w:val="00A14B13"/>
    <w:rsid w:val="00A14F49"/>
    <w:rsid w:val="00A15770"/>
    <w:rsid w:val="00A15DE3"/>
    <w:rsid w:val="00A161BA"/>
    <w:rsid w:val="00A16213"/>
    <w:rsid w:val="00A16939"/>
    <w:rsid w:val="00A17DE8"/>
    <w:rsid w:val="00A2044F"/>
    <w:rsid w:val="00A204F1"/>
    <w:rsid w:val="00A20998"/>
    <w:rsid w:val="00A2128E"/>
    <w:rsid w:val="00A21B3D"/>
    <w:rsid w:val="00A21C6B"/>
    <w:rsid w:val="00A22906"/>
    <w:rsid w:val="00A2301A"/>
    <w:rsid w:val="00A2304A"/>
    <w:rsid w:val="00A234E2"/>
    <w:rsid w:val="00A2368E"/>
    <w:rsid w:val="00A23766"/>
    <w:rsid w:val="00A23B0E"/>
    <w:rsid w:val="00A2464B"/>
    <w:rsid w:val="00A24D5A"/>
    <w:rsid w:val="00A25FEB"/>
    <w:rsid w:val="00A26532"/>
    <w:rsid w:val="00A26573"/>
    <w:rsid w:val="00A269D9"/>
    <w:rsid w:val="00A27544"/>
    <w:rsid w:val="00A2788E"/>
    <w:rsid w:val="00A27E71"/>
    <w:rsid w:val="00A30209"/>
    <w:rsid w:val="00A30499"/>
    <w:rsid w:val="00A312CE"/>
    <w:rsid w:val="00A318F5"/>
    <w:rsid w:val="00A31CBC"/>
    <w:rsid w:val="00A31D5A"/>
    <w:rsid w:val="00A32511"/>
    <w:rsid w:val="00A32792"/>
    <w:rsid w:val="00A32EF2"/>
    <w:rsid w:val="00A330EE"/>
    <w:rsid w:val="00A33237"/>
    <w:rsid w:val="00A33FFD"/>
    <w:rsid w:val="00A347DC"/>
    <w:rsid w:val="00A34DFA"/>
    <w:rsid w:val="00A3544A"/>
    <w:rsid w:val="00A35BB1"/>
    <w:rsid w:val="00A35C79"/>
    <w:rsid w:val="00A368AE"/>
    <w:rsid w:val="00A369F0"/>
    <w:rsid w:val="00A3702C"/>
    <w:rsid w:val="00A37CD4"/>
    <w:rsid w:val="00A40034"/>
    <w:rsid w:val="00A401F5"/>
    <w:rsid w:val="00A40447"/>
    <w:rsid w:val="00A409BA"/>
    <w:rsid w:val="00A40C63"/>
    <w:rsid w:val="00A40F7F"/>
    <w:rsid w:val="00A412F9"/>
    <w:rsid w:val="00A417B3"/>
    <w:rsid w:val="00A4188B"/>
    <w:rsid w:val="00A41DB6"/>
    <w:rsid w:val="00A4201F"/>
    <w:rsid w:val="00A425DE"/>
    <w:rsid w:val="00A42B8F"/>
    <w:rsid w:val="00A42CE6"/>
    <w:rsid w:val="00A42E0F"/>
    <w:rsid w:val="00A43001"/>
    <w:rsid w:val="00A43846"/>
    <w:rsid w:val="00A43A7A"/>
    <w:rsid w:val="00A4413A"/>
    <w:rsid w:val="00A4448D"/>
    <w:rsid w:val="00A4516E"/>
    <w:rsid w:val="00A45783"/>
    <w:rsid w:val="00A457C3"/>
    <w:rsid w:val="00A4687D"/>
    <w:rsid w:val="00A47031"/>
    <w:rsid w:val="00A47395"/>
    <w:rsid w:val="00A50064"/>
    <w:rsid w:val="00A50615"/>
    <w:rsid w:val="00A50FC9"/>
    <w:rsid w:val="00A513A9"/>
    <w:rsid w:val="00A51F40"/>
    <w:rsid w:val="00A52DC6"/>
    <w:rsid w:val="00A5364F"/>
    <w:rsid w:val="00A53BEC"/>
    <w:rsid w:val="00A53D3B"/>
    <w:rsid w:val="00A54202"/>
    <w:rsid w:val="00A5430D"/>
    <w:rsid w:val="00A5499F"/>
    <w:rsid w:val="00A55503"/>
    <w:rsid w:val="00A55CCB"/>
    <w:rsid w:val="00A55E46"/>
    <w:rsid w:val="00A55EC5"/>
    <w:rsid w:val="00A56EDF"/>
    <w:rsid w:val="00A57277"/>
    <w:rsid w:val="00A57C63"/>
    <w:rsid w:val="00A605A3"/>
    <w:rsid w:val="00A60F94"/>
    <w:rsid w:val="00A61157"/>
    <w:rsid w:val="00A611B6"/>
    <w:rsid w:val="00A6127C"/>
    <w:rsid w:val="00A61AFE"/>
    <w:rsid w:val="00A61B94"/>
    <w:rsid w:val="00A622FB"/>
    <w:rsid w:val="00A62570"/>
    <w:rsid w:val="00A6259B"/>
    <w:rsid w:val="00A62CA0"/>
    <w:rsid w:val="00A62F06"/>
    <w:rsid w:val="00A63193"/>
    <w:rsid w:val="00A64257"/>
    <w:rsid w:val="00A65747"/>
    <w:rsid w:val="00A65CA4"/>
    <w:rsid w:val="00A65DBF"/>
    <w:rsid w:val="00A66235"/>
    <w:rsid w:val="00A662C4"/>
    <w:rsid w:val="00A662F0"/>
    <w:rsid w:val="00A6682A"/>
    <w:rsid w:val="00A668A1"/>
    <w:rsid w:val="00A66AEE"/>
    <w:rsid w:val="00A66B01"/>
    <w:rsid w:val="00A675D9"/>
    <w:rsid w:val="00A70351"/>
    <w:rsid w:val="00A7050F"/>
    <w:rsid w:val="00A71EA0"/>
    <w:rsid w:val="00A72578"/>
    <w:rsid w:val="00A72989"/>
    <w:rsid w:val="00A72A12"/>
    <w:rsid w:val="00A73206"/>
    <w:rsid w:val="00A73658"/>
    <w:rsid w:val="00A7376D"/>
    <w:rsid w:val="00A73B21"/>
    <w:rsid w:val="00A73DB9"/>
    <w:rsid w:val="00A74171"/>
    <w:rsid w:val="00A74592"/>
    <w:rsid w:val="00A758D1"/>
    <w:rsid w:val="00A75F78"/>
    <w:rsid w:val="00A7606B"/>
    <w:rsid w:val="00A76285"/>
    <w:rsid w:val="00A7656D"/>
    <w:rsid w:val="00A767EC"/>
    <w:rsid w:val="00A768B0"/>
    <w:rsid w:val="00A76F1D"/>
    <w:rsid w:val="00A77F53"/>
    <w:rsid w:val="00A80581"/>
    <w:rsid w:val="00A80C82"/>
    <w:rsid w:val="00A80F4A"/>
    <w:rsid w:val="00A815D4"/>
    <w:rsid w:val="00A823C4"/>
    <w:rsid w:val="00A82CD8"/>
    <w:rsid w:val="00A8325F"/>
    <w:rsid w:val="00A8433F"/>
    <w:rsid w:val="00A84659"/>
    <w:rsid w:val="00A84694"/>
    <w:rsid w:val="00A847DB"/>
    <w:rsid w:val="00A84A33"/>
    <w:rsid w:val="00A84DF6"/>
    <w:rsid w:val="00A857DF"/>
    <w:rsid w:val="00A85949"/>
    <w:rsid w:val="00A85E5C"/>
    <w:rsid w:val="00A86036"/>
    <w:rsid w:val="00A866A1"/>
    <w:rsid w:val="00A87470"/>
    <w:rsid w:val="00A876A3"/>
    <w:rsid w:val="00A90271"/>
    <w:rsid w:val="00A90E5B"/>
    <w:rsid w:val="00A90F18"/>
    <w:rsid w:val="00A9251B"/>
    <w:rsid w:val="00A92A8C"/>
    <w:rsid w:val="00A93504"/>
    <w:rsid w:val="00A93558"/>
    <w:rsid w:val="00A93A25"/>
    <w:rsid w:val="00A94306"/>
    <w:rsid w:val="00A943DF"/>
    <w:rsid w:val="00A94C86"/>
    <w:rsid w:val="00A94CD4"/>
    <w:rsid w:val="00A950B6"/>
    <w:rsid w:val="00A9511A"/>
    <w:rsid w:val="00A952A4"/>
    <w:rsid w:val="00A9530F"/>
    <w:rsid w:val="00A9553F"/>
    <w:rsid w:val="00A956D4"/>
    <w:rsid w:val="00A95AE4"/>
    <w:rsid w:val="00A95D0B"/>
    <w:rsid w:val="00A95E84"/>
    <w:rsid w:val="00A96241"/>
    <w:rsid w:val="00A96E89"/>
    <w:rsid w:val="00A9706F"/>
    <w:rsid w:val="00A97070"/>
    <w:rsid w:val="00A97090"/>
    <w:rsid w:val="00A97AF7"/>
    <w:rsid w:val="00A97C9A"/>
    <w:rsid w:val="00A97D02"/>
    <w:rsid w:val="00AA06D9"/>
    <w:rsid w:val="00AA13B4"/>
    <w:rsid w:val="00AA154A"/>
    <w:rsid w:val="00AA1D15"/>
    <w:rsid w:val="00AA21F6"/>
    <w:rsid w:val="00AA224B"/>
    <w:rsid w:val="00AA47D1"/>
    <w:rsid w:val="00AA4973"/>
    <w:rsid w:val="00AA5543"/>
    <w:rsid w:val="00AA560D"/>
    <w:rsid w:val="00AA658C"/>
    <w:rsid w:val="00AA69EF"/>
    <w:rsid w:val="00AA6A16"/>
    <w:rsid w:val="00AA6F6E"/>
    <w:rsid w:val="00AA773A"/>
    <w:rsid w:val="00AA799B"/>
    <w:rsid w:val="00AB038C"/>
    <w:rsid w:val="00AB045F"/>
    <w:rsid w:val="00AB0B94"/>
    <w:rsid w:val="00AB23BF"/>
    <w:rsid w:val="00AB2861"/>
    <w:rsid w:val="00AB2999"/>
    <w:rsid w:val="00AB2DC1"/>
    <w:rsid w:val="00AB2FD8"/>
    <w:rsid w:val="00AB31F7"/>
    <w:rsid w:val="00AB330F"/>
    <w:rsid w:val="00AB3428"/>
    <w:rsid w:val="00AB3C73"/>
    <w:rsid w:val="00AB41FE"/>
    <w:rsid w:val="00AB4555"/>
    <w:rsid w:val="00AB45FC"/>
    <w:rsid w:val="00AB5F8F"/>
    <w:rsid w:val="00AB61D4"/>
    <w:rsid w:val="00AB6628"/>
    <w:rsid w:val="00AB6E7F"/>
    <w:rsid w:val="00AB7292"/>
    <w:rsid w:val="00AC0098"/>
    <w:rsid w:val="00AC0221"/>
    <w:rsid w:val="00AC077C"/>
    <w:rsid w:val="00AC08DA"/>
    <w:rsid w:val="00AC0B40"/>
    <w:rsid w:val="00AC0E7D"/>
    <w:rsid w:val="00AC0EBD"/>
    <w:rsid w:val="00AC14C9"/>
    <w:rsid w:val="00AC1943"/>
    <w:rsid w:val="00AC1F1D"/>
    <w:rsid w:val="00AC23D0"/>
    <w:rsid w:val="00AC28A6"/>
    <w:rsid w:val="00AC2E12"/>
    <w:rsid w:val="00AC2F6F"/>
    <w:rsid w:val="00AC402F"/>
    <w:rsid w:val="00AC40C5"/>
    <w:rsid w:val="00AC44C3"/>
    <w:rsid w:val="00AC4833"/>
    <w:rsid w:val="00AC4C9E"/>
    <w:rsid w:val="00AC5D40"/>
    <w:rsid w:val="00AC5FE8"/>
    <w:rsid w:val="00AC6AAC"/>
    <w:rsid w:val="00AC6E3C"/>
    <w:rsid w:val="00AD134A"/>
    <w:rsid w:val="00AD1A07"/>
    <w:rsid w:val="00AD1E99"/>
    <w:rsid w:val="00AD2C13"/>
    <w:rsid w:val="00AD2F3B"/>
    <w:rsid w:val="00AD30B6"/>
    <w:rsid w:val="00AD4574"/>
    <w:rsid w:val="00AD47A9"/>
    <w:rsid w:val="00AD49E4"/>
    <w:rsid w:val="00AD5A51"/>
    <w:rsid w:val="00AD5F35"/>
    <w:rsid w:val="00AD676B"/>
    <w:rsid w:val="00AD67F3"/>
    <w:rsid w:val="00AD7078"/>
    <w:rsid w:val="00AD716B"/>
    <w:rsid w:val="00AD7EEA"/>
    <w:rsid w:val="00AE0293"/>
    <w:rsid w:val="00AE02DF"/>
    <w:rsid w:val="00AE10FE"/>
    <w:rsid w:val="00AE19F3"/>
    <w:rsid w:val="00AE22D8"/>
    <w:rsid w:val="00AE23B1"/>
    <w:rsid w:val="00AE25E4"/>
    <w:rsid w:val="00AE27EC"/>
    <w:rsid w:val="00AE30EF"/>
    <w:rsid w:val="00AE3611"/>
    <w:rsid w:val="00AE3ABB"/>
    <w:rsid w:val="00AE44C6"/>
    <w:rsid w:val="00AE49C2"/>
    <w:rsid w:val="00AE4B48"/>
    <w:rsid w:val="00AE4BE2"/>
    <w:rsid w:val="00AE556D"/>
    <w:rsid w:val="00AE59A9"/>
    <w:rsid w:val="00AE5B32"/>
    <w:rsid w:val="00AE6EAF"/>
    <w:rsid w:val="00AE6FF2"/>
    <w:rsid w:val="00AE760E"/>
    <w:rsid w:val="00AE7ABD"/>
    <w:rsid w:val="00AE7C0C"/>
    <w:rsid w:val="00AF0086"/>
    <w:rsid w:val="00AF0B0A"/>
    <w:rsid w:val="00AF13AB"/>
    <w:rsid w:val="00AF262C"/>
    <w:rsid w:val="00AF2E21"/>
    <w:rsid w:val="00AF30A9"/>
    <w:rsid w:val="00AF3452"/>
    <w:rsid w:val="00AF356C"/>
    <w:rsid w:val="00AF452A"/>
    <w:rsid w:val="00AF46F2"/>
    <w:rsid w:val="00AF4765"/>
    <w:rsid w:val="00AF4BB4"/>
    <w:rsid w:val="00AF4D22"/>
    <w:rsid w:val="00AF5380"/>
    <w:rsid w:val="00AF5D41"/>
    <w:rsid w:val="00AF60AD"/>
    <w:rsid w:val="00AF6685"/>
    <w:rsid w:val="00AF6816"/>
    <w:rsid w:val="00AF6C63"/>
    <w:rsid w:val="00AF7458"/>
    <w:rsid w:val="00AF7843"/>
    <w:rsid w:val="00AF7AFE"/>
    <w:rsid w:val="00AF7B78"/>
    <w:rsid w:val="00B00846"/>
    <w:rsid w:val="00B00E00"/>
    <w:rsid w:val="00B0118F"/>
    <w:rsid w:val="00B01887"/>
    <w:rsid w:val="00B01CA2"/>
    <w:rsid w:val="00B0245F"/>
    <w:rsid w:val="00B02DB6"/>
    <w:rsid w:val="00B0392D"/>
    <w:rsid w:val="00B039C1"/>
    <w:rsid w:val="00B04893"/>
    <w:rsid w:val="00B056AA"/>
    <w:rsid w:val="00B05E0D"/>
    <w:rsid w:val="00B05ED9"/>
    <w:rsid w:val="00B06264"/>
    <w:rsid w:val="00B068FE"/>
    <w:rsid w:val="00B06CF2"/>
    <w:rsid w:val="00B07B23"/>
    <w:rsid w:val="00B1005D"/>
    <w:rsid w:val="00B10303"/>
    <w:rsid w:val="00B108D5"/>
    <w:rsid w:val="00B112BE"/>
    <w:rsid w:val="00B11D95"/>
    <w:rsid w:val="00B12578"/>
    <w:rsid w:val="00B12DF9"/>
    <w:rsid w:val="00B13781"/>
    <w:rsid w:val="00B14D71"/>
    <w:rsid w:val="00B14EC2"/>
    <w:rsid w:val="00B158A0"/>
    <w:rsid w:val="00B15A28"/>
    <w:rsid w:val="00B15AAA"/>
    <w:rsid w:val="00B15E7F"/>
    <w:rsid w:val="00B16043"/>
    <w:rsid w:val="00B164DC"/>
    <w:rsid w:val="00B168E5"/>
    <w:rsid w:val="00B16AA9"/>
    <w:rsid w:val="00B16C84"/>
    <w:rsid w:val="00B16EBB"/>
    <w:rsid w:val="00B16F08"/>
    <w:rsid w:val="00B17333"/>
    <w:rsid w:val="00B1757E"/>
    <w:rsid w:val="00B17909"/>
    <w:rsid w:val="00B17D9E"/>
    <w:rsid w:val="00B17E4F"/>
    <w:rsid w:val="00B20AFF"/>
    <w:rsid w:val="00B2145F"/>
    <w:rsid w:val="00B219CA"/>
    <w:rsid w:val="00B21D15"/>
    <w:rsid w:val="00B21D36"/>
    <w:rsid w:val="00B21E98"/>
    <w:rsid w:val="00B2209D"/>
    <w:rsid w:val="00B2220B"/>
    <w:rsid w:val="00B224AC"/>
    <w:rsid w:val="00B234E1"/>
    <w:rsid w:val="00B239F6"/>
    <w:rsid w:val="00B23A04"/>
    <w:rsid w:val="00B23A30"/>
    <w:rsid w:val="00B23E98"/>
    <w:rsid w:val="00B23EB1"/>
    <w:rsid w:val="00B242D4"/>
    <w:rsid w:val="00B24694"/>
    <w:rsid w:val="00B249A7"/>
    <w:rsid w:val="00B251DD"/>
    <w:rsid w:val="00B2530E"/>
    <w:rsid w:val="00B255EC"/>
    <w:rsid w:val="00B25C69"/>
    <w:rsid w:val="00B26357"/>
    <w:rsid w:val="00B263C3"/>
    <w:rsid w:val="00B303EA"/>
    <w:rsid w:val="00B305F3"/>
    <w:rsid w:val="00B306DF"/>
    <w:rsid w:val="00B30B8C"/>
    <w:rsid w:val="00B31802"/>
    <w:rsid w:val="00B31A8E"/>
    <w:rsid w:val="00B31DF0"/>
    <w:rsid w:val="00B32990"/>
    <w:rsid w:val="00B33434"/>
    <w:rsid w:val="00B33CD7"/>
    <w:rsid w:val="00B34B0B"/>
    <w:rsid w:val="00B355AC"/>
    <w:rsid w:val="00B35833"/>
    <w:rsid w:val="00B35C9A"/>
    <w:rsid w:val="00B3617F"/>
    <w:rsid w:val="00B363CE"/>
    <w:rsid w:val="00B36562"/>
    <w:rsid w:val="00B36692"/>
    <w:rsid w:val="00B36B2C"/>
    <w:rsid w:val="00B3702B"/>
    <w:rsid w:val="00B37461"/>
    <w:rsid w:val="00B4050A"/>
    <w:rsid w:val="00B409BA"/>
    <w:rsid w:val="00B40CB9"/>
    <w:rsid w:val="00B40EEF"/>
    <w:rsid w:val="00B41C7B"/>
    <w:rsid w:val="00B4281F"/>
    <w:rsid w:val="00B42CA3"/>
    <w:rsid w:val="00B430EF"/>
    <w:rsid w:val="00B436E3"/>
    <w:rsid w:val="00B43924"/>
    <w:rsid w:val="00B43A14"/>
    <w:rsid w:val="00B4404F"/>
    <w:rsid w:val="00B440B7"/>
    <w:rsid w:val="00B445A7"/>
    <w:rsid w:val="00B45718"/>
    <w:rsid w:val="00B45B3B"/>
    <w:rsid w:val="00B4669C"/>
    <w:rsid w:val="00B46915"/>
    <w:rsid w:val="00B47261"/>
    <w:rsid w:val="00B477C6"/>
    <w:rsid w:val="00B478B1"/>
    <w:rsid w:val="00B47D12"/>
    <w:rsid w:val="00B47EE7"/>
    <w:rsid w:val="00B501D7"/>
    <w:rsid w:val="00B50751"/>
    <w:rsid w:val="00B509C5"/>
    <w:rsid w:val="00B509FE"/>
    <w:rsid w:val="00B518B2"/>
    <w:rsid w:val="00B51AC2"/>
    <w:rsid w:val="00B52BA3"/>
    <w:rsid w:val="00B53257"/>
    <w:rsid w:val="00B5394C"/>
    <w:rsid w:val="00B54297"/>
    <w:rsid w:val="00B554A3"/>
    <w:rsid w:val="00B55CCA"/>
    <w:rsid w:val="00B55D5B"/>
    <w:rsid w:val="00B56256"/>
    <w:rsid w:val="00B5647B"/>
    <w:rsid w:val="00B572DA"/>
    <w:rsid w:val="00B60355"/>
    <w:rsid w:val="00B603BE"/>
    <w:rsid w:val="00B606BF"/>
    <w:rsid w:val="00B60E9C"/>
    <w:rsid w:val="00B615DA"/>
    <w:rsid w:val="00B61FE5"/>
    <w:rsid w:val="00B62DFC"/>
    <w:rsid w:val="00B62F18"/>
    <w:rsid w:val="00B633EC"/>
    <w:rsid w:val="00B633F0"/>
    <w:rsid w:val="00B637B3"/>
    <w:rsid w:val="00B63C38"/>
    <w:rsid w:val="00B63D2E"/>
    <w:rsid w:val="00B63D99"/>
    <w:rsid w:val="00B6452A"/>
    <w:rsid w:val="00B64A55"/>
    <w:rsid w:val="00B64C5E"/>
    <w:rsid w:val="00B650F1"/>
    <w:rsid w:val="00B6516C"/>
    <w:rsid w:val="00B6646D"/>
    <w:rsid w:val="00B66988"/>
    <w:rsid w:val="00B66A20"/>
    <w:rsid w:val="00B67D58"/>
    <w:rsid w:val="00B70876"/>
    <w:rsid w:val="00B70BEA"/>
    <w:rsid w:val="00B70C3E"/>
    <w:rsid w:val="00B713EE"/>
    <w:rsid w:val="00B7261D"/>
    <w:rsid w:val="00B72C79"/>
    <w:rsid w:val="00B72D24"/>
    <w:rsid w:val="00B74604"/>
    <w:rsid w:val="00B74E63"/>
    <w:rsid w:val="00B750F7"/>
    <w:rsid w:val="00B75148"/>
    <w:rsid w:val="00B75646"/>
    <w:rsid w:val="00B758D3"/>
    <w:rsid w:val="00B75912"/>
    <w:rsid w:val="00B765B9"/>
    <w:rsid w:val="00B765C8"/>
    <w:rsid w:val="00B7724B"/>
    <w:rsid w:val="00B7741B"/>
    <w:rsid w:val="00B77B1D"/>
    <w:rsid w:val="00B77EC6"/>
    <w:rsid w:val="00B81481"/>
    <w:rsid w:val="00B81C88"/>
    <w:rsid w:val="00B81CDF"/>
    <w:rsid w:val="00B828E4"/>
    <w:rsid w:val="00B836E4"/>
    <w:rsid w:val="00B8400E"/>
    <w:rsid w:val="00B84880"/>
    <w:rsid w:val="00B84E3E"/>
    <w:rsid w:val="00B853C7"/>
    <w:rsid w:val="00B85571"/>
    <w:rsid w:val="00B85CAB"/>
    <w:rsid w:val="00B861D3"/>
    <w:rsid w:val="00B8634D"/>
    <w:rsid w:val="00B86696"/>
    <w:rsid w:val="00B8730A"/>
    <w:rsid w:val="00B873AF"/>
    <w:rsid w:val="00B9018B"/>
    <w:rsid w:val="00B9045D"/>
    <w:rsid w:val="00B904EF"/>
    <w:rsid w:val="00B907A1"/>
    <w:rsid w:val="00B90C9E"/>
    <w:rsid w:val="00B91226"/>
    <w:rsid w:val="00B912D3"/>
    <w:rsid w:val="00B91AC4"/>
    <w:rsid w:val="00B91EC9"/>
    <w:rsid w:val="00B91F66"/>
    <w:rsid w:val="00B92066"/>
    <w:rsid w:val="00B9267A"/>
    <w:rsid w:val="00B92FD4"/>
    <w:rsid w:val="00B92FE4"/>
    <w:rsid w:val="00B93272"/>
    <w:rsid w:val="00B932FF"/>
    <w:rsid w:val="00B93C81"/>
    <w:rsid w:val="00B94D75"/>
    <w:rsid w:val="00B952EC"/>
    <w:rsid w:val="00B95CE8"/>
    <w:rsid w:val="00B9670C"/>
    <w:rsid w:val="00B967BB"/>
    <w:rsid w:val="00B96899"/>
    <w:rsid w:val="00B96924"/>
    <w:rsid w:val="00B96A24"/>
    <w:rsid w:val="00B96A48"/>
    <w:rsid w:val="00B96BAC"/>
    <w:rsid w:val="00B97C65"/>
    <w:rsid w:val="00B97CBE"/>
    <w:rsid w:val="00B97E3A"/>
    <w:rsid w:val="00BA0217"/>
    <w:rsid w:val="00BA2B8D"/>
    <w:rsid w:val="00BA3246"/>
    <w:rsid w:val="00BA3605"/>
    <w:rsid w:val="00BA4914"/>
    <w:rsid w:val="00BA608A"/>
    <w:rsid w:val="00BA63F1"/>
    <w:rsid w:val="00BA6401"/>
    <w:rsid w:val="00BA6821"/>
    <w:rsid w:val="00BA6EFE"/>
    <w:rsid w:val="00BA73A6"/>
    <w:rsid w:val="00BA77ED"/>
    <w:rsid w:val="00BA7A44"/>
    <w:rsid w:val="00BB049E"/>
    <w:rsid w:val="00BB0A4C"/>
    <w:rsid w:val="00BB0AF4"/>
    <w:rsid w:val="00BB2CC4"/>
    <w:rsid w:val="00BB2E95"/>
    <w:rsid w:val="00BB36F6"/>
    <w:rsid w:val="00BB4371"/>
    <w:rsid w:val="00BB4A4A"/>
    <w:rsid w:val="00BB51CB"/>
    <w:rsid w:val="00BB58D7"/>
    <w:rsid w:val="00BB59B4"/>
    <w:rsid w:val="00BB6172"/>
    <w:rsid w:val="00BB6F48"/>
    <w:rsid w:val="00BB7153"/>
    <w:rsid w:val="00BB72C9"/>
    <w:rsid w:val="00BB736B"/>
    <w:rsid w:val="00BB794F"/>
    <w:rsid w:val="00BB7AF4"/>
    <w:rsid w:val="00BC018B"/>
    <w:rsid w:val="00BC0278"/>
    <w:rsid w:val="00BC04AD"/>
    <w:rsid w:val="00BC0879"/>
    <w:rsid w:val="00BC08D9"/>
    <w:rsid w:val="00BC0ABA"/>
    <w:rsid w:val="00BC160E"/>
    <w:rsid w:val="00BC16B9"/>
    <w:rsid w:val="00BC172F"/>
    <w:rsid w:val="00BC19EB"/>
    <w:rsid w:val="00BC1DFA"/>
    <w:rsid w:val="00BC239F"/>
    <w:rsid w:val="00BC2413"/>
    <w:rsid w:val="00BC27A6"/>
    <w:rsid w:val="00BC2C26"/>
    <w:rsid w:val="00BC3260"/>
    <w:rsid w:val="00BC378C"/>
    <w:rsid w:val="00BC3EAE"/>
    <w:rsid w:val="00BC3EC5"/>
    <w:rsid w:val="00BC56CD"/>
    <w:rsid w:val="00BC59F1"/>
    <w:rsid w:val="00BC6518"/>
    <w:rsid w:val="00BC6750"/>
    <w:rsid w:val="00BC6A4E"/>
    <w:rsid w:val="00BC76A5"/>
    <w:rsid w:val="00BC7ECC"/>
    <w:rsid w:val="00BD0725"/>
    <w:rsid w:val="00BD0A09"/>
    <w:rsid w:val="00BD0E42"/>
    <w:rsid w:val="00BD1C0F"/>
    <w:rsid w:val="00BD3D55"/>
    <w:rsid w:val="00BD41B9"/>
    <w:rsid w:val="00BD4B1F"/>
    <w:rsid w:val="00BD4D6B"/>
    <w:rsid w:val="00BD5431"/>
    <w:rsid w:val="00BD5A07"/>
    <w:rsid w:val="00BD5A76"/>
    <w:rsid w:val="00BD5AD5"/>
    <w:rsid w:val="00BD61F4"/>
    <w:rsid w:val="00BD6E04"/>
    <w:rsid w:val="00BD7301"/>
    <w:rsid w:val="00BE0745"/>
    <w:rsid w:val="00BE0A00"/>
    <w:rsid w:val="00BE172A"/>
    <w:rsid w:val="00BE243E"/>
    <w:rsid w:val="00BE255A"/>
    <w:rsid w:val="00BE27AD"/>
    <w:rsid w:val="00BE2FE0"/>
    <w:rsid w:val="00BE38C3"/>
    <w:rsid w:val="00BE40CB"/>
    <w:rsid w:val="00BE436D"/>
    <w:rsid w:val="00BE4958"/>
    <w:rsid w:val="00BE4DE5"/>
    <w:rsid w:val="00BE5327"/>
    <w:rsid w:val="00BE55C9"/>
    <w:rsid w:val="00BE5E4A"/>
    <w:rsid w:val="00BE62D3"/>
    <w:rsid w:val="00BE6B5E"/>
    <w:rsid w:val="00BE72F7"/>
    <w:rsid w:val="00BE76A0"/>
    <w:rsid w:val="00BF0360"/>
    <w:rsid w:val="00BF0543"/>
    <w:rsid w:val="00BF0A43"/>
    <w:rsid w:val="00BF0A9A"/>
    <w:rsid w:val="00BF191C"/>
    <w:rsid w:val="00BF2481"/>
    <w:rsid w:val="00BF287B"/>
    <w:rsid w:val="00BF28A3"/>
    <w:rsid w:val="00BF2C9E"/>
    <w:rsid w:val="00BF350D"/>
    <w:rsid w:val="00BF3A56"/>
    <w:rsid w:val="00BF4355"/>
    <w:rsid w:val="00BF435F"/>
    <w:rsid w:val="00BF497A"/>
    <w:rsid w:val="00BF5104"/>
    <w:rsid w:val="00BF5554"/>
    <w:rsid w:val="00BF59F1"/>
    <w:rsid w:val="00BF5CB9"/>
    <w:rsid w:val="00BF5E08"/>
    <w:rsid w:val="00BF67C1"/>
    <w:rsid w:val="00BF6962"/>
    <w:rsid w:val="00BF6C99"/>
    <w:rsid w:val="00BF7445"/>
    <w:rsid w:val="00BF74CA"/>
    <w:rsid w:val="00BF7B0B"/>
    <w:rsid w:val="00BF7D6E"/>
    <w:rsid w:val="00C003F2"/>
    <w:rsid w:val="00C005F0"/>
    <w:rsid w:val="00C00795"/>
    <w:rsid w:val="00C008FB"/>
    <w:rsid w:val="00C00E5A"/>
    <w:rsid w:val="00C019D8"/>
    <w:rsid w:val="00C01D0F"/>
    <w:rsid w:val="00C01F5D"/>
    <w:rsid w:val="00C02299"/>
    <w:rsid w:val="00C02EE4"/>
    <w:rsid w:val="00C037F4"/>
    <w:rsid w:val="00C03C44"/>
    <w:rsid w:val="00C03EA9"/>
    <w:rsid w:val="00C04031"/>
    <w:rsid w:val="00C045D5"/>
    <w:rsid w:val="00C0498A"/>
    <w:rsid w:val="00C0537D"/>
    <w:rsid w:val="00C05EA8"/>
    <w:rsid w:val="00C063B0"/>
    <w:rsid w:val="00C065D5"/>
    <w:rsid w:val="00C06808"/>
    <w:rsid w:val="00C0763E"/>
    <w:rsid w:val="00C1087F"/>
    <w:rsid w:val="00C10983"/>
    <w:rsid w:val="00C116AB"/>
    <w:rsid w:val="00C11A1F"/>
    <w:rsid w:val="00C129DC"/>
    <w:rsid w:val="00C12BAE"/>
    <w:rsid w:val="00C153B5"/>
    <w:rsid w:val="00C1546D"/>
    <w:rsid w:val="00C1575E"/>
    <w:rsid w:val="00C1591B"/>
    <w:rsid w:val="00C159E8"/>
    <w:rsid w:val="00C15C79"/>
    <w:rsid w:val="00C15D2D"/>
    <w:rsid w:val="00C1630A"/>
    <w:rsid w:val="00C165D9"/>
    <w:rsid w:val="00C16904"/>
    <w:rsid w:val="00C16BDC"/>
    <w:rsid w:val="00C177FE"/>
    <w:rsid w:val="00C17959"/>
    <w:rsid w:val="00C17A8B"/>
    <w:rsid w:val="00C17AA2"/>
    <w:rsid w:val="00C17B20"/>
    <w:rsid w:val="00C20227"/>
    <w:rsid w:val="00C205C4"/>
    <w:rsid w:val="00C205ED"/>
    <w:rsid w:val="00C207E5"/>
    <w:rsid w:val="00C20D6D"/>
    <w:rsid w:val="00C20FC7"/>
    <w:rsid w:val="00C21B2B"/>
    <w:rsid w:val="00C21EDA"/>
    <w:rsid w:val="00C21F60"/>
    <w:rsid w:val="00C226BF"/>
    <w:rsid w:val="00C22F15"/>
    <w:rsid w:val="00C23466"/>
    <w:rsid w:val="00C240CC"/>
    <w:rsid w:val="00C2451A"/>
    <w:rsid w:val="00C2507B"/>
    <w:rsid w:val="00C2513A"/>
    <w:rsid w:val="00C25E97"/>
    <w:rsid w:val="00C25EF6"/>
    <w:rsid w:val="00C26474"/>
    <w:rsid w:val="00C26BD4"/>
    <w:rsid w:val="00C26F6C"/>
    <w:rsid w:val="00C2721A"/>
    <w:rsid w:val="00C273EF"/>
    <w:rsid w:val="00C3016A"/>
    <w:rsid w:val="00C30205"/>
    <w:rsid w:val="00C30D2E"/>
    <w:rsid w:val="00C311E2"/>
    <w:rsid w:val="00C31259"/>
    <w:rsid w:val="00C316B4"/>
    <w:rsid w:val="00C31A5E"/>
    <w:rsid w:val="00C31B1B"/>
    <w:rsid w:val="00C31C97"/>
    <w:rsid w:val="00C329C8"/>
    <w:rsid w:val="00C331C5"/>
    <w:rsid w:val="00C3367E"/>
    <w:rsid w:val="00C3369B"/>
    <w:rsid w:val="00C33747"/>
    <w:rsid w:val="00C33DA8"/>
    <w:rsid w:val="00C33F2A"/>
    <w:rsid w:val="00C34134"/>
    <w:rsid w:val="00C34E1F"/>
    <w:rsid w:val="00C34E64"/>
    <w:rsid w:val="00C35442"/>
    <w:rsid w:val="00C35F3D"/>
    <w:rsid w:val="00C368F8"/>
    <w:rsid w:val="00C37139"/>
    <w:rsid w:val="00C37191"/>
    <w:rsid w:val="00C3727A"/>
    <w:rsid w:val="00C37317"/>
    <w:rsid w:val="00C37B0F"/>
    <w:rsid w:val="00C405B0"/>
    <w:rsid w:val="00C4091B"/>
    <w:rsid w:val="00C409F9"/>
    <w:rsid w:val="00C41465"/>
    <w:rsid w:val="00C418D2"/>
    <w:rsid w:val="00C41981"/>
    <w:rsid w:val="00C41E7B"/>
    <w:rsid w:val="00C425C3"/>
    <w:rsid w:val="00C4269B"/>
    <w:rsid w:val="00C42E9C"/>
    <w:rsid w:val="00C4377C"/>
    <w:rsid w:val="00C4392D"/>
    <w:rsid w:val="00C43A56"/>
    <w:rsid w:val="00C43C58"/>
    <w:rsid w:val="00C44047"/>
    <w:rsid w:val="00C4443C"/>
    <w:rsid w:val="00C45141"/>
    <w:rsid w:val="00C45334"/>
    <w:rsid w:val="00C45949"/>
    <w:rsid w:val="00C45A82"/>
    <w:rsid w:val="00C45AD7"/>
    <w:rsid w:val="00C468F3"/>
    <w:rsid w:val="00C46B74"/>
    <w:rsid w:val="00C46D2D"/>
    <w:rsid w:val="00C47254"/>
    <w:rsid w:val="00C47290"/>
    <w:rsid w:val="00C47876"/>
    <w:rsid w:val="00C47B46"/>
    <w:rsid w:val="00C47F0A"/>
    <w:rsid w:val="00C50AAB"/>
    <w:rsid w:val="00C51E0A"/>
    <w:rsid w:val="00C51E64"/>
    <w:rsid w:val="00C523E2"/>
    <w:rsid w:val="00C52613"/>
    <w:rsid w:val="00C52ED4"/>
    <w:rsid w:val="00C53121"/>
    <w:rsid w:val="00C539A3"/>
    <w:rsid w:val="00C53BD2"/>
    <w:rsid w:val="00C5403C"/>
    <w:rsid w:val="00C54137"/>
    <w:rsid w:val="00C54550"/>
    <w:rsid w:val="00C56F3B"/>
    <w:rsid w:val="00C5708B"/>
    <w:rsid w:val="00C5753A"/>
    <w:rsid w:val="00C57CB0"/>
    <w:rsid w:val="00C6098E"/>
    <w:rsid w:val="00C615BD"/>
    <w:rsid w:val="00C62423"/>
    <w:rsid w:val="00C625EE"/>
    <w:rsid w:val="00C62AC0"/>
    <w:rsid w:val="00C63447"/>
    <w:rsid w:val="00C635C7"/>
    <w:rsid w:val="00C636A3"/>
    <w:rsid w:val="00C63EDC"/>
    <w:rsid w:val="00C6442A"/>
    <w:rsid w:val="00C6475D"/>
    <w:rsid w:val="00C64788"/>
    <w:rsid w:val="00C64946"/>
    <w:rsid w:val="00C649D7"/>
    <w:rsid w:val="00C64A49"/>
    <w:rsid w:val="00C64B83"/>
    <w:rsid w:val="00C64BE2"/>
    <w:rsid w:val="00C650EB"/>
    <w:rsid w:val="00C6548C"/>
    <w:rsid w:val="00C6570A"/>
    <w:rsid w:val="00C6589A"/>
    <w:rsid w:val="00C65F19"/>
    <w:rsid w:val="00C665C8"/>
    <w:rsid w:val="00C67565"/>
    <w:rsid w:val="00C6781E"/>
    <w:rsid w:val="00C67AE9"/>
    <w:rsid w:val="00C67B76"/>
    <w:rsid w:val="00C7055F"/>
    <w:rsid w:val="00C70BFE"/>
    <w:rsid w:val="00C70D85"/>
    <w:rsid w:val="00C71529"/>
    <w:rsid w:val="00C72726"/>
    <w:rsid w:val="00C72F93"/>
    <w:rsid w:val="00C73281"/>
    <w:rsid w:val="00C7344E"/>
    <w:rsid w:val="00C73F8D"/>
    <w:rsid w:val="00C7409F"/>
    <w:rsid w:val="00C740CE"/>
    <w:rsid w:val="00C74A06"/>
    <w:rsid w:val="00C74FF7"/>
    <w:rsid w:val="00C75177"/>
    <w:rsid w:val="00C76001"/>
    <w:rsid w:val="00C769C7"/>
    <w:rsid w:val="00C76ED7"/>
    <w:rsid w:val="00C7715C"/>
    <w:rsid w:val="00C774B8"/>
    <w:rsid w:val="00C77F1B"/>
    <w:rsid w:val="00C808D4"/>
    <w:rsid w:val="00C80A97"/>
    <w:rsid w:val="00C8102E"/>
    <w:rsid w:val="00C813BC"/>
    <w:rsid w:val="00C8176C"/>
    <w:rsid w:val="00C81DF8"/>
    <w:rsid w:val="00C82621"/>
    <w:rsid w:val="00C838AB"/>
    <w:rsid w:val="00C83DBE"/>
    <w:rsid w:val="00C84B8C"/>
    <w:rsid w:val="00C84DB7"/>
    <w:rsid w:val="00C869ED"/>
    <w:rsid w:val="00C86D7E"/>
    <w:rsid w:val="00C86F6A"/>
    <w:rsid w:val="00C870AC"/>
    <w:rsid w:val="00C877E0"/>
    <w:rsid w:val="00C90F77"/>
    <w:rsid w:val="00C9149E"/>
    <w:rsid w:val="00C916CA"/>
    <w:rsid w:val="00C925FE"/>
    <w:rsid w:val="00C937F7"/>
    <w:rsid w:val="00C94399"/>
    <w:rsid w:val="00C9460C"/>
    <w:rsid w:val="00C948E4"/>
    <w:rsid w:val="00C9492A"/>
    <w:rsid w:val="00C951E9"/>
    <w:rsid w:val="00C95775"/>
    <w:rsid w:val="00C97243"/>
    <w:rsid w:val="00C97BCB"/>
    <w:rsid w:val="00CA0017"/>
    <w:rsid w:val="00CA1080"/>
    <w:rsid w:val="00CA1239"/>
    <w:rsid w:val="00CA139C"/>
    <w:rsid w:val="00CA162F"/>
    <w:rsid w:val="00CA1687"/>
    <w:rsid w:val="00CA1874"/>
    <w:rsid w:val="00CA2167"/>
    <w:rsid w:val="00CA2689"/>
    <w:rsid w:val="00CA27FC"/>
    <w:rsid w:val="00CA2E00"/>
    <w:rsid w:val="00CA2F27"/>
    <w:rsid w:val="00CA35A7"/>
    <w:rsid w:val="00CA4123"/>
    <w:rsid w:val="00CA45B0"/>
    <w:rsid w:val="00CA4875"/>
    <w:rsid w:val="00CA4D23"/>
    <w:rsid w:val="00CA5271"/>
    <w:rsid w:val="00CA53F6"/>
    <w:rsid w:val="00CA5CEE"/>
    <w:rsid w:val="00CA6A86"/>
    <w:rsid w:val="00CA6BE3"/>
    <w:rsid w:val="00CA6C2D"/>
    <w:rsid w:val="00CA72DE"/>
    <w:rsid w:val="00CA7514"/>
    <w:rsid w:val="00CA775D"/>
    <w:rsid w:val="00CA7EE0"/>
    <w:rsid w:val="00CB05AB"/>
    <w:rsid w:val="00CB0771"/>
    <w:rsid w:val="00CB1123"/>
    <w:rsid w:val="00CB1538"/>
    <w:rsid w:val="00CB169D"/>
    <w:rsid w:val="00CB17C4"/>
    <w:rsid w:val="00CB1BA2"/>
    <w:rsid w:val="00CB1DD5"/>
    <w:rsid w:val="00CB22DE"/>
    <w:rsid w:val="00CB264F"/>
    <w:rsid w:val="00CB2784"/>
    <w:rsid w:val="00CB2DE3"/>
    <w:rsid w:val="00CB36E3"/>
    <w:rsid w:val="00CB3831"/>
    <w:rsid w:val="00CB3B9A"/>
    <w:rsid w:val="00CB3CEC"/>
    <w:rsid w:val="00CB3CF6"/>
    <w:rsid w:val="00CB441D"/>
    <w:rsid w:val="00CB4596"/>
    <w:rsid w:val="00CB484E"/>
    <w:rsid w:val="00CB52E9"/>
    <w:rsid w:val="00CB5632"/>
    <w:rsid w:val="00CB5A02"/>
    <w:rsid w:val="00CB5BC5"/>
    <w:rsid w:val="00CB6200"/>
    <w:rsid w:val="00CB678E"/>
    <w:rsid w:val="00CB6BEA"/>
    <w:rsid w:val="00CB6C90"/>
    <w:rsid w:val="00CB78C3"/>
    <w:rsid w:val="00CB793F"/>
    <w:rsid w:val="00CB7A65"/>
    <w:rsid w:val="00CB7CF3"/>
    <w:rsid w:val="00CC01CB"/>
    <w:rsid w:val="00CC04DE"/>
    <w:rsid w:val="00CC0CE5"/>
    <w:rsid w:val="00CC16D0"/>
    <w:rsid w:val="00CC19D5"/>
    <w:rsid w:val="00CC1BBB"/>
    <w:rsid w:val="00CC23B0"/>
    <w:rsid w:val="00CC2712"/>
    <w:rsid w:val="00CC271F"/>
    <w:rsid w:val="00CC2EE0"/>
    <w:rsid w:val="00CC3464"/>
    <w:rsid w:val="00CC4D89"/>
    <w:rsid w:val="00CC51F4"/>
    <w:rsid w:val="00CC6285"/>
    <w:rsid w:val="00CC65D0"/>
    <w:rsid w:val="00CC69EB"/>
    <w:rsid w:val="00CC6ADF"/>
    <w:rsid w:val="00CC6B22"/>
    <w:rsid w:val="00CC6F28"/>
    <w:rsid w:val="00CC7E4C"/>
    <w:rsid w:val="00CD021F"/>
    <w:rsid w:val="00CD029D"/>
    <w:rsid w:val="00CD07A0"/>
    <w:rsid w:val="00CD0918"/>
    <w:rsid w:val="00CD0E3A"/>
    <w:rsid w:val="00CD1001"/>
    <w:rsid w:val="00CD1E3D"/>
    <w:rsid w:val="00CD2216"/>
    <w:rsid w:val="00CD233F"/>
    <w:rsid w:val="00CD255B"/>
    <w:rsid w:val="00CD25C9"/>
    <w:rsid w:val="00CD2D65"/>
    <w:rsid w:val="00CD2FF8"/>
    <w:rsid w:val="00CD3692"/>
    <w:rsid w:val="00CD3D11"/>
    <w:rsid w:val="00CD4191"/>
    <w:rsid w:val="00CD5D1C"/>
    <w:rsid w:val="00CD5D26"/>
    <w:rsid w:val="00CD6AFC"/>
    <w:rsid w:val="00CD6BBF"/>
    <w:rsid w:val="00CD7153"/>
    <w:rsid w:val="00CD792A"/>
    <w:rsid w:val="00CE0729"/>
    <w:rsid w:val="00CE0B03"/>
    <w:rsid w:val="00CE2660"/>
    <w:rsid w:val="00CE27F4"/>
    <w:rsid w:val="00CE2FC8"/>
    <w:rsid w:val="00CE358F"/>
    <w:rsid w:val="00CE395A"/>
    <w:rsid w:val="00CE3C73"/>
    <w:rsid w:val="00CE5271"/>
    <w:rsid w:val="00CE5336"/>
    <w:rsid w:val="00CE5460"/>
    <w:rsid w:val="00CE5536"/>
    <w:rsid w:val="00CE6095"/>
    <w:rsid w:val="00CE6985"/>
    <w:rsid w:val="00CE722C"/>
    <w:rsid w:val="00CE74CD"/>
    <w:rsid w:val="00CF02DE"/>
    <w:rsid w:val="00CF0916"/>
    <w:rsid w:val="00CF0D1C"/>
    <w:rsid w:val="00CF1BAC"/>
    <w:rsid w:val="00CF222F"/>
    <w:rsid w:val="00CF25B4"/>
    <w:rsid w:val="00CF2B1F"/>
    <w:rsid w:val="00CF37BA"/>
    <w:rsid w:val="00CF40C5"/>
    <w:rsid w:val="00CF41AC"/>
    <w:rsid w:val="00CF4351"/>
    <w:rsid w:val="00CF460E"/>
    <w:rsid w:val="00CF53AD"/>
    <w:rsid w:val="00CF56D1"/>
    <w:rsid w:val="00CF5BC5"/>
    <w:rsid w:val="00CF680D"/>
    <w:rsid w:val="00CF7156"/>
    <w:rsid w:val="00CF7196"/>
    <w:rsid w:val="00CF77BC"/>
    <w:rsid w:val="00CF7D33"/>
    <w:rsid w:val="00CF7E65"/>
    <w:rsid w:val="00CF7ED5"/>
    <w:rsid w:val="00D01278"/>
    <w:rsid w:val="00D0141F"/>
    <w:rsid w:val="00D01994"/>
    <w:rsid w:val="00D01C54"/>
    <w:rsid w:val="00D0204E"/>
    <w:rsid w:val="00D029CF"/>
    <w:rsid w:val="00D03022"/>
    <w:rsid w:val="00D030DE"/>
    <w:rsid w:val="00D03626"/>
    <w:rsid w:val="00D03BAA"/>
    <w:rsid w:val="00D03F49"/>
    <w:rsid w:val="00D0400E"/>
    <w:rsid w:val="00D05081"/>
    <w:rsid w:val="00D06D76"/>
    <w:rsid w:val="00D06FB3"/>
    <w:rsid w:val="00D0713A"/>
    <w:rsid w:val="00D0717A"/>
    <w:rsid w:val="00D07326"/>
    <w:rsid w:val="00D075EF"/>
    <w:rsid w:val="00D079E3"/>
    <w:rsid w:val="00D079EC"/>
    <w:rsid w:val="00D07CE9"/>
    <w:rsid w:val="00D1001C"/>
    <w:rsid w:val="00D1041C"/>
    <w:rsid w:val="00D105AE"/>
    <w:rsid w:val="00D106FB"/>
    <w:rsid w:val="00D10B9F"/>
    <w:rsid w:val="00D10E6C"/>
    <w:rsid w:val="00D10F4A"/>
    <w:rsid w:val="00D10F85"/>
    <w:rsid w:val="00D10FAB"/>
    <w:rsid w:val="00D11204"/>
    <w:rsid w:val="00D12847"/>
    <w:rsid w:val="00D13572"/>
    <w:rsid w:val="00D1373F"/>
    <w:rsid w:val="00D13B1B"/>
    <w:rsid w:val="00D13DA8"/>
    <w:rsid w:val="00D155ED"/>
    <w:rsid w:val="00D156D0"/>
    <w:rsid w:val="00D158C5"/>
    <w:rsid w:val="00D15D20"/>
    <w:rsid w:val="00D16070"/>
    <w:rsid w:val="00D16657"/>
    <w:rsid w:val="00D16B01"/>
    <w:rsid w:val="00D17C5D"/>
    <w:rsid w:val="00D207E1"/>
    <w:rsid w:val="00D20A7A"/>
    <w:rsid w:val="00D210C0"/>
    <w:rsid w:val="00D2137E"/>
    <w:rsid w:val="00D21C30"/>
    <w:rsid w:val="00D21E83"/>
    <w:rsid w:val="00D21E93"/>
    <w:rsid w:val="00D22B73"/>
    <w:rsid w:val="00D23256"/>
    <w:rsid w:val="00D23B33"/>
    <w:rsid w:val="00D23C63"/>
    <w:rsid w:val="00D2401A"/>
    <w:rsid w:val="00D24796"/>
    <w:rsid w:val="00D24A6F"/>
    <w:rsid w:val="00D25225"/>
    <w:rsid w:val="00D25911"/>
    <w:rsid w:val="00D2607C"/>
    <w:rsid w:val="00D264B2"/>
    <w:rsid w:val="00D264B9"/>
    <w:rsid w:val="00D268C4"/>
    <w:rsid w:val="00D272BA"/>
    <w:rsid w:val="00D27516"/>
    <w:rsid w:val="00D3089E"/>
    <w:rsid w:val="00D3173E"/>
    <w:rsid w:val="00D320FF"/>
    <w:rsid w:val="00D327B8"/>
    <w:rsid w:val="00D327EC"/>
    <w:rsid w:val="00D34C0A"/>
    <w:rsid w:val="00D35236"/>
    <w:rsid w:val="00D35FCC"/>
    <w:rsid w:val="00D36A20"/>
    <w:rsid w:val="00D3749D"/>
    <w:rsid w:val="00D3750D"/>
    <w:rsid w:val="00D3770D"/>
    <w:rsid w:val="00D37A43"/>
    <w:rsid w:val="00D401BB"/>
    <w:rsid w:val="00D40698"/>
    <w:rsid w:val="00D40B7D"/>
    <w:rsid w:val="00D40D54"/>
    <w:rsid w:val="00D41A58"/>
    <w:rsid w:val="00D41DD0"/>
    <w:rsid w:val="00D42498"/>
    <w:rsid w:val="00D42DA0"/>
    <w:rsid w:val="00D43992"/>
    <w:rsid w:val="00D43D81"/>
    <w:rsid w:val="00D44A2E"/>
    <w:rsid w:val="00D4548D"/>
    <w:rsid w:val="00D458BF"/>
    <w:rsid w:val="00D45BEF"/>
    <w:rsid w:val="00D46BE4"/>
    <w:rsid w:val="00D472F3"/>
    <w:rsid w:val="00D47983"/>
    <w:rsid w:val="00D50615"/>
    <w:rsid w:val="00D509C7"/>
    <w:rsid w:val="00D51FB7"/>
    <w:rsid w:val="00D52196"/>
    <w:rsid w:val="00D524B5"/>
    <w:rsid w:val="00D52DEC"/>
    <w:rsid w:val="00D531E3"/>
    <w:rsid w:val="00D53BAF"/>
    <w:rsid w:val="00D54B13"/>
    <w:rsid w:val="00D55138"/>
    <w:rsid w:val="00D55CEC"/>
    <w:rsid w:val="00D55F21"/>
    <w:rsid w:val="00D562AD"/>
    <w:rsid w:val="00D5652E"/>
    <w:rsid w:val="00D56624"/>
    <w:rsid w:val="00D56E2A"/>
    <w:rsid w:val="00D56EF2"/>
    <w:rsid w:val="00D57536"/>
    <w:rsid w:val="00D57D54"/>
    <w:rsid w:val="00D602E6"/>
    <w:rsid w:val="00D6185D"/>
    <w:rsid w:val="00D61C5B"/>
    <w:rsid w:val="00D61F3F"/>
    <w:rsid w:val="00D620BC"/>
    <w:rsid w:val="00D62193"/>
    <w:rsid w:val="00D6244A"/>
    <w:rsid w:val="00D62829"/>
    <w:rsid w:val="00D62AC8"/>
    <w:rsid w:val="00D62DEC"/>
    <w:rsid w:val="00D63CE8"/>
    <w:rsid w:val="00D644E1"/>
    <w:rsid w:val="00D64A50"/>
    <w:rsid w:val="00D64C3E"/>
    <w:rsid w:val="00D64D38"/>
    <w:rsid w:val="00D6542D"/>
    <w:rsid w:val="00D67132"/>
    <w:rsid w:val="00D67F85"/>
    <w:rsid w:val="00D7034A"/>
    <w:rsid w:val="00D70B73"/>
    <w:rsid w:val="00D71A65"/>
    <w:rsid w:val="00D7256F"/>
    <w:rsid w:val="00D72C27"/>
    <w:rsid w:val="00D72C36"/>
    <w:rsid w:val="00D72D75"/>
    <w:rsid w:val="00D72DDC"/>
    <w:rsid w:val="00D72F69"/>
    <w:rsid w:val="00D731B1"/>
    <w:rsid w:val="00D7360B"/>
    <w:rsid w:val="00D73A31"/>
    <w:rsid w:val="00D74D07"/>
    <w:rsid w:val="00D755EB"/>
    <w:rsid w:val="00D769E8"/>
    <w:rsid w:val="00D76E2F"/>
    <w:rsid w:val="00D7756E"/>
    <w:rsid w:val="00D77CCE"/>
    <w:rsid w:val="00D77D3C"/>
    <w:rsid w:val="00D803B4"/>
    <w:rsid w:val="00D80435"/>
    <w:rsid w:val="00D812C5"/>
    <w:rsid w:val="00D81B66"/>
    <w:rsid w:val="00D81C4A"/>
    <w:rsid w:val="00D8259B"/>
    <w:rsid w:val="00D8268E"/>
    <w:rsid w:val="00D82DA3"/>
    <w:rsid w:val="00D82F02"/>
    <w:rsid w:val="00D833CA"/>
    <w:rsid w:val="00D84A86"/>
    <w:rsid w:val="00D84AAF"/>
    <w:rsid w:val="00D84E29"/>
    <w:rsid w:val="00D85451"/>
    <w:rsid w:val="00D85684"/>
    <w:rsid w:val="00D85B9E"/>
    <w:rsid w:val="00D85C71"/>
    <w:rsid w:val="00D8643C"/>
    <w:rsid w:val="00D867F2"/>
    <w:rsid w:val="00D868E0"/>
    <w:rsid w:val="00D87805"/>
    <w:rsid w:val="00D87E48"/>
    <w:rsid w:val="00D90175"/>
    <w:rsid w:val="00D9064C"/>
    <w:rsid w:val="00D90DFB"/>
    <w:rsid w:val="00D912C0"/>
    <w:rsid w:val="00D91A41"/>
    <w:rsid w:val="00D91C03"/>
    <w:rsid w:val="00D92AD8"/>
    <w:rsid w:val="00D930C6"/>
    <w:rsid w:val="00D933E8"/>
    <w:rsid w:val="00D93839"/>
    <w:rsid w:val="00D946E3"/>
    <w:rsid w:val="00D94CE6"/>
    <w:rsid w:val="00D95B5D"/>
    <w:rsid w:val="00D95C06"/>
    <w:rsid w:val="00D95D31"/>
    <w:rsid w:val="00D95FF7"/>
    <w:rsid w:val="00D960C2"/>
    <w:rsid w:val="00D9697F"/>
    <w:rsid w:val="00D97707"/>
    <w:rsid w:val="00D9777E"/>
    <w:rsid w:val="00D979DA"/>
    <w:rsid w:val="00D979FB"/>
    <w:rsid w:val="00D97EFF"/>
    <w:rsid w:val="00DA010F"/>
    <w:rsid w:val="00DA03F2"/>
    <w:rsid w:val="00DA0463"/>
    <w:rsid w:val="00DA102C"/>
    <w:rsid w:val="00DA242A"/>
    <w:rsid w:val="00DA2749"/>
    <w:rsid w:val="00DA2D2D"/>
    <w:rsid w:val="00DA3938"/>
    <w:rsid w:val="00DA39F5"/>
    <w:rsid w:val="00DA424C"/>
    <w:rsid w:val="00DA4AF6"/>
    <w:rsid w:val="00DA5A15"/>
    <w:rsid w:val="00DA5A84"/>
    <w:rsid w:val="00DA5B2F"/>
    <w:rsid w:val="00DA5EF1"/>
    <w:rsid w:val="00DA6C74"/>
    <w:rsid w:val="00DA7781"/>
    <w:rsid w:val="00DA77EC"/>
    <w:rsid w:val="00DB018C"/>
    <w:rsid w:val="00DB07CE"/>
    <w:rsid w:val="00DB0DB9"/>
    <w:rsid w:val="00DB0FD0"/>
    <w:rsid w:val="00DB1030"/>
    <w:rsid w:val="00DB160D"/>
    <w:rsid w:val="00DB175C"/>
    <w:rsid w:val="00DB203B"/>
    <w:rsid w:val="00DB2461"/>
    <w:rsid w:val="00DB2763"/>
    <w:rsid w:val="00DB363E"/>
    <w:rsid w:val="00DB39F1"/>
    <w:rsid w:val="00DB3B97"/>
    <w:rsid w:val="00DB3ECD"/>
    <w:rsid w:val="00DB41EE"/>
    <w:rsid w:val="00DB4361"/>
    <w:rsid w:val="00DB4442"/>
    <w:rsid w:val="00DB4903"/>
    <w:rsid w:val="00DB5093"/>
    <w:rsid w:val="00DB5AAA"/>
    <w:rsid w:val="00DB6215"/>
    <w:rsid w:val="00DB6B7F"/>
    <w:rsid w:val="00DB723A"/>
    <w:rsid w:val="00DB7315"/>
    <w:rsid w:val="00DB738D"/>
    <w:rsid w:val="00DB761C"/>
    <w:rsid w:val="00DB7E16"/>
    <w:rsid w:val="00DB7EFC"/>
    <w:rsid w:val="00DC022A"/>
    <w:rsid w:val="00DC0901"/>
    <w:rsid w:val="00DC0AEB"/>
    <w:rsid w:val="00DC188B"/>
    <w:rsid w:val="00DC1C45"/>
    <w:rsid w:val="00DC20E3"/>
    <w:rsid w:val="00DC2415"/>
    <w:rsid w:val="00DC2516"/>
    <w:rsid w:val="00DC2C8C"/>
    <w:rsid w:val="00DC36B3"/>
    <w:rsid w:val="00DC36C2"/>
    <w:rsid w:val="00DC36C4"/>
    <w:rsid w:val="00DC3AC1"/>
    <w:rsid w:val="00DC41A6"/>
    <w:rsid w:val="00DC42C4"/>
    <w:rsid w:val="00DC4DFB"/>
    <w:rsid w:val="00DC53F7"/>
    <w:rsid w:val="00DC5946"/>
    <w:rsid w:val="00DC5E80"/>
    <w:rsid w:val="00DC63BF"/>
    <w:rsid w:val="00DC63D9"/>
    <w:rsid w:val="00DC64DB"/>
    <w:rsid w:val="00DC64FB"/>
    <w:rsid w:val="00DC76EF"/>
    <w:rsid w:val="00DC7928"/>
    <w:rsid w:val="00DC7942"/>
    <w:rsid w:val="00DC7A10"/>
    <w:rsid w:val="00DD0349"/>
    <w:rsid w:val="00DD03F4"/>
    <w:rsid w:val="00DD0622"/>
    <w:rsid w:val="00DD132C"/>
    <w:rsid w:val="00DD18E3"/>
    <w:rsid w:val="00DD1E2D"/>
    <w:rsid w:val="00DD2305"/>
    <w:rsid w:val="00DD2561"/>
    <w:rsid w:val="00DD260B"/>
    <w:rsid w:val="00DD2FBF"/>
    <w:rsid w:val="00DD3181"/>
    <w:rsid w:val="00DD354E"/>
    <w:rsid w:val="00DD35F4"/>
    <w:rsid w:val="00DD3E88"/>
    <w:rsid w:val="00DD4663"/>
    <w:rsid w:val="00DD4886"/>
    <w:rsid w:val="00DD630F"/>
    <w:rsid w:val="00DD70F7"/>
    <w:rsid w:val="00DE001B"/>
    <w:rsid w:val="00DE0AB5"/>
    <w:rsid w:val="00DE1B4F"/>
    <w:rsid w:val="00DE39C8"/>
    <w:rsid w:val="00DE4F27"/>
    <w:rsid w:val="00DE4F38"/>
    <w:rsid w:val="00DE586D"/>
    <w:rsid w:val="00DE5B9C"/>
    <w:rsid w:val="00DE5DF1"/>
    <w:rsid w:val="00DE6530"/>
    <w:rsid w:val="00DE678F"/>
    <w:rsid w:val="00DE6E55"/>
    <w:rsid w:val="00DE7102"/>
    <w:rsid w:val="00DE7542"/>
    <w:rsid w:val="00DE7FC2"/>
    <w:rsid w:val="00DF06AF"/>
    <w:rsid w:val="00DF099C"/>
    <w:rsid w:val="00DF0AB8"/>
    <w:rsid w:val="00DF1316"/>
    <w:rsid w:val="00DF16B0"/>
    <w:rsid w:val="00DF1FD9"/>
    <w:rsid w:val="00DF2A5E"/>
    <w:rsid w:val="00DF36BF"/>
    <w:rsid w:val="00DF379D"/>
    <w:rsid w:val="00DF3DF0"/>
    <w:rsid w:val="00DF3FAC"/>
    <w:rsid w:val="00DF45DC"/>
    <w:rsid w:val="00DF478B"/>
    <w:rsid w:val="00DF47AD"/>
    <w:rsid w:val="00DF584C"/>
    <w:rsid w:val="00DF5B94"/>
    <w:rsid w:val="00DF5FA9"/>
    <w:rsid w:val="00DF5FCE"/>
    <w:rsid w:val="00DF6C40"/>
    <w:rsid w:val="00DF6FA6"/>
    <w:rsid w:val="00DF75DA"/>
    <w:rsid w:val="00DF7A11"/>
    <w:rsid w:val="00DF7ECC"/>
    <w:rsid w:val="00E00B86"/>
    <w:rsid w:val="00E0170C"/>
    <w:rsid w:val="00E01783"/>
    <w:rsid w:val="00E01E04"/>
    <w:rsid w:val="00E02707"/>
    <w:rsid w:val="00E03692"/>
    <w:rsid w:val="00E043EE"/>
    <w:rsid w:val="00E04966"/>
    <w:rsid w:val="00E04B18"/>
    <w:rsid w:val="00E05415"/>
    <w:rsid w:val="00E05BA8"/>
    <w:rsid w:val="00E05C1C"/>
    <w:rsid w:val="00E0613B"/>
    <w:rsid w:val="00E06540"/>
    <w:rsid w:val="00E066DF"/>
    <w:rsid w:val="00E067EE"/>
    <w:rsid w:val="00E077EC"/>
    <w:rsid w:val="00E07BB1"/>
    <w:rsid w:val="00E10769"/>
    <w:rsid w:val="00E10DB1"/>
    <w:rsid w:val="00E10F7E"/>
    <w:rsid w:val="00E1104C"/>
    <w:rsid w:val="00E1157E"/>
    <w:rsid w:val="00E1226F"/>
    <w:rsid w:val="00E1298E"/>
    <w:rsid w:val="00E1378C"/>
    <w:rsid w:val="00E138C8"/>
    <w:rsid w:val="00E13988"/>
    <w:rsid w:val="00E13D13"/>
    <w:rsid w:val="00E13EE7"/>
    <w:rsid w:val="00E13FC1"/>
    <w:rsid w:val="00E145B4"/>
    <w:rsid w:val="00E150CA"/>
    <w:rsid w:val="00E15343"/>
    <w:rsid w:val="00E159C5"/>
    <w:rsid w:val="00E164CF"/>
    <w:rsid w:val="00E16AB5"/>
    <w:rsid w:val="00E16B3B"/>
    <w:rsid w:val="00E16F3F"/>
    <w:rsid w:val="00E170CD"/>
    <w:rsid w:val="00E2045D"/>
    <w:rsid w:val="00E205D9"/>
    <w:rsid w:val="00E2060F"/>
    <w:rsid w:val="00E207F5"/>
    <w:rsid w:val="00E214A6"/>
    <w:rsid w:val="00E219BA"/>
    <w:rsid w:val="00E220C1"/>
    <w:rsid w:val="00E220C4"/>
    <w:rsid w:val="00E227BA"/>
    <w:rsid w:val="00E22968"/>
    <w:rsid w:val="00E22ADB"/>
    <w:rsid w:val="00E23B1B"/>
    <w:rsid w:val="00E24485"/>
    <w:rsid w:val="00E245E7"/>
    <w:rsid w:val="00E247EA"/>
    <w:rsid w:val="00E24BE3"/>
    <w:rsid w:val="00E24BE5"/>
    <w:rsid w:val="00E24F6A"/>
    <w:rsid w:val="00E250E7"/>
    <w:rsid w:val="00E25238"/>
    <w:rsid w:val="00E262E3"/>
    <w:rsid w:val="00E26B68"/>
    <w:rsid w:val="00E26CA5"/>
    <w:rsid w:val="00E2746E"/>
    <w:rsid w:val="00E27A70"/>
    <w:rsid w:val="00E27C72"/>
    <w:rsid w:val="00E305B7"/>
    <w:rsid w:val="00E30D1D"/>
    <w:rsid w:val="00E30FE0"/>
    <w:rsid w:val="00E31BAC"/>
    <w:rsid w:val="00E31CF6"/>
    <w:rsid w:val="00E32CBB"/>
    <w:rsid w:val="00E33FE9"/>
    <w:rsid w:val="00E344E1"/>
    <w:rsid w:val="00E350E5"/>
    <w:rsid w:val="00E355FD"/>
    <w:rsid w:val="00E35732"/>
    <w:rsid w:val="00E3593B"/>
    <w:rsid w:val="00E364AE"/>
    <w:rsid w:val="00E365A4"/>
    <w:rsid w:val="00E366EF"/>
    <w:rsid w:val="00E36BD1"/>
    <w:rsid w:val="00E3704C"/>
    <w:rsid w:val="00E414A8"/>
    <w:rsid w:val="00E4225E"/>
    <w:rsid w:val="00E425CD"/>
    <w:rsid w:val="00E431A7"/>
    <w:rsid w:val="00E431D8"/>
    <w:rsid w:val="00E43943"/>
    <w:rsid w:val="00E43A29"/>
    <w:rsid w:val="00E43C9C"/>
    <w:rsid w:val="00E4404D"/>
    <w:rsid w:val="00E448F1"/>
    <w:rsid w:val="00E45C80"/>
    <w:rsid w:val="00E46C9C"/>
    <w:rsid w:val="00E46CCD"/>
    <w:rsid w:val="00E47390"/>
    <w:rsid w:val="00E4770C"/>
    <w:rsid w:val="00E47874"/>
    <w:rsid w:val="00E47A1E"/>
    <w:rsid w:val="00E5007A"/>
    <w:rsid w:val="00E50462"/>
    <w:rsid w:val="00E50A2E"/>
    <w:rsid w:val="00E50C2B"/>
    <w:rsid w:val="00E50F89"/>
    <w:rsid w:val="00E512EB"/>
    <w:rsid w:val="00E51679"/>
    <w:rsid w:val="00E5175C"/>
    <w:rsid w:val="00E52FEF"/>
    <w:rsid w:val="00E53689"/>
    <w:rsid w:val="00E53857"/>
    <w:rsid w:val="00E540DF"/>
    <w:rsid w:val="00E541D4"/>
    <w:rsid w:val="00E54A4A"/>
    <w:rsid w:val="00E54AD3"/>
    <w:rsid w:val="00E5547E"/>
    <w:rsid w:val="00E55488"/>
    <w:rsid w:val="00E558E8"/>
    <w:rsid w:val="00E561AB"/>
    <w:rsid w:val="00E569EB"/>
    <w:rsid w:val="00E569F4"/>
    <w:rsid w:val="00E5711B"/>
    <w:rsid w:val="00E5776D"/>
    <w:rsid w:val="00E57B56"/>
    <w:rsid w:val="00E60378"/>
    <w:rsid w:val="00E603F5"/>
    <w:rsid w:val="00E60845"/>
    <w:rsid w:val="00E60B85"/>
    <w:rsid w:val="00E60D51"/>
    <w:rsid w:val="00E60DC6"/>
    <w:rsid w:val="00E6106A"/>
    <w:rsid w:val="00E61344"/>
    <w:rsid w:val="00E62107"/>
    <w:rsid w:val="00E63DB9"/>
    <w:rsid w:val="00E64206"/>
    <w:rsid w:val="00E64448"/>
    <w:rsid w:val="00E64ACE"/>
    <w:rsid w:val="00E64D96"/>
    <w:rsid w:val="00E656F5"/>
    <w:rsid w:val="00E65B6D"/>
    <w:rsid w:val="00E6666E"/>
    <w:rsid w:val="00E66E66"/>
    <w:rsid w:val="00E6700B"/>
    <w:rsid w:val="00E67763"/>
    <w:rsid w:val="00E67F35"/>
    <w:rsid w:val="00E702B8"/>
    <w:rsid w:val="00E704C5"/>
    <w:rsid w:val="00E70866"/>
    <w:rsid w:val="00E70BF1"/>
    <w:rsid w:val="00E70CDB"/>
    <w:rsid w:val="00E718F7"/>
    <w:rsid w:val="00E72283"/>
    <w:rsid w:val="00E72C13"/>
    <w:rsid w:val="00E72CE7"/>
    <w:rsid w:val="00E72EAF"/>
    <w:rsid w:val="00E734F1"/>
    <w:rsid w:val="00E7373A"/>
    <w:rsid w:val="00E73C8E"/>
    <w:rsid w:val="00E73C9B"/>
    <w:rsid w:val="00E74765"/>
    <w:rsid w:val="00E75445"/>
    <w:rsid w:val="00E75BD0"/>
    <w:rsid w:val="00E75EF2"/>
    <w:rsid w:val="00E764DB"/>
    <w:rsid w:val="00E7694C"/>
    <w:rsid w:val="00E76B96"/>
    <w:rsid w:val="00E77468"/>
    <w:rsid w:val="00E7747F"/>
    <w:rsid w:val="00E80165"/>
    <w:rsid w:val="00E80C4E"/>
    <w:rsid w:val="00E82195"/>
    <w:rsid w:val="00E826C0"/>
    <w:rsid w:val="00E82BBA"/>
    <w:rsid w:val="00E839EF"/>
    <w:rsid w:val="00E83CF7"/>
    <w:rsid w:val="00E83FD3"/>
    <w:rsid w:val="00E84BF1"/>
    <w:rsid w:val="00E84CEA"/>
    <w:rsid w:val="00E84EB4"/>
    <w:rsid w:val="00E84F52"/>
    <w:rsid w:val="00E85084"/>
    <w:rsid w:val="00E85604"/>
    <w:rsid w:val="00E85ABC"/>
    <w:rsid w:val="00E85D33"/>
    <w:rsid w:val="00E864C7"/>
    <w:rsid w:val="00E8670B"/>
    <w:rsid w:val="00E86C94"/>
    <w:rsid w:val="00E87796"/>
    <w:rsid w:val="00E879EE"/>
    <w:rsid w:val="00E907A7"/>
    <w:rsid w:val="00E90C94"/>
    <w:rsid w:val="00E917D1"/>
    <w:rsid w:val="00E91A99"/>
    <w:rsid w:val="00E91D5F"/>
    <w:rsid w:val="00E92150"/>
    <w:rsid w:val="00E92184"/>
    <w:rsid w:val="00E9267B"/>
    <w:rsid w:val="00E928B2"/>
    <w:rsid w:val="00E92BF9"/>
    <w:rsid w:val="00E92DDC"/>
    <w:rsid w:val="00E9330A"/>
    <w:rsid w:val="00E936D2"/>
    <w:rsid w:val="00E93CA7"/>
    <w:rsid w:val="00E953A9"/>
    <w:rsid w:val="00E9575C"/>
    <w:rsid w:val="00E96511"/>
    <w:rsid w:val="00E96A25"/>
    <w:rsid w:val="00E974B7"/>
    <w:rsid w:val="00E97843"/>
    <w:rsid w:val="00E97CE1"/>
    <w:rsid w:val="00E97F15"/>
    <w:rsid w:val="00EA02B2"/>
    <w:rsid w:val="00EA0AD1"/>
    <w:rsid w:val="00EA1DEF"/>
    <w:rsid w:val="00EA2995"/>
    <w:rsid w:val="00EA2B8D"/>
    <w:rsid w:val="00EA3378"/>
    <w:rsid w:val="00EA366E"/>
    <w:rsid w:val="00EA3690"/>
    <w:rsid w:val="00EA3F60"/>
    <w:rsid w:val="00EA46E5"/>
    <w:rsid w:val="00EA4807"/>
    <w:rsid w:val="00EA6218"/>
    <w:rsid w:val="00EA63AC"/>
    <w:rsid w:val="00EA65DC"/>
    <w:rsid w:val="00EA7441"/>
    <w:rsid w:val="00EA7EB0"/>
    <w:rsid w:val="00EB043C"/>
    <w:rsid w:val="00EB1224"/>
    <w:rsid w:val="00EB12FF"/>
    <w:rsid w:val="00EB24A1"/>
    <w:rsid w:val="00EB260F"/>
    <w:rsid w:val="00EB29C8"/>
    <w:rsid w:val="00EB29F8"/>
    <w:rsid w:val="00EB3A10"/>
    <w:rsid w:val="00EB5342"/>
    <w:rsid w:val="00EB5493"/>
    <w:rsid w:val="00EB54F4"/>
    <w:rsid w:val="00EB582B"/>
    <w:rsid w:val="00EB5C88"/>
    <w:rsid w:val="00EB604E"/>
    <w:rsid w:val="00EB61A1"/>
    <w:rsid w:val="00EB6D80"/>
    <w:rsid w:val="00EC0A37"/>
    <w:rsid w:val="00EC15C9"/>
    <w:rsid w:val="00EC1827"/>
    <w:rsid w:val="00EC187B"/>
    <w:rsid w:val="00EC1A6A"/>
    <w:rsid w:val="00EC1C33"/>
    <w:rsid w:val="00EC2676"/>
    <w:rsid w:val="00EC2834"/>
    <w:rsid w:val="00EC370F"/>
    <w:rsid w:val="00EC3BA9"/>
    <w:rsid w:val="00EC3FDC"/>
    <w:rsid w:val="00EC4CF2"/>
    <w:rsid w:val="00EC63B6"/>
    <w:rsid w:val="00EC6C52"/>
    <w:rsid w:val="00EC6FC0"/>
    <w:rsid w:val="00EC755F"/>
    <w:rsid w:val="00EC7981"/>
    <w:rsid w:val="00EC7B84"/>
    <w:rsid w:val="00EC7FE8"/>
    <w:rsid w:val="00ED05AE"/>
    <w:rsid w:val="00ED05BA"/>
    <w:rsid w:val="00ED0960"/>
    <w:rsid w:val="00ED14BD"/>
    <w:rsid w:val="00ED159C"/>
    <w:rsid w:val="00ED15D7"/>
    <w:rsid w:val="00ED1E88"/>
    <w:rsid w:val="00ED22DC"/>
    <w:rsid w:val="00ED44B6"/>
    <w:rsid w:val="00ED479A"/>
    <w:rsid w:val="00ED4DE4"/>
    <w:rsid w:val="00ED539A"/>
    <w:rsid w:val="00ED5900"/>
    <w:rsid w:val="00ED5941"/>
    <w:rsid w:val="00ED5D34"/>
    <w:rsid w:val="00ED7780"/>
    <w:rsid w:val="00ED7BF6"/>
    <w:rsid w:val="00EE12BE"/>
    <w:rsid w:val="00EE155A"/>
    <w:rsid w:val="00EE1BC2"/>
    <w:rsid w:val="00EE26A0"/>
    <w:rsid w:val="00EE313E"/>
    <w:rsid w:val="00EE3B2F"/>
    <w:rsid w:val="00EE3CCC"/>
    <w:rsid w:val="00EE42A2"/>
    <w:rsid w:val="00EE4545"/>
    <w:rsid w:val="00EE505C"/>
    <w:rsid w:val="00EE532F"/>
    <w:rsid w:val="00EE544A"/>
    <w:rsid w:val="00EE56B9"/>
    <w:rsid w:val="00EE5A66"/>
    <w:rsid w:val="00EE653B"/>
    <w:rsid w:val="00EE69B6"/>
    <w:rsid w:val="00EE6EA0"/>
    <w:rsid w:val="00EE6FA2"/>
    <w:rsid w:val="00EF0B33"/>
    <w:rsid w:val="00EF10D0"/>
    <w:rsid w:val="00EF10F3"/>
    <w:rsid w:val="00EF1314"/>
    <w:rsid w:val="00EF21D4"/>
    <w:rsid w:val="00EF3061"/>
    <w:rsid w:val="00EF3709"/>
    <w:rsid w:val="00EF3BB6"/>
    <w:rsid w:val="00EF4144"/>
    <w:rsid w:val="00EF4353"/>
    <w:rsid w:val="00EF45D2"/>
    <w:rsid w:val="00EF49F4"/>
    <w:rsid w:val="00EF4A21"/>
    <w:rsid w:val="00EF4BDB"/>
    <w:rsid w:val="00EF54BB"/>
    <w:rsid w:val="00EF54E3"/>
    <w:rsid w:val="00EF5B9E"/>
    <w:rsid w:val="00EF5E92"/>
    <w:rsid w:val="00EF60F6"/>
    <w:rsid w:val="00EF610B"/>
    <w:rsid w:val="00EF622B"/>
    <w:rsid w:val="00EF6ACB"/>
    <w:rsid w:val="00EF6DDC"/>
    <w:rsid w:val="00EF6FB4"/>
    <w:rsid w:val="00EF71AF"/>
    <w:rsid w:val="00EF793D"/>
    <w:rsid w:val="00EF7CA3"/>
    <w:rsid w:val="00F001D0"/>
    <w:rsid w:val="00F00233"/>
    <w:rsid w:val="00F00C38"/>
    <w:rsid w:val="00F010A4"/>
    <w:rsid w:val="00F0110C"/>
    <w:rsid w:val="00F01395"/>
    <w:rsid w:val="00F01D5A"/>
    <w:rsid w:val="00F030F6"/>
    <w:rsid w:val="00F04132"/>
    <w:rsid w:val="00F05040"/>
    <w:rsid w:val="00F054B9"/>
    <w:rsid w:val="00F05BAB"/>
    <w:rsid w:val="00F0659A"/>
    <w:rsid w:val="00F068D8"/>
    <w:rsid w:val="00F06FB7"/>
    <w:rsid w:val="00F07DEC"/>
    <w:rsid w:val="00F07EDC"/>
    <w:rsid w:val="00F118AE"/>
    <w:rsid w:val="00F119C5"/>
    <w:rsid w:val="00F122BB"/>
    <w:rsid w:val="00F124A0"/>
    <w:rsid w:val="00F1285D"/>
    <w:rsid w:val="00F13215"/>
    <w:rsid w:val="00F13BB3"/>
    <w:rsid w:val="00F14102"/>
    <w:rsid w:val="00F14689"/>
    <w:rsid w:val="00F14950"/>
    <w:rsid w:val="00F14B3A"/>
    <w:rsid w:val="00F15690"/>
    <w:rsid w:val="00F159FB"/>
    <w:rsid w:val="00F15D60"/>
    <w:rsid w:val="00F162D2"/>
    <w:rsid w:val="00F16A08"/>
    <w:rsid w:val="00F16A4F"/>
    <w:rsid w:val="00F16B42"/>
    <w:rsid w:val="00F1703B"/>
    <w:rsid w:val="00F2044E"/>
    <w:rsid w:val="00F2149B"/>
    <w:rsid w:val="00F216C6"/>
    <w:rsid w:val="00F21B2C"/>
    <w:rsid w:val="00F21F51"/>
    <w:rsid w:val="00F223C6"/>
    <w:rsid w:val="00F225C1"/>
    <w:rsid w:val="00F236D4"/>
    <w:rsid w:val="00F23D3F"/>
    <w:rsid w:val="00F24118"/>
    <w:rsid w:val="00F245B2"/>
    <w:rsid w:val="00F24E9E"/>
    <w:rsid w:val="00F258E6"/>
    <w:rsid w:val="00F25C98"/>
    <w:rsid w:val="00F26766"/>
    <w:rsid w:val="00F26F2E"/>
    <w:rsid w:val="00F2707B"/>
    <w:rsid w:val="00F27A6D"/>
    <w:rsid w:val="00F30282"/>
    <w:rsid w:val="00F308E3"/>
    <w:rsid w:val="00F30B1E"/>
    <w:rsid w:val="00F30CA5"/>
    <w:rsid w:val="00F31076"/>
    <w:rsid w:val="00F3107C"/>
    <w:rsid w:val="00F31209"/>
    <w:rsid w:val="00F31DF8"/>
    <w:rsid w:val="00F3200D"/>
    <w:rsid w:val="00F32154"/>
    <w:rsid w:val="00F32868"/>
    <w:rsid w:val="00F32F72"/>
    <w:rsid w:val="00F330C6"/>
    <w:rsid w:val="00F336E0"/>
    <w:rsid w:val="00F36577"/>
    <w:rsid w:val="00F368AC"/>
    <w:rsid w:val="00F36A2F"/>
    <w:rsid w:val="00F4011F"/>
    <w:rsid w:val="00F4092F"/>
    <w:rsid w:val="00F4097A"/>
    <w:rsid w:val="00F40EDA"/>
    <w:rsid w:val="00F4129E"/>
    <w:rsid w:val="00F4157B"/>
    <w:rsid w:val="00F41E35"/>
    <w:rsid w:val="00F4248B"/>
    <w:rsid w:val="00F42AED"/>
    <w:rsid w:val="00F42EE2"/>
    <w:rsid w:val="00F4404E"/>
    <w:rsid w:val="00F44ED8"/>
    <w:rsid w:val="00F4538C"/>
    <w:rsid w:val="00F45673"/>
    <w:rsid w:val="00F45C97"/>
    <w:rsid w:val="00F4696A"/>
    <w:rsid w:val="00F479DB"/>
    <w:rsid w:val="00F47F56"/>
    <w:rsid w:val="00F50BDD"/>
    <w:rsid w:val="00F5144C"/>
    <w:rsid w:val="00F5175D"/>
    <w:rsid w:val="00F517B1"/>
    <w:rsid w:val="00F51B17"/>
    <w:rsid w:val="00F52EE0"/>
    <w:rsid w:val="00F53E7A"/>
    <w:rsid w:val="00F54C22"/>
    <w:rsid w:val="00F55590"/>
    <w:rsid w:val="00F55A7C"/>
    <w:rsid w:val="00F560A2"/>
    <w:rsid w:val="00F5659B"/>
    <w:rsid w:val="00F56AF0"/>
    <w:rsid w:val="00F56B27"/>
    <w:rsid w:val="00F572F3"/>
    <w:rsid w:val="00F57677"/>
    <w:rsid w:val="00F57A05"/>
    <w:rsid w:val="00F60397"/>
    <w:rsid w:val="00F603B7"/>
    <w:rsid w:val="00F606E7"/>
    <w:rsid w:val="00F60770"/>
    <w:rsid w:val="00F60AA7"/>
    <w:rsid w:val="00F61505"/>
    <w:rsid w:val="00F62478"/>
    <w:rsid w:val="00F625F4"/>
    <w:rsid w:val="00F62A70"/>
    <w:rsid w:val="00F62B5D"/>
    <w:rsid w:val="00F62D25"/>
    <w:rsid w:val="00F62F3D"/>
    <w:rsid w:val="00F638EB"/>
    <w:rsid w:val="00F63D9B"/>
    <w:rsid w:val="00F645C8"/>
    <w:rsid w:val="00F64B06"/>
    <w:rsid w:val="00F6517F"/>
    <w:rsid w:val="00F65B55"/>
    <w:rsid w:val="00F65C8C"/>
    <w:rsid w:val="00F6611C"/>
    <w:rsid w:val="00F6683B"/>
    <w:rsid w:val="00F67162"/>
    <w:rsid w:val="00F672C6"/>
    <w:rsid w:val="00F67631"/>
    <w:rsid w:val="00F67A34"/>
    <w:rsid w:val="00F67DF6"/>
    <w:rsid w:val="00F67EB7"/>
    <w:rsid w:val="00F703BE"/>
    <w:rsid w:val="00F70495"/>
    <w:rsid w:val="00F704F9"/>
    <w:rsid w:val="00F707C9"/>
    <w:rsid w:val="00F7094D"/>
    <w:rsid w:val="00F7103A"/>
    <w:rsid w:val="00F715B2"/>
    <w:rsid w:val="00F7217C"/>
    <w:rsid w:val="00F72611"/>
    <w:rsid w:val="00F726CD"/>
    <w:rsid w:val="00F72FC3"/>
    <w:rsid w:val="00F7326F"/>
    <w:rsid w:val="00F73DD2"/>
    <w:rsid w:val="00F74C3D"/>
    <w:rsid w:val="00F74DA4"/>
    <w:rsid w:val="00F74F93"/>
    <w:rsid w:val="00F75599"/>
    <w:rsid w:val="00F75DE0"/>
    <w:rsid w:val="00F75FD7"/>
    <w:rsid w:val="00F76C22"/>
    <w:rsid w:val="00F77077"/>
    <w:rsid w:val="00F775B7"/>
    <w:rsid w:val="00F779DF"/>
    <w:rsid w:val="00F81BAD"/>
    <w:rsid w:val="00F82612"/>
    <w:rsid w:val="00F8278C"/>
    <w:rsid w:val="00F82DDE"/>
    <w:rsid w:val="00F832E4"/>
    <w:rsid w:val="00F83502"/>
    <w:rsid w:val="00F83D22"/>
    <w:rsid w:val="00F84320"/>
    <w:rsid w:val="00F844C7"/>
    <w:rsid w:val="00F84737"/>
    <w:rsid w:val="00F847D9"/>
    <w:rsid w:val="00F84A77"/>
    <w:rsid w:val="00F857A9"/>
    <w:rsid w:val="00F85C9D"/>
    <w:rsid w:val="00F85E6E"/>
    <w:rsid w:val="00F87EA5"/>
    <w:rsid w:val="00F87EE1"/>
    <w:rsid w:val="00F90905"/>
    <w:rsid w:val="00F91099"/>
    <w:rsid w:val="00F913F8"/>
    <w:rsid w:val="00F92012"/>
    <w:rsid w:val="00F924AB"/>
    <w:rsid w:val="00F925F5"/>
    <w:rsid w:val="00F92894"/>
    <w:rsid w:val="00F93014"/>
    <w:rsid w:val="00F9305C"/>
    <w:rsid w:val="00F9346E"/>
    <w:rsid w:val="00F93612"/>
    <w:rsid w:val="00F937E6"/>
    <w:rsid w:val="00F93E28"/>
    <w:rsid w:val="00F952BE"/>
    <w:rsid w:val="00F95B94"/>
    <w:rsid w:val="00F95F0D"/>
    <w:rsid w:val="00F97010"/>
    <w:rsid w:val="00F979EA"/>
    <w:rsid w:val="00F97AB5"/>
    <w:rsid w:val="00FA1325"/>
    <w:rsid w:val="00FA1A29"/>
    <w:rsid w:val="00FA1B2B"/>
    <w:rsid w:val="00FA3904"/>
    <w:rsid w:val="00FA424C"/>
    <w:rsid w:val="00FA47E2"/>
    <w:rsid w:val="00FA4D0F"/>
    <w:rsid w:val="00FA502F"/>
    <w:rsid w:val="00FA5064"/>
    <w:rsid w:val="00FA5065"/>
    <w:rsid w:val="00FA61CC"/>
    <w:rsid w:val="00FA66ED"/>
    <w:rsid w:val="00FA7F52"/>
    <w:rsid w:val="00FB016C"/>
    <w:rsid w:val="00FB017B"/>
    <w:rsid w:val="00FB0519"/>
    <w:rsid w:val="00FB0A2D"/>
    <w:rsid w:val="00FB0CFF"/>
    <w:rsid w:val="00FB0D29"/>
    <w:rsid w:val="00FB2321"/>
    <w:rsid w:val="00FB25E2"/>
    <w:rsid w:val="00FB3160"/>
    <w:rsid w:val="00FB37E5"/>
    <w:rsid w:val="00FB40B4"/>
    <w:rsid w:val="00FB49AE"/>
    <w:rsid w:val="00FB4E33"/>
    <w:rsid w:val="00FB521F"/>
    <w:rsid w:val="00FB7661"/>
    <w:rsid w:val="00FC010B"/>
    <w:rsid w:val="00FC02DE"/>
    <w:rsid w:val="00FC11D9"/>
    <w:rsid w:val="00FC1390"/>
    <w:rsid w:val="00FC167C"/>
    <w:rsid w:val="00FC1905"/>
    <w:rsid w:val="00FC2C60"/>
    <w:rsid w:val="00FC3772"/>
    <w:rsid w:val="00FC38CD"/>
    <w:rsid w:val="00FC39DC"/>
    <w:rsid w:val="00FC4407"/>
    <w:rsid w:val="00FC443D"/>
    <w:rsid w:val="00FC48D4"/>
    <w:rsid w:val="00FC5089"/>
    <w:rsid w:val="00FC50EC"/>
    <w:rsid w:val="00FC52F3"/>
    <w:rsid w:val="00FC5AF2"/>
    <w:rsid w:val="00FC6169"/>
    <w:rsid w:val="00FC65E4"/>
    <w:rsid w:val="00FC67E5"/>
    <w:rsid w:val="00FC736D"/>
    <w:rsid w:val="00FC7404"/>
    <w:rsid w:val="00FC77DC"/>
    <w:rsid w:val="00FC7A23"/>
    <w:rsid w:val="00FD03DF"/>
    <w:rsid w:val="00FD0607"/>
    <w:rsid w:val="00FD1383"/>
    <w:rsid w:val="00FD1C4C"/>
    <w:rsid w:val="00FD1D04"/>
    <w:rsid w:val="00FD24CF"/>
    <w:rsid w:val="00FD280C"/>
    <w:rsid w:val="00FD2BBB"/>
    <w:rsid w:val="00FD39B8"/>
    <w:rsid w:val="00FD3F0A"/>
    <w:rsid w:val="00FD5003"/>
    <w:rsid w:val="00FD5015"/>
    <w:rsid w:val="00FD5886"/>
    <w:rsid w:val="00FD60BF"/>
    <w:rsid w:val="00FD6521"/>
    <w:rsid w:val="00FD65FA"/>
    <w:rsid w:val="00FD6AF0"/>
    <w:rsid w:val="00FD71F5"/>
    <w:rsid w:val="00FD73C2"/>
    <w:rsid w:val="00FD75A8"/>
    <w:rsid w:val="00FD7B56"/>
    <w:rsid w:val="00FD7EAE"/>
    <w:rsid w:val="00FE0E0D"/>
    <w:rsid w:val="00FE0FEB"/>
    <w:rsid w:val="00FE1BA1"/>
    <w:rsid w:val="00FE1DFC"/>
    <w:rsid w:val="00FE2571"/>
    <w:rsid w:val="00FE2574"/>
    <w:rsid w:val="00FE383E"/>
    <w:rsid w:val="00FE3B11"/>
    <w:rsid w:val="00FE3D4C"/>
    <w:rsid w:val="00FE4654"/>
    <w:rsid w:val="00FE46B7"/>
    <w:rsid w:val="00FE4826"/>
    <w:rsid w:val="00FE4AEE"/>
    <w:rsid w:val="00FE641E"/>
    <w:rsid w:val="00FE6802"/>
    <w:rsid w:val="00FE6BEB"/>
    <w:rsid w:val="00FE7EFE"/>
    <w:rsid w:val="00FE7FDC"/>
    <w:rsid w:val="00FE7FE3"/>
    <w:rsid w:val="00FF0847"/>
    <w:rsid w:val="00FF11F6"/>
    <w:rsid w:val="00FF1AD3"/>
    <w:rsid w:val="00FF1FDF"/>
    <w:rsid w:val="00FF2837"/>
    <w:rsid w:val="00FF3AB7"/>
    <w:rsid w:val="00FF3BDE"/>
    <w:rsid w:val="00FF4448"/>
    <w:rsid w:val="00FF4C73"/>
    <w:rsid w:val="00FF5536"/>
    <w:rsid w:val="00FF64DE"/>
    <w:rsid w:val="00FF6885"/>
    <w:rsid w:val="00FF6E0D"/>
    <w:rsid w:val="00FF726A"/>
    <w:rsid w:val="00FF73E1"/>
    <w:rsid w:val="00FF7E6B"/>
    <w:rsid w:val="024678C3"/>
    <w:rsid w:val="036B751F"/>
    <w:rsid w:val="03E8150C"/>
    <w:rsid w:val="07051CC6"/>
    <w:rsid w:val="089C0A1D"/>
    <w:rsid w:val="0A9E403D"/>
    <w:rsid w:val="0B8C0620"/>
    <w:rsid w:val="0CA013EE"/>
    <w:rsid w:val="0CC13D3D"/>
    <w:rsid w:val="0D045855"/>
    <w:rsid w:val="0D1E3C6F"/>
    <w:rsid w:val="0D717692"/>
    <w:rsid w:val="0E006992"/>
    <w:rsid w:val="1154349E"/>
    <w:rsid w:val="137B656B"/>
    <w:rsid w:val="143B145C"/>
    <w:rsid w:val="14BA51BD"/>
    <w:rsid w:val="15A05336"/>
    <w:rsid w:val="15B2567E"/>
    <w:rsid w:val="1D27403F"/>
    <w:rsid w:val="1D757914"/>
    <w:rsid w:val="1E0219EB"/>
    <w:rsid w:val="1E315D2A"/>
    <w:rsid w:val="1F5140FD"/>
    <w:rsid w:val="20C75CFD"/>
    <w:rsid w:val="21910059"/>
    <w:rsid w:val="21945D82"/>
    <w:rsid w:val="242A7F35"/>
    <w:rsid w:val="24AD60E6"/>
    <w:rsid w:val="255620BA"/>
    <w:rsid w:val="2B6878F8"/>
    <w:rsid w:val="2BE377D8"/>
    <w:rsid w:val="2C414BB4"/>
    <w:rsid w:val="2D5E2204"/>
    <w:rsid w:val="2F6B3D4E"/>
    <w:rsid w:val="307E7897"/>
    <w:rsid w:val="33EA63C7"/>
    <w:rsid w:val="3698514F"/>
    <w:rsid w:val="38BB4459"/>
    <w:rsid w:val="3C5D33C6"/>
    <w:rsid w:val="3D0F49BE"/>
    <w:rsid w:val="3EB56415"/>
    <w:rsid w:val="41E35951"/>
    <w:rsid w:val="43E7302D"/>
    <w:rsid w:val="4470036A"/>
    <w:rsid w:val="45D124CE"/>
    <w:rsid w:val="4D9E5346"/>
    <w:rsid w:val="50DA747D"/>
    <w:rsid w:val="50F74ED1"/>
    <w:rsid w:val="51BE4ACB"/>
    <w:rsid w:val="52016802"/>
    <w:rsid w:val="52396B82"/>
    <w:rsid w:val="536B290A"/>
    <w:rsid w:val="54B035FC"/>
    <w:rsid w:val="589C3B0A"/>
    <w:rsid w:val="58E51454"/>
    <w:rsid w:val="5C5E3F5F"/>
    <w:rsid w:val="5D623320"/>
    <w:rsid w:val="5E682CCE"/>
    <w:rsid w:val="61EB2095"/>
    <w:rsid w:val="62BB0C27"/>
    <w:rsid w:val="678B4709"/>
    <w:rsid w:val="67A32390"/>
    <w:rsid w:val="690C410A"/>
    <w:rsid w:val="698F5857"/>
    <w:rsid w:val="6A4406C6"/>
    <w:rsid w:val="6B0E0FAD"/>
    <w:rsid w:val="6C1802BD"/>
    <w:rsid w:val="6CF046AA"/>
    <w:rsid w:val="6E12391A"/>
    <w:rsid w:val="71030884"/>
    <w:rsid w:val="79E83BF7"/>
    <w:rsid w:val="7A337410"/>
    <w:rsid w:val="7AE970AD"/>
    <w:rsid w:val="7CBF686A"/>
    <w:rsid w:val="7E0E15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46"/>
    <w:qFormat/>
    <w:uiPriority w:val="9"/>
    <w:pPr>
      <w:keepNext/>
      <w:keepLines/>
      <w:spacing w:beforeLines="100" w:line="300" w:lineRule="auto"/>
      <w:jc w:val="left"/>
      <w:outlineLvl w:val="1"/>
    </w:pPr>
    <w:rPr>
      <w:rFonts w:ascii="Times New Roman" w:hAnsi="Times New Roman" w:eastAsia="宋体" w:cs="Times New Roman"/>
      <w:b/>
      <w:bCs/>
      <w:sz w:val="24"/>
      <w:szCs w:val="24"/>
    </w:rPr>
  </w:style>
  <w:style w:type="paragraph" w:styleId="4">
    <w:name w:val="heading 3"/>
    <w:basedOn w:val="1"/>
    <w:next w:val="5"/>
    <w:link w:val="49"/>
    <w:qFormat/>
    <w:uiPriority w:val="9"/>
    <w:pPr>
      <w:adjustRightInd w:val="0"/>
      <w:spacing w:line="360" w:lineRule="auto"/>
      <w:outlineLvl w:val="2"/>
    </w:pPr>
    <w:rPr>
      <w:rFonts w:ascii="Times New Roman" w:hAnsi="Times New Roman" w:eastAsia="宋体" w:cs="Times New Roman"/>
      <w:sz w:val="24"/>
      <w:szCs w:val="20"/>
    </w:rPr>
  </w:style>
  <w:style w:type="paragraph" w:styleId="7">
    <w:name w:val="heading 4"/>
    <w:basedOn w:val="1"/>
    <w:next w:val="5"/>
    <w:link w:val="50"/>
    <w:qFormat/>
    <w:uiPriority w:val="9"/>
    <w:pPr>
      <w:spacing w:line="360" w:lineRule="auto"/>
      <w:outlineLvl w:val="3"/>
    </w:pPr>
    <w:rPr>
      <w:rFonts w:ascii="Times New Roman" w:hAnsi="Times New Roman" w:eastAsia="宋体" w:cs="Times New Roman"/>
      <w:sz w:val="24"/>
      <w:szCs w:val="20"/>
    </w:rPr>
  </w:style>
  <w:style w:type="paragraph" w:styleId="8">
    <w:name w:val="heading 5"/>
    <w:basedOn w:val="1"/>
    <w:next w:val="1"/>
    <w:link w:val="98"/>
    <w:qFormat/>
    <w:uiPriority w:val="9"/>
    <w:pPr>
      <w:widowControl/>
      <w:spacing w:before="320" w:after="120" w:line="252" w:lineRule="auto"/>
      <w:jc w:val="center"/>
      <w:outlineLvl w:val="4"/>
    </w:pPr>
    <w:rPr>
      <w:rFonts w:ascii="Cambria" w:hAnsi="Cambria" w:eastAsia="宋体" w:cs="Times New Roman"/>
      <w:caps/>
      <w:color w:val="622423"/>
      <w:spacing w:val="10"/>
      <w:kern w:val="0"/>
      <w:sz w:val="22"/>
      <w:szCs w:val="20"/>
      <w:lang w:eastAsia="en-US" w:bidi="en-US"/>
    </w:rPr>
  </w:style>
  <w:style w:type="paragraph" w:styleId="9">
    <w:name w:val="heading 6"/>
    <w:basedOn w:val="1"/>
    <w:next w:val="1"/>
    <w:link w:val="99"/>
    <w:qFormat/>
    <w:uiPriority w:val="9"/>
    <w:pPr>
      <w:widowControl/>
      <w:spacing w:after="120" w:line="252" w:lineRule="auto"/>
      <w:jc w:val="center"/>
      <w:outlineLvl w:val="5"/>
    </w:pPr>
    <w:rPr>
      <w:rFonts w:ascii="Cambria" w:hAnsi="Cambria" w:eastAsia="宋体" w:cs="Times New Roman"/>
      <w:caps/>
      <w:color w:val="943634"/>
      <w:spacing w:val="10"/>
      <w:kern w:val="0"/>
      <w:sz w:val="22"/>
      <w:szCs w:val="20"/>
      <w:lang w:eastAsia="en-US" w:bidi="en-US"/>
    </w:rPr>
  </w:style>
  <w:style w:type="paragraph" w:styleId="10">
    <w:name w:val="heading 7"/>
    <w:basedOn w:val="1"/>
    <w:next w:val="1"/>
    <w:link w:val="51"/>
    <w:unhideWhenUsed/>
    <w:qFormat/>
    <w:uiPriority w:val="9"/>
    <w:pPr>
      <w:keepNext/>
      <w:keepLines/>
      <w:spacing w:before="240" w:after="64" w:line="320" w:lineRule="auto"/>
      <w:outlineLvl w:val="6"/>
    </w:pPr>
    <w:rPr>
      <w:b/>
      <w:bCs/>
      <w:sz w:val="24"/>
      <w:szCs w:val="24"/>
    </w:rPr>
  </w:style>
  <w:style w:type="paragraph" w:styleId="11">
    <w:name w:val="heading 8"/>
    <w:basedOn w:val="1"/>
    <w:next w:val="1"/>
    <w:link w:val="100"/>
    <w:qFormat/>
    <w:uiPriority w:val="9"/>
    <w:pPr>
      <w:widowControl/>
      <w:spacing w:after="120" w:line="252" w:lineRule="auto"/>
      <w:jc w:val="center"/>
      <w:outlineLvl w:val="7"/>
    </w:pPr>
    <w:rPr>
      <w:rFonts w:ascii="Cambria" w:hAnsi="Cambria" w:eastAsia="宋体" w:cs="Times New Roman"/>
      <w:caps/>
      <w:spacing w:val="10"/>
      <w:kern w:val="0"/>
      <w:sz w:val="20"/>
      <w:szCs w:val="20"/>
      <w:lang w:eastAsia="en-US" w:bidi="en-US"/>
    </w:rPr>
  </w:style>
  <w:style w:type="paragraph" w:styleId="12">
    <w:name w:val="heading 9"/>
    <w:basedOn w:val="1"/>
    <w:next w:val="1"/>
    <w:link w:val="101"/>
    <w:qFormat/>
    <w:uiPriority w:val="9"/>
    <w:pPr>
      <w:widowControl/>
      <w:spacing w:after="120" w:line="252" w:lineRule="auto"/>
      <w:jc w:val="center"/>
      <w:outlineLvl w:val="8"/>
    </w:pPr>
    <w:rPr>
      <w:rFonts w:ascii="Cambria" w:hAnsi="Cambria" w:eastAsia="宋体" w:cs="Times New Roman"/>
      <w:i/>
      <w:iCs/>
      <w:caps/>
      <w:spacing w:val="10"/>
      <w:kern w:val="0"/>
      <w:sz w:val="20"/>
      <w:szCs w:val="20"/>
      <w:lang w:eastAsia="en-US" w:bidi="en-US"/>
    </w:rPr>
  </w:style>
  <w:style w:type="character" w:default="1" w:styleId="37">
    <w:name w:val="Default Paragraph Font"/>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5">
    <w:name w:val="Body Text First Indent"/>
    <w:basedOn w:val="6"/>
    <w:link w:val="48"/>
    <w:unhideWhenUsed/>
    <w:qFormat/>
    <w:uiPriority w:val="99"/>
    <w:pPr>
      <w:ind w:firstLine="420" w:firstLineChars="100"/>
    </w:pPr>
  </w:style>
  <w:style w:type="paragraph" w:styleId="6">
    <w:name w:val="Body Text"/>
    <w:basedOn w:val="1"/>
    <w:link w:val="47"/>
    <w:unhideWhenUsed/>
    <w:qFormat/>
    <w:uiPriority w:val="99"/>
    <w:pPr>
      <w:spacing w:after="120"/>
    </w:pPr>
  </w:style>
  <w:style w:type="paragraph" w:styleId="13">
    <w:name w:val="toc 7"/>
    <w:basedOn w:val="1"/>
    <w:next w:val="1"/>
    <w:unhideWhenUsed/>
    <w:qFormat/>
    <w:uiPriority w:val="39"/>
    <w:pPr>
      <w:ind w:left="2520" w:leftChars="1200"/>
    </w:pPr>
  </w:style>
  <w:style w:type="paragraph" w:styleId="14">
    <w:name w:val="caption"/>
    <w:basedOn w:val="1"/>
    <w:next w:val="1"/>
    <w:qFormat/>
    <w:uiPriority w:val="35"/>
    <w:pPr>
      <w:widowControl/>
      <w:spacing w:after="200" w:line="252" w:lineRule="auto"/>
      <w:jc w:val="left"/>
    </w:pPr>
    <w:rPr>
      <w:rFonts w:ascii="Cambria" w:hAnsi="Cambria" w:eastAsia="宋体" w:cs="Times New Roman"/>
      <w:caps/>
      <w:spacing w:val="10"/>
      <w:kern w:val="0"/>
      <w:sz w:val="18"/>
      <w:szCs w:val="18"/>
      <w:lang w:eastAsia="en-US" w:bidi="en-US"/>
    </w:rPr>
  </w:style>
  <w:style w:type="paragraph" w:styleId="15">
    <w:name w:val="Document Map"/>
    <w:basedOn w:val="1"/>
    <w:link w:val="59"/>
    <w:unhideWhenUsed/>
    <w:qFormat/>
    <w:uiPriority w:val="0"/>
    <w:rPr>
      <w:rFonts w:ascii="宋体" w:eastAsia="宋体"/>
      <w:sz w:val="18"/>
      <w:szCs w:val="18"/>
    </w:rPr>
  </w:style>
  <w:style w:type="paragraph" w:styleId="16">
    <w:name w:val="annotation text"/>
    <w:basedOn w:val="1"/>
    <w:link w:val="66"/>
    <w:unhideWhenUsed/>
    <w:qFormat/>
    <w:uiPriority w:val="0"/>
    <w:pPr>
      <w:jc w:val="left"/>
    </w:pPr>
  </w:style>
  <w:style w:type="paragraph" w:styleId="17">
    <w:name w:val="toc 5"/>
    <w:basedOn w:val="1"/>
    <w:next w:val="1"/>
    <w:unhideWhenUsed/>
    <w:qFormat/>
    <w:uiPriority w:val="39"/>
    <w:pPr>
      <w:ind w:left="1680" w:leftChars="800"/>
    </w:pPr>
  </w:style>
  <w:style w:type="paragraph" w:styleId="18">
    <w:name w:val="toc 3"/>
    <w:basedOn w:val="1"/>
    <w:next w:val="1"/>
    <w:unhideWhenUsed/>
    <w:qFormat/>
    <w:uiPriority w:val="39"/>
    <w:pPr>
      <w:ind w:left="840" w:leftChars="400"/>
    </w:pPr>
  </w:style>
  <w:style w:type="paragraph" w:styleId="19">
    <w:name w:val="Plain Text"/>
    <w:basedOn w:val="1"/>
    <w:link w:val="61"/>
    <w:qFormat/>
    <w:uiPriority w:val="0"/>
    <w:rPr>
      <w:rFonts w:ascii="宋体" w:hAnsi="Courier New" w:eastAsia="宋体" w:cs="Times New Roman"/>
      <w:szCs w:val="20"/>
    </w:rPr>
  </w:style>
  <w:style w:type="paragraph" w:styleId="20">
    <w:name w:val="toc 8"/>
    <w:basedOn w:val="1"/>
    <w:next w:val="1"/>
    <w:unhideWhenUsed/>
    <w:qFormat/>
    <w:uiPriority w:val="39"/>
    <w:pPr>
      <w:ind w:left="2940" w:leftChars="1400"/>
    </w:pPr>
  </w:style>
  <w:style w:type="paragraph" w:styleId="21">
    <w:name w:val="Date"/>
    <w:basedOn w:val="1"/>
    <w:next w:val="1"/>
    <w:link w:val="65"/>
    <w:unhideWhenUsed/>
    <w:qFormat/>
    <w:uiPriority w:val="99"/>
    <w:pPr>
      <w:ind w:left="100" w:leftChars="2500"/>
    </w:pPr>
  </w:style>
  <w:style w:type="paragraph" w:styleId="22">
    <w:name w:val="Balloon Text"/>
    <w:basedOn w:val="1"/>
    <w:link w:val="60"/>
    <w:unhideWhenUsed/>
    <w:qFormat/>
    <w:uiPriority w:val="0"/>
    <w:rPr>
      <w:sz w:val="18"/>
      <w:szCs w:val="18"/>
    </w:rPr>
  </w:style>
  <w:style w:type="paragraph" w:styleId="23">
    <w:name w:val="footer"/>
    <w:basedOn w:val="1"/>
    <w:link w:val="58"/>
    <w:unhideWhenUsed/>
    <w:qFormat/>
    <w:uiPriority w:val="99"/>
    <w:pPr>
      <w:tabs>
        <w:tab w:val="center" w:pos="4153"/>
        <w:tab w:val="right" w:pos="8306"/>
      </w:tabs>
      <w:snapToGrid w:val="0"/>
      <w:jc w:val="left"/>
    </w:pPr>
    <w:rPr>
      <w:sz w:val="18"/>
      <w:szCs w:val="18"/>
    </w:rPr>
  </w:style>
  <w:style w:type="paragraph" w:styleId="24">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link w:val="118"/>
    <w:unhideWhenUsed/>
    <w:qFormat/>
    <w:uiPriority w:val="39"/>
  </w:style>
  <w:style w:type="paragraph" w:styleId="26">
    <w:name w:val="toc 4"/>
    <w:basedOn w:val="1"/>
    <w:next w:val="1"/>
    <w:unhideWhenUsed/>
    <w:qFormat/>
    <w:uiPriority w:val="39"/>
    <w:pPr>
      <w:ind w:left="1260" w:leftChars="600"/>
    </w:pPr>
  </w:style>
  <w:style w:type="paragraph" w:styleId="27">
    <w:name w:val="Subtitle"/>
    <w:basedOn w:val="1"/>
    <w:next w:val="1"/>
    <w:link w:val="119"/>
    <w:qFormat/>
    <w:uiPriority w:val="11"/>
    <w:pPr>
      <w:widowControl/>
      <w:spacing w:after="560"/>
      <w:jc w:val="center"/>
    </w:pPr>
    <w:rPr>
      <w:rFonts w:ascii="Cambria" w:hAnsi="Cambria" w:eastAsia="宋体" w:cs="Times New Roman"/>
      <w:caps/>
      <w:spacing w:val="20"/>
      <w:kern w:val="0"/>
      <w:sz w:val="18"/>
      <w:szCs w:val="18"/>
      <w:lang w:eastAsia="en-US" w:bidi="en-US"/>
    </w:rPr>
  </w:style>
  <w:style w:type="paragraph" w:styleId="28">
    <w:name w:val="footnote text"/>
    <w:basedOn w:val="1"/>
    <w:link w:val="117"/>
    <w:qFormat/>
    <w:uiPriority w:val="0"/>
    <w:pPr>
      <w:widowControl/>
      <w:numPr>
        <w:ilvl w:val="0"/>
        <w:numId w:val="1"/>
      </w:numPr>
      <w:tabs>
        <w:tab w:val="left" w:pos="0"/>
      </w:tabs>
      <w:snapToGrid w:val="0"/>
      <w:spacing w:after="200" w:line="252" w:lineRule="auto"/>
      <w:ind w:firstLine="0"/>
      <w:jc w:val="left"/>
    </w:pPr>
    <w:rPr>
      <w:rFonts w:ascii="宋体" w:hAnsi="Cambria"/>
      <w:kern w:val="0"/>
      <w:sz w:val="18"/>
      <w:szCs w:val="18"/>
      <w:lang w:eastAsia="en-US" w:bidi="en-US"/>
    </w:rPr>
  </w:style>
  <w:style w:type="paragraph" w:styleId="29">
    <w:name w:val="toc 6"/>
    <w:basedOn w:val="1"/>
    <w:next w:val="1"/>
    <w:unhideWhenUsed/>
    <w:qFormat/>
    <w:uiPriority w:val="39"/>
    <w:pPr>
      <w:ind w:left="2100" w:leftChars="1000"/>
    </w:pPr>
  </w:style>
  <w:style w:type="paragraph" w:styleId="30">
    <w:name w:val="toc 2"/>
    <w:basedOn w:val="1"/>
    <w:next w:val="1"/>
    <w:unhideWhenUsed/>
    <w:qFormat/>
    <w:uiPriority w:val="39"/>
    <w:pPr>
      <w:ind w:left="420" w:leftChars="200"/>
    </w:pPr>
  </w:style>
  <w:style w:type="paragraph" w:styleId="31">
    <w:name w:val="toc 9"/>
    <w:basedOn w:val="1"/>
    <w:next w:val="1"/>
    <w:unhideWhenUsed/>
    <w:qFormat/>
    <w:uiPriority w:val="39"/>
    <w:pPr>
      <w:ind w:left="3360" w:leftChars="1600"/>
    </w:pPr>
  </w:style>
  <w:style w:type="paragraph" w:styleId="32">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styleId="33">
    <w:name w:val="Title"/>
    <w:basedOn w:val="1"/>
    <w:next w:val="1"/>
    <w:link w:val="107"/>
    <w:qFormat/>
    <w:uiPriority w:val="10"/>
    <w:pPr>
      <w:widowControl/>
      <w:pBdr>
        <w:top w:val="dotted" w:color="632423" w:sz="2" w:space="1"/>
        <w:bottom w:val="dotted" w:color="632423" w:sz="2" w:space="6"/>
      </w:pBdr>
      <w:spacing w:before="500" w:after="300"/>
      <w:jc w:val="center"/>
    </w:pPr>
    <w:rPr>
      <w:rFonts w:ascii="Cambria" w:hAnsi="Cambria" w:eastAsia="宋体" w:cs="Times New Roman"/>
      <w:caps/>
      <w:color w:val="632423"/>
      <w:spacing w:val="50"/>
      <w:kern w:val="0"/>
      <w:sz w:val="44"/>
      <w:szCs w:val="44"/>
      <w:lang w:eastAsia="en-US" w:bidi="en-US"/>
    </w:rPr>
  </w:style>
  <w:style w:type="paragraph" w:styleId="34">
    <w:name w:val="annotation subject"/>
    <w:basedOn w:val="16"/>
    <w:next w:val="16"/>
    <w:link w:val="67"/>
    <w:unhideWhenUsed/>
    <w:qFormat/>
    <w:uiPriority w:val="0"/>
    <w:rPr>
      <w:b/>
      <w:bCs/>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color w:val="943634"/>
      <w:spacing w:val="5"/>
    </w:rPr>
  </w:style>
  <w:style w:type="character" w:styleId="39">
    <w:name w:val="page number"/>
    <w:qFormat/>
    <w:uiPriority w:val="0"/>
    <w:rPr>
      <w:rFonts w:ascii="Times New Roman" w:hAnsi="Times New Roman" w:eastAsia="宋体"/>
      <w:sz w:val="18"/>
    </w:rPr>
  </w:style>
  <w:style w:type="character" w:styleId="40">
    <w:name w:val="FollowedHyperlink"/>
    <w:unhideWhenUsed/>
    <w:qFormat/>
    <w:uiPriority w:val="99"/>
    <w:rPr>
      <w:color w:val="800080"/>
      <w:u w:val="single"/>
    </w:rPr>
  </w:style>
  <w:style w:type="character" w:styleId="41">
    <w:name w:val="Emphasis"/>
    <w:qFormat/>
    <w:uiPriority w:val="20"/>
    <w:rPr>
      <w:caps/>
      <w:spacing w:val="5"/>
      <w:sz w:val="20"/>
      <w:szCs w:val="20"/>
    </w:rPr>
  </w:style>
  <w:style w:type="character" w:styleId="42">
    <w:name w:val="Hyperlink"/>
    <w:basedOn w:val="37"/>
    <w:unhideWhenUsed/>
    <w:qFormat/>
    <w:uiPriority w:val="99"/>
    <w:rPr>
      <w:color w:val="0000FF" w:themeColor="hyperlink"/>
      <w:u w:val="single"/>
      <w14:textFill>
        <w14:solidFill>
          <w14:schemeClr w14:val="hlink"/>
        </w14:solidFill>
      </w14:textFill>
    </w:rPr>
  </w:style>
  <w:style w:type="character" w:styleId="43">
    <w:name w:val="annotation reference"/>
    <w:basedOn w:val="37"/>
    <w:unhideWhenUsed/>
    <w:qFormat/>
    <w:uiPriority w:val="0"/>
    <w:rPr>
      <w:sz w:val="21"/>
      <w:szCs w:val="21"/>
    </w:rPr>
  </w:style>
  <w:style w:type="character" w:styleId="44">
    <w:name w:val="footnote reference"/>
    <w:qFormat/>
    <w:uiPriority w:val="0"/>
    <w:rPr>
      <w:vertAlign w:val="superscript"/>
    </w:rPr>
  </w:style>
  <w:style w:type="character" w:customStyle="1" w:styleId="45">
    <w:name w:val="标题 1 字符"/>
    <w:basedOn w:val="37"/>
    <w:link w:val="2"/>
    <w:qFormat/>
    <w:uiPriority w:val="9"/>
    <w:rPr>
      <w:rFonts w:ascii="Calibri" w:hAnsi="Calibri" w:eastAsia="宋体" w:cs="Times New Roman"/>
      <w:b/>
      <w:bCs/>
      <w:kern w:val="44"/>
      <w:sz w:val="44"/>
      <w:szCs w:val="44"/>
    </w:rPr>
  </w:style>
  <w:style w:type="character" w:customStyle="1" w:styleId="46">
    <w:name w:val="标题 2 字符"/>
    <w:basedOn w:val="37"/>
    <w:link w:val="3"/>
    <w:qFormat/>
    <w:uiPriority w:val="9"/>
    <w:rPr>
      <w:rFonts w:ascii="Times New Roman" w:hAnsi="Times New Roman" w:eastAsia="宋体" w:cs="Times New Roman"/>
      <w:b/>
      <w:bCs/>
      <w:sz w:val="24"/>
      <w:szCs w:val="24"/>
    </w:rPr>
  </w:style>
  <w:style w:type="character" w:customStyle="1" w:styleId="47">
    <w:name w:val="正文文本 字符"/>
    <w:basedOn w:val="37"/>
    <w:link w:val="6"/>
    <w:semiHidden/>
    <w:qFormat/>
    <w:uiPriority w:val="99"/>
  </w:style>
  <w:style w:type="character" w:customStyle="1" w:styleId="48">
    <w:name w:val="正文文本首行缩进 字符"/>
    <w:basedOn w:val="47"/>
    <w:link w:val="5"/>
    <w:qFormat/>
    <w:uiPriority w:val="99"/>
  </w:style>
  <w:style w:type="character" w:customStyle="1" w:styleId="49">
    <w:name w:val="标题 3 字符"/>
    <w:basedOn w:val="37"/>
    <w:link w:val="4"/>
    <w:qFormat/>
    <w:uiPriority w:val="9"/>
    <w:rPr>
      <w:rFonts w:ascii="Times New Roman" w:hAnsi="Times New Roman" w:eastAsia="宋体" w:cs="Times New Roman"/>
      <w:sz w:val="24"/>
      <w:szCs w:val="20"/>
    </w:rPr>
  </w:style>
  <w:style w:type="character" w:customStyle="1" w:styleId="50">
    <w:name w:val="标题 4 字符"/>
    <w:basedOn w:val="37"/>
    <w:link w:val="7"/>
    <w:qFormat/>
    <w:uiPriority w:val="9"/>
    <w:rPr>
      <w:rFonts w:ascii="Times New Roman" w:hAnsi="Times New Roman" w:eastAsia="宋体" w:cs="Times New Roman"/>
      <w:sz w:val="24"/>
      <w:szCs w:val="20"/>
    </w:rPr>
  </w:style>
  <w:style w:type="character" w:customStyle="1" w:styleId="51">
    <w:name w:val="标题 7 字符"/>
    <w:basedOn w:val="37"/>
    <w:link w:val="10"/>
    <w:qFormat/>
    <w:uiPriority w:val="9"/>
    <w:rPr>
      <w:b/>
      <w:bCs/>
      <w:sz w:val="24"/>
      <w:szCs w:val="24"/>
    </w:rPr>
  </w:style>
  <w:style w:type="paragraph" w:customStyle="1" w:styleId="52">
    <w:name w:val="条文说明和评价办法"/>
    <w:basedOn w:val="1"/>
    <w:link w:val="53"/>
    <w:qFormat/>
    <w:uiPriority w:val="0"/>
    <w:pPr>
      <w:spacing w:line="360" w:lineRule="auto"/>
    </w:pPr>
    <w:rPr>
      <w:rFonts w:ascii="Times New Roman" w:hAnsi="Times New Roman" w:eastAsia="仿宋_GB2312" w:cs="仿宋_GB2312"/>
      <w:b/>
      <w:bCs/>
      <w:sz w:val="24"/>
      <w:szCs w:val="24"/>
    </w:rPr>
  </w:style>
  <w:style w:type="character" w:customStyle="1" w:styleId="53">
    <w:name w:val="条文说明和评价办法 Char"/>
    <w:link w:val="52"/>
    <w:qFormat/>
    <w:uiPriority w:val="0"/>
    <w:rPr>
      <w:rFonts w:ascii="Times New Roman" w:hAnsi="Times New Roman" w:eastAsia="仿宋_GB2312" w:cs="仿宋_GB2312"/>
      <w:b/>
      <w:bCs/>
      <w:sz w:val="24"/>
      <w:szCs w:val="24"/>
    </w:rPr>
  </w:style>
  <w:style w:type="paragraph" w:customStyle="1" w:styleId="54">
    <w:name w:val="条文"/>
    <w:basedOn w:val="1"/>
    <w:qFormat/>
    <w:uiPriority w:val="0"/>
    <w:pPr>
      <w:spacing w:line="300" w:lineRule="auto"/>
      <w:outlineLvl w:val="2"/>
    </w:pPr>
    <w:rPr>
      <w:rFonts w:ascii="Times New Roman" w:hAnsi="Times New Roman" w:eastAsia="宋体" w:cs="Times New Roman"/>
      <w:sz w:val="24"/>
      <w:szCs w:val="24"/>
    </w:rPr>
  </w:style>
  <w:style w:type="paragraph" w:customStyle="1" w:styleId="55">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56">
    <w:name w:val="列表段落1"/>
    <w:basedOn w:val="1"/>
    <w:qFormat/>
    <w:uiPriority w:val="0"/>
    <w:pPr>
      <w:ind w:firstLine="420" w:firstLineChars="200"/>
    </w:pPr>
  </w:style>
  <w:style w:type="character" w:customStyle="1" w:styleId="57">
    <w:name w:val="页眉 字符"/>
    <w:basedOn w:val="37"/>
    <w:link w:val="24"/>
    <w:qFormat/>
    <w:uiPriority w:val="0"/>
    <w:rPr>
      <w:sz w:val="18"/>
      <w:szCs w:val="18"/>
    </w:rPr>
  </w:style>
  <w:style w:type="character" w:customStyle="1" w:styleId="58">
    <w:name w:val="页脚 字符"/>
    <w:basedOn w:val="37"/>
    <w:link w:val="23"/>
    <w:qFormat/>
    <w:uiPriority w:val="99"/>
    <w:rPr>
      <w:sz w:val="18"/>
      <w:szCs w:val="18"/>
    </w:rPr>
  </w:style>
  <w:style w:type="character" w:customStyle="1" w:styleId="59">
    <w:name w:val="文档结构图 字符"/>
    <w:basedOn w:val="37"/>
    <w:link w:val="15"/>
    <w:qFormat/>
    <w:uiPriority w:val="0"/>
    <w:rPr>
      <w:rFonts w:ascii="宋体" w:eastAsia="宋体"/>
      <w:sz w:val="18"/>
      <w:szCs w:val="18"/>
    </w:rPr>
  </w:style>
  <w:style w:type="character" w:customStyle="1" w:styleId="60">
    <w:name w:val="批注框文本 字符"/>
    <w:basedOn w:val="37"/>
    <w:link w:val="22"/>
    <w:qFormat/>
    <w:uiPriority w:val="0"/>
    <w:rPr>
      <w:sz w:val="18"/>
      <w:szCs w:val="18"/>
    </w:rPr>
  </w:style>
  <w:style w:type="character" w:customStyle="1" w:styleId="61">
    <w:name w:val="纯文本 字符"/>
    <w:basedOn w:val="37"/>
    <w:link w:val="19"/>
    <w:qFormat/>
    <w:uiPriority w:val="0"/>
    <w:rPr>
      <w:rFonts w:ascii="宋体" w:hAnsi="Courier New" w:eastAsia="宋体" w:cs="Times New Roman"/>
      <w:szCs w:val="20"/>
    </w:rPr>
  </w:style>
  <w:style w:type="paragraph" w:customStyle="1" w:styleId="62">
    <w:name w:val="标准文件_一级条标题"/>
    <w:basedOn w:val="1"/>
    <w:next w:val="1"/>
    <w:qFormat/>
    <w:uiPriority w:val="0"/>
    <w:pPr>
      <w:widowControl/>
      <w:numPr>
        <w:ilvl w:val="2"/>
        <w:numId w:val="2"/>
      </w:numPr>
      <w:ind w:right="-50" w:rightChars="-50"/>
      <w:outlineLvl w:val="2"/>
    </w:pPr>
    <w:rPr>
      <w:rFonts w:ascii="黑体" w:hAnsi="Times New Roman" w:eastAsia="黑体" w:cs="Times New Roman"/>
      <w:spacing w:val="2"/>
      <w:kern w:val="0"/>
      <w:szCs w:val="20"/>
    </w:rPr>
  </w:style>
  <w:style w:type="paragraph" w:customStyle="1" w:styleId="6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5">
    <w:name w:val="日期 字符"/>
    <w:basedOn w:val="37"/>
    <w:link w:val="21"/>
    <w:qFormat/>
    <w:uiPriority w:val="99"/>
  </w:style>
  <w:style w:type="character" w:customStyle="1" w:styleId="66">
    <w:name w:val="批注文字 字符"/>
    <w:basedOn w:val="37"/>
    <w:link w:val="16"/>
    <w:qFormat/>
    <w:uiPriority w:val="0"/>
  </w:style>
  <w:style w:type="character" w:customStyle="1" w:styleId="67">
    <w:name w:val="批注主题 字符"/>
    <w:basedOn w:val="66"/>
    <w:link w:val="34"/>
    <w:qFormat/>
    <w:uiPriority w:val="0"/>
    <w:rPr>
      <w:b/>
      <w:bCs/>
    </w:rPr>
  </w:style>
  <w:style w:type="paragraph" w:customStyle="1" w:styleId="68">
    <w:name w:val="Char Char Char 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69">
    <w:name w:val="占位符文本1"/>
    <w:basedOn w:val="37"/>
    <w:semiHidden/>
    <w:qFormat/>
    <w:uiPriority w:val="99"/>
    <w:rPr>
      <w:color w:val="808080"/>
    </w:rPr>
  </w:style>
  <w:style w:type="character" w:customStyle="1" w:styleId="70">
    <w:name w:val="占位符文本11"/>
    <w:basedOn w:val="37"/>
    <w:qFormat/>
    <w:uiPriority w:val="0"/>
    <w:rPr>
      <w:color w:val="808080"/>
    </w:rPr>
  </w:style>
  <w:style w:type="paragraph" w:customStyle="1" w:styleId="71">
    <w:name w:val="列出段落1"/>
    <w:basedOn w:val="1"/>
    <w:qFormat/>
    <w:uiPriority w:val="0"/>
    <w:pPr>
      <w:ind w:firstLine="420" w:firstLineChars="200"/>
    </w:pPr>
    <w:rPr>
      <w:rFonts w:ascii="Calibri" w:hAnsi="Calibri" w:eastAsia="宋体" w:cs="Times New Roman"/>
    </w:rPr>
  </w:style>
  <w:style w:type="paragraph" w:customStyle="1" w:styleId="72">
    <w:name w:val="段"/>
    <w:link w:val="7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3">
    <w:name w:val="段 Char"/>
    <w:link w:val="72"/>
    <w:qFormat/>
    <w:uiPriority w:val="0"/>
    <w:rPr>
      <w:rFonts w:ascii="宋体" w:hAnsi="Times New Roman" w:eastAsia="宋体" w:cs="Times New Roman"/>
      <w:kern w:val="0"/>
      <w:szCs w:val="20"/>
    </w:rPr>
  </w:style>
  <w:style w:type="paragraph" w:customStyle="1" w:styleId="74">
    <w:name w:val="附录标识"/>
    <w:basedOn w:val="1"/>
    <w:next w:val="72"/>
    <w:qFormat/>
    <w:uiPriority w:val="0"/>
    <w:pPr>
      <w:keepNext/>
      <w:widowControl/>
      <w:numPr>
        <w:ilvl w:val="0"/>
        <w:numId w:val="3"/>
      </w:numPr>
      <w:shd w:val="clear" w:color="FFFFFF" w:fill="FFFFFF"/>
      <w:tabs>
        <w:tab w:val="left" w:pos="6405"/>
      </w:tabs>
      <w:spacing w:before="640" w:after="280"/>
      <w:jc w:val="center"/>
      <w:outlineLvl w:val="0"/>
    </w:pPr>
    <w:rPr>
      <w:rFonts w:ascii="黑体" w:hAnsi="Times New Roman" w:eastAsia="黑体" w:cs="Times New Roman"/>
      <w:kern w:val="0"/>
      <w:szCs w:val="20"/>
    </w:rPr>
  </w:style>
  <w:style w:type="paragraph" w:customStyle="1" w:styleId="75">
    <w:name w:val="附录二级条标题"/>
    <w:basedOn w:val="1"/>
    <w:next w:val="72"/>
    <w:qFormat/>
    <w:uiPriority w:val="0"/>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76">
    <w:name w:val="附录三级条标题"/>
    <w:basedOn w:val="75"/>
    <w:next w:val="72"/>
    <w:qFormat/>
    <w:uiPriority w:val="0"/>
    <w:pPr>
      <w:numPr>
        <w:ilvl w:val="4"/>
      </w:numPr>
      <w:outlineLvl w:val="4"/>
    </w:pPr>
  </w:style>
  <w:style w:type="paragraph" w:customStyle="1" w:styleId="77">
    <w:name w:val="附录四级条标题"/>
    <w:basedOn w:val="76"/>
    <w:next w:val="72"/>
    <w:qFormat/>
    <w:uiPriority w:val="0"/>
    <w:pPr>
      <w:numPr>
        <w:ilvl w:val="5"/>
      </w:numPr>
      <w:outlineLvl w:val="5"/>
    </w:pPr>
  </w:style>
  <w:style w:type="paragraph" w:customStyle="1" w:styleId="78">
    <w:name w:val="附录五级条标题"/>
    <w:basedOn w:val="77"/>
    <w:next w:val="72"/>
    <w:qFormat/>
    <w:uiPriority w:val="0"/>
    <w:pPr>
      <w:numPr>
        <w:ilvl w:val="6"/>
      </w:numPr>
      <w:outlineLvl w:val="6"/>
    </w:pPr>
  </w:style>
  <w:style w:type="paragraph" w:customStyle="1" w:styleId="79">
    <w:name w:val="附录章标题"/>
    <w:next w:val="72"/>
    <w:qFormat/>
    <w:uiPriority w:val="0"/>
    <w:pPr>
      <w:numPr>
        <w:ilvl w:val="1"/>
        <w:numId w:val="3"/>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附录一级条标题"/>
    <w:basedOn w:val="79"/>
    <w:next w:val="72"/>
    <w:qFormat/>
    <w:uiPriority w:val="0"/>
    <w:pPr>
      <w:numPr>
        <w:ilvl w:val="2"/>
      </w:numPr>
      <w:tabs>
        <w:tab w:val="left" w:pos="360"/>
      </w:tabs>
      <w:autoSpaceDN w:val="0"/>
      <w:spacing w:beforeLines="50" w:afterLines="50"/>
      <w:outlineLvl w:val="2"/>
    </w:pPr>
  </w:style>
  <w:style w:type="paragraph" w:customStyle="1" w:styleId="81">
    <w:name w:val="正文表标题"/>
    <w:next w:val="72"/>
    <w:qFormat/>
    <w:uiPriority w:val="0"/>
    <w:pPr>
      <w:numPr>
        <w:ilvl w:val="0"/>
        <w:numId w:val="4"/>
      </w:numPr>
      <w:tabs>
        <w:tab w:val="left" w:pos="360"/>
      </w:tabs>
      <w:spacing w:beforeLines="50" w:afterLines="50"/>
      <w:ind w:left="0"/>
      <w:jc w:val="center"/>
    </w:pPr>
    <w:rPr>
      <w:rFonts w:ascii="黑体" w:hAnsi="Times New Roman" w:eastAsia="黑体" w:cs="Times New Roman"/>
      <w:sz w:val="21"/>
      <w:lang w:val="en-US" w:eastAsia="zh-CN" w:bidi="ar-SA"/>
    </w:rPr>
  </w:style>
  <w:style w:type="paragraph" w:customStyle="1" w:styleId="82">
    <w:name w:val="列表段落11"/>
    <w:basedOn w:val="1"/>
    <w:qFormat/>
    <w:uiPriority w:val="0"/>
    <w:pPr>
      <w:ind w:firstLine="420" w:firstLineChars="200"/>
    </w:pPr>
    <w:rPr>
      <w:rFonts w:ascii="Calibri" w:hAnsi="Calibri" w:eastAsia="宋体" w:cs="Calibri"/>
      <w:szCs w:val="21"/>
    </w:rPr>
  </w:style>
  <w:style w:type="paragraph" w:customStyle="1" w:styleId="83">
    <w:name w:val="规程英文名称（封面）"/>
    <w:basedOn w:val="19"/>
    <w:qFormat/>
    <w:uiPriority w:val="0"/>
    <w:pPr>
      <w:widowControl/>
      <w:snapToGrid w:val="0"/>
      <w:spacing w:line="360" w:lineRule="auto"/>
      <w:ind w:left="178" w:leftChars="85"/>
      <w:jc w:val="center"/>
    </w:pPr>
    <w:rPr>
      <w:rFonts w:ascii="Times New Roman" w:hAnsi="Times New Roman" w:eastAsia="黑体"/>
      <w:kern w:val="0"/>
      <w:sz w:val="44"/>
      <w:szCs w:val="44"/>
    </w:rPr>
  </w:style>
  <w:style w:type="paragraph" w:customStyle="1" w:styleId="84">
    <w:name w:val="标准扉页（福建省工程建设地方标准）"/>
    <w:basedOn w:val="1"/>
    <w:qFormat/>
    <w:uiPriority w:val="0"/>
    <w:pPr>
      <w:spacing w:line="360" w:lineRule="auto"/>
      <w:jc w:val="center"/>
    </w:pPr>
    <w:rPr>
      <w:rFonts w:ascii="Times New Roman" w:hAnsi="Times New Roman" w:eastAsia="黑体" w:cs="Times New Roman"/>
      <w:sz w:val="28"/>
      <w:szCs w:val="20"/>
    </w:rPr>
  </w:style>
  <w:style w:type="paragraph" w:customStyle="1" w:styleId="85">
    <w:name w:val="标准扉页（标准名称）"/>
    <w:basedOn w:val="1"/>
    <w:qFormat/>
    <w:uiPriority w:val="0"/>
    <w:pPr>
      <w:spacing w:line="360" w:lineRule="auto"/>
      <w:jc w:val="center"/>
    </w:pPr>
    <w:rPr>
      <w:rFonts w:ascii="Times New Roman" w:hAnsi="Times New Roman" w:eastAsia="黑体" w:cs="Times New Roman"/>
      <w:sz w:val="30"/>
      <w:szCs w:val="20"/>
    </w:rPr>
  </w:style>
  <w:style w:type="paragraph" w:customStyle="1" w:styleId="86">
    <w:name w:val="扉页（出版时间地点）"/>
    <w:basedOn w:val="1"/>
    <w:qFormat/>
    <w:uiPriority w:val="0"/>
    <w:pPr>
      <w:spacing w:line="360" w:lineRule="auto"/>
      <w:jc w:val="center"/>
    </w:pPr>
    <w:rPr>
      <w:rFonts w:ascii="Times New Roman" w:hAnsi="Times New Roman" w:eastAsia="黑体" w:cs="宋体"/>
      <w:szCs w:val="20"/>
    </w:rPr>
  </w:style>
  <w:style w:type="paragraph" w:customStyle="1" w:styleId="87">
    <w:name w:val="样式 标题 1 + 宋体"/>
    <w:basedOn w:val="2"/>
    <w:link w:val="88"/>
    <w:qFormat/>
    <w:uiPriority w:val="0"/>
    <w:pPr>
      <w:spacing w:before="0" w:after="0" w:line="360" w:lineRule="auto"/>
      <w:jc w:val="center"/>
    </w:pPr>
    <w:rPr>
      <w:rFonts w:ascii="宋体" w:hAnsi="宋体" w:cs="Arial"/>
      <w:sz w:val="32"/>
    </w:rPr>
  </w:style>
  <w:style w:type="character" w:customStyle="1" w:styleId="88">
    <w:name w:val="样式 标题 1 + 宋体 Char"/>
    <w:link w:val="87"/>
    <w:qFormat/>
    <w:uiPriority w:val="0"/>
    <w:rPr>
      <w:rFonts w:ascii="宋体" w:hAnsi="宋体" w:eastAsia="宋体" w:cs="Arial"/>
      <w:b/>
      <w:bCs/>
      <w:kern w:val="44"/>
      <w:sz w:val="32"/>
      <w:szCs w:val="44"/>
    </w:rPr>
  </w:style>
  <w:style w:type="character" w:customStyle="1" w:styleId="89">
    <w:name w:val="批注文字 Char"/>
    <w:qFormat/>
    <w:uiPriority w:val="0"/>
    <w:rPr>
      <w:kern w:val="2"/>
      <w:sz w:val="24"/>
      <w:szCs w:val="24"/>
    </w:rPr>
  </w:style>
  <w:style w:type="paragraph" w:styleId="90">
    <w:name w:val="List Paragraph"/>
    <w:basedOn w:val="1"/>
    <w:qFormat/>
    <w:uiPriority w:val="72"/>
    <w:pPr>
      <w:ind w:firstLine="420" w:firstLineChars="200"/>
    </w:pPr>
  </w:style>
  <w:style w:type="character" w:customStyle="1" w:styleId="91">
    <w:name w:val="纯文本 Char"/>
    <w:qFormat/>
    <w:uiPriority w:val="99"/>
    <w:rPr>
      <w:rFonts w:ascii="宋体" w:hAnsi="Courier New"/>
      <w:kern w:val="2"/>
      <w:sz w:val="21"/>
    </w:rPr>
  </w:style>
  <w:style w:type="character" w:customStyle="1" w:styleId="92">
    <w:name w:val="high-light-bg"/>
    <w:basedOn w:val="37"/>
    <w:qFormat/>
    <w:uiPriority w:val="0"/>
  </w:style>
  <w:style w:type="character" w:customStyle="1" w:styleId="93">
    <w:name w:val="网格表 1 浅色1"/>
    <w:qFormat/>
    <w:uiPriority w:val="33"/>
    <w:rPr>
      <w:caps/>
      <w:color w:val="622423"/>
      <w:spacing w:val="5"/>
      <w:u w:color="622423"/>
    </w:rPr>
  </w:style>
  <w:style w:type="character" w:customStyle="1" w:styleId="94">
    <w:name w:val="浅色底纹 - 着色 2 Char"/>
    <w:link w:val="95"/>
    <w:qFormat/>
    <w:uiPriority w:val="30"/>
    <w:rPr>
      <w:rFonts w:ascii="Cambria" w:hAnsi="Cambria" w:eastAsia="宋体" w:cs="Times New Roman"/>
      <w:caps/>
      <w:color w:val="622423"/>
      <w:spacing w:val="5"/>
      <w:lang w:eastAsia="en-US" w:bidi="en-US"/>
    </w:rPr>
  </w:style>
  <w:style w:type="paragraph" w:customStyle="1" w:styleId="95">
    <w:name w:val="浅色底纹 - 着色 21"/>
    <w:basedOn w:val="1"/>
    <w:next w:val="1"/>
    <w:link w:val="94"/>
    <w:qFormat/>
    <w:uiPriority w:val="30"/>
    <w:pPr>
      <w:widowControl/>
      <w:pBdr>
        <w:top w:val="dotted" w:color="632423" w:sz="2" w:space="10"/>
        <w:bottom w:val="dotted" w:color="632423" w:sz="2" w:space="4"/>
      </w:pBdr>
      <w:spacing w:before="160" w:after="200" w:line="300" w:lineRule="auto"/>
      <w:ind w:left="1440" w:right="1440"/>
      <w:jc w:val="left"/>
    </w:pPr>
    <w:rPr>
      <w:rFonts w:ascii="Cambria" w:hAnsi="Cambria" w:eastAsia="宋体" w:cs="Times New Roman"/>
      <w:caps/>
      <w:color w:val="622423"/>
      <w:spacing w:val="5"/>
      <w:kern w:val="0"/>
      <w:sz w:val="20"/>
      <w:szCs w:val="20"/>
      <w:lang w:eastAsia="en-US" w:bidi="en-US"/>
    </w:rPr>
  </w:style>
  <w:style w:type="paragraph" w:customStyle="1" w:styleId="96">
    <w:name w:val="彩色列表 - 着色 11"/>
    <w:basedOn w:val="1"/>
    <w:qFormat/>
    <w:uiPriority w:val="34"/>
    <w:pPr>
      <w:widowControl/>
      <w:ind w:firstLine="420" w:firstLineChars="200"/>
      <w:jc w:val="left"/>
    </w:pPr>
    <w:rPr>
      <w:rFonts w:ascii="Calibri" w:hAnsi="Calibri" w:eastAsia="宋体" w:cs="Times New Roman"/>
      <w:szCs w:val="24"/>
    </w:rPr>
  </w:style>
  <w:style w:type="paragraph" w:customStyle="1" w:styleId="97">
    <w:name w:val="Default"/>
    <w:qFormat/>
    <w:uiPriority w:val="0"/>
    <w:pPr>
      <w:widowControl w:val="0"/>
      <w:autoSpaceDE w:val="0"/>
      <w:autoSpaceDN w:val="0"/>
      <w:adjustRightInd w:val="0"/>
      <w:spacing w:after="200" w:line="252" w:lineRule="auto"/>
    </w:pPr>
    <w:rPr>
      <w:rFonts w:ascii="Cambria" w:hAnsi="Cambria" w:eastAsia="宋体" w:cs="Times New Roman"/>
      <w:color w:val="000000"/>
      <w:sz w:val="24"/>
      <w:szCs w:val="24"/>
      <w:lang w:val="en-US" w:eastAsia="zh-CN" w:bidi="ar-SA"/>
    </w:rPr>
  </w:style>
  <w:style w:type="character" w:customStyle="1" w:styleId="98">
    <w:name w:val="标题 5 字符"/>
    <w:basedOn w:val="37"/>
    <w:link w:val="8"/>
    <w:qFormat/>
    <w:uiPriority w:val="9"/>
    <w:rPr>
      <w:rFonts w:ascii="Cambria" w:hAnsi="Cambria" w:eastAsia="宋体" w:cs="Times New Roman"/>
      <w:caps/>
      <w:color w:val="622423"/>
      <w:spacing w:val="10"/>
      <w:sz w:val="22"/>
      <w:lang w:eastAsia="en-US" w:bidi="en-US"/>
    </w:rPr>
  </w:style>
  <w:style w:type="character" w:customStyle="1" w:styleId="99">
    <w:name w:val="标题 6 字符"/>
    <w:basedOn w:val="37"/>
    <w:link w:val="9"/>
    <w:qFormat/>
    <w:uiPriority w:val="9"/>
    <w:rPr>
      <w:rFonts w:ascii="Cambria" w:hAnsi="Cambria" w:eastAsia="宋体" w:cs="Times New Roman"/>
      <w:caps/>
      <w:color w:val="943634"/>
      <w:spacing w:val="10"/>
      <w:sz w:val="22"/>
      <w:lang w:eastAsia="en-US" w:bidi="en-US"/>
    </w:rPr>
  </w:style>
  <w:style w:type="character" w:customStyle="1" w:styleId="100">
    <w:name w:val="标题 8 字符"/>
    <w:basedOn w:val="37"/>
    <w:link w:val="11"/>
    <w:qFormat/>
    <w:uiPriority w:val="9"/>
    <w:rPr>
      <w:rFonts w:ascii="Cambria" w:hAnsi="Cambria" w:eastAsia="宋体" w:cs="Times New Roman"/>
      <w:caps/>
      <w:spacing w:val="10"/>
      <w:lang w:eastAsia="en-US" w:bidi="en-US"/>
    </w:rPr>
  </w:style>
  <w:style w:type="character" w:customStyle="1" w:styleId="101">
    <w:name w:val="标题 9 字符"/>
    <w:basedOn w:val="37"/>
    <w:link w:val="12"/>
    <w:qFormat/>
    <w:uiPriority w:val="9"/>
    <w:rPr>
      <w:rFonts w:ascii="Cambria" w:hAnsi="Cambria" w:eastAsia="宋体" w:cs="Times New Roman"/>
      <w:i/>
      <w:iCs/>
      <w:caps/>
      <w:spacing w:val="10"/>
      <w:lang w:eastAsia="en-US" w:bidi="en-US"/>
    </w:rPr>
  </w:style>
  <w:style w:type="character" w:styleId="102">
    <w:name w:val="Placeholder Text"/>
    <w:basedOn w:val="37"/>
    <w:semiHidden/>
    <w:qFormat/>
    <w:uiPriority w:val="99"/>
    <w:rPr>
      <w:color w:val="808080"/>
    </w:rPr>
  </w:style>
  <w:style w:type="paragraph" w:customStyle="1" w:styleId="103">
    <w:name w:val="TOC 标题2"/>
    <w:basedOn w:val="2"/>
    <w:next w:val="1"/>
    <w:unhideWhenUsed/>
    <w:qFormat/>
    <w:uiPriority w:val="39"/>
    <w:pPr>
      <w:widowControl/>
      <w:spacing w:beforeLines="20" w:afterLines="20" w:line="259" w:lineRule="auto"/>
      <w:ind w:firstLine="200" w:firstLineChars="200"/>
      <w:jc w:val="left"/>
      <w:outlineLvl w:val="9"/>
    </w:pPr>
    <w:rPr>
      <w:rFonts w:asciiTheme="majorHAnsi" w:hAnsiTheme="majorHAnsi" w:eastAsiaTheme="majorEastAsia" w:cstheme="majorBidi"/>
      <w:b w:val="0"/>
      <w:bCs w:val="0"/>
      <w:color w:val="376092" w:themeColor="accent1" w:themeShade="BF"/>
      <w:kern w:val="0"/>
      <w:sz w:val="21"/>
      <w:szCs w:val="32"/>
    </w:rPr>
  </w:style>
  <w:style w:type="character" w:customStyle="1" w:styleId="104">
    <w:name w:val="标题 1 字符1"/>
    <w:qFormat/>
    <w:uiPriority w:val="9"/>
    <w:rPr>
      <w:rFonts w:ascii="Times New Roman" w:hAnsi="Times New Roman" w:eastAsia="宋体" w:cs="Times New Roman"/>
      <w:color w:val="000000"/>
      <w:kern w:val="0"/>
      <w:sz w:val="44"/>
      <w:szCs w:val="44"/>
      <w:lang w:val="zh-CN" w:bidi="he-IL"/>
    </w:rPr>
  </w:style>
  <w:style w:type="character" w:customStyle="1" w:styleId="105">
    <w:name w:val="批注文字 字符1"/>
    <w:qFormat/>
    <w:uiPriority w:val="0"/>
    <w:rPr>
      <w:szCs w:val="24"/>
    </w:rPr>
  </w:style>
  <w:style w:type="paragraph" w:customStyle="1" w:styleId="106">
    <w:name w:val="节"/>
    <w:basedOn w:val="1"/>
    <w:qFormat/>
    <w:uiPriority w:val="0"/>
    <w:pPr>
      <w:widowControl/>
      <w:spacing w:beforeLines="100" w:afterLines="100" w:line="300" w:lineRule="auto"/>
      <w:jc w:val="center"/>
      <w:outlineLvl w:val="1"/>
    </w:pPr>
    <w:rPr>
      <w:rFonts w:ascii="Times New Roman" w:hAnsi="Times New Roman" w:eastAsia="宋体" w:cs="Times New Roman"/>
      <w:b/>
      <w:bCs/>
      <w:sz w:val="24"/>
      <w:szCs w:val="24"/>
    </w:rPr>
  </w:style>
  <w:style w:type="character" w:customStyle="1" w:styleId="107">
    <w:name w:val="标题 字符1"/>
    <w:link w:val="33"/>
    <w:qFormat/>
    <w:uiPriority w:val="10"/>
    <w:rPr>
      <w:rFonts w:ascii="Cambria" w:hAnsi="Cambria" w:eastAsia="宋体" w:cs="Times New Roman"/>
      <w:caps/>
      <w:color w:val="632423"/>
      <w:spacing w:val="50"/>
      <w:sz w:val="44"/>
      <w:szCs w:val="44"/>
      <w:lang w:eastAsia="en-US" w:bidi="en-US"/>
    </w:rPr>
  </w:style>
  <w:style w:type="character" w:customStyle="1" w:styleId="108">
    <w:name w:val="标题 1 Char"/>
    <w:qFormat/>
    <w:uiPriority w:val="9"/>
    <w:rPr>
      <w:rFonts w:ascii="Times New Roman" w:hAnsi="Times New Roman" w:eastAsia="宋体" w:cs="Times New Roman"/>
      <w:color w:val="000000"/>
      <w:kern w:val="0"/>
      <w:sz w:val="44"/>
      <w:szCs w:val="44"/>
      <w:lang w:val="zh-CN" w:bidi="he-IL"/>
    </w:rPr>
  </w:style>
  <w:style w:type="character" w:customStyle="1" w:styleId="109">
    <w:name w:val="标题 字符"/>
    <w:basedOn w:val="37"/>
    <w:qFormat/>
    <w:uiPriority w:val="10"/>
    <w:rPr>
      <w:rFonts w:asciiTheme="majorHAnsi" w:hAnsiTheme="majorHAnsi" w:eastAsiaTheme="majorEastAsia" w:cstheme="majorBidi"/>
      <w:b/>
      <w:bCs/>
      <w:kern w:val="2"/>
      <w:sz w:val="32"/>
      <w:szCs w:val="32"/>
    </w:rPr>
  </w:style>
  <w:style w:type="character" w:customStyle="1" w:styleId="110">
    <w:name w:val="首示例 Char"/>
    <w:link w:val="111"/>
    <w:qFormat/>
    <w:uiPriority w:val="0"/>
    <w:rPr>
      <w:rFonts w:ascii="宋体" w:hAnsi="宋体"/>
      <w:sz w:val="18"/>
      <w:szCs w:val="18"/>
    </w:rPr>
  </w:style>
  <w:style w:type="paragraph" w:customStyle="1" w:styleId="111">
    <w:name w:val="首示例"/>
    <w:next w:val="72"/>
    <w:link w:val="110"/>
    <w:qFormat/>
    <w:uiPriority w:val="0"/>
    <w:pPr>
      <w:numPr>
        <w:ilvl w:val="0"/>
        <w:numId w:val="5"/>
      </w:numPr>
      <w:tabs>
        <w:tab w:val="left" w:pos="360"/>
      </w:tabs>
      <w:spacing w:after="200" w:line="252" w:lineRule="auto"/>
      <w:ind w:firstLine="0"/>
    </w:pPr>
    <w:rPr>
      <w:rFonts w:ascii="宋体" w:hAnsi="宋体" w:eastAsiaTheme="minorEastAsia" w:cstheme="minorBidi"/>
      <w:sz w:val="18"/>
      <w:szCs w:val="18"/>
      <w:lang w:val="en-US" w:eastAsia="zh-CN" w:bidi="ar-SA"/>
    </w:rPr>
  </w:style>
  <w:style w:type="character" w:customStyle="1" w:styleId="112">
    <w:name w:val="一级条标题 Char"/>
    <w:link w:val="113"/>
    <w:qFormat/>
    <w:uiPriority w:val="0"/>
    <w:rPr>
      <w:rFonts w:ascii="黑体" w:eastAsia="黑体"/>
      <w:szCs w:val="21"/>
    </w:rPr>
  </w:style>
  <w:style w:type="paragraph" w:customStyle="1" w:styleId="113">
    <w:name w:val="一级条标题"/>
    <w:next w:val="72"/>
    <w:link w:val="112"/>
    <w:qFormat/>
    <w:uiPriority w:val="0"/>
    <w:pPr>
      <w:numPr>
        <w:ilvl w:val="1"/>
        <w:numId w:val="6"/>
      </w:numPr>
      <w:spacing w:beforeLines="50" w:afterLines="50"/>
      <w:outlineLvl w:val="2"/>
    </w:pPr>
    <w:rPr>
      <w:rFonts w:ascii="黑体" w:eastAsia="黑体" w:hAnsiTheme="minorHAnsi" w:cstheme="minorBidi"/>
      <w:szCs w:val="21"/>
      <w:lang w:val="en-US" w:eastAsia="zh-CN" w:bidi="ar-SA"/>
    </w:rPr>
  </w:style>
  <w:style w:type="character" w:customStyle="1" w:styleId="114">
    <w:name w:val="网格型浅色1"/>
    <w:qFormat/>
    <w:uiPriority w:val="32"/>
    <w:rPr>
      <w:rFonts w:ascii="Calibri" w:hAnsi="Calibri" w:eastAsia="宋体" w:cs="Times New Roman"/>
      <w:b/>
      <w:bCs/>
      <w:i/>
      <w:iCs/>
      <w:color w:val="622423"/>
    </w:rPr>
  </w:style>
  <w:style w:type="character" w:customStyle="1" w:styleId="115">
    <w:name w:val="Body text|2_"/>
    <w:link w:val="116"/>
    <w:qFormat/>
    <w:locked/>
    <w:uiPriority w:val="99"/>
    <w:rPr>
      <w:rFonts w:ascii="PMingLiU" w:hAnsi="PMingLiU" w:eastAsia="PMingLiU" w:cs="PMingLiU"/>
      <w:sz w:val="40"/>
      <w:szCs w:val="40"/>
      <w:shd w:val="clear" w:color="auto" w:fill="FFFFFF"/>
    </w:rPr>
  </w:style>
  <w:style w:type="paragraph" w:customStyle="1" w:styleId="116">
    <w:name w:val="Body text|241"/>
    <w:basedOn w:val="1"/>
    <w:link w:val="115"/>
    <w:qFormat/>
    <w:uiPriority w:val="99"/>
    <w:pPr>
      <w:widowControl/>
      <w:shd w:val="clear" w:color="auto" w:fill="FFFFFF"/>
      <w:spacing w:before="500" w:after="800" w:line="400" w:lineRule="exact"/>
      <w:ind w:hanging="920"/>
      <w:jc w:val="center"/>
    </w:pPr>
    <w:rPr>
      <w:rFonts w:ascii="PMingLiU" w:hAnsi="PMingLiU" w:eastAsia="PMingLiU" w:cs="PMingLiU"/>
      <w:kern w:val="0"/>
      <w:sz w:val="40"/>
      <w:szCs w:val="40"/>
    </w:rPr>
  </w:style>
  <w:style w:type="character" w:customStyle="1" w:styleId="117">
    <w:name w:val="脚注文本 字符"/>
    <w:link w:val="28"/>
    <w:qFormat/>
    <w:uiPriority w:val="0"/>
    <w:rPr>
      <w:rFonts w:ascii="宋体" w:hAnsi="Cambria"/>
      <w:sz w:val="18"/>
      <w:szCs w:val="18"/>
      <w:lang w:eastAsia="en-US" w:bidi="en-US"/>
    </w:rPr>
  </w:style>
  <w:style w:type="character" w:customStyle="1" w:styleId="118">
    <w:name w:val="TOC 1 字符"/>
    <w:link w:val="25"/>
    <w:qFormat/>
    <w:uiPriority w:val="39"/>
    <w:rPr>
      <w:kern w:val="2"/>
      <w:sz w:val="21"/>
      <w:szCs w:val="22"/>
    </w:rPr>
  </w:style>
  <w:style w:type="character" w:customStyle="1" w:styleId="119">
    <w:name w:val="副标题 字符"/>
    <w:link w:val="27"/>
    <w:qFormat/>
    <w:uiPriority w:val="11"/>
    <w:rPr>
      <w:rFonts w:ascii="Cambria" w:hAnsi="Cambria" w:eastAsia="宋体" w:cs="Times New Roman"/>
      <w:caps/>
      <w:spacing w:val="20"/>
      <w:sz w:val="18"/>
      <w:szCs w:val="18"/>
      <w:lang w:eastAsia="en-US" w:bidi="en-US"/>
    </w:rPr>
  </w:style>
  <w:style w:type="character" w:customStyle="1" w:styleId="120">
    <w:name w:val="附录公式 Char"/>
    <w:link w:val="121"/>
    <w:qFormat/>
    <w:uiPriority w:val="0"/>
    <w:rPr>
      <w:rFonts w:ascii="宋体" w:hAnsi="Times New Roman" w:eastAsia="宋体" w:cs="Times New Roman"/>
    </w:rPr>
  </w:style>
  <w:style w:type="paragraph" w:customStyle="1" w:styleId="121">
    <w:name w:val="附录公式"/>
    <w:basedOn w:val="72"/>
    <w:next w:val="72"/>
    <w:link w:val="120"/>
    <w:qFormat/>
    <w:uiPriority w:val="0"/>
    <w:pPr>
      <w:tabs>
        <w:tab w:val="center" w:pos="4201"/>
        <w:tab w:val="right" w:leader="dot" w:pos="9298"/>
      </w:tabs>
      <w:ind w:firstLine="420"/>
    </w:pPr>
    <w:rPr>
      <w:sz w:val="20"/>
    </w:rPr>
  </w:style>
  <w:style w:type="character" w:customStyle="1" w:styleId="122">
    <w:name w:val="中等深浅网格 2 Char"/>
    <w:link w:val="123"/>
    <w:qFormat/>
    <w:uiPriority w:val="1"/>
    <w:rPr>
      <w:rFonts w:ascii="Cambria" w:hAnsi="Cambria" w:eastAsia="宋体" w:cs="Times New Roman"/>
      <w:sz w:val="22"/>
      <w:lang w:eastAsia="en-US" w:bidi="en-US"/>
    </w:rPr>
  </w:style>
  <w:style w:type="paragraph" w:customStyle="1" w:styleId="123">
    <w:name w:val="中等深浅网格 21"/>
    <w:basedOn w:val="1"/>
    <w:link w:val="122"/>
    <w:qFormat/>
    <w:uiPriority w:val="1"/>
    <w:pPr>
      <w:widowControl/>
      <w:jc w:val="left"/>
    </w:pPr>
    <w:rPr>
      <w:rFonts w:ascii="Cambria" w:hAnsi="Cambria" w:eastAsia="宋体" w:cs="Times New Roman"/>
      <w:kern w:val="0"/>
      <w:sz w:val="22"/>
      <w:szCs w:val="20"/>
      <w:lang w:eastAsia="en-US" w:bidi="en-US"/>
    </w:rPr>
  </w:style>
  <w:style w:type="character" w:customStyle="1" w:styleId="124">
    <w:name w:val="批注文字 Char1"/>
    <w:semiHidden/>
    <w:qFormat/>
    <w:uiPriority w:val="99"/>
    <w:rPr>
      <w:rFonts w:ascii="Times New Roman" w:hAnsi="Times New Roman" w:eastAsia="宋体" w:cs="Times New Roman"/>
      <w:szCs w:val="20"/>
    </w:rPr>
  </w:style>
  <w:style w:type="character" w:customStyle="1" w:styleId="125">
    <w:name w:val="中等深浅网格 11"/>
    <w:semiHidden/>
    <w:qFormat/>
    <w:uiPriority w:val="99"/>
    <w:rPr>
      <w:color w:val="808080"/>
    </w:rPr>
  </w:style>
  <w:style w:type="character" w:customStyle="1" w:styleId="126">
    <w:name w:val="无格式表格 41"/>
    <w:qFormat/>
    <w:uiPriority w:val="21"/>
    <w:rPr>
      <w:i/>
      <w:iCs/>
      <w:caps/>
      <w:spacing w:val="10"/>
      <w:sz w:val="20"/>
      <w:szCs w:val="20"/>
    </w:rPr>
  </w:style>
  <w:style w:type="character" w:customStyle="1" w:styleId="127">
    <w:name w:val="彩色网格 - 着色 1 Char"/>
    <w:link w:val="128"/>
    <w:qFormat/>
    <w:uiPriority w:val="29"/>
    <w:rPr>
      <w:rFonts w:ascii="Cambria" w:hAnsi="Cambria" w:eastAsia="宋体" w:cs="Times New Roman"/>
      <w:i/>
      <w:iCs/>
      <w:sz w:val="22"/>
      <w:lang w:eastAsia="en-US" w:bidi="en-US"/>
    </w:rPr>
  </w:style>
  <w:style w:type="paragraph" w:customStyle="1" w:styleId="128">
    <w:name w:val="彩色网格 - 着色 11"/>
    <w:basedOn w:val="1"/>
    <w:next w:val="1"/>
    <w:link w:val="127"/>
    <w:qFormat/>
    <w:uiPriority w:val="29"/>
    <w:pPr>
      <w:widowControl/>
      <w:spacing w:after="200" w:line="252" w:lineRule="auto"/>
      <w:jc w:val="left"/>
    </w:pPr>
    <w:rPr>
      <w:rFonts w:ascii="Cambria" w:hAnsi="Cambria" w:eastAsia="宋体" w:cs="Times New Roman"/>
      <w:i/>
      <w:iCs/>
      <w:kern w:val="0"/>
      <w:sz w:val="22"/>
      <w:szCs w:val="20"/>
      <w:lang w:eastAsia="en-US" w:bidi="en-US"/>
    </w:rPr>
  </w:style>
  <w:style w:type="character" w:customStyle="1" w:styleId="129">
    <w:name w:val="编号 Char Char"/>
    <w:link w:val="130"/>
    <w:qFormat/>
    <w:uiPriority w:val="0"/>
    <w:rPr>
      <w:rFonts w:eastAsia="黑体"/>
      <w:b/>
    </w:rPr>
  </w:style>
  <w:style w:type="paragraph" w:customStyle="1" w:styleId="130">
    <w:name w:val="编号"/>
    <w:basedOn w:val="1"/>
    <w:link w:val="129"/>
    <w:qFormat/>
    <w:uiPriority w:val="0"/>
    <w:pPr>
      <w:widowControl/>
      <w:jc w:val="left"/>
    </w:pPr>
    <w:rPr>
      <w:rFonts w:eastAsia="黑体"/>
      <w:b/>
      <w:kern w:val="0"/>
      <w:sz w:val="20"/>
      <w:szCs w:val="20"/>
    </w:rPr>
  </w:style>
  <w:style w:type="character" w:customStyle="1" w:styleId="131">
    <w:name w:val="Body text|2 + Bold"/>
    <w:semiHidden/>
    <w:qFormat/>
    <w:uiPriority w:val="99"/>
    <w:rPr>
      <w:rFonts w:ascii="PMingLiU" w:hAnsi="PMingLiU" w:eastAsia="PMingLiU" w:cs="PMingLiU"/>
      <w:b/>
      <w:bCs/>
      <w:color w:val="000000"/>
      <w:spacing w:val="0"/>
      <w:w w:val="100"/>
      <w:position w:val="0"/>
      <w:sz w:val="40"/>
      <w:szCs w:val="40"/>
      <w:u w:val="none"/>
      <w:shd w:val="clear" w:color="auto" w:fill="FFFFFF"/>
      <w:lang w:val="en-US" w:eastAsia="en-US"/>
    </w:rPr>
  </w:style>
  <w:style w:type="character" w:customStyle="1" w:styleId="132">
    <w:name w:val="无格式表格 51"/>
    <w:qFormat/>
    <w:uiPriority w:val="31"/>
    <w:rPr>
      <w:rFonts w:ascii="Calibri" w:hAnsi="Calibri" w:eastAsia="宋体" w:cs="Times New Roman"/>
      <w:i/>
      <w:iCs/>
      <w:color w:val="622423"/>
    </w:rPr>
  </w:style>
  <w:style w:type="character" w:customStyle="1" w:styleId="133">
    <w:name w:val="无格式表格 31"/>
    <w:qFormat/>
    <w:uiPriority w:val="19"/>
    <w:rPr>
      <w:i/>
      <w:iCs/>
    </w:rPr>
  </w:style>
  <w:style w:type="character" w:customStyle="1" w:styleId="134">
    <w:name w:val="Body text|5_"/>
    <w:link w:val="135"/>
    <w:qFormat/>
    <w:locked/>
    <w:uiPriority w:val="99"/>
    <w:rPr>
      <w:rFonts w:ascii="PMingLiU" w:hAnsi="PMingLiU" w:eastAsia="PMingLiU" w:cs="PMingLiU"/>
      <w:b/>
      <w:bCs/>
      <w:sz w:val="32"/>
      <w:szCs w:val="32"/>
      <w:shd w:val="clear" w:color="auto" w:fill="FFFFFF"/>
    </w:rPr>
  </w:style>
  <w:style w:type="paragraph" w:customStyle="1" w:styleId="135">
    <w:name w:val="Body text|5"/>
    <w:basedOn w:val="1"/>
    <w:link w:val="134"/>
    <w:qFormat/>
    <w:uiPriority w:val="99"/>
    <w:pPr>
      <w:widowControl/>
      <w:shd w:val="clear" w:color="auto" w:fill="FFFFFF"/>
      <w:spacing w:after="200" w:line="490" w:lineRule="exact"/>
      <w:jc w:val="distribute"/>
    </w:pPr>
    <w:rPr>
      <w:rFonts w:ascii="PMingLiU" w:hAnsi="PMingLiU" w:eastAsia="PMingLiU" w:cs="PMingLiU"/>
      <w:b/>
      <w:bCs/>
      <w:kern w:val="0"/>
      <w:sz w:val="32"/>
      <w:szCs w:val="32"/>
    </w:rPr>
  </w:style>
  <w:style w:type="paragraph" w:customStyle="1" w:styleId="136">
    <w:name w:val="列项◆（三级）"/>
    <w:basedOn w:val="1"/>
    <w:qFormat/>
    <w:uiPriority w:val="0"/>
    <w:pPr>
      <w:widowControl/>
      <w:numPr>
        <w:ilvl w:val="2"/>
        <w:numId w:val="7"/>
      </w:numPr>
      <w:tabs>
        <w:tab w:val="left" w:pos="1678"/>
      </w:tabs>
      <w:spacing w:after="200" w:line="252" w:lineRule="auto"/>
      <w:ind w:firstLine="0"/>
      <w:jc w:val="left"/>
    </w:pPr>
    <w:rPr>
      <w:rFonts w:ascii="宋体" w:hAnsi="Cambria" w:eastAsia="宋体" w:cs="Times New Roman"/>
      <w:kern w:val="0"/>
      <w:sz w:val="22"/>
      <w:szCs w:val="21"/>
      <w:lang w:eastAsia="en-US" w:bidi="en-US"/>
    </w:rPr>
  </w:style>
  <w:style w:type="paragraph" w:customStyle="1" w:styleId="137">
    <w:name w:val="编号列项（三级）"/>
    <w:qFormat/>
    <w:uiPriority w:val="0"/>
    <w:pPr>
      <w:numPr>
        <w:ilvl w:val="2"/>
        <w:numId w:val="8"/>
      </w:numPr>
      <w:tabs>
        <w:tab w:val="left" w:pos="0"/>
      </w:tabs>
      <w:spacing w:after="200" w:line="252" w:lineRule="auto"/>
    </w:pPr>
    <w:rPr>
      <w:rFonts w:ascii="宋体" w:hAnsi="Cambria" w:eastAsia="宋体" w:cs="Times New Roman"/>
      <w:sz w:val="21"/>
      <w:szCs w:val="21"/>
      <w:lang w:val="en-US" w:eastAsia="zh-CN" w:bidi="ar-SA"/>
    </w:rPr>
  </w:style>
  <w:style w:type="paragraph" w:customStyle="1" w:styleId="138">
    <w:name w:val="附录图标题"/>
    <w:basedOn w:val="1"/>
    <w:next w:val="72"/>
    <w:qFormat/>
    <w:uiPriority w:val="0"/>
    <w:pPr>
      <w:widowControl/>
      <w:numPr>
        <w:ilvl w:val="1"/>
        <w:numId w:val="9"/>
      </w:numPr>
      <w:tabs>
        <w:tab w:val="left" w:pos="363"/>
      </w:tabs>
      <w:spacing w:beforeLines="50" w:afterLines="50" w:line="252" w:lineRule="auto"/>
      <w:ind w:left="0" w:firstLine="0"/>
      <w:jc w:val="center"/>
    </w:pPr>
    <w:rPr>
      <w:rFonts w:ascii="黑体" w:hAnsi="Cambria" w:eastAsia="黑体" w:cs="Times New Roman"/>
      <w:kern w:val="0"/>
      <w:sz w:val="22"/>
      <w:szCs w:val="21"/>
      <w:lang w:eastAsia="en-US" w:bidi="en-US"/>
    </w:rPr>
  </w:style>
  <w:style w:type="paragraph" w:customStyle="1" w:styleId="139">
    <w:name w:val="注×：（正文）"/>
    <w:qFormat/>
    <w:uiPriority w:val="0"/>
    <w:pPr>
      <w:numPr>
        <w:ilvl w:val="0"/>
        <w:numId w:val="10"/>
      </w:numPr>
      <w:spacing w:after="200" w:line="252" w:lineRule="auto"/>
      <w:jc w:val="both"/>
    </w:pPr>
    <w:rPr>
      <w:rFonts w:ascii="宋体" w:hAnsi="Cambria" w:eastAsia="宋体" w:cs="Times New Roman"/>
      <w:sz w:val="18"/>
      <w:szCs w:val="18"/>
      <w:lang w:val="en-US" w:eastAsia="zh-CN" w:bidi="ar-SA"/>
    </w:rPr>
  </w:style>
  <w:style w:type="paragraph" w:customStyle="1" w:styleId="140">
    <w:name w:val="样式15"/>
    <w:basedOn w:val="141"/>
    <w:qFormat/>
    <w:uiPriority w:val="0"/>
    <w:pPr>
      <w:tabs>
        <w:tab w:val="left" w:pos="363"/>
        <w:tab w:val="left" w:pos="540"/>
      </w:tabs>
    </w:pPr>
    <w:rPr>
      <w:caps/>
    </w:rPr>
  </w:style>
  <w:style w:type="paragraph" w:customStyle="1" w:styleId="141">
    <w:name w:val="样式9"/>
    <w:basedOn w:val="142"/>
    <w:qFormat/>
    <w:uiPriority w:val="0"/>
    <w:pPr>
      <w:tabs>
        <w:tab w:val="left" w:pos="363"/>
        <w:tab w:val="left" w:pos="540"/>
      </w:tabs>
      <w:ind w:left="0" w:firstLine="363"/>
    </w:pPr>
  </w:style>
  <w:style w:type="paragraph" w:customStyle="1" w:styleId="142">
    <w:name w:val="样式6"/>
    <w:basedOn w:val="143"/>
    <w:qFormat/>
    <w:uiPriority w:val="0"/>
  </w:style>
  <w:style w:type="paragraph" w:customStyle="1" w:styleId="143">
    <w:name w:val="样式5"/>
    <w:basedOn w:val="113"/>
    <w:qFormat/>
    <w:uiPriority w:val="0"/>
    <w:pPr>
      <w:numPr>
        <w:ilvl w:val="0"/>
        <w:numId w:val="0"/>
      </w:numPr>
      <w:spacing w:before="156" w:after="156" w:line="252" w:lineRule="auto"/>
      <w:ind w:left="950" w:hanging="525"/>
      <w:jc w:val="center"/>
    </w:pPr>
    <w:rPr>
      <w:rFonts w:hAnsi="Cambria" w:eastAsia="宋体"/>
    </w:rPr>
  </w:style>
  <w:style w:type="paragraph" w:customStyle="1" w:styleId="144">
    <w:name w:val="列项●（二级）"/>
    <w:qFormat/>
    <w:uiPriority w:val="0"/>
    <w:pPr>
      <w:numPr>
        <w:ilvl w:val="1"/>
        <w:numId w:val="7"/>
      </w:numPr>
      <w:tabs>
        <w:tab w:val="left" w:pos="760"/>
        <w:tab w:val="left" w:pos="840"/>
      </w:tabs>
      <w:spacing w:after="200" w:line="252" w:lineRule="auto"/>
      <w:jc w:val="both"/>
    </w:pPr>
    <w:rPr>
      <w:rFonts w:ascii="宋体" w:hAnsi="Cambria" w:eastAsia="宋体" w:cs="Times New Roman"/>
      <w:sz w:val="21"/>
      <w:szCs w:val="21"/>
      <w:lang w:val="en-US" w:eastAsia="zh-CN" w:bidi="ar-SA"/>
    </w:rPr>
  </w:style>
  <w:style w:type="paragraph" w:customStyle="1" w:styleId="145">
    <w:name w:val="样式12"/>
    <w:qFormat/>
    <w:uiPriority w:val="0"/>
    <w:pPr>
      <w:numPr>
        <w:ilvl w:val="0"/>
        <w:numId w:val="11"/>
      </w:numPr>
      <w:spacing w:beforeLines="100" w:afterLines="100" w:line="252" w:lineRule="auto"/>
      <w:jc w:val="center"/>
      <w:outlineLvl w:val="1"/>
    </w:pPr>
    <w:rPr>
      <w:rFonts w:ascii="黑体" w:hAnsi="Cambria" w:eastAsiaTheme="minorEastAsia" w:cstheme="minorBidi"/>
      <w:kern w:val="2"/>
      <w:sz w:val="32"/>
      <w:szCs w:val="22"/>
      <w:lang w:val="en-US" w:eastAsia="zh-CN" w:bidi="ar-SA"/>
    </w:rPr>
  </w:style>
  <w:style w:type="paragraph" w:customStyle="1" w:styleId="146">
    <w:name w:val="字母编号列项（一级）"/>
    <w:qFormat/>
    <w:uiPriority w:val="0"/>
    <w:pPr>
      <w:numPr>
        <w:ilvl w:val="0"/>
        <w:numId w:val="8"/>
      </w:numPr>
      <w:tabs>
        <w:tab w:val="left" w:pos="840"/>
      </w:tabs>
      <w:spacing w:after="200" w:line="252" w:lineRule="auto"/>
      <w:jc w:val="both"/>
    </w:pPr>
    <w:rPr>
      <w:rFonts w:ascii="宋体" w:hAnsi="Cambria" w:eastAsia="宋体" w:cs="Times New Roman"/>
      <w:sz w:val="21"/>
      <w:szCs w:val="21"/>
      <w:lang w:val="en-US" w:eastAsia="zh-CN" w:bidi="ar-SA"/>
    </w:rPr>
  </w:style>
  <w:style w:type="paragraph" w:customStyle="1" w:styleId="147">
    <w:name w:val="样式10"/>
    <w:basedOn w:val="113"/>
    <w:qFormat/>
    <w:uiPriority w:val="0"/>
    <w:pPr>
      <w:numPr>
        <w:numId w:val="12"/>
      </w:numPr>
      <w:tabs>
        <w:tab w:val="left" w:pos="760"/>
      </w:tabs>
      <w:spacing w:before="156" w:after="156" w:line="252" w:lineRule="auto"/>
      <w:ind w:left="1264" w:hanging="413"/>
      <w:jc w:val="center"/>
    </w:pPr>
    <w:rPr>
      <w:rFonts w:hAnsi="Cambria" w:eastAsia="宋体"/>
    </w:rPr>
  </w:style>
  <w:style w:type="paragraph" w:customStyle="1" w:styleId="148">
    <w:name w:val="注："/>
    <w:next w:val="72"/>
    <w:qFormat/>
    <w:uiPriority w:val="0"/>
    <w:pPr>
      <w:widowControl w:val="0"/>
      <w:numPr>
        <w:ilvl w:val="0"/>
        <w:numId w:val="13"/>
      </w:numPr>
      <w:autoSpaceDE w:val="0"/>
      <w:autoSpaceDN w:val="0"/>
      <w:spacing w:after="200" w:line="252" w:lineRule="auto"/>
      <w:ind w:left="726" w:hanging="363"/>
      <w:jc w:val="both"/>
    </w:pPr>
    <w:rPr>
      <w:rFonts w:ascii="宋体" w:hAnsi="Cambria" w:eastAsia="宋体" w:cs="Times New Roman"/>
      <w:sz w:val="18"/>
      <w:szCs w:val="18"/>
      <w:lang w:val="en-US" w:eastAsia="zh-CN" w:bidi="ar-SA"/>
    </w:rPr>
  </w:style>
  <w:style w:type="paragraph" w:customStyle="1" w:styleId="149">
    <w:name w:val="五级条标题"/>
    <w:basedOn w:val="150"/>
    <w:next w:val="72"/>
    <w:qFormat/>
    <w:uiPriority w:val="0"/>
    <w:pPr>
      <w:numPr>
        <w:ilvl w:val="5"/>
      </w:numPr>
      <w:ind w:left="3375"/>
      <w:outlineLvl w:val="6"/>
    </w:pPr>
  </w:style>
  <w:style w:type="paragraph" w:customStyle="1" w:styleId="150">
    <w:name w:val="四级条标题"/>
    <w:basedOn w:val="151"/>
    <w:next w:val="72"/>
    <w:qFormat/>
    <w:uiPriority w:val="0"/>
    <w:pPr>
      <w:numPr>
        <w:ilvl w:val="4"/>
        <w:numId w:val="6"/>
      </w:numPr>
      <w:ind w:left="2955"/>
      <w:outlineLvl w:val="5"/>
    </w:pPr>
  </w:style>
  <w:style w:type="paragraph" w:customStyle="1" w:styleId="151">
    <w:name w:val="三级条标题"/>
    <w:basedOn w:val="152"/>
    <w:next w:val="72"/>
    <w:qFormat/>
    <w:uiPriority w:val="0"/>
    <w:pPr>
      <w:ind w:left="0"/>
      <w:outlineLvl w:val="4"/>
    </w:pPr>
  </w:style>
  <w:style w:type="paragraph" w:customStyle="1" w:styleId="152">
    <w:name w:val="二级条标题"/>
    <w:basedOn w:val="113"/>
    <w:next w:val="72"/>
    <w:qFormat/>
    <w:uiPriority w:val="0"/>
    <w:pPr>
      <w:numPr>
        <w:ilvl w:val="0"/>
        <w:numId w:val="0"/>
      </w:numPr>
      <w:spacing w:before="50" w:after="50"/>
      <w:ind w:left="851"/>
      <w:outlineLvl w:val="3"/>
    </w:pPr>
  </w:style>
  <w:style w:type="paragraph" w:customStyle="1" w:styleId="15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52" w:lineRule="auto"/>
      <w:jc w:val="center"/>
    </w:pPr>
    <w:rPr>
      <w:rFonts w:ascii="宋体" w:hAnsi="宋体" w:eastAsia="宋体" w:cs="宋体"/>
      <w:kern w:val="0"/>
      <w:sz w:val="24"/>
      <w:lang w:eastAsia="en-US" w:bidi="en-US"/>
    </w:rPr>
  </w:style>
  <w:style w:type="paragraph" w:customStyle="1" w:styleId="15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55">
    <w:name w:val="列项——（一级）"/>
    <w:qFormat/>
    <w:uiPriority w:val="0"/>
    <w:pPr>
      <w:widowControl w:val="0"/>
      <w:numPr>
        <w:ilvl w:val="0"/>
        <w:numId w:val="7"/>
      </w:numPr>
      <w:spacing w:after="200" w:line="252" w:lineRule="auto"/>
      <w:jc w:val="both"/>
    </w:pPr>
    <w:rPr>
      <w:rFonts w:ascii="宋体" w:hAnsi="Cambria" w:eastAsia="宋体" w:cs="Times New Roman"/>
      <w:sz w:val="21"/>
      <w:szCs w:val="21"/>
      <w:lang w:val="en-US" w:eastAsia="zh-CN" w:bidi="ar-SA"/>
    </w:rPr>
  </w:style>
  <w:style w:type="paragraph" w:customStyle="1" w:styleId="156">
    <w:name w:val="样式4"/>
    <w:basedOn w:val="113"/>
    <w:qFormat/>
    <w:uiPriority w:val="0"/>
    <w:pPr>
      <w:numPr>
        <w:ilvl w:val="0"/>
        <w:numId w:val="0"/>
      </w:numPr>
      <w:tabs>
        <w:tab w:val="left" w:pos="0"/>
      </w:tabs>
      <w:spacing w:before="156" w:after="156" w:line="252" w:lineRule="auto"/>
      <w:ind w:left="1695" w:hanging="629"/>
      <w:jc w:val="center"/>
    </w:pPr>
    <w:rPr>
      <w:rFonts w:hAnsi="Cambria" w:eastAsia="宋体"/>
    </w:rPr>
  </w:style>
  <w:style w:type="paragraph" w:customStyle="1" w:styleId="157">
    <w:name w:val="章标题"/>
    <w:next w:val="72"/>
    <w:qFormat/>
    <w:uiPriority w:val="0"/>
    <w:pPr>
      <w:numPr>
        <w:ilvl w:val="0"/>
        <w:numId w:val="6"/>
      </w:numPr>
      <w:spacing w:beforeLines="100" w:afterLines="100"/>
      <w:jc w:val="both"/>
      <w:outlineLvl w:val="1"/>
    </w:pPr>
    <w:rPr>
      <w:rFonts w:ascii="黑体" w:hAnsi="Times New Roman" w:eastAsia="黑体" w:cs="Times New Roman"/>
      <w:sz w:val="21"/>
      <w:lang w:val="en-US" w:eastAsia="zh-CN" w:bidi="ar-SA"/>
    </w:rPr>
  </w:style>
  <w:style w:type="paragraph" w:customStyle="1" w:styleId="15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9">
    <w:name w:val="目次、标准名称标题"/>
    <w:basedOn w:val="1"/>
    <w:next w:val="72"/>
    <w:qFormat/>
    <w:uiPriority w:val="0"/>
    <w:pPr>
      <w:keepNext/>
      <w:pageBreakBefore/>
      <w:widowControl/>
      <w:numPr>
        <w:ilvl w:val="4"/>
        <w:numId w:val="14"/>
      </w:numPr>
      <w:shd w:val="clear" w:color="FFFFFF" w:fill="FFFFFF"/>
      <w:spacing w:before="640" w:after="560" w:line="460" w:lineRule="exact"/>
      <w:ind w:firstLine="0"/>
      <w:jc w:val="center"/>
      <w:outlineLvl w:val="0"/>
    </w:pPr>
    <w:rPr>
      <w:rFonts w:ascii="黑体" w:hAnsi="Cambria" w:eastAsia="黑体" w:cs="Times New Roman"/>
      <w:kern w:val="0"/>
      <w:sz w:val="32"/>
      <w:szCs w:val="21"/>
      <w:lang w:eastAsia="en-US" w:bidi="en-US"/>
    </w:rPr>
  </w:style>
  <w:style w:type="paragraph" w:customStyle="1" w:styleId="16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52" w:lineRule="auto"/>
      <w:jc w:val="center"/>
    </w:pPr>
    <w:rPr>
      <w:rFonts w:ascii="宋体" w:hAnsi="宋体" w:eastAsia="宋体" w:cs="宋体"/>
      <w:kern w:val="0"/>
      <w:sz w:val="24"/>
      <w:lang w:eastAsia="en-US" w:bidi="en-US"/>
    </w:rPr>
  </w:style>
  <w:style w:type="paragraph" w:customStyle="1" w:styleId="161">
    <w:name w:val="数字编号列项（二级）"/>
    <w:qFormat/>
    <w:uiPriority w:val="0"/>
    <w:pPr>
      <w:numPr>
        <w:ilvl w:val="1"/>
        <w:numId w:val="8"/>
      </w:numPr>
      <w:tabs>
        <w:tab w:val="left" w:pos="1260"/>
      </w:tabs>
      <w:spacing w:after="200" w:line="252" w:lineRule="auto"/>
      <w:jc w:val="both"/>
    </w:pPr>
    <w:rPr>
      <w:rFonts w:ascii="宋体" w:hAnsi="Cambria" w:eastAsia="宋体" w:cs="Times New Roman"/>
      <w:sz w:val="21"/>
      <w:szCs w:val="21"/>
      <w:lang w:val="en-US" w:eastAsia="zh-CN" w:bidi="ar-SA"/>
    </w:rPr>
  </w:style>
  <w:style w:type="paragraph" w:customStyle="1" w:styleId="162">
    <w:name w:val="Char Char Char Char"/>
    <w:basedOn w:val="1"/>
    <w:qFormat/>
    <w:uiPriority w:val="0"/>
    <w:pPr>
      <w:widowControl/>
      <w:spacing w:after="160" w:line="240" w:lineRule="exact"/>
      <w:ind w:firstLine="200" w:firstLineChars="200"/>
      <w:jc w:val="left"/>
    </w:pPr>
    <w:rPr>
      <w:rFonts w:ascii="Times New Roman" w:hAnsi="Times New Roman" w:eastAsia="宋体" w:cs="Times New Roman"/>
      <w:szCs w:val="21"/>
    </w:rPr>
  </w:style>
  <w:style w:type="paragraph" w:customStyle="1" w:styleId="163">
    <w:name w:val="Body text|2"/>
    <w:basedOn w:val="1"/>
    <w:qFormat/>
    <w:uiPriority w:val="99"/>
    <w:pPr>
      <w:widowControl/>
      <w:shd w:val="clear" w:color="auto" w:fill="FFFFFF"/>
      <w:spacing w:before="520" w:after="400" w:line="320" w:lineRule="exact"/>
      <w:jc w:val="center"/>
    </w:pPr>
    <w:rPr>
      <w:rFonts w:ascii="PMingLiU" w:hAnsi="PMingLiU" w:eastAsia="PMingLiU" w:cs="PMingLiU"/>
      <w:sz w:val="32"/>
      <w:szCs w:val="32"/>
    </w:rPr>
  </w:style>
  <w:style w:type="paragraph" w:customStyle="1" w:styleId="164">
    <w:name w:val="Char Char Char Char1"/>
    <w:basedOn w:val="1"/>
    <w:qFormat/>
    <w:uiPriority w:val="0"/>
    <w:pPr>
      <w:widowControl/>
      <w:spacing w:after="160" w:line="240" w:lineRule="exact"/>
      <w:ind w:firstLine="200" w:firstLineChars="200"/>
      <w:jc w:val="left"/>
    </w:pPr>
    <w:rPr>
      <w:rFonts w:ascii="Times New Roman" w:hAnsi="Times New Roman" w:eastAsia="宋体" w:cs="Times New Roman"/>
      <w:szCs w:val="20"/>
    </w:rPr>
  </w:style>
  <w:style w:type="paragraph" w:customStyle="1" w:styleId="165">
    <w:name w:val="附录数字编号列项（二级）"/>
    <w:qFormat/>
    <w:uiPriority w:val="0"/>
    <w:pPr>
      <w:numPr>
        <w:ilvl w:val="1"/>
        <w:numId w:val="15"/>
      </w:numPr>
      <w:tabs>
        <w:tab w:val="left" w:pos="840"/>
      </w:tabs>
      <w:spacing w:after="200" w:line="252" w:lineRule="auto"/>
    </w:pPr>
    <w:rPr>
      <w:rFonts w:ascii="宋体" w:hAnsi="Cambria" w:eastAsia="宋体" w:cs="Times New Roman"/>
      <w:sz w:val="21"/>
      <w:szCs w:val="21"/>
      <w:lang w:val="en-US" w:eastAsia="zh-CN" w:bidi="ar-SA"/>
    </w:rPr>
  </w:style>
  <w:style w:type="paragraph" w:customStyle="1" w:styleId="166">
    <w:name w:val="彩色底纹 - 着色 11"/>
    <w:semiHidden/>
    <w:qFormat/>
    <w:uiPriority w:val="99"/>
    <w:rPr>
      <w:rFonts w:ascii="Cambria" w:hAnsi="Cambria" w:eastAsia="宋体" w:cs="Times New Roman"/>
      <w:sz w:val="22"/>
      <w:szCs w:val="21"/>
      <w:lang w:val="en-US" w:eastAsia="en-US" w:bidi="en-US"/>
    </w:rPr>
  </w:style>
  <w:style w:type="paragraph" w:customStyle="1" w:styleId="167">
    <w:name w:val="其他发布日期"/>
    <w:basedOn w:val="168"/>
    <w:qFormat/>
    <w:uiPriority w:val="0"/>
    <w:pPr>
      <w:framePr w:vAnchor="page" w:hAnchor="text" w:x="1419"/>
      <w:numPr>
        <w:ilvl w:val="0"/>
        <w:numId w:val="16"/>
      </w:numPr>
    </w:pPr>
  </w:style>
  <w:style w:type="paragraph" w:customStyle="1" w:styleId="168">
    <w:name w:val="发布日期"/>
    <w:qFormat/>
    <w:uiPriority w:val="0"/>
    <w:pPr>
      <w:framePr w:w="3997" w:h="471" w:hRule="exact" w:vSpace="181" w:wrap="around" w:vAnchor="margin" w:hAnchor="page" w:x="7089" w:y="14097" w:anchorLock="1"/>
      <w:spacing w:after="200" w:line="252" w:lineRule="auto"/>
    </w:pPr>
    <w:rPr>
      <w:rFonts w:ascii="Cambria" w:hAnsi="Cambria" w:eastAsia="黑体" w:cs="Times New Roman"/>
      <w:sz w:val="28"/>
      <w:szCs w:val="21"/>
      <w:lang w:val="en-US" w:eastAsia="zh-CN" w:bidi="ar-SA"/>
    </w:rPr>
  </w:style>
  <w:style w:type="paragraph" w:customStyle="1" w:styleId="169">
    <w:name w:val="附录图标号"/>
    <w:basedOn w:val="1"/>
    <w:qFormat/>
    <w:uiPriority w:val="0"/>
    <w:pPr>
      <w:keepNext/>
      <w:pageBreakBefore/>
      <w:widowControl/>
      <w:numPr>
        <w:ilvl w:val="0"/>
        <w:numId w:val="9"/>
      </w:numPr>
      <w:spacing w:after="200" w:line="14" w:lineRule="exact"/>
      <w:ind w:left="0" w:firstLine="363"/>
      <w:jc w:val="center"/>
      <w:outlineLvl w:val="0"/>
    </w:pPr>
    <w:rPr>
      <w:rFonts w:ascii="Cambria" w:hAnsi="Cambria" w:eastAsia="宋体" w:cs="Times New Roman"/>
      <w:color w:val="FFFFFF"/>
      <w:kern w:val="0"/>
      <w:sz w:val="22"/>
      <w:lang w:eastAsia="en-US" w:bidi="en-US"/>
    </w:rPr>
  </w:style>
  <w:style w:type="paragraph" w:customStyle="1" w:styleId="17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52" w:lineRule="auto"/>
      <w:jc w:val="center"/>
    </w:pPr>
    <w:rPr>
      <w:rFonts w:ascii="宋体" w:hAnsi="宋体" w:eastAsia="宋体" w:cs="宋体"/>
      <w:kern w:val="0"/>
      <w:sz w:val="24"/>
      <w:lang w:eastAsia="en-US" w:bidi="en-US"/>
    </w:rPr>
  </w:style>
  <w:style w:type="paragraph" w:customStyle="1" w:styleId="171">
    <w:name w:val="二级无"/>
    <w:basedOn w:val="152"/>
    <w:qFormat/>
    <w:uiPriority w:val="0"/>
    <w:pPr>
      <w:numPr>
        <w:numId w:val="17"/>
      </w:numPr>
      <w:tabs>
        <w:tab w:val="left" w:pos="720"/>
      </w:tabs>
      <w:spacing w:beforeLines="0" w:afterLines="0" w:line="252" w:lineRule="auto"/>
      <w:ind w:left="2252" w:hanging="360"/>
    </w:pPr>
    <w:rPr>
      <w:rFonts w:ascii="宋体" w:hAnsi="Cambria" w:eastAsia="宋体"/>
    </w:rPr>
  </w:style>
  <w:style w:type="paragraph" w:customStyle="1" w:styleId="172">
    <w:name w:val="样式13"/>
    <w:basedOn w:val="145"/>
    <w:qFormat/>
    <w:uiPriority w:val="0"/>
  </w:style>
  <w:style w:type="paragraph" w:customStyle="1" w:styleId="173">
    <w:name w:val="四级无"/>
    <w:basedOn w:val="150"/>
    <w:qFormat/>
    <w:uiPriority w:val="0"/>
    <w:pPr>
      <w:numPr>
        <w:ilvl w:val="0"/>
        <w:numId w:val="0"/>
      </w:numPr>
      <w:tabs>
        <w:tab w:val="left" w:pos="2551"/>
      </w:tabs>
      <w:spacing w:beforeLines="0" w:afterLines="0" w:line="252" w:lineRule="auto"/>
    </w:pPr>
    <w:rPr>
      <w:rFonts w:ascii="宋体" w:hAnsi="Cambria" w:eastAsia="宋体"/>
    </w:rPr>
  </w:style>
  <w:style w:type="paragraph" w:customStyle="1" w:styleId="174">
    <w:name w:val="示例"/>
    <w:next w:val="1"/>
    <w:qFormat/>
    <w:uiPriority w:val="0"/>
    <w:pPr>
      <w:widowControl w:val="0"/>
      <w:numPr>
        <w:ilvl w:val="0"/>
        <w:numId w:val="18"/>
      </w:numPr>
      <w:jc w:val="both"/>
    </w:pPr>
    <w:rPr>
      <w:rFonts w:ascii="宋体" w:hAnsi="Times New Roman" w:eastAsia="宋体" w:cs="Times New Roman"/>
      <w:sz w:val="18"/>
      <w:szCs w:val="18"/>
      <w:lang w:val="en-US" w:eastAsia="zh-CN" w:bidi="ar-SA"/>
    </w:rPr>
  </w:style>
  <w:style w:type="paragraph" w:customStyle="1" w:styleId="175">
    <w:name w:val="样式8"/>
    <w:basedOn w:val="113"/>
    <w:qFormat/>
    <w:uiPriority w:val="0"/>
    <w:pPr>
      <w:numPr>
        <w:ilvl w:val="0"/>
        <w:numId w:val="0"/>
      </w:numPr>
      <w:spacing w:before="156" w:after="156" w:line="252" w:lineRule="auto"/>
      <w:ind w:left="425"/>
      <w:jc w:val="center"/>
    </w:pPr>
    <w:rPr>
      <w:rFonts w:hAnsi="Cambria" w:eastAsia="宋体"/>
    </w:rPr>
  </w:style>
  <w:style w:type="paragraph" w:customStyle="1" w:styleId="176">
    <w:name w:val="网格表 31"/>
    <w:basedOn w:val="2"/>
    <w:next w:val="1"/>
    <w:unhideWhenUsed/>
    <w:qFormat/>
    <w:uiPriority w:val="39"/>
    <w:pPr>
      <w:keepNext w:val="0"/>
      <w:keepLines w:val="0"/>
      <w:widowControl/>
      <w:pBdr>
        <w:bottom w:val="thinThickSmallGap" w:color="943634" w:sz="12" w:space="1"/>
      </w:pBdr>
      <w:spacing w:before="400" w:after="200" w:line="252" w:lineRule="auto"/>
      <w:jc w:val="center"/>
      <w:outlineLvl w:val="9"/>
    </w:pPr>
    <w:rPr>
      <w:rFonts w:ascii="Cambria" w:hAnsi="Cambria"/>
      <w:b w:val="0"/>
      <w:bCs w:val="0"/>
      <w:caps/>
      <w:color w:val="632423"/>
      <w:spacing w:val="20"/>
      <w:kern w:val="0"/>
      <w:sz w:val="28"/>
      <w:szCs w:val="28"/>
      <w:lang w:eastAsia="en-US" w:bidi="en-US"/>
    </w:rPr>
  </w:style>
  <w:style w:type="character" w:customStyle="1" w:styleId="177">
    <w:name w:val="脚注文本 字符1"/>
    <w:basedOn w:val="37"/>
    <w:semiHidden/>
    <w:qFormat/>
    <w:uiPriority w:val="99"/>
    <w:rPr>
      <w:kern w:val="2"/>
      <w:sz w:val="18"/>
      <w:szCs w:val="18"/>
    </w:rPr>
  </w:style>
  <w:style w:type="character" w:customStyle="1" w:styleId="178">
    <w:name w:val="脚注文本 Char1"/>
    <w:basedOn w:val="37"/>
    <w:semiHidden/>
    <w:qFormat/>
    <w:uiPriority w:val="99"/>
    <w:rPr>
      <w:rFonts w:ascii="Times New Roman" w:hAnsi="Times New Roman" w:eastAsia="宋体" w:cs="Times New Roman"/>
      <w:sz w:val="18"/>
      <w:szCs w:val="18"/>
    </w:rPr>
  </w:style>
  <w:style w:type="character" w:customStyle="1" w:styleId="179">
    <w:name w:val="纯文本 字符1"/>
    <w:basedOn w:val="37"/>
    <w:semiHidden/>
    <w:qFormat/>
    <w:uiPriority w:val="99"/>
    <w:rPr>
      <w:rFonts w:hAnsi="Courier New" w:cs="Courier New" w:asciiTheme="minorEastAsia"/>
    </w:rPr>
  </w:style>
  <w:style w:type="character" w:customStyle="1" w:styleId="180">
    <w:name w:val="纯文本 Char1"/>
    <w:basedOn w:val="37"/>
    <w:semiHidden/>
    <w:qFormat/>
    <w:uiPriority w:val="99"/>
    <w:rPr>
      <w:rFonts w:ascii="宋体" w:hAnsi="Courier New" w:eastAsia="宋体" w:cs="Courier New"/>
      <w:szCs w:val="21"/>
    </w:rPr>
  </w:style>
  <w:style w:type="character" w:customStyle="1" w:styleId="181">
    <w:name w:val="副标题 字符1"/>
    <w:basedOn w:val="37"/>
    <w:qFormat/>
    <w:uiPriority w:val="11"/>
    <w:rPr>
      <w:b/>
      <w:bCs/>
      <w:kern w:val="28"/>
      <w:sz w:val="32"/>
      <w:szCs w:val="32"/>
    </w:rPr>
  </w:style>
  <w:style w:type="character" w:customStyle="1" w:styleId="182">
    <w:name w:val="副标题 Char1"/>
    <w:basedOn w:val="37"/>
    <w:qFormat/>
    <w:uiPriority w:val="11"/>
    <w:rPr>
      <w:rFonts w:eastAsia="宋体" w:asciiTheme="majorHAnsi" w:hAnsiTheme="majorHAnsi" w:cstheme="majorBidi"/>
      <w:b/>
      <w:bCs/>
      <w:kern w:val="28"/>
      <w:sz w:val="32"/>
      <w:szCs w:val="32"/>
    </w:rPr>
  </w:style>
  <w:style w:type="paragraph" w:customStyle="1" w:styleId="183">
    <w:name w:val="普通 (Web)"/>
    <w:basedOn w:val="97"/>
    <w:next w:val="97"/>
    <w:qFormat/>
    <w:uiPriority w:val="99"/>
    <w:rPr>
      <w:color w:val="auto"/>
    </w:rPr>
  </w:style>
  <w:style w:type="paragraph" w:customStyle="1" w:styleId="184">
    <w:name w:val="标准书眉_奇数页"/>
    <w:next w:val="1"/>
    <w:qFormat/>
    <w:uiPriority w:val="0"/>
    <w:pPr>
      <w:numPr>
        <w:ilvl w:val="1"/>
        <w:numId w:val="14"/>
      </w:numPr>
      <w:tabs>
        <w:tab w:val="center" w:pos="4154"/>
        <w:tab w:val="right" w:pos="8306"/>
      </w:tabs>
      <w:spacing w:after="220" w:line="252" w:lineRule="auto"/>
      <w:jc w:val="right"/>
    </w:pPr>
    <w:rPr>
      <w:rFonts w:ascii="黑体" w:hAnsi="Cambria" w:eastAsia="黑体" w:cs="Times New Roman"/>
      <w:sz w:val="21"/>
      <w:szCs w:val="21"/>
      <w:lang w:val="en-US" w:eastAsia="zh-CN" w:bidi="ar-SA"/>
    </w:rPr>
  </w:style>
  <w:style w:type="paragraph" w:customStyle="1" w:styleId="185">
    <w:name w:val="附录表标号"/>
    <w:basedOn w:val="1"/>
    <w:next w:val="72"/>
    <w:qFormat/>
    <w:uiPriority w:val="0"/>
    <w:pPr>
      <w:widowControl/>
      <w:numPr>
        <w:ilvl w:val="0"/>
        <w:numId w:val="19"/>
      </w:numPr>
      <w:spacing w:after="200" w:line="14" w:lineRule="exact"/>
      <w:ind w:left="811" w:hanging="448"/>
      <w:jc w:val="center"/>
      <w:outlineLvl w:val="0"/>
    </w:pPr>
    <w:rPr>
      <w:rFonts w:ascii="Cambria" w:hAnsi="Cambria" w:eastAsia="宋体" w:cs="Times New Roman"/>
      <w:color w:val="FFFFFF"/>
      <w:kern w:val="0"/>
      <w:sz w:val="22"/>
      <w:lang w:eastAsia="en-US" w:bidi="en-US"/>
    </w:rPr>
  </w:style>
  <w:style w:type="paragraph" w:customStyle="1" w:styleId="186">
    <w:name w:val="附录表标题"/>
    <w:basedOn w:val="1"/>
    <w:next w:val="72"/>
    <w:qFormat/>
    <w:uiPriority w:val="0"/>
    <w:pPr>
      <w:widowControl/>
      <w:numPr>
        <w:ilvl w:val="1"/>
        <w:numId w:val="19"/>
      </w:numPr>
      <w:tabs>
        <w:tab w:val="left" w:pos="180"/>
      </w:tabs>
      <w:spacing w:beforeLines="50" w:afterLines="50" w:line="252" w:lineRule="auto"/>
      <w:ind w:left="0" w:firstLine="0"/>
      <w:jc w:val="center"/>
    </w:pPr>
    <w:rPr>
      <w:rFonts w:ascii="黑体" w:hAnsi="Cambria" w:eastAsia="黑体" w:cs="Times New Roman"/>
      <w:kern w:val="0"/>
      <w:sz w:val="22"/>
      <w:szCs w:val="21"/>
      <w:lang w:eastAsia="en-US" w:bidi="en-US"/>
    </w:rPr>
  </w:style>
  <w:style w:type="paragraph" w:customStyle="1" w:styleId="18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after="200" w:line="0" w:lineRule="atLeast"/>
      <w:jc w:val="distribute"/>
    </w:pPr>
    <w:rPr>
      <w:rFonts w:ascii="宋体" w:hAnsi="Cambria" w:eastAsia="宋体" w:cs="Times New Roman"/>
      <w:b/>
      <w:bCs/>
      <w:spacing w:val="20"/>
      <w:w w:val="148"/>
      <w:sz w:val="52"/>
      <w:szCs w:val="21"/>
      <w:lang w:val="en-US" w:eastAsia="zh-CN" w:bidi="ar-SA"/>
    </w:rPr>
  </w:style>
  <w:style w:type="paragraph" w:customStyle="1" w:styleId="188">
    <w:name w:val="附录字母编号列项（一级）"/>
    <w:qFormat/>
    <w:uiPriority w:val="0"/>
    <w:pPr>
      <w:tabs>
        <w:tab w:val="left" w:pos="839"/>
      </w:tabs>
      <w:spacing w:after="200" w:line="252" w:lineRule="auto"/>
      <w:ind w:left="839" w:hanging="419"/>
    </w:pPr>
    <w:rPr>
      <w:rFonts w:ascii="宋体" w:hAnsi="Cambria" w:eastAsia="宋体" w:cs="Times New Roman"/>
      <w:sz w:val="21"/>
      <w:szCs w:val="21"/>
      <w:lang w:val="en-US" w:eastAsia="zh-CN" w:bidi="ar-SA"/>
    </w:rPr>
  </w:style>
  <w:style w:type="paragraph" w:customStyle="1" w:styleId="189">
    <w:name w:val="正文图标题"/>
    <w:next w:val="72"/>
    <w:qFormat/>
    <w:uiPriority w:val="0"/>
    <w:pPr>
      <w:numPr>
        <w:ilvl w:val="0"/>
        <w:numId w:val="20"/>
      </w:numPr>
      <w:tabs>
        <w:tab w:val="left" w:pos="360"/>
      </w:tabs>
      <w:spacing w:beforeLines="50" w:afterLines="50" w:line="252" w:lineRule="auto"/>
      <w:jc w:val="center"/>
    </w:pPr>
    <w:rPr>
      <w:rFonts w:ascii="黑体" w:hAnsi="Cambria" w:eastAsia="黑体" w:cs="Times New Roman"/>
      <w:sz w:val="21"/>
      <w:szCs w:val="21"/>
      <w:lang w:val="en-US" w:eastAsia="zh-CN" w:bidi="ar-SA"/>
    </w:rPr>
  </w:style>
  <w:style w:type="paragraph" w:customStyle="1" w:styleId="190">
    <w:name w:val="font5"/>
    <w:basedOn w:val="1"/>
    <w:qFormat/>
    <w:uiPriority w:val="0"/>
    <w:pPr>
      <w:widowControl/>
      <w:spacing w:before="100" w:beforeAutospacing="1" w:after="100" w:afterAutospacing="1" w:line="252" w:lineRule="auto"/>
      <w:jc w:val="left"/>
    </w:pPr>
    <w:rPr>
      <w:rFonts w:ascii="宋体" w:hAnsi="宋体" w:eastAsia="宋体" w:cs="宋体"/>
      <w:kern w:val="0"/>
      <w:sz w:val="18"/>
      <w:szCs w:val="18"/>
      <w:lang w:eastAsia="en-US" w:bidi="en-US"/>
    </w:rPr>
  </w:style>
  <w:style w:type="paragraph" w:customStyle="1" w:styleId="191">
    <w:name w:val="font6"/>
    <w:basedOn w:val="1"/>
    <w:qFormat/>
    <w:uiPriority w:val="0"/>
    <w:pPr>
      <w:widowControl/>
      <w:spacing w:before="100" w:beforeAutospacing="1" w:after="100" w:afterAutospacing="1" w:line="252" w:lineRule="auto"/>
      <w:jc w:val="left"/>
    </w:pPr>
    <w:rPr>
      <w:rFonts w:ascii="宋体" w:hAnsi="宋体" w:eastAsia="宋体" w:cs="宋体"/>
      <w:kern w:val="0"/>
      <w:sz w:val="24"/>
      <w:lang w:eastAsia="en-US" w:bidi="en-US"/>
    </w:rPr>
  </w:style>
  <w:style w:type="paragraph" w:customStyle="1" w:styleId="192">
    <w:name w:val="font7"/>
    <w:basedOn w:val="1"/>
    <w:qFormat/>
    <w:uiPriority w:val="0"/>
    <w:pPr>
      <w:widowControl/>
      <w:spacing w:before="100" w:beforeAutospacing="1" w:after="100" w:afterAutospacing="1" w:line="252" w:lineRule="auto"/>
      <w:jc w:val="left"/>
    </w:pPr>
    <w:rPr>
      <w:rFonts w:ascii="宋体" w:hAnsi="宋体" w:eastAsia="宋体" w:cs="宋体"/>
      <w:kern w:val="0"/>
      <w:sz w:val="24"/>
      <w:lang w:eastAsia="en-US" w:bidi="en-US"/>
    </w:rPr>
  </w:style>
  <w:style w:type="paragraph" w:customStyle="1" w:styleId="1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52" w:lineRule="auto"/>
      <w:jc w:val="center"/>
    </w:pPr>
    <w:rPr>
      <w:rFonts w:ascii="宋体" w:hAnsi="宋体" w:eastAsia="宋体" w:cs="宋体"/>
      <w:kern w:val="0"/>
      <w:sz w:val="24"/>
      <w:lang w:eastAsia="en-US" w:bidi="en-US"/>
    </w:rPr>
  </w:style>
  <w:style w:type="paragraph" w:customStyle="1" w:styleId="19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52" w:lineRule="auto"/>
      <w:jc w:val="center"/>
    </w:pPr>
    <w:rPr>
      <w:rFonts w:ascii="宋体" w:hAnsi="宋体" w:eastAsia="宋体" w:cs="宋体"/>
      <w:b/>
      <w:bCs/>
      <w:kern w:val="0"/>
      <w:sz w:val="32"/>
      <w:szCs w:val="32"/>
      <w:lang w:eastAsia="en-US" w:bidi="en-US"/>
    </w:rPr>
  </w:style>
  <w:style w:type="paragraph" w:customStyle="1" w:styleId="19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52" w:lineRule="auto"/>
      <w:jc w:val="center"/>
    </w:pPr>
    <w:rPr>
      <w:rFonts w:ascii="宋体" w:hAnsi="宋体" w:eastAsia="宋体" w:cs="宋体"/>
      <w:kern w:val="0"/>
      <w:sz w:val="24"/>
      <w:lang w:eastAsia="en-US" w:bidi="en-US"/>
    </w:rPr>
  </w:style>
  <w:style w:type="paragraph" w:customStyle="1" w:styleId="196">
    <w:name w:val="xl71"/>
    <w:basedOn w:val="1"/>
    <w:qFormat/>
    <w:uiPriority w:val="0"/>
    <w:pPr>
      <w:widowControl/>
      <w:spacing w:before="100" w:beforeAutospacing="1" w:after="100" w:afterAutospacing="1" w:line="252" w:lineRule="auto"/>
      <w:jc w:val="center"/>
    </w:pPr>
    <w:rPr>
      <w:rFonts w:ascii="宋体" w:hAnsi="宋体" w:eastAsia="宋体" w:cs="宋体"/>
      <w:kern w:val="0"/>
      <w:sz w:val="32"/>
      <w:szCs w:val="32"/>
      <w:lang w:eastAsia="en-US" w:bidi="en-US"/>
    </w:rPr>
  </w:style>
  <w:style w:type="paragraph" w:customStyle="1" w:styleId="197">
    <w:name w:val="封面标准号1"/>
    <w:qFormat/>
    <w:uiPriority w:val="0"/>
    <w:pPr>
      <w:widowControl w:val="0"/>
      <w:kinsoku w:val="0"/>
      <w:overflowPunct w:val="0"/>
      <w:autoSpaceDE w:val="0"/>
      <w:autoSpaceDN w:val="0"/>
      <w:spacing w:before="308" w:after="200" w:line="252" w:lineRule="auto"/>
      <w:jc w:val="right"/>
      <w:textAlignment w:val="center"/>
    </w:pPr>
    <w:rPr>
      <w:rFonts w:ascii="Cambria" w:hAnsi="Cambria" w:eastAsia="宋体" w:cs="Times New Roman"/>
      <w:sz w:val="28"/>
      <w:szCs w:val="21"/>
      <w:lang w:val="en-US" w:eastAsia="zh-CN" w:bidi="ar-SA"/>
    </w:rPr>
  </w:style>
  <w:style w:type="paragraph" w:customStyle="1" w:styleId="198">
    <w:name w:val="样式7"/>
    <w:basedOn w:val="113"/>
    <w:qFormat/>
    <w:uiPriority w:val="0"/>
    <w:pPr>
      <w:numPr>
        <w:ilvl w:val="0"/>
        <w:numId w:val="0"/>
      </w:numPr>
      <w:spacing w:before="156" w:after="156" w:line="252" w:lineRule="auto"/>
      <w:ind w:left="950" w:hanging="525"/>
      <w:jc w:val="center"/>
    </w:pPr>
    <w:rPr>
      <w:rFonts w:hAnsi="Cambria" w:eastAsia="宋体"/>
    </w:rPr>
  </w:style>
  <w:style w:type="paragraph" w:customStyle="1" w:styleId="199">
    <w:name w:val="样式11"/>
    <w:basedOn w:val="2"/>
    <w:qFormat/>
    <w:uiPriority w:val="0"/>
    <w:pPr>
      <w:keepNext w:val="0"/>
      <w:keepLines w:val="0"/>
      <w:widowControl/>
      <w:pBdr>
        <w:bottom w:val="thinThickSmallGap" w:color="943634" w:sz="12" w:space="1"/>
      </w:pBdr>
      <w:spacing w:before="400" w:after="200" w:line="252" w:lineRule="auto"/>
      <w:jc w:val="center"/>
    </w:pPr>
    <w:rPr>
      <w:rFonts w:ascii="宋体" w:hAnsi="宋体"/>
      <w:b w:val="0"/>
      <w:bCs w:val="0"/>
      <w:caps/>
      <w:color w:val="000000"/>
      <w:spacing w:val="20"/>
      <w:kern w:val="0"/>
      <w:sz w:val="32"/>
      <w:szCs w:val="32"/>
      <w:lang w:eastAsia="en-US" w:bidi="en-US"/>
    </w:rPr>
  </w:style>
  <w:style w:type="paragraph" w:customStyle="1" w:styleId="200">
    <w:name w:val="样式14"/>
    <w:next w:val="145"/>
    <w:qFormat/>
    <w:uiPriority w:val="0"/>
    <w:pPr>
      <w:spacing w:beforeLines="100" w:afterLines="100" w:line="252" w:lineRule="auto"/>
      <w:ind w:left="425" w:hanging="425"/>
      <w:jc w:val="center"/>
      <w:outlineLvl w:val="1"/>
    </w:pPr>
    <w:rPr>
      <w:rFonts w:ascii="宋体" w:hAnsi="宋体" w:cs="AdobeHeitiStd-Regular" w:eastAsiaTheme="minorEastAsia"/>
      <w:kern w:val="2"/>
      <w:sz w:val="32"/>
      <w:szCs w:val="32"/>
      <w:lang w:val="en-US" w:eastAsia="zh-CN" w:bidi="ar-SA"/>
    </w:rPr>
  </w:style>
  <w:style w:type="paragraph" w:customStyle="1" w:styleId="201">
    <w:name w:val="样式16"/>
    <w:basedOn w:val="141"/>
    <w:qFormat/>
    <w:uiPriority w:val="0"/>
    <w:rPr>
      <w:rFonts w:ascii="宋体" w:hAnsi="宋体"/>
      <w:sz w:val="28"/>
      <w:szCs w:val="28"/>
    </w:rPr>
  </w:style>
  <w:style w:type="paragraph" w:customStyle="1" w:styleId="202">
    <w:name w:val="修订2"/>
    <w:hidden/>
    <w:unhideWhenUsed/>
    <w:qFormat/>
    <w:uiPriority w:val="99"/>
    <w:rPr>
      <w:rFonts w:ascii="Times New Roman" w:hAnsi="Times New Roman" w:eastAsia="宋体" w:cs="Times New Roman"/>
      <w:kern w:val="2"/>
      <w:sz w:val="21"/>
      <w:szCs w:val="21"/>
      <w:lang w:val="en-US" w:eastAsia="zh-CN" w:bidi="ar-SA"/>
    </w:rPr>
  </w:style>
  <w:style w:type="character" w:customStyle="1" w:styleId="203">
    <w:name w:val="未处理的提及1"/>
    <w:basedOn w:val="37"/>
    <w:semiHidden/>
    <w:unhideWhenUsed/>
    <w:qFormat/>
    <w:uiPriority w:val="99"/>
    <w:rPr>
      <w:color w:val="605E5C"/>
      <w:shd w:val="clear" w:color="auto" w:fill="E1DFDD"/>
    </w:rPr>
  </w:style>
  <w:style w:type="character" w:customStyle="1" w:styleId="204">
    <w:name w:val="标题 Char1"/>
    <w:basedOn w:val="37"/>
    <w:qFormat/>
    <w:uiPriority w:val="10"/>
    <w:rPr>
      <w:rFonts w:eastAsia="宋体" w:asciiTheme="majorHAnsi" w:hAnsiTheme="majorHAnsi" w:cstheme="majorBidi"/>
      <w:b/>
      <w:bCs/>
      <w:sz w:val="32"/>
      <w:szCs w:val="32"/>
    </w:rPr>
  </w:style>
  <w:style w:type="paragraph" w:customStyle="1" w:styleId="205">
    <w:name w:val="大标题"/>
    <w:basedOn w:val="2"/>
    <w:link w:val="207"/>
    <w:qFormat/>
    <w:uiPriority w:val="0"/>
    <w:pPr>
      <w:numPr>
        <w:ilvl w:val="0"/>
        <w:numId w:val="21"/>
      </w:numPr>
      <w:ind w:left="0" w:firstLine="0"/>
      <w:jc w:val="center"/>
    </w:pPr>
    <w:rPr>
      <w:rFonts w:asciiTheme="minorEastAsia" w:hAnsiTheme="minorEastAsia"/>
      <w:color w:val="000000" w:themeColor="text1"/>
      <w:sz w:val="32"/>
      <w:szCs w:val="28"/>
      <w14:textFill>
        <w14:solidFill>
          <w14:schemeClr w14:val="tx1"/>
        </w14:solidFill>
      </w14:textFill>
    </w:rPr>
  </w:style>
  <w:style w:type="paragraph" w:customStyle="1" w:styleId="206">
    <w:name w:val="二标题"/>
    <w:basedOn w:val="3"/>
    <w:link w:val="208"/>
    <w:qFormat/>
    <w:uiPriority w:val="0"/>
    <w:pPr>
      <w:spacing w:before="50" w:beforeLines="50" w:line="360" w:lineRule="auto"/>
      <w:jc w:val="center"/>
    </w:pPr>
    <w:rPr>
      <w:rFonts w:ascii="黑体" w:hAnsi="黑体" w:eastAsia="黑体"/>
      <w:b w:val="0"/>
      <w:color w:val="000000" w:themeColor="text1"/>
      <w:sz w:val="28"/>
      <w14:textFill>
        <w14:solidFill>
          <w14:schemeClr w14:val="tx1"/>
        </w14:solidFill>
      </w14:textFill>
    </w:rPr>
  </w:style>
  <w:style w:type="character" w:customStyle="1" w:styleId="207">
    <w:name w:val="大标题 字符"/>
    <w:basedOn w:val="45"/>
    <w:link w:val="205"/>
    <w:qFormat/>
    <w:uiPriority w:val="0"/>
    <w:rPr>
      <w:rFonts w:eastAsia="宋体" w:cs="Times New Roman" w:asciiTheme="minorEastAsia" w:hAnsiTheme="minorEastAsia"/>
      <w:color w:val="000000" w:themeColor="text1"/>
      <w:kern w:val="44"/>
      <w:sz w:val="32"/>
      <w:szCs w:val="28"/>
      <w14:textFill>
        <w14:solidFill>
          <w14:schemeClr w14:val="tx1"/>
        </w14:solidFill>
      </w14:textFill>
    </w:rPr>
  </w:style>
  <w:style w:type="character" w:customStyle="1" w:styleId="208">
    <w:name w:val="二标题 字符"/>
    <w:basedOn w:val="46"/>
    <w:link w:val="206"/>
    <w:qFormat/>
    <w:uiPriority w:val="0"/>
    <w:rPr>
      <w:rFonts w:ascii="黑体" w:hAnsi="黑体" w:eastAsia="黑体" w:cs="Times New Roman"/>
      <w:b w:val="0"/>
      <w:color w:val="000000" w:themeColor="text1"/>
      <w:kern w:val="2"/>
      <w:sz w:val="28"/>
      <w:szCs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customXml" Target="../customXml/item2.xml"/><Relationship Id="rId50" Type="http://schemas.openxmlformats.org/officeDocument/2006/relationships/numbering" Target="numbering.xml"/><Relationship Id="rId5" Type="http://schemas.openxmlformats.org/officeDocument/2006/relationships/header" Target="header3.xml"/><Relationship Id="rId49" Type="http://schemas.openxmlformats.org/officeDocument/2006/relationships/customXml" Target="../customXml/item1.xml"/><Relationship Id="rId48" Type="http://schemas.openxmlformats.org/officeDocument/2006/relationships/image" Target="media/image21.wmf"/><Relationship Id="rId47" Type="http://schemas.openxmlformats.org/officeDocument/2006/relationships/image" Target="media/image20.wmf"/><Relationship Id="rId46" Type="http://schemas.openxmlformats.org/officeDocument/2006/relationships/oleObject" Target="embeddings/oleObject20.bin"/><Relationship Id="rId45" Type="http://schemas.openxmlformats.org/officeDocument/2006/relationships/image" Target="media/image19.wmf"/><Relationship Id="rId44" Type="http://schemas.openxmlformats.org/officeDocument/2006/relationships/oleObject" Target="embeddings/oleObject19.bin"/><Relationship Id="rId43" Type="http://schemas.openxmlformats.org/officeDocument/2006/relationships/image" Target="media/image18.wmf"/><Relationship Id="rId42" Type="http://schemas.openxmlformats.org/officeDocument/2006/relationships/oleObject" Target="embeddings/oleObject18.bin"/><Relationship Id="rId41" Type="http://schemas.openxmlformats.org/officeDocument/2006/relationships/image" Target="media/image17.wmf"/><Relationship Id="rId40" Type="http://schemas.openxmlformats.org/officeDocument/2006/relationships/oleObject" Target="embeddings/oleObject17.bin"/><Relationship Id="rId4" Type="http://schemas.openxmlformats.org/officeDocument/2006/relationships/header" Target="header2.xml"/><Relationship Id="rId39" Type="http://schemas.openxmlformats.org/officeDocument/2006/relationships/image" Target="media/image16.wmf"/><Relationship Id="rId38" Type="http://schemas.openxmlformats.org/officeDocument/2006/relationships/oleObject" Target="embeddings/oleObject16.bin"/><Relationship Id="rId37" Type="http://schemas.openxmlformats.org/officeDocument/2006/relationships/image" Target="media/image15.wmf"/><Relationship Id="rId36" Type="http://schemas.openxmlformats.org/officeDocument/2006/relationships/oleObject" Target="embeddings/oleObject15.bin"/><Relationship Id="rId35" Type="http://schemas.openxmlformats.org/officeDocument/2006/relationships/image" Target="media/image14.wmf"/><Relationship Id="rId34" Type="http://schemas.openxmlformats.org/officeDocument/2006/relationships/oleObject" Target="embeddings/oleObject14.bin"/><Relationship Id="rId33" Type="http://schemas.openxmlformats.org/officeDocument/2006/relationships/image" Target="media/image13.wmf"/><Relationship Id="rId32" Type="http://schemas.openxmlformats.org/officeDocument/2006/relationships/oleObject" Target="embeddings/oleObject13.bin"/><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E09FB9-9A30-47D3-94B0-70E02FDFF90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64</Pages>
  <Words>6044</Words>
  <Characters>34455</Characters>
  <Lines>287</Lines>
  <Paragraphs>80</Paragraphs>
  <TotalTime>17</TotalTime>
  <ScaleCrop>false</ScaleCrop>
  <LinksUpToDate>false</LinksUpToDate>
  <CharactersWithSpaces>40419</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2020-11-01T05:06:00Z</dcterms:created>
  <dc:creator>l</dc:creator>
  <cp:lastModifiedBy>卓儿</cp:lastModifiedBy>
  <cp:lastPrinted>2020-04-01T07:15:00Z</cp:lastPrinted>
  <dcterms:modified xsi:type="dcterms:W3CDTF">2020-11-03T06:03:03Z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