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ascii="仿宋" w:hAnsi="仿宋" w:eastAsia="仿宋"/>
          <w:b/>
          <w:sz w:val="40"/>
          <w:szCs w:val="32"/>
        </w:rPr>
      </w:pPr>
      <w:r>
        <w:rPr>
          <w:rFonts w:hint="eastAsia" w:ascii="仿宋" w:hAnsi="仿宋" w:eastAsia="仿宋"/>
          <w:b/>
          <w:sz w:val="40"/>
          <w:szCs w:val="32"/>
        </w:rPr>
        <w:drawing>
          <wp:anchor distT="0" distB="0" distL="114300" distR="114300" simplePos="0" relativeHeight="251658240" behindDoc="0" locked="0" layoutInCell="1" allowOverlap="1">
            <wp:simplePos x="0" y="0"/>
            <wp:positionH relativeFrom="column">
              <wp:posOffset>74930</wp:posOffset>
            </wp:positionH>
            <wp:positionV relativeFrom="paragraph">
              <wp:posOffset>46990</wp:posOffset>
            </wp:positionV>
            <wp:extent cx="1087755" cy="646430"/>
            <wp:effectExtent l="0" t="0" r="0" b="0"/>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87755" cy="646430"/>
                    </a:xfrm>
                    <a:prstGeom prst="rect">
                      <a:avLst/>
                    </a:prstGeom>
                    <a:noFill/>
                    <a:ln>
                      <a:noFill/>
                    </a:ln>
                  </pic:spPr>
                </pic:pic>
              </a:graphicData>
            </a:graphic>
          </wp:anchor>
        </w:drawing>
      </w:r>
      <w:r>
        <w:rPr>
          <w:rFonts w:hint="eastAsia" w:ascii="仿宋" w:hAnsi="仿宋" w:eastAsia="仿宋"/>
          <w:b/>
          <w:sz w:val="40"/>
          <w:szCs w:val="32"/>
        </w:rPr>
        <w:t xml:space="preserve">                 </w:t>
      </w:r>
    </w:p>
    <w:p>
      <w:pPr>
        <w:ind w:firstLine="420"/>
        <w:rPr>
          <w:rFonts w:ascii="仿宋" w:hAnsi="仿宋" w:eastAsia="仿宋"/>
          <w:b/>
          <w:sz w:val="28"/>
          <w:szCs w:val="28"/>
        </w:rPr>
      </w:pPr>
      <w:r>
        <w:rPr>
          <w:rFonts w:hint="eastAsia" w:ascii="仿宋" w:hAnsi="仿宋" w:eastAsia="仿宋"/>
          <w:b/>
          <w:sz w:val="40"/>
          <w:szCs w:val="32"/>
        </w:rPr>
        <w:t xml:space="preserve">                          </w:t>
      </w:r>
      <w:r>
        <w:rPr>
          <w:rFonts w:hint="eastAsia" w:ascii="仿宋" w:hAnsi="仿宋" w:eastAsia="仿宋"/>
          <w:b/>
          <w:sz w:val="28"/>
          <w:szCs w:val="28"/>
        </w:rPr>
        <w:t>T</w:t>
      </w:r>
      <w:r>
        <w:rPr>
          <w:rFonts w:ascii="仿宋" w:hAnsi="仿宋" w:eastAsia="仿宋"/>
          <w:b/>
          <w:sz w:val="28"/>
          <w:szCs w:val="28"/>
        </w:rPr>
        <w:t>/CECS</w:t>
      </w:r>
      <w:r>
        <w:rPr>
          <w:rFonts w:hint="eastAsia" w:ascii="仿宋" w:hAnsi="仿宋" w:eastAsia="仿宋"/>
          <w:b/>
          <w:sz w:val="28"/>
          <w:szCs w:val="28"/>
        </w:rPr>
        <w:t xml:space="preserve"> </w:t>
      </w:r>
      <w:r>
        <w:rPr>
          <w:rFonts w:ascii="仿宋" w:hAnsi="仿宋" w:eastAsia="仿宋"/>
          <w:b/>
          <w:sz w:val="30"/>
          <w:szCs w:val="30"/>
        </w:rPr>
        <w:t>XXX</w:t>
      </w:r>
      <w:r>
        <w:rPr>
          <w:rFonts w:hint="eastAsia" w:ascii="仿宋" w:hAnsi="仿宋" w:eastAsia="仿宋"/>
          <w:b/>
          <w:sz w:val="30"/>
          <w:szCs w:val="30"/>
        </w:rPr>
        <w:t>-</w:t>
      </w:r>
      <w:r>
        <w:rPr>
          <w:rFonts w:ascii="仿宋" w:hAnsi="仿宋" w:eastAsia="仿宋"/>
          <w:b/>
          <w:sz w:val="30"/>
          <w:szCs w:val="30"/>
        </w:rPr>
        <w:t xml:space="preserve"> 2020</w:t>
      </w:r>
      <w:r>
        <w:rPr>
          <w:rFonts w:hint="eastAsia" w:ascii="仿宋" w:hAnsi="仿宋" w:eastAsia="仿宋"/>
          <w:b/>
          <w:sz w:val="28"/>
          <w:szCs w:val="28"/>
        </w:rPr>
        <w:tab/>
      </w:r>
      <w:r>
        <w:rPr>
          <w:rFonts w:hint="eastAsia" w:ascii="仿宋" w:hAnsi="仿宋" w:eastAsia="仿宋"/>
          <w:b/>
          <w:sz w:val="28"/>
          <w:szCs w:val="28"/>
        </w:rPr>
        <w:t xml:space="preserve">   </w:t>
      </w:r>
    </w:p>
    <w:p>
      <w:pPr>
        <w:rPr>
          <w:rFonts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49530</wp:posOffset>
                </wp:positionV>
                <wp:extent cx="6228715" cy="0"/>
                <wp:effectExtent l="5715" t="13335" r="13970" b="571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22871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5pt;margin-top:3.9pt;height:0pt;width:490.45pt;z-index:251658240;mso-width-relative:page;mso-height-relative:page;" filled="f" stroked="t" coordsize="21600,21600" o:gfxdata="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dK8VtQAAAAG&#10;AQAADwAAAAAAAAABACAAAAAiAAAAZHJzL2Rvd25yZXYueG1sUEsBAhQAFAAAAAgAh07iQNL0Zr2u&#10;AQAAUQMAAA4AAAAAAAAAAQAgAAAAIwEAAGRycy9lMm9Eb2MueG1sUEsFBgAAAAAGAAYAWQEAAEMF&#10;AAAAAA==&#10;">
                <v:fill on="f" focussize="0,0"/>
                <v:stroke color="#000000" joinstyle="round"/>
                <v:imagedata o:title=""/>
                <o:lock v:ext="edit" aspectratio="f"/>
              </v:line>
            </w:pict>
          </mc:Fallback>
        </mc:AlternateContent>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中国工程建设标准化协会标准</w:t>
      </w:r>
    </w:p>
    <w:p>
      <w:pPr>
        <w:jc w:val="center"/>
        <w:rPr>
          <w:rFonts w:ascii="仿宋" w:hAnsi="仿宋" w:eastAsia="仿宋"/>
          <w:sz w:val="28"/>
          <w:szCs w:val="28"/>
        </w:rPr>
      </w:pPr>
    </w:p>
    <w:p>
      <w:pPr>
        <w:jc w:val="center"/>
        <w:rPr>
          <w:rFonts w:ascii="仿宋" w:hAnsi="仿宋" w:eastAsia="仿宋"/>
          <w:b/>
          <w:sz w:val="48"/>
          <w:szCs w:val="48"/>
        </w:rPr>
      </w:pPr>
      <w:bookmarkStart w:id="0" w:name="_Hlk24881545"/>
      <w:r>
        <w:rPr>
          <w:rFonts w:hint="eastAsia" w:ascii="仿宋" w:hAnsi="仿宋" w:eastAsia="仿宋"/>
          <w:b/>
          <w:sz w:val="48"/>
          <w:szCs w:val="48"/>
        </w:rPr>
        <w:t>建筑安全风险分类标准</w:t>
      </w:r>
    </w:p>
    <w:p>
      <w:pPr>
        <w:jc w:val="center"/>
        <w:rPr>
          <w:rFonts w:ascii="仿宋" w:hAnsi="仿宋" w:eastAsia="仿宋"/>
          <w:b/>
          <w:sz w:val="24"/>
        </w:rPr>
      </w:pPr>
      <w:r>
        <w:rPr>
          <w:rFonts w:ascii="仿宋" w:hAnsi="仿宋" w:eastAsia="仿宋"/>
          <w:b/>
          <w:sz w:val="24"/>
        </w:rPr>
        <w:t>Standard for Construction Risk Grading</w:t>
      </w:r>
      <w:bookmarkEnd w:id="0"/>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w:t>
      </w:r>
      <w:r>
        <w:rPr>
          <w:rFonts w:hint="eastAsia" w:ascii="仿宋" w:hAnsi="仿宋" w:eastAsia="仿宋"/>
          <w:b/>
          <w:sz w:val="24"/>
          <w:lang w:val="en-US" w:eastAsia="zh-CN"/>
        </w:rPr>
        <w:t>征求意见</w:t>
      </w:r>
      <w:r>
        <w:rPr>
          <w:rFonts w:hint="eastAsia" w:ascii="仿宋" w:hAnsi="仿宋" w:eastAsia="仿宋"/>
          <w:b/>
          <w:sz w:val="24"/>
        </w:rPr>
        <w:t>稿）</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bookmarkStart w:id="185" w:name="_GoBack"/>
      <w:bookmarkEnd w:id="185"/>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b/>
          <w:sz w:val="36"/>
          <w:szCs w:val="32"/>
        </w:rPr>
      </w:pPr>
    </w:p>
    <w:p>
      <w:pPr>
        <w:jc w:val="center"/>
        <w:rPr>
          <w:rFonts w:ascii="仿宋" w:hAnsi="仿宋" w:eastAsia="仿宋"/>
          <w:b/>
          <w:sz w:val="36"/>
          <w:szCs w:val="32"/>
        </w:rPr>
      </w:pPr>
    </w:p>
    <w:p>
      <w:pPr>
        <w:jc w:val="center"/>
        <w:rPr>
          <w:rFonts w:ascii="仿宋" w:hAnsi="仿宋" w:eastAsia="仿宋"/>
          <w:b/>
          <w:sz w:val="36"/>
          <w:szCs w:val="32"/>
        </w:rPr>
      </w:pPr>
    </w:p>
    <w:p>
      <w:pPr>
        <w:jc w:val="center"/>
        <w:rPr>
          <w:rFonts w:ascii="仿宋" w:hAnsi="仿宋" w:eastAsia="仿宋"/>
          <w:b/>
          <w:sz w:val="36"/>
          <w:szCs w:val="32"/>
        </w:rPr>
      </w:pPr>
    </w:p>
    <w:p>
      <w:pPr>
        <w:spacing w:line="360" w:lineRule="auto"/>
        <w:jc w:val="center"/>
        <w:rPr>
          <w:rFonts w:ascii="仿宋" w:hAnsi="仿宋" w:eastAsia="仿宋"/>
          <w:sz w:val="30"/>
          <w:szCs w:val="30"/>
        </w:rPr>
        <w:sectPr>
          <w:footerReference r:id="rId3" w:type="default"/>
          <w:footerReference r:id="rId4" w:type="even"/>
          <w:pgSz w:w="11906" w:h="16838"/>
          <w:pgMar w:top="1440" w:right="1134" w:bottom="1440" w:left="1134" w:header="851" w:footer="992" w:gutter="0"/>
          <w:cols w:space="720" w:num="1"/>
          <w:docGrid w:type="lines" w:linePitch="312" w:charSpace="0"/>
        </w:sectPr>
      </w:pPr>
      <w:r>
        <w:rPr>
          <w:rFonts w:ascii="仿宋" w:hAnsi="仿宋" w:eastAsia="仿宋"/>
          <w:sz w:val="30"/>
          <w:szCs w:val="30"/>
        </w:rPr>
        <w:t>中国</w:t>
      </w:r>
      <w:r>
        <w:rPr>
          <w:rFonts w:hint="eastAsia" w:ascii="仿宋" w:hAnsi="仿宋" w:eastAsia="仿宋"/>
          <w:sz w:val="30"/>
          <w:szCs w:val="30"/>
        </w:rPr>
        <w:t>建筑工业</w:t>
      </w:r>
      <w:r>
        <w:rPr>
          <w:rFonts w:ascii="仿宋" w:hAnsi="仿宋" w:eastAsia="仿宋"/>
          <w:sz w:val="30"/>
          <w:szCs w:val="30"/>
        </w:rPr>
        <w:t>出版社</w:t>
      </w:r>
    </w:p>
    <w:p>
      <w:pPr>
        <w:jc w:val="center"/>
        <w:rPr>
          <w:rFonts w:ascii="仿宋" w:hAnsi="仿宋" w:eastAsia="仿宋"/>
          <w:b/>
          <w:sz w:val="36"/>
          <w:szCs w:val="32"/>
        </w:rPr>
      </w:pPr>
    </w:p>
    <w:p>
      <w:pPr>
        <w:jc w:val="center"/>
        <w:rPr>
          <w:rFonts w:ascii="仿宋" w:hAnsi="仿宋" w:eastAsia="仿宋"/>
          <w:b/>
          <w:sz w:val="36"/>
          <w:szCs w:val="36"/>
        </w:rPr>
      </w:pPr>
      <w:r>
        <w:rPr>
          <w:rFonts w:hint="eastAsia" w:ascii="仿宋" w:hAnsi="仿宋" w:eastAsia="仿宋"/>
          <w:b/>
          <w:sz w:val="36"/>
          <w:szCs w:val="36"/>
        </w:rPr>
        <w:t>中国工程建设标准化协会标准</w:t>
      </w:r>
    </w:p>
    <w:p>
      <w:pPr>
        <w:jc w:val="center"/>
        <w:rPr>
          <w:rFonts w:ascii="仿宋" w:hAnsi="仿宋" w:eastAsia="仿宋"/>
          <w:b/>
          <w:sz w:val="36"/>
          <w:szCs w:val="32"/>
        </w:rPr>
      </w:pPr>
    </w:p>
    <w:p>
      <w:pPr>
        <w:jc w:val="center"/>
        <w:rPr>
          <w:rFonts w:ascii="仿宋" w:hAnsi="仿宋" w:eastAsia="仿宋"/>
          <w:b/>
          <w:sz w:val="48"/>
          <w:szCs w:val="48"/>
        </w:rPr>
      </w:pPr>
      <w:r>
        <w:rPr>
          <w:rFonts w:hint="eastAsia" w:ascii="仿宋" w:hAnsi="仿宋" w:eastAsia="仿宋"/>
          <w:b/>
          <w:sz w:val="48"/>
          <w:szCs w:val="48"/>
        </w:rPr>
        <w:t>建筑安全风险分类标准</w:t>
      </w:r>
    </w:p>
    <w:p>
      <w:pPr>
        <w:jc w:val="center"/>
        <w:rPr>
          <w:rFonts w:ascii="仿宋" w:hAnsi="仿宋" w:eastAsia="仿宋"/>
          <w:b/>
          <w:sz w:val="24"/>
        </w:rPr>
      </w:pPr>
      <w:r>
        <w:rPr>
          <w:rFonts w:ascii="仿宋" w:hAnsi="仿宋" w:eastAsia="仿宋"/>
          <w:b/>
          <w:sz w:val="24"/>
        </w:rPr>
        <w:t>Standard for construction risk grading system</w:t>
      </w:r>
    </w:p>
    <w:p>
      <w:pPr>
        <w:jc w:val="center"/>
        <w:rPr>
          <w:rFonts w:ascii="仿宋" w:hAnsi="仿宋" w:eastAsia="仿宋"/>
          <w:sz w:val="28"/>
          <w:szCs w:val="28"/>
        </w:rPr>
      </w:pPr>
    </w:p>
    <w:p>
      <w:pPr>
        <w:jc w:val="center"/>
        <w:rPr>
          <w:rFonts w:ascii="仿宋" w:hAnsi="仿宋" w:eastAsia="仿宋"/>
          <w:b/>
          <w:sz w:val="30"/>
          <w:szCs w:val="30"/>
        </w:rPr>
      </w:pPr>
      <w:r>
        <w:rPr>
          <w:rFonts w:hint="eastAsia" w:ascii="仿宋" w:hAnsi="仿宋" w:eastAsia="仿宋"/>
          <w:b/>
          <w:sz w:val="30"/>
          <w:szCs w:val="30"/>
        </w:rPr>
        <w:t>T/CECS-</w:t>
      </w:r>
      <w:r>
        <w:rPr>
          <w:rFonts w:ascii="仿宋" w:hAnsi="仿宋" w:eastAsia="仿宋"/>
          <w:b/>
          <w:sz w:val="30"/>
          <w:szCs w:val="30"/>
        </w:rPr>
        <w:t xml:space="preserve"> XXX</w:t>
      </w:r>
      <w:r>
        <w:rPr>
          <w:rFonts w:hint="eastAsia" w:ascii="仿宋" w:hAnsi="仿宋" w:eastAsia="仿宋"/>
          <w:b/>
          <w:sz w:val="30"/>
          <w:szCs w:val="30"/>
        </w:rPr>
        <w:t>-</w:t>
      </w:r>
      <w:r>
        <w:rPr>
          <w:rFonts w:ascii="仿宋" w:hAnsi="仿宋" w:eastAsia="仿宋"/>
          <w:b/>
          <w:sz w:val="30"/>
          <w:szCs w:val="30"/>
        </w:rPr>
        <w:t xml:space="preserve"> 2020</w:t>
      </w:r>
    </w:p>
    <w:p>
      <w:pPr>
        <w:jc w:val="center"/>
        <w:rPr>
          <w:rFonts w:ascii="仿宋" w:hAnsi="仿宋" w:eastAsia="仿宋"/>
          <w:b/>
          <w:sz w:val="36"/>
          <w:szCs w:val="32"/>
        </w:rPr>
      </w:pPr>
    </w:p>
    <w:p>
      <w:pPr>
        <w:jc w:val="center"/>
        <w:rPr>
          <w:rFonts w:ascii="仿宋" w:hAnsi="仿宋" w:eastAsia="仿宋"/>
          <w:b/>
          <w:sz w:val="36"/>
          <w:szCs w:val="32"/>
        </w:rPr>
      </w:pPr>
    </w:p>
    <w:p>
      <w:pPr>
        <w:ind w:firstLine="1285" w:firstLineChars="400"/>
        <w:rPr>
          <w:rFonts w:ascii="仿宋" w:hAnsi="仿宋" w:eastAsia="仿宋"/>
          <w:b/>
          <w:sz w:val="32"/>
          <w:szCs w:val="32"/>
        </w:rPr>
      </w:pPr>
      <w:r>
        <w:rPr>
          <w:rFonts w:hint="eastAsia" w:ascii="仿宋" w:hAnsi="仿宋" w:eastAsia="仿宋"/>
          <w:b/>
          <w:sz w:val="32"/>
          <w:szCs w:val="32"/>
        </w:rPr>
        <w:t>主编单位：深圳市建筑科学研究院股份有限公司</w:t>
      </w:r>
    </w:p>
    <w:p>
      <w:pPr>
        <w:ind w:left="1655" w:firstLine="1285" w:firstLineChars="400"/>
        <w:rPr>
          <w:rFonts w:ascii="仿宋" w:hAnsi="仿宋" w:eastAsia="仿宋"/>
          <w:b/>
          <w:sz w:val="32"/>
          <w:szCs w:val="32"/>
        </w:rPr>
      </w:pPr>
      <w:r>
        <w:rPr>
          <w:rFonts w:hint="eastAsia" w:ascii="仿宋" w:hAnsi="仿宋" w:eastAsia="仿宋"/>
          <w:b/>
          <w:sz w:val="32"/>
          <w:szCs w:val="32"/>
        </w:rPr>
        <w:t>中国平安财产保险股份有限公司</w:t>
      </w:r>
    </w:p>
    <w:p>
      <w:pPr>
        <w:ind w:firstLine="1285" w:firstLineChars="400"/>
        <w:rPr>
          <w:rFonts w:ascii="仿宋" w:hAnsi="仿宋" w:eastAsia="仿宋"/>
          <w:b/>
          <w:sz w:val="32"/>
          <w:szCs w:val="32"/>
        </w:rPr>
      </w:pPr>
      <w:r>
        <w:rPr>
          <w:rFonts w:hint="eastAsia" w:ascii="仿宋" w:hAnsi="仿宋" w:eastAsia="仿宋"/>
          <w:b/>
          <w:sz w:val="32"/>
          <w:szCs w:val="32"/>
        </w:rPr>
        <w:t>批准单位：中国工程建设标准化协会</w:t>
      </w:r>
    </w:p>
    <w:p>
      <w:pPr>
        <w:ind w:firstLine="1285" w:firstLineChars="400"/>
        <w:rPr>
          <w:rFonts w:ascii="仿宋" w:hAnsi="仿宋" w:eastAsia="仿宋"/>
          <w:b/>
          <w:sz w:val="36"/>
          <w:szCs w:val="32"/>
        </w:rPr>
      </w:pPr>
      <w:r>
        <w:rPr>
          <w:rFonts w:hint="eastAsia" w:ascii="仿宋" w:hAnsi="仿宋" w:eastAsia="仿宋"/>
          <w:b/>
          <w:sz w:val="32"/>
          <w:szCs w:val="32"/>
        </w:rPr>
        <w:t>施行日期：20xx年</w:t>
      </w:r>
      <w:r>
        <w:rPr>
          <w:rFonts w:ascii="仿宋" w:hAnsi="仿宋" w:eastAsia="仿宋"/>
          <w:b/>
          <w:sz w:val="32"/>
          <w:szCs w:val="32"/>
        </w:rPr>
        <w:t>XX</w:t>
      </w:r>
      <w:r>
        <w:rPr>
          <w:rFonts w:hint="eastAsia" w:ascii="仿宋" w:hAnsi="仿宋" w:eastAsia="仿宋"/>
          <w:b/>
          <w:sz w:val="32"/>
          <w:szCs w:val="32"/>
        </w:rPr>
        <w:t>月</w:t>
      </w:r>
      <w:r>
        <w:rPr>
          <w:rFonts w:ascii="仿宋" w:hAnsi="仿宋" w:eastAsia="仿宋"/>
          <w:b/>
          <w:sz w:val="32"/>
          <w:szCs w:val="32"/>
        </w:rPr>
        <w:t>XX</w:t>
      </w:r>
      <w:r>
        <w:rPr>
          <w:rFonts w:hint="eastAsia" w:ascii="仿宋" w:hAnsi="仿宋" w:eastAsia="仿宋"/>
          <w:b/>
          <w:sz w:val="32"/>
          <w:szCs w:val="32"/>
        </w:rPr>
        <w:t>日</w:t>
      </w:r>
    </w:p>
    <w:p>
      <w:pPr>
        <w:jc w:val="center"/>
        <w:rPr>
          <w:rFonts w:ascii="仿宋" w:hAnsi="仿宋" w:eastAsia="仿宋"/>
          <w:b/>
          <w:sz w:val="36"/>
          <w:szCs w:val="32"/>
        </w:rPr>
      </w:pPr>
    </w:p>
    <w:p>
      <w:pPr>
        <w:jc w:val="center"/>
        <w:rPr>
          <w:rFonts w:ascii="仿宋" w:hAnsi="仿宋" w:eastAsia="仿宋"/>
          <w:b/>
          <w:sz w:val="36"/>
          <w:szCs w:val="32"/>
        </w:rPr>
      </w:pPr>
    </w:p>
    <w:p>
      <w:pPr>
        <w:jc w:val="center"/>
        <w:rPr>
          <w:rFonts w:ascii="仿宋" w:hAnsi="仿宋" w:eastAsia="仿宋"/>
          <w:b/>
          <w:sz w:val="36"/>
          <w:szCs w:val="32"/>
        </w:rPr>
      </w:pPr>
    </w:p>
    <w:p>
      <w:pPr>
        <w:jc w:val="center"/>
        <w:rPr>
          <w:rFonts w:ascii="仿宋" w:hAnsi="仿宋" w:eastAsia="仿宋"/>
          <w:b/>
          <w:sz w:val="36"/>
          <w:szCs w:val="32"/>
        </w:rPr>
      </w:pPr>
    </w:p>
    <w:p>
      <w:pPr>
        <w:jc w:val="center"/>
        <w:rPr>
          <w:rFonts w:ascii="仿宋" w:hAnsi="仿宋" w:eastAsia="仿宋"/>
          <w:b/>
          <w:sz w:val="36"/>
          <w:szCs w:val="32"/>
        </w:rPr>
      </w:pPr>
    </w:p>
    <w:p>
      <w:pPr>
        <w:jc w:val="center"/>
        <w:rPr>
          <w:rFonts w:ascii="仿宋" w:hAnsi="仿宋" w:eastAsia="仿宋"/>
          <w:b/>
          <w:sz w:val="36"/>
          <w:szCs w:val="32"/>
        </w:rPr>
      </w:pPr>
    </w:p>
    <w:p>
      <w:pPr>
        <w:jc w:val="center"/>
        <w:rPr>
          <w:rFonts w:ascii="仿宋" w:hAnsi="仿宋" w:eastAsia="仿宋"/>
          <w:b/>
          <w:sz w:val="36"/>
          <w:szCs w:val="32"/>
        </w:rPr>
      </w:pPr>
    </w:p>
    <w:p>
      <w:pPr>
        <w:jc w:val="center"/>
        <w:rPr>
          <w:rFonts w:ascii="仿宋" w:hAnsi="仿宋" w:eastAsia="仿宋"/>
          <w:b/>
          <w:sz w:val="36"/>
          <w:szCs w:val="32"/>
        </w:rPr>
      </w:pPr>
    </w:p>
    <w:p>
      <w:pPr>
        <w:spacing w:line="360" w:lineRule="auto"/>
        <w:jc w:val="center"/>
        <w:rPr>
          <w:rFonts w:ascii="仿宋" w:hAnsi="仿宋" w:eastAsia="仿宋"/>
          <w:sz w:val="30"/>
          <w:szCs w:val="30"/>
        </w:rPr>
      </w:pPr>
      <w:r>
        <w:rPr>
          <w:rFonts w:ascii="仿宋" w:hAnsi="仿宋" w:eastAsia="仿宋"/>
          <w:sz w:val="30"/>
          <w:szCs w:val="30"/>
        </w:rPr>
        <w:t>中国</w:t>
      </w:r>
      <w:r>
        <w:rPr>
          <w:rFonts w:hint="eastAsia" w:ascii="仿宋" w:hAnsi="仿宋" w:eastAsia="仿宋"/>
          <w:sz w:val="30"/>
          <w:szCs w:val="30"/>
        </w:rPr>
        <w:t>建筑工业</w:t>
      </w:r>
      <w:r>
        <w:rPr>
          <w:rFonts w:ascii="仿宋" w:hAnsi="仿宋" w:eastAsia="仿宋"/>
          <w:sz w:val="30"/>
          <w:szCs w:val="30"/>
        </w:rPr>
        <w:t>出版社</w:t>
      </w:r>
    </w:p>
    <w:p>
      <w:pPr>
        <w:tabs>
          <w:tab w:val="left" w:pos="1583"/>
          <w:tab w:val="center" w:pos="4819"/>
        </w:tabs>
        <w:spacing w:line="360" w:lineRule="auto"/>
        <w:jc w:val="left"/>
        <w:rPr>
          <w:rFonts w:ascii="仿宋" w:hAnsi="仿宋" w:eastAsia="仿宋"/>
          <w:sz w:val="30"/>
          <w:szCs w:val="30"/>
        </w:rPr>
        <w:sectPr>
          <w:pgSz w:w="11906" w:h="16838"/>
          <w:pgMar w:top="1440" w:right="1134" w:bottom="1440" w:left="1134" w:header="851" w:footer="992" w:gutter="0"/>
          <w:cols w:space="720" w:num="1"/>
          <w:docGrid w:type="lines" w:linePitch="312" w:charSpace="0"/>
        </w:sectPr>
      </w:pP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2020  北京</w:t>
      </w:r>
    </w:p>
    <w:p>
      <w:pPr>
        <w:snapToGrid w:val="0"/>
        <w:spacing w:line="300" w:lineRule="auto"/>
        <w:jc w:val="center"/>
        <w:rPr>
          <w:rFonts w:ascii="仿宋" w:hAnsi="仿宋" w:eastAsia="仿宋"/>
          <w:b/>
          <w:spacing w:val="-1"/>
          <w:sz w:val="52"/>
          <w:szCs w:val="52"/>
        </w:rPr>
      </w:pPr>
      <w:r>
        <w:rPr>
          <w:rFonts w:hint="eastAsia" w:ascii="仿宋" w:hAnsi="仿宋" w:eastAsia="仿宋"/>
          <w:b/>
          <w:spacing w:val="-1"/>
          <w:sz w:val="52"/>
          <w:szCs w:val="52"/>
        </w:rPr>
        <w:t>中国工程建设标准化协会</w:t>
      </w:r>
    </w:p>
    <w:p>
      <w:pPr>
        <w:snapToGrid w:val="0"/>
        <w:spacing w:line="300" w:lineRule="auto"/>
        <w:jc w:val="center"/>
        <w:rPr>
          <w:rFonts w:ascii="仿宋" w:hAnsi="仿宋" w:eastAsia="仿宋"/>
          <w:b/>
          <w:spacing w:val="-1"/>
          <w:sz w:val="52"/>
          <w:szCs w:val="52"/>
        </w:rPr>
      </w:pPr>
      <w:r>
        <w:rPr>
          <w:rFonts w:hint="eastAsia" w:ascii="仿宋" w:hAnsi="仿宋" w:eastAsia="仿宋"/>
          <w:b/>
          <w:spacing w:val="-1"/>
          <w:sz w:val="52"/>
          <w:szCs w:val="52"/>
        </w:rPr>
        <w:t>公告</w:t>
      </w:r>
    </w:p>
    <w:p>
      <w:pPr>
        <w:snapToGrid w:val="0"/>
        <w:spacing w:line="300" w:lineRule="auto"/>
        <w:jc w:val="center"/>
        <w:rPr>
          <w:rFonts w:ascii="仿宋" w:hAnsi="仿宋" w:eastAsia="仿宋"/>
          <w:spacing w:val="-1"/>
          <w:sz w:val="32"/>
          <w:szCs w:val="32"/>
        </w:rPr>
      </w:pPr>
      <w:r>
        <w:rPr>
          <w:rFonts w:hint="eastAsia" w:ascii="仿宋" w:hAnsi="仿宋" w:eastAsia="仿宋"/>
          <w:spacing w:val="-1"/>
          <w:sz w:val="32"/>
          <w:szCs w:val="32"/>
        </w:rPr>
        <w:t>第</w:t>
      </w:r>
      <w:r>
        <w:rPr>
          <w:rFonts w:ascii="仿宋" w:hAnsi="仿宋" w:eastAsia="仿宋"/>
          <w:spacing w:val="-1"/>
          <w:sz w:val="32"/>
          <w:szCs w:val="32"/>
        </w:rPr>
        <w:t>XXX</w:t>
      </w:r>
      <w:r>
        <w:rPr>
          <w:rFonts w:hint="eastAsia" w:ascii="仿宋" w:hAnsi="仿宋" w:eastAsia="仿宋"/>
          <w:spacing w:val="-1"/>
          <w:sz w:val="32"/>
          <w:szCs w:val="32"/>
        </w:rPr>
        <w:t>号</w:t>
      </w:r>
    </w:p>
    <w:p>
      <w:pPr>
        <w:snapToGrid w:val="0"/>
        <w:spacing w:line="288" w:lineRule="auto"/>
        <w:rPr>
          <w:rFonts w:ascii="仿宋" w:hAnsi="仿宋" w:eastAsia="仿宋"/>
          <w:spacing w:val="-1"/>
          <w:sz w:val="32"/>
          <w:szCs w:val="32"/>
        </w:rPr>
      </w:pPr>
      <w:r>
        <w:rPr>
          <w:rFonts w:hint="eastAsia" w:ascii="仿宋" w:hAnsi="仿宋" w:eastAsia="仿宋"/>
          <w:spacing w:val="-1"/>
          <w:sz w:val="32"/>
          <w:szCs w:val="32"/>
        </w:rPr>
        <w:t>_</w:t>
      </w:r>
      <w:r>
        <w:rPr>
          <w:rFonts w:ascii="仿宋" w:hAnsi="仿宋" w:eastAsia="仿宋"/>
          <w:spacing w:val="-1"/>
          <w:sz w:val="32"/>
          <w:szCs w:val="32"/>
        </w:rPr>
        <w:t>___________________________________________________________</w:t>
      </w:r>
    </w:p>
    <w:p>
      <w:pPr>
        <w:jc w:val="center"/>
        <w:rPr>
          <w:rFonts w:ascii="仿宋" w:hAnsi="仿宋" w:eastAsia="仿宋" w:cs="黑体"/>
          <w:b/>
          <w:sz w:val="36"/>
          <w:szCs w:val="36"/>
        </w:rPr>
      </w:pPr>
      <w:r>
        <w:rPr>
          <w:rFonts w:hint="eastAsia" w:ascii="仿宋" w:hAnsi="仿宋" w:eastAsia="仿宋" w:cs="黑体"/>
          <w:b/>
          <w:sz w:val="36"/>
          <w:szCs w:val="36"/>
        </w:rPr>
        <w:t>关于发布《建筑安全风险分类标准》的公告</w:t>
      </w:r>
    </w:p>
    <w:p>
      <w:pPr>
        <w:spacing w:line="360" w:lineRule="auto"/>
        <w:jc w:val="center"/>
        <w:rPr>
          <w:rFonts w:ascii="仿宋" w:hAnsi="仿宋" w:eastAsia="仿宋" w:cs="黑体"/>
          <w:sz w:val="32"/>
          <w:szCs w:val="32"/>
        </w:rPr>
      </w:pPr>
    </w:p>
    <w:p>
      <w:pPr>
        <w:spacing w:line="360" w:lineRule="auto"/>
        <w:ind w:firstLine="645"/>
        <w:rPr>
          <w:rFonts w:ascii="仿宋" w:hAnsi="仿宋" w:eastAsia="仿宋" w:cs="黑体"/>
          <w:sz w:val="32"/>
          <w:szCs w:val="32"/>
        </w:rPr>
      </w:pPr>
      <w:r>
        <w:rPr>
          <w:rFonts w:hint="eastAsia" w:ascii="仿宋" w:hAnsi="仿宋" w:eastAsia="仿宋"/>
          <w:sz w:val="32"/>
          <w:szCs w:val="32"/>
        </w:rPr>
        <w:t>根据中国工程建设标准化协会《关于印发&lt;201</w:t>
      </w:r>
      <w:r>
        <w:rPr>
          <w:rFonts w:ascii="仿宋" w:hAnsi="仿宋" w:eastAsia="仿宋"/>
          <w:sz w:val="32"/>
          <w:szCs w:val="32"/>
        </w:rPr>
        <w:t>9</w:t>
      </w:r>
      <w:r>
        <w:rPr>
          <w:rFonts w:hint="eastAsia" w:ascii="仿宋" w:hAnsi="仿宋" w:eastAsia="仿宋"/>
          <w:sz w:val="32"/>
          <w:szCs w:val="32"/>
        </w:rPr>
        <w:t>年第二批工程建设协会标准制订、修订计划》的通知》（建标协字[201</w:t>
      </w:r>
      <w:r>
        <w:rPr>
          <w:rFonts w:ascii="仿宋" w:hAnsi="仿宋" w:eastAsia="仿宋"/>
          <w:sz w:val="32"/>
          <w:szCs w:val="32"/>
        </w:rPr>
        <w:t>9</w:t>
      </w:r>
      <w:r>
        <w:rPr>
          <w:rFonts w:hint="eastAsia" w:ascii="仿宋" w:hAnsi="仿宋" w:eastAsia="仿宋"/>
          <w:sz w:val="32"/>
          <w:szCs w:val="32"/>
        </w:rPr>
        <w:t>]0</w:t>
      </w:r>
      <w:r>
        <w:rPr>
          <w:rFonts w:ascii="仿宋" w:hAnsi="仿宋" w:eastAsia="仿宋"/>
          <w:sz w:val="32"/>
          <w:szCs w:val="32"/>
        </w:rPr>
        <w:t>22</w:t>
      </w:r>
      <w:r>
        <w:rPr>
          <w:rFonts w:hint="eastAsia" w:ascii="仿宋" w:hAnsi="仿宋" w:eastAsia="仿宋"/>
          <w:sz w:val="32"/>
          <w:szCs w:val="32"/>
        </w:rPr>
        <w:t>号）要求，由深圳市建筑科学研究院股份有限公司等单位编制的《建筑安全风险分类标准》，经本协会中国工程建设标准化协会组织审查，现批准发布，编号为</w:t>
      </w:r>
      <w:r>
        <w:rPr>
          <w:rFonts w:ascii="仿宋" w:hAnsi="仿宋" w:eastAsia="仿宋"/>
          <w:sz w:val="32"/>
          <w:szCs w:val="32"/>
        </w:rPr>
        <w:t>T/CECS XXX-2020</w:t>
      </w:r>
      <w:r>
        <w:rPr>
          <w:rFonts w:hint="eastAsia" w:ascii="仿宋" w:hAnsi="仿宋" w:eastAsia="仿宋"/>
          <w:sz w:val="32"/>
          <w:szCs w:val="32"/>
        </w:rPr>
        <w:t>,</w:t>
      </w:r>
      <w:r>
        <w:rPr>
          <w:rFonts w:hint="eastAsia" w:ascii="仿宋" w:hAnsi="仿宋" w:eastAsia="仿宋" w:cs="黑体"/>
          <w:sz w:val="32"/>
          <w:szCs w:val="32"/>
        </w:rPr>
        <w:t>自2</w:t>
      </w:r>
      <w:r>
        <w:rPr>
          <w:rFonts w:ascii="仿宋" w:hAnsi="仿宋" w:eastAsia="仿宋" w:cs="黑体"/>
          <w:sz w:val="32"/>
          <w:szCs w:val="32"/>
        </w:rPr>
        <w:t>020</w:t>
      </w:r>
      <w:r>
        <w:rPr>
          <w:rFonts w:hint="eastAsia" w:ascii="仿宋" w:hAnsi="仿宋" w:eastAsia="仿宋" w:cs="黑体"/>
          <w:sz w:val="32"/>
          <w:szCs w:val="32"/>
        </w:rPr>
        <w:t>年</w:t>
      </w:r>
      <w:r>
        <w:rPr>
          <w:rFonts w:ascii="仿宋" w:hAnsi="仿宋" w:eastAsia="仿宋" w:cs="黑体"/>
          <w:sz w:val="32"/>
          <w:szCs w:val="32"/>
        </w:rPr>
        <w:t>XX</w:t>
      </w:r>
      <w:r>
        <w:rPr>
          <w:rFonts w:hint="eastAsia" w:ascii="仿宋" w:hAnsi="仿宋" w:eastAsia="仿宋" w:cs="黑体"/>
          <w:sz w:val="32"/>
          <w:szCs w:val="32"/>
        </w:rPr>
        <w:t>月</w:t>
      </w:r>
      <w:r>
        <w:rPr>
          <w:rFonts w:ascii="仿宋" w:hAnsi="仿宋" w:eastAsia="仿宋" w:cs="黑体"/>
          <w:sz w:val="32"/>
          <w:szCs w:val="32"/>
        </w:rPr>
        <w:t>XX</w:t>
      </w:r>
      <w:r>
        <w:rPr>
          <w:rFonts w:hint="eastAsia" w:ascii="仿宋" w:hAnsi="仿宋" w:eastAsia="仿宋" w:cs="黑体"/>
          <w:sz w:val="32"/>
          <w:szCs w:val="32"/>
        </w:rPr>
        <w:t>日起实施。</w:t>
      </w:r>
    </w:p>
    <w:p>
      <w:pPr>
        <w:snapToGrid w:val="0"/>
        <w:jc w:val="center"/>
        <w:rPr>
          <w:rFonts w:ascii="仿宋" w:hAnsi="仿宋" w:eastAsia="仿宋" w:cs="黑体"/>
          <w:sz w:val="32"/>
          <w:szCs w:val="32"/>
        </w:rPr>
      </w:pPr>
    </w:p>
    <w:p>
      <w:pPr>
        <w:snapToGrid w:val="0"/>
        <w:jc w:val="center"/>
        <w:rPr>
          <w:rFonts w:ascii="仿宋" w:hAnsi="仿宋" w:eastAsia="仿宋" w:cs="黑体"/>
          <w:sz w:val="32"/>
          <w:szCs w:val="32"/>
        </w:rPr>
      </w:pPr>
    </w:p>
    <w:p>
      <w:pPr>
        <w:snapToGrid w:val="0"/>
        <w:rPr>
          <w:rFonts w:ascii="仿宋" w:hAnsi="仿宋" w:eastAsia="仿宋" w:cs="黑体"/>
          <w:sz w:val="32"/>
          <w:szCs w:val="32"/>
        </w:rPr>
      </w:pPr>
    </w:p>
    <w:p>
      <w:pPr>
        <w:snapToGrid w:val="0"/>
        <w:jc w:val="right"/>
        <w:rPr>
          <w:rFonts w:ascii="仿宋" w:hAnsi="仿宋" w:eastAsia="仿宋" w:cs="黑体"/>
          <w:sz w:val="32"/>
          <w:szCs w:val="32"/>
        </w:rPr>
      </w:pPr>
      <w:r>
        <w:rPr>
          <w:rFonts w:hint="eastAsia" w:ascii="仿宋" w:hAnsi="仿宋" w:eastAsia="仿宋" w:cs="黑体"/>
          <w:sz w:val="32"/>
          <w:szCs w:val="32"/>
        </w:rPr>
        <w:t>中国工程建设标准化协会</w:t>
      </w:r>
    </w:p>
    <w:p>
      <w:pPr>
        <w:snapToGrid w:val="0"/>
        <w:jc w:val="right"/>
        <w:rPr>
          <w:rFonts w:ascii="仿宋" w:hAnsi="仿宋" w:eastAsia="仿宋"/>
          <w:sz w:val="24"/>
        </w:rPr>
      </w:pPr>
      <w:r>
        <w:rPr>
          <w:rFonts w:hint="eastAsia" w:ascii="仿宋" w:hAnsi="仿宋" w:eastAsia="仿宋" w:cs="黑体"/>
          <w:sz w:val="32"/>
          <w:szCs w:val="32"/>
        </w:rPr>
        <w:t>二〇二〇年</w:t>
      </w:r>
      <w:r>
        <w:rPr>
          <w:rFonts w:ascii="仿宋" w:hAnsi="仿宋" w:eastAsia="仿宋" w:cs="黑体"/>
          <w:sz w:val="32"/>
          <w:szCs w:val="32"/>
        </w:rPr>
        <w:t>X</w:t>
      </w:r>
      <w:r>
        <w:rPr>
          <w:rFonts w:hint="eastAsia" w:ascii="仿宋" w:hAnsi="仿宋" w:eastAsia="仿宋" w:cs="黑体"/>
          <w:sz w:val="32"/>
          <w:szCs w:val="32"/>
        </w:rPr>
        <w:t>月X</w:t>
      </w:r>
      <w:r>
        <w:rPr>
          <w:rFonts w:ascii="仿宋" w:hAnsi="仿宋" w:eastAsia="仿宋" w:cs="黑体"/>
          <w:sz w:val="32"/>
          <w:szCs w:val="32"/>
        </w:rPr>
        <w:t>X</w:t>
      </w:r>
      <w:r>
        <w:rPr>
          <w:rFonts w:hint="eastAsia" w:ascii="仿宋" w:hAnsi="仿宋" w:eastAsia="仿宋" w:cs="黑体"/>
          <w:sz w:val="32"/>
          <w:szCs w:val="32"/>
        </w:rPr>
        <w:t>日</w:t>
      </w:r>
    </w:p>
    <w:p>
      <w:pPr>
        <w:snapToGrid w:val="0"/>
        <w:rPr>
          <w:rFonts w:ascii="仿宋" w:hAnsi="仿宋" w:eastAsia="仿宋"/>
          <w:szCs w:val="20"/>
        </w:rPr>
      </w:pPr>
    </w:p>
    <w:p>
      <w:pPr>
        <w:rPr>
          <w:rFonts w:ascii="仿宋" w:hAnsi="仿宋" w:eastAsia="仿宋"/>
          <w:szCs w:val="20"/>
        </w:rPr>
        <w:sectPr>
          <w:pgSz w:w="11906" w:h="16838"/>
          <w:pgMar w:top="1440" w:right="1134" w:bottom="1440" w:left="1134" w:header="851" w:footer="992" w:gutter="0"/>
          <w:cols w:space="720" w:num="1"/>
          <w:docGrid w:type="lines" w:linePitch="312" w:charSpace="0"/>
        </w:sectPr>
      </w:pPr>
    </w:p>
    <w:p>
      <w:pPr>
        <w:rPr>
          <w:rFonts w:ascii="仿宋" w:hAnsi="仿宋" w:eastAsia="仿宋"/>
          <w:szCs w:val="20"/>
        </w:rPr>
      </w:pPr>
    </w:p>
    <w:p>
      <w:pPr>
        <w:jc w:val="center"/>
        <w:rPr>
          <w:rFonts w:ascii="仿宋" w:hAnsi="仿宋" w:eastAsia="仿宋"/>
          <w:sz w:val="28"/>
          <w:szCs w:val="28"/>
        </w:rPr>
      </w:pPr>
      <w:r>
        <w:rPr>
          <w:rFonts w:hint="eastAsia" w:ascii="仿宋" w:hAnsi="仿宋" w:eastAsia="仿宋"/>
          <w:sz w:val="28"/>
          <w:szCs w:val="28"/>
        </w:rPr>
        <w:t>前  言</w:t>
      </w:r>
    </w:p>
    <w:p>
      <w:pPr>
        <w:spacing w:line="360" w:lineRule="auto"/>
        <w:ind w:firstLine="480" w:firstLineChars="200"/>
        <w:rPr>
          <w:rFonts w:ascii="仿宋" w:hAnsi="仿宋" w:eastAsia="仿宋" w:cs="宋体"/>
          <w:kern w:val="0"/>
          <w:sz w:val="24"/>
        </w:rPr>
      </w:pPr>
      <w:r>
        <w:rPr>
          <w:rFonts w:hint="eastAsia" w:ascii="仿宋" w:hAnsi="仿宋" w:eastAsia="仿宋"/>
          <w:kern w:val="0"/>
          <w:sz w:val="24"/>
        </w:rPr>
        <w:t>根据中国工程建设标准化协会《关于印发&lt;201</w:t>
      </w:r>
      <w:r>
        <w:rPr>
          <w:rFonts w:ascii="仿宋" w:hAnsi="仿宋" w:eastAsia="仿宋"/>
          <w:kern w:val="0"/>
          <w:sz w:val="24"/>
        </w:rPr>
        <w:t>9</w:t>
      </w:r>
      <w:r>
        <w:rPr>
          <w:rFonts w:hint="eastAsia" w:ascii="仿宋" w:hAnsi="仿宋" w:eastAsia="仿宋"/>
          <w:kern w:val="0"/>
          <w:sz w:val="24"/>
        </w:rPr>
        <w:t>年第二批工程建设协会标准制订、修订计划》的通知》（建标协字[201</w:t>
      </w:r>
      <w:r>
        <w:rPr>
          <w:rFonts w:ascii="仿宋" w:hAnsi="仿宋" w:eastAsia="仿宋"/>
          <w:kern w:val="0"/>
          <w:sz w:val="24"/>
        </w:rPr>
        <w:t>9</w:t>
      </w:r>
      <w:r>
        <w:rPr>
          <w:rFonts w:hint="eastAsia" w:ascii="仿宋" w:hAnsi="仿宋" w:eastAsia="仿宋"/>
          <w:kern w:val="0"/>
          <w:sz w:val="24"/>
        </w:rPr>
        <w:t>]0</w:t>
      </w:r>
      <w:r>
        <w:rPr>
          <w:rFonts w:ascii="仿宋" w:hAnsi="仿宋" w:eastAsia="仿宋"/>
          <w:kern w:val="0"/>
          <w:sz w:val="24"/>
        </w:rPr>
        <w:t>22</w:t>
      </w:r>
      <w:r>
        <w:rPr>
          <w:rFonts w:hint="eastAsia" w:ascii="仿宋" w:hAnsi="仿宋" w:eastAsia="仿宋"/>
          <w:kern w:val="0"/>
          <w:sz w:val="24"/>
        </w:rPr>
        <w:t>号）的要求，</w:t>
      </w:r>
      <w:r>
        <w:rPr>
          <w:rFonts w:hint="eastAsia" w:ascii="仿宋" w:hAnsi="仿宋" w:eastAsia="仿宋" w:cs="宋体"/>
          <w:kern w:val="0"/>
          <w:sz w:val="24"/>
        </w:rPr>
        <w:t>编制组经广泛调查研究，认真总结实践经验，参考有关国际标准和国外先进标准，并在广泛征求意见的基础上，编制了本标准。</w:t>
      </w:r>
    </w:p>
    <w:p>
      <w:pPr>
        <w:spacing w:line="360" w:lineRule="auto"/>
        <w:ind w:firstLine="480"/>
        <w:rPr>
          <w:rFonts w:ascii="仿宋" w:hAnsi="仿宋" w:eastAsia="仿宋" w:cs="宋体"/>
          <w:kern w:val="0"/>
          <w:sz w:val="24"/>
        </w:rPr>
      </w:pPr>
      <w:r>
        <w:rPr>
          <w:rFonts w:hint="eastAsia" w:ascii="仿宋" w:hAnsi="仿宋" w:eastAsia="仿宋" w:cs="宋体"/>
          <w:kern w:val="0"/>
          <w:sz w:val="24"/>
        </w:rPr>
        <w:t>本标准共分为</w:t>
      </w:r>
      <w:r>
        <w:rPr>
          <w:rFonts w:ascii="仿宋" w:hAnsi="仿宋" w:eastAsia="仿宋" w:cs="宋体"/>
          <w:kern w:val="0"/>
          <w:sz w:val="24"/>
        </w:rPr>
        <w:t>6</w:t>
      </w:r>
      <w:r>
        <w:rPr>
          <w:rFonts w:hint="eastAsia" w:ascii="仿宋" w:hAnsi="仿宋" w:eastAsia="仿宋" w:cs="宋体"/>
          <w:kern w:val="0"/>
          <w:sz w:val="24"/>
        </w:rPr>
        <w:t>章，主要内容包括：1</w:t>
      </w:r>
      <w:r>
        <w:rPr>
          <w:rFonts w:ascii="仿宋" w:hAnsi="仿宋" w:eastAsia="仿宋" w:cs="宋体"/>
          <w:kern w:val="0"/>
          <w:sz w:val="24"/>
        </w:rPr>
        <w:t>.</w:t>
      </w:r>
      <w:r>
        <w:rPr>
          <w:rFonts w:hint="eastAsia" w:ascii="仿宋" w:hAnsi="仿宋" w:eastAsia="仿宋" w:cs="宋体"/>
          <w:kern w:val="0"/>
          <w:sz w:val="24"/>
        </w:rPr>
        <w:t>总则、</w:t>
      </w:r>
      <w:r>
        <w:rPr>
          <w:rFonts w:ascii="仿宋" w:hAnsi="仿宋" w:eastAsia="仿宋" w:cs="宋体"/>
          <w:kern w:val="0"/>
          <w:sz w:val="24"/>
        </w:rPr>
        <w:t>2.</w:t>
      </w:r>
      <w:r>
        <w:rPr>
          <w:rFonts w:hint="eastAsia" w:ascii="仿宋" w:hAnsi="仿宋" w:eastAsia="仿宋" w:cs="宋体"/>
          <w:kern w:val="0"/>
          <w:sz w:val="24"/>
        </w:rPr>
        <w:t>术语、3</w:t>
      </w:r>
      <w:r>
        <w:rPr>
          <w:rFonts w:ascii="仿宋" w:hAnsi="仿宋" w:eastAsia="仿宋" w:cs="宋体"/>
          <w:kern w:val="0"/>
          <w:sz w:val="24"/>
        </w:rPr>
        <w:t>.</w:t>
      </w:r>
      <w:r>
        <w:rPr>
          <w:rFonts w:hint="eastAsia" w:ascii="仿宋" w:hAnsi="仿宋" w:eastAsia="仿宋" w:cs="宋体"/>
          <w:kern w:val="0"/>
          <w:sz w:val="24"/>
        </w:rPr>
        <w:t>基本规定、4</w:t>
      </w:r>
      <w:r>
        <w:rPr>
          <w:rFonts w:ascii="仿宋" w:hAnsi="仿宋" w:eastAsia="仿宋" w:cs="宋体"/>
          <w:kern w:val="0"/>
          <w:sz w:val="24"/>
        </w:rPr>
        <w:t>.</w:t>
      </w:r>
      <w:r>
        <w:rPr>
          <w:rFonts w:hint="eastAsia" w:ascii="仿宋" w:hAnsi="仿宋" w:eastAsia="仿宋" w:cs="宋体"/>
          <w:kern w:val="0"/>
          <w:sz w:val="24"/>
        </w:rPr>
        <w:t>建设工程项目风险评估、5</w:t>
      </w:r>
      <w:r>
        <w:rPr>
          <w:rFonts w:ascii="仿宋" w:hAnsi="仿宋" w:eastAsia="仿宋" w:cs="宋体"/>
          <w:kern w:val="0"/>
          <w:sz w:val="24"/>
        </w:rPr>
        <w:t>.</w:t>
      </w:r>
      <w:r>
        <w:rPr>
          <w:rFonts w:hint="eastAsia"/>
        </w:rPr>
        <w:t xml:space="preserve"> </w:t>
      </w:r>
      <w:r>
        <w:rPr>
          <w:rFonts w:hint="eastAsia" w:ascii="仿宋" w:hAnsi="仿宋" w:eastAsia="仿宋" w:cs="宋体"/>
          <w:kern w:val="0"/>
          <w:sz w:val="24"/>
        </w:rPr>
        <w:t>建设施工单位安全生产管理能力评价、</w:t>
      </w:r>
      <w:r>
        <w:rPr>
          <w:rFonts w:ascii="仿宋" w:hAnsi="仿宋" w:eastAsia="仿宋" w:cs="宋体"/>
          <w:kern w:val="0"/>
          <w:sz w:val="24"/>
        </w:rPr>
        <w:t>6.</w:t>
      </w:r>
      <w:r>
        <w:rPr>
          <w:rFonts w:hint="eastAsia" w:ascii="仿宋" w:hAnsi="仿宋" w:eastAsia="仿宋" w:cs="宋体"/>
          <w:kern w:val="0"/>
          <w:sz w:val="24"/>
        </w:rPr>
        <w:t>建设施工方案风险评估。</w:t>
      </w:r>
    </w:p>
    <w:p>
      <w:pPr>
        <w:spacing w:line="360" w:lineRule="auto"/>
        <w:ind w:firstLine="480"/>
        <w:rPr>
          <w:rFonts w:ascii="仿宋" w:hAnsi="仿宋" w:eastAsia="仿宋"/>
          <w:kern w:val="0"/>
          <w:sz w:val="24"/>
        </w:rPr>
      </w:pPr>
      <w:r>
        <w:rPr>
          <w:rFonts w:hint="eastAsia" w:ascii="仿宋" w:hAnsi="仿宋" w:eastAsia="仿宋" w:cs="宋体"/>
          <w:kern w:val="0"/>
          <w:sz w:val="24"/>
        </w:rPr>
        <w:t>此外还包括：</w:t>
      </w:r>
      <w:r>
        <w:rPr>
          <w:rFonts w:hint="eastAsia" w:ascii="仿宋" w:hAnsi="仿宋" w:eastAsia="仿宋"/>
          <w:kern w:val="0"/>
          <w:sz w:val="24"/>
        </w:rPr>
        <w:t>附表1 关键风险指数（KRI）的取值、附表2 通用风险事件分值表（不涉及KRI）、附表3</w:t>
      </w:r>
      <w:r>
        <w:rPr>
          <w:rFonts w:ascii="仿宋" w:hAnsi="仿宋" w:eastAsia="仿宋"/>
          <w:kern w:val="0"/>
          <w:sz w:val="24"/>
        </w:rPr>
        <w:t xml:space="preserve"> </w:t>
      </w:r>
      <w:r>
        <w:rPr>
          <w:rFonts w:hint="eastAsia" w:ascii="仿宋" w:hAnsi="仿宋" w:eastAsia="仿宋"/>
          <w:kern w:val="0"/>
          <w:sz w:val="24"/>
        </w:rPr>
        <w:t>涉及KRI调整的风险事件分值表、附录</w:t>
      </w:r>
      <w:r>
        <w:rPr>
          <w:rFonts w:ascii="仿宋" w:hAnsi="仿宋" w:eastAsia="仿宋"/>
          <w:kern w:val="0"/>
          <w:sz w:val="24"/>
        </w:rPr>
        <w:t xml:space="preserve">4 </w:t>
      </w:r>
      <w:r>
        <w:rPr>
          <w:rFonts w:hint="eastAsia" w:ascii="仿宋" w:hAnsi="仿宋" w:eastAsia="仿宋"/>
          <w:kern w:val="0"/>
          <w:sz w:val="24"/>
        </w:rPr>
        <w:t>企业安全生产管理体系组织管理评价方法、附录</w:t>
      </w:r>
      <w:r>
        <w:rPr>
          <w:rFonts w:ascii="仿宋" w:hAnsi="仿宋" w:eastAsia="仿宋"/>
          <w:kern w:val="0"/>
          <w:sz w:val="24"/>
        </w:rPr>
        <w:t xml:space="preserve">5 </w:t>
      </w:r>
      <w:r>
        <w:rPr>
          <w:rFonts w:hint="eastAsia" w:ascii="仿宋" w:hAnsi="仿宋" w:eastAsia="仿宋"/>
          <w:kern w:val="0"/>
          <w:sz w:val="24"/>
        </w:rPr>
        <w:t>建设工程安全防护与文明施工措施项目分值表。</w:t>
      </w:r>
    </w:p>
    <w:p>
      <w:pPr>
        <w:spacing w:line="360" w:lineRule="auto"/>
        <w:ind w:firstLine="480" w:firstLineChars="200"/>
        <w:rPr>
          <w:rFonts w:ascii="仿宋" w:hAnsi="仿宋" w:eastAsia="仿宋" w:cs="宋体"/>
          <w:kern w:val="0"/>
          <w:sz w:val="24"/>
        </w:rPr>
      </w:pPr>
    </w:p>
    <w:p>
      <w:pPr>
        <w:spacing w:line="360" w:lineRule="auto"/>
        <w:ind w:firstLine="480" w:firstLineChars="200"/>
        <w:rPr>
          <w:rFonts w:ascii="仿宋" w:hAnsi="仿宋" w:eastAsia="仿宋"/>
          <w:kern w:val="0"/>
          <w:sz w:val="24"/>
        </w:rPr>
      </w:pPr>
      <w:r>
        <w:rPr>
          <w:rFonts w:hint="eastAsia" w:ascii="仿宋" w:hAnsi="仿宋" w:eastAsia="仿宋"/>
          <w:kern w:val="0"/>
          <w:sz w:val="24"/>
        </w:rPr>
        <w:t xml:space="preserve">主编单位： </w:t>
      </w:r>
      <w:r>
        <w:rPr>
          <w:rFonts w:ascii="仿宋" w:hAnsi="仿宋" w:eastAsia="仿宋"/>
          <w:kern w:val="0"/>
          <w:sz w:val="24"/>
        </w:rPr>
        <w:t xml:space="preserve"> </w:t>
      </w:r>
      <w:r>
        <w:rPr>
          <w:rFonts w:hint="eastAsia" w:ascii="仿宋" w:hAnsi="仿宋" w:eastAsia="仿宋"/>
          <w:kern w:val="0"/>
          <w:sz w:val="24"/>
        </w:rPr>
        <w:t xml:space="preserve">深圳市建筑科学研究院股份有限公司 </w:t>
      </w:r>
      <w:r>
        <w:rPr>
          <w:rFonts w:ascii="仿宋" w:hAnsi="仿宋" w:eastAsia="仿宋"/>
          <w:kern w:val="0"/>
          <w:sz w:val="24"/>
        </w:rPr>
        <w:t xml:space="preserve"> </w:t>
      </w:r>
    </w:p>
    <w:p>
      <w:pPr>
        <w:spacing w:line="360" w:lineRule="auto"/>
        <w:ind w:left="1620" w:firstLine="300" w:firstLineChars="125"/>
        <w:rPr>
          <w:rFonts w:ascii="仿宋" w:hAnsi="仿宋" w:eastAsia="仿宋"/>
          <w:kern w:val="0"/>
          <w:sz w:val="24"/>
        </w:rPr>
      </w:pPr>
      <w:r>
        <w:rPr>
          <w:rFonts w:hint="eastAsia" w:ascii="仿宋" w:hAnsi="仿宋" w:eastAsia="仿宋"/>
          <w:kern w:val="0"/>
          <w:sz w:val="24"/>
        </w:rPr>
        <w:t>中国平安财产保险股份有限公司</w:t>
      </w:r>
    </w:p>
    <w:p>
      <w:pPr>
        <w:spacing w:line="360" w:lineRule="auto"/>
        <w:ind w:firstLine="480" w:firstLineChars="200"/>
        <w:rPr>
          <w:rFonts w:ascii="仿宋" w:hAnsi="仿宋" w:eastAsia="仿宋"/>
          <w:sz w:val="24"/>
        </w:rPr>
      </w:pPr>
      <w:r>
        <w:rPr>
          <w:rFonts w:hint="eastAsia" w:ascii="仿宋" w:hAnsi="仿宋" w:eastAsia="仿宋"/>
          <w:kern w:val="0"/>
          <w:sz w:val="24"/>
        </w:rPr>
        <w:t xml:space="preserve">参编单位： </w:t>
      </w:r>
      <w:r>
        <w:rPr>
          <w:rFonts w:hint="eastAsia" w:ascii="仿宋" w:hAnsi="仿宋" w:eastAsia="仿宋"/>
          <w:sz w:val="24"/>
        </w:rPr>
        <w:t xml:space="preserve"> 广州市建筑集团有限公司</w:t>
      </w:r>
      <w:r>
        <w:rPr>
          <w:rFonts w:hint="eastAsia" w:ascii="仿宋" w:hAnsi="仿宋" w:eastAsia="仿宋"/>
          <w:sz w:val="24"/>
        </w:rPr>
        <w:tab/>
      </w:r>
    </w:p>
    <w:p>
      <w:pPr>
        <w:spacing w:line="360" w:lineRule="auto"/>
        <w:ind w:left="1470" w:leftChars="700" w:firstLine="480" w:firstLineChars="200"/>
        <w:rPr>
          <w:rFonts w:ascii="仿宋" w:hAnsi="仿宋" w:eastAsia="仿宋"/>
          <w:sz w:val="24"/>
        </w:rPr>
      </w:pPr>
      <w:r>
        <w:rPr>
          <w:rFonts w:hint="eastAsia" w:ascii="仿宋" w:hAnsi="仿宋" w:eastAsia="仿宋"/>
          <w:sz w:val="24"/>
        </w:rPr>
        <w:t>中国平安财产保险股份有限公司深圳分公司</w:t>
      </w:r>
    </w:p>
    <w:p>
      <w:pPr>
        <w:spacing w:line="360" w:lineRule="auto"/>
        <w:ind w:left="1470" w:leftChars="700" w:firstLine="480" w:firstLineChars="200"/>
        <w:rPr>
          <w:rFonts w:ascii="仿宋" w:hAnsi="仿宋" w:eastAsia="仿宋"/>
          <w:sz w:val="24"/>
        </w:rPr>
      </w:pPr>
      <w:r>
        <w:rPr>
          <w:rFonts w:hint="eastAsia" w:ascii="仿宋" w:hAnsi="仿宋" w:eastAsia="仿宋"/>
          <w:sz w:val="24"/>
        </w:rPr>
        <w:t>民太安财产保险公估股份有限公司</w:t>
      </w:r>
    </w:p>
    <w:p>
      <w:pPr>
        <w:spacing w:line="360" w:lineRule="auto"/>
        <w:ind w:left="1470" w:leftChars="700" w:firstLine="480" w:firstLineChars="200"/>
        <w:rPr>
          <w:rFonts w:ascii="仿宋" w:hAnsi="仿宋" w:eastAsia="仿宋"/>
          <w:sz w:val="24"/>
        </w:rPr>
      </w:pPr>
      <w:r>
        <w:rPr>
          <w:rFonts w:hint="eastAsia" w:ascii="仿宋" w:hAnsi="仿宋" w:eastAsia="仿宋"/>
          <w:sz w:val="24"/>
        </w:rPr>
        <w:t>盛安保险技术股份有限公司</w:t>
      </w:r>
    </w:p>
    <w:p>
      <w:pPr>
        <w:spacing w:line="360" w:lineRule="auto"/>
        <w:ind w:left="1470" w:leftChars="700" w:firstLine="480" w:firstLineChars="200"/>
        <w:rPr>
          <w:rFonts w:ascii="仿宋" w:hAnsi="仿宋" w:eastAsia="仿宋"/>
          <w:sz w:val="24"/>
        </w:rPr>
      </w:pPr>
      <w:r>
        <w:rPr>
          <w:rFonts w:hint="eastAsia" w:ascii="仿宋" w:hAnsi="仿宋" w:eastAsia="仿宋"/>
          <w:sz w:val="24"/>
        </w:rPr>
        <w:t>中山大学南方学院</w:t>
      </w:r>
    </w:p>
    <w:p>
      <w:pPr>
        <w:spacing w:line="360" w:lineRule="auto"/>
        <w:ind w:left="1470" w:leftChars="700" w:firstLine="480" w:firstLineChars="200"/>
        <w:rPr>
          <w:rFonts w:ascii="仿宋" w:hAnsi="仿宋" w:eastAsia="仿宋"/>
          <w:sz w:val="24"/>
        </w:rPr>
      </w:pPr>
      <w:r>
        <w:rPr>
          <w:rFonts w:hint="eastAsia" w:ascii="仿宋" w:hAnsi="仿宋" w:eastAsia="仿宋"/>
          <w:sz w:val="24"/>
        </w:rPr>
        <w:t>深圳市房地产和城市建设发展研究中心</w:t>
      </w:r>
    </w:p>
    <w:p>
      <w:pPr>
        <w:spacing w:line="360" w:lineRule="auto"/>
        <w:ind w:left="1470" w:leftChars="700" w:firstLine="480" w:firstLineChars="200"/>
        <w:rPr>
          <w:rFonts w:ascii="仿宋" w:hAnsi="仿宋" w:eastAsia="仿宋"/>
          <w:sz w:val="24"/>
        </w:rPr>
      </w:pPr>
      <w:r>
        <w:rPr>
          <w:rFonts w:hint="eastAsia" w:ascii="仿宋" w:hAnsi="仿宋" w:eastAsia="仿宋"/>
          <w:sz w:val="24"/>
        </w:rPr>
        <w:t>深圳市建筑工程质量安全监督总站</w:t>
      </w:r>
    </w:p>
    <w:p>
      <w:pPr>
        <w:spacing w:line="360" w:lineRule="auto"/>
        <w:ind w:left="1470" w:leftChars="700" w:firstLine="480" w:firstLineChars="200"/>
        <w:rPr>
          <w:rFonts w:ascii="仿宋" w:hAnsi="仿宋" w:eastAsia="仿宋"/>
          <w:sz w:val="24"/>
        </w:rPr>
      </w:pPr>
      <w:r>
        <w:rPr>
          <w:rFonts w:hint="eastAsia" w:ascii="仿宋" w:hAnsi="仿宋" w:eastAsia="仿宋"/>
          <w:sz w:val="24"/>
        </w:rPr>
        <w:t>深圳市建设工程质量检测中心</w:t>
      </w:r>
    </w:p>
    <w:p>
      <w:pPr>
        <w:spacing w:line="360" w:lineRule="auto"/>
        <w:ind w:left="1470" w:leftChars="700" w:firstLine="480" w:firstLineChars="200"/>
        <w:rPr>
          <w:rFonts w:ascii="仿宋" w:hAnsi="仿宋" w:eastAsia="仿宋"/>
          <w:sz w:val="24"/>
        </w:rPr>
      </w:pPr>
      <w:r>
        <w:rPr>
          <w:rFonts w:hint="eastAsia" w:ascii="仿宋" w:hAnsi="仿宋" w:eastAsia="仿宋"/>
          <w:sz w:val="24"/>
        </w:rPr>
        <w:t>北京中关村智连灾害感知科学研究院有限公司</w:t>
      </w:r>
    </w:p>
    <w:p>
      <w:pPr>
        <w:spacing w:line="360" w:lineRule="auto"/>
        <w:ind w:left="1470" w:leftChars="700" w:firstLine="480" w:firstLineChars="200"/>
        <w:rPr>
          <w:rFonts w:ascii="仿宋" w:hAnsi="仿宋" w:eastAsia="仿宋"/>
          <w:sz w:val="24"/>
        </w:rPr>
      </w:pPr>
      <w:r>
        <w:rPr>
          <w:rFonts w:hint="eastAsia" w:ascii="仿宋" w:hAnsi="仿宋" w:eastAsia="仿宋"/>
          <w:sz w:val="24"/>
        </w:rPr>
        <w:t>武汉大学宁波国家保险发展研究院</w:t>
      </w:r>
    </w:p>
    <w:p>
      <w:pPr>
        <w:spacing w:line="360" w:lineRule="auto"/>
        <w:ind w:left="1470" w:leftChars="700" w:firstLine="480" w:firstLineChars="200"/>
        <w:rPr>
          <w:rFonts w:ascii="仿宋" w:hAnsi="仿宋" w:eastAsia="仿宋"/>
          <w:sz w:val="24"/>
        </w:rPr>
      </w:pPr>
      <w:r>
        <w:rPr>
          <w:rFonts w:hint="eastAsia" w:ascii="仿宋" w:hAnsi="仿宋" w:eastAsia="仿宋"/>
          <w:sz w:val="24"/>
        </w:rPr>
        <w:t>河北雄安绿研检验认证有限公司</w:t>
      </w:r>
    </w:p>
    <w:p>
      <w:pPr>
        <w:spacing w:line="360" w:lineRule="auto"/>
        <w:ind w:firstLine="480"/>
        <w:rPr>
          <w:rFonts w:ascii="仿宋" w:hAnsi="仿宋" w:eastAsia="仿宋" w:cs="宋体"/>
          <w:kern w:val="0"/>
          <w:sz w:val="24"/>
        </w:rPr>
      </w:pPr>
      <w:r>
        <w:rPr>
          <w:rFonts w:hint="eastAsia" w:ascii="仿宋" w:hAnsi="仿宋" w:eastAsia="仿宋"/>
          <w:sz w:val="24"/>
        </w:rPr>
        <w:t>主要起草人：</w:t>
      </w:r>
      <w:r>
        <w:rPr>
          <w:rFonts w:hint="eastAsia" w:ascii="仿宋" w:hAnsi="仿宋" w:eastAsia="仿宋" w:cs="宋体"/>
          <w:kern w:val="0"/>
          <w:sz w:val="24"/>
        </w:rPr>
        <w:t xml:space="preserve"> </w:t>
      </w:r>
    </w:p>
    <w:p>
      <w:pPr>
        <w:spacing w:line="360" w:lineRule="auto"/>
        <w:ind w:firstLine="480"/>
        <w:rPr>
          <w:rFonts w:ascii="仿宋" w:hAnsi="仿宋" w:eastAsia="仿宋" w:cs="宋体"/>
          <w:kern w:val="0"/>
          <w:sz w:val="24"/>
        </w:rPr>
      </w:pPr>
      <w:r>
        <w:rPr>
          <w:rFonts w:hint="eastAsia" w:ascii="仿宋" w:hAnsi="仿宋" w:eastAsia="仿宋"/>
          <w:sz w:val="24"/>
        </w:rPr>
        <w:t xml:space="preserve">主要审查人： </w:t>
      </w:r>
    </w:p>
    <w:p>
      <w:pPr>
        <w:spacing w:line="360" w:lineRule="auto"/>
        <w:ind w:firstLine="480"/>
        <w:rPr>
          <w:rFonts w:ascii="仿宋" w:hAnsi="仿宋" w:eastAsia="仿宋"/>
          <w:kern w:val="0"/>
          <w:sz w:val="24"/>
        </w:rPr>
      </w:pPr>
    </w:p>
    <w:p>
      <w:pPr>
        <w:spacing w:line="360" w:lineRule="auto"/>
        <w:ind w:firstLine="480"/>
        <w:rPr>
          <w:rFonts w:ascii="仿宋" w:hAnsi="仿宋" w:eastAsia="仿宋"/>
          <w:kern w:val="0"/>
          <w:sz w:val="24"/>
        </w:rPr>
        <w:sectPr>
          <w:pgSz w:w="11906" w:h="16838"/>
          <w:pgMar w:top="1440" w:right="1134" w:bottom="1440" w:left="1134" w:header="851" w:footer="992" w:gutter="0"/>
          <w:cols w:space="720" w:num="1"/>
          <w:docGrid w:type="lines" w:linePitch="312" w:charSpace="0"/>
        </w:sectPr>
      </w:pPr>
      <w:r>
        <w:rPr>
          <w:rFonts w:hint="eastAsia" w:ascii="仿宋" w:hAnsi="仿宋" w:eastAsia="仿宋"/>
          <w:kern w:val="0"/>
          <w:sz w:val="24"/>
        </w:rPr>
        <w:tab/>
      </w:r>
    </w:p>
    <w:p>
      <w:pPr>
        <w:adjustRightInd w:val="0"/>
        <w:snapToGrid w:val="0"/>
        <w:jc w:val="center"/>
        <w:rPr>
          <w:rFonts w:ascii="仿宋" w:hAnsi="仿宋" w:eastAsia="仿宋"/>
          <w:sz w:val="30"/>
          <w:szCs w:val="30"/>
        </w:rPr>
      </w:pPr>
      <w:r>
        <w:rPr>
          <w:rFonts w:hint="eastAsia" w:ascii="仿宋" w:hAnsi="仿宋" w:eastAsia="仿宋"/>
          <w:sz w:val="30"/>
          <w:szCs w:val="30"/>
        </w:rPr>
        <w:t>目    次</w:t>
      </w:r>
    </w:p>
    <w:p>
      <w:pPr>
        <w:adjustRightInd w:val="0"/>
        <w:snapToGrid w:val="0"/>
        <w:spacing w:line="480" w:lineRule="auto"/>
        <w:jc w:val="center"/>
        <w:rPr>
          <w:rFonts w:ascii="仿宋" w:hAnsi="仿宋" w:eastAsia="仿宋"/>
          <w:sz w:val="30"/>
          <w:szCs w:val="30"/>
        </w:rPr>
      </w:pPr>
    </w:p>
    <w:p>
      <w:pPr>
        <w:pStyle w:val="23"/>
        <w:tabs>
          <w:tab w:val="right" w:leader="dot" w:pos="9628"/>
        </w:tabs>
        <w:rPr>
          <w:rFonts w:asciiTheme="minorHAnsi" w:hAnsiTheme="minorHAnsi" w:eastAsiaTheme="minorEastAsia" w:cstheme="minorBidi"/>
          <w:lang w:val="zh-CN"/>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"_Toc50644420" </w:instrText>
      </w:r>
      <w:r>
        <w:fldChar w:fldCharType="separate"/>
      </w:r>
      <w:r>
        <w:rPr>
          <w:rStyle w:val="35"/>
        </w:rPr>
        <w:t xml:space="preserve">1 </w:t>
      </w:r>
      <w:r>
        <w:rPr>
          <w:rStyle w:val="35"/>
          <w:rFonts w:hint="eastAsia"/>
        </w:rPr>
        <w:t>总则</w:t>
      </w:r>
      <w:r>
        <w:tab/>
      </w:r>
      <w:r>
        <w:fldChar w:fldCharType="begin"/>
      </w:r>
      <w:r>
        <w:instrText xml:space="preserve"> PAGEREF _Toc50644420 \h </w:instrText>
      </w:r>
      <w:r>
        <w:fldChar w:fldCharType="separate"/>
      </w:r>
      <w:r>
        <w:t>1</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"_Toc50644421" </w:instrText>
      </w:r>
      <w:r>
        <w:fldChar w:fldCharType="separate"/>
      </w:r>
      <w:r>
        <w:rPr>
          <w:rStyle w:val="35"/>
        </w:rPr>
        <w:t xml:space="preserve">2 </w:t>
      </w:r>
      <w:r>
        <w:rPr>
          <w:rStyle w:val="35"/>
          <w:rFonts w:hint="eastAsia"/>
        </w:rPr>
        <w:t>术语</w:t>
      </w:r>
      <w:r>
        <w:tab/>
      </w:r>
      <w:r>
        <w:fldChar w:fldCharType="begin"/>
      </w:r>
      <w:r>
        <w:instrText xml:space="preserve"> PAGEREF _Toc50644421 \h </w:instrText>
      </w:r>
      <w:r>
        <w:fldChar w:fldCharType="separate"/>
      </w:r>
      <w:r>
        <w:t>3</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"_Toc50644422" </w:instrText>
      </w:r>
      <w:r>
        <w:fldChar w:fldCharType="separate"/>
      </w:r>
      <w:r>
        <w:rPr>
          <w:rStyle w:val="35"/>
        </w:rPr>
        <w:t xml:space="preserve">3 </w:t>
      </w:r>
      <w:r>
        <w:rPr>
          <w:rStyle w:val="35"/>
          <w:rFonts w:hint="eastAsia"/>
        </w:rPr>
        <w:t>基本规定</w:t>
      </w:r>
      <w:r>
        <w:tab/>
      </w:r>
      <w:r>
        <w:fldChar w:fldCharType="begin"/>
      </w:r>
      <w:r>
        <w:instrText xml:space="preserve"> PAGEREF _Toc50644422 \h </w:instrText>
      </w:r>
      <w:r>
        <w:fldChar w:fldCharType="separate"/>
      </w:r>
      <w:r>
        <w:t>5</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"_Toc50644423" </w:instrText>
      </w:r>
      <w:r>
        <w:fldChar w:fldCharType="separate"/>
      </w:r>
      <w:r>
        <w:rPr>
          <w:rStyle w:val="35"/>
        </w:rPr>
        <w:t xml:space="preserve">4 </w:t>
      </w:r>
      <w:r>
        <w:rPr>
          <w:rStyle w:val="35"/>
          <w:rFonts w:hint="eastAsia"/>
        </w:rPr>
        <w:t>建设工程项目标准化风险评估</w:t>
      </w:r>
      <w:r>
        <w:tab/>
      </w:r>
      <w:r>
        <w:fldChar w:fldCharType="begin"/>
      </w:r>
      <w:r>
        <w:instrText xml:space="preserve"> PAGEREF _Toc50644423 \h </w:instrText>
      </w:r>
      <w:r>
        <w:fldChar w:fldCharType="separate"/>
      </w:r>
      <w:r>
        <w:t>9</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"_Toc50644424" </w:instrText>
      </w:r>
      <w:r>
        <w:fldChar w:fldCharType="separate"/>
      </w:r>
      <w:r>
        <w:rPr>
          <w:rStyle w:val="35"/>
        </w:rPr>
        <w:t xml:space="preserve">5 </w:t>
      </w:r>
      <w:r>
        <w:rPr>
          <w:rStyle w:val="35"/>
          <w:rFonts w:hint="eastAsia"/>
        </w:rPr>
        <w:t>建设施工单位安全生产管理能力评价</w:t>
      </w:r>
      <w:r>
        <w:tab/>
      </w:r>
      <w:r>
        <w:fldChar w:fldCharType="begin"/>
      </w:r>
      <w:r>
        <w:instrText xml:space="preserve"> PAGEREF _Toc50644424 \h </w:instrText>
      </w:r>
      <w:r>
        <w:fldChar w:fldCharType="separate"/>
      </w:r>
      <w:r>
        <w:t>12</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"_Toc50644425" </w:instrText>
      </w:r>
      <w:r>
        <w:fldChar w:fldCharType="separate"/>
      </w:r>
      <w:r>
        <w:rPr>
          <w:rStyle w:val="35"/>
        </w:rPr>
        <w:t xml:space="preserve">5.1 </w:t>
      </w:r>
      <w:r>
        <w:rPr>
          <w:rStyle w:val="35"/>
          <w:rFonts w:hint="eastAsia"/>
        </w:rPr>
        <w:t>一般规定</w:t>
      </w:r>
      <w:r>
        <w:tab/>
      </w:r>
      <w:r>
        <w:fldChar w:fldCharType="begin"/>
      </w:r>
      <w:r>
        <w:instrText xml:space="preserve"> PAGEREF _Toc50644425 \h </w:instrText>
      </w:r>
      <w:r>
        <w:fldChar w:fldCharType="separate"/>
      </w:r>
      <w:r>
        <w:t>12</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"_Toc50644426" </w:instrText>
      </w:r>
      <w:r>
        <w:fldChar w:fldCharType="separate"/>
      </w:r>
      <w:r>
        <w:rPr>
          <w:rStyle w:val="35"/>
        </w:rPr>
        <w:t xml:space="preserve">5.2 </w:t>
      </w:r>
      <w:r>
        <w:rPr>
          <w:rStyle w:val="35"/>
          <w:rFonts w:hint="eastAsia"/>
        </w:rPr>
        <w:t>评价规则</w:t>
      </w:r>
      <w:r>
        <w:tab/>
      </w:r>
      <w:r>
        <w:fldChar w:fldCharType="begin"/>
      </w:r>
      <w:r>
        <w:instrText xml:space="preserve"> PAGEREF _Toc50644426 \h </w:instrText>
      </w:r>
      <w:r>
        <w:fldChar w:fldCharType="separate"/>
      </w:r>
      <w:r>
        <w:t>12</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"_Toc50644427" </w:instrText>
      </w:r>
      <w:r>
        <w:fldChar w:fldCharType="separate"/>
      </w:r>
      <w:r>
        <w:rPr>
          <w:rStyle w:val="35"/>
          <w:rFonts w:ascii="宋体" w:hAnsi="宋体"/>
        </w:rPr>
        <w:t xml:space="preserve">5.3 </w:t>
      </w:r>
      <w:r>
        <w:rPr>
          <w:rStyle w:val="35"/>
          <w:rFonts w:hint="eastAsia" w:ascii="宋体" w:hAnsi="宋体"/>
        </w:rPr>
        <w:t>基本要求</w:t>
      </w:r>
      <w:r>
        <w:tab/>
      </w:r>
      <w:r>
        <w:fldChar w:fldCharType="begin"/>
      </w:r>
      <w:r>
        <w:instrText xml:space="preserve"> PAGEREF _Toc50644427 \h </w:instrText>
      </w:r>
      <w:r>
        <w:fldChar w:fldCharType="separate"/>
      </w:r>
      <w:r>
        <w:t>13</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"_Toc50644428" </w:instrText>
      </w:r>
      <w:r>
        <w:fldChar w:fldCharType="separate"/>
      </w:r>
      <w:r>
        <w:rPr>
          <w:rStyle w:val="35"/>
          <w:rFonts w:ascii="宋体" w:hAnsi="宋体"/>
        </w:rPr>
        <w:t xml:space="preserve">5.4 </w:t>
      </w:r>
      <w:r>
        <w:rPr>
          <w:rStyle w:val="35"/>
          <w:rFonts w:hint="eastAsia" w:ascii="宋体" w:hAnsi="宋体"/>
        </w:rPr>
        <w:t>企业安全生产管理体系评价</w:t>
      </w:r>
      <w:r>
        <w:tab/>
      </w:r>
      <w:r>
        <w:fldChar w:fldCharType="begin"/>
      </w:r>
      <w:r>
        <w:instrText xml:space="preserve"> PAGEREF _Toc50644428 \h </w:instrText>
      </w:r>
      <w:r>
        <w:fldChar w:fldCharType="separate"/>
      </w:r>
      <w:r>
        <w:t>13</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"_Toc50644429" </w:instrText>
      </w:r>
      <w:r>
        <w:fldChar w:fldCharType="separate"/>
      </w:r>
      <w:r>
        <w:rPr>
          <w:rStyle w:val="35"/>
          <w:rFonts w:ascii="宋体" w:hAnsi="宋体"/>
        </w:rPr>
        <w:t xml:space="preserve">5.5 </w:t>
      </w:r>
      <w:r>
        <w:rPr>
          <w:rStyle w:val="35"/>
          <w:rFonts w:hint="eastAsia" w:ascii="宋体" w:hAnsi="宋体"/>
        </w:rPr>
        <w:t>企业安全生产管理标准评价</w:t>
      </w:r>
      <w:r>
        <w:tab/>
      </w:r>
      <w:r>
        <w:fldChar w:fldCharType="begin"/>
      </w:r>
      <w:r>
        <w:instrText xml:space="preserve"> PAGEREF _Toc50644429 \h </w:instrText>
      </w:r>
      <w:r>
        <w:fldChar w:fldCharType="separate"/>
      </w:r>
      <w:r>
        <w:t>15</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"_Toc50644430" </w:instrText>
      </w:r>
      <w:r>
        <w:fldChar w:fldCharType="separate"/>
      </w:r>
      <w:r>
        <w:rPr>
          <w:rStyle w:val="35"/>
          <w:rFonts w:ascii="宋体" w:hAnsi="宋体"/>
        </w:rPr>
        <w:t xml:space="preserve">5.6 </w:t>
      </w:r>
      <w:r>
        <w:rPr>
          <w:rStyle w:val="35"/>
          <w:rFonts w:hint="eastAsia" w:ascii="宋体" w:hAnsi="宋体"/>
        </w:rPr>
        <w:t>创新项</w:t>
      </w:r>
      <w:r>
        <w:tab/>
      </w:r>
      <w:r>
        <w:fldChar w:fldCharType="begin"/>
      </w:r>
      <w:r>
        <w:instrText xml:space="preserve"> PAGEREF _Toc50644430 \h </w:instrText>
      </w:r>
      <w:r>
        <w:fldChar w:fldCharType="separate"/>
      </w:r>
      <w:r>
        <w:t>17</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"_Toc50644431" </w:instrText>
      </w:r>
      <w:r>
        <w:fldChar w:fldCharType="separate"/>
      </w:r>
      <w:r>
        <w:rPr>
          <w:rStyle w:val="35"/>
        </w:rPr>
        <w:t xml:space="preserve">6 </w:t>
      </w:r>
      <w:r>
        <w:rPr>
          <w:rStyle w:val="35"/>
          <w:rFonts w:hint="eastAsia"/>
        </w:rPr>
        <w:t>建设施工方案风险评估</w:t>
      </w:r>
      <w:r>
        <w:tab/>
      </w:r>
      <w:r>
        <w:fldChar w:fldCharType="begin"/>
      </w:r>
      <w:r>
        <w:instrText xml:space="preserve"> PAGEREF _Toc50644431 \h </w:instrText>
      </w:r>
      <w:r>
        <w:fldChar w:fldCharType="separate"/>
      </w:r>
      <w:r>
        <w:t>19</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"_Toc50644432" </w:instrText>
      </w:r>
      <w:r>
        <w:fldChar w:fldCharType="separate"/>
      </w:r>
      <w:r>
        <w:rPr>
          <w:rStyle w:val="35"/>
        </w:rPr>
        <w:t xml:space="preserve">6.1 </w:t>
      </w:r>
      <w:r>
        <w:rPr>
          <w:rStyle w:val="35"/>
          <w:rFonts w:hint="eastAsia"/>
        </w:rPr>
        <w:t>一般规定</w:t>
      </w:r>
      <w:r>
        <w:tab/>
      </w:r>
      <w:r>
        <w:fldChar w:fldCharType="begin"/>
      </w:r>
      <w:r>
        <w:instrText xml:space="preserve"> PAGEREF _Toc50644432 \h </w:instrText>
      </w:r>
      <w:r>
        <w:fldChar w:fldCharType="separate"/>
      </w:r>
      <w:r>
        <w:t>19</w:t>
      </w:r>
      <w:r>
        <w:fldChar w:fldCharType="end"/>
      </w:r>
      <w:r>
        <w:fldChar w:fldCharType="end"/>
      </w:r>
    </w:p>
    <w:p>
      <w:pPr>
        <w:pStyle w:val="12"/>
        <w:tabs>
          <w:tab w:val="left" w:pos="1680"/>
          <w:tab w:val="right" w:leader="dot" w:pos="9628"/>
        </w:tabs>
        <w:rPr>
          <w:rFonts w:asciiTheme="minorHAnsi" w:hAnsiTheme="minorHAnsi" w:eastAsiaTheme="minorEastAsia" w:cstheme="minorBidi"/>
          <w:lang w:val="zh-CN"/>
        </w:rPr>
      </w:pPr>
      <w:r>
        <w:fldChar w:fldCharType="begin"/>
      </w:r>
      <w:r>
        <w:instrText xml:space="preserve"> HYPERLINK \l "_Toc50644433" </w:instrText>
      </w:r>
      <w:r>
        <w:fldChar w:fldCharType="separate"/>
      </w:r>
      <w:r>
        <w:rPr>
          <w:rStyle w:val="35"/>
        </w:rPr>
        <w:t>6.2</w:t>
      </w:r>
      <w:r>
        <w:rPr>
          <w:rFonts w:asciiTheme="minorHAnsi" w:hAnsiTheme="minorHAnsi" w:eastAsiaTheme="minorEastAsia" w:cstheme="minorBidi"/>
          <w:lang w:val="zh-CN"/>
        </w:rPr>
        <w:tab/>
      </w:r>
      <w:r>
        <w:rPr>
          <w:rStyle w:val="35"/>
          <w:rFonts w:hint="eastAsia"/>
        </w:rPr>
        <w:t>评估内容</w:t>
      </w:r>
      <w:r>
        <w:tab/>
      </w:r>
      <w:r>
        <w:fldChar w:fldCharType="begin"/>
      </w:r>
      <w:r>
        <w:instrText xml:space="preserve"> PAGEREF _Toc50644433 \h </w:instrText>
      </w:r>
      <w:r>
        <w:fldChar w:fldCharType="separate"/>
      </w:r>
      <w:r>
        <w:t>20</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"_Toc50644434" </w:instrText>
      </w:r>
      <w:r>
        <w:fldChar w:fldCharType="separate"/>
      </w:r>
      <w:r>
        <w:rPr>
          <w:rStyle w:val="35"/>
          <w:rFonts w:hint="eastAsia"/>
        </w:rPr>
        <w:t>附表</w:t>
      </w:r>
      <w:r>
        <w:rPr>
          <w:rStyle w:val="35"/>
        </w:rPr>
        <w:t xml:space="preserve">1 </w:t>
      </w:r>
      <w:r>
        <w:rPr>
          <w:rStyle w:val="35"/>
          <w:rFonts w:hint="eastAsia"/>
        </w:rPr>
        <w:t>关键风险指数</w:t>
      </w:r>
      <m:oMath>
        <m:r>
          <m:rPr>
            <m:sty m:val="bi"/>
          </m:rPr>
          <w:rPr>
            <w:rStyle w:val="35"/>
            <w:rFonts w:ascii="Cambria Math" w:hAnsi="Cambria Math"/>
          </w:rPr>
          <m:t>KRI</m:t>
        </m:r>
      </m:oMath>
      <w:r>
        <w:rPr>
          <w:rStyle w:val="35"/>
          <w:rFonts w:hint="eastAsia"/>
        </w:rPr>
        <w:t>的取值</w:t>
      </w:r>
      <w:r>
        <w:tab/>
      </w:r>
      <w:r>
        <w:fldChar w:fldCharType="begin"/>
      </w:r>
      <w:r>
        <w:instrText xml:space="preserve"> PAGEREF _Toc50644434 \h </w:instrText>
      </w:r>
      <w:r>
        <w:fldChar w:fldCharType="separate"/>
      </w:r>
      <w:r>
        <w:t>27</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"_Toc50644435" </w:instrText>
      </w:r>
      <w:r>
        <w:fldChar w:fldCharType="separate"/>
      </w:r>
      <w:r>
        <w:rPr>
          <w:rStyle w:val="35"/>
          <w:rFonts w:hint="eastAsia"/>
        </w:rPr>
        <w:t>附表</w:t>
      </w:r>
      <w:r>
        <w:rPr>
          <w:rStyle w:val="35"/>
        </w:rPr>
        <w:t xml:space="preserve">2 </w:t>
      </w:r>
      <w:r>
        <w:rPr>
          <w:rStyle w:val="35"/>
          <w:rFonts w:hint="eastAsia"/>
        </w:rPr>
        <w:t>通用风险事件分值表（不涉及</w:t>
      </w:r>
      <w:r>
        <w:rPr>
          <w:rStyle w:val="35"/>
          <w:i/>
          <w:iCs/>
        </w:rPr>
        <w:t>KRI</w:t>
      </w:r>
      <w:r>
        <w:rPr>
          <w:rStyle w:val="35"/>
          <w:rFonts w:hint="eastAsia"/>
        </w:rPr>
        <w:t>）</w:t>
      </w:r>
      <w:r>
        <w:tab/>
      </w:r>
      <w:r>
        <w:fldChar w:fldCharType="begin"/>
      </w:r>
      <w:r>
        <w:instrText xml:space="preserve"> PAGEREF _Toc50644435 \h </w:instrText>
      </w:r>
      <w:r>
        <w:fldChar w:fldCharType="separate"/>
      </w:r>
      <w:r>
        <w:t>30</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"_Toc50644436" </w:instrText>
      </w:r>
      <w:r>
        <w:fldChar w:fldCharType="separate"/>
      </w:r>
      <w:r>
        <w:rPr>
          <w:rStyle w:val="35"/>
          <w:rFonts w:hint="eastAsia"/>
        </w:rPr>
        <w:t>附表</w:t>
      </w:r>
      <w:r>
        <w:rPr>
          <w:rStyle w:val="35"/>
        </w:rPr>
        <w:t xml:space="preserve">3 </w:t>
      </w:r>
      <w:r>
        <w:rPr>
          <w:rStyle w:val="35"/>
          <w:rFonts w:hint="eastAsia"/>
        </w:rPr>
        <w:t>涉及</w:t>
      </w:r>
      <w:r>
        <w:rPr>
          <w:rStyle w:val="35"/>
          <w:i/>
          <w:iCs/>
        </w:rPr>
        <w:t>KRI</w:t>
      </w:r>
      <w:r>
        <w:rPr>
          <w:rStyle w:val="35"/>
          <w:rFonts w:hint="eastAsia"/>
        </w:rPr>
        <w:t>调整的风险事件分值表</w:t>
      </w:r>
      <w:r>
        <w:tab/>
      </w:r>
      <w:r>
        <w:fldChar w:fldCharType="begin"/>
      </w:r>
      <w:r>
        <w:instrText xml:space="preserve"> PAGEREF _Toc50644436 \h </w:instrText>
      </w:r>
      <w:r>
        <w:fldChar w:fldCharType="separate"/>
      </w:r>
      <w:r>
        <w:t>33</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"_Toc50644437" </w:instrText>
      </w:r>
      <w:r>
        <w:fldChar w:fldCharType="separate"/>
      </w:r>
      <w:r>
        <w:rPr>
          <w:rStyle w:val="35"/>
          <w:rFonts w:hint="eastAsia"/>
        </w:rPr>
        <w:t>附表</w:t>
      </w:r>
      <w:r>
        <w:rPr>
          <w:rStyle w:val="35"/>
        </w:rPr>
        <w:t xml:space="preserve">4 </w:t>
      </w:r>
      <w:r>
        <w:rPr>
          <w:rStyle w:val="35"/>
          <w:rFonts w:hint="eastAsia"/>
        </w:rPr>
        <w:t>企业安全生产管理体系组织管理评价方法</w:t>
      </w:r>
      <w:r>
        <w:tab/>
      </w:r>
      <w:r>
        <w:fldChar w:fldCharType="begin"/>
      </w:r>
      <w:r>
        <w:instrText xml:space="preserve"> PAGEREF _Toc50644437 \h </w:instrText>
      </w:r>
      <w:r>
        <w:fldChar w:fldCharType="separate"/>
      </w:r>
      <w:r>
        <w:t>34</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"_Toc50644438" </w:instrText>
      </w:r>
      <w:r>
        <w:fldChar w:fldCharType="separate"/>
      </w:r>
      <w:r>
        <w:rPr>
          <w:rStyle w:val="35"/>
        </w:rPr>
        <w:t xml:space="preserve">A4.1 </w:t>
      </w:r>
      <w:r>
        <w:rPr>
          <w:rStyle w:val="35"/>
          <w:rFonts w:hint="eastAsia"/>
        </w:rPr>
        <w:t>组织机构</w:t>
      </w:r>
      <w:r>
        <w:tab/>
      </w:r>
      <w:r>
        <w:fldChar w:fldCharType="begin"/>
      </w:r>
      <w:r>
        <w:instrText xml:space="preserve"> PAGEREF _Toc50644438 \h </w:instrText>
      </w:r>
      <w:r>
        <w:fldChar w:fldCharType="separate"/>
      </w:r>
      <w:r>
        <w:t>34</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"_Toc50644439" </w:instrText>
      </w:r>
      <w:r>
        <w:fldChar w:fldCharType="separate"/>
      </w:r>
      <w:r>
        <w:rPr>
          <w:rStyle w:val="35"/>
        </w:rPr>
        <w:t xml:space="preserve">A4.2 </w:t>
      </w:r>
      <w:r>
        <w:rPr>
          <w:rStyle w:val="35"/>
          <w:rFonts w:hint="eastAsia"/>
        </w:rPr>
        <w:t>安全教育培训</w:t>
      </w:r>
      <w:r>
        <w:tab/>
      </w:r>
      <w:r>
        <w:fldChar w:fldCharType="begin"/>
      </w:r>
      <w:r>
        <w:instrText xml:space="preserve"> PAGEREF _Toc50644439 \h </w:instrText>
      </w:r>
      <w:r>
        <w:fldChar w:fldCharType="separate"/>
      </w:r>
      <w:r>
        <w:t>34</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"_Toc50644440" </w:instrText>
      </w:r>
      <w:r>
        <w:fldChar w:fldCharType="separate"/>
      </w:r>
      <w:r>
        <w:rPr>
          <w:rStyle w:val="35"/>
        </w:rPr>
        <w:t>A4.3</w:t>
      </w:r>
      <w:r>
        <w:rPr>
          <w:rStyle w:val="35"/>
          <w:rFonts w:hint="eastAsia"/>
        </w:rPr>
        <w:t>经费管理</w:t>
      </w:r>
      <w:r>
        <w:tab/>
      </w:r>
      <w:r>
        <w:fldChar w:fldCharType="begin"/>
      </w:r>
      <w:r>
        <w:instrText xml:space="preserve"> PAGEREF _Toc50644440 \h </w:instrText>
      </w:r>
      <w:r>
        <w:fldChar w:fldCharType="separate"/>
      </w:r>
      <w:r>
        <w:t>35</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"_Toc50644441" </w:instrText>
      </w:r>
      <w:r>
        <w:fldChar w:fldCharType="separate"/>
      </w:r>
      <w:r>
        <w:rPr>
          <w:rStyle w:val="35"/>
        </w:rPr>
        <w:t>A4.4</w:t>
      </w:r>
      <w:r>
        <w:rPr>
          <w:rStyle w:val="35"/>
          <w:rFonts w:hint="eastAsia"/>
        </w:rPr>
        <w:t>设施、设备与安全保障管理</w:t>
      </w:r>
      <w:r>
        <w:tab/>
      </w:r>
      <w:r>
        <w:fldChar w:fldCharType="begin"/>
      </w:r>
      <w:r>
        <w:instrText xml:space="preserve"> PAGEREF _Toc50644441 \h </w:instrText>
      </w:r>
      <w:r>
        <w:fldChar w:fldCharType="separate"/>
      </w:r>
      <w:r>
        <w:t>36</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"_Toc50644442" </w:instrText>
      </w:r>
      <w:r>
        <w:fldChar w:fldCharType="separate"/>
      </w:r>
      <w:r>
        <w:rPr>
          <w:rStyle w:val="35"/>
        </w:rPr>
        <w:t>A4.5</w:t>
      </w:r>
      <w:r>
        <w:rPr>
          <w:rStyle w:val="35"/>
          <w:rFonts w:hint="eastAsia"/>
        </w:rPr>
        <w:t>安全技术管理</w:t>
      </w:r>
      <w:r>
        <w:tab/>
      </w:r>
      <w:r>
        <w:fldChar w:fldCharType="begin"/>
      </w:r>
      <w:r>
        <w:instrText xml:space="preserve"> PAGEREF _Toc50644442 \h </w:instrText>
      </w:r>
      <w:r>
        <w:fldChar w:fldCharType="separate"/>
      </w:r>
      <w:r>
        <w:t>36</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"_Toc50644443" </w:instrText>
      </w:r>
      <w:r>
        <w:fldChar w:fldCharType="separate"/>
      </w:r>
      <w:r>
        <w:rPr>
          <w:rStyle w:val="35"/>
        </w:rPr>
        <w:t>A4.5</w:t>
      </w:r>
      <w:r>
        <w:rPr>
          <w:rStyle w:val="35"/>
          <w:rFonts w:hint="eastAsia"/>
        </w:rPr>
        <w:t>分（供）包单位管理</w:t>
      </w:r>
      <w:r>
        <w:tab/>
      </w:r>
      <w:r>
        <w:fldChar w:fldCharType="begin"/>
      </w:r>
      <w:r>
        <w:instrText xml:space="preserve"> PAGEREF _Toc50644443 \h </w:instrText>
      </w:r>
      <w:r>
        <w:fldChar w:fldCharType="separate"/>
      </w:r>
      <w:r>
        <w:t>37</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"_Toc50644444" </w:instrText>
      </w:r>
      <w:r>
        <w:fldChar w:fldCharType="separate"/>
      </w:r>
      <w:r>
        <w:rPr>
          <w:rStyle w:val="35"/>
        </w:rPr>
        <w:t>A4.6</w:t>
      </w:r>
      <w:r>
        <w:rPr>
          <w:rStyle w:val="35"/>
          <w:rFonts w:hint="eastAsia"/>
        </w:rPr>
        <w:t>施工现场管理</w:t>
      </w:r>
      <w:r>
        <w:tab/>
      </w:r>
      <w:r>
        <w:fldChar w:fldCharType="begin"/>
      </w:r>
      <w:r>
        <w:instrText xml:space="preserve"> PAGEREF _Toc50644444 \h </w:instrText>
      </w:r>
      <w:r>
        <w:fldChar w:fldCharType="separate"/>
      </w:r>
      <w:r>
        <w:t>37</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"_Toc50644445" </w:instrText>
      </w:r>
      <w:r>
        <w:fldChar w:fldCharType="separate"/>
      </w:r>
      <w:r>
        <w:rPr>
          <w:rStyle w:val="35"/>
        </w:rPr>
        <w:t>A4.7</w:t>
      </w:r>
      <w:r>
        <w:rPr>
          <w:rStyle w:val="35"/>
          <w:rFonts w:hint="eastAsia"/>
        </w:rPr>
        <w:t>事故应急处置</w:t>
      </w:r>
      <w:r>
        <w:tab/>
      </w:r>
      <w:r>
        <w:fldChar w:fldCharType="begin"/>
      </w:r>
      <w:r>
        <w:instrText xml:space="preserve"> PAGEREF _Toc50644445 \h </w:instrText>
      </w:r>
      <w:r>
        <w:fldChar w:fldCharType="separate"/>
      </w:r>
      <w:r>
        <w:t>38</w:t>
      </w:r>
      <w:r>
        <w:fldChar w:fldCharType="end"/>
      </w:r>
      <w:r>
        <w:fldChar w:fldCharType="end"/>
      </w:r>
    </w:p>
    <w:p>
      <w:pPr>
        <w:pStyle w:val="12"/>
        <w:tabs>
          <w:tab w:val="right" w:leader="dot" w:pos="9628"/>
        </w:tabs>
        <w:rPr>
          <w:rFonts w:asciiTheme="minorHAnsi" w:hAnsiTheme="minorHAnsi" w:eastAsiaTheme="minorEastAsia" w:cstheme="minorBidi"/>
          <w:lang w:val="zh-CN"/>
        </w:rPr>
      </w:pPr>
      <w:r>
        <w:fldChar w:fldCharType="begin"/>
      </w:r>
      <w:r>
        <w:instrText xml:space="preserve"> HYPERLINK \l "_Toc50644446" </w:instrText>
      </w:r>
      <w:r>
        <w:fldChar w:fldCharType="separate"/>
      </w:r>
      <w:r>
        <w:rPr>
          <w:rStyle w:val="35"/>
        </w:rPr>
        <w:t>A4.8</w:t>
      </w:r>
      <w:r>
        <w:rPr>
          <w:rStyle w:val="35"/>
          <w:rFonts w:hint="eastAsia"/>
        </w:rPr>
        <w:t>生产安全事故隐患排查治理与内部绩效审核</w:t>
      </w:r>
      <w:r>
        <w:tab/>
      </w:r>
      <w:r>
        <w:fldChar w:fldCharType="begin"/>
      </w:r>
      <w:r>
        <w:instrText xml:space="preserve"> PAGEREF _Toc50644446 \h </w:instrText>
      </w:r>
      <w:r>
        <w:fldChar w:fldCharType="separate"/>
      </w:r>
      <w:r>
        <w:t>39</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"_Toc50644447" </w:instrText>
      </w:r>
      <w:r>
        <w:fldChar w:fldCharType="separate"/>
      </w:r>
      <w:r>
        <w:rPr>
          <w:rStyle w:val="35"/>
          <w:rFonts w:hint="eastAsia"/>
        </w:rPr>
        <w:t>附表</w:t>
      </w:r>
      <w:r>
        <w:rPr>
          <w:rStyle w:val="35"/>
        </w:rPr>
        <w:t xml:space="preserve">5 </w:t>
      </w:r>
      <w:r>
        <w:rPr>
          <w:rStyle w:val="35"/>
          <w:rFonts w:hint="eastAsia"/>
        </w:rPr>
        <w:t>建设工程安全防护与文明施工措施项目分值表</w:t>
      </w:r>
      <w:r>
        <w:tab/>
      </w:r>
      <w:r>
        <w:fldChar w:fldCharType="begin"/>
      </w:r>
      <w:r>
        <w:instrText xml:space="preserve"> PAGEREF _Toc50644447 \h </w:instrText>
      </w:r>
      <w:r>
        <w:fldChar w:fldCharType="separate"/>
      </w:r>
      <w:r>
        <w:t>41</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"_Toc50644448" </w:instrText>
      </w:r>
      <w:r>
        <w:fldChar w:fldCharType="separate"/>
      </w:r>
      <w:r>
        <w:rPr>
          <w:rStyle w:val="35"/>
          <w:rFonts w:hint="eastAsia"/>
        </w:rPr>
        <w:t>附表</w:t>
      </w:r>
      <w:r>
        <w:rPr>
          <w:rStyle w:val="35"/>
        </w:rPr>
        <w:t xml:space="preserve">6 </w:t>
      </w:r>
      <w:r>
        <w:rPr>
          <w:rStyle w:val="35"/>
          <w:rFonts w:hint="eastAsia"/>
        </w:rPr>
        <w:t>建设施工安全风险评价应查阅的资料列表</w:t>
      </w:r>
      <w:r>
        <w:tab/>
      </w:r>
      <w:r>
        <w:fldChar w:fldCharType="begin"/>
      </w:r>
      <w:r>
        <w:instrText xml:space="preserve"> PAGEREF _Toc50644448 \h </w:instrText>
      </w:r>
      <w:r>
        <w:fldChar w:fldCharType="separate"/>
      </w:r>
      <w:r>
        <w:t>43</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"_Toc50644449" </w:instrText>
      </w:r>
      <w:r>
        <w:fldChar w:fldCharType="separate"/>
      </w:r>
      <w:r>
        <w:rPr>
          <w:rStyle w:val="35"/>
          <w:rFonts w:hint="eastAsia"/>
        </w:rPr>
        <w:t>本标准用词说明</w:t>
      </w:r>
      <w:r>
        <w:tab/>
      </w:r>
      <w:r>
        <w:fldChar w:fldCharType="begin"/>
      </w:r>
      <w:r>
        <w:instrText xml:space="preserve"> PAGEREF _Toc50644449 \h </w:instrText>
      </w:r>
      <w:r>
        <w:fldChar w:fldCharType="separate"/>
      </w:r>
      <w:r>
        <w:t>45</w:t>
      </w:r>
      <w:r>
        <w:fldChar w:fldCharType="end"/>
      </w:r>
      <w:r>
        <w:fldChar w:fldCharType="end"/>
      </w:r>
    </w:p>
    <w:p>
      <w:pPr>
        <w:pStyle w:val="23"/>
        <w:tabs>
          <w:tab w:val="right" w:leader="dot" w:pos="9628"/>
        </w:tabs>
        <w:rPr>
          <w:rFonts w:asciiTheme="minorHAnsi" w:hAnsiTheme="minorHAnsi" w:eastAsiaTheme="minorEastAsia" w:cstheme="minorBidi"/>
          <w:lang w:val="zh-CN"/>
        </w:rPr>
      </w:pPr>
      <w:r>
        <w:fldChar w:fldCharType="begin"/>
      </w:r>
      <w:r>
        <w:instrText xml:space="preserve"> HYPERLINK \l "_Toc50644450" </w:instrText>
      </w:r>
      <w:r>
        <w:fldChar w:fldCharType="separate"/>
      </w:r>
      <w:r>
        <w:rPr>
          <w:rStyle w:val="35"/>
          <w:rFonts w:hint="eastAsia"/>
        </w:rPr>
        <w:t>引用标准名录</w:t>
      </w:r>
      <w:r>
        <w:tab/>
      </w:r>
      <w:r>
        <w:fldChar w:fldCharType="begin"/>
      </w:r>
      <w:r>
        <w:instrText xml:space="preserve"> PAGEREF _Toc50644450 \h </w:instrText>
      </w:r>
      <w:r>
        <w:fldChar w:fldCharType="separate"/>
      </w:r>
      <w:r>
        <w:t>46</w:t>
      </w:r>
      <w:r>
        <w:fldChar w:fldCharType="end"/>
      </w:r>
      <w:r>
        <w:fldChar w:fldCharType="end"/>
      </w:r>
    </w:p>
    <w:p>
      <w:pPr>
        <w:pStyle w:val="23"/>
        <w:tabs>
          <w:tab w:val="right" w:leader="dot" w:pos="9628"/>
        </w:tabs>
        <w:spacing w:line="480" w:lineRule="auto"/>
        <w:rPr>
          <w:rFonts w:ascii="仿宋" w:hAnsi="仿宋" w:eastAsia="仿宋"/>
          <w:sz w:val="28"/>
          <w:szCs w:val="28"/>
        </w:rPr>
        <w:sectPr>
          <w:pgSz w:w="11906" w:h="16838"/>
          <w:pgMar w:top="1440" w:right="1134" w:bottom="1440" w:left="1134" w:header="851" w:footer="992" w:gutter="0"/>
          <w:cols w:space="720" w:num="1"/>
          <w:docGrid w:type="lines" w:linePitch="312" w:charSpace="0"/>
        </w:sectPr>
      </w:pPr>
      <w:r>
        <w:rPr>
          <w:rFonts w:ascii="仿宋" w:hAnsi="仿宋" w:eastAsia="仿宋"/>
          <w:b/>
          <w:bCs/>
          <w:lang w:val="zh-CN"/>
        </w:rPr>
        <w:fldChar w:fldCharType="end"/>
      </w:r>
    </w:p>
    <w:p>
      <w:pPr>
        <w:jc w:val="center"/>
        <w:rPr>
          <w:rFonts w:eastAsia="仿宋"/>
          <w:sz w:val="30"/>
          <w:szCs w:val="30"/>
        </w:rPr>
      </w:pPr>
      <w:r>
        <w:rPr>
          <w:rFonts w:eastAsia="仿宋"/>
          <w:sz w:val="30"/>
          <w:szCs w:val="30"/>
        </w:rPr>
        <w:t>Table of Contents</w:t>
      </w: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1 General Privisions</w:t>
            </w:r>
          </w:p>
        </w:tc>
        <w:tc>
          <w:tcPr>
            <w:tcW w:w="516" w:type="dxa"/>
          </w:tcPr>
          <w:p>
            <w:pPr>
              <w:spacing w:line="240" w:lineRule="exact"/>
              <w:ind w:firstLine="90" w:firstLineChars="50"/>
              <w:rPr>
                <w:rFonts w:ascii="仿宋" w:hAnsi="仿宋" w:eastAsia="仿宋"/>
                <w:sz w:val="18"/>
                <w:szCs w:val="18"/>
              </w:rPr>
            </w:pPr>
            <w:r>
              <w:rPr>
                <w:rFonts w:ascii="仿宋" w:hAnsi="仿宋" w:eastAsia="仿宋"/>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2 Terminoligy</w:t>
            </w:r>
          </w:p>
        </w:tc>
        <w:tc>
          <w:tcPr>
            <w:tcW w:w="516" w:type="dxa"/>
          </w:tcPr>
          <w:p>
            <w:pPr>
              <w:spacing w:line="240" w:lineRule="exact"/>
              <w:jc w:val="center"/>
              <w:rPr>
                <w:rFonts w:hint="eastAsia" w:ascii="仿宋" w:hAnsi="仿宋" w:eastAsia="仿宋"/>
                <w:sz w:val="18"/>
                <w:szCs w:val="18"/>
              </w:rPr>
            </w:pPr>
            <w:r>
              <w:rPr>
                <w:rFonts w:hint="eastAsia" w:ascii="仿宋" w:hAnsi="仿宋" w:eastAsia="仿宋"/>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3 Basic Regulations</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4 Porject Risk Evaluation</w:t>
            </w:r>
          </w:p>
        </w:tc>
        <w:tc>
          <w:tcPr>
            <w:tcW w:w="516" w:type="dxa"/>
          </w:tcPr>
          <w:p>
            <w:pPr>
              <w:spacing w:line="240" w:lineRule="exact"/>
              <w:jc w:val="center"/>
              <w:rPr>
                <w:rFonts w:ascii="仿宋" w:hAnsi="仿宋" w:eastAsia="仿宋"/>
                <w:sz w:val="18"/>
                <w:szCs w:val="18"/>
              </w:rPr>
            </w:pPr>
            <w:r>
              <w:rPr>
                <w:rFonts w:ascii="仿宋" w:hAnsi="仿宋" w:eastAsia="仿宋"/>
                <w:sz w:val="18"/>
                <w:szCs w:val="18"/>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5 Construction Enterprise Risk Evaluation</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5.1 General rules</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5.2 Evaluation Rules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5.3 Basic requirements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5.4 Evaluation of the enterprise's safe production management system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5.5 Evaluation of the management experience of enterprise safety production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5.6 Innovations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6 Construction Scheme Risk Evaluation</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.1 General rules</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.2 Evaluation contents</w:t>
            </w:r>
          </w:p>
        </w:tc>
        <w:tc>
          <w:tcPr>
            <w:tcW w:w="516" w:type="dxa"/>
          </w:tcPr>
          <w:p>
            <w:pPr>
              <w:spacing w:line="240" w:lineRule="exact"/>
              <w:jc w:val="center"/>
              <w:rPr>
                <w:rFonts w:ascii="仿宋" w:hAnsi="仿宋" w:eastAsia="仿宋"/>
                <w:sz w:val="18"/>
                <w:szCs w:val="18"/>
              </w:rPr>
            </w:pPr>
            <w:r>
              <w:rPr>
                <w:rFonts w:ascii="仿宋" w:hAnsi="仿宋" w:eastAsia="仿宋"/>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Appendix1 Values of KRI</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Appendix2 General Risk Event Scores</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Appendix3 KRI Risk Event Scores</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 xml:space="preserve">Appendix4 Methods for the Management and Evaluation of Enterprise Risk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A4.1 Organization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A4.2 Safety education training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A4.3 Management of funds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A4.4 Facilities, Equipment and Safety Management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A4.5 Security Technology Management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A4.5 points (for) package unit management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A4.6 Construction site management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A4.7 Accident Emergency Response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sz w:val="18"/>
                <w:szCs w:val="18"/>
              </w:rPr>
              <w:t xml:space="preserve">A4.8 Safety Checks and Internal Performance Reviews </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3</w:t>
            </w:r>
            <w:r>
              <w:rPr>
                <w:rFonts w:ascii="仿宋" w:hAnsi="仿宋" w:eastAsia="仿宋"/>
                <w:sz w:val="18"/>
                <w:szCs w:val="18"/>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 xml:space="preserve">Appendix5 Risk score table for safety protection and civilized construction measures </w:t>
            </w:r>
          </w:p>
        </w:tc>
        <w:tc>
          <w:tcPr>
            <w:tcW w:w="516" w:type="dxa"/>
          </w:tcPr>
          <w:p>
            <w:pPr>
              <w:spacing w:line="240" w:lineRule="exact"/>
              <w:jc w:val="center"/>
              <w:rPr>
                <w:rFonts w:hint="eastAsia" w:ascii="仿宋" w:hAnsi="仿宋" w:eastAsia="仿宋"/>
                <w:sz w:val="18"/>
                <w:szCs w:val="18"/>
              </w:rPr>
            </w:pPr>
            <w:r>
              <w:rPr>
                <w:rFonts w:hint="eastAsia" w:ascii="仿宋" w:hAnsi="仿宋" w:eastAsia="仿宋"/>
                <w:sz w:val="18"/>
                <w:szCs w:val="18"/>
              </w:rPr>
              <w:t>4</w:t>
            </w:r>
            <w:r>
              <w:rPr>
                <w:rFonts w:ascii="仿宋" w:hAnsi="仿宋" w:eastAsia="仿宋"/>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ascii="仿宋" w:hAnsi="仿宋" w:eastAsia="仿宋"/>
                <w:b/>
                <w:bCs/>
                <w:sz w:val="18"/>
                <w:szCs w:val="18"/>
              </w:rPr>
            </w:pPr>
            <w:r>
              <w:rPr>
                <w:rFonts w:hint="eastAsia" w:ascii="仿宋" w:hAnsi="仿宋" w:eastAsia="仿宋"/>
                <w:b/>
                <w:bCs/>
                <w:sz w:val="18"/>
                <w:szCs w:val="18"/>
              </w:rPr>
              <w:t>A</w:t>
            </w:r>
            <w:r>
              <w:rPr>
                <w:rFonts w:ascii="仿宋" w:hAnsi="仿宋" w:eastAsia="仿宋"/>
                <w:b/>
                <w:bCs/>
                <w:sz w:val="18"/>
                <w:szCs w:val="18"/>
              </w:rPr>
              <w:t>ppendix6 List of documents to be examined in the risk assessment</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eastAsia="仿宋"/>
                <w:sz w:val="18"/>
                <w:szCs w:val="18"/>
              </w:rPr>
            </w:pPr>
            <w:r>
              <w:rPr>
                <w:rFonts w:ascii="仿宋" w:hAnsi="仿宋" w:eastAsia="仿宋"/>
                <w:b/>
                <w:bCs/>
                <w:sz w:val="18"/>
                <w:szCs w:val="18"/>
              </w:rPr>
              <w:t>Explanation of Wording in The Standard</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vAlign w:val="center"/>
          </w:tcPr>
          <w:p>
            <w:pPr>
              <w:spacing w:line="240" w:lineRule="exact"/>
              <w:rPr>
                <w:rFonts w:ascii="仿宋" w:hAnsi="仿宋" w:eastAsia="仿宋"/>
                <w:b/>
                <w:bCs/>
                <w:sz w:val="18"/>
                <w:szCs w:val="18"/>
              </w:rPr>
            </w:pPr>
            <w:r>
              <w:rPr>
                <w:rFonts w:hint="eastAsia" w:ascii="仿宋" w:hAnsi="仿宋" w:eastAsia="仿宋"/>
                <w:b/>
                <w:bCs/>
                <w:sz w:val="18"/>
                <w:szCs w:val="18"/>
              </w:rPr>
              <w:t>L</w:t>
            </w:r>
            <w:r>
              <w:rPr>
                <w:rFonts w:ascii="仿宋" w:hAnsi="仿宋" w:eastAsia="仿宋"/>
                <w:b/>
                <w:bCs/>
                <w:sz w:val="18"/>
                <w:szCs w:val="18"/>
              </w:rPr>
              <w:t>ist of Cited Standards</w:t>
            </w:r>
          </w:p>
        </w:tc>
        <w:tc>
          <w:tcPr>
            <w:tcW w:w="516" w:type="dxa"/>
          </w:tcPr>
          <w:p>
            <w:pPr>
              <w:spacing w:line="240" w:lineRule="exact"/>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6</w:t>
            </w:r>
          </w:p>
        </w:tc>
      </w:tr>
    </w:tbl>
    <w:p>
      <w:pPr>
        <w:jc w:val="center"/>
        <w:rPr>
          <w:rFonts w:eastAsia="仿宋"/>
          <w:sz w:val="30"/>
          <w:szCs w:val="30"/>
        </w:rPr>
      </w:pPr>
    </w:p>
    <w:p>
      <w:pPr>
        <w:jc w:val="left"/>
        <w:rPr>
          <w:rFonts w:ascii="仿宋" w:hAnsi="仿宋" w:eastAsia="仿宋"/>
          <w:szCs w:val="21"/>
        </w:rPr>
      </w:pPr>
    </w:p>
    <w:p>
      <w:pPr>
        <w:jc w:val="left"/>
        <w:rPr>
          <w:rFonts w:ascii="仿宋" w:hAnsi="仿宋" w:eastAsia="仿宋"/>
          <w:szCs w:val="21"/>
        </w:rPr>
        <w:sectPr>
          <w:footerReference r:id="rId5" w:type="default"/>
          <w:pgSz w:w="11900" w:h="16840"/>
          <w:pgMar w:top="1440" w:right="1440" w:bottom="1440" w:left="1440" w:header="851" w:footer="992" w:gutter="0"/>
          <w:pgNumType w:start="1"/>
          <w:cols w:space="425" w:num="1"/>
          <w:docGrid w:type="lines" w:linePitch="312" w:charSpace="0"/>
        </w:sectPr>
      </w:pPr>
    </w:p>
    <w:p>
      <w:pPr>
        <w:jc w:val="left"/>
        <w:rPr>
          <w:rFonts w:ascii="仿宋" w:hAnsi="仿宋" w:eastAsia="仿宋"/>
          <w:szCs w:val="21"/>
        </w:rPr>
      </w:pPr>
    </w:p>
    <w:p>
      <w:pPr>
        <w:pStyle w:val="3"/>
      </w:pPr>
      <w:bookmarkStart w:id="1" w:name="_Toc50644420"/>
      <w:r>
        <w:rPr>
          <w:rFonts w:hint="eastAsia"/>
        </w:rPr>
        <w:t>1</w:t>
      </w:r>
      <w:bookmarkStart w:id="2" w:name="_Toc198719418"/>
      <w:r>
        <w:rPr>
          <w:rFonts w:hint="eastAsia"/>
        </w:rPr>
        <w:t xml:space="preserve"> 总则</w:t>
      </w:r>
      <w:bookmarkEnd w:id="1"/>
      <w:bookmarkEnd w:id="2"/>
    </w:p>
    <w:p>
      <w:pPr>
        <w:tabs>
          <w:tab w:val="left" w:pos="4320"/>
        </w:tabs>
        <w:adjustRightInd w:val="0"/>
        <w:snapToGrid w:val="0"/>
        <w:spacing w:line="480" w:lineRule="auto"/>
        <w:jc w:val="center"/>
        <w:rPr>
          <w:rFonts w:ascii="仿宋" w:hAnsi="仿宋" w:eastAsia="仿宋"/>
          <w:sz w:val="24"/>
        </w:rPr>
      </w:pPr>
    </w:p>
    <w:p>
      <w:pPr>
        <w:pStyle w:val="80"/>
        <w:numPr>
          <w:ilvl w:val="2"/>
          <w:numId w:val="3"/>
        </w:numPr>
        <w:tabs>
          <w:tab w:val="left" w:pos="6100"/>
        </w:tabs>
        <w:kinsoku w:val="0"/>
        <w:adjustRightInd w:val="0"/>
        <w:snapToGrid w:val="0"/>
        <w:spacing w:line="480" w:lineRule="auto"/>
        <w:ind w:firstLineChars="0"/>
        <w:textAlignment w:val="baseline"/>
        <w:rPr>
          <w:rFonts w:ascii="仿宋" w:hAnsi="仿宋" w:eastAsia="仿宋"/>
          <w:szCs w:val="21"/>
        </w:rPr>
      </w:pPr>
      <w:r>
        <w:rPr>
          <w:rFonts w:hint="eastAsia" w:ascii="仿宋" w:hAnsi="仿宋" w:eastAsia="仿宋" w:cs="宋体"/>
          <w:bCs/>
          <w:szCs w:val="21"/>
        </w:rPr>
        <w:t>为全面落实安全生产风险分级管控主体责任,确保风险有效受控,构建安全生产长效机制，从根本上化解或降低建设安全风险，防范生产安全事故的发生,</w:t>
      </w:r>
      <w:r>
        <w:rPr>
          <w:rFonts w:hint="eastAsia" w:ascii="仿宋" w:hAnsi="仿宋" w:eastAsia="仿宋"/>
          <w:szCs w:val="21"/>
        </w:rPr>
        <w:t>制定本标准。</w:t>
      </w:r>
    </w:p>
    <w:p>
      <w:pPr>
        <w:tabs>
          <w:tab w:val="left" w:pos="6100"/>
        </w:tabs>
        <w:kinsoku w:val="0"/>
        <w:adjustRightInd w:val="0"/>
        <w:snapToGrid w:val="0"/>
        <w:spacing w:line="480" w:lineRule="auto"/>
        <w:textAlignment w:val="baseline"/>
        <w:rPr>
          <w:rFonts w:ascii="仿宋" w:hAnsi="仿宋" w:eastAsia="仿宋"/>
          <w:szCs w:val="21"/>
        </w:rPr>
      </w:pPr>
      <w:r>
        <w:rPr>
          <w:rFonts w:hint="eastAsia" w:ascii="仿宋" w:hAnsi="仿宋" w:eastAsia="仿宋"/>
          <w:szCs w:val="21"/>
        </w:rPr>
        <w:t>【条文说明】编制《建筑安全风险分类标准》是对建设施工行业安全风险的系统梳理，并通过对风险的分类和分级，帮助全行业特别是建设工程安全预防和服务技术机构提供开展工作的抓手。同时将有助于形成建设工程施工行业风险经营的产业链，通过事故预防机构、安全风险评估机构、保险公司的市场化运作机制实现建设工程安全风险的有效管理。</w:t>
      </w:r>
    </w:p>
    <w:p>
      <w:pPr>
        <w:pStyle w:val="80"/>
        <w:numPr>
          <w:ilvl w:val="2"/>
          <w:numId w:val="3"/>
        </w:numPr>
        <w:adjustRightInd w:val="0"/>
        <w:snapToGrid w:val="0"/>
        <w:spacing w:line="480" w:lineRule="auto"/>
        <w:ind w:firstLineChars="0"/>
        <w:rPr>
          <w:rFonts w:ascii="仿宋" w:hAnsi="仿宋" w:eastAsia="仿宋"/>
          <w:szCs w:val="21"/>
        </w:rPr>
      </w:pPr>
      <w:r>
        <w:rPr>
          <w:rFonts w:hint="eastAsia" w:ascii="仿宋" w:hAnsi="仿宋" w:eastAsia="仿宋"/>
          <w:szCs w:val="21"/>
        </w:rPr>
        <w:t>本标准适用建设工程安全风险的辨识、分类、评估与分级。</w:t>
      </w:r>
    </w:p>
    <w:p>
      <w:pPr>
        <w:adjustRightInd w:val="0"/>
        <w:snapToGrid w:val="0"/>
        <w:spacing w:line="480" w:lineRule="auto"/>
        <w:rPr>
          <w:rFonts w:ascii="仿宋" w:hAnsi="仿宋" w:eastAsia="仿宋"/>
          <w:szCs w:val="21"/>
        </w:rPr>
      </w:pPr>
      <w:r>
        <w:rPr>
          <w:rFonts w:hint="eastAsia" w:ascii="仿宋" w:hAnsi="仿宋" w:eastAsia="仿宋"/>
          <w:szCs w:val="21"/>
        </w:rPr>
        <w:t>【条文说明】依据《建筑安全风险分类标准》中的风险事件清单可以开展风险辨识工作；就标准框架及标准的使用角度而言，建设工程安全风险分级可分为建设工程项目风险、建设工程施工企业风险以及建设工程施工方案风险；依托标准给出的各类风险的评估方法可以对建设工程安全风险进行评估和分级。</w:t>
      </w:r>
    </w:p>
    <w:p>
      <w:pPr>
        <w:pStyle w:val="80"/>
        <w:numPr>
          <w:ilvl w:val="2"/>
          <w:numId w:val="3"/>
        </w:numPr>
        <w:tabs>
          <w:tab w:val="left" w:pos="6100"/>
        </w:tabs>
        <w:kinsoku w:val="0"/>
        <w:adjustRightInd w:val="0"/>
        <w:snapToGrid w:val="0"/>
        <w:spacing w:line="480" w:lineRule="auto"/>
        <w:ind w:firstLineChars="0"/>
        <w:textAlignment w:val="baseline"/>
        <w:rPr>
          <w:rFonts w:ascii="仿宋" w:hAnsi="仿宋" w:eastAsia="仿宋"/>
          <w:bCs/>
          <w:szCs w:val="21"/>
        </w:rPr>
      </w:pPr>
      <w:r>
        <w:rPr>
          <w:rFonts w:hint="eastAsia" w:ascii="仿宋" w:hAnsi="仿宋" w:eastAsia="仿宋"/>
          <w:bCs/>
          <w:szCs w:val="21"/>
        </w:rPr>
        <w:t>建设工程施工安全风险评估和分级除应符合本标准外，尚应符合国家及行业现行有关标准的规定。</w:t>
      </w:r>
    </w:p>
    <w:p>
      <w:pPr>
        <w:tabs>
          <w:tab w:val="left" w:pos="6100"/>
        </w:tabs>
        <w:kinsoku w:val="0"/>
        <w:adjustRightInd w:val="0"/>
        <w:snapToGrid w:val="0"/>
        <w:spacing w:line="480" w:lineRule="auto"/>
        <w:textAlignment w:val="baseline"/>
        <w:rPr>
          <w:rFonts w:ascii="仿宋" w:hAnsi="仿宋" w:eastAsia="仿宋"/>
          <w:szCs w:val="21"/>
        </w:rPr>
      </w:pPr>
      <w:r>
        <w:rPr>
          <w:rFonts w:hint="eastAsia" w:ascii="仿宋" w:hAnsi="仿宋" w:eastAsia="仿宋"/>
          <w:szCs w:val="21"/>
        </w:rPr>
        <w:t>【条文说明】尚应符合的国家及行业先行有关标准包括但不限于如下：</w:t>
      </w:r>
    </w:p>
    <w:p>
      <w:pPr>
        <w:pStyle w:val="80"/>
        <w:numPr>
          <w:ilvl w:val="0"/>
          <w:numId w:val="4"/>
        </w:numPr>
        <w:ind w:firstLineChars="0"/>
        <w:rPr>
          <w:rFonts w:ascii="仿宋" w:hAnsi="仿宋" w:eastAsia="仿宋"/>
          <w:bCs/>
          <w:szCs w:val="21"/>
        </w:rPr>
      </w:pPr>
      <w:r>
        <w:rPr>
          <w:rFonts w:hint="eastAsia" w:ascii="仿宋" w:hAnsi="仿宋" w:eastAsia="仿宋"/>
          <w:bCs/>
          <w:szCs w:val="21"/>
        </w:rPr>
        <w:t>《中华人民共和国安全生产法》（2014年修订执行）；</w:t>
      </w:r>
    </w:p>
    <w:p>
      <w:pPr>
        <w:pStyle w:val="80"/>
        <w:numPr>
          <w:ilvl w:val="0"/>
          <w:numId w:val="4"/>
        </w:numPr>
        <w:ind w:firstLineChars="0"/>
        <w:rPr>
          <w:rFonts w:ascii="仿宋" w:hAnsi="仿宋" w:eastAsia="仿宋"/>
          <w:bCs/>
          <w:szCs w:val="21"/>
        </w:rPr>
      </w:pPr>
      <w:r>
        <w:rPr>
          <w:rFonts w:hint="eastAsia" w:ascii="仿宋" w:hAnsi="仿宋" w:eastAsia="仿宋"/>
          <w:bCs/>
          <w:szCs w:val="21"/>
        </w:rPr>
        <w:t>《中华人民共和国建筑法》（2011年修订执行）；</w:t>
      </w:r>
    </w:p>
    <w:p>
      <w:pPr>
        <w:pStyle w:val="80"/>
        <w:numPr>
          <w:ilvl w:val="0"/>
          <w:numId w:val="4"/>
        </w:numPr>
        <w:ind w:firstLineChars="0"/>
        <w:rPr>
          <w:rFonts w:ascii="仿宋" w:hAnsi="仿宋" w:eastAsia="仿宋"/>
          <w:bCs/>
          <w:szCs w:val="21"/>
        </w:rPr>
      </w:pPr>
      <w:r>
        <w:rPr>
          <w:rFonts w:hint="eastAsia" w:ascii="仿宋" w:hAnsi="仿宋" w:eastAsia="仿宋"/>
          <w:bCs/>
          <w:szCs w:val="21"/>
        </w:rPr>
        <w:t>《建设工程安全生产管理条例》（2004年2月1日起执行）；</w:t>
      </w:r>
    </w:p>
    <w:p>
      <w:pPr>
        <w:pStyle w:val="80"/>
        <w:numPr>
          <w:ilvl w:val="0"/>
          <w:numId w:val="4"/>
        </w:numPr>
        <w:ind w:firstLineChars="0"/>
        <w:rPr>
          <w:rFonts w:ascii="仿宋" w:hAnsi="仿宋" w:eastAsia="仿宋"/>
          <w:bCs/>
          <w:szCs w:val="21"/>
        </w:rPr>
      </w:pPr>
      <w:r>
        <w:rPr>
          <w:rFonts w:hint="eastAsia" w:ascii="仿宋" w:hAnsi="仿宋" w:eastAsia="仿宋"/>
          <w:bCs/>
          <w:szCs w:val="21"/>
        </w:rPr>
        <w:t>《企业职工伤亡事故分类标准》GB6441-860；</w:t>
      </w:r>
    </w:p>
    <w:p>
      <w:pPr>
        <w:pStyle w:val="80"/>
        <w:numPr>
          <w:ilvl w:val="0"/>
          <w:numId w:val="4"/>
        </w:numPr>
        <w:ind w:firstLineChars="0"/>
        <w:rPr>
          <w:rFonts w:ascii="仿宋" w:hAnsi="仿宋" w:eastAsia="仿宋"/>
          <w:bCs/>
          <w:szCs w:val="21"/>
        </w:rPr>
      </w:pPr>
      <w:r>
        <w:rPr>
          <w:rFonts w:hint="eastAsia" w:ascii="仿宋" w:hAnsi="仿宋" w:eastAsia="仿宋"/>
          <w:bCs/>
          <w:szCs w:val="21"/>
        </w:rPr>
        <w:t>《施工企业安全生产评估标准》JGJ/T</w:t>
      </w:r>
      <w:r>
        <w:rPr>
          <w:rFonts w:ascii="仿宋" w:hAnsi="仿宋" w:eastAsia="仿宋"/>
          <w:bCs/>
          <w:szCs w:val="21"/>
        </w:rPr>
        <w:t xml:space="preserve"> 77-2010</w:t>
      </w:r>
      <w:r>
        <w:rPr>
          <w:rFonts w:hint="eastAsia" w:ascii="仿宋" w:hAnsi="仿宋" w:eastAsia="仿宋"/>
          <w:bCs/>
          <w:szCs w:val="21"/>
        </w:rPr>
        <w:t>；</w:t>
      </w:r>
    </w:p>
    <w:p>
      <w:pPr>
        <w:pStyle w:val="80"/>
        <w:numPr>
          <w:ilvl w:val="0"/>
          <w:numId w:val="4"/>
        </w:numPr>
        <w:ind w:firstLineChars="0"/>
        <w:rPr>
          <w:rFonts w:ascii="仿宋" w:hAnsi="仿宋" w:eastAsia="仿宋"/>
          <w:bCs/>
          <w:szCs w:val="21"/>
        </w:rPr>
      </w:pPr>
      <w:r>
        <w:rPr>
          <w:rFonts w:hint="eastAsia" w:ascii="仿宋" w:hAnsi="仿宋" w:eastAsia="仿宋"/>
          <w:bCs/>
          <w:szCs w:val="21"/>
        </w:rPr>
        <w:t>《危险性较大的分部分项工程安全管理规定》（文号：中华人民共和国住房和城乡建设部令第37号）</w:t>
      </w:r>
    </w:p>
    <w:p>
      <w:pPr>
        <w:tabs>
          <w:tab w:val="left" w:pos="6100"/>
        </w:tabs>
        <w:kinsoku w:val="0"/>
        <w:adjustRightInd w:val="0"/>
        <w:snapToGrid w:val="0"/>
        <w:spacing w:line="480" w:lineRule="auto"/>
        <w:textAlignment w:val="baseline"/>
        <w:rPr>
          <w:rFonts w:ascii="仿宋" w:hAnsi="仿宋" w:eastAsia="仿宋"/>
          <w:bCs/>
          <w:szCs w:val="21"/>
          <w:lang w:val="sq-AL"/>
        </w:rPr>
      </w:pPr>
    </w:p>
    <w:p>
      <w:pPr>
        <w:tabs>
          <w:tab w:val="left" w:pos="6100"/>
        </w:tabs>
        <w:kinsoku w:val="0"/>
        <w:adjustRightInd w:val="0"/>
        <w:snapToGrid w:val="0"/>
        <w:spacing w:line="480" w:lineRule="auto"/>
        <w:textAlignment w:val="baseline"/>
        <w:rPr>
          <w:rFonts w:ascii="仿宋" w:hAnsi="仿宋" w:eastAsia="仿宋"/>
          <w:szCs w:val="21"/>
        </w:rPr>
      </w:pPr>
      <w:r>
        <w:rPr>
          <w:rFonts w:hint="eastAsia" w:ascii="仿宋" w:hAnsi="仿宋" w:eastAsia="仿宋"/>
          <w:b/>
          <w:bCs/>
          <w:szCs w:val="21"/>
        </w:rPr>
        <w:t>1.0.</w:t>
      </w:r>
      <w:r>
        <w:rPr>
          <w:rFonts w:ascii="仿宋" w:hAnsi="仿宋" w:eastAsia="仿宋"/>
          <w:b/>
          <w:bCs/>
          <w:szCs w:val="21"/>
        </w:rPr>
        <w:t xml:space="preserve">4 </w:t>
      </w:r>
      <w:r>
        <w:rPr>
          <w:rFonts w:hint="eastAsia" w:ascii="仿宋" w:hAnsi="仿宋" w:eastAsia="仿宋"/>
          <w:szCs w:val="21"/>
        </w:rPr>
        <w:t>本标准的应用场景包括：</w:t>
      </w:r>
    </w:p>
    <w:p>
      <w:pPr>
        <w:pStyle w:val="80"/>
        <w:numPr>
          <w:ilvl w:val="0"/>
          <w:numId w:val="5"/>
        </w:numPr>
        <w:ind w:firstLineChars="0"/>
        <w:rPr>
          <w:rFonts w:ascii="仿宋" w:hAnsi="仿宋" w:eastAsia="仿宋"/>
          <w:bCs/>
          <w:szCs w:val="21"/>
        </w:rPr>
      </w:pPr>
      <w:r>
        <w:rPr>
          <w:rFonts w:ascii="仿宋" w:hAnsi="仿宋" w:eastAsia="仿宋"/>
          <w:bCs/>
          <w:szCs w:val="21"/>
        </w:rPr>
        <w:t xml:space="preserve"> </w:t>
      </w:r>
      <w:r>
        <w:rPr>
          <w:rFonts w:hint="eastAsia" w:ascii="仿宋" w:hAnsi="仿宋" w:eastAsia="仿宋"/>
          <w:bCs/>
          <w:szCs w:val="21"/>
        </w:rPr>
        <w:t>为施工企业购买建设工程安全生产责任保险提供评估依据；</w:t>
      </w:r>
    </w:p>
    <w:p>
      <w:pPr>
        <w:pStyle w:val="80"/>
        <w:numPr>
          <w:ilvl w:val="0"/>
          <w:numId w:val="5"/>
        </w:numPr>
        <w:ind w:firstLineChars="0"/>
        <w:rPr>
          <w:rFonts w:ascii="仿宋" w:hAnsi="仿宋" w:eastAsia="仿宋"/>
          <w:bCs/>
          <w:szCs w:val="21"/>
        </w:rPr>
      </w:pPr>
      <w:r>
        <w:rPr>
          <w:rFonts w:ascii="仿宋" w:hAnsi="仿宋" w:eastAsia="仿宋"/>
          <w:bCs/>
          <w:szCs w:val="21"/>
        </w:rPr>
        <w:t xml:space="preserve"> </w:t>
      </w:r>
      <w:r>
        <w:rPr>
          <w:rFonts w:hint="eastAsia" w:ascii="仿宋" w:hAnsi="仿宋" w:eastAsia="仿宋"/>
          <w:bCs/>
          <w:szCs w:val="21"/>
        </w:rPr>
        <w:t>为招投标提供参考依据；</w:t>
      </w:r>
    </w:p>
    <w:p>
      <w:pPr>
        <w:pStyle w:val="80"/>
        <w:numPr>
          <w:ilvl w:val="0"/>
          <w:numId w:val="5"/>
        </w:numPr>
        <w:ind w:firstLineChars="0"/>
        <w:rPr>
          <w:rFonts w:ascii="仿宋" w:hAnsi="仿宋" w:eastAsia="仿宋"/>
          <w:bCs/>
          <w:szCs w:val="21"/>
        </w:rPr>
      </w:pPr>
      <w:r>
        <w:rPr>
          <w:rFonts w:ascii="仿宋" w:hAnsi="仿宋" w:eastAsia="仿宋"/>
          <w:bCs/>
          <w:szCs w:val="21"/>
        </w:rPr>
        <w:t xml:space="preserve"> </w:t>
      </w:r>
      <w:r>
        <w:rPr>
          <w:rFonts w:hint="eastAsia" w:ascii="仿宋" w:hAnsi="仿宋" w:eastAsia="仿宋"/>
          <w:bCs/>
          <w:szCs w:val="21"/>
        </w:rPr>
        <w:t>施工企业对安全管理的自我评估意见；</w:t>
      </w:r>
    </w:p>
    <w:p>
      <w:pPr>
        <w:pStyle w:val="80"/>
        <w:numPr>
          <w:ilvl w:val="0"/>
          <w:numId w:val="5"/>
        </w:numPr>
        <w:ind w:firstLineChars="0"/>
        <w:rPr>
          <w:rFonts w:ascii="仿宋" w:hAnsi="仿宋" w:eastAsia="仿宋"/>
          <w:bCs/>
          <w:szCs w:val="21"/>
        </w:rPr>
      </w:pPr>
      <w:r>
        <w:rPr>
          <w:rFonts w:ascii="仿宋" w:hAnsi="仿宋" w:eastAsia="仿宋"/>
          <w:bCs/>
          <w:szCs w:val="21"/>
        </w:rPr>
        <w:t xml:space="preserve"> </w:t>
      </w:r>
      <w:r>
        <w:rPr>
          <w:rFonts w:hint="eastAsia" w:ascii="仿宋" w:hAnsi="仿宋" w:eastAsia="仿宋"/>
          <w:bCs/>
          <w:szCs w:val="21"/>
        </w:rPr>
        <w:t>政府及行业进行安全管理时的评估依据。</w:t>
      </w:r>
    </w:p>
    <w:p>
      <w:pPr>
        <w:pStyle w:val="3"/>
      </w:pPr>
      <w:r>
        <w:rPr>
          <w:sz w:val="28"/>
          <w:szCs w:val="28"/>
        </w:rPr>
        <w:br w:type="page"/>
      </w:r>
      <w:bookmarkStart w:id="3" w:name="_Toc10579204"/>
      <w:bookmarkStart w:id="4" w:name="_Toc35526723"/>
      <w:bookmarkStart w:id="5" w:name="_Toc10493956"/>
      <w:bookmarkStart w:id="6" w:name="_Toc3965570"/>
      <w:bookmarkStart w:id="7" w:name="_Toc50644421"/>
      <w:r>
        <w:rPr>
          <w:rFonts w:hint="eastAsia"/>
        </w:rPr>
        <w:t>2</w:t>
      </w:r>
      <w:r>
        <w:t xml:space="preserve"> </w:t>
      </w:r>
      <w:r>
        <w:rPr>
          <w:rFonts w:hint="eastAsia"/>
        </w:rPr>
        <w:t>术语</w:t>
      </w:r>
      <w:bookmarkEnd w:id="3"/>
      <w:bookmarkEnd w:id="4"/>
      <w:bookmarkEnd w:id="5"/>
      <w:bookmarkEnd w:id="6"/>
      <w:bookmarkEnd w:id="7"/>
    </w:p>
    <w:p>
      <w:pPr>
        <w:pStyle w:val="60"/>
      </w:pPr>
      <w:r>
        <w:rPr>
          <w:rFonts w:hint="eastAsia"/>
          <w:b/>
          <w:bCs/>
          <w:kern w:val="2"/>
        </w:rPr>
        <w:t>2.0.</w:t>
      </w:r>
      <w:r>
        <w:rPr>
          <w:b/>
          <w:bCs/>
          <w:kern w:val="2"/>
        </w:rPr>
        <w:t xml:space="preserve">1 </w:t>
      </w:r>
      <w:r>
        <w:rPr>
          <w:rFonts w:hint="eastAsia"/>
          <w:b/>
          <w:bCs/>
          <w:kern w:val="2"/>
        </w:rPr>
        <w:t xml:space="preserve"> </w:t>
      </w:r>
      <w:r>
        <w:rPr>
          <w:rFonts w:hint="eastAsia"/>
        </w:rPr>
        <w:t xml:space="preserve">风险 </w:t>
      </w:r>
      <w:r>
        <w:t>risk</w:t>
      </w:r>
    </w:p>
    <w:p>
      <w:pPr>
        <w:pStyle w:val="60"/>
      </w:pPr>
      <w:r>
        <w:rPr>
          <w:rFonts w:hint="eastAsia"/>
        </w:rPr>
        <w:t>风险是不确定性对目标的影响。</w:t>
      </w:r>
    </w:p>
    <w:p>
      <w:pPr>
        <w:pStyle w:val="60"/>
      </w:pPr>
      <w:r>
        <w:rPr>
          <w:rFonts w:hint="eastAsia"/>
        </w:rPr>
        <w:t>【条文说明】不确定性是指对事件及其后果或可能性的信息缺失或了解片面的状态；目标的影响是指发生对人产生特定伤害或对物产生特定损害的危险事件的可能性，以及一旦发生这样危险事件后果的严重程度。</w:t>
      </w:r>
    </w:p>
    <w:p>
      <w:pPr>
        <w:pStyle w:val="60"/>
      </w:pPr>
      <w:r>
        <w:rPr>
          <w:rFonts w:hint="eastAsia"/>
          <w:b/>
          <w:bCs/>
          <w:kern w:val="2"/>
        </w:rPr>
        <w:t>2.0.</w:t>
      </w:r>
      <w:r>
        <w:rPr>
          <w:b/>
          <w:bCs/>
          <w:kern w:val="2"/>
        </w:rPr>
        <w:t xml:space="preserve">2 </w:t>
      </w:r>
      <w:r>
        <w:rPr>
          <w:rFonts w:hint="eastAsia"/>
          <w:b/>
          <w:bCs/>
          <w:kern w:val="2"/>
        </w:rPr>
        <w:t xml:space="preserve"> </w:t>
      </w:r>
      <w:r>
        <w:rPr>
          <w:rFonts w:hint="eastAsia"/>
        </w:rPr>
        <w:t xml:space="preserve">安全 </w:t>
      </w:r>
      <w:r>
        <w:t>safety</w:t>
      </w:r>
    </w:p>
    <w:p>
      <w:pPr>
        <w:pStyle w:val="60"/>
      </w:pPr>
      <w:r>
        <w:rPr>
          <w:rFonts w:hint="eastAsia"/>
        </w:rPr>
        <w:t>安全是控制已被识别的可能导致人身，心理或物质伤害的危害和状况，使风险在一定可接受的水准以下的状态。</w:t>
      </w:r>
    </w:p>
    <w:p>
      <w:pPr>
        <w:pStyle w:val="60"/>
      </w:pPr>
      <w:r>
        <w:rPr>
          <w:rFonts w:hint="eastAsia"/>
        </w:rPr>
        <w:t>【条文说明】从风险的角度出发，安全是免于无法承受的风险的状态，但在安全的状态下风险仍然存在。</w:t>
      </w:r>
    </w:p>
    <w:p>
      <w:pPr>
        <w:pStyle w:val="60"/>
        <w:rPr>
          <w:b/>
          <w:bCs/>
          <w:kern w:val="2"/>
        </w:rPr>
      </w:pPr>
      <w:r>
        <w:rPr>
          <w:rFonts w:hint="eastAsia"/>
          <w:b/>
          <w:bCs/>
          <w:kern w:val="2"/>
        </w:rPr>
        <w:t>2.0.</w:t>
      </w:r>
      <w:r>
        <w:rPr>
          <w:b/>
          <w:bCs/>
          <w:kern w:val="2"/>
        </w:rPr>
        <w:t xml:space="preserve">3 </w:t>
      </w:r>
      <w:r>
        <w:rPr>
          <w:rFonts w:hint="eastAsia"/>
        </w:rPr>
        <w:t>风险事件 risk</w:t>
      </w:r>
      <w:r>
        <w:t xml:space="preserve"> event</w:t>
      </w:r>
    </w:p>
    <w:p>
      <w:pPr>
        <w:pStyle w:val="88"/>
      </w:pPr>
      <w:r>
        <w:rPr>
          <w:rFonts w:hint="eastAsia"/>
        </w:rPr>
        <w:t>风险事件是指造成生命、财产损害的偶发事件，是造成损害的直接原因和条件。</w:t>
      </w:r>
    </w:p>
    <w:p>
      <w:pPr>
        <w:pStyle w:val="88"/>
      </w:pPr>
      <w:r>
        <w:rPr>
          <w:rFonts w:hint="eastAsia"/>
        </w:rPr>
        <w:t>【条文说明】指违反安全生产法律、法规、规章、标准、规程和安全生产管理制度的规定，或者因其他因素在生产经营活动中存在可能导致事故发生的物的危险状态、人的不安全行为和管理上的缺陷。风险事件可以是一个或多个情形，并且可以由多个原因导致，</w:t>
      </w:r>
    </w:p>
    <w:p>
      <w:pPr>
        <w:pStyle w:val="60"/>
        <w:rPr>
          <w:b/>
          <w:bCs/>
          <w:kern w:val="2"/>
        </w:rPr>
      </w:pPr>
      <w:r>
        <w:rPr>
          <w:rFonts w:hint="eastAsia"/>
          <w:b/>
          <w:bCs/>
          <w:kern w:val="2"/>
        </w:rPr>
        <w:t>2.0.</w:t>
      </w:r>
      <w:r>
        <w:rPr>
          <w:b/>
          <w:bCs/>
          <w:kern w:val="2"/>
        </w:rPr>
        <w:t xml:space="preserve">4 </w:t>
      </w:r>
      <w:r>
        <w:rPr>
          <w:rFonts w:hint="eastAsia"/>
        </w:rPr>
        <w:t xml:space="preserve">风险分级 </w:t>
      </w:r>
      <w:r>
        <w:t>risk grading</w:t>
      </w:r>
    </w:p>
    <w:p>
      <w:pPr>
        <w:pStyle w:val="60"/>
      </w:pPr>
      <w:r>
        <w:rPr>
          <w:rFonts w:hint="eastAsia"/>
        </w:rPr>
        <w:t>理解风险的性质或和量化风险的大小以确定风险等级的过程。</w:t>
      </w:r>
    </w:p>
    <w:p>
      <w:pPr>
        <w:pStyle w:val="60"/>
      </w:pPr>
      <w:r>
        <w:rPr>
          <w:rFonts w:hint="eastAsia"/>
        </w:rPr>
        <w:t>【条文说明】评估风险大小以及确定风险是否可容许的分级过程。风险评估的对象可以是单一风险事件或是组合风险事件的大小。</w:t>
      </w:r>
    </w:p>
    <w:p>
      <w:pPr>
        <w:pStyle w:val="60"/>
        <w:numPr>
          <w:ilvl w:val="2"/>
          <w:numId w:val="6"/>
        </w:numPr>
        <w:rPr>
          <w:b/>
          <w:bCs/>
          <w:kern w:val="2"/>
        </w:rPr>
      </w:pPr>
      <w:r>
        <w:rPr>
          <w:rFonts w:hint="eastAsia"/>
        </w:rPr>
        <w:t xml:space="preserve">风险评估 </w:t>
      </w:r>
      <w:r>
        <w:t>risk assesment</w:t>
      </w:r>
    </w:p>
    <w:p>
      <w:pPr>
        <w:pStyle w:val="60"/>
      </w:pPr>
      <w:r>
        <w:rPr>
          <w:rFonts w:hint="eastAsia"/>
        </w:rPr>
        <w:t>风险评估是衡量已识别的风险对项目造成的风险程度等级的过程，并通过比较风险分析中得到的风险程度等级与具体项目可接受的风险程度等级，在风险管理中考虑应对风险的资源配置、优先次序和确定风险控制的具体路径。</w:t>
      </w:r>
    </w:p>
    <w:p>
      <w:pPr>
        <w:pStyle w:val="60"/>
      </w:pPr>
      <w:r>
        <w:rPr>
          <w:rFonts w:hint="eastAsia"/>
        </w:rPr>
        <w:t>【条文说明】风险评估旨在为有效的风险应对提供基于证据的信息和分析。风险评估的主要作用包括：（1）认识风险及其对目标的潜在影响；（2）为决策者提供相关信息；（3）增进对风险的理解，以利于风险应对策略的正确选择；（4）识别导致风险的主要因素，以及系统和组织的薄弱环节；（5）沟通风险和不确定性；（6）建立风险应对的优先顺序；（7）确定风险是否可接受；（8）确定风险是否需要转移；（9）有助于采取事故预防的措施；（1</w:t>
      </w:r>
      <w:r>
        <w:t>0</w:t>
      </w:r>
      <w:r>
        <w:rPr>
          <w:rFonts w:hint="eastAsia"/>
        </w:rPr>
        <w:t>）满足监管或法律的要求。</w:t>
      </w:r>
    </w:p>
    <w:p>
      <w:pPr>
        <w:pStyle w:val="60"/>
        <w:rPr>
          <w:b/>
          <w:bCs/>
          <w:kern w:val="2"/>
        </w:rPr>
      </w:pPr>
      <w:r>
        <w:rPr>
          <w:rFonts w:hint="eastAsia"/>
          <w:b/>
          <w:bCs/>
          <w:kern w:val="2"/>
        </w:rPr>
        <w:t>2.0.</w:t>
      </w:r>
      <w:r>
        <w:rPr>
          <w:b/>
          <w:bCs/>
          <w:kern w:val="2"/>
        </w:rPr>
        <w:t xml:space="preserve">6 </w:t>
      </w:r>
      <w:r>
        <w:rPr>
          <w:rFonts w:hint="eastAsia"/>
        </w:rPr>
        <w:t xml:space="preserve">风险控制 </w:t>
      </w:r>
      <w:r>
        <w:t>risk control</w:t>
      </w:r>
    </w:p>
    <w:p>
      <w:pPr>
        <w:pStyle w:val="60"/>
      </w:pPr>
      <w:r>
        <w:rPr>
          <w:rFonts w:hint="eastAsia"/>
        </w:rPr>
        <w:t>处理风险，制定、实施和维护风险控制措施的整个过程。</w:t>
      </w:r>
    </w:p>
    <w:p>
      <w:pPr>
        <w:pStyle w:val="60"/>
      </w:pPr>
      <w:r>
        <w:rPr>
          <w:rFonts w:hint="eastAsia"/>
        </w:rPr>
        <w:t>【条文说明】其中制定风险控制措施包括了考虑不同风险控制方案的成本与效益，实施和维护风险控制措施包括了具体的执行和不断地监测以审查其有效性。风险控制可以包括消除风险源、改变可能性、改变后果、与其他各方分担风险或慎重考虑后决定保留风险。但应注意的是风险控制可能产生新的风险或改变现有风险。</w:t>
      </w:r>
    </w:p>
    <w:p>
      <w:pPr>
        <w:pStyle w:val="60"/>
      </w:pPr>
      <w:r>
        <w:rPr>
          <w:rFonts w:hint="eastAsia"/>
          <w:b/>
          <w:bCs/>
          <w:kern w:val="2"/>
        </w:rPr>
        <w:t>2.0.</w:t>
      </w:r>
      <w:r>
        <w:rPr>
          <w:b/>
          <w:bCs/>
          <w:kern w:val="2"/>
        </w:rPr>
        <w:t xml:space="preserve">7 </w:t>
      </w:r>
      <w:r>
        <w:rPr>
          <w:rFonts w:hint="eastAsia"/>
        </w:rPr>
        <w:t>风险分担</w:t>
      </w:r>
      <w:r>
        <w:t xml:space="preserve"> risk sharing</w:t>
      </w:r>
    </w:p>
    <w:p>
      <w:pPr>
        <w:pStyle w:val="60"/>
      </w:pPr>
      <w:r>
        <w:rPr>
          <w:rFonts w:hint="eastAsia"/>
        </w:rPr>
        <w:t>涉及与其他各方就风险分配达成协议的风险控制形式。</w:t>
      </w:r>
    </w:p>
    <w:p>
      <w:pPr>
        <w:pStyle w:val="60"/>
      </w:pPr>
      <w:r>
        <w:rPr>
          <w:rFonts w:hint="eastAsia"/>
        </w:rPr>
        <w:t>【条文说明】风险分担可以通过保险或其他合同形式实现。风险转移是风险分担的一种形式。法律法规可能会限制、禁止或强制要求建设工程施工单位或建设单位（建设项目投资方）进行风险分担。</w:t>
      </w:r>
    </w:p>
    <w:p>
      <w:pPr>
        <w:pStyle w:val="60"/>
      </w:pPr>
    </w:p>
    <w:p>
      <w:pPr>
        <w:pStyle w:val="60"/>
      </w:pPr>
    </w:p>
    <w:p>
      <w:pPr>
        <w:pStyle w:val="60"/>
      </w:pPr>
      <w:r>
        <w:br w:type="page"/>
      </w:r>
    </w:p>
    <w:p>
      <w:pPr>
        <w:pStyle w:val="3"/>
      </w:pPr>
      <w:bookmarkStart w:id="8" w:name="_Toc3965572"/>
      <w:bookmarkStart w:id="9" w:name="_Toc10579205"/>
      <w:bookmarkStart w:id="10" w:name="_Toc10493957"/>
      <w:bookmarkStart w:id="11" w:name="_Toc50644422"/>
      <w:bookmarkStart w:id="12" w:name="_Toc35526724"/>
      <w:r>
        <w:t>3</w:t>
      </w:r>
      <w:r>
        <w:rPr>
          <w:rFonts w:hint="eastAsia"/>
        </w:rPr>
        <w:t xml:space="preserve"> </w:t>
      </w:r>
      <w:bookmarkEnd w:id="8"/>
      <w:bookmarkEnd w:id="9"/>
      <w:bookmarkEnd w:id="10"/>
      <w:r>
        <w:rPr>
          <w:rFonts w:hint="eastAsia"/>
        </w:rPr>
        <w:t>基本规定</w:t>
      </w:r>
      <w:bookmarkEnd w:id="11"/>
      <w:bookmarkEnd w:id="12"/>
    </w:p>
    <w:p>
      <w:pPr>
        <w:pStyle w:val="60"/>
      </w:pPr>
      <w:r>
        <w:t>3</w:t>
      </w:r>
      <w:r>
        <w:rPr>
          <w:rFonts w:hint="eastAsia"/>
        </w:rPr>
        <w:t>.0.</w:t>
      </w:r>
      <w:r>
        <w:t xml:space="preserve">1 </w:t>
      </w:r>
      <w:r>
        <w:rPr>
          <w:rFonts w:hint="eastAsia"/>
        </w:rPr>
        <w:t>建设工程施工安全风险分级从内容上由三部分组成：（1）建设工程项目风险评估；（2）建设施工单位安全生产管理能力评价；（3）建设施工方案风险评估。</w:t>
      </w:r>
    </w:p>
    <w:p>
      <w:pPr>
        <w:spacing w:line="480" w:lineRule="auto"/>
        <w:rPr>
          <w:rFonts w:ascii="仿宋" w:hAnsi="仿宋" w:eastAsia="仿宋"/>
          <w:szCs w:val="21"/>
        </w:rPr>
      </w:pPr>
      <w:r>
        <w:rPr>
          <w:rFonts w:hint="eastAsia" w:ascii="仿宋" w:hAnsi="仿宋" w:eastAsia="仿宋"/>
          <w:szCs w:val="21"/>
        </w:rPr>
        <w:t>【条文说明】建设工程施工项目的风险包含了工程项目本身的客观风险，即工程场地地质条件、周边环境、设计采用的建筑结构形式等共同决定了工程项目的风险，这些风险不因不同施工企业而有差别；其次，包含了建设施工企业安全生产管理能力高低的风险，标准旨在对施工企业安全生产组织能力进行评估；再次，建设施工方案的风险评估代表了施工企业对特定工程建设项目风险控制作出的准备工作，施工企业安全生产能力评估较高的较大规模企业可能因施工方案对风险控制不力而产生较大的风险；反之，施工企业安全生产能力评估较低的中等规模以下企业可依靠方案对风险控制较好而产生较小的施工方案风险。</w:t>
      </w:r>
    </w:p>
    <w:p>
      <w:pPr>
        <w:pStyle w:val="60"/>
      </w:pPr>
    </w:p>
    <w:p>
      <w:pPr>
        <w:pStyle w:val="60"/>
      </w:pPr>
      <w:r>
        <w:t xml:space="preserve">3.0.2 </w:t>
      </w:r>
      <w:r>
        <w:rPr>
          <w:rFonts w:hint="eastAsia"/>
        </w:rPr>
        <w:t>建设工程项目风险评估是针对建设工程项目存在风险的客观评估，不涉及施工企业的安全生产能力与应对风险的方案与具体措施。</w:t>
      </w:r>
    </w:p>
    <w:p>
      <w:pPr>
        <w:pStyle w:val="60"/>
      </w:pPr>
      <w:r>
        <w:rPr>
          <w:rFonts w:hint="eastAsia"/>
        </w:rPr>
        <w:t>【条文说明】建设</w:t>
      </w:r>
      <w:r>
        <w:rPr>
          <w:rFonts w:hint="eastAsia"/>
          <w:kern w:val="2"/>
        </w:rPr>
        <w:t>工程项目风险评估反应的是工程建设项目客观存在的风险，一旦建设工程项目的</w:t>
      </w:r>
      <w:r>
        <w:rPr>
          <w:rFonts w:hint="eastAsia"/>
        </w:rPr>
        <w:t>场地、周边环境，建筑结构以及基础形式的确定，工程项目风险就确定了。应注意的是风险控制措施的开展、设计变更或工程变更有可能改变现有的建设工程项目风险。</w:t>
      </w:r>
    </w:p>
    <w:p>
      <w:pPr>
        <w:pStyle w:val="60"/>
      </w:pPr>
    </w:p>
    <w:p>
      <w:pPr>
        <w:pStyle w:val="60"/>
      </w:pPr>
      <w:r>
        <w:t xml:space="preserve">3.0.3 </w:t>
      </w:r>
      <w:r>
        <w:rPr>
          <w:rFonts w:hint="eastAsia"/>
        </w:rPr>
        <w:t>建设施工单位安全生产管理能力评价是对施工企业安全生产能力的客观评估，但不涉及针对具体投标的工程项目的安全措施评估。</w:t>
      </w:r>
    </w:p>
    <w:p>
      <w:pPr>
        <w:pStyle w:val="60"/>
      </w:pPr>
      <w:r>
        <w:rPr>
          <w:rFonts w:hint="eastAsia"/>
        </w:rPr>
        <w:t>【条文说明】建设施工企业的风险评估的目的是从企业的质量管理体系和职业健康安全管理体系对施工企业安全生产能力进行客观的评估。</w:t>
      </w:r>
    </w:p>
    <w:p>
      <w:pPr>
        <w:pStyle w:val="60"/>
      </w:pPr>
    </w:p>
    <w:p>
      <w:pPr>
        <w:pStyle w:val="88"/>
      </w:pPr>
      <w:r>
        <w:t xml:space="preserve">3.0.4 </w:t>
      </w:r>
      <w:r>
        <w:rPr>
          <w:rFonts w:hint="eastAsia"/>
        </w:rPr>
        <w:t>建设施工方案风险评估是对建设施工企业在特定工程项目的安全措施与方案的评估，是对施工企业主观能动性和在该项目风险管理能力的评估。</w:t>
      </w:r>
    </w:p>
    <w:p>
      <w:pPr>
        <w:pStyle w:val="90"/>
      </w:pPr>
      <w:r>
        <w:rPr>
          <w:rFonts w:hint="eastAsia"/>
        </w:rPr>
        <w:t>【条文说明】建设施工方案风险评估存在的意义之一在于为有意愿且有能力把安全生产做好的中小规模施工企业提供上升通道，让对建设工程项目认真、负责地开展风险评估和风险控制的中小规模施工企业能够充分发挥企业的主观能动性，切实降低建设工程的风险。</w:t>
      </w:r>
    </w:p>
    <w:p>
      <w:pPr>
        <w:pStyle w:val="60"/>
      </w:pPr>
    </w:p>
    <w:p>
      <w:pPr>
        <w:pStyle w:val="60"/>
      </w:pPr>
      <w:r>
        <w:t xml:space="preserve">3.0.5 </w:t>
      </w:r>
      <w:r>
        <w:rPr>
          <w:rFonts w:hint="eastAsia"/>
        </w:rPr>
        <w:t>对于建设工程施工安全风险分级和风险评估工作，可以分为独立的三个模块：（a）建设工程项目风险评估模块、（</w:t>
      </w:r>
      <w:r>
        <w:t>b</w:t>
      </w:r>
      <w:r>
        <w:rPr>
          <w:rFonts w:hint="eastAsia"/>
        </w:rPr>
        <w:t>）建设施工单位安全生产管理能力评价模块和(</w:t>
      </w:r>
      <w:r>
        <w:t>3)</w:t>
      </w:r>
      <w:r>
        <w:rPr>
          <w:rFonts w:hint="eastAsia"/>
        </w:rPr>
        <w:t>建设施工方案风险评估模块，实际使用时可同时使用三个评估模块、也可以使用其二或单独使用其中一个模块以评估建设工程项目或施工企业在相应方面的风险。</w:t>
      </w:r>
    </w:p>
    <w:p>
      <w:pPr>
        <w:pStyle w:val="60"/>
      </w:pPr>
      <w:r>
        <w:rPr>
          <w:rFonts w:hint="eastAsia"/>
        </w:rPr>
        <w:t>【条文说明】本标准的评估将建设工程施工风险分为三个模块进行评估，方便了标准的实际使用者进行操作，使用者可以根据自身需求选择所需的模块进行风险评估和分级。</w:t>
      </w:r>
    </w:p>
    <w:p>
      <w:pPr>
        <w:pStyle w:val="60"/>
      </w:pPr>
    </w:p>
    <w:p>
      <w:pPr>
        <w:pStyle w:val="60"/>
      </w:pPr>
      <w:r>
        <w:t>3.0.6</w:t>
      </w:r>
      <w:r>
        <w:rPr>
          <w:rFonts w:hint="eastAsia"/>
        </w:rPr>
        <w:t xml:space="preserve"> 资质和资质管理：所有分包单位的安全生产许可证、资质和资质管理应满足国家法律和标准以及行业规范要求。</w:t>
      </w:r>
    </w:p>
    <w:p>
      <w:pPr>
        <w:pStyle w:val="60"/>
      </w:pPr>
    </w:p>
    <w:p>
      <w:pPr>
        <w:spacing w:line="480" w:lineRule="auto"/>
        <w:rPr>
          <w:rFonts w:ascii="仿宋" w:hAnsi="仿宋" w:eastAsia="仿宋"/>
          <w:szCs w:val="21"/>
        </w:rPr>
      </w:pPr>
      <w:r>
        <w:rPr>
          <w:rFonts w:ascii="仿宋" w:hAnsi="仿宋" w:eastAsia="仿宋"/>
          <w:szCs w:val="21"/>
        </w:rPr>
        <w:t xml:space="preserve">3.0.7 </w:t>
      </w:r>
      <w:r>
        <w:rPr>
          <w:rFonts w:hint="eastAsia" w:ascii="仿宋" w:hAnsi="仿宋" w:eastAsia="仿宋"/>
          <w:szCs w:val="21"/>
        </w:rPr>
        <w:t>建设工程施工安全风险评估与分级工作主要应查阅项目资料为目的，未涉及项目现场踏勘。</w:t>
      </w:r>
    </w:p>
    <w:p>
      <w:pPr>
        <w:spacing w:line="480" w:lineRule="auto"/>
        <w:rPr>
          <w:rFonts w:ascii="仿宋" w:hAnsi="仿宋" w:eastAsia="仿宋"/>
          <w:szCs w:val="21"/>
        </w:rPr>
      </w:pPr>
    </w:p>
    <w:p>
      <w:pPr>
        <w:pStyle w:val="60"/>
      </w:pPr>
      <w:r>
        <w:t xml:space="preserve">3.0.8 </w:t>
      </w:r>
      <w:r>
        <w:rPr>
          <w:rFonts w:hint="eastAsia"/>
        </w:rPr>
        <w:t>如同时使用三个评估模块（1</w:t>
      </w:r>
      <w:r>
        <w:t>.</w:t>
      </w:r>
      <w:r>
        <w:rPr>
          <w:rFonts w:hint="eastAsia"/>
        </w:rPr>
        <w:t>建设工程项目风险评估；2</w:t>
      </w:r>
      <w:r>
        <w:t>.</w:t>
      </w:r>
      <w:r>
        <w:rPr>
          <w:rFonts w:hint="eastAsia"/>
        </w:rPr>
        <w:t>建设施工单位安全生产管理能力评价；3</w:t>
      </w:r>
      <w:r>
        <w:t>.</w:t>
      </w:r>
      <w:r>
        <w:rPr>
          <w:rFonts w:hint="eastAsia"/>
        </w:rPr>
        <w:t>施工方案风险评估</w:t>
      </w:r>
      <w:r>
        <w:t>）</w:t>
      </w:r>
      <w:r>
        <w:rPr>
          <w:rFonts w:hint="eastAsia"/>
        </w:rPr>
        <w:t>，建设工程施工安全风险值的可按如下进行计算：</w:t>
      </w:r>
    </w:p>
    <w:p>
      <w:pPr>
        <w:pStyle w:val="60"/>
        <w:jc w:val="center"/>
        <w:rPr>
          <w:kern w:val="2"/>
        </w:rPr>
      </w:pPr>
      <w:r>
        <w:rPr>
          <w:rFonts w:hint="eastAsia"/>
          <w:b/>
          <w:bCs/>
          <w:i/>
          <w:iCs/>
          <w:kern w:val="2"/>
        </w:rPr>
        <w:t xml:space="preserve">I </w:t>
      </w:r>
      <w:r>
        <w:rPr>
          <w:kern w:val="2"/>
        </w:rPr>
        <w:t>= 0.3</w:t>
      </w:r>
      <w:r>
        <w:rPr>
          <w:rFonts w:hint="eastAsia"/>
          <w:b/>
          <w:bCs/>
          <w:i/>
          <w:iCs/>
        </w:rPr>
        <w:t xml:space="preserve"> P</w:t>
      </w:r>
      <w:r>
        <w:rPr>
          <w:rFonts w:hint="eastAsia"/>
        </w:rPr>
        <w:t xml:space="preserve"> </w:t>
      </w:r>
      <w:r>
        <w:rPr>
          <w:rFonts w:hint="eastAsia"/>
          <w:kern w:val="2"/>
        </w:rPr>
        <w:t>+</w:t>
      </w:r>
      <w:r>
        <w:rPr>
          <w:kern w:val="2"/>
        </w:rPr>
        <w:t xml:space="preserve"> </w:t>
      </w:r>
      <w:r>
        <w:t>0.3</w:t>
      </w:r>
      <w:r>
        <w:rPr>
          <w:rFonts w:hint="eastAsia"/>
          <w:b/>
          <w:bCs/>
          <w:i/>
          <w:iCs/>
        </w:rPr>
        <w:t xml:space="preserve"> C</w:t>
      </w:r>
      <w:r>
        <w:rPr>
          <w:rFonts w:hint="eastAsia"/>
          <w:kern w:val="2"/>
        </w:rPr>
        <w:t xml:space="preserve"> </w:t>
      </w:r>
      <w:r>
        <w:t>+</w:t>
      </w:r>
      <w:r>
        <w:rPr>
          <w:rFonts w:hint="eastAsia"/>
        </w:rPr>
        <w:t xml:space="preserve"> </w:t>
      </w:r>
      <w:r>
        <w:t>0.4</w:t>
      </w:r>
      <w:r>
        <w:rPr>
          <w:rFonts w:hint="eastAsia"/>
          <w:b/>
          <w:bCs/>
          <w:i/>
          <w:iCs/>
        </w:rPr>
        <w:t xml:space="preserve"> S</w:t>
      </w:r>
    </w:p>
    <w:p>
      <w:pPr>
        <w:pStyle w:val="60"/>
        <w:jc w:val="center"/>
      </w:pPr>
      <w:r>
        <w:rPr>
          <w:rFonts w:hint="eastAsia"/>
          <w:sz w:val="20"/>
        </w:rPr>
        <w:t>式中</w:t>
      </w:r>
      <w:r>
        <w:rPr>
          <w:rFonts w:hint="eastAsia"/>
          <w:b/>
          <w:bCs/>
          <w:i/>
          <w:iCs/>
        </w:rPr>
        <w:t>I</w:t>
      </w:r>
      <w:r>
        <w:t xml:space="preserve"> = </w:t>
      </w:r>
      <w:r>
        <w:rPr>
          <w:rFonts w:hint="eastAsia"/>
        </w:rPr>
        <w:t>建设工程施工安全综合风险；</w:t>
      </w:r>
    </w:p>
    <w:p>
      <w:pPr>
        <w:pStyle w:val="60"/>
        <w:jc w:val="center"/>
      </w:pPr>
      <w:r>
        <w:rPr>
          <w:b/>
          <w:bCs/>
          <w:i/>
          <w:iCs/>
        </w:rPr>
        <w:t xml:space="preserve">   </w:t>
      </w:r>
      <w:r>
        <w:rPr>
          <w:rFonts w:hint="eastAsia"/>
          <w:b/>
          <w:bCs/>
          <w:i/>
          <w:iCs/>
        </w:rPr>
        <w:t>P</w:t>
      </w:r>
      <w:r>
        <w:rPr>
          <w:b/>
          <w:bCs/>
          <w:i/>
          <w:iCs/>
        </w:rPr>
        <w:t xml:space="preserve"> </w:t>
      </w:r>
      <w:r>
        <w:rPr>
          <w:kern w:val="2"/>
        </w:rPr>
        <w:t xml:space="preserve">= </w:t>
      </w:r>
      <w:r>
        <w:rPr>
          <w:rFonts w:hint="eastAsia"/>
          <w:kern w:val="2"/>
        </w:rPr>
        <w:t>建设</w:t>
      </w:r>
      <w:r>
        <w:rPr>
          <w:rFonts w:hint="eastAsia"/>
        </w:rPr>
        <w:t>工程项目的标准化风险；</w:t>
      </w:r>
    </w:p>
    <w:p>
      <w:pPr>
        <w:pStyle w:val="60"/>
        <w:ind w:left="1260" w:firstLine="420"/>
        <w:jc w:val="center"/>
      </w:pPr>
      <w:r>
        <w:rPr>
          <w:b/>
          <w:bCs/>
          <w:i/>
          <w:iCs/>
        </w:rPr>
        <w:t xml:space="preserve"> </w:t>
      </w:r>
      <w:r>
        <w:rPr>
          <w:rFonts w:hint="eastAsia"/>
          <w:b/>
          <w:bCs/>
          <w:i/>
          <w:iCs/>
        </w:rPr>
        <w:t>C</w:t>
      </w:r>
      <w:r>
        <w:rPr>
          <w:b/>
          <w:bCs/>
          <w:i/>
          <w:iCs/>
        </w:rPr>
        <w:t xml:space="preserve"> </w:t>
      </w:r>
      <w:r>
        <w:rPr>
          <w:rFonts w:hint="eastAsia"/>
          <w:kern w:val="2"/>
        </w:rPr>
        <w:t>=</w:t>
      </w:r>
      <w:r>
        <w:rPr>
          <w:kern w:val="2"/>
        </w:rPr>
        <w:t xml:space="preserve"> </w:t>
      </w:r>
      <w:r>
        <w:rPr>
          <w:rFonts w:hint="eastAsia"/>
        </w:rPr>
        <w:t>建设施工单位安全生产管理能力标准化风险；</w:t>
      </w:r>
    </w:p>
    <w:p>
      <w:pPr>
        <w:pStyle w:val="60"/>
        <w:jc w:val="center"/>
      </w:pPr>
      <w:r>
        <w:rPr>
          <w:rFonts w:hint="eastAsia"/>
          <w:b/>
          <w:bCs/>
          <w:i/>
          <w:iCs/>
        </w:rPr>
        <w:t>S</w:t>
      </w:r>
      <w:r>
        <w:rPr>
          <w:b/>
          <w:bCs/>
          <w:i/>
          <w:iCs/>
        </w:rPr>
        <w:t xml:space="preserve"> </w:t>
      </w:r>
      <w:r>
        <w:rPr>
          <w:rFonts w:hint="eastAsia"/>
          <w:kern w:val="2"/>
        </w:rPr>
        <w:t>=</w:t>
      </w:r>
      <w:r>
        <w:rPr>
          <w:kern w:val="2"/>
        </w:rPr>
        <w:t xml:space="preserve"> </w:t>
      </w:r>
      <w:r>
        <w:rPr>
          <w:rFonts w:hint="eastAsia"/>
          <w:kern w:val="2"/>
        </w:rPr>
        <w:t>建设施工方案</w:t>
      </w:r>
      <w:r>
        <w:rPr>
          <w:rFonts w:hint="eastAsia"/>
        </w:rPr>
        <w:t>标准化风险</w:t>
      </w:r>
    </w:p>
    <w:p>
      <w:pPr>
        <w:pStyle w:val="60"/>
      </w:pPr>
      <w:r>
        <w:rPr>
          <w:rFonts w:hint="eastAsia"/>
        </w:rPr>
        <w:t>【条文说明】本标准建议采用</w:t>
      </w:r>
      <w:r>
        <w:t>3:3:4</w:t>
      </w:r>
      <w:r>
        <w:rPr>
          <w:rFonts w:hint="eastAsia"/>
        </w:rPr>
        <w:t>的权重对建设工程项目的标准化风险、建设施工单位安全生产管理能力标准化风险和建设</w:t>
      </w:r>
      <w:r>
        <w:rPr>
          <w:rFonts w:hint="eastAsia"/>
          <w:kern w:val="2"/>
        </w:rPr>
        <w:t>施工方案</w:t>
      </w:r>
      <w:r>
        <w:rPr>
          <w:rFonts w:hint="eastAsia"/>
        </w:rPr>
        <w:t>标准化风险进行划分，这样的权重分配鼓励了建设施工企业充分发挥主观能动性和切实提升建设工程项目的安全生产能力。</w:t>
      </w:r>
    </w:p>
    <w:p>
      <w:pPr>
        <w:pStyle w:val="60"/>
      </w:pPr>
    </w:p>
    <w:p>
      <w:pPr>
        <w:pStyle w:val="60"/>
      </w:pPr>
      <w:r>
        <w:t xml:space="preserve">3.0.9 </w:t>
      </w:r>
      <w:r>
        <w:rPr>
          <w:rFonts w:hint="eastAsia"/>
        </w:rPr>
        <w:t xml:space="preserve">对于三个评估模块的分项要求：（1）建设工程项目的标准化风险 </w:t>
      </w:r>
      <w:r>
        <w:rPr>
          <w:rFonts w:hint="eastAsia"/>
          <w:i/>
          <w:iCs/>
        </w:rPr>
        <w:t>P</w:t>
      </w:r>
      <w:r>
        <w:rPr>
          <w:i/>
          <w:iCs/>
        </w:rPr>
        <w:t xml:space="preserve"> </w:t>
      </w:r>
      <w:r>
        <w:rPr>
          <w:rFonts w:hint="eastAsia"/>
        </w:rPr>
        <w:t>宜小于9</w:t>
      </w:r>
      <w:r>
        <w:t>0</w:t>
      </w:r>
      <w:r>
        <w:rPr>
          <w:rFonts w:hint="eastAsia"/>
        </w:rPr>
        <w:t>分；（2）建设</w:t>
      </w:r>
      <w:r>
        <w:rPr>
          <w:rFonts w:hint="eastAsia"/>
          <w:kern w:val="2"/>
        </w:rPr>
        <w:t>施工企业</w:t>
      </w:r>
      <w:r>
        <w:rPr>
          <w:rFonts w:hint="eastAsia"/>
        </w:rPr>
        <w:t xml:space="preserve">标准化风险 </w:t>
      </w:r>
      <w:r>
        <w:rPr>
          <w:rFonts w:hint="eastAsia"/>
          <w:i/>
          <w:iCs/>
        </w:rPr>
        <w:t>C</w:t>
      </w:r>
      <w:r>
        <w:t xml:space="preserve"> </w:t>
      </w:r>
      <w:r>
        <w:rPr>
          <w:rFonts w:hint="eastAsia"/>
        </w:rPr>
        <w:t>应小于8</w:t>
      </w:r>
      <w:r>
        <w:t>0</w:t>
      </w:r>
      <w:r>
        <w:rPr>
          <w:rFonts w:hint="eastAsia"/>
        </w:rPr>
        <w:t>分，宜小于6</w:t>
      </w:r>
      <w:r>
        <w:t>0</w:t>
      </w:r>
      <w:r>
        <w:rPr>
          <w:rFonts w:hint="eastAsia"/>
        </w:rPr>
        <w:t>分；（3）</w:t>
      </w:r>
      <w:r>
        <w:rPr>
          <w:rFonts w:hint="eastAsia"/>
          <w:kern w:val="2"/>
        </w:rPr>
        <w:t>施工方案</w:t>
      </w:r>
      <w:r>
        <w:rPr>
          <w:rFonts w:hint="eastAsia"/>
        </w:rPr>
        <w:t xml:space="preserve">标准化风险 </w:t>
      </w:r>
      <w:r>
        <w:rPr>
          <w:rFonts w:hint="eastAsia"/>
          <w:i/>
          <w:iCs/>
        </w:rPr>
        <w:t>S</w:t>
      </w:r>
      <w:r>
        <w:t xml:space="preserve"> </w:t>
      </w:r>
      <w:r>
        <w:rPr>
          <w:rFonts w:hint="eastAsia"/>
        </w:rPr>
        <w:t>应小于</w:t>
      </w:r>
      <w:r>
        <w:t>60</w:t>
      </w:r>
      <w:r>
        <w:rPr>
          <w:rFonts w:hint="eastAsia"/>
        </w:rPr>
        <w:t>分，宜小于</w:t>
      </w:r>
      <w:r>
        <w:t>40</w:t>
      </w:r>
      <w:r>
        <w:rPr>
          <w:rFonts w:hint="eastAsia"/>
        </w:rPr>
        <w:t>分。</w:t>
      </w:r>
    </w:p>
    <w:p>
      <w:pPr>
        <w:pStyle w:val="60"/>
      </w:pPr>
    </w:p>
    <w:p>
      <w:pPr>
        <w:pStyle w:val="60"/>
      </w:pPr>
      <w:r>
        <w:t xml:space="preserve">3.0.10 </w:t>
      </w:r>
      <w:r>
        <w:rPr>
          <w:rFonts w:hint="eastAsia"/>
        </w:rPr>
        <w:t>依据建设工程施工安全风险值，</w:t>
      </w:r>
      <w:bookmarkStart w:id="13" w:name="OLE_LINK5"/>
      <w:bookmarkStart w:id="14" w:name="OLE_LINK6"/>
      <w:r>
        <w:rPr>
          <w:rFonts w:hint="eastAsia"/>
        </w:rPr>
        <w:t>建设工程施工风险分级</w:t>
      </w:r>
      <w:bookmarkEnd w:id="13"/>
      <w:bookmarkEnd w:id="14"/>
      <w:r>
        <w:rPr>
          <w:rFonts w:hint="eastAsia"/>
        </w:rPr>
        <w:t>可按下表进行：</w:t>
      </w:r>
    </w:p>
    <w:p>
      <w:pPr>
        <w:pStyle w:val="60"/>
        <w:jc w:val="center"/>
      </w:pPr>
      <w:r>
        <w:rPr>
          <w:rFonts w:hint="eastAsia"/>
        </w:rPr>
        <w:t>表</w:t>
      </w:r>
      <w:r>
        <w:t xml:space="preserve">3.1 </w:t>
      </w:r>
      <w:r>
        <w:rPr>
          <w:rFonts w:hint="eastAsia"/>
        </w:rPr>
        <w:t>建设工程施工风险分级表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4639"/>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szCs w:val="21"/>
              </w:rPr>
              <w:t>建设工程施工风险分级</w:t>
            </w:r>
          </w:p>
        </w:tc>
        <w:tc>
          <w:tcPr>
            <w:tcW w:w="4639"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描述</w:t>
            </w:r>
          </w:p>
        </w:tc>
        <w:tc>
          <w:tcPr>
            <w:tcW w:w="2636" w:type="dxa"/>
            <w:vAlign w:val="center"/>
          </w:tcPr>
          <w:p>
            <w:pPr>
              <w:spacing w:line="480" w:lineRule="auto"/>
              <w:jc w:val="center"/>
              <w:rPr>
                <w:rFonts w:ascii="仿宋" w:hAnsi="仿宋" w:eastAsia="仿宋"/>
                <w:szCs w:val="21"/>
              </w:rPr>
            </w:pPr>
            <w:r>
              <w:rPr>
                <w:rFonts w:hint="eastAsia" w:ascii="仿宋" w:hAnsi="仿宋" w:eastAsia="仿宋"/>
                <w:szCs w:val="21"/>
              </w:rPr>
              <w:t>建设工程施工综合风险</w:t>
            </w:r>
          </w:p>
          <w:p>
            <w:pPr>
              <w:spacing w:line="480" w:lineRule="auto"/>
              <w:jc w:val="center"/>
              <w:rPr>
                <w:rFonts w:ascii="仿宋" w:hAnsi="仿宋" w:eastAsia="仿宋" w:cs="宋体"/>
                <w:kern w:val="0"/>
                <w:szCs w:val="21"/>
              </w:rPr>
            </w:pPr>
            <w:r>
              <w:rPr>
                <w:rFonts w:hint="eastAsia" w:ascii="仿宋" w:hAnsi="仿宋" w:eastAsia="仿宋"/>
                <w:b/>
                <w:bCs/>
                <w:i/>
                <w:iCs/>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重大风险Ⅰ级</w:t>
            </w:r>
          </w:p>
        </w:tc>
        <w:tc>
          <w:tcPr>
            <w:tcW w:w="4639"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应避免的显著建设工程风险，应采取有效的控制措施如设计变更降低工程项目的客观风险、提升施工企业安全生产能力或提升施工方案的安全措施，将风险降到可接受的范围。</w:t>
            </w:r>
          </w:p>
        </w:tc>
        <w:tc>
          <w:tcPr>
            <w:tcW w:w="2636" w:type="dxa"/>
            <w:vAlign w:val="center"/>
          </w:tcPr>
          <w:p>
            <w:pPr>
              <w:spacing w:line="480" w:lineRule="auto"/>
              <w:jc w:val="center"/>
              <w:rPr>
                <w:rFonts w:ascii="Cambria Math" w:hAnsi="Cambria Math" w:eastAsia="仿宋" w:cs="宋体"/>
                <w:kern w:val="0"/>
                <w:szCs w:val="21"/>
              </w:rPr>
            </w:pPr>
            <w:r>
              <w:rPr>
                <w:rFonts w:ascii="Cambria Math" w:hAnsi="Cambria Math" w:eastAsia="仿宋" w:cs="宋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较大风险Ⅱ级</w:t>
            </w:r>
          </w:p>
        </w:tc>
        <w:tc>
          <w:tcPr>
            <w:tcW w:w="4639"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应采取合理的风险控制和风险分担措施，应对风险进行持续监控和预警。</w:t>
            </w:r>
          </w:p>
        </w:tc>
        <w:tc>
          <w:tcPr>
            <w:tcW w:w="2636" w:type="dxa"/>
            <w:vAlign w:val="center"/>
          </w:tcPr>
          <w:p>
            <w:pPr>
              <w:spacing w:line="480" w:lineRule="auto"/>
              <w:jc w:val="center"/>
              <w:rPr>
                <w:rFonts w:ascii="Cambria Math" w:hAnsi="Cambria Math" w:eastAsia="仿宋" w:cs="宋体"/>
                <w:kern w:val="0"/>
                <w:szCs w:val="21"/>
              </w:rPr>
            </w:pPr>
            <w:r>
              <w:rPr>
                <w:rFonts w:ascii="Cambria Math" w:hAnsi="Cambria Math" w:eastAsia="仿宋" w:cs="宋体"/>
                <w:kern w:val="0"/>
                <w:szCs w:val="21"/>
              </w:rPr>
              <w:t>≥60</w:t>
            </w:r>
            <w:r>
              <w:rPr>
                <w:rFonts w:hint="eastAsia" w:ascii="Cambria Math" w:hAnsi="Cambria Math" w:eastAsia="仿宋" w:cs="宋体"/>
                <w:kern w:val="0"/>
                <w:szCs w:val="21"/>
              </w:rPr>
              <w:t>且</w:t>
            </w:r>
            <w:r>
              <w:rPr>
                <w:rFonts w:ascii="Cambria Math" w:hAnsi="Cambria Math" w:eastAsia="仿宋" w:cs="宋体"/>
                <w:kern w:val="0"/>
                <w:szCs w:val="21"/>
              </w:rPr>
              <w:t>&lt;80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一般风险Ⅲ级</w:t>
            </w:r>
          </w:p>
        </w:tc>
        <w:tc>
          <w:tcPr>
            <w:tcW w:w="4639"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应采取合理的风险控制和风险分担措施，建议对风险进行持续监控和预警，也可以接受开展了合理的风险控制和风险分担措施后风险的潜在损失。</w:t>
            </w:r>
          </w:p>
        </w:tc>
        <w:tc>
          <w:tcPr>
            <w:tcW w:w="2636" w:type="dxa"/>
            <w:vAlign w:val="center"/>
          </w:tcPr>
          <w:p>
            <w:pPr>
              <w:spacing w:line="480" w:lineRule="auto"/>
              <w:jc w:val="center"/>
              <w:rPr>
                <w:rFonts w:ascii="Cambria Math" w:hAnsi="Cambria Math" w:eastAsia="仿宋" w:cs="宋体"/>
                <w:kern w:val="0"/>
                <w:szCs w:val="21"/>
              </w:rPr>
            </w:pPr>
            <w:r>
              <w:rPr>
                <w:rFonts w:ascii="Cambria Math" w:hAnsi="Cambria Math" w:eastAsia="仿宋" w:cs="宋体"/>
                <w:kern w:val="0"/>
                <w:szCs w:val="21"/>
              </w:rPr>
              <w:t>≥40</w:t>
            </w:r>
            <w:r>
              <w:rPr>
                <w:rFonts w:hint="eastAsia" w:ascii="Cambria Math" w:hAnsi="Cambria Math" w:eastAsia="仿宋" w:cs="宋体"/>
                <w:kern w:val="0"/>
                <w:szCs w:val="21"/>
              </w:rPr>
              <w:t>且</w:t>
            </w:r>
            <w:r>
              <w:rPr>
                <w:rFonts w:ascii="Cambria Math" w:hAnsi="Cambria Math" w:eastAsia="仿宋" w:cs="宋体"/>
                <w:kern w:val="0"/>
                <w:szCs w:val="21"/>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较小风险Ⅳ级</w:t>
            </w:r>
          </w:p>
        </w:tc>
        <w:tc>
          <w:tcPr>
            <w:tcW w:w="4639"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风险可接受，日常程序管理，无需采取其他额外的风险管理措施。</w:t>
            </w:r>
          </w:p>
        </w:tc>
        <w:tc>
          <w:tcPr>
            <w:tcW w:w="2636" w:type="dxa"/>
            <w:vAlign w:val="center"/>
          </w:tcPr>
          <w:p>
            <w:pPr>
              <w:spacing w:line="480" w:lineRule="auto"/>
              <w:jc w:val="center"/>
              <w:rPr>
                <w:rFonts w:ascii="Cambria Math" w:hAnsi="Cambria Math" w:eastAsia="仿宋" w:cs="宋体"/>
                <w:kern w:val="0"/>
                <w:szCs w:val="21"/>
              </w:rPr>
            </w:pPr>
            <w:r>
              <w:rPr>
                <w:rFonts w:ascii="Cambria Math" w:hAnsi="Cambria Math" w:eastAsia="仿宋" w:cs="宋体"/>
                <w:kern w:val="0"/>
                <w:szCs w:val="21"/>
              </w:rPr>
              <w:t>&lt;40</w:t>
            </w:r>
          </w:p>
        </w:tc>
      </w:tr>
    </w:tbl>
    <w:p>
      <w:pPr>
        <w:pStyle w:val="60"/>
      </w:pPr>
    </w:p>
    <w:p>
      <w:pPr>
        <w:pStyle w:val="60"/>
        <w:sectPr>
          <w:pgSz w:w="11900" w:h="16840"/>
          <w:pgMar w:top="1440" w:right="1440" w:bottom="1440" w:left="1440" w:header="851" w:footer="992" w:gutter="0"/>
          <w:pgNumType w:start="1"/>
          <w:cols w:space="425" w:num="1"/>
          <w:docGrid w:type="lines" w:linePitch="312" w:charSpace="0"/>
        </w:sectPr>
      </w:pPr>
      <w:r>
        <w:rPr>
          <w:rFonts w:hint="eastAsia"/>
        </w:rPr>
        <w:t>【条文说明】本标准依据建设工程施工综合风险提出了</w:t>
      </w:r>
      <w:r>
        <w:rPr>
          <w:rFonts w:hint="eastAsia"/>
          <w:kern w:val="2"/>
        </w:rPr>
        <w:t>建设工程施工风险</w:t>
      </w:r>
      <w:r>
        <w:rPr>
          <w:rFonts w:hint="eastAsia"/>
        </w:rPr>
        <w:t>分级，分级的意义在于方便在项目招投标、施工企业购买安责险、施工企业对安全管理的自我评估、以及为政府及行业进行安全管理评估时提供抓手。</w:t>
      </w:r>
    </w:p>
    <w:p>
      <w:pPr>
        <w:pStyle w:val="3"/>
      </w:pPr>
      <w:bookmarkStart w:id="15" w:name="_Toc35526725"/>
      <w:bookmarkStart w:id="16" w:name="_Toc50644423"/>
      <w:r>
        <w:t xml:space="preserve">4 </w:t>
      </w:r>
      <w:r>
        <w:rPr>
          <w:rFonts w:hint="eastAsia"/>
        </w:rPr>
        <w:t>建设工程项目标准化风险</w:t>
      </w:r>
      <w:bookmarkEnd w:id="15"/>
      <w:r>
        <w:rPr>
          <w:rFonts w:hint="eastAsia"/>
        </w:rPr>
        <w:t>评估</w:t>
      </w:r>
      <w:bookmarkEnd w:id="16"/>
    </w:p>
    <w:p>
      <w:pPr>
        <w:spacing w:line="480" w:lineRule="auto"/>
        <w:rPr>
          <w:rFonts w:ascii="仿宋" w:hAnsi="仿宋" w:eastAsia="仿宋"/>
          <w:szCs w:val="21"/>
        </w:rPr>
      </w:pPr>
      <w:r>
        <w:rPr>
          <w:rFonts w:hint="eastAsia" w:ascii="仿宋" w:hAnsi="仿宋" w:eastAsia="仿宋"/>
          <w:szCs w:val="21"/>
        </w:rPr>
        <w:t>4</w:t>
      </w:r>
      <w:r>
        <w:rPr>
          <w:rFonts w:ascii="仿宋" w:hAnsi="仿宋" w:eastAsia="仿宋"/>
          <w:szCs w:val="21"/>
        </w:rPr>
        <w:t>.0.1</w:t>
      </w:r>
      <w:r>
        <w:rPr>
          <w:rFonts w:hint="eastAsia" w:ascii="仿宋" w:hAnsi="仿宋" w:eastAsia="仿宋"/>
          <w:szCs w:val="21"/>
        </w:rPr>
        <w:t>针对不同建设工程项目风险的评估，应按如下</w:t>
      </w:r>
      <w:r>
        <w:rPr>
          <w:rFonts w:ascii="仿宋" w:hAnsi="仿宋" w:eastAsia="仿宋"/>
          <w:szCs w:val="21"/>
        </w:rPr>
        <w:t>步骤</w:t>
      </w:r>
      <w:r>
        <w:rPr>
          <w:rFonts w:hint="eastAsia" w:ascii="仿宋" w:hAnsi="仿宋" w:eastAsia="仿宋"/>
          <w:szCs w:val="21"/>
        </w:rPr>
        <w:t>和流程进行：</w:t>
      </w:r>
    </w:p>
    <w:p>
      <w:pPr>
        <w:pStyle w:val="80"/>
        <w:numPr>
          <w:ilvl w:val="4"/>
          <w:numId w:val="7"/>
        </w:numPr>
        <w:spacing w:line="480" w:lineRule="auto"/>
        <w:ind w:firstLineChars="0"/>
        <w:rPr>
          <w:rFonts w:ascii="仿宋" w:hAnsi="仿宋" w:eastAsia="仿宋"/>
          <w:szCs w:val="21"/>
        </w:rPr>
      </w:pPr>
      <w:r>
        <w:rPr>
          <w:rFonts w:hint="eastAsia" w:ascii="仿宋" w:hAnsi="仿宋" w:eastAsia="仿宋"/>
          <w:szCs w:val="21"/>
        </w:rPr>
        <w:t>风险评级的对象是建设工程项目；</w:t>
      </w:r>
    </w:p>
    <w:p>
      <w:pPr>
        <w:pStyle w:val="80"/>
        <w:numPr>
          <w:ilvl w:val="4"/>
          <w:numId w:val="7"/>
        </w:numPr>
        <w:spacing w:line="480" w:lineRule="auto"/>
        <w:ind w:firstLineChars="0"/>
        <w:rPr>
          <w:rFonts w:ascii="仿宋" w:hAnsi="仿宋" w:eastAsia="仿宋"/>
          <w:szCs w:val="21"/>
        </w:rPr>
      </w:pPr>
      <w:r>
        <w:rPr>
          <w:rFonts w:hint="eastAsia" w:ascii="仿宋" w:hAnsi="仿宋" w:eastAsia="仿宋"/>
          <w:szCs w:val="21"/>
        </w:rPr>
        <w:t>不同建设工程项目风险的评估</w:t>
      </w:r>
      <w:bookmarkStart w:id="17" w:name="OLE_LINK7"/>
      <w:bookmarkStart w:id="18" w:name="OLE_LINK10"/>
      <w:r>
        <w:rPr>
          <w:rFonts w:hint="eastAsia" w:ascii="仿宋" w:hAnsi="仿宋" w:eastAsia="仿宋"/>
          <w:szCs w:val="21"/>
        </w:rPr>
        <w:t>应按照如下模型进行：</w:t>
      </w:r>
      <w:bookmarkEnd w:id="17"/>
      <w:bookmarkEnd w:id="18"/>
    </w:p>
    <w:p>
      <w:pPr>
        <w:pStyle w:val="80"/>
        <w:spacing w:line="480" w:lineRule="auto"/>
        <w:ind w:left="1499" w:firstLine="0" w:firstLineChars="0"/>
        <w:rPr>
          <w:rFonts w:ascii="仿宋" w:hAnsi="仿宋" w:eastAsia="仿宋"/>
          <w:szCs w:val="21"/>
        </w:rPr>
      </w:pPr>
      <m:oMathPara>
        <m:oMathParaPr>
          <m:jc m:val="center"/>
        </m:oMathParaPr>
        <m:oMath>
          <m:r>
            <w:rPr>
              <w:rFonts w:ascii="Cambria Math" w:hAnsi="Cambria Math" w:eastAsia="仿宋"/>
              <w:szCs w:val="21"/>
            </w:rPr>
            <m:t>P=0.04564*</m:t>
          </m:r>
          <m:r>
            <w:rPr>
              <w:rFonts w:ascii="Cambria Math" w:hAnsi="Cambria Math" w:eastAsia="仿宋"/>
              <w:szCs w:val="21"/>
              <w:lang w:val="en-US"/>
            </w:rPr>
            <m:t>(</m:t>
          </m:r>
          <m:sSub>
            <m:sSubPr>
              <m:ctrlPr>
                <w:rPr>
                  <w:rFonts w:ascii="Cambria Math" w:hAnsi="Cambria Math" w:eastAsia="仿宋"/>
                  <w:i/>
                  <w:szCs w:val="21"/>
                  <w:lang w:val="en-US"/>
                </w:rPr>
              </m:ctrlPr>
            </m:sSubPr>
            <m:e>
              <m:r>
                <w:rPr>
                  <w:rFonts w:ascii="Cambria Math" w:hAnsi="Cambria Math" w:eastAsia="仿宋"/>
                  <w:szCs w:val="21"/>
                  <w:lang w:val="en-US"/>
                </w:rPr>
                <m:t>P</m:t>
              </m:r>
              <m:ctrlPr>
                <w:rPr>
                  <w:rFonts w:ascii="Cambria Math" w:hAnsi="Cambria Math" w:eastAsia="仿宋"/>
                  <w:i/>
                  <w:szCs w:val="21"/>
                  <w:lang w:val="en-US"/>
                </w:rPr>
              </m:ctrlPr>
            </m:e>
            <m:sub>
              <m:r>
                <w:rPr>
                  <w:rFonts w:ascii="Cambria Math" w:hAnsi="Cambria Math" w:eastAsia="仿宋"/>
                  <w:szCs w:val="21"/>
                  <w:lang w:val="en-US"/>
                </w:rPr>
                <m:t>G</m:t>
              </m:r>
              <m:ctrlPr>
                <w:rPr>
                  <w:rFonts w:ascii="Cambria Math" w:hAnsi="Cambria Math" w:eastAsia="仿宋"/>
                  <w:i/>
                  <w:szCs w:val="21"/>
                  <w:lang w:val="en-US"/>
                </w:rPr>
              </m:ctrlPr>
            </m:sub>
          </m:sSub>
          <m:r>
            <w:rPr>
              <w:rFonts w:ascii="Cambria Math" w:hAnsi="Cambria Math" w:eastAsia="仿宋"/>
              <w:szCs w:val="21"/>
              <w:lang w:val="en-US"/>
            </w:rPr>
            <m:t>+</m:t>
          </m:r>
          <m:sSub>
            <m:sSubPr>
              <m:ctrlPr>
                <w:rPr>
                  <w:rFonts w:ascii="Cambria Math" w:hAnsi="Cambria Math" w:eastAsia="仿宋"/>
                  <w:i/>
                  <w:szCs w:val="21"/>
                  <w:lang w:val="en-US"/>
                </w:rPr>
              </m:ctrlPr>
            </m:sSubPr>
            <m:e>
              <m:r>
                <w:rPr>
                  <w:rFonts w:ascii="Cambria Math" w:hAnsi="Cambria Math" w:eastAsia="仿宋"/>
                  <w:szCs w:val="21"/>
                  <w:lang w:val="en-US"/>
                </w:rPr>
                <m:t>P</m:t>
              </m:r>
              <m:ctrlPr>
                <w:rPr>
                  <w:rFonts w:ascii="Cambria Math" w:hAnsi="Cambria Math" w:eastAsia="仿宋"/>
                  <w:i/>
                  <w:szCs w:val="21"/>
                  <w:lang w:val="en-US"/>
                </w:rPr>
              </m:ctrlPr>
            </m:e>
            <m:sub>
              <m:r>
                <w:rPr>
                  <w:rFonts w:ascii="Cambria Math" w:hAnsi="Cambria Math" w:eastAsia="仿宋"/>
                  <w:szCs w:val="21"/>
                  <w:lang w:val="en-US"/>
                </w:rPr>
                <m:t>KRI</m:t>
              </m:r>
              <m:ctrlPr>
                <w:rPr>
                  <w:rFonts w:ascii="Cambria Math" w:hAnsi="Cambria Math" w:eastAsia="仿宋"/>
                  <w:i/>
                  <w:szCs w:val="21"/>
                  <w:lang w:val="en-US"/>
                </w:rPr>
              </m:ctrlPr>
            </m:sub>
          </m:sSub>
          <m:r>
            <w:rPr>
              <w:rFonts w:ascii="Cambria Math" w:hAnsi="Cambria Math" w:eastAsia="仿宋"/>
              <w:szCs w:val="21"/>
              <w:lang w:val="en-US"/>
            </w:rPr>
            <m:t>)</m:t>
          </m:r>
        </m:oMath>
      </m:oMathPara>
    </w:p>
    <w:p>
      <w:pPr>
        <w:pStyle w:val="80"/>
        <w:spacing w:line="480" w:lineRule="auto"/>
        <w:ind w:left="1079" w:leftChars="514" w:firstLine="0" w:firstLineChars="0"/>
        <w:jc w:val="left"/>
        <w:rPr>
          <w:rFonts w:ascii="仿宋" w:hAnsi="仿宋" w:eastAsia="仿宋"/>
          <w:szCs w:val="21"/>
          <w:lang w:val="en-US"/>
        </w:rPr>
      </w:pPr>
      <m:oMath>
        <m:r>
          <w:rPr>
            <w:rFonts w:hint="eastAsia" w:ascii="Cambria Math" w:hAnsi="Cambria Math" w:eastAsia="仿宋"/>
            <w:szCs w:val="21"/>
            <w:lang w:val="en-US"/>
          </w:rPr>
          <m:t>P</m:t>
        </m:r>
      </m:oMath>
      <w:r>
        <w:rPr>
          <w:rFonts w:ascii="仿宋" w:hAnsi="仿宋" w:eastAsia="仿宋"/>
          <w:szCs w:val="21"/>
          <w:lang w:val="en-US"/>
        </w:rPr>
        <w:t xml:space="preserve"> = </w:t>
      </w:r>
      <w:r>
        <w:rPr>
          <w:rFonts w:hint="eastAsia" w:ascii="仿宋" w:hAnsi="仿宋" w:eastAsia="仿宋"/>
          <w:szCs w:val="21"/>
          <w:lang w:val="en-US"/>
        </w:rPr>
        <w:t>建设工程项目的标准化风险量；</w:t>
      </w:r>
    </w:p>
    <w:p>
      <w:pPr>
        <w:pStyle w:val="80"/>
        <w:spacing w:line="480" w:lineRule="auto"/>
        <w:ind w:left="1079" w:leftChars="514" w:firstLine="0" w:firstLineChars="0"/>
        <w:jc w:val="left"/>
        <w:rPr>
          <w:rFonts w:ascii="仿宋" w:hAnsi="仿宋" w:eastAsia="仿宋"/>
          <w:szCs w:val="21"/>
          <w:lang w:val="en-US"/>
        </w:rPr>
      </w:pPr>
      <m:oMath>
        <m:sSub>
          <m:sSubPr>
            <m:ctrlPr>
              <w:rPr>
                <w:rFonts w:ascii="Cambria Math" w:hAnsi="Cambria Math" w:eastAsia="仿宋"/>
                <w:i/>
                <w:szCs w:val="21"/>
                <w:lang w:val="en-US"/>
              </w:rPr>
            </m:ctrlPr>
          </m:sSubPr>
          <m:e>
            <m:r>
              <w:rPr>
                <w:rFonts w:ascii="Cambria Math" w:hAnsi="Cambria Math" w:eastAsia="仿宋"/>
                <w:szCs w:val="21"/>
                <w:lang w:val="en-US"/>
              </w:rPr>
              <m:t>P</m:t>
            </m:r>
            <m:ctrlPr>
              <w:rPr>
                <w:rFonts w:ascii="Cambria Math" w:hAnsi="Cambria Math" w:eastAsia="仿宋"/>
                <w:i/>
                <w:szCs w:val="21"/>
                <w:lang w:val="en-US"/>
              </w:rPr>
            </m:ctrlPr>
          </m:e>
          <m:sub>
            <m:r>
              <w:rPr>
                <w:rFonts w:ascii="Cambria Math" w:hAnsi="Cambria Math" w:eastAsia="仿宋"/>
                <w:szCs w:val="21"/>
                <w:lang w:val="en-US"/>
              </w:rPr>
              <m:t>G</m:t>
            </m:r>
            <m:ctrlPr>
              <w:rPr>
                <w:rFonts w:ascii="Cambria Math" w:hAnsi="Cambria Math" w:eastAsia="仿宋"/>
                <w:i/>
                <w:szCs w:val="21"/>
                <w:lang w:val="en-US"/>
              </w:rPr>
            </m:ctrlPr>
          </m:sub>
        </m:sSub>
        <m:r>
          <w:rPr>
            <w:rFonts w:ascii="Cambria Math" w:hAnsi="Cambria Math" w:eastAsia="仿宋"/>
            <w:szCs w:val="21"/>
            <w:lang w:val="en-US"/>
          </w:rPr>
          <m:t xml:space="preserve">= </m:t>
        </m:r>
      </m:oMath>
      <w:r>
        <w:rPr>
          <w:rFonts w:hint="eastAsia" w:ascii="仿宋" w:hAnsi="仿宋" w:eastAsia="仿宋"/>
          <w:szCs w:val="21"/>
          <w:lang w:val="en-US"/>
        </w:rPr>
        <w:t>建设工程项目标准化</w:t>
      </w:r>
      <w:r>
        <w:rPr>
          <w:rFonts w:hint="eastAsia" w:ascii="仿宋" w:hAnsi="仿宋" w:eastAsia="仿宋"/>
          <w:b/>
          <w:bCs/>
          <w:szCs w:val="21"/>
          <w:lang w:val="en-US"/>
        </w:rPr>
        <w:t>通用风险量</w:t>
      </w:r>
      <w:r>
        <w:rPr>
          <w:rFonts w:hint="eastAsia" w:ascii="仿宋" w:hAnsi="仿宋" w:eastAsia="仿宋"/>
          <w:szCs w:val="21"/>
          <w:lang w:val="en-US"/>
        </w:rPr>
        <w:t>，即建设工程项目中关键风险指数</w:t>
      </w:r>
      <m:oMath>
        <m:r>
          <w:rPr>
            <w:rFonts w:ascii="Cambria Math" w:hAnsi="Cambria Math" w:eastAsia="仿宋"/>
            <w:szCs w:val="21"/>
            <w:lang w:val="en-US"/>
          </w:rPr>
          <m:t>KRI</m:t>
        </m:r>
      </m:oMath>
      <w:r>
        <w:rPr>
          <w:rFonts w:hint="eastAsia" w:ascii="仿宋" w:hAnsi="仿宋" w:eastAsia="仿宋"/>
          <w:szCs w:val="21"/>
          <w:lang w:val="en-US"/>
        </w:rPr>
        <w:t>=0情形下的风险统计值；</w:t>
      </w:r>
    </w:p>
    <w:p>
      <w:pPr>
        <w:pStyle w:val="80"/>
        <w:spacing w:line="480" w:lineRule="auto"/>
        <w:ind w:left="1079" w:leftChars="514" w:firstLine="0" w:firstLineChars="0"/>
        <w:rPr>
          <w:rFonts w:ascii="仿宋" w:hAnsi="仿宋" w:eastAsia="仿宋"/>
          <w:szCs w:val="21"/>
          <w:lang w:val="en-US"/>
        </w:rPr>
      </w:pPr>
      <m:oMath>
        <m:sSub>
          <m:sSubPr>
            <m:ctrlPr>
              <w:rPr>
                <w:rFonts w:ascii="Cambria Math" w:hAnsi="Cambria Math" w:eastAsia="仿宋"/>
                <w:i/>
                <w:szCs w:val="21"/>
                <w:lang w:val="en-US"/>
              </w:rPr>
            </m:ctrlPr>
          </m:sSubPr>
          <m:e>
            <m:r>
              <w:rPr>
                <w:rFonts w:ascii="Cambria Math" w:hAnsi="Cambria Math" w:eastAsia="仿宋"/>
                <w:szCs w:val="21"/>
                <w:lang w:val="en-US"/>
              </w:rPr>
              <m:t>P</m:t>
            </m:r>
            <m:ctrlPr>
              <w:rPr>
                <w:rFonts w:ascii="Cambria Math" w:hAnsi="Cambria Math" w:eastAsia="仿宋"/>
                <w:i/>
                <w:szCs w:val="21"/>
                <w:lang w:val="en-US"/>
              </w:rPr>
            </m:ctrlPr>
          </m:e>
          <m:sub>
            <m:r>
              <w:rPr>
                <w:rFonts w:ascii="Cambria Math" w:hAnsi="Cambria Math" w:eastAsia="仿宋"/>
                <w:szCs w:val="21"/>
                <w:lang w:val="en-US"/>
              </w:rPr>
              <m:t>KRI</m:t>
            </m:r>
            <m:ctrlPr>
              <w:rPr>
                <w:rFonts w:ascii="Cambria Math" w:hAnsi="Cambria Math" w:eastAsia="仿宋"/>
                <w:i/>
                <w:szCs w:val="21"/>
                <w:lang w:val="en-US"/>
              </w:rPr>
            </m:ctrlPr>
          </m:sub>
        </m:sSub>
        <m:r>
          <w:rPr>
            <w:rFonts w:ascii="Cambria Math" w:hAnsi="Cambria Math" w:eastAsia="仿宋"/>
            <w:szCs w:val="21"/>
            <w:lang w:val="en-US"/>
          </w:rPr>
          <m:t xml:space="preserve">= </m:t>
        </m:r>
      </m:oMath>
      <w:r>
        <w:rPr>
          <w:rFonts w:hint="eastAsia" w:ascii="仿宋" w:hAnsi="仿宋" w:eastAsia="仿宋"/>
          <w:szCs w:val="21"/>
          <w:lang w:val="en-US"/>
        </w:rPr>
        <w:t>建设工程项目标准化</w:t>
      </w:r>
      <w:r>
        <w:rPr>
          <w:rFonts w:hint="eastAsia" w:ascii="仿宋" w:hAnsi="仿宋" w:eastAsia="仿宋"/>
          <w:b/>
          <w:bCs/>
          <w:szCs w:val="21"/>
          <w:lang w:val="en-US"/>
        </w:rPr>
        <w:t>关键风险量</w:t>
      </w:r>
      <w:r>
        <w:rPr>
          <w:rFonts w:hint="eastAsia" w:ascii="仿宋" w:hAnsi="仿宋" w:eastAsia="仿宋"/>
          <w:szCs w:val="21"/>
          <w:lang w:val="en-US"/>
        </w:rPr>
        <w:t>，即建设工程项目中关键风险指数</w:t>
      </w:r>
      <m:oMath>
        <m:r>
          <w:rPr>
            <w:rFonts w:ascii="Cambria Math" w:hAnsi="Cambria Math" w:eastAsia="仿宋"/>
            <w:szCs w:val="21"/>
            <w:lang w:val="en-US"/>
          </w:rPr>
          <m:t>KRI</m:t>
        </m:r>
        <m:r>
          <w:rPr>
            <w:rFonts w:hint="eastAsia" w:ascii="Cambria Math" w:hAnsi="Cambria Math" w:eastAsia="仿宋"/>
            <w:szCs w:val="21"/>
            <w:lang w:val="en-US"/>
          </w:rPr>
          <m:t>≠</m:t>
        </m:r>
      </m:oMath>
      <w:r>
        <w:rPr>
          <w:rFonts w:hint="eastAsia" w:ascii="仿宋" w:hAnsi="仿宋" w:eastAsia="仿宋"/>
          <w:szCs w:val="21"/>
          <w:lang w:val="en-US"/>
        </w:rPr>
        <w:t>0情形下的风险统计值。</w:t>
      </w:r>
    </w:p>
    <w:p>
      <w:pPr>
        <w:pStyle w:val="80"/>
        <w:numPr>
          <w:ilvl w:val="4"/>
          <w:numId w:val="7"/>
        </w:numPr>
        <w:spacing w:line="480" w:lineRule="auto"/>
        <w:ind w:firstLineChars="0"/>
        <w:rPr>
          <w:rFonts w:ascii="仿宋" w:hAnsi="仿宋" w:eastAsia="仿宋"/>
          <w:szCs w:val="21"/>
        </w:rPr>
      </w:pPr>
      <w:r>
        <w:rPr>
          <w:rFonts w:hint="eastAsia" w:ascii="仿宋" w:hAnsi="仿宋" w:eastAsia="仿宋"/>
          <w:szCs w:val="21"/>
          <w:lang w:val="en-US"/>
        </w:rPr>
        <w:t>建设工程项目标准化通用风险量</w:t>
      </w:r>
      <m:oMath>
        <m:sSub>
          <m:sSubPr>
            <m:ctrlPr>
              <w:rPr>
                <w:rFonts w:ascii="Cambria Math" w:hAnsi="Cambria Math" w:eastAsia="仿宋"/>
                <w:i/>
                <w:szCs w:val="21"/>
                <w:lang w:val="en-US"/>
              </w:rPr>
            </m:ctrlPr>
          </m:sSubPr>
          <m:e>
            <m:r>
              <w:rPr>
                <w:rFonts w:ascii="Cambria Math" w:hAnsi="Cambria Math" w:eastAsia="仿宋"/>
                <w:szCs w:val="21"/>
                <w:lang w:val="en-US"/>
              </w:rPr>
              <m:t>P</m:t>
            </m:r>
            <m:ctrlPr>
              <w:rPr>
                <w:rFonts w:ascii="Cambria Math" w:hAnsi="Cambria Math" w:eastAsia="仿宋"/>
                <w:i/>
                <w:szCs w:val="21"/>
                <w:lang w:val="en-US"/>
              </w:rPr>
            </m:ctrlPr>
          </m:e>
          <m:sub>
            <m:r>
              <w:rPr>
                <w:rFonts w:ascii="Cambria Math" w:hAnsi="Cambria Math" w:eastAsia="仿宋"/>
                <w:szCs w:val="21"/>
                <w:lang w:val="en-US"/>
              </w:rPr>
              <m:t>G</m:t>
            </m:r>
            <m:ctrlPr>
              <w:rPr>
                <w:rFonts w:ascii="Cambria Math" w:hAnsi="Cambria Math" w:eastAsia="仿宋"/>
                <w:i/>
                <w:szCs w:val="21"/>
                <w:lang w:val="en-US"/>
              </w:rPr>
            </m:ctrlPr>
          </m:sub>
        </m:sSub>
      </m:oMath>
      <w:r>
        <w:rPr>
          <w:rFonts w:hint="eastAsia" w:ascii="仿宋" w:hAnsi="仿宋" w:eastAsia="仿宋"/>
          <w:szCs w:val="21"/>
          <w:lang w:val="en-US"/>
        </w:rPr>
        <w:t>的理论取值范围为0到1</w:t>
      </w:r>
      <w:r>
        <w:rPr>
          <w:rFonts w:ascii="仿宋" w:hAnsi="仿宋" w:eastAsia="仿宋"/>
          <w:szCs w:val="21"/>
          <w:lang w:val="en-US"/>
        </w:rPr>
        <w:t>271</w:t>
      </w:r>
      <w:r>
        <w:rPr>
          <w:rFonts w:hint="eastAsia" w:ascii="仿宋" w:hAnsi="仿宋" w:eastAsia="仿宋"/>
          <w:szCs w:val="21"/>
          <w:lang w:val="en-US"/>
        </w:rPr>
        <w:t>，实际工程项目中一般通过查阅附表2做减法进行计算。</w:t>
      </w:r>
    </w:p>
    <w:p>
      <w:pPr>
        <w:pStyle w:val="80"/>
        <w:numPr>
          <w:ilvl w:val="4"/>
          <w:numId w:val="7"/>
        </w:numPr>
        <w:spacing w:line="480" w:lineRule="auto"/>
        <w:ind w:firstLineChars="0"/>
        <w:rPr>
          <w:rFonts w:ascii="仿宋" w:hAnsi="仿宋" w:eastAsia="仿宋"/>
          <w:szCs w:val="21"/>
        </w:rPr>
      </w:pPr>
      <w:r>
        <w:rPr>
          <w:rFonts w:hint="eastAsia" w:ascii="仿宋" w:hAnsi="仿宋" w:eastAsia="仿宋"/>
          <w:szCs w:val="21"/>
          <w:lang w:val="en-US"/>
        </w:rPr>
        <w:t>建设工程项目标准化关键风险量</w:t>
      </w:r>
      <m:oMath>
        <m:sSub>
          <m:sSubPr>
            <m:ctrlPr>
              <w:rPr>
                <w:rFonts w:ascii="Cambria Math" w:hAnsi="Cambria Math" w:eastAsia="仿宋"/>
                <w:i/>
                <w:szCs w:val="21"/>
                <w:lang w:val="en-US"/>
              </w:rPr>
            </m:ctrlPr>
          </m:sSubPr>
          <m:e>
            <m:r>
              <w:rPr>
                <w:rFonts w:ascii="Cambria Math" w:hAnsi="Cambria Math" w:eastAsia="仿宋"/>
                <w:szCs w:val="21"/>
                <w:lang w:val="en-US"/>
              </w:rPr>
              <m:t>P</m:t>
            </m:r>
            <m:ctrlPr>
              <w:rPr>
                <w:rFonts w:ascii="Cambria Math" w:hAnsi="Cambria Math" w:eastAsia="仿宋"/>
                <w:i/>
                <w:szCs w:val="21"/>
                <w:lang w:val="en-US"/>
              </w:rPr>
            </m:ctrlPr>
          </m:e>
          <m:sub>
            <m:r>
              <w:rPr>
                <w:rFonts w:ascii="Cambria Math" w:hAnsi="Cambria Math" w:eastAsia="仿宋"/>
                <w:szCs w:val="21"/>
                <w:lang w:val="en-US"/>
              </w:rPr>
              <m:t>KRI</m:t>
            </m:r>
            <m:ctrlPr>
              <w:rPr>
                <w:rFonts w:ascii="Cambria Math" w:hAnsi="Cambria Math" w:eastAsia="仿宋"/>
                <w:i/>
                <w:szCs w:val="21"/>
                <w:lang w:val="en-US"/>
              </w:rPr>
            </m:ctrlPr>
          </m:sub>
        </m:sSub>
      </m:oMath>
      <w:r>
        <w:rPr>
          <w:rFonts w:hint="eastAsia" w:ascii="仿宋" w:hAnsi="仿宋" w:eastAsia="仿宋"/>
          <w:szCs w:val="21"/>
        </w:rPr>
        <w:t>应按照如下模型进行：</w:t>
      </w:r>
    </w:p>
    <w:p>
      <w:pPr>
        <w:pStyle w:val="80"/>
        <w:spacing w:line="480" w:lineRule="auto"/>
        <w:ind w:left="1140" w:firstLine="0" w:firstLineChars="0"/>
        <w:rPr>
          <w:rFonts w:ascii="仿宋" w:hAnsi="仿宋" w:eastAsia="仿宋"/>
          <w:szCs w:val="21"/>
        </w:rPr>
      </w:pPr>
      <m:oMathPara>
        <m:oMath>
          <m:sSub>
            <m:sSubPr>
              <m:ctrlPr>
                <w:rPr>
                  <w:rFonts w:ascii="Cambria Math" w:hAnsi="Cambria Math" w:eastAsia="仿宋"/>
                  <w:i/>
                  <w:szCs w:val="21"/>
                  <w:lang w:val="en-US"/>
                </w:rPr>
              </m:ctrlPr>
            </m:sSubPr>
            <m:e>
              <m:r>
                <w:rPr>
                  <w:rFonts w:ascii="Cambria Math" w:hAnsi="Cambria Math" w:eastAsia="仿宋"/>
                  <w:szCs w:val="21"/>
                  <w:lang w:val="en-US"/>
                </w:rPr>
                <m:t>P</m:t>
              </m:r>
              <m:ctrlPr>
                <w:rPr>
                  <w:rFonts w:ascii="Cambria Math" w:hAnsi="Cambria Math" w:eastAsia="仿宋"/>
                  <w:i/>
                  <w:szCs w:val="21"/>
                  <w:lang w:val="en-US"/>
                </w:rPr>
              </m:ctrlPr>
            </m:e>
            <m:sub>
              <m:r>
                <w:rPr>
                  <w:rFonts w:ascii="Cambria Math" w:hAnsi="Cambria Math" w:eastAsia="仿宋"/>
                  <w:szCs w:val="21"/>
                  <w:lang w:val="en-US"/>
                </w:rPr>
                <m:t>KRI</m:t>
              </m:r>
              <m:ctrlPr>
                <w:rPr>
                  <w:rFonts w:ascii="Cambria Math" w:hAnsi="Cambria Math" w:eastAsia="仿宋"/>
                  <w:i/>
                  <w:szCs w:val="21"/>
                  <w:lang w:val="en-US"/>
                </w:rPr>
              </m:ctrlPr>
            </m:sub>
          </m:sSub>
          <m:r>
            <w:rPr>
              <w:rFonts w:ascii="Cambria Math" w:hAnsi="Cambria Math" w:eastAsia="仿宋"/>
              <w:szCs w:val="21"/>
              <w:lang w:val="en-US"/>
            </w:rPr>
            <m:t>=</m:t>
          </m:r>
          <m:nary>
            <m:naryPr>
              <m:chr m:val="∑"/>
              <m:limLoc m:val="undOvr"/>
              <m:supHide m:val="1"/>
              <m:ctrlPr>
                <w:rPr>
                  <w:rFonts w:ascii="Cambria Math" w:hAnsi="Cambria Math" w:eastAsia="仿宋"/>
                  <w:i/>
                  <w:szCs w:val="21"/>
                  <w:lang w:val="en-US"/>
                </w:rPr>
              </m:ctrlPr>
            </m:naryPr>
            <m:sub>
              <m:r>
                <w:rPr>
                  <w:rFonts w:ascii="Cambria Math" w:hAnsi="Cambria Math" w:eastAsia="仿宋"/>
                  <w:szCs w:val="21"/>
                </w:rPr>
                <m:t>E</m:t>
              </m:r>
              <m:ctrlPr>
                <w:rPr>
                  <w:rFonts w:ascii="Cambria Math" w:hAnsi="Cambria Math" w:eastAsia="仿宋"/>
                  <w:i/>
                  <w:szCs w:val="21"/>
                  <w:lang w:val="en-US"/>
                </w:rPr>
              </m:ctrlPr>
            </m:sub>
            <m:sup>
              <m:ctrlPr>
                <w:rPr>
                  <w:rFonts w:ascii="Cambria Math" w:hAnsi="Cambria Math" w:eastAsia="仿宋"/>
                  <w:i/>
                  <w:szCs w:val="21"/>
                  <w:lang w:val="en-US"/>
                </w:rPr>
              </m:ctrlPr>
            </m:sup>
            <m:e>
              <m:r>
                <w:rPr>
                  <w:rFonts w:ascii="Cambria Math" w:hAnsi="Cambria Math" w:eastAsia="仿宋"/>
                  <w:szCs w:val="21"/>
                </w:rPr>
                <m:t>E[1+</m:t>
              </m:r>
              <m:r>
                <w:rPr>
                  <w:rFonts w:hint="eastAsia" w:ascii="Cambria Math" w:hAnsi="Cambria Math" w:eastAsia="仿宋"/>
                  <w:szCs w:val="21"/>
                </w:rPr>
                <m:t>KRI</m:t>
              </m:r>
              <m:r>
                <w:rPr>
                  <w:rFonts w:ascii="Cambria Math" w:hAnsi="Cambria Math" w:eastAsia="仿宋"/>
                  <w:szCs w:val="21"/>
                </w:rPr>
                <m:t>]</m:t>
              </m:r>
              <m:ctrlPr>
                <w:rPr>
                  <w:rFonts w:ascii="Cambria Math" w:hAnsi="Cambria Math" w:eastAsia="仿宋"/>
                  <w:i/>
                  <w:szCs w:val="21"/>
                  <w:lang w:val="en-US"/>
                </w:rPr>
              </m:ctrlPr>
            </m:e>
          </m:nary>
        </m:oMath>
      </m:oMathPara>
    </w:p>
    <w:p>
      <w:pPr>
        <w:pStyle w:val="80"/>
        <w:spacing w:line="480" w:lineRule="auto"/>
        <w:ind w:left="1499" w:firstLine="0" w:firstLineChars="0"/>
        <w:jc w:val="left"/>
        <w:rPr>
          <w:rFonts w:ascii="仿宋" w:hAnsi="仿宋" w:eastAsia="仿宋"/>
          <w:szCs w:val="21"/>
          <w:lang w:val="en-US"/>
        </w:rPr>
      </w:pPr>
      <m:oMath>
        <m:r>
          <w:rPr>
            <w:rFonts w:hint="eastAsia" w:ascii="Cambria Math" w:hAnsi="Cambria Math" w:eastAsia="仿宋"/>
            <w:szCs w:val="21"/>
            <w:lang w:val="en-US"/>
          </w:rPr>
          <m:t>E</m:t>
        </m:r>
      </m:oMath>
      <w:r>
        <w:rPr>
          <w:rFonts w:ascii="仿宋" w:hAnsi="仿宋" w:eastAsia="仿宋"/>
          <w:szCs w:val="21"/>
          <w:lang w:val="en-US"/>
        </w:rPr>
        <w:t xml:space="preserve"> = </w:t>
      </w:r>
      <w:r>
        <w:rPr>
          <w:rFonts w:hint="eastAsia" w:ascii="仿宋" w:hAnsi="仿宋" w:eastAsia="仿宋"/>
          <w:szCs w:val="21"/>
          <w:lang w:val="en-US"/>
        </w:rPr>
        <w:t>单个风险事件的风险量，应查阅附表3获得；</w:t>
      </w:r>
    </w:p>
    <w:p>
      <w:pPr>
        <w:pStyle w:val="80"/>
        <w:spacing w:line="480" w:lineRule="auto"/>
        <w:ind w:left="1499" w:firstLine="0" w:firstLineChars="0"/>
        <w:rPr>
          <w:rFonts w:ascii="仿宋" w:hAnsi="仿宋" w:eastAsia="仿宋"/>
          <w:szCs w:val="21"/>
          <w:lang w:val="en-US"/>
        </w:rPr>
      </w:pPr>
      <m:oMath>
        <m:r>
          <w:rPr>
            <w:rFonts w:hint="eastAsia" w:ascii="Cambria Math" w:hAnsi="Cambria Math" w:eastAsia="仿宋"/>
            <w:szCs w:val="21"/>
          </w:rPr>
          <m:t>KRI</m:t>
        </m:r>
      </m:oMath>
      <w:r>
        <w:rPr>
          <w:rFonts w:ascii="仿宋" w:hAnsi="仿宋" w:eastAsia="仿宋"/>
          <w:szCs w:val="21"/>
          <w:lang w:val="en-US"/>
        </w:rPr>
        <w:t xml:space="preserve"> </w:t>
      </w:r>
      <w:r>
        <w:rPr>
          <w:rFonts w:hint="eastAsia" w:ascii="仿宋" w:hAnsi="仿宋" w:eastAsia="仿宋"/>
          <w:szCs w:val="21"/>
          <w:lang w:val="en-US"/>
        </w:rPr>
        <w:t>=</w:t>
      </w:r>
      <w:r>
        <w:rPr>
          <w:rFonts w:ascii="仿宋" w:hAnsi="仿宋" w:eastAsia="仿宋"/>
          <w:szCs w:val="21"/>
          <w:lang w:val="en-US"/>
        </w:rPr>
        <w:t xml:space="preserve"> </w:t>
      </w:r>
      <w:r>
        <w:rPr>
          <w:rFonts w:hint="eastAsia" w:ascii="仿宋" w:hAnsi="仿宋" w:eastAsia="仿宋"/>
          <w:szCs w:val="21"/>
          <w:lang w:val="en-US"/>
        </w:rPr>
        <w:t>关键风险附加系数,取值范围：0，0</w:t>
      </w:r>
      <w:r>
        <w:rPr>
          <w:rFonts w:ascii="仿宋" w:hAnsi="仿宋" w:eastAsia="仿宋"/>
          <w:szCs w:val="21"/>
          <w:lang w:val="en-US"/>
        </w:rPr>
        <w:t>.2</w:t>
      </w:r>
      <w:r>
        <w:rPr>
          <w:rFonts w:hint="eastAsia" w:ascii="仿宋" w:hAnsi="仿宋" w:eastAsia="仿宋"/>
          <w:szCs w:val="21"/>
          <w:lang w:val="en-US"/>
        </w:rPr>
        <w:t>，0</w:t>
      </w:r>
      <w:r>
        <w:rPr>
          <w:rFonts w:ascii="仿宋" w:hAnsi="仿宋" w:eastAsia="仿宋"/>
          <w:szCs w:val="21"/>
          <w:lang w:val="en-US"/>
        </w:rPr>
        <w:t>.4</w:t>
      </w:r>
      <w:r>
        <w:rPr>
          <w:rFonts w:hint="eastAsia" w:ascii="仿宋" w:hAnsi="仿宋" w:eastAsia="仿宋"/>
          <w:szCs w:val="21"/>
          <w:lang w:val="en-US"/>
        </w:rPr>
        <w:t>，0</w:t>
      </w:r>
      <w:r>
        <w:rPr>
          <w:rFonts w:ascii="仿宋" w:hAnsi="仿宋" w:eastAsia="仿宋"/>
          <w:szCs w:val="21"/>
          <w:lang w:val="en-US"/>
        </w:rPr>
        <w:t>.6</w:t>
      </w:r>
      <w:r>
        <w:rPr>
          <w:rFonts w:hint="eastAsia" w:ascii="仿宋" w:hAnsi="仿宋" w:eastAsia="仿宋"/>
          <w:szCs w:val="21"/>
          <w:lang w:val="en-US"/>
        </w:rPr>
        <w:t>，参考附表1进行取值，多个危大工程不进行累加，因</w:t>
      </w:r>
      <m:oMath>
        <m:r>
          <w:rPr>
            <w:rFonts w:hint="eastAsia" w:ascii="Cambria Math" w:hAnsi="Cambria Math" w:eastAsia="仿宋"/>
            <w:szCs w:val="21"/>
          </w:rPr>
          <m:t>KRI</m:t>
        </m:r>
      </m:oMath>
      <w:r>
        <w:rPr>
          <w:rFonts w:hint="eastAsia" w:ascii="仿宋" w:hAnsi="仿宋" w:eastAsia="仿宋"/>
          <w:szCs w:val="21"/>
        </w:rPr>
        <w:t>已</w:t>
      </w:r>
      <w:r>
        <w:rPr>
          <w:rFonts w:hint="eastAsia" w:ascii="仿宋" w:hAnsi="仿宋" w:eastAsia="仿宋"/>
          <w:iCs/>
          <w:szCs w:val="21"/>
        </w:rPr>
        <w:t>考虑了风险事件串联发生的最不利情况</w:t>
      </w:r>
      <w:r>
        <w:rPr>
          <w:rFonts w:hint="eastAsia" w:ascii="仿宋" w:hAnsi="仿宋" w:eastAsia="仿宋"/>
          <w:szCs w:val="21"/>
          <w:lang w:val="en-US"/>
        </w:rPr>
        <w:t>。</w:t>
      </w:r>
    </w:p>
    <w:p>
      <w:pPr>
        <w:spacing w:line="480" w:lineRule="auto"/>
        <w:rPr>
          <w:rFonts w:ascii="仿宋" w:hAnsi="仿宋" w:eastAsia="仿宋"/>
          <w:szCs w:val="21"/>
        </w:rPr>
      </w:pPr>
      <w:r>
        <w:rPr>
          <w:rFonts w:hint="eastAsia" w:ascii="仿宋" w:hAnsi="仿宋" w:eastAsia="仿宋"/>
          <w:szCs w:val="21"/>
        </w:rPr>
        <w:t>【条文说明】建设工程项目的标准化风险量</w:t>
      </w:r>
      <m:oMath>
        <m:r>
          <w:rPr>
            <w:rFonts w:hint="eastAsia" w:ascii="Cambria Math" w:hAnsi="Cambria Math" w:eastAsia="仿宋"/>
            <w:szCs w:val="21"/>
          </w:rPr>
          <m:t xml:space="preserve">P </m:t>
        </m:r>
      </m:oMath>
      <w:r>
        <w:rPr>
          <w:rFonts w:hint="eastAsia" w:ascii="仿宋" w:hAnsi="仿宋" w:eastAsia="仿宋"/>
          <w:szCs w:val="21"/>
        </w:rPr>
        <w:t>是各个风险类型事件</w:t>
      </w:r>
      <w:r>
        <w:rPr>
          <w:rFonts w:hint="eastAsia" w:ascii="仿宋" w:hAnsi="仿宋" w:eastAsia="仿宋"/>
          <w:b/>
          <w:bCs/>
          <w:i/>
          <w:iCs/>
          <w:szCs w:val="21"/>
        </w:rPr>
        <w:t>E</w:t>
      </w:r>
      <w:r>
        <w:rPr>
          <w:rFonts w:hint="eastAsia" w:ascii="仿宋" w:hAnsi="仿宋" w:eastAsia="仿宋"/>
          <w:szCs w:val="21"/>
        </w:rPr>
        <w:t>在不同的关键风险附加系数</w:t>
      </w:r>
      <m:oMath>
        <m:r>
          <w:rPr>
            <w:rFonts w:hint="eastAsia" w:ascii="Cambria Math" w:hAnsi="Cambria Math" w:eastAsia="仿宋"/>
            <w:szCs w:val="21"/>
          </w:rPr>
          <m:t>KRI</m:t>
        </m:r>
      </m:oMath>
      <w:r>
        <w:rPr>
          <w:rFonts w:hint="eastAsia" w:ascii="仿宋" w:hAnsi="仿宋" w:eastAsia="仿宋"/>
          <w:szCs w:val="21"/>
        </w:rPr>
        <w:t>下反映建设工程项目客观风险的量值，因此可以说</w:t>
      </w:r>
      <m:oMath>
        <m:r>
          <w:rPr>
            <w:rFonts w:hint="eastAsia" w:ascii="Cambria Math" w:hAnsi="Cambria Math" w:eastAsia="仿宋"/>
            <w:szCs w:val="21"/>
          </w:rPr>
          <m:t>P</m:t>
        </m:r>
      </m:oMath>
      <w:r>
        <w:rPr>
          <w:rFonts w:hint="eastAsia" w:ascii="仿宋" w:hAnsi="仿宋" w:eastAsia="仿宋"/>
          <w:szCs w:val="21"/>
        </w:rPr>
        <w:t>直观地反应了建设施工领域单个工程项目风险的水平。其中</w:t>
      </w:r>
      <m:oMath>
        <m:sSub>
          <m:sSubPr>
            <m:ctrlPr>
              <w:rPr>
                <w:rFonts w:ascii="Cambria Math" w:hAnsi="Cambria Math" w:eastAsia="仿宋"/>
                <w:szCs w:val="21"/>
              </w:rPr>
            </m:ctrlPr>
          </m:sSubPr>
          <m:e>
            <m:r>
              <w:rPr>
                <w:rFonts w:ascii="Cambria Math" w:hAnsi="Cambria Math" w:eastAsia="仿宋"/>
                <w:szCs w:val="21"/>
              </w:rPr>
              <m:t>P</m:t>
            </m:r>
            <m:ctrlPr>
              <w:rPr>
                <w:rFonts w:ascii="Cambria Math" w:hAnsi="Cambria Math" w:eastAsia="仿宋"/>
                <w:szCs w:val="21"/>
              </w:rPr>
            </m:ctrlPr>
          </m:e>
          <m:sub>
            <m:r>
              <w:rPr>
                <w:rFonts w:ascii="Cambria Math" w:hAnsi="Cambria Math" w:eastAsia="仿宋"/>
                <w:szCs w:val="21"/>
              </w:rPr>
              <m:t>G</m:t>
            </m:r>
            <m:ctrlPr>
              <w:rPr>
                <w:rFonts w:ascii="Cambria Math" w:hAnsi="Cambria Math" w:eastAsia="仿宋"/>
                <w:szCs w:val="21"/>
              </w:rPr>
            </m:ctrlPr>
          </m:sub>
        </m:sSub>
      </m:oMath>
      <w:r>
        <w:rPr>
          <w:rFonts w:hint="eastAsia" w:ascii="仿宋" w:hAnsi="仿宋" w:eastAsia="仿宋"/>
          <w:szCs w:val="21"/>
        </w:rPr>
        <w:t>的最大理论取值为1</w:t>
      </w:r>
      <w:r>
        <w:rPr>
          <w:rFonts w:ascii="仿宋" w:hAnsi="仿宋" w:eastAsia="仿宋"/>
          <w:szCs w:val="21"/>
        </w:rPr>
        <w:t>271</w:t>
      </w:r>
      <w:r>
        <w:rPr>
          <w:rFonts w:hint="eastAsia" w:ascii="仿宋" w:hAnsi="仿宋" w:eastAsia="仿宋"/>
          <w:szCs w:val="21"/>
        </w:rPr>
        <w:t>；</w:t>
      </w:r>
      <m:oMath>
        <m:sSub>
          <m:sSubPr>
            <m:ctrlPr>
              <w:rPr>
                <w:rFonts w:ascii="Cambria Math" w:hAnsi="Cambria Math" w:eastAsia="仿宋"/>
                <w:szCs w:val="21"/>
              </w:rPr>
            </m:ctrlPr>
          </m:sSubPr>
          <m:e>
            <m:r>
              <w:rPr>
                <w:rFonts w:ascii="Cambria Math" w:hAnsi="Cambria Math" w:eastAsia="仿宋"/>
                <w:szCs w:val="21"/>
              </w:rPr>
              <m:t>P</m:t>
            </m:r>
            <m:ctrlPr>
              <w:rPr>
                <w:rFonts w:ascii="Cambria Math" w:hAnsi="Cambria Math" w:eastAsia="仿宋"/>
                <w:szCs w:val="21"/>
              </w:rPr>
            </m:ctrlPr>
          </m:e>
          <m:sub>
            <m:r>
              <w:rPr>
                <w:rFonts w:ascii="Cambria Math" w:hAnsi="Cambria Math" w:eastAsia="仿宋"/>
                <w:szCs w:val="21"/>
              </w:rPr>
              <m:t>KRI</m:t>
            </m:r>
            <m:ctrlPr>
              <w:rPr>
                <w:rFonts w:ascii="Cambria Math" w:hAnsi="Cambria Math" w:eastAsia="仿宋"/>
                <w:szCs w:val="21"/>
              </w:rPr>
            </m:ctrlPr>
          </m:sub>
        </m:sSub>
      </m:oMath>
      <w:r>
        <w:rPr>
          <w:rFonts w:hint="eastAsia" w:ascii="仿宋" w:hAnsi="仿宋" w:eastAsia="仿宋"/>
          <w:szCs w:val="21"/>
        </w:rPr>
        <w:t>的最大理论取值为</w:t>
      </w:r>
      <w:r>
        <w:rPr>
          <w:rFonts w:ascii="仿宋" w:hAnsi="仿宋" w:eastAsia="仿宋"/>
          <w:szCs w:val="21"/>
        </w:rPr>
        <w:t>920</w:t>
      </w:r>
      <w:r>
        <w:rPr>
          <w:rFonts w:hint="eastAsia" w:ascii="仿宋" w:hAnsi="仿宋" w:eastAsia="仿宋"/>
          <w:szCs w:val="21"/>
        </w:rPr>
        <w:t>，即考虑某工程含有如附表1中所示的最大允许</w:t>
      </w:r>
      <m:oMath>
        <m:r>
          <w:rPr>
            <w:rFonts w:hint="eastAsia" w:ascii="Cambria Math" w:hAnsi="Cambria Math" w:eastAsia="仿宋"/>
            <w:szCs w:val="21"/>
          </w:rPr>
          <m:t>KRI</m:t>
        </m:r>
        <m:r>
          <w:rPr>
            <w:rFonts w:ascii="Cambria Math" w:hAnsi="Cambria Math" w:eastAsia="仿宋"/>
            <w:szCs w:val="21"/>
          </w:rPr>
          <m:t>=0.6</m:t>
        </m:r>
      </m:oMath>
      <w:r>
        <w:rPr>
          <w:rFonts w:hint="eastAsia" w:ascii="仿宋" w:hAnsi="仿宋" w:eastAsia="仿宋"/>
          <w:szCs w:val="21"/>
        </w:rPr>
        <w:t>上浮得到的所有风险值加和。因此单个工程项目可能存在的工程项目的风险最大理论取值为</w:t>
      </w:r>
      <m:oMath>
        <m:sSub>
          <m:sSubPr>
            <m:ctrlPr>
              <w:rPr>
                <w:rFonts w:hint="eastAsia" w:ascii="Cambria Math" w:hAnsi="Cambria Math" w:eastAsia="仿宋"/>
                <w:i/>
                <w:szCs w:val="21"/>
              </w:rPr>
            </m:ctrlPr>
          </m:sSubPr>
          <m:e>
            <m:r>
              <w:rPr>
                <w:rFonts w:ascii="Cambria Math" w:hAnsi="Cambria Math" w:eastAsia="仿宋"/>
                <w:szCs w:val="21"/>
              </w:rPr>
              <m:t>P</m:t>
            </m:r>
            <m:ctrlPr>
              <w:rPr>
                <w:rFonts w:ascii="Cambria Math" w:hAnsi="Cambria Math" w:eastAsia="仿宋"/>
                <w:i/>
                <w:szCs w:val="21"/>
              </w:rPr>
            </m:ctrlPr>
          </m:e>
          <m:sub>
            <m:r>
              <w:rPr>
                <w:rFonts w:ascii="Cambria Math" w:hAnsi="Cambria Math" w:eastAsia="仿宋"/>
                <w:szCs w:val="21"/>
              </w:rPr>
              <m:t>G</m:t>
            </m:r>
            <m:ctrlPr>
              <w:rPr>
                <w:rFonts w:ascii="Cambria Math" w:hAnsi="Cambria Math" w:eastAsia="仿宋"/>
                <w:i/>
                <w:szCs w:val="21"/>
              </w:rPr>
            </m:ctrlPr>
          </m:sub>
        </m:sSub>
        <m:r>
          <w:rPr>
            <w:rFonts w:ascii="Cambria Math" w:hAnsi="Cambria Math" w:eastAsia="仿宋"/>
            <w:szCs w:val="21"/>
          </w:rPr>
          <m:t>+</m:t>
        </m:r>
        <m:sSub>
          <m:sSubPr>
            <m:ctrlPr>
              <w:rPr>
                <w:rFonts w:ascii="Cambria Math" w:hAnsi="Cambria Math" w:eastAsia="仿宋"/>
                <w:i/>
                <w:szCs w:val="21"/>
              </w:rPr>
            </m:ctrlPr>
          </m:sSubPr>
          <m:e>
            <m:r>
              <w:rPr>
                <w:rFonts w:ascii="Cambria Math" w:hAnsi="Cambria Math" w:eastAsia="仿宋"/>
                <w:szCs w:val="21"/>
              </w:rPr>
              <m:t>P</m:t>
            </m:r>
            <m:ctrlPr>
              <w:rPr>
                <w:rFonts w:ascii="Cambria Math" w:hAnsi="Cambria Math" w:eastAsia="仿宋"/>
                <w:i/>
                <w:szCs w:val="21"/>
              </w:rPr>
            </m:ctrlPr>
          </m:e>
          <m:sub>
            <m:r>
              <w:rPr>
                <w:rFonts w:ascii="Cambria Math" w:hAnsi="Cambria Math" w:eastAsia="仿宋"/>
                <w:szCs w:val="21"/>
              </w:rPr>
              <m:t>KRI</m:t>
            </m:r>
            <m:ctrlPr>
              <w:rPr>
                <w:rFonts w:ascii="Cambria Math" w:hAnsi="Cambria Math" w:eastAsia="仿宋"/>
                <w:i/>
                <w:szCs w:val="21"/>
              </w:rPr>
            </m:ctrlPr>
          </m:sub>
        </m:sSub>
        <m:r>
          <w:rPr>
            <w:rFonts w:ascii="Cambria Math" w:hAnsi="Cambria Math" w:eastAsia="仿宋"/>
            <w:szCs w:val="21"/>
          </w:rPr>
          <m:t>=2191</m:t>
        </m:r>
        <m:r>
          <w:rPr>
            <w:rFonts w:hint="eastAsia" w:ascii="Cambria Math" w:hAnsi="Cambria Math" w:eastAsia="仿宋"/>
            <w:szCs w:val="21"/>
          </w:rPr>
          <m:t>，</m:t>
        </m:r>
      </m:oMath>
      <w:r>
        <w:rPr>
          <w:rFonts w:hint="eastAsia" w:ascii="仿宋" w:hAnsi="仿宋" w:eastAsia="仿宋"/>
          <w:szCs w:val="21"/>
        </w:rPr>
        <w:t>值得注意的是其对应的风险标准化最大值</w:t>
      </w:r>
      <m:oMath>
        <m:r>
          <w:rPr>
            <w:rFonts w:hint="eastAsia" w:ascii="Cambria Math" w:hAnsi="Cambria Math" w:eastAsia="仿宋"/>
            <w:szCs w:val="21"/>
          </w:rPr>
          <m:t>P</m:t>
        </m:r>
        <m:r>
          <w:rPr>
            <w:rFonts w:ascii="Cambria Math" w:hAnsi="Cambria Math" w:eastAsia="仿宋"/>
            <w:szCs w:val="21"/>
          </w:rPr>
          <m:t>=100</m:t>
        </m:r>
      </m:oMath>
      <w:r>
        <w:rPr>
          <w:rFonts w:hint="eastAsia" w:ascii="仿宋" w:hAnsi="仿宋" w:eastAsia="仿宋"/>
          <w:szCs w:val="21"/>
        </w:rPr>
        <w:t>。</w:t>
      </w:r>
    </w:p>
    <w:p>
      <w:pPr>
        <w:spacing w:line="480" w:lineRule="auto"/>
        <w:ind w:firstLine="420"/>
        <w:rPr>
          <w:rFonts w:ascii="仿宋" w:hAnsi="仿宋" w:eastAsia="仿宋"/>
          <w:szCs w:val="21"/>
        </w:rPr>
      </w:pPr>
      <w:r>
        <w:rPr>
          <w:rFonts w:hint="eastAsia" w:ascii="仿宋" w:hAnsi="仿宋" w:eastAsia="仿宋"/>
          <w:szCs w:val="21"/>
        </w:rPr>
        <w:t>工程项目风险评估宜通过计算机软件、移动端应用程序等执行，避免因计算错误、漏算而造成的错误风险评估。采用自动化的软件工具能够极大地提升工程项目风险评估的效率和准确性，但针对计算机软件、移动端应用程序的校准至关重要，使用者应在工程项目风险评估前确认软件工具的版本，该版本的软件工具应由第三方机构进行测评。</w:t>
      </w:r>
    </w:p>
    <w:p>
      <w:pPr>
        <w:spacing w:line="480" w:lineRule="auto"/>
        <w:rPr>
          <w:rFonts w:ascii="仿宋" w:hAnsi="仿宋" w:eastAsia="仿宋"/>
          <w:szCs w:val="21"/>
        </w:rPr>
      </w:pPr>
    </w:p>
    <w:p>
      <w:pPr>
        <w:spacing w:line="480" w:lineRule="auto"/>
        <w:rPr>
          <w:rFonts w:ascii="仿宋" w:hAnsi="仿宋" w:eastAsia="仿宋"/>
          <w:szCs w:val="21"/>
        </w:rPr>
      </w:pPr>
    </w:p>
    <w:p>
      <w:pPr>
        <w:spacing w:line="480" w:lineRule="auto"/>
        <w:rPr>
          <w:rFonts w:ascii="仿宋" w:hAnsi="仿宋" w:eastAsia="仿宋"/>
          <w:szCs w:val="21"/>
        </w:rPr>
      </w:pPr>
      <w:r>
        <w:rPr>
          <w:rFonts w:hint="eastAsia" w:ascii="仿宋" w:hAnsi="仿宋" w:eastAsia="仿宋"/>
          <w:szCs w:val="21"/>
        </w:rPr>
        <w:t>4</w:t>
      </w:r>
      <w:r>
        <w:rPr>
          <w:rFonts w:ascii="仿宋" w:hAnsi="仿宋" w:eastAsia="仿宋"/>
          <w:szCs w:val="21"/>
        </w:rPr>
        <w:t>.0.2</w:t>
      </w:r>
      <w:r>
        <w:rPr>
          <w:rFonts w:hint="eastAsia" w:ascii="仿宋" w:hAnsi="仿宋" w:eastAsia="仿宋"/>
          <w:szCs w:val="21"/>
        </w:rPr>
        <w:t>单个风险事件的风险量</w:t>
      </w:r>
      <w:r>
        <w:rPr>
          <w:rFonts w:hint="eastAsia" w:ascii="仿宋" w:hAnsi="仿宋" w:eastAsia="仿宋"/>
          <w:b/>
          <w:bCs/>
          <w:i/>
          <w:iCs/>
          <w:szCs w:val="21"/>
        </w:rPr>
        <w:t>E</w:t>
      </w:r>
      <w:r>
        <w:rPr>
          <w:rFonts w:hint="eastAsia" w:ascii="仿宋" w:hAnsi="仿宋" w:eastAsia="仿宋"/>
          <w:szCs w:val="21"/>
        </w:rPr>
        <w:t>是的无量纲的参数，</w:t>
      </w:r>
      <w:r>
        <w:rPr>
          <w:rFonts w:hint="eastAsia" w:ascii="仿宋" w:hAnsi="仿宋" w:eastAsia="仿宋"/>
          <w:b/>
          <w:bCs/>
          <w:i/>
          <w:iCs/>
          <w:szCs w:val="21"/>
        </w:rPr>
        <w:t>E</w:t>
      </w:r>
      <w:r>
        <w:rPr>
          <w:rFonts w:hint="eastAsia" w:ascii="仿宋" w:hAnsi="仿宋" w:eastAsia="仿宋"/>
          <w:szCs w:val="21"/>
        </w:rPr>
        <w:t>是基于建设工程咨询人及保险人理赔数据综合调查研究建设工程存在的危险源和事故隐患计算得到，该值代表着建设工程中各类风险的相对值，也是各类风险的平均值。</w:t>
      </w:r>
    </w:p>
    <w:p>
      <w:pPr>
        <w:spacing w:line="480" w:lineRule="auto"/>
        <w:rPr>
          <w:rFonts w:ascii="仿宋" w:hAnsi="仿宋" w:eastAsia="仿宋"/>
          <w:szCs w:val="21"/>
        </w:rPr>
      </w:pPr>
      <w:r>
        <w:rPr>
          <w:rFonts w:hint="eastAsia" w:ascii="仿宋" w:hAnsi="仿宋" w:eastAsia="仿宋"/>
          <w:szCs w:val="21"/>
        </w:rPr>
        <w:t>【条文说明】单个风险事件的风险量</w:t>
      </w:r>
      <w:r>
        <w:rPr>
          <w:rFonts w:hint="eastAsia" w:ascii="仿宋" w:hAnsi="仿宋" w:eastAsia="仿宋"/>
          <w:b/>
          <w:bCs/>
          <w:i/>
          <w:iCs/>
          <w:szCs w:val="21"/>
        </w:rPr>
        <w:t>E</w:t>
      </w:r>
      <w:r>
        <w:rPr>
          <w:rFonts w:hint="eastAsia" w:ascii="仿宋" w:hAnsi="仿宋" w:eastAsia="仿宋"/>
          <w:szCs w:val="21"/>
        </w:rPr>
        <w:t>是考虑危险源和事故隐患发生的概率、后果严重程度、频次以及人的暴露水平，并结合历史实际发生的安全生产事故数据以及承保数据与出险数据后计算得出，是一个无量纲的相对值。</w:t>
      </w:r>
    </w:p>
    <w:p>
      <w:pPr>
        <w:spacing w:line="480" w:lineRule="auto"/>
        <w:rPr>
          <w:rFonts w:ascii="仿宋" w:hAnsi="仿宋" w:eastAsia="仿宋"/>
          <w:szCs w:val="21"/>
        </w:rPr>
      </w:pPr>
    </w:p>
    <w:p>
      <w:pPr>
        <w:spacing w:line="480" w:lineRule="auto"/>
        <w:rPr>
          <w:rFonts w:ascii="仿宋" w:hAnsi="仿宋" w:eastAsia="仿宋"/>
          <w:szCs w:val="21"/>
        </w:rPr>
      </w:pPr>
      <w:r>
        <w:rPr>
          <w:rFonts w:ascii="仿宋" w:hAnsi="仿宋" w:eastAsia="仿宋"/>
          <w:szCs w:val="21"/>
        </w:rPr>
        <w:t>4.0.3</w:t>
      </w:r>
      <w:r>
        <w:rPr>
          <w:rFonts w:hint="eastAsia" w:ascii="仿宋" w:hAnsi="仿宋" w:eastAsia="仿宋"/>
          <w:szCs w:val="21"/>
        </w:rPr>
        <w:t>关键风险指数</w:t>
      </w:r>
      <m:oMath>
        <m:r>
          <w:rPr>
            <w:rFonts w:hint="eastAsia" w:ascii="Cambria Math" w:hAnsi="Cambria Math" w:eastAsia="仿宋"/>
            <w:szCs w:val="21"/>
          </w:rPr>
          <m:t>KRI</m:t>
        </m:r>
      </m:oMath>
      <w:r>
        <w:rPr>
          <w:rFonts w:hint="eastAsia" w:ascii="仿宋" w:hAnsi="仿宋" w:eastAsia="仿宋"/>
          <w:szCs w:val="21"/>
        </w:rPr>
        <w:t>是风险事件</w:t>
      </w:r>
      <w:r>
        <w:rPr>
          <w:rFonts w:hint="eastAsia" w:ascii="仿宋" w:hAnsi="仿宋" w:eastAsia="仿宋"/>
          <w:b/>
          <w:bCs/>
          <w:i/>
          <w:iCs/>
          <w:szCs w:val="21"/>
        </w:rPr>
        <w:t>E</w:t>
      </w:r>
      <w:r>
        <w:rPr>
          <w:rFonts w:hint="eastAsia" w:ascii="仿宋" w:hAnsi="仿宋" w:eastAsia="仿宋"/>
          <w:szCs w:val="21"/>
        </w:rPr>
        <w:t>所在的分部分项工程的建设工程风险背景值附加系数。关键风险指数</w:t>
      </w:r>
      <m:oMath>
        <m:r>
          <w:rPr>
            <w:rFonts w:hint="eastAsia" w:ascii="Cambria Math" w:hAnsi="Cambria Math" w:eastAsia="仿宋"/>
            <w:szCs w:val="21"/>
          </w:rPr>
          <m:t>KRI</m:t>
        </m:r>
      </m:oMath>
      <w:r>
        <w:rPr>
          <w:rFonts w:hint="eastAsia" w:ascii="仿宋" w:hAnsi="仿宋" w:eastAsia="仿宋"/>
          <w:szCs w:val="21"/>
        </w:rPr>
        <w:t>的取值见附表1所示。通用风险事件（不涉及</w:t>
      </w:r>
      <m:oMath>
        <m:r>
          <w:rPr>
            <w:rFonts w:hint="eastAsia" w:ascii="Cambria Math" w:hAnsi="Cambria Math" w:eastAsia="仿宋"/>
            <w:szCs w:val="21"/>
          </w:rPr>
          <m:t>KRI</m:t>
        </m:r>
      </m:oMath>
      <w:r>
        <w:rPr>
          <w:rFonts w:hint="eastAsia" w:ascii="仿宋" w:hAnsi="仿宋" w:eastAsia="仿宋"/>
          <w:szCs w:val="21"/>
        </w:rPr>
        <w:t>）风险量</w:t>
      </w:r>
      <w:r>
        <w:rPr>
          <w:rFonts w:hint="eastAsia" w:ascii="仿宋" w:hAnsi="仿宋" w:eastAsia="仿宋"/>
          <w:b/>
          <w:bCs/>
          <w:i/>
          <w:iCs/>
          <w:szCs w:val="21"/>
        </w:rPr>
        <w:t>E</w:t>
      </w:r>
      <w:r>
        <w:rPr>
          <w:rFonts w:hint="eastAsia" w:ascii="仿宋" w:hAnsi="仿宋" w:eastAsia="仿宋"/>
          <w:szCs w:val="21"/>
        </w:rPr>
        <w:t>的取值见附表2所示，涉及</w:t>
      </w:r>
      <m:oMath>
        <m:r>
          <w:rPr>
            <w:rFonts w:hint="eastAsia" w:ascii="Cambria Math" w:hAnsi="Cambria Math" w:eastAsia="仿宋"/>
            <w:szCs w:val="21"/>
          </w:rPr>
          <m:t>KRI</m:t>
        </m:r>
      </m:oMath>
      <w:r>
        <w:rPr>
          <w:rFonts w:hint="eastAsia" w:ascii="仿宋" w:hAnsi="仿宋" w:eastAsia="仿宋"/>
          <w:szCs w:val="21"/>
        </w:rPr>
        <w:t>调整的风险量</w:t>
      </w:r>
      <w:r>
        <w:rPr>
          <w:rFonts w:hint="eastAsia" w:ascii="仿宋" w:hAnsi="仿宋" w:eastAsia="仿宋"/>
          <w:b/>
          <w:bCs/>
          <w:i/>
          <w:iCs/>
          <w:szCs w:val="21"/>
        </w:rPr>
        <w:t>E</w:t>
      </w:r>
      <w:r>
        <w:rPr>
          <w:rFonts w:hint="eastAsia" w:ascii="仿宋" w:hAnsi="仿宋" w:eastAsia="仿宋"/>
          <w:szCs w:val="21"/>
        </w:rPr>
        <w:t>的取值见附表</w:t>
      </w:r>
      <w:r>
        <w:rPr>
          <w:rFonts w:ascii="仿宋" w:hAnsi="仿宋" w:eastAsia="仿宋"/>
          <w:szCs w:val="21"/>
        </w:rPr>
        <w:t>3</w:t>
      </w:r>
      <w:r>
        <w:rPr>
          <w:rFonts w:hint="eastAsia" w:ascii="仿宋" w:hAnsi="仿宋" w:eastAsia="仿宋"/>
          <w:szCs w:val="21"/>
        </w:rPr>
        <w:t>所示。</w:t>
      </w:r>
    </w:p>
    <w:p>
      <w:pPr>
        <w:spacing w:line="480" w:lineRule="auto"/>
        <w:rPr>
          <w:rFonts w:ascii="仿宋" w:hAnsi="仿宋" w:eastAsia="仿宋"/>
          <w:szCs w:val="21"/>
        </w:rPr>
      </w:pPr>
      <w:r>
        <w:rPr>
          <w:rFonts w:hint="eastAsia" w:ascii="仿宋" w:hAnsi="仿宋" w:eastAsia="仿宋"/>
          <w:szCs w:val="21"/>
        </w:rPr>
        <w:t>【条文说明】关键风险指数</w:t>
      </w:r>
      <m:oMath>
        <m:r>
          <w:rPr>
            <w:rFonts w:hint="eastAsia" w:ascii="Cambria Math" w:hAnsi="Cambria Math" w:eastAsia="仿宋"/>
            <w:szCs w:val="21"/>
          </w:rPr>
          <m:t>KRI</m:t>
        </m:r>
      </m:oMath>
      <w:r>
        <w:rPr>
          <w:rFonts w:hint="eastAsia" w:ascii="仿宋" w:hAnsi="仿宋" w:eastAsia="仿宋"/>
          <w:szCs w:val="21"/>
        </w:rPr>
        <w:t>实际代表着《危险性较大的分部分项工程管理规定》及进一步风险分级得到的建设工程风险背景值附加系数。</w:t>
      </w:r>
      <m:oMath>
        <m:r>
          <w:rPr>
            <w:rFonts w:hint="eastAsia" w:ascii="Cambria Math" w:hAnsi="Cambria Math" w:eastAsia="仿宋"/>
            <w:szCs w:val="21"/>
          </w:rPr>
          <m:t>KRI</m:t>
        </m:r>
      </m:oMath>
      <w:r>
        <w:rPr>
          <w:rFonts w:hint="eastAsia" w:ascii="仿宋" w:hAnsi="仿宋" w:eastAsia="仿宋"/>
          <w:szCs w:val="21"/>
        </w:rPr>
        <w:t>作为附加系数可以调整单个事件风险发生的风险量</w:t>
      </w:r>
      <w:r>
        <w:rPr>
          <w:rFonts w:hint="eastAsia" w:ascii="仿宋" w:hAnsi="仿宋" w:eastAsia="仿宋"/>
          <w:b/>
          <w:bCs/>
          <w:i/>
          <w:iCs/>
          <w:szCs w:val="21"/>
        </w:rPr>
        <w:t>E</w:t>
      </w:r>
      <w:r>
        <w:rPr>
          <w:rFonts w:hint="eastAsia" w:ascii="仿宋" w:hAnsi="仿宋" w:eastAsia="仿宋"/>
          <w:szCs w:val="21"/>
        </w:rPr>
        <w:t>，因为</w:t>
      </w:r>
      <w:r>
        <w:rPr>
          <w:rFonts w:hint="eastAsia" w:ascii="仿宋" w:hAnsi="仿宋" w:eastAsia="仿宋"/>
          <w:b/>
          <w:bCs/>
          <w:i/>
          <w:iCs/>
          <w:szCs w:val="21"/>
        </w:rPr>
        <w:t>E</w:t>
      </w:r>
      <w:r>
        <w:rPr>
          <w:rFonts w:hint="eastAsia" w:ascii="仿宋" w:hAnsi="仿宋" w:eastAsia="仿宋"/>
          <w:szCs w:val="21"/>
        </w:rPr>
        <w:t>本质上是平均值。</w:t>
      </w:r>
    </w:p>
    <w:p>
      <w:pPr>
        <w:spacing w:line="480" w:lineRule="auto"/>
        <w:rPr>
          <w:rFonts w:ascii="仿宋" w:hAnsi="仿宋" w:eastAsia="仿宋"/>
          <w:szCs w:val="21"/>
        </w:rPr>
      </w:pPr>
    </w:p>
    <w:p>
      <w:pPr>
        <w:pStyle w:val="60"/>
      </w:pPr>
      <w:r>
        <w:rPr>
          <w:rFonts w:hint="eastAsia"/>
        </w:rPr>
        <w:t>4</w:t>
      </w:r>
      <w:r>
        <w:t xml:space="preserve">.0.4 </w:t>
      </w:r>
      <w:r>
        <w:rPr>
          <w:rFonts w:hint="eastAsia"/>
        </w:rPr>
        <w:t>依据工程项目的标准化风险量</w:t>
      </w:r>
      <m:oMath>
        <m:r>
          <w:rPr>
            <w:rFonts w:hint="eastAsia" w:ascii="Cambria Math" w:hAnsi="Cambria Math"/>
          </w:rPr>
          <m:t>P</m:t>
        </m:r>
      </m:oMath>
      <w:r>
        <w:rPr>
          <w:rFonts w:hint="eastAsia"/>
        </w:rPr>
        <w:t>，建设工程项目风险分级可按下表进行：</w:t>
      </w:r>
    </w:p>
    <w:p>
      <w:pPr>
        <w:pStyle w:val="60"/>
        <w:jc w:val="center"/>
      </w:pPr>
      <w:r>
        <w:rPr>
          <w:rFonts w:hint="eastAsia"/>
        </w:rPr>
        <w:t>表</w:t>
      </w:r>
      <w:r>
        <w:t xml:space="preserve">4.1 </w:t>
      </w:r>
      <w:r>
        <w:rPr>
          <w:rFonts w:hint="eastAsia"/>
        </w:rPr>
        <w:t>建设工程项目风险分级表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4923"/>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建设工程项目风险分级</w:t>
            </w:r>
          </w:p>
        </w:tc>
        <w:tc>
          <w:tcPr>
            <w:tcW w:w="4923"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描述</w:t>
            </w:r>
          </w:p>
        </w:tc>
        <w:tc>
          <w:tcPr>
            <w:tcW w:w="2352" w:type="dxa"/>
            <w:vAlign w:val="center"/>
          </w:tcPr>
          <w:p>
            <w:pPr>
              <w:spacing w:line="480" w:lineRule="auto"/>
              <w:jc w:val="center"/>
              <w:rPr>
                <w:rFonts w:ascii="仿宋" w:hAnsi="仿宋" w:eastAsia="仿宋" w:cs="宋体"/>
                <w:kern w:val="0"/>
                <w:szCs w:val="21"/>
              </w:rPr>
            </w:pPr>
            <w:r>
              <w:rPr>
                <w:rFonts w:hint="eastAsia" w:ascii="仿宋" w:hAnsi="仿宋" w:eastAsia="仿宋"/>
                <w:szCs w:val="21"/>
              </w:rPr>
              <w:t>工程项目的标准化风险量</w:t>
            </w:r>
            <m:oMath>
              <m:r>
                <w:rPr>
                  <w:rFonts w:hint="eastAsia" w:ascii="Cambria Math" w:hAnsi="Cambria Math" w:eastAsia="仿宋"/>
                  <w:szCs w:val="21"/>
                </w:rPr>
                <m:t>P</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重大风险Ⅰ级</w:t>
            </w:r>
          </w:p>
        </w:tc>
        <w:tc>
          <w:tcPr>
            <w:tcW w:w="4923"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复杂、风险高度集中且连续分布的的建设工程项目</w:t>
            </w:r>
          </w:p>
        </w:tc>
        <w:tc>
          <w:tcPr>
            <w:tcW w:w="2352" w:type="dxa"/>
            <w:vAlign w:val="center"/>
          </w:tcPr>
          <w:p>
            <w:pPr>
              <w:spacing w:line="480" w:lineRule="auto"/>
              <w:jc w:val="center"/>
              <w:rPr>
                <w:rFonts w:ascii="仿宋" w:hAnsi="仿宋" w:eastAsia="仿宋" w:cs="宋体"/>
                <w:kern w:val="0"/>
                <w:szCs w:val="21"/>
              </w:rPr>
            </w:pPr>
            <w:r>
              <w:rPr>
                <w:rFonts w:ascii="Cambria Math" w:hAnsi="Cambria Math" w:eastAsia="仿宋" w:cs="宋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较大风险Ⅱ级</w:t>
            </w:r>
          </w:p>
        </w:tc>
        <w:tc>
          <w:tcPr>
            <w:tcW w:w="4923"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存在局部集中较大风险的建设工程项目</w:t>
            </w:r>
          </w:p>
        </w:tc>
        <w:tc>
          <w:tcPr>
            <w:tcW w:w="2352" w:type="dxa"/>
            <w:vAlign w:val="center"/>
          </w:tcPr>
          <w:p>
            <w:pPr>
              <w:spacing w:line="480" w:lineRule="auto"/>
              <w:jc w:val="center"/>
              <w:rPr>
                <w:rFonts w:ascii="仿宋" w:hAnsi="仿宋" w:eastAsia="仿宋" w:cs="宋体"/>
                <w:kern w:val="0"/>
                <w:szCs w:val="21"/>
              </w:rPr>
            </w:pPr>
            <w:r>
              <w:rPr>
                <w:rFonts w:ascii="Cambria Math" w:hAnsi="Cambria Math" w:eastAsia="仿宋" w:cs="宋体"/>
                <w:kern w:val="0"/>
                <w:szCs w:val="21"/>
              </w:rPr>
              <w:t>≥60</w:t>
            </w:r>
            <w:r>
              <w:rPr>
                <w:rFonts w:hint="eastAsia" w:ascii="Cambria Math" w:hAnsi="Cambria Math" w:eastAsia="仿宋" w:cs="宋体"/>
                <w:kern w:val="0"/>
                <w:szCs w:val="21"/>
              </w:rPr>
              <w:t>且</w:t>
            </w:r>
            <w:r>
              <w:rPr>
                <w:rFonts w:ascii="Cambria Math" w:hAnsi="Cambria Math" w:eastAsia="仿宋" w:cs="宋体"/>
                <w:kern w:val="0"/>
                <w:szCs w:val="21"/>
              </w:rPr>
              <w:t>&lt;80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一般风险Ⅲ级</w:t>
            </w:r>
          </w:p>
        </w:tc>
        <w:tc>
          <w:tcPr>
            <w:tcW w:w="4923"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存在风险较为分散、可能的损失范围及程度较小的建设工程项目</w:t>
            </w:r>
          </w:p>
        </w:tc>
        <w:tc>
          <w:tcPr>
            <w:tcW w:w="2352" w:type="dxa"/>
            <w:vAlign w:val="center"/>
          </w:tcPr>
          <w:p>
            <w:pPr>
              <w:spacing w:line="480" w:lineRule="auto"/>
              <w:jc w:val="center"/>
              <w:rPr>
                <w:rFonts w:ascii="仿宋" w:hAnsi="仿宋" w:eastAsia="仿宋" w:cs="宋体"/>
                <w:kern w:val="0"/>
                <w:szCs w:val="21"/>
              </w:rPr>
            </w:pPr>
            <w:r>
              <w:rPr>
                <w:rFonts w:ascii="Cambria Math" w:hAnsi="Cambria Math" w:eastAsia="仿宋" w:cs="宋体"/>
                <w:kern w:val="0"/>
                <w:szCs w:val="21"/>
              </w:rPr>
              <w:t>≥40</w:t>
            </w:r>
            <w:r>
              <w:rPr>
                <w:rFonts w:hint="eastAsia" w:ascii="Cambria Math" w:hAnsi="Cambria Math" w:eastAsia="仿宋" w:cs="宋体"/>
                <w:kern w:val="0"/>
                <w:szCs w:val="21"/>
              </w:rPr>
              <w:t>且</w:t>
            </w:r>
            <w:r>
              <w:rPr>
                <w:rFonts w:ascii="Cambria Math" w:hAnsi="Cambria Math" w:eastAsia="仿宋" w:cs="宋体"/>
                <w:kern w:val="0"/>
                <w:szCs w:val="21"/>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较小风险Ⅳ级</w:t>
            </w:r>
          </w:p>
        </w:tc>
        <w:tc>
          <w:tcPr>
            <w:tcW w:w="4923" w:type="dxa"/>
            <w:vAlign w:val="center"/>
          </w:tcPr>
          <w:p>
            <w:pPr>
              <w:spacing w:line="480" w:lineRule="auto"/>
              <w:jc w:val="center"/>
              <w:rPr>
                <w:rFonts w:ascii="仿宋" w:hAnsi="仿宋" w:eastAsia="仿宋" w:cs="宋体"/>
                <w:kern w:val="0"/>
                <w:szCs w:val="21"/>
              </w:rPr>
            </w:pPr>
            <w:r>
              <w:rPr>
                <w:rFonts w:hint="eastAsia" w:ascii="仿宋" w:hAnsi="仿宋" w:eastAsia="仿宋" w:cs="宋体"/>
                <w:kern w:val="0"/>
                <w:szCs w:val="21"/>
              </w:rPr>
              <w:t>建设工程本身以及人员发生较大损失的可能性可忽略的建设工程项目</w:t>
            </w:r>
          </w:p>
        </w:tc>
        <w:tc>
          <w:tcPr>
            <w:tcW w:w="2352" w:type="dxa"/>
            <w:vAlign w:val="center"/>
          </w:tcPr>
          <w:p>
            <w:pPr>
              <w:spacing w:line="480" w:lineRule="auto"/>
              <w:jc w:val="center"/>
              <w:rPr>
                <w:rFonts w:ascii="仿宋" w:hAnsi="仿宋" w:eastAsia="仿宋" w:cs="宋体"/>
                <w:kern w:val="0"/>
                <w:szCs w:val="21"/>
              </w:rPr>
            </w:pPr>
            <w:r>
              <w:rPr>
                <w:rFonts w:ascii="Cambria Math" w:hAnsi="Cambria Math" w:eastAsia="仿宋" w:cs="宋体"/>
                <w:kern w:val="0"/>
                <w:szCs w:val="21"/>
              </w:rPr>
              <w:t>&lt;40</w:t>
            </w:r>
          </w:p>
        </w:tc>
      </w:tr>
    </w:tbl>
    <w:p>
      <w:pPr>
        <w:spacing w:line="480" w:lineRule="auto"/>
        <w:rPr>
          <w:rFonts w:ascii="仿宋" w:hAnsi="仿宋" w:eastAsia="仿宋"/>
          <w:szCs w:val="21"/>
        </w:rPr>
      </w:pPr>
    </w:p>
    <w:p>
      <w:pPr>
        <w:spacing w:line="480" w:lineRule="auto"/>
        <w:rPr>
          <w:rFonts w:ascii="仿宋" w:hAnsi="仿宋" w:eastAsia="仿宋"/>
          <w:szCs w:val="21"/>
        </w:rPr>
      </w:pPr>
    </w:p>
    <w:p>
      <w:pPr>
        <w:spacing w:line="480" w:lineRule="auto"/>
        <w:rPr>
          <w:rFonts w:ascii="仿宋" w:hAnsi="仿宋" w:eastAsia="仿宋"/>
          <w:szCs w:val="21"/>
        </w:rPr>
        <w:sectPr>
          <w:footerReference r:id="rId6" w:type="default"/>
          <w:pgSz w:w="11900" w:h="16840"/>
          <w:pgMar w:top="1440" w:right="1440" w:bottom="1440" w:left="1440" w:header="851" w:footer="992" w:gutter="0"/>
          <w:cols w:space="425" w:num="1"/>
          <w:docGrid w:type="lines" w:linePitch="312" w:charSpace="0"/>
        </w:sectPr>
      </w:pPr>
    </w:p>
    <w:p>
      <w:pPr>
        <w:pStyle w:val="3"/>
      </w:pPr>
      <w:bookmarkStart w:id="19" w:name="_Toc50644424"/>
      <w:r>
        <w:rPr>
          <w:rFonts w:hint="eastAsia"/>
        </w:rPr>
        <w:t>5</w:t>
      </w:r>
      <w:r>
        <w:t xml:space="preserve"> </w:t>
      </w:r>
      <w:r>
        <w:rPr>
          <w:rFonts w:hint="eastAsia"/>
        </w:rPr>
        <w:t>建设施工单位安全生产管理能力评价</w:t>
      </w:r>
      <w:bookmarkEnd w:id="19"/>
    </w:p>
    <w:p>
      <w:pPr>
        <w:pStyle w:val="4"/>
      </w:pPr>
      <w:bookmarkStart w:id="20" w:name="_Toc324770969"/>
      <w:bookmarkStart w:id="21" w:name="_Toc349912315"/>
      <w:bookmarkStart w:id="22" w:name="_Toc531013880"/>
      <w:bookmarkStart w:id="23" w:name="_Toc378354192"/>
      <w:bookmarkStart w:id="24" w:name="_Toc520364032"/>
      <w:bookmarkStart w:id="25" w:name="_Toc39152909"/>
      <w:bookmarkStart w:id="26" w:name="_Toc50644425"/>
      <w:r>
        <w:t>5.1 一般规定</w:t>
      </w:r>
      <w:bookmarkEnd w:id="20"/>
      <w:bookmarkEnd w:id="21"/>
      <w:bookmarkEnd w:id="22"/>
      <w:bookmarkEnd w:id="23"/>
      <w:bookmarkEnd w:id="24"/>
      <w:bookmarkEnd w:id="25"/>
      <w:bookmarkEnd w:id="26"/>
    </w:p>
    <w:p>
      <w:pPr>
        <w:pStyle w:val="60"/>
      </w:pPr>
      <w:bookmarkStart w:id="27" w:name="_Toc522877823"/>
      <w:bookmarkStart w:id="28" w:name="_Toc522463550"/>
      <w:bookmarkStart w:id="29" w:name="_Toc524708393"/>
      <w:bookmarkStart w:id="30" w:name="_Toc519715000"/>
      <w:bookmarkStart w:id="31" w:name="_Toc523823967"/>
      <w:bookmarkStart w:id="32" w:name="_Toc531013881"/>
      <w:bookmarkStart w:id="33" w:name="_Toc523765106"/>
      <w:bookmarkStart w:id="34" w:name="_Toc520298853"/>
      <w:bookmarkStart w:id="35" w:name="_Toc524946512"/>
      <w:bookmarkStart w:id="36" w:name="_Toc522463735"/>
      <w:bookmarkStart w:id="37" w:name="_Toc528865519"/>
      <w:bookmarkStart w:id="38" w:name="_Toc531009102"/>
      <w:bookmarkStart w:id="39" w:name="_Toc529639426"/>
      <w:bookmarkStart w:id="40" w:name="_Toc530690325"/>
      <w:bookmarkStart w:id="41" w:name="_Toc520364033"/>
      <w:bookmarkStart w:id="42" w:name="_Toc524207732"/>
      <w:r>
        <w:rPr>
          <w:b/>
          <w:bCs/>
        </w:rPr>
        <w:t>5.1.1</w:t>
      </w:r>
      <w:r>
        <w:rPr>
          <w:bCs/>
        </w:rPr>
        <w:t>　</w:t>
      </w:r>
      <w:r>
        <w:rPr>
          <w:rFonts w:hint="eastAsia"/>
          <w:bCs/>
        </w:rPr>
        <w:t>建设施工单位安全生产管理能力评价是对建设施工单位满足基本要求、</w:t>
      </w:r>
      <w:r>
        <w:rPr>
          <w:rFonts w:hint="eastAsia"/>
        </w:rPr>
        <w:t>企业安全生产管理体系、企业安全生产管理制度标准、安全生产管理与技术创新能力进行评价的机制。</w:t>
      </w:r>
    </w:p>
    <w:p>
      <w:pPr>
        <w:pStyle w:val="60"/>
      </w:pPr>
      <w:r>
        <w:rPr>
          <w:rFonts w:hint="eastAsia"/>
          <w:b/>
        </w:rPr>
        <w:t>5</w:t>
      </w:r>
      <w:r>
        <w:rPr>
          <w:b/>
        </w:rPr>
        <w:t>.1.2</w:t>
      </w:r>
      <w:r>
        <w:t>　</w:t>
      </w:r>
      <w:r>
        <w:rPr>
          <w:rFonts w:hint="eastAsia"/>
        </w:rPr>
        <w:t>建设施工单位安全生产管理能力评价，应由第三方机构进行评价。</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Pr>
        <w:pStyle w:val="60"/>
      </w:pPr>
      <w:bookmarkStart w:id="43" w:name="_Toc523823976"/>
      <w:bookmarkStart w:id="44" w:name="_Toc524946516"/>
      <w:bookmarkStart w:id="45" w:name="_Toc522463738"/>
      <w:bookmarkStart w:id="46" w:name="_Toc531009106"/>
      <w:bookmarkStart w:id="47" w:name="_Toc522877827"/>
      <w:bookmarkStart w:id="48" w:name="_Toc523765116"/>
      <w:bookmarkStart w:id="49" w:name="_Toc519715003"/>
      <w:bookmarkStart w:id="50" w:name="_Toc522463553"/>
      <w:bookmarkStart w:id="51" w:name="_Toc531013885"/>
      <w:bookmarkStart w:id="52" w:name="_Toc520298856"/>
      <w:bookmarkStart w:id="53" w:name="_Toc524207738"/>
      <w:bookmarkStart w:id="54" w:name="_Toc524708397"/>
      <w:bookmarkStart w:id="55" w:name="_Toc528865524"/>
      <w:bookmarkStart w:id="56" w:name="_Toc529639430"/>
      <w:bookmarkStart w:id="57" w:name="_Toc530690329"/>
      <w:bookmarkStart w:id="58" w:name="_Toc520364036"/>
      <w:r>
        <w:rPr>
          <w:b/>
          <w:bCs/>
        </w:rPr>
        <w:t>5.1.3　</w:t>
      </w:r>
      <w:r>
        <w:t>申请评价方应对</w:t>
      </w:r>
      <w:r>
        <w:rPr>
          <w:rFonts w:hint="eastAsia"/>
        </w:rPr>
        <w:t>自身的</w:t>
      </w:r>
      <w:r>
        <w:rPr>
          <w:rFonts w:hint="eastAsia"/>
          <w:bCs/>
        </w:rPr>
        <w:t>安全生产组织管理体系不断进行优化，提高施工现场安全生产管理能力和生产安全事故应急处置能力，做好内部安全绩效的审查工作，并提交</w:t>
      </w:r>
      <w:r>
        <w:t>相应</w:t>
      </w:r>
      <w:r>
        <w:rPr>
          <w:rFonts w:hint="eastAsia"/>
        </w:rPr>
        <w:t>制度和规定文本、项目安全生产现场实施报告、生产安全事故应急预案文件和内部安全绩效审核报告。</w:t>
      </w:r>
      <w:r>
        <w:t>申请评价方</w:t>
      </w:r>
      <w:r>
        <w:rPr>
          <w:rFonts w:hint="eastAsia"/>
        </w:rPr>
        <w:t>应</w:t>
      </w:r>
      <w:r>
        <w:t>对所提交资料的真实性和完整性负责。</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60"/>
      </w:pPr>
      <w:bookmarkStart w:id="59" w:name="_Toc520364037"/>
      <w:bookmarkStart w:id="60" w:name="_Toc522463554"/>
      <w:bookmarkStart w:id="61" w:name="_Toc519715004"/>
      <w:bookmarkStart w:id="62" w:name="_Toc522463739"/>
      <w:bookmarkStart w:id="63" w:name="_Toc522877828"/>
      <w:bookmarkStart w:id="64" w:name="_Toc523765118"/>
      <w:bookmarkStart w:id="65" w:name="_Toc523823978"/>
      <w:bookmarkStart w:id="66" w:name="_Toc524207740"/>
      <w:bookmarkStart w:id="67" w:name="_Toc524708399"/>
      <w:bookmarkStart w:id="68" w:name="_Toc520298857"/>
      <w:bookmarkStart w:id="69" w:name="_Toc524946518"/>
      <w:bookmarkStart w:id="70" w:name="_Toc529639432"/>
      <w:bookmarkStart w:id="71" w:name="_Toc531013887"/>
      <w:bookmarkStart w:id="72" w:name="_Toc531009108"/>
      <w:bookmarkStart w:id="73" w:name="_Toc528865526"/>
      <w:bookmarkStart w:id="74" w:name="_Toc530690331"/>
      <w:r>
        <w:rPr>
          <w:b/>
          <w:bCs/>
        </w:rPr>
        <w:t>5.1.4　</w:t>
      </w:r>
      <w:r>
        <w:t>评价机构应对申请评价方</w:t>
      </w:r>
      <w:r>
        <w:rPr>
          <w:rFonts w:hint="eastAsia"/>
        </w:rPr>
        <w:t>制度和规定文本、项目安全生产现场实施报告、生产安全事故应急预案文件和内部安全绩效审核报告</w:t>
      </w:r>
      <w:r>
        <w:t>进行审查，出具评价报告，确定</w:t>
      </w:r>
      <w:r>
        <w:rPr>
          <w:rFonts w:hint="eastAsia"/>
        </w:rPr>
        <w:t>评价等级，必要时应组织进行现场核查。</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4"/>
      </w:pPr>
      <w:bookmarkStart w:id="75" w:name="_Toc324770970"/>
      <w:bookmarkStart w:id="76" w:name="_Toc349912316"/>
      <w:bookmarkStart w:id="77" w:name="_Toc378354193"/>
      <w:bookmarkStart w:id="78" w:name="_Toc531013889"/>
      <w:bookmarkStart w:id="79" w:name="_Toc520364038"/>
      <w:bookmarkStart w:id="80" w:name="_Toc39152910"/>
      <w:bookmarkStart w:id="81" w:name="_Toc50644426"/>
      <w:r>
        <w:t>5.2 评价</w:t>
      </w:r>
      <w:bookmarkEnd w:id="75"/>
      <w:bookmarkEnd w:id="76"/>
      <w:bookmarkEnd w:id="77"/>
      <w:bookmarkEnd w:id="78"/>
      <w:bookmarkEnd w:id="79"/>
      <w:r>
        <w:rPr>
          <w:rFonts w:hint="eastAsia"/>
        </w:rPr>
        <w:t>规则</w:t>
      </w:r>
      <w:bookmarkEnd w:id="80"/>
      <w:bookmarkEnd w:id="81"/>
    </w:p>
    <w:p>
      <w:pPr>
        <w:pStyle w:val="60"/>
        <w:rPr>
          <w:color w:val="FF0000"/>
        </w:rPr>
      </w:pPr>
      <w:bookmarkStart w:id="82" w:name="_Toc520298859"/>
      <w:bookmarkStart w:id="83" w:name="_Toc524207743"/>
      <w:bookmarkStart w:id="84" w:name="_Toc519715006"/>
      <w:bookmarkStart w:id="85" w:name="_Toc523765121"/>
      <w:bookmarkStart w:id="86" w:name="_Toc524708402"/>
      <w:bookmarkStart w:id="87" w:name="_Toc522463741"/>
      <w:bookmarkStart w:id="88" w:name="_Toc522877830"/>
      <w:bookmarkStart w:id="89" w:name="_Toc524946521"/>
      <w:bookmarkStart w:id="90" w:name="_Toc523823981"/>
      <w:bookmarkStart w:id="91" w:name="_Toc520364039"/>
      <w:bookmarkStart w:id="92" w:name="_Toc528865529"/>
      <w:bookmarkStart w:id="93" w:name="_Toc529639435"/>
      <w:bookmarkStart w:id="94" w:name="_Toc531009111"/>
      <w:bookmarkStart w:id="95" w:name="_Toc530690334"/>
      <w:bookmarkStart w:id="96" w:name="_Toc531013890"/>
      <w:r>
        <w:rPr>
          <w:b/>
          <w:bCs/>
        </w:rPr>
        <w:t>5.2.1　</w:t>
      </w:r>
      <w:r>
        <w:rPr>
          <w:rFonts w:hint="eastAsia"/>
        </w:rPr>
        <w:t>建设施工单位安全生产管理体系</w:t>
      </w:r>
      <w:r>
        <w:t>评价指标</w:t>
      </w:r>
      <w:r>
        <w:rPr>
          <w:rFonts w:hint="eastAsia"/>
          <w:bCs/>
        </w:rPr>
        <w:t>对施工单位满足基本要求，</w:t>
      </w:r>
      <w:r>
        <w:rPr>
          <w:rFonts w:hint="eastAsia"/>
        </w:rPr>
        <w:t>企业安全生产管理体系、企业安全生产管理制度标准、安全生产管理与技术创新能力</w:t>
      </w:r>
      <w:r>
        <w:t>4类指标组成</w:t>
      </w:r>
      <w:bookmarkEnd w:id="82"/>
      <w:bookmarkEnd w:id="83"/>
      <w:bookmarkEnd w:id="84"/>
      <w:bookmarkEnd w:id="85"/>
      <w:bookmarkEnd w:id="86"/>
      <w:bookmarkEnd w:id="87"/>
      <w:bookmarkEnd w:id="88"/>
      <w:bookmarkEnd w:id="89"/>
      <w:bookmarkEnd w:id="90"/>
      <w:bookmarkEnd w:id="91"/>
      <w:r>
        <w:rPr>
          <w:rFonts w:hint="eastAsia"/>
          <w:color w:val="000000" w:themeColor="text1"/>
          <w14:textFill>
            <w14:solidFill>
              <w14:schemeClr w14:val="tx1"/>
            </w14:solidFill>
          </w14:textFill>
        </w:rPr>
        <w:t>。</w:t>
      </w:r>
      <w:bookmarkEnd w:id="92"/>
      <w:bookmarkEnd w:id="93"/>
      <w:bookmarkEnd w:id="94"/>
      <w:bookmarkEnd w:id="95"/>
      <w:bookmarkEnd w:id="96"/>
    </w:p>
    <w:p>
      <w:pPr>
        <w:pStyle w:val="60"/>
        <w:rPr>
          <w:bCs/>
        </w:rPr>
      </w:pPr>
      <w:bookmarkStart w:id="97" w:name="_Toc519715007"/>
      <w:bookmarkStart w:id="98" w:name="_Toc520364040"/>
      <w:bookmarkStart w:id="99" w:name="_Toc523765123"/>
      <w:bookmarkStart w:id="100" w:name="_Toc524207747"/>
      <w:bookmarkStart w:id="101" w:name="_Toc520298860"/>
      <w:bookmarkStart w:id="102" w:name="_Toc528865531"/>
      <w:bookmarkStart w:id="103" w:name="_Toc529639437"/>
      <w:bookmarkStart w:id="104" w:name="_Toc523823983"/>
      <w:bookmarkStart w:id="105" w:name="_Toc524708406"/>
      <w:bookmarkStart w:id="106" w:name="_Toc524946525"/>
      <w:bookmarkStart w:id="107" w:name="_Toc531009113"/>
      <w:bookmarkStart w:id="108" w:name="_Toc522877831"/>
      <w:bookmarkStart w:id="109" w:name="_Toc531013892"/>
      <w:bookmarkStart w:id="110" w:name="_Toc530690336"/>
      <w:bookmarkStart w:id="111" w:name="_Toc522463742"/>
      <w:r>
        <w:rPr>
          <w:b/>
          <w:bCs/>
        </w:rPr>
        <w:t>5.2.2　</w:t>
      </w:r>
      <w:r>
        <w:rPr>
          <w:rFonts w:hint="eastAsia"/>
          <w:bCs/>
        </w:rPr>
        <w:t>根据企业对每个指标或指标细项进行</w:t>
      </w:r>
      <w:r>
        <w:rPr>
          <w:rFonts w:hint="eastAsia"/>
        </w:rPr>
        <w:t>评</w:t>
      </w:r>
      <w:r>
        <w:t>分</w:t>
      </w:r>
      <w:r>
        <w:rPr>
          <w:bCs/>
        </w:rPr>
        <w: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60"/>
      </w:pPr>
      <w:bookmarkStart w:id="112" w:name="_Toc523765126"/>
      <w:bookmarkStart w:id="113" w:name="_Toc522877833"/>
      <w:bookmarkStart w:id="114" w:name="_Toc523823986"/>
      <w:bookmarkStart w:id="115" w:name="_Toc528865534"/>
      <w:bookmarkStart w:id="116" w:name="_Toc524708409"/>
      <w:bookmarkStart w:id="117" w:name="_Toc524946528"/>
      <w:bookmarkStart w:id="118" w:name="_Toc531013895"/>
      <w:bookmarkStart w:id="119" w:name="_Toc524207750"/>
      <w:bookmarkStart w:id="120" w:name="_Toc530690339"/>
      <w:bookmarkStart w:id="121" w:name="_Toc531009116"/>
      <w:bookmarkStart w:id="122" w:name="_Toc529639440"/>
      <w:bookmarkStart w:id="123" w:name="_Toc520298862"/>
      <w:bookmarkStart w:id="124" w:name="_Toc520364042"/>
      <w:bookmarkStart w:id="125" w:name="_Toc522463744"/>
      <w:bookmarkStart w:id="126" w:name="_Toc519715009"/>
      <w:r>
        <w:rPr>
          <w:b/>
          <w:bCs/>
        </w:rPr>
        <w:t>5.2.3　</w:t>
      </w:r>
      <w:bookmarkStart w:id="127" w:name="OLE_LINK9"/>
      <w:bookmarkStart w:id="128" w:name="OLE_LINK8"/>
      <w:r>
        <w:rPr>
          <w:rFonts w:hint="eastAsia"/>
          <w:bCs/>
        </w:rPr>
        <w:t>建设施工单位安全生产管理体系的</w:t>
      </w:r>
      <w:r>
        <w:rPr>
          <w:rFonts w:hint="eastAsia"/>
        </w:rPr>
        <w:t>评价分值</w:t>
      </w:r>
      <w:bookmarkEnd w:id="127"/>
      <w:bookmarkEnd w:id="128"/>
      <w:r>
        <w:rPr>
          <w:rFonts w:hint="eastAsia"/>
        </w:rPr>
        <w:t>应符合表</w:t>
      </w:r>
      <w:r>
        <w:t>5</w:t>
      </w:r>
      <w:r>
        <w:rPr>
          <w:rFonts w:hint="eastAsia"/>
        </w:rPr>
        <w:t>.2.</w:t>
      </w:r>
      <w:r>
        <w:t>4</w:t>
      </w:r>
      <w:r>
        <w:rPr>
          <w:rFonts w:hint="eastAsia"/>
        </w:rPr>
        <w:t>的规定</w:t>
      </w:r>
      <w:bookmarkEnd w:id="112"/>
      <w:bookmarkEnd w:id="113"/>
      <w:bookmarkEnd w:id="114"/>
      <w:r>
        <w:rPr>
          <w:rFonts w:hint="eastAsia"/>
        </w:rPr>
        <w:t>。</w:t>
      </w:r>
      <w:bookmarkEnd w:id="115"/>
      <w:bookmarkEnd w:id="116"/>
      <w:bookmarkEnd w:id="117"/>
      <w:bookmarkEnd w:id="118"/>
      <w:bookmarkEnd w:id="119"/>
      <w:bookmarkEnd w:id="120"/>
      <w:bookmarkEnd w:id="121"/>
      <w:bookmarkEnd w:id="122"/>
    </w:p>
    <w:p>
      <w:pPr>
        <w:pStyle w:val="60"/>
        <w:jc w:val="center"/>
      </w:pPr>
      <w:r>
        <w:rPr>
          <w:rFonts w:hint="eastAsia"/>
        </w:rPr>
        <w:t>表5.2.4 建设施工单位安全生产管理体系的评价分值</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3342"/>
        <w:gridCol w:w="3257"/>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784" w:type="pct"/>
            <w:vMerge w:val="restart"/>
            <w:tcBorders>
              <w:top w:val="single" w:color="auto" w:sz="4" w:space="0"/>
              <w:left w:val="single" w:color="auto" w:sz="4" w:space="0"/>
              <w:right w:val="single" w:color="auto" w:sz="4" w:space="0"/>
            </w:tcBorders>
            <w:vAlign w:val="center"/>
          </w:tcPr>
          <w:p>
            <w:pPr>
              <w:pStyle w:val="60"/>
              <w:jc w:val="center"/>
            </w:pPr>
            <w:r>
              <w:rPr>
                <w:rFonts w:hint="eastAsia"/>
              </w:rPr>
              <w:t>类目</w:t>
            </w:r>
          </w:p>
        </w:tc>
        <w:tc>
          <w:tcPr>
            <w:tcW w:w="1809" w:type="pct"/>
            <w:tcBorders>
              <w:top w:val="single" w:color="auto" w:sz="4" w:space="0"/>
              <w:left w:val="single" w:color="auto" w:sz="4" w:space="0"/>
              <w:right w:val="single" w:color="auto" w:sz="4" w:space="0"/>
            </w:tcBorders>
            <w:vAlign w:val="center"/>
          </w:tcPr>
          <w:p>
            <w:pPr>
              <w:pStyle w:val="60"/>
              <w:jc w:val="center"/>
            </w:pPr>
            <w:r>
              <w:rPr>
                <w:rFonts w:hint="eastAsia"/>
              </w:rPr>
              <w:t>企业安全生产管理体系评价</w:t>
            </w:r>
          </w:p>
        </w:tc>
        <w:tc>
          <w:tcPr>
            <w:tcW w:w="1763" w:type="pct"/>
            <w:tcBorders>
              <w:top w:val="single" w:color="auto" w:sz="4" w:space="0"/>
              <w:left w:val="single" w:color="auto" w:sz="4" w:space="0"/>
              <w:right w:val="single" w:color="auto" w:sz="4" w:space="0"/>
            </w:tcBorders>
            <w:vAlign w:val="center"/>
          </w:tcPr>
          <w:p>
            <w:pPr>
              <w:pStyle w:val="60"/>
              <w:jc w:val="center"/>
            </w:pPr>
            <w:r>
              <w:rPr>
                <w:rFonts w:hint="eastAsia"/>
              </w:rPr>
              <w:t>企业安全生产管理度标准评价</w:t>
            </w:r>
          </w:p>
        </w:tc>
        <w:tc>
          <w:tcPr>
            <w:tcW w:w="644" w:type="pct"/>
            <w:tcBorders>
              <w:top w:val="single" w:color="auto" w:sz="4" w:space="0"/>
              <w:left w:val="single" w:color="auto" w:sz="4" w:space="0"/>
              <w:right w:val="single" w:color="auto" w:sz="4" w:space="0"/>
            </w:tcBorders>
            <w:vAlign w:val="center"/>
          </w:tcPr>
          <w:p>
            <w:pPr>
              <w:pStyle w:val="60"/>
              <w:jc w:val="center"/>
            </w:pPr>
            <w:r>
              <w:rPr>
                <w:rFonts w:hint="eastAsia"/>
              </w:rPr>
              <w:t>创新项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784" w:type="pct"/>
            <w:vMerge w:val="continue"/>
            <w:tcBorders>
              <w:left w:val="single" w:color="auto" w:sz="4" w:space="0"/>
              <w:bottom w:val="single" w:color="auto" w:sz="4" w:space="0"/>
              <w:right w:val="single" w:color="auto" w:sz="4" w:space="0"/>
            </w:tcBorders>
            <w:vAlign w:val="center"/>
          </w:tcPr>
          <w:p>
            <w:pPr>
              <w:pStyle w:val="60"/>
              <w:jc w:val="center"/>
            </w:pPr>
          </w:p>
        </w:tc>
        <w:tc>
          <w:tcPr>
            <w:tcW w:w="1809" w:type="pct"/>
            <w:tcBorders>
              <w:left w:val="single" w:color="auto" w:sz="4" w:space="0"/>
              <w:bottom w:val="single" w:color="auto" w:sz="4" w:space="0"/>
              <w:right w:val="single" w:color="auto" w:sz="4" w:space="0"/>
            </w:tcBorders>
            <w:vAlign w:val="center"/>
          </w:tcPr>
          <w:p>
            <w:pPr>
              <w:pStyle w:val="60"/>
              <w:jc w:val="center"/>
            </w:pPr>
            <w:r>
              <w:rPr>
                <w:rFonts w:hint="eastAsia"/>
                <w:i/>
              </w:rPr>
              <w:t>Q</w:t>
            </w:r>
            <w:r>
              <w:rPr>
                <w:vertAlign w:val="subscript"/>
              </w:rPr>
              <w:t>1</w:t>
            </w:r>
          </w:p>
        </w:tc>
        <w:tc>
          <w:tcPr>
            <w:tcW w:w="1763" w:type="pct"/>
            <w:tcBorders>
              <w:left w:val="single" w:color="auto" w:sz="4" w:space="0"/>
              <w:bottom w:val="single" w:color="auto" w:sz="4" w:space="0"/>
              <w:right w:val="single" w:color="auto" w:sz="4" w:space="0"/>
            </w:tcBorders>
            <w:vAlign w:val="center"/>
          </w:tcPr>
          <w:p>
            <w:pPr>
              <w:pStyle w:val="60"/>
              <w:jc w:val="center"/>
            </w:pPr>
            <w:r>
              <w:rPr>
                <w:rFonts w:hint="eastAsia"/>
              </w:rPr>
              <w:t>Q</w:t>
            </w:r>
            <w:r>
              <w:rPr>
                <w:vertAlign w:val="subscript"/>
              </w:rPr>
              <w:t>2</w:t>
            </w:r>
          </w:p>
        </w:tc>
        <w:tc>
          <w:tcPr>
            <w:tcW w:w="644" w:type="pct"/>
            <w:tcBorders>
              <w:left w:val="single" w:color="auto" w:sz="4" w:space="0"/>
              <w:bottom w:val="single" w:color="auto" w:sz="4" w:space="0"/>
              <w:right w:val="single" w:color="auto" w:sz="4" w:space="0"/>
            </w:tcBorders>
            <w:vAlign w:val="center"/>
          </w:tcPr>
          <w:p>
            <w:pPr>
              <w:pStyle w:val="60"/>
              <w:jc w:val="center"/>
            </w:pPr>
            <w:r>
              <w:rPr>
                <w:rFonts w:hint="eastAsia"/>
                <w:i/>
              </w:rPr>
              <w:t>Q</w:t>
            </w:r>
            <w:r>
              <w:rPr>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784" w:type="pct"/>
            <w:tcBorders>
              <w:top w:val="single" w:color="auto" w:sz="4" w:space="0"/>
              <w:left w:val="single" w:color="auto" w:sz="4" w:space="0"/>
              <w:bottom w:val="single" w:color="auto" w:sz="4" w:space="0"/>
              <w:right w:val="single" w:color="auto" w:sz="4" w:space="0"/>
            </w:tcBorders>
            <w:vAlign w:val="center"/>
          </w:tcPr>
          <w:p>
            <w:pPr>
              <w:pStyle w:val="60"/>
              <w:jc w:val="center"/>
            </w:pPr>
            <w:r>
              <w:rPr>
                <w:rFonts w:hint="eastAsia"/>
              </w:rPr>
              <w:t>分值</w:t>
            </w:r>
          </w:p>
        </w:tc>
        <w:tc>
          <w:tcPr>
            <w:tcW w:w="1809" w:type="pct"/>
            <w:tcBorders>
              <w:top w:val="single" w:color="auto" w:sz="4" w:space="0"/>
              <w:left w:val="single" w:color="auto" w:sz="4" w:space="0"/>
              <w:bottom w:val="single" w:color="auto" w:sz="4" w:space="0"/>
              <w:right w:val="single" w:color="auto" w:sz="4" w:space="0"/>
            </w:tcBorders>
            <w:vAlign w:val="center"/>
          </w:tcPr>
          <w:p>
            <w:pPr>
              <w:pStyle w:val="60"/>
              <w:jc w:val="center"/>
            </w:pPr>
            <w:r>
              <w:rPr>
                <w:rFonts w:hint="eastAsia"/>
              </w:rPr>
              <w:t>1</w:t>
            </w:r>
            <w:r>
              <w:t>00</w:t>
            </w:r>
          </w:p>
        </w:tc>
        <w:tc>
          <w:tcPr>
            <w:tcW w:w="1763" w:type="pct"/>
            <w:tcBorders>
              <w:top w:val="single" w:color="auto" w:sz="4" w:space="0"/>
              <w:left w:val="single" w:color="auto" w:sz="4" w:space="0"/>
              <w:bottom w:val="single" w:color="auto" w:sz="4" w:space="0"/>
              <w:right w:val="single" w:color="auto" w:sz="4" w:space="0"/>
            </w:tcBorders>
            <w:vAlign w:val="center"/>
          </w:tcPr>
          <w:p>
            <w:pPr>
              <w:pStyle w:val="60"/>
              <w:jc w:val="center"/>
            </w:pPr>
            <w:r>
              <w:t>100</w:t>
            </w:r>
          </w:p>
        </w:tc>
        <w:tc>
          <w:tcPr>
            <w:tcW w:w="644" w:type="pct"/>
            <w:tcBorders>
              <w:top w:val="single" w:color="auto" w:sz="4" w:space="0"/>
              <w:left w:val="single" w:color="auto" w:sz="4" w:space="0"/>
              <w:bottom w:val="single" w:color="auto" w:sz="4" w:space="0"/>
              <w:right w:val="single" w:color="auto" w:sz="4" w:space="0"/>
            </w:tcBorders>
            <w:vAlign w:val="center"/>
          </w:tcPr>
          <w:p>
            <w:pPr>
              <w:pStyle w:val="60"/>
              <w:jc w:val="center"/>
            </w:pPr>
            <w:r>
              <w:t>100</w:t>
            </w:r>
          </w:p>
        </w:tc>
      </w:tr>
      <w:bookmarkEnd w:id="123"/>
      <w:bookmarkEnd w:id="124"/>
      <w:bookmarkEnd w:id="125"/>
      <w:bookmarkEnd w:id="126"/>
    </w:tbl>
    <w:p>
      <w:pPr>
        <w:pStyle w:val="60"/>
      </w:pPr>
      <w:bookmarkStart w:id="129" w:name="_Toc522877836"/>
      <w:bookmarkStart w:id="130" w:name="_Toc523823992"/>
      <w:bookmarkStart w:id="131" w:name="_Toc524207754"/>
      <w:bookmarkStart w:id="132" w:name="_Toc524708411"/>
      <w:bookmarkStart w:id="133" w:name="_Toc528865536"/>
      <w:bookmarkStart w:id="134" w:name="_Toc530690341"/>
      <w:bookmarkStart w:id="135" w:name="_Toc531009118"/>
      <w:bookmarkStart w:id="136" w:name="_Toc523765132"/>
      <w:bookmarkStart w:id="137" w:name="_Toc524946530"/>
      <w:bookmarkStart w:id="138" w:name="_Toc529639442"/>
      <w:bookmarkStart w:id="139" w:name="_Toc531013897"/>
      <w:r>
        <w:rPr>
          <w:b/>
          <w:bCs/>
        </w:rPr>
        <w:t>5.2.4　</w:t>
      </w:r>
      <w:r>
        <w:rPr>
          <w:rFonts w:hint="eastAsia"/>
          <w:bCs/>
        </w:rPr>
        <w:t>建设施工单位安全生产管理体系风险评分</w:t>
      </w:r>
      <w:r>
        <w:rPr>
          <w:rFonts w:hint="eastAsia"/>
        </w:rPr>
        <w:t>应</w:t>
      </w:r>
      <w:r>
        <w:t>按下式进行计算</w:t>
      </w:r>
      <w:r>
        <w:rPr>
          <w:rFonts w:hint="eastAsia"/>
        </w:rPr>
        <w:t>。</w:t>
      </w:r>
      <w:bookmarkEnd w:id="129"/>
      <w:bookmarkEnd w:id="130"/>
      <w:bookmarkEnd w:id="131"/>
      <w:bookmarkEnd w:id="132"/>
      <w:bookmarkEnd w:id="133"/>
      <w:bookmarkEnd w:id="134"/>
      <w:bookmarkEnd w:id="135"/>
      <w:bookmarkEnd w:id="136"/>
      <w:bookmarkEnd w:id="137"/>
      <w:bookmarkEnd w:id="138"/>
      <w:bookmarkEnd w:id="139"/>
    </w:p>
    <w:p>
      <w:pPr>
        <w:pStyle w:val="60"/>
        <w:jc w:val="center"/>
        <w:rPr>
          <w:i/>
          <w:iCs/>
          <w:lang w:val="pl-PL"/>
        </w:rPr>
      </w:pPr>
      <w:r>
        <w:rPr>
          <w:i/>
          <w:iCs/>
          <w:lang w:val="pl-PL"/>
        </w:rPr>
        <w:t>C</w:t>
      </w:r>
      <w:r>
        <w:rPr>
          <w:i/>
          <w:iCs/>
        </w:rPr>
        <w:t xml:space="preserve"> =100-(0.3</w:t>
      </w:r>
      <w:r>
        <w:rPr>
          <w:rFonts w:hint="eastAsia"/>
          <w:i/>
          <w:iCs/>
        </w:rPr>
        <w:t>Q</w:t>
      </w:r>
      <w:r>
        <w:rPr>
          <w:i/>
          <w:iCs/>
          <w:vertAlign w:val="subscript"/>
        </w:rPr>
        <w:t>1</w:t>
      </w:r>
      <w:r>
        <w:rPr>
          <w:i/>
          <w:iCs/>
        </w:rPr>
        <w:t>+0.5</w:t>
      </w:r>
      <w:r>
        <w:rPr>
          <w:rFonts w:hint="eastAsia"/>
          <w:i/>
          <w:iCs/>
        </w:rPr>
        <w:t>Q</w:t>
      </w:r>
      <w:r>
        <w:rPr>
          <w:i/>
          <w:iCs/>
          <w:vertAlign w:val="subscript"/>
        </w:rPr>
        <w:t>2</w:t>
      </w:r>
      <w:r>
        <w:rPr>
          <w:i/>
          <w:iCs/>
        </w:rPr>
        <w:t>+0.2</w:t>
      </w:r>
      <w:r>
        <w:rPr>
          <w:rFonts w:hint="eastAsia"/>
          <w:i/>
          <w:iCs/>
        </w:rPr>
        <w:t>Q</w:t>
      </w:r>
      <w:r>
        <w:rPr>
          <w:i/>
          <w:iCs/>
          <w:vertAlign w:val="subscript"/>
        </w:rPr>
        <w:t>3</w:t>
      </w:r>
      <w:r>
        <w:rPr>
          <w:rFonts w:hint="eastAsia"/>
          <w:i/>
          <w:iCs/>
        </w:rPr>
        <w:t>）</w:t>
      </w:r>
    </w:p>
    <w:p>
      <w:pPr>
        <w:pStyle w:val="60"/>
        <w:rPr>
          <w:i/>
          <w:lang w:val="pl-PL"/>
        </w:rPr>
      </w:pPr>
      <w:r>
        <w:rPr>
          <w:rFonts w:hint="eastAsia"/>
          <w:i/>
          <w:lang w:val="pl-PL"/>
        </w:rPr>
        <w:t>式中，C</w:t>
      </w:r>
      <w:r>
        <w:rPr>
          <w:i/>
          <w:lang w:val="pl-PL"/>
        </w:rPr>
        <w:t>—</w:t>
      </w:r>
      <w:r>
        <w:rPr>
          <w:rFonts w:hint="eastAsia"/>
          <w:bCs/>
        </w:rPr>
        <w:t>建设施工单位安全生产管理体系风险评分；</w:t>
      </w:r>
    </w:p>
    <w:p>
      <w:pPr>
        <w:spacing w:line="360" w:lineRule="auto"/>
        <w:ind w:firstLine="525" w:firstLineChars="250"/>
        <w:rPr>
          <w:lang w:val="pl-PL"/>
        </w:rPr>
      </w:pPr>
      <w:r>
        <w:rPr>
          <w:rFonts w:hint="eastAsia"/>
          <w:i/>
          <w:lang w:val="pl-PL"/>
        </w:rPr>
        <w:t>Q</w:t>
      </w:r>
      <w:r>
        <w:rPr>
          <w:vertAlign w:val="subscript"/>
          <w:lang w:val="pl-PL"/>
        </w:rPr>
        <w:t>1</w:t>
      </w:r>
      <w:r>
        <w:rPr>
          <w:rFonts w:hint="eastAsia"/>
          <w:lang w:val="pl-PL"/>
        </w:rPr>
        <w:t>~</w:t>
      </w:r>
      <w:r>
        <w:rPr>
          <w:rFonts w:hint="eastAsia"/>
          <w:i/>
          <w:lang w:val="pl-PL"/>
        </w:rPr>
        <w:t>Q</w:t>
      </w:r>
      <w:r>
        <w:rPr>
          <w:vertAlign w:val="subscript"/>
          <w:lang w:val="pl-PL"/>
        </w:rPr>
        <w:t>3</w:t>
      </w:r>
      <w:r>
        <w:rPr>
          <w:i/>
          <w:lang w:val="pl-PL"/>
        </w:rPr>
        <w:t>—</w:t>
      </w:r>
      <w:r>
        <w:rPr>
          <w:rFonts w:hint="eastAsia"/>
          <w:lang w:val="pl-PL"/>
        </w:rPr>
        <w:t>分别为</w:t>
      </w:r>
      <w:r>
        <w:t>评价指标体系</w:t>
      </w:r>
      <w:r>
        <w:rPr>
          <w:lang w:val="pl-PL"/>
        </w:rPr>
        <w:t>3</w:t>
      </w:r>
      <w:r>
        <w:rPr>
          <w:rFonts w:hint="eastAsia"/>
          <w:lang w:val="pl-PL"/>
        </w:rPr>
        <w:t>类指标的评分项得分。</w:t>
      </w:r>
    </w:p>
    <w:p>
      <w:pPr>
        <w:pStyle w:val="4"/>
        <w:rPr>
          <w:rFonts w:ascii="宋体" w:hAnsi="宋体" w:eastAsia="宋体"/>
        </w:rPr>
      </w:pPr>
      <w:bookmarkStart w:id="140" w:name="_Toc39152911"/>
      <w:bookmarkStart w:id="141" w:name="_Toc50644427"/>
      <w:bookmarkStart w:id="142" w:name="_Toc522877839"/>
      <w:bookmarkStart w:id="143" w:name="_Toc520364047"/>
      <w:bookmarkStart w:id="144" w:name="_Toc522115428"/>
      <w:r>
        <w:rPr>
          <w:rFonts w:hint="eastAsia" w:ascii="宋体" w:hAnsi="宋体" w:eastAsia="宋体"/>
        </w:rPr>
        <w:t>5</w:t>
      </w:r>
      <w:r>
        <w:rPr>
          <w:rFonts w:ascii="宋体" w:hAnsi="宋体" w:eastAsia="宋体"/>
        </w:rPr>
        <w:t>.3</w:t>
      </w:r>
      <w:r>
        <w:rPr>
          <w:rFonts w:hint="eastAsia" w:ascii="宋体" w:hAnsi="宋体" w:eastAsia="宋体"/>
        </w:rPr>
        <w:t xml:space="preserve"> 基本要求</w:t>
      </w:r>
      <w:bookmarkEnd w:id="140"/>
      <w:bookmarkEnd w:id="141"/>
    </w:p>
    <w:p>
      <w:pPr>
        <w:pStyle w:val="60"/>
      </w:pPr>
      <w:r>
        <w:t>5</w:t>
      </w:r>
      <w:r>
        <w:rPr>
          <w:rFonts w:hint="eastAsia"/>
        </w:rPr>
        <w:t>.</w:t>
      </w:r>
      <w:r>
        <w:t>3.</w:t>
      </w:r>
      <w:r>
        <w:rPr>
          <w:rFonts w:hint="eastAsia"/>
        </w:rPr>
        <w:t>1 建设施工企业必须依法取得安全生产许可证，在资质等级许可的范围内承揽工程。</w:t>
      </w:r>
    </w:p>
    <w:p>
      <w:pPr>
        <w:pStyle w:val="60"/>
      </w:pPr>
      <w:r>
        <w:rPr>
          <w:rFonts w:hint="eastAsia"/>
        </w:rPr>
        <w:t>5.3.</w:t>
      </w:r>
      <w:r>
        <w:t>2</w:t>
      </w:r>
      <w:r>
        <w:rPr>
          <w:rFonts w:hint="eastAsia"/>
        </w:rPr>
        <w:t xml:space="preserve"> 建设施工企业应满足全部基本要求。</w:t>
      </w:r>
    </w:p>
    <w:p>
      <w:pPr>
        <w:pStyle w:val="60"/>
      </w:pPr>
      <w:r>
        <w:rPr>
          <w:rFonts w:hint="eastAsia"/>
        </w:rPr>
        <w:t>【条文说明】基本要求评分为一票否决制，当建设施工企业出现不符合本标准5</w:t>
      </w:r>
      <w:r>
        <w:t>.3.1</w:t>
      </w:r>
      <w:r>
        <w:rPr>
          <w:rFonts w:hint="eastAsia"/>
        </w:rPr>
        <w:t>，建设施工单位安全生产管理体系风险评分为</w:t>
      </w:r>
      <w:r>
        <w:t>100</w:t>
      </w:r>
      <w:r>
        <w:rPr>
          <w:rFonts w:hint="eastAsia"/>
        </w:rPr>
        <w:t>分。</w:t>
      </w:r>
    </w:p>
    <w:p>
      <w:pPr>
        <w:pStyle w:val="4"/>
        <w:rPr>
          <w:rFonts w:ascii="宋体" w:hAnsi="宋体" w:eastAsia="宋体"/>
        </w:rPr>
      </w:pPr>
      <w:bookmarkStart w:id="145" w:name="_Toc39152912"/>
      <w:bookmarkStart w:id="146" w:name="_Toc50644428"/>
      <w:r>
        <w:rPr>
          <w:rFonts w:ascii="宋体" w:hAnsi="宋体" w:eastAsia="宋体"/>
        </w:rPr>
        <w:t>5.4</w:t>
      </w:r>
      <w:r>
        <w:rPr>
          <w:rFonts w:hint="eastAsia" w:ascii="宋体" w:hAnsi="宋体" w:eastAsia="宋体"/>
        </w:rPr>
        <w:t xml:space="preserve"> 企业安全生产管理体系评价</w:t>
      </w:r>
      <w:bookmarkEnd w:id="145"/>
      <w:bookmarkEnd w:id="146"/>
    </w:p>
    <w:p>
      <w:pPr>
        <w:pStyle w:val="60"/>
      </w:pPr>
      <w:r>
        <w:rPr>
          <w:b/>
        </w:rPr>
        <w:t>5.4</w:t>
      </w:r>
      <w:r>
        <w:rPr>
          <w:rFonts w:hint="eastAsia"/>
          <w:b/>
        </w:rPr>
        <w:t>.</w:t>
      </w:r>
      <w:r>
        <w:rPr>
          <w:b/>
        </w:rPr>
        <w:t xml:space="preserve">0 </w:t>
      </w:r>
      <w:r>
        <w:rPr>
          <w:rFonts w:hint="eastAsia"/>
        </w:rPr>
        <w:t>企业安全生产管理体系评价是对建设施工单位的安全生产组织管理体系、教育培训、经费管理、设施设备管理、安全技术管理、分包（承包商）管理、施工现场安全文明标准化管理能力、生产安全事故应急处置能力和内部安全绩效审核机制进行评价。根据各项指标及其分项，分别进行评分，满分为</w:t>
      </w:r>
      <w:r>
        <w:t>100</w:t>
      </w:r>
      <w:r>
        <w:rPr>
          <w:rFonts w:hint="eastAsia"/>
        </w:rPr>
        <w:t>分，各项评分符合表</w:t>
      </w:r>
      <w:r>
        <w:t>5</w:t>
      </w:r>
      <w:r>
        <w:rPr>
          <w:rFonts w:hint="eastAsia"/>
        </w:rPr>
        <w:t>.</w:t>
      </w:r>
      <w:r>
        <w:t>4</w:t>
      </w:r>
      <w:r>
        <w:rPr>
          <w:rFonts w:hint="eastAsia"/>
        </w:rPr>
        <w:t>.</w:t>
      </w:r>
      <w:r>
        <w:t>0</w:t>
      </w:r>
      <w:r>
        <w:rPr>
          <w:rFonts w:hint="eastAsia"/>
        </w:rPr>
        <w:t>的规定。</w:t>
      </w:r>
    </w:p>
    <w:p>
      <w:pPr>
        <w:pStyle w:val="60"/>
        <w:jc w:val="center"/>
        <w:rPr>
          <w:rFonts w:ascii="宋体" w:hAnsi="宋体" w:eastAsia="宋体"/>
        </w:rPr>
      </w:pPr>
      <w:r>
        <w:rPr>
          <w:rFonts w:hint="eastAsia" w:ascii="宋体" w:hAnsi="宋体" w:eastAsia="宋体"/>
        </w:rPr>
        <w:t>表5.</w:t>
      </w:r>
      <w:r>
        <w:rPr>
          <w:rFonts w:ascii="宋体" w:hAnsi="宋体" w:eastAsia="宋体"/>
        </w:rPr>
        <w:t>4</w:t>
      </w:r>
      <w:r>
        <w:rPr>
          <w:rFonts w:hint="eastAsia" w:ascii="宋体" w:hAnsi="宋体" w:eastAsia="宋体"/>
        </w:rPr>
        <w:t>.</w:t>
      </w:r>
      <w:r>
        <w:rPr>
          <w:rFonts w:ascii="宋体" w:hAnsi="宋体" w:eastAsia="宋体"/>
        </w:rPr>
        <w:t>0</w:t>
      </w:r>
      <w:r>
        <w:rPr>
          <w:rFonts w:hint="eastAsia" w:ascii="宋体" w:hAnsi="宋体" w:eastAsia="宋体"/>
        </w:rPr>
        <w:t xml:space="preserve"> 建设施工单位安全生产管理体系的评价分值</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3922"/>
        <w:gridCol w:w="165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8" w:type="pct"/>
            <w:gridSpan w:val="2"/>
            <w:vAlign w:val="center"/>
          </w:tcPr>
          <w:p>
            <w:pPr>
              <w:pStyle w:val="60"/>
              <w:widowControl w:val="0"/>
              <w:rPr>
                <w:rFonts w:ascii="宋体" w:hAnsi="宋体" w:eastAsia="宋体"/>
              </w:rPr>
            </w:pPr>
            <w:r>
              <w:rPr>
                <w:rFonts w:hint="eastAsia" w:ascii="宋体" w:hAnsi="宋体" w:eastAsia="宋体"/>
              </w:rPr>
              <w:t>评价项</w:t>
            </w:r>
          </w:p>
        </w:tc>
        <w:tc>
          <w:tcPr>
            <w:tcW w:w="896" w:type="pct"/>
            <w:vAlign w:val="center"/>
          </w:tcPr>
          <w:p>
            <w:pPr>
              <w:pStyle w:val="60"/>
              <w:widowControl w:val="0"/>
              <w:rPr>
                <w:rFonts w:ascii="宋体" w:hAnsi="宋体" w:eastAsia="宋体"/>
              </w:rPr>
            </w:pPr>
            <w:r>
              <w:rPr>
                <w:rFonts w:hint="eastAsia" w:ascii="宋体" w:hAnsi="宋体" w:eastAsia="宋体"/>
              </w:rPr>
              <w:t>分项评分</w:t>
            </w:r>
          </w:p>
        </w:tc>
        <w:tc>
          <w:tcPr>
            <w:tcW w:w="646" w:type="pct"/>
            <w:vAlign w:val="center"/>
          </w:tcPr>
          <w:p>
            <w:pPr>
              <w:pStyle w:val="60"/>
              <w:widowControl w:val="0"/>
              <w:rPr>
                <w:rFonts w:ascii="宋体" w:hAnsi="宋体" w:eastAsia="宋体"/>
              </w:rPr>
            </w:pPr>
            <w:r>
              <w:rPr>
                <w:rFonts w:hint="eastAsia" w:ascii="宋体" w:hAnsi="宋体" w:eastAsia="宋体"/>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restart"/>
            <w:vAlign w:val="center"/>
          </w:tcPr>
          <w:p>
            <w:pPr>
              <w:pStyle w:val="60"/>
              <w:widowControl w:val="0"/>
              <w:rPr>
                <w:rFonts w:ascii="宋体" w:hAnsi="宋体" w:eastAsia="宋体"/>
              </w:rPr>
            </w:pPr>
            <w:r>
              <w:rPr>
                <w:rFonts w:hint="eastAsia" w:ascii="宋体" w:hAnsi="宋体" w:eastAsia="宋体"/>
              </w:rPr>
              <w:t>组织管理</w:t>
            </w:r>
          </w:p>
        </w:tc>
        <w:tc>
          <w:tcPr>
            <w:tcW w:w="2123" w:type="pct"/>
            <w:vAlign w:val="center"/>
          </w:tcPr>
          <w:p>
            <w:pPr>
              <w:pStyle w:val="60"/>
              <w:widowControl w:val="0"/>
              <w:rPr>
                <w:rFonts w:ascii="宋体" w:hAnsi="宋体" w:eastAsia="宋体"/>
              </w:rPr>
            </w:pPr>
            <w:r>
              <w:rPr>
                <w:rFonts w:hint="eastAsia" w:ascii="宋体" w:hAnsi="宋体" w:eastAsia="宋体"/>
              </w:rPr>
              <w:t>安全生产管理目标明确</w:t>
            </w:r>
          </w:p>
        </w:tc>
        <w:tc>
          <w:tcPr>
            <w:tcW w:w="896" w:type="pct"/>
            <w:vAlign w:val="center"/>
          </w:tcPr>
          <w:p>
            <w:pPr>
              <w:pStyle w:val="60"/>
              <w:widowControl w:val="0"/>
              <w:rPr>
                <w:rFonts w:ascii="宋体" w:hAnsi="宋体" w:eastAsia="宋体"/>
              </w:rPr>
            </w:pPr>
            <w:r>
              <w:rPr>
                <w:rFonts w:hint="eastAsia" w:ascii="宋体" w:hAnsi="宋体" w:eastAsia="宋体"/>
              </w:rPr>
              <w:t>3</w:t>
            </w:r>
          </w:p>
        </w:tc>
        <w:tc>
          <w:tcPr>
            <w:tcW w:w="646" w:type="pct"/>
            <w:vMerge w:val="restart"/>
            <w:vAlign w:val="center"/>
          </w:tcPr>
          <w:p>
            <w:pPr>
              <w:pStyle w:val="60"/>
              <w:widowControl w:val="0"/>
              <w:rPr>
                <w:rFonts w:ascii="宋体" w:hAnsi="宋体" w:eastAsia="宋体"/>
              </w:rPr>
            </w:pPr>
            <w:r>
              <w:rPr>
                <w:rFonts w:hint="eastAsia" w:ascii="宋体" w:hAnsi="宋体" w:eastAsia="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组织体系健全</w:t>
            </w:r>
          </w:p>
        </w:tc>
        <w:tc>
          <w:tcPr>
            <w:tcW w:w="896" w:type="pct"/>
            <w:vAlign w:val="center"/>
          </w:tcPr>
          <w:p>
            <w:pPr>
              <w:pStyle w:val="60"/>
              <w:widowControl w:val="0"/>
              <w:rPr>
                <w:rFonts w:ascii="宋体" w:hAnsi="宋体" w:eastAsia="宋体"/>
              </w:rPr>
            </w:pPr>
            <w:r>
              <w:rPr>
                <w:rFonts w:ascii="宋体" w:hAnsi="宋体" w:eastAsia="宋体"/>
              </w:rPr>
              <w:t>3</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安全生产管理制度完善</w:t>
            </w:r>
          </w:p>
        </w:tc>
        <w:tc>
          <w:tcPr>
            <w:tcW w:w="896" w:type="pct"/>
            <w:vAlign w:val="center"/>
          </w:tcPr>
          <w:p>
            <w:pPr>
              <w:pStyle w:val="60"/>
              <w:widowControl w:val="0"/>
              <w:rPr>
                <w:rFonts w:ascii="宋体" w:hAnsi="宋体" w:eastAsia="宋体"/>
              </w:rPr>
            </w:pPr>
            <w:r>
              <w:rPr>
                <w:rFonts w:hint="eastAsia" w:ascii="宋体" w:hAnsi="宋体" w:eastAsia="宋体"/>
              </w:rPr>
              <w:t>6</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质量安全体系认证</w:t>
            </w:r>
          </w:p>
        </w:tc>
        <w:tc>
          <w:tcPr>
            <w:tcW w:w="896" w:type="pct"/>
            <w:vAlign w:val="center"/>
          </w:tcPr>
          <w:p>
            <w:pPr>
              <w:pStyle w:val="60"/>
              <w:widowControl w:val="0"/>
              <w:rPr>
                <w:rFonts w:ascii="宋体" w:hAnsi="宋体" w:eastAsia="宋体"/>
              </w:rPr>
            </w:pPr>
            <w:r>
              <w:rPr>
                <w:rFonts w:hint="eastAsia" w:ascii="宋体" w:hAnsi="宋体" w:eastAsia="宋体"/>
              </w:rPr>
              <w:t>3</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restart"/>
            <w:vAlign w:val="center"/>
          </w:tcPr>
          <w:p>
            <w:pPr>
              <w:pStyle w:val="60"/>
              <w:widowControl w:val="0"/>
              <w:rPr>
                <w:rFonts w:ascii="宋体" w:hAnsi="宋体" w:eastAsia="宋体"/>
              </w:rPr>
            </w:pPr>
            <w:r>
              <w:rPr>
                <w:rFonts w:hint="eastAsia" w:ascii="宋体" w:hAnsi="宋体" w:eastAsia="宋体"/>
              </w:rPr>
              <w:t>教育培训</w:t>
            </w:r>
          </w:p>
        </w:tc>
        <w:tc>
          <w:tcPr>
            <w:tcW w:w="2123" w:type="pct"/>
            <w:vAlign w:val="center"/>
          </w:tcPr>
          <w:p>
            <w:pPr>
              <w:pStyle w:val="60"/>
              <w:widowControl w:val="0"/>
              <w:rPr>
                <w:rFonts w:ascii="宋体" w:hAnsi="宋体" w:eastAsia="宋体"/>
              </w:rPr>
            </w:pPr>
            <w:r>
              <w:rPr>
                <w:rFonts w:hint="eastAsia" w:ascii="宋体" w:hAnsi="宋体" w:eastAsia="宋体"/>
              </w:rPr>
              <w:t>全员安全生产教育培训</w:t>
            </w:r>
          </w:p>
        </w:tc>
        <w:tc>
          <w:tcPr>
            <w:tcW w:w="896" w:type="pct"/>
            <w:vAlign w:val="center"/>
          </w:tcPr>
          <w:p>
            <w:pPr>
              <w:pStyle w:val="60"/>
              <w:widowControl w:val="0"/>
              <w:rPr>
                <w:rFonts w:ascii="宋体" w:hAnsi="宋体" w:eastAsia="宋体"/>
              </w:rPr>
            </w:pPr>
            <w:r>
              <w:rPr>
                <w:rFonts w:hint="eastAsia" w:ascii="宋体" w:hAnsi="宋体" w:eastAsia="宋体"/>
              </w:rPr>
              <w:t>1</w:t>
            </w:r>
          </w:p>
        </w:tc>
        <w:tc>
          <w:tcPr>
            <w:tcW w:w="646" w:type="pct"/>
            <w:vMerge w:val="restart"/>
            <w:vAlign w:val="center"/>
          </w:tcPr>
          <w:p>
            <w:pPr>
              <w:pStyle w:val="60"/>
              <w:widowControl w:val="0"/>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10"/>
            </w:pPr>
            <w:r>
              <w:rPr>
                <w:rFonts w:hint="eastAsia" w:ascii="宋体" w:hAnsi="宋体"/>
              </w:rPr>
              <w:t>教</w:t>
            </w:r>
            <w:r>
              <w:rPr>
                <w:rFonts w:hint="eastAsia"/>
              </w:rPr>
              <w:t>育培训计划覆盖到每月</w:t>
            </w:r>
          </w:p>
        </w:tc>
        <w:tc>
          <w:tcPr>
            <w:tcW w:w="896" w:type="pct"/>
            <w:vAlign w:val="center"/>
          </w:tcPr>
          <w:p>
            <w:pPr>
              <w:pStyle w:val="60"/>
              <w:widowControl w:val="0"/>
              <w:rPr>
                <w:rFonts w:ascii="宋体" w:hAnsi="宋体" w:eastAsia="宋体"/>
              </w:rPr>
            </w:pPr>
            <w:r>
              <w:rPr>
                <w:rFonts w:hint="eastAsia" w:ascii="宋体" w:hAnsi="宋体" w:eastAsia="宋体"/>
              </w:rPr>
              <w:t>1</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培训类目完整</w:t>
            </w:r>
          </w:p>
        </w:tc>
        <w:tc>
          <w:tcPr>
            <w:tcW w:w="896" w:type="pct"/>
            <w:vAlign w:val="center"/>
          </w:tcPr>
          <w:p>
            <w:pPr>
              <w:pStyle w:val="60"/>
              <w:widowControl w:val="0"/>
              <w:rPr>
                <w:rFonts w:ascii="宋体" w:hAnsi="宋体" w:eastAsia="宋体"/>
              </w:rPr>
            </w:pPr>
            <w:r>
              <w:rPr>
                <w:rFonts w:hint="eastAsia" w:ascii="宋体" w:hAnsi="宋体" w:eastAsia="宋体"/>
              </w:rPr>
              <w:t>3</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10"/>
            </w:pPr>
            <w:r>
              <w:rPr>
                <w:rFonts w:hint="eastAsia" w:ascii="宋体" w:hAnsi="宋体"/>
              </w:rPr>
              <w:t>上岗资格管理（</w:t>
            </w:r>
            <w:r>
              <w:rPr>
                <w:rFonts w:hint="eastAsia"/>
              </w:rPr>
              <w:t>特种设备操作、特种作业人员1</w:t>
            </w:r>
            <w:r>
              <w:t>00%</w:t>
            </w:r>
            <w:r>
              <w:rPr>
                <w:rFonts w:hint="eastAsia"/>
              </w:rPr>
              <w:t>持证上岗</w:t>
            </w:r>
            <w:r>
              <w:rPr>
                <w:rFonts w:hint="eastAsia" w:ascii="宋体" w:hAnsi="宋体"/>
              </w:rPr>
              <w:t>）</w:t>
            </w:r>
          </w:p>
        </w:tc>
        <w:tc>
          <w:tcPr>
            <w:tcW w:w="896" w:type="pct"/>
            <w:vAlign w:val="center"/>
          </w:tcPr>
          <w:p>
            <w:pPr>
              <w:pStyle w:val="60"/>
              <w:widowControl w:val="0"/>
              <w:rPr>
                <w:rFonts w:ascii="宋体" w:hAnsi="宋体" w:eastAsia="宋体"/>
              </w:rPr>
            </w:pPr>
            <w:r>
              <w:rPr>
                <w:rFonts w:hint="eastAsia" w:ascii="宋体" w:hAnsi="宋体" w:eastAsia="宋体"/>
              </w:rPr>
              <w:t>3</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restart"/>
            <w:vAlign w:val="center"/>
          </w:tcPr>
          <w:p>
            <w:pPr>
              <w:pStyle w:val="60"/>
              <w:widowControl w:val="0"/>
              <w:rPr>
                <w:rFonts w:ascii="宋体" w:hAnsi="宋体" w:eastAsia="宋体"/>
              </w:rPr>
            </w:pPr>
            <w:r>
              <w:rPr>
                <w:rFonts w:hint="eastAsia" w:ascii="宋体" w:hAnsi="宋体" w:eastAsia="宋体"/>
              </w:rPr>
              <w:t>经费管理</w:t>
            </w:r>
          </w:p>
        </w:tc>
        <w:tc>
          <w:tcPr>
            <w:tcW w:w="2123" w:type="pct"/>
            <w:vAlign w:val="center"/>
          </w:tcPr>
          <w:p>
            <w:pPr>
              <w:pStyle w:val="60"/>
              <w:widowControl w:val="0"/>
              <w:rPr>
                <w:rFonts w:ascii="宋体" w:hAnsi="宋体" w:eastAsia="宋体"/>
              </w:rPr>
            </w:pPr>
            <w:r>
              <w:rPr>
                <w:rFonts w:hint="eastAsia" w:ascii="宋体" w:hAnsi="宋体" w:eastAsia="宋体"/>
              </w:rPr>
              <w:t>安全经费使用规范、安全投入费用</w:t>
            </w:r>
          </w:p>
        </w:tc>
        <w:tc>
          <w:tcPr>
            <w:tcW w:w="896" w:type="pct"/>
            <w:vAlign w:val="center"/>
          </w:tcPr>
          <w:p>
            <w:pPr>
              <w:pStyle w:val="60"/>
              <w:widowControl w:val="0"/>
              <w:rPr>
                <w:rFonts w:ascii="宋体" w:hAnsi="宋体" w:eastAsia="宋体"/>
              </w:rPr>
            </w:pPr>
            <w:r>
              <w:rPr>
                <w:rFonts w:hint="eastAsia" w:ascii="宋体" w:hAnsi="宋体" w:eastAsia="宋体"/>
              </w:rPr>
              <w:t>1</w:t>
            </w:r>
          </w:p>
        </w:tc>
        <w:tc>
          <w:tcPr>
            <w:tcW w:w="646" w:type="pct"/>
            <w:vMerge w:val="restart"/>
            <w:vAlign w:val="center"/>
          </w:tcPr>
          <w:p>
            <w:pPr>
              <w:pStyle w:val="60"/>
              <w:widowControl w:val="0"/>
              <w:rPr>
                <w:rFonts w:ascii="宋体" w:hAnsi="宋体" w:eastAsia="宋体"/>
              </w:rPr>
            </w:pPr>
            <w:r>
              <w:rPr>
                <w:rFonts w:hint="eastAsia" w:ascii="宋体" w:hAnsi="宋体" w:eastAsia="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管理制度完善</w:t>
            </w:r>
          </w:p>
        </w:tc>
        <w:tc>
          <w:tcPr>
            <w:tcW w:w="896" w:type="pct"/>
            <w:vAlign w:val="center"/>
          </w:tcPr>
          <w:p>
            <w:pPr>
              <w:pStyle w:val="60"/>
              <w:widowControl w:val="0"/>
              <w:rPr>
                <w:rFonts w:ascii="宋体" w:hAnsi="宋体" w:eastAsia="宋体"/>
              </w:rPr>
            </w:pPr>
            <w:r>
              <w:rPr>
                <w:rFonts w:hint="eastAsia" w:ascii="宋体" w:hAnsi="宋体" w:eastAsia="宋体"/>
              </w:rPr>
              <w:t>6</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restart"/>
            <w:vAlign w:val="center"/>
          </w:tcPr>
          <w:p>
            <w:pPr>
              <w:pStyle w:val="60"/>
              <w:widowControl w:val="0"/>
              <w:rPr>
                <w:rFonts w:ascii="宋体" w:hAnsi="宋体" w:eastAsia="宋体"/>
              </w:rPr>
            </w:pPr>
            <w:r>
              <w:rPr>
                <w:rFonts w:hint="eastAsia" w:ascii="宋体" w:hAnsi="宋体" w:eastAsia="宋体"/>
              </w:rPr>
              <w:t>设施设备管理</w:t>
            </w:r>
          </w:p>
        </w:tc>
        <w:tc>
          <w:tcPr>
            <w:tcW w:w="2123" w:type="pct"/>
            <w:vAlign w:val="center"/>
          </w:tcPr>
          <w:p>
            <w:pPr>
              <w:pStyle w:val="60"/>
              <w:widowControl w:val="0"/>
              <w:rPr>
                <w:rFonts w:ascii="宋体" w:hAnsi="宋体" w:eastAsia="宋体"/>
              </w:rPr>
            </w:pPr>
            <w:r>
              <w:rPr>
                <w:rFonts w:hint="eastAsia" w:ascii="宋体" w:hAnsi="宋体" w:eastAsia="宋体"/>
              </w:rPr>
              <w:t>人、物保障充足</w:t>
            </w:r>
          </w:p>
        </w:tc>
        <w:tc>
          <w:tcPr>
            <w:tcW w:w="896" w:type="pct"/>
            <w:vAlign w:val="center"/>
          </w:tcPr>
          <w:p>
            <w:pPr>
              <w:pStyle w:val="60"/>
              <w:widowControl w:val="0"/>
              <w:rPr>
                <w:rFonts w:ascii="宋体" w:hAnsi="宋体" w:eastAsia="宋体"/>
              </w:rPr>
            </w:pPr>
            <w:r>
              <w:rPr>
                <w:rFonts w:hint="eastAsia" w:ascii="宋体" w:hAnsi="宋体" w:eastAsia="宋体"/>
              </w:rPr>
              <w:t>3</w:t>
            </w:r>
          </w:p>
        </w:tc>
        <w:tc>
          <w:tcPr>
            <w:tcW w:w="646" w:type="pct"/>
            <w:vMerge w:val="restart"/>
            <w:vAlign w:val="center"/>
          </w:tcPr>
          <w:p>
            <w:pPr>
              <w:pStyle w:val="60"/>
              <w:widowControl w:val="0"/>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管理体系完善</w:t>
            </w:r>
          </w:p>
        </w:tc>
        <w:tc>
          <w:tcPr>
            <w:tcW w:w="896" w:type="pct"/>
            <w:vAlign w:val="center"/>
          </w:tcPr>
          <w:p>
            <w:pPr>
              <w:pStyle w:val="60"/>
              <w:widowControl w:val="0"/>
              <w:rPr>
                <w:rFonts w:ascii="宋体" w:hAnsi="宋体" w:eastAsia="宋体"/>
              </w:rPr>
            </w:pPr>
            <w:r>
              <w:rPr>
                <w:rFonts w:hint="eastAsia" w:ascii="宋体" w:hAnsi="宋体" w:eastAsia="宋体"/>
              </w:rPr>
              <w:t>3</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restart"/>
            <w:vAlign w:val="center"/>
          </w:tcPr>
          <w:p>
            <w:pPr>
              <w:pStyle w:val="60"/>
              <w:widowControl w:val="0"/>
              <w:rPr>
                <w:rFonts w:ascii="宋体" w:hAnsi="宋体" w:eastAsia="宋体"/>
                <w:b/>
              </w:rPr>
            </w:pPr>
            <w:r>
              <w:rPr>
                <w:rFonts w:hint="eastAsia" w:ascii="宋体" w:hAnsi="宋体" w:eastAsia="宋体"/>
              </w:rPr>
              <w:t>安全技术管理</w:t>
            </w:r>
          </w:p>
        </w:tc>
        <w:tc>
          <w:tcPr>
            <w:tcW w:w="2123" w:type="pct"/>
            <w:vAlign w:val="center"/>
          </w:tcPr>
          <w:p>
            <w:pPr>
              <w:pStyle w:val="60"/>
              <w:widowControl w:val="0"/>
              <w:rPr>
                <w:rFonts w:ascii="宋体" w:hAnsi="宋体" w:eastAsia="宋体"/>
              </w:rPr>
            </w:pPr>
            <w:r>
              <w:rPr>
                <w:rFonts w:hint="eastAsia" w:ascii="宋体" w:hAnsi="宋体" w:eastAsia="宋体"/>
              </w:rPr>
              <w:t>严控技术与材料质量</w:t>
            </w:r>
          </w:p>
        </w:tc>
        <w:tc>
          <w:tcPr>
            <w:tcW w:w="896" w:type="pct"/>
            <w:vAlign w:val="center"/>
          </w:tcPr>
          <w:p>
            <w:pPr>
              <w:pStyle w:val="60"/>
              <w:widowControl w:val="0"/>
              <w:rPr>
                <w:rFonts w:ascii="宋体" w:hAnsi="宋体" w:eastAsia="宋体"/>
              </w:rPr>
            </w:pPr>
            <w:r>
              <w:rPr>
                <w:rFonts w:hint="eastAsia" w:ascii="宋体" w:hAnsi="宋体" w:eastAsia="宋体"/>
              </w:rPr>
              <w:t>2.5</w:t>
            </w:r>
          </w:p>
        </w:tc>
        <w:tc>
          <w:tcPr>
            <w:tcW w:w="646" w:type="pct"/>
            <w:vMerge w:val="restart"/>
            <w:vAlign w:val="center"/>
          </w:tcPr>
          <w:p>
            <w:pPr>
              <w:pStyle w:val="60"/>
              <w:widowControl w:val="0"/>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安全技术管理制度完善</w:t>
            </w:r>
          </w:p>
        </w:tc>
        <w:tc>
          <w:tcPr>
            <w:tcW w:w="896" w:type="pct"/>
            <w:vAlign w:val="center"/>
          </w:tcPr>
          <w:p>
            <w:pPr>
              <w:pStyle w:val="60"/>
              <w:widowControl w:val="0"/>
              <w:rPr>
                <w:rFonts w:ascii="宋体" w:hAnsi="宋体" w:eastAsia="宋体"/>
              </w:rPr>
            </w:pPr>
            <w:r>
              <w:rPr>
                <w:rFonts w:hint="eastAsia" w:ascii="宋体" w:hAnsi="宋体" w:eastAsia="宋体"/>
              </w:rPr>
              <w:t>3.5</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Align w:val="center"/>
          </w:tcPr>
          <w:p>
            <w:pPr>
              <w:pStyle w:val="60"/>
              <w:widowControl w:val="0"/>
              <w:rPr>
                <w:rFonts w:ascii="宋体" w:hAnsi="宋体" w:eastAsia="宋体"/>
              </w:rPr>
            </w:pPr>
            <w:r>
              <w:rPr>
                <w:rFonts w:hint="eastAsia" w:ascii="宋体" w:hAnsi="宋体" w:eastAsia="宋体"/>
              </w:rPr>
              <w:t>分包管理</w:t>
            </w:r>
          </w:p>
        </w:tc>
        <w:tc>
          <w:tcPr>
            <w:tcW w:w="2123" w:type="pct"/>
            <w:vAlign w:val="center"/>
          </w:tcPr>
          <w:p>
            <w:pPr>
              <w:pStyle w:val="60"/>
              <w:widowControl w:val="0"/>
              <w:rPr>
                <w:rFonts w:ascii="宋体" w:hAnsi="宋体" w:eastAsia="宋体"/>
              </w:rPr>
            </w:pPr>
            <w:r>
              <w:rPr>
                <w:rFonts w:hint="eastAsia" w:ascii="宋体" w:hAnsi="宋体" w:eastAsia="宋体"/>
              </w:rPr>
              <w:t>分（供）包商管理规范</w:t>
            </w:r>
          </w:p>
        </w:tc>
        <w:tc>
          <w:tcPr>
            <w:tcW w:w="896" w:type="pct"/>
            <w:vAlign w:val="center"/>
          </w:tcPr>
          <w:p>
            <w:pPr>
              <w:pStyle w:val="60"/>
              <w:widowControl w:val="0"/>
              <w:rPr>
                <w:rFonts w:ascii="宋体" w:hAnsi="宋体" w:eastAsia="宋体"/>
              </w:rPr>
            </w:pPr>
            <w:r>
              <w:rPr>
                <w:rFonts w:hint="eastAsia" w:ascii="宋体" w:hAnsi="宋体" w:eastAsia="宋体"/>
              </w:rPr>
              <w:t>2.5</w:t>
            </w:r>
          </w:p>
        </w:tc>
        <w:tc>
          <w:tcPr>
            <w:tcW w:w="646" w:type="pct"/>
            <w:vAlign w:val="center"/>
          </w:tcPr>
          <w:p>
            <w:pPr>
              <w:pStyle w:val="60"/>
              <w:widowControl w:val="0"/>
              <w:rPr>
                <w:rFonts w:ascii="宋体" w:hAnsi="宋体" w:eastAsia="宋体"/>
              </w:rPr>
            </w:pPr>
            <w:r>
              <w:rPr>
                <w:rFonts w:hint="eastAsia" w:ascii="宋体" w:hAnsi="宋体" w:eastAsia="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restart"/>
            <w:vAlign w:val="center"/>
          </w:tcPr>
          <w:p>
            <w:pPr>
              <w:pStyle w:val="60"/>
              <w:widowControl w:val="0"/>
              <w:rPr>
                <w:rFonts w:ascii="宋体" w:hAnsi="宋体" w:eastAsia="宋体"/>
              </w:rPr>
            </w:pPr>
            <w:r>
              <w:rPr>
                <w:rFonts w:hint="eastAsia" w:ascii="宋体" w:hAnsi="宋体" w:eastAsia="宋体"/>
              </w:rPr>
              <w:t>施工现场管理</w:t>
            </w:r>
          </w:p>
        </w:tc>
        <w:tc>
          <w:tcPr>
            <w:tcW w:w="2123" w:type="pct"/>
            <w:vAlign w:val="center"/>
          </w:tcPr>
          <w:p>
            <w:pPr>
              <w:pStyle w:val="60"/>
              <w:widowControl w:val="0"/>
              <w:rPr>
                <w:rFonts w:ascii="宋体" w:hAnsi="宋体" w:eastAsia="宋体"/>
              </w:rPr>
            </w:pPr>
            <w:r>
              <w:rPr>
                <w:rFonts w:hint="eastAsia" w:ascii="宋体" w:hAnsi="宋体" w:eastAsia="宋体"/>
              </w:rPr>
              <w:t>现场安全生产管理体系</w:t>
            </w:r>
          </w:p>
        </w:tc>
        <w:tc>
          <w:tcPr>
            <w:tcW w:w="896" w:type="pct"/>
            <w:vAlign w:val="center"/>
          </w:tcPr>
          <w:p>
            <w:pPr>
              <w:pStyle w:val="60"/>
              <w:widowControl w:val="0"/>
              <w:rPr>
                <w:rFonts w:ascii="宋体" w:hAnsi="宋体" w:eastAsia="宋体"/>
              </w:rPr>
            </w:pPr>
            <w:r>
              <w:rPr>
                <w:rFonts w:hint="eastAsia" w:ascii="宋体" w:hAnsi="宋体" w:eastAsia="宋体"/>
              </w:rPr>
              <w:t>7.5</w:t>
            </w:r>
          </w:p>
        </w:tc>
        <w:tc>
          <w:tcPr>
            <w:tcW w:w="646" w:type="pct"/>
            <w:vMerge w:val="restart"/>
            <w:vAlign w:val="center"/>
          </w:tcPr>
          <w:p>
            <w:pPr>
              <w:pStyle w:val="60"/>
              <w:widowControl w:val="0"/>
              <w:rPr>
                <w:rFonts w:ascii="宋体" w:hAnsi="宋体" w:eastAsia="宋体"/>
              </w:rPr>
            </w:pPr>
            <w:r>
              <w:rPr>
                <w:rFonts w:hint="eastAsia" w:ascii="宋体" w:hAnsi="宋体" w:eastAsia="宋体"/>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责任分工明确</w:t>
            </w:r>
          </w:p>
        </w:tc>
        <w:tc>
          <w:tcPr>
            <w:tcW w:w="896" w:type="pct"/>
            <w:vAlign w:val="center"/>
          </w:tcPr>
          <w:p>
            <w:pPr>
              <w:pStyle w:val="60"/>
              <w:widowControl w:val="0"/>
              <w:rPr>
                <w:rFonts w:ascii="宋体" w:hAnsi="宋体" w:eastAsia="宋体"/>
              </w:rPr>
            </w:pPr>
            <w:r>
              <w:rPr>
                <w:rFonts w:hint="eastAsia" w:ascii="宋体" w:hAnsi="宋体" w:eastAsia="宋体"/>
              </w:rPr>
              <w:t>8</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风险管控措施和专项施工方案制定</w:t>
            </w:r>
          </w:p>
        </w:tc>
        <w:tc>
          <w:tcPr>
            <w:tcW w:w="896" w:type="pct"/>
            <w:vAlign w:val="center"/>
          </w:tcPr>
          <w:p>
            <w:pPr>
              <w:pStyle w:val="60"/>
              <w:widowControl w:val="0"/>
              <w:rPr>
                <w:rFonts w:ascii="宋体" w:hAnsi="宋体" w:eastAsia="宋体"/>
              </w:rPr>
            </w:pPr>
            <w:r>
              <w:rPr>
                <w:rFonts w:hint="eastAsia" w:ascii="宋体" w:hAnsi="宋体" w:eastAsia="宋体"/>
              </w:rPr>
              <w:t>8</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安全管理记录标准化</w:t>
            </w:r>
          </w:p>
        </w:tc>
        <w:tc>
          <w:tcPr>
            <w:tcW w:w="896" w:type="pct"/>
            <w:vAlign w:val="center"/>
          </w:tcPr>
          <w:p>
            <w:pPr>
              <w:pStyle w:val="60"/>
              <w:widowControl w:val="0"/>
              <w:rPr>
                <w:rFonts w:ascii="宋体" w:hAnsi="宋体" w:eastAsia="宋体"/>
              </w:rPr>
            </w:pPr>
            <w:r>
              <w:rPr>
                <w:rFonts w:hint="eastAsia" w:ascii="宋体" w:hAnsi="宋体" w:eastAsia="宋体"/>
              </w:rPr>
              <w:t>3</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restart"/>
            <w:vAlign w:val="center"/>
          </w:tcPr>
          <w:p>
            <w:pPr>
              <w:pStyle w:val="60"/>
              <w:widowControl w:val="0"/>
              <w:rPr>
                <w:rFonts w:ascii="宋体" w:hAnsi="宋体" w:eastAsia="宋体"/>
              </w:rPr>
            </w:pPr>
            <w:r>
              <w:rPr>
                <w:rFonts w:hint="eastAsia" w:ascii="宋体" w:hAnsi="宋体" w:eastAsia="宋体"/>
              </w:rPr>
              <w:t>生产安全事故预案</w:t>
            </w:r>
          </w:p>
        </w:tc>
        <w:tc>
          <w:tcPr>
            <w:tcW w:w="2123" w:type="pct"/>
            <w:vAlign w:val="center"/>
          </w:tcPr>
          <w:p>
            <w:pPr>
              <w:pStyle w:val="60"/>
              <w:widowControl w:val="0"/>
              <w:rPr>
                <w:rFonts w:ascii="宋体" w:hAnsi="宋体" w:eastAsia="宋体"/>
              </w:rPr>
            </w:pPr>
            <w:r>
              <w:rPr>
                <w:rFonts w:hint="eastAsia" w:ascii="宋体" w:hAnsi="宋体" w:eastAsia="宋体"/>
              </w:rPr>
              <w:t>应急救援指挥体系健全</w:t>
            </w:r>
          </w:p>
        </w:tc>
        <w:tc>
          <w:tcPr>
            <w:tcW w:w="896" w:type="pct"/>
            <w:vAlign w:val="center"/>
          </w:tcPr>
          <w:p>
            <w:pPr>
              <w:pStyle w:val="60"/>
              <w:widowControl w:val="0"/>
              <w:rPr>
                <w:rFonts w:ascii="宋体" w:hAnsi="宋体" w:eastAsia="宋体"/>
              </w:rPr>
            </w:pPr>
            <w:r>
              <w:rPr>
                <w:rFonts w:hint="eastAsia" w:ascii="宋体" w:hAnsi="宋体" w:eastAsia="宋体"/>
              </w:rPr>
              <w:t>7.5</w:t>
            </w:r>
          </w:p>
        </w:tc>
        <w:tc>
          <w:tcPr>
            <w:tcW w:w="646" w:type="pct"/>
            <w:vMerge w:val="restart"/>
            <w:vAlign w:val="center"/>
          </w:tcPr>
          <w:p>
            <w:pPr>
              <w:pStyle w:val="60"/>
              <w:widowControl w:val="0"/>
              <w:rPr>
                <w:rFonts w:ascii="宋体" w:hAnsi="宋体" w:eastAsia="宋体"/>
              </w:rPr>
            </w:pPr>
            <w:r>
              <w:rPr>
                <w:rFonts w:hint="eastAsia" w:ascii="宋体" w:hAnsi="宋体" w:eastAsia="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应急物资、救援队伍、预案准备充足</w:t>
            </w:r>
          </w:p>
        </w:tc>
        <w:tc>
          <w:tcPr>
            <w:tcW w:w="896" w:type="pct"/>
            <w:vAlign w:val="center"/>
          </w:tcPr>
          <w:p>
            <w:pPr>
              <w:pStyle w:val="60"/>
              <w:widowControl w:val="0"/>
              <w:rPr>
                <w:rFonts w:ascii="宋体" w:hAnsi="宋体" w:eastAsia="宋体"/>
              </w:rPr>
            </w:pPr>
            <w:r>
              <w:rPr>
                <w:rFonts w:hint="eastAsia" w:ascii="宋体" w:hAnsi="宋体" w:eastAsia="宋体"/>
              </w:rPr>
              <w:t>6</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10"/>
            </w:pPr>
            <w:r>
              <w:rPr>
                <w:rFonts w:hint="eastAsia"/>
              </w:rPr>
              <w:t>突发事件立即报告</w:t>
            </w:r>
          </w:p>
        </w:tc>
        <w:tc>
          <w:tcPr>
            <w:tcW w:w="896" w:type="pct"/>
            <w:vAlign w:val="center"/>
          </w:tcPr>
          <w:p>
            <w:pPr>
              <w:pStyle w:val="60"/>
              <w:widowControl w:val="0"/>
              <w:rPr>
                <w:rFonts w:ascii="宋体" w:hAnsi="宋体" w:eastAsia="宋体"/>
              </w:rPr>
            </w:pPr>
            <w:r>
              <w:rPr>
                <w:rFonts w:hint="eastAsia" w:ascii="宋体" w:hAnsi="宋体" w:eastAsia="宋体"/>
              </w:rPr>
              <w:t>2.5</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restart"/>
            <w:vAlign w:val="center"/>
          </w:tcPr>
          <w:p>
            <w:pPr>
              <w:pStyle w:val="60"/>
              <w:widowControl w:val="0"/>
              <w:rPr>
                <w:rFonts w:ascii="宋体" w:hAnsi="宋体" w:eastAsia="宋体"/>
              </w:rPr>
            </w:pPr>
            <w:r>
              <w:rPr>
                <w:rFonts w:hint="eastAsia" w:ascii="宋体" w:hAnsi="宋体" w:eastAsia="宋体"/>
              </w:rPr>
              <w:t>生产安全事故隐患排查与内部绩效审核</w:t>
            </w:r>
          </w:p>
        </w:tc>
        <w:tc>
          <w:tcPr>
            <w:tcW w:w="2123" w:type="pct"/>
            <w:vAlign w:val="center"/>
          </w:tcPr>
          <w:p>
            <w:pPr>
              <w:pStyle w:val="60"/>
              <w:widowControl w:val="0"/>
              <w:rPr>
                <w:rFonts w:ascii="宋体" w:hAnsi="宋体" w:eastAsia="宋体"/>
              </w:rPr>
            </w:pPr>
            <w:r>
              <w:rPr>
                <w:rFonts w:hint="eastAsia" w:ascii="宋体" w:hAnsi="宋体" w:eastAsia="宋体"/>
              </w:rPr>
              <w:t>生产安全事故隐患排查及整改符合规范</w:t>
            </w:r>
          </w:p>
        </w:tc>
        <w:tc>
          <w:tcPr>
            <w:tcW w:w="896" w:type="pct"/>
            <w:vAlign w:val="center"/>
          </w:tcPr>
          <w:p>
            <w:pPr>
              <w:pStyle w:val="60"/>
              <w:widowControl w:val="0"/>
              <w:rPr>
                <w:rFonts w:ascii="宋体" w:hAnsi="宋体" w:eastAsia="宋体"/>
              </w:rPr>
            </w:pPr>
            <w:r>
              <w:rPr>
                <w:rFonts w:hint="eastAsia" w:ascii="宋体" w:hAnsi="宋体" w:eastAsia="宋体"/>
              </w:rPr>
              <w:t>7</w:t>
            </w:r>
          </w:p>
        </w:tc>
        <w:tc>
          <w:tcPr>
            <w:tcW w:w="646" w:type="pct"/>
            <w:vMerge w:val="restart"/>
            <w:vAlign w:val="center"/>
          </w:tcPr>
          <w:p>
            <w:pPr>
              <w:pStyle w:val="60"/>
              <w:widowControl w:val="0"/>
              <w:rPr>
                <w:rFonts w:ascii="宋体" w:hAnsi="宋体" w:eastAsia="宋体"/>
              </w:rPr>
            </w:pPr>
            <w:r>
              <w:rPr>
                <w:rFonts w:hint="eastAsia" w:ascii="宋体" w:hAnsi="宋体" w:eastAsia="宋体"/>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35" w:type="pct"/>
            <w:vMerge w:val="continue"/>
            <w:vAlign w:val="center"/>
          </w:tcPr>
          <w:p>
            <w:pPr>
              <w:pStyle w:val="60"/>
              <w:widowControl w:val="0"/>
              <w:rPr>
                <w:rFonts w:ascii="宋体" w:hAnsi="宋体" w:eastAsia="宋体"/>
              </w:rPr>
            </w:pPr>
          </w:p>
        </w:tc>
        <w:tc>
          <w:tcPr>
            <w:tcW w:w="2123" w:type="pct"/>
            <w:vAlign w:val="center"/>
          </w:tcPr>
          <w:p>
            <w:pPr>
              <w:pStyle w:val="60"/>
              <w:widowControl w:val="0"/>
              <w:rPr>
                <w:rFonts w:ascii="宋体" w:hAnsi="宋体" w:eastAsia="宋体"/>
              </w:rPr>
            </w:pPr>
            <w:r>
              <w:rPr>
                <w:rFonts w:hint="eastAsia" w:ascii="宋体" w:hAnsi="宋体" w:eastAsia="宋体"/>
              </w:rPr>
              <w:t>安全考核机制完整</w:t>
            </w:r>
          </w:p>
        </w:tc>
        <w:tc>
          <w:tcPr>
            <w:tcW w:w="896" w:type="pct"/>
            <w:vAlign w:val="center"/>
          </w:tcPr>
          <w:p>
            <w:pPr>
              <w:pStyle w:val="60"/>
              <w:widowControl w:val="0"/>
              <w:rPr>
                <w:rFonts w:ascii="宋体" w:hAnsi="宋体" w:eastAsia="宋体"/>
              </w:rPr>
            </w:pPr>
            <w:r>
              <w:rPr>
                <w:rFonts w:hint="eastAsia" w:ascii="宋体" w:hAnsi="宋体" w:eastAsia="宋体"/>
              </w:rPr>
              <w:t>6</w:t>
            </w:r>
          </w:p>
        </w:tc>
        <w:tc>
          <w:tcPr>
            <w:tcW w:w="646" w:type="pct"/>
            <w:vMerge w:val="continue"/>
            <w:vAlign w:val="center"/>
          </w:tcPr>
          <w:p>
            <w:pPr>
              <w:pStyle w:val="60"/>
              <w:widowControl w:val="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vAlign w:val="center"/>
          </w:tcPr>
          <w:p>
            <w:pPr>
              <w:pStyle w:val="60"/>
              <w:widowControl w:val="0"/>
              <w:rPr>
                <w:rFonts w:ascii="宋体" w:hAnsi="宋体" w:eastAsia="宋体"/>
              </w:rPr>
            </w:pPr>
            <w:r>
              <w:rPr>
                <w:rFonts w:hint="eastAsia" w:ascii="宋体" w:hAnsi="宋体" w:eastAsia="宋体"/>
              </w:rPr>
              <w:t>总计：1</w:t>
            </w:r>
            <w:r>
              <w:rPr>
                <w:rFonts w:ascii="宋体" w:hAnsi="宋体" w:eastAsia="宋体"/>
              </w:rPr>
              <w:t>00</w:t>
            </w:r>
            <w:r>
              <w:rPr>
                <w:rFonts w:hint="eastAsia" w:ascii="宋体" w:hAnsi="宋体" w:eastAsia="宋体"/>
              </w:rPr>
              <w:t>分</w:t>
            </w:r>
          </w:p>
        </w:tc>
      </w:tr>
    </w:tbl>
    <w:p>
      <w:pPr>
        <w:pStyle w:val="60"/>
        <w:rPr>
          <w:rFonts w:ascii="宋体" w:hAnsi="宋体" w:eastAsia="宋体"/>
        </w:rPr>
      </w:pPr>
      <w:bookmarkStart w:id="147" w:name="_Toc39152913"/>
      <w:r>
        <w:rPr>
          <w:rFonts w:ascii="宋体" w:hAnsi="宋体" w:eastAsia="宋体"/>
          <w:b/>
        </w:rPr>
        <w:t>5.</w:t>
      </w:r>
      <w:r>
        <w:rPr>
          <w:rFonts w:hint="eastAsia" w:ascii="宋体" w:hAnsi="宋体" w:eastAsia="宋体"/>
          <w:b/>
        </w:rPr>
        <w:t>4</w:t>
      </w:r>
      <w:r>
        <w:rPr>
          <w:rFonts w:ascii="宋体" w:hAnsi="宋体" w:eastAsia="宋体"/>
          <w:b/>
        </w:rPr>
        <w:t>.1</w:t>
      </w:r>
      <w:r>
        <w:rPr>
          <w:rFonts w:hint="eastAsia" w:ascii="宋体" w:hAnsi="宋体" w:eastAsia="宋体"/>
          <w:b/>
        </w:rPr>
        <w:t xml:space="preserve"> </w:t>
      </w:r>
      <w:r>
        <w:rPr>
          <w:rFonts w:hint="eastAsia" w:ascii="宋体" w:hAnsi="宋体" w:eastAsia="宋体"/>
        </w:rPr>
        <w:t>建设施工企业安全生产管理目标明确；建立健全安全生产管理组织体系及符合国家现行安全生产法律法规、标准规范要求、保证安全生产的的各类规章制度和操作规程等。</w:t>
      </w:r>
      <w:r>
        <w:rPr>
          <w:rFonts w:ascii="宋体" w:hAnsi="宋体" w:eastAsia="宋体"/>
        </w:rPr>
        <w:t>e</w:t>
      </w:r>
    </w:p>
    <w:p>
      <w:pPr>
        <w:pStyle w:val="60"/>
        <w:rPr>
          <w:rFonts w:ascii="宋体" w:hAnsi="宋体" w:eastAsia="宋体"/>
        </w:rPr>
      </w:pPr>
      <w:r>
        <w:rPr>
          <w:rFonts w:ascii="宋体" w:hAnsi="宋体" w:eastAsia="宋体"/>
          <w:b/>
        </w:rPr>
        <w:t>5.</w:t>
      </w:r>
      <w:r>
        <w:rPr>
          <w:rFonts w:hint="eastAsia" w:ascii="宋体" w:hAnsi="宋体" w:eastAsia="宋体"/>
          <w:b/>
        </w:rPr>
        <w:t>4</w:t>
      </w:r>
      <w:r>
        <w:rPr>
          <w:rFonts w:ascii="宋体" w:hAnsi="宋体" w:eastAsia="宋体"/>
          <w:b/>
        </w:rPr>
        <w:t xml:space="preserve">.2 </w:t>
      </w:r>
      <w:r>
        <w:rPr>
          <w:rFonts w:hint="eastAsia" w:ascii="宋体" w:hAnsi="宋体" w:eastAsia="宋体"/>
        </w:rPr>
        <w:t>建设施工企业应并对全体从业人员进行安全教育培训、制定详细的安全教育培训计划，定期统计安全教育培训和资格认定等相关记录。</w:t>
      </w:r>
    </w:p>
    <w:p>
      <w:pPr>
        <w:pStyle w:val="60"/>
        <w:rPr>
          <w:rFonts w:ascii="宋体" w:hAnsi="宋体" w:eastAsia="宋体" w:cs="Calibri"/>
        </w:rPr>
      </w:pPr>
      <w:r>
        <w:rPr>
          <w:rFonts w:ascii="宋体" w:hAnsi="宋体" w:eastAsia="宋体"/>
          <w:b/>
        </w:rPr>
        <w:t>5.</w:t>
      </w:r>
      <w:r>
        <w:rPr>
          <w:rFonts w:hint="eastAsia" w:ascii="宋体" w:hAnsi="宋体" w:eastAsia="宋体"/>
          <w:b/>
        </w:rPr>
        <w:t>4</w:t>
      </w:r>
      <w:r>
        <w:rPr>
          <w:rFonts w:ascii="宋体" w:hAnsi="宋体" w:eastAsia="宋体"/>
          <w:b/>
        </w:rPr>
        <w:t xml:space="preserve">.3 </w:t>
      </w:r>
      <w:r>
        <w:rPr>
          <w:rFonts w:hint="eastAsia" w:ascii="宋体" w:hAnsi="宋体" w:eastAsia="宋体" w:cs="Calibri"/>
        </w:rPr>
        <w:t>建设施工企业应依法确保安全生产条件所需资金的投入并有效使用，建立完善的安全生产费用管理制度。</w:t>
      </w:r>
    </w:p>
    <w:p>
      <w:pPr>
        <w:pStyle w:val="60"/>
        <w:rPr>
          <w:rFonts w:ascii="宋体" w:hAnsi="宋体" w:eastAsia="宋体" w:cs="Calibri"/>
        </w:rPr>
      </w:pPr>
      <w:r>
        <w:rPr>
          <w:rFonts w:ascii="宋体" w:hAnsi="宋体" w:eastAsia="宋体"/>
          <w:b/>
        </w:rPr>
        <w:t>5.</w:t>
      </w:r>
      <w:r>
        <w:rPr>
          <w:rFonts w:hint="eastAsia" w:ascii="宋体" w:hAnsi="宋体" w:eastAsia="宋体"/>
          <w:b/>
        </w:rPr>
        <w:t>4</w:t>
      </w:r>
      <w:r>
        <w:rPr>
          <w:rFonts w:ascii="宋体" w:hAnsi="宋体" w:eastAsia="宋体"/>
          <w:b/>
        </w:rPr>
        <w:t>.4</w:t>
      </w:r>
      <w:r>
        <w:rPr>
          <w:rFonts w:hint="eastAsia" w:ascii="宋体" w:hAnsi="宋体" w:eastAsia="宋体" w:cs="Calibri"/>
        </w:rPr>
        <w:t xml:space="preserve"> 建设施工企业应确保安全生产的人、物保障，配备符合安全要求的施工设施、设备，依法为从业人员提供合格劳动保护用品，办理相关保险；</w:t>
      </w:r>
      <w:r>
        <w:rPr>
          <w:rFonts w:ascii="宋体" w:hAnsi="宋体" w:eastAsia="宋体" w:cs="Calibri"/>
        </w:rPr>
        <w:t xml:space="preserve"> </w:t>
      </w:r>
    </w:p>
    <w:p>
      <w:pPr>
        <w:pStyle w:val="60"/>
        <w:rPr>
          <w:rFonts w:ascii="宋体" w:hAnsi="宋体" w:eastAsia="宋体" w:cs="Calibri"/>
        </w:rPr>
      </w:pPr>
      <w:r>
        <w:rPr>
          <w:rFonts w:ascii="宋体" w:hAnsi="宋体" w:eastAsia="宋体"/>
          <w:b/>
        </w:rPr>
        <w:t>5.</w:t>
      </w:r>
      <w:r>
        <w:rPr>
          <w:rFonts w:hint="eastAsia" w:ascii="宋体" w:hAnsi="宋体" w:eastAsia="宋体"/>
          <w:b/>
        </w:rPr>
        <w:t>4</w:t>
      </w:r>
      <w:r>
        <w:rPr>
          <w:rFonts w:ascii="宋体" w:hAnsi="宋体" w:eastAsia="宋体"/>
          <w:b/>
        </w:rPr>
        <w:t>.5</w:t>
      </w:r>
      <w:r>
        <w:rPr>
          <w:rFonts w:hint="eastAsia" w:ascii="宋体" w:hAnsi="宋体" w:eastAsia="宋体" w:cs="Calibri"/>
        </w:rPr>
        <w:t xml:space="preserve"> 建设施工企业应建设施工企业应建立完善的安全技术管理制度，严控施工技术与使用材料质量，严禁使用国家明令淘汰的安全技术、工艺、设备、设施和材料。</w:t>
      </w:r>
    </w:p>
    <w:p>
      <w:pPr>
        <w:pStyle w:val="60"/>
        <w:rPr>
          <w:rFonts w:ascii="宋体" w:hAnsi="宋体" w:eastAsia="宋体" w:cs="Calibri"/>
        </w:rPr>
      </w:pPr>
      <w:r>
        <w:rPr>
          <w:rFonts w:ascii="宋体" w:hAnsi="宋体" w:eastAsia="宋体"/>
          <w:b/>
        </w:rPr>
        <w:t>5.</w:t>
      </w:r>
      <w:r>
        <w:rPr>
          <w:rFonts w:hint="eastAsia" w:ascii="宋体" w:hAnsi="宋体" w:eastAsia="宋体"/>
          <w:b/>
        </w:rPr>
        <w:t>4</w:t>
      </w:r>
      <w:r>
        <w:rPr>
          <w:rFonts w:ascii="宋体" w:hAnsi="宋体" w:eastAsia="宋体"/>
          <w:b/>
        </w:rPr>
        <w:t xml:space="preserve">.6 </w:t>
      </w:r>
      <w:r>
        <w:rPr>
          <w:rFonts w:hint="eastAsia" w:ascii="宋体" w:hAnsi="宋体" w:eastAsia="宋体" w:cs="Calibri"/>
        </w:rPr>
        <w:t>建设施工企业对分（供）包单位安全生产管理规范，明确对分包（供）单位和人员的选择和清退标准、合同条款约定和履约过程控制的管理要求。</w:t>
      </w:r>
    </w:p>
    <w:p>
      <w:pPr>
        <w:pStyle w:val="60"/>
        <w:rPr>
          <w:rFonts w:ascii="宋体" w:hAnsi="宋体" w:eastAsia="宋体"/>
        </w:rPr>
      </w:pPr>
      <w:r>
        <w:rPr>
          <w:rFonts w:ascii="宋体" w:hAnsi="宋体" w:eastAsia="宋体"/>
          <w:b/>
        </w:rPr>
        <w:t>5.</w:t>
      </w:r>
      <w:r>
        <w:rPr>
          <w:rFonts w:hint="eastAsia" w:ascii="宋体" w:hAnsi="宋体" w:eastAsia="宋体"/>
          <w:b/>
        </w:rPr>
        <w:t>4</w:t>
      </w:r>
      <w:r>
        <w:rPr>
          <w:rFonts w:ascii="宋体" w:hAnsi="宋体" w:eastAsia="宋体"/>
          <w:b/>
        </w:rPr>
        <w:t>.</w:t>
      </w:r>
      <w:r>
        <w:rPr>
          <w:rFonts w:hint="eastAsia" w:ascii="宋体" w:hAnsi="宋体" w:eastAsia="宋体"/>
          <w:b/>
        </w:rPr>
        <w:t xml:space="preserve">7 </w:t>
      </w:r>
      <w:r>
        <w:rPr>
          <w:rFonts w:hint="eastAsia" w:ascii="宋体" w:hAnsi="宋体" w:eastAsia="宋体" w:cs="Calibri"/>
        </w:rPr>
        <w:t>建设施工企业应根据施工生产特点和规模，实施现场安全生产管理，现场责任分工明确，责任体系应符合要求，施工现场</w:t>
      </w:r>
      <w:r>
        <w:rPr>
          <w:rFonts w:hint="eastAsia"/>
        </w:rPr>
        <w:t>安全生产管理</w:t>
      </w:r>
      <w:r>
        <w:rPr>
          <w:rFonts w:hint="eastAsia" w:ascii="宋体" w:hAnsi="宋体" w:eastAsia="宋体" w:cs="Calibri"/>
        </w:rPr>
        <w:t>安全管理记录标准化，保存应有的资料和记录。</w:t>
      </w:r>
      <w:bookmarkEnd w:id="147"/>
    </w:p>
    <w:p>
      <w:pPr>
        <w:pStyle w:val="10"/>
      </w:pPr>
      <w:r>
        <w:rPr>
          <w:rFonts w:ascii="宋体" w:hAnsi="宋体"/>
          <w:b/>
        </w:rPr>
        <w:t>5.4.</w:t>
      </w:r>
      <w:r>
        <w:rPr>
          <w:rFonts w:hint="eastAsia" w:ascii="宋体" w:hAnsi="宋体"/>
          <w:b/>
        </w:rPr>
        <w:t xml:space="preserve">8 </w:t>
      </w:r>
      <w:r>
        <w:rPr>
          <w:rFonts w:hint="eastAsia" w:ascii="宋体" w:hAnsi="宋体"/>
        </w:rPr>
        <w:t>建设施工企业应建立健全的生产安全事故应急管理体系、</w:t>
      </w:r>
      <w:r>
        <w:rPr>
          <w:rFonts w:hint="eastAsia" w:ascii="宋体" w:hAnsi="宋体"/>
          <w:bCs/>
        </w:rPr>
        <w:t>应急物资保障体系</w:t>
      </w:r>
      <w:r>
        <w:rPr>
          <w:rFonts w:hint="eastAsia"/>
        </w:rPr>
        <w:t>和应急抢险救援队伍</w:t>
      </w:r>
      <w:r>
        <w:rPr>
          <w:rFonts w:hint="eastAsia" w:ascii="宋体" w:hAnsi="宋体"/>
          <w:bCs/>
        </w:rPr>
        <w:t>。</w:t>
      </w:r>
    </w:p>
    <w:p>
      <w:pPr>
        <w:pStyle w:val="60"/>
        <w:rPr>
          <w:rFonts w:ascii="宋体" w:hAnsi="宋体" w:eastAsia="宋体"/>
          <w:b/>
        </w:rPr>
      </w:pPr>
      <w:r>
        <w:rPr>
          <w:rFonts w:ascii="宋体" w:hAnsi="宋体" w:eastAsia="宋体"/>
          <w:b/>
        </w:rPr>
        <w:t>5.4.</w:t>
      </w:r>
      <w:r>
        <w:rPr>
          <w:rFonts w:hint="eastAsia" w:ascii="宋体" w:hAnsi="宋体" w:eastAsia="宋体"/>
          <w:b/>
        </w:rPr>
        <w:t xml:space="preserve">9 </w:t>
      </w:r>
      <w:r>
        <w:rPr>
          <w:rFonts w:hint="eastAsia" w:ascii="宋体" w:hAnsi="宋体" w:eastAsia="宋体"/>
        </w:rPr>
        <w:t>建设施工企业内部生产安全事故隐患排查治理规范，并确保整改</w:t>
      </w:r>
      <w:r>
        <w:rPr>
          <w:rFonts w:hint="eastAsia" w:ascii="宋体" w:hAnsi="宋体" w:eastAsia="宋体"/>
          <w:bCs/>
        </w:rPr>
        <w:t>管理完善和形成闭环，</w:t>
      </w:r>
      <w:r>
        <w:rPr>
          <w:rFonts w:hint="eastAsia" w:ascii="宋体" w:hAnsi="宋体" w:eastAsia="宋体"/>
        </w:rPr>
        <w:t>并建立安全</w:t>
      </w:r>
      <w:r>
        <w:rPr>
          <w:rFonts w:hint="eastAsia" w:ascii="宋体" w:hAnsi="宋体" w:eastAsia="宋体"/>
          <w:bCs/>
          <w:szCs w:val="28"/>
        </w:rPr>
        <w:t>绩效</w:t>
      </w:r>
      <w:r>
        <w:rPr>
          <w:rFonts w:hint="eastAsia" w:ascii="宋体" w:hAnsi="宋体" w:eastAsia="宋体"/>
        </w:rPr>
        <w:t>考核机制完整。</w:t>
      </w:r>
    </w:p>
    <w:p>
      <w:pPr>
        <w:pStyle w:val="4"/>
        <w:rPr>
          <w:rFonts w:ascii="宋体" w:hAnsi="宋体" w:eastAsia="宋体"/>
        </w:rPr>
      </w:pPr>
      <w:bookmarkStart w:id="148" w:name="_Toc39152922"/>
      <w:bookmarkStart w:id="149" w:name="_Toc50644429"/>
      <w:r>
        <w:rPr>
          <w:rFonts w:ascii="宋体" w:hAnsi="宋体" w:eastAsia="宋体"/>
        </w:rPr>
        <w:t>5.5</w:t>
      </w:r>
      <w:r>
        <w:rPr>
          <w:rFonts w:hint="eastAsia" w:ascii="宋体" w:hAnsi="宋体" w:eastAsia="宋体"/>
        </w:rPr>
        <w:t xml:space="preserve"> 企业安全生产管理标准评价</w:t>
      </w:r>
      <w:bookmarkEnd w:id="148"/>
      <w:bookmarkEnd w:id="149"/>
    </w:p>
    <w:p>
      <w:pPr>
        <w:pStyle w:val="90"/>
        <w:rPr>
          <w:rFonts w:ascii="宋体" w:hAnsi="宋体" w:eastAsia="宋体"/>
        </w:rPr>
      </w:pPr>
      <w:r>
        <w:rPr>
          <w:rFonts w:ascii="宋体" w:hAnsi="宋体" w:eastAsia="宋体"/>
          <w:b/>
        </w:rPr>
        <w:t>5.5</w:t>
      </w:r>
      <w:r>
        <w:rPr>
          <w:rFonts w:hint="eastAsia" w:ascii="宋体" w:hAnsi="宋体" w:eastAsia="宋体"/>
          <w:b/>
        </w:rPr>
        <w:t>.</w:t>
      </w:r>
      <w:r>
        <w:rPr>
          <w:rFonts w:ascii="宋体" w:hAnsi="宋体" w:eastAsia="宋体"/>
          <w:b/>
        </w:rPr>
        <w:t>0</w:t>
      </w:r>
      <w:r>
        <w:rPr>
          <w:rFonts w:hint="eastAsia" w:ascii="宋体" w:hAnsi="宋体" w:eastAsia="宋体"/>
          <w:b/>
        </w:rPr>
        <w:t xml:space="preserve"> </w:t>
      </w:r>
      <w:r>
        <w:rPr>
          <w:rFonts w:hint="eastAsia" w:ascii="宋体" w:hAnsi="宋体" w:eastAsia="宋体"/>
          <w:bCs/>
        </w:rPr>
        <w:t>企</w:t>
      </w:r>
      <w:r>
        <w:rPr>
          <w:rFonts w:hint="eastAsia" w:ascii="宋体" w:hAnsi="宋体" w:eastAsia="宋体"/>
        </w:rPr>
        <w:t>业安全生产管理标准</w:t>
      </w:r>
      <w:r>
        <w:rPr>
          <w:rFonts w:hint="eastAsia" w:ascii="宋体" w:hAnsi="宋体" w:eastAsia="宋体"/>
          <w:bCs/>
        </w:rPr>
        <w:t>评价是对施工单位的</w:t>
      </w:r>
      <w:r>
        <w:rPr>
          <w:rFonts w:hint="eastAsia" w:ascii="宋体" w:hAnsi="宋体" w:eastAsia="宋体" w:cs="Calibri"/>
        </w:rPr>
        <w:t>相应风险等级的建设施工经历、安全生产专项方案、施工安全管理记录、施工过程质量安全证明文件、第三方安全巡查报告、安全应急事件处置记录</w:t>
      </w:r>
      <w:r>
        <w:rPr>
          <w:rFonts w:hint="eastAsia" w:ascii="宋体" w:hAnsi="宋体" w:eastAsia="宋体"/>
        </w:rPr>
        <w:t>进行评价。根据各项指标及其分项，分别进行评分，满分为</w:t>
      </w:r>
      <w:r>
        <w:rPr>
          <w:rFonts w:ascii="宋体" w:hAnsi="宋体" w:eastAsia="宋体"/>
        </w:rPr>
        <w:t>100</w:t>
      </w:r>
      <w:r>
        <w:rPr>
          <w:rFonts w:hint="eastAsia" w:ascii="宋体" w:hAnsi="宋体" w:eastAsia="宋体"/>
        </w:rPr>
        <w:t>分，各项评分及权重符合表</w:t>
      </w:r>
      <w:r>
        <w:rPr>
          <w:rFonts w:ascii="宋体" w:hAnsi="宋体" w:eastAsia="宋体"/>
        </w:rPr>
        <w:t>5</w:t>
      </w:r>
      <w:r>
        <w:rPr>
          <w:rFonts w:hint="eastAsia" w:ascii="宋体" w:hAnsi="宋体" w:eastAsia="宋体"/>
        </w:rPr>
        <w:t>.</w:t>
      </w:r>
      <w:r>
        <w:rPr>
          <w:rFonts w:ascii="宋体" w:hAnsi="宋体" w:eastAsia="宋体"/>
        </w:rPr>
        <w:t>5</w:t>
      </w:r>
      <w:r>
        <w:rPr>
          <w:rFonts w:hint="eastAsia" w:ascii="宋体" w:hAnsi="宋体" w:eastAsia="宋体"/>
        </w:rPr>
        <w:t>.</w:t>
      </w:r>
      <w:r>
        <w:rPr>
          <w:rFonts w:ascii="宋体" w:hAnsi="宋体" w:eastAsia="宋体"/>
        </w:rPr>
        <w:t>0</w:t>
      </w:r>
      <w:r>
        <w:rPr>
          <w:rFonts w:hint="eastAsia" w:ascii="宋体" w:hAnsi="宋体" w:eastAsia="宋体"/>
        </w:rPr>
        <w:t>的规定。</w:t>
      </w:r>
    </w:p>
    <w:p>
      <w:pPr>
        <w:pStyle w:val="90"/>
        <w:jc w:val="center"/>
        <w:rPr>
          <w:rFonts w:ascii="宋体" w:hAnsi="宋体" w:eastAsia="宋体"/>
        </w:rPr>
      </w:pPr>
      <w:r>
        <w:rPr>
          <w:rFonts w:hint="eastAsia" w:ascii="宋体" w:hAnsi="宋体" w:eastAsia="宋体"/>
        </w:rPr>
        <w:t>表5.</w:t>
      </w:r>
      <w:r>
        <w:rPr>
          <w:rFonts w:ascii="宋体" w:hAnsi="宋体" w:eastAsia="宋体"/>
        </w:rPr>
        <w:t>5</w:t>
      </w:r>
      <w:r>
        <w:rPr>
          <w:rFonts w:hint="eastAsia" w:ascii="宋体" w:hAnsi="宋体" w:eastAsia="宋体"/>
        </w:rPr>
        <w:t>.</w:t>
      </w:r>
      <w:r>
        <w:rPr>
          <w:rFonts w:ascii="宋体" w:hAnsi="宋体" w:eastAsia="宋体"/>
        </w:rPr>
        <w:t>0</w:t>
      </w:r>
      <w:r>
        <w:rPr>
          <w:rFonts w:hint="eastAsia" w:ascii="宋体" w:hAnsi="宋体" w:eastAsia="宋体"/>
        </w:rPr>
        <w:t xml:space="preserve"> 建设施工单位安全生产管理经验评价分值</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7"/>
        <w:gridCol w:w="1419"/>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pct"/>
            <w:vAlign w:val="center"/>
          </w:tcPr>
          <w:p>
            <w:pPr>
              <w:pStyle w:val="90"/>
              <w:widowControl w:val="0"/>
              <w:rPr>
                <w:rFonts w:ascii="宋体" w:hAnsi="宋体" w:eastAsia="宋体"/>
              </w:rPr>
            </w:pPr>
            <w:r>
              <w:rPr>
                <w:rFonts w:hint="eastAsia" w:ascii="宋体" w:hAnsi="宋体" w:eastAsia="宋体"/>
              </w:rPr>
              <w:t>评价项</w:t>
            </w:r>
          </w:p>
        </w:tc>
        <w:tc>
          <w:tcPr>
            <w:tcW w:w="768" w:type="pct"/>
            <w:vAlign w:val="center"/>
          </w:tcPr>
          <w:p>
            <w:pPr>
              <w:pStyle w:val="90"/>
              <w:widowControl w:val="0"/>
              <w:rPr>
                <w:rFonts w:ascii="宋体" w:hAnsi="宋体" w:eastAsia="宋体"/>
              </w:rPr>
            </w:pPr>
            <w:r>
              <w:rPr>
                <w:rFonts w:hint="eastAsia" w:ascii="宋体" w:hAnsi="宋体" w:eastAsia="宋体"/>
              </w:rPr>
              <w:t>所占权重</w:t>
            </w:r>
          </w:p>
        </w:tc>
        <w:tc>
          <w:tcPr>
            <w:tcW w:w="1586" w:type="pct"/>
            <w:vAlign w:val="center"/>
          </w:tcPr>
          <w:p>
            <w:pPr>
              <w:pStyle w:val="90"/>
              <w:widowControl w:val="0"/>
              <w:rPr>
                <w:rFonts w:ascii="宋体" w:hAnsi="宋体" w:eastAsia="宋体"/>
              </w:rPr>
            </w:pPr>
            <w:r>
              <w:rPr>
                <w:rFonts w:hint="eastAsia" w:ascii="宋体" w:hAnsi="宋体" w:eastAsia="宋体"/>
              </w:rPr>
              <w:t>本项满分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pct"/>
            <w:vAlign w:val="center"/>
          </w:tcPr>
          <w:p>
            <w:pPr>
              <w:pStyle w:val="90"/>
              <w:widowControl w:val="0"/>
              <w:rPr>
                <w:rFonts w:ascii="宋体" w:hAnsi="宋体" w:eastAsia="宋体"/>
              </w:rPr>
            </w:pPr>
            <w:r>
              <w:rPr>
                <w:rFonts w:hint="eastAsia" w:ascii="宋体" w:hAnsi="宋体" w:eastAsia="宋体"/>
              </w:rPr>
              <w:t>相应风险等级项目实施经历</w:t>
            </w:r>
          </w:p>
        </w:tc>
        <w:tc>
          <w:tcPr>
            <w:tcW w:w="768" w:type="pct"/>
            <w:vAlign w:val="center"/>
          </w:tcPr>
          <w:p>
            <w:pPr>
              <w:pStyle w:val="90"/>
              <w:widowControl w:val="0"/>
              <w:rPr>
                <w:rFonts w:ascii="宋体" w:hAnsi="宋体" w:eastAsia="宋体"/>
              </w:rPr>
            </w:pPr>
            <w:r>
              <w:rPr>
                <w:rFonts w:ascii="宋体" w:hAnsi="宋体" w:eastAsia="宋体"/>
              </w:rPr>
              <w:t>50</w:t>
            </w:r>
            <w:r>
              <w:rPr>
                <w:rFonts w:hint="eastAsia" w:ascii="宋体" w:hAnsi="宋体" w:eastAsia="宋体"/>
              </w:rPr>
              <w:t>%</w:t>
            </w:r>
          </w:p>
        </w:tc>
        <w:tc>
          <w:tcPr>
            <w:tcW w:w="1586" w:type="pct"/>
            <w:vAlign w:val="center"/>
          </w:tcPr>
          <w:p>
            <w:pPr>
              <w:pStyle w:val="90"/>
              <w:widowControl w:val="0"/>
              <w:rPr>
                <w:rFonts w:ascii="宋体" w:hAnsi="宋体" w:eastAsia="宋体"/>
              </w:rPr>
            </w:pPr>
            <w:r>
              <w:rPr>
                <w:rFonts w:ascii="宋体" w:hAnsi="宋体"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pct"/>
            <w:vAlign w:val="center"/>
          </w:tcPr>
          <w:p>
            <w:pPr>
              <w:pStyle w:val="90"/>
              <w:widowControl w:val="0"/>
              <w:rPr>
                <w:rFonts w:ascii="宋体" w:hAnsi="宋体" w:eastAsia="宋体"/>
              </w:rPr>
            </w:pPr>
            <w:r>
              <w:rPr>
                <w:rFonts w:hint="eastAsia" w:ascii="宋体" w:hAnsi="宋体" w:eastAsia="宋体"/>
              </w:rPr>
              <w:t>相应风险等级项目施工安全管理记录</w:t>
            </w:r>
          </w:p>
        </w:tc>
        <w:tc>
          <w:tcPr>
            <w:tcW w:w="768" w:type="pct"/>
            <w:vAlign w:val="center"/>
          </w:tcPr>
          <w:p>
            <w:pPr>
              <w:pStyle w:val="90"/>
              <w:widowControl w:val="0"/>
              <w:rPr>
                <w:rFonts w:ascii="宋体" w:hAnsi="宋体" w:eastAsia="宋体"/>
              </w:rPr>
            </w:pPr>
            <w:r>
              <w:rPr>
                <w:rFonts w:ascii="宋体" w:hAnsi="宋体" w:eastAsia="宋体"/>
              </w:rPr>
              <w:t>10%</w:t>
            </w:r>
          </w:p>
        </w:tc>
        <w:tc>
          <w:tcPr>
            <w:tcW w:w="1586" w:type="pct"/>
            <w:vAlign w:val="center"/>
          </w:tcPr>
          <w:p>
            <w:pPr>
              <w:pStyle w:val="90"/>
              <w:widowControl w:val="0"/>
              <w:rPr>
                <w:rFonts w:ascii="宋体" w:hAnsi="宋体" w:eastAsia="宋体"/>
              </w:rPr>
            </w:pPr>
            <w:r>
              <w:rPr>
                <w:rFonts w:ascii="宋体" w:hAnsi="宋体"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pct"/>
            <w:vAlign w:val="center"/>
          </w:tcPr>
          <w:p>
            <w:pPr>
              <w:pStyle w:val="90"/>
              <w:widowControl w:val="0"/>
              <w:rPr>
                <w:rFonts w:ascii="宋体" w:hAnsi="宋体" w:eastAsia="宋体"/>
              </w:rPr>
            </w:pPr>
            <w:r>
              <w:rPr>
                <w:rFonts w:hint="eastAsia" w:ascii="宋体" w:hAnsi="宋体" w:eastAsia="宋体"/>
              </w:rPr>
              <w:t>相应风险等级项目施工安全事故记录</w:t>
            </w:r>
          </w:p>
        </w:tc>
        <w:tc>
          <w:tcPr>
            <w:tcW w:w="768" w:type="pct"/>
            <w:vAlign w:val="center"/>
          </w:tcPr>
          <w:p>
            <w:pPr>
              <w:pStyle w:val="90"/>
              <w:widowControl w:val="0"/>
              <w:rPr>
                <w:rFonts w:ascii="宋体" w:hAnsi="宋体" w:eastAsia="宋体"/>
              </w:rPr>
            </w:pPr>
            <w:r>
              <w:rPr>
                <w:rFonts w:ascii="宋体" w:hAnsi="宋体" w:eastAsia="宋体"/>
              </w:rPr>
              <w:t>30%</w:t>
            </w:r>
          </w:p>
        </w:tc>
        <w:tc>
          <w:tcPr>
            <w:tcW w:w="1586" w:type="pct"/>
            <w:vAlign w:val="center"/>
          </w:tcPr>
          <w:p>
            <w:pPr>
              <w:pStyle w:val="90"/>
              <w:widowControl w:val="0"/>
              <w:rPr>
                <w:rFonts w:ascii="宋体" w:hAnsi="宋体" w:eastAsia="宋体"/>
              </w:rPr>
            </w:pPr>
            <w:r>
              <w:rPr>
                <w:rFonts w:ascii="宋体" w:hAnsi="宋体"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pct"/>
            <w:vAlign w:val="center"/>
          </w:tcPr>
          <w:p>
            <w:pPr>
              <w:pStyle w:val="90"/>
              <w:widowControl w:val="0"/>
              <w:rPr>
                <w:rFonts w:ascii="宋体" w:hAnsi="宋体" w:eastAsia="宋体"/>
              </w:rPr>
            </w:pPr>
            <w:r>
              <w:rPr>
                <w:rFonts w:hint="eastAsia" w:ascii="宋体" w:hAnsi="宋体" w:eastAsia="宋体"/>
              </w:rPr>
              <w:t>相应风险等级项目第三方安全巡查报告</w:t>
            </w:r>
          </w:p>
        </w:tc>
        <w:tc>
          <w:tcPr>
            <w:tcW w:w="768" w:type="pct"/>
            <w:vAlign w:val="center"/>
          </w:tcPr>
          <w:p>
            <w:pPr>
              <w:pStyle w:val="90"/>
              <w:widowControl w:val="0"/>
              <w:rPr>
                <w:rFonts w:ascii="宋体" w:hAnsi="宋体" w:eastAsia="宋体"/>
              </w:rPr>
            </w:pPr>
            <w:r>
              <w:rPr>
                <w:rFonts w:ascii="宋体" w:hAnsi="宋体" w:eastAsia="宋体"/>
              </w:rPr>
              <w:t>10%</w:t>
            </w:r>
          </w:p>
        </w:tc>
        <w:tc>
          <w:tcPr>
            <w:tcW w:w="1586" w:type="pct"/>
            <w:vAlign w:val="center"/>
          </w:tcPr>
          <w:p>
            <w:pPr>
              <w:pStyle w:val="90"/>
              <w:widowControl w:val="0"/>
              <w:rPr>
                <w:rFonts w:ascii="宋体" w:hAnsi="宋体" w:eastAsia="宋体"/>
              </w:rPr>
            </w:pPr>
            <w:r>
              <w:rPr>
                <w:rFonts w:ascii="宋体" w:hAnsi="宋体"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pStyle w:val="90"/>
              <w:widowControl w:val="0"/>
              <w:rPr>
                <w:rFonts w:ascii="宋体" w:hAnsi="宋体" w:eastAsia="宋体"/>
              </w:rPr>
            </w:pPr>
            <w:r>
              <w:rPr>
                <w:rFonts w:hint="eastAsia" w:ascii="宋体" w:hAnsi="宋体" w:eastAsia="宋体"/>
              </w:rPr>
              <w:t>总分：</w:t>
            </w:r>
            <w:r>
              <w:rPr>
                <w:rFonts w:ascii="宋体" w:hAnsi="宋体" w:eastAsia="宋体"/>
              </w:rPr>
              <w:t>100</w:t>
            </w:r>
          </w:p>
        </w:tc>
      </w:tr>
    </w:tbl>
    <w:p>
      <w:pPr>
        <w:pStyle w:val="90"/>
        <w:rPr>
          <w:rFonts w:ascii="宋体" w:hAnsi="宋体" w:eastAsia="宋体"/>
          <w:b/>
        </w:rPr>
      </w:pPr>
    </w:p>
    <w:p>
      <w:pPr>
        <w:pStyle w:val="60"/>
        <w:rPr>
          <w:rFonts w:ascii="宋体" w:hAnsi="宋体" w:eastAsia="宋体"/>
          <w:b/>
        </w:rPr>
      </w:pPr>
      <w:r>
        <w:rPr>
          <w:rFonts w:ascii="宋体" w:hAnsi="宋体" w:eastAsia="宋体"/>
          <w:b/>
        </w:rPr>
        <w:t xml:space="preserve">5.5.1 </w:t>
      </w:r>
      <w:r>
        <w:rPr>
          <w:rFonts w:hint="eastAsia" w:ascii="宋体" w:hAnsi="宋体" w:eastAsia="宋体"/>
        </w:rPr>
        <w:t>建设施工企业应具备承担相应风险项目的经历。</w:t>
      </w:r>
    </w:p>
    <w:p>
      <w:pPr>
        <w:pStyle w:val="60"/>
        <w:rPr>
          <w:rFonts w:ascii="宋体" w:hAnsi="宋体" w:eastAsia="宋体"/>
        </w:rPr>
      </w:pPr>
      <w:r>
        <w:rPr>
          <w:rFonts w:hint="eastAsia" w:ascii="宋体" w:hAnsi="宋体" w:eastAsia="宋体"/>
          <w:b/>
        </w:rPr>
        <w:t>【条文说明】</w:t>
      </w:r>
      <w:r>
        <w:rPr>
          <w:rFonts w:hint="eastAsia" w:ascii="宋体" w:hAnsi="宋体" w:eastAsia="宋体"/>
        </w:rPr>
        <w:t>建设施工企业近2年承担过Ⅰ级风险项目且无较大及以上等级事故发生的，每项得50分，最高100分；近2年承担过Ⅱ级以上风险等级项目且未发生一般及以上等级事故发生的，每项得20分，最高80分；近2年承担过Ⅲ级以上风险等级项目且未发生人员死亡事故发生的，每项得10分，最高60分；</w:t>
      </w:r>
    </w:p>
    <w:p>
      <w:pPr>
        <w:pStyle w:val="60"/>
        <w:rPr>
          <w:rFonts w:ascii="宋体" w:hAnsi="宋体" w:eastAsia="宋体"/>
        </w:rPr>
      </w:pPr>
      <w:r>
        <w:rPr>
          <w:rFonts w:ascii="宋体" w:hAnsi="宋体" w:eastAsia="宋体"/>
          <w:b/>
        </w:rPr>
        <w:t xml:space="preserve">5.5.3 </w:t>
      </w:r>
      <w:r>
        <w:rPr>
          <w:rFonts w:hint="eastAsia" w:ascii="宋体" w:hAnsi="宋体" w:eastAsia="宋体"/>
        </w:rPr>
        <w:t>建设施工企业应提供为所从事相应风险等级项目制定的项目施工安全管理记录。</w:t>
      </w:r>
    </w:p>
    <w:p>
      <w:pPr>
        <w:pStyle w:val="60"/>
        <w:rPr>
          <w:rFonts w:ascii="宋体" w:hAnsi="宋体" w:eastAsia="宋体"/>
        </w:rPr>
      </w:pPr>
      <w:r>
        <w:rPr>
          <w:rFonts w:hint="eastAsia" w:ascii="宋体" w:hAnsi="宋体" w:eastAsia="宋体"/>
          <w:b/>
        </w:rPr>
        <w:t>【条文说明】</w:t>
      </w:r>
      <w:r>
        <w:rPr>
          <w:rFonts w:hint="eastAsia" w:ascii="宋体" w:hAnsi="宋体" w:eastAsia="宋体"/>
        </w:rPr>
        <w:t>记录应包括处置施工安全专项方案（30分），现场安全生产记录（30分）及专项方案的实施情况（20分）和生产安全事故应急处置记录（20分）。处置记录包括1）事故的时间、地点和工程项目有关单位名称；2）事故的简要经过；3）事故已经造成或者可能造成的伤亡人数(包括下落不明的人数)和初步 估计的直接经济损失；4）事故的初步原因；5）事故发生后采取的措施及事故控制情况；6）事故报告单位或报告人员。</w:t>
      </w:r>
    </w:p>
    <w:p>
      <w:pPr>
        <w:pStyle w:val="60"/>
        <w:rPr>
          <w:rFonts w:ascii="宋体" w:hAnsi="宋体" w:eastAsia="宋体"/>
        </w:rPr>
      </w:pPr>
      <w:r>
        <w:rPr>
          <w:rFonts w:ascii="宋体" w:hAnsi="宋体" w:eastAsia="宋体"/>
        </w:rPr>
        <w:t xml:space="preserve">5.5.4 </w:t>
      </w:r>
      <w:r>
        <w:rPr>
          <w:rFonts w:hint="eastAsia" w:ascii="宋体" w:hAnsi="宋体" w:eastAsia="宋体"/>
        </w:rPr>
        <w:t>建设施工企业应提供所从事相应风险等级项目中发生小型各类生产安全事故的，应按事故数量进行风险评估。</w:t>
      </w:r>
    </w:p>
    <w:p>
      <w:pPr>
        <w:pStyle w:val="60"/>
        <w:rPr>
          <w:rFonts w:ascii="宋体" w:hAnsi="宋体" w:eastAsia="宋体"/>
        </w:rPr>
      </w:pPr>
      <w:r>
        <w:rPr>
          <w:rFonts w:hint="eastAsia" w:ascii="宋体" w:hAnsi="宋体" w:eastAsia="宋体"/>
        </w:rPr>
        <w:t>【条文说明】过去两年承担相应等级项目中，发生2人及以下重伤，财产损失100万以下且无人员伤亡的施工安全事故的，一次扣10分，扣完为止。</w:t>
      </w:r>
    </w:p>
    <w:p>
      <w:pPr>
        <w:pStyle w:val="60"/>
        <w:rPr>
          <w:rFonts w:ascii="宋体" w:hAnsi="宋体" w:eastAsia="宋体"/>
        </w:rPr>
      </w:pPr>
      <w:r>
        <w:rPr>
          <w:rFonts w:ascii="宋体" w:hAnsi="宋体" w:eastAsia="宋体"/>
        </w:rPr>
        <w:t xml:space="preserve">5.5.5 </w:t>
      </w:r>
      <w:r>
        <w:rPr>
          <w:rFonts w:hint="eastAsia" w:ascii="宋体" w:hAnsi="宋体" w:eastAsia="宋体"/>
        </w:rPr>
        <w:t>建设施工企业应提供所从事相应风险等级项目实施过程中的第三方安全巡查报告，巡查报告中提示的安全问题整改情况。</w:t>
      </w:r>
    </w:p>
    <w:p>
      <w:pPr>
        <w:pStyle w:val="4"/>
        <w:rPr>
          <w:rFonts w:ascii="宋体" w:hAnsi="宋体" w:eastAsia="宋体"/>
        </w:rPr>
      </w:pPr>
      <w:bookmarkStart w:id="150" w:name="_Toc50644430"/>
      <w:bookmarkStart w:id="151" w:name="_Toc39152923"/>
      <w:r>
        <w:rPr>
          <w:rFonts w:ascii="宋体" w:hAnsi="宋体" w:eastAsia="宋体"/>
        </w:rPr>
        <w:t>5.6</w:t>
      </w:r>
      <w:r>
        <w:rPr>
          <w:rFonts w:hint="eastAsia" w:ascii="宋体" w:hAnsi="宋体" w:eastAsia="宋体"/>
        </w:rPr>
        <w:t xml:space="preserve"> 创新项</w:t>
      </w:r>
      <w:bookmarkEnd w:id="150"/>
      <w:bookmarkEnd w:id="151"/>
    </w:p>
    <w:p>
      <w:pPr>
        <w:pStyle w:val="60"/>
        <w:rPr>
          <w:rFonts w:ascii="宋体" w:hAnsi="宋体" w:eastAsia="宋体"/>
        </w:rPr>
      </w:pPr>
      <w:r>
        <w:rPr>
          <w:rFonts w:ascii="宋体" w:hAnsi="宋体" w:eastAsia="宋体"/>
          <w:b/>
        </w:rPr>
        <w:t>5.6</w:t>
      </w:r>
      <w:r>
        <w:rPr>
          <w:rFonts w:hint="eastAsia" w:ascii="宋体" w:hAnsi="宋体" w:eastAsia="宋体"/>
          <w:b/>
        </w:rPr>
        <w:t>.</w:t>
      </w:r>
      <w:r>
        <w:rPr>
          <w:rFonts w:ascii="宋体" w:hAnsi="宋体" w:eastAsia="宋体"/>
          <w:b/>
        </w:rPr>
        <w:t xml:space="preserve">0 </w:t>
      </w:r>
      <w:r>
        <w:rPr>
          <w:rFonts w:hint="eastAsia" w:ascii="宋体" w:hAnsi="宋体" w:eastAsia="宋体"/>
        </w:rPr>
        <w:t>企业安全生产管理与技术创新能力评价是对施工单位的获得奖励、发明创造、管理系统智能化、科学研究、标准编制能力进行评价。根据各项指标及其分项，分别进行评分，满分为</w:t>
      </w:r>
      <w:r>
        <w:rPr>
          <w:rFonts w:ascii="宋体" w:hAnsi="宋体" w:eastAsia="宋体"/>
        </w:rPr>
        <w:t>100</w:t>
      </w:r>
      <w:r>
        <w:rPr>
          <w:rFonts w:hint="eastAsia" w:ascii="宋体" w:hAnsi="宋体" w:eastAsia="宋体"/>
        </w:rPr>
        <w:t>分，各项评分及权重符合表</w:t>
      </w:r>
      <w:r>
        <w:rPr>
          <w:rFonts w:ascii="宋体" w:hAnsi="宋体" w:eastAsia="宋体"/>
        </w:rPr>
        <w:t>5</w:t>
      </w:r>
      <w:r>
        <w:rPr>
          <w:rFonts w:hint="eastAsia" w:ascii="宋体" w:hAnsi="宋体" w:eastAsia="宋体"/>
        </w:rPr>
        <w:t>.</w:t>
      </w:r>
      <w:r>
        <w:rPr>
          <w:rFonts w:ascii="宋体" w:hAnsi="宋体" w:eastAsia="宋体"/>
        </w:rPr>
        <w:t>6</w:t>
      </w:r>
      <w:r>
        <w:rPr>
          <w:rFonts w:hint="eastAsia" w:ascii="宋体" w:hAnsi="宋体" w:eastAsia="宋体"/>
        </w:rPr>
        <w:t>.</w:t>
      </w:r>
      <w:r>
        <w:rPr>
          <w:rFonts w:ascii="宋体" w:hAnsi="宋体" w:eastAsia="宋体"/>
        </w:rPr>
        <w:t>0</w:t>
      </w:r>
      <w:r>
        <w:rPr>
          <w:rFonts w:hint="eastAsia" w:ascii="宋体" w:hAnsi="宋体" w:eastAsia="宋体"/>
        </w:rPr>
        <w:t>的规定。</w:t>
      </w:r>
    </w:p>
    <w:p>
      <w:pPr>
        <w:pStyle w:val="60"/>
        <w:jc w:val="center"/>
        <w:rPr>
          <w:rFonts w:ascii="宋体" w:hAnsi="宋体" w:eastAsia="宋体"/>
        </w:rPr>
      </w:pPr>
      <w:r>
        <w:rPr>
          <w:rFonts w:hint="eastAsia" w:ascii="宋体" w:hAnsi="宋体" w:eastAsia="宋体"/>
        </w:rPr>
        <w:t>表5.</w:t>
      </w:r>
      <w:r>
        <w:rPr>
          <w:rFonts w:ascii="宋体" w:hAnsi="宋体" w:eastAsia="宋体"/>
        </w:rPr>
        <w:t>6</w:t>
      </w:r>
      <w:r>
        <w:rPr>
          <w:rFonts w:hint="eastAsia" w:ascii="宋体" w:hAnsi="宋体" w:eastAsia="宋体"/>
        </w:rPr>
        <w:t>.</w:t>
      </w:r>
      <w:r>
        <w:rPr>
          <w:rFonts w:ascii="宋体" w:hAnsi="宋体" w:eastAsia="宋体"/>
        </w:rPr>
        <w:t>0</w:t>
      </w:r>
      <w:r>
        <w:rPr>
          <w:rFonts w:hint="eastAsia" w:ascii="宋体" w:hAnsi="宋体" w:eastAsia="宋体"/>
        </w:rPr>
        <w:t xml:space="preserve"> 建设施工单位安全生产管理与技术创新能力评价分值</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5"/>
        <w:gridCol w:w="142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0" w:type="pct"/>
            <w:vAlign w:val="center"/>
          </w:tcPr>
          <w:p>
            <w:pPr>
              <w:pStyle w:val="60"/>
              <w:widowControl w:val="0"/>
              <w:rPr>
                <w:rFonts w:ascii="宋体" w:hAnsi="宋体" w:eastAsia="宋体"/>
              </w:rPr>
            </w:pPr>
            <w:r>
              <w:rPr>
                <w:rFonts w:hint="eastAsia" w:ascii="宋体" w:hAnsi="宋体" w:eastAsia="宋体"/>
              </w:rPr>
              <w:t>评价项</w:t>
            </w:r>
          </w:p>
        </w:tc>
        <w:tc>
          <w:tcPr>
            <w:tcW w:w="769" w:type="pct"/>
            <w:vAlign w:val="center"/>
          </w:tcPr>
          <w:p>
            <w:pPr>
              <w:pStyle w:val="60"/>
              <w:widowControl w:val="0"/>
              <w:rPr>
                <w:rFonts w:ascii="宋体" w:hAnsi="宋体" w:eastAsia="宋体"/>
              </w:rPr>
            </w:pPr>
            <w:r>
              <w:rPr>
                <w:rFonts w:hint="eastAsia" w:ascii="宋体" w:hAnsi="宋体" w:eastAsia="宋体"/>
              </w:rPr>
              <w:t>所占权重</w:t>
            </w:r>
          </w:p>
        </w:tc>
        <w:tc>
          <w:tcPr>
            <w:tcW w:w="731" w:type="pct"/>
            <w:vAlign w:val="center"/>
          </w:tcPr>
          <w:p>
            <w:pPr>
              <w:pStyle w:val="60"/>
              <w:widowControl w:val="0"/>
              <w:rPr>
                <w:rFonts w:ascii="宋体" w:hAnsi="宋体" w:eastAsia="宋体"/>
              </w:rPr>
            </w:pPr>
            <w:r>
              <w:rPr>
                <w:rFonts w:hint="eastAsia" w:ascii="宋体" w:hAnsi="宋体" w:eastAsia="宋体"/>
              </w:rPr>
              <w:t>本项满分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0" w:type="pct"/>
            <w:vAlign w:val="center"/>
          </w:tcPr>
          <w:p>
            <w:pPr>
              <w:pStyle w:val="60"/>
              <w:widowControl w:val="0"/>
              <w:rPr>
                <w:rFonts w:ascii="宋体" w:hAnsi="宋体" w:eastAsia="宋体"/>
              </w:rPr>
            </w:pPr>
            <w:r>
              <w:rPr>
                <w:rFonts w:hint="eastAsia" w:ascii="宋体" w:hAnsi="宋体" w:eastAsia="宋体"/>
              </w:rPr>
              <w:t>3年内获得权威部门相关奖项（量化）</w:t>
            </w:r>
          </w:p>
        </w:tc>
        <w:tc>
          <w:tcPr>
            <w:tcW w:w="769" w:type="pct"/>
            <w:vAlign w:val="center"/>
          </w:tcPr>
          <w:p>
            <w:pPr>
              <w:pStyle w:val="60"/>
              <w:widowControl w:val="0"/>
              <w:rPr>
                <w:rFonts w:ascii="宋体" w:hAnsi="宋体" w:eastAsia="宋体"/>
              </w:rPr>
            </w:pPr>
            <w:r>
              <w:rPr>
                <w:rFonts w:ascii="宋体" w:hAnsi="宋体" w:eastAsia="宋体"/>
              </w:rPr>
              <w:t>20%</w:t>
            </w:r>
          </w:p>
        </w:tc>
        <w:tc>
          <w:tcPr>
            <w:tcW w:w="731" w:type="pct"/>
            <w:vAlign w:val="center"/>
          </w:tcPr>
          <w:p>
            <w:pPr>
              <w:pStyle w:val="60"/>
              <w:widowControl w:val="0"/>
              <w:rPr>
                <w:rFonts w:ascii="宋体" w:hAnsi="宋体" w:eastAsia="宋体"/>
              </w:rPr>
            </w:pPr>
            <w:r>
              <w:rPr>
                <w:rFonts w:ascii="宋体" w:hAnsi="宋体"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0" w:type="pct"/>
            <w:vAlign w:val="center"/>
          </w:tcPr>
          <w:p>
            <w:pPr>
              <w:pStyle w:val="60"/>
              <w:widowControl w:val="0"/>
              <w:rPr>
                <w:rFonts w:ascii="宋体" w:hAnsi="宋体" w:eastAsia="宋体"/>
              </w:rPr>
            </w:pPr>
            <w:r>
              <w:rPr>
                <w:rFonts w:hint="eastAsia" w:ascii="宋体" w:hAnsi="宋体" w:eastAsia="宋体"/>
              </w:rPr>
              <w:t>5年内来获得施工安全相关发明专利达到相应数量</w:t>
            </w:r>
          </w:p>
        </w:tc>
        <w:tc>
          <w:tcPr>
            <w:tcW w:w="769" w:type="pct"/>
            <w:vAlign w:val="center"/>
          </w:tcPr>
          <w:p>
            <w:pPr>
              <w:pStyle w:val="60"/>
              <w:widowControl w:val="0"/>
              <w:rPr>
                <w:rFonts w:ascii="宋体" w:hAnsi="宋体" w:eastAsia="宋体"/>
              </w:rPr>
            </w:pPr>
            <w:r>
              <w:rPr>
                <w:rFonts w:ascii="宋体" w:hAnsi="宋体" w:eastAsia="宋体"/>
              </w:rPr>
              <w:t>20%</w:t>
            </w:r>
          </w:p>
        </w:tc>
        <w:tc>
          <w:tcPr>
            <w:tcW w:w="731" w:type="pct"/>
            <w:vAlign w:val="center"/>
          </w:tcPr>
          <w:p>
            <w:pPr>
              <w:pStyle w:val="60"/>
              <w:widowControl w:val="0"/>
              <w:rPr>
                <w:rFonts w:ascii="宋体" w:hAnsi="宋体" w:eastAsia="宋体"/>
              </w:rPr>
            </w:pPr>
            <w:r>
              <w:rPr>
                <w:rFonts w:ascii="宋体" w:hAnsi="宋体"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0" w:type="pct"/>
            <w:vAlign w:val="center"/>
          </w:tcPr>
          <w:p>
            <w:pPr>
              <w:pStyle w:val="60"/>
              <w:widowControl w:val="0"/>
              <w:rPr>
                <w:rFonts w:ascii="宋体" w:hAnsi="宋体" w:eastAsia="宋体"/>
              </w:rPr>
            </w:pPr>
            <w:r>
              <w:rPr>
                <w:rFonts w:hint="eastAsia" w:ascii="宋体" w:hAnsi="宋体" w:eastAsia="宋体"/>
              </w:rPr>
              <w:t>在承担项目中使用专门的安全生产管理信息化系统</w:t>
            </w:r>
          </w:p>
        </w:tc>
        <w:tc>
          <w:tcPr>
            <w:tcW w:w="769" w:type="pct"/>
            <w:vAlign w:val="center"/>
          </w:tcPr>
          <w:p>
            <w:pPr>
              <w:pStyle w:val="60"/>
              <w:widowControl w:val="0"/>
              <w:rPr>
                <w:rFonts w:ascii="宋体" w:hAnsi="宋体" w:eastAsia="宋体"/>
              </w:rPr>
            </w:pPr>
            <w:r>
              <w:rPr>
                <w:rFonts w:ascii="宋体" w:hAnsi="宋体" w:eastAsia="宋体"/>
              </w:rPr>
              <w:t>20%</w:t>
            </w:r>
          </w:p>
        </w:tc>
        <w:tc>
          <w:tcPr>
            <w:tcW w:w="731" w:type="pct"/>
            <w:vAlign w:val="center"/>
          </w:tcPr>
          <w:p>
            <w:pPr>
              <w:pStyle w:val="60"/>
              <w:widowControl w:val="0"/>
              <w:rPr>
                <w:rFonts w:ascii="宋体" w:hAnsi="宋体" w:eastAsia="宋体"/>
              </w:rPr>
            </w:pPr>
            <w:r>
              <w:rPr>
                <w:rFonts w:ascii="宋体" w:hAnsi="宋体"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0" w:type="pct"/>
            <w:vAlign w:val="center"/>
          </w:tcPr>
          <w:p>
            <w:pPr>
              <w:pStyle w:val="60"/>
              <w:widowControl w:val="0"/>
              <w:rPr>
                <w:rFonts w:ascii="宋体" w:hAnsi="宋体" w:eastAsia="宋体"/>
              </w:rPr>
            </w:pPr>
            <w:r>
              <w:rPr>
                <w:rFonts w:hint="eastAsia" w:ascii="宋体" w:hAnsi="宋体" w:eastAsia="宋体"/>
              </w:rPr>
              <w:t>5年内承担、参与建设安全相关专业研究课题达到要求的。</w:t>
            </w:r>
          </w:p>
        </w:tc>
        <w:tc>
          <w:tcPr>
            <w:tcW w:w="769" w:type="pct"/>
            <w:vAlign w:val="center"/>
          </w:tcPr>
          <w:p>
            <w:pPr>
              <w:pStyle w:val="60"/>
              <w:widowControl w:val="0"/>
              <w:rPr>
                <w:rFonts w:ascii="宋体" w:hAnsi="宋体" w:eastAsia="宋体"/>
              </w:rPr>
            </w:pPr>
            <w:r>
              <w:rPr>
                <w:rFonts w:ascii="宋体" w:hAnsi="宋体" w:eastAsia="宋体"/>
              </w:rPr>
              <w:t>20%</w:t>
            </w:r>
          </w:p>
        </w:tc>
        <w:tc>
          <w:tcPr>
            <w:tcW w:w="731" w:type="pct"/>
            <w:vAlign w:val="center"/>
          </w:tcPr>
          <w:p>
            <w:pPr>
              <w:pStyle w:val="60"/>
              <w:widowControl w:val="0"/>
              <w:rPr>
                <w:rFonts w:ascii="宋体" w:hAnsi="宋体" w:eastAsia="宋体"/>
              </w:rPr>
            </w:pPr>
            <w:r>
              <w:rPr>
                <w:rFonts w:ascii="宋体" w:hAnsi="宋体"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0" w:type="pct"/>
            <w:vAlign w:val="center"/>
          </w:tcPr>
          <w:p>
            <w:pPr>
              <w:pStyle w:val="60"/>
              <w:widowControl w:val="0"/>
              <w:rPr>
                <w:rFonts w:ascii="宋体" w:hAnsi="宋体" w:eastAsia="宋体"/>
              </w:rPr>
            </w:pPr>
            <w:r>
              <w:rPr>
                <w:rFonts w:hint="eastAsia" w:ascii="宋体" w:hAnsi="宋体" w:eastAsia="宋体"/>
              </w:rPr>
              <w:t>5年内主编或参编相应等级安全相关标准规范达到要求。</w:t>
            </w:r>
          </w:p>
        </w:tc>
        <w:tc>
          <w:tcPr>
            <w:tcW w:w="769" w:type="pct"/>
            <w:vAlign w:val="center"/>
          </w:tcPr>
          <w:p>
            <w:pPr>
              <w:pStyle w:val="60"/>
              <w:widowControl w:val="0"/>
              <w:rPr>
                <w:rFonts w:ascii="宋体" w:hAnsi="宋体" w:eastAsia="宋体"/>
              </w:rPr>
            </w:pPr>
            <w:r>
              <w:rPr>
                <w:rFonts w:ascii="宋体" w:hAnsi="宋体" w:eastAsia="宋体"/>
              </w:rPr>
              <w:t>20%</w:t>
            </w:r>
          </w:p>
        </w:tc>
        <w:tc>
          <w:tcPr>
            <w:tcW w:w="731" w:type="pct"/>
            <w:vAlign w:val="center"/>
          </w:tcPr>
          <w:p>
            <w:pPr>
              <w:pStyle w:val="60"/>
              <w:widowControl w:val="0"/>
              <w:rPr>
                <w:rFonts w:ascii="宋体" w:hAnsi="宋体" w:eastAsia="宋体"/>
              </w:rPr>
            </w:pPr>
            <w:r>
              <w:rPr>
                <w:rFonts w:ascii="宋体" w:hAnsi="宋体"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pStyle w:val="60"/>
              <w:widowControl w:val="0"/>
              <w:rPr>
                <w:rFonts w:ascii="宋体" w:hAnsi="宋体" w:eastAsia="宋体"/>
              </w:rPr>
            </w:pPr>
            <w:r>
              <w:rPr>
                <w:rFonts w:hint="eastAsia" w:ascii="宋体" w:hAnsi="宋体" w:eastAsia="宋体"/>
              </w:rPr>
              <w:t>总分：</w:t>
            </w:r>
            <w:r>
              <w:rPr>
                <w:rFonts w:ascii="宋体" w:hAnsi="宋体" w:eastAsia="宋体"/>
              </w:rPr>
              <w:t>100</w:t>
            </w:r>
          </w:p>
        </w:tc>
      </w:tr>
    </w:tbl>
    <w:p>
      <w:pPr>
        <w:pStyle w:val="60"/>
        <w:rPr>
          <w:rFonts w:ascii="宋体" w:hAnsi="宋体" w:eastAsia="宋体"/>
        </w:rPr>
      </w:pPr>
      <w:r>
        <w:rPr>
          <w:rFonts w:ascii="宋体" w:hAnsi="宋体" w:eastAsia="宋体"/>
          <w:b/>
        </w:rPr>
        <w:t xml:space="preserve">5.6.1 </w:t>
      </w:r>
      <w:r>
        <w:rPr>
          <w:rFonts w:hint="eastAsia" w:ascii="宋体" w:hAnsi="宋体" w:eastAsia="宋体"/>
        </w:rPr>
        <w:t>建设施工企业所承担的项目</w:t>
      </w:r>
      <w:r>
        <w:rPr>
          <w:rFonts w:ascii="宋体" w:hAnsi="宋体" w:eastAsia="宋体"/>
        </w:rPr>
        <w:t>2</w:t>
      </w:r>
      <w:r>
        <w:rPr>
          <w:rFonts w:hint="eastAsia" w:ascii="宋体" w:hAnsi="宋体" w:eastAsia="宋体"/>
        </w:rPr>
        <w:t>年内获得权威部门相关奖项的。</w:t>
      </w:r>
    </w:p>
    <w:p>
      <w:pPr>
        <w:pStyle w:val="60"/>
        <w:rPr>
          <w:rFonts w:ascii="宋体" w:hAnsi="宋体" w:eastAsia="宋体"/>
          <w:b/>
          <w:bCs/>
        </w:rPr>
      </w:pPr>
      <w:r>
        <w:rPr>
          <w:rFonts w:hint="eastAsia" w:ascii="宋体" w:hAnsi="宋体" w:eastAsia="宋体"/>
        </w:rPr>
        <w:t>【条文说明】获得国家级建设工程奖的，1项得50分，满分100分；获得省部级建设工程奖的，1项得20分，满分80分；获得市级建设工程奖的，1项得10分，满分60分</w:t>
      </w:r>
      <w:r>
        <w:rPr>
          <w:rFonts w:hint="eastAsia" w:ascii="宋体" w:hAnsi="宋体" w:eastAsia="宋体"/>
          <w:b/>
          <w:bCs/>
        </w:rPr>
        <w:t>。</w:t>
      </w:r>
    </w:p>
    <w:p>
      <w:pPr>
        <w:pStyle w:val="60"/>
        <w:rPr>
          <w:rFonts w:ascii="宋体" w:hAnsi="宋体" w:eastAsia="宋体"/>
        </w:rPr>
      </w:pPr>
      <w:r>
        <w:rPr>
          <w:rFonts w:ascii="宋体" w:hAnsi="宋体" w:eastAsia="宋体"/>
          <w:b/>
        </w:rPr>
        <w:t xml:space="preserve">5.6.2 </w:t>
      </w:r>
      <w:r>
        <w:rPr>
          <w:rFonts w:hint="eastAsia" w:ascii="宋体" w:hAnsi="宋体" w:eastAsia="宋体"/>
        </w:rPr>
        <w:t>建设施工企业5年来获得施工安全相关发明专利授权达到相应数量。</w:t>
      </w:r>
    </w:p>
    <w:p>
      <w:pPr>
        <w:pStyle w:val="60"/>
        <w:rPr>
          <w:rFonts w:ascii="宋体" w:hAnsi="宋体" w:eastAsia="宋体"/>
          <w:b/>
          <w:bCs/>
        </w:rPr>
      </w:pPr>
      <w:r>
        <w:rPr>
          <w:rFonts w:hint="eastAsia" w:ascii="宋体" w:hAnsi="宋体" w:eastAsia="宋体"/>
        </w:rPr>
        <w:t>【条文说明】获得发明专利每项得分10分，满分100分</w:t>
      </w:r>
      <w:r>
        <w:rPr>
          <w:rFonts w:hint="eastAsia" w:ascii="宋体" w:hAnsi="宋体" w:eastAsia="宋体"/>
          <w:b/>
          <w:bCs/>
        </w:rPr>
        <w:t>。</w:t>
      </w:r>
    </w:p>
    <w:p>
      <w:pPr>
        <w:pStyle w:val="60"/>
        <w:rPr>
          <w:rFonts w:ascii="宋体" w:hAnsi="宋体" w:eastAsia="宋体"/>
        </w:rPr>
      </w:pPr>
      <w:r>
        <w:rPr>
          <w:rFonts w:ascii="宋体" w:hAnsi="宋体" w:eastAsia="宋体"/>
          <w:b/>
        </w:rPr>
        <w:t xml:space="preserve">5.6.3 </w:t>
      </w:r>
      <w:r>
        <w:rPr>
          <w:rFonts w:hint="eastAsia" w:ascii="宋体" w:hAnsi="宋体" w:eastAsia="宋体"/>
        </w:rPr>
        <w:t>建设施工企业在所承担项目中使用专门的安全生产管理信息化和自动化系统的。</w:t>
      </w:r>
    </w:p>
    <w:p>
      <w:pPr>
        <w:pStyle w:val="60"/>
        <w:rPr>
          <w:rFonts w:ascii="宋体" w:hAnsi="宋体" w:eastAsia="宋体"/>
        </w:rPr>
      </w:pPr>
      <w:r>
        <w:rPr>
          <w:rFonts w:ascii="宋体" w:hAnsi="宋体" w:eastAsia="宋体"/>
          <w:b/>
        </w:rPr>
        <w:t xml:space="preserve">5.6.4 </w:t>
      </w:r>
      <w:r>
        <w:rPr>
          <w:rFonts w:hint="eastAsia" w:ascii="宋体" w:hAnsi="宋体" w:eastAsia="宋体"/>
        </w:rPr>
        <w:t>建设施工企业5年承担、参与建设安全相关专业研究课题达到要求的。</w:t>
      </w:r>
    </w:p>
    <w:p>
      <w:pPr>
        <w:pStyle w:val="60"/>
        <w:rPr>
          <w:rFonts w:ascii="宋体" w:hAnsi="宋体" w:eastAsia="宋体"/>
          <w:b/>
          <w:bCs/>
        </w:rPr>
      </w:pPr>
      <w:r>
        <w:rPr>
          <w:rFonts w:hint="eastAsia" w:ascii="宋体" w:hAnsi="宋体" w:eastAsia="宋体"/>
        </w:rPr>
        <w:t>【条文说明】5年内负责国家级科研课题（项目级以上）的，1项得100分；负责国家级科研课题（课题级以上）的，1项得30分，满分90分；负责国家级科研子课题或省部级科研课题的，1项得20分，满分80分；负责市级科研课题的，1项得10分，满分60分；参与国家级科研课题（课题级以上）的，1项得20分，满分60分；参与国家级科研子课题或省部级科研课题的，1项得10分，满分40分；参与市级科研课题的，1项得5分，满分20分；</w:t>
      </w:r>
    </w:p>
    <w:p>
      <w:pPr>
        <w:pStyle w:val="60"/>
        <w:rPr>
          <w:rFonts w:ascii="宋体" w:hAnsi="宋体" w:eastAsia="宋体"/>
        </w:rPr>
      </w:pPr>
      <w:r>
        <w:rPr>
          <w:rFonts w:ascii="宋体" w:hAnsi="宋体" w:eastAsia="宋体"/>
          <w:b/>
        </w:rPr>
        <w:t xml:space="preserve">5.6.5 </w:t>
      </w:r>
      <w:r>
        <w:rPr>
          <w:rFonts w:hint="eastAsia" w:ascii="宋体" w:hAnsi="宋体" w:eastAsia="宋体"/>
        </w:rPr>
        <w:t>建设施工企业5年主编或参编相应等级安全相关标准规范达到要求的。</w:t>
      </w:r>
      <w:bookmarkEnd w:id="142"/>
      <w:bookmarkEnd w:id="143"/>
      <w:bookmarkEnd w:id="144"/>
    </w:p>
    <w:p>
      <w:pPr>
        <w:pStyle w:val="60"/>
        <w:rPr>
          <w:rFonts w:ascii="宋体" w:hAnsi="宋体" w:eastAsia="宋体"/>
        </w:rPr>
      </w:pPr>
      <w:r>
        <w:rPr>
          <w:rFonts w:hint="eastAsia" w:ascii="宋体" w:hAnsi="宋体" w:eastAsia="宋体"/>
        </w:rPr>
        <w:t>【条文说明】5年内主编建设安全相关国家标准的，1项得100分；主编建设安全相关行业标准，1项得45分，满分90分；主编建设安全相关地方标准，1项得40分，满分80分；主编建设安全相关团体标准，1项得30分，满分60分；5年内参编建设安全相关国家标准的，1项得80分；参编建设安全相关行业标准，1项得40分，满分80分；参编建设安全相关地方标准，1项得30分，满分60分；参编建设安全相关团体标准，1项得25分，满分50分；</w:t>
      </w:r>
    </w:p>
    <w:p>
      <w:pPr>
        <w:pStyle w:val="60"/>
        <w:rPr>
          <w:rFonts w:ascii="宋体" w:hAnsi="宋体" w:eastAsia="宋体"/>
        </w:rPr>
      </w:pPr>
      <w:r>
        <w:rPr>
          <w:rFonts w:ascii="宋体" w:hAnsi="宋体" w:eastAsia="宋体"/>
        </w:rPr>
        <w:br w:type="page"/>
      </w:r>
    </w:p>
    <w:p>
      <w:pPr>
        <w:pStyle w:val="3"/>
      </w:pPr>
      <w:bookmarkStart w:id="152" w:name="_Toc35526727"/>
      <w:bookmarkStart w:id="153" w:name="_Toc50644431"/>
      <w:r>
        <w:rPr>
          <w:rFonts w:hint="eastAsia"/>
        </w:rPr>
        <w:t>6</w:t>
      </w:r>
      <w:r>
        <w:t xml:space="preserve"> </w:t>
      </w:r>
      <w:r>
        <w:rPr>
          <w:rFonts w:hint="eastAsia"/>
        </w:rPr>
        <w:t>建设施工方案风险</w:t>
      </w:r>
      <w:bookmarkEnd w:id="152"/>
      <w:r>
        <w:rPr>
          <w:rFonts w:hint="eastAsia"/>
        </w:rPr>
        <w:t>评估</w:t>
      </w:r>
      <w:bookmarkEnd w:id="153"/>
    </w:p>
    <w:p>
      <w:pPr>
        <w:pStyle w:val="4"/>
      </w:pPr>
      <w:bookmarkStart w:id="154" w:name="_Toc50644432"/>
      <w:r>
        <w:t xml:space="preserve">6.1 </w:t>
      </w:r>
      <w:r>
        <w:rPr>
          <w:rFonts w:hint="eastAsia"/>
        </w:rPr>
        <w:t>一般规定</w:t>
      </w:r>
      <w:bookmarkEnd w:id="154"/>
    </w:p>
    <w:p>
      <w:pPr>
        <w:spacing w:line="480" w:lineRule="auto"/>
        <w:rPr>
          <w:rFonts w:ascii="仿宋" w:hAnsi="仿宋" w:eastAsia="仿宋"/>
        </w:rPr>
      </w:pPr>
      <w:r>
        <w:rPr>
          <w:rFonts w:ascii="仿宋" w:hAnsi="仿宋" w:eastAsia="仿宋"/>
        </w:rPr>
        <w:t xml:space="preserve">6.1.1 </w:t>
      </w:r>
      <w:r>
        <w:rPr>
          <w:rFonts w:hint="eastAsia" w:ascii="仿宋" w:hAnsi="仿宋" w:eastAsia="仿宋"/>
        </w:rPr>
        <w:t>建设施工方案应从如下维度进行评估：</w:t>
      </w:r>
    </w:p>
    <w:p>
      <w:pPr>
        <w:pStyle w:val="80"/>
        <w:numPr>
          <w:ilvl w:val="0"/>
          <w:numId w:val="8"/>
        </w:numPr>
        <w:spacing w:line="480" w:lineRule="auto"/>
        <w:ind w:firstLineChars="0"/>
        <w:rPr>
          <w:rFonts w:ascii="仿宋" w:hAnsi="仿宋" w:eastAsia="仿宋"/>
        </w:rPr>
      </w:pPr>
      <w:r>
        <w:rPr>
          <w:rFonts w:hint="eastAsia" w:ascii="仿宋" w:hAnsi="仿宋" w:eastAsia="仿宋"/>
        </w:rPr>
        <w:t>安全生产措施（安全防护、文明施工措施）的落实；</w:t>
      </w:r>
    </w:p>
    <w:p>
      <w:pPr>
        <w:pStyle w:val="80"/>
        <w:numPr>
          <w:ilvl w:val="0"/>
          <w:numId w:val="8"/>
        </w:numPr>
        <w:spacing w:line="480" w:lineRule="auto"/>
        <w:ind w:firstLineChars="0"/>
        <w:rPr>
          <w:rFonts w:ascii="仿宋" w:hAnsi="仿宋" w:eastAsia="仿宋"/>
        </w:rPr>
      </w:pPr>
      <w:r>
        <w:rPr>
          <w:rFonts w:hint="eastAsia" w:ascii="仿宋" w:hAnsi="仿宋" w:eastAsia="仿宋"/>
        </w:rPr>
        <w:t>生产安全事故应急预案</w:t>
      </w:r>
    </w:p>
    <w:p>
      <w:pPr>
        <w:pStyle w:val="80"/>
        <w:numPr>
          <w:ilvl w:val="0"/>
          <w:numId w:val="8"/>
        </w:numPr>
        <w:spacing w:line="480" w:lineRule="auto"/>
        <w:ind w:firstLineChars="0"/>
        <w:rPr>
          <w:rFonts w:ascii="仿宋" w:hAnsi="仿宋" w:eastAsia="仿宋"/>
        </w:rPr>
      </w:pPr>
      <w:r>
        <w:rPr>
          <w:rFonts w:hint="eastAsia" w:ascii="仿宋" w:hAnsi="仿宋" w:eastAsia="仿宋"/>
        </w:rPr>
        <w:t>风险与事故隐患的动态监测和预警；</w:t>
      </w:r>
    </w:p>
    <w:p>
      <w:pPr>
        <w:pStyle w:val="80"/>
        <w:numPr>
          <w:ilvl w:val="0"/>
          <w:numId w:val="8"/>
        </w:numPr>
        <w:spacing w:line="480" w:lineRule="auto"/>
        <w:ind w:firstLineChars="0"/>
        <w:rPr>
          <w:rFonts w:ascii="仿宋" w:hAnsi="仿宋" w:eastAsia="仿宋"/>
        </w:rPr>
      </w:pPr>
      <w:r>
        <w:rPr>
          <w:rFonts w:hint="eastAsia" w:ascii="仿宋" w:hAnsi="仿宋" w:eastAsia="仿宋"/>
        </w:rPr>
        <w:t>安全风险分担措施及相关预防技术服务保障；</w:t>
      </w:r>
    </w:p>
    <w:p>
      <w:pPr>
        <w:pStyle w:val="80"/>
        <w:numPr>
          <w:ilvl w:val="0"/>
          <w:numId w:val="8"/>
        </w:numPr>
        <w:spacing w:line="480" w:lineRule="auto"/>
        <w:ind w:firstLineChars="0"/>
        <w:rPr>
          <w:rFonts w:ascii="仿宋" w:hAnsi="仿宋" w:eastAsia="仿宋"/>
        </w:rPr>
      </w:pPr>
      <w:r>
        <w:rPr>
          <w:rFonts w:hint="eastAsia" w:ascii="仿宋" w:hAnsi="仿宋" w:eastAsia="仿宋"/>
        </w:rPr>
        <w:t>专项施工方案评估：从技术与经济上是否应对了该项目的风险特点；</w:t>
      </w:r>
    </w:p>
    <w:p>
      <w:pPr>
        <w:pStyle w:val="80"/>
        <w:numPr>
          <w:ilvl w:val="0"/>
          <w:numId w:val="8"/>
        </w:numPr>
        <w:spacing w:line="480" w:lineRule="auto"/>
        <w:ind w:firstLineChars="0"/>
        <w:rPr>
          <w:rFonts w:ascii="仿宋" w:hAnsi="仿宋" w:eastAsia="仿宋"/>
        </w:rPr>
      </w:pPr>
      <w:r>
        <w:rPr>
          <w:rFonts w:hint="eastAsia" w:ascii="仿宋" w:hAnsi="仿宋" w:eastAsia="仿宋"/>
        </w:rPr>
        <w:t>相似风险水平工程项目的建造经验评估。</w:t>
      </w:r>
    </w:p>
    <w:p>
      <w:pPr>
        <w:pStyle w:val="80"/>
        <w:spacing w:line="480" w:lineRule="auto"/>
        <w:ind w:left="1680" w:firstLine="0" w:firstLineChars="0"/>
        <w:rPr>
          <w:rFonts w:ascii="仿宋" w:hAnsi="仿宋" w:eastAsia="仿宋"/>
        </w:rPr>
      </w:pPr>
    </w:p>
    <w:p>
      <w:pPr>
        <w:spacing w:line="480" w:lineRule="auto"/>
        <w:rPr>
          <w:rFonts w:ascii="仿宋" w:hAnsi="仿宋" w:eastAsia="仿宋"/>
        </w:rPr>
      </w:pPr>
      <w:r>
        <w:rPr>
          <w:rFonts w:hint="eastAsia" w:ascii="仿宋" w:hAnsi="仿宋" w:eastAsia="仿宋"/>
        </w:rPr>
        <w:t>6</w:t>
      </w:r>
      <w:r>
        <w:rPr>
          <w:rFonts w:ascii="仿宋" w:hAnsi="仿宋" w:eastAsia="仿宋"/>
        </w:rPr>
        <w:t xml:space="preserve">.1.2 </w:t>
      </w:r>
      <w:r>
        <w:rPr>
          <w:rFonts w:hint="eastAsia" w:ascii="仿宋" w:hAnsi="仿宋" w:eastAsia="仿宋"/>
        </w:rPr>
        <w:t>建设施工方案的风险评分标准可参照下表进行：</w:t>
      </w:r>
    </w:p>
    <w:p>
      <w:pPr>
        <w:spacing w:line="480" w:lineRule="auto"/>
        <w:jc w:val="center"/>
        <w:rPr>
          <w:rFonts w:ascii="仿宋" w:hAnsi="仿宋" w:eastAsia="仿宋"/>
        </w:rPr>
      </w:pPr>
      <w:r>
        <w:rPr>
          <w:rFonts w:hint="eastAsia" w:ascii="仿宋" w:hAnsi="仿宋" w:eastAsia="仿宋"/>
        </w:rPr>
        <w:t>表6</w:t>
      </w:r>
      <w:r>
        <w:rPr>
          <w:rFonts w:ascii="仿宋" w:hAnsi="仿宋" w:eastAsia="仿宋"/>
        </w:rPr>
        <w:t xml:space="preserve">.1.1 </w:t>
      </w:r>
      <w:bookmarkStart w:id="155" w:name="OLE_LINK4"/>
      <w:bookmarkStart w:id="156" w:name="OLE_LINK3"/>
      <w:r>
        <w:rPr>
          <w:rFonts w:hint="eastAsia" w:ascii="仿宋" w:hAnsi="仿宋" w:eastAsia="仿宋"/>
        </w:rPr>
        <w:t>建设施工方案的安全评分</w:t>
      </w:r>
      <w:bookmarkEnd w:id="155"/>
      <w:bookmarkEnd w:id="156"/>
      <w:r>
        <w:rPr>
          <w:rFonts w:hint="eastAsia" w:ascii="仿宋" w:hAnsi="仿宋" w:eastAsia="仿宋"/>
        </w:rPr>
        <w:t>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4912"/>
        <w:gridCol w:w="1193"/>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Align w:val="center"/>
          </w:tcPr>
          <w:p>
            <w:pPr>
              <w:spacing w:line="480" w:lineRule="auto"/>
              <w:jc w:val="center"/>
              <w:rPr>
                <w:rFonts w:ascii="仿宋" w:hAnsi="仿宋" w:eastAsia="仿宋"/>
              </w:rPr>
            </w:pPr>
            <w:r>
              <w:rPr>
                <w:rFonts w:hint="eastAsia" w:ascii="仿宋" w:hAnsi="仿宋" w:eastAsia="仿宋"/>
              </w:rPr>
              <w:t>序号</w:t>
            </w:r>
          </w:p>
        </w:tc>
        <w:tc>
          <w:tcPr>
            <w:tcW w:w="2659" w:type="pct"/>
            <w:vAlign w:val="center"/>
          </w:tcPr>
          <w:p>
            <w:pPr>
              <w:spacing w:line="480" w:lineRule="auto"/>
              <w:jc w:val="center"/>
              <w:rPr>
                <w:rFonts w:ascii="仿宋" w:hAnsi="仿宋" w:eastAsia="仿宋"/>
              </w:rPr>
            </w:pPr>
            <w:r>
              <w:rPr>
                <w:rFonts w:hint="eastAsia" w:ascii="仿宋" w:hAnsi="仿宋" w:eastAsia="仿宋"/>
              </w:rPr>
              <w:t>评估项目</w:t>
            </w:r>
          </w:p>
        </w:tc>
        <w:tc>
          <w:tcPr>
            <w:tcW w:w="646" w:type="pct"/>
            <w:vAlign w:val="center"/>
          </w:tcPr>
          <w:p>
            <w:pPr>
              <w:spacing w:line="480" w:lineRule="auto"/>
              <w:jc w:val="center"/>
              <w:rPr>
                <w:rFonts w:ascii="仿宋" w:hAnsi="仿宋" w:eastAsia="仿宋"/>
              </w:rPr>
            </w:pPr>
            <w:r>
              <w:rPr>
                <w:rFonts w:hint="eastAsia" w:ascii="仿宋" w:hAnsi="仿宋" w:eastAsia="仿宋"/>
              </w:rPr>
              <w:t>权重（%）</w:t>
            </w:r>
          </w:p>
        </w:tc>
        <w:tc>
          <w:tcPr>
            <w:tcW w:w="1148" w:type="pct"/>
            <w:vAlign w:val="center"/>
          </w:tcPr>
          <w:p>
            <w:pPr>
              <w:spacing w:line="480" w:lineRule="auto"/>
              <w:jc w:val="center"/>
              <w:rPr>
                <w:rFonts w:ascii="仿宋" w:hAnsi="仿宋" w:eastAsia="仿宋"/>
              </w:rPr>
            </w:pPr>
            <w:r>
              <w:rPr>
                <w:rFonts w:hint="eastAsia" w:ascii="仿宋" w:hAnsi="仿宋" w:eastAsia="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Align w:val="center"/>
          </w:tcPr>
          <w:p>
            <w:pPr>
              <w:spacing w:line="480" w:lineRule="auto"/>
              <w:jc w:val="center"/>
              <w:rPr>
                <w:rFonts w:ascii="仿宋" w:hAnsi="仿宋" w:eastAsia="仿宋"/>
              </w:rPr>
            </w:pPr>
            <w:r>
              <w:rPr>
                <w:rFonts w:hint="eastAsia" w:ascii="仿宋" w:hAnsi="仿宋" w:eastAsia="仿宋"/>
              </w:rPr>
              <w:t>1</w:t>
            </w:r>
          </w:p>
        </w:tc>
        <w:tc>
          <w:tcPr>
            <w:tcW w:w="2659" w:type="pct"/>
            <w:vAlign w:val="center"/>
          </w:tcPr>
          <w:p>
            <w:pPr>
              <w:spacing w:line="480" w:lineRule="auto"/>
              <w:jc w:val="center"/>
              <w:rPr>
                <w:rFonts w:ascii="仿宋" w:hAnsi="仿宋" w:eastAsia="仿宋"/>
              </w:rPr>
            </w:pPr>
            <w:r>
              <w:rPr>
                <w:rFonts w:hint="eastAsia" w:ascii="仿宋" w:hAnsi="仿宋" w:eastAsia="仿宋"/>
              </w:rPr>
              <w:t>安全防护、文明施工措施的落实</w:t>
            </w:r>
          </w:p>
        </w:tc>
        <w:tc>
          <w:tcPr>
            <w:tcW w:w="646"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Align w:val="center"/>
          </w:tcPr>
          <w:p>
            <w:pPr>
              <w:spacing w:line="480" w:lineRule="auto"/>
              <w:jc w:val="center"/>
              <w:rPr>
                <w:rFonts w:ascii="仿宋" w:hAnsi="仿宋" w:eastAsia="仿宋"/>
              </w:rPr>
            </w:pPr>
            <w:r>
              <w:rPr>
                <w:rFonts w:hint="eastAsia" w:ascii="仿宋" w:hAnsi="仿宋" w:eastAsia="仿宋"/>
              </w:rPr>
              <w:t>2</w:t>
            </w:r>
          </w:p>
        </w:tc>
        <w:tc>
          <w:tcPr>
            <w:tcW w:w="2659" w:type="pct"/>
            <w:vAlign w:val="center"/>
          </w:tcPr>
          <w:p>
            <w:pPr>
              <w:spacing w:line="480" w:lineRule="auto"/>
              <w:jc w:val="center"/>
              <w:rPr>
                <w:rFonts w:ascii="仿宋" w:hAnsi="仿宋" w:eastAsia="仿宋"/>
              </w:rPr>
            </w:pPr>
            <w:r>
              <w:rPr>
                <w:rFonts w:hint="eastAsia" w:ascii="仿宋" w:hAnsi="仿宋" w:eastAsia="仿宋"/>
              </w:rPr>
              <w:t>危大工程、专项施工方案评估</w:t>
            </w:r>
          </w:p>
        </w:tc>
        <w:tc>
          <w:tcPr>
            <w:tcW w:w="646" w:type="pct"/>
            <w:vAlign w:val="center"/>
          </w:tcPr>
          <w:p>
            <w:pPr>
              <w:spacing w:line="480" w:lineRule="auto"/>
              <w:jc w:val="center"/>
              <w:rPr>
                <w:rFonts w:ascii="仿宋" w:hAnsi="仿宋" w:eastAsia="仿宋"/>
              </w:rPr>
            </w:pPr>
            <w:r>
              <w:rPr>
                <w:rFonts w:hint="eastAsia" w:ascii="仿宋" w:hAnsi="仿宋" w:eastAsia="仿宋"/>
              </w:rPr>
              <w:t>3</w:t>
            </w:r>
            <w:r>
              <w:rPr>
                <w:rFonts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Align w:val="center"/>
          </w:tcPr>
          <w:p>
            <w:pPr>
              <w:spacing w:line="480" w:lineRule="auto"/>
              <w:jc w:val="center"/>
              <w:rPr>
                <w:rFonts w:ascii="仿宋" w:hAnsi="仿宋" w:eastAsia="仿宋"/>
              </w:rPr>
            </w:pPr>
            <w:r>
              <w:rPr>
                <w:rFonts w:hint="eastAsia" w:ascii="仿宋" w:hAnsi="仿宋" w:eastAsia="仿宋"/>
              </w:rPr>
              <w:t>3</w:t>
            </w:r>
          </w:p>
        </w:tc>
        <w:tc>
          <w:tcPr>
            <w:tcW w:w="2659" w:type="pct"/>
            <w:vAlign w:val="center"/>
          </w:tcPr>
          <w:p>
            <w:pPr>
              <w:spacing w:line="480" w:lineRule="auto"/>
              <w:jc w:val="center"/>
              <w:rPr>
                <w:rFonts w:ascii="仿宋" w:hAnsi="仿宋" w:eastAsia="仿宋"/>
              </w:rPr>
            </w:pPr>
            <w:r>
              <w:rPr>
                <w:rFonts w:hint="eastAsia" w:ascii="仿宋" w:hAnsi="仿宋" w:eastAsia="仿宋"/>
              </w:rPr>
              <w:t>安全风险管控措施及相关预防技术服务保障</w:t>
            </w:r>
          </w:p>
        </w:tc>
        <w:tc>
          <w:tcPr>
            <w:tcW w:w="646" w:type="pct"/>
            <w:vAlign w:val="center"/>
          </w:tcPr>
          <w:p>
            <w:pPr>
              <w:spacing w:line="480" w:lineRule="auto"/>
              <w:jc w:val="center"/>
              <w:rPr>
                <w:rFonts w:ascii="仿宋" w:hAnsi="仿宋" w:eastAsia="仿宋"/>
              </w:rPr>
            </w:pPr>
            <w:r>
              <w:rPr>
                <w:rFonts w:hint="eastAsia" w:ascii="仿宋" w:hAnsi="仿宋" w:eastAsia="仿宋"/>
              </w:rPr>
              <w:t>1</w:t>
            </w:r>
            <w:r>
              <w:rPr>
                <w:rFonts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Align w:val="center"/>
          </w:tcPr>
          <w:p>
            <w:pPr>
              <w:spacing w:line="480" w:lineRule="auto"/>
              <w:jc w:val="center"/>
              <w:rPr>
                <w:rFonts w:ascii="仿宋" w:hAnsi="仿宋" w:eastAsia="仿宋"/>
              </w:rPr>
            </w:pPr>
            <w:r>
              <w:rPr>
                <w:rFonts w:hint="eastAsia" w:ascii="仿宋" w:hAnsi="仿宋" w:eastAsia="仿宋"/>
              </w:rPr>
              <w:t>4</w:t>
            </w:r>
          </w:p>
        </w:tc>
        <w:tc>
          <w:tcPr>
            <w:tcW w:w="2659" w:type="pct"/>
            <w:vAlign w:val="center"/>
          </w:tcPr>
          <w:p>
            <w:pPr>
              <w:spacing w:line="480" w:lineRule="auto"/>
              <w:jc w:val="center"/>
              <w:rPr>
                <w:rFonts w:ascii="仿宋" w:hAnsi="仿宋" w:eastAsia="仿宋"/>
              </w:rPr>
            </w:pPr>
            <w:r>
              <w:rPr>
                <w:rFonts w:hint="eastAsia" w:ascii="仿宋" w:hAnsi="仿宋" w:eastAsia="仿宋"/>
              </w:rPr>
              <w:t>生产安全事故应急预案</w:t>
            </w:r>
          </w:p>
        </w:tc>
        <w:tc>
          <w:tcPr>
            <w:tcW w:w="646"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Align w:val="center"/>
          </w:tcPr>
          <w:p>
            <w:pPr>
              <w:spacing w:line="480" w:lineRule="auto"/>
              <w:jc w:val="center"/>
              <w:rPr>
                <w:rFonts w:ascii="仿宋" w:hAnsi="仿宋" w:eastAsia="仿宋"/>
              </w:rPr>
            </w:pPr>
            <w:r>
              <w:rPr>
                <w:rFonts w:hint="eastAsia" w:ascii="仿宋" w:hAnsi="仿宋" w:eastAsia="仿宋"/>
              </w:rPr>
              <w:t>5</w:t>
            </w:r>
          </w:p>
        </w:tc>
        <w:tc>
          <w:tcPr>
            <w:tcW w:w="2659" w:type="pct"/>
            <w:vAlign w:val="center"/>
          </w:tcPr>
          <w:p>
            <w:pPr>
              <w:spacing w:line="480" w:lineRule="auto"/>
              <w:jc w:val="center"/>
              <w:rPr>
                <w:rFonts w:ascii="仿宋" w:hAnsi="仿宋" w:eastAsia="仿宋"/>
              </w:rPr>
            </w:pPr>
            <w:r>
              <w:rPr>
                <w:rFonts w:hint="eastAsia" w:ascii="仿宋" w:hAnsi="仿宋" w:eastAsia="仿宋"/>
              </w:rPr>
              <w:t>风险与事故隐患的动态监测和预警</w:t>
            </w:r>
          </w:p>
        </w:tc>
        <w:tc>
          <w:tcPr>
            <w:tcW w:w="646" w:type="pct"/>
            <w:vAlign w:val="center"/>
          </w:tcPr>
          <w:p>
            <w:pPr>
              <w:spacing w:line="480" w:lineRule="auto"/>
              <w:jc w:val="center"/>
              <w:rPr>
                <w:rFonts w:ascii="仿宋" w:hAnsi="仿宋" w:eastAsia="仿宋"/>
              </w:rPr>
            </w:pPr>
            <w:r>
              <w:rPr>
                <w:rFonts w:hint="eastAsia" w:ascii="仿宋" w:hAnsi="仿宋" w:eastAsia="仿宋"/>
              </w:rPr>
              <w:t>1</w:t>
            </w:r>
            <w:r>
              <w:rPr>
                <w:rFonts w:ascii="仿宋" w:hAnsi="仿宋" w:eastAsia="仿宋"/>
              </w:rPr>
              <w:t>0</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vAlign w:val="center"/>
          </w:tcPr>
          <w:p>
            <w:pPr>
              <w:spacing w:line="480" w:lineRule="auto"/>
              <w:jc w:val="center"/>
              <w:rPr>
                <w:rFonts w:ascii="仿宋" w:hAnsi="仿宋" w:eastAsia="仿宋"/>
              </w:rPr>
            </w:pPr>
            <w:r>
              <w:rPr>
                <w:rFonts w:hint="eastAsia" w:ascii="仿宋" w:hAnsi="仿宋" w:eastAsia="仿宋"/>
              </w:rPr>
              <w:t>6</w:t>
            </w:r>
          </w:p>
        </w:tc>
        <w:tc>
          <w:tcPr>
            <w:tcW w:w="2659" w:type="pct"/>
            <w:vAlign w:val="center"/>
          </w:tcPr>
          <w:p>
            <w:pPr>
              <w:spacing w:line="480" w:lineRule="auto"/>
              <w:jc w:val="center"/>
              <w:rPr>
                <w:rFonts w:ascii="仿宋" w:hAnsi="仿宋" w:eastAsia="仿宋"/>
              </w:rPr>
            </w:pPr>
            <w:r>
              <w:rPr>
                <w:rFonts w:hint="eastAsia" w:ascii="仿宋" w:hAnsi="仿宋" w:eastAsia="仿宋"/>
              </w:rPr>
              <w:t>相似风险水平工程项目的建造经验评估</w:t>
            </w:r>
          </w:p>
        </w:tc>
        <w:tc>
          <w:tcPr>
            <w:tcW w:w="646" w:type="pct"/>
            <w:vAlign w:val="center"/>
          </w:tcPr>
          <w:p>
            <w:pPr>
              <w:spacing w:line="480" w:lineRule="auto"/>
              <w:jc w:val="center"/>
              <w:rPr>
                <w:rFonts w:ascii="仿宋" w:hAnsi="仿宋" w:eastAsia="仿宋"/>
              </w:rPr>
            </w:pPr>
            <w:r>
              <w:rPr>
                <w:rFonts w:ascii="仿宋" w:hAnsi="仿宋" w:eastAsia="仿宋"/>
              </w:rPr>
              <w:t>30</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2" w:type="pct"/>
            <w:gridSpan w:val="3"/>
            <w:vAlign w:val="center"/>
          </w:tcPr>
          <w:p>
            <w:pPr>
              <w:spacing w:line="480" w:lineRule="auto"/>
              <w:jc w:val="center"/>
              <w:rPr>
                <w:rFonts w:ascii="仿宋" w:hAnsi="仿宋" w:eastAsia="仿宋"/>
              </w:rPr>
            </w:pPr>
            <w:r>
              <w:rPr>
                <w:rFonts w:hint="eastAsia" w:ascii="仿宋" w:hAnsi="仿宋" w:eastAsia="仿宋"/>
              </w:rPr>
              <w:t>总分</w:t>
            </w:r>
          </w:p>
          <w:p>
            <w:pPr>
              <w:pStyle w:val="80"/>
              <w:numPr>
                <w:ilvl w:val="0"/>
                <w:numId w:val="9"/>
              </w:numPr>
              <w:spacing w:line="480" w:lineRule="auto"/>
              <w:ind w:firstLineChars="0"/>
              <w:rPr>
                <w:rFonts w:ascii="仿宋" w:hAnsi="仿宋" w:eastAsia="仿宋"/>
              </w:rPr>
            </w:pPr>
            <w:r>
              <w:rPr>
                <w:rFonts w:hint="eastAsia" w:ascii="仿宋" w:hAnsi="仿宋" w:eastAsia="仿宋"/>
              </w:rPr>
              <w:t>各项满分为100分；</w:t>
            </w:r>
          </w:p>
          <w:p>
            <w:pPr>
              <w:pStyle w:val="80"/>
              <w:numPr>
                <w:ilvl w:val="0"/>
                <w:numId w:val="9"/>
              </w:numPr>
              <w:spacing w:line="480" w:lineRule="auto"/>
              <w:ind w:firstLineChars="0"/>
              <w:rPr>
                <w:rFonts w:ascii="仿宋" w:hAnsi="仿宋" w:eastAsia="仿宋"/>
              </w:rPr>
            </w:pPr>
            <w:r>
              <w:rPr>
                <w:rFonts w:hint="eastAsia" w:ascii="仿宋" w:hAnsi="仿宋" w:eastAsia="仿宋"/>
              </w:rPr>
              <w:t>第1</w:t>
            </w:r>
            <w:r>
              <w:rPr>
                <w:rFonts w:ascii="仿宋" w:hAnsi="仿宋" w:eastAsia="仿宋"/>
              </w:rPr>
              <w:t>-6</w:t>
            </w:r>
            <w:r>
              <w:rPr>
                <w:rFonts w:hint="eastAsia" w:ascii="仿宋" w:hAnsi="仿宋" w:eastAsia="仿宋"/>
              </w:rPr>
              <w:t>项中任一项得分为0，则总分为0；</w:t>
            </w:r>
          </w:p>
          <w:p>
            <w:pPr>
              <w:pStyle w:val="80"/>
              <w:numPr>
                <w:ilvl w:val="0"/>
                <w:numId w:val="9"/>
              </w:numPr>
              <w:spacing w:line="480" w:lineRule="auto"/>
              <w:ind w:firstLineChars="0"/>
              <w:rPr>
                <w:rFonts w:ascii="仿宋" w:hAnsi="仿宋" w:eastAsia="仿宋"/>
              </w:rPr>
            </w:pPr>
            <w:r>
              <w:rPr>
                <w:rFonts w:hint="eastAsia" w:ascii="仿宋" w:hAnsi="仿宋" w:eastAsia="仿宋"/>
              </w:rPr>
              <w:t>若不存在1</w:t>
            </w:r>
            <w:r>
              <w:rPr>
                <w:rFonts w:ascii="仿宋" w:hAnsi="仿宋" w:eastAsia="仿宋"/>
                <w:lang w:val="en-US"/>
              </w:rPr>
              <w:t>.</w:t>
            </w:r>
            <w:r>
              <w:rPr>
                <w:rFonts w:hint="eastAsia" w:ascii="仿宋" w:hAnsi="仿宋" w:eastAsia="仿宋"/>
              </w:rPr>
              <w:t>的情况，则按加权平均计算总分。</w:t>
            </w:r>
          </w:p>
        </w:tc>
        <w:tc>
          <w:tcPr>
            <w:tcW w:w="1148" w:type="pct"/>
            <w:vAlign w:val="center"/>
          </w:tcPr>
          <w:p>
            <w:pPr>
              <w:spacing w:line="480" w:lineRule="auto"/>
              <w:jc w:val="center"/>
              <w:rPr>
                <w:rFonts w:ascii="仿宋" w:hAnsi="仿宋" w:eastAsia="仿宋"/>
              </w:rPr>
            </w:pPr>
          </w:p>
        </w:tc>
      </w:tr>
    </w:tbl>
    <w:p>
      <w:pPr>
        <w:spacing w:line="480" w:lineRule="auto"/>
        <w:jc w:val="left"/>
        <w:rPr>
          <w:rFonts w:ascii="仿宋" w:hAnsi="仿宋" w:eastAsia="仿宋"/>
        </w:rPr>
      </w:pPr>
    </w:p>
    <w:p>
      <w:pPr>
        <w:spacing w:line="480" w:lineRule="auto"/>
        <w:jc w:val="left"/>
        <w:rPr>
          <w:rFonts w:ascii="仿宋" w:hAnsi="仿宋" w:eastAsia="仿宋"/>
          <w:sz w:val="20"/>
          <w:szCs w:val="20"/>
        </w:rPr>
      </w:pPr>
      <w:r>
        <w:rPr>
          <w:rFonts w:hint="eastAsia" w:ascii="仿宋" w:hAnsi="仿宋" w:eastAsia="仿宋"/>
        </w:rPr>
        <w:t>6</w:t>
      </w:r>
      <w:r>
        <w:rPr>
          <w:rFonts w:ascii="仿宋" w:hAnsi="仿宋" w:eastAsia="仿宋"/>
        </w:rPr>
        <w:t xml:space="preserve">.1.3 </w:t>
      </w:r>
      <w:r>
        <w:rPr>
          <w:rFonts w:hint="eastAsia" w:ascii="仿宋" w:hAnsi="仿宋" w:eastAsia="仿宋"/>
        </w:rPr>
        <w:t>建设</w:t>
      </w:r>
      <w:r>
        <w:rPr>
          <w:rFonts w:hint="eastAsia" w:ascii="仿宋" w:hAnsi="仿宋" w:eastAsia="仿宋"/>
          <w:sz w:val="20"/>
          <w:szCs w:val="20"/>
        </w:rPr>
        <w:t>施工方案标准化风险</w:t>
      </w:r>
      <w:r>
        <w:rPr>
          <w:rFonts w:hint="eastAsia" w:ascii="仿宋" w:hAnsi="仿宋" w:eastAsia="仿宋"/>
          <w:b/>
          <w:bCs/>
          <w:i/>
          <w:iCs/>
          <w:sz w:val="20"/>
        </w:rPr>
        <w:t>S</w:t>
      </w:r>
      <w:r>
        <w:rPr>
          <w:rFonts w:hint="eastAsia" w:ascii="仿宋" w:hAnsi="仿宋" w:eastAsia="仿宋"/>
          <w:sz w:val="20"/>
          <w:szCs w:val="20"/>
        </w:rPr>
        <w:t>为施工方案安全评分互补总分为1</w:t>
      </w:r>
      <w:r>
        <w:rPr>
          <w:rFonts w:ascii="仿宋" w:hAnsi="仿宋" w:eastAsia="仿宋"/>
          <w:sz w:val="20"/>
          <w:szCs w:val="20"/>
        </w:rPr>
        <w:t>00</w:t>
      </w:r>
      <w:r>
        <w:rPr>
          <w:rFonts w:hint="eastAsia" w:ascii="仿宋" w:hAnsi="仿宋" w:eastAsia="仿宋"/>
          <w:sz w:val="20"/>
          <w:szCs w:val="20"/>
        </w:rPr>
        <w:t>分，因此：</w:t>
      </w:r>
    </w:p>
    <w:p>
      <w:pPr>
        <w:spacing w:line="480" w:lineRule="auto"/>
        <w:jc w:val="center"/>
        <w:rPr>
          <w:rFonts w:ascii="仿宋" w:hAnsi="仿宋" w:eastAsia="仿宋"/>
          <w:sz w:val="20"/>
          <w:szCs w:val="20"/>
        </w:rPr>
      </w:pPr>
      <w:r>
        <w:rPr>
          <w:rFonts w:hint="eastAsia" w:ascii="仿宋" w:hAnsi="仿宋" w:eastAsia="仿宋"/>
          <w:b/>
          <w:bCs/>
          <w:i/>
          <w:iCs/>
          <w:sz w:val="20"/>
        </w:rPr>
        <w:t>S</w:t>
      </w:r>
      <w:r>
        <w:rPr>
          <w:rFonts w:hint="eastAsia" w:ascii="仿宋" w:hAnsi="仿宋" w:eastAsia="仿宋"/>
          <w:sz w:val="20"/>
          <w:szCs w:val="20"/>
        </w:rPr>
        <w:t xml:space="preserve"> =</w:t>
      </w:r>
      <w:r>
        <w:rPr>
          <w:rFonts w:ascii="仿宋" w:hAnsi="仿宋" w:eastAsia="仿宋"/>
          <w:sz w:val="20"/>
          <w:szCs w:val="20"/>
        </w:rPr>
        <w:t xml:space="preserve"> 100 - </w:t>
      </w:r>
      <w:r>
        <w:rPr>
          <w:rFonts w:hint="eastAsia" w:ascii="仿宋" w:hAnsi="仿宋" w:eastAsia="仿宋"/>
          <w:sz w:val="20"/>
          <w:szCs w:val="20"/>
        </w:rPr>
        <w:t>施工方案的安全评分</w:t>
      </w:r>
    </w:p>
    <w:p>
      <w:pPr>
        <w:spacing w:line="480" w:lineRule="auto"/>
        <w:rPr>
          <w:rFonts w:ascii="仿宋" w:hAnsi="仿宋" w:eastAsia="仿宋"/>
          <w:sz w:val="20"/>
          <w:szCs w:val="20"/>
        </w:rPr>
      </w:pPr>
      <w:r>
        <w:rPr>
          <w:rFonts w:hint="eastAsia" w:ascii="仿宋" w:hAnsi="仿宋" w:eastAsia="仿宋"/>
          <w:szCs w:val="21"/>
        </w:rPr>
        <w:t>【条文说明】</w:t>
      </w:r>
      <w:r>
        <w:rPr>
          <w:rFonts w:hint="eastAsia" w:ascii="仿宋" w:hAnsi="仿宋" w:eastAsia="仿宋"/>
          <w:sz w:val="20"/>
          <w:szCs w:val="20"/>
        </w:rPr>
        <w:t>施工方案标准化风险</w:t>
      </w:r>
      <w:r>
        <w:rPr>
          <w:rFonts w:hint="eastAsia" w:ascii="仿宋" w:hAnsi="仿宋" w:eastAsia="仿宋"/>
          <w:b/>
          <w:bCs/>
          <w:i/>
          <w:iCs/>
          <w:sz w:val="20"/>
        </w:rPr>
        <w:t>S</w:t>
      </w:r>
      <w:r>
        <w:rPr>
          <w:rFonts w:hint="eastAsia" w:ascii="仿宋" w:hAnsi="仿宋" w:eastAsia="仿宋"/>
          <w:sz w:val="20"/>
          <w:szCs w:val="20"/>
        </w:rPr>
        <w:t>本质上是一个标准化的相对取值，即使施工方案的安全评分得到满分</w:t>
      </w:r>
      <w:r>
        <w:rPr>
          <w:rFonts w:ascii="仿宋" w:hAnsi="仿宋" w:eastAsia="仿宋"/>
          <w:sz w:val="20"/>
          <w:szCs w:val="20"/>
        </w:rPr>
        <w:t>100</w:t>
      </w:r>
      <w:r>
        <w:rPr>
          <w:rFonts w:hint="eastAsia" w:ascii="仿宋" w:hAnsi="仿宋" w:eastAsia="仿宋"/>
          <w:sz w:val="20"/>
          <w:szCs w:val="20"/>
        </w:rPr>
        <w:t>分或</w:t>
      </w:r>
      <w:r>
        <w:rPr>
          <w:rFonts w:hint="eastAsia" w:ascii="仿宋" w:hAnsi="仿宋" w:eastAsia="仿宋"/>
          <w:b/>
          <w:bCs/>
          <w:i/>
          <w:iCs/>
          <w:sz w:val="20"/>
        </w:rPr>
        <w:t>S</w:t>
      </w:r>
      <w:r>
        <w:rPr>
          <w:rFonts w:ascii="仿宋" w:hAnsi="仿宋" w:eastAsia="仿宋"/>
          <w:b/>
          <w:bCs/>
          <w:i/>
          <w:iCs/>
          <w:sz w:val="20"/>
        </w:rPr>
        <w:t xml:space="preserve"> = 0</w:t>
      </w:r>
      <w:r>
        <w:rPr>
          <w:rFonts w:hint="eastAsia" w:ascii="仿宋" w:hAnsi="仿宋" w:eastAsia="仿宋"/>
          <w:sz w:val="20"/>
          <w:szCs w:val="20"/>
        </w:rPr>
        <w:t>，也并不意味着施工方案的实际的工程风险为0。施工方案标准化风险</w:t>
      </w:r>
      <w:r>
        <w:rPr>
          <w:rFonts w:hint="eastAsia" w:ascii="仿宋" w:hAnsi="仿宋" w:eastAsia="仿宋"/>
          <w:b/>
          <w:bCs/>
          <w:i/>
          <w:iCs/>
          <w:sz w:val="20"/>
        </w:rPr>
        <w:t>S</w:t>
      </w:r>
      <w:r>
        <w:rPr>
          <w:rFonts w:hint="eastAsia" w:ascii="仿宋" w:hAnsi="仿宋" w:eastAsia="仿宋"/>
          <w:sz w:val="20"/>
        </w:rPr>
        <w:t>的意义在于提供一个科学和简单易行的方法评价施工企业主动应对建设工程项目风险的准备</w:t>
      </w:r>
    </w:p>
    <w:p>
      <w:pPr>
        <w:pStyle w:val="4"/>
        <w:numPr>
          <w:ilvl w:val="1"/>
          <w:numId w:val="4"/>
        </w:numPr>
      </w:pPr>
      <w:bookmarkStart w:id="157" w:name="_Toc50644433"/>
      <w:r>
        <w:rPr>
          <w:rFonts w:hint="eastAsia"/>
        </w:rPr>
        <w:t>评估内容</w:t>
      </w:r>
      <w:bookmarkEnd w:id="157"/>
    </w:p>
    <w:p>
      <w:pPr>
        <w:spacing w:line="480" w:lineRule="auto"/>
        <w:rPr>
          <w:rFonts w:ascii="仿宋" w:hAnsi="仿宋" w:eastAsia="仿宋"/>
        </w:rPr>
      </w:pPr>
      <w:r>
        <w:rPr>
          <w:rFonts w:hint="eastAsia" w:ascii="仿宋" w:hAnsi="仿宋" w:eastAsia="仿宋"/>
        </w:rPr>
        <w:t>6</w:t>
      </w:r>
      <w:r>
        <w:rPr>
          <w:rFonts w:ascii="仿宋" w:hAnsi="仿宋" w:eastAsia="仿宋"/>
        </w:rPr>
        <w:t>.2.1</w:t>
      </w:r>
      <w:r>
        <w:rPr>
          <w:rFonts w:hint="eastAsia" w:ascii="仿宋" w:hAnsi="仿宋" w:eastAsia="仿宋"/>
        </w:rPr>
        <w:t>安全防护与文明施工措施是指按照国家现行的建设施工安全、施工现场环境与卫生标准和有关规定，设置的施工安全防护用具及设施、改善安全生产条件和作业环境进行的措施。附表</w:t>
      </w:r>
      <w:r>
        <w:rPr>
          <w:rFonts w:ascii="仿宋" w:hAnsi="仿宋" w:eastAsia="仿宋"/>
        </w:rPr>
        <w:t>5</w:t>
      </w:r>
      <w:r>
        <w:rPr>
          <w:rFonts w:hint="eastAsia" w:ascii="仿宋" w:hAnsi="仿宋" w:eastAsia="仿宋"/>
        </w:rPr>
        <w:t>列明了要求的建设工程安全防护与文明施工措施项目，针对具体评估的建设工程项目少一项或对该项没有明确可接受风险的合理化解释则扣减附表</w:t>
      </w:r>
      <w:r>
        <w:rPr>
          <w:rFonts w:ascii="仿宋" w:hAnsi="仿宋" w:eastAsia="仿宋"/>
        </w:rPr>
        <w:t>5</w:t>
      </w:r>
      <w:r>
        <w:rPr>
          <w:rFonts w:hint="eastAsia" w:ascii="仿宋" w:hAnsi="仿宋" w:eastAsia="仿宋"/>
        </w:rPr>
        <w:t>中建议的该项分数，最低得分为0分，得分为0分时应判定整体施工安全风险方案得分为0，即</w:t>
      </w:r>
      <w:r>
        <w:rPr>
          <w:rFonts w:hint="eastAsia" w:ascii="仿宋" w:hAnsi="仿宋" w:eastAsia="仿宋"/>
          <w:b/>
          <w:bCs/>
          <w:i/>
          <w:iCs/>
          <w:sz w:val="20"/>
        </w:rPr>
        <w:t>S</w:t>
      </w:r>
      <w:r>
        <w:rPr>
          <w:rFonts w:ascii="仿宋" w:hAnsi="仿宋" w:eastAsia="仿宋"/>
          <w:b/>
          <w:bCs/>
          <w:i/>
          <w:iCs/>
          <w:sz w:val="20"/>
        </w:rPr>
        <w:t xml:space="preserve"> = 100</w:t>
      </w:r>
      <w:r>
        <w:rPr>
          <w:rFonts w:hint="eastAsia" w:ascii="仿宋" w:hAnsi="仿宋" w:eastAsia="仿宋"/>
        </w:rPr>
        <w:t>。</w:t>
      </w:r>
    </w:p>
    <w:p>
      <w:pPr>
        <w:pStyle w:val="80"/>
        <w:spacing w:line="480" w:lineRule="auto"/>
        <w:ind w:left="1050" w:firstLine="0" w:firstLineChars="0"/>
        <w:rPr>
          <w:rFonts w:ascii="仿宋" w:hAnsi="仿宋" w:eastAsia="仿宋"/>
          <w:szCs w:val="24"/>
          <w:lang w:val="en-US"/>
        </w:rPr>
      </w:pPr>
    </w:p>
    <w:p>
      <w:pPr>
        <w:spacing w:line="480" w:lineRule="auto"/>
        <w:rPr>
          <w:rFonts w:ascii="仿宋" w:hAnsi="仿宋" w:eastAsia="仿宋"/>
        </w:rPr>
      </w:pPr>
      <w:r>
        <w:rPr>
          <w:rFonts w:hint="eastAsia" w:ascii="仿宋" w:hAnsi="仿宋" w:eastAsia="仿宋"/>
        </w:rPr>
        <w:t>6</w:t>
      </w:r>
      <w:r>
        <w:rPr>
          <w:rFonts w:ascii="仿宋" w:hAnsi="仿宋" w:eastAsia="仿宋"/>
        </w:rPr>
        <w:t>.2.2</w:t>
      </w:r>
      <w:r>
        <w:rPr>
          <w:rFonts w:hint="eastAsia" w:ascii="仿宋" w:hAnsi="仿宋" w:eastAsia="仿宋"/>
        </w:rPr>
        <w:t>安全生产事故应急预案的评估应从全面性、科学性、安全生产事故预警机制、安全生产事故响应机制、预案的可执行等五个方面进行评估；</w:t>
      </w:r>
    </w:p>
    <w:p>
      <w:pPr>
        <w:spacing w:line="480" w:lineRule="auto"/>
        <w:jc w:val="center"/>
        <w:rPr>
          <w:rFonts w:ascii="仿宋" w:hAnsi="仿宋" w:eastAsia="仿宋"/>
        </w:rPr>
      </w:pPr>
      <w:r>
        <w:rPr>
          <w:rFonts w:hint="eastAsia" w:ascii="仿宋" w:hAnsi="仿宋" w:eastAsia="仿宋"/>
        </w:rPr>
        <w:t>表</w:t>
      </w:r>
      <w:r>
        <w:rPr>
          <w:rFonts w:ascii="仿宋" w:hAnsi="仿宋" w:eastAsia="仿宋"/>
        </w:rPr>
        <w:t>6.2.1</w:t>
      </w:r>
      <w:r>
        <w:rPr>
          <w:rFonts w:hint="eastAsia" w:ascii="仿宋" w:hAnsi="仿宋" w:eastAsia="仿宋"/>
        </w:rPr>
        <w:t>安全生产事故应急预案的评估表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132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pPr>
              <w:spacing w:line="480" w:lineRule="auto"/>
              <w:jc w:val="center"/>
              <w:rPr>
                <w:rFonts w:ascii="仿宋" w:hAnsi="仿宋" w:eastAsia="仿宋"/>
              </w:rPr>
            </w:pPr>
            <w:r>
              <w:rPr>
                <w:rFonts w:hint="eastAsia" w:ascii="仿宋" w:hAnsi="仿宋" w:eastAsia="仿宋"/>
              </w:rPr>
              <w:t>项目</w:t>
            </w:r>
          </w:p>
        </w:tc>
        <w:tc>
          <w:tcPr>
            <w:tcW w:w="1322" w:type="dxa"/>
            <w:vAlign w:val="center"/>
          </w:tcPr>
          <w:p>
            <w:pPr>
              <w:spacing w:line="480" w:lineRule="auto"/>
              <w:jc w:val="center"/>
              <w:rPr>
                <w:rFonts w:ascii="仿宋" w:hAnsi="仿宋" w:eastAsia="仿宋"/>
              </w:rPr>
            </w:pPr>
            <w:r>
              <w:rPr>
                <w:rFonts w:hint="eastAsia" w:ascii="仿宋" w:hAnsi="仿宋" w:eastAsia="仿宋"/>
              </w:rPr>
              <w:t>权重（%）</w:t>
            </w:r>
          </w:p>
        </w:tc>
        <w:tc>
          <w:tcPr>
            <w:tcW w:w="2410" w:type="dxa"/>
            <w:vAlign w:val="center"/>
          </w:tcPr>
          <w:p>
            <w:pPr>
              <w:spacing w:line="480" w:lineRule="auto"/>
              <w:jc w:val="center"/>
              <w:rPr>
                <w:rFonts w:ascii="仿宋" w:hAnsi="仿宋" w:eastAsia="仿宋"/>
              </w:rPr>
            </w:pPr>
            <w:r>
              <w:rPr>
                <w:rFonts w:hint="eastAsia" w:ascii="仿宋" w:hAnsi="仿宋" w:eastAsia="仿宋"/>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pPr>
              <w:spacing w:line="480" w:lineRule="auto"/>
              <w:jc w:val="center"/>
              <w:rPr>
                <w:rFonts w:ascii="仿宋" w:hAnsi="仿宋" w:eastAsia="仿宋"/>
              </w:rPr>
            </w:pPr>
            <w:r>
              <w:rPr>
                <w:rFonts w:hint="eastAsia" w:ascii="仿宋" w:hAnsi="仿宋" w:eastAsia="仿宋"/>
              </w:rPr>
              <w:t>是否全面考虑了可能的风险</w:t>
            </w:r>
          </w:p>
        </w:tc>
        <w:tc>
          <w:tcPr>
            <w:tcW w:w="1322" w:type="dxa"/>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410" w:type="dxa"/>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pPr>
              <w:spacing w:line="480" w:lineRule="auto"/>
              <w:jc w:val="center"/>
              <w:rPr>
                <w:rFonts w:ascii="仿宋" w:hAnsi="仿宋" w:eastAsia="仿宋"/>
              </w:rPr>
            </w:pPr>
            <w:r>
              <w:rPr>
                <w:rFonts w:hint="eastAsia" w:ascii="仿宋" w:hAnsi="仿宋" w:eastAsia="仿宋"/>
              </w:rPr>
              <w:t>科学性与合理性</w:t>
            </w:r>
          </w:p>
        </w:tc>
        <w:tc>
          <w:tcPr>
            <w:tcW w:w="1322" w:type="dxa"/>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410" w:type="dxa"/>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pPr>
              <w:spacing w:line="480" w:lineRule="auto"/>
              <w:jc w:val="center"/>
              <w:rPr>
                <w:rFonts w:ascii="仿宋" w:hAnsi="仿宋" w:eastAsia="仿宋"/>
              </w:rPr>
            </w:pPr>
            <w:r>
              <w:rPr>
                <w:rFonts w:hint="eastAsia" w:ascii="仿宋" w:hAnsi="仿宋" w:eastAsia="仿宋"/>
              </w:rPr>
              <w:t>安全生产事故预警机制</w:t>
            </w:r>
          </w:p>
        </w:tc>
        <w:tc>
          <w:tcPr>
            <w:tcW w:w="1322" w:type="dxa"/>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410" w:type="dxa"/>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pPr>
              <w:spacing w:line="480" w:lineRule="auto"/>
              <w:jc w:val="center"/>
              <w:rPr>
                <w:rFonts w:ascii="仿宋" w:hAnsi="仿宋" w:eastAsia="仿宋"/>
              </w:rPr>
            </w:pPr>
            <w:r>
              <w:rPr>
                <w:rFonts w:hint="eastAsia" w:ascii="仿宋" w:hAnsi="仿宋" w:eastAsia="仿宋"/>
              </w:rPr>
              <w:t>安全生产事故响应机制</w:t>
            </w:r>
          </w:p>
        </w:tc>
        <w:tc>
          <w:tcPr>
            <w:tcW w:w="1322" w:type="dxa"/>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410" w:type="dxa"/>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pPr>
              <w:spacing w:line="480" w:lineRule="auto"/>
              <w:jc w:val="center"/>
              <w:rPr>
                <w:rFonts w:ascii="仿宋" w:hAnsi="仿宋" w:eastAsia="仿宋"/>
              </w:rPr>
            </w:pPr>
            <w:r>
              <w:rPr>
                <w:rFonts w:hint="eastAsia" w:ascii="仿宋" w:hAnsi="仿宋" w:eastAsia="仿宋"/>
              </w:rPr>
              <w:t>预案的可执行</w:t>
            </w:r>
          </w:p>
        </w:tc>
        <w:tc>
          <w:tcPr>
            <w:tcW w:w="1322" w:type="dxa"/>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410" w:type="dxa"/>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1" w:type="dxa"/>
            <w:gridSpan w:val="2"/>
            <w:vAlign w:val="center"/>
          </w:tcPr>
          <w:p>
            <w:pPr>
              <w:spacing w:line="480" w:lineRule="auto"/>
              <w:jc w:val="center"/>
              <w:rPr>
                <w:rFonts w:ascii="仿宋" w:hAnsi="仿宋" w:eastAsia="仿宋"/>
              </w:rPr>
            </w:pPr>
            <w:r>
              <w:rPr>
                <w:rFonts w:hint="eastAsia" w:ascii="仿宋" w:hAnsi="仿宋" w:eastAsia="仿宋"/>
              </w:rPr>
              <w:t>加权总分</w:t>
            </w:r>
          </w:p>
        </w:tc>
        <w:tc>
          <w:tcPr>
            <w:tcW w:w="2410" w:type="dxa"/>
            <w:vAlign w:val="center"/>
          </w:tcPr>
          <w:p>
            <w:pPr>
              <w:spacing w:line="480" w:lineRule="auto"/>
              <w:jc w:val="center"/>
              <w:rPr>
                <w:rFonts w:ascii="仿宋" w:hAnsi="仿宋" w:eastAsia="仿宋"/>
              </w:rPr>
            </w:pPr>
          </w:p>
        </w:tc>
      </w:tr>
    </w:tbl>
    <w:p>
      <w:pPr>
        <w:spacing w:line="480" w:lineRule="auto"/>
        <w:jc w:val="left"/>
        <w:rPr>
          <w:rFonts w:ascii="仿宋" w:hAnsi="仿宋" w:eastAsia="仿宋"/>
        </w:rPr>
      </w:pPr>
      <w:r>
        <w:rPr>
          <w:rFonts w:hint="eastAsia" w:ascii="仿宋" w:hAnsi="仿宋" w:eastAsia="仿宋"/>
        </w:rPr>
        <w:t>注：各项满分为1</w:t>
      </w:r>
      <w:r>
        <w:rPr>
          <w:rFonts w:ascii="仿宋" w:hAnsi="仿宋" w:eastAsia="仿宋"/>
        </w:rPr>
        <w:t>00</w:t>
      </w:r>
      <w:r>
        <w:rPr>
          <w:rFonts w:hint="eastAsia" w:ascii="仿宋" w:hAnsi="仿宋" w:eastAsia="仿宋"/>
        </w:rPr>
        <w:t>分</w:t>
      </w:r>
    </w:p>
    <w:p>
      <w:pPr>
        <w:spacing w:line="480" w:lineRule="auto"/>
        <w:rPr>
          <w:rFonts w:ascii="仿宋" w:hAnsi="仿宋" w:eastAsia="仿宋"/>
          <w:szCs w:val="21"/>
        </w:rPr>
      </w:pPr>
      <w:r>
        <w:rPr>
          <w:rFonts w:hint="eastAsia" w:ascii="仿宋" w:hAnsi="仿宋" w:eastAsia="仿宋"/>
          <w:szCs w:val="21"/>
        </w:rPr>
        <w:t>【条文说明】</w:t>
      </w:r>
      <w:r>
        <w:rPr>
          <w:rFonts w:hint="eastAsia" w:ascii="仿宋" w:hAnsi="仿宋" w:eastAsia="仿宋"/>
        </w:rPr>
        <w:t>安全生产事故应急预案能够起到</w:t>
      </w:r>
      <w:r>
        <w:rPr>
          <w:rFonts w:hint="eastAsia" w:ascii="仿宋" w:hAnsi="仿宋" w:eastAsia="仿宋"/>
          <w:szCs w:val="21"/>
        </w:rPr>
        <w:t>规范建设工程安全生产事故应急救援程序，提高应急综合处置能力，预防和控制次生、衍生灾害的发生，对发生的建设工程安全事故做到有效的风险控制。</w:t>
      </w:r>
    </w:p>
    <w:p>
      <w:pPr>
        <w:spacing w:line="480" w:lineRule="auto"/>
        <w:jc w:val="left"/>
        <w:rPr>
          <w:rFonts w:ascii="仿宋" w:hAnsi="仿宋" w:eastAsia="仿宋"/>
        </w:rPr>
      </w:pPr>
    </w:p>
    <w:p>
      <w:pPr>
        <w:spacing w:line="480" w:lineRule="auto"/>
        <w:rPr>
          <w:rFonts w:ascii="仿宋" w:hAnsi="仿宋" w:eastAsia="仿宋"/>
        </w:rPr>
      </w:pPr>
      <w:r>
        <w:rPr>
          <w:rFonts w:ascii="仿宋" w:hAnsi="仿宋" w:eastAsia="仿宋"/>
        </w:rPr>
        <w:t>6.2.3</w:t>
      </w:r>
      <w:r>
        <w:rPr>
          <w:rFonts w:hint="eastAsia" w:ascii="仿宋" w:hAnsi="仿宋" w:eastAsia="仿宋"/>
        </w:rPr>
        <w:t>安全生产责任保险与相关的事故预防技术服务的评估应根据下表进行：</w:t>
      </w:r>
    </w:p>
    <w:p>
      <w:pPr>
        <w:spacing w:line="480" w:lineRule="auto"/>
        <w:jc w:val="center"/>
        <w:rPr>
          <w:rFonts w:ascii="仿宋" w:hAnsi="仿宋" w:eastAsia="仿宋"/>
        </w:rPr>
      </w:pPr>
      <w:r>
        <w:rPr>
          <w:rFonts w:hint="eastAsia" w:ascii="仿宋" w:hAnsi="仿宋" w:eastAsia="仿宋"/>
        </w:rPr>
        <w:t>表</w:t>
      </w:r>
      <w:r>
        <w:rPr>
          <w:rFonts w:ascii="仿宋" w:hAnsi="仿宋" w:eastAsia="仿宋"/>
        </w:rPr>
        <w:t>6.2.2</w:t>
      </w:r>
      <w:r>
        <w:rPr>
          <w:rFonts w:hint="eastAsia" w:ascii="仿宋" w:hAnsi="仿宋" w:eastAsia="仿宋"/>
        </w:rPr>
        <w:t>安全生产责任保险与相关的事故预防技术服务评估表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558"/>
        <w:gridCol w:w="1263"/>
        <w:gridCol w:w="3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pct"/>
            <w:gridSpan w:val="2"/>
            <w:vAlign w:val="center"/>
          </w:tcPr>
          <w:p>
            <w:pPr>
              <w:spacing w:line="480" w:lineRule="auto"/>
              <w:jc w:val="center"/>
              <w:rPr>
                <w:rFonts w:ascii="仿宋" w:hAnsi="仿宋" w:eastAsia="仿宋"/>
              </w:rPr>
            </w:pPr>
            <w:r>
              <w:rPr>
                <w:rFonts w:hint="eastAsia" w:ascii="仿宋" w:hAnsi="仿宋" w:eastAsia="仿宋"/>
              </w:rPr>
              <w:t>项目</w:t>
            </w:r>
          </w:p>
        </w:tc>
        <w:tc>
          <w:tcPr>
            <w:tcW w:w="684" w:type="pct"/>
            <w:vAlign w:val="center"/>
          </w:tcPr>
          <w:p>
            <w:pPr>
              <w:spacing w:line="480" w:lineRule="auto"/>
              <w:jc w:val="center"/>
              <w:rPr>
                <w:rFonts w:ascii="仿宋" w:hAnsi="仿宋" w:eastAsia="仿宋"/>
              </w:rPr>
            </w:pPr>
            <w:r>
              <w:rPr>
                <w:rFonts w:hint="eastAsia" w:ascii="仿宋" w:hAnsi="仿宋" w:eastAsia="仿宋"/>
              </w:rPr>
              <w:t>权重（%）</w:t>
            </w:r>
          </w:p>
        </w:tc>
        <w:tc>
          <w:tcPr>
            <w:tcW w:w="2024" w:type="pct"/>
            <w:vAlign w:val="center"/>
          </w:tcPr>
          <w:p>
            <w:pPr>
              <w:spacing w:line="480" w:lineRule="auto"/>
              <w:jc w:val="center"/>
              <w:rPr>
                <w:rFonts w:ascii="仿宋" w:hAnsi="仿宋" w:eastAsia="仿宋"/>
              </w:rPr>
            </w:pPr>
            <w:r>
              <w:rPr>
                <w:rFonts w:hint="eastAsia" w:ascii="仿宋" w:hAnsi="仿宋" w:eastAsia="仿宋"/>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pct"/>
            <w:gridSpan w:val="2"/>
            <w:vAlign w:val="center"/>
          </w:tcPr>
          <w:p>
            <w:pPr>
              <w:spacing w:line="480" w:lineRule="auto"/>
              <w:jc w:val="center"/>
              <w:rPr>
                <w:rFonts w:ascii="仿宋" w:hAnsi="仿宋" w:eastAsia="仿宋"/>
              </w:rPr>
            </w:pPr>
            <w:r>
              <w:rPr>
                <w:rFonts w:hint="eastAsia" w:ascii="仿宋" w:hAnsi="仿宋" w:eastAsia="仿宋"/>
              </w:rPr>
              <w:t>是否购买了安全生产责任保险</w:t>
            </w:r>
          </w:p>
        </w:tc>
        <w:tc>
          <w:tcPr>
            <w:tcW w:w="684" w:type="pct"/>
            <w:vAlign w:val="center"/>
          </w:tcPr>
          <w:p>
            <w:pPr>
              <w:spacing w:line="480" w:lineRule="auto"/>
              <w:jc w:val="center"/>
              <w:rPr>
                <w:rFonts w:ascii="仿宋" w:hAnsi="仿宋" w:eastAsia="仿宋"/>
              </w:rPr>
            </w:pPr>
            <w:r>
              <w:rPr>
                <w:rFonts w:hint="eastAsia" w:ascii="仿宋" w:hAnsi="仿宋" w:eastAsia="仿宋"/>
              </w:rPr>
              <w:t>3</w:t>
            </w:r>
            <w:r>
              <w:rPr>
                <w:rFonts w:ascii="仿宋" w:hAnsi="仿宋" w:eastAsia="仿宋"/>
              </w:rPr>
              <w:t>0</w:t>
            </w:r>
          </w:p>
        </w:tc>
        <w:tc>
          <w:tcPr>
            <w:tcW w:w="2024"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66" w:type="pct"/>
            <w:vMerge w:val="restart"/>
            <w:vAlign w:val="center"/>
          </w:tcPr>
          <w:p>
            <w:pPr>
              <w:spacing w:line="480" w:lineRule="auto"/>
              <w:jc w:val="center"/>
              <w:rPr>
                <w:rFonts w:ascii="仿宋" w:hAnsi="仿宋" w:eastAsia="仿宋"/>
              </w:rPr>
            </w:pPr>
            <w:r>
              <w:rPr>
                <w:rFonts w:hint="eastAsia" w:ascii="仿宋" w:hAnsi="仿宋" w:eastAsia="仿宋"/>
              </w:rPr>
              <w:t>事故预防技术服务</w:t>
            </w:r>
          </w:p>
        </w:tc>
        <w:tc>
          <w:tcPr>
            <w:tcW w:w="1926" w:type="pct"/>
            <w:vAlign w:val="center"/>
          </w:tcPr>
          <w:p>
            <w:pPr>
              <w:spacing w:line="480" w:lineRule="auto"/>
              <w:jc w:val="center"/>
              <w:rPr>
                <w:rFonts w:ascii="仿宋" w:hAnsi="仿宋" w:eastAsia="仿宋"/>
              </w:rPr>
            </w:pPr>
            <w:r>
              <w:rPr>
                <w:rFonts w:hint="eastAsia" w:ascii="仿宋" w:hAnsi="仿宋" w:eastAsia="仿宋"/>
              </w:rPr>
              <w:t>安全教育培训</w:t>
            </w:r>
          </w:p>
        </w:tc>
        <w:tc>
          <w:tcPr>
            <w:tcW w:w="684" w:type="pct"/>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024"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66" w:type="pct"/>
            <w:vMerge w:val="continue"/>
            <w:vAlign w:val="center"/>
          </w:tcPr>
          <w:p>
            <w:pPr>
              <w:spacing w:line="480" w:lineRule="auto"/>
              <w:jc w:val="center"/>
              <w:rPr>
                <w:rFonts w:ascii="仿宋" w:hAnsi="仿宋" w:eastAsia="仿宋"/>
              </w:rPr>
            </w:pPr>
          </w:p>
        </w:tc>
        <w:tc>
          <w:tcPr>
            <w:tcW w:w="1926" w:type="pct"/>
            <w:vAlign w:val="center"/>
          </w:tcPr>
          <w:p>
            <w:pPr>
              <w:spacing w:line="480" w:lineRule="auto"/>
              <w:jc w:val="center"/>
              <w:rPr>
                <w:rFonts w:ascii="仿宋" w:hAnsi="仿宋" w:eastAsia="仿宋"/>
              </w:rPr>
            </w:pPr>
            <w:r>
              <w:rPr>
                <w:rFonts w:hint="eastAsia" w:ascii="仿宋" w:hAnsi="仿宋" w:eastAsia="仿宋"/>
              </w:rPr>
              <w:t>现场巡查</w:t>
            </w:r>
          </w:p>
        </w:tc>
        <w:tc>
          <w:tcPr>
            <w:tcW w:w="684" w:type="pct"/>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024"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66" w:type="pct"/>
            <w:vMerge w:val="continue"/>
            <w:vAlign w:val="center"/>
          </w:tcPr>
          <w:p>
            <w:pPr>
              <w:spacing w:line="480" w:lineRule="auto"/>
              <w:jc w:val="center"/>
              <w:rPr>
                <w:rFonts w:ascii="仿宋" w:hAnsi="仿宋" w:eastAsia="仿宋"/>
              </w:rPr>
            </w:pPr>
          </w:p>
        </w:tc>
        <w:tc>
          <w:tcPr>
            <w:tcW w:w="1926" w:type="pct"/>
            <w:vAlign w:val="center"/>
          </w:tcPr>
          <w:p>
            <w:pPr>
              <w:spacing w:line="480" w:lineRule="auto"/>
              <w:jc w:val="center"/>
              <w:rPr>
                <w:rFonts w:ascii="仿宋" w:hAnsi="仿宋" w:eastAsia="仿宋"/>
              </w:rPr>
            </w:pPr>
            <w:r>
              <w:rPr>
                <w:rFonts w:hint="eastAsia" w:ascii="仿宋" w:hAnsi="仿宋" w:eastAsia="仿宋"/>
              </w:rPr>
              <w:t>创新项：采用了大数据分析项目高风险事件、机器视觉识别人的不安全行为等智能手段</w:t>
            </w:r>
          </w:p>
        </w:tc>
        <w:tc>
          <w:tcPr>
            <w:tcW w:w="684" w:type="pct"/>
            <w:vAlign w:val="center"/>
          </w:tcPr>
          <w:p>
            <w:pPr>
              <w:spacing w:line="480" w:lineRule="auto"/>
              <w:jc w:val="center"/>
              <w:rPr>
                <w:rFonts w:ascii="仿宋" w:hAnsi="仿宋" w:eastAsia="仿宋"/>
              </w:rPr>
            </w:pPr>
            <w:r>
              <w:rPr>
                <w:rFonts w:hint="eastAsia" w:ascii="仿宋" w:hAnsi="仿宋" w:eastAsia="仿宋"/>
              </w:rPr>
              <w:t>3</w:t>
            </w:r>
            <w:r>
              <w:rPr>
                <w:rFonts w:ascii="仿宋" w:hAnsi="仿宋" w:eastAsia="仿宋"/>
              </w:rPr>
              <w:t>0</w:t>
            </w:r>
          </w:p>
        </w:tc>
        <w:tc>
          <w:tcPr>
            <w:tcW w:w="2024"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976" w:type="pct"/>
            <w:gridSpan w:val="3"/>
            <w:vAlign w:val="center"/>
          </w:tcPr>
          <w:p>
            <w:pPr>
              <w:spacing w:line="480" w:lineRule="auto"/>
              <w:jc w:val="center"/>
              <w:rPr>
                <w:rFonts w:ascii="仿宋" w:hAnsi="仿宋" w:eastAsia="仿宋"/>
              </w:rPr>
            </w:pPr>
            <w:r>
              <w:rPr>
                <w:rFonts w:hint="eastAsia" w:ascii="仿宋" w:hAnsi="仿宋" w:eastAsia="仿宋"/>
              </w:rPr>
              <w:t>加权总分</w:t>
            </w:r>
          </w:p>
        </w:tc>
        <w:tc>
          <w:tcPr>
            <w:tcW w:w="2024" w:type="pct"/>
            <w:vAlign w:val="center"/>
          </w:tcPr>
          <w:p>
            <w:pPr>
              <w:spacing w:line="480" w:lineRule="auto"/>
              <w:jc w:val="center"/>
              <w:rPr>
                <w:rFonts w:ascii="仿宋" w:hAnsi="仿宋" w:eastAsia="仿宋"/>
              </w:rPr>
            </w:pPr>
          </w:p>
        </w:tc>
      </w:tr>
    </w:tbl>
    <w:p>
      <w:pPr>
        <w:spacing w:line="480" w:lineRule="auto"/>
        <w:jc w:val="left"/>
        <w:rPr>
          <w:rFonts w:ascii="仿宋" w:hAnsi="仿宋" w:eastAsia="仿宋"/>
        </w:rPr>
      </w:pPr>
      <w:r>
        <w:rPr>
          <w:rFonts w:hint="eastAsia" w:ascii="仿宋" w:hAnsi="仿宋" w:eastAsia="仿宋"/>
        </w:rPr>
        <w:t>注：各项满分为1</w:t>
      </w:r>
      <w:r>
        <w:rPr>
          <w:rFonts w:ascii="仿宋" w:hAnsi="仿宋" w:eastAsia="仿宋"/>
        </w:rPr>
        <w:t>00</w:t>
      </w:r>
      <w:r>
        <w:rPr>
          <w:rFonts w:hint="eastAsia" w:ascii="仿宋" w:hAnsi="仿宋" w:eastAsia="仿宋"/>
        </w:rPr>
        <w:t>分</w:t>
      </w:r>
    </w:p>
    <w:p>
      <w:pPr>
        <w:spacing w:line="480" w:lineRule="auto"/>
        <w:jc w:val="left"/>
        <w:rPr>
          <w:rFonts w:ascii="仿宋" w:hAnsi="仿宋" w:eastAsia="仿宋"/>
        </w:rPr>
      </w:pPr>
      <w:r>
        <w:rPr>
          <w:rFonts w:hint="eastAsia" w:ascii="仿宋" w:hAnsi="仿宋" w:eastAsia="仿宋"/>
          <w:szCs w:val="21"/>
        </w:rPr>
        <w:t>【条文说明】2016年《中共中央 国务院关于推进安全生产领域改革发展的意见》明确要求建设工程施工作为八大高危行业之一强制实施安全生产责任保险制度。</w:t>
      </w:r>
      <w:r>
        <w:rPr>
          <w:rFonts w:hint="eastAsia" w:ascii="仿宋" w:hAnsi="仿宋" w:eastAsia="仿宋"/>
        </w:rPr>
        <w:t>安责险的首要功能是事故预防，即要突出一个“安”字，充分发挥安责险防控风险的作用，实现安保互动，有效防范和减少生产安全事故，这是实施安责险制度的根本目的。因此，在要求企业投保的同时，必须对保险机构的事故预防技术服务提出强制性规范要求，使之与强制企业投保相对应。安全生产责任保险的事故预防技术服务包括但不限于以下工作：</w:t>
      </w:r>
    </w:p>
    <w:p>
      <w:pPr>
        <w:pStyle w:val="80"/>
        <w:numPr>
          <w:ilvl w:val="0"/>
          <w:numId w:val="10"/>
        </w:numPr>
        <w:spacing w:line="480" w:lineRule="auto"/>
        <w:ind w:firstLineChars="0"/>
        <w:jc w:val="left"/>
        <w:rPr>
          <w:rFonts w:ascii="仿宋" w:hAnsi="仿宋" w:eastAsia="仿宋"/>
        </w:rPr>
      </w:pPr>
      <w:r>
        <w:rPr>
          <w:rFonts w:hint="eastAsia" w:ascii="仿宋" w:hAnsi="仿宋" w:eastAsia="仿宋"/>
        </w:rPr>
        <w:t>建设工程施工安全生产教育培训；</w:t>
      </w:r>
    </w:p>
    <w:p>
      <w:pPr>
        <w:pStyle w:val="80"/>
        <w:numPr>
          <w:ilvl w:val="0"/>
          <w:numId w:val="10"/>
        </w:numPr>
        <w:spacing w:line="480" w:lineRule="auto"/>
        <w:ind w:firstLineChars="0"/>
        <w:jc w:val="left"/>
        <w:rPr>
          <w:rFonts w:ascii="仿宋" w:hAnsi="仿宋" w:eastAsia="仿宋"/>
        </w:rPr>
      </w:pPr>
      <w:r>
        <w:rPr>
          <w:rFonts w:hint="eastAsia" w:ascii="仿宋" w:hAnsi="仿宋" w:eastAsia="仿宋"/>
        </w:rPr>
        <w:t>建设工程施工安全风险辨识、评估和分级；</w:t>
      </w:r>
    </w:p>
    <w:p>
      <w:pPr>
        <w:pStyle w:val="80"/>
        <w:numPr>
          <w:ilvl w:val="0"/>
          <w:numId w:val="10"/>
        </w:numPr>
        <w:spacing w:line="480" w:lineRule="auto"/>
        <w:ind w:firstLineChars="0"/>
        <w:jc w:val="left"/>
        <w:rPr>
          <w:rFonts w:ascii="仿宋" w:hAnsi="仿宋" w:eastAsia="仿宋"/>
        </w:rPr>
      </w:pPr>
      <w:r>
        <w:rPr>
          <w:rFonts w:hint="eastAsia" w:ascii="仿宋" w:hAnsi="仿宋" w:eastAsia="仿宋"/>
        </w:rPr>
        <w:t>贯穿建设工程；</w:t>
      </w:r>
    </w:p>
    <w:p>
      <w:pPr>
        <w:pStyle w:val="80"/>
        <w:numPr>
          <w:ilvl w:val="0"/>
          <w:numId w:val="10"/>
        </w:numPr>
        <w:spacing w:line="480" w:lineRule="auto"/>
        <w:ind w:firstLineChars="0"/>
        <w:jc w:val="left"/>
        <w:rPr>
          <w:rFonts w:ascii="仿宋" w:hAnsi="仿宋" w:eastAsia="仿宋"/>
        </w:rPr>
      </w:pPr>
      <w:r>
        <w:rPr>
          <w:rFonts w:hint="eastAsia" w:ascii="仿宋" w:hAnsi="仿宋" w:eastAsia="仿宋"/>
        </w:rPr>
        <w:t>建设工程施工生产安全事故隐患排查；</w:t>
      </w:r>
    </w:p>
    <w:p>
      <w:pPr>
        <w:pStyle w:val="80"/>
        <w:numPr>
          <w:ilvl w:val="0"/>
          <w:numId w:val="10"/>
        </w:numPr>
        <w:spacing w:line="480" w:lineRule="auto"/>
        <w:ind w:firstLineChars="0"/>
        <w:jc w:val="left"/>
        <w:rPr>
          <w:rFonts w:ascii="仿宋" w:hAnsi="仿宋" w:eastAsia="仿宋"/>
        </w:rPr>
      </w:pPr>
      <w:r>
        <w:rPr>
          <w:rFonts w:hint="eastAsia" w:ascii="仿宋" w:hAnsi="仿宋" w:eastAsia="仿宋"/>
        </w:rPr>
        <w:t>建设工程施工安全生产标准化建设；</w:t>
      </w:r>
    </w:p>
    <w:p>
      <w:pPr>
        <w:pStyle w:val="80"/>
        <w:numPr>
          <w:ilvl w:val="0"/>
          <w:numId w:val="10"/>
        </w:numPr>
        <w:spacing w:line="480" w:lineRule="auto"/>
        <w:ind w:firstLineChars="0"/>
        <w:jc w:val="left"/>
        <w:rPr>
          <w:rFonts w:ascii="仿宋" w:hAnsi="仿宋" w:eastAsia="仿宋"/>
        </w:rPr>
      </w:pPr>
      <w:r>
        <w:rPr>
          <w:rFonts w:hint="eastAsia" w:ascii="仿宋" w:hAnsi="仿宋" w:eastAsia="仿宋"/>
        </w:rPr>
        <w:t>建设工程施工生产安全事故应急预案的编制与演练；</w:t>
      </w:r>
    </w:p>
    <w:p>
      <w:pPr>
        <w:pStyle w:val="80"/>
        <w:numPr>
          <w:ilvl w:val="0"/>
          <w:numId w:val="10"/>
        </w:numPr>
        <w:spacing w:line="480" w:lineRule="auto"/>
        <w:ind w:firstLineChars="0"/>
        <w:jc w:val="left"/>
        <w:rPr>
          <w:rFonts w:ascii="仿宋" w:hAnsi="仿宋" w:eastAsia="仿宋"/>
        </w:rPr>
      </w:pPr>
      <w:r>
        <w:rPr>
          <w:rFonts w:hint="eastAsia" w:ascii="仿宋" w:hAnsi="仿宋" w:eastAsia="仿宋"/>
        </w:rPr>
        <w:t>对建设工程施工中人的不安全行为和物的不安全状态进行自动化和智能化的监测与预警；</w:t>
      </w:r>
    </w:p>
    <w:p>
      <w:pPr>
        <w:pStyle w:val="80"/>
        <w:numPr>
          <w:ilvl w:val="0"/>
          <w:numId w:val="10"/>
        </w:numPr>
        <w:spacing w:line="480" w:lineRule="auto"/>
        <w:ind w:firstLineChars="0"/>
        <w:jc w:val="left"/>
        <w:rPr>
          <w:rFonts w:ascii="仿宋" w:hAnsi="仿宋" w:eastAsia="仿宋"/>
        </w:rPr>
      </w:pPr>
      <w:r>
        <w:rPr>
          <w:rFonts w:hint="eastAsia" w:ascii="仿宋" w:hAnsi="仿宋" w:eastAsia="仿宋"/>
        </w:rPr>
        <w:t>保险科技</w:t>
      </w:r>
      <w:r>
        <w:rPr>
          <w:rFonts w:hint="eastAsia" w:ascii="仿宋" w:hAnsi="仿宋" w:eastAsia="仿宋"/>
          <w:lang w:val="en-US"/>
        </w:rPr>
        <w:t>与安全生产的结合和推广应用。</w:t>
      </w:r>
    </w:p>
    <w:p>
      <w:pPr>
        <w:pStyle w:val="80"/>
        <w:spacing w:line="480" w:lineRule="auto"/>
        <w:ind w:left="1620" w:firstLine="0" w:firstLineChars="0"/>
        <w:jc w:val="left"/>
        <w:rPr>
          <w:rFonts w:ascii="仿宋" w:hAnsi="仿宋" w:eastAsia="仿宋"/>
        </w:rPr>
      </w:pPr>
    </w:p>
    <w:p>
      <w:pPr>
        <w:spacing w:line="480" w:lineRule="auto"/>
        <w:rPr>
          <w:rFonts w:ascii="仿宋" w:hAnsi="仿宋" w:eastAsia="仿宋"/>
        </w:rPr>
      </w:pPr>
      <w:r>
        <w:rPr>
          <w:rFonts w:ascii="仿宋" w:hAnsi="仿宋" w:eastAsia="仿宋"/>
        </w:rPr>
        <w:t>6.2.4</w:t>
      </w:r>
      <w:r>
        <w:rPr>
          <w:rFonts w:hint="eastAsia" w:ascii="仿宋" w:hAnsi="仿宋" w:eastAsia="仿宋"/>
        </w:rPr>
        <w:t>风险与事故隐患的是否采用了动态监测和预警：</w:t>
      </w:r>
    </w:p>
    <w:p>
      <w:pPr>
        <w:spacing w:line="480" w:lineRule="auto"/>
        <w:jc w:val="center"/>
        <w:rPr>
          <w:rFonts w:ascii="仿宋" w:hAnsi="仿宋" w:eastAsia="仿宋"/>
        </w:rPr>
      </w:pPr>
      <w:r>
        <w:rPr>
          <w:rFonts w:hint="eastAsia" w:ascii="仿宋" w:hAnsi="仿宋" w:eastAsia="仿宋"/>
        </w:rPr>
        <w:t>表</w:t>
      </w:r>
      <w:r>
        <w:rPr>
          <w:rFonts w:ascii="仿宋" w:hAnsi="仿宋" w:eastAsia="仿宋"/>
        </w:rPr>
        <w:t xml:space="preserve">6.2.3 </w:t>
      </w:r>
      <w:r>
        <w:rPr>
          <w:rFonts w:hint="eastAsia" w:ascii="仿宋" w:hAnsi="仿宋" w:eastAsia="仿宋"/>
        </w:rPr>
        <w:t>风险与事故隐患动态监测和预警评估表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125"/>
        <w:gridCol w:w="1263"/>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pct"/>
            <w:gridSpan w:val="2"/>
            <w:vAlign w:val="center"/>
          </w:tcPr>
          <w:p>
            <w:pPr>
              <w:spacing w:line="480" w:lineRule="auto"/>
              <w:jc w:val="center"/>
              <w:rPr>
                <w:rFonts w:ascii="仿宋" w:hAnsi="仿宋" w:eastAsia="仿宋"/>
              </w:rPr>
            </w:pPr>
            <w:r>
              <w:rPr>
                <w:rFonts w:hint="eastAsia" w:ascii="仿宋" w:hAnsi="仿宋" w:eastAsia="仿宋"/>
              </w:rPr>
              <w:t>项目</w:t>
            </w:r>
          </w:p>
        </w:tc>
        <w:tc>
          <w:tcPr>
            <w:tcW w:w="684" w:type="pct"/>
            <w:vAlign w:val="center"/>
          </w:tcPr>
          <w:p>
            <w:pPr>
              <w:spacing w:line="480" w:lineRule="auto"/>
              <w:jc w:val="center"/>
              <w:rPr>
                <w:rFonts w:ascii="仿宋" w:hAnsi="仿宋" w:eastAsia="仿宋"/>
              </w:rPr>
            </w:pPr>
            <w:r>
              <w:rPr>
                <w:rFonts w:hint="eastAsia" w:ascii="仿宋" w:hAnsi="仿宋" w:eastAsia="仿宋"/>
              </w:rPr>
              <w:t>权重（%）</w:t>
            </w:r>
          </w:p>
        </w:tc>
        <w:tc>
          <w:tcPr>
            <w:tcW w:w="2024" w:type="pct"/>
            <w:vAlign w:val="center"/>
          </w:tcPr>
          <w:p>
            <w:pPr>
              <w:spacing w:line="480" w:lineRule="auto"/>
              <w:jc w:val="center"/>
              <w:rPr>
                <w:rFonts w:ascii="仿宋" w:hAnsi="仿宋" w:eastAsia="仿宋"/>
              </w:rPr>
            </w:pPr>
            <w:r>
              <w:rPr>
                <w:rFonts w:hint="eastAsia" w:ascii="仿宋" w:hAnsi="仿宋" w:eastAsia="仿宋"/>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pct"/>
            <w:gridSpan w:val="2"/>
            <w:vAlign w:val="center"/>
          </w:tcPr>
          <w:p>
            <w:pPr>
              <w:spacing w:line="480" w:lineRule="auto"/>
              <w:jc w:val="center"/>
              <w:rPr>
                <w:rFonts w:ascii="仿宋" w:hAnsi="仿宋" w:eastAsia="仿宋"/>
              </w:rPr>
            </w:pPr>
            <w:r>
              <w:rPr>
                <w:rFonts w:hint="eastAsia" w:ascii="仿宋" w:hAnsi="仿宋" w:eastAsia="仿宋"/>
              </w:rPr>
              <w:t>采用自动化动态监测预警技术</w:t>
            </w:r>
          </w:p>
        </w:tc>
        <w:tc>
          <w:tcPr>
            <w:tcW w:w="684" w:type="pct"/>
            <w:vAlign w:val="center"/>
          </w:tcPr>
          <w:p>
            <w:pPr>
              <w:spacing w:line="480" w:lineRule="auto"/>
              <w:jc w:val="center"/>
              <w:rPr>
                <w:rFonts w:ascii="仿宋" w:hAnsi="仿宋" w:eastAsia="仿宋"/>
              </w:rPr>
            </w:pPr>
            <w:r>
              <w:rPr>
                <w:rFonts w:hint="eastAsia" w:ascii="仿宋" w:hAnsi="仿宋" w:eastAsia="仿宋"/>
              </w:rPr>
              <w:t>3</w:t>
            </w:r>
            <w:r>
              <w:rPr>
                <w:rFonts w:ascii="仿宋" w:hAnsi="仿宋" w:eastAsia="仿宋"/>
              </w:rPr>
              <w:t>0</w:t>
            </w:r>
          </w:p>
        </w:tc>
        <w:tc>
          <w:tcPr>
            <w:tcW w:w="2024"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00" w:type="pct"/>
            <w:vMerge w:val="restart"/>
            <w:vAlign w:val="center"/>
          </w:tcPr>
          <w:p>
            <w:pPr>
              <w:spacing w:line="480" w:lineRule="auto"/>
              <w:jc w:val="center"/>
              <w:rPr>
                <w:rFonts w:ascii="仿宋" w:hAnsi="仿宋" w:eastAsia="仿宋"/>
              </w:rPr>
            </w:pPr>
            <w:r>
              <w:rPr>
                <w:rFonts w:hint="eastAsia" w:ascii="仿宋" w:hAnsi="仿宋" w:eastAsia="仿宋"/>
              </w:rPr>
              <w:t>自动化动态监测预警技术</w:t>
            </w:r>
          </w:p>
        </w:tc>
        <w:tc>
          <w:tcPr>
            <w:tcW w:w="1692" w:type="pct"/>
            <w:vAlign w:val="center"/>
          </w:tcPr>
          <w:p>
            <w:pPr>
              <w:spacing w:line="480" w:lineRule="auto"/>
              <w:jc w:val="center"/>
              <w:rPr>
                <w:rFonts w:ascii="仿宋" w:hAnsi="仿宋" w:eastAsia="仿宋"/>
              </w:rPr>
            </w:pPr>
            <w:r>
              <w:rPr>
                <w:rFonts w:hint="eastAsia" w:ascii="仿宋" w:hAnsi="仿宋" w:eastAsia="仿宋"/>
              </w:rPr>
              <w:t>技术方案达到规范要求</w:t>
            </w:r>
          </w:p>
        </w:tc>
        <w:tc>
          <w:tcPr>
            <w:tcW w:w="684" w:type="pct"/>
            <w:vAlign w:val="center"/>
          </w:tcPr>
          <w:p>
            <w:pPr>
              <w:spacing w:line="480" w:lineRule="auto"/>
              <w:jc w:val="center"/>
              <w:rPr>
                <w:rFonts w:ascii="仿宋" w:hAnsi="仿宋" w:eastAsia="仿宋"/>
              </w:rPr>
            </w:pPr>
            <w:r>
              <w:rPr>
                <w:rFonts w:hint="eastAsia" w:ascii="仿宋" w:hAnsi="仿宋" w:eastAsia="仿宋"/>
              </w:rPr>
              <w:t>4</w:t>
            </w:r>
            <w:r>
              <w:rPr>
                <w:rFonts w:ascii="仿宋" w:hAnsi="仿宋" w:eastAsia="仿宋"/>
              </w:rPr>
              <w:t>0</w:t>
            </w:r>
          </w:p>
        </w:tc>
        <w:tc>
          <w:tcPr>
            <w:tcW w:w="2024"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00" w:type="pct"/>
            <w:vMerge w:val="continue"/>
            <w:vAlign w:val="center"/>
          </w:tcPr>
          <w:p>
            <w:pPr>
              <w:spacing w:line="480" w:lineRule="auto"/>
              <w:jc w:val="center"/>
              <w:rPr>
                <w:rFonts w:ascii="仿宋" w:hAnsi="仿宋" w:eastAsia="仿宋"/>
              </w:rPr>
            </w:pPr>
          </w:p>
        </w:tc>
        <w:tc>
          <w:tcPr>
            <w:tcW w:w="1692" w:type="pct"/>
            <w:vAlign w:val="center"/>
          </w:tcPr>
          <w:p>
            <w:pPr>
              <w:spacing w:line="480" w:lineRule="auto"/>
              <w:jc w:val="center"/>
              <w:rPr>
                <w:rFonts w:ascii="仿宋" w:hAnsi="仿宋" w:eastAsia="仿宋"/>
              </w:rPr>
            </w:pPr>
            <w:r>
              <w:rPr>
                <w:rFonts w:hint="eastAsia" w:ascii="仿宋" w:hAnsi="仿宋" w:eastAsia="仿宋"/>
              </w:rPr>
              <w:t>全天候24小时自动化监测</w:t>
            </w:r>
          </w:p>
        </w:tc>
        <w:tc>
          <w:tcPr>
            <w:tcW w:w="684" w:type="pct"/>
            <w:vAlign w:val="center"/>
          </w:tcPr>
          <w:p>
            <w:pPr>
              <w:spacing w:line="480" w:lineRule="auto"/>
              <w:jc w:val="center"/>
              <w:rPr>
                <w:rFonts w:ascii="仿宋" w:hAnsi="仿宋" w:eastAsia="仿宋"/>
              </w:rPr>
            </w:pPr>
            <w:r>
              <w:rPr>
                <w:rFonts w:hint="eastAsia" w:ascii="仿宋" w:hAnsi="仿宋" w:eastAsia="仿宋"/>
              </w:rPr>
              <w:t>1</w:t>
            </w:r>
            <w:r>
              <w:rPr>
                <w:rFonts w:ascii="仿宋" w:hAnsi="仿宋" w:eastAsia="仿宋"/>
              </w:rPr>
              <w:t>0</w:t>
            </w:r>
          </w:p>
        </w:tc>
        <w:tc>
          <w:tcPr>
            <w:tcW w:w="2024"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00" w:type="pct"/>
            <w:vMerge w:val="continue"/>
            <w:vAlign w:val="center"/>
          </w:tcPr>
          <w:p>
            <w:pPr>
              <w:spacing w:line="480" w:lineRule="auto"/>
              <w:jc w:val="center"/>
              <w:rPr>
                <w:rFonts w:ascii="仿宋" w:hAnsi="仿宋" w:eastAsia="仿宋"/>
              </w:rPr>
            </w:pPr>
          </w:p>
        </w:tc>
        <w:tc>
          <w:tcPr>
            <w:tcW w:w="1692" w:type="pct"/>
            <w:vAlign w:val="center"/>
          </w:tcPr>
          <w:p>
            <w:pPr>
              <w:spacing w:line="480" w:lineRule="auto"/>
              <w:jc w:val="center"/>
              <w:rPr>
                <w:rFonts w:ascii="仿宋" w:hAnsi="仿宋" w:eastAsia="仿宋"/>
              </w:rPr>
            </w:pPr>
            <w:r>
              <w:rPr>
                <w:rFonts w:hint="eastAsia" w:ascii="仿宋" w:hAnsi="仿宋" w:eastAsia="仿宋"/>
              </w:rPr>
              <w:t>二次安全事故隐患的风险</w:t>
            </w:r>
          </w:p>
        </w:tc>
        <w:tc>
          <w:tcPr>
            <w:tcW w:w="684" w:type="pct"/>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024"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976" w:type="pct"/>
            <w:gridSpan w:val="3"/>
            <w:vAlign w:val="center"/>
          </w:tcPr>
          <w:p>
            <w:pPr>
              <w:spacing w:line="480" w:lineRule="auto"/>
              <w:jc w:val="center"/>
              <w:rPr>
                <w:rFonts w:ascii="仿宋" w:hAnsi="仿宋" w:eastAsia="仿宋"/>
              </w:rPr>
            </w:pPr>
            <w:r>
              <w:rPr>
                <w:rFonts w:hint="eastAsia" w:ascii="仿宋" w:hAnsi="仿宋" w:eastAsia="仿宋"/>
              </w:rPr>
              <w:t>加权总分</w:t>
            </w:r>
          </w:p>
        </w:tc>
        <w:tc>
          <w:tcPr>
            <w:tcW w:w="2024" w:type="pct"/>
            <w:vAlign w:val="center"/>
          </w:tcPr>
          <w:p>
            <w:pPr>
              <w:spacing w:line="480" w:lineRule="auto"/>
              <w:jc w:val="center"/>
              <w:rPr>
                <w:rFonts w:ascii="仿宋" w:hAnsi="仿宋" w:eastAsia="仿宋"/>
              </w:rPr>
            </w:pPr>
          </w:p>
        </w:tc>
      </w:tr>
    </w:tbl>
    <w:p>
      <w:pPr>
        <w:spacing w:line="480" w:lineRule="auto"/>
        <w:ind w:left="105" w:hanging="105" w:hangingChars="50"/>
        <w:rPr>
          <w:rFonts w:ascii="仿宋" w:hAnsi="仿宋" w:eastAsia="仿宋"/>
        </w:rPr>
      </w:pPr>
      <w:r>
        <w:rPr>
          <w:rFonts w:hint="eastAsia" w:ascii="仿宋" w:hAnsi="仿宋" w:eastAsia="仿宋"/>
          <w:szCs w:val="21"/>
        </w:rPr>
        <w:t>【条文说明】</w:t>
      </w:r>
      <w:r>
        <w:rPr>
          <w:rFonts w:ascii="仿宋" w:hAnsi="仿宋" w:eastAsia="仿宋"/>
        </w:rPr>
        <w:t>1.</w:t>
      </w:r>
      <w:r>
        <w:rPr>
          <w:rFonts w:hint="eastAsia" w:ascii="仿宋" w:hAnsi="仿宋" w:eastAsia="仿宋"/>
        </w:rPr>
        <w:t>自动化动态监测预警技术是指采用自动化监测技术，为工程安全提供实时预警服务；2</w:t>
      </w:r>
      <w:r>
        <w:rPr>
          <w:rFonts w:ascii="仿宋" w:hAnsi="仿宋" w:eastAsia="仿宋"/>
        </w:rPr>
        <w:t>.</w:t>
      </w:r>
      <w:r>
        <w:rPr>
          <w:rFonts w:hint="eastAsia" w:ascii="仿宋" w:hAnsi="仿宋" w:eastAsia="仿宋"/>
        </w:rPr>
        <w:t xml:space="preserve">技术方案需要满足各分部分项工程的安全监测规范要求； </w:t>
      </w:r>
      <w:r>
        <w:rPr>
          <w:rFonts w:ascii="仿宋" w:hAnsi="仿宋" w:eastAsia="仿宋"/>
        </w:rPr>
        <w:t>3.</w:t>
      </w:r>
      <w:r>
        <w:rPr>
          <w:rFonts w:hint="eastAsia" w:ascii="仿宋" w:hAnsi="仿宋" w:eastAsia="仿宋"/>
        </w:rPr>
        <w:t>自动化监测系统需要能够满足7天×</w:t>
      </w:r>
      <w:r>
        <w:rPr>
          <w:rFonts w:ascii="仿宋" w:hAnsi="仿宋" w:eastAsia="仿宋"/>
        </w:rPr>
        <w:t>24</w:t>
      </w:r>
      <w:r>
        <w:rPr>
          <w:rFonts w:hint="eastAsia" w:ascii="仿宋" w:hAnsi="仿宋" w:eastAsia="仿宋"/>
        </w:rPr>
        <w:t>小时不间断的监测要求； 4</w:t>
      </w:r>
      <w:r>
        <w:rPr>
          <w:rFonts w:ascii="仿宋" w:hAnsi="仿宋" w:eastAsia="仿宋"/>
        </w:rPr>
        <w:t>.</w:t>
      </w:r>
      <w:r>
        <w:rPr>
          <w:rFonts w:hint="eastAsia" w:ascii="仿宋" w:hAnsi="仿宋" w:eastAsia="仿宋"/>
        </w:rPr>
        <w:t>二次生产安全事故隐患指不会带来因为风险控制如检测、监测方案带来的二次安全隐患，如用电安全、施工安全等。</w:t>
      </w:r>
    </w:p>
    <w:p>
      <w:pPr>
        <w:spacing w:line="480" w:lineRule="auto"/>
        <w:ind w:left="105" w:hanging="105" w:hangingChars="50"/>
        <w:rPr>
          <w:rFonts w:ascii="仿宋" w:hAnsi="仿宋" w:eastAsia="仿宋"/>
        </w:rPr>
      </w:pPr>
    </w:p>
    <w:p>
      <w:pPr>
        <w:spacing w:line="480" w:lineRule="auto"/>
        <w:rPr>
          <w:rFonts w:ascii="仿宋" w:hAnsi="仿宋" w:eastAsia="仿宋"/>
        </w:rPr>
      </w:pPr>
      <w:r>
        <w:rPr>
          <w:rFonts w:hint="eastAsia" w:ascii="仿宋" w:hAnsi="仿宋" w:eastAsia="仿宋"/>
        </w:rPr>
        <w:t>6</w:t>
      </w:r>
      <w:r>
        <w:rPr>
          <w:rFonts w:ascii="仿宋" w:hAnsi="仿宋" w:eastAsia="仿宋"/>
        </w:rPr>
        <w:t>.2.5</w:t>
      </w:r>
      <w:r>
        <w:rPr>
          <w:rFonts w:hint="eastAsia" w:ascii="仿宋" w:hAnsi="仿宋" w:eastAsia="仿宋"/>
        </w:rPr>
        <w:t>专项施工方案评估：从技术与经济上方案是否应对了该项目的风险特点</w:t>
      </w:r>
    </w:p>
    <w:p>
      <w:pPr>
        <w:spacing w:line="480" w:lineRule="auto"/>
        <w:jc w:val="center"/>
        <w:rPr>
          <w:rFonts w:ascii="仿宋" w:hAnsi="仿宋" w:eastAsia="仿宋"/>
        </w:rPr>
      </w:pPr>
      <w:r>
        <w:rPr>
          <w:rFonts w:hint="eastAsia" w:ascii="仿宋" w:hAnsi="仿宋" w:eastAsia="仿宋"/>
        </w:rPr>
        <w:t>表</w:t>
      </w:r>
      <w:r>
        <w:rPr>
          <w:rFonts w:ascii="仿宋" w:hAnsi="仿宋" w:eastAsia="仿宋"/>
        </w:rPr>
        <w:t>6.2.4</w:t>
      </w:r>
      <w:r>
        <w:rPr>
          <w:rFonts w:hint="eastAsia" w:ascii="仿宋" w:hAnsi="仿宋" w:eastAsia="仿宋"/>
        </w:rPr>
        <w:t>专项施工方案评估</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3805"/>
        <w:gridCol w:w="1262"/>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pct"/>
            <w:gridSpan w:val="2"/>
            <w:vAlign w:val="center"/>
          </w:tcPr>
          <w:p>
            <w:pPr>
              <w:spacing w:line="480" w:lineRule="auto"/>
              <w:jc w:val="center"/>
              <w:rPr>
                <w:rFonts w:ascii="仿宋" w:hAnsi="仿宋" w:eastAsia="仿宋"/>
              </w:rPr>
            </w:pPr>
            <w:r>
              <w:rPr>
                <w:rFonts w:hint="eastAsia" w:ascii="仿宋" w:hAnsi="仿宋" w:eastAsia="仿宋"/>
              </w:rPr>
              <w:t>专项施工方案评估要点</w:t>
            </w:r>
          </w:p>
        </w:tc>
        <w:tc>
          <w:tcPr>
            <w:tcW w:w="683" w:type="pct"/>
            <w:vAlign w:val="center"/>
          </w:tcPr>
          <w:p>
            <w:pPr>
              <w:spacing w:line="480" w:lineRule="auto"/>
              <w:jc w:val="center"/>
              <w:rPr>
                <w:rFonts w:ascii="仿宋" w:hAnsi="仿宋" w:eastAsia="仿宋"/>
              </w:rPr>
            </w:pPr>
            <w:r>
              <w:rPr>
                <w:rFonts w:hint="eastAsia" w:ascii="仿宋" w:hAnsi="仿宋" w:eastAsia="仿宋"/>
              </w:rPr>
              <w:t>权重（%）</w:t>
            </w:r>
          </w:p>
        </w:tc>
        <w:tc>
          <w:tcPr>
            <w:tcW w:w="2021" w:type="pct"/>
            <w:vAlign w:val="center"/>
          </w:tcPr>
          <w:p>
            <w:pPr>
              <w:spacing w:line="480" w:lineRule="auto"/>
              <w:jc w:val="center"/>
              <w:rPr>
                <w:rFonts w:ascii="仿宋" w:hAnsi="仿宋" w:eastAsia="仿宋"/>
              </w:rPr>
            </w:pPr>
            <w:r>
              <w:rPr>
                <w:rFonts w:hint="eastAsia" w:ascii="仿宋" w:hAnsi="仿宋" w:eastAsia="仿宋"/>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36" w:type="pct"/>
            <w:vMerge w:val="restart"/>
            <w:vAlign w:val="center"/>
          </w:tcPr>
          <w:p>
            <w:pPr>
              <w:spacing w:line="480" w:lineRule="auto"/>
              <w:jc w:val="center"/>
              <w:rPr>
                <w:rFonts w:ascii="仿宋" w:hAnsi="仿宋" w:eastAsia="仿宋"/>
              </w:rPr>
            </w:pPr>
            <w:r>
              <w:rPr>
                <w:rFonts w:hint="eastAsia" w:ascii="仿宋" w:hAnsi="仿宋" w:eastAsia="仿宋"/>
              </w:rPr>
              <w:t>技术性</w:t>
            </w:r>
          </w:p>
        </w:tc>
        <w:tc>
          <w:tcPr>
            <w:tcW w:w="2059" w:type="pct"/>
            <w:vAlign w:val="center"/>
          </w:tcPr>
          <w:p>
            <w:pPr>
              <w:spacing w:line="480" w:lineRule="auto"/>
              <w:jc w:val="center"/>
              <w:rPr>
                <w:rFonts w:ascii="仿宋" w:hAnsi="仿宋" w:eastAsia="仿宋"/>
              </w:rPr>
            </w:pPr>
            <w:r>
              <w:rPr>
                <w:rFonts w:hint="eastAsia" w:ascii="仿宋" w:hAnsi="仿宋" w:eastAsia="仿宋"/>
              </w:rPr>
              <w:t>针对工程项目客观存在的危险性较大的分部分项工程风险（</w:t>
            </w:r>
            <m:oMath>
              <m:r>
                <w:rPr>
                  <w:rFonts w:ascii="Cambria Math" w:hAnsi="Cambria Math" w:eastAsia="仿宋"/>
                  <w:szCs w:val="21"/>
                </w:rPr>
                <m:t>KRI&gt;0</m:t>
              </m:r>
            </m:oMath>
            <w:r>
              <w:rPr>
                <w:rFonts w:hint="eastAsia" w:ascii="仿宋" w:hAnsi="仿宋" w:eastAsia="仿宋"/>
              </w:rPr>
              <w:t>），专项施工方案的技术有效性与可靠度</w:t>
            </w:r>
          </w:p>
        </w:tc>
        <w:tc>
          <w:tcPr>
            <w:tcW w:w="683" w:type="pct"/>
            <w:vAlign w:val="center"/>
          </w:tcPr>
          <w:p>
            <w:pPr>
              <w:spacing w:line="480" w:lineRule="auto"/>
              <w:jc w:val="center"/>
              <w:rPr>
                <w:rFonts w:ascii="仿宋" w:hAnsi="仿宋" w:eastAsia="仿宋"/>
              </w:rPr>
            </w:pPr>
            <w:r>
              <w:rPr>
                <w:rFonts w:hint="eastAsia" w:ascii="仿宋" w:hAnsi="仿宋" w:eastAsia="仿宋"/>
              </w:rPr>
              <w:t>3</w:t>
            </w:r>
            <w:r>
              <w:rPr>
                <w:rFonts w:ascii="仿宋" w:hAnsi="仿宋" w:eastAsia="仿宋"/>
              </w:rPr>
              <w:t>0</w:t>
            </w:r>
          </w:p>
        </w:tc>
        <w:tc>
          <w:tcPr>
            <w:tcW w:w="2021"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36" w:type="pct"/>
            <w:vMerge w:val="continue"/>
            <w:vAlign w:val="center"/>
          </w:tcPr>
          <w:p>
            <w:pPr>
              <w:spacing w:line="480" w:lineRule="auto"/>
              <w:jc w:val="center"/>
              <w:rPr>
                <w:rFonts w:ascii="仿宋" w:hAnsi="仿宋" w:eastAsia="仿宋"/>
              </w:rPr>
            </w:pPr>
          </w:p>
        </w:tc>
        <w:tc>
          <w:tcPr>
            <w:tcW w:w="2059" w:type="pct"/>
            <w:vAlign w:val="center"/>
          </w:tcPr>
          <w:p>
            <w:pPr>
              <w:spacing w:line="480" w:lineRule="auto"/>
              <w:jc w:val="center"/>
              <w:rPr>
                <w:rFonts w:ascii="仿宋" w:hAnsi="仿宋" w:eastAsia="仿宋"/>
              </w:rPr>
            </w:pPr>
            <w:r>
              <w:rPr>
                <w:rFonts w:hint="eastAsia" w:ascii="仿宋" w:hAnsi="仿宋" w:eastAsia="仿宋"/>
              </w:rPr>
              <w:t>针对工程项目客观存在的一般风险（</w:t>
            </w:r>
            <m:oMath>
              <m:r>
                <w:rPr>
                  <w:rFonts w:ascii="Cambria Math" w:hAnsi="Cambria Math" w:eastAsia="仿宋"/>
                  <w:szCs w:val="21"/>
                </w:rPr>
                <m:t>KRI=0</m:t>
              </m:r>
            </m:oMath>
            <w:r>
              <w:rPr>
                <w:rFonts w:hint="eastAsia" w:ascii="仿宋" w:hAnsi="仿宋" w:eastAsia="仿宋"/>
              </w:rPr>
              <w:t>），专项施工方案的技术有效性与可靠度</w:t>
            </w:r>
          </w:p>
        </w:tc>
        <w:tc>
          <w:tcPr>
            <w:tcW w:w="683" w:type="pct"/>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021"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36" w:type="pct"/>
            <w:vMerge w:val="continue"/>
            <w:vAlign w:val="center"/>
          </w:tcPr>
          <w:p>
            <w:pPr>
              <w:spacing w:line="480" w:lineRule="auto"/>
              <w:jc w:val="center"/>
              <w:rPr>
                <w:rFonts w:ascii="仿宋" w:hAnsi="仿宋" w:eastAsia="仿宋"/>
              </w:rPr>
            </w:pPr>
          </w:p>
        </w:tc>
        <w:tc>
          <w:tcPr>
            <w:tcW w:w="2059" w:type="pct"/>
            <w:vAlign w:val="center"/>
          </w:tcPr>
          <w:p>
            <w:pPr>
              <w:spacing w:line="480" w:lineRule="auto"/>
              <w:jc w:val="center"/>
              <w:rPr>
                <w:rFonts w:ascii="仿宋" w:hAnsi="仿宋" w:eastAsia="仿宋"/>
              </w:rPr>
            </w:pPr>
            <w:r>
              <w:rPr>
                <w:rFonts w:hint="eastAsia" w:ascii="仿宋" w:hAnsi="仿宋" w:eastAsia="仿宋"/>
              </w:rPr>
              <w:t>专项施工方案的可执行性：施工单位项目的人员与组织是否健全，是否与专项施工方案的需求相匹配</w:t>
            </w:r>
          </w:p>
        </w:tc>
        <w:tc>
          <w:tcPr>
            <w:tcW w:w="683" w:type="pct"/>
            <w:vAlign w:val="center"/>
          </w:tcPr>
          <w:p>
            <w:pPr>
              <w:spacing w:line="480" w:lineRule="auto"/>
              <w:jc w:val="center"/>
              <w:rPr>
                <w:rFonts w:ascii="仿宋" w:hAnsi="仿宋" w:eastAsia="仿宋"/>
              </w:rPr>
            </w:pPr>
            <w:r>
              <w:rPr>
                <w:rFonts w:hint="eastAsia" w:ascii="仿宋" w:hAnsi="仿宋" w:eastAsia="仿宋"/>
              </w:rPr>
              <w:t>1</w:t>
            </w:r>
            <w:r>
              <w:rPr>
                <w:rFonts w:ascii="仿宋" w:hAnsi="仿宋" w:eastAsia="仿宋"/>
              </w:rPr>
              <w:t>0</w:t>
            </w:r>
          </w:p>
        </w:tc>
        <w:tc>
          <w:tcPr>
            <w:tcW w:w="2021"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36" w:type="pct"/>
            <w:vMerge w:val="restart"/>
            <w:vAlign w:val="center"/>
          </w:tcPr>
          <w:p>
            <w:pPr>
              <w:spacing w:line="480" w:lineRule="auto"/>
              <w:jc w:val="center"/>
              <w:rPr>
                <w:rFonts w:ascii="仿宋" w:hAnsi="仿宋" w:eastAsia="仿宋"/>
              </w:rPr>
            </w:pPr>
            <w:r>
              <w:rPr>
                <w:rFonts w:hint="eastAsia" w:ascii="仿宋" w:hAnsi="仿宋" w:eastAsia="仿宋"/>
              </w:rPr>
              <w:t>经济性</w:t>
            </w:r>
          </w:p>
        </w:tc>
        <w:tc>
          <w:tcPr>
            <w:tcW w:w="2059" w:type="pct"/>
            <w:vAlign w:val="center"/>
          </w:tcPr>
          <w:p>
            <w:pPr>
              <w:spacing w:line="480" w:lineRule="auto"/>
              <w:jc w:val="center"/>
              <w:rPr>
                <w:rFonts w:ascii="仿宋" w:hAnsi="仿宋" w:eastAsia="仿宋"/>
              </w:rPr>
            </w:pPr>
            <w:r>
              <w:rPr>
                <w:rFonts w:hint="eastAsia" w:ascii="仿宋" w:hAnsi="仿宋" w:eastAsia="仿宋"/>
              </w:rPr>
              <w:t>专项施工方案需要投入的人力、物力与财力与风险控制方案的有效程度是否在合理的收益风险比区间</w:t>
            </w:r>
          </w:p>
        </w:tc>
        <w:tc>
          <w:tcPr>
            <w:tcW w:w="683" w:type="pct"/>
            <w:vAlign w:val="center"/>
          </w:tcPr>
          <w:p>
            <w:pPr>
              <w:spacing w:line="480" w:lineRule="auto"/>
              <w:jc w:val="center"/>
              <w:rPr>
                <w:rFonts w:ascii="仿宋" w:hAnsi="仿宋" w:eastAsia="仿宋"/>
              </w:rPr>
            </w:pPr>
            <w:r>
              <w:rPr>
                <w:rFonts w:hint="eastAsia" w:ascii="仿宋" w:hAnsi="仿宋" w:eastAsia="仿宋"/>
              </w:rPr>
              <w:t>2</w:t>
            </w:r>
            <w:r>
              <w:rPr>
                <w:rFonts w:ascii="仿宋" w:hAnsi="仿宋" w:eastAsia="仿宋"/>
              </w:rPr>
              <w:t>0</w:t>
            </w:r>
          </w:p>
        </w:tc>
        <w:tc>
          <w:tcPr>
            <w:tcW w:w="2021"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6" w:type="pct"/>
            <w:vMerge w:val="continue"/>
            <w:vAlign w:val="center"/>
          </w:tcPr>
          <w:p>
            <w:pPr>
              <w:spacing w:line="480" w:lineRule="auto"/>
              <w:jc w:val="center"/>
              <w:rPr>
                <w:rFonts w:ascii="仿宋" w:hAnsi="仿宋" w:eastAsia="仿宋"/>
              </w:rPr>
            </w:pPr>
          </w:p>
        </w:tc>
        <w:tc>
          <w:tcPr>
            <w:tcW w:w="2059" w:type="pct"/>
            <w:vAlign w:val="center"/>
          </w:tcPr>
          <w:p>
            <w:pPr>
              <w:spacing w:line="480" w:lineRule="auto"/>
              <w:jc w:val="center"/>
              <w:rPr>
                <w:rFonts w:ascii="仿宋" w:hAnsi="仿宋" w:eastAsia="仿宋"/>
              </w:rPr>
            </w:pPr>
            <w:r>
              <w:rPr>
                <w:rFonts w:hint="eastAsia" w:ascii="仿宋" w:hAnsi="仿宋" w:eastAsia="仿宋"/>
              </w:rPr>
              <w:t>专项施工方案对工程项目工期的影响程度</w:t>
            </w:r>
          </w:p>
        </w:tc>
        <w:tc>
          <w:tcPr>
            <w:tcW w:w="683" w:type="pct"/>
            <w:vAlign w:val="center"/>
          </w:tcPr>
          <w:p>
            <w:pPr>
              <w:spacing w:line="480" w:lineRule="auto"/>
              <w:jc w:val="center"/>
              <w:rPr>
                <w:rFonts w:ascii="仿宋" w:hAnsi="仿宋" w:eastAsia="仿宋"/>
              </w:rPr>
            </w:pPr>
            <w:r>
              <w:rPr>
                <w:rFonts w:hint="eastAsia" w:ascii="仿宋" w:hAnsi="仿宋" w:eastAsia="仿宋"/>
              </w:rPr>
              <w:t>1</w:t>
            </w:r>
            <w:r>
              <w:rPr>
                <w:rFonts w:ascii="仿宋" w:hAnsi="仿宋" w:eastAsia="仿宋"/>
              </w:rPr>
              <w:t>0</w:t>
            </w:r>
          </w:p>
        </w:tc>
        <w:tc>
          <w:tcPr>
            <w:tcW w:w="2021"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36" w:type="pct"/>
            <w:vMerge w:val="continue"/>
            <w:vAlign w:val="center"/>
          </w:tcPr>
          <w:p>
            <w:pPr>
              <w:spacing w:line="480" w:lineRule="auto"/>
              <w:jc w:val="center"/>
              <w:rPr>
                <w:rFonts w:ascii="仿宋" w:hAnsi="仿宋" w:eastAsia="仿宋"/>
              </w:rPr>
            </w:pPr>
          </w:p>
        </w:tc>
        <w:tc>
          <w:tcPr>
            <w:tcW w:w="2059" w:type="pct"/>
            <w:vAlign w:val="center"/>
          </w:tcPr>
          <w:p>
            <w:pPr>
              <w:spacing w:line="480" w:lineRule="auto"/>
              <w:jc w:val="center"/>
              <w:rPr>
                <w:rFonts w:ascii="仿宋" w:hAnsi="仿宋" w:eastAsia="仿宋"/>
              </w:rPr>
            </w:pPr>
            <w:r>
              <w:rPr>
                <w:rFonts w:hint="eastAsia" w:ascii="仿宋" w:hAnsi="仿宋" w:eastAsia="仿宋"/>
              </w:rPr>
              <w:t>专项施工方案对项目全寿命周期经济价值的影响</w:t>
            </w:r>
          </w:p>
        </w:tc>
        <w:tc>
          <w:tcPr>
            <w:tcW w:w="683" w:type="pct"/>
            <w:vAlign w:val="center"/>
          </w:tcPr>
          <w:p>
            <w:pPr>
              <w:spacing w:line="480" w:lineRule="auto"/>
              <w:jc w:val="center"/>
              <w:rPr>
                <w:rFonts w:ascii="仿宋" w:hAnsi="仿宋" w:eastAsia="仿宋"/>
              </w:rPr>
            </w:pPr>
            <w:r>
              <w:rPr>
                <w:rFonts w:hint="eastAsia" w:ascii="仿宋" w:hAnsi="仿宋" w:eastAsia="仿宋"/>
              </w:rPr>
              <w:t>1</w:t>
            </w:r>
            <w:r>
              <w:rPr>
                <w:rFonts w:ascii="仿宋" w:hAnsi="仿宋" w:eastAsia="仿宋"/>
              </w:rPr>
              <w:t>0</w:t>
            </w:r>
          </w:p>
        </w:tc>
        <w:tc>
          <w:tcPr>
            <w:tcW w:w="2021"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979" w:type="pct"/>
            <w:gridSpan w:val="3"/>
            <w:vAlign w:val="center"/>
          </w:tcPr>
          <w:p>
            <w:pPr>
              <w:spacing w:line="480" w:lineRule="auto"/>
              <w:jc w:val="center"/>
              <w:rPr>
                <w:rFonts w:ascii="仿宋" w:hAnsi="仿宋" w:eastAsia="仿宋"/>
              </w:rPr>
            </w:pPr>
            <w:r>
              <w:rPr>
                <w:rFonts w:hint="eastAsia" w:ascii="仿宋" w:hAnsi="仿宋" w:eastAsia="仿宋"/>
              </w:rPr>
              <w:t>加权总分</w:t>
            </w:r>
          </w:p>
        </w:tc>
        <w:tc>
          <w:tcPr>
            <w:tcW w:w="2021" w:type="pct"/>
            <w:vAlign w:val="center"/>
          </w:tcPr>
          <w:p>
            <w:pPr>
              <w:spacing w:line="480" w:lineRule="auto"/>
              <w:jc w:val="center"/>
              <w:rPr>
                <w:rFonts w:ascii="仿宋" w:hAnsi="仿宋" w:eastAsia="仿宋"/>
              </w:rPr>
            </w:pPr>
          </w:p>
        </w:tc>
      </w:tr>
    </w:tbl>
    <w:p>
      <w:pPr>
        <w:spacing w:line="500" w:lineRule="exact"/>
        <w:rPr>
          <w:rFonts w:ascii="仿宋" w:hAnsi="仿宋" w:eastAsia="仿宋"/>
        </w:rPr>
      </w:pPr>
      <w:r>
        <w:rPr>
          <w:rFonts w:hint="eastAsia" w:ascii="仿宋" w:hAnsi="仿宋" w:eastAsia="仿宋"/>
        </w:rPr>
        <w:t>【条文说明】通常专项施工方案按照九个部分撰写，风险评估专家的职责在于从九个部分中找出技术和经济两个方面的风险应对情况，这九个部分通常包括：（一）工程概况：工程概况和特点、施工平面布置、施工要求和技术保证条件；（二）编制依据：相关法律、法规、规范性文件、标准、规范及施工图设计文件、施工组织设计等；（三）施工计划：包括施工进度计划、材料与设备计划；（四）施工工艺技术：技术参数、工艺流程、施工方法、操作要求、检查要求等；（五）施工安全保证措施：组织保障措施、技术措施、监测监控措施等；（六）施工管理及作业人员配备和分工：施工管理人员、专职安全生产管理人员、特种作业人员、其他作业人员等；（七）验收要求：验收标准、验收程序、验收内容、验收人员等；（八）应急处置措施；（九）计算书及相关施工图纸。</w:t>
      </w:r>
    </w:p>
    <w:p>
      <w:pPr>
        <w:spacing w:line="500" w:lineRule="exact"/>
        <w:rPr>
          <w:rFonts w:ascii="仿宋" w:hAnsi="仿宋" w:eastAsia="仿宋"/>
        </w:rPr>
      </w:pPr>
    </w:p>
    <w:p>
      <w:pPr>
        <w:pStyle w:val="60"/>
      </w:pPr>
      <w:r>
        <w:rPr>
          <w:rFonts w:hint="eastAsia"/>
        </w:rPr>
        <w:t>6</w:t>
      </w:r>
      <w:r>
        <w:t xml:space="preserve">.2.6 </w:t>
      </w:r>
      <w:r>
        <w:rPr>
          <w:rFonts w:hint="eastAsia"/>
        </w:rPr>
        <w:t xml:space="preserve">相似风险水平工程项目的建造经验评估应从建设工程项目的风险类型相似程度和建设工程项目的标准化风险水平量值比对两个方面开展，即相似风险水平工程项目的建造经验评估分数 </w:t>
      </w:r>
      <w:r>
        <w:rPr>
          <w:rFonts w:hint="eastAsia"/>
          <w:b/>
          <w:bCs/>
          <w:i/>
          <w:iCs/>
        </w:rPr>
        <w:t>E</w:t>
      </w:r>
      <w:r>
        <w:rPr>
          <w:b/>
          <w:bCs/>
          <w:i/>
          <w:iCs/>
        </w:rPr>
        <w:t xml:space="preserve"> </w:t>
      </w:r>
      <w:r>
        <w:rPr>
          <w:rFonts w:hint="eastAsia"/>
        </w:rPr>
        <w:t>与建设工程项目的类似程度分数</w:t>
      </w:r>
      <w:r>
        <w:t xml:space="preserve"> </w:t>
      </w:r>
      <w:r>
        <w:rPr>
          <w:rFonts w:hint="eastAsia"/>
          <w:b/>
          <w:bCs/>
          <w:i/>
          <w:iCs/>
        </w:rPr>
        <w:t>S</w:t>
      </w:r>
      <w:r>
        <w:rPr>
          <w:b/>
          <w:bCs/>
          <w:i/>
          <w:iCs/>
        </w:rPr>
        <w:t xml:space="preserve"> </w:t>
      </w:r>
      <w:r>
        <w:rPr>
          <w:rFonts w:hint="eastAsia"/>
        </w:rPr>
        <w:t xml:space="preserve">以及建设工程项目的标准化风险量值 </w:t>
      </w:r>
      <w:r>
        <w:rPr>
          <w:rFonts w:hint="eastAsia"/>
          <w:b/>
          <w:bCs/>
          <w:i/>
          <w:iCs/>
        </w:rPr>
        <w:t>P</w:t>
      </w:r>
      <w:r>
        <w:rPr>
          <w:rFonts w:hint="eastAsia"/>
          <w:b/>
          <w:bCs/>
          <w:i/>
          <w:iCs/>
          <w:vertAlign w:val="subscript"/>
        </w:rPr>
        <w:t>C</w:t>
      </w:r>
      <w:r>
        <w:rPr>
          <w:b/>
          <w:bCs/>
          <w:i/>
          <w:iCs/>
          <w:vertAlign w:val="subscript"/>
        </w:rPr>
        <w:t xml:space="preserve"> </w:t>
      </w:r>
      <w:r>
        <w:rPr>
          <w:rFonts w:hint="eastAsia"/>
        </w:rPr>
        <w:t>比对分数：</w:t>
      </w:r>
    </w:p>
    <w:p>
      <w:pPr>
        <w:pStyle w:val="60"/>
      </w:pPr>
      <m:oMathPara>
        <m:oMath>
          <m:r>
            <w:rPr>
              <w:rFonts w:hint="eastAsia" w:ascii="Cambria Math" w:hAnsi="Cambria Math"/>
            </w:rPr>
            <m:t>E</m:t>
          </m:r>
          <m:r>
            <w:rPr>
              <w:rFonts w:ascii="Cambria Math" w:hAnsi="Cambria Math"/>
            </w:rPr>
            <m:t>=0.1∙</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C</m:t>
              </m:r>
              <m:ctrlPr>
                <w:rPr>
                  <w:rFonts w:ascii="Cambria Math" w:hAnsi="Cambria Math"/>
                  <w:i/>
                </w:rPr>
              </m:ctrlPr>
            </m:sub>
          </m:sSub>
          <m:rad>
            <m:radPr>
              <m:degHide m:val="1"/>
              <m:ctrlPr>
                <w:rPr>
                  <w:rFonts w:ascii="Cambria Math" w:hAnsi="Cambria Math"/>
                  <w:i/>
                </w:rPr>
              </m:ctrlPr>
            </m:radPr>
            <m:deg>
              <m:ctrlPr>
                <w:rPr>
                  <w:rFonts w:ascii="Cambria Math" w:hAnsi="Cambria Math"/>
                  <w:i/>
                </w:rPr>
              </m:ctrlPr>
            </m:deg>
            <m:e>
              <m:r>
                <w:rPr>
                  <w:rFonts w:ascii="Cambria Math" w:hAnsi="Cambria Math"/>
                </w:rPr>
                <m:t>S</m:t>
              </m:r>
              <m:ctrlPr>
                <w:rPr>
                  <w:rFonts w:hint="eastAsia" w:ascii="Cambria Math" w:hAnsi="Cambria Math"/>
                  <w:i/>
                </w:rPr>
              </m:ctrlPr>
            </m:e>
          </m:rad>
        </m:oMath>
      </m:oMathPara>
    </w:p>
    <w:p>
      <w:pPr>
        <w:spacing w:line="480" w:lineRule="auto"/>
        <w:jc w:val="center"/>
        <w:rPr>
          <w:rFonts w:ascii="仿宋" w:hAnsi="仿宋" w:eastAsia="仿宋"/>
        </w:rPr>
      </w:pPr>
      <w:r>
        <w:rPr>
          <w:rFonts w:hint="eastAsia" w:ascii="仿宋" w:hAnsi="仿宋" w:eastAsia="仿宋"/>
        </w:rPr>
        <w:t>表</w:t>
      </w:r>
      <w:r>
        <w:rPr>
          <w:rFonts w:ascii="仿宋" w:hAnsi="仿宋" w:eastAsia="仿宋"/>
        </w:rPr>
        <w:t>6.2.5</w:t>
      </w:r>
      <w:r>
        <w:rPr>
          <w:rFonts w:hint="eastAsia" w:ascii="仿宋" w:hAnsi="仿宋" w:eastAsia="仿宋"/>
        </w:rPr>
        <w:t xml:space="preserve">建设工程项目的类似程度分数 </w:t>
      </w:r>
      <w:r>
        <w:rPr>
          <w:rFonts w:hint="eastAsia"/>
          <w:b/>
          <w:bCs/>
          <w:i/>
          <w:iCs/>
        </w:rPr>
        <w:t>S</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3813"/>
        <w:gridCol w:w="1308"/>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建设工程项目的类似程度评估要点</w:t>
            </w:r>
          </w:p>
        </w:tc>
        <w:tc>
          <w:tcPr>
            <w:tcW w:w="708" w:type="pct"/>
            <w:vAlign w:val="center"/>
          </w:tcPr>
          <w:p>
            <w:pPr>
              <w:spacing w:line="480" w:lineRule="auto"/>
              <w:jc w:val="center"/>
              <w:rPr>
                <w:rFonts w:ascii="仿宋" w:hAnsi="仿宋" w:eastAsia="仿宋"/>
              </w:rPr>
            </w:pPr>
            <w:r>
              <w:rPr>
                <w:rFonts w:hint="eastAsia" w:ascii="仿宋" w:hAnsi="仿宋" w:eastAsia="仿宋"/>
              </w:rPr>
              <w:t>权重（%）</w:t>
            </w:r>
          </w:p>
        </w:tc>
        <w:tc>
          <w:tcPr>
            <w:tcW w:w="1148" w:type="pct"/>
            <w:vAlign w:val="center"/>
          </w:tcPr>
          <w:p>
            <w:pPr>
              <w:spacing w:line="480" w:lineRule="auto"/>
              <w:jc w:val="center"/>
              <w:rPr>
                <w:rFonts w:ascii="仿宋" w:hAnsi="仿宋" w:eastAsia="仿宋"/>
              </w:rPr>
            </w:pPr>
            <w:r>
              <w:rPr>
                <w:rFonts w:hint="eastAsia" w:ascii="仿宋" w:hAnsi="仿宋" w:eastAsia="仿宋"/>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建筑物或构筑物结构形式</w:t>
            </w:r>
          </w:p>
        </w:tc>
        <w:tc>
          <w:tcPr>
            <w:tcW w:w="708" w:type="pct"/>
            <w:vAlign w:val="center"/>
          </w:tcPr>
          <w:p>
            <w:pPr>
              <w:spacing w:line="480" w:lineRule="auto"/>
              <w:jc w:val="center"/>
              <w:rPr>
                <w:rFonts w:ascii="仿宋" w:hAnsi="仿宋" w:eastAsia="仿宋"/>
              </w:rPr>
            </w:pPr>
            <w:r>
              <w:rPr>
                <w:rFonts w:hint="eastAsia" w:ascii="仿宋" w:hAnsi="仿宋" w:eastAsia="仿宋"/>
              </w:rPr>
              <w:t>1</w:t>
            </w:r>
            <w:r>
              <w:rPr>
                <w:rFonts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建筑物或构筑物使用功能</w:t>
            </w:r>
          </w:p>
        </w:tc>
        <w:tc>
          <w:tcPr>
            <w:tcW w:w="708" w:type="pct"/>
            <w:vAlign w:val="center"/>
          </w:tcPr>
          <w:p>
            <w:pPr>
              <w:spacing w:line="480" w:lineRule="auto"/>
              <w:jc w:val="center"/>
              <w:rPr>
                <w:rFonts w:ascii="仿宋" w:hAnsi="仿宋" w:eastAsia="仿宋"/>
              </w:rPr>
            </w:pPr>
            <w:r>
              <w:rPr>
                <w:rFonts w:hint="eastAsia" w:ascii="仿宋" w:hAnsi="仿宋" w:eastAsia="仿宋"/>
              </w:rPr>
              <w:t>1</w:t>
            </w:r>
            <w:r>
              <w:rPr>
                <w:rFonts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建筑物或构筑物高度</w:t>
            </w:r>
          </w:p>
        </w:tc>
        <w:tc>
          <w:tcPr>
            <w:tcW w:w="708"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设计层数（地上）</w:t>
            </w:r>
          </w:p>
        </w:tc>
        <w:tc>
          <w:tcPr>
            <w:tcW w:w="708"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设计层数（地下）</w:t>
            </w:r>
          </w:p>
        </w:tc>
        <w:tc>
          <w:tcPr>
            <w:tcW w:w="708"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施工跨度时间</w:t>
            </w:r>
          </w:p>
        </w:tc>
        <w:tc>
          <w:tcPr>
            <w:tcW w:w="708"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设防烈度</w:t>
            </w:r>
          </w:p>
        </w:tc>
        <w:tc>
          <w:tcPr>
            <w:tcW w:w="708"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基础形式</w:t>
            </w:r>
          </w:p>
        </w:tc>
        <w:tc>
          <w:tcPr>
            <w:tcW w:w="708"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spacing w:line="480" w:lineRule="auto"/>
              <w:jc w:val="center"/>
              <w:rPr>
                <w:rFonts w:ascii="仿宋" w:hAnsi="仿宋" w:eastAsia="仿宋"/>
              </w:rPr>
            </w:pPr>
            <w:r>
              <w:rPr>
                <w:rFonts w:hint="eastAsia" w:ascii="仿宋" w:hAnsi="仿宋" w:eastAsia="仿宋"/>
              </w:rPr>
              <w:t>不良地质或岩土工程情况</w:t>
            </w:r>
          </w:p>
        </w:tc>
        <w:tc>
          <w:tcPr>
            <w:tcW w:w="708"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44" w:type="pct"/>
            <w:gridSpan w:val="2"/>
            <w:vAlign w:val="center"/>
          </w:tcPr>
          <w:p>
            <w:pPr>
              <w:jc w:val="center"/>
              <w:rPr>
                <w:rFonts w:ascii="仿宋" w:hAnsi="仿宋" w:eastAsia="仿宋"/>
              </w:rPr>
            </w:pPr>
            <w:r>
              <w:rPr>
                <w:rFonts w:hint="eastAsia" w:ascii="仿宋" w:hAnsi="仿宋" w:eastAsia="仿宋"/>
              </w:rPr>
              <w:t>腐蚀性环境、振动荷载和高温环境</w:t>
            </w:r>
          </w:p>
        </w:tc>
        <w:tc>
          <w:tcPr>
            <w:tcW w:w="708" w:type="pct"/>
            <w:vAlign w:val="center"/>
          </w:tcPr>
          <w:p>
            <w:pPr>
              <w:spacing w:line="480" w:lineRule="auto"/>
              <w:jc w:val="center"/>
              <w:rPr>
                <w:rFonts w:ascii="仿宋" w:hAnsi="仿宋" w:eastAsia="仿宋"/>
              </w:rPr>
            </w:pPr>
            <w:r>
              <w:rPr>
                <w:rFonts w:hint="eastAsia" w:ascii="仿宋" w:hAnsi="仿宋" w:eastAsia="仿宋"/>
              </w:rPr>
              <w:t>5</w:t>
            </w:r>
          </w:p>
        </w:tc>
        <w:tc>
          <w:tcPr>
            <w:tcW w:w="1148" w:type="pc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080" w:type="pct"/>
            <w:vMerge w:val="restart"/>
            <w:vAlign w:val="center"/>
          </w:tcPr>
          <w:p>
            <w:pPr>
              <w:jc w:val="center"/>
              <w:rPr>
                <w:rFonts w:ascii="仿宋" w:hAnsi="仿宋" w:eastAsia="仿宋"/>
              </w:rPr>
            </w:pPr>
            <w:r>
              <w:rPr>
                <w:rFonts w:hint="eastAsia" w:ascii="仿宋" w:hAnsi="仿宋" w:eastAsia="仿宋"/>
              </w:rPr>
              <w:t>所涉危大工程类型与程度</w:t>
            </w:r>
          </w:p>
        </w:tc>
        <w:tc>
          <w:tcPr>
            <w:tcW w:w="2064" w:type="pct"/>
            <w:vAlign w:val="center"/>
          </w:tcPr>
          <w:p>
            <w:pPr>
              <w:jc w:val="center"/>
              <w:rPr>
                <w:rFonts w:ascii="仿宋" w:hAnsi="仿宋" w:eastAsia="仿宋"/>
              </w:rPr>
            </w:pPr>
            <w:r>
              <w:rPr>
                <w:rFonts w:hint="eastAsia" w:ascii="仿宋" w:hAnsi="仿宋" w:eastAsia="仿宋"/>
              </w:rPr>
              <w:t>类似单个项目经验有新项目全部涉及的危大工程且危险附加系数相等或更高：1</w:t>
            </w:r>
            <w:r>
              <w:rPr>
                <w:rFonts w:ascii="仿宋" w:hAnsi="仿宋" w:eastAsia="仿宋"/>
              </w:rPr>
              <w:t>00</w:t>
            </w:r>
          </w:p>
        </w:tc>
        <w:tc>
          <w:tcPr>
            <w:tcW w:w="708" w:type="pct"/>
            <w:vMerge w:val="restart"/>
            <w:vAlign w:val="center"/>
          </w:tcPr>
          <w:p>
            <w:pPr>
              <w:spacing w:line="480" w:lineRule="auto"/>
              <w:jc w:val="center"/>
              <w:rPr>
                <w:rFonts w:ascii="仿宋" w:hAnsi="仿宋" w:eastAsia="仿宋"/>
              </w:rPr>
            </w:pPr>
            <w:r>
              <w:rPr>
                <w:rFonts w:hint="eastAsia" w:ascii="仿宋" w:hAnsi="仿宋" w:eastAsia="仿宋"/>
              </w:rPr>
              <w:t>3</w:t>
            </w:r>
            <w:r>
              <w:rPr>
                <w:rFonts w:ascii="仿宋" w:hAnsi="仿宋" w:eastAsia="仿宋"/>
              </w:rPr>
              <w:t>0</w:t>
            </w:r>
          </w:p>
        </w:tc>
        <w:tc>
          <w:tcPr>
            <w:tcW w:w="1148" w:type="pct"/>
            <w:vMerge w:val="restart"/>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080" w:type="pct"/>
            <w:vMerge w:val="continue"/>
            <w:vAlign w:val="center"/>
          </w:tcPr>
          <w:p>
            <w:pPr>
              <w:jc w:val="center"/>
              <w:rPr>
                <w:rFonts w:ascii="仿宋" w:hAnsi="仿宋" w:eastAsia="仿宋"/>
              </w:rPr>
            </w:pPr>
          </w:p>
        </w:tc>
        <w:tc>
          <w:tcPr>
            <w:tcW w:w="2064" w:type="pct"/>
            <w:vAlign w:val="center"/>
          </w:tcPr>
          <w:p>
            <w:pPr>
              <w:jc w:val="center"/>
              <w:rPr>
                <w:rFonts w:ascii="仿宋" w:hAnsi="仿宋" w:eastAsia="仿宋"/>
              </w:rPr>
            </w:pPr>
            <w:r>
              <w:rPr>
                <w:rFonts w:hint="eastAsia" w:ascii="仿宋" w:hAnsi="仿宋" w:eastAsia="仿宋"/>
              </w:rPr>
              <w:t>类似单个项目经验有新项目全部涉及的危大工程，但存在危险系数较小的危大工程：</w:t>
            </w:r>
            <m:oMath>
              <m:r>
                <w:rPr>
                  <w:rFonts w:hint="eastAsia" w:ascii="Cambria Math" w:hAnsi="Cambria Math" w:eastAsia="仿宋"/>
                </w:rPr>
                <m:t>1</m:t>
              </m:r>
              <m:r>
                <w:rPr>
                  <w:rFonts w:ascii="Cambria Math" w:hAnsi="Cambria Math" w:eastAsia="仿宋"/>
                </w:rPr>
                <m:t>00-Δ*20</m:t>
              </m:r>
            </m:oMath>
            <w:r>
              <w:rPr>
                <w:rFonts w:hint="eastAsia" w:ascii="仿宋" w:hAnsi="仿宋" w:eastAsia="仿宋"/>
              </w:rPr>
              <w:t>，其中</w:t>
            </w:r>
            <w:r>
              <w:rPr>
                <w:rFonts w:ascii="仿宋" w:hAnsi="仿宋" w:eastAsia="仿宋"/>
              </w:rPr>
              <w:t>Δ</w:t>
            </w:r>
            <w:r>
              <w:rPr>
                <w:rFonts w:hint="eastAsia" w:ascii="仿宋" w:hAnsi="仿宋" w:eastAsia="仿宋"/>
              </w:rPr>
              <w:t>为危险系数的差值</w:t>
            </w:r>
          </w:p>
        </w:tc>
        <w:tc>
          <w:tcPr>
            <w:tcW w:w="708" w:type="pct"/>
            <w:vMerge w:val="continue"/>
            <w:vAlign w:val="center"/>
          </w:tcPr>
          <w:p>
            <w:pPr>
              <w:spacing w:line="480" w:lineRule="auto"/>
              <w:jc w:val="center"/>
              <w:rPr>
                <w:rFonts w:ascii="仿宋" w:hAnsi="仿宋" w:eastAsia="仿宋"/>
              </w:rPr>
            </w:pPr>
          </w:p>
        </w:tc>
        <w:tc>
          <w:tcPr>
            <w:tcW w:w="1148" w:type="pct"/>
            <w:vMerge w:val="continue"/>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080" w:type="pct"/>
            <w:vMerge w:val="continue"/>
            <w:vAlign w:val="center"/>
          </w:tcPr>
          <w:p>
            <w:pPr>
              <w:jc w:val="center"/>
              <w:rPr>
                <w:rFonts w:ascii="仿宋" w:hAnsi="仿宋" w:eastAsia="仿宋"/>
              </w:rPr>
            </w:pPr>
          </w:p>
        </w:tc>
        <w:tc>
          <w:tcPr>
            <w:tcW w:w="2064" w:type="pct"/>
            <w:vAlign w:val="center"/>
          </w:tcPr>
          <w:p>
            <w:pPr>
              <w:jc w:val="center"/>
              <w:rPr>
                <w:rFonts w:ascii="仿宋" w:hAnsi="仿宋" w:eastAsia="仿宋"/>
              </w:rPr>
            </w:pPr>
            <w:r>
              <w:rPr>
                <w:rFonts w:hint="eastAsia" w:ascii="仿宋" w:hAnsi="仿宋" w:eastAsia="仿宋"/>
              </w:rPr>
              <w:t>类似单个项目经验有新项目部分涉及危大工程：</w:t>
            </w:r>
            <m:oMath>
              <m:r>
                <w:rPr>
                  <w:rFonts w:hint="eastAsia" w:ascii="Cambria Math" w:hAnsi="Cambria Math" w:eastAsia="仿宋"/>
                </w:rPr>
                <m:t>5</m:t>
              </m:r>
              <m:r>
                <w:rPr>
                  <w:rFonts w:ascii="Cambria Math" w:hAnsi="Cambria Math" w:eastAsia="仿宋"/>
                </w:rPr>
                <m:t>0-</m:t>
              </m:r>
              <m:r>
                <w:rPr>
                  <w:rFonts w:hint="eastAsia" w:ascii="Cambria Math" w:hAnsi="Cambria Math" w:eastAsia="仿宋"/>
                </w:rPr>
                <m:t>n</m:t>
              </m:r>
              <m:r>
                <w:rPr>
                  <w:rFonts w:ascii="Cambria Math" w:hAnsi="Cambria Math" w:eastAsia="仿宋"/>
                </w:rPr>
                <m:t>*5</m:t>
              </m:r>
            </m:oMath>
            <w:r>
              <w:rPr>
                <w:rFonts w:hint="eastAsia" w:ascii="仿宋" w:hAnsi="仿宋" w:eastAsia="仿宋"/>
              </w:rPr>
              <w:t>，其中</w:t>
            </w:r>
            <m:oMath>
              <m:r>
                <w:rPr>
                  <w:rFonts w:hint="eastAsia" w:ascii="Cambria Math" w:hAnsi="Cambria Math" w:eastAsia="仿宋"/>
                </w:rPr>
                <m:t>n</m:t>
              </m:r>
            </m:oMath>
            <w:r>
              <w:rPr>
                <w:rFonts w:hint="eastAsia" w:ascii="仿宋" w:hAnsi="仿宋" w:eastAsia="仿宋"/>
              </w:rPr>
              <w:t>为新项目涉及但以往类似单个项目不涉及的危大工程项目个数</w:t>
            </w:r>
          </w:p>
        </w:tc>
        <w:tc>
          <w:tcPr>
            <w:tcW w:w="708" w:type="pct"/>
            <w:vMerge w:val="continue"/>
            <w:vAlign w:val="center"/>
          </w:tcPr>
          <w:p>
            <w:pPr>
              <w:spacing w:line="480" w:lineRule="auto"/>
              <w:jc w:val="center"/>
              <w:rPr>
                <w:rFonts w:ascii="仿宋" w:hAnsi="仿宋" w:eastAsia="仿宋"/>
              </w:rPr>
            </w:pPr>
          </w:p>
        </w:tc>
        <w:tc>
          <w:tcPr>
            <w:tcW w:w="1148" w:type="pct"/>
            <w:vMerge w:val="continue"/>
            <w:vAlign w:val="center"/>
          </w:tcPr>
          <w:p>
            <w:pPr>
              <w:spacing w:line="48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3852" w:type="pct"/>
            <w:gridSpan w:val="3"/>
            <w:vAlign w:val="center"/>
          </w:tcPr>
          <w:p>
            <w:pPr>
              <w:spacing w:line="480" w:lineRule="auto"/>
              <w:jc w:val="center"/>
              <w:rPr>
                <w:rFonts w:ascii="仿宋" w:hAnsi="仿宋" w:eastAsia="仿宋"/>
              </w:rPr>
            </w:pPr>
            <w:r>
              <w:rPr>
                <w:rFonts w:hint="eastAsia" w:ascii="仿宋" w:hAnsi="仿宋" w:eastAsia="仿宋"/>
              </w:rPr>
              <w:t>加权总分</w:t>
            </w:r>
            <w:r>
              <w:rPr>
                <w:rFonts w:hint="eastAsia"/>
                <w:b/>
                <w:bCs/>
                <w:i/>
                <w:iCs/>
              </w:rPr>
              <w:t>S</w:t>
            </w:r>
          </w:p>
        </w:tc>
        <w:tc>
          <w:tcPr>
            <w:tcW w:w="1148" w:type="pct"/>
            <w:vAlign w:val="center"/>
          </w:tcPr>
          <w:p>
            <w:pPr>
              <w:spacing w:line="480" w:lineRule="auto"/>
              <w:jc w:val="center"/>
              <w:rPr>
                <w:rFonts w:ascii="仿宋" w:hAnsi="仿宋" w:eastAsia="仿宋"/>
              </w:rPr>
            </w:pPr>
          </w:p>
        </w:tc>
      </w:tr>
    </w:tbl>
    <w:p>
      <w:pPr>
        <w:spacing w:line="480" w:lineRule="auto"/>
        <w:jc w:val="center"/>
        <w:rPr>
          <w:rFonts w:ascii="仿宋" w:hAnsi="仿宋" w:eastAsia="仿宋"/>
        </w:rPr>
      </w:pPr>
    </w:p>
    <w:p>
      <w:pPr>
        <w:spacing w:line="480" w:lineRule="auto"/>
        <w:jc w:val="center"/>
        <w:rPr>
          <w:rFonts w:ascii="仿宋" w:hAnsi="仿宋" w:eastAsia="仿宋"/>
        </w:rPr>
      </w:pPr>
      <w:r>
        <w:rPr>
          <w:rFonts w:hint="eastAsia" w:ascii="仿宋" w:hAnsi="仿宋" w:eastAsia="仿宋"/>
        </w:rPr>
        <w:t>表</w:t>
      </w:r>
      <w:r>
        <w:rPr>
          <w:rFonts w:ascii="仿宋" w:hAnsi="仿宋" w:eastAsia="仿宋"/>
        </w:rPr>
        <w:t>6.2.6</w:t>
      </w:r>
      <w:r>
        <w:rPr>
          <w:rFonts w:hint="eastAsia" w:ascii="仿宋" w:hAnsi="仿宋" w:eastAsia="仿宋"/>
        </w:rPr>
        <w:t>建设工程项目的标准化风险量值比对分数</w:t>
      </w:r>
      <m:oMath>
        <m:sSub>
          <m:sSubPr>
            <m:ctrlPr>
              <w:rPr>
                <w:rFonts w:ascii="Cambria Math" w:hAnsi="Cambria Math" w:eastAsia="仿宋" w:cs="宋体"/>
                <w:b/>
                <w:bCs/>
                <w:i/>
                <w:kern w:val="0"/>
                <w:szCs w:val="21"/>
              </w:rPr>
            </m:ctrlPr>
          </m:sSubPr>
          <m:e>
            <m:r>
              <m:rPr>
                <m:sty m:val="bi"/>
              </m:rPr>
              <w:rPr>
                <w:rFonts w:ascii="Cambria Math" w:hAnsi="Cambria Math"/>
              </w:rPr>
              <m:t>P</m:t>
            </m:r>
            <m:ctrlPr>
              <w:rPr>
                <w:rFonts w:ascii="Cambria Math" w:hAnsi="Cambria Math" w:eastAsia="仿宋" w:cs="宋体"/>
                <w:b/>
                <w:bCs/>
                <w:i/>
                <w:kern w:val="0"/>
                <w:szCs w:val="21"/>
              </w:rPr>
            </m:ctrlPr>
          </m:e>
          <m:sub>
            <m:r>
              <m:rPr>
                <m:sty m:val="bi"/>
              </m:rPr>
              <w:rPr>
                <w:rFonts w:hint="eastAsia" w:ascii="Cambria Math" w:hAnsi="Cambria Math"/>
              </w:rPr>
              <m:t>C</m:t>
            </m:r>
            <m:ctrlPr>
              <w:rPr>
                <w:rFonts w:ascii="Cambria Math" w:hAnsi="Cambria Math" w:eastAsia="仿宋" w:cs="宋体"/>
                <w:b/>
                <w:bCs/>
                <w:i/>
                <w:kern w:val="0"/>
                <w:szCs w:val="21"/>
              </w:rPr>
            </m:ctrlPr>
          </m:sub>
        </m:sSub>
      </m:oMath>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8"/>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7" w:type="pct"/>
            <w:vAlign w:val="center"/>
          </w:tcPr>
          <w:p>
            <w:pPr>
              <w:spacing w:line="480" w:lineRule="auto"/>
              <w:jc w:val="center"/>
              <w:rPr>
                <w:rFonts w:ascii="仿宋" w:hAnsi="仿宋" w:eastAsia="仿宋"/>
              </w:rPr>
            </w:pPr>
            <w:r>
              <w:rPr>
                <w:rFonts w:hint="eastAsia" w:ascii="仿宋" w:hAnsi="仿宋" w:eastAsia="仿宋"/>
              </w:rPr>
              <w:t>建设工程项目的标准化风险量值比对要点</w:t>
            </w:r>
          </w:p>
        </w:tc>
        <w:tc>
          <w:tcPr>
            <w:tcW w:w="2013" w:type="pct"/>
            <w:vAlign w:val="center"/>
          </w:tcPr>
          <w:p>
            <w:pPr>
              <w:spacing w:line="480" w:lineRule="auto"/>
              <w:jc w:val="center"/>
              <w:rPr>
                <w:rFonts w:ascii="仿宋" w:hAnsi="仿宋" w:eastAsia="仿宋"/>
              </w:rPr>
            </w:pPr>
            <w:r>
              <w:rPr>
                <w:rFonts w:hint="eastAsia" w:ascii="仿宋" w:hAnsi="仿宋" w:eastAsia="仿宋"/>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987" w:type="pct"/>
            <w:vAlign w:val="center"/>
          </w:tcPr>
          <w:p>
            <w:pPr>
              <w:spacing w:line="480" w:lineRule="auto"/>
              <w:jc w:val="center"/>
              <w:rPr>
                <w:rFonts w:ascii="仿宋" w:hAnsi="仿宋" w:eastAsia="仿宋"/>
              </w:rPr>
            </w:pPr>
            <w:r>
              <w:rPr>
                <w:rFonts w:hint="eastAsia" w:ascii="仿宋" w:hAnsi="仿宋" w:eastAsia="仿宋"/>
              </w:rPr>
              <w:t>新建设工程项目的标准化风险量</w:t>
            </w:r>
          </w:p>
          <w:p>
            <w:pPr>
              <w:spacing w:line="480" w:lineRule="auto"/>
              <w:jc w:val="center"/>
              <w:rPr>
                <w:rFonts w:ascii="仿宋" w:hAnsi="仿宋" w:eastAsia="仿宋"/>
              </w:rPr>
            </w:pPr>
            <m:oMathPara>
              <m:oMath>
                <m:r>
                  <w:rPr>
                    <w:rFonts w:ascii="Cambria Math" w:hAnsi="Cambria Math" w:eastAsia="仿宋"/>
                  </w:rPr>
                  <m:t>≤</m:t>
                </m:r>
              </m:oMath>
            </m:oMathPara>
          </w:p>
          <w:p>
            <w:pPr>
              <w:spacing w:line="480" w:lineRule="auto"/>
              <w:jc w:val="center"/>
              <w:rPr>
                <w:rFonts w:ascii="仿宋" w:hAnsi="仿宋" w:eastAsia="仿宋"/>
              </w:rPr>
            </w:pPr>
            <w:r>
              <w:rPr>
                <w:rFonts w:hint="eastAsia" w:ascii="仿宋" w:hAnsi="仿宋" w:eastAsia="仿宋"/>
              </w:rPr>
              <w:t>类似建设工程项目标准化风险量</w:t>
            </w:r>
          </w:p>
        </w:tc>
        <w:tc>
          <w:tcPr>
            <w:tcW w:w="2013" w:type="pct"/>
            <w:vAlign w:val="center"/>
          </w:tcPr>
          <w:p>
            <w:pPr>
              <w:spacing w:line="480" w:lineRule="auto"/>
              <w:jc w:val="center"/>
              <w:rPr>
                <w:rFonts w:ascii="仿宋" w:hAnsi="仿宋" w:eastAsia="仿宋"/>
              </w:rPr>
            </w:pPr>
            <m:oMathPara>
              <m:oMath>
                <m:sSub>
                  <m:sSubPr>
                    <m:ctrlPr>
                      <w:rPr>
                        <w:rFonts w:ascii="Cambria Math" w:hAnsi="Cambria Math" w:eastAsia="仿宋" w:cs="宋体"/>
                        <w:b/>
                        <w:bCs/>
                        <w:i/>
                        <w:kern w:val="0"/>
                        <w:szCs w:val="21"/>
                      </w:rPr>
                    </m:ctrlPr>
                  </m:sSubPr>
                  <m:e>
                    <m:r>
                      <m:rPr>
                        <m:sty m:val="bi"/>
                      </m:rPr>
                      <w:rPr>
                        <w:rFonts w:ascii="Cambria Math" w:hAnsi="Cambria Math"/>
                      </w:rPr>
                      <m:t>P</m:t>
                    </m:r>
                    <m:ctrlPr>
                      <w:rPr>
                        <w:rFonts w:ascii="Cambria Math" w:hAnsi="Cambria Math" w:eastAsia="仿宋" w:cs="宋体"/>
                        <w:b/>
                        <w:bCs/>
                        <w:i/>
                        <w:kern w:val="0"/>
                        <w:szCs w:val="21"/>
                      </w:rPr>
                    </m:ctrlPr>
                  </m:e>
                  <m:sub>
                    <m:r>
                      <m:rPr>
                        <m:sty m:val="bi"/>
                      </m:rPr>
                      <w:rPr>
                        <w:rFonts w:hint="eastAsia" w:ascii="Cambria Math" w:hAnsi="Cambria Math"/>
                      </w:rPr>
                      <m:t>C</m:t>
                    </m:r>
                    <m:ctrlPr>
                      <w:rPr>
                        <w:rFonts w:ascii="Cambria Math" w:hAnsi="Cambria Math" w:eastAsia="仿宋" w:cs="宋体"/>
                        <w:b/>
                        <w:bCs/>
                        <w:i/>
                        <w:kern w:val="0"/>
                        <w:szCs w:val="21"/>
                      </w:rPr>
                    </m:ctrlPr>
                  </m:sub>
                </m:sSub>
                <m:r>
                  <m:rPr>
                    <m:sty m:val="bi"/>
                  </m:rPr>
                  <w:rPr>
                    <w:rFonts w:ascii="Cambria Math" w:hAnsi="Cambria Math" w:eastAsia="仿宋" w:cs="宋体"/>
                    <w:kern w:val="0"/>
                    <w:szCs w:val="21"/>
                  </w:rPr>
                  <m:t>=100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987" w:type="pct"/>
            <w:vAlign w:val="center"/>
          </w:tcPr>
          <w:p>
            <w:pPr>
              <w:spacing w:line="480" w:lineRule="auto"/>
              <w:jc w:val="center"/>
              <w:rPr>
                <w:rFonts w:ascii="仿宋" w:hAnsi="仿宋" w:eastAsia="仿宋"/>
              </w:rPr>
            </w:pPr>
            <w:r>
              <w:rPr>
                <w:rFonts w:hint="eastAsia" w:ascii="仿宋" w:hAnsi="仿宋" w:eastAsia="仿宋"/>
              </w:rPr>
              <w:t>新建设工程项目的标准化风险量</w:t>
            </w:r>
          </w:p>
          <w:p>
            <w:pPr>
              <w:spacing w:line="480" w:lineRule="auto"/>
              <w:jc w:val="center"/>
              <w:rPr>
                <w:rFonts w:ascii="仿宋" w:hAnsi="仿宋" w:eastAsia="仿宋"/>
              </w:rPr>
            </w:pPr>
            <m:oMathPara>
              <m:oMath>
                <m:r>
                  <w:rPr>
                    <w:rFonts w:ascii="Cambria Math" w:hAnsi="Cambria Math" w:eastAsia="仿宋"/>
                  </w:rPr>
                  <m:t>&gt;</m:t>
                </m:r>
              </m:oMath>
            </m:oMathPara>
          </w:p>
          <w:p>
            <w:pPr>
              <w:spacing w:line="480" w:lineRule="auto"/>
              <w:jc w:val="center"/>
              <w:rPr>
                <w:rFonts w:ascii="仿宋" w:hAnsi="仿宋" w:eastAsia="仿宋"/>
              </w:rPr>
            </w:pPr>
            <w:r>
              <w:rPr>
                <w:rFonts w:hint="eastAsia" w:ascii="仿宋" w:hAnsi="仿宋" w:eastAsia="仿宋"/>
              </w:rPr>
              <w:t>类似建设工程项目标准化风险量</w:t>
            </w:r>
          </w:p>
        </w:tc>
        <w:tc>
          <w:tcPr>
            <w:tcW w:w="2013" w:type="pct"/>
            <w:vAlign w:val="center"/>
          </w:tcPr>
          <w:p>
            <w:pPr>
              <w:spacing w:line="480" w:lineRule="auto"/>
              <w:jc w:val="center"/>
              <w:rPr>
                <w:rFonts w:ascii="仿宋" w:hAnsi="仿宋" w:eastAsia="仿宋"/>
              </w:rPr>
            </w:pPr>
            <m:oMathPara>
              <m:oMath>
                <m:sSub>
                  <m:sSubPr>
                    <m:ctrlPr>
                      <w:rPr>
                        <w:rFonts w:ascii="Cambria Math" w:hAnsi="Cambria Math" w:eastAsia="仿宋" w:cs="宋体"/>
                        <w:b/>
                        <w:bCs/>
                        <w:i/>
                        <w:kern w:val="0"/>
                        <w:szCs w:val="21"/>
                      </w:rPr>
                    </m:ctrlPr>
                  </m:sSubPr>
                  <m:e>
                    <m:r>
                      <m:rPr>
                        <m:sty m:val="bi"/>
                      </m:rPr>
                      <w:rPr>
                        <w:rFonts w:ascii="Cambria Math" w:hAnsi="Cambria Math"/>
                      </w:rPr>
                      <m:t>P</m:t>
                    </m:r>
                    <m:ctrlPr>
                      <w:rPr>
                        <w:rFonts w:ascii="Cambria Math" w:hAnsi="Cambria Math" w:eastAsia="仿宋" w:cs="宋体"/>
                        <w:b/>
                        <w:bCs/>
                        <w:i/>
                        <w:kern w:val="0"/>
                        <w:szCs w:val="21"/>
                      </w:rPr>
                    </m:ctrlPr>
                  </m:e>
                  <m:sub>
                    <m:r>
                      <m:rPr>
                        <m:sty m:val="bi"/>
                      </m:rPr>
                      <w:rPr>
                        <w:rFonts w:hint="eastAsia" w:ascii="Cambria Math" w:hAnsi="Cambria Math"/>
                      </w:rPr>
                      <m:t>C</m:t>
                    </m:r>
                    <m:ctrlPr>
                      <w:rPr>
                        <w:rFonts w:ascii="Cambria Math" w:hAnsi="Cambria Math" w:eastAsia="仿宋" w:cs="宋体"/>
                        <w:b/>
                        <w:bCs/>
                        <w:i/>
                        <w:kern w:val="0"/>
                        <w:szCs w:val="21"/>
                      </w:rPr>
                    </m:ctrlPr>
                  </m:sub>
                </m:sSub>
                <m:r>
                  <m:rPr>
                    <m:sty m:val="p"/>
                  </m:rPr>
                  <w:rPr>
                    <w:rFonts w:ascii="Cambria Math" w:hAnsi="Cambria Math" w:eastAsia="仿宋"/>
                  </w:rPr>
                  <m:t>=</m:t>
                </m:r>
                <m:r>
                  <m:rPr>
                    <m:sty m:val="p"/>
                  </m:rPr>
                  <w:rPr>
                    <w:rFonts w:hint="eastAsia" w:ascii="Cambria Math" w:hAnsi="Cambria Math" w:eastAsia="仿宋"/>
                  </w:rPr>
                  <m:t>1</m:t>
                </m:r>
                <m:r>
                  <m:rPr>
                    <m:sty m:val="p"/>
                  </m:rPr>
                  <w:rPr>
                    <w:rFonts w:ascii="Cambria Math" w:hAnsi="Cambria Math" w:eastAsia="仿宋"/>
                  </w:rPr>
                  <m:t>00-5</m:t>
                </m:r>
                <m:r>
                  <w:rPr>
                    <w:rFonts w:ascii="Cambria Math" w:hAnsi="Cambria Math" w:eastAsia="仿宋"/>
                  </w:rPr>
                  <m:t>Δ</m:t>
                </m:r>
                <m:r>
                  <w:rPr>
                    <w:rFonts w:hint="eastAsia" w:ascii="Cambria Math" w:hAnsi="Cambria Math" w:eastAsia="仿宋"/>
                    <w:szCs w:val="21"/>
                  </w:rPr>
                  <m:t>P</m:t>
                </m:r>
              </m:oMath>
            </m:oMathPara>
          </w:p>
        </w:tc>
      </w:tr>
    </w:tbl>
    <w:p>
      <w:pPr>
        <w:pStyle w:val="60"/>
        <w:rPr>
          <w:i/>
        </w:rPr>
      </w:pPr>
      <w:r>
        <w:rPr>
          <w:rFonts w:hint="eastAsia"/>
        </w:rPr>
        <w:t>注：表中</w:t>
      </w:r>
      <m:oMath>
        <m:r>
          <w:rPr>
            <w:rFonts w:ascii="Cambria Math" w:hAnsi="Cambria Math"/>
          </w:rPr>
          <m:t>Δ</m:t>
        </m:r>
        <m:r>
          <w:rPr>
            <w:rFonts w:hint="eastAsia" w:ascii="Cambria Math" w:hAnsi="Cambria Math"/>
          </w:rPr>
          <m:t>P</m:t>
        </m:r>
      </m:oMath>
      <w:r>
        <w:rPr>
          <w:rFonts w:hint="eastAsia"/>
        </w:rPr>
        <w:t>为新建设工程项目的标准化风险量与类似建设工程项目经验标准化风险量的差值;</w:t>
      </w:r>
      <m:oMath>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P</m:t>
            </m:r>
            <m:ctrlPr>
              <w:rPr>
                <w:rFonts w:ascii="Cambria Math" w:hAnsi="Cambria Math"/>
                <w:b/>
                <w:bCs/>
                <w:i/>
              </w:rPr>
            </m:ctrlPr>
          </m:e>
          <m:sub>
            <m:r>
              <m:rPr>
                <m:sty m:val="bi"/>
              </m:rPr>
              <w:rPr>
                <w:rFonts w:hint="eastAsia" w:ascii="Cambria Math" w:hAnsi="Cambria Math"/>
              </w:rPr>
              <m:t>C</m:t>
            </m:r>
            <m:ctrlPr>
              <w:rPr>
                <w:rFonts w:ascii="Cambria Math" w:hAnsi="Cambria Math"/>
                <w:b/>
                <w:bCs/>
                <w:i/>
              </w:rPr>
            </m:ctrlPr>
          </m:sub>
        </m:sSub>
      </m:oMath>
    </w:p>
    <w:p>
      <w:pPr>
        <w:rPr>
          <w:iCs/>
        </w:rPr>
      </w:pPr>
      <w:r>
        <w:rPr>
          <w:rFonts w:hint="eastAsia"/>
          <w:iCs/>
        </w:rPr>
        <w:t>最小值为0。</w:t>
      </w:r>
    </w:p>
    <w:p>
      <w:pPr>
        <w:pStyle w:val="60"/>
      </w:pPr>
      <w:r>
        <w:rPr>
          <w:rFonts w:hint="eastAsia"/>
        </w:rPr>
        <w:t>【条文说明】</w:t>
      </w:r>
    </w:p>
    <w:p>
      <w:pPr>
        <w:pStyle w:val="60"/>
      </w:pPr>
      <w:r>
        <w:rPr>
          <w:rFonts w:hint="eastAsia"/>
        </w:rPr>
        <w:t>相似风险水平工程项目的建造经验评估应从同一施工单位承建的没有发生生产安全事故的、成功完成竣工验收的工程项目中选取特点相似、风险水平相似或更高的的项目进行评估。当建设施工单位成功地实施过更为复杂、安全风险更高的项目时，可在表表</w:t>
      </w:r>
      <w:r>
        <w:t>6.2.5</w:t>
      </w:r>
      <w:r>
        <w:rPr>
          <w:rFonts w:hint="eastAsia"/>
        </w:rPr>
        <w:t>中对应的项目得满分。</w:t>
      </w:r>
    </w:p>
    <w:p>
      <w:pPr>
        <w:pStyle w:val="60"/>
      </w:pPr>
    </w:p>
    <w:p>
      <w:pPr>
        <w:pStyle w:val="60"/>
      </w:pPr>
    </w:p>
    <w:p>
      <w:pPr>
        <w:spacing w:line="500" w:lineRule="exact"/>
        <w:rPr>
          <w:rFonts w:ascii="仿宋" w:hAnsi="仿宋" w:eastAsia="仿宋"/>
        </w:rPr>
        <w:sectPr>
          <w:pgSz w:w="11900" w:h="16840"/>
          <w:pgMar w:top="1440" w:right="1440" w:bottom="1440" w:left="1440" w:header="851" w:footer="992" w:gutter="0"/>
          <w:cols w:space="425" w:num="1"/>
          <w:docGrid w:type="lines" w:linePitch="312" w:charSpace="0"/>
        </w:sectPr>
      </w:pPr>
    </w:p>
    <w:p>
      <w:pPr>
        <w:pStyle w:val="3"/>
      </w:pPr>
      <w:bookmarkStart w:id="158" w:name="_Toc35526728"/>
      <w:bookmarkStart w:id="159" w:name="_Toc50644434"/>
      <w:r>
        <w:rPr>
          <w:rFonts w:hint="eastAsia"/>
        </w:rPr>
        <w:t>附表</w:t>
      </w:r>
      <w:r>
        <w:t>1</w:t>
      </w:r>
      <w:r>
        <w:rPr>
          <w:rFonts w:hint="eastAsia"/>
        </w:rPr>
        <w:t xml:space="preserve"> 关键风险指数</w:t>
      </w:r>
      <m:oMath>
        <m:r>
          <m:rPr>
            <m:sty m:val="bi"/>
          </m:rPr>
          <w:rPr>
            <w:rFonts w:hint="eastAsia" w:ascii="Cambria Math" w:hAnsi="Cambria Math"/>
          </w:rPr>
          <m:t>KRI</m:t>
        </m:r>
      </m:oMath>
      <w:r>
        <w:rPr>
          <w:rFonts w:hint="eastAsia"/>
        </w:rPr>
        <w:t>的取值</w:t>
      </w:r>
      <w:bookmarkEnd w:id="158"/>
      <w:bookmarkEnd w:id="159"/>
      <w:r>
        <w:rPr>
          <w:rFonts w:hint="eastAsia"/>
        </w:rPr>
        <w:t xml:space="preserve"> </w:t>
      </w:r>
    </w:p>
    <w:tbl>
      <w:tblPr>
        <w:tblStyle w:val="29"/>
        <w:tblW w:w="5000" w:type="pct"/>
        <w:tblInd w:w="0" w:type="dxa"/>
        <w:tblLayout w:type="fixed"/>
        <w:tblCellMar>
          <w:top w:w="0" w:type="dxa"/>
          <w:left w:w="108" w:type="dxa"/>
          <w:bottom w:w="0" w:type="dxa"/>
          <w:right w:w="108" w:type="dxa"/>
        </w:tblCellMar>
      </w:tblPr>
      <w:tblGrid>
        <w:gridCol w:w="1582"/>
        <w:gridCol w:w="1585"/>
        <w:gridCol w:w="2753"/>
        <w:gridCol w:w="2753"/>
        <w:gridCol w:w="2753"/>
        <w:gridCol w:w="2750"/>
      </w:tblGrid>
      <w:tr>
        <w:tblPrEx>
          <w:tblCellMar>
            <w:top w:w="0" w:type="dxa"/>
            <w:left w:w="108" w:type="dxa"/>
            <w:bottom w:w="0" w:type="dxa"/>
            <w:right w:w="108" w:type="dxa"/>
          </w:tblCellMar>
        </w:tblPrEx>
        <w:trPr>
          <w:trHeight w:val="600" w:hRule="atLeast"/>
        </w:trPr>
        <w:tc>
          <w:tcPr>
            <w:tcW w:w="558"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hint="eastAsia" w:ascii="仿宋" w:hAnsi="仿宋" w:eastAsia="仿宋" w:cs="宋体"/>
                <w:color w:val="000000"/>
                <w:kern w:val="0"/>
                <w:szCs w:val="21"/>
              </w:rPr>
              <w:t>危大工</w:t>
            </w:r>
            <w:r>
              <w:rPr>
                <w:rFonts w:ascii="仿宋" w:hAnsi="仿宋" w:eastAsia="仿宋" w:cs="宋体"/>
                <w:color w:val="000000"/>
                <w:kern w:val="0"/>
                <w:szCs w:val="21"/>
              </w:rPr>
              <w:t>程</w:t>
            </w:r>
          </w:p>
        </w:tc>
        <w:tc>
          <w:tcPr>
            <w:tcW w:w="559" w:type="pct"/>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宋体"/>
                <w:color w:val="000000"/>
                <w:kern w:val="0"/>
                <w:szCs w:val="21"/>
              </w:rPr>
              <w:t>关键风险附加系数</w:t>
            </w:r>
            <w:r>
              <w:rPr>
                <w:rFonts w:ascii="仿宋" w:hAnsi="仿宋" w:eastAsia="仿宋" w:cs="宋体"/>
                <w:color w:val="000000"/>
                <w:kern w:val="0"/>
                <w:szCs w:val="21"/>
              </w:rPr>
              <w:t>KRI</w:t>
            </w:r>
          </w:p>
        </w:tc>
        <w:tc>
          <w:tcPr>
            <w:tcW w:w="971"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0.6</w:t>
            </w:r>
          </w:p>
        </w:tc>
        <w:tc>
          <w:tcPr>
            <w:tcW w:w="971"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0.4</w:t>
            </w:r>
          </w:p>
        </w:tc>
        <w:tc>
          <w:tcPr>
            <w:tcW w:w="971" w:type="pct"/>
            <w:tcBorders>
              <w:top w:val="single" w:color="auto" w:sz="4" w:space="0"/>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0.2</w:t>
            </w:r>
          </w:p>
        </w:tc>
        <w:tc>
          <w:tcPr>
            <w:tcW w:w="9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w:t>
            </w:r>
          </w:p>
        </w:tc>
      </w:tr>
      <w:tr>
        <w:tblPrEx>
          <w:tblCellMar>
            <w:top w:w="0" w:type="dxa"/>
            <w:left w:w="108" w:type="dxa"/>
            <w:bottom w:w="0" w:type="dxa"/>
            <w:right w:w="108" w:type="dxa"/>
          </w:tblCellMar>
        </w:tblPrEx>
        <w:trPr>
          <w:trHeight w:val="585" w:hRule="atLeast"/>
        </w:trPr>
        <w:tc>
          <w:tcPr>
            <w:tcW w:w="558" w:type="pct"/>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深基坑工程</w:t>
            </w: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开挖深度</w:t>
            </w:r>
            <w:r>
              <w:rPr>
                <w:rFonts w:ascii="仿宋" w:hAnsi="仿宋" w:eastAsia="仿宋" w:cs="Calibri"/>
                <w:color w:val="000000"/>
                <w:kern w:val="0"/>
                <w:szCs w:val="21"/>
              </w:rPr>
              <w:t>H</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H&gt;15m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15m≥H&gt;10m</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10m≥H&gt;3m</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3m≥H</w:t>
            </w:r>
            <w:r>
              <w:rPr>
                <w:rFonts w:ascii="仿宋" w:hAnsi="仿宋" w:eastAsia="仿宋" w:cs="宋体"/>
                <w:color w:val="000000"/>
                <w:kern w:val="0"/>
                <w:szCs w:val="21"/>
              </w:rPr>
              <w:t>＞</w:t>
            </w:r>
            <w:r>
              <w:rPr>
                <w:rFonts w:ascii="仿宋" w:hAnsi="仿宋" w:eastAsia="仿宋" w:cs="Calibri"/>
                <w:color w:val="000000"/>
                <w:kern w:val="0"/>
                <w:szCs w:val="21"/>
              </w:rPr>
              <w:t>0m</w:t>
            </w:r>
          </w:p>
        </w:tc>
      </w:tr>
      <w:tr>
        <w:tblPrEx>
          <w:tblCellMar>
            <w:top w:w="0" w:type="dxa"/>
            <w:left w:w="108" w:type="dxa"/>
            <w:bottom w:w="0" w:type="dxa"/>
            <w:right w:w="108" w:type="dxa"/>
          </w:tblCellMar>
        </w:tblPrEx>
        <w:trPr>
          <w:trHeight w:val="1275"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周边环境</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离基坑</w:t>
            </w:r>
            <w:r>
              <w:rPr>
                <w:rFonts w:ascii="仿宋" w:hAnsi="仿宋" w:eastAsia="仿宋" w:cs="Calibri"/>
                <w:color w:val="000000"/>
                <w:kern w:val="0"/>
                <w:szCs w:val="21"/>
              </w:rPr>
              <w:t>1</w:t>
            </w:r>
            <w:r>
              <w:rPr>
                <w:rFonts w:ascii="仿宋" w:hAnsi="仿宋" w:eastAsia="仿宋" w:cs="宋体"/>
                <w:color w:val="000000"/>
                <w:kern w:val="0"/>
                <w:szCs w:val="21"/>
              </w:rPr>
              <w:t>倍开挖深度范围内有重要的地下设施，</w:t>
            </w:r>
            <w:r>
              <w:rPr>
                <w:rFonts w:ascii="仿宋" w:hAnsi="仿宋" w:eastAsia="仿宋" w:cs="Calibri"/>
                <w:color w:val="000000"/>
                <w:kern w:val="0"/>
                <w:szCs w:val="21"/>
              </w:rPr>
              <w:br w:type="textWrapping"/>
            </w:r>
            <w:r>
              <w:rPr>
                <w:rFonts w:ascii="仿宋" w:hAnsi="仿宋" w:eastAsia="仿宋" w:cs="宋体"/>
                <w:color w:val="000000"/>
                <w:kern w:val="0"/>
                <w:szCs w:val="21"/>
              </w:rPr>
              <w:t>重要管线，浅基础或摩擦桩基础的</w:t>
            </w:r>
            <w:r>
              <w:rPr>
                <w:rFonts w:hint="eastAsia" w:ascii="仿宋" w:hAnsi="仿宋" w:eastAsia="仿宋" w:cs="宋体"/>
                <w:color w:val="000000"/>
                <w:kern w:val="0"/>
                <w:szCs w:val="21"/>
              </w:rPr>
              <w:t>建筑物或构筑物</w:t>
            </w:r>
            <w:r>
              <w:rPr>
                <w:rFonts w:ascii="仿宋" w:hAnsi="仿宋" w:eastAsia="仿宋" w:cs="宋体"/>
                <w:color w:val="000000"/>
                <w:kern w:val="0"/>
                <w:szCs w:val="21"/>
              </w:rPr>
              <w:t>，</w:t>
            </w:r>
            <w:r>
              <w:rPr>
                <w:rFonts w:ascii="仿宋" w:hAnsi="仿宋" w:eastAsia="仿宋" w:cs="Calibri"/>
                <w:color w:val="000000"/>
                <w:kern w:val="0"/>
                <w:szCs w:val="21"/>
              </w:rPr>
              <w:t xml:space="preserve"> </w:t>
            </w:r>
            <w:r>
              <w:rPr>
                <w:rFonts w:ascii="仿宋" w:hAnsi="仿宋" w:eastAsia="仿宋" w:cs="宋体"/>
                <w:color w:val="000000"/>
                <w:kern w:val="0"/>
                <w:szCs w:val="21"/>
              </w:rPr>
              <w:t>距离</w:t>
            </w:r>
            <w:r>
              <w:rPr>
                <w:rFonts w:ascii="仿宋" w:hAnsi="仿宋" w:eastAsia="仿宋" w:cs="Calibri"/>
                <w:color w:val="000000"/>
                <w:kern w:val="0"/>
                <w:szCs w:val="21"/>
              </w:rPr>
              <w:br w:type="textWrapping"/>
            </w:r>
            <w:r>
              <w:rPr>
                <w:rFonts w:ascii="仿宋" w:hAnsi="仿宋" w:eastAsia="仿宋" w:cs="宋体"/>
                <w:color w:val="000000"/>
                <w:kern w:val="0"/>
                <w:szCs w:val="21"/>
              </w:rPr>
              <w:t>基坑边</w:t>
            </w:r>
            <w:r>
              <w:rPr>
                <w:rFonts w:ascii="仿宋" w:hAnsi="仿宋" w:eastAsia="仿宋" w:cs="Calibri"/>
                <w:color w:val="000000"/>
                <w:kern w:val="0"/>
                <w:szCs w:val="21"/>
              </w:rPr>
              <w:t>50m(</w:t>
            </w:r>
            <w:r>
              <w:rPr>
                <w:rFonts w:ascii="仿宋" w:hAnsi="仿宋" w:eastAsia="仿宋" w:cs="宋体"/>
                <w:color w:val="000000"/>
                <w:kern w:val="0"/>
                <w:szCs w:val="21"/>
              </w:rPr>
              <w:t>软土地区为</w:t>
            </w:r>
            <w:r>
              <w:rPr>
                <w:rFonts w:ascii="仿宋" w:hAnsi="仿宋" w:eastAsia="仿宋" w:cs="Calibri"/>
                <w:color w:val="000000"/>
                <w:kern w:val="0"/>
                <w:szCs w:val="21"/>
              </w:rPr>
              <w:t>100m)</w:t>
            </w:r>
            <w:r>
              <w:rPr>
                <w:rFonts w:ascii="仿宋" w:hAnsi="仿宋" w:eastAsia="仿宋" w:cs="宋体"/>
                <w:color w:val="000000"/>
                <w:kern w:val="0"/>
                <w:szCs w:val="21"/>
              </w:rPr>
              <w:t>范围内有在建或</w:t>
            </w:r>
            <w:r>
              <w:rPr>
                <w:rFonts w:ascii="仿宋" w:hAnsi="仿宋" w:eastAsia="仿宋" w:cs="Calibri"/>
                <w:color w:val="000000"/>
                <w:kern w:val="0"/>
                <w:szCs w:val="21"/>
              </w:rPr>
              <w:br w:type="textWrapping"/>
            </w:r>
            <w:r>
              <w:rPr>
                <w:rFonts w:ascii="仿宋" w:hAnsi="仿宋" w:eastAsia="仿宋" w:cs="宋体"/>
                <w:color w:val="000000"/>
                <w:kern w:val="0"/>
                <w:szCs w:val="21"/>
              </w:rPr>
              <w:t>运行的地铁隧道。</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离基坑</w:t>
            </w:r>
            <w:r>
              <w:rPr>
                <w:rFonts w:ascii="仿宋" w:hAnsi="仿宋" w:eastAsia="仿宋" w:cs="Calibri"/>
                <w:color w:val="000000"/>
                <w:kern w:val="0"/>
                <w:szCs w:val="21"/>
              </w:rPr>
              <w:t>1-2</w:t>
            </w:r>
            <w:r>
              <w:rPr>
                <w:rFonts w:ascii="仿宋" w:hAnsi="仿宋" w:eastAsia="仿宋" w:cs="宋体"/>
                <w:color w:val="000000"/>
                <w:kern w:val="0"/>
                <w:szCs w:val="21"/>
              </w:rPr>
              <w:t>倍开挖深度范围内有重要的地</w:t>
            </w:r>
            <w:r>
              <w:rPr>
                <w:rFonts w:ascii="仿宋" w:hAnsi="仿宋" w:eastAsia="仿宋" w:cs="Calibri"/>
                <w:color w:val="000000"/>
                <w:kern w:val="0"/>
                <w:szCs w:val="21"/>
              </w:rPr>
              <w:br w:type="textWrapping"/>
            </w:r>
            <w:r>
              <w:rPr>
                <w:rFonts w:ascii="仿宋" w:hAnsi="仿宋" w:eastAsia="仿宋" w:cs="宋体"/>
                <w:color w:val="000000"/>
                <w:kern w:val="0"/>
                <w:szCs w:val="21"/>
              </w:rPr>
              <w:t>下设施，重要管线，浅基础或摩擦桩基础的</w:t>
            </w:r>
            <w:r>
              <w:rPr>
                <w:rFonts w:hint="eastAsia" w:ascii="仿宋" w:hAnsi="仿宋" w:eastAsia="仿宋" w:cs="宋体"/>
                <w:color w:val="000000"/>
                <w:kern w:val="0"/>
                <w:szCs w:val="21"/>
              </w:rPr>
              <w:t>建筑物或构筑物。</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离基坑</w:t>
            </w:r>
            <w:r>
              <w:rPr>
                <w:rFonts w:ascii="仿宋" w:hAnsi="仿宋" w:eastAsia="仿宋" w:cs="Calibri"/>
                <w:color w:val="000000"/>
                <w:kern w:val="0"/>
                <w:szCs w:val="21"/>
              </w:rPr>
              <w:t>2-4</w:t>
            </w:r>
            <w:r>
              <w:rPr>
                <w:rFonts w:ascii="仿宋" w:hAnsi="仿宋" w:eastAsia="仿宋" w:cs="宋体"/>
                <w:color w:val="000000"/>
                <w:kern w:val="0"/>
                <w:szCs w:val="21"/>
              </w:rPr>
              <w:t>倍开挖深度范围内有重要的地</w:t>
            </w:r>
            <w:r>
              <w:rPr>
                <w:rFonts w:ascii="仿宋" w:hAnsi="仿宋" w:eastAsia="仿宋" w:cs="Calibri"/>
                <w:color w:val="000000"/>
                <w:kern w:val="0"/>
                <w:szCs w:val="21"/>
              </w:rPr>
              <w:br w:type="textWrapping"/>
            </w:r>
            <w:r>
              <w:rPr>
                <w:rFonts w:ascii="仿宋" w:hAnsi="仿宋" w:eastAsia="仿宋" w:cs="宋体"/>
                <w:color w:val="000000"/>
                <w:kern w:val="0"/>
                <w:szCs w:val="21"/>
              </w:rPr>
              <w:t>下设施，重要管线，浅基础或摩擦桩基础的</w:t>
            </w:r>
            <w:r>
              <w:rPr>
                <w:rFonts w:hint="eastAsia" w:ascii="仿宋" w:hAnsi="仿宋" w:eastAsia="仿宋" w:cs="宋体"/>
                <w:color w:val="000000"/>
                <w:kern w:val="0"/>
                <w:szCs w:val="21"/>
              </w:rPr>
              <w:t>建筑物或构筑物</w:t>
            </w:r>
            <w:r>
              <w:rPr>
                <w:rFonts w:ascii="仿宋" w:hAnsi="仿宋" w:eastAsia="仿宋" w:cs="宋体"/>
                <w:color w:val="000000"/>
                <w:kern w:val="0"/>
                <w:szCs w:val="21"/>
              </w:rPr>
              <w:t>。</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离基坑</w:t>
            </w:r>
            <w:r>
              <w:rPr>
                <w:rFonts w:ascii="仿宋" w:hAnsi="仿宋" w:eastAsia="仿宋" w:cs="Calibri"/>
                <w:color w:val="000000"/>
                <w:kern w:val="0"/>
                <w:szCs w:val="21"/>
              </w:rPr>
              <w:t>4</w:t>
            </w:r>
            <w:r>
              <w:rPr>
                <w:rFonts w:ascii="仿宋" w:hAnsi="仿宋" w:eastAsia="仿宋" w:cs="宋体"/>
                <w:color w:val="000000"/>
                <w:kern w:val="0"/>
                <w:szCs w:val="21"/>
              </w:rPr>
              <w:t>倍以外开挖深度范围内有重要的地</w:t>
            </w:r>
            <w:r>
              <w:rPr>
                <w:rFonts w:ascii="仿宋" w:hAnsi="仿宋" w:eastAsia="仿宋" w:cs="Calibri"/>
                <w:color w:val="000000"/>
                <w:kern w:val="0"/>
                <w:szCs w:val="21"/>
              </w:rPr>
              <w:br w:type="textWrapping"/>
            </w:r>
            <w:r>
              <w:rPr>
                <w:rFonts w:ascii="仿宋" w:hAnsi="仿宋" w:eastAsia="仿宋" w:cs="宋体"/>
                <w:color w:val="000000"/>
                <w:kern w:val="0"/>
                <w:szCs w:val="21"/>
              </w:rPr>
              <w:t>下设施，重要管线，浅基础或摩擦桩基础的</w:t>
            </w:r>
            <w:r>
              <w:rPr>
                <w:rFonts w:hint="eastAsia" w:ascii="仿宋" w:hAnsi="仿宋" w:eastAsia="仿宋" w:cs="宋体"/>
                <w:color w:val="000000"/>
                <w:kern w:val="0"/>
                <w:szCs w:val="21"/>
              </w:rPr>
              <w:t>建筑物或构筑物</w:t>
            </w:r>
            <w:r>
              <w:rPr>
                <w:rFonts w:ascii="仿宋" w:hAnsi="仿宋" w:eastAsia="仿宋" w:cs="宋体"/>
                <w:color w:val="000000"/>
                <w:kern w:val="0"/>
                <w:szCs w:val="21"/>
              </w:rPr>
              <w:t>。</w:t>
            </w:r>
          </w:p>
        </w:tc>
      </w:tr>
      <w:tr>
        <w:tblPrEx>
          <w:tblCellMar>
            <w:top w:w="0" w:type="dxa"/>
            <w:left w:w="108" w:type="dxa"/>
            <w:bottom w:w="0" w:type="dxa"/>
            <w:right w:w="108" w:type="dxa"/>
          </w:tblCellMar>
        </w:tblPrEx>
        <w:trPr>
          <w:trHeight w:val="57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地质条件</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基坑及周边软土厚度大于等于</w:t>
            </w:r>
            <w:r>
              <w:rPr>
                <w:rFonts w:ascii="仿宋" w:hAnsi="仿宋" w:eastAsia="仿宋" w:cs="Calibri"/>
                <w:color w:val="000000"/>
                <w:kern w:val="0"/>
                <w:szCs w:val="21"/>
              </w:rPr>
              <w:t>5m,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基坑及周边软土厚度大于等于</w:t>
            </w:r>
            <w:r>
              <w:rPr>
                <w:rFonts w:ascii="仿宋" w:hAnsi="仿宋" w:eastAsia="仿宋" w:cs="Calibri"/>
                <w:color w:val="000000"/>
                <w:kern w:val="0"/>
                <w:szCs w:val="21"/>
              </w:rPr>
              <w:t>3m,</w:t>
            </w:r>
            <w:r>
              <w:rPr>
                <w:rFonts w:ascii="仿宋" w:hAnsi="仿宋" w:eastAsia="仿宋" w:cs="宋体"/>
                <w:color w:val="000000"/>
                <w:kern w:val="0"/>
                <w:szCs w:val="21"/>
              </w:rPr>
              <w:t>小于</w:t>
            </w:r>
            <w:r>
              <w:rPr>
                <w:rFonts w:ascii="仿宋" w:hAnsi="仿宋" w:eastAsia="仿宋" w:cs="Calibri"/>
                <w:color w:val="000000"/>
                <w:kern w:val="0"/>
                <w:szCs w:val="21"/>
              </w:rPr>
              <w:t>5m,</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基坑及周边软土厚度小于</w:t>
            </w:r>
            <w:r>
              <w:rPr>
                <w:rFonts w:ascii="仿宋" w:hAnsi="仿宋" w:eastAsia="仿宋" w:cs="Calibri"/>
                <w:color w:val="000000"/>
                <w:kern w:val="0"/>
                <w:szCs w:val="21"/>
              </w:rPr>
              <w:t>3m</w:t>
            </w:r>
            <w:r>
              <w:rPr>
                <w:rFonts w:ascii="仿宋" w:hAnsi="仿宋" w:eastAsia="仿宋" w:cs="宋体"/>
                <w:color w:val="000000"/>
                <w:kern w:val="0"/>
                <w:szCs w:val="21"/>
              </w:rPr>
              <w:t>，大于</w:t>
            </w:r>
            <w:r>
              <w:rPr>
                <w:rFonts w:ascii="仿宋" w:hAnsi="仿宋" w:eastAsia="仿宋" w:cs="Calibri"/>
                <w:color w:val="000000"/>
                <w:kern w:val="0"/>
                <w:szCs w:val="21"/>
              </w:rPr>
              <w:t>0m</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基坑及周边无软土</w:t>
            </w:r>
          </w:p>
        </w:tc>
      </w:tr>
      <w:tr>
        <w:tblPrEx>
          <w:tblCellMar>
            <w:top w:w="0" w:type="dxa"/>
            <w:left w:w="108" w:type="dxa"/>
            <w:bottom w:w="0" w:type="dxa"/>
            <w:right w:w="108" w:type="dxa"/>
          </w:tblCellMar>
        </w:tblPrEx>
        <w:trPr>
          <w:trHeight w:val="66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设计方案</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存在安全缺陷，且由于各种原因不能整改到位的。</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存在安全缺陷，且由于各种原因不能完全整改到位的。</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存在安全缺陷，但能整改到位的。</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不存在安全缺陷。</w:t>
            </w:r>
          </w:p>
        </w:tc>
      </w:tr>
      <w:tr>
        <w:tblPrEx>
          <w:tblCellMar>
            <w:top w:w="0" w:type="dxa"/>
            <w:left w:w="108" w:type="dxa"/>
            <w:bottom w:w="0" w:type="dxa"/>
            <w:right w:w="108" w:type="dxa"/>
          </w:tblCellMar>
        </w:tblPrEx>
        <w:trPr>
          <w:trHeight w:val="570" w:hRule="atLeast"/>
        </w:trPr>
        <w:tc>
          <w:tcPr>
            <w:tcW w:w="558" w:type="pct"/>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高边坡工程</w:t>
            </w: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边坡高度</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岩质边坡</w:t>
            </w:r>
            <w:r>
              <w:rPr>
                <w:rFonts w:ascii="仿宋" w:hAnsi="仿宋" w:eastAsia="仿宋" w:cs="Calibri"/>
                <w:color w:val="000000"/>
                <w:kern w:val="0"/>
                <w:szCs w:val="21"/>
              </w:rPr>
              <w:t>&gt;25m</w:t>
            </w:r>
            <w:r>
              <w:rPr>
                <w:rFonts w:ascii="仿宋" w:hAnsi="仿宋" w:eastAsia="仿宋" w:cs="宋体"/>
                <w:color w:val="000000"/>
                <w:kern w:val="0"/>
                <w:szCs w:val="21"/>
              </w:rPr>
              <w:t>；土质边坡</w:t>
            </w:r>
            <w:r>
              <w:rPr>
                <w:rFonts w:ascii="仿宋" w:hAnsi="仿宋" w:eastAsia="仿宋" w:cs="Calibri"/>
                <w:color w:val="000000"/>
                <w:kern w:val="0"/>
                <w:szCs w:val="21"/>
              </w:rPr>
              <w:t>&gt;15m,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25m≥</w:t>
            </w:r>
            <w:r>
              <w:rPr>
                <w:rFonts w:ascii="仿宋" w:hAnsi="仿宋" w:eastAsia="仿宋" w:cs="宋体"/>
                <w:color w:val="000000"/>
                <w:kern w:val="0"/>
                <w:szCs w:val="21"/>
              </w:rPr>
              <w:t>岩质边坡</w:t>
            </w:r>
            <w:r>
              <w:rPr>
                <w:rFonts w:ascii="仿宋" w:hAnsi="仿宋" w:eastAsia="仿宋" w:cs="Calibri"/>
                <w:color w:val="000000"/>
                <w:kern w:val="0"/>
                <w:szCs w:val="21"/>
              </w:rPr>
              <w:t>&gt;12m</w:t>
            </w:r>
            <w:r>
              <w:rPr>
                <w:rFonts w:ascii="仿宋" w:hAnsi="仿宋" w:eastAsia="仿宋" w:cs="宋体"/>
                <w:color w:val="000000"/>
                <w:kern w:val="0"/>
                <w:szCs w:val="21"/>
              </w:rPr>
              <w:t>；</w:t>
            </w:r>
            <w:r>
              <w:rPr>
                <w:rFonts w:ascii="仿宋" w:hAnsi="仿宋" w:eastAsia="仿宋" w:cs="Calibri"/>
                <w:color w:val="000000"/>
                <w:kern w:val="0"/>
                <w:szCs w:val="21"/>
              </w:rPr>
              <w:t>15m≥</w:t>
            </w:r>
            <w:r>
              <w:rPr>
                <w:rFonts w:ascii="仿宋" w:hAnsi="仿宋" w:eastAsia="仿宋" w:cs="宋体"/>
                <w:color w:val="000000"/>
                <w:kern w:val="0"/>
                <w:szCs w:val="21"/>
              </w:rPr>
              <w:t>土质边坡</w:t>
            </w:r>
            <w:r>
              <w:rPr>
                <w:rFonts w:ascii="仿宋" w:hAnsi="仿宋" w:eastAsia="仿宋" w:cs="Calibri"/>
                <w:color w:val="000000"/>
                <w:kern w:val="0"/>
                <w:szCs w:val="21"/>
              </w:rPr>
              <w:t>&gt;8m,</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12m≥</w:t>
            </w:r>
            <w:r>
              <w:rPr>
                <w:rFonts w:ascii="仿宋" w:hAnsi="仿宋" w:eastAsia="仿宋" w:cs="宋体"/>
                <w:color w:val="000000"/>
                <w:kern w:val="0"/>
                <w:szCs w:val="21"/>
              </w:rPr>
              <w:t>岩质边坡</w:t>
            </w:r>
            <w:r>
              <w:rPr>
                <w:rFonts w:ascii="仿宋" w:hAnsi="仿宋" w:eastAsia="仿宋" w:cs="Calibri"/>
                <w:color w:val="000000"/>
                <w:kern w:val="0"/>
                <w:szCs w:val="21"/>
              </w:rPr>
              <w:t>&gt;6m</w:t>
            </w:r>
            <w:r>
              <w:rPr>
                <w:rFonts w:ascii="仿宋" w:hAnsi="仿宋" w:eastAsia="仿宋" w:cs="宋体"/>
                <w:color w:val="000000"/>
                <w:kern w:val="0"/>
                <w:szCs w:val="21"/>
              </w:rPr>
              <w:t>；</w:t>
            </w:r>
            <w:r>
              <w:rPr>
                <w:rFonts w:ascii="仿宋" w:hAnsi="仿宋" w:eastAsia="仿宋" w:cs="Calibri"/>
                <w:color w:val="000000"/>
                <w:kern w:val="0"/>
                <w:szCs w:val="21"/>
              </w:rPr>
              <w:t>8m≥</w:t>
            </w:r>
            <w:r>
              <w:rPr>
                <w:rFonts w:ascii="仿宋" w:hAnsi="仿宋" w:eastAsia="仿宋" w:cs="宋体"/>
                <w:color w:val="000000"/>
                <w:kern w:val="0"/>
                <w:szCs w:val="21"/>
              </w:rPr>
              <w:t>土质边坡</w:t>
            </w:r>
            <w:r>
              <w:rPr>
                <w:rFonts w:ascii="仿宋" w:hAnsi="仿宋" w:eastAsia="仿宋" w:cs="Calibri"/>
                <w:color w:val="000000"/>
                <w:kern w:val="0"/>
                <w:szCs w:val="21"/>
              </w:rPr>
              <w:t>&gt;4m,</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6m≥</w:t>
            </w:r>
            <w:r>
              <w:rPr>
                <w:rFonts w:ascii="仿宋" w:hAnsi="仿宋" w:eastAsia="仿宋" w:cs="宋体"/>
                <w:color w:val="000000"/>
                <w:kern w:val="0"/>
                <w:szCs w:val="21"/>
              </w:rPr>
              <w:t>岩质边坡</w:t>
            </w:r>
            <w:r>
              <w:rPr>
                <w:rFonts w:ascii="仿宋" w:hAnsi="仿宋" w:eastAsia="仿宋" w:cs="Calibri"/>
                <w:color w:val="000000"/>
                <w:kern w:val="0"/>
                <w:szCs w:val="21"/>
              </w:rPr>
              <w:t>&gt;0m</w:t>
            </w:r>
            <w:r>
              <w:rPr>
                <w:rFonts w:ascii="仿宋" w:hAnsi="仿宋" w:eastAsia="仿宋" w:cs="宋体"/>
                <w:color w:val="000000"/>
                <w:kern w:val="0"/>
                <w:szCs w:val="21"/>
              </w:rPr>
              <w:t>；</w:t>
            </w:r>
            <w:r>
              <w:rPr>
                <w:rFonts w:ascii="仿宋" w:hAnsi="仿宋" w:eastAsia="仿宋" w:cs="Calibri"/>
                <w:color w:val="000000"/>
                <w:kern w:val="0"/>
                <w:szCs w:val="21"/>
              </w:rPr>
              <w:t>4m≥</w:t>
            </w:r>
            <w:r>
              <w:rPr>
                <w:rFonts w:ascii="仿宋" w:hAnsi="仿宋" w:eastAsia="仿宋" w:cs="宋体"/>
                <w:color w:val="000000"/>
                <w:kern w:val="0"/>
                <w:szCs w:val="21"/>
              </w:rPr>
              <w:t>土质边坡</w:t>
            </w:r>
            <w:r>
              <w:rPr>
                <w:rFonts w:ascii="仿宋" w:hAnsi="仿宋" w:eastAsia="仿宋" w:cs="Calibri"/>
                <w:color w:val="000000"/>
                <w:kern w:val="0"/>
                <w:szCs w:val="21"/>
              </w:rPr>
              <w:t>&gt;0m,</w:t>
            </w:r>
          </w:p>
        </w:tc>
      </w:tr>
      <w:tr>
        <w:tblPrEx>
          <w:tblCellMar>
            <w:top w:w="0" w:type="dxa"/>
            <w:left w:w="108" w:type="dxa"/>
            <w:bottom w:w="0" w:type="dxa"/>
            <w:right w:w="108" w:type="dxa"/>
          </w:tblCellMar>
        </w:tblPrEx>
        <w:trPr>
          <w:trHeight w:val="645"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周边环境</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边坡坡顶，坡底有重要的管道或建筑物且边坡坡体存在破碎带或裂隙密集带。</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边坡坡顶，坡底有重要的管道或建筑物但边坡坡体不存在破碎带或裂隙密集</w:t>
            </w:r>
            <w:r>
              <w:rPr>
                <w:rFonts w:hint="eastAsia" w:ascii="仿宋" w:hAnsi="仿宋" w:eastAsia="仿宋" w:cs="宋体"/>
                <w:color w:val="000000"/>
                <w:kern w:val="0"/>
                <w:szCs w:val="21"/>
              </w:rPr>
              <w:t>带</w:t>
            </w:r>
            <w:r>
              <w:rPr>
                <w:rFonts w:ascii="仿宋" w:hAnsi="仿宋" w:eastAsia="仿宋" w:cs="宋体"/>
                <w:color w:val="000000"/>
                <w:kern w:val="0"/>
                <w:szCs w:val="21"/>
              </w:rPr>
              <w:t>。</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边坡坡顶，坡底无重要的管道或建筑物但边坡坡体存在破碎带或裂隙密集带。</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边坡坡顶，坡底无重要的管道或建筑物且边坡坡体不存在破碎带或裂隙密集带。</w:t>
            </w:r>
          </w:p>
        </w:tc>
      </w:tr>
      <w:tr>
        <w:tblPrEx>
          <w:tblCellMar>
            <w:top w:w="0" w:type="dxa"/>
            <w:left w:w="108" w:type="dxa"/>
            <w:bottom w:w="0" w:type="dxa"/>
            <w:right w:w="108" w:type="dxa"/>
          </w:tblCellMar>
        </w:tblPrEx>
        <w:trPr>
          <w:trHeight w:val="63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设计方案</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存在安全缺陷，且由于各种原因不能整改到位的。</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存在安全缺陷，且由于各种原因不能完全整改到位的。</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存在安全缺陷，但能整改到位的。</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不存在安全缺陷。</w:t>
            </w:r>
          </w:p>
        </w:tc>
      </w:tr>
      <w:tr>
        <w:tblPrEx>
          <w:tblCellMar>
            <w:top w:w="0" w:type="dxa"/>
            <w:left w:w="108" w:type="dxa"/>
            <w:bottom w:w="0" w:type="dxa"/>
            <w:right w:w="108" w:type="dxa"/>
          </w:tblCellMar>
        </w:tblPrEx>
        <w:trPr>
          <w:trHeight w:val="600" w:hRule="atLeast"/>
        </w:trPr>
        <w:tc>
          <w:tcPr>
            <w:tcW w:w="558" w:type="pct"/>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人工挖孔桩</w:t>
            </w:r>
            <w:r>
              <w:rPr>
                <w:rFonts w:ascii="仿宋" w:hAnsi="仿宋" w:eastAsia="仿宋" w:cs="Calibri"/>
                <w:color w:val="000000"/>
                <w:kern w:val="0"/>
                <w:szCs w:val="21"/>
              </w:rPr>
              <w:br w:type="textWrapping"/>
            </w:r>
            <w:r>
              <w:rPr>
                <w:rFonts w:ascii="仿宋" w:hAnsi="仿宋" w:eastAsia="仿宋" w:cs="宋体"/>
                <w:color w:val="000000"/>
                <w:kern w:val="0"/>
                <w:szCs w:val="21"/>
              </w:rPr>
              <w:t>工程</w:t>
            </w: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开挖深度</w:t>
            </w:r>
            <w:r>
              <w:rPr>
                <w:rFonts w:ascii="仿宋" w:hAnsi="仿宋" w:eastAsia="仿宋" w:cs="Calibri"/>
                <w:color w:val="000000"/>
                <w:kern w:val="0"/>
                <w:szCs w:val="21"/>
              </w:rPr>
              <w:t>H</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H&gt;25m,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25m≥H&gt;16m</w:t>
            </w:r>
          </w:p>
        </w:tc>
        <w:tc>
          <w:tcPr>
            <w:tcW w:w="971" w:type="pct"/>
            <w:tcBorders>
              <w:top w:val="nil"/>
              <w:left w:val="nil"/>
              <w:bottom w:val="nil"/>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16m≥H&gt;6m</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6m≥H&gt;0m</w:t>
            </w:r>
          </w:p>
        </w:tc>
      </w:tr>
      <w:tr>
        <w:tblPrEx>
          <w:tblCellMar>
            <w:top w:w="0" w:type="dxa"/>
            <w:left w:w="108" w:type="dxa"/>
            <w:bottom w:w="0" w:type="dxa"/>
            <w:right w:w="108" w:type="dxa"/>
          </w:tblCellMar>
        </w:tblPrEx>
        <w:trPr>
          <w:trHeight w:val="69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nil"/>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周边环境</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周边有地铁或浅基础建筑且地下水丰富，有软弱层</w:t>
            </w:r>
          </w:p>
        </w:tc>
        <w:tc>
          <w:tcPr>
            <w:tcW w:w="971" w:type="pct"/>
            <w:tcBorders>
              <w:top w:val="nil"/>
              <w:left w:val="nil"/>
              <w:bottom w:val="nil"/>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周边有地铁或浅基础建筑但地下水不丰富，无软弱层</w:t>
            </w:r>
          </w:p>
        </w:tc>
        <w:tc>
          <w:tcPr>
            <w:tcW w:w="971" w:type="pct"/>
            <w:tcBorders>
              <w:top w:val="single" w:color="000000" w:sz="4" w:space="0"/>
              <w:left w:val="nil"/>
              <w:bottom w:val="nil"/>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周边无地铁或浅基础建筑但地下水丰富，有软弱层</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周边无地铁或浅基础建筑且地下水不丰富，无软弱层</w:t>
            </w:r>
          </w:p>
        </w:tc>
      </w:tr>
      <w:tr>
        <w:tblPrEx>
          <w:tblCellMar>
            <w:top w:w="0" w:type="dxa"/>
            <w:left w:w="108" w:type="dxa"/>
            <w:bottom w:w="0" w:type="dxa"/>
            <w:right w:w="108" w:type="dxa"/>
          </w:tblCellMar>
        </w:tblPrEx>
        <w:trPr>
          <w:trHeight w:val="68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周边环境</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隧道穿越或临近既有重要建</w:t>
            </w:r>
            <w:r>
              <w:rPr>
                <w:rFonts w:ascii="仿宋" w:hAnsi="仿宋" w:eastAsia="仿宋" w:cs="Calibri"/>
                <w:color w:val="000000"/>
                <w:kern w:val="0"/>
                <w:szCs w:val="21"/>
              </w:rPr>
              <w:t>(</w:t>
            </w:r>
            <w:r>
              <w:rPr>
                <w:rFonts w:ascii="仿宋" w:hAnsi="仿宋" w:eastAsia="仿宋" w:cs="宋体"/>
                <w:color w:val="000000"/>
                <w:kern w:val="0"/>
                <w:szCs w:val="21"/>
              </w:rPr>
              <w:t>构</w:t>
            </w:r>
            <w:r>
              <w:rPr>
                <w:rFonts w:ascii="仿宋" w:hAnsi="仿宋" w:eastAsia="仿宋" w:cs="Calibri"/>
                <w:color w:val="000000"/>
                <w:kern w:val="0"/>
                <w:szCs w:val="21"/>
              </w:rPr>
              <w:t>)</w:t>
            </w:r>
            <w:r>
              <w:rPr>
                <w:rFonts w:ascii="仿宋" w:hAnsi="仿宋" w:eastAsia="仿宋" w:cs="宋体"/>
                <w:color w:val="000000"/>
                <w:kern w:val="0"/>
                <w:szCs w:val="21"/>
              </w:rPr>
              <w:t>筑物，江河，桥梁</w:t>
            </w:r>
            <w:r>
              <w:rPr>
                <w:rFonts w:ascii="仿宋" w:hAnsi="仿宋" w:eastAsia="仿宋" w:cs="Calibri"/>
                <w:color w:val="000000"/>
                <w:kern w:val="0"/>
                <w:szCs w:val="21"/>
              </w:rPr>
              <w:t>;</w:t>
            </w:r>
            <w:r>
              <w:rPr>
                <w:rFonts w:ascii="仿宋" w:hAnsi="仿宋" w:eastAsia="仿宋" w:cs="宋体"/>
                <w:color w:val="000000"/>
                <w:kern w:val="0"/>
                <w:szCs w:val="21"/>
              </w:rPr>
              <w:t>隧道下穿既有轨道线路</w:t>
            </w:r>
            <w:r>
              <w:rPr>
                <w:rFonts w:ascii="仿宋" w:hAnsi="仿宋" w:eastAsia="仿宋" w:cs="Calibri"/>
                <w:color w:val="000000"/>
                <w:kern w:val="0"/>
                <w:szCs w:val="21"/>
              </w:rPr>
              <w:t>(</w:t>
            </w:r>
            <w:r>
              <w:rPr>
                <w:rFonts w:ascii="仿宋" w:hAnsi="仿宋" w:eastAsia="仿宋" w:cs="宋体"/>
                <w:color w:val="000000"/>
                <w:kern w:val="0"/>
                <w:szCs w:val="21"/>
              </w:rPr>
              <w:t>含铁路</w:t>
            </w:r>
            <w:r>
              <w:rPr>
                <w:rFonts w:ascii="仿宋" w:hAnsi="仿宋" w:eastAsia="仿宋" w:cs="Calibri"/>
                <w:color w:val="000000"/>
                <w:kern w:val="0"/>
                <w:szCs w:val="21"/>
              </w:rPr>
              <w:t>)</w:t>
            </w:r>
          </w:p>
        </w:tc>
        <w:tc>
          <w:tcPr>
            <w:tcW w:w="97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隧道穿越公共区域</w:t>
            </w:r>
            <w:r>
              <w:rPr>
                <w:rFonts w:ascii="仿宋" w:hAnsi="仿宋" w:eastAsia="仿宋" w:cs="Calibri"/>
                <w:color w:val="000000"/>
                <w:kern w:val="0"/>
                <w:szCs w:val="21"/>
              </w:rPr>
              <w:t>(</w:t>
            </w:r>
            <w:r>
              <w:rPr>
                <w:rFonts w:ascii="仿宋" w:hAnsi="仿宋" w:eastAsia="仿宋" w:cs="宋体"/>
                <w:color w:val="000000"/>
                <w:kern w:val="0"/>
                <w:szCs w:val="21"/>
              </w:rPr>
              <w:t>广场，道路等</w:t>
            </w:r>
            <w:r>
              <w:rPr>
                <w:rFonts w:ascii="仿宋" w:hAnsi="仿宋" w:eastAsia="仿宋" w:cs="Calibri"/>
                <w:color w:val="000000"/>
                <w:kern w:val="0"/>
                <w:szCs w:val="21"/>
              </w:rPr>
              <w:t>) ;</w:t>
            </w:r>
            <w:r>
              <w:rPr>
                <w:rFonts w:ascii="仿宋" w:hAnsi="仿宋" w:eastAsia="仿宋" w:cs="宋体"/>
                <w:color w:val="000000"/>
                <w:kern w:val="0"/>
                <w:szCs w:val="21"/>
              </w:rPr>
              <w:t>隧道穿越或通过矿山法隧道</w:t>
            </w:r>
            <w:r>
              <w:rPr>
                <w:rFonts w:ascii="仿宋" w:hAnsi="仿宋" w:eastAsia="仿宋" w:cs="Calibri"/>
                <w:color w:val="000000"/>
                <w:kern w:val="0"/>
                <w:szCs w:val="21"/>
              </w:rPr>
              <w:t>(</w:t>
            </w:r>
            <w:r>
              <w:rPr>
                <w:rFonts w:ascii="仿宋" w:hAnsi="仿宋" w:eastAsia="仿宋" w:cs="宋体"/>
                <w:color w:val="000000"/>
                <w:kern w:val="0"/>
                <w:szCs w:val="21"/>
              </w:rPr>
              <w:t>空推掘进</w:t>
            </w:r>
            <w:r>
              <w:rPr>
                <w:rFonts w:ascii="仿宋" w:hAnsi="仿宋" w:eastAsia="仿宋" w:cs="Calibri"/>
                <w:color w:val="000000"/>
                <w:kern w:val="0"/>
                <w:szCs w:val="21"/>
              </w:rPr>
              <w:t>)</w:t>
            </w:r>
            <w:r>
              <w:rPr>
                <w:rFonts w:ascii="仿宋" w:hAnsi="仿宋" w:eastAsia="仿宋" w:cs="宋体"/>
                <w:color w:val="000000"/>
                <w:kern w:val="0"/>
                <w:szCs w:val="21"/>
              </w:rPr>
              <w:t>的。</w:t>
            </w:r>
          </w:p>
        </w:tc>
        <w:tc>
          <w:tcPr>
            <w:tcW w:w="971" w:type="pct"/>
            <w:tcBorders>
              <w:top w:val="single" w:color="000000" w:sz="4" w:space="0"/>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隧道穿越或临近既有综合管廊。</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除前述以外的其他情况</w:t>
            </w:r>
          </w:p>
        </w:tc>
      </w:tr>
      <w:tr>
        <w:tblPrEx>
          <w:tblCellMar>
            <w:top w:w="0" w:type="dxa"/>
            <w:left w:w="108" w:type="dxa"/>
            <w:bottom w:w="0" w:type="dxa"/>
            <w:right w:w="108" w:type="dxa"/>
          </w:tblCellMar>
        </w:tblPrEx>
        <w:trPr>
          <w:trHeight w:val="340" w:hRule="atLeast"/>
        </w:trPr>
        <w:tc>
          <w:tcPr>
            <w:tcW w:w="558" w:type="pct"/>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混凝土模板支</w:t>
            </w:r>
            <w:r>
              <w:rPr>
                <w:rFonts w:ascii="仿宋" w:hAnsi="仿宋" w:eastAsia="仿宋" w:cs="Calibri"/>
                <w:color w:val="000000"/>
                <w:kern w:val="0"/>
                <w:szCs w:val="21"/>
              </w:rPr>
              <w:br w:type="textWrapping"/>
            </w:r>
            <w:r>
              <w:rPr>
                <w:rFonts w:ascii="仿宋" w:hAnsi="仿宋" w:eastAsia="仿宋" w:cs="宋体"/>
                <w:color w:val="000000"/>
                <w:kern w:val="0"/>
                <w:szCs w:val="21"/>
              </w:rPr>
              <w:t>撑工程及支撑</w:t>
            </w:r>
            <w:r>
              <w:rPr>
                <w:rFonts w:ascii="仿宋" w:hAnsi="仿宋" w:eastAsia="仿宋" w:cs="Calibri"/>
                <w:color w:val="000000"/>
                <w:kern w:val="0"/>
                <w:szCs w:val="21"/>
              </w:rPr>
              <w:br w:type="textWrapping"/>
            </w:r>
            <w:r>
              <w:rPr>
                <w:rFonts w:ascii="仿宋" w:hAnsi="仿宋" w:eastAsia="仿宋" w:cs="宋体"/>
                <w:color w:val="000000"/>
                <w:kern w:val="0"/>
                <w:szCs w:val="21"/>
              </w:rPr>
              <w:t>体系</w:t>
            </w: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搭设高度</w:t>
            </w:r>
            <w:r>
              <w:rPr>
                <w:rFonts w:ascii="仿宋" w:hAnsi="仿宋" w:eastAsia="仿宋" w:cs="Calibri"/>
                <w:color w:val="000000"/>
                <w:kern w:val="0"/>
                <w:szCs w:val="21"/>
              </w:rPr>
              <w:t>H</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H≥15m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8m≤H&lt;15m</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5m≤H&lt;8m</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0m≤H&lt;5m</w:t>
            </w:r>
          </w:p>
        </w:tc>
      </w:tr>
      <w:tr>
        <w:tblPrEx>
          <w:tblCellMar>
            <w:top w:w="0" w:type="dxa"/>
            <w:left w:w="108" w:type="dxa"/>
            <w:bottom w:w="0" w:type="dxa"/>
            <w:right w:w="108" w:type="dxa"/>
          </w:tblCellMar>
        </w:tblPrEx>
        <w:trPr>
          <w:trHeight w:val="34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搭设跨度</w:t>
            </w:r>
            <w:r>
              <w:rPr>
                <w:rFonts w:ascii="仿宋" w:hAnsi="仿宋" w:eastAsia="仿宋" w:cs="Calibri"/>
                <w:color w:val="000000"/>
                <w:kern w:val="0"/>
                <w:szCs w:val="21"/>
              </w:rPr>
              <w:t>S</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S&gt;24m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18m≤S&lt;24m</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10m≤S&lt;18m</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0m≤S&lt;10m</w:t>
            </w:r>
          </w:p>
        </w:tc>
      </w:tr>
      <w:tr>
        <w:tblPrEx>
          <w:tblCellMar>
            <w:top w:w="0" w:type="dxa"/>
            <w:left w:w="108" w:type="dxa"/>
            <w:bottom w:w="0" w:type="dxa"/>
            <w:right w:w="108" w:type="dxa"/>
          </w:tblCellMar>
        </w:tblPrEx>
        <w:trPr>
          <w:trHeight w:val="34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施工总荷</w:t>
            </w:r>
            <w:r>
              <w:rPr>
                <w:rFonts w:ascii="仿宋" w:hAnsi="仿宋" w:eastAsia="仿宋" w:cs="Calibri"/>
                <w:color w:val="000000"/>
                <w:kern w:val="0"/>
                <w:szCs w:val="21"/>
              </w:rPr>
              <w:br w:type="textWrapping"/>
            </w:r>
            <w:r>
              <w:rPr>
                <w:rFonts w:ascii="仿宋" w:hAnsi="仿宋" w:eastAsia="仿宋" w:cs="宋体"/>
                <w:color w:val="000000"/>
                <w:kern w:val="0"/>
                <w:szCs w:val="21"/>
              </w:rPr>
              <w:t>载</w:t>
            </w:r>
            <w:r>
              <w:rPr>
                <w:rFonts w:ascii="仿宋" w:hAnsi="仿宋" w:eastAsia="仿宋" w:cs="Calibri"/>
                <w:color w:val="000000"/>
                <w:kern w:val="0"/>
                <w:szCs w:val="21"/>
              </w:rPr>
              <w:t>TD</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TD≥20kN/m2</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15kN/m2≤TD&lt;20kN/m2</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10kN/m2≤TD&lt;15kN/m2</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0kN/m2≤TD&lt;10kN/m2</w:t>
            </w:r>
          </w:p>
        </w:tc>
      </w:tr>
      <w:tr>
        <w:tblPrEx>
          <w:tblCellMar>
            <w:top w:w="0" w:type="dxa"/>
            <w:left w:w="108" w:type="dxa"/>
            <w:bottom w:w="0" w:type="dxa"/>
            <w:right w:w="108" w:type="dxa"/>
          </w:tblCellMar>
        </w:tblPrEx>
        <w:trPr>
          <w:trHeight w:val="34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集中线荷</w:t>
            </w:r>
            <w:r>
              <w:rPr>
                <w:rFonts w:ascii="仿宋" w:hAnsi="仿宋" w:eastAsia="仿宋" w:cs="Calibri"/>
                <w:color w:val="000000"/>
                <w:kern w:val="0"/>
                <w:szCs w:val="21"/>
              </w:rPr>
              <w:br w:type="textWrapping"/>
            </w:r>
            <w:r>
              <w:rPr>
                <w:rFonts w:ascii="仿宋" w:hAnsi="仿宋" w:eastAsia="仿宋" w:cs="宋体"/>
                <w:color w:val="000000"/>
                <w:kern w:val="0"/>
                <w:szCs w:val="21"/>
              </w:rPr>
              <w:t>载</w:t>
            </w:r>
            <w:r>
              <w:rPr>
                <w:rFonts w:ascii="仿宋" w:hAnsi="仿宋" w:eastAsia="仿宋" w:cs="Calibri"/>
                <w:color w:val="000000"/>
                <w:kern w:val="0"/>
                <w:szCs w:val="21"/>
              </w:rPr>
              <w:t>ED</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ED≥25kN/m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20kN/m≤ED&lt;25kN/m</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15kN/m≤ED&lt;20kN/m</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0kN/m≤ED&lt;15kN/m</w:t>
            </w:r>
          </w:p>
        </w:tc>
      </w:tr>
      <w:tr>
        <w:tblPrEx>
          <w:tblCellMar>
            <w:top w:w="0" w:type="dxa"/>
            <w:left w:w="108" w:type="dxa"/>
            <w:bottom w:w="0" w:type="dxa"/>
            <w:right w:w="108" w:type="dxa"/>
          </w:tblCellMar>
        </w:tblPrEx>
        <w:trPr>
          <w:trHeight w:val="680" w:hRule="atLeast"/>
        </w:trPr>
        <w:tc>
          <w:tcPr>
            <w:tcW w:w="558" w:type="pc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满堂支撑体系</w:t>
            </w: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单点集中</w:t>
            </w:r>
            <w:r>
              <w:rPr>
                <w:rFonts w:ascii="仿宋" w:hAnsi="仿宋" w:eastAsia="仿宋" w:cs="Calibri"/>
                <w:color w:val="000000"/>
                <w:kern w:val="0"/>
                <w:szCs w:val="21"/>
              </w:rPr>
              <w:br w:type="textWrapping"/>
            </w:r>
            <w:r>
              <w:rPr>
                <w:rFonts w:ascii="仿宋" w:hAnsi="仿宋" w:eastAsia="仿宋" w:cs="宋体"/>
                <w:color w:val="000000"/>
                <w:kern w:val="0"/>
                <w:szCs w:val="21"/>
              </w:rPr>
              <w:t>荷载</w:t>
            </w:r>
            <w:r>
              <w:rPr>
                <w:rFonts w:ascii="仿宋" w:hAnsi="仿宋" w:eastAsia="仿宋" w:cs="Calibri"/>
                <w:color w:val="000000"/>
                <w:kern w:val="0"/>
                <w:szCs w:val="21"/>
              </w:rPr>
              <w:t>PD</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钢结构安装等</w:t>
            </w:r>
            <w:r>
              <w:rPr>
                <w:rFonts w:ascii="仿宋" w:hAnsi="仿宋" w:eastAsia="仿宋" w:cs="Calibri"/>
                <w:color w:val="000000"/>
                <w:kern w:val="0"/>
                <w:szCs w:val="21"/>
              </w:rPr>
              <w:t>,</w:t>
            </w:r>
          </w:p>
          <w:p>
            <w:pPr>
              <w:widowControl/>
              <w:jc w:val="center"/>
              <w:rPr>
                <w:rFonts w:ascii="仿宋" w:hAnsi="仿宋" w:eastAsia="仿宋" w:cs="Calibri"/>
                <w:color w:val="000000"/>
                <w:kern w:val="0"/>
                <w:szCs w:val="21"/>
              </w:rPr>
            </w:pPr>
            <w:r>
              <w:rPr>
                <w:rFonts w:ascii="仿宋" w:hAnsi="仿宋" w:eastAsia="仿宋" w:cs="Calibri"/>
                <w:color w:val="000000"/>
                <w:kern w:val="0"/>
                <w:szCs w:val="21"/>
              </w:rPr>
              <w:t>PD&gt;7kN</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钢结构安装等，</w:t>
            </w:r>
          </w:p>
          <w:p>
            <w:pPr>
              <w:widowControl/>
              <w:jc w:val="center"/>
              <w:rPr>
                <w:rFonts w:ascii="仿宋" w:hAnsi="仿宋" w:eastAsia="仿宋" w:cs="Calibri"/>
                <w:color w:val="000000"/>
                <w:kern w:val="0"/>
                <w:szCs w:val="21"/>
              </w:rPr>
            </w:pPr>
            <w:r>
              <w:rPr>
                <w:rFonts w:hint="eastAsia" w:ascii="仿宋" w:hAnsi="仿宋" w:eastAsia="仿宋" w:cs="宋体"/>
                <w:color w:val="000000"/>
                <w:kern w:val="0"/>
                <w:szCs w:val="21"/>
              </w:rPr>
              <w:t>7</w:t>
            </w:r>
            <w:r>
              <w:rPr>
                <w:rFonts w:ascii="仿宋" w:hAnsi="仿宋" w:eastAsia="仿宋" w:cs="宋体"/>
                <w:color w:val="000000"/>
                <w:kern w:val="0"/>
                <w:szCs w:val="21"/>
              </w:rPr>
              <w:t>kN</w:t>
            </w:r>
            <w:r>
              <w:rPr>
                <w:rFonts w:hint="eastAsia" w:ascii="仿宋" w:hAnsi="仿宋" w:eastAsia="仿宋" w:cs="宋体"/>
                <w:color w:val="000000"/>
                <w:kern w:val="0"/>
                <w:szCs w:val="21"/>
              </w:rPr>
              <w:t>&gt;</w:t>
            </w:r>
            <w:r>
              <w:rPr>
                <w:rFonts w:ascii="仿宋" w:hAnsi="仿宋" w:eastAsia="仿宋" w:cs="宋体"/>
                <w:color w:val="000000"/>
                <w:kern w:val="0"/>
                <w:szCs w:val="21"/>
              </w:rPr>
              <w:t xml:space="preserve"> </w:t>
            </w:r>
            <w:r>
              <w:rPr>
                <w:rFonts w:hint="eastAsia" w:ascii="仿宋" w:hAnsi="仿宋" w:eastAsia="仿宋" w:cs="Calibri"/>
                <w:color w:val="000000"/>
                <w:kern w:val="0"/>
                <w:szCs w:val="21"/>
              </w:rPr>
              <w:t>P</w:t>
            </w:r>
            <w:r>
              <w:rPr>
                <w:rFonts w:ascii="仿宋" w:hAnsi="仿宋" w:eastAsia="仿宋" w:cs="Calibri"/>
                <w:color w:val="000000"/>
                <w:kern w:val="0"/>
                <w:szCs w:val="21"/>
              </w:rPr>
              <w:t>D &gt;5kN</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钢结构安装等，</w:t>
            </w:r>
          </w:p>
          <w:p>
            <w:pPr>
              <w:widowControl/>
              <w:jc w:val="center"/>
              <w:rPr>
                <w:rFonts w:ascii="仿宋" w:hAnsi="仿宋" w:eastAsia="仿宋" w:cs="Calibri"/>
                <w:color w:val="000000"/>
                <w:kern w:val="0"/>
                <w:szCs w:val="21"/>
              </w:rPr>
            </w:pPr>
            <w:r>
              <w:rPr>
                <w:rFonts w:ascii="仿宋" w:hAnsi="仿宋" w:eastAsia="仿宋" w:cs="宋体"/>
                <w:color w:val="000000"/>
                <w:kern w:val="0"/>
                <w:szCs w:val="21"/>
              </w:rPr>
              <w:t>3kN</w:t>
            </w:r>
            <w:r>
              <w:rPr>
                <w:rFonts w:hint="eastAsia" w:ascii="仿宋" w:hAnsi="仿宋" w:eastAsia="仿宋" w:cs="宋体"/>
                <w:color w:val="000000"/>
                <w:kern w:val="0"/>
                <w:szCs w:val="21"/>
              </w:rPr>
              <w:t>&gt;</w:t>
            </w:r>
            <w:r>
              <w:rPr>
                <w:rFonts w:ascii="仿宋" w:hAnsi="仿宋" w:eastAsia="仿宋" w:cs="宋体"/>
                <w:color w:val="000000"/>
                <w:kern w:val="0"/>
                <w:szCs w:val="21"/>
              </w:rPr>
              <w:t xml:space="preserve"> </w:t>
            </w:r>
            <w:r>
              <w:rPr>
                <w:rFonts w:hint="eastAsia" w:ascii="仿宋" w:hAnsi="仿宋" w:eastAsia="仿宋" w:cs="Calibri"/>
                <w:color w:val="000000"/>
                <w:kern w:val="0"/>
                <w:szCs w:val="21"/>
              </w:rPr>
              <w:t>P</w:t>
            </w:r>
            <w:r>
              <w:rPr>
                <w:rFonts w:ascii="仿宋" w:hAnsi="仿宋" w:eastAsia="仿宋" w:cs="Calibri"/>
                <w:color w:val="000000"/>
                <w:kern w:val="0"/>
                <w:szCs w:val="21"/>
              </w:rPr>
              <w:t>D &gt;5kN</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钢结构安装等</w:t>
            </w:r>
          </w:p>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P</w:t>
            </w:r>
            <w:r>
              <w:rPr>
                <w:rFonts w:ascii="仿宋" w:hAnsi="仿宋" w:eastAsia="仿宋" w:cs="Calibri"/>
                <w:color w:val="000000"/>
                <w:kern w:val="0"/>
                <w:szCs w:val="21"/>
              </w:rPr>
              <w:t>D &lt; 3kN</w:t>
            </w:r>
          </w:p>
        </w:tc>
      </w:tr>
      <w:tr>
        <w:tblPrEx>
          <w:tblCellMar>
            <w:top w:w="0" w:type="dxa"/>
            <w:left w:w="108" w:type="dxa"/>
            <w:bottom w:w="0" w:type="dxa"/>
            <w:right w:w="108" w:type="dxa"/>
          </w:tblCellMar>
        </w:tblPrEx>
        <w:trPr>
          <w:trHeight w:val="680" w:hRule="atLeast"/>
        </w:trPr>
        <w:tc>
          <w:tcPr>
            <w:tcW w:w="558" w:type="pct"/>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起重吊装工程</w:t>
            </w: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起重量</w:t>
            </w:r>
            <w:r>
              <w:rPr>
                <w:rFonts w:ascii="仿宋" w:hAnsi="仿宋" w:eastAsia="仿宋" w:cs="Calibri"/>
                <w:color w:val="000000"/>
                <w:kern w:val="0"/>
                <w:szCs w:val="21"/>
              </w:rPr>
              <w:t>K</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K&gt;300kN</w:t>
            </w:r>
            <w:r>
              <w:rPr>
                <w:rFonts w:ascii="仿宋" w:hAnsi="仿宋" w:eastAsia="仿宋" w:cs="宋体"/>
                <w:color w:val="000000"/>
                <w:kern w:val="0"/>
                <w:szCs w:val="21"/>
              </w:rPr>
              <w:t>起重设备安装工程</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300kN≥K&gt;200kN</w:t>
            </w:r>
            <w:r>
              <w:rPr>
                <w:rFonts w:ascii="仿宋" w:hAnsi="仿宋" w:eastAsia="仿宋" w:cs="宋体"/>
                <w:color w:val="000000"/>
                <w:kern w:val="0"/>
                <w:szCs w:val="21"/>
              </w:rPr>
              <w:t>起重设备安装工程</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200kN≥K&gt;100kN</w:t>
            </w:r>
            <w:r>
              <w:rPr>
                <w:rFonts w:ascii="仿宋" w:hAnsi="仿宋" w:eastAsia="仿宋" w:cs="宋体"/>
                <w:color w:val="000000"/>
                <w:kern w:val="0"/>
                <w:szCs w:val="21"/>
              </w:rPr>
              <w:t>起重设备安装工程。</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100kN≥K&gt;0kN</w:t>
            </w:r>
            <w:r>
              <w:rPr>
                <w:rFonts w:ascii="仿宋" w:hAnsi="仿宋" w:eastAsia="仿宋" w:cs="宋体"/>
                <w:color w:val="000000"/>
                <w:kern w:val="0"/>
                <w:szCs w:val="21"/>
              </w:rPr>
              <w:t>起重设备安装工程。</w:t>
            </w:r>
          </w:p>
        </w:tc>
      </w:tr>
      <w:tr>
        <w:tblPrEx>
          <w:tblCellMar>
            <w:top w:w="0" w:type="dxa"/>
            <w:left w:w="108" w:type="dxa"/>
            <w:bottom w:w="0" w:type="dxa"/>
            <w:right w:w="108" w:type="dxa"/>
          </w:tblCellMar>
        </w:tblPrEx>
        <w:trPr>
          <w:trHeight w:val="34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安装高度</w:t>
            </w:r>
            <w:r>
              <w:rPr>
                <w:rFonts w:ascii="仿宋" w:hAnsi="仿宋" w:eastAsia="仿宋" w:cs="Calibri"/>
                <w:color w:val="000000"/>
                <w:kern w:val="0"/>
                <w:szCs w:val="21"/>
              </w:rPr>
              <w:t>H</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H&gt;200m</w:t>
            </w:r>
            <w:r>
              <w:rPr>
                <w:rFonts w:ascii="仿宋" w:hAnsi="仿宋" w:eastAsia="仿宋" w:cs="宋体"/>
                <w:color w:val="000000"/>
                <w:kern w:val="0"/>
                <w:szCs w:val="21"/>
              </w:rPr>
              <w:t>起重设备拆卸工程</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200m≥H&gt;100m</w:t>
            </w:r>
            <w:r>
              <w:rPr>
                <w:rFonts w:ascii="仿宋" w:hAnsi="仿宋" w:eastAsia="仿宋" w:cs="宋体"/>
                <w:color w:val="000000"/>
                <w:kern w:val="0"/>
                <w:szCs w:val="21"/>
              </w:rPr>
              <w:t>起重</w:t>
            </w:r>
            <w:r>
              <w:rPr>
                <w:rFonts w:hint="eastAsia" w:ascii="仿宋" w:hAnsi="仿宋" w:eastAsia="仿宋" w:cs="宋体"/>
                <w:color w:val="000000"/>
                <w:kern w:val="0"/>
                <w:szCs w:val="21"/>
              </w:rPr>
              <w:t>设</w:t>
            </w:r>
            <w:r>
              <w:rPr>
                <w:rFonts w:ascii="仿宋" w:hAnsi="仿宋" w:eastAsia="仿宋" w:cs="宋体"/>
                <w:color w:val="000000"/>
                <w:kern w:val="0"/>
                <w:szCs w:val="21"/>
              </w:rPr>
              <w:t>备拆卸工程</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100m≥H&gt;50m</w:t>
            </w:r>
            <w:r>
              <w:rPr>
                <w:rFonts w:ascii="仿宋" w:hAnsi="仿宋" w:eastAsia="仿宋" w:cs="宋体"/>
                <w:color w:val="000000"/>
                <w:kern w:val="0"/>
                <w:szCs w:val="21"/>
              </w:rPr>
              <w:t>起重设备拆卸工程</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爬起重设备的拆除工程。</w:t>
            </w:r>
          </w:p>
        </w:tc>
      </w:tr>
      <w:tr>
        <w:tblPrEx>
          <w:tblCellMar>
            <w:top w:w="0" w:type="dxa"/>
            <w:left w:w="108" w:type="dxa"/>
            <w:bottom w:w="0" w:type="dxa"/>
            <w:right w:w="108" w:type="dxa"/>
          </w:tblCellMar>
        </w:tblPrEx>
        <w:trPr>
          <w:trHeight w:val="1060" w:hRule="atLeast"/>
        </w:trPr>
        <w:tc>
          <w:tcPr>
            <w:tcW w:w="558" w:type="pct"/>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特殊吊装</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采用非常规起重设备，方法，且单件起吊重</w:t>
            </w:r>
            <w:r>
              <w:rPr>
                <w:rFonts w:ascii="仿宋" w:hAnsi="仿宋" w:eastAsia="仿宋" w:cs="Calibri"/>
                <w:color w:val="000000"/>
                <w:kern w:val="0"/>
                <w:szCs w:val="21"/>
              </w:rPr>
              <w:br w:type="textWrapping"/>
            </w:r>
            <w:r>
              <w:rPr>
                <w:rFonts w:ascii="仿宋" w:hAnsi="仿宋" w:eastAsia="仿宋" w:cs="宋体"/>
                <w:color w:val="000000"/>
                <w:kern w:val="0"/>
                <w:szCs w:val="21"/>
              </w:rPr>
              <w:t>量在</w:t>
            </w:r>
            <w:r>
              <w:rPr>
                <w:rFonts w:ascii="仿宋" w:hAnsi="仿宋" w:eastAsia="仿宋" w:cs="Calibri"/>
                <w:color w:val="000000"/>
                <w:kern w:val="0"/>
                <w:szCs w:val="21"/>
              </w:rPr>
              <w:t>100kN</w:t>
            </w:r>
            <w:r>
              <w:rPr>
                <w:rFonts w:ascii="仿宋" w:hAnsi="仿宋" w:eastAsia="仿宋" w:cs="宋体"/>
                <w:color w:val="000000"/>
                <w:kern w:val="0"/>
                <w:szCs w:val="21"/>
              </w:rPr>
              <w:t>及以上的起重吊装工程。</w:t>
            </w:r>
            <w:r>
              <w:rPr>
                <w:rFonts w:ascii="仿宋" w:hAnsi="仿宋" w:eastAsia="仿宋" w:cs="Calibri"/>
                <w:color w:val="000000"/>
                <w:kern w:val="0"/>
                <w:szCs w:val="21"/>
              </w:rPr>
              <w:t xml:space="preserve"> </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采用非常规起重设备，方法，且单件起吊重</w:t>
            </w:r>
            <w:r>
              <w:rPr>
                <w:rFonts w:ascii="仿宋" w:hAnsi="仿宋" w:eastAsia="仿宋" w:cs="Calibri"/>
                <w:color w:val="000000"/>
                <w:kern w:val="0"/>
                <w:szCs w:val="21"/>
              </w:rPr>
              <w:br w:type="textWrapping"/>
            </w:r>
            <w:r>
              <w:rPr>
                <w:rFonts w:ascii="仿宋" w:hAnsi="仿宋" w:eastAsia="仿宋" w:cs="宋体"/>
                <w:color w:val="000000"/>
                <w:kern w:val="0"/>
                <w:szCs w:val="21"/>
              </w:rPr>
              <w:t>量在</w:t>
            </w:r>
            <w:r>
              <w:rPr>
                <w:rFonts w:ascii="仿宋" w:hAnsi="仿宋" w:eastAsia="仿宋" w:cs="Calibri"/>
                <w:color w:val="000000"/>
                <w:kern w:val="0"/>
                <w:szCs w:val="21"/>
              </w:rPr>
              <w:t>80kN</w:t>
            </w:r>
            <w:r>
              <w:rPr>
                <w:rFonts w:hint="eastAsia" w:ascii="仿宋" w:hAnsi="仿宋" w:eastAsia="仿宋" w:cs="Calibri"/>
                <w:color w:val="000000"/>
                <w:kern w:val="0"/>
                <w:szCs w:val="21"/>
              </w:rPr>
              <w:t>~</w:t>
            </w:r>
            <w:r>
              <w:rPr>
                <w:rFonts w:ascii="仿宋" w:hAnsi="仿宋" w:eastAsia="仿宋" w:cs="Calibri"/>
                <w:color w:val="000000"/>
                <w:kern w:val="0"/>
                <w:szCs w:val="21"/>
              </w:rPr>
              <w:t>100kN</w:t>
            </w:r>
            <w:r>
              <w:rPr>
                <w:rFonts w:ascii="仿宋" w:hAnsi="仿宋" w:eastAsia="仿宋" w:cs="宋体"/>
                <w:color w:val="000000"/>
                <w:kern w:val="0"/>
                <w:szCs w:val="21"/>
              </w:rPr>
              <w:t>的起重吊装工程。</w:t>
            </w:r>
            <w:r>
              <w:rPr>
                <w:rFonts w:ascii="仿宋" w:hAnsi="仿宋" w:eastAsia="仿宋" w:cs="Calibri"/>
                <w:color w:val="000000"/>
                <w:kern w:val="0"/>
                <w:szCs w:val="21"/>
              </w:rPr>
              <w:t xml:space="preserve"> </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采用非常规起重设备，方法，且单件起吊重</w:t>
            </w:r>
            <w:r>
              <w:rPr>
                <w:rFonts w:ascii="仿宋" w:hAnsi="仿宋" w:eastAsia="仿宋" w:cs="Calibri"/>
                <w:color w:val="000000"/>
                <w:kern w:val="0"/>
                <w:szCs w:val="21"/>
              </w:rPr>
              <w:br w:type="textWrapping"/>
            </w:r>
            <w:r>
              <w:rPr>
                <w:rFonts w:ascii="仿宋" w:hAnsi="仿宋" w:eastAsia="仿宋" w:cs="宋体"/>
                <w:color w:val="000000"/>
                <w:kern w:val="0"/>
                <w:szCs w:val="21"/>
              </w:rPr>
              <w:t>量在</w:t>
            </w:r>
            <w:r>
              <w:rPr>
                <w:rFonts w:ascii="仿宋" w:hAnsi="仿宋" w:eastAsia="仿宋" w:cs="Calibri"/>
                <w:color w:val="000000"/>
                <w:kern w:val="0"/>
                <w:szCs w:val="21"/>
              </w:rPr>
              <w:t>50kN</w:t>
            </w:r>
            <w:r>
              <w:rPr>
                <w:rFonts w:hint="eastAsia" w:ascii="仿宋" w:hAnsi="仿宋" w:eastAsia="仿宋" w:cs="Calibri"/>
                <w:color w:val="000000"/>
                <w:kern w:val="0"/>
                <w:szCs w:val="21"/>
              </w:rPr>
              <w:t>~</w:t>
            </w:r>
            <w:r>
              <w:rPr>
                <w:rFonts w:ascii="仿宋" w:hAnsi="仿宋" w:eastAsia="仿宋" w:cs="Calibri"/>
                <w:color w:val="000000"/>
                <w:kern w:val="0"/>
                <w:szCs w:val="21"/>
              </w:rPr>
              <w:t>80kN</w:t>
            </w:r>
            <w:r>
              <w:rPr>
                <w:rFonts w:ascii="仿宋" w:hAnsi="仿宋" w:eastAsia="仿宋" w:cs="宋体"/>
                <w:color w:val="000000"/>
                <w:kern w:val="0"/>
                <w:szCs w:val="21"/>
              </w:rPr>
              <w:t>的起重吊装工程。</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其他吊装工程。</w:t>
            </w:r>
          </w:p>
        </w:tc>
      </w:tr>
      <w:tr>
        <w:tblPrEx>
          <w:tblCellMar>
            <w:top w:w="0" w:type="dxa"/>
            <w:left w:w="108" w:type="dxa"/>
            <w:bottom w:w="0" w:type="dxa"/>
            <w:right w:w="108" w:type="dxa"/>
          </w:tblCellMar>
        </w:tblPrEx>
        <w:trPr>
          <w:trHeight w:val="340" w:hRule="atLeast"/>
        </w:trPr>
        <w:tc>
          <w:tcPr>
            <w:tcW w:w="558" w:type="pct"/>
            <w:vMerge w:val="restart"/>
            <w:tcBorders>
              <w:top w:val="nil"/>
              <w:left w:val="single" w:color="auto"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脚手架工程</w:t>
            </w:r>
          </w:p>
          <w:p>
            <w:pPr>
              <w:jc w:val="center"/>
              <w:rPr>
                <w:rFonts w:ascii="仿宋" w:hAnsi="仿宋" w:eastAsia="仿宋" w:cs="Calibri"/>
                <w:color w:val="000000"/>
                <w:kern w:val="0"/>
                <w:szCs w:val="21"/>
              </w:rPr>
            </w:pPr>
            <w:r>
              <w:rPr>
                <w:rFonts w:ascii="Calibri" w:hAnsi="Calibri" w:eastAsia="仿宋" w:cs="Calibri"/>
                <w:color w:val="000000"/>
                <w:kern w:val="0"/>
                <w:szCs w:val="21"/>
              </w:rPr>
              <w:t> </w:t>
            </w: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搭设高度</w:t>
            </w:r>
            <w:r>
              <w:rPr>
                <w:rFonts w:ascii="仿宋" w:hAnsi="仿宋" w:eastAsia="仿宋" w:cs="Calibri"/>
                <w:color w:val="000000"/>
                <w:kern w:val="0"/>
                <w:szCs w:val="21"/>
              </w:rPr>
              <w:t>H</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落地式钢管脚手架工程，</w:t>
            </w:r>
            <w:r>
              <w:rPr>
                <w:rFonts w:ascii="仿宋" w:hAnsi="仿宋" w:eastAsia="仿宋" w:cs="Calibri"/>
                <w:color w:val="000000"/>
                <w:kern w:val="0"/>
                <w:szCs w:val="21"/>
              </w:rPr>
              <w:t>H≥70m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落地式钢管脚手架工程，</w:t>
            </w:r>
            <w:r>
              <w:rPr>
                <w:rFonts w:ascii="仿宋" w:hAnsi="仿宋" w:eastAsia="仿宋" w:cs="Calibri"/>
                <w:color w:val="000000"/>
                <w:kern w:val="0"/>
                <w:szCs w:val="21"/>
              </w:rPr>
              <w:t>70m≥H≥50m</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落地式钢管脚手架工程，</w:t>
            </w:r>
            <w:r>
              <w:rPr>
                <w:rFonts w:ascii="仿宋" w:hAnsi="仿宋" w:eastAsia="仿宋" w:cs="Calibri"/>
                <w:color w:val="000000"/>
                <w:kern w:val="0"/>
                <w:szCs w:val="21"/>
              </w:rPr>
              <w:t>24m≤H</w:t>
            </w:r>
            <w:r>
              <w:rPr>
                <w:rFonts w:ascii="仿宋" w:hAnsi="仿宋" w:eastAsia="仿宋" w:cs="宋体"/>
                <w:color w:val="000000"/>
                <w:kern w:val="0"/>
                <w:szCs w:val="21"/>
              </w:rPr>
              <w:t>＜</w:t>
            </w:r>
            <w:r>
              <w:rPr>
                <w:rFonts w:ascii="仿宋" w:hAnsi="仿宋" w:eastAsia="仿宋" w:cs="Calibri"/>
                <w:color w:val="000000"/>
                <w:kern w:val="0"/>
                <w:szCs w:val="21"/>
              </w:rPr>
              <w:t>50m</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落地式钢管脚手架工程，</w:t>
            </w:r>
            <w:r>
              <w:rPr>
                <w:rFonts w:ascii="仿宋" w:hAnsi="仿宋" w:eastAsia="仿宋" w:cs="Calibri"/>
                <w:color w:val="000000"/>
                <w:kern w:val="0"/>
                <w:szCs w:val="21"/>
              </w:rPr>
              <w:t>0m≤H</w:t>
            </w:r>
            <w:r>
              <w:rPr>
                <w:rFonts w:ascii="仿宋" w:hAnsi="仿宋" w:eastAsia="仿宋" w:cs="宋体"/>
                <w:color w:val="000000"/>
                <w:kern w:val="0"/>
                <w:szCs w:val="21"/>
              </w:rPr>
              <w:t>＜</w:t>
            </w:r>
            <w:r>
              <w:rPr>
                <w:rFonts w:ascii="仿宋" w:hAnsi="仿宋" w:eastAsia="仿宋" w:cs="Calibri"/>
                <w:color w:val="000000"/>
                <w:kern w:val="0"/>
                <w:szCs w:val="21"/>
              </w:rPr>
              <w:t>24m</w:t>
            </w:r>
          </w:p>
        </w:tc>
      </w:tr>
      <w:tr>
        <w:tblPrEx>
          <w:tblCellMar>
            <w:top w:w="0" w:type="dxa"/>
            <w:left w:w="108" w:type="dxa"/>
            <w:bottom w:w="0" w:type="dxa"/>
            <w:right w:w="108" w:type="dxa"/>
          </w:tblCellMar>
        </w:tblPrEx>
        <w:trPr>
          <w:trHeight w:val="1020" w:hRule="atLeast"/>
        </w:trPr>
        <w:tc>
          <w:tcPr>
            <w:tcW w:w="558" w:type="pct"/>
            <w:vMerge w:val="continue"/>
            <w:tcBorders>
              <w:left w:val="single" w:color="auto" w:sz="4" w:space="0"/>
              <w:right w:val="single" w:color="000000" w:sz="4" w:space="0"/>
            </w:tcBorders>
            <w:vAlign w:val="center"/>
          </w:tcPr>
          <w:p>
            <w:pPr>
              <w:jc w:val="center"/>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提升高度</w:t>
            </w:r>
            <w:r>
              <w:rPr>
                <w:rFonts w:ascii="仿宋" w:hAnsi="仿宋" w:eastAsia="仿宋" w:cs="Calibri"/>
                <w:color w:val="000000"/>
                <w:kern w:val="0"/>
                <w:szCs w:val="21"/>
              </w:rPr>
              <w:t>H</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附着式整体和分片提升脚手架工程</w:t>
            </w:r>
            <w:r>
              <w:rPr>
                <w:rFonts w:ascii="仿宋" w:hAnsi="仿宋" w:eastAsia="仿宋" w:cs="Calibri"/>
                <w:color w:val="000000"/>
                <w:kern w:val="0"/>
                <w:szCs w:val="21"/>
              </w:rPr>
              <w:t>, H≥150m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附着式整体和分片提升脚手架工程，</w:t>
            </w:r>
            <w:r>
              <w:rPr>
                <w:rFonts w:ascii="仿宋" w:hAnsi="仿宋" w:eastAsia="仿宋" w:cs="Calibri"/>
                <w:color w:val="000000"/>
                <w:kern w:val="0"/>
                <w:szCs w:val="21"/>
              </w:rPr>
              <w:t>80m≤H</w:t>
            </w:r>
            <w:r>
              <w:rPr>
                <w:rFonts w:ascii="仿宋" w:hAnsi="仿宋" w:eastAsia="仿宋" w:cs="宋体"/>
                <w:color w:val="000000"/>
                <w:kern w:val="0"/>
                <w:szCs w:val="21"/>
              </w:rPr>
              <w:t>＜</w:t>
            </w:r>
            <w:r>
              <w:rPr>
                <w:rFonts w:ascii="仿宋" w:hAnsi="仿宋" w:eastAsia="仿宋" w:cs="Calibri"/>
                <w:color w:val="000000"/>
                <w:kern w:val="0"/>
                <w:szCs w:val="21"/>
              </w:rPr>
              <w:br w:type="textWrapping"/>
            </w:r>
            <w:r>
              <w:rPr>
                <w:rFonts w:ascii="仿宋" w:hAnsi="仿宋" w:eastAsia="仿宋" w:cs="Calibri"/>
                <w:color w:val="000000"/>
                <w:kern w:val="0"/>
                <w:szCs w:val="21"/>
              </w:rPr>
              <w:t>150m</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附着式整体和分片提升脚手架工程，</w:t>
            </w:r>
            <w:r>
              <w:rPr>
                <w:rFonts w:ascii="仿宋" w:hAnsi="仿宋" w:eastAsia="仿宋" w:cs="Calibri"/>
                <w:color w:val="000000"/>
                <w:kern w:val="0"/>
                <w:szCs w:val="21"/>
              </w:rPr>
              <w:t>50m≤H</w:t>
            </w:r>
            <w:r>
              <w:rPr>
                <w:rFonts w:ascii="仿宋" w:hAnsi="仿宋" w:eastAsia="仿宋" w:cs="宋体"/>
                <w:color w:val="000000"/>
                <w:kern w:val="0"/>
                <w:szCs w:val="21"/>
              </w:rPr>
              <w:t>＜</w:t>
            </w:r>
            <w:r>
              <w:rPr>
                <w:rFonts w:ascii="仿宋" w:hAnsi="仿宋" w:eastAsia="仿宋" w:cs="Calibri"/>
                <w:color w:val="000000"/>
                <w:kern w:val="0"/>
                <w:szCs w:val="21"/>
              </w:rPr>
              <w:br w:type="textWrapping"/>
            </w:r>
            <w:r>
              <w:rPr>
                <w:rFonts w:ascii="仿宋" w:hAnsi="仿宋" w:eastAsia="仿宋" w:cs="Calibri"/>
                <w:color w:val="000000"/>
                <w:kern w:val="0"/>
                <w:szCs w:val="21"/>
              </w:rPr>
              <w:t>80m</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附着式整体和分片提升脚手架工程，</w:t>
            </w:r>
            <w:r>
              <w:rPr>
                <w:rFonts w:ascii="仿宋" w:hAnsi="仿宋" w:eastAsia="仿宋" w:cs="Calibri"/>
                <w:color w:val="000000"/>
                <w:kern w:val="0"/>
                <w:szCs w:val="21"/>
              </w:rPr>
              <w:t>0m≤H</w:t>
            </w:r>
            <w:r>
              <w:rPr>
                <w:rFonts w:ascii="仿宋" w:hAnsi="仿宋" w:eastAsia="仿宋" w:cs="宋体"/>
                <w:color w:val="000000"/>
                <w:kern w:val="0"/>
                <w:szCs w:val="21"/>
              </w:rPr>
              <w:t>＜</w:t>
            </w:r>
            <w:r>
              <w:rPr>
                <w:rFonts w:ascii="仿宋" w:hAnsi="仿宋" w:eastAsia="仿宋" w:cs="Calibri"/>
                <w:color w:val="000000"/>
                <w:kern w:val="0"/>
                <w:szCs w:val="21"/>
              </w:rPr>
              <w:br w:type="textWrapping"/>
            </w:r>
            <w:r>
              <w:rPr>
                <w:rFonts w:ascii="仿宋" w:hAnsi="仿宋" w:eastAsia="仿宋" w:cs="Calibri"/>
                <w:color w:val="000000"/>
                <w:kern w:val="0"/>
                <w:szCs w:val="21"/>
              </w:rPr>
              <w:t>50m</w:t>
            </w:r>
          </w:p>
        </w:tc>
      </w:tr>
      <w:tr>
        <w:tblPrEx>
          <w:tblCellMar>
            <w:top w:w="0" w:type="dxa"/>
            <w:left w:w="108" w:type="dxa"/>
            <w:bottom w:w="0" w:type="dxa"/>
            <w:right w:w="108" w:type="dxa"/>
          </w:tblCellMar>
        </w:tblPrEx>
        <w:trPr>
          <w:trHeight w:val="680" w:hRule="atLeast"/>
        </w:trPr>
        <w:tc>
          <w:tcPr>
            <w:tcW w:w="558" w:type="pct"/>
            <w:vMerge w:val="continue"/>
            <w:tcBorders>
              <w:left w:val="single" w:color="auto"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架体高度</w:t>
            </w:r>
            <w:r>
              <w:rPr>
                <w:rFonts w:ascii="仿宋" w:hAnsi="仿宋" w:eastAsia="仿宋" w:cs="Calibri"/>
                <w:color w:val="000000"/>
                <w:kern w:val="0"/>
                <w:szCs w:val="21"/>
              </w:rPr>
              <w:t>H</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悬挑式脚手架工程，</w:t>
            </w:r>
            <w:r>
              <w:rPr>
                <w:rFonts w:ascii="仿宋" w:hAnsi="仿宋" w:eastAsia="仿宋" w:cs="Calibri"/>
                <w:color w:val="000000"/>
                <w:kern w:val="0"/>
                <w:szCs w:val="21"/>
              </w:rPr>
              <w:t>H≥20m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悬挑式脚手架工程，</w:t>
            </w:r>
            <w:r>
              <w:rPr>
                <w:rFonts w:ascii="仿宋" w:hAnsi="仿宋" w:eastAsia="仿宋" w:cs="Calibri"/>
                <w:color w:val="000000"/>
                <w:kern w:val="0"/>
                <w:szCs w:val="21"/>
              </w:rPr>
              <w:t>20m</w:t>
            </w:r>
            <w:r>
              <w:rPr>
                <w:rFonts w:ascii="仿宋" w:hAnsi="仿宋" w:eastAsia="仿宋" w:cs="宋体"/>
                <w:color w:val="000000"/>
                <w:kern w:val="0"/>
                <w:szCs w:val="21"/>
              </w:rPr>
              <w:t>＞</w:t>
            </w:r>
            <w:r>
              <w:rPr>
                <w:rFonts w:ascii="仿宋" w:hAnsi="仿宋" w:eastAsia="仿宋" w:cs="Calibri"/>
                <w:color w:val="000000"/>
                <w:kern w:val="0"/>
                <w:szCs w:val="21"/>
              </w:rPr>
              <w:t>H≥10m</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悬挑式脚手架工程，</w:t>
            </w:r>
            <w:r>
              <w:rPr>
                <w:rFonts w:ascii="仿宋" w:hAnsi="仿宋" w:eastAsia="仿宋" w:cs="Calibri"/>
                <w:color w:val="000000"/>
                <w:kern w:val="0"/>
                <w:szCs w:val="21"/>
              </w:rPr>
              <w:t>4m≤H&lt;10m</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悬挑式脚手架工程，</w:t>
            </w:r>
            <w:r>
              <w:rPr>
                <w:rFonts w:ascii="仿宋" w:hAnsi="仿宋" w:eastAsia="仿宋" w:cs="Calibri"/>
                <w:color w:val="000000"/>
                <w:kern w:val="0"/>
                <w:szCs w:val="21"/>
              </w:rPr>
              <w:t>0m≤H&lt;4m</w:t>
            </w:r>
          </w:p>
        </w:tc>
      </w:tr>
      <w:tr>
        <w:tblPrEx>
          <w:tblCellMar>
            <w:top w:w="0" w:type="dxa"/>
            <w:left w:w="108" w:type="dxa"/>
            <w:bottom w:w="0" w:type="dxa"/>
            <w:right w:w="108" w:type="dxa"/>
          </w:tblCellMar>
        </w:tblPrEx>
        <w:trPr>
          <w:trHeight w:val="340" w:hRule="atLeast"/>
        </w:trPr>
        <w:tc>
          <w:tcPr>
            <w:tcW w:w="558" w:type="pct"/>
            <w:vMerge w:val="continue"/>
            <w:tcBorders>
              <w:left w:val="single" w:color="auto"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作业高度</w:t>
            </w:r>
            <w:r>
              <w:rPr>
                <w:rFonts w:ascii="仿宋" w:hAnsi="仿宋" w:eastAsia="仿宋" w:cs="Calibri"/>
                <w:color w:val="000000"/>
                <w:kern w:val="0"/>
                <w:szCs w:val="21"/>
              </w:rPr>
              <w:t>H</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吊篮工程，</w:t>
            </w:r>
            <w:r>
              <w:rPr>
                <w:rFonts w:ascii="仿宋" w:hAnsi="仿宋" w:eastAsia="仿宋" w:cs="Calibri"/>
                <w:color w:val="000000"/>
                <w:kern w:val="0"/>
                <w:szCs w:val="21"/>
              </w:rPr>
              <w:t>H≥50m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吊篮工程，</w:t>
            </w:r>
            <w:r>
              <w:rPr>
                <w:rFonts w:ascii="仿宋" w:hAnsi="仿宋" w:eastAsia="仿宋" w:cs="Calibri"/>
                <w:color w:val="000000"/>
                <w:kern w:val="0"/>
                <w:szCs w:val="21"/>
              </w:rPr>
              <w:t>50m</w:t>
            </w:r>
            <w:r>
              <w:rPr>
                <w:rFonts w:ascii="仿宋" w:hAnsi="仿宋" w:eastAsia="仿宋" w:cs="宋体"/>
                <w:color w:val="000000"/>
                <w:kern w:val="0"/>
                <w:szCs w:val="21"/>
              </w:rPr>
              <w:t>＞</w:t>
            </w:r>
            <w:r>
              <w:rPr>
                <w:rFonts w:ascii="仿宋" w:hAnsi="仿宋" w:eastAsia="仿宋" w:cs="Calibri"/>
                <w:color w:val="000000"/>
                <w:kern w:val="0"/>
                <w:szCs w:val="21"/>
              </w:rPr>
              <w:t>H≥30m</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吊篮工程，</w:t>
            </w:r>
            <w:r>
              <w:rPr>
                <w:rFonts w:ascii="仿宋" w:hAnsi="仿宋" w:eastAsia="仿宋" w:cs="Calibri"/>
                <w:color w:val="000000"/>
                <w:kern w:val="0"/>
                <w:szCs w:val="21"/>
              </w:rPr>
              <w:t>15m≤H&lt;30m</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吊篮工程，</w:t>
            </w:r>
            <w:r>
              <w:rPr>
                <w:rFonts w:ascii="仿宋" w:hAnsi="仿宋" w:eastAsia="仿宋" w:cs="Calibri"/>
                <w:color w:val="000000"/>
                <w:kern w:val="0"/>
                <w:szCs w:val="21"/>
              </w:rPr>
              <w:t>0m≤H&lt;10m</w:t>
            </w:r>
          </w:p>
        </w:tc>
      </w:tr>
      <w:tr>
        <w:tblPrEx>
          <w:tblCellMar>
            <w:top w:w="0" w:type="dxa"/>
            <w:left w:w="108" w:type="dxa"/>
            <w:bottom w:w="0" w:type="dxa"/>
            <w:right w:w="108" w:type="dxa"/>
          </w:tblCellMar>
        </w:tblPrEx>
        <w:trPr>
          <w:trHeight w:val="1020" w:hRule="atLeast"/>
        </w:trPr>
        <w:tc>
          <w:tcPr>
            <w:tcW w:w="558" w:type="pct"/>
            <w:vMerge w:val="continue"/>
            <w:tcBorders>
              <w:left w:val="single" w:color="auto" w:sz="4" w:space="0"/>
              <w:bottom w:val="single" w:color="000000" w:sz="4" w:space="0"/>
              <w:right w:val="single" w:color="000000" w:sz="4" w:space="0"/>
            </w:tcBorders>
            <w:vAlign w:val="center"/>
          </w:tcPr>
          <w:p>
            <w:pPr>
              <w:widowControl/>
              <w:jc w:val="left"/>
              <w:rPr>
                <w:rFonts w:ascii="仿宋" w:hAnsi="仿宋" w:eastAsia="仿宋" w:cs="Calibri"/>
                <w:color w:val="000000"/>
                <w:kern w:val="0"/>
                <w:szCs w:val="21"/>
              </w:rPr>
            </w:pP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其他</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搭设高度</w:t>
            </w:r>
            <w:r>
              <w:rPr>
                <w:rFonts w:ascii="仿宋" w:hAnsi="仿宋" w:eastAsia="仿宋" w:cs="Calibri"/>
                <w:color w:val="000000"/>
                <w:kern w:val="0"/>
                <w:szCs w:val="21"/>
              </w:rPr>
              <w:t>≥20m</w:t>
            </w:r>
            <w:r>
              <w:rPr>
                <w:rFonts w:ascii="仿宋" w:hAnsi="仿宋" w:eastAsia="仿宋" w:cs="宋体"/>
                <w:color w:val="000000"/>
                <w:kern w:val="0"/>
                <w:szCs w:val="21"/>
              </w:rPr>
              <w:t>的落地卸料平台</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20m</w:t>
            </w:r>
            <w:r>
              <w:rPr>
                <w:rFonts w:ascii="仿宋" w:hAnsi="仿宋" w:eastAsia="仿宋" w:cs="宋体"/>
                <w:color w:val="000000"/>
                <w:kern w:val="0"/>
                <w:szCs w:val="21"/>
              </w:rPr>
              <w:t>＞搭设高度</w:t>
            </w:r>
            <w:r>
              <w:rPr>
                <w:rFonts w:ascii="仿宋" w:hAnsi="仿宋" w:eastAsia="仿宋" w:cs="Calibri"/>
                <w:color w:val="000000"/>
                <w:kern w:val="0"/>
                <w:szCs w:val="21"/>
              </w:rPr>
              <w:t>≥15m</w:t>
            </w:r>
            <w:r>
              <w:rPr>
                <w:rFonts w:ascii="仿宋" w:hAnsi="仿宋" w:eastAsia="仿宋" w:cs="宋体"/>
                <w:color w:val="000000"/>
                <w:kern w:val="0"/>
                <w:szCs w:val="21"/>
              </w:rPr>
              <w:t>的落地卸料平台</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15m</w:t>
            </w:r>
            <w:r>
              <w:rPr>
                <w:rFonts w:ascii="仿宋" w:hAnsi="仿宋" w:eastAsia="仿宋" w:cs="宋体"/>
                <w:color w:val="000000"/>
                <w:kern w:val="0"/>
                <w:szCs w:val="21"/>
              </w:rPr>
              <w:t>＞搭设高度</w:t>
            </w:r>
            <w:r>
              <w:rPr>
                <w:rFonts w:ascii="仿宋" w:hAnsi="仿宋" w:eastAsia="仿宋" w:cs="Calibri"/>
                <w:color w:val="000000"/>
                <w:kern w:val="0"/>
                <w:szCs w:val="21"/>
              </w:rPr>
              <w:t>≥10m</w:t>
            </w:r>
            <w:r>
              <w:rPr>
                <w:rFonts w:ascii="仿宋" w:hAnsi="仿宋" w:eastAsia="仿宋" w:cs="宋体"/>
                <w:color w:val="000000"/>
                <w:kern w:val="0"/>
                <w:szCs w:val="21"/>
              </w:rPr>
              <w:t>的落地卸料平台</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悬挑卸料平台、移动操作平台工程，异形脚手架工程，搭设高度</w:t>
            </w:r>
            <w:r>
              <w:rPr>
                <w:rFonts w:ascii="仿宋" w:hAnsi="仿宋" w:eastAsia="仿宋" w:cs="Calibri"/>
                <w:color w:val="000000"/>
                <w:kern w:val="0"/>
                <w:szCs w:val="21"/>
              </w:rPr>
              <w:br w:type="textWrapping"/>
            </w:r>
            <w:r>
              <w:rPr>
                <w:rFonts w:ascii="仿宋" w:hAnsi="仿宋" w:eastAsia="仿宋" w:cs="Calibri"/>
                <w:color w:val="000000"/>
                <w:kern w:val="0"/>
                <w:szCs w:val="21"/>
              </w:rPr>
              <w:t>&lt;10m</w:t>
            </w:r>
            <w:r>
              <w:rPr>
                <w:rFonts w:ascii="仿宋" w:hAnsi="仿宋" w:eastAsia="仿宋" w:cs="宋体"/>
                <w:color w:val="000000"/>
                <w:kern w:val="0"/>
                <w:szCs w:val="21"/>
              </w:rPr>
              <w:t>的落地卸料平台</w:t>
            </w:r>
          </w:p>
        </w:tc>
      </w:tr>
      <w:tr>
        <w:tblPrEx>
          <w:tblCellMar>
            <w:top w:w="0" w:type="dxa"/>
            <w:left w:w="108" w:type="dxa"/>
            <w:bottom w:w="0" w:type="dxa"/>
            <w:right w:w="108" w:type="dxa"/>
          </w:tblCellMar>
        </w:tblPrEx>
        <w:trPr>
          <w:trHeight w:val="1020" w:hRule="atLeast"/>
        </w:trPr>
        <w:tc>
          <w:tcPr>
            <w:tcW w:w="558" w:type="pc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建筑幕墙安装</w:t>
            </w:r>
            <w:r>
              <w:rPr>
                <w:rFonts w:ascii="仿宋" w:hAnsi="仿宋" w:eastAsia="仿宋" w:cs="Calibri"/>
                <w:color w:val="000000"/>
                <w:kern w:val="0"/>
                <w:szCs w:val="21"/>
              </w:rPr>
              <w:br w:type="textWrapping"/>
            </w:r>
            <w:r>
              <w:rPr>
                <w:rFonts w:ascii="仿宋" w:hAnsi="仿宋" w:eastAsia="仿宋" w:cs="宋体"/>
                <w:color w:val="000000"/>
                <w:kern w:val="0"/>
                <w:szCs w:val="21"/>
              </w:rPr>
              <w:t>工程</w:t>
            </w: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施工高度</w:t>
            </w:r>
            <w:r>
              <w:rPr>
                <w:rFonts w:ascii="仿宋" w:hAnsi="仿宋" w:eastAsia="仿宋" w:cs="Calibri"/>
                <w:color w:val="000000"/>
                <w:kern w:val="0"/>
                <w:szCs w:val="21"/>
              </w:rPr>
              <w:t>H</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H≥250m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250m</w:t>
            </w:r>
            <w:r>
              <w:rPr>
                <w:rFonts w:ascii="仿宋" w:hAnsi="仿宋" w:eastAsia="仿宋" w:cs="宋体"/>
                <w:color w:val="000000"/>
                <w:kern w:val="0"/>
                <w:szCs w:val="21"/>
              </w:rPr>
              <w:t>＞</w:t>
            </w:r>
            <w:r>
              <w:rPr>
                <w:rFonts w:ascii="仿宋" w:hAnsi="仿宋" w:eastAsia="仿宋" w:cs="Calibri"/>
                <w:color w:val="000000"/>
                <w:kern w:val="0"/>
                <w:szCs w:val="21"/>
              </w:rPr>
              <w:t>H≥200m</w:t>
            </w:r>
          </w:p>
        </w:tc>
        <w:tc>
          <w:tcPr>
            <w:tcW w:w="971" w:type="pct"/>
            <w:tcBorders>
              <w:top w:val="nil"/>
              <w:left w:val="nil"/>
              <w:bottom w:val="single" w:color="000000" w:sz="4" w:space="0"/>
              <w:right w:val="nil"/>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100m≤H&lt;200m</w:t>
            </w:r>
          </w:p>
        </w:tc>
        <w:tc>
          <w:tcPr>
            <w:tcW w:w="9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0m≤H&lt;100m</w:t>
            </w:r>
          </w:p>
        </w:tc>
      </w:tr>
      <w:tr>
        <w:tblPrEx>
          <w:tblCellMar>
            <w:top w:w="0" w:type="dxa"/>
            <w:left w:w="108" w:type="dxa"/>
            <w:bottom w:w="0" w:type="dxa"/>
            <w:right w:w="108" w:type="dxa"/>
          </w:tblCellMar>
        </w:tblPrEx>
        <w:trPr>
          <w:trHeight w:val="1020" w:hRule="atLeast"/>
        </w:trPr>
        <w:tc>
          <w:tcPr>
            <w:tcW w:w="558" w:type="pc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钢结构安装工</w:t>
            </w:r>
            <w:r>
              <w:rPr>
                <w:rFonts w:ascii="仿宋" w:hAnsi="仿宋" w:eastAsia="仿宋" w:cs="Calibri"/>
                <w:color w:val="000000"/>
                <w:kern w:val="0"/>
                <w:szCs w:val="21"/>
              </w:rPr>
              <w:br w:type="textWrapping"/>
            </w:r>
            <w:r>
              <w:rPr>
                <w:rFonts w:ascii="仿宋" w:hAnsi="仿宋" w:eastAsia="仿宋" w:cs="宋体"/>
                <w:color w:val="000000"/>
                <w:kern w:val="0"/>
                <w:szCs w:val="21"/>
              </w:rPr>
              <w:t>程</w:t>
            </w:r>
          </w:p>
        </w:tc>
        <w:tc>
          <w:tcPr>
            <w:tcW w:w="559" w:type="pct"/>
            <w:tcBorders>
              <w:top w:val="nil"/>
              <w:left w:val="nil"/>
              <w:bottom w:val="single" w:color="000000"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施工跨度</w:t>
            </w:r>
            <w:r>
              <w:rPr>
                <w:rFonts w:ascii="仿宋" w:hAnsi="仿宋" w:eastAsia="仿宋" w:cs="Calibri"/>
                <w:color w:val="000000"/>
                <w:kern w:val="0"/>
                <w:szCs w:val="21"/>
              </w:rPr>
              <w:t>S</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S≥50m</w:t>
            </w:r>
          </w:p>
        </w:tc>
        <w:tc>
          <w:tcPr>
            <w:tcW w:w="971" w:type="pct"/>
            <w:tcBorders>
              <w:top w:val="nil"/>
              <w:left w:val="nil"/>
              <w:bottom w:val="single" w:color="000000"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50</w:t>
            </w:r>
            <w:r>
              <w:rPr>
                <w:rFonts w:ascii="仿宋" w:hAnsi="仿宋" w:eastAsia="仿宋" w:cs="宋体"/>
                <w:color w:val="000000"/>
                <w:kern w:val="0"/>
                <w:szCs w:val="21"/>
              </w:rPr>
              <w:t>＞</w:t>
            </w:r>
            <w:r>
              <w:rPr>
                <w:rFonts w:ascii="仿宋" w:hAnsi="仿宋" w:eastAsia="仿宋" w:cs="Calibri"/>
                <w:color w:val="000000"/>
                <w:kern w:val="0"/>
                <w:szCs w:val="21"/>
              </w:rPr>
              <w:t>S≥36m</w:t>
            </w:r>
          </w:p>
        </w:tc>
        <w:tc>
          <w:tcPr>
            <w:tcW w:w="971" w:type="pct"/>
            <w:tcBorders>
              <w:top w:val="nil"/>
              <w:left w:val="nil"/>
              <w:bottom w:val="single" w:color="000000"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18m≤S&lt;36m</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0m≤S&lt;18m</w:t>
            </w:r>
          </w:p>
        </w:tc>
      </w:tr>
      <w:tr>
        <w:tblPrEx>
          <w:tblCellMar>
            <w:top w:w="0" w:type="dxa"/>
            <w:left w:w="108" w:type="dxa"/>
            <w:bottom w:w="0" w:type="dxa"/>
            <w:right w:w="108" w:type="dxa"/>
          </w:tblCellMar>
        </w:tblPrEx>
        <w:trPr>
          <w:trHeight w:val="1020" w:hRule="atLeast"/>
        </w:trPr>
        <w:tc>
          <w:tcPr>
            <w:tcW w:w="558" w:type="pct"/>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网架和索膜结</w:t>
            </w:r>
            <w:r>
              <w:rPr>
                <w:rFonts w:ascii="仿宋" w:hAnsi="仿宋" w:eastAsia="仿宋" w:cs="Calibri"/>
                <w:color w:val="000000"/>
                <w:kern w:val="0"/>
                <w:szCs w:val="21"/>
              </w:rPr>
              <w:br w:type="textWrapping"/>
            </w:r>
            <w:r>
              <w:rPr>
                <w:rFonts w:ascii="仿宋" w:hAnsi="仿宋" w:eastAsia="仿宋" w:cs="宋体"/>
                <w:color w:val="000000"/>
                <w:kern w:val="0"/>
                <w:szCs w:val="21"/>
              </w:rPr>
              <w:t>构安装工程</w:t>
            </w:r>
          </w:p>
        </w:tc>
        <w:tc>
          <w:tcPr>
            <w:tcW w:w="559" w:type="pct"/>
            <w:tcBorders>
              <w:top w:val="nil"/>
              <w:left w:val="nil"/>
              <w:bottom w:val="single" w:color="auto" w:sz="4" w:space="0"/>
              <w:right w:val="single" w:color="000000" w:sz="4" w:space="0"/>
            </w:tcBorders>
            <w:shd w:val="clear" w:color="auto" w:fill="auto"/>
            <w:noWrap/>
            <w:vAlign w:val="center"/>
          </w:tcPr>
          <w:p>
            <w:pPr>
              <w:widowControl/>
              <w:jc w:val="center"/>
              <w:rPr>
                <w:rFonts w:ascii="仿宋" w:hAnsi="仿宋" w:eastAsia="仿宋" w:cs="Calibri"/>
                <w:color w:val="000000"/>
                <w:kern w:val="0"/>
                <w:szCs w:val="21"/>
              </w:rPr>
            </w:pPr>
            <w:r>
              <w:rPr>
                <w:rFonts w:ascii="仿宋" w:hAnsi="仿宋" w:eastAsia="仿宋" w:cs="宋体"/>
                <w:color w:val="000000"/>
                <w:kern w:val="0"/>
                <w:szCs w:val="21"/>
              </w:rPr>
              <w:t>施工跨度</w:t>
            </w:r>
            <w:r>
              <w:rPr>
                <w:rFonts w:ascii="仿宋" w:hAnsi="仿宋" w:eastAsia="仿宋" w:cs="Calibri"/>
                <w:color w:val="000000"/>
                <w:kern w:val="0"/>
                <w:szCs w:val="21"/>
              </w:rPr>
              <w:t>S</w:t>
            </w:r>
          </w:p>
        </w:tc>
        <w:tc>
          <w:tcPr>
            <w:tcW w:w="971" w:type="pct"/>
            <w:tcBorders>
              <w:top w:val="nil"/>
              <w:left w:val="nil"/>
              <w:bottom w:val="single" w:color="auto"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S≥60m</w:t>
            </w:r>
          </w:p>
        </w:tc>
        <w:tc>
          <w:tcPr>
            <w:tcW w:w="971" w:type="pct"/>
            <w:tcBorders>
              <w:top w:val="nil"/>
              <w:left w:val="nil"/>
              <w:bottom w:val="single" w:color="auto" w:sz="4" w:space="0"/>
              <w:right w:val="single" w:color="000000"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60m</w:t>
            </w:r>
            <w:r>
              <w:rPr>
                <w:rFonts w:ascii="仿宋" w:hAnsi="仿宋" w:eastAsia="仿宋" w:cs="宋体"/>
                <w:color w:val="000000"/>
                <w:kern w:val="0"/>
                <w:szCs w:val="21"/>
              </w:rPr>
              <w:t>＞</w:t>
            </w:r>
            <w:r>
              <w:rPr>
                <w:rFonts w:ascii="仿宋" w:hAnsi="仿宋" w:eastAsia="仿宋" w:cs="Calibri"/>
                <w:color w:val="000000"/>
                <w:kern w:val="0"/>
                <w:szCs w:val="21"/>
              </w:rPr>
              <w:t>S≥50m</w:t>
            </w:r>
          </w:p>
        </w:tc>
        <w:tc>
          <w:tcPr>
            <w:tcW w:w="971" w:type="pct"/>
            <w:tcBorders>
              <w:top w:val="nil"/>
              <w:left w:val="nil"/>
              <w:bottom w:val="single" w:color="auto" w:sz="4" w:space="0"/>
              <w:right w:val="nil"/>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30m≤S&lt;50m</w:t>
            </w:r>
          </w:p>
        </w:tc>
        <w:tc>
          <w:tcPr>
            <w:tcW w:w="97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Calibri"/>
                <w:color w:val="000000"/>
                <w:kern w:val="0"/>
                <w:szCs w:val="21"/>
              </w:rPr>
            </w:pPr>
            <w:r>
              <w:rPr>
                <w:rFonts w:ascii="仿宋" w:hAnsi="仿宋" w:eastAsia="仿宋" w:cs="Calibri"/>
                <w:color w:val="000000"/>
                <w:kern w:val="0"/>
                <w:szCs w:val="21"/>
              </w:rPr>
              <w:t>0m≤S&lt;30m</w:t>
            </w:r>
          </w:p>
        </w:tc>
      </w:tr>
    </w:tbl>
    <w:p>
      <w:pPr>
        <w:spacing w:line="480" w:lineRule="auto"/>
        <w:rPr>
          <w:rFonts w:ascii="仿宋" w:hAnsi="仿宋" w:eastAsia="仿宋"/>
          <w:szCs w:val="21"/>
        </w:rPr>
      </w:pPr>
    </w:p>
    <w:p>
      <w:pPr>
        <w:rPr>
          <w:rFonts w:ascii="仿宋" w:hAnsi="仿宋" w:eastAsia="仿宋"/>
          <w:szCs w:val="21"/>
        </w:rPr>
        <w:sectPr>
          <w:pgSz w:w="16840" w:h="11900" w:orient="landscape"/>
          <w:pgMar w:top="1440" w:right="1440" w:bottom="1440" w:left="1440" w:header="851" w:footer="992" w:gutter="0"/>
          <w:cols w:space="425" w:num="1"/>
          <w:docGrid w:type="lines" w:linePitch="312" w:charSpace="0"/>
        </w:sectPr>
      </w:pPr>
    </w:p>
    <w:p>
      <w:pPr>
        <w:pStyle w:val="3"/>
      </w:pPr>
      <w:bookmarkStart w:id="160" w:name="_Toc35526729"/>
      <w:bookmarkStart w:id="161" w:name="_Toc50644435"/>
      <w:r>
        <w:rPr>
          <w:rFonts w:hint="eastAsia"/>
        </w:rPr>
        <w:t>附表2</w:t>
      </w:r>
      <w:r>
        <w:t xml:space="preserve"> </w:t>
      </w:r>
      <w:bookmarkEnd w:id="160"/>
      <w:r>
        <w:rPr>
          <w:rFonts w:hint="eastAsia"/>
        </w:rPr>
        <w:t>通用风险事件分值表（不涉及</w:t>
      </w:r>
      <w:r>
        <w:rPr>
          <w:rFonts w:hint="eastAsia"/>
          <w:i/>
          <w:iCs/>
        </w:rPr>
        <w:t>KRI</w:t>
      </w:r>
      <w:r>
        <w:rPr>
          <w:rFonts w:hint="eastAsia"/>
        </w:rPr>
        <w:t>）</w:t>
      </w:r>
      <w:bookmarkEnd w:id="161"/>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717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编号</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风险事件</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风险量值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p>
        </w:tc>
        <w:tc>
          <w:tcPr>
            <w:tcW w:w="3640" w:type="pct"/>
            <w:vMerge w:val="restar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现场及外来车辆，人员撞击、挤压</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3640" w:type="pct"/>
            <w:vMerge w:val="restar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船舶碰撞，人员落水、挤压</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3640" w:type="pct"/>
            <w:vMerge w:val="restar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抛物坠落，人员受物体打击</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3640" w:type="pct"/>
            <w:vMerge w:val="restar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物料坠落，人员受物体打击</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3640" w:type="pct"/>
            <w:vMerge w:val="restar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零部件飞出，人员受物体打击</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3640" w:type="pct"/>
            <w:vMerge w:val="restar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容器自身碎片飞出，冲击波造成其他外围建构筑物破坏，人员受物体打击</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c>
          <w:tcPr>
            <w:tcW w:w="3640" w:type="pct"/>
            <w:vMerge w:val="restar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碎石飞出人员受物体打击</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8</w:t>
            </w:r>
          </w:p>
        </w:tc>
        <w:tc>
          <w:tcPr>
            <w:tcW w:w="3640" w:type="pct"/>
            <w:vMerge w:val="restar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物料平台坍塌，人员被埋</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9</w:t>
            </w:r>
          </w:p>
        </w:tc>
        <w:tc>
          <w:tcPr>
            <w:tcW w:w="3640" w:type="pct"/>
            <w:vMerge w:val="restar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临时建筑坍塌，人员坠落、被埋</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3640" w:type="pct"/>
            <w:vMerge w:val="restar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人员被埋、外力打击（拆除工程坍塌）</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11</w:t>
            </w:r>
          </w:p>
        </w:tc>
        <w:tc>
          <w:tcPr>
            <w:tcW w:w="3640" w:type="pct"/>
            <w:vMerge w:val="restar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人员落水、淹溺</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12</w:t>
            </w:r>
          </w:p>
        </w:tc>
        <w:tc>
          <w:tcPr>
            <w:tcW w:w="3640" w:type="pct"/>
            <w:vMerge w:val="restar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落入天然水池、水塘等空间，人员淹溺</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13</w:t>
            </w:r>
          </w:p>
        </w:tc>
        <w:tc>
          <w:tcPr>
            <w:tcW w:w="3640" w:type="pct"/>
            <w:vMerge w:val="restar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落入泥浆池、清水池、水箱、沟槽、钻孔等施工空间，人员淹溺</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14</w:t>
            </w:r>
          </w:p>
        </w:tc>
        <w:tc>
          <w:tcPr>
            <w:tcW w:w="3640" w:type="pc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隧道透水，人员淹溺</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15</w:t>
            </w:r>
          </w:p>
        </w:tc>
        <w:tc>
          <w:tcPr>
            <w:tcW w:w="3640" w:type="pc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施工过程中化学品泄漏、撒漏，人员触碰灼伤</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16</w:t>
            </w:r>
          </w:p>
        </w:tc>
        <w:tc>
          <w:tcPr>
            <w:tcW w:w="3640" w:type="pc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气割等作业人员烧伤</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17</w:t>
            </w:r>
          </w:p>
        </w:tc>
        <w:tc>
          <w:tcPr>
            <w:tcW w:w="3640" w:type="pc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刚焊接完成的物件，人员触碰烫伤</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18</w:t>
            </w:r>
          </w:p>
        </w:tc>
        <w:tc>
          <w:tcPr>
            <w:tcW w:w="3640" w:type="pct"/>
            <w:vMerge w:val="restar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带电作业产生电弧，人员灼伤</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19</w:t>
            </w:r>
          </w:p>
        </w:tc>
        <w:tc>
          <w:tcPr>
            <w:tcW w:w="3640" w:type="pct"/>
            <w:vMerge w:val="restar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高温水蒸气泄漏，人员烫伤</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w:t>
            </w:r>
          </w:p>
        </w:tc>
        <w:tc>
          <w:tcPr>
            <w:tcW w:w="3640" w:type="pc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高辐射作业，人员受辐射伤害</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21</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施工过程中发生火灾造成人员伤亡</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22</w:t>
            </w:r>
          </w:p>
        </w:tc>
        <w:tc>
          <w:tcPr>
            <w:tcW w:w="3640" w:type="pc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施工机械设备被雷击发生火灾造成人员伤亡</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23</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施工材料自燃或极易被引燃引发火灾造成人员伤亡</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24</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外来火源入侵施工现场引发火灾造成人员伤亡</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25</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易燃易爆气体泄漏，由施工火源引发爆炸造成人员伤亡</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26</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封闭作业空间内粉尘在爆炸极限范围内，遇到热源（明火或高温）发生爆炸造成人员伤亡</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27</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危险品遇明火或高温或挤压或其他诱因引发爆炸造成人员伤亡</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28</w:t>
            </w:r>
          </w:p>
        </w:tc>
        <w:tc>
          <w:tcPr>
            <w:tcW w:w="3640" w:type="pct"/>
            <w:vAlign w:val="center"/>
          </w:tcPr>
          <w:p>
            <w:pPr>
              <w:widowControl/>
              <w:jc w:val="center"/>
              <w:rPr>
                <w:rFonts w:ascii="仿宋" w:hAnsi="仿宋" w:eastAsia="仿宋"/>
                <w:color w:val="000000"/>
                <w:kern w:val="0"/>
                <w:szCs w:val="21"/>
                <w:highlight w:val="yellow"/>
              </w:rPr>
            </w:pPr>
            <w:r>
              <w:rPr>
                <w:rFonts w:hint="eastAsia" w:ascii="仿宋" w:hAnsi="仿宋" w:eastAsia="仿宋"/>
                <w:color w:val="000000"/>
                <w:kern w:val="0"/>
                <w:szCs w:val="21"/>
              </w:rPr>
              <w:t>爆破飞出物、冲击波造成人员受物体打击、人员伤亡</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29</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容器自身碎片飞出，冲击波造成其他外围建构筑物破坏，人员受物体打击、冲击波伤害</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有毒有害气体导致人员中毒、窒息</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31</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人员食用有毒物质导致中毒</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32</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人员沾染有毒材料或不慎吸入有毒材料导致中毒</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33</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人员遭受雷击伤亡</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34</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人员意外触碰电缆，触电伤亡</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35</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设备破坏埋设电缆，人员触电伤亡</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36</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人员意外触碰带电设备，触电伤亡</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37</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设备破坏高压电缆，人员触电伤亡</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38</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人员意外触碰带电设备，触电伤亡</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39</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环境温度过高，人员中暑、休克、晕倒</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40</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物体等温度过低或过高，人员触碰冻伤、烫伤</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41</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施工设备倾覆，人员坠落、砸伤</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42</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结构倾覆，人员坠落、砸伤、被埋</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43</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运输设备倾覆，人员挤压、被埋</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44</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人员跌倒、坠落（上下通道、楼梯跌倒）</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45</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人员跌倒、坠落（上下车跌倒、作业面滑落）</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46</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人员伤亡（安全防护用品不合格）</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47</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人员受物体打击、挤压</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48</w:t>
            </w:r>
          </w:p>
        </w:tc>
        <w:tc>
          <w:tcPr>
            <w:tcW w:w="3640" w:type="pct"/>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人员刺伤（尖锐物体扎伤）</w:t>
            </w:r>
          </w:p>
        </w:tc>
        <w:tc>
          <w:tcPr>
            <w:tcW w:w="855" w:type="pct"/>
            <w:noWrap/>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49</w:t>
            </w:r>
          </w:p>
        </w:tc>
        <w:tc>
          <w:tcPr>
            <w:tcW w:w="3640" w:type="pct"/>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人员伤亡、减压病等职业病</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45" w:type="pct"/>
            <w:gridSpan w:val="2"/>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合计</w:t>
            </w:r>
          </w:p>
        </w:tc>
        <w:tc>
          <w:tcPr>
            <w:tcW w:w="855" w:type="pct"/>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271</w:t>
            </w:r>
          </w:p>
        </w:tc>
      </w:tr>
    </w:tbl>
    <w:p>
      <w:pPr>
        <w:rPr>
          <w:rFonts w:ascii="仿宋" w:hAnsi="仿宋" w:eastAsia="仿宋"/>
        </w:rPr>
        <w:sectPr>
          <w:footerReference r:id="rId7" w:type="default"/>
          <w:pgSz w:w="11906" w:h="16838"/>
          <w:pgMar w:top="1440" w:right="1134" w:bottom="1440" w:left="1134" w:header="851" w:footer="992" w:gutter="0"/>
          <w:cols w:space="720" w:num="1"/>
          <w:docGrid w:type="lines" w:linePitch="312" w:charSpace="0"/>
        </w:sectPr>
      </w:pPr>
    </w:p>
    <w:p>
      <w:pPr>
        <w:pStyle w:val="3"/>
      </w:pPr>
      <w:bookmarkStart w:id="162" w:name="_Toc50644436"/>
      <w:r>
        <w:rPr>
          <w:rFonts w:hint="eastAsia"/>
        </w:rPr>
        <w:t>附表</w:t>
      </w:r>
      <w:r>
        <w:t xml:space="preserve">3 </w:t>
      </w:r>
      <w:r>
        <w:rPr>
          <w:rFonts w:hint="eastAsia"/>
        </w:rPr>
        <w:t>涉及</w:t>
      </w:r>
      <w:r>
        <w:rPr>
          <w:rFonts w:hint="eastAsia"/>
          <w:i/>
          <w:iCs/>
        </w:rPr>
        <w:t>KRI</w:t>
      </w:r>
      <w:r>
        <w:rPr>
          <w:rFonts w:hint="eastAsia"/>
        </w:rPr>
        <w:t>调整的风险事件分值表</w:t>
      </w:r>
      <w:bookmarkEnd w:id="162"/>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717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编号</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风险事件</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风险量值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固定式施工机械（塔吊、钻机等）碰撞，人员坠落</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2</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移动式施工机械碰撞，人员受物体打击</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3</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机械碰撞作业人员，人员挤压</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4</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高处物体坠落，人员受物体打击</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人员坠落（洞口坠落）</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6</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人员坠落（作业平台坠落）</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7</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人员坠落（高处作业坠落）</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8</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人员坠落（屋面檐口坠落）</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9</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人员坠落（登高作业坠落）</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10</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人员坠落（临边坠落）</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11</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基坑坍塌，人员被埋</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12</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基坑透水，人员淹溺</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13</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坝体坍塌，人员被埋或淹溺</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14</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脚手架坍塌，人员坠落、被埋、挤压</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15</w:t>
            </w:r>
          </w:p>
        </w:tc>
        <w:tc>
          <w:tcPr>
            <w:tcW w:w="3640" w:type="pct"/>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浇筑混凝土模板支架坍塌，人员坠落、被埋</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145" w:type="pct"/>
            <w:gridSpan w:val="2"/>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合计</w:t>
            </w:r>
          </w:p>
        </w:tc>
        <w:tc>
          <w:tcPr>
            <w:tcW w:w="855" w:type="pct"/>
            <w:noWrap/>
            <w:vAlign w:val="center"/>
          </w:tcPr>
          <w:p>
            <w:pPr>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r>
              <w:rPr>
                <w:rFonts w:ascii="仿宋" w:hAnsi="仿宋" w:eastAsia="仿宋"/>
                <w:color w:val="000000"/>
                <w:kern w:val="0"/>
                <w:szCs w:val="21"/>
              </w:rPr>
              <w:t>75</w:t>
            </w:r>
          </w:p>
        </w:tc>
      </w:tr>
    </w:tbl>
    <w:p/>
    <w:p>
      <w:pPr>
        <w:widowControl/>
        <w:shd w:val="clear" w:color="auto" w:fill="FFFFFF"/>
        <w:jc w:val="left"/>
        <w:rPr>
          <w:rFonts w:ascii="仿宋" w:hAnsi="仿宋" w:eastAsia="仿宋" w:cs="宋体"/>
          <w:color w:val="000000"/>
          <w:kern w:val="0"/>
          <w:szCs w:val="21"/>
        </w:rPr>
        <w:sectPr>
          <w:pgSz w:w="11906" w:h="16838"/>
          <w:pgMar w:top="1440" w:right="1134" w:bottom="1440" w:left="1134" w:header="851" w:footer="992" w:gutter="0"/>
          <w:cols w:space="720" w:num="1"/>
          <w:docGrid w:type="lines" w:linePitch="312" w:charSpace="0"/>
        </w:sectPr>
      </w:pPr>
    </w:p>
    <w:p>
      <w:pPr>
        <w:pStyle w:val="3"/>
      </w:pPr>
      <w:bookmarkStart w:id="163" w:name="_Toc50644437"/>
      <w:r>
        <w:rPr>
          <w:rFonts w:hint="eastAsia"/>
        </w:rPr>
        <w:t>附表</w:t>
      </w:r>
      <w:r>
        <w:t>4</w:t>
      </w:r>
      <w:r>
        <w:rPr>
          <w:rFonts w:hint="eastAsia"/>
        </w:rPr>
        <w:t xml:space="preserve"> 企业安全生产管理体系组织管理评价方法</w:t>
      </w:r>
      <w:bookmarkEnd w:id="163"/>
    </w:p>
    <w:p>
      <w:pPr>
        <w:pStyle w:val="4"/>
      </w:pPr>
      <w:bookmarkStart w:id="164" w:name="_Toc50644438"/>
      <w:r>
        <w:rPr>
          <w:rFonts w:hint="eastAsia"/>
        </w:rPr>
        <w:t>A</w:t>
      </w:r>
      <w:r>
        <w:t>4.</w:t>
      </w:r>
      <w:r>
        <w:rPr>
          <w:rFonts w:hint="eastAsia"/>
        </w:rPr>
        <w:t>1</w:t>
      </w:r>
      <w:r>
        <w:t xml:space="preserve"> </w:t>
      </w:r>
      <w:r>
        <w:rPr>
          <w:rFonts w:hint="eastAsia"/>
        </w:rPr>
        <w:t>组织机构</w:t>
      </w:r>
      <w:bookmarkEnd w:id="164"/>
    </w:p>
    <w:p>
      <w:r>
        <w:rPr>
          <w:rFonts w:hint="eastAsia"/>
          <w:b/>
        </w:rPr>
        <w:t>A</w:t>
      </w:r>
      <w:r>
        <w:rPr>
          <w:b/>
        </w:rPr>
        <w:t>4</w:t>
      </w:r>
      <w:r>
        <w:rPr>
          <w:rFonts w:hint="eastAsia"/>
          <w:b/>
        </w:rPr>
        <w:t>.</w:t>
      </w:r>
      <w:r>
        <w:rPr>
          <w:b/>
        </w:rPr>
        <w:t>1</w:t>
      </w:r>
      <w:r>
        <w:rPr>
          <w:rFonts w:hint="eastAsia"/>
          <w:b/>
        </w:rPr>
        <w:t>.1</w:t>
      </w:r>
      <w:r>
        <w:rPr>
          <w:b/>
        </w:rPr>
        <w:t xml:space="preserve"> </w:t>
      </w:r>
      <w:r>
        <w:rPr>
          <w:rFonts w:hint="eastAsia"/>
        </w:rPr>
        <w:t>建设施工企业安全管理目标明确，并应依据企业的总体发展目标，制定企业安全生产年度及中长期管理目标。</w:t>
      </w:r>
    </w:p>
    <w:p>
      <w:r>
        <w:rPr>
          <w:rFonts w:hint="eastAsia"/>
        </w:rPr>
        <w:t>【条文说明】安全生产管理目标应包括生产安全事故控制指标、安全生产隐患治理目标，以及安全生产、文明施工管理目标等，安全管理目标应予量化。（得2分）</w:t>
      </w:r>
    </w:p>
    <w:p>
      <w:r>
        <w:t xml:space="preserve">    </w:t>
      </w:r>
      <w:r>
        <w:rPr>
          <w:rFonts w:hint="eastAsia"/>
        </w:rPr>
        <w:t>安全生产管理目标分解到各管理层及相关职能部门，并定期进行考核。企业各管理层和相关职能部门根据企业安全管理目标的要求制定自身管理目标和措施，共同保证目标实现。（得1分）</w:t>
      </w:r>
    </w:p>
    <w:p>
      <w:r>
        <w:rPr>
          <w:rFonts w:hint="eastAsia"/>
          <w:b/>
        </w:rPr>
        <w:t>A</w:t>
      </w:r>
      <w:r>
        <w:rPr>
          <w:b/>
        </w:rPr>
        <w:t xml:space="preserve">4.1.2 </w:t>
      </w:r>
      <w:r>
        <w:rPr>
          <w:rFonts w:hint="eastAsia"/>
        </w:rPr>
        <w:t>建设施工企业应建立安全生产管理组织体系健全，明确各管理层、职能部门、岗位的安全生产责任。</w:t>
      </w:r>
    </w:p>
    <w:p>
      <w:r>
        <w:rPr>
          <w:rFonts w:hint="eastAsia"/>
        </w:rPr>
        <w:t>【条文说明】建设施工企业安全生产管理组织体系应包括各管理层的主要负责人，专职安全生产管理机构及各相关职能部门，专职安全管理及相关岗位人员。各管理层主要负责人中应明确安全生产的第一责任人。（得1分）</w:t>
      </w:r>
    </w:p>
    <w:p>
      <w:r>
        <w:t xml:space="preserve">     </w:t>
      </w:r>
      <w:r>
        <w:rPr>
          <w:rFonts w:hint="eastAsia"/>
        </w:rPr>
        <w:t>建设施工企业应按照有关规定设立独立的安全生产管理机构，足额配备专职安全生产管理人员。设立由企业主要负责人及各部门负责人组成的安全生产决策机构。（得1分）</w:t>
      </w:r>
    </w:p>
    <w:p>
      <w:r>
        <w:t xml:space="preserve">    </w:t>
      </w:r>
      <w:r>
        <w:rPr>
          <w:rFonts w:hint="eastAsia"/>
        </w:rPr>
        <w:t>建设施工企业各管理层、职能部门、岗位的安全生产责任形成责任书，并经责任部门或责任人确认。责任书的内容应包括安全生产职责、目标、考核奖惩规定等。（得1分）</w:t>
      </w:r>
    </w:p>
    <w:p>
      <w:r>
        <w:rPr>
          <w:rFonts w:hint="eastAsia"/>
          <w:b/>
        </w:rPr>
        <w:t>A</w:t>
      </w:r>
      <w:r>
        <w:rPr>
          <w:b/>
        </w:rPr>
        <w:t xml:space="preserve">4.1.3 </w:t>
      </w:r>
      <w:r>
        <w:rPr>
          <w:rFonts w:hint="eastAsia"/>
        </w:rPr>
        <w:t>建设施工企业应制定完善的建立健全符合国家现行安全生产法律法规、标准规范要求、满足安全生产需要的各类规章制度和操作规程等管理制度。</w:t>
      </w:r>
    </w:p>
    <w:p>
      <w:r>
        <w:rPr>
          <w:rFonts w:hint="eastAsia"/>
        </w:rPr>
        <w:t>【条文说明】建设施工企业应建立安全生产教育培训、安全生产资金保障、安全生产技术管理、施工设施、设备及临时建设物的安全管理、分包(供)安全生产管理、施工现场安全管理、事故应急救援、生产安全事故管理、安全检查和改进、安全考核和奖惩等制度。（以上1</w:t>
      </w:r>
      <w:r>
        <w:t>2</w:t>
      </w:r>
      <w:r>
        <w:rPr>
          <w:rFonts w:hint="eastAsia"/>
        </w:rPr>
        <w:t>项制度各0.5分，总分6分，并符合以下内容要求）</w:t>
      </w:r>
    </w:p>
    <w:p>
      <w:pPr>
        <w:ind w:firstLine="435"/>
      </w:pPr>
      <w:r>
        <w:rPr>
          <w:rFonts w:hint="eastAsia"/>
        </w:rPr>
        <w:t>各项安全生产管理制度内容明确：包括1）工作内容；2）责任人(部门)的职责与权限；3）基本工作程序及标准。在企业生产经营状况、管理体制、有关法律法规发生变化时，建设施工企业安全生产管理制度应适时更新、修订完善。</w:t>
      </w:r>
    </w:p>
    <w:p>
      <w:r>
        <w:rPr>
          <w:b/>
        </w:rPr>
        <w:t xml:space="preserve">A4.1.4 </w:t>
      </w:r>
      <w:r>
        <w:rPr>
          <w:rFonts w:hint="eastAsia"/>
        </w:rPr>
        <w:t>建设施工企业应取得</w:t>
      </w:r>
      <w:r>
        <w:t>ISO9000</w:t>
      </w:r>
      <w:r>
        <w:rPr>
          <w:rFonts w:hint="eastAsia"/>
        </w:rPr>
        <w:t>质量管理体系标准、</w:t>
      </w:r>
      <w:r>
        <w:t>ISO14000</w:t>
      </w:r>
      <w:r>
        <w:rPr>
          <w:rFonts w:hint="eastAsia"/>
        </w:rPr>
        <w:t>环境管理体系标准、</w:t>
      </w:r>
      <w:r>
        <w:t>ISO4500</w:t>
      </w:r>
      <w:r>
        <w:rPr>
          <w:rFonts w:hint="eastAsia"/>
        </w:rPr>
        <w:t>职业健康安全管理体系认证。（《职业健康安全管理体系要求及使用指南》</w:t>
      </w:r>
      <w:r>
        <w:t>GB/T 45001-2020/ ISO 45001:2018</w:t>
      </w:r>
      <w:r>
        <w:rPr>
          <w:rFonts w:hint="eastAsia"/>
        </w:rPr>
        <w:t>）每项各得1分，共3分</w:t>
      </w:r>
    </w:p>
    <w:p>
      <w:pPr>
        <w:ind w:firstLine="435"/>
      </w:pPr>
    </w:p>
    <w:p>
      <w:pPr>
        <w:pStyle w:val="4"/>
      </w:pPr>
      <w:bookmarkStart w:id="165" w:name="_Toc50644439"/>
      <w:r>
        <w:rPr>
          <w:rFonts w:hint="eastAsia"/>
        </w:rPr>
        <w:t>A</w:t>
      </w:r>
      <w:r>
        <w:t xml:space="preserve">4.2 </w:t>
      </w:r>
      <w:r>
        <w:rPr>
          <w:rFonts w:hint="eastAsia"/>
        </w:rPr>
        <w:t>安全教育培训</w:t>
      </w:r>
      <w:bookmarkEnd w:id="165"/>
    </w:p>
    <w:p>
      <w:r>
        <w:rPr>
          <w:rFonts w:hint="eastAsia"/>
          <w:b/>
        </w:rPr>
        <w:t>A</w:t>
      </w:r>
      <w:r>
        <w:rPr>
          <w:b/>
        </w:rPr>
        <w:t xml:space="preserve">4.2.1  </w:t>
      </w:r>
      <w:r>
        <w:rPr>
          <w:rFonts w:hint="eastAsia"/>
        </w:rPr>
        <w:t>建设施工企业应全面覆盖各层级人员，适时开展针对性的安全生产教育培训，并对各类从业人员进行安全教育培训。（</w:t>
      </w:r>
      <w:r>
        <w:t>1</w:t>
      </w:r>
      <w:r>
        <w:rPr>
          <w:rFonts w:hint="eastAsia"/>
        </w:rPr>
        <w:t>分）</w:t>
      </w:r>
    </w:p>
    <w:p>
      <w:r>
        <w:rPr>
          <w:rFonts w:hint="eastAsia"/>
          <w:b/>
        </w:rPr>
        <w:t>A</w:t>
      </w:r>
      <w:r>
        <w:rPr>
          <w:b/>
        </w:rPr>
        <w:t xml:space="preserve">4.2.2 </w:t>
      </w:r>
      <w:r>
        <w:rPr>
          <w:rFonts w:hint="eastAsia"/>
        </w:rPr>
        <w:t>建设施工企业每年应制定详细的安全教育培训计划，计划应依据类型、对象、内容、时间安排、形式等需求进行编制。（</w:t>
      </w:r>
      <w:r>
        <w:t>1</w:t>
      </w:r>
      <w:r>
        <w:rPr>
          <w:rFonts w:hint="eastAsia"/>
        </w:rPr>
        <w:t>分）</w:t>
      </w:r>
    </w:p>
    <w:p>
      <w:r>
        <w:rPr>
          <w:rFonts w:hint="eastAsia"/>
          <w:b/>
        </w:rPr>
        <w:t>A</w:t>
      </w:r>
      <w:r>
        <w:rPr>
          <w:b/>
        </w:rPr>
        <w:t xml:space="preserve">4.2.3 </w:t>
      </w:r>
      <w:r>
        <w:rPr>
          <w:rFonts w:hint="eastAsia"/>
        </w:rPr>
        <w:t>安全培训类目完整，应包括岗前教育、日常教育、年度继续教育，以及各类证书的初审、复审培训。（</w:t>
      </w:r>
      <w:r>
        <w:t>3</w:t>
      </w:r>
      <w:r>
        <w:rPr>
          <w:rFonts w:hint="eastAsia"/>
        </w:rPr>
        <w:t>分）</w:t>
      </w:r>
    </w:p>
    <w:p>
      <w:pPr>
        <w:pStyle w:val="90"/>
      </w:pPr>
      <w:r>
        <w:rPr>
          <w:rFonts w:hint="eastAsia"/>
        </w:rPr>
        <w:t>【条文说明】其中1）建设施工企业新上岗操作工人必须进行岗前教育培训，包括：安全生产法律法规和规章制度；安全操作规程；针对性的安全防范措施；违章指挥、违章作业、违反劳动纪律产生的后果；预防、减少安全风险以及紧急情况下应急救援的基本措施（得</w:t>
      </w:r>
      <w:r>
        <w:t>1</w:t>
      </w:r>
      <w:r>
        <w:rPr>
          <w:rFonts w:hint="eastAsia"/>
        </w:rPr>
        <w:t>分）；</w:t>
      </w:r>
      <w:r>
        <w:t>2</w:t>
      </w:r>
      <w:r>
        <w:rPr>
          <w:rFonts w:hint="eastAsia"/>
        </w:rPr>
        <w:t>）建设施工企业应结合季节施工要求及安全生产形势对从业人员进行日常安全生产教育培训，包括：新颁布的安全生产法律法规、安全技术标准、规范、安全生产规范性文件；先进的安全生产管理经验和典型事故案例分析（得</w:t>
      </w:r>
      <w:r>
        <w:t>1</w:t>
      </w:r>
      <w:r>
        <w:rPr>
          <w:rFonts w:hint="eastAsia"/>
        </w:rPr>
        <w:t>分）；3）其他培训（得</w:t>
      </w:r>
      <w:r>
        <w:t>1</w:t>
      </w:r>
      <w:r>
        <w:rPr>
          <w:rFonts w:hint="eastAsia"/>
        </w:rPr>
        <w:t>分）。</w:t>
      </w:r>
    </w:p>
    <w:p>
      <w:r>
        <w:rPr>
          <w:rFonts w:hint="eastAsia"/>
          <w:b/>
        </w:rPr>
        <w:t>A</w:t>
      </w:r>
      <w:r>
        <w:rPr>
          <w:b/>
        </w:rPr>
        <w:t xml:space="preserve">4.2.4 </w:t>
      </w:r>
      <w:r>
        <w:rPr>
          <w:rFonts w:hint="eastAsia"/>
        </w:rPr>
        <w:t>建设施工企业应定期统计、汇总从业人员的安全教育培训和资格认定等相关记录，并定期对从业人员持证上岗情况进行审核、检查，上岗人员应满足上岗要求。（</w:t>
      </w:r>
      <w:r>
        <w:t>3</w:t>
      </w:r>
      <w:r>
        <w:rPr>
          <w:rFonts w:hint="eastAsia"/>
        </w:rPr>
        <w:t>分）</w:t>
      </w:r>
    </w:p>
    <w:p>
      <w:pPr>
        <w:pStyle w:val="90"/>
      </w:pPr>
      <w:r>
        <w:rPr>
          <w:rFonts w:hint="eastAsia"/>
        </w:rPr>
        <w:t>【条文说明】上岗人员应满足以下要求：1）企业主要负责人、项目负责人和专职安全生产管理人员必须经安全生产知识和管理能力考核合格，依法取得安全生产考核合格证书；2）企业的技术和相关管理人员必须具备与岗位相适应的安全管理知识和能力，依法取得必要的岗位资格证书；3）特种作业人员必须经安全技术理论和操作技能考核合格，依法取得建设施工特种作业人员操作资格证书。以上每项各</w:t>
      </w:r>
      <w:r>
        <w:t>1</w:t>
      </w:r>
      <w:r>
        <w:rPr>
          <w:rFonts w:hint="eastAsia"/>
        </w:rPr>
        <w:t>分，共</w:t>
      </w:r>
      <w:r>
        <w:t>3</w:t>
      </w:r>
      <w:r>
        <w:rPr>
          <w:rFonts w:hint="eastAsia"/>
        </w:rPr>
        <w:t>分。</w:t>
      </w:r>
    </w:p>
    <w:p>
      <w:pPr>
        <w:pStyle w:val="4"/>
      </w:pPr>
      <w:bookmarkStart w:id="166" w:name="_Toc50644440"/>
      <w:r>
        <w:rPr>
          <w:rFonts w:hint="eastAsia"/>
        </w:rPr>
        <w:t>A</w:t>
      </w:r>
      <w:r>
        <w:t>4.3</w:t>
      </w:r>
      <w:r>
        <w:rPr>
          <w:rFonts w:hint="eastAsia"/>
        </w:rPr>
        <w:t>经费管理</w:t>
      </w:r>
      <w:bookmarkEnd w:id="166"/>
    </w:p>
    <w:p>
      <w:r>
        <w:rPr>
          <w:rFonts w:hint="eastAsia"/>
          <w:b/>
        </w:rPr>
        <w:t>A</w:t>
      </w:r>
      <w:r>
        <w:rPr>
          <w:b/>
        </w:rPr>
        <w:t xml:space="preserve">4.3.1 </w:t>
      </w:r>
      <w:r>
        <w:rPr>
          <w:rFonts w:hint="eastAsia"/>
        </w:rPr>
        <w:t>建设施工企业应依法确保安全生产条件所需资金的投入并有效使用。（得1分）</w:t>
      </w:r>
    </w:p>
    <w:p>
      <w:r>
        <w:rPr>
          <w:rFonts w:hint="eastAsia"/>
          <w:b/>
        </w:rPr>
        <w:t>A</w:t>
      </w:r>
      <w:r>
        <w:rPr>
          <w:b/>
        </w:rPr>
        <w:t xml:space="preserve">4.3.2 </w:t>
      </w:r>
      <w:r>
        <w:rPr>
          <w:rFonts w:hint="eastAsia"/>
        </w:rPr>
        <w:t>建设施工企业应建立完善的安全生产费用管理制度，包括资金的储备、申请、审核审批、支付、使用、统计、分析、审计检查等工作内容。</w:t>
      </w:r>
    </w:p>
    <w:p>
      <w:pPr>
        <w:pStyle w:val="90"/>
      </w:pPr>
      <w:r>
        <w:rPr>
          <w:rFonts w:hint="eastAsia"/>
        </w:rPr>
        <w:t>【条文说明】 1）建设施工企业应按规定储备安全生产所需的费用。安全生产资金包括安全技术措施、安全教育培训、劳动保护、应急救援等，以及必要的安全评价、监测、检测、论证所需费用。2）建设施工企业各管理层应根据安全生产管理的需要，编制相应的安全生产费用使用计划，明确费用使用的项目、类别、额度、实施单位及责任者、完成期限等内容，经审核批准后执行。3）建设施工企业各管理层相关负责人必须在其管辖范围内，按专款专用、及时足额的要求，组织实施安全生产费用使用计划。4）建设施工企业各管理层应定期对安全生产费用使用计划的实施情况进行监督审查。5）建设施工企业各管理层应建立安全生产费用分类使用台帐，定期统计上报。6）建设施工企业各管理层应对安全生产费用的使用情况进行年度汇总分析，及时调整安全生产费用的使用比例。以上各项各得</w:t>
      </w:r>
      <w:r>
        <w:t>1</w:t>
      </w:r>
      <w:r>
        <w:rPr>
          <w:rFonts w:hint="eastAsia"/>
        </w:rPr>
        <w:t>分，共</w:t>
      </w:r>
      <w:r>
        <w:t>6</w:t>
      </w:r>
      <w:r>
        <w:rPr>
          <w:rFonts w:hint="eastAsia"/>
        </w:rPr>
        <w:t>分。</w:t>
      </w:r>
    </w:p>
    <w:p>
      <w:pPr>
        <w:pStyle w:val="4"/>
      </w:pPr>
      <w:bookmarkStart w:id="167" w:name="_Toc50644441"/>
      <w:r>
        <w:rPr>
          <w:rFonts w:hint="eastAsia"/>
        </w:rPr>
        <w:t>A</w:t>
      </w:r>
      <w:r>
        <w:t>4.4</w:t>
      </w:r>
      <w:r>
        <w:rPr>
          <w:rFonts w:hint="eastAsia"/>
        </w:rPr>
        <w:t>设施、设备与安全保障管理</w:t>
      </w:r>
      <w:bookmarkEnd w:id="167"/>
    </w:p>
    <w:p>
      <w:r>
        <w:rPr>
          <w:rFonts w:hint="eastAsia"/>
          <w:b/>
        </w:rPr>
        <w:t>A</w:t>
      </w:r>
      <w:r>
        <w:rPr>
          <w:b/>
        </w:rPr>
        <w:t xml:space="preserve">4.4.1 </w:t>
      </w:r>
      <w:r>
        <w:rPr>
          <w:rFonts w:hint="eastAsia"/>
          <w:color w:val="000000" w:themeColor="text1"/>
          <w14:textFill>
            <w14:solidFill>
              <w14:schemeClr w14:val="tx1"/>
            </w14:solidFill>
          </w14:textFill>
        </w:rPr>
        <w:t>建设施工企业应确保安全生产的人、物保障，配备符合安全要求的施工设施、设备，依法为从业人员提供合格劳动保护用品，</w:t>
      </w:r>
      <w:r>
        <w:rPr>
          <w:rFonts w:hint="eastAsia"/>
        </w:rPr>
        <w:t>办理相关保险。（得</w:t>
      </w:r>
      <w:r>
        <w:t>3</w:t>
      </w:r>
      <w:r>
        <w:rPr>
          <w:rFonts w:hint="eastAsia"/>
        </w:rPr>
        <w:t>分）</w:t>
      </w:r>
    </w:p>
    <w:p>
      <w:pPr>
        <w:rPr>
          <w:bCs/>
        </w:rPr>
      </w:pPr>
      <w:r>
        <w:rPr>
          <w:rFonts w:hint="eastAsia"/>
          <w:b/>
        </w:rPr>
        <w:t>A</w:t>
      </w:r>
      <w:r>
        <w:rPr>
          <w:b/>
        </w:rPr>
        <w:t xml:space="preserve">4.4.2 </w:t>
      </w:r>
      <w:r>
        <w:rPr>
          <w:rFonts w:hint="eastAsia"/>
        </w:rPr>
        <w:t>建设施工企业应建立健全的施工设施、设备和劳动防护用品的安全管理体系：包括建立完善的管理制度；配备安全管理专业的专职管理人员；建立并保存施工设施、设备、劳动防护用品及相关的安全检测器具安全管理档案；形成定期的安全状态分析、指导、检查和改进制度。</w:t>
      </w:r>
      <w:r>
        <w:rPr>
          <w:rFonts w:hint="eastAsia"/>
          <w:bCs/>
        </w:rPr>
        <w:t>（得</w:t>
      </w:r>
      <w:r>
        <w:rPr>
          <w:bCs/>
        </w:rPr>
        <w:t>3</w:t>
      </w:r>
      <w:r>
        <w:rPr>
          <w:rFonts w:hint="eastAsia"/>
          <w:bCs/>
        </w:rPr>
        <w:t>分）</w:t>
      </w:r>
    </w:p>
    <w:p>
      <w:pPr>
        <w:pStyle w:val="90"/>
      </w:pPr>
      <w:r>
        <w:rPr>
          <w:rFonts w:hint="eastAsia"/>
        </w:rPr>
        <w:t>【条文说明】1）管理制度内容应包括购置、租赁、装拆、验收、检测、使用、保养、维修、改造和报废等内容；2）安全管理档案应记录：来源、类型、数量、技术性能、使用年限等静态管理信息，以及目前使用地点、使用状态、使用责任人、检测、日常维修保养等动态管理信息，以及采购、租赁、改造、报废计划及实施情况。3）建设施工企业应依据企业安全技术管理制度，对施工设施、设备、劳动防护 用品及相关的安全检测器具实施技术管理，定期分析安全状态，确定指导、检查 的重点，采取必要的改进措施。以上各项各得</w:t>
      </w:r>
      <w:r>
        <w:t>1</w:t>
      </w:r>
      <w:r>
        <w:rPr>
          <w:rFonts w:hint="eastAsia"/>
        </w:rPr>
        <w:t>分，共</w:t>
      </w:r>
      <w:r>
        <w:t>3</w:t>
      </w:r>
      <w:r>
        <w:rPr>
          <w:rFonts w:hint="eastAsia"/>
        </w:rPr>
        <w:t>分。</w:t>
      </w:r>
    </w:p>
    <w:p>
      <w:pPr>
        <w:pStyle w:val="4"/>
      </w:pPr>
      <w:bookmarkStart w:id="168" w:name="_Toc50644442"/>
      <w:r>
        <w:rPr>
          <w:rFonts w:hint="eastAsia"/>
        </w:rPr>
        <w:t>A</w:t>
      </w:r>
      <w:r>
        <w:t>4.5</w:t>
      </w:r>
      <w:r>
        <w:rPr>
          <w:rFonts w:hint="eastAsia"/>
        </w:rPr>
        <w:t>安全技术管理</w:t>
      </w:r>
      <w:bookmarkEnd w:id="168"/>
    </w:p>
    <w:p>
      <w:r>
        <w:rPr>
          <w:rFonts w:hint="eastAsia"/>
          <w:b/>
        </w:rPr>
        <w:t>A</w:t>
      </w:r>
      <w:r>
        <w:rPr>
          <w:b/>
        </w:rPr>
        <w:t xml:space="preserve">4.5.1 </w:t>
      </w:r>
      <w:r>
        <w:rPr>
          <w:rFonts w:hint="eastAsia"/>
        </w:rPr>
        <w:t>建设施工企业应严控施工技术与使用材料质量，严禁使用国家明令淘汰的安全技术、工艺、设备、设施和材料。（得2</w:t>
      </w:r>
      <w:r>
        <w:t>.5</w:t>
      </w:r>
      <w:r>
        <w:rPr>
          <w:rFonts w:hint="eastAsia"/>
        </w:rPr>
        <w:t>分）</w:t>
      </w:r>
    </w:p>
    <w:p>
      <w:r>
        <w:rPr>
          <w:rFonts w:hint="eastAsia"/>
          <w:b/>
        </w:rPr>
        <w:t>A</w:t>
      </w:r>
      <w:r>
        <w:rPr>
          <w:b/>
        </w:rPr>
        <w:t xml:space="preserve">4.5.2 </w:t>
      </w:r>
      <w:r>
        <w:rPr>
          <w:rFonts w:hint="eastAsia"/>
        </w:rPr>
        <w:t>建设施工企业应建立完善的安全技术管理制度。（得</w:t>
      </w:r>
      <w:r>
        <w:t>3.5</w:t>
      </w:r>
      <w:r>
        <w:rPr>
          <w:rFonts w:hint="eastAsia"/>
        </w:rPr>
        <w:t>分）</w:t>
      </w:r>
    </w:p>
    <w:p>
      <w:pPr>
        <w:pStyle w:val="90"/>
      </w:pPr>
      <w:r>
        <w:rPr>
          <w:rFonts w:hint="eastAsia"/>
        </w:rPr>
        <w:t>【条文说明】应包括危险源识别，安全技术措施和专项方案的编制、审核、交底、过程监督、验收、检查、改进等工作内容。</w:t>
      </w:r>
      <w:r>
        <w:rPr>
          <w:rFonts w:hint="eastAsia"/>
          <w:color w:val="000000" w:themeColor="text1"/>
          <w14:textFill>
            <w14:solidFill>
              <w14:schemeClr w14:val="tx1"/>
            </w14:solidFill>
          </w14:textFill>
        </w:rPr>
        <w:t>进一步应包括以下内容为：</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）建设施工企业应设置各管理层的技术负责人，对管理范围的安全技术工作负责。</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）应在施工组织设计中编制安全技术措施和施工现场临时用电方案；对危险性较大分部分项工程，编制专项安全施工方案；对其中超过一定规模的应按规定组织专家论证。</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）明确各管理层施工组织设计、专项施工方案、</w:t>
      </w:r>
      <w:r>
        <w:rPr>
          <w:rFonts w:hint="eastAsia"/>
        </w:rPr>
        <w:t>安全技术方案（措施）方案编制、修改、审核和审批的权限、程序及时限。</w:t>
      </w:r>
      <w:r>
        <w:t>4</w:t>
      </w:r>
      <w:r>
        <w:rPr>
          <w:rFonts w:hint="eastAsia"/>
        </w:rPr>
        <w:t>）审核、审批应有明确意见并签名盖章。编制、审批应在施工前完成。</w:t>
      </w:r>
      <w:r>
        <w:t>5</w:t>
      </w:r>
      <w:r>
        <w:rPr>
          <w:rFonts w:hint="eastAsia"/>
        </w:rPr>
        <w:t>）应明确安全技术交底分级的原则、内容、方法及确认手续。</w:t>
      </w:r>
      <w:r>
        <w:t>6</w:t>
      </w:r>
      <w:r>
        <w:rPr>
          <w:rFonts w:hint="eastAsia"/>
        </w:rPr>
        <w:t>）根据施工组织设计和专项安全施工方案（措施）编制和审批权限的设置，组织相关编制人员参与安全技术交底、验收和检查，并明确其它参与交底、验收和检查的人员。</w:t>
      </w:r>
      <w:r>
        <w:t>7</w:t>
      </w:r>
      <w:r>
        <w:rPr>
          <w:rFonts w:hint="eastAsia"/>
        </w:rPr>
        <w:t>）结合实际制定内部安全技术标准和图集，定期进行技术分析和改造，完善安全生产作业条件，改善作业环境。以上各项各得</w:t>
      </w:r>
      <w:r>
        <w:t>0.5</w:t>
      </w:r>
      <w:r>
        <w:rPr>
          <w:rFonts w:hint="eastAsia"/>
        </w:rPr>
        <w:t>分，共</w:t>
      </w:r>
      <w:r>
        <w:t>3.5</w:t>
      </w:r>
      <w:r>
        <w:rPr>
          <w:rFonts w:hint="eastAsia"/>
        </w:rPr>
        <w:t>分。</w:t>
      </w:r>
    </w:p>
    <w:p>
      <w:pPr>
        <w:pStyle w:val="90"/>
      </w:pPr>
    </w:p>
    <w:p>
      <w:pPr>
        <w:pStyle w:val="4"/>
      </w:pPr>
      <w:bookmarkStart w:id="169" w:name="_Toc50644443"/>
      <w:r>
        <w:rPr>
          <w:rFonts w:hint="eastAsia"/>
        </w:rPr>
        <w:t>A</w:t>
      </w:r>
      <w:r>
        <w:t>4.5</w:t>
      </w:r>
      <w:r>
        <w:rPr>
          <w:rFonts w:hint="eastAsia"/>
        </w:rPr>
        <w:t>分（供）包单位管理</w:t>
      </w:r>
      <w:bookmarkEnd w:id="169"/>
    </w:p>
    <w:p>
      <w:r>
        <w:rPr>
          <w:rFonts w:hint="eastAsia"/>
          <w:b/>
        </w:rPr>
        <w:t>A</w:t>
      </w:r>
      <w:r>
        <w:rPr>
          <w:b/>
        </w:rPr>
        <w:t xml:space="preserve">4.5.1 </w:t>
      </w:r>
      <w:r>
        <w:rPr>
          <w:rFonts w:hint="eastAsia"/>
        </w:rPr>
        <w:t>建设施工企业分（供）包单位安全生产管理规范，应包括分包（供）单位选择、施工过程管理、评价等工作内容，并明确对分包（供）单位和人员的选择和清退标准、合同条款约定和履约过程控制的管理要求。（得2</w:t>
      </w:r>
      <w:r>
        <w:t>.5</w:t>
      </w:r>
      <w:r>
        <w:rPr>
          <w:rFonts w:hint="eastAsia"/>
        </w:rPr>
        <w:t>分）</w:t>
      </w:r>
    </w:p>
    <w:p>
      <w:pPr>
        <w:pStyle w:val="90"/>
      </w:pPr>
      <w:r>
        <w:rPr>
          <w:rFonts w:hint="eastAsia"/>
        </w:rPr>
        <w:t>【条文说明】建设施工企业分（供）包单位安全生产管理规范：1）选择合法的分包（供）单位；2）与分包（供）单位签订安全协议；3）对分包（供）单位施工过程的安全生产实施检查和考核，内容包括分包（供）单位人员配置及履职情况；分包（供）单位违约、违章记录；分包（供）单位安全生产绩效；4）应建立合格分包（供）方名录，并定期审核，更新，及时清退不符合安全生产要求的分包（供）单位；5）分包工程竣工后对分包（供）单位安全生产能力进行评价。以上各项各得</w:t>
      </w:r>
      <w:r>
        <w:t>0.5</w:t>
      </w:r>
      <w:r>
        <w:rPr>
          <w:rFonts w:hint="eastAsia"/>
        </w:rPr>
        <w:t>分，共2</w:t>
      </w:r>
      <w:r>
        <w:t>.5</w:t>
      </w:r>
      <w:r>
        <w:rPr>
          <w:rFonts w:hint="eastAsia"/>
        </w:rPr>
        <w:t>分</w:t>
      </w:r>
    </w:p>
    <w:p>
      <w:pPr>
        <w:pStyle w:val="4"/>
      </w:pPr>
      <w:bookmarkStart w:id="170" w:name="_Toc50644444"/>
      <w:r>
        <w:rPr>
          <w:rFonts w:hint="eastAsia"/>
        </w:rPr>
        <w:t>A</w:t>
      </w:r>
      <w:r>
        <w:t>4.6</w:t>
      </w:r>
      <w:r>
        <w:rPr>
          <w:rFonts w:hint="eastAsia"/>
        </w:rPr>
        <w:t>施工现场管理</w:t>
      </w:r>
      <w:bookmarkEnd w:id="170"/>
    </w:p>
    <w:p>
      <w:r>
        <w:rPr>
          <w:rFonts w:hint="eastAsia"/>
          <w:b/>
        </w:rPr>
        <w:t>A</w:t>
      </w:r>
      <w:r>
        <w:rPr>
          <w:b/>
        </w:rPr>
        <w:t xml:space="preserve">4.6.1 </w:t>
      </w:r>
      <w:r>
        <w:rPr>
          <w:rFonts w:hint="eastAsia"/>
        </w:rPr>
        <w:t>建设施工企业应根据施工生产特点和规模，实施现场安全生产管理。</w:t>
      </w:r>
    </w:p>
    <w:p>
      <w:pPr>
        <w:pStyle w:val="90"/>
      </w:pPr>
      <w:r>
        <w:rPr>
          <w:rFonts w:hint="eastAsia"/>
        </w:rPr>
        <w:t xml:space="preserve">【条文说明】 </w:t>
      </w:r>
      <w:r>
        <w:t>1</w:t>
      </w:r>
      <w:r>
        <w:rPr>
          <w:rFonts w:hint="eastAsia"/>
        </w:rPr>
        <w:t>）有效落实施工过程的安全生产，隐患整改；</w:t>
      </w:r>
      <w:r>
        <w:t>2</w:t>
      </w:r>
      <w:r>
        <w:rPr>
          <w:rFonts w:hint="eastAsia"/>
        </w:rPr>
        <w:t>）组织施工现场场容场貌、作业环境和生活设施安全文明达标；</w:t>
      </w:r>
      <w:r>
        <w:t>3</w:t>
      </w:r>
      <w:r>
        <w:rPr>
          <w:rFonts w:hint="eastAsia"/>
        </w:rPr>
        <w:t>）建设施工企业应与工程项目及时交流与沟通安全生产信息，治理安全隐患和回应相关方诉求。（以上各项各得2</w:t>
      </w:r>
      <w:r>
        <w:t>.5</w:t>
      </w:r>
      <w:r>
        <w:rPr>
          <w:rFonts w:hint="eastAsia"/>
        </w:rPr>
        <w:t>分，共</w:t>
      </w:r>
      <w:r>
        <w:t>7.5</w:t>
      </w:r>
      <w:r>
        <w:rPr>
          <w:rFonts w:hint="eastAsia"/>
        </w:rPr>
        <w:t>分）</w:t>
      </w:r>
    </w:p>
    <w:p>
      <w:r>
        <w:rPr>
          <w:rFonts w:hint="eastAsia"/>
          <w:b/>
        </w:rPr>
        <w:t>A</w:t>
      </w:r>
      <w:r>
        <w:rPr>
          <w:b/>
        </w:rPr>
        <w:t xml:space="preserve">4.6.2 </w:t>
      </w:r>
      <w:r>
        <w:rPr>
          <w:rFonts w:hint="eastAsia"/>
        </w:rPr>
        <w:t>项目现场责任分工明确，责任</w:t>
      </w:r>
      <w:r>
        <w:rPr>
          <w:rFonts w:hint="eastAsia"/>
          <w:bCs/>
        </w:rPr>
        <w:t>体系应符合要求。</w:t>
      </w:r>
    </w:p>
    <w:p>
      <w:pPr>
        <w:pStyle w:val="90"/>
      </w:pPr>
      <w:r>
        <w:rPr>
          <w:rFonts w:hint="eastAsia"/>
        </w:rPr>
        <w:t>【条文说明】1）项目经理是工程项目施工现场安全生产第一责任人，负责组织落实安全生产责任，实施考核，实现项目安全管理目标；2）工程项目施工实行总承包的，应成立由总承包单位、专业承包和劳务分包单 位项目经理、技术负责人和专职安全生产管理人员组成的安全管理领导小组；3）按规定配备项目专职安全生产管理人员，负责施工现场安全生产日常监督管理；4）工程项目部其他管理人员应承担本岗位管理范围内与安全生产相关的职责； 5）分包单位应服从总包单位管理，落实总包企业的安全生产要求；6）施工作业班组应在作业过程中实施安全生产要求；7）作业人员应严格遵守安全操作规程，做到不伤害自已、不伤害他人和不被他人所伤害。</w:t>
      </w:r>
      <w:r>
        <w:t>8</w:t>
      </w:r>
      <w:r>
        <w:rPr>
          <w:rFonts w:hint="eastAsia"/>
        </w:rPr>
        <w:t>）项目专职安全生产管理人员应由企业委派，并监督项目安全生产管理要求的实施，建立项目安全生产管理档案；对危险性较大分部分项工程实施现场监护并做好记录；阻止和处理违章指挥、违章作业和违反劳动纪律等现象；定期向企业安全生产管理机构报告项目安全生产管理情况。以上各项各得</w:t>
      </w:r>
      <w:r>
        <w:t>1</w:t>
      </w:r>
      <w:r>
        <w:rPr>
          <w:rFonts w:hint="eastAsia"/>
        </w:rPr>
        <w:t>分，共</w:t>
      </w:r>
      <w:r>
        <w:t>8</w:t>
      </w:r>
      <w:r>
        <w:rPr>
          <w:rFonts w:hint="eastAsia"/>
        </w:rPr>
        <w:t>分。</w:t>
      </w:r>
    </w:p>
    <w:p>
      <w:r>
        <w:rPr>
          <w:rFonts w:hint="eastAsia"/>
          <w:b/>
        </w:rPr>
        <w:t>A</w:t>
      </w:r>
      <w:r>
        <w:rPr>
          <w:b/>
        </w:rPr>
        <w:t xml:space="preserve">4.6.3 </w:t>
      </w:r>
      <w:r>
        <w:rPr>
          <w:rFonts w:hint="eastAsia"/>
        </w:rPr>
        <w:t>工程项目开工前，工程项目部应根据施工特征，回应相应风险，组织编制项目安全技术措施和专项施工方案。</w:t>
      </w:r>
    </w:p>
    <w:p>
      <w:pPr>
        <w:pStyle w:val="90"/>
      </w:pPr>
      <w:r>
        <w:rPr>
          <w:rFonts w:hint="eastAsia"/>
        </w:rPr>
        <w:t>【条文说明】安全生产</w:t>
      </w:r>
      <w:r>
        <w:rPr>
          <w:rFonts w:hint="eastAsia" w:cs="Times New Roman"/>
          <w:bCs/>
          <w:szCs w:val="24"/>
        </w:rPr>
        <w:t>专项施工方案</w:t>
      </w:r>
      <w:r>
        <w:rPr>
          <w:rFonts w:hint="eastAsia"/>
        </w:rPr>
        <w:t>包括应急预案，并按规定审批，论证，交底、验收，检查（得4分）；方案内容应包括工程概况、编制依据、施工计划、施工工艺、施工安全技术措施、检查验收内容及标准、计算书及附图等（以上内容每项</w:t>
      </w:r>
      <w:r>
        <w:t>0.5</w:t>
      </w:r>
      <w:r>
        <w:rPr>
          <w:rFonts w:hint="eastAsia"/>
        </w:rPr>
        <w:t>分，共</w:t>
      </w:r>
      <w:r>
        <w:t>4</w:t>
      </w:r>
      <w:r>
        <w:rPr>
          <w:rFonts w:hint="eastAsia"/>
        </w:rPr>
        <w:t>分）。</w:t>
      </w:r>
    </w:p>
    <w:p>
      <w:r>
        <w:rPr>
          <w:rFonts w:hint="eastAsia"/>
          <w:b/>
        </w:rPr>
        <w:t>A</w:t>
      </w:r>
      <w:r>
        <w:rPr>
          <w:b/>
        </w:rPr>
        <w:t xml:space="preserve">4.6.4 </w:t>
      </w:r>
      <w:r>
        <w:rPr>
          <w:rFonts w:hint="eastAsia"/>
        </w:rPr>
        <w:t>施工现场安全管理记录标准化，形成施工安全生产管理活动记录模板，保存应有的资料和记录。（得</w:t>
      </w:r>
      <w:r>
        <w:t>3</w:t>
      </w:r>
      <w:r>
        <w:rPr>
          <w:rFonts w:hint="eastAsia"/>
        </w:rPr>
        <w:t>分）</w:t>
      </w:r>
    </w:p>
    <w:p>
      <w:pPr>
        <w:pStyle w:val="4"/>
      </w:pPr>
      <w:bookmarkStart w:id="171" w:name="_Toc50644445"/>
      <w:r>
        <w:rPr>
          <w:rFonts w:hint="eastAsia"/>
        </w:rPr>
        <w:t>A</w:t>
      </w:r>
      <w:r>
        <w:t>4.7</w:t>
      </w:r>
      <w:r>
        <w:rPr>
          <w:rFonts w:hint="eastAsia"/>
        </w:rPr>
        <w:t>事故应急处置</w:t>
      </w:r>
      <w:bookmarkEnd w:id="171"/>
    </w:p>
    <w:p>
      <w:r>
        <w:rPr>
          <w:rFonts w:hint="eastAsia"/>
          <w:b/>
        </w:rPr>
        <w:t>A</w:t>
      </w:r>
      <w:r>
        <w:rPr>
          <w:b/>
        </w:rPr>
        <w:t xml:space="preserve">4.7.1 </w:t>
      </w:r>
      <w:r>
        <w:rPr>
          <w:rFonts w:hint="eastAsia"/>
        </w:rPr>
        <w:t>建设施工企业安全应建立健全的生产安全事故应急处置管理体系</w:t>
      </w:r>
    </w:p>
    <w:p>
      <w:pPr>
        <w:pStyle w:val="90"/>
      </w:pPr>
      <w:r>
        <w:rPr>
          <w:rFonts w:hint="eastAsia"/>
        </w:rPr>
        <w:t>【条文说明】1）形式完整，形成包括</w:t>
      </w:r>
      <w:r>
        <w:rPr>
          <w:rFonts w:hint="eastAsia"/>
          <w:bCs/>
        </w:rPr>
        <w:t>预案编制、审批、演练、评价、完善和应急救援响应工作程序及记录等内容。</w:t>
      </w:r>
      <w:r>
        <w:t>2</w:t>
      </w:r>
      <w:r>
        <w:rPr>
          <w:rFonts w:hint="eastAsia"/>
        </w:rPr>
        <w:t>）组织完善，建设施工企业应建立应急救援组织机构，明确领导小组，设立专家库，组建救援队伍，并进行日常管理。</w:t>
      </w:r>
      <w:r>
        <w:t>3</w:t>
      </w:r>
      <w:r>
        <w:rPr>
          <w:rFonts w:hint="eastAsia"/>
        </w:rPr>
        <w:t>）制定生产安全事故报告。</w:t>
      </w:r>
      <w:r>
        <w:rPr>
          <w:rFonts w:hint="eastAsia"/>
          <w:bCs/>
        </w:rPr>
        <w:t>4）建立生产安全事故档案。档案包括:企业职工伤亡事故月报表；企业职工伤亡事故年统计表；生产安全事故快报表；事故调查情况报告、对事故责任者的处理决定、伤残鉴定、政府的事故处 理批复资料及相关影像资料。</w:t>
      </w:r>
      <w:r>
        <w:rPr>
          <w:bCs/>
        </w:rPr>
        <w:t>5</w:t>
      </w:r>
      <w:r>
        <w:rPr>
          <w:rFonts w:hint="eastAsia"/>
          <w:bCs/>
        </w:rPr>
        <w:t>）</w:t>
      </w:r>
      <w:r>
        <w:rPr>
          <w:rFonts w:hint="eastAsia"/>
        </w:rPr>
        <w:t>生产安全事故调查和处理：查清事故原因，教育事故责任者和从业人员、事故责任者承担责任，即时采取防范事故杜绝再发。（以上内容每项</w:t>
      </w:r>
      <w:r>
        <w:t>1.5</w:t>
      </w:r>
      <w:r>
        <w:rPr>
          <w:rFonts w:hint="eastAsia"/>
        </w:rPr>
        <w:t>分，共</w:t>
      </w:r>
      <w:r>
        <w:t>7.5</w:t>
      </w:r>
      <w:r>
        <w:rPr>
          <w:rFonts w:hint="eastAsia"/>
        </w:rPr>
        <w:t>分）。</w:t>
      </w:r>
    </w:p>
    <w:p>
      <w:r>
        <w:rPr>
          <w:rFonts w:hint="eastAsia"/>
          <w:b/>
        </w:rPr>
        <w:t>A</w:t>
      </w:r>
      <w:r>
        <w:rPr>
          <w:b/>
        </w:rPr>
        <w:t xml:space="preserve">4.7.2 </w:t>
      </w:r>
      <w:r>
        <w:rPr>
          <w:rFonts w:hint="eastAsia"/>
        </w:rPr>
        <w:t>建设施工企业</w:t>
      </w:r>
      <w:r>
        <w:rPr>
          <w:rFonts w:hint="eastAsia"/>
          <w:bCs/>
        </w:rPr>
        <w:t>建立应急物资保障体系，</w:t>
      </w:r>
      <w:r>
        <w:rPr>
          <w:rFonts w:hint="eastAsia"/>
        </w:rPr>
        <w:t>应急保障、预案准备充足。</w:t>
      </w:r>
    </w:p>
    <w:p>
      <w:pPr>
        <w:pStyle w:val="90"/>
      </w:pPr>
      <w:r>
        <w:rPr>
          <w:rFonts w:hint="eastAsia"/>
        </w:rPr>
        <w:t>【条文说明】1）明确应急设备和器材储存、配备 的场所、数量，并定期对应急设备和器材进行检查、维护、保养。2）建设施工企业应根据施工管理和环境特征，组织各管理层制订应急救援预案，内容包括：紧急情况、事故类型及特征分析；应急救援组织机构与人员职责分工；应急救援设备和器材的调用程序；与企业内部相关职能部门和外部政府、消防、救险、医疗等相关单位与部 门的信息报告、联系方法；抢险急救的组织、现场保护、人员撤离及疏散等活动的具体安排。3）建设施工企业各管理层应针对应急救援预案，开展以下工作：对全体从业人员进行针对性的培训和交底；定期组织组织专项应急演练；接到相关报告后，及时启动预案。4）建设施工企业应根据应急救援预案演练、实战的结果，对事故应急预案的适宜性和可操作性组织评价，必要时进行修改和完善。（以上内容每项</w:t>
      </w:r>
      <w:r>
        <w:t>1.5</w:t>
      </w:r>
      <w:r>
        <w:rPr>
          <w:rFonts w:hint="eastAsia"/>
        </w:rPr>
        <w:t>分，共</w:t>
      </w:r>
      <w:r>
        <w:t>6</w:t>
      </w:r>
      <w:r>
        <w:rPr>
          <w:rFonts w:hint="eastAsia"/>
        </w:rPr>
        <w:t>分）。</w:t>
      </w:r>
    </w:p>
    <w:p>
      <w:r>
        <w:rPr>
          <w:rFonts w:hint="eastAsia"/>
          <w:b/>
        </w:rPr>
        <w:t>A</w:t>
      </w:r>
      <w:r>
        <w:rPr>
          <w:b/>
        </w:rPr>
        <w:t xml:space="preserve">4.7.3 </w:t>
      </w:r>
      <w:r>
        <w:rPr>
          <w:rFonts w:hint="eastAsia"/>
        </w:rPr>
        <w:t>建设施工企业应急保障预案充足重大事故上报即时。</w:t>
      </w:r>
    </w:p>
    <w:p>
      <w:pPr>
        <w:pStyle w:val="90"/>
      </w:pPr>
      <w:r>
        <w:rPr>
          <w:rFonts w:hint="eastAsia"/>
        </w:rPr>
        <w:t>【条文说明】生产安全事故发生后，建设施工企业应按照有关规定及时、如实上报，实行施工总承包的，应由总承包企业负责上报。（得2</w:t>
      </w:r>
      <w:r>
        <w:t>.5</w:t>
      </w:r>
      <w:r>
        <w:rPr>
          <w:rFonts w:hint="eastAsia"/>
        </w:rPr>
        <w:t>分）。</w:t>
      </w:r>
    </w:p>
    <w:p>
      <w:pPr>
        <w:pStyle w:val="4"/>
      </w:pPr>
      <w:bookmarkStart w:id="172" w:name="_Toc50644446"/>
      <w:r>
        <w:rPr>
          <w:rFonts w:hint="eastAsia"/>
        </w:rPr>
        <w:t>A</w:t>
      </w:r>
      <w:r>
        <w:t>4.8</w:t>
      </w:r>
      <w:r>
        <w:rPr>
          <w:rFonts w:hint="eastAsia"/>
        </w:rPr>
        <w:t>生产安全事故隐患排查治理与内部绩效审核</w:t>
      </w:r>
      <w:bookmarkEnd w:id="172"/>
    </w:p>
    <w:p>
      <w:r>
        <w:rPr>
          <w:rFonts w:hint="eastAsia"/>
          <w:b/>
        </w:rPr>
        <w:t>A</w:t>
      </w:r>
      <w:r>
        <w:rPr>
          <w:b/>
        </w:rPr>
        <w:t>4.8.1</w:t>
      </w:r>
      <w:r>
        <w:rPr>
          <w:rFonts w:hint="eastAsia"/>
        </w:rPr>
        <w:t>企业内部生产安全事故隐患排查治理动作规范，并确保整改</w:t>
      </w:r>
      <w:r>
        <w:rPr>
          <w:rFonts w:hint="eastAsia"/>
          <w:bCs/>
        </w:rPr>
        <w:t>管理完善</w:t>
      </w:r>
    </w:p>
    <w:p>
      <w:pPr>
        <w:pStyle w:val="90"/>
      </w:pPr>
      <w:r>
        <w:rPr>
          <w:rFonts w:hint="eastAsia"/>
        </w:rPr>
        <w:t>【条文说明】制定企业内部安全检查制度，规定安全检查的内容、形式、类型、标准、方法、频次，检查、整改、复查，安全生产管理评估与持续改进等工作内容。建设施工企业应对照本规范要求，定期对安全生产管理状况组织分析评估，实施改进活动。</w:t>
      </w:r>
    </w:p>
    <w:p>
      <w:pPr>
        <w:pStyle w:val="90"/>
      </w:pPr>
      <w:r>
        <w:rPr>
          <w:rFonts w:hint="eastAsia"/>
        </w:rPr>
        <w:t xml:space="preserve"> </w:t>
      </w:r>
      <w:r>
        <w:t xml:space="preserve">   1</w:t>
      </w:r>
      <w:r>
        <w:rPr>
          <w:rFonts w:hint="eastAsia"/>
        </w:rPr>
        <w:t>）安全检查的内容全面：安全目标的实现程度；安全生产职责的落实情况；各项安全管理制度的执行情况；施工现场安全隐患排查和安全防护情况；生产安全事故、未遂事故和其他违规违法事件的调查、处理情况；安全生产法律法规、标准规范和其他要求的执行情况。</w:t>
      </w:r>
    </w:p>
    <w:p>
      <w:pPr>
        <w:pStyle w:val="90"/>
      </w:pPr>
      <w:r>
        <w:t xml:space="preserve">    2</w:t>
      </w:r>
      <w:r>
        <w:rPr>
          <w:rFonts w:hint="eastAsia"/>
        </w:rPr>
        <w:t>）安全检查的形式：各管理层的自查、互查以及对下级管理层的抽查等；</w:t>
      </w:r>
    </w:p>
    <w:p>
      <w:pPr>
        <w:pStyle w:val="90"/>
      </w:pPr>
      <w:r>
        <w:t xml:space="preserve">    3</w:t>
      </w:r>
      <w:r>
        <w:rPr>
          <w:rFonts w:hint="eastAsia"/>
        </w:rPr>
        <w:t>）安全检查的类型：日常巡查、专项检查、季节性检查、定期检查、不定期抽查等。工程项目部每天实行安全巡查；总承包工程项目部应组织各分包单位每周进行安全检查；企业每月应针对检查中发现的倾向性问题、安全生产状况较差的工程项目，组织专项检查；企业应针对承建工程所在地区的气候与环境特点，组织季节性的安全检查。</w:t>
      </w:r>
    </w:p>
    <w:p>
      <w:pPr>
        <w:pStyle w:val="90"/>
      </w:pPr>
      <w:r>
        <w:t xml:space="preserve">    4</w:t>
      </w:r>
      <w:r>
        <w:rPr>
          <w:rFonts w:hint="eastAsia"/>
        </w:rPr>
        <w:t>）编制评分表，配备工具：建设施工企业应根据安全检查的类型，确定检查内容和具体标准，编制相应的安全检查评分表，配备必要的检查、测试器具。</w:t>
      </w:r>
    </w:p>
    <w:p>
      <w:pPr>
        <w:pStyle w:val="90"/>
      </w:pPr>
      <w:r>
        <w:t xml:space="preserve">    5</w:t>
      </w:r>
      <w:r>
        <w:rPr>
          <w:rFonts w:hint="eastAsia"/>
        </w:rPr>
        <w:t>）组织整改，跟踪复查：建设施工企业对安全检查中发现的问题和隐患，应定人、定时间、定措施组织整改，并跟踪复查。</w:t>
      </w:r>
    </w:p>
    <w:p>
      <w:pPr>
        <w:pStyle w:val="90"/>
      </w:pPr>
      <w:r>
        <w:t xml:space="preserve">    6</w:t>
      </w:r>
      <w:r>
        <w:rPr>
          <w:rFonts w:hint="eastAsia"/>
        </w:rPr>
        <w:t>）确定多发和重大隐患，制定并实施治理措施：建设施工企业对安全检查中发现的问题，应定期统计、分析，确定多发和重大隐患，制定并实施治理措施。</w:t>
      </w:r>
    </w:p>
    <w:p>
      <w:pPr>
        <w:pStyle w:val="90"/>
      </w:pPr>
      <w:r>
        <w:t xml:space="preserve">    7</w:t>
      </w:r>
      <w:r>
        <w:rPr>
          <w:rFonts w:hint="eastAsia"/>
        </w:rPr>
        <w:t>）建设施工企业应建立并保存安全检查和改进活动的资料与记录。</w:t>
      </w:r>
    </w:p>
    <w:p>
      <w:pPr>
        <w:pStyle w:val="90"/>
      </w:pPr>
      <w:r>
        <w:rPr>
          <w:rFonts w:hint="eastAsia"/>
        </w:rPr>
        <w:t xml:space="preserve"> </w:t>
      </w:r>
      <w:r>
        <w:t xml:space="preserve">   </w:t>
      </w:r>
      <w:r>
        <w:rPr>
          <w:rFonts w:hint="eastAsia"/>
        </w:rPr>
        <w:t>以上内容每项</w:t>
      </w:r>
      <w:r>
        <w:t>1</w:t>
      </w:r>
      <w:r>
        <w:rPr>
          <w:rFonts w:hint="eastAsia"/>
        </w:rPr>
        <w:t>分，共</w:t>
      </w:r>
      <w:r>
        <w:t>7</w:t>
      </w:r>
      <w:r>
        <w:rPr>
          <w:rFonts w:hint="eastAsia"/>
        </w:rPr>
        <w:t>分。</w:t>
      </w:r>
    </w:p>
    <w:p>
      <w:pPr>
        <w:rPr>
          <w:b/>
        </w:rPr>
      </w:pPr>
      <w:r>
        <w:rPr>
          <w:rFonts w:hint="eastAsia"/>
          <w:b/>
        </w:rPr>
        <w:t>A</w:t>
      </w:r>
      <w:r>
        <w:rPr>
          <w:b/>
        </w:rPr>
        <w:t>4.8.2</w:t>
      </w:r>
      <w:r>
        <w:rPr>
          <w:rFonts w:hint="eastAsia"/>
        </w:rPr>
        <w:t>企业内部安全</w:t>
      </w:r>
      <w:r>
        <w:rPr>
          <w:rFonts w:hint="eastAsia"/>
          <w:bCs/>
          <w:szCs w:val="28"/>
        </w:rPr>
        <w:t>绩效</w:t>
      </w:r>
      <w:r>
        <w:rPr>
          <w:rFonts w:hint="eastAsia"/>
        </w:rPr>
        <w:t>考核机制完整</w:t>
      </w:r>
    </w:p>
    <w:p>
      <w:pPr>
        <w:pStyle w:val="90"/>
      </w:pPr>
      <w:r>
        <w:rPr>
          <w:rFonts w:hint="eastAsia"/>
        </w:rPr>
        <w:t>【条文说明】1）企业安全生产管理评估。建设施工企业应定期对安全生产管理的适宜性、符合性和有效性进行评估，确定安全生产管理需改进的方面，制定并实施改进措施，并对其有效性进行跟踪验证和评价。当适用法律法规发生变化时；企业组织机构和体制发生重大变化；发生生产安全事故；其他影响安全生产管理的重大变化。应及时企业安全生产管理评估。</w:t>
      </w:r>
      <w:r>
        <w:t>2</w:t>
      </w:r>
      <w:r>
        <w:rPr>
          <w:rFonts w:hint="eastAsia"/>
        </w:rPr>
        <w:t>）企业安全考核和奖惩管理应包括确定考核和奖惩的对象、制订考核内容及奖罚的标准、定期组织实施考核，落实奖罚等内容。3）企业各管理层的主要负责人应组织对本管理层各职能部门、下级管理层的安全生产责任进行考核和奖惩。4）安全考核的内容完整，包括安全目标实现程度；安全职责落实情况；安全行为；安全业绩。</w:t>
      </w:r>
      <w:r>
        <w:t>5</w:t>
      </w:r>
      <w:r>
        <w:rPr>
          <w:rFonts w:hint="eastAsia"/>
        </w:rPr>
        <w:t>）建设施工企业应针对生产经营规模和管理状况，明确安全考核的周期，并严格实施。6）建设施工企业奖励或惩罚的标准应与考核内容对应，并根据考核结果，及时进行奖励或惩罚处理，并实行安全生产一票否决制。以上内容每项</w:t>
      </w:r>
      <w:r>
        <w:t>1</w:t>
      </w:r>
      <w:r>
        <w:rPr>
          <w:rFonts w:hint="eastAsia"/>
        </w:rPr>
        <w:t>分，共</w:t>
      </w:r>
      <w:r>
        <w:t>6</w:t>
      </w:r>
      <w:r>
        <w:rPr>
          <w:rFonts w:hint="eastAsia"/>
        </w:rPr>
        <w:t>分。</w:t>
      </w:r>
    </w:p>
    <w:p>
      <w:pPr>
        <w:pStyle w:val="90"/>
      </w:pPr>
    </w:p>
    <w:p>
      <w:pPr>
        <w:pStyle w:val="90"/>
        <w:sectPr>
          <w:pgSz w:w="11906" w:h="16838"/>
          <w:pgMar w:top="1440" w:right="1134" w:bottom="1440" w:left="1134" w:header="851" w:footer="992" w:gutter="0"/>
          <w:cols w:space="720" w:num="1"/>
          <w:docGrid w:type="lines" w:linePitch="312" w:charSpace="0"/>
        </w:sectPr>
      </w:pPr>
    </w:p>
    <w:p>
      <w:pPr>
        <w:pStyle w:val="3"/>
      </w:pPr>
      <w:bookmarkStart w:id="173" w:name="_Toc50644447"/>
      <w:r>
        <w:rPr>
          <w:rFonts w:hint="eastAsia"/>
        </w:rPr>
        <w:t>附表</w:t>
      </w:r>
      <w:r>
        <w:t xml:space="preserve">5 </w:t>
      </w:r>
      <w:r>
        <w:rPr>
          <w:rFonts w:hint="eastAsia"/>
        </w:rPr>
        <w:t>建设工程安全防护与文明施工措施项目分值表</w:t>
      </w:r>
      <w:bookmarkEnd w:id="173"/>
    </w:p>
    <w:tbl>
      <w:tblPr>
        <w:tblStyle w:val="8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30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项目名称</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风险分数</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102" w:type="pct"/>
            <w:vAlign w:val="center"/>
          </w:tcPr>
          <w:p>
            <w:pPr>
              <w:pStyle w:val="80"/>
              <w:widowControl/>
              <w:numPr>
                <w:ilvl w:val="0"/>
                <w:numId w:val="11"/>
              </w:numPr>
              <w:spacing w:line="270" w:lineRule="atLeast"/>
              <w:ind w:firstLineChars="0"/>
              <w:rPr>
                <w:rFonts w:ascii="仿宋" w:hAnsi="仿宋" w:eastAsia="仿宋" w:cs="宋体"/>
                <w:color w:val="000000"/>
                <w:kern w:val="0"/>
                <w:szCs w:val="21"/>
              </w:rPr>
            </w:pPr>
            <w:r>
              <w:rPr>
                <w:rFonts w:ascii="仿宋" w:hAnsi="仿宋" w:eastAsia="仿宋" w:cs="宋体"/>
                <w:color w:val="000000"/>
                <w:kern w:val="0"/>
                <w:szCs w:val="21"/>
              </w:rPr>
              <w:t>高空作业防护</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5</w:t>
            </w:r>
          </w:p>
        </w:tc>
        <w:tc>
          <w:tcPr>
            <w:tcW w:w="3236" w:type="pct"/>
            <w:vAlign w:val="center"/>
          </w:tcPr>
          <w:p>
            <w:pPr>
              <w:widowControl/>
              <w:spacing w:line="270" w:lineRule="atLeast"/>
              <w:jc w:val="center"/>
              <w:rPr>
                <w:rFonts w:ascii="仿宋" w:hAnsi="仿宋" w:eastAsia="仿宋" w:cs="宋体"/>
                <w:color w:val="000000"/>
                <w:kern w:val="0"/>
                <w:szCs w:val="21"/>
              </w:rPr>
            </w:pPr>
            <w:r>
              <w:rPr>
                <w:rFonts w:ascii="仿宋" w:hAnsi="仿宋" w:eastAsia="仿宋" w:cs="宋体"/>
                <w:color w:val="000000"/>
                <w:kern w:val="0"/>
                <w:szCs w:val="21"/>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安全警示标志牌</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现场围挡</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1</w:t>
            </w:r>
            <w:r>
              <w:rPr>
                <w:rFonts w:ascii="仿宋" w:hAnsi="仿宋" w:eastAsia="仿宋" w:cs="宋体"/>
                <w:color w:val="000000"/>
                <w:kern w:val="0"/>
                <w:szCs w:val="21"/>
              </w:rPr>
              <w:t>）现场采用封闭围挡，高度不小于</w:t>
            </w:r>
            <w:r>
              <w:rPr>
                <w:rFonts w:ascii="仿宋" w:hAnsi="仿宋" w:eastAsia="仿宋"/>
                <w:color w:val="000000"/>
                <w:kern w:val="0"/>
                <w:szCs w:val="21"/>
              </w:rPr>
              <w:t>1.8 m</w:t>
            </w:r>
            <w:r>
              <w:rPr>
                <w:rFonts w:ascii="仿宋" w:hAnsi="仿宋" w:eastAsia="仿宋" w:cs="宋体"/>
                <w:color w:val="000000"/>
                <w:kern w:val="0"/>
                <w:szCs w:val="21"/>
              </w:rPr>
              <w:t>；</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2</w:t>
            </w:r>
            <w:r>
              <w:rPr>
                <w:rFonts w:ascii="仿宋" w:hAnsi="仿宋" w:eastAsia="仿宋" w:cs="宋体"/>
                <w:color w:val="000000"/>
                <w:kern w:val="0"/>
                <w:szCs w:val="21"/>
              </w:rPr>
              <w:t>）围挡材料可采用彩色、定型钢板，砖、砼砌块等墙体。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五板一图</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在进门处悬挂工程概况、管理人员名单及监督电话、安全生产、文明施工、消防保卫五板；施工现场总平面图。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企业标志</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现场出入的大门应设有本企业标识或企业标识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场容场貌</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1</w:t>
            </w:r>
            <w:r>
              <w:rPr>
                <w:rFonts w:ascii="仿宋" w:hAnsi="仿宋" w:eastAsia="仿宋" w:cs="宋体"/>
                <w:color w:val="000000"/>
                <w:kern w:val="0"/>
                <w:szCs w:val="21"/>
              </w:rPr>
              <w:t>）道路畅通；</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2</w:t>
            </w:r>
            <w:r>
              <w:rPr>
                <w:rFonts w:ascii="仿宋" w:hAnsi="仿宋" w:eastAsia="仿宋" w:cs="宋体"/>
                <w:color w:val="000000"/>
                <w:kern w:val="0"/>
                <w:szCs w:val="21"/>
              </w:rPr>
              <w:t>）排水沟、排水设施通畅；</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3</w:t>
            </w:r>
            <w:r>
              <w:rPr>
                <w:rFonts w:ascii="仿宋" w:hAnsi="仿宋" w:eastAsia="仿宋" w:cs="宋体"/>
                <w:color w:val="000000"/>
                <w:kern w:val="0"/>
                <w:szCs w:val="21"/>
              </w:rPr>
              <w:t>）工地地面硬化处理；</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4</w:t>
            </w:r>
            <w:r>
              <w:rPr>
                <w:rFonts w:ascii="仿宋" w:hAnsi="仿宋" w:eastAsia="仿宋" w:cs="宋体"/>
                <w:color w:val="000000"/>
                <w:kern w:val="0"/>
                <w:szCs w:val="21"/>
              </w:rPr>
              <w:t>）绿化。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材料堆放</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1</w:t>
            </w:r>
            <w:r>
              <w:rPr>
                <w:rFonts w:ascii="仿宋" w:hAnsi="仿宋" w:eastAsia="仿宋" w:cs="宋体"/>
                <w:color w:val="000000"/>
                <w:kern w:val="0"/>
                <w:szCs w:val="21"/>
              </w:rPr>
              <w:t>）材料、构件、料具等堆放时，悬挂有名称、品种、规格等标牌；</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2</w:t>
            </w:r>
            <w:r>
              <w:rPr>
                <w:rFonts w:ascii="仿宋" w:hAnsi="仿宋" w:eastAsia="仿宋" w:cs="宋体"/>
                <w:color w:val="000000"/>
                <w:kern w:val="0"/>
                <w:szCs w:val="21"/>
              </w:rPr>
              <w:t>）水泥和其他易飞扬细颗粒建筑材料应密闭存放或采取覆盖等措施；</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3</w:t>
            </w:r>
            <w:r>
              <w:rPr>
                <w:rFonts w:ascii="仿宋" w:hAnsi="仿宋" w:eastAsia="仿宋" w:cs="宋体"/>
                <w:color w:val="000000"/>
                <w:kern w:val="0"/>
                <w:szCs w:val="21"/>
              </w:rPr>
              <w:t>）易燃、易爆和有毒有害物品分类存放。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hint="eastAsia" w:ascii="仿宋" w:hAnsi="仿宋" w:eastAsia="仿宋"/>
                <w:color w:val="000000"/>
                <w:kern w:val="0"/>
                <w:szCs w:val="21"/>
              </w:rPr>
              <w:t>消防安全</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5</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hint="eastAsia" w:ascii="仿宋" w:hAnsi="仿宋" w:eastAsia="仿宋"/>
                <w:color w:val="000000"/>
                <w:kern w:val="0"/>
                <w:szCs w:val="21"/>
              </w:rPr>
              <w:t>环境保护</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施工现场应设置密闭式垃圾站，施工垃圾、生活垃圾应分类存放。施工垃圾必须采用相应容器或管道运输。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现场办公</w:t>
            </w:r>
            <w:r>
              <w:rPr>
                <w:rFonts w:ascii="仿宋" w:hAnsi="仿宋" w:eastAsia="仿宋"/>
                <w:color w:val="000000"/>
                <w:kern w:val="0"/>
                <w:szCs w:val="21"/>
              </w:rPr>
              <w:br w:type="textWrapping"/>
            </w:r>
            <w:r>
              <w:rPr>
                <w:rFonts w:ascii="仿宋" w:hAnsi="仿宋" w:eastAsia="仿宋"/>
                <w:color w:val="000000"/>
                <w:kern w:val="0"/>
                <w:szCs w:val="21"/>
              </w:rPr>
              <w:br w:type="textWrapping"/>
            </w:r>
            <w:r>
              <w:rPr>
                <w:rFonts w:ascii="仿宋" w:hAnsi="仿宋" w:eastAsia="仿宋" w:cs="宋体"/>
                <w:color w:val="000000"/>
                <w:kern w:val="0"/>
                <w:szCs w:val="21"/>
              </w:rPr>
              <w:t>生活设施</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1</w:t>
            </w:r>
            <w:r>
              <w:rPr>
                <w:rFonts w:ascii="仿宋" w:hAnsi="仿宋" w:eastAsia="仿宋" w:cs="宋体"/>
                <w:color w:val="000000"/>
                <w:kern w:val="0"/>
                <w:szCs w:val="21"/>
              </w:rPr>
              <w:t>）施工现场办公、生活区与作业区分开设置，保持安全距离。</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2</w:t>
            </w:r>
            <w:r>
              <w:rPr>
                <w:rFonts w:ascii="仿宋" w:hAnsi="仿宋" w:eastAsia="仿宋" w:cs="宋体"/>
                <w:color w:val="000000"/>
                <w:kern w:val="0"/>
                <w:szCs w:val="21"/>
              </w:rPr>
              <w:t>）工地办公室、现场宿舍、食堂、厕所、饮水、休息场所符合卫生和安全要求。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配电线路</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1</w:t>
            </w:r>
            <w:r>
              <w:rPr>
                <w:rFonts w:ascii="仿宋" w:hAnsi="仿宋" w:eastAsia="仿宋" w:cs="宋体"/>
                <w:color w:val="000000"/>
                <w:kern w:val="0"/>
                <w:szCs w:val="21"/>
              </w:rPr>
              <w:t>）按照</w:t>
            </w:r>
            <w:r>
              <w:rPr>
                <w:rFonts w:ascii="仿宋" w:hAnsi="仿宋" w:eastAsia="仿宋"/>
                <w:color w:val="000000"/>
                <w:kern w:val="0"/>
                <w:szCs w:val="21"/>
              </w:rPr>
              <w:t>TN-S</w:t>
            </w:r>
            <w:r>
              <w:rPr>
                <w:rFonts w:ascii="仿宋" w:hAnsi="仿宋" w:eastAsia="仿宋" w:cs="宋体"/>
                <w:color w:val="000000"/>
                <w:kern w:val="0"/>
                <w:szCs w:val="21"/>
              </w:rPr>
              <w:t>系统要求配备五芯电缆、四芯电缆和三芯电缆；</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2</w:t>
            </w:r>
            <w:r>
              <w:rPr>
                <w:rFonts w:ascii="仿宋" w:hAnsi="仿宋" w:eastAsia="仿宋" w:cs="宋体"/>
                <w:color w:val="000000"/>
                <w:kern w:val="0"/>
                <w:szCs w:val="21"/>
              </w:rPr>
              <w:t>）按要求架设临时用电线路的电杆、横担、瓷夹、瓷瓶等，或电缆埋地的地沟。</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3</w:t>
            </w:r>
            <w:r>
              <w:rPr>
                <w:rFonts w:ascii="仿宋" w:hAnsi="仿宋" w:eastAsia="仿宋" w:cs="宋体"/>
                <w:color w:val="000000"/>
                <w:kern w:val="0"/>
                <w:szCs w:val="21"/>
              </w:rPr>
              <w:t>）对靠近施工现场的外电线路，设置木质、塑料等绝缘体的防护设施。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配电箱开关箱</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1</w:t>
            </w:r>
            <w:r>
              <w:rPr>
                <w:rFonts w:ascii="仿宋" w:hAnsi="仿宋" w:eastAsia="仿宋" w:cs="宋体"/>
                <w:color w:val="000000"/>
                <w:kern w:val="0"/>
                <w:szCs w:val="21"/>
              </w:rPr>
              <w:t>）按三级配电要求，配备总配电箱、分配电箱、开关箱三类标准电箱。开关箱应符合一机、一箱、一闸、一漏。三类电箱中的各类电器应是合格品；</w:t>
            </w:r>
          </w:p>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w:t>
            </w:r>
            <w:r>
              <w:rPr>
                <w:rFonts w:ascii="仿宋" w:hAnsi="仿宋" w:eastAsia="仿宋"/>
                <w:color w:val="000000"/>
                <w:kern w:val="0"/>
                <w:szCs w:val="21"/>
              </w:rPr>
              <w:t>2</w:t>
            </w:r>
            <w:r>
              <w:rPr>
                <w:rFonts w:ascii="仿宋" w:hAnsi="仿宋" w:eastAsia="仿宋" w:cs="宋体"/>
                <w:color w:val="000000"/>
                <w:kern w:val="0"/>
                <w:szCs w:val="21"/>
              </w:rPr>
              <w:t>）按两级保护的要求，选取符合容量要求和质量合格的总配电箱和开关箱中的漏电保护器。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接地保护装置</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施工现场保护零钱的重复接地应不少于三处。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楼板、屋面、阳台等临边防护</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5</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用密目式安全立网全封闭，作业层另加两边防护栏杆和</w:t>
            </w:r>
            <w:r>
              <w:rPr>
                <w:rFonts w:ascii="仿宋" w:hAnsi="仿宋" w:eastAsia="仿宋"/>
                <w:color w:val="000000"/>
                <w:kern w:val="0"/>
                <w:szCs w:val="21"/>
              </w:rPr>
              <w:t>18</w:t>
            </w:r>
            <w:r>
              <w:rPr>
                <w:rFonts w:ascii="仿宋" w:hAnsi="仿宋" w:eastAsia="仿宋" w:cs="宋体"/>
                <w:color w:val="000000"/>
                <w:kern w:val="0"/>
                <w:szCs w:val="21"/>
              </w:rPr>
              <w:t>㎝高的踢脚板。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通道口防护</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设防护棚，防护棚应为不小于</w:t>
            </w:r>
            <w:r>
              <w:rPr>
                <w:rFonts w:ascii="仿宋" w:hAnsi="仿宋" w:eastAsia="仿宋"/>
                <w:color w:val="000000"/>
                <w:kern w:val="0"/>
                <w:szCs w:val="21"/>
              </w:rPr>
              <w:t>5</w:t>
            </w:r>
            <w:r>
              <w:rPr>
                <w:rFonts w:ascii="仿宋" w:hAnsi="仿宋" w:eastAsia="仿宋" w:cs="宋体"/>
                <w:color w:val="000000"/>
                <w:kern w:val="0"/>
                <w:szCs w:val="21"/>
              </w:rPr>
              <w:t>㎝厚的木板或两道相距</w:t>
            </w:r>
            <w:r>
              <w:rPr>
                <w:rFonts w:ascii="仿宋" w:hAnsi="仿宋" w:eastAsia="仿宋"/>
                <w:color w:val="000000"/>
                <w:kern w:val="0"/>
                <w:szCs w:val="21"/>
              </w:rPr>
              <w:t>50</w:t>
            </w:r>
            <w:r>
              <w:rPr>
                <w:rFonts w:ascii="仿宋" w:hAnsi="仿宋" w:eastAsia="仿宋" w:cs="宋体"/>
                <w:color w:val="000000"/>
                <w:kern w:val="0"/>
                <w:szCs w:val="21"/>
              </w:rPr>
              <w:t>㎝的竹笆。两侧应沿栏杆架用密目式安全网封闭。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预留洞口防护</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用木板全封闭；短边超过</w:t>
            </w:r>
            <w:r>
              <w:rPr>
                <w:rFonts w:ascii="仿宋" w:hAnsi="仿宋" w:eastAsia="仿宋"/>
                <w:color w:val="000000"/>
                <w:kern w:val="0"/>
                <w:szCs w:val="21"/>
              </w:rPr>
              <w:t>1.5m</w:t>
            </w:r>
            <w:r>
              <w:rPr>
                <w:rFonts w:ascii="仿宋" w:hAnsi="仿宋" w:eastAsia="仿宋" w:cs="宋体"/>
                <w:color w:val="000000"/>
                <w:kern w:val="0"/>
                <w:szCs w:val="21"/>
              </w:rPr>
              <w:t>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电梯井口防护</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5</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设置定型化、工具化、标准化的防护门；在电梯井内每隔两层（不大于</w:t>
            </w:r>
            <w:r>
              <w:rPr>
                <w:rFonts w:ascii="仿宋" w:hAnsi="仿宋" w:eastAsia="仿宋"/>
                <w:color w:val="000000"/>
                <w:kern w:val="0"/>
                <w:szCs w:val="21"/>
              </w:rPr>
              <w:t>10m</w:t>
            </w:r>
            <w:r>
              <w:rPr>
                <w:rFonts w:ascii="仿宋" w:hAnsi="仿宋" w:eastAsia="仿宋" w:cs="宋体"/>
                <w:color w:val="000000"/>
                <w:kern w:val="0"/>
                <w:szCs w:val="21"/>
              </w:rPr>
              <w:t>）设置一道安全平网。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楼梯边防护</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设</w:t>
            </w:r>
            <w:r>
              <w:rPr>
                <w:rFonts w:ascii="仿宋" w:hAnsi="仿宋" w:eastAsia="仿宋"/>
                <w:color w:val="000000"/>
                <w:kern w:val="0"/>
                <w:szCs w:val="21"/>
              </w:rPr>
              <w:t>1.2m</w:t>
            </w:r>
            <w:r>
              <w:rPr>
                <w:rFonts w:ascii="仿宋" w:hAnsi="仿宋" w:eastAsia="仿宋" w:cs="宋体"/>
                <w:color w:val="000000"/>
                <w:kern w:val="0"/>
                <w:szCs w:val="21"/>
              </w:rPr>
              <w:t>高的定型化、工具化、标准化的防护栏杆，</w:t>
            </w:r>
            <w:r>
              <w:rPr>
                <w:rFonts w:ascii="仿宋" w:hAnsi="仿宋" w:eastAsia="仿宋"/>
                <w:color w:val="000000"/>
                <w:kern w:val="0"/>
                <w:szCs w:val="21"/>
              </w:rPr>
              <w:t>18</w:t>
            </w:r>
            <w:r>
              <w:rPr>
                <w:rFonts w:ascii="仿宋" w:hAnsi="仿宋" w:eastAsia="仿宋" w:cs="宋体"/>
                <w:color w:val="000000"/>
                <w:kern w:val="0"/>
                <w:szCs w:val="21"/>
              </w:rPr>
              <w:t>㎝高的踢脚板。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102" w:type="pct"/>
            <w:vAlign w:val="center"/>
          </w:tcPr>
          <w:p>
            <w:pPr>
              <w:pStyle w:val="80"/>
              <w:widowControl/>
              <w:numPr>
                <w:ilvl w:val="0"/>
                <w:numId w:val="11"/>
              </w:numPr>
              <w:spacing w:line="270" w:lineRule="atLeast"/>
              <w:ind w:firstLineChars="0"/>
              <w:rPr>
                <w:rFonts w:ascii="仿宋" w:hAnsi="仿宋" w:eastAsia="仿宋"/>
                <w:color w:val="000000"/>
                <w:kern w:val="0"/>
                <w:szCs w:val="21"/>
              </w:rPr>
            </w:pPr>
            <w:r>
              <w:rPr>
                <w:rFonts w:ascii="仿宋" w:hAnsi="仿宋" w:eastAsia="仿宋" w:cs="宋体"/>
                <w:color w:val="000000"/>
                <w:kern w:val="0"/>
                <w:szCs w:val="21"/>
              </w:rPr>
              <w:t>垂直方向交叉作业防护</w:t>
            </w:r>
          </w:p>
        </w:tc>
        <w:tc>
          <w:tcPr>
            <w:tcW w:w="662" w:type="pct"/>
            <w:vAlign w:val="center"/>
          </w:tcPr>
          <w:p>
            <w:pPr>
              <w:widowControl/>
              <w:spacing w:line="27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0</w:t>
            </w:r>
          </w:p>
        </w:tc>
        <w:tc>
          <w:tcPr>
            <w:tcW w:w="3236" w:type="pct"/>
            <w:vAlign w:val="center"/>
          </w:tcPr>
          <w:p>
            <w:pPr>
              <w:widowControl/>
              <w:spacing w:line="270" w:lineRule="atLeast"/>
              <w:jc w:val="center"/>
              <w:rPr>
                <w:rFonts w:ascii="仿宋" w:hAnsi="仿宋" w:eastAsia="仿宋"/>
                <w:color w:val="000000"/>
                <w:kern w:val="0"/>
                <w:szCs w:val="21"/>
              </w:rPr>
            </w:pPr>
            <w:r>
              <w:rPr>
                <w:rFonts w:ascii="仿宋" w:hAnsi="仿宋" w:eastAsia="仿宋" w:cs="宋体"/>
                <w:color w:val="000000"/>
                <w:kern w:val="0"/>
                <w:szCs w:val="21"/>
              </w:rPr>
              <w:t>设置防护隔离棚或其他设施。</w:t>
            </w:r>
          </w:p>
        </w:tc>
      </w:tr>
    </w:tbl>
    <w:p>
      <w:pPr>
        <w:widowControl/>
        <w:shd w:val="clear" w:color="auto" w:fill="FFFFFF"/>
        <w:jc w:val="left"/>
        <w:rPr>
          <w:rFonts w:ascii="仿宋" w:hAnsi="仿宋" w:eastAsia="仿宋" w:cs="宋体"/>
          <w:color w:val="000000"/>
          <w:kern w:val="0"/>
          <w:szCs w:val="21"/>
        </w:rPr>
      </w:pPr>
    </w:p>
    <w:p>
      <w:pPr>
        <w:widowControl/>
        <w:shd w:val="clear" w:color="auto" w:fill="FFFFFF"/>
        <w:jc w:val="left"/>
        <w:rPr>
          <w:rFonts w:ascii="仿宋" w:hAnsi="仿宋" w:eastAsia="仿宋" w:cs="宋体"/>
          <w:color w:val="000000"/>
          <w:kern w:val="0"/>
          <w:szCs w:val="21"/>
        </w:rPr>
      </w:pPr>
    </w:p>
    <w:p>
      <w:pPr>
        <w:widowControl/>
        <w:shd w:val="clear" w:color="auto" w:fill="FFFFFF"/>
        <w:jc w:val="left"/>
        <w:rPr>
          <w:rFonts w:ascii="仿宋" w:hAnsi="仿宋" w:eastAsia="仿宋" w:cs="宋体"/>
          <w:color w:val="000000"/>
          <w:kern w:val="0"/>
          <w:szCs w:val="21"/>
        </w:rPr>
      </w:pPr>
    </w:p>
    <w:p>
      <w:pPr>
        <w:widowControl/>
        <w:shd w:val="clear" w:color="auto" w:fill="FFFFFF"/>
        <w:jc w:val="left"/>
        <w:rPr>
          <w:rFonts w:ascii="仿宋" w:hAnsi="仿宋" w:eastAsia="仿宋" w:cs="宋体"/>
          <w:color w:val="000000"/>
          <w:kern w:val="0"/>
          <w:szCs w:val="21"/>
        </w:rPr>
        <w:sectPr>
          <w:pgSz w:w="11906" w:h="16838"/>
          <w:pgMar w:top="1440" w:right="1134" w:bottom="1440" w:left="1134" w:header="851" w:footer="992" w:gutter="0"/>
          <w:cols w:space="720" w:num="1"/>
          <w:docGrid w:type="lines" w:linePitch="312" w:charSpace="0"/>
        </w:sectPr>
      </w:pPr>
    </w:p>
    <w:p>
      <w:pPr>
        <w:pStyle w:val="3"/>
      </w:pPr>
      <w:bookmarkStart w:id="174" w:name="_Toc50644448"/>
      <w:r>
        <w:rPr>
          <w:rFonts w:hint="eastAsia"/>
        </w:rPr>
        <w:t>附表</w:t>
      </w:r>
      <w:r>
        <w:t xml:space="preserve">6 </w:t>
      </w:r>
      <w:r>
        <w:rPr>
          <w:rFonts w:hint="eastAsia"/>
        </w:rPr>
        <w:t>建设施工安全风险评价应查阅的资料列表</w:t>
      </w:r>
      <w:bookmarkEnd w:id="174"/>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80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bCs/>
              </w:rPr>
            </w:pPr>
            <w:r>
              <w:rPr>
                <w:rFonts w:hint="eastAsia" w:ascii="仿宋" w:hAnsi="仿宋" w:eastAsia="仿宋"/>
                <w:b/>
                <w:bCs/>
              </w:rPr>
              <w:t>编号</w:t>
            </w:r>
          </w:p>
        </w:tc>
        <w:tc>
          <w:tcPr>
            <w:tcW w:w="6804" w:type="dxa"/>
            <w:vAlign w:val="center"/>
          </w:tcPr>
          <w:p>
            <w:pPr>
              <w:jc w:val="center"/>
              <w:rPr>
                <w:rFonts w:ascii="仿宋" w:hAnsi="仿宋" w:eastAsia="仿宋"/>
                <w:b/>
                <w:bCs/>
              </w:rPr>
            </w:pPr>
            <w:r>
              <w:rPr>
                <w:rFonts w:hint="eastAsia" w:ascii="仿宋" w:hAnsi="仿宋" w:eastAsia="仿宋"/>
                <w:b/>
                <w:bCs/>
              </w:rPr>
              <w:t>文件名称</w:t>
            </w:r>
          </w:p>
        </w:tc>
        <w:tc>
          <w:tcPr>
            <w:tcW w:w="1218" w:type="dxa"/>
            <w:vAlign w:val="center"/>
          </w:tcPr>
          <w:p>
            <w:pPr>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p>
        </w:tc>
        <w:tc>
          <w:tcPr>
            <w:tcW w:w="6804" w:type="dxa"/>
          </w:tcPr>
          <w:p>
            <w:pPr>
              <w:rPr>
                <w:rFonts w:ascii="仿宋" w:hAnsi="仿宋" w:eastAsia="仿宋"/>
              </w:rPr>
            </w:pPr>
            <w:r>
              <w:rPr>
                <w:rFonts w:hint="eastAsia" w:ascii="仿宋" w:hAnsi="仿宋" w:eastAsia="仿宋"/>
              </w:rPr>
              <w:t>工程地质勘察报告</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2</w:t>
            </w:r>
          </w:p>
        </w:tc>
        <w:tc>
          <w:tcPr>
            <w:tcW w:w="6804" w:type="dxa"/>
          </w:tcPr>
          <w:p>
            <w:pPr>
              <w:rPr>
                <w:rFonts w:ascii="仿宋" w:hAnsi="仿宋" w:eastAsia="仿宋"/>
              </w:rPr>
            </w:pPr>
            <w:r>
              <w:rPr>
                <w:rFonts w:hint="eastAsia" w:ascii="仿宋" w:hAnsi="仿宋" w:eastAsia="仿宋"/>
              </w:rPr>
              <w:t>水文地质勘察报告</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3</w:t>
            </w:r>
          </w:p>
        </w:tc>
        <w:tc>
          <w:tcPr>
            <w:tcW w:w="6804" w:type="dxa"/>
          </w:tcPr>
          <w:p>
            <w:pPr>
              <w:rPr>
                <w:rFonts w:ascii="仿宋" w:hAnsi="仿宋" w:eastAsia="仿宋"/>
              </w:rPr>
            </w:pPr>
            <w:r>
              <w:rPr>
                <w:rFonts w:hint="eastAsia" w:ascii="仿宋" w:hAnsi="仿宋" w:eastAsia="仿宋"/>
              </w:rPr>
              <w:t>初步设计文件（说明书）</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4</w:t>
            </w:r>
          </w:p>
        </w:tc>
        <w:tc>
          <w:tcPr>
            <w:tcW w:w="6804" w:type="dxa"/>
          </w:tcPr>
          <w:p>
            <w:pPr>
              <w:rPr>
                <w:rFonts w:ascii="仿宋" w:hAnsi="仿宋" w:eastAsia="仿宋"/>
              </w:rPr>
            </w:pPr>
            <w:r>
              <w:rPr>
                <w:rFonts w:hint="eastAsia" w:ascii="仿宋" w:hAnsi="仿宋" w:eastAsia="仿宋"/>
              </w:rPr>
              <w:t>设计计算书</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5</w:t>
            </w:r>
          </w:p>
        </w:tc>
        <w:tc>
          <w:tcPr>
            <w:tcW w:w="6804" w:type="dxa"/>
          </w:tcPr>
          <w:p>
            <w:pPr>
              <w:rPr>
                <w:rFonts w:ascii="仿宋" w:hAnsi="仿宋" w:eastAsia="仿宋"/>
              </w:rPr>
            </w:pPr>
            <w:r>
              <w:rPr>
                <w:rFonts w:hint="eastAsia" w:ascii="仿宋" w:hAnsi="仿宋" w:eastAsia="仿宋"/>
              </w:rPr>
              <w:t>设计方案审查意见</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6</w:t>
            </w:r>
          </w:p>
        </w:tc>
        <w:tc>
          <w:tcPr>
            <w:tcW w:w="6804" w:type="dxa"/>
          </w:tcPr>
          <w:p>
            <w:pPr>
              <w:rPr>
                <w:rFonts w:ascii="仿宋" w:hAnsi="仿宋" w:eastAsia="仿宋"/>
              </w:rPr>
            </w:pPr>
            <w:r>
              <w:rPr>
                <w:rFonts w:hint="eastAsia" w:ascii="仿宋" w:hAnsi="仿宋" w:eastAsia="仿宋"/>
              </w:rPr>
              <w:t>人防、环保、消防等有关主管部门（对设计方案）审查意见</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7</w:t>
            </w:r>
          </w:p>
        </w:tc>
        <w:tc>
          <w:tcPr>
            <w:tcW w:w="6804" w:type="dxa"/>
          </w:tcPr>
          <w:p>
            <w:pPr>
              <w:rPr>
                <w:rFonts w:ascii="仿宋" w:hAnsi="仿宋" w:eastAsia="仿宋"/>
              </w:rPr>
            </w:pPr>
            <w:r>
              <w:rPr>
                <w:rFonts w:hint="eastAsia" w:ascii="仿宋" w:hAnsi="仿宋" w:eastAsia="仿宋"/>
              </w:rPr>
              <w:t>工程概况信息表</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8</w:t>
            </w:r>
          </w:p>
        </w:tc>
        <w:tc>
          <w:tcPr>
            <w:tcW w:w="6804" w:type="dxa"/>
          </w:tcPr>
          <w:p>
            <w:pPr>
              <w:rPr>
                <w:rFonts w:ascii="仿宋" w:hAnsi="仿宋" w:eastAsia="仿宋"/>
              </w:rPr>
            </w:pPr>
            <w:r>
              <w:rPr>
                <w:rFonts w:hint="eastAsia" w:ascii="仿宋" w:hAnsi="仿宋" w:eastAsia="仿宋"/>
              </w:rPr>
              <w:t>施工单位工程项目经理及质量管理人员名册</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9</w:t>
            </w:r>
          </w:p>
        </w:tc>
        <w:tc>
          <w:tcPr>
            <w:tcW w:w="6804" w:type="dxa"/>
          </w:tcPr>
          <w:p>
            <w:pPr>
              <w:rPr>
                <w:rFonts w:ascii="仿宋" w:hAnsi="仿宋" w:eastAsia="仿宋"/>
              </w:rPr>
            </w:pPr>
            <w:r>
              <w:rPr>
                <w:rFonts w:hint="eastAsia" w:ascii="仿宋" w:hAnsi="仿宋" w:eastAsia="仿宋"/>
              </w:rPr>
              <w:t>施工企业资质证书及相关专业人员岗位证书</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ascii="仿宋" w:hAnsi="仿宋" w:eastAsia="仿宋"/>
              </w:rPr>
              <w:t>1</w:t>
            </w:r>
            <w:r>
              <w:rPr>
                <w:rFonts w:hint="eastAsia" w:ascii="仿宋" w:hAnsi="仿宋" w:eastAsia="仿宋"/>
              </w:rPr>
              <w:t>0</w:t>
            </w:r>
          </w:p>
        </w:tc>
        <w:tc>
          <w:tcPr>
            <w:tcW w:w="6804" w:type="dxa"/>
          </w:tcPr>
          <w:p>
            <w:pPr>
              <w:rPr>
                <w:rFonts w:ascii="仿宋" w:hAnsi="仿宋" w:eastAsia="仿宋"/>
              </w:rPr>
            </w:pPr>
            <w:r>
              <w:rPr>
                <w:rFonts w:hint="eastAsia" w:ascii="仿宋" w:hAnsi="仿宋" w:eastAsia="仿宋"/>
              </w:rPr>
              <w:t>分包单位资质报审表</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r>
              <w:rPr>
                <w:rFonts w:ascii="仿宋" w:hAnsi="仿宋" w:eastAsia="仿宋"/>
              </w:rPr>
              <w:t>1</w:t>
            </w:r>
          </w:p>
        </w:tc>
        <w:tc>
          <w:tcPr>
            <w:tcW w:w="6804" w:type="dxa"/>
          </w:tcPr>
          <w:p>
            <w:pPr>
              <w:rPr>
                <w:rFonts w:ascii="仿宋" w:hAnsi="仿宋" w:eastAsia="仿宋"/>
              </w:rPr>
            </w:pPr>
            <w:r>
              <w:rPr>
                <w:rFonts w:hint="eastAsia" w:ascii="仿宋" w:hAnsi="仿宋" w:eastAsia="仿宋"/>
              </w:rPr>
              <w:t>工程技术文件报审表</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r>
              <w:rPr>
                <w:rFonts w:ascii="仿宋" w:hAnsi="仿宋" w:eastAsia="仿宋"/>
              </w:rPr>
              <w:t>2</w:t>
            </w:r>
          </w:p>
        </w:tc>
        <w:tc>
          <w:tcPr>
            <w:tcW w:w="6804" w:type="dxa"/>
          </w:tcPr>
          <w:p>
            <w:pPr>
              <w:rPr>
                <w:rFonts w:ascii="仿宋" w:hAnsi="仿宋" w:eastAsia="仿宋"/>
              </w:rPr>
            </w:pPr>
            <w:r>
              <w:rPr>
                <w:rFonts w:hint="eastAsia" w:ascii="仿宋" w:hAnsi="仿宋" w:eastAsia="仿宋"/>
              </w:rPr>
              <w:t>施工组织设计及施工方案</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r>
              <w:rPr>
                <w:rFonts w:ascii="仿宋" w:hAnsi="仿宋" w:eastAsia="仿宋"/>
              </w:rPr>
              <w:t>3</w:t>
            </w:r>
          </w:p>
        </w:tc>
        <w:tc>
          <w:tcPr>
            <w:tcW w:w="6804" w:type="dxa"/>
          </w:tcPr>
          <w:p>
            <w:pPr>
              <w:rPr>
                <w:rFonts w:ascii="仿宋" w:hAnsi="仿宋" w:eastAsia="仿宋"/>
              </w:rPr>
            </w:pPr>
            <w:r>
              <w:rPr>
                <w:rFonts w:hint="eastAsia" w:ascii="仿宋" w:hAnsi="仿宋" w:eastAsia="仿宋"/>
              </w:rPr>
              <w:t>危险性较大分部分项工程施工方案</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r>
              <w:rPr>
                <w:rFonts w:ascii="仿宋" w:hAnsi="仿宋" w:eastAsia="仿宋"/>
              </w:rPr>
              <w:t>4</w:t>
            </w:r>
          </w:p>
        </w:tc>
        <w:tc>
          <w:tcPr>
            <w:tcW w:w="6804" w:type="dxa"/>
          </w:tcPr>
          <w:p>
            <w:pPr>
              <w:rPr>
                <w:rFonts w:ascii="仿宋" w:hAnsi="仿宋" w:eastAsia="仿宋"/>
              </w:rPr>
            </w:pPr>
            <w:r>
              <w:rPr>
                <w:rFonts w:hint="eastAsia" w:ascii="仿宋" w:hAnsi="仿宋" w:eastAsia="仿宋"/>
              </w:rPr>
              <w:t>技术交底记录</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r>
              <w:rPr>
                <w:rFonts w:ascii="仿宋" w:hAnsi="仿宋" w:eastAsia="仿宋"/>
              </w:rPr>
              <w:t>5</w:t>
            </w:r>
          </w:p>
        </w:tc>
        <w:tc>
          <w:tcPr>
            <w:tcW w:w="6804" w:type="dxa"/>
          </w:tcPr>
          <w:p>
            <w:pPr>
              <w:rPr>
                <w:rFonts w:ascii="仿宋" w:hAnsi="仿宋" w:eastAsia="仿宋"/>
              </w:rPr>
            </w:pPr>
            <w:r>
              <w:rPr>
                <w:rFonts w:hint="eastAsia" w:ascii="仿宋" w:hAnsi="仿宋" w:eastAsia="仿宋"/>
              </w:rPr>
              <w:t>图纸会审记录</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r>
              <w:rPr>
                <w:rFonts w:ascii="仿宋" w:hAnsi="仿宋" w:eastAsia="仿宋"/>
              </w:rPr>
              <w:t>6</w:t>
            </w:r>
          </w:p>
        </w:tc>
        <w:tc>
          <w:tcPr>
            <w:tcW w:w="6804" w:type="dxa"/>
          </w:tcPr>
          <w:p>
            <w:pPr>
              <w:rPr>
                <w:rFonts w:ascii="仿宋" w:hAnsi="仿宋" w:eastAsia="仿宋"/>
              </w:rPr>
            </w:pPr>
            <w:r>
              <w:rPr>
                <w:rFonts w:hint="eastAsia" w:ascii="仿宋" w:hAnsi="仿宋" w:eastAsia="仿宋"/>
              </w:rPr>
              <w:t>设计变更通知单</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r>
              <w:rPr>
                <w:rFonts w:ascii="仿宋" w:hAnsi="仿宋" w:eastAsia="仿宋"/>
              </w:rPr>
              <w:t>7</w:t>
            </w:r>
          </w:p>
        </w:tc>
        <w:tc>
          <w:tcPr>
            <w:tcW w:w="6804" w:type="dxa"/>
          </w:tcPr>
          <w:p>
            <w:pPr>
              <w:rPr>
                <w:rFonts w:ascii="仿宋" w:hAnsi="仿宋" w:eastAsia="仿宋"/>
              </w:rPr>
            </w:pPr>
            <w:r>
              <w:rPr>
                <w:rFonts w:hint="eastAsia" w:ascii="仿宋" w:hAnsi="仿宋" w:eastAsia="仿宋"/>
              </w:rPr>
              <w:t>工程洽商记录（技术核定单）</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r>
              <w:rPr>
                <w:rFonts w:ascii="仿宋" w:hAnsi="仿宋" w:eastAsia="仿宋"/>
              </w:rPr>
              <w:t>8</w:t>
            </w:r>
          </w:p>
        </w:tc>
        <w:tc>
          <w:tcPr>
            <w:tcW w:w="6804" w:type="dxa"/>
          </w:tcPr>
          <w:p>
            <w:pPr>
              <w:rPr>
                <w:rFonts w:ascii="仿宋" w:hAnsi="仿宋" w:eastAsia="仿宋"/>
              </w:rPr>
            </w:pPr>
            <w:r>
              <w:rPr>
                <w:rFonts w:hint="eastAsia" w:ascii="仿宋" w:hAnsi="仿宋" w:eastAsia="仿宋"/>
              </w:rPr>
              <w:t>施工进度计划</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1</w:t>
            </w:r>
            <w:r>
              <w:rPr>
                <w:rFonts w:ascii="仿宋" w:hAnsi="仿宋" w:eastAsia="仿宋"/>
              </w:rPr>
              <w:t>9</w:t>
            </w:r>
          </w:p>
        </w:tc>
        <w:tc>
          <w:tcPr>
            <w:tcW w:w="6804" w:type="dxa"/>
          </w:tcPr>
          <w:p>
            <w:pPr>
              <w:rPr>
                <w:rFonts w:ascii="仿宋" w:hAnsi="仿宋" w:eastAsia="仿宋"/>
              </w:rPr>
            </w:pPr>
            <w:r>
              <w:rPr>
                <w:rFonts w:hint="eastAsia" w:ascii="仿宋" w:hAnsi="仿宋" w:eastAsia="仿宋"/>
              </w:rPr>
              <w:t>人、机、料动态表</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2</w:t>
            </w:r>
            <w:r>
              <w:rPr>
                <w:rFonts w:ascii="仿宋" w:hAnsi="仿宋" w:eastAsia="仿宋"/>
              </w:rPr>
              <w:t>0</w:t>
            </w:r>
          </w:p>
        </w:tc>
        <w:tc>
          <w:tcPr>
            <w:tcW w:w="6804" w:type="dxa"/>
          </w:tcPr>
          <w:p>
            <w:pPr>
              <w:rPr>
                <w:rFonts w:ascii="仿宋" w:hAnsi="仿宋" w:eastAsia="仿宋"/>
              </w:rPr>
            </w:pPr>
            <w:r>
              <w:rPr>
                <w:rFonts w:hint="eastAsia" w:ascii="仿宋" w:hAnsi="仿宋" w:eastAsia="仿宋"/>
              </w:rPr>
              <w:t>勘察、设计招投标文件</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2</w:t>
            </w:r>
            <w:r>
              <w:rPr>
                <w:rFonts w:ascii="仿宋" w:hAnsi="仿宋" w:eastAsia="仿宋"/>
              </w:rPr>
              <w:t>1</w:t>
            </w:r>
          </w:p>
        </w:tc>
        <w:tc>
          <w:tcPr>
            <w:tcW w:w="6804" w:type="dxa"/>
          </w:tcPr>
          <w:p>
            <w:pPr>
              <w:rPr>
                <w:rFonts w:ascii="仿宋" w:hAnsi="仿宋" w:eastAsia="仿宋"/>
              </w:rPr>
            </w:pPr>
            <w:r>
              <w:rPr>
                <w:rFonts w:hint="eastAsia" w:ascii="仿宋" w:hAnsi="仿宋" w:eastAsia="仿宋"/>
              </w:rPr>
              <w:t>施工招投标文件</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2</w:t>
            </w:r>
            <w:r>
              <w:rPr>
                <w:rFonts w:ascii="仿宋" w:hAnsi="仿宋" w:eastAsia="仿宋"/>
              </w:rPr>
              <w:t>2</w:t>
            </w:r>
          </w:p>
        </w:tc>
        <w:tc>
          <w:tcPr>
            <w:tcW w:w="6804" w:type="dxa"/>
          </w:tcPr>
          <w:p>
            <w:pPr>
              <w:rPr>
                <w:rFonts w:ascii="仿宋" w:hAnsi="仿宋" w:eastAsia="仿宋"/>
              </w:rPr>
            </w:pPr>
            <w:r>
              <w:rPr>
                <w:rFonts w:hint="eastAsia" w:ascii="仿宋" w:hAnsi="仿宋" w:eastAsia="仿宋"/>
              </w:rPr>
              <w:t>施工合同</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2</w:t>
            </w:r>
            <w:r>
              <w:rPr>
                <w:rFonts w:ascii="仿宋" w:hAnsi="仿宋" w:eastAsia="仿宋"/>
              </w:rPr>
              <w:t>3</w:t>
            </w:r>
          </w:p>
        </w:tc>
        <w:tc>
          <w:tcPr>
            <w:tcW w:w="6804" w:type="dxa"/>
          </w:tcPr>
          <w:p>
            <w:pPr>
              <w:rPr>
                <w:rFonts w:ascii="仿宋" w:hAnsi="仿宋" w:eastAsia="仿宋"/>
              </w:rPr>
            </w:pPr>
            <w:r>
              <w:rPr>
                <w:rFonts w:hint="eastAsia" w:ascii="仿宋" w:hAnsi="仿宋" w:eastAsia="仿宋"/>
              </w:rPr>
              <w:t>安全生产事故应急预案</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2</w:t>
            </w:r>
            <w:r>
              <w:rPr>
                <w:rFonts w:ascii="仿宋" w:hAnsi="仿宋" w:eastAsia="仿宋"/>
              </w:rPr>
              <w:t>4</w:t>
            </w:r>
          </w:p>
        </w:tc>
        <w:tc>
          <w:tcPr>
            <w:tcW w:w="6804" w:type="dxa"/>
          </w:tcPr>
          <w:p>
            <w:pPr>
              <w:rPr>
                <w:rFonts w:ascii="仿宋" w:hAnsi="仿宋" w:eastAsia="仿宋"/>
              </w:rPr>
            </w:pPr>
            <w:r>
              <w:rPr>
                <w:rFonts w:hint="eastAsia" w:ascii="仿宋" w:hAnsi="仿宋" w:eastAsia="仿宋"/>
              </w:rPr>
              <w:t>施工安全风险监测方案</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rPr>
            </w:pPr>
            <w:r>
              <w:rPr>
                <w:rFonts w:hint="eastAsia" w:ascii="仿宋" w:hAnsi="仿宋" w:eastAsia="仿宋"/>
              </w:rPr>
              <w:t>2</w:t>
            </w:r>
            <w:r>
              <w:rPr>
                <w:rFonts w:ascii="仿宋" w:hAnsi="仿宋" w:eastAsia="仿宋"/>
              </w:rPr>
              <w:t>5</w:t>
            </w:r>
          </w:p>
        </w:tc>
        <w:tc>
          <w:tcPr>
            <w:tcW w:w="6804" w:type="dxa"/>
          </w:tcPr>
          <w:p>
            <w:pPr>
              <w:rPr>
                <w:rFonts w:ascii="仿宋" w:hAnsi="仿宋" w:eastAsia="仿宋"/>
              </w:rPr>
            </w:pPr>
            <w:r>
              <w:rPr>
                <w:rFonts w:hint="eastAsia" w:ascii="仿宋" w:hAnsi="仿宋" w:eastAsia="仿宋"/>
              </w:rPr>
              <w:t>安全生产许可证</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2</w:t>
            </w:r>
            <w:r>
              <w:rPr>
                <w:rFonts w:ascii="仿宋" w:hAnsi="仿宋" w:eastAsia="仿宋"/>
              </w:rPr>
              <w:t>6</w:t>
            </w:r>
          </w:p>
        </w:tc>
        <w:tc>
          <w:tcPr>
            <w:tcW w:w="6804" w:type="dxa"/>
          </w:tcPr>
          <w:p>
            <w:pPr>
              <w:rPr>
                <w:rFonts w:ascii="仿宋" w:hAnsi="仿宋" w:eastAsia="仿宋"/>
              </w:rPr>
            </w:pPr>
            <w:r>
              <w:rPr>
                <w:rFonts w:hint="eastAsia" w:ascii="仿宋" w:hAnsi="仿宋" w:eastAsia="仿宋"/>
              </w:rPr>
              <w:t>安全管理目标明确及安全生产需要各类规章制度和操作规程等管理制度</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2</w:t>
            </w:r>
            <w:r>
              <w:rPr>
                <w:rFonts w:ascii="仿宋" w:hAnsi="仿宋" w:eastAsia="仿宋"/>
              </w:rPr>
              <w:t>7</w:t>
            </w:r>
          </w:p>
        </w:tc>
        <w:tc>
          <w:tcPr>
            <w:tcW w:w="6804" w:type="dxa"/>
          </w:tcPr>
          <w:p>
            <w:pPr>
              <w:rPr>
                <w:rFonts w:ascii="仿宋" w:hAnsi="仿宋" w:eastAsia="仿宋"/>
              </w:rPr>
            </w:pPr>
            <w:r>
              <w:rPr>
                <w:rFonts w:hint="eastAsia" w:ascii="仿宋" w:hAnsi="仿宋" w:eastAsia="仿宋"/>
              </w:rPr>
              <w:t>安全教育培训计划及安全教育培训和资格认定等相关记录</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2</w:t>
            </w:r>
            <w:r>
              <w:rPr>
                <w:rFonts w:ascii="仿宋" w:hAnsi="仿宋" w:eastAsia="仿宋"/>
              </w:rPr>
              <w:t>8</w:t>
            </w:r>
          </w:p>
        </w:tc>
        <w:tc>
          <w:tcPr>
            <w:tcW w:w="6804" w:type="dxa"/>
          </w:tcPr>
          <w:p>
            <w:pPr>
              <w:rPr>
                <w:rFonts w:ascii="仿宋" w:hAnsi="仿宋" w:eastAsia="仿宋"/>
              </w:rPr>
            </w:pPr>
            <w:r>
              <w:rPr>
                <w:rFonts w:hint="eastAsia" w:ascii="仿宋" w:hAnsi="仿宋" w:eastAsia="仿宋" w:cs="Calibri"/>
              </w:rPr>
              <w:t>安全生产资金的投入使用记录及安全生产费用管理制度</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2</w:t>
            </w:r>
            <w:r>
              <w:rPr>
                <w:rFonts w:ascii="仿宋" w:hAnsi="仿宋" w:eastAsia="仿宋"/>
              </w:rPr>
              <w:t>9</w:t>
            </w:r>
          </w:p>
        </w:tc>
        <w:tc>
          <w:tcPr>
            <w:tcW w:w="6804" w:type="dxa"/>
          </w:tcPr>
          <w:p>
            <w:pPr>
              <w:rPr>
                <w:rFonts w:ascii="仿宋" w:hAnsi="仿宋" w:eastAsia="仿宋"/>
              </w:rPr>
            </w:pPr>
            <w:r>
              <w:rPr>
                <w:rFonts w:hint="eastAsia" w:ascii="仿宋" w:hAnsi="仿宋" w:eastAsia="仿宋" w:cs="Calibri"/>
              </w:rPr>
              <w:t>安全生产人、物保障及符合安全要求的施工设施、设备配置</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3</w:t>
            </w:r>
            <w:r>
              <w:rPr>
                <w:rFonts w:ascii="仿宋" w:hAnsi="仿宋" w:eastAsia="仿宋"/>
              </w:rPr>
              <w:t>0</w:t>
            </w:r>
          </w:p>
        </w:tc>
        <w:tc>
          <w:tcPr>
            <w:tcW w:w="6804" w:type="dxa"/>
          </w:tcPr>
          <w:p>
            <w:pPr>
              <w:rPr>
                <w:rFonts w:ascii="仿宋" w:hAnsi="仿宋" w:eastAsia="仿宋" w:cs="Calibri"/>
              </w:rPr>
            </w:pPr>
            <w:r>
              <w:rPr>
                <w:rFonts w:hint="eastAsia" w:ascii="仿宋" w:hAnsi="仿宋" w:eastAsia="仿宋" w:cs="Calibri"/>
              </w:rPr>
              <w:t>从业人员办理相关保险材料</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3</w:t>
            </w:r>
            <w:r>
              <w:rPr>
                <w:rFonts w:ascii="仿宋" w:hAnsi="仿宋" w:eastAsia="仿宋"/>
              </w:rPr>
              <w:t>1</w:t>
            </w:r>
          </w:p>
        </w:tc>
        <w:tc>
          <w:tcPr>
            <w:tcW w:w="6804" w:type="dxa"/>
          </w:tcPr>
          <w:p>
            <w:pPr>
              <w:rPr>
                <w:rFonts w:ascii="仿宋" w:hAnsi="仿宋" w:eastAsia="仿宋" w:cs="Calibri"/>
              </w:rPr>
            </w:pPr>
            <w:r>
              <w:rPr>
                <w:rFonts w:hint="eastAsia" w:ascii="仿宋" w:hAnsi="仿宋" w:eastAsia="仿宋" w:cs="Calibri"/>
              </w:rPr>
              <w:t>安全技术管理制度</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3</w:t>
            </w:r>
            <w:r>
              <w:rPr>
                <w:rFonts w:ascii="仿宋" w:hAnsi="仿宋" w:eastAsia="仿宋"/>
              </w:rPr>
              <w:t>2</w:t>
            </w:r>
          </w:p>
        </w:tc>
        <w:tc>
          <w:tcPr>
            <w:tcW w:w="6804" w:type="dxa"/>
          </w:tcPr>
          <w:p>
            <w:pPr>
              <w:rPr>
                <w:rFonts w:ascii="仿宋" w:hAnsi="仿宋" w:eastAsia="仿宋" w:cs="Calibri"/>
              </w:rPr>
            </w:pPr>
            <w:r>
              <w:rPr>
                <w:rFonts w:hint="eastAsia" w:ascii="仿宋" w:hAnsi="仿宋" w:eastAsia="仿宋" w:cs="Calibri"/>
              </w:rPr>
              <w:t>分（供）包单位安全生产管理规范</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3</w:t>
            </w:r>
            <w:r>
              <w:rPr>
                <w:rFonts w:ascii="仿宋" w:hAnsi="仿宋" w:eastAsia="仿宋"/>
              </w:rPr>
              <w:t>3</w:t>
            </w:r>
          </w:p>
        </w:tc>
        <w:tc>
          <w:tcPr>
            <w:tcW w:w="6804" w:type="dxa"/>
          </w:tcPr>
          <w:p>
            <w:pPr>
              <w:rPr>
                <w:rFonts w:ascii="仿宋" w:hAnsi="仿宋" w:eastAsia="仿宋" w:cs="Calibri"/>
              </w:rPr>
            </w:pPr>
            <w:r>
              <w:rPr>
                <w:rFonts w:hint="eastAsia" w:ascii="仿宋" w:hAnsi="仿宋" w:eastAsia="仿宋" w:cs="Calibri"/>
              </w:rPr>
              <w:t>现场安全生产管理的资料和记录。</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3</w:t>
            </w:r>
            <w:r>
              <w:rPr>
                <w:rFonts w:ascii="仿宋" w:hAnsi="仿宋" w:eastAsia="仿宋"/>
              </w:rPr>
              <w:t>4</w:t>
            </w:r>
          </w:p>
        </w:tc>
        <w:tc>
          <w:tcPr>
            <w:tcW w:w="6804" w:type="dxa"/>
          </w:tcPr>
          <w:p>
            <w:pPr>
              <w:rPr>
                <w:rFonts w:ascii="仿宋" w:hAnsi="仿宋" w:eastAsia="仿宋" w:cs="Calibri"/>
              </w:rPr>
            </w:pPr>
            <w:r>
              <w:rPr>
                <w:rFonts w:hint="eastAsia" w:ascii="仿宋" w:hAnsi="仿宋" w:eastAsia="仿宋"/>
              </w:rPr>
              <w:t>责任事故应急处置管理体系、</w:t>
            </w:r>
            <w:r>
              <w:rPr>
                <w:rFonts w:hint="eastAsia" w:ascii="仿宋" w:hAnsi="仿宋" w:eastAsia="仿宋"/>
                <w:bCs/>
              </w:rPr>
              <w:t>应急物资保障体系资料</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3</w:t>
            </w:r>
            <w:r>
              <w:rPr>
                <w:rFonts w:ascii="仿宋" w:hAnsi="仿宋" w:eastAsia="仿宋"/>
              </w:rPr>
              <w:t>5</w:t>
            </w:r>
          </w:p>
        </w:tc>
        <w:tc>
          <w:tcPr>
            <w:tcW w:w="6804" w:type="dxa"/>
          </w:tcPr>
          <w:p>
            <w:pPr>
              <w:rPr>
                <w:rFonts w:ascii="仿宋" w:hAnsi="仿宋" w:eastAsia="仿宋"/>
              </w:rPr>
            </w:pPr>
            <w:r>
              <w:rPr>
                <w:rFonts w:hint="eastAsia" w:ascii="仿宋" w:hAnsi="仿宋" w:eastAsia="仿宋"/>
              </w:rPr>
              <w:t>内部安全检查、整改记录</w:t>
            </w:r>
            <w:r>
              <w:rPr>
                <w:rFonts w:hint="eastAsia" w:ascii="仿宋" w:hAnsi="仿宋" w:eastAsia="仿宋"/>
                <w:bCs/>
              </w:rPr>
              <w:t>，</w:t>
            </w:r>
            <w:r>
              <w:rPr>
                <w:rFonts w:hint="eastAsia" w:ascii="仿宋" w:hAnsi="仿宋" w:eastAsia="仿宋"/>
              </w:rPr>
              <w:t>安全</w:t>
            </w:r>
            <w:r>
              <w:rPr>
                <w:rFonts w:hint="eastAsia" w:ascii="仿宋" w:hAnsi="仿宋" w:eastAsia="仿宋"/>
                <w:bCs/>
                <w:szCs w:val="28"/>
              </w:rPr>
              <w:t>绩效</w:t>
            </w:r>
            <w:r>
              <w:rPr>
                <w:rFonts w:hint="eastAsia" w:ascii="仿宋" w:hAnsi="仿宋" w:eastAsia="仿宋"/>
              </w:rPr>
              <w:t>考核机制</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3</w:t>
            </w:r>
            <w:r>
              <w:rPr>
                <w:rFonts w:ascii="仿宋" w:hAnsi="仿宋" w:eastAsia="仿宋"/>
              </w:rPr>
              <w:t>6</w:t>
            </w:r>
          </w:p>
        </w:tc>
        <w:tc>
          <w:tcPr>
            <w:tcW w:w="6804" w:type="dxa"/>
          </w:tcPr>
          <w:p>
            <w:pPr>
              <w:rPr>
                <w:rFonts w:ascii="仿宋" w:hAnsi="仿宋" w:eastAsia="仿宋"/>
              </w:rPr>
            </w:pPr>
            <w:r>
              <w:rPr>
                <w:rFonts w:hint="eastAsia" w:ascii="仿宋" w:hAnsi="仿宋" w:eastAsia="仿宋"/>
              </w:rPr>
              <w:t>建设施工企业承担相应风险项目经历证明文件</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ascii="仿宋" w:hAnsi="仿宋" w:eastAsia="仿宋"/>
              </w:rPr>
              <w:t>37</w:t>
            </w:r>
          </w:p>
        </w:tc>
        <w:tc>
          <w:tcPr>
            <w:tcW w:w="6804" w:type="dxa"/>
          </w:tcPr>
          <w:p>
            <w:pPr>
              <w:rPr>
                <w:rFonts w:ascii="仿宋" w:hAnsi="仿宋" w:eastAsia="仿宋"/>
              </w:rPr>
            </w:pPr>
            <w:r>
              <w:rPr>
                <w:rFonts w:hint="eastAsia" w:ascii="仿宋" w:hAnsi="仿宋" w:eastAsia="仿宋"/>
              </w:rPr>
              <w:t>从事相应风险等级项目制定的项目施工安全管理记录</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3</w:t>
            </w:r>
            <w:r>
              <w:rPr>
                <w:rFonts w:ascii="仿宋" w:hAnsi="仿宋" w:eastAsia="仿宋"/>
              </w:rPr>
              <w:t>8</w:t>
            </w:r>
          </w:p>
        </w:tc>
        <w:tc>
          <w:tcPr>
            <w:tcW w:w="6804" w:type="dxa"/>
          </w:tcPr>
          <w:p>
            <w:pPr>
              <w:rPr>
                <w:rFonts w:ascii="仿宋" w:hAnsi="仿宋" w:eastAsia="仿宋"/>
              </w:rPr>
            </w:pPr>
            <w:r>
              <w:rPr>
                <w:rFonts w:hint="eastAsia" w:ascii="仿宋" w:hAnsi="仿宋" w:eastAsia="仿宋"/>
              </w:rPr>
              <w:t>相应风险等级项目第三方安全巡查报告，安全问题整改记录</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3</w:t>
            </w:r>
            <w:r>
              <w:rPr>
                <w:rFonts w:ascii="仿宋" w:hAnsi="仿宋" w:eastAsia="仿宋"/>
              </w:rPr>
              <w:t>9</w:t>
            </w:r>
          </w:p>
        </w:tc>
        <w:tc>
          <w:tcPr>
            <w:tcW w:w="6804" w:type="dxa"/>
          </w:tcPr>
          <w:p>
            <w:pPr>
              <w:rPr>
                <w:rFonts w:ascii="仿宋" w:hAnsi="仿宋" w:eastAsia="仿宋"/>
              </w:rPr>
            </w:pPr>
            <w:r>
              <w:rPr>
                <w:rFonts w:hint="eastAsia" w:ascii="仿宋" w:hAnsi="仿宋" w:eastAsia="仿宋"/>
              </w:rPr>
              <w:t>所承担的项目</w:t>
            </w:r>
            <w:r>
              <w:rPr>
                <w:rFonts w:ascii="仿宋" w:hAnsi="仿宋" w:eastAsia="仿宋"/>
              </w:rPr>
              <w:t>2</w:t>
            </w:r>
            <w:r>
              <w:rPr>
                <w:rFonts w:hint="eastAsia" w:ascii="仿宋" w:hAnsi="仿宋" w:eastAsia="仿宋"/>
              </w:rPr>
              <w:t>年内获得权威部门相关奖项证书或证明</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4</w:t>
            </w:r>
            <w:r>
              <w:rPr>
                <w:rFonts w:ascii="仿宋" w:hAnsi="仿宋" w:eastAsia="仿宋"/>
              </w:rPr>
              <w:t>0</w:t>
            </w:r>
          </w:p>
        </w:tc>
        <w:tc>
          <w:tcPr>
            <w:tcW w:w="6804" w:type="dxa"/>
          </w:tcPr>
          <w:p>
            <w:pPr>
              <w:rPr>
                <w:rFonts w:ascii="仿宋" w:hAnsi="仿宋" w:eastAsia="仿宋"/>
              </w:rPr>
            </w:pPr>
            <w:r>
              <w:rPr>
                <w:rFonts w:hint="eastAsia" w:ascii="仿宋" w:hAnsi="仿宋" w:eastAsia="仿宋"/>
              </w:rPr>
              <w:t>5年来获得施工安全相关发明专利证书</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4</w:t>
            </w:r>
            <w:r>
              <w:rPr>
                <w:rFonts w:ascii="仿宋" w:hAnsi="仿宋" w:eastAsia="仿宋"/>
              </w:rPr>
              <w:t>1</w:t>
            </w:r>
          </w:p>
        </w:tc>
        <w:tc>
          <w:tcPr>
            <w:tcW w:w="6804" w:type="dxa"/>
          </w:tcPr>
          <w:p>
            <w:pPr>
              <w:rPr>
                <w:rFonts w:ascii="仿宋" w:hAnsi="仿宋" w:eastAsia="仿宋"/>
              </w:rPr>
            </w:pPr>
            <w:r>
              <w:rPr>
                <w:rFonts w:hint="eastAsia" w:ascii="仿宋" w:hAnsi="仿宋" w:eastAsia="仿宋"/>
              </w:rPr>
              <w:t>安全生产管理信息化和自动化系统应用资料</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4</w:t>
            </w:r>
            <w:r>
              <w:rPr>
                <w:rFonts w:ascii="仿宋" w:hAnsi="仿宋" w:eastAsia="仿宋"/>
              </w:rPr>
              <w:t>2</w:t>
            </w:r>
          </w:p>
        </w:tc>
        <w:tc>
          <w:tcPr>
            <w:tcW w:w="6804" w:type="dxa"/>
          </w:tcPr>
          <w:p>
            <w:pPr>
              <w:rPr>
                <w:rFonts w:ascii="仿宋" w:hAnsi="仿宋" w:eastAsia="仿宋"/>
              </w:rPr>
            </w:pPr>
            <w:r>
              <w:rPr>
                <w:rFonts w:hint="eastAsia" w:ascii="仿宋" w:hAnsi="仿宋" w:eastAsia="仿宋"/>
              </w:rPr>
              <w:t>5年承担、参与建设安全相关专业研究课题证明</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4</w:t>
            </w:r>
            <w:r>
              <w:rPr>
                <w:rFonts w:ascii="仿宋" w:hAnsi="仿宋" w:eastAsia="仿宋"/>
              </w:rPr>
              <w:t>3</w:t>
            </w:r>
          </w:p>
        </w:tc>
        <w:tc>
          <w:tcPr>
            <w:tcW w:w="6804" w:type="dxa"/>
          </w:tcPr>
          <w:p>
            <w:pPr>
              <w:rPr>
                <w:rFonts w:ascii="仿宋" w:hAnsi="仿宋" w:eastAsia="仿宋"/>
              </w:rPr>
            </w:pPr>
            <w:r>
              <w:rPr>
                <w:rFonts w:hint="eastAsia" w:ascii="仿宋" w:hAnsi="仿宋" w:eastAsia="仿宋"/>
              </w:rPr>
              <w:t>5年主编或参编相应等级安全相关标准规范文本</w:t>
            </w:r>
          </w:p>
        </w:tc>
        <w:tc>
          <w:tcPr>
            <w:tcW w:w="1218"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rPr>
            </w:pPr>
            <w:r>
              <w:rPr>
                <w:rFonts w:hint="eastAsia" w:ascii="仿宋" w:hAnsi="仿宋" w:eastAsia="仿宋"/>
              </w:rPr>
              <w:t>4</w:t>
            </w:r>
            <w:r>
              <w:rPr>
                <w:rFonts w:ascii="仿宋" w:hAnsi="仿宋" w:eastAsia="仿宋"/>
              </w:rPr>
              <w:t>4</w:t>
            </w:r>
          </w:p>
        </w:tc>
        <w:tc>
          <w:tcPr>
            <w:tcW w:w="6804" w:type="dxa"/>
          </w:tcPr>
          <w:p>
            <w:pPr>
              <w:rPr>
                <w:rFonts w:ascii="仿宋" w:hAnsi="仿宋" w:eastAsia="仿宋"/>
              </w:rPr>
            </w:pPr>
            <w:r>
              <w:rPr>
                <w:rFonts w:hint="eastAsia" w:ascii="仿宋" w:hAnsi="仿宋" w:eastAsia="仿宋"/>
              </w:rPr>
              <w:t>风险分级管控、隐患排查治理双重预防机制建立的相关资料（危险源辨识清单、风险分级清单、风险分级管控措施清单等）</w:t>
            </w:r>
          </w:p>
        </w:tc>
        <w:tc>
          <w:tcPr>
            <w:tcW w:w="1218" w:type="dxa"/>
          </w:tcPr>
          <w:p>
            <w:pPr>
              <w:rPr>
                <w:rFonts w:ascii="仿宋" w:hAnsi="仿宋" w:eastAsia="仿宋"/>
              </w:rPr>
            </w:pPr>
          </w:p>
        </w:tc>
      </w:tr>
    </w:tbl>
    <w:p>
      <w:r>
        <w:rPr>
          <w:rFonts w:hint="eastAsia"/>
        </w:rPr>
        <w:t>注：应查阅的资料包括但不限于上表所列的资料。</w:t>
      </w:r>
    </w:p>
    <w:p>
      <w:pPr>
        <w:rPr>
          <w:rFonts w:ascii="仿宋" w:hAnsi="仿宋" w:eastAsia="仿宋"/>
        </w:rPr>
      </w:pPr>
    </w:p>
    <w:p>
      <w:pPr>
        <w:rPr>
          <w:rFonts w:ascii="仿宋" w:hAnsi="仿宋" w:eastAsia="仿宋"/>
        </w:rPr>
      </w:pPr>
    </w:p>
    <w:p>
      <w:pPr>
        <w:pStyle w:val="10"/>
      </w:pPr>
    </w:p>
    <w:p>
      <w:pPr>
        <w:rPr>
          <w:rFonts w:ascii="仿宋" w:hAnsi="仿宋" w:eastAsia="仿宋"/>
        </w:rPr>
        <w:sectPr>
          <w:pgSz w:w="11906" w:h="16838"/>
          <w:pgMar w:top="1440" w:right="1134" w:bottom="1440" w:left="1134" w:header="851" w:footer="992" w:gutter="0"/>
          <w:cols w:space="720" w:num="1"/>
          <w:docGrid w:type="lines" w:linePitch="312" w:charSpace="0"/>
        </w:sectPr>
      </w:pPr>
    </w:p>
    <w:p>
      <w:pPr>
        <w:rPr>
          <w:rFonts w:ascii="仿宋" w:hAnsi="仿宋" w:eastAsia="仿宋"/>
        </w:rPr>
      </w:pPr>
    </w:p>
    <w:p>
      <w:pPr>
        <w:pStyle w:val="3"/>
        <w:rPr>
          <w:sz w:val="28"/>
          <w:szCs w:val="28"/>
        </w:rPr>
      </w:pPr>
      <w:bookmarkStart w:id="175" w:name="_Toc35526730"/>
      <w:bookmarkStart w:id="176" w:name="_Toc10494005"/>
      <w:bookmarkStart w:id="177" w:name="_Toc50644449"/>
      <w:bookmarkStart w:id="178" w:name="_Toc10579253"/>
      <w:bookmarkStart w:id="179" w:name="_Toc3965622"/>
      <w:r>
        <w:rPr>
          <w:rFonts w:hint="eastAsia"/>
        </w:rPr>
        <w:t>本标准用词说明</w:t>
      </w:r>
      <w:bookmarkEnd w:id="175"/>
      <w:bookmarkEnd w:id="176"/>
      <w:bookmarkEnd w:id="177"/>
      <w:bookmarkEnd w:id="178"/>
      <w:bookmarkEnd w:id="179"/>
    </w:p>
    <w:p>
      <w:pPr>
        <w:adjustRightInd w:val="0"/>
        <w:snapToGrid w:val="0"/>
        <w:rPr>
          <w:rFonts w:ascii="仿宋" w:hAnsi="仿宋" w:eastAsia="仿宋"/>
          <w:szCs w:val="21"/>
        </w:rPr>
      </w:pPr>
    </w:p>
    <w:p>
      <w:pPr>
        <w:rPr>
          <w:rFonts w:ascii="仿宋" w:hAnsi="仿宋" w:eastAsia="仿宋"/>
          <w:szCs w:val="21"/>
        </w:rPr>
      </w:pPr>
      <w:r>
        <w:rPr>
          <w:rFonts w:hint="eastAsia" w:ascii="仿宋" w:hAnsi="仿宋" w:eastAsia="仿宋"/>
          <w:sz w:val="24"/>
        </w:rPr>
        <w:t xml:space="preserve">   </w:t>
      </w:r>
      <w:r>
        <w:rPr>
          <w:rFonts w:ascii="仿宋" w:hAnsi="仿宋" w:eastAsia="仿宋"/>
          <w:szCs w:val="21"/>
        </w:rPr>
        <w:t xml:space="preserve"> </w:t>
      </w:r>
      <w:r>
        <w:rPr>
          <w:rFonts w:ascii="仿宋" w:hAnsi="仿宋" w:eastAsia="仿宋"/>
          <w:b/>
          <w:szCs w:val="21"/>
        </w:rPr>
        <w:t>1</w:t>
      </w:r>
      <w:r>
        <w:rPr>
          <w:rFonts w:ascii="仿宋" w:hAnsi="仿宋" w:eastAsia="仿宋"/>
          <w:szCs w:val="21"/>
        </w:rPr>
        <w:t xml:space="preserve">  为便于在执行本标准条文时区别对待，对要求严格不同的用词说明如下：</w:t>
      </w:r>
    </w:p>
    <w:p>
      <w:pPr>
        <w:ind w:left="210" w:leftChars="100"/>
        <w:rPr>
          <w:rFonts w:ascii="仿宋" w:hAnsi="仿宋" w:eastAsia="仿宋"/>
          <w:szCs w:val="21"/>
        </w:rPr>
      </w:pPr>
      <w:r>
        <w:rPr>
          <w:rFonts w:ascii="仿宋" w:hAnsi="仿宋" w:eastAsia="仿宋"/>
          <w:szCs w:val="21"/>
        </w:rPr>
        <w:t xml:space="preserve">    </w:t>
      </w:r>
      <w:r>
        <w:rPr>
          <w:rFonts w:ascii="仿宋" w:hAnsi="仿宋" w:eastAsia="仿宋"/>
          <w:b/>
          <w:szCs w:val="21"/>
        </w:rPr>
        <w:t>1）</w:t>
      </w:r>
      <w:r>
        <w:rPr>
          <w:rFonts w:ascii="仿宋" w:hAnsi="仿宋" w:eastAsia="仿宋"/>
          <w:szCs w:val="21"/>
        </w:rPr>
        <w:t>表示很严格，非这样做不可的：</w:t>
      </w:r>
    </w:p>
    <w:p>
      <w:pPr>
        <w:ind w:left="210" w:leftChars="100"/>
        <w:rPr>
          <w:rFonts w:ascii="仿宋" w:hAnsi="仿宋" w:eastAsia="仿宋"/>
          <w:szCs w:val="21"/>
        </w:rPr>
      </w:pPr>
      <w:r>
        <w:rPr>
          <w:rFonts w:ascii="仿宋" w:hAnsi="仿宋" w:eastAsia="仿宋"/>
          <w:szCs w:val="21"/>
        </w:rPr>
        <w:t xml:space="preserve">     正面词采用“必须”，反面词采用“严禁”；</w:t>
      </w:r>
    </w:p>
    <w:p>
      <w:pPr>
        <w:ind w:left="210" w:leftChars="100"/>
        <w:rPr>
          <w:rFonts w:ascii="仿宋" w:hAnsi="仿宋" w:eastAsia="仿宋"/>
          <w:szCs w:val="21"/>
        </w:rPr>
      </w:pPr>
      <w:r>
        <w:rPr>
          <w:rFonts w:ascii="仿宋" w:hAnsi="仿宋" w:eastAsia="仿宋"/>
          <w:szCs w:val="21"/>
        </w:rPr>
        <w:t xml:space="preserve">    </w:t>
      </w:r>
      <w:r>
        <w:rPr>
          <w:rFonts w:ascii="仿宋" w:hAnsi="仿宋" w:eastAsia="仿宋"/>
          <w:b/>
          <w:szCs w:val="21"/>
        </w:rPr>
        <w:t>2）</w:t>
      </w:r>
      <w:r>
        <w:rPr>
          <w:rFonts w:ascii="仿宋" w:hAnsi="仿宋" w:eastAsia="仿宋"/>
          <w:szCs w:val="21"/>
        </w:rPr>
        <w:t>表示严格，在正常情况下均应这样做的：</w:t>
      </w:r>
    </w:p>
    <w:p>
      <w:pPr>
        <w:ind w:left="210" w:leftChars="100"/>
        <w:rPr>
          <w:rFonts w:ascii="仿宋" w:hAnsi="仿宋" w:eastAsia="仿宋"/>
          <w:szCs w:val="21"/>
        </w:rPr>
      </w:pPr>
      <w:r>
        <w:rPr>
          <w:rFonts w:ascii="仿宋" w:hAnsi="仿宋" w:eastAsia="仿宋"/>
          <w:szCs w:val="21"/>
        </w:rPr>
        <w:t xml:space="preserve">     正面词采用“应”，反面词采用“不应”或“不得”；</w:t>
      </w:r>
    </w:p>
    <w:p>
      <w:pPr>
        <w:ind w:left="210" w:leftChars="100"/>
        <w:rPr>
          <w:rFonts w:ascii="仿宋" w:hAnsi="仿宋" w:eastAsia="仿宋"/>
          <w:szCs w:val="21"/>
        </w:rPr>
      </w:pPr>
      <w:r>
        <w:rPr>
          <w:rFonts w:ascii="仿宋" w:hAnsi="仿宋" w:eastAsia="仿宋"/>
          <w:szCs w:val="21"/>
        </w:rPr>
        <w:t xml:space="preserve">    </w:t>
      </w:r>
      <w:r>
        <w:rPr>
          <w:rFonts w:ascii="仿宋" w:hAnsi="仿宋" w:eastAsia="仿宋"/>
          <w:b/>
          <w:szCs w:val="21"/>
        </w:rPr>
        <w:t>3）</w:t>
      </w:r>
      <w:r>
        <w:rPr>
          <w:rFonts w:ascii="仿宋" w:hAnsi="仿宋" w:eastAsia="仿宋"/>
          <w:szCs w:val="21"/>
        </w:rPr>
        <w:t>表示允许稍有选择，在条件许可时首先应这样做的：</w:t>
      </w:r>
    </w:p>
    <w:p>
      <w:pPr>
        <w:ind w:left="210" w:leftChars="100"/>
        <w:rPr>
          <w:rFonts w:ascii="仿宋" w:hAnsi="仿宋" w:eastAsia="仿宋"/>
          <w:szCs w:val="21"/>
        </w:rPr>
      </w:pPr>
      <w:r>
        <w:rPr>
          <w:rFonts w:ascii="仿宋" w:hAnsi="仿宋" w:eastAsia="仿宋"/>
          <w:szCs w:val="21"/>
        </w:rPr>
        <w:t xml:space="preserve">     正面词采用“宜”，反面词采用“不宜”；</w:t>
      </w:r>
    </w:p>
    <w:p>
      <w:pPr>
        <w:ind w:left="210" w:leftChars="100"/>
        <w:rPr>
          <w:rFonts w:ascii="仿宋" w:hAnsi="仿宋" w:eastAsia="仿宋"/>
          <w:szCs w:val="21"/>
        </w:rPr>
      </w:pPr>
      <w:r>
        <w:rPr>
          <w:rFonts w:ascii="仿宋" w:hAnsi="仿宋" w:eastAsia="仿宋"/>
          <w:szCs w:val="21"/>
        </w:rPr>
        <w:t xml:space="preserve">    </w:t>
      </w:r>
      <w:r>
        <w:rPr>
          <w:rFonts w:ascii="仿宋" w:hAnsi="仿宋" w:eastAsia="仿宋"/>
          <w:b/>
          <w:szCs w:val="21"/>
        </w:rPr>
        <w:t>4）</w:t>
      </w:r>
      <w:r>
        <w:rPr>
          <w:rFonts w:ascii="仿宋" w:hAnsi="仿宋" w:eastAsia="仿宋"/>
          <w:szCs w:val="21"/>
        </w:rPr>
        <w:t>表示有选择，在一定条件下可以这样做的，采用“可”。</w:t>
      </w:r>
    </w:p>
    <w:p>
      <w:pPr>
        <w:rPr>
          <w:rFonts w:ascii="仿宋" w:hAnsi="仿宋" w:eastAsia="仿宋"/>
          <w:szCs w:val="21"/>
        </w:rPr>
      </w:pPr>
      <w:r>
        <w:rPr>
          <w:rFonts w:ascii="仿宋" w:hAnsi="仿宋" w:eastAsia="仿宋"/>
          <w:szCs w:val="21"/>
        </w:rPr>
        <w:t xml:space="preserve">    </w:t>
      </w:r>
      <w:r>
        <w:rPr>
          <w:rFonts w:ascii="仿宋" w:hAnsi="仿宋" w:eastAsia="仿宋"/>
          <w:b/>
          <w:szCs w:val="21"/>
        </w:rPr>
        <w:t>2</w:t>
      </w:r>
      <w:r>
        <w:rPr>
          <w:rFonts w:ascii="仿宋" w:hAnsi="仿宋" w:eastAsia="仿宋"/>
          <w:szCs w:val="21"/>
        </w:rPr>
        <w:t xml:space="preserve">  条文中指明应按其他有关规程执行的写法为：“应符合……的规定”或“应按……执行”。</w:t>
      </w:r>
    </w:p>
    <w:p>
      <w:pPr>
        <w:adjustRightInd w:val="0"/>
        <w:snapToGrid w:val="0"/>
        <w:ind w:firstLine="420" w:firstLineChars="200"/>
        <w:rPr>
          <w:rFonts w:ascii="仿宋" w:hAnsi="仿宋" w:eastAsia="仿宋"/>
          <w:szCs w:val="21"/>
        </w:rPr>
      </w:pPr>
    </w:p>
    <w:p>
      <w:pPr>
        <w:adjustRightInd w:val="0"/>
        <w:snapToGrid w:val="0"/>
        <w:spacing w:before="156" w:beforeLines="50" w:after="156" w:afterLines="50"/>
        <w:ind w:firstLine="420" w:firstLineChars="200"/>
        <w:rPr>
          <w:rFonts w:ascii="仿宋" w:hAnsi="仿宋" w:eastAsia="仿宋"/>
          <w:szCs w:val="21"/>
        </w:rPr>
      </w:pPr>
    </w:p>
    <w:p>
      <w:pPr>
        <w:rPr>
          <w:rFonts w:ascii="仿宋" w:hAnsi="仿宋" w:eastAsia="仿宋"/>
          <w:szCs w:val="21"/>
        </w:rPr>
      </w:pPr>
      <w:r>
        <w:rPr>
          <w:rFonts w:hint="eastAsia" w:ascii="仿宋" w:hAnsi="仿宋" w:eastAsia="仿宋"/>
          <w:szCs w:val="21"/>
        </w:rPr>
        <w:t xml:space="preserve"> </w:t>
      </w: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jc w:val="center"/>
        <w:rPr>
          <w:rFonts w:ascii="仿宋" w:hAnsi="仿宋" w:eastAsia="仿宋"/>
          <w:szCs w:val="21"/>
        </w:rPr>
      </w:pPr>
    </w:p>
    <w:p>
      <w:pPr>
        <w:pStyle w:val="3"/>
        <w:rPr>
          <w:sz w:val="28"/>
          <w:szCs w:val="28"/>
        </w:rPr>
      </w:pPr>
      <w:bookmarkStart w:id="180" w:name="_Toc10579254"/>
      <w:bookmarkStart w:id="181" w:name="_Toc3965623"/>
      <w:bookmarkStart w:id="182" w:name="_Toc35526731"/>
      <w:bookmarkStart w:id="183" w:name="_Toc50644450"/>
      <w:bookmarkStart w:id="184" w:name="_Toc10494006"/>
      <w:r>
        <w:rPr>
          <w:rFonts w:hint="eastAsia"/>
        </w:rPr>
        <w:t>引用标准名录</w:t>
      </w:r>
      <w:bookmarkEnd w:id="180"/>
      <w:bookmarkEnd w:id="181"/>
      <w:bookmarkEnd w:id="182"/>
      <w:bookmarkEnd w:id="183"/>
      <w:bookmarkEnd w:id="184"/>
    </w:p>
    <w:p>
      <w:pPr>
        <w:pStyle w:val="80"/>
        <w:numPr>
          <w:ilvl w:val="0"/>
          <w:numId w:val="12"/>
        </w:numPr>
        <w:ind w:firstLineChars="0"/>
        <w:rPr>
          <w:rFonts w:ascii="仿宋" w:hAnsi="仿宋" w:eastAsia="仿宋"/>
          <w:bCs/>
          <w:szCs w:val="21"/>
        </w:rPr>
      </w:pPr>
      <w:r>
        <w:rPr>
          <w:rFonts w:hint="eastAsia" w:ascii="仿宋" w:hAnsi="仿宋" w:eastAsia="仿宋"/>
          <w:bCs/>
          <w:szCs w:val="21"/>
        </w:rPr>
        <w:t>《中华人民共和国安全生产法》（2014年修订执行）；</w:t>
      </w:r>
    </w:p>
    <w:p>
      <w:pPr>
        <w:pStyle w:val="80"/>
        <w:numPr>
          <w:ilvl w:val="0"/>
          <w:numId w:val="12"/>
        </w:numPr>
        <w:ind w:firstLineChars="0"/>
        <w:rPr>
          <w:rFonts w:ascii="仿宋" w:hAnsi="仿宋" w:eastAsia="仿宋"/>
          <w:bCs/>
          <w:szCs w:val="21"/>
        </w:rPr>
      </w:pPr>
      <w:r>
        <w:rPr>
          <w:rFonts w:hint="eastAsia" w:ascii="仿宋" w:hAnsi="仿宋" w:eastAsia="仿宋"/>
          <w:bCs/>
          <w:szCs w:val="21"/>
        </w:rPr>
        <w:t>《中华人民共和国建筑法》（2011年修订执行）；</w:t>
      </w:r>
    </w:p>
    <w:p>
      <w:pPr>
        <w:pStyle w:val="80"/>
        <w:numPr>
          <w:ilvl w:val="0"/>
          <w:numId w:val="12"/>
        </w:numPr>
        <w:ind w:firstLineChars="0"/>
        <w:rPr>
          <w:rFonts w:ascii="仿宋" w:hAnsi="仿宋" w:eastAsia="仿宋"/>
          <w:bCs/>
          <w:szCs w:val="21"/>
        </w:rPr>
      </w:pPr>
      <w:r>
        <w:rPr>
          <w:rFonts w:hint="eastAsia" w:ascii="仿宋" w:hAnsi="仿宋" w:eastAsia="仿宋"/>
          <w:bCs/>
          <w:szCs w:val="21"/>
        </w:rPr>
        <w:t>《建设工程安全生产管理条例》（2004年2月1日起执行）；</w:t>
      </w:r>
    </w:p>
    <w:p>
      <w:pPr>
        <w:pStyle w:val="80"/>
        <w:numPr>
          <w:ilvl w:val="0"/>
          <w:numId w:val="12"/>
        </w:numPr>
        <w:ind w:firstLineChars="0"/>
        <w:rPr>
          <w:rFonts w:ascii="仿宋" w:hAnsi="仿宋" w:eastAsia="仿宋"/>
          <w:bCs/>
          <w:szCs w:val="21"/>
        </w:rPr>
      </w:pPr>
      <w:r>
        <w:rPr>
          <w:rFonts w:hint="eastAsia" w:ascii="仿宋" w:hAnsi="仿宋" w:eastAsia="仿宋"/>
          <w:bCs/>
          <w:szCs w:val="21"/>
        </w:rPr>
        <w:t>《企业职工伤亡事故分类标准》GB6441-860；</w:t>
      </w:r>
    </w:p>
    <w:p>
      <w:pPr>
        <w:pStyle w:val="80"/>
        <w:numPr>
          <w:ilvl w:val="0"/>
          <w:numId w:val="12"/>
        </w:numPr>
        <w:ind w:firstLineChars="0"/>
        <w:rPr>
          <w:rFonts w:ascii="仿宋" w:hAnsi="仿宋" w:eastAsia="仿宋"/>
          <w:bCs/>
          <w:szCs w:val="21"/>
        </w:rPr>
      </w:pPr>
      <w:r>
        <w:rPr>
          <w:rFonts w:hint="eastAsia" w:ascii="仿宋" w:hAnsi="仿宋" w:eastAsia="仿宋"/>
          <w:bCs/>
          <w:szCs w:val="21"/>
        </w:rPr>
        <w:t>《施工企业安全生产评估标准》JGJ/T</w:t>
      </w:r>
      <w:r>
        <w:rPr>
          <w:rFonts w:ascii="仿宋" w:hAnsi="仿宋" w:eastAsia="仿宋"/>
          <w:bCs/>
          <w:szCs w:val="21"/>
        </w:rPr>
        <w:t xml:space="preserve"> 77-2010</w:t>
      </w:r>
    </w:p>
    <w:p>
      <w:pPr>
        <w:pStyle w:val="80"/>
        <w:numPr>
          <w:ilvl w:val="0"/>
          <w:numId w:val="12"/>
        </w:numPr>
        <w:ind w:firstLineChars="0"/>
        <w:rPr>
          <w:rFonts w:ascii="仿宋" w:hAnsi="仿宋" w:eastAsia="仿宋"/>
          <w:bCs/>
          <w:szCs w:val="21"/>
        </w:rPr>
      </w:pPr>
      <w:r>
        <w:rPr>
          <w:rFonts w:hint="eastAsia" w:ascii="仿宋" w:hAnsi="仿宋" w:eastAsia="仿宋"/>
          <w:bCs/>
          <w:szCs w:val="21"/>
        </w:rPr>
        <w:t>《生产过程危险和有害因素分类与代码》GB13861-2009</w:t>
      </w:r>
    </w:p>
    <w:p>
      <w:pPr>
        <w:pStyle w:val="80"/>
        <w:numPr>
          <w:ilvl w:val="0"/>
          <w:numId w:val="12"/>
        </w:numPr>
        <w:ind w:firstLineChars="0"/>
        <w:rPr>
          <w:rFonts w:ascii="仿宋" w:hAnsi="仿宋" w:eastAsia="仿宋"/>
          <w:bCs/>
          <w:szCs w:val="21"/>
        </w:rPr>
      </w:pPr>
      <w:r>
        <w:rPr>
          <w:rFonts w:hint="eastAsia" w:ascii="仿宋" w:hAnsi="仿宋" w:eastAsia="仿宋"/>
          <w:bCs/>
          <w:szCs w:val="21"/>
        </w:rPr>
        <w:t>《危险性较大的分部分项工程安全管理规定》（文号：中华人民共和国住房和城乡建设部令2</w:t>
      </w:r>
      <w:r>
        <w:rPr>
          <w:rFonts w:ascii="仿宋" w:hAnsi="仿宋" w:eastAsia="仿宋"/>
          <w:bCs/>
          <w:szCs w:val="21"/>
        </w:rPr>
        <w:t>016</w:t>
      </w:r>
      <w:r>
        <w:rPr>
          <w:rFonts w:hint="eastAsia" w:ascii="仿宋" w:hAnsi="仿宋" w:eastAsia="仿宋"/>
          <w:bCs/>
          <w:szCs w:val="21"/>
        </w:rPr>
        <w:t>年第37号）</w:t>
      </w:r>
    </w:p>
    <w:p>
      <w:pPr>
        <w:pStyle w:val="80"/>
        <w:numPr>
          <w:ilvl w:val="0"/>
          <w:numId w:val="12"/>
        </w:numPr>
        <w:ind w:firstLineChars="0"/>
        <w:rPr>
          <w:rFonts w:ascii="仿宋" w:hAnsi="仿宋" w:eastAsia="仿宋"/>
          <w:bCs/>
          <w:szCs w:val="21"/>
        </w:rPr>
      </w:pPr>
      <w:r>
        <w:rPr>
          <w:rFonts w:hint="eastAsia" w:ascii="仿宋" w:hAnsi="仿宋" w:eastAsia="仿宋"/>
          <w:bCs/>
          <w:szCs w:val="21"/>
        </w:rPr>
        <w:t>建办[2005]89号《建筑工程安全防护、文明施工措施费用及使用管理规定》</w:t>
      </w:r>
    </w:p>
    <w:p>
      <w:pPr>
        <w:pStyle w:val="80"/>
        <w:numPr>
          <w:ilvl w:val="0"/>
          <w:numId w:val="12"/>
        </w:numPr>
        <w:ind w:firstLineChars="0"/>
        <w:rPr>
          <w:rFonts w:ascii="仿宋" w:hAnsi="仿宋" w:eastAsia="仿宋"/>
          <w:bCs/>
          <w:szCs w:val="21"/>
        </w:rPr>
      </w:pPr>
      <w:r>
        <w:rPr>
          <w:rFonts w:ascii="仿宋" w:hAnsi="仿宋" w:eastAsia="仿宋"/>
          <w:bCs/>
          <w:szCs w:val="21"/>
        </w:rPr>
        <w:t>GB/T 33000  企业安全生产标准化基本规范</w:t>
      </w:r>
    </w:p>
    <w:p>
      <w:pPr>
        <w:pStyle w:val="80"/>
        <w:numPr>
          <w:ilvl w:val="0"/>
          <w:numId w:val="12"/>
        </w:numPr>
        <w:ind w:firstLineChars="0"/>
        <w:rPr>
          <w:rFonts w:ascii="仿宋" w:hAnsi="仿宋" w:eastAsia="仿宋"/>
          <w:bCs/>
          <w:szCs w:val="21"/>
        </w:rPr>
      </w:pPr>
      <w:r>
        <w:rPr>
          <w:rFonts w:hint="eastAsia" w:ascii="仿宋" w:hAnsi="仿宋" w:eastAsia="仿宋"/>
          <w:bCs/>
          <w:szCs w:val="21"/>
        </w:rPr>
        <w:t>《风险管理标准》ISO3100</w:t>
      </w:r>
    </w:p>
    <w:p>
      <w:pPr>
        <w:pStyle w:val="80"/>
        <w:numPr>
          <w:ilvl w:val="0"/>
          <w:numId w:val="12"/>
        </w:numPr>
        <w:ind w:firstLineChars="0"/>
        <w:rPr>
          <w:rFonts w:ascii="仿宋" w:hAnsi="仿宋" w:eastAsia="仿宋"/>
          <w:bCs/>
          <w:szCs w:val="21"/>
        </w:rPr>
      </w:pPr>
      <w:r>
        <w:rPr>
          <w:rFonts w:hint="eastAsia" w:ascii="仿宋" w:hAnsi="仿宋" w:eastAsia="仿宋"/>
          <w:bCs/>
          <w:szCs w:val="21"/>
        </w:rPr>
        <w:t>《风险管理风险评估技术》 GB/T27921</w:t>
      </w:r>
    </w:p>
    <w:p>
      <w:pPr>
        <w:pStyle w:val="80"/>
        <w:numPr>
          <w:ilvl w:val="0"/>
          <w:numId w:val="12"/>
        </w:numPr>
        <w:ind w:firstLineChars="0"/>
        <w:rPr>
          <w:rFonts w:ascii="仿宋" w:hAnsi="仿宋" w:eastAsia="仿宋"/>
          <w:bCs/>
          <w:szCs w:val="21"/>
        </w:rPr>
      </w:pPr>
      <w:r>
        <w:rPr>
          <w:rFonts w:hint="eastAsia" w:ascii="仿宋" w:hAnsi="仿宋" w:eastAsia="仿宋"/>
          <w:bCs/>
          <w:szCs w:val="21"/>
        </w:rPr>
        <w:t>《大型工程技术险控制要点》（建质函[2018]28 号）</w:t>
      </w:r>
    </w:p>
    <w:p>
      <w:pPr>
        <w:pStyle w:val="80"/>
        <w:numPr>
          <w:ilvl w:val="0"/>
          <w:numId w:val="12"/>
        </w:numPr>
        <w:ind w:firstLineChars="0"/>
        <w:rPr>
          <w:rFonts w:ascii="仿宋" w:hAnsi="仿宋" w:eastAsia="仿宋"/>
          <w:bCs/>
          <w:szCs w:val="21"/>
        </w:rPr>
      </w:pPr>
      <w:r>
        <w:rPr>
          <w:rFonts w:hint="eastAsia" w:ascii="仿宋" w:hAnsi="仿宋" w:eastAsia="仿宋"/>
          <w:bCs/>
          <w:szCs w:val="21"/>
        </w:rPr>
        <w:t>《深圳市建设工程安全文明施工标准》</w:t>
      </w:r>
    </w:p>
    <w:p>
      <w:pPr>
        <w:ind w:right="1155"/>
        <w:jc w:val="right"/>
        <w:rPr>
          <w:rFonts w:ascii="仿宋" w:hAnsi="仿宋" w:eastAsia="仿宋"/>
        </w:rPr>
      </w:pPr>
    </w:p>
    <w:sectPr>
      <w:headerReference r:id="rId8"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3"/>
      </w:rPr>
    </w:pPr>
    <w:r>
      <w:fldChar w:fldCharType="begin"/>
    </w:r>
    <w:r>
      <w:rPr>
        <w:rStyle w:val="33"/>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1201780391"/>
      <w:docPartObj>
        <w:docPartGallery w:val="AutoText"/>
      </w:docPartObj>
    </w:sdtPr>
    <w:sdtEndPr>
      <w:rPr>
        <w:rStyle w:val="33"/>
      </w:rPr>
    </w:sdtEndPr>
    <w:sdtContent>
      <w:p>
        <w:pPr>
          <w:pStyle w:val="18"/>
          <w:framePr w:wrap="around" w:vAnchor="text" w:hAnchor="margin" w:xAlign="right" w:y="1"/>
          <w:rPr>
            <w:rStyle w:val="33"/>
          </w:rPr>
        </w:pPr>
        <w:r>
          <w:rPr>
            <w:rStyle w:val="33"/>
          </w:rPr>
          <w:fldChar w:fldCharType="begin"/>
        </w:r>
        <w:r>
          <w:rPr>
            <w:rStyle w:val="33"/>
          </w:rPr>
          <w:instrText xml:space="preserve"> PAGE </w:instrText>
        </w:r>
        <w:r>
          <w:rPr>
            <w:rStyle w:val="33"/>
          </w:rPr>
          <w:fldChar w:fldCharType="separate"/>
        </w:r>
        <w:r>
          <w:rPr>
            <w:rStyle w:val="33"/>
          </w:rPr>
          <w:t>1</w:t>
        </w:r>
        <w:r>
          <w:rPr>
            <w:rStyle w:val="33"/>
          </w:rPr>
          <w:fldChar w:fldCharType="end"/>
        </w:r>
      </w:p>
    </w:sdtContent>
  </w:sdt>
  <w:p>
    <w:pPr>
      <w:pStyle w:val="18"/>
      <w:ind w:right="360"/>
      <w:jc w:val="right"/>
    </w:pPr>
  </w:p>
  <w:p>
    <w:pPr>
      <w:pStyle w:val="18"/>
      <w:ind w:right="63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598453588"/>
      <w:docPartObj>
        <w:docPartGallery w:val="AutoText"/>
      </w:docPartObj>
    </w:sdtPr>
    <w:sdtEndPr>
      <w:rPr>
        <w:rStyle w:val="33"/>
      </w:rPr>
    </w:sdtEndPr>
    <w:sdtContent>
      <w:p>
        <w:pPr>
          <w:pStyle w:val="18"/>
          <w:framePr w:wrap="around" w:vAnchor="text" w:hAnchor="margin" w:xAlign="right" w:y="1"/>
          <w:rPr>
            <w:rStyle w:val="33"/>
          </w:rPr>
        </w:pPr>
        <w:r>
          <w:rPr>
            <w:rStyle w:val="33"/>
          </w:rPr>
          <w:fldChar w:fldCharType="begin"/>
        </w:r>
        <w:r>
          <w:rPr>
            <w:rStyle w:val="33"/>
          </w:rPr>
          <w:instrText xml:space="preserve"> PAGE </w:instrText>
        </w:r>
        <w:r>
          <w:rPr>
            <w:rStyle w:val="33"/>
          </w:rPr>
          <w:fldChar w:fldCharType="separate"/>
        </w:r>
        <w:r>
          <w:rPr>
            <w:rStyle w:val="33"/>
          </w:rPr>
          <w:t>1</w:t>
        </w:r>
        <w:r>
          <w:rPr>
            <w:rStyle w:val="33"/>
          </w:rPr>
          <w:fldChar w:fldCharType="end"/>
        </w:r>
      </w:p>
    </w:sdtContent>
  </w:sdt>
  <w:p>
    <w:pPr>
      <w:pStyle w:val="18"/>
      <w:ind w:right="360"/>
      <w:jc w:val="right"/>
    </w:pPr>
  </w:p>
  <w:p>
    <w:pPr>
      <w:pStyle w:val="18"/>
      <w:ind w:right="63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1713851115"/>
      <w:docPartObj>
        <w:docPartGallery w:val="AutoText"/>
      </w:docPartObj>
    </w:sdtPr>
    <w:sdtEndPr>
      <w:rPr>
        <w:rStyle w:val="33"/>
      </w:rPr>
    </w:sdtEndPr>
    <w:sdtContent>
      <w:p>
        <w:pPr>
          <w:pStyle w:val="18"/>
          <w:framePr w:wrap="around" w:vAnchor="text" w:hAnchor="margin" w:xAlign="center" w:y="1"/>
          <w:rPr>
            <w:rStyle w:val="33"/>
          </w:rPr>
        </w:pPr>
        <w:r>
          <w:rPr>
            <w:rStyle w:val="33"/>
          </w:rPr>
          <w:fldChar w:fldCharType="begin"/>
        </w:r>
        <w:r>
          <w:rPr>
            <w:rStyle w:val="33"/>
          </w:rPr>
          <w:instrText xml:space="preserve"> PAGE </w:instrText>
        </w:r>
        <w:r>
          <w:rPr>
            <w:rStyle w:val="33"/>
          </w:rPr>
          <w:fldChar w:fldCharType="separate"/>
        </w:r>
        <w:r>
          <w:rPr>
            <w:rStyle w:val="33"/>
          </w:rPr>
          <w:t>1</w:t>
        </w:r>
        <w:r>
          <w:rPr>
            <w:rStyle w:val="33"/>
          </w:rPr>
          <w:fldChar w:fldCharType="end"/>
        </w:r>
      </w:p>
    </w:sdtContent>
  </w:sdt>
  <w:p>
    <w:pPr>
      <w:pStyle w:val="18"/>
      <w:ind w:right="9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49E"/>
    <w:multiLevelType w:val="multilevel"/>
    <w:tmpl w:val="0504149E"/>
    <w:lvl w:ilvl="0" w:tentative="0">
      <w:start w:val="1"/>
      <w:numFmt w:val="decimal"/>
      <w:lvlText w:val="%1"/>
      <w:lvlJc w:val="left"/>
      <w:pPr>
        <w:ind w:left="840" w:hanging="840"/>
      </w:pPr>
      <w:rPr>
        <w:rFonts w:hint="default"/>
        <w:b/>
      </w:rPr>
    </w:lvl>
    <w:lvl w:ilvl="1" w:tentative="0">
      <w:start w:val="0"/>
      <w:numFmt w:val="decimal"/>
      <w:lvlText w:val="%1.%2"/>
      <w:lvlJc w:val="left"/>
      <w:pPr>
        <w:ind w:left="840" w:hanging="840"/>
      </w:pPr>
      <w:rPr>
        <w:rFonts w:hint="default"/>
        <w:b/>
      </w:rPr>
    </w:lvl>
    <w:lvl w:ilvl="2" w:tentative="0">
      <w:start w:val="1"/>
      <w:numFmt w:val="decimal"/>
      <w:lvlText w:val="%1.%2.%3"/>
      <w:lvlJc w:val="left"/>
      <w:pPr>
        <w:ind w:left="840" w:hanging="84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1">
    <w:nsid w:val="0E590D8A"/>
    <w:multiLevelType w:val="multilevel"/>
    <w:tmpl w:val="0E590D8A"/>
    <w:lvl w:ilvl="0" w:tentative="0">
      <w:start w:val="2"/>
      <w:numFmt w:val="decimal"/>
      <w:lvlText w:val="%1"/>
      <w:lvlJc w:val="left"/>
      <w:pPr>
        <w:ind w:left="520" w:hanging="520"/>
      </w:pPr>
      <w:rPr>
        <w:rFonts w:hint="default"/>
      </w:rPr>
    </w:lvl>
    <w:lvl w:ilvl="1" w:tentative="0">
      <w:start w:val="0"/>
      <w:numFmt w:val="decimal"/>
      <w:lvlText w:val="%1.%2"/>
      <w:lvlJc w:val="left"/>
      <w:pPr>
        <w:ind w:left="520" w:hanging="520"/>
      </w:pPr>
      <w:rPr>
        <w:rFonts w:hint="default"/>
      </w:rPr>
    </w:lvl>
    <w:lvl w:ilvl="2" w:tentative="0">
      <w:start w:val="5"/>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0F0B479A"/>
    <w:multiLevelType w:val="multilevel"/>
    <w:tmpl w:val="0F0B47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815357"/>
    <w:multiLevelType w:val="multilevel"/>
    <w:tmpl w:val="18815357"/>
    <w:lvl w:ilvl="0" w:tentative="0">
      <w:start w:val="4"/>
      <w:numFmt w:val="decimal"/>
      <w:lvlText w:val="%1"/>
      <w:lvlJc w:val="left"/>
      <w:pPr>
        <w:ind w:left="520" w:hanging="520"/>
      </w:pPr>
      <w:rPr>
        <w:rFonts w:hint="default"/>
      </w:rPr>
    </w:lvl>
    <w:lvl w:ilvl="1" w:tentative="0">
      <w:start w:val="0"/>
      <w:numFmt w:val="decimal"/>
      <w:lvlText w:val="%1.%2"/>
      <w:lvlJc w:val="left"/>
      <w:pPr>
        <w:ind w:left="700" w:hanging="52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5"/>
      <w:lvlJc w:val="left"/>
      <w:pPr>
        <w:ind w:left="1140" w:hanging="420"/>
      </w:pPr>
      <w:rPr>
        <w:rFonts w:ascii="仿宋" w:hAnsi="仿宋" w:eastAsia="仿宋" w:cs="Times New Roman"/>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abstractNum w:abstractNumId="4">
    <w:nsid w:val="2C480260"/>
    <w:multiLevelType w:val="multilevel"/>
    <w:tmpl w:val="2C4802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CF3288"/>
    <w:multiLevelType w:val="multilevel"/>
    <w:tmpl w:val="2CCF3288"/>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6">
    <w:nsid w:val="60E86DF4"/>
    <w:multiLevelType w:val="multilevel"/>
    <w:tmpl w:val="60E86DF4"/>
    <w:lvl w:ilvl="0" w:tentative="0">
      <w:start w:val="1"/>
      <w:numFmt w:val="decimal"/>
      <w:lvlText w:val="%1"/>
      <w:lvlJc w:val="left"/>
      <w:pPr>
        <w:ind w:left="1620" w:hanging="360"/>
      </w:pPr>
      <w:rPr>
        <w:rFonts w:hint="default"/>
      </w:rPr>
    </w:lvl>
    <w:lvl w:ilvl="1" w:tentative="0">
      <w:start w:val="2"/>
      <w:numFmt w:val="decimal"/>
      <w:isLgl/>
      <w:lvlText w:val="%1.%2"/>
      <w:lvlJc w:val="left"/>
      <w:pPr>
        <w:ind w:left="1680" w:hanging="420"/>
      </w:pPr>
      <w:rPr>
        <w:rFonts w:hint="default"/>
        <w:b w:val="0"/>
        <w:sz w:val="21"/>
      </w:rPr>
    </w:lvl>
    <w:lvl w:ilvl="2" w:tentative="0">
      <w:start w:val="1"/>
      <w:numFmt w:val="decimal"/>
      <w:isLgl/>
      <w:lvlText w:val="%1.%2.%3"/>
      <w:lvlJc w:val="left"/>
      <w:pPr>
        <w:ind w:left="1980" w:hanging="720"/>
      </w:pPr>
      <w:rPr>
        <w:rFonts w:hint="default"/>
        <w:b w:val="0"/>
        <w:sz w:val="21"/>
      </w:rPr>
    </w:lvl>
    <w:lvl w:ilvl="3" w:tentative="0">
      <w:start w:val="1"/>
      <w:numFmt w:val="decimal"/>
      <w:isLgl/>
      <w:lvlText w:val="%1.%2.%3.%4"/>
      <w:lvlJc w:val="left"/>
      <w:pPr>
        <w:ind w:left="2340" w:hanging="1080"/>
      </w:pPr>
      <w:rPr>
        <w:rFonts w:hint="default"/>
        <w:b w:val="0"/>
        <w:sz w:val="21"/>
      </w:rPr>
    </w:lvl>
    <w:lvl w:ilvl="4" w:tentative="0">
      <w:start w:val="1"/>
      <w:numFmt w:val="decimal"/>
      <w:isLgl/>
      <w:lvlText w:val="%1.%2.%3.%4.%5"/>
      <w:lvlJc w:val="left"/>
      <w:pPr>
        <w:ind w:left="2340" w:hanging="1080"/>
      </w:pPr>
      <w:rPr>
        <w:rFonts w:hint="default"/>
        <w:b w:val="0"/>
        <w:sz w:val="21"/>
      </w:rPr>
    </w:lvl>
    <w:lvl w:ilvl="5" w:tentative="0">
      <w:start w:val="1"/>
      <w:numFmt w:val="decimal"/>
      <w:isLgl/>
      <w:lvlText w:val="%1.%2.%3.%4.%5.%6"/>
      <w:lvlJc w:val="left"/>
      <w:pPr>
        <w:ind w:left="2700" w:hanging="1440"/>
      </w:pPr>
      <w:rPr>
        <w:rFonts w:hint="default"/>
        <w:b w:val="0"/>
        <w:sz w:val="21"/>
      </w:rPr>
    </w:lvl>
    <w:lvl w:ilvl="6" w:tentative="0">
      <w:start w:val="1"/>
      <w:numFmt w:val="decimal"/>
      <w:isLgl/>
      <w:lvlText w:val="%1.%2.%3.%4.%5.%6.%7"/>
      <w:lvlJc w:val="left"/>
      <w:pPr>
        <w:ind w:left="2700" w:hanging="1440"/>
      </w:pPr>
      <w:rPr>
        <w:rFonts w:hint="default"/>
        <w:b w:val="0"/>
        <w:sz w:val="21"/>
      </w:rPr>
    </w:lvl>
    <w:lvl w:ilvl="7" w:tentative="0">
      <w:start w:val="1"/>
      <w:numFmt w:val="decimal"/>
      <w:isLgl/>
      <w:lvlText w:val="%1.%2.%3.%4.%5.%6.%7.%8"/>
      <w:lvlJc w:val="left"/>
      <w:pPr>
        <w:ind w:left="3060" w:hanging="1800"/>
      </w:pPr>
      <w:rPr>
        <w:rFonts w:hint="default"/>
        <w:b w:val="0"/>
        <w:sz w:val="21"/>
      </w:rPr>
    </w:lvl>
    <w:lvl w:ilvl="8" w:tentative="0">
      <w:start w:val="1"/>
      <w:numFmt w:val="decimal"/>
      <w:isLgl/>
      <w:lvlText w:val="%1.%2.%3.%4.%5.%6.%7.%8.%9"/>
      <w:lvlJc w:val="left"/>
      <w:pPr>
        <w:ind w:left="3060" w:hanging="1800"/>
      </w:pPr>
      <w:rPr>
        <w:rFonts w:hint="default"/>
        <w:b w:val="0"/>
        <w:sz w:val="21"/>
      </w:rPr>
    </w:lvl>
  </w:abstractNum>
  <w:abstractNum w:abstractNumId="7">
    <w:nsid w:val="646260FA"/>
    <w:multiLevelType w:val="multilevel"/>
    <w:tmpl w:val="646260FA"/>
    <w:lvl w:ilvl="0" w:tentative="0">
      <w:start w:val="1"/>
      <w:numFmt w:val="decimal"/>
      <w:pStyle w:val="74"/>
      <w:suff w:val="nothing"/>
      <w:lvlText w:val="表%1　"/>
      <w:lvlJc w:val="left"/>
      <w:pPr>
        <w:ind w:left="0" w:firstLine="0"/>
      </w:pPr>
      <w:rPr>
        <w:rFonts w:hint="eastAsia" w:ascii="宋体" w:hAnsi="宋体" w:eastAsia="宋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BC3607"/>
    <w:multiLevelType w:val="multilevel"/>
    <w:tmpl w:val="65BC3607"/>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6CEA2025"/>
    <w:multiLevelType w:val="multilevel"/>
    <w:tmpl w:val="6CEA2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81"/>
      <w:suff w:val="nothing"/>
      <w:lvlText w:val="%1%2　"/>
      <w:lvlJc w:val="left"/>
      <w:pPr>
        <w:ind w:left="0" w:firstLine="0"/>
      </w:pPr>
      <w:rPr>
        <w:rFonts w:hint="eastAsia" w:ascii="黑体" w:hAnsi="Times New Roman" w:eastAsia="黑体"/>
        <w:b w:val="0"/>
        <w:i w:val="0"/>
        <w:sz w:val="21"/>
      </w:rPr>
    </w:lvl>
    <w:lvl w:ilvl="2" w:tentative="0">
      <w:start w:val="1"/>
      <w:numFmt w:val="decimal"/>
      <w:pStyle w:val="72"/>
      <w:suff w:val="nothing"/>
      <w:lvlText w:val="%1%2.%3　"/>
      <w:lvlJc w:val="left"/>
      <w:pPr>
        <w:ind w:left="42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宋体" w:hAnsi="宋体" w:eastAsia="宋体"/>
        <w:b w:val="0"/>
        <w:bCs w:val="0"/>
        <w:i w:val="0"/>
        <w:iCs w:val="0"/>
        <w:caps w:val="0"/>
        <w:smallCaps w:val="0"/>
        <w:strike w:val="0"/>
        <w:dstrike w:val="0"/>
        <w:color w:val="000000"/>
        <w:spacing w:val="0"/>
        <w:w w:val="100"/>
        <w:kern w:val="0"/>
        <w:position w:val="0"/>
        <w:sz w:val="21"/>
        <w:u w:val="none"/>
        <w:shd w:val="clear" w:color="auto" w:fill="auto"/>
        <w14:shadow w14:blurRad="0" w14:dist="0" w14:dir="0" w14:sx="0" w14:sy="0" w14:kx="0" w14:ky="0" w14:algn="none">
          <w14:srgbClr w14:val="000000"/>
        </w14:shadow>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6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FA9058C"/>
    <w:multiLevelType w:val="multilevel"/>
    <w:tmpl w:val="6FA905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572D67"/>
    <w:multiLevelType w:val="multilevel"/>
    <w:tmpl w:val="7E572D67"/>
    <w:lvl w:ilvl="0" w:tentative="0">
      <w:start w:val="1"/>
      <w:numFmt w:val="decimal"/>
      <w:lvlText w:val="%1"/>
      <w:lvlJc w:val="left"/>
      <w:pPr>
        <w:ind w:left="1620" w:hanging="360"/>
      </w:pPr>
      <w:rPr>
        <w:rFonts w:hint="default"/>
      </w:rPr>
    </w:lvl>
    <w:lvl w:ilvl="1" w:tentative="0">
      <w:start w:val="2"/>
      <w:numFmt w:val="decimal"/>
      <w:isLgl/>
      <w:lvlText w:val="%1.%2"/>
      <w:lvlJc w:val="left"/>
      <w:pPr>
        <w:ind w:left="1680" w:hanging="420"/>
      </w:pPr>
      <w:rPr>
        <w:rFonts w:hint="default"/>
        <w:b w:val="0"/>
        <w:sz w:val="21"/>
      </w:rPr>
    </w:lvl>
    <w:lvl w:ilvl="2" w:tentative="0">
      <w:start w:val="1"/>
      <w:numFmt w:val="decimal"/>
      <w:isLgl/>
      <w:lvlText w:val="%1.%2.%3"/>
      <w:lvlJc w:val="left"/>
      <w:pPr>
        <w:ind w:left="1980" w:hanging="720"/>
      </w:pPr>
      <w:rPr>
        <w:rFonts w:hint="default"/>
        <w:b w:val="0"/>
        <w:sz w:val="21"/>
      </w:rPr>
    </w:lvl>
    <w:lvl w:ilvl="3" w:tentative="0">
      <w:start w:val="1"/>
      <w:numFmt w:val="decimal"/>
      <w:isLgl/>
      <w:lvlText w:val="%1.%2.%3.%4"/>
      <w:lvlJc w:val="left"/>
      <w:pPr>
        <w:ind w:left="2340" w:hanging="1080"/>
      </w:pPr>
      <w:rPr>
        <w:rFonts w:hint="default"/>
        <w:b w:val="0"/>
        <w:sz w:val="21"/>
      </w:rPr>
    </w:lvl>
    <w:lvl w:ilvl="4" w:tentative="0">
      <w:start w:val="1"/>
      <w:numFmt w:val="decimal"/>
      <w:isLgl/>
      <w:lvlText w:val="%1.%2.%3.%4.%5"/>
      <w:lvlJc w:val="left"/>
      <w:pPr>
        <w:ind w:left="2340" w:hanging="1080"/>
      </w:pPr>
      <w:rPr>
        <w:rFonts w:hint="default"/>
        <w:b w:val="0"/>
        <w:sz w:val="21"/>
      </w:rPr>
    </w:lvl>
    <w:lvl w:ilvl="5" w:tentative="0">
      <w:start w:val="1"/>
      <w:numFmt w:val="decimal"/>
      <w:isLgl/>
      <w:lvlText w:val="%1.%2.%3.%4.%5.%6"/>
      <w:lvlJc w:val="left"/>
      <w:pPr>
        <w:ind w:left="2700" w:hanging="1440"/>
      </w:pPr>
      <w:rPr>
        <w:rFonts w:hint="default"/>
        <w:b w:val="0"/>
        <w:sz w:val="21"/>
      </w:rPr>
    </w:lvl>
    <w:lvl w:ilvl="6" w:tentative="0">
      <w:start w:val="1"/>
      <w:numFmt w:val="decimal"/>
      <w:isLgl/>
      <w:lvlText w:val="%1.%2.%3.%4.%5.%6.%7"/>
      <w:lvlJc w:val="left"/>
      <w:pPr>
        <w:ind w:left="2700" w:hanging="1440"/>
      </w:pPr>
      <w:rPr>
        <w:rFonts w:hint="default"/>
        <w:b w:val="0"/>
        <w:sz w:val="21"/>
      </w:rPr>
    </w:lvl>
    <w:lvl w:ilvl="7" w:tentative="0">
      <w:start w:val="1"/>
      <w:numFmt w:val="decimal"/>
      <w:isLgl/>
      <w:lvlText w:val="%1.%2.%3.%4.%5.%6.%7.%8"/>
      <w:lvlJc w:val="left"/>
      <w:pPr>
        <w:ind w:left="3060" w:hanging="1800"/>
      </w:pPr>
      <w:rPr>
        <w:rFonts w:hint="default"/>
        <w:b w:val="0"/>
        <w:sz w:val="21"/>
      </w:rPr>
    </w:lvl>
    <w:lvl w:ilvl="8" w:tentative="0">
      <w:start w:val="1"/>
      <w:numFmt w:val="decimal"/>
      <w:isLgl/>
      <w:lvlText w:val="%1.%2.%3.%4.%5.%6.%7.%8.%9"/>
      <w:lvlJc w:val="left"/>
      <w:pPr>
        <w:ind w:left="3060" w:hanging="1800"/>
      </w:pPr>
      <w:rPr>
        <w:rFonts w:hint="default"/>
        <w:b w:val="0"/>
        <w:sz w:val="21"/>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3"/>
  </w:num>
  <w:num w:numId="8">
    <w:abstractNumId w:val="8"/>
  </w:num>
  <w:num w:numId="9">
    <w:abstractNumId w:val="2"/>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7D"/>
    <w:rsid w:val="00000485"/>
    <w:rsid w:val="00000B99"/>
    <w:rsid w:val="00000F35"/>
    <w:rsid w:val="00001407"/>
    <w:rsid w:val="000019C5"/>
    <w:rsid w:val="00001D0D"/>
    <w:rsid w:val="00002160"/>
    <w:rsid w:val="00002258"/>
    <w:rsid w:val="00002568"/>
    <w:rsid w:val="000028DD"/>
    <w:rsid w:val="00002E6A"/>
    <w:rsid w:val="00003004"/>
    <w:rsid w:val="00003182"/>
    <w:rsid w:val="0000334B"/>
    <w:rsid w:val="00003889"/>
    <w:rsid w:val="00003D7F"/>
    <w:rsid w:val="00003D8F"/>
    <w:rsid w:val="00004128"/>
    <w:rsid w:val="0000542C"/>
    <w:rsid w:val="000057BD"/>
    <w:rsid w:val="000058B3"/>
    <w:rsid w:val="00006236"/>
    <w:rsid w:val="00006DB7"/>
    <w:rsid w:val="000070E5"/>
    <w:rsid w:val="0000724C"/>
    <w:rsid w:val="000073D4"/>
    <w:rsid w:val="00007A51"/>
    <w:rsid w:val="00007A79"/>
    <w:rsid w:val="00007BDD"/>
    <w:rsid w:val="0001010D"/>
    <w:rsid w:val="000107F6"/>
    <w:rsid w:val="000110E7"/>
    <w:rsid w:val="00011480"/>
    <w:rsid w:val="000115CD"/>
    <w:rsid w:val="000119E9"/>
    <w:rsid w:val="00012677"/>
    <w:rsid w:val="00013225"/>
    <w:rsid w:val="00014018"/>
    <w:rsid w:val="000145BE"/>
    <w:rsid w:val="00014974"/>
    <w:rsid w:val="00014B55"/>
    <w:rsid w:val="00014BF9"/>
    <w:rsid w:val="00014DA6"/>
    <w:rsid w:val="0001520A"/>
    <w:rsid w:val="000154E7"/>
    <w:rsid w:val="00015C8A"/>
    <w:rsid w:val="00016143"/>
    <w:rsid w:val="000166D8"/>
    <w:rsid w:val="00016757"/>
    <w:rsid w:val="00016BD2"/>
    <w:rsid w:val="00016E3A"/>
    <w:rsid w:val="00016EC9"/>
    <w:rsid w:val="00017D4A"/>
    <w:rsid w:val="00020122"/>
    <w:rsid w:val="00020348"/>
    <w:rsid w:val="00021019"/>
    <w:rsid w:val="000211D4"/>
    <w:rsid w:val="000212A1"/>
    <w:rsid w:val="00021846"/>
    <w:rsid w:val="00022196"/>
    <w:rsid w:val="00022BD1"/>
    <w:rsid w:val="000238AF"/>
    <w:rsid w:val="00023B5B"/>
    <w:rsid w:val="00023DEA"/>
    <w:rsid w:val="000243A1"/>
    <w:rsid w:val="00024BC8"/>
    <w:rsid w:val="00024BD5"/>
    <w:rsid w:val="00024FC8"/>
    <w:rsid w:val="00025048"/>
    <w:rsid w:val="0002518F"/>
    <w:rsid w:val="00025246"/>
    <w:rsid w:val="000254F2"/>
    <w:rsid w:val="0002559B"/>
    <w:rsid w:val="00025EEF"/>
    <w:rsid w:val="00025FE9"/>
    <w:rsid w:val="00026466"/>
    <w:rsid w:val="000264DA"/>
    <w:rsid w:val="00026C95"/>
    <w:rsid w:val="00026D72"/>
    <w:rsid w:val="00026E58"/>
    <w:rsid w:val="00027463"/>
    <w:rsid w:val="00027636"/>
    <w:rsid w:val="00027A25"/>
    <w:rsid w:val="00027E66"/>
    <w:rsid w:val="00027F93"/>
    <w:rsid w:val="00030348"/>
    <w:rsid w:val="000306E7"/>
    <w:rsid w:val="00030737"/>
    <w:rsid w:val="000311C0"/>
    <w:rsid w:val="000312D5"/>
    <w:rsid w:val="00031343"/>
    <w:rsid w:val="00031347"/>
    <w:rsid w:val="000317C5"/>
    <w:rsid w:val="00032404"/>
    <w:rsid w:val="000324B7"/>
    <w:rsid w:val="000324C4"/>
    <w:rsid w:val="0003292A"/>
    <w:rsid w:val="00033524"/>
    <w:rsid w:val="000349BB"/>
    <w:rsid w:val="00034D73"/>
    <w:rsid w:val="00035032"/>
    <w:rsid w:val="0003528A"/>
    <w:rsid w:val="000359B1"/>
    <w:rsid w:val="00035A37"/>
    <w:rsid w:val="00035E87"/>
    <w:rsid w:val="00036BFA"/>
    <w:rsid w:val="00036F64"/>
    <w:rsid w:val="0004048E"/>
    <w:rsid w:val="00040656"/>
    <w:rsid w:val="00040AED"/>
    <w:rsid w:val="00041A77"/>
    <w:rsid w:val="00041C4C"/>
    <w:rsid w:val="000426E3"/>
    <w:rsid w:val="00042C39"/>
    <w:rsid w:val="00043661"/>
    <w:rsid w:val="000436D2"/>
    <w:rsid w:val="000438DF"/>
    <w:rsid w:val="00043D19"/>
    <w:rsid w:val="000442A9"/>
    <w:rsid w:val="00044379"/>
    <w:rsid w:val="0004481C"/>
    <w:rsid w:val="00045889"/>
    <w:rsid w:val="000467D1"/>
    <w:rsid w:val="000468E2"/>
    <w:rsid w:val="00046ADC"/>
    <w:rsid w:val="00047834"/>
    <w:rsid w:val="00047B5B"/>
    <w:rsid w:val="00047F07"/>
    <w:rsid w:val="00050181"/>
    <w:rsid w:val="00050487"/>
    <w:rsid w:val="000508EE"/>
    <w:rsid w:val="00050B18"/>
    <w:rsid w:val="000512BE"/>
    <w:rsid w:val="000518A7"/>
    <w:rsid w:val="00051D12"/>
    <w:rsid w:val="0005200A"/>
    <w:rsid w:val="0005247A"/>
    <w:rsid w:val="000528B9"/>
    <w:rsid w:val="00052F8B"/>
    <w:rsid w:val="000533CB"/>
    <w:rsid w:val="00053525"/>
    <w:rsid w:val="00053C10"/>
    <w:rsid w:val="000545DA"/>
    <w:rsid w:val="00054D7A"/>
    <w:rsid w:val="00054E64"/>
    <w:rsid w:val="0005575A"/>
    <w:rsid w:val="00055B7D"/>
    <w:rsid w:val="00055BA6"/>
    <w:rsid w:val="00056D87"/>
    <w:rsid w:val="00057636"/>
    <w:rsid w:val="00060746"/>
    <w:rsid w:val="00060E18"/>
    <w:rsid w:val="000612D8"/>
    <w:rsid w:val="000614DE"/>
    <w:rsid w:val="00061C9B"/>
    <w:rsid w:val="00061CA8"/>
    <w:rsid w:val="0006234A"/>
    <w:rsid w:val="00062653"/>
    <w:rsid w:val="0006294A"/>
    <w:rsid w:val="00063789"/>
    <w:rsid w:val="00063F58"/>
    <w:rsid w:val="000643EA"/>
    <w:rsid w:val="00064631"/>
    <w:rsid w:val="0006469D"/>
    <w:rsid w:val="00064C16"/>
    <w:rsid w:val="00065493"/>
    <w:rsid w:val="0006587D"/>
    <w:rsid w:val="00065C1A"/>
    <w:rsid w:val="000665F4"/>
    <w:rsid w:val="00066978"/>
    <w:rsid w:val="00066991"/>
    <w:rsid w:val="0006755A"/>
    <w:rsid w:val="00067A53"/>
    <w:rsid w:val="00070399"/>
    <w:rsid w:val="00070E40"/>
    <w:rsid w:val="00070FEC"/>
    <w:rsid w:val="00070FF7"/>
    <w:rsid w:val="0007138A"/>
    <w:rsid w:val="00071408"/>
    <w:rsid w:val="000715FE"/>
    <w:rsid w:val="00071B08"/>
    <w:rsid w:val="00072362"/>
    <w:rsid w:val="00072C2C"/>
    <w:rsid w:val="00072C48"/>
    <w:rsid w:val="000730AB"/>
    <w:rsid w:val="0007374A"/>
    <w:rsid w:val="000737F3"/>
    <w:rsid w:val="000738F2"/>
    <w:rsid w:val="00073AC1"/>
    <w:rsid w:val="00073D55"/>
    <w:rsid w:val="00075951"/>
    <w:rsid w:val="00075EE6"/>
    <w:rsid w:val="00077094"/>
    <w:rsid w:val="00077884"/>
    <w:rsid w:val="00077BB7"/>
    <w:rsid w:val="00080416"/>
    <w:rsid w:val="00081189"/>
    <w:rsid w:val="00081227"/>
    <w:rsid w:val="00081FF1"/>
    <w:rsid w:val="000820C3"/>
    <w:rsid w:val="00082A2B"/>
    <w:rsid w:val="00082A8C"/>
    <w:rsid w:val="00082D3A"/>
    <w:rsid w:val="00083BCF"/>
    <w:rsid w:val="00083CA6"/>
    <w:rsid w:val="000841BD"/>
    <w:rsid w:val="0008433D"/>
    <w:rsid w:val="0008436F"/>
    <w:rsid w:val="000848F0"/>
    <w:rsid w:val="00084968"/>
    <w:rsid w:val="00084B8D"/>
    <w:rsid w:val="000851B9"/>
    <w:rsid w:val="0008535D"/>
    <w:rsid w:val="00085F5D"/>
    <w:rsid w:val="0008601F"/>
    <w:rsid w:val="000863FF"/>
    <w:rsid w:val="000865B6"/>
    <w:rsid w:val="000865F3"/>
    <w:rsid w:val="000868F1"/>
    <w:rsid w:val="0008698C"/>
    <w:rsid w:val="00086B9A"/>
    <w:rsid w:val="00086F7C"/>
    <w:rsid w:val="000870E0"/>
    <w:rsid w:val="00087D13"/>
    <w:rsid w:val="00087ECC"/>
    <w:rsid w:val="0009020E"/>
    <w:rsid w:val="00090528"/>
    <w:rsid w:val="00090620"/>
    <w:rsid w:val="00090A5F"/>
    <w:rsid w:val="00090DD6"/>
    <w:rsid w:val="00091041"/>
    <w:rsid w:val="00092C29"/>
    <w:rsid w:val="00092D76"/>
    <w:rsid w:val="000934F5"/>
    <w:rsid w:val="00093878"/>
    <w:rsid w:val="00093B63"/>
    <w:rsid w:val="00093C64"/>
    <w:rsid w:val="00093E91"/>
    <w:rsid w:val="0009403E"/>
    <w:rsid w:val="00094060"/>
    <w:rsid w:val="0009416B"/>
    <w:rsid w:val="0009425B"/>
    <w:rsid w:val="00094783"/>
    <w:rsid w:val="00094827"/>
    <w:rsid w:val="00094932"/>
    <w:rsid w:val="00094FF6"/>
    <w:rsid w:val="00095E74"/>
    <w:rsid w:val="00096017"/>
    <w:rsid w:val="00096166"/>
    <w:rsid w:val="00096677"/>
    <w:rsid w:val="000966A2"/>
    <w:rsid w:val="000967CC"/>
    <w:rsid w:val="000968F5"/>
    <w:rsid w:val="00096DD6"/>
    <w:rsid w:val="00096E56"/>
    <w:rsid w:val="00097326"/>
    <w:rsid w:val="00097411"/>
    <w:rsid w:val="000975E5"/>
    <w:rsid w:val="00097CE4"/>
    <w:rsid w:val="00097DE4"/>
    <w:rsid w:val="000A02A7"/>
    <w:rsid w:val="000A05BF"/>
    <w:rsid w:val="000A0909"/>
    <w:rsid w:val="000A0954"/>
    <w:rsid w:val="000A1182"/>
    <w:rsid w:val="000A12B2"/>
    <w:rsid w:val="000A1930"/>
    <w:rsid w:val="000A1DB0"/>
    <w:rsid w:val="000A2007"/>
    <w:rsid w:val="000A21AC"/>
    <w:rsid w:val="000A3593"/>
    <w:rsid w:val="000A373B"/>
    <w:rsid w:val="000A3903"/>
    <w:rsid w:val="000A3D5D"/>
    <w:rsid w:val="000A401F"/>
    <w:rsid w:val="000A5F14"/>
    <w:rsid w:val="000A6D60"/>
    <w:rsid w:val="000A70F2"/>
    <w:rsid w:val="000A7430"/>
    <w:rsid w:val="000A760F"/>
    <w:rsid w:val="000A78FD"/>
    <w:rsid w:val="000A7C0B"/>
    <w:rsid w:val="000B0ADB"/>
    <w:rsid w:val="000B0B85"/>
    <w:rsid w:val="000B1088"/>
    <w:rsid w:val="000B1E6C"/>
    <w:rsid w:val="000B1EAF"/>
    <w:rsid w:val="000B25E1"/>
    <w:rsid w:val="000B3A77"/>
    <w:rsid w:val="000B41F2"/>
    <w:rsid w:val="000B4461"/>
    <w:rsid w:val="000B4481"/>
    <w:rsid w:val="000B44D8"/>
    <w:rsid w:val="000B47F5"/>
    <w:rsid w:val="000B58D4"/>
    <w:rsid w:val="000B649D"/>
    <w:rsid w:val="000B69D7"/>
    <w:rsid w:val="000B6C28"/>
    <w:rsid w:val="000B6FDA"/>
    <w:rsid w:val="000B70D7"/>
    <w:rsid w:val="000B727E"/>
    <w:rsid w:val="000B7669"/>
    <w:rsid w:val="000B7939"/>
    <w:rsid w:val="000B7FCF"/>
    <w:rsid w:val="000B7FE4"/>
    <w:rsid w:val="000C012E"/>
    <w:rsid w:val="000C057A"/>
    <w:rsid w:val="000C0A6A"/>
    <w:rsid w:val="000C0F2E"/>
    <w:rsid w:val="000C131C"/>
    <w:rsid w:val="000C148B"/>
    <w:rsid w:val="000C14F6"/>
    <w:rsid w:val="000C193F"/>
    <w:rsid w:val="000C1950"/>
    <w:rsid w:val="000C1AEA"/>
    <w:rsid w:val="000C1B16"/>
    <w:rsid w:val="000C1EB5"/>
    <w:rsid w:val="000C2E20"/>
    <w:rsid w:val="000C2F57"/>
    <w:rsid w:val="000C363E"/>
    <w:rsid w:val="000C43DF"/>
    <w:rsid w:val="000C4425"/>
    <w:rsid w:val="000C4F90"/>
    <w:rsid w:val="000C5D4D"/>
    <w:rsid w:val="000C5E2F"/>
    <w:rsid w:val="000C6646"/>
    <w:rsid w:val="000C74EC"/>
    <w:rsid w:val="000C7565"/>
    <w:rsid w:val="000D0099"/>
    <w:rsid w:val="000D0D6D"/>
    <w:rsid w:val="000D10B2"/>
    <w:rsid w:val="000D1260"/>
    <w:rsid w:val="000D1490"/>
    <w:rsid w:val="000D165E"/>
    <w:rsid w:val="000D1E42"/>
    <w:rsid w:val="000D2003"/>
    <w:rsid w:val="000D20AA"/>
    <w:rsid w:val="000D23CA"/>
    <w:rsid w:val="000D277A"/>
    <w:rsid w:val="000D2C5D"/>
    <w:rsid w:val="000D2EA0"/>
    <w:rsid w:val="000D38F8"/>
    <w:rsid w:val="000D39B7"/>
    <w:rsid w:val="000D39B8"/>
    <w:rsid w:val="000D3BE1"/>
    <w:rsid w:val="000D3F19"/>
    <w:rsid w:val="000D48C0"/>
    <w:rsid w:val="000D4AF2"/>
    <w:rsid w:val="000D530D"/>
    <w:rsid w:val="000D5507"/>
    <w:rsid w:val="000D58A0"/>
    <w:rsid w:val="000D598A"/>
    <w:rsid w:val="000D5EB1"/>
    <w:rsid w:val="000D61A7"/>
    <w:rsid w:val="000D633B"/>
    <w:rsid w:val="000D67D5"/>
    <w:rsid w:val="000D68F4"/>
    <w:rsid w:val="000D69C3"/>
    <w:rsid w:val="000D6BF4"/>
    <w:rsid w:val="000D6EDA"/>
    <w:rsid w:val="000D701A"/>
    <w:rsid w:val="000D70F9"/>
    <w:rsid w:val="000D741A"/>
    <w:rsid w:val="000D7C7C"/>
    <w:rsid w:val="000D7D13"/>
    <w:rsid w:val="000E0426"/>
    <w:rsid w:val="000E0722"/>
    <w:rsid w:val="000E075E"/>
    <w:rsid w:val="000E07D7"/>
    <w:rsid w:val="000E1575"/>
    <w:rsid w:val="000E1653"/>
    <w:rsid w:val="000E1DBA"/>
    <w:rsid w:val="000E1F63"/>
    <w:rsid w:val="000E27FD"/>
    <w:rsid w:val="000E2D71"/>
    <w:rsid w:val="000E3652"/>
    <w:rsid w:val="000E3D3C"/>
    <w:rsid w:val="000E4005"/>
    <w:rsid w:val="000E4637"/>
    <w:rsid w:val="000E4715"/>
    <w:rsid w:val="000E4ED0"/>
    <w:rsid w:val="000E4F9C"/>
    <w:rsid w:val="000E50D8"/>
    <w:rsid w:val="000E6072"/>
    <w:rsid w:val="000E61AD"/>
    <w:rsid w:val="000E62DF"/>
    <w:rsid w:val="000E6480"/>
    <w:rsid w:val="000E6665"/>
    <w:rsid w:val="000F0658"/>
    <w:rsid w:val="000F07A5"/>
    <w:rsid w:val="000F09C5"/>
    <w:rsid w:val="000F0C19"/>
    <w:rsid w:val="000F2095"/>
    <w:rsid w:val="000F2299"/>
    <w:rsid w:val="000F22B0"/>
    <w:rsid w:val="000F2B3A"/>
    <w:rsid w:val="000F332D"/>
    <w:rsid w:val="000F3380"/>
    <w:rsid w:val="000F38CF"/>
    <w:rsid w:val="000F44AD"/>
    <w:rsid w:val="000F4A43"/>
    <w:rsid w:val="000F4F5C"/>
    <w:rsid w:val="000F53C5"/>
    <w:rsid w:val="000F5A25"/>
    <w:rsid w:val="000F5F30"/>
    <w:rsid w:val="000F645F"/>
    <w:rsid w:val="000F695B"/>
    <w:rsid w:val="000F6C13"/>
    <w:rsid w:val="000F6F1D"/>
    <w:rsid w:val="000F7047"/>
    <w:rsid w:val="000F7415"/>
    <w:rsid w:val="000F7619"/>
    <w:rsid w:val="000F7DC9"/>
    <w:rsid w:val="001004A9"/>
    <w:rsid w:val="00100AC9"/>
    <w:rsid w:val="00100C4A"/>
    <w:rsid w:val="00100EA8"/>
    <w:rsid w:val="00101089"/>
    <w:rsid w:val="001010DD"/>
    <w:rsid w:val="00101237"/>
    <w:rsid w:val="00101259"/>
    <w:rsid w:val="001012ED"/>
    <w:rsid w:val="001016A9"/>
    <w:rsid w:val="00101E4D"/>
    <w:rsid w:val="00102779"/>
    <w:rsid w:val="00102B22"/>
    <w:rsid w:val="00102FFA"/>
    <w:rsid w:val="00103284"/>
    <w:rsid w:val="001033D0"/>
    <w:rsid w:val="0010374E"/>
    <w:rsid w:val="001040AE"/>
    <w:rsid w:val="001042F2"/>
    <w:rsid w:val="00104380"/>
    <w:rsid w:val="00104514"/>
    <w:rsid w:val="00104E94"/>
    <w:rsid w:val="0010502F"/>
    <w:rsid w:val="001050BD"/>
    <w:rsid w:val="00105224"/>
    <w:rsid w:val="001054C3"/>
    <w:rsid w:val="00105C7E"/>
    <w:rsid w:val="00105D5B"/>
    <w:rsid w:val="00105D67"/>
    <w:rsid w:val="00106125"/>
    <w:rsid w:val="0010645A"/>
    <w:rsid w:val="0010688A"/>
    <w:rsid w:val="00106AAA"/>
    <w:rsid w:val="00106CDD"/>
    <w:rsid w:val="00106F51"/>
    <w:rsid w:val="00106F7C"/>
    <w:rsid w:val="0010707D"/>
    <w:rsid w:val="00107639"/>
    <w:rsid w:val="001078AF"/>
    <w:rsid w:val="001078C0"/>
    <w:rsid w:val="00107B82"/>
    <w:rsid w:val="001106B9"/>
    <w:rsid w:val="0011071B"/>
    <w:rsid w:val="00110950"/>
    <w:rsid w:val="00110B7D"/>
    <w:rsid w:val="00110E74"/>
    <w:rsid w:val="00110FD1"/>
    <w:rsid w:val="001111BD"/>
    <w:rsid w:val="001113E8"/>
    <w:rsid w:val="0011164B"/>
    <w:rsid w:val="00111A9D"/>
    <w:rsid w:val="0011218A"/>
    <w:rsid w:val="001126B9"/>
    <w:rsid w:val="00112CEA"/>
    <w:rsid w:val="00113841"/>
    <w:rsid w:val="00113C95"/>
    <w:rsid w:val="00113DDC"/>
    <w:rsid w:val="00113E70"/>
    <w:rsid w:val="001146F5"/>
    <w:rsid w:val="00114A23"/>
    <w:rsid w:val="00114BC9"/>
    <w:rsid w:val="00115287"/>
    <w:rsid w:val="00115EC6"/>
    <w:rsid w:val="00116058"/>
    <w:rsid w:val="001167B6"/>
    <w:rsid w:val="001167CC"/>
    <w:rsid w:val="00116A92"/>
    <w:rsid w:val="0011742C"/>
    <w:rsid w:val="001175CA"/>
    <w:rsid w:val="001176A4"/>
    <w:rsid w:val="0011774F"/>
    <w:rsid w:val="00117B9A"/>
    <w:rsid w:val="00120622"/>
    <w:rsid w:val="00120795"/>
    <w:rsid w:val="001208D2"/>
    <w:rsid w:val="001209C3"/>
    <w:rsid w:val="00120B1B"/>
    <w:rsid w:val="00121468"/>
    <w:rsid w:val="00121770"/>
    <w:rsid w:val="001218EB"/>
    <w:rsid w:val="001226D0"/>
    <w:rsid w:val="0012346F"/>
    <w:rsid w:val="00123888"/>
    <w:rsid w:val="00123FE8"/>
    <w:rsid w:val="00124AD2"/>
    <w:rsid w:val="00125354"/>
    <w:rsid w:val="00125785"/>
    <w:rsid w:val="001261CD"/>
    <w:rsid w:val="00126B60"/>
    <w:rsid w:val="00126C3D"/>
    <w:rsid w:val="00126D41"/>
    <w:rsid w:val="001272DC"/>
    <w:rsid w:val="001272FF"/>
    <w:rsid w:val="00127474"/>
    <w:rsid w:val="00130919"/>
    <w:rsid w:val="00130CE3"/>
    <w:rsid w:val="00131044"/>
    <w:rsid w:val="00131411"/>
    <w:rsid w:val="001314BD"/>
    <w:rsid w:val="00131A6A"/>
    <w:rsid w:val="0013323F"/>
    <w:rsid w:val="001337B2"/>
    <w:rsid w:val="001343CC"/>
    <w:rsid w:val="001349A1"/>
    <w:rsid w:val="00134CB9"/>
    <w:rsid w:val="00135209"/>
    <w:rsid w:val="001352EB"/>
    <w:rsid w:val="001355B5"/>
    <w:rsid w:val="001359D3"/>
    <w:rsid w:val="00135E4B"/>
    <w:rsid w:val="00135E6F"/>
    <w:rsid w:val="00136093"/>
    <w:rsid w:val="00136764"/>
    <w:rsid w:val="00136959"/>
    <w:rsid w:val="00136AC1"/>
    <w:rsid w:val="0013727A"/>
    <w:rsid w:val="001373C6"/>
    <w:rsid w:val="0013755E"/>
    <w:rsid w:val="00137E4A"/>
    <w:rsid w:val="00137EE0"/>
    <w:rsid w:val="001402F1"/>
    <w:rsid w:val="00140499"/>
    <w:rsid w:val="001404E0"/>
    <w:rsid w:val="00140676"/>
    <w:rsid w:val="001406A1"/>
    <w:rsid w:val="00141E24"/>
    <w:rsid w:val="00141F34"/>
    <w:rsid w:val="00142164"/>
    <w:rsid w:val="00142410"/>
    <w:rsid w:val="001425FA"/>
    <w:rsid w:val="00143703"/>
    <w:rsid w:val="00143D0A"/>
    <w:rsid w:val="00143E46"/>
    <w:rsid w:val="001443AE"/>
    <w:rsid w:val="001448CD"/>
    <w:rsid w:val="00144A78"/>
    <w:rsid w:val="00144EAA"/>
    <w:rsid w:val="00145316"/>
    <w:rsid w:val="00145830"/>
    <w:rsid w:val="00146106"/>
    <w:rsid w:val="001462C7"/>
    <w:rsid w:val="0014728B"/>
    <w:rsid w:val="00147356"/>
    <w:rsid w:val="00147532"/>
    <w:rsid w:val="001476C1"/>
    <w:rsid w:val="0014771D"/>
    <w:rsid w:val="00150C92"/>
    <w:rsid w:val="00150D11"/>
    <w:rsid w:val="001510EA"/>
    <w:rsid w:val="001516B2"/>
    <w:rsid w:val="00151AA8"/>
    <w:rsid w:val="00151E33"/>
    <w:rsid w:val="00151E99"/>
    <w:rsid w:val="0015250B"/>
    <w:rsid w:val="0015278D"/>
    <w:rsid w:val="00152C68"/>
    <w:rsid w:val="00154083"/>
    <w:rsid w:val="00154496"/>
    <w:rsid w:val="00155081"/>
    <w:rsid w:val="00155217"/>
    <w:rsid w:val="001553D0"/>
    <w:rsid w:val="00155497"/>
    <w:rsid w:val="0015555C"/>
    <w:rsid w:val="00155701"/>
    <w:rsid w:val="00155E65"/>
    <w:rsid w:val="0015603D"/>
    <w:rsid w:val="00156078"/>
    <w:rsid w:val="00156CD5"/>
    <w:rsid w:val="00156F5D"/>
    <w:rsid w:val="00157776"/>
    <w:rsid w:val="001578E5"/>
    <w:rsid w:val="00157E6F"/>
    <w:rsid w:val="00160EC6"/>
    <w:rsid w:val="001611AC"/>
    <w:rsid w:val="00161299"/>
    <w:rsid w:val="00162BCD"/>
    <w:rsid w:val="001632E8"/>
    <w:rsid w:val="00163418"/>
    <w:rsid w:val="00163787"/>
    <w:rsid w:val="001637EC"/>
    <w:rsid w:val="00163A93"/>
    <w:rsid w:val="00163AEF"/>
    <w:rsid w:val="00164561"/>
    <w:rsid w:val="001645F0"/>
    <w:rsid w:val="00164B5F"/>
    <w:rsid w:val="00164D30"/>
    <w:rsid w:val="001652ED"/>
    <w:rsid w:val="0016543B"/>
    <w:rsid w:val="001654B4"/>
    <w:rsid w:val="001657DA"/>
    <w:rsid w:val="0016599C"/>
    <w:rsid w:val="001659D5"/>
    <w:rsid w:val="00165BB6"/>
    <w:rsid w:val="00165CC7"/>
    <w:rsid w:val="001660A2"/>
    <w:rsid w:val="0016631E"/>
    <w:rsid w:val="001666CC"/>
    <w:rsid w:val="00166C4A"/>
    <w:rsid w:val="0016783B"/>
    <w:rsid w:val="00167943"/>
    <w:rsid w:val="00170E58"/>
    <w:rsid w:val="00170ECB"/>
    <w:rsid w:val="00170FD0"/>
    <w:rsid w:val="001710EA"/>
    <w:rsid w:val="001714A6"/>
    <w:rsid w:val="0017241F"/>
    <w:rsid w:val="00172F67"/>
    <w:rsid w:val="00172F98"/>
    <w:rsid w:val="00173597"/>
    <w:rsid w:val="00173938"/>
    <w:rsid w:val="0017472A"/>
    <w:rsid w:val="0017490C"/>
    <w:rsid w:val="001751F0"/>
    <w:rsid w:val="001756EE"/>
    <w:rsid w:val="00175CAD"/>
    <w:rsid w:val="00176189"/>
    <w:rsid w:val="00176377"/>
    <w:rsid w:val="001766F7"/>
    <w:rsid w:val="00176A00"/>
    <w:rsid w:val="00176AF4"/>
    <w:rsid w:val="001770D5"/>
    <w:rsid w:val="001771CE"/>
    <w:rsid w:val="0017729A"/>
    <w:rsid w:val="001772D9"/>
    <w:rsid w:val="0017761B"/>
    <w:rsid w:val="0018025E"/>
    <w:rsid w:val="00180F8B"/>
    <w:rsid w:val="00181293"/>
    <w:rsid w:val="00181391"/>
    <w:rsid w:val="00181666"/>
    <w:rsid w:val="001816A5"/>
    <w:rsid w:val="001818B4"/>
    <w:rsid w:val="001819E1"/>
    <w:rsid w:val="00181A44"/>
    <w:rsid w:val="00181CBC"/>
    <w:rsid w:val="00181DA4"/>
    <w:rsid w:val="001820E3"/>
    <w:rsid w:val="00182100"/>
    <w:rsid w:val="0018244D"/>
    <w:rsid w:val="0018263F"/>
    <w:rsid w:val="00182CE6"/>
    <w:rsid w:val="00182EB2"/>
    <w:rsid w:val="00182F35"/>
    <w:rsid w:val="001830FB"/>
    <w:rsid w:val="00183633"/>
    <w:rsid w:val="00183A93"/>
    <w:rsid w:val="00183B90"/>
    <w:rsid w:val="00184866"/>
    <w:rsid w:val="00184AEF"/>
    <w:rsid w:val="00184EC3"/>
    <w:rsid w:val="00184FD6"/>
    <w:rsid w:val="0018527E"/>
    <w:rsid w:val="00185974"/>
    <w:rsid w:val="0018605E"/>
    <w:rsid w:val="00186231"/>
    <w:rsid w:val="001866F9"/>
    <w:rsid w:val="0018689C"/>
    <w:rsid w:val="00186F88"/>
    <w:rsid w:val="0018731E"/>
    <w:rsid w:val="0018748F"/>
    <w:rsid w:val="00187ACA"/>
    <w:rsid w:val="00190229"/>
    <w:rsid w:val="0019022F"/>
    <w:rsid w:val="0019093B"/>
    <w:rsid w:val="00190BEC"/>
    <w:rsid w:val="00190DC4"/>
    <w:rsid w:val="00191804"/>
    <w:rsid w:val="001921DA"/>
    <w:rsid w:val="00192227"/>
    <w:rsid w:val="0019242E"/>
    <w:rsid w:val="0019259D"/>
    <w:rsid w:val="00192CE8"/>
    <w:rsid w:val="00193269"/>
    <w:rsid w:val="001936DA"/>
    <w:rsid w:val="00193CA5"/>
    <w:rsid w:val="00193D2D"/>
    <w:rsid w:val="00193FE2"/>
    <w:rsid w:val="00194586"/>
    <w:rsid w:val="001948A8"/>
    <w:rsid w:val="00194CC8"/>
    <w:rsid w:val="0019559A"/>
    <w:rsid w:val="00195A6F"/>
    <w:rsid w:val="001965CF"/>
    <w:rsid w:val="0019664C"/>
    <w:rsid w:val="00196718"/>
    <w:rsid w:val="00196AB0"/>
    <w:rsid w:val="0019702F"/>
    <w:rsid w:val="00197097"/>
    <w:rsid w:val="0019744E"/>
    <w:rsid w:val="0019764A"/>
    <w:rsid w:val="00197ADC"/>
    <w:rsid w:val="00197B54"/>
    <w:rsid w:val="00197FE1"/>
    <w:rsid w:val="001A068C"/>
    <w:rsid w:val="001A070A"/>
    <w:rsid w:val="001A0830"/>
    <w:rsid w:val="001A0E2B"/>
    <w:rsid w:val="001A0FA5"/>
    <w:rsid w:val="001A2512"/>
    <w:rsid w:val="001A28EC"/>
    <w:rsid w:val="001A2B3B"/>
    <w:rsid w:val="001A335C"/>
    <w:rsid w:val="001A3E80"/>
    <w:rsid w:val="001A4070"/>
    <w:rsid w:val="001A466C"/>
    <w:rsid w:val="001A4718"/>
    <w:rsid w:val="001A4B88"/>
    <w:rsid w:val="001A501A"/>
    <w:rsid w:val="001A5762"/>
    <w:rsid w:val="001A589D"/>
    <w:rsid w:val="001A5FA7"/>
    <w:rsid w:val="001A5FBC"/>
    <w:rsid w:val="001A6FF4"/>
    <w:rsid w:val="001A7122"/>
    <w:rsid w:val="001A7707"/>
    <w:rsid w:val="001A794D"/>
    <w:rsid w:val="001A7A52"/>
    <w:rsid w:val="001A7C6F"/>
    <w:rsid w:val="001B0B83"/>
    <w:rsid w:val="001B0D56"/>
    <w:rsid w:val="001B12F5"/>
    <w:rsid w:val="001B19AA"/>
    <w:rsid w:val="001B22B1"/>
    <w:rsid w:val="001B2325"/>
    <w:rsid w:val="001B2702"/>
    <w:rsid w:val="001B2AF0"/>
    <w:rsid w:val="001B2D3C"/>
    <w:rsid w:val="001B36AB"/>
    <w:rsid w:val="001B36C1"/>
    <w:rsid w:val="001B38CB"/>
    <w:rsid w:val="001B3B63"/>
    <w:rsid w:val="001B412D"/>
    <w:rsid w:val="001B4149"/>
    <w:rsid w:val="001B452A"/>
    <w:rsid w:val="001B460B"/>
    <w:rsid w:val="001B4FF5"/>
    <w:rsid w:val="001B5AEB"/>
    <w:rsid w:val="001B6411"/>
    <w:rsid w:val="001B6882"/>
    <w:rsid w:val="001B6C9F"/>
    <w:rsid w:val="001B6F06"/>
    <w:rsid w:val="001B70B4"/>
    <w:rsid w:val="001B79C5"/>
    <w:rsid w:val="001B7EF8"/>
    <w:rsid w:val="001C1387"/>
    <w:rsid w:val="001C179F"/>
    <w:rsid w:val="001C17F1"/>
    <w:rsid w:val="001C21E5"/>
    <w:rsid w:val="001C23E6"/>
    <w:rsid w:val="001C26E8"/>
    <w:rsid w:val="001C26FC"/>
    <w:rsid w:val="001C2B80"/>
    <w:rsid w:val="001C2FBF"/>
    <w:rsid w:val="001C326C"/>
    <w:rsid w:val="001C350E"/>
    <w:rsid w:val="001C3C30"/>
    <w:rsid w:val="001C49E1"/>
    <w:rsid w:val="001C4B6F"/>
    <w:rsid w:val="001C4D14"/>
    <w:rsid w:val="001C54D9"/>
    <w:rsid w:val="001C5819"/>
    <w:rsid w:val="001C5B36"/>
    <w:rsid w:val="001C60C8"/>
    <w:rsid w:val="001C6166"/>
    <w:rsid w:val="001C65F8"/>
    <w:rsid w:val="001C6D95"/>
    <w:rsid w:val="001C708A"/>
    <w:rsid w:val="001C7B45"/>
    <w:rsid w:val="001D0149"/>
    <w:rsid w:val="001D05D3"/>
    <w:rsid w:val="001D0856"/>
    <w:rsid w:val="001D0BEE"/>
    <w:rsid w:val="001D149A"/>
    <w:rsid w:val="001D1614"/>
    <w:rsid w:val="001D190A"/>
    <w:rsid w:val="001D1E31"/>
    <w:rsid w:val="001D222D"/>
    <w:rsid w:val="001D2E09"/>
    <w:rsid w:val="001D3384"/>
    <w:rsid w:val="001D3662"/>
    <w:rsid w:val="001D3B61"/>
    <w:rsid w:val="001D3C93"/>
    <w:rsid w:val="001D3EEE"/>
    <w:rsid w:val="001D4C11"/>
    <w:rsid w:val="001D4E4D"/>
    <w:rsid w:val="001D54A3"/>
    <w:rsid w:val="001D5859"/>
    <w:rsid w:val="001D664B"/>
    <w:rsid w:val="001D6785"/>
    <w:rsid w:val="001D682D"/>
    <w:rsid w:val="001D6AC0"/>
    <w:rsid w:val="001D6B20"/>
    <w:rsid w:val="001D6DD6"/>
    <w:rsid w:val="001D711A"/>
    <w:rsid w:val="001D72CF"/>
    <w:rsid w:val="001D7533"/>
    <w:rsid w:val="001D7B33"/>
    <w:rsid w:val="001D7D16"/>
    <w:rsid w:val="001E03CB"/>
    <w:rsid w:val="001E080F"/>
    <w:rsid w:val="001E1096"/>
    <w:rsid w:val="001E1270"/>
    <w:rsid w:val="001E1488"/>
    <w:rsid w:val="001E1610"/>
    <w:rsid w:val="001E18FA"/>
    <w:rsid w:val="001E190E"/>
    <w:rsid w:val="001E1D79"/>
    <w:rsid w:val="001E20A1"/>
    <w:rsid w:val="001E2798"/>
    <w:rsid w:val="001E2B32"/>
    <w:rsid w:val="001E2C2E"/>
    <w:rsid w:val="001E2FAD"/>
    <w:rsid w:val="001E30D6"/>
    <w:rsid w:val="001E3180"/>
    <w:rsid w:val="001E3883"/>
    <w:rsid w:val="001E3ADA"/>
    <w:rsid w:val="001E4006"/>
    <w:rsid w:val="001E4897"/>
    <w:rsid w:val="001E48C7"/>
    <w:rsid w:val="001E4A53"/>
    <w:rsid w:val="001E4C5A"/>
    <w:rsid w:val="001E4DAE"/>
    <w:rsid w:val="001E4E42"/>
    <w:rsid w:val="001E5172"/>
    <w:rsid w:val="001E58C8"/>
    <w:rsid w:val="001E5E74"/>
    <w:rsid w:val="001E61B0"/>
    <w:rsid w:val="001E637D"/>
    <w:rsid w:val="001E65A5"/>
    <w:rsid w:val="001E6717"/>
    <w:rsid w:val="001E69FE"/>
    <w:rsid w:val="001E73F2"/>
    <w:rsid w:val="001E76E5"/>
    <w:rsid w:val="001E77B2"/>
    <w:rsid w:val="001E77CC"/>
    <w:rsid w:val="001E7CDB"/>
    <w:rsid w:val="001E7D27"/>
    <w:rsid w:val="001F0F8C"/>
    <w:rsid w:val="001F1C69"/>
    <w:rsid w:val="001F203E"/>
    <w:rsid w:val="001F31E0"/>
    <w:rsid w:val="001F34CD"/>
    <w:rsid w:val="001F35CF"/>
    <w:rsid w:val="001F3BF2"/>
    <w:rsid w:val="001F3BFA"/>
    <w:rsid w:val="001F3D50"/>
    <w:rsid w:val="001F3DA3"/>
    <w:rsid w:val="001F3E94"/>
    <w:rsid w:val="001F4185"/>
    <w:rsid w:val="001F42F1"/>
    <w:rsid w:val="001F5134"/>
    <w:rsid w:val="001F556B"/>
    <w:rsid w:val="001F57A0"/>
    <w:rsid w:val="001F58F5"/>
    <w:rsid w:val="001F5A98"/>
    <w:rsid w:val="001F5B1A"/>
    <w:rsid w:val="001F5C7B"/>
    <w:rsid w:val="001F608B"/>
    <w:rsid w:val="001F62BD"/>
    <w:rsid w:val="001F69C7"/>
    <w:rsid w:val="001F6C91"/>
    <w:rsid w:val="001F6FF2"/>
    <w:rsid w:val="001F7479"/>
    <w:rsid w:val="00200580"/>
    <w:rsid w:val="00200765"/>
    <w:rsid w:val="00200D5D"/>
    <w:rsid w:val="00201308"/>
    <w:rsid w:val="00202484"/>
    <w:rsid w:val="00204215"/>
    <w:rsid w:val="00204385"/>
    <w:rsid w:val="0020442D"/>
    <w:rsid w:val="00204452"/>
    <w:rsid w:val="00204947"/>
    <w:rsid w:val="00204A25"/>
    <w:rsid w:val="002050D8"/>
    <w:rsid w:val="0020583C"/>
    <w:rsid w:val="0020596A"/>
    <w:rsid w:val="00205B0B"/>
    <w:rsid w:val="00205B1E"/>
    <w:rsid w:val="00205CC5"/>
    <w:rsid w:val="00205EF3"/>
    <w:rsid w:val="00206C49"/>
    <w:rsid w:val="00206F53"/>
    <w:rsid w:val="00207744"/>
    <w:rsid w:val="00207B88"/>
    <w:rsid w:val="002100C7"/>
    <w:rsid w:val="00210568"/>
    <w:rsid w:val="0021092D"/>
    <w:rsid w:val="0021123E"/>
    <w:rsid w:val="00211383"/>
    <w:rsid w:val="00211C91"/>
    <w:rsid w:val="00211D50"/>
    <w:rsid w:val="00211E1E"/>
    <w:rsid w:val="00211EC6"/>
    <w:rsid w:val="0021244A"/>
    <w:rsid w:val="00212712"/>
    <w:rsid w:val="00213849"/>
    <w:rsid w:val="002139E3"/>
    <w:rsid w:val="00213ACE"/>
    <w:rsid w:val="002140C5"/>
    <w:rsid w:val="0021447C"/>
    <w:rsid w:val="00214784"/>
    <w:rsid w:val="002148A0"/>
    <w:rsid w:val="00214E85"/>
    <w:rsid w:val="00214F56"/>
    <w:rsid w:val="002150F8"/>
    <w:rsid w:val="00215453"/>
    <w:rsid w:val="00215726"/>
    <w:rsid w:val="00216091"/>
    <w:rsid w:val="0021618C"/>
    <w:rsid w:val="00216195"/>
    <w:rsid w:val="002161CE"/>
    <w:rsid w:val="00216CBE"/>
    <w:rsid w:val="00216FB9"/>
    <w:rsid w:val="00217038"/>
    <w:rsid w:val="00217135"/>
    <w:rsid w:val="002174CC"/>
    <w:rsid w:val="00217729"/>
    <w:rsid w:val="0021792F"/>
    <w:rsid w:val="00220164"/>
    <w:rsid w:val="002201AD"/>
    <w:rsid w:val="002202A2"/>
    <w:rsid w:val="0022083D"/>
    <w:rsid w:val="0022087E"/>
    <w:rsid w:val="00220B30"/>
    <w:rsid w:val="002212E6"/>
    <w:rsid w:val="00221854"/>
    <w:rsid w:val="0022222F"/>
    <w:rsid w:val="0022226C"/>
    <w:rsid w:val="002225AD"/>
    <w:rsid w:val="00222A8A"/>
    <w:rsid w:val="00222FD6"/>
    <w:rsid w:val="00223194"/>
    <w:rsid w:val="002232D7"/>
    <w:rsid w:val="00223455"/>
    <w:rsid w:val="00223701"/>
    <w:rsid w:val="00224139"/>
    <w:rsid w:val="00224D00"/>
    <w:rsid w:val="00225259"/>
    <w:rsid w:val="00225A10"/>
    <w:rsid w:val="00225C21"/>
    <w:rsid w:val="00225E4B"/>
    <w:rsid w:val="00226A14"/>
    <w:rsid w:val="00226A6E"/>
    <w:rsid w:val="002274D8"/>
    <w:rsid w:val="00227695"/>
    <w:rsid w:val="0023051C"/>
    <w:rsid w:val="00230A1C"/>
    <w:rsid w:val="00230B6E"/>
    <w:rsid w:val="00230C5A"/>
    <w:rsid w:val="00230D62"/>
    <w:rsid w:val="00230EC4"/>
    <w:rsid w:val="00231009"/>
    <w:rsid w:val="0023110B"/>
    <w:rsid w:val="00231403"/>
    <w:rsid w:val="002322C4"/>
    <w:rsid w:val="00232345"/>
    <w:rsid w:val="00232715"/>
    <w:rsid w:val="00232B57"/>
    <w:rsid w:val="00232FB6"/>
    <w:rsid w:val="00233817"/>
    <w:rsid w:val="002352A0"/>
    <w:rsid w:val="00235581"/>
    <w:rsid w:val="00235D8E"/>
    <w:rsid w:val="00236047"/>
    <w:rsid w:val="00236897"/>
    <w:rsid w:val="00236B3D"/>
    <w:rsid w:val="002374F4"/>
    <w:rsid w:val="002375AF"/>
    <w:rsid w:val="0023765E"/>
    <w:rsid w:val="00237862"/>
    <w:rsid w:val="00237ADF"/>
    <w:rsid w:val="00237CE0"/>
    <w:rsid w:val="0024035D"/>
    <w:rsid w:val="0024053F"/>
    <w:rsid w:val="00240902"/>
    <w:rsid w:val="00240C2E"/>
    <w:rsid w:val="00240D63"/>
    <w:rsid w:val="00241AEC"/>
    <w:rsid w:val="00241C14"/>
    <w:rsid w:val="00241FC2"/>
    <w:rsid w:val="00242E08"/>
    <w:rsid w:val="00242FBD"/>
    <w:rsid w:val="002430D3"/>
    <w:rsid w:val="00243378"/>
    <w:rsid w:val="002435B6"/>
    <w:rsid w:val="0024376D"/>
    <w:rsid w:val="002441E8"/>
    <w:rsid w:val="00244440"/>
    <w:rsid w:val="0024488B"/>
    <w:rsid w:val="002448CC"/>
    <w:rsid w:val="00244FBC"/>
    <w:rsid w:val="00245295"/>
    <w:rsid w:val="00245724"/>
    <w:rsid w:val="002458B1"/>
    <w:rsid w:val="00246986"/>
    <w:rsid w:val="00246FFA"/>
    <w:rsid w:val="0024717B"/>
    <w:rsid w:val="002472C3"/>
    <w:rsid w:val="00247397"/>
    <w:rsid w:val="002478C9"/>
    <w:rsid w:val="0024794F"/>
    <w:rsid w:val="00250399"/>
    <w:rsid w:val="00250550"/>
    <w:rsid w:val="0025070F"/>
    <w:rsid w:val="00250BE3"/>
    <w:rsid w:val="00250BF7"/>
    <w:rsid w:val="00250F63"/>
    <w:rsid w:val="00250FA8"/>
    <w:rsid w:val="0025158D"/>
    <w:rsid w:val="0025188A"/>
    <w:rsid w:val="00251A95"/>
    <w:rsid w:val="00251BFE"/>
    <w:rsid w:val="0025257D"/>
    <w:rsid w:val="002527AC"/>
    <w:rsid w:val="00252DCE"/>
    <w:rsid w:val="00252F3E"/>
    <w:rsid w:val="002536B0"/>
    <w:rsid w:val="002539DE"/>
    <w:rsid w:val="00253B47"/>
    <w:rsid w:val="00253CEC"/>
    <w:rsid w:val="00253F66"/>
    <w:rsid w:val="00254450"/>
    <w:rsid w:val="00254693"/>
    <w:rsid w:val="00254937"/>
    <w:rsid w:val="0025525F"/>
    <w:rsid w:val="002556B4"/>
    <w:rsid w:val="00255997"/>
    <w:rsid w:val="00255FBA"/>
    <w:rsid w:val="00256549"/>
    <w:rsid w:val="00256CDE"/>
    <w:rsid w:val="0025722F"/>
    <w:rsid w:val="00257B1D"/>
    <w:rsid w:val="00257FB0"/>
    <w:rsid w:val="002603E3"/>
    <w:rsid w:val="00260BC5"/>
    <w:rsid w:val="00260ECD"/>
    <w:rsid w:val="00261863"/>
    <w:rsid w:val="00261E52"/>
    <w:rsid w:val="00262B74"/>
    <w:rsid w:val="00262C46"/>
    <w:rsid w:val="00262F53"/>
    <w:rsid w:val="002631D6"/>
    <w:rsid w:val="002637D5"/>
    <w:rsid w:val="00264163"/>
    <w:rsid w:val="00264550"/>
    <w:rsid w:val="00265B26"/>
    <w:rsid w:val="002662CC"/>
    <w:rsid w:val="00266634"/>
    <w:rsid w:val="0026687A"/>
    <w:rsid w:val="00266CC4"/>
    <w:rsid w:val="00266F0F"/>
    <w:rsid w:val="0026710B"/>
    <w:rsid w:val="002675CC"/>
    <w:rsid w:val="00267731"/>
    <w:rsid w:val="00267A84"/>
    <w:rsid w:val="00267BAB"/>
    <w:rsid w:val="00270216"/>
    <w:rsid w:val="00270594"/>
    <w:rsid w:val="002712D7"/>
    <w:rsid w:val="00271333"/>
    <w:rsid w:val="00271B42"/>
    <w:rsid w:val="00271E8C"/>
    <w:rsid w:val="0027237B"/>
    <w:rsid w:val="002724D2"/>
    <w:rsid w:val="00272A1F"/>
    <w:rsid w:val="00273110"/>
    <w:rsid w:val="00273564"/>
    <w:rsid w:val="00273C05"/>
    <w:rsid w:val="00273D54"/>
    <w:rsid w:val="00273EA9"/>
    <w:rsid w:val="00273ED7"/>
    <w:rsid w:val="0027416C"/>
    <w:rsid w:val="00274283"/>
    <w:rsid w:val="00274306"/>
    <w:rsid w:val="0027457F"/>
    <w:rsid w:val="002748C2"/>
    <w:rsid w:val="00274DD1"/>
    <w:rsid w:val="00274E3F"/>
    <w:rsid w:val="00275D92"/>
    <w:rsid w:val="002763E6"/>
    <w:rsid w:val="002765E4"/>
    <w:rsid w:val="00276732"/>
    <w:rsid w:val="002770FA"/>
    <w:rsid w:val="0027745A"/>
    <w:rsid w:val="00277662"/>
    <w:rsid w:val="0027781C"/>
    <w:rsid w:val="00277F6A"/>
    <w:rsid w:val="00280DFA"/>
    <w:rsid w:val="00280E42"/>
    <w:rsid w:val="00281022"/>
    <w:rsid w:val="002810D8"/>
    <w:rsid w:val="00281297"/>
    <w:rsid w:val="00281A80"/>
    <w:rsid w:val="00281B2D"/>
    <w:rsid w:val="0028284C"/>
    <w:rsid w:val="0028289F"/>
    <w:rsid w:val="00282EAF"/>
    <w:rsid w:val="0028373D"/>
    <w:rsid w:val="00283C21"/>
    <w:rsid w:val="00283DD3"/>
    <w:rsid w:val="0028434B"/>
    <w:rsid w:val="00284821"/>
    <w:rsid w:val="002858F1"/>
    <w:rsid w:val="0028592A"/>
    <w:rsid w:val="002864B0"/>
    <w:rsid w:val="00286722"/>
    <w:rsid w:val="00286F42"/>
    <w:rsid w:val="00287BCD"/>
    <w:rsid w:val="00290144"/>
    <w:rsid w:val="002903B4"/>
    <w:rsid w:val="0029052E"/>
    <w:rsid w:val="00290660"/>
    <w:rsid w:val="00290B82"/>
    <w:rsid w:val="00290BBF"/>
    <w:rsid w:val="00290EAA"/>
    <w:rsid w:val="002919B0"/>
    <w:rsid w:val="00291A7F"/>
    <w:rsid w:val="00291B18"/>
    <w:rsid w:val="00292749"/>
    <w:rsid w:val="00293048"/>
    <w:rsid w:val="00293140"/>
    <w:rsid w:val="002934CA"/>
    <w:rsid w:val="00295130"/>
    <w:rsid w:val="002962D4"/>
    <w:rsid w:val="0029684E"/>
    <w:rsid w:val="00296932"/>
    <w:rsid w:val="00296C4F"/>
    <w:rsid w:val="00296D74"/>
    <w:rsid w:val="00296F54"/>
    <w:rsid w:val="00296FD2"/>
    <w:rsid w:val="00297ADD"/>
    <w:rsid w:val="00297C6F"/>
    <w:rsid w:val="00297F4C"/>
    <w:rsid w:val="002A0032"/>
    <w:rsid w:val="002A01DE"/>
    <w:rsid w:val="002A0688"/>
    <w:rsid w:val="002A09D3"/>
    <w:rsid w:val="002A0B79"/>
    <w:rsid w:val="002A0C46"/>
    <w:rsid w:val="002A0C8D"/>
    <w:rsid w:val="002A11BB"/>
    <w:rsid w:val="002A1AB3"/>
    <w:rsid w:val="002A1B7A"/>
    <w:rsid w:val="002A2010"/>
    <w:rsid w:val="002A2020"/>
    <w:rsid w:val="002A202C"/>
    <w:rsid w:val="002A2136"/>
    <w:rsid w:val="002A21D3"/>
    <w:rsid w:val="002A2280"/>
    <w:rsid w:val="002A22CD"/>
    <w:rsid w:val="002A26AE"/>
    <w:rsid w:val="002A296D"/>
    <w:rsid w:val="002A3368"/>
    <w:rsid w:val="002A3B01"/>
    <w:rsid w:val="002A4491"/>
    <w:rsid w:val="002A47E4"/>
    <w:rsid w:val="002A48E0"/>
    <w:rsid w:val="002A4986"/>
    <w:rsid w:val="002A51B8"/>
    <w:rsid w:val="002A5243"/>
    <w:rsid w:val="002A59B9"/>
    <w:rsid w:val="002A5F2C"/>
    <w:rsid w:val="002A6261"/>
    <w:rsid w:val="002A705B"/>
    <w:rsid w:val="002A788C"/>
    <w:rsid w:val="002A7EAD"/>
    <w:rsid w:val="002B051A"/>
    <w:rsid w:val="002B083A"/>
    <w:rsid w:val="002B0845"/>
    <w:rsid w:val="002B0985"/>
    <w:rsid w:val="002B0EFC"/>
    <w:rsid w:val="002B106C"/>
    <w:rsid w:val="002B12B0"/>
    <w:rsid w:val="002B13DE"/>
    <w:rsid w:val="002B14F0"/>
    <w:rsid w:val="002B1738"/>
    <w:rsid w:val="002B18ED"/>
    <w:rsid w:val="002B1AD4"/>
    <w:rsid w:val="002B2A46"/>
    <w:rsid w:val="002B3160"/>
    <w:rsid w:val="002B3453"/>
    <w:rsid w:val="002B3478"/>
    <w:rsid w:val="002B39D9"/>
    <w:rsid w:val="002B42A1"/>
    <w:rsid w:val="002B49F8"/>
    <w:rsid w:val="002B5BF9"/>
    <w:rsid w:val="002B6287"/>
    <w:rsid w:val="002B77AE"/>
    <w:rsid w:val="002B7B23"/>
    <w:rsid w:val="002B7E0D"/>
    <w:rsid w:val="002C15B8"/>
    <w:rsid w:val="002C16AF"/>
    <w:rsid w:val="002C19DE"/>
    <w:rsid w:val="002C1F53"/>
    <w:rsid w:val="002C24E1"/>
    <w:rsid w:val="002C29D4"/>
    <w:rsid w:val="002C2B65"/>
    <w:rsid w:val="002C2F42"/>
    <w:rsid w:val="002C2F9F"/>
    <w:rsid w:val="002C2FEC"/>
    <w:rsid w:val="002C3293"/>
    <w:rsid w:val="002C3833"/>
    <w:rsid w:val="002C3D0D"/>
    <w:rsid w:val="002C4171"/>
    <w:rsid w:val="002C4625"/>
    <w:rsid w:val="002C5236"/>
    <w:rsid w:val="002C5288"/>
    <w:rsid w:val="002C5A94"/>
    <w:rsid w:val="002C5B18"/>
    <w:rsid w:val="002C5E3B"/>
    <w:rsid w:val="002C5F8B"/>
    <w:rsid w:val="002C616D"/>
    <w:rsid w:val="002C619E"/>
    <w:rsid w:val="002C61D4"/>
    <w:rsid w:val="002C630D"/>
    <w:rsid w:val="002C645E"/>
    <w:rsid w:val="002C68B7"/>
    <w:rsid w:val="002C6A5F"/>
    <w:rsid w:val="002C7355"/>
    <w:rsid w:val="002C74D7"/>
    <w:rsid w:val="002C7C30"/>
    <w:rsid w:val="002C7D7C"/>
    <w:rsid w:val="002C7F04"/>
    <w:rsid w:val="002D02D1"/>
    <w:rsid w:val="002D05B9"/>
    <w:rsid w:val="002D084D"/>
    <w:rsid w:val="002D0851"/>
    <w:rsid w:val="002D0C51"/>
    <w:rsid w:val="002D1505"/>
    <w:rsid w:val="002D1F41"/>
    <w:rsid w:val="002D3EA6"/>
    <w:rsid w:val="002D40EB"/>
    <w:rsid w:val="002D42AF"/>
    <w:rsid w:val="002D4379"/>
    <w:rsid w:val="002D44B3"/>
    <w:rsid w:val="002D4862"/>
    <w:rsid w:val="002D4C73"/>
    <w:rsid w:val="002D517C"/>
    <w:rsid w:val="002D51BB"/>
    <w:rsid w:val="002D51FC"/>
    <w:rsid w:val="002D5975"/>
    <w:rsid w:val="002D59A4"/>
    <w:rsid w:val="002D5B2F"/>
    <w:rsid w:val="002D667C"/>
    <w:rsid w:val="002D676A"/>
    <w:rsid w:val="002D6841"/>
    <w:rsid w:val="002D69F9"/>
    <w:rsid w:val="002D6B5F"/>
    <w:rsid w:val="002D71B8"/>
    <w:rsid w:val="002D7DAF"/>
    <w:rsid w:val="002D7DDB"/>
    <w:rsid w:val="002E034E"/>
    <w:rsid w:val="002E0431"/>
    <w:rsid w:val="002E0630"/>
    <w:rsid w:val="002E0AB1"/>
    <w:rsid w:val="002E0FA7"/>
    <w:rsid w:val="002E130C"/>
    <w:rsid w:val="002E1448"/>
    <w:rsid w:val="002E1886"/>
    <w:rsid w:val="002E1A24"/>
    <w:rsid w:val="002E1F67"/>
    <w:rsid w:val="002E220A"/>
    <w:rsid w:val="002E249B"/>
    <w:rsid w:val="002E25AB"/>
    <w:rsid w:val="002E28F7"/>
    <w:rsid w:val="002E31B2"/>
    <w:rsid w:val="002E3214"/>
    <w:rsid w:val="002E3406"/>
    <w:rsid w:val="002E3736"/>
    <w:rsid w:val="002E39A9"/>
    <w:rsid w:val="002E3A4A"/>
    <w:rsid w:val="002E3B2B"/>
    <w:rsid w:val="002E3CE0"/>
    <w:rsid w:val="002E3CE9"/>
    <w:rsid w:val="002E3D26"/>
    <w:rsid w:val="002E4121"/>
    <w:rsid w:val="002E414E"/>
    <w:rsid w:val="002E5238"/>
    <w:rsid w:val="002E5396"/>
    <w:rsid w:val="002E5553"/>
    <w:rsid w:val="002E55AE"/>
    <w:rsid w:val="002E6078"/>
    <w:rsid w:val="002E713B"/>
    <w:rsid w:val="002E7D34"/>
    <w:rsid w:val="002E7D6F"/>
    <w:rsid w:val="002F0667"/>
    <w:rsid w:val="002F0A34"/>
    <w:rsid w:val="002F1A49"/>
    <w:rsid w:val="002F1BF6"/>
    <w:rsid w:val="002F1C16"/>
    <w:rsid w:val="002F233A"/>
    <w:rsid w:val="002F24E7"/>
    <w:rsid w:val="002F2E0B"/>
    <w:rsid w:val="002F35F0"/>
    <w:rsid w:val="002F3AAB"/>
    <w:rsid w:val="002F4114"/>
    <w:rsid w:val="002F43B7"/>
    <w:rsid w:val="002F4525"/>
    <w:rsid w:val="002F4B1C"/>
    <w:rsid w:val="002F5089"/>
    <w:rsid w:val="002F6091"/>
    <w:rsid w:val="002F6419"/>
    <w:rsid w:val="002F67FE"/>
    <w:rsid w:val="002F6D90"/>
    <w:rsid w:val="002F790A"/>
    <w:rsid w:val="002F7D08"/>
    <w:rsid w:val="00300C36"/>
    <w:rsid w:val="00300E84"/>
    <w:rsid w:val="003012C3"/>
    <w:rsid w:val="0030162E"/>
    <w:rsid w:val="00301DA9"/>
    <w:rsid w:val="00301F08"/>
    <w:rsid w:val="003023AC"/>
    <w:rsid w:val="003026A8"/>
    <w:rsid w:val="00302ACD"/>
    <w:rsid w:val="00302E28"/>
    <w:rsid w:val="003031BD"/>
    <w:rsid w:val="003031D8"/>
    <w:rsid w:val="0030375C"/>
    <w:rsid w:val="00303CBB"/>
    <w:rsid w:val="00304743"/>
    <w:rsid w:val="00304D92"/>
    <w:rsid w:val="0030518C"/>
    <w:rsid w:val="003051E5"/>
    <w:rsid w:val="00305510"/>
    <w:rsid w:val="003058CC"/>
    <w:rsid w:val="00305C9A"/>
    <w:rsid w:val="003062B0"/>
    <w:rsid w:val="00306603"/>
    <w:rsid w:val="003068E6"/>
    <w:rsid w:val="00306E79"/>
    <w:rsid w:val="00307433"/>
    <w:rsid w:val="00307487"/>
    <w:rsid w:val="003074B7"/>
    <w:rsid w:val="00307639"/>
    <w:rsid w:val="003100C0"/>
    <w:rsid w:val="00310652"/>
    <w:rsid w:val="0031120D"/>
    <w:rsid w:val="003113FC"/>
    <w:rsid w:val="003114BD"/>
    <w:rsid w:val="00311784"/>
    <w:rsid w:val="003118D2"/>
    <w:rsid w:val="00312E4E"/>
    <w:rsid w:val="00313B12"/>
    <w:rsid w:val="003147F1"/>
    <w:rsid w:val="0031508E"/>
    <w:rsid w:val="003150C0"/>
    <w:rsid w:val="00315148"/>
    <w:rsid w:val="00315211"/>
    <w:rsid w:val="003152FC"/>
    <w:rsid w:val="00315A81"/>
    <w:rsid w:val="00315F50"/>
    <w:rsid w:val="003162E7"/>
    <w:rsid w:val="00316746"/>
    <w:rsid w:val="00317C29"/>
    <w:rsid w:val="00317C3C"/>
    <w:rsid w:val="00321462"/>
    <w:rsid w:val="003215D0"/>
    <w:rsid w:val="0032198A"/>
    <w:rsid w:val="00321A1B"/>
    <w:rsid w:val="00321DFB"/>
    <w:rsid w:val="003221DE"/>
    <w:rsid w:val="003224DB"/>
    <w:rsid w:val="003225FD"/>
    <w:rsid w:val="00322EBD"/>
    <w:rsid w:val="0032301C"/>
    <w:rsid w:val="0032367E"/>
    <w:rsid w:val="00323CAA"/>
    <w:rsid w:val="0032428E"/>
    <w:rsid w:val="0032429A"/>
    <w:rsid w:val="003250ED"/>
    <w:rsid w:val="003251D3"/>
    <w:rsid w:val="00325322"/>
    <w:rsid w:val="00325FEC"/>
    <w:rsid w:val="003262BB"/>
    <w:rsid w:val="00326804"/>
    <w:rsid w:val="00326941"/>
    <w:rsid w:val="0032737D"/>
    <w:rsid w:val="003273CE"/>
    <w:rsid w:val="003276AA"/>
    <w:rsid w:val="00327827"/>
    <w:rsid w:val="00330857"/>
    <w:rsid w:val="003308E8"/>
    <w:rsid w:val="00330A17"/>
    <w:rsid w:val="003313F5"/>
    <w:rsid w:val="00331C67"/>
    <w:rsid w:val="003329FB"/>
    <w:rsid w:val="00332A41"/>
    <w:rsid w:val="00332C34"/>
    <w:rsid w:val="00333FAE"/>
    <w:rsid w:val="0033437B"/>
    <w:rsid w:val="00334486"/>
    <w:rsid w:val="003349B8"/>
    <w:rsid w:val="00334A38"/>
    <w:rsid w:val="00334D3F"/>
    <w:rsid w:val="00334E5C"/>
    <w:rsid w:val="00335238"/>
    <w:rsid w:val="00336A32"/>
    <w:rsid w:val="00336A6D"/>
    <w:rsid w:val="00337106"/>
    <w:rsid w:val="0033751A"/>
    <w:rsid w:val="00337828"/>
    <w:rsid w:val="00337C16"/>
    <w:rsid w:val="00337F69"/>
    <w:rsid w:val="003406B8"/>
    <w:rsid w:val="00341BFE"/>
    <w:rsid w:val="00341CA2"/>
    <w:rsid w:val="00342274"/>
    <w:rsid w:val="003425C2"/>
    <w:rsid w:val="00342634"/>
    <w:rsid w:val="00342D11"/>
    <w:rsid w:val="003430E3"/>
    <w:rsid w:val="003434DC"/>
    <w:rsid w:val="00343D5B"/>
    <w:rsid w:val="003440E4"/>
    <w:rsid w:val="0034518D"/>
    <w:rsid w:val="003451C0"/>
    <w:rsid w:val="00345545"/>
    <w:rsid w:val="003458B0"/>
    <w:rsid w:val="00345C68"/>
    <w:rsid w:val="0034668A"/>
    <w:rsid w:val="00346BB7"/>
    <w:rsid w:val="00346BFA"/>
    <w:rsid w:val="00346CBF"/>
    <w:rsid w:val="0034758C"/>
    <w:rsid w:val="003475BA"/>
    <w:rsid w:val="00347EB3"/>
    <w:rsid w:val="00351F8F"/>
    <w:rsid w:val="003520F2"/>
    <w:rsid w:val="00352DBD"/>
    <w:rsid w:val="00352E96"/>
    <w:rsid w:val="003552CF"/>
    <w:rsid w:val="003553A1"/>
    <w:rsid w:val="003556B2"/>
    <w:rsid w:val="00355BA2"/>
    <w:rsid w:val="00355E4A"/>
    <w:rsid w:val="003561A0"/>
    <w:rsid w:val="003567BD"/>
    <w:rsid w:val="0035687A"/>
    <w:rsid w:val="003569A0"/>
    <w:rsid w:val="00356CC4"/>
    <w:rsid w:val="00356D19"/>
    <w:rsid w:val="00357248"/>
    <w:rsid w:val="003573FD"/>
    <w:rsid w:val="00357975"/>
    <w:rsid w:val="00357A58"/>
    <w:rsid w:val="00357D98"/>
    <w:rsid w:val="00357F05"/>
    <w:rsid w:val="00360059"/>
    <w:rsid w:val="0036020A"/>
    <w:rsid w:val="003604D7"/>
    <w:rsid w:val="003606FB"/>
    <w:rsid w:val="00360F43"/>
    <w:rsid w:val="003616A3"/>
    <w:rsid w:val="00361B6D"/>
    <w:rsid w:val="00362623"/>
    <w:rsid w:val="003630D7"/>
    <w:rsid w:val="0036359B"/>
    <w:rsid w:val="00363945"/>
    <w:rsid w:val="00363981"/>
    <w:rsid w:val="00363A7E"/>
    <w:rsid w:val="00363EE0"/>
    <w:rsid w:val="00363F21"/>
    <w:rsid w:val="00364250"/>
    <w:rsid w:val="003649FD"/>
    <w:rsid w:val="003653B6"/>
    <w:rsid w:val="00365526"/>
    <w:rsid w:val="00365687"/>
    <w:rsid w:val="003656A7"/>
    <w:rsid w:val="003657B1"/>
    <w:rsid w:val="00366C26"/>
    <w:rsid w:val="00366E20"/>
    <w:rsid w:val="00367770"/>
    <w:rsid w:val="00367B71"/>
    <w:rsid w:val="003705A5"/>
    <w:rsid w:val="00370AEF"/>
    <w:rsid w:val="003716E2"/>
    <w:rsid w:val="003717C5"/>
    <w:rsid w:val="00371983"/>
    <w:rsid w:val="003719BA"/>
    <w:rsid w:val="00371BD3"/>
    <w:rsid w:val="00371CFA"/>
    <w:rsid w:val="00371F71"/>
    <w:rsid w:val="0037246F"/>
    <w:rsid w:val="003728C4"/>
    <w:rsid w:val="00372D3A"/>
    <w:rsid w:val="003732F7"/>
    <w:rsid w:val="003735DB"/>
    <w:rsid w:val="00373AA6"/>
    <w:rsid w:val="00373DCD"/>
    <w:rsid w:val="0037430B"/>
    <w:rsid w:val="00374898"/>
    <w:rsid w:val="00374A5A"/>
    <w:rsid w:val="00375629"/>
    <w:rsid w:val="003756CA"/>
    <w:rsid w:val="003757F1"/>
    <w:rsid w:val="00375A2E"/>
    <w:rsid w:val="003760A3"/>
    <w:rsid w:val="003774F7"/>
    <w:rsid w:val="0038019A"/>
    <w:rsid w:val="003801B3"/>
    <w:rsid w:val="0038098C"/>
    <w:rsid w:val="00380DAA"/>
    <w:rsid w:val="00381C15"/>
    <w:rsid w:val="0038214E"/>
    <w:rsid w:val="003824CF"/>
    <w:rsid w:val="0038321D"/>
    <w:rsid w:val="00383416"/>
    <w:rsid w:val="00383DFC"/>
    <w:rsid w:val="0038474B"/>
    <w:rsid w:val="00386054"/>
    <w:rsid w:val="003866AC"/>
    <w:rsid w:val="003866F1"/>
    <w:rsid w:val="00386B02"/>
    <w:rsid w:val="00386D24"/>
    <w:rsid w:val="003872D7"/>
    <w:rsid w:val="003873CA"/>
    <w:rsid w:val="0038765C"/>
    <w:rsid w:val="0038774C"/>
    <w:rsid w:val="0038776D"/>
    <w:rsid w:val="003879CE"/>
    <w:rsid w:val="00387DC5"/>
    <w:rsid w:val="00387EDD"/>
    <w:rsid w:val="003903AC"/>
    <w:rsid w:val="00390B98"/>
    <w:rsid w:val="00390C2F"/>
    <w:rsid w:val="003910BB"/>
    <w:rsid w:val="00391F6F"/>
    <w:rsid w:val="0039277D"/>
    <w:rsid w:val="00392C18"/>
    <w:rsid w:val="00393078"/>
    <w:rsid w:val="00393309"/>
    <w:rsid w:val="0039385F"/>
    <w:rsid w:val="0039471C"/>
    <w:rsid w:val="00394C30"/>
    <w:rsid w:val="00395CDB"/>
    <w:rsid w:val="00395EF8"/>
    <w:rsid w:val="003963DC"/>
    <w:rsid w:val="003965CB"/>
    <w:rsid w:val="00396D01"/>
    <w:rsid w:val="00396FE8"/>
    <w:rsid w:val="0039725F"/>
    <w:rsid w:val="003A0854"/>
    <w:rsid w:val="003A10DD"/>
    <w:rsid w:val="003A1564"/>
    <w:rsid w:val="003A195B"/>
    <w:rsid w:val="003A1F87"/>
    <w:rsid w:val="003A210A"/>
    <w:rsid w:val="003A2466"/>
    <w:rsid w:val="003A295E"/>
    <w:rsid w:val="003A2AE8"/>
    <w:rsid w:val="003A2F30"/>
    <w:rsid w:val="003A3A1E"/>
    <w:rsid w:val="003A40B0"/>
    <w:rsid w:val="003A4169"/>
    <w:rsid w:val="003A4643"/>
    <w:rsid w:val="003A4779"/>
    <w:rsid w:val="003A4C59"/>
    <w:rsid w:val="003A5A71"/>
    <w:rsid w:val="003A5D1C"/>
    <w:rsid w:val="003A680D"/>
    <w:rsid w:val="003A7DA3"/>
    <w:rsid w:val="003A7DC5"/>
    <w:rsid w:val="003A7F33"/>
    <w:rsid w:val="003B0009"/>
    <w:rsid w:val="003B0360"/>
    <w:rsid w:val="003B0479"/>
    <w:rsid w:val="003B0BA4"/>
    <w:rsid w:val="003B0D52"/>
    <w:rsid w:val="003B1034"/>
    <w:rsid w:val="003B1201"/>
    <w:rsid w:val="003B1447"/>
    <w:rsid w:val="003B194F"/>
    <w:rsid w:val="003B2C86"/>
    <w:rsid w:val="003B2CB8"/>
    <w:rsid w:val="003B2CE9"/>
    <w:rsid w:val="003B2DAC"/>
    <w:rsid w:val="003B3040"/>
    <w:rsid w:val="003B309F"/>
    <w:rsid w:val="003B3113"/>
    <w:rsid w:val="003B34A1"/>
    <w:rsid w:val="003B3783"/>
    <w:rsid w:val="003B390C"/>
    <w:rsid w:val="003B3B4C"/>
    <w:rsid w:val="003B3BFB"/>
    <w:rsid w:val="003B4365"/>
    <w:rsid w:val="003B52E2"/>
    <w:rsid w:val="003B5AF0"/>
    <w:rsid w:val="003B62D8"/>
    <w:rsid w:val="003B6562"/>
    <w:rsid w:val="003B6F0F"/>
    <w:rsid w:val="003B755A"/>
    <w:rsid w:val="003B7764"/>
    <w:rsid w:val="003B784B"/>
    <w:rsid w:val="003C028B"/>
    <w:rsid w:val="003C0CC2"/>
    <w:rsid w:val="003C101F"/>
    <w:rsid w:val="003C13CA"/>
    <w:rsid w:val="003C1EE6"/>
    <w:rsid w:val="003C2353"/>
    <w:rsid w:val="003C27B3"/>
    <w:rsid w:val="003C2964"/>
    <w:rsid w:val="003C2E63"/>
    <w:rsid w:val="003C323E"/>
    <w:rsid w:val="003C34CA"/>
    <w:rsid w:val="003C3717"/>
    <w:rsid w:val="003C3AEC"/>
    <w:rsid w:val="003C3EBE"/>
    <w:rsid w:val="003C452D"/>
    <w:rsid w:val="003C54BD"/>
    <w:rsid w:val="003C568F"/>
    <w:rsid w:val="003C5B1E"/>
    <w:rsid w:val="003C5C0A"/>
    <w:rsid w:val="003C5E62"/>
    <w:rsid w:val="003C6068"/>
    <w:rsid w:val="003C7627"/>
    <w:rsid w:val="003D04AA"/>
    <w:rsid w:val="003D09BF"/>
    <w:rsid w:val="003D09CD"/>
    <w:rsid w:val="003D1389"/>
    <w:rsid w:val="003D14B9"/>
    <w:rsid w:val="003D1579"/>
    <w:rsid w:val="003D1B97"/>
    <w:rsid w:val="003D1D05"/>
    <w:rsid w:val="003D25AB"/>
    <w:rsid w:val="003D26CC"/>
    <w:rsid w:val="003D36FD"/>
    <w:rsid w:val="003D3AFE"/>
    <w:rsid w:val="003D3F42"/>
    <w:rsid w:val="003D4950"/>
    <w:rsid w:val="003D4EA7"/>
    <w:rsid w:val="003D5550"/>
    <w:rsid w:val="003D61CB"/>
    <w:rsid w:val="003D639D"/>
    <w:rsid w:val="003D6506"/>
    <w:rsid w:val="003D68E1"/>
    <w:rsid w:val="003D6929"/>
    <w:rsid w:val="003D6A78"/>
    <w:rsid w:val="003D7396"/>
    <w:rsid w:val="003D7803"/>
    <w:rsid w:val="003D7BA2"/>
    <w:rsid w:val="003D7BB8"/>
    <w:rsid w:val="003E0202"/>
    <w:rsid w:val="003E0372"/>
    <w:rsid w:val="003E0792"/>
    <w:rsid w:val="003E0ABB"/>
    <w:rsid w:val="003E0C8D"/>
    <w:rsid w:val="003E0D96"/>
    <w:rsid w:val="003E0FF1"/>
    <w:rsid w:val="003E1FB7"/>
    <w:rsid w:val="003E291A"/>
    <w:rsid w:val="003E295C"/>
    <w:rsid w:val="003E3131"/>
    <w:rsid w:val="003E324C"/>
    <w:rsid w:val="003E3799"/>
    <w:rsid w:val="003E3C41"/>
    <w:rsid w:val="003E4F9F"/>
    <w:rsid w:val="003E5F20"/>
    <w:rsid w:val="003E67C2"/>
    <w:rsid w:val="003E7CA9"/>
    <w:rsid w:val="003E7EC1"/>
    <w:rsid w:val="003E7F17"/>
    <w:rsid w:val="003F050F"/>
    <w:rsid w:val="003F0E09"/>
    <w:rsid w:val="003F10FA"/>
    <w:rsid w:val="003F19AA"/>
    <w:rsid w:val="003F1C5F"/>
    <w:rsid w:val="003F1DB2"/>
    <w:rsid w:val="003F21A9"/>
    <w:rsid w:val="003F2679"/>
    <w:rsid w:val="003F2D16"/>
    <w:rsid w:val="003F2FFB"/>
    <w:rsid w:val="003F412B"/>
    <w:rsid w:val="003F4409"/>
    <w:rsid w:val="003F4E71"/>
    <w:rsid w:val="003F507B"/>
    <w:rsid w:val="003F5908"/>
    <w:rsid w:val="003F5F67"/>
    <w:rsid w:val="003F61C7"/>
    <w:rsid w:val="003F63F2"/>
    <w:rsid w:val="003F6DD4"/>
    <w:rsid w:val="003F75CF"/>
    <w:rsid w:val="003F777B"/>
    <w:rsid w:val="003F77D8"/>
    <w:rsid w:val="003F7EA1"/>
    <w:rsid w:val="00400391"/>
    <w:rsid w:val="00400D5A"/>
    <w:rsid w:val="00400FC0"/>
    <w:rsid w:val="0040163E"/>
    <w:rsid w:val="004016C2"/>
    <w:rsid w:val="00401C20"/>
    <w:rsid w:val="00401CD5"/>
    <w:rsid w:val="00401D3B"/>
    <w:rsid w:val="00401FF2"/>
    <w:rsid w:val="00402338"/>
    <w:rsid w:val="00402B1A"/>
    <w:rsid w:val="00402EC6"/>
    <w:rsid w:val="004034D5"/>
    <w:rsid w:val="00403A85"/>
    <w:rsid w:val="00403AB1"/>
    <w:rsid w:val="00403EAB"/>
    <w:rsid w:val="00404129"/>
    <w:rsid w:val="0040425C"/>
    <w:rsid w:val="00404508"/>
    <w:rsid w:val="004045E1"/>
    <w:rsid w:val="00404D36"/>
    <w:rsid w:val="00405137"/>
    <w:rsid w:val="00405354"/>
    <w:rsid w:val="00405B82"/>
    <w:rsid w:val="00405CDF"/>
    <w:rsid w:val="00406340"/>
    <w:rsid w:val="00406863"/>
    <w:rsid w:val="004068CB"/>
    <w:rsid w:val="00406CC8"/>
    <w:rsid w:val="00406F47"/>
    <w:rsid w:val="004074A6"/>
    <w:rsid w:val="004074D2"/>
    <w:rsid w:val="0041008F"/>
    <w:rsid w:val="00410659"/>
    <w:rsid w:val="004108EB"/>
    <w:rsid w:val="00410B2F"/>
    <w:rsid w:val="00410B52"/>
    <w:rsid w:val="00410DA6"/>
    <w:rsid w:val="0041167A"/>
    <w:rsid w:val="00411776"/>
    <w:rsid w:val="00411E7F"/>
    <w:rsid w:val="004121A1"/>
    <w:rsid w:val="0041278E"/>
    <w:rsid w:val="00413140"/>
    <w:rsid w:val="0041325A"/>
    <w:rsid w:val="00413806"/>
    <w:rsid w:val="00413E03"/>
    <w:rsid w:val="00413F32"/>
    <w:rsid w:val="0041419E"/>
    <w:rsid w:val="0041425D"/>
    <w:rsid w:val="00415521"/>
    <w:rsid w:val="004155E7"/>
    <w:rsid w:val="004157DB"/>
    <w:rsid w:val="00415880"/>
    <w:rsid w:val="00415B59"/>
    <w:rsid w:val="00415CB9"/>
    <w:rsid w:val="00415F50"/>
    <w:rsid w:val="004164BB"/>
    <w:rsid w:val="00416754"/>
    <w:rsid w:val="00417156"/>
    <w:rsid w:val="00417245"/>
    <w:rsid w:val="004174B5"/>
    <w:rsid w:val="00417999"/>
    <w:rsid w:val="00417E9E"/>
    <w:rsid w:val="00417FC2"/>
    <w:rsid w:val="004204BF"/>
    <w:rsid w:val="00420872"/>
    <w:rsid w:val="00420CEF"/>
    <w:rsid w:val="004214B9"/>
    <w:rsid w:val="0042168F"/>
    <w:rsid w:val="00421BA5"/>
    <w:rsid w:val="00421BBA"/>
    <w:rsid w:val="00422362"/>
    <w:rsid w:val="00422B4C"/>
    <w:rsid w:val="00422DE5"/>
    <w:rsid w:val="00423167"/>
    <w:rsid w:val="0042318D"/>
    <w:rsid w:val="004233C6"/>
    <w:rsid w:val="00423991"/>
    <w:rsid w:val="00423C48"/>
    <w:rsid w:val="00423CC6"/>
    <w:rsid w:val="004242BC"/>
    <w:rsid w:val="004246C7"/>
    <w:rsid w:val="0042485C"/>
    <w:rsid w:val="00424C0C"/>
    <w:rsid w:val="00424DF9"/>
    <w:rsid w:val="00424E16"/>
    <w:rsid w:val="00424F76"/>
    <w:rsid w:val="0042521A"/>
    <w:rsid w:val="00425565"/>
    <w:rsid w:val="00425B40"/>
    <w:rsid w:val="004260A0"/>
    <w:rsid w:val="00426723"/>
    <w:rsid w:val="004277FF"/>
    <w:rsid w:val="00427BF6"/>
    <w:rsid w:val="00427DF5"/>
    <w:rsid w:val="00430335"/>
    <w:rsid w:val="00430362"/>
    <w:rsid w:val="00430708"/>
    <w:rsid w:val="004307E1"/>
    <w:rsid w:val="00430F43"/>
    <w:rsid w:val="00430FF7"/>
    <w:rsid w:val="0043223B"/>
    <w:rsid w:val="0043262C"/>
    <w:rsid w:val="00432E3E"/>
    <w:rsid w:val="00433CDA"/>
    <w:rsid w:val="00434396"/>
    <w:rsid w:val="00434481"/>
    <w:rsid w:val="00434651"/>
    <w:rsid w:val="0043580F"/>
    <w:rsid w:val="00435968"/>
    <w:rsid w:val="00435D30"/>
    <w:rsid w:val="004367CE"/>
    <w:rsid w:val="0043697D"/>
    <w:rsid w:val="0043728E"/>
    <w:rsid w:val="00437481"/>
    <w:rsid w:val="004376A6"/>
    <w:rsid w:val="00437AFF"/>
    <w:rsid w:val="00437E7D"/>
    <w:rsid w:val="004408C3"/>
    <w:rsid w:val="00440BB2"/>
    <w:rsid w:val="00440D0E"/>
    <w:rsid w:val="00441399"/>
    <w:rsid w:val="00441454"/>
    <w:rsid w:val="004419DB"/>
    <w:rsid w:val="00441D3F"/>
    <w:rsid w:val="00442262"/>
    <w:rsid w:val="00442441"/>
    <w:rsid w:val="00442454"/>
    <w:rsid w:val="004428FD"/>
    <w:rsid w:val="00442A04"/>
    <w:rsid w:val="00442BAB"/>
    <w:rsid w:val="00443EE6"/>
    <w:rsid w:val="00443F6F"/>
    <w:rsid w:val="00444029"/>
    <w:rsid w:val="00444335"/>
    <w:rsid w:val="004444A8"/>
    <w:rsid w:val="004447BE"/>
    <w:rsid w:val="00444ADF"/>
    <w:rsid w:val="004455F6"/>
    <w:rsid w:val="00445E11"/>
    <w:rsid w:val="0044632A"/>
    <w:rsid w:val="00446608"/>
    <w:rsid w:val="00446BBC"/>
    <w:rsid w:val="00446CD5"/>
    <w:rsid w:val="00446D6C"/>
    <w:rsid w:val="004477ED"/>
    <w:rsid w:val="004478CE"/>
    <w:rsid w:val="00447B0D"/>
    <w:rsid w:val="004504FA"/>
    <w:rsid w:val="0045080E"/>
    <w:rsid w:val="004513AB"/>
    <w:rsid w:val="004513C1"/>
    <w:rsid w:val="004517C0"/>
    <w:rsid w:val="00452102"/>
    <w:rsid w:val="004521ED"/>
    <w:rsid w:val="00452664"/>
    <w:rsid w:val="004535C4"/>
    <w:rsid w:val="00453780"/>
    <w:rsid w:val="004538EB"/>
    <w:rsid w:val="004539CB"/>
    <w:rsid w:val="00453CB7"/>
    <w:rsid w:val="004544C0"/>
    <w:rsid w:val="00454538"/>
    <w:rsid w:val="004557F0"/>
    <w:rsid w:val="004562E9"/>
    <w:rsid w:val="004562F5"/>
    <w:rsid w:val="00456390"/>
    <w:rsid w:val="004566F7"/>
    <w:rsid w:val="004571F9"/>
    <w:rsid w:val="0045767C"/>
    <w:rsid w:val="00457821"/>
    <w:rsid w:val="00457D6E"/>
    <w:rsid w:val="00460588"/>
    <w:rsid w:val="004606CE"/>
    <w:rsid w:val="00460917"/>
    <w:rsid w:val="00460FD9"/>
    <w:rsid w:val="00461271"/>
    <w:rsid w:val="004616B8"/>
    <w:rsid w:val="004621AF"/>
    <w:rsid w:val="00462296"/>
    <w:rsid w:val="004627E5"/>
    <w:rsid w:val="00462C20"/>
    <w:rsid w:val="004635A1"/>
    <w:rsid w:val="00463AB0"/>
    <w:rsid w:val="00463B9B"/>
    <w:rsid w:val="00463C46"/>
    <w:rsid w:val="00463CC7"/>
    <w:rsid w:val="004642CD"/>
    <w:rsid w:val="004645A5"/>
    <w:rsid w:val="0046498D"/>
    <w:rsid w:val="00464FFE"/>
    <w:rsid w:val="004652FB"/>
    <w:rsid w:val="004653DB"/>
    <w:rsid w:val="004655BC"/>
    <w:rsid w:val="00465DF4"/>
    <w:rsid w:val="00465F67"/>
    <w:rsid w:val="00466401"/>
    <w:rsid w:val="004667BB"/>
    <w:rsid w:val="004672DD"/>
    <w:rsid w:val="00467315"/>
    <w:rsid w:val="00467997"/>
    <w:rsid w:val="00467AE5"/>
    <w:rsid w:val="00467C7B"/>
    <w:rsid w:val="004708EF"/>
    <w:rsid w:val="00470CB1"/>
    <w:rsid w:val="00470DFB"/>
    <w:rsid w:val="00471754"/>
    <w:rsid w:val="00471985"/>
    <w:rsid w:val="00471E21"/>
    <w:rsid w:val="00472368"/>
    <w:rsid w:val="00472A7B"/>
    <w:rsid w:val="00472C1E"/>
    <w:rsid w:val="00473AA9"/>
    <w:rsid w:val="00473D9F"/>
    <w:rsid w:val="004741A1"/>
    <w:rsid w:val="0047440F"/>
    <w:rsid w:val="004745C9"/>
    <w:rsid w:val="00474D7E"/>
    <w:rsid w:val="004750F8"/>
    <w:rsid w:val="004753E3"/>
    <w:rsid w:val="00475840"/>
    <w:rsid w:val="00475AC7"/>
    <w:rsid w:val="004761BC"/>
    <w:rsid w:val="00476200"/>
    <w:rsid w:val="0047675A"/>
    <w:rsid w:val="004768D9"/>
    <w:rsid w:val="00476C5E"/>
    <w:rsid w:val="00476CD7"/>
    <w:rsid w:val="00477510"/>
    <w:rsid w:val="00480184"/>
    <w:rsid w:val="00480730"/>
    <w:rsid w:val="004807A9"/>
    <w:rsid w:val="004818EF"/>
    <w:rsid w:val="004818F7"/>
    <w:rsid w:val="0048191A"/>
    <w:rsid w:val="004825CF"/>
    <w:rsid w:val="00483026"/>
    <w:rsid w:val="004832D3"/>
    <w:rsid w:val="0048391A"/>
    <w:rsid w:val="00483ACF"/>
    <w:rsid w:val="00483DB0"/>
    <w:rsid w:val="0048422B"/>
    <w:rsid w:val="0048497F"/>
    <w:rsid w:val="00484C4A"/>
    <w:rsid w:val="00485022"/>
    <w:rsid w:val="00485125"/>
    <w:rsid w:val="004851CF"/>
    <w:rsid w:val="004851F6"/>
    <w:rsid w:val="00485B57"/>
    <w:rsid w:val="00485F14"/>
    <w:rsid w:val="00485F61"/>
    <w:rsid w:val="00486891"/>
    <w:rsid w:val="00486F09"/>
    <w:rsid w:val="00487451"/>
    <w:rsid w:val="0048754E"/>
    <w:rsid w:val="00487D77"/>
    <w:rsid w:val="0049015A"/>
    <w:rsid w:val="004901A7"/>
    <w:rsid w:val="00490A63"/>
    <w:rsid w:val="00491092"/>
    <w:rsid w:val="00491259"/>
    <w:rsid w:val="00492122"/>
    <w:rsid w:val="00492573"/>
    <w:rsid w:val="00492672"/>
    <w:rsid w:val="004929C2"/>
    <w:rsid w:val="004932E9"/>
    <w:rsid w:val="0049341D"/>
    <w:rsid w:val="004934E2"/>
    <w:rsid w:val="004935F3"/>
    <w:rsid w:val="00493764"/>
    <w:rsid w:val="00493831"/>
    <w:rsid w:val="00493A9A"/>
    <w:rsid w:val="00493B28"/>
    <w:rsid w:val="00493CFF"/>
    <w:rsid w:val="00493D70"/>
    <w:rsid w:val="0049414A"/>
    <w:rsid w:val="00494E4E"/>
    <w:rsid w:val="00494ED7"/>
    <w:rsid w:val="00495349"/>
    <w:rsid w:val="0049572D"/>
    <w:rsid w:val="004957B7"/>
    <w:rsid w:val="00495892"/>
    <w:rsid w:val="004961C3"/>
    <w:rsid w:val="0049699F"/>
    <w:rsid w:val="00496A15"/>
    <w:rsid w:val="00496BEA"/>
    <w:rsid w:val="00497132"/>
    <w:rsid w:val="0049721B"/>
    <w:rsid w:val="00497235"/>
    <w:rsid w:val="00497687"/>
    <w:rsid w:val="00497FC5"/>
    <w:rsid w:val="004A0642"/>
    <w:rsid w:val="004A0D7E"/>
    <w:rsid w:val="004A0EF0"/>
    <w:rsid w:val="004A117D"/>
    <w:rsid w:val="004A13B2"/>
    <w:rsid w:val="004A1555"/>
    <w:rsid w:val="004A1889"/>
    <w:rsid w:val="004A1AA2"/>
    <w:rsid w:val="004A1C6E"/>
    <w:rsid w:val="004A25A9"/>
    <w:rsid w:val="004A2988"/>
    <w:rsid w:val="004A2A37"/>
    <w:rsid w:val="004A2BF1"/>
    <w:rsid w:val="004A2F0D"/>
    <w:rsid w:val="004A30AE"/>
    <w:rsid w:val="004A3106"/>
    <w:rsid w:val="004A336C"/>
    <w:rsid w:val="004A3A8E"/>
    <w:rsid w:val="004A3DDE"/>
    <w:rsid w:val="004A3F9F"/>
    <w:rsid w:val="004A4742"/>
    <w:rsid w:val="004A490C"/>
    <w:rsid w:val="004A5013"/>
    <w:rsid w:val="004A53FB"/>
    <w:rsid w:val="004A5A70"/>
    <w:rsid w:val="004A5B78"/>
    <w:rsid w:val="004A5CCC"/>
    <w:rsid w:val="004A5ED2"/>
    <w:rsid w:val="004A6349"/>
    <w:rsid w:val="004A649F"/>
    <w:rsid w:val="004A660D"/>
    <w:rsid w:val="004A6919"/>
    <w:rsid w:val="004A6BD1"/>
    <w:rsid w:val="004A6C0A"/>
    <w:rsid w:val="004A73A6"/>
    <w:rsid w:val="004A73E6"/>
    <w:rsid w:val="004A76AF"/>
    <w:rsid w:val="004A7B45"/>
    <w:rsid w:val="004B0428"/>
    <w:rsid w:val="004B06C9"/>
    <w:rsid w:val="004B0BDA"/>
    <w:rsid w:val="004B0F73"/>
    <w:rsid w:val="004B1A51"/>
    <w:rsid w:val="004B1A9E"/>
    <w:rsid w:val="004B1F94"/>
    <w:rsid w:val="004B233D"/>
    <w:rsid w:val="004B244E"/>
    <w:rsid w:val="004B2BEC"/>
    <w:rsid w:val="004B2EE3"/>
    <w:rsid w:val="004B3517"/>
    <w:rsid w:val="004B3901"/>
    <w:rsid w:val="004B3B52"/>
    <w:rsid w:val="004B3C41"/>
    <w:rsid w:val="004B4152"/>
    <w:rsid w:val="004B41F8"/>
    <w:rsid w:val="004B522C"/>
    <w:rsid w:val="004B5272"/>
    <w:rsid w:val="004B56AA"/>
    <w:rsid w:val="004B595F"/>
    <w:rsid w:val="004B6214"/>
    <w:rsid w:val="004B641B"/>
    <w:rsid w:val="004B653A"/>
    <w:rsid w:val="004B68F2"/>
    <w:rsid w:val="004B6A9D"/>
    <w:rsid w:val="004B78C3"/>
    <w:rsid w:val="004B7B78"/>
    <w:rsid w:val="004B7B92"/>
    <w:rsid w:val="004B7DD8"/>
    <w:rsid w:val="004C03FB"/>
    <w:rsid w:val="004C1257"/>
    <w:rsid w:val="004C1625"/>
    <w:rsid w:val="004C1D9B"/>
    <w:rsid w:val="004C2562"/>
    <w:rsid w:val="004C2627"/>
    <w:rsid w:val="004C26D3"/>
    <w:rsid w:val="004C2F04"/>
    <w:rsid w:val="004C30C5"/>
    <w:rsid w:val="004C34C6"/>
    <w:rsid w:val="004C354B"/>
    <w:rsid w:val="004C3ABB"/>
    <w:rsid w:val="004C3DD8"/>
    <w:rsid w:val="004C42C8"/>
    <w:rsid w:val="004C4A63"/>
    <w:rsid w:val="004C4C38"/>
    <w:rsid w:val="004C5284"/>
    <w:rsid w:val="004C5954"/>
    <w:rsid w:val="004C6175"/>
    <w:rsid w:val="004C61B2"/>
    <w:rsid w:val="004C6A35"/>
    <w:rsid w:val="004C78DC"/>
    <w:rsid w:val="004C7C01"/>
    <w:rsid w:val="004D039C"/>
    <w:rsid w:val="004D073B"/>
    <w:rsid w:val="004D0FA3"/>
    <w:rsid w:val="004D10EF"/>
    <w:rsid w:val="004D1272"/>
    <w:rsid w:val="004D132A"/>
    <w:rsid w:val="004D133F"/>
    <w:rsid w:val="004D15DA"/>
    <w:rsid w:val="004D2FD0"/>
    <w:rsid w:val="004D3D8B"/>
    <w:rsid w:val="004D4716"/>
    <w:rsid w:val="004D4A23"/>
    <w:rsid w:val="004D5340"/>
    <w:rsid w:val="004D641C"/>
    <w:rsid w:val="004D6611"/>
    <w:rsid w:val="004D6814"/>
    <w:rsid w:val="004D68AE"/>
    <w:rsid w:val="004D7118"/>
    <w:rsid w:val="004D7143"/>
    <w:rsid w:val="004D78AF"/>
    <w:rsid w:val="004D7C02"/>
    <w:rsid w:val="004D7EAB"/>
    <w:rsid w:val="004E2623"/>
    <w:rsid w:val="004E2F33"/>
    <w:rsid w:val="004E3A09"/>
    <w:rsid w:val="004E3F8B"/>
    <w:rsid w:val="004E445D"/>
    <w:rsid w:val="004E48AC"/>
    <w:rsid w:val="004E497D"/>
    <w:rsid w:val="004E4A39"/>
    <w:rsid w:val="004E518C"/>
    <w:rsid w:val="004E51B0"/>
    <w:rsid w:val="004E54C1"/>
    <w:rsid w:val="004E55BD"/>
    <w:rsid w:val="004E561E"/>
    <w:rsid w:val="004E5824"/>
    <w:rsid w:val="004E5F8A"/>
    <w:rsid w:val="004E6488"/>
    <w:rsid w:val="004E652F"/>
    <w:rsid w:val="004E6693"/>
    <w:rsid w:val="004E67FF"/>
    <w:rsid w:val="004E6931"/>
    <w:rsid w:val="004E75A9"/>
    <w:rsid w:val="004F036A"/>
    <w:rsid w:val="004F054C"/>
    <w:rsid w:val="004F0836"/>
    <w:rsid w:val="004F0A6F"/>
    <w:rsid w:val="004F0E6E"/>
    <w:rsid w:val="004F0EC8"/>
    <w:rsid w:val="004F11A5"/>
    <w:rsid w:val="004F16D3"/>
    <w:rsid w:val="004F2106"/>
    <w:rsid w:val="004F2203"/>
    <w:rsid w:val="004F2A55"/>
    <w:rsid w:val="004F346F"/>
    <w:rsid w:val="004F366C"/>
    <w:rsid w:val="004F3687"/>
    <w:rsid w:val="004F4084"/>
    <w:rsid w:val="004F4421"/>
    <w:rsid w:val="004F460D"/>
    <w:rsid w:val="004F4AA1"/>
    <w:rsid w:val="004F4FE9"/>
    <w:rsid w:val="004F54C3"/>
    <w:rsid w:val="004F55F4"/>
    <w:rsid w:val="004F61D5"/>
    <w:rsid w:val="004F65C7"/>
    <w:rsid w:val="004F6E50"/>
    <w:rsid w:val="004F7FA9"/>
    <w:rsid w:val="00500259"/>
    <w:rsid w:val="00500834"/>
    <w:rsid w:val="00500CF1"/>
    <w:rsid w:val="00500FFC"/>
    <w:rsid w:val="00501077"/>
    <w:rsid w:val="00501705"/>
    <w:rsid w:val="005018B9"/>
    <w:rsid w:val="00501AAC"/>
    <w:rsid w:val="00501AFA"/>
    <w:rsid w:val="00501B14"/>
    <w:rsid w:val="00501C15"/>
    <w:rsid w:val="005020D6"/>
    <w:rsid w:val="005021F4"/>
    <w:rsid w:val="005023E6"/>
    <w:rsid w:val="0050262E"/>
    <w:rsid w:val="00502971"/>
    <w:rsid w:val="00503D58"/>
    <w:rsid w:val="00503F0A"/>
    <w:rsid w:val="00503F12"/>
    <w:rsid w:val="005045C2"/>
    <w:rsid w:val="005049F8"/>
    <w:rsid w:val="00504D26"/>
    <w:rsid w:val="00504FD7"/>
    <w:rsid w:val="00504FD9"/>
    <w:rsid w:val="005052D6"/>
    <w:rsid w:val="00505868"/>
    <w:rsid w:val="0050589A"/>
    <w:rsid w:val="00505D26"/>
    <w:rsid w:val="0050650E"/>
    <w:rsid w:val="00506822"/>
    <w:rsid w:val="00506BD6"/>
    <w:rsid w:val="00507065"/>
    <w:rsid w:val="005075B4"/>
    <w:rsid w:val="00507609"/>
    <w:rsid w:val="005079C8"/>
    <w:rsid w:val="00510638"/>
    <w:rsid w:val="00510898"/>
    <w:rsid w:val="00510958"/>
    <w:rsid w:val="00510ADC"/>
    <w:rsid w:val="00510E0F"/>
    <w:rsid w:val="00510E35"/>
    <w:rsid w:val="0051145E"/>
    <w:rsid w:val="00511AD2"/>
    <w:rsid w:val="00512348"/>
    <w:rsid w:val="005125E9"/>
    <w:rsid w:val="00512A5B"/>
    <w:rsid w:val="00512BD1"/>
    <w:rsid w:val="005132BE"/>
    <w:rsid w:val="0051364D"/>
    <w:rsid w:val="005138DC"/>
    <w:rsid w:val="00513B69"/>
    <w:rsid w:val="00513C24"/>
    <w:rsid w:val="00514235"/>
    <w:rsid w:val="00514738"/>
    <w:rsid w:val="005151CC"/>
    <w:rsid w:val="005155F1"/>
    <w:rsid w:val="005156AB"/>
    <w:rsid w:val="005158C9"/>
    <w:rsid w:val="00515B47"/>
    <w:rsid w:val="00515E10"/>
    <w:rsid w:val="0051644F"/>
    <w:rsid w:val="0051668D"/>
    <w:rsid w:val="005166F5"/>
    <w:rsid w:val="005170B7"/>
    <w:rsid w:val="00517510"/>
    <w:rsid w:val="00517BD8"/>
    <w:rsid w:val="00520020"/>
    <w:rsid w:val="00520422"/>
    <w:rsid w:val="0052078E"/>
    <w:rsid w:val="00520E12"/>
    <w:rsid w:val="00521284"/>
    <w:rsid w:val="00521711"/>
    <w:rsid w:val="005217F1"/>
    <w:rsid w:val="00521828"/>
    <w:rsid w:val="0052182C"/>
    <w:rsid w:val="00521A65"/>
    <w:rsid w:val="00521E00"/>
    <w:rsid w:val="005221B7"/>
    <w:rsid w:val="00522C65"/>
    <w:rsid w:val="0052408C"/>
    <w:rsid w:val="00524318"/>
    <w:rsid w:val="00524659"/>
    <w:rsid w:val="00525867"/>
    <w:rsid w:val="00525C10"/>
    <w:rsid w:val="00526505"/>
    <w:rsid w:val="00526B09"/>
    <w:rsid w:val="00526B40"/>
    <w:rsid w:val="00526CCA"/>
    <w:rsid w:val="005273B2"/>
    <w:rsid w:val="00527731"/>
    <w:rsid w:val="0052773D"/>
    <w:rsid w:val="00527D8C"/>
    <w:rsid w:val="005303C1"/>
    <w:rsid w:val="00530806"/>
    <w:rsid w:val="00530A01"/>
    <w:rsid w:val="005310B0"/>
    <w:rsid w:val="0053156B"/>
    <w:rsid w:val="005320E3"/>
    <w:rsid w:val="00532459"/>
    <w:rsid w:val="00532A83"/>
    <w:rsid w:val="0053395A"/>
    <w:rsid w:val="005339C4"/>
    <w:rsid w:val="00533A17"/>
    <w:rsid w:val="00533F2A"/>
    <w:rsid w:val="0053432C"/>
    <w:rsid w:val="00534641"/>
    <w:rsid w:val="005347A3"/>
    <w:rsid w:val="00534CEE"/>
    <w:rsid w:val="00534E05"/>
    <w:rsid w:val="005356C2"/>
    <w:rsid w:val="005357FA"/>
    <w:rsid w:val="005359E7"/>
    <w:rsid w:val="00535B76"/>
    <w:rsid w:val="00536823"/>
    <w:rsid w:val="00536C9F"/>
    <w:rsid w:val="005377FB"/>
    <w:rsid w:val="00537E35"/>
    <w:rsid w:val="00537E4F"/>
    <w:rsid w:val="005402AF"/>
    <w:rsid w:val="005406B2"/>
    <w:rsid w:val="005406CB"/>
    <w:rsid w:val="00540A26"/>
    <w:rsid w:val="00540BC6"/>
    <w:rsid w:val="005410CE"/>
    <w:rsid w:val="005412F6"/>
    <w:rsid w:val="0054141D"/>
    <w:rsid w:val="0054159E"/>
    <w:rsid w:val="00541913"/>
    <w:rsid w:val="00541E60"/>
    <w:rsid w:val="005427B5"/>
    <w:rsid w:val="005429ED"/>
    <w:rsid w:val="00543802"/>
    <w:rsid w:val="00543B08"/>
    <w:rsid w:val="00543BFC"/>
    <w:rsid w:val="00543EBD"/>
    <w:rsid w:val="00543EE6"/>
    <w:rsid w:val="0054427A"/>
    <w:rsid w:val="00544C78"/>
    <w:rsid w:val="00544DE1"/>
    <w:rsid w:val="00544EB3"/>
    <w:rsid w:val="00545136"/>
    <w:rsid w:val="005451CD"/>
    <w:rsid w:val="0054565F"/>
    <w:rsid w:val="0054573A"/>
    <w:rsid w:val="00545BB1"/>
    <w:rsid w:val="00545D5B"/>
    <w:rsid w:val="005469C3"/>
    <w:rsid w:val="00546AEF"/>
    <w:rsid w:val="00547844"/>
    <w:rsid w:val="00547A19"/>
    <w:rsid w:val="00550149"/>
    <w:rsid w:val="00550941"/>
    <w:rsid w:val="00550A23"/>
    <w:rsid w:val="00550D2B"/>
    <w:rsid w:val="00550EDA"/>
    <w:rsid w:val="005514BD"/>
    <w:rsid w:val="0055178D"/>
    <w:rsid w:val="00551A98"/>
    <w:rsid w:val="00552432"/>
    <w:rsid w:val="00552847"/>
    <w:rsid w:val="005531C2"/>
    <w:rsid w:val="0055333D"/>
    <w:rsid w:val="00554140"/>
    <w:rsid w:val="00554497"/>
    <w:rsid w:val="0055492C"/>
    <w:rsid w:val="005551E0"/>
    <w:rsid w:val="00555482"/>
    <w:rsid w:val="00555A03"/>
    <w:rsid w:val="00555B89"/>
    <w:rsid w:val="00555E89"/>
    <w:rsid w:val="00555F80"/>
    <w:rsid w:val="0055607F"/>
    <w:rsid w:val="00556100"/>
    <w:rsid w:val="00556128"/>
    <w:rsid w:val="00556B12"/>
    <w:rsid w:val="00556E11"/>
    <w:rsid w:val="00557448"/>
    <w:rsid w:val="00557E87"/>
    <w:rsid w:val="00557FC6"/>
    <w:rsid w:val="00560261"/>
    <w:rsid w:val="00560270"/>
    <w:rsid w:val="00560975"/>
    <w:rsid w:val="00560E7E"/>
    <w:rsid w:val="0056132E"/>
    <w:rsid w:val="0056187F"/>
    <w:rsid w:val="00561C80"/>
    <w:rsid w:val="00561D96"/>
    <w:rsid w:val="00563165"/>
    <w:rsid w:val="005632AE"/>
    <w:rsid w:val="0056357E"/>
    <w:rsid w:val="00563612"/>
    <w:rsid w:val="00563B7B"/>
    <w:rsid w:val="00563F33"/>
    <w:rsid w:val="00564218"/>
    <w:rsid w:val="005648DA"/>
    <w:rsid w:val="005649BE"/>
    <w:rsid w:val="00564B11"/>
    <w:rsid w:val="00564CFB"/>
    <w:rsid w:val="0056502B"/>
    <w:rsid w:val="005650CA"/>
    <w:rsid w:val="00565244"/>
    <w:rsid w:val="005652AE"/>
    <w:rsid w:val="005652B9"/>
    <w:rsid w:val="00565663"/>
    <w:rsid w:val="005656F1"/>
    <w:rsid w:val="00565969"/>
    <w:rsid w:val="00565BDC"/>
    <w:rsid w:val="00565C93"/>
    <w:rsid w:val="005662F1"/>
    <w:rsid w:val="00566F26"/>
    <w:rsid w:val="00566F3C"/>
    <w:rsid w:val="00567F32"/>
    <w:rsid w:val="005702F6"/>
    <w:rsid w:val="005704B4"/>
    <w:rsid w:val="00570D9A"/>
    <w:rsid w:val="00570E80"/>
    <w:rsid w:val="00570F1E"/>
    <w:rsid w:val="005716E8"/>
    <w:rsid w:val="00571FE4"/>
    <w:rsid w:val="005721AF"/>
    <w:rsid w:val="00572264"/>
    <w:rsid w:val="00572B7E"/>
    <w:rsid w:val="00572CD7"/>
    <w:rsid w:val="00572E40"/>
    <w:rsid w:val="00572E9F"/>
    <w:rsid w:val="005731FB"/>
    <w:rsid w:val="00573BD3"/>
    <w:rsid w:val="005740E5"/>
    <w:rsid w:val="005743B8"/>
    <w:rsid w:val="0057482D"/>
    <w:rsid w:val="00574945"/>
    <w:rsid w:val="0057557C"/>
    <w:rsid w:val="0057557F"/>
    <w:rsid w:val="00575912"/>
    <w:rsid w:val="00575D8E"/>
    <w:rsid w:val="005761F0"/>
    <w:rsid w:val="0057651A"/>
    <w:rsid w:val="0057664F"/>
    <w:rsid w:val="00576A74"/>
    <w:rsid w:val="00577CA1"/>
    <w:rsid w:val="00577DFD"/>
    <w:rsid w:val="005807E3"/>
    <w:rsid w:val="00580A0A"/>
    <w:rsid w:val="00580AA5"/>
    <w:rsid w:val="0058125D"/>
    <w:rsid w:val="005812F1"/>
    <w:rsid w:val="00581335"/>
    <w:rsid w:val="00581B4E"/>
    <w:rsid w:val="00581BC9"/>
    <w:rsid w:val="00582290"/>
    <w:rsid w:val="005824F7"/>
    <w:rsid w:val="005826A5"/>
    <w:rsid w:val="005826C4"/>
    <w:rsid w:val="005828E2"/>
    <w:rsid w:val="00582AE8"/>
    <w:rsid w:val="00582E5E"/>
    <w:rsid w:val="00582FC2"/>
    <w:rsid w:val="00584085"/>
    <w:rsid w:val="005846EE"/>
    <w:rsid w:val="00584CD6"/>
    <w:rsid w:val="00584D2A"/>
    <w:rsid w:val="00584E49"/>
    <w:rsid w:val="00585558"/>
    <w:rsid w:val="00585CCD"/>
    <w:rsid w:val="00585F4E"/>
    <w:rsid w:val="00585FA9"/>
    <w:rsid w:val="00586284"/>
    <w:rsid w:val="005862EF"/>
    <w:rsid w:val="005863D4"/>
    <w:rsid w:val="005867B2"/>
    <w:rsid w:val="005868D9"/>
    <w:rsid w:val="00586E70"/>
    <w:rsid w:val="00586F10"/>
    <w:rsid w:val="005871C1"/>
    <w:rsid w:val="0058796D"/>
    <w:rsid w:val="00587A76"/>
    <w:rsid w:val="00587D87"/>
    <w:rsid w:val="00587F4C"/>
    <w:rsid w:val="00590003"/>
    <w:rsid w:val="00591540"/>
    <w:rsid w:val="00591589"/>
    <w:rsid w:val="00591637"/>
    <w:rsid w:val="00591801"/>
    <w:rsid w:val="0059194D"/>
    <w:rsid w:val="00591AEF"/>
    <w:rsid w:val="00591F1E"/>
    <w:rsid w:val="00592233"/>
    <w:rsid w:val="005923EA"/>
    <w:rsid w:val="00592DF1"/>
    <w:rsid w:val="00593205"/>
    <w:rsid w:val="005932A6"/>
    <w:rsid w:val="00593AA6"/>
    <w:rsid w:val="00593C51"/>
    <w:rsid w:val="00593C61"/>
    <w:rsid w:val="00593FC3"/>
    <w:rsid w:val="00594241"/>
    <w:rsid w:val="0059427B"/>
    <w:rsid w:val="0059479D"/>
    <w:rsid w:val="00595497"/>
    <w:rsid w:val="005954F7"/>
    <w:rsid w:val="005958C7"/>
    <w:rsid w:val="00595B86"/>
    <w:rsid w:val="00595CEC"/>
    <w:rsid w:val="00595DA8"/>
    <w:rsid w:val="00595F37"/>
    <w:rsid w:val="00595FB1"/>
    <w:rsid w:val="00596638"/>
    <w:rsid w:val="00596837"/>
    <w:rsid w:val="005969C2"/>
    <w:rsid w:val="00597B44"/>
    <w:rsid w:val="00597DFF"/>
    <w:rsid w:val="005A019C"/>
    <w:rsid w:val="005A01D4"/>
    <w:rsid w:val="005A0274"/>
    <w:rsid w:val="005A02EB"/>
    <w:rsid w:val="005A088A"/>
    <w:rsid w:val="005A0ACE"/>
    <w:rsid w:val="005A0D7D"/>
    <w:rsid w:val="005A0F33"/>
    <w:rsid w:val="005A130D"/>
    <w:rsid w:val="005A1903"/>
    <w:rsid w:val="005A2CDE"/>
    <w:rsid w:val="005A2F6A"/>
    <w:rsid w:val="005A3127"/>
    <w:rsid w:val="005A31C3"/>
    <w:rsid w:val="005A36D4"/>
    <w:rsid w:val="005A3A64"/>
    <w:rsid w:val="005A3B59"/>
    <w:rsid w:val="005A408E"/>
    <w:rsid w:val="005A4D50"/>
    <w:rsid w:val="005A4E84"/>
    <w:rsid w:val="005A5360"/>
    <w:rsid w:val="005A5B41"/>
    <w:rsid w:val="005A64BB"/>
    <w:rsid w:val="005A70BA"/>
    <w:rsid w:val="005A71BA"/>
    <w:rsid w:val="005A7E0C"/>
    <w:rsid w:val="005A7EAF"/>
    <w:rsid w:val="005B0087"/>
    <w:rsid w:val="005B0301"/>
    <w:rsid w:val="005B03EB"/>
    <w:rsid w:val="005B0C92"/>
    <w:rsid w:val="005B0DB8"/>
    <w:rsid w:val="005B0F8A"/>
    <w:rsid w:val="005B1413"/>
    <w:rsid w:val="005B18BE"/>
    <w:rsid w:val="005B1991"/>
    <w:rsid w:val="005B2055"/>
    <w:rsid w:val="005B2107"/>
    <w:rsid w:val="005B26E6"/>
    <w:rsid w:val="005B2F31"/>
    <w:rsid w:val="005B34D5"/>
    <w:rsid w:val="005B3655"/>
    <w:rsid w:val="005B39BE"/>
    <w:rsid w:val="005B3E65"/>
    <w:rsid w:val="005B3F3E"/>
    <w:rsid w:val="005B4542"/>
    <w:rsid w:val="005B4929"/>
    <w:rsid w:val="005B49F5"/>
    <w:rsid w:val="005B4A0A"/>
    <w:rsid w:val="005B524E"/>
    <w:rsid w:val="005B53A2"/>
    <w:rsid w:val="005B5614"/>
    <w:rsid w:val="005B577C"/>
    <w:rsid w:val="005B5BCA"/>
    <w:rsid w:val="005B634C"/>
    <w:rsid w:val="005B644B"/>
    <w:rsid w:val="005B644E"/>
    <w:rsid w:val="005B64D4"/>
    <w:rsid w:val="005B65CB"/>
    <w:rsid w:val="005B6B7F"/>
    <w:rsid w:val="005B6EC2"/>
    <w:rsid w:val="005B70C0"/>
    <w:rsid w:val="005B7960"/>
    <w:rsid w:val="005C05DC"/>
    <w:rsid w:val="005C0B36"/>
    <w:rsid w:val="005C0D39"/>
    <w:rsid w:val="005C0EEB"/>
    <w:rsid w:val="005C1A11"/>
    <w:rsid w:val="005C27EF"/>
    <w:rsid w:val="005C28E4"/>
    <w:rsid w:val="005C2EAC"/>
    <w:rsid w:val="005C33CB"/>
    <w:rsid w:val="005C3588"/>
    <w:rsid w:val="005C3E1D"/>
    <w:rsid w:val="005C3FCD"/>
    <w:rsid w:val="005C4299"/>
    <w:rsid w:val="005C458A"/>
    <w:rsid w:val="005C5090"/>
    <w:rsid w:val="005C5527"/>
    <w:rsid w:val="005C5A29"/>
    <w:rsid w:val="005C5B17"/>
    <w:rsid w:val="005C5B78"/>
    <w:rsid w:val="005C5E2A"/>
    <w:rsid w:val="005C657B"/>
    <w:rsid w:val="005C6B08"/>
    <w:rsid w:val="005C6BDA"/>
    <w:rsid w:val="005C6F8E"/>
    <w:rsid w:val="005C78F0"/>
    <w:rsid w:val="005C7B7E"/>
    <w:rsid w:val="005D1ABC"/>
    <w:rsid w:val="005D1CA1"/>
    <w:rsid w:val="005D1FF2"/>
    <w:rsid w:val="005D26BD"/>
    <w:rsid w:val="005D30EE"/>
    <w:rsid w:val="005D37ED"/>
    <w:rsid w:val="005D3840"/>
    <w:rsid w:val="005D43FF"/>
    <w:rsid w:val="005D45F5"/>
    <w:rsid w:val="005D4643"/>
    <w:rsid w:val="005D4CA2"/>
    <w:rsid w:val="005D4DB7"/>
    <w:rsid w:val="005D5237"/>
    <w:rsid w:val="005D5729"/>
    <w:rsid w:val="005D5B2A"/>
    <w:rsid w:val="005D5C65"/>
    <w:rsid w:val="005D5CCF"/>
    <w:rsid w:val="005D60CF"/>
    <w:rsid w:val="005D6510"/>
    <w:rsid w:val="005D6767"/>
    <w:rsid w:val="005D6856"/>
    <w:rsid w:val="005D6C05"/>
    <w:rsid w:val="005D6E4D"/>
    <w:rsid w:val="005D70DF"/>
    <w:rsid w:val="005D743E"/>
    <w:rsid w:val="005D760C"/>
    <w:rsid w:val="005E0263"/>
    <w:rsid w:val="005E102B"/>
    <w:rsid w:val="005E1137"/>
    <w:rsid w:val="005E12D9"/>
    <w:rsid w:val="005E1B18"/>
    <w:rsid w:val="005E1E5C"/>
    <w:rsid w:val="005E217C"/>
    <w:rsid w:val="005E2702"/>
    <w:rsid w:val="005E2D03"/>
    <w:rsid w:val="005E4205"/>
    <w:rsid w:val="005E4396"/>
    <w:rsid w:val="005E44E9"/>
    <w:rsid w:val="005E45B9"/>
    <w:rsid w:val="005E4B01"/>
    <w:rsid w:val="005E53A3"/>
    <w:rsid w:val="005E53CF"/>
    <w:rsid w:val="005E57D5"/>
    <w:rsid w:val="005E5A65"/>
    <w:rsid w:val="005E5FC4"/>
    <w:rsid w:val="005E6C5F"/>
    <w:rsid w:val="005E6D02"/>
    <w:rsid w:val="005E6E87"/>
    <w:rsid w:val="005E702A"/>
    <w:rsid w:val="005E711B"/>
    <w:rsid w:val="005E7173"/>
    <w:rsid w:val="005E73CD"/>
    <w:rsid w:val="005E7574"/>
    <w:rsid w:val="005E759B"/>
    <w:rsid w:val="005E7786"/>
    <w:rsid w:val="005E7F14"/>
    <w:rsid w:val="005F02D8"/>
    <w:rsid w:val="005F04C1"/>
    <w:rsid w:val="005F05BB"/>
    <w:rsid w:val="005F05C1"/>
    <w:rsid w:val="005F0A76"/>
    <w:rsid w:val="005F11E1"/>
    <w:rsid w:val="005F1BA9"/>
    <w:rsid w:val="005F20CC"/>
    <w:rsid w:val="005F2465"/>
    <w:rsid w:val="005F2B98"/>
    <w:rsid w:val="005F34BE"/>
    <w:rsid w:val="005F3519"/>
    <w:rsid w:val="005F3DB3"/>
    <w:rsid w:val="005F40E8"/>
    <w:rsid w:val="005F42AD"/>
    <w:rsid w:val="005F4F9F"/>
    <w:rsid w:val="005F5685"/>
    <w:rsid w:val="005F56E6"/>
    <w:rsid w:val="005F5847"/>
    <w:rsid w:val="005F5DB3"/>
    <w:rsid w:val="005F60B2"/>
    <w:rsid w:val="005F6CF5"/>
    <w:rsid w:val="005F71EF"/>
    <w:rsid w:val="005F751E"/>
    <w:rsid w:val="005F784B"/>
    <w:rsid w:val="005F7A74"/>
    <w:rsid w:val="006000BD"/>
    <w:rsid w:val="00600276"/>
    <w:rsid w:val="00600384"/>
    <w:rsid w:val="00600423"/>
    <w:rsid w:val="0060096A"/>
    <w:rsid w:val="00600AA7"/>
    <w:rsid w:val="00600B86"/>
    <w:rsid w:val="00600D35"/>
    <w:rsid w:val="00600DF7"/>
    <w:rsid w:val="00600E60"/>
    <w:rsid w:val="00600EF9"/>
    <w:rsid w:val="00601593"/>
    <w:rsid w:val="00602366"/>
    <w:rsid w:val="006028CE"/>
    <w:rsid w:val="006029CF"/>
    <w:rsid w:val="00602C2C"/>
    <w:rsid w:val="00602C2E"/>
    <w:rsid w:val="00602D96"/>
    <w:rsid w:val="006030CD"/>
    <w:rsid w:val="00603219"/>
    <w:rsid w:val="00603350"/>
    <w:rsid w:val="00603482"/>
    <w:rsid w:val="006037F3"/>
    <w:rsid w:val="00603DF9"/>
    <w:rsid w:val="00604315"/>
    <w:rsid w:val="006044D8"/>
    <w:rsid w:val="006044E0"/>
    <w:rsid w:val="00604847"/>
    <w:rsid w:val="0060505E"/>
    <w:rsid w:val="00606019"/>
    <w:rsid w:val="006060B6"/>
    <w:rsid w:val="006065B2"/>
    <w:rsid w:val="00606793"/>
    <w:rsid w:val="006074DA"/>
    <w:rsid w:val="00607BF5"/>
    <w:rsid w:val="00610181"/>
    <w:rsid w:val="00610375"/>
    <w:rsid w:val="006104F1"/>
    <w:rsid w:val="0061063B"/>
    <w:rsid w:val="00610B49"/>
    <w:rsid w:val="00610F24"/>
    <w:rsid w:val="00610FE0"/>
    <w:rsid w:val="0061111E"/>
    <w:rsid w:val="0061190F"/>
    <w:rsid w:val="00611A1E"/>
    <w:rsid w:val="00611D1B"/>
    <w:rsid w:val="00611F7B"/>
    <w:rsid w:val="0061201E"/>
    <w:rsid w:val="0061237A"/>
    <w:rsid w:val="006125A0"/>
    <w:rsid w:val="006126B8"/>
    <w:rsid w:val="00612ED6"/>
    <w:rsid w:val="006131C4"/>
    <w:rsid w:val="006134F5"/>
    <w:rsid w:val="00613543"/>
    <w:rsid w:val="0061372B"/>
    <w:rsid w:val="00613C3A"/>
    <w:rsid w:val="00613C64"/>
    <w:rsid w:val="00614364"/>
    <w:rsid w:val="00614CB1"/>
    <w:rsid w:val="006152D4"/>
    <w:rsid w:val="0061549E"/>
    <w:rsid w:val="006157D3"/>
    <w:rsid w:val="00616003"/>
    <w:rsid w:val="00616670"/>
    <w:rsid w:val="006166A6"/>
    <w:rsid w:val="00616770"/>
    <w:rsid w:val="00616CC0"/>
    <w:rsid w:val="00616D07"/>
    <w:rsid w:val="00617397"/>
    <w:rsid w:val="00617404"/>
    <w:rsid w:val="006202F3"/>
    <w:rsid w:val="00620421"/>
    <w:rsid w:val="00620EE3"/>
    <w:rsid w:val="006215DB"/>
    <w:rsid w:val="00621FEF"/>
    <w:rsid w:val="00622269"/>
    <w:rsid w:val="0062250B"/>
    <w:rsid w:val="00622D24"/>
    <w:rsid w:val="00622DEE"/>
    <w:rsid w:val="006232A5"/>
    <w:rsid w:val="0062347A"/>
    <w:rsid w:val="00623775"/>
    <w:rsid w:val="00623A8C"/>
    <w:rsid w:val="00623E0E"/>
    <w:rsid w:val="00623EAE"/>
    <w:rsid w:val="00624194"/>
    <w:rsid w:val="00624259"/>
    <w:rsid w:val="0062425A"/>
    <w:rsid w:val="00624636"/>
    <w:rsid w:val="006246EB"/>
    <w:rsid w:val="00624839"/>
    <w:rsid w:val="0062521A"/>
    <w:rsid w:val="00625251"/>
    <w:rsid w:val="006257E6"/>
    <w:rsid w:val="00625A52"/>
    <w:rsid w:val="00626427"/>
    <w:rsid w:val="00626E14"/>
    <w:rsid w:val="006270F8"/>
    <w:rsid w:val="0062735B"/>
    <w:rsid w:val="006273B8"/>
    <w:rsid w:val="006274C0"/>
    <w:rsid w:val="00627537"/>
    <w:rsid w:val="00627942"/>
    <w:rsid w:val="006302AC"/>
    <w:rsid w:val="00630AD7"/>
    <w:rsid w:val="00630B9E"/>
    <w:rsid w:val="00630EF2"/>
    <w:rsid w:val="00632461"/>
    <w:rsid w:val="0063299B"/>
    <w:rsid w:val="00632F17"/>
    <w:rsid w:val="006337EA"/>
    <w:rsid w:val="00633DBE"/>
    <w:rsid w:val="0063437E"/>
    <w:rsid w:val="00634704"/>
    <w:rsid w:val="006352A5"/>
    <w:rsid w:val="006359F4"/>
    <w:rsid w:val="00635F9F"/>
    <w:rsid w:val="0063659D"/>
    <w:rsid w:val="00636B42"/>
    <w:rsid w:val="00636BAB"/>
    <w:rsid w:val="00637092"/>
    <w:rsid w:val="0063737B"/>
    <w:rsid w:val="0063763C"/>
    <w:rsid w:val="00637851"/>
    <w:rsid w:val="00637C9D"/>
    <w:rsid w:val="00640158"/>
    <w:rsid w:val="006408B7"/>
    <w:rsid w:val="00640E3D"/>
    <w:rsid w:val="006410F1"/>
    <w:rsid w:val="006413D9"/>
    <w:rsid w:val="006416D0"/>
    <w:rsid w:val="00641995"/>
    <w:rsid w:val="0064235C"/>
    <w:rsid w:val="006425DD"/>
    <w:rsid w:val="006432C9"/>
    <w:rsid w:val="0064354B"/>
    <w:rsid w:val="006440DD"/>
    <w:rsid w:val="00644CAF"/>
    <w:rsid w:val="00645490"/>
    <w:rsid w:val="00645568"/>
    <w:rsid w:val="00646592"/>
    <w:rsid w:val="00646C24"/>
    <w:rsid w:val="00646DA4"/>
    <w:rsid w:val="0064706B"/>
    <w:rsid w:val="0064776D"/>
    <w:rsid w:val="00647A06"/>
    <w:rsid w:val="006500BE"/>
    <w:rsid w:val="0065016E"/>
    <w:rsid w:val="00650258"/>
    <w:rsid w:val="006513BE"/>
    <w:rsid w:val="00651476"/>
    <w:rsid w:val="0065159D"/>
    <w:rsid w:val="0065169A"/>
    <w:rsid w:val="006520DA"/>
    <w:rsid w:val="00652AB1"/>
    <w:rsid w:val="00653283"/>
    <w:rsid w:val="00653512"/>
    <w:rsid w:val="00653B5F"/>
    <w:rsid w:val="00654DDB"/>
    <w:rsid w:val="00655E66"/>
    <w:rsid w:val="00655EA8"/>
    <w:rsid w:val="00656BBE"/>
    <w:rsid w:val="006578F5"/>
    <w:rsid w:val="00657DA4"/>
    <w:rsid w:val="00660452"/>
    <w:rsid w:val="00660D1D"/>
    <w:rsid w:val="00661073"/>
    <w:rsid w:val="00661091"/>
    <w:rsid w:val="00661279"/>
    <w:rsid w:val="006613A3"/>
    <w:rsid w:val="00661F82"/>
    <w:rsid w:val="006620C1"/>
    <w:rsid w:val="00662437"/>
    <w:rsid w:val="00662EE5"/>
    <w:rsid w:val="00663A6F"/>
    <w:rsid w:val="00663B90"/>
    <w:rsid w:val="0066475A"/>
    <w:rsid w:val="006649DA"/>
    <w:rsid w:val="00664B51"/>
    <w:rsid w:val="00665187"/>
    <w:rsid w:val="00665410"/>
    <w:rsid w:val="00666005"/>
    <w:rsid w:val="00666084"/>
    <w:rsid w:val="00666F12"/>
    <w:rsid w:val="0066794A"/>
    <w:rsid w:val="00670922"/>
    <w:rsid w:val="006709E8"/>
    <w:rsid w:val="00670BA7"/>
    <w:rsid w:val="00670D76"/>
    <w:rsid w:val="00671CDE"/>
    <w:rsid w:val="006723BD"/>
    <w:rsid w:val="006729BB"/>
    <w:rsid w:val="00672AB9"/>
    <w:rsid w:val="00672E7D"/>
    <w:rsid w:val="00672F80"/>
    <w:rsid w:val="006732E1"/>
    <w:rsid w:val="00673BB1"/>
    <w:rsid w:val="00674239"/>
    <w:rsid w:val="006742D2"/>
    <w:rsid w:val="00674413"/>
    <w:rsid w:val="00674C3A"/>
    <w:rsid w:val="00674EB1"/>
    <w:rsid w:val="0067515C"/>
    <w:rsid w:val="0067523F"/>
    <w:rsid w:val="00675552"/>
    <w:rsid w:val="00676F7C"/>
    <w:rsid w:val="00677109"/>
    <w:rsid w:val="00677264"/>
    <w:rsid w:val="00677550"/>
    <w:rsid w:val="00677BC7"/>
    <w:rsid w:val="00677C65"/>
    <w:rsid w:val="00677D0E"/>
    <w:rsid w:val="00677D9A"/>
    <w:rsid w:val="00680FA2"/>
    <w:rsid w:val="00681751"/>
    <w:rsid w:val="0068186F"/>
    <w:rsid w:val="00681AF8"/>
    <w:rsid w:val="00682091"/>
    <w:rsid w:val="006823F8"/>
    <w:rsid w:val="0068247A"/>
    <w:rsid w:val="00682CE9"/>
    <w:rsid w:val="00682F81"/>
    <w:rsid w:val="00683BB6"/>
    <w:rsid w:val="00684F03"/>
    <w:rsid w:val="006850FE"/>
    <w:rsid w:val="00685305"/>
    <w:rsid w:val="0068615E"/>
    <w:rsid w:val="0068687C"/>
    <w:rsid w:val="00686C58"/>
    <w:rsid w:val="00686CAE"/>
    <w:rsid w:val="0068763C"/>
    <w:rsid w:val="006878EC"/>
    <w:rsid w:val="00687EB7"/>
    <w:rsid w:val="006900C8"/>
    <w:rsid w:val="0069013C"/>
    <w:rsid w:val="00690658"/>
    <w:rsid w:val="00690AF1"/>
    <w:rsid w:val="00690F39"/>
    <w:rsid w:val="006912FC"/>
    <w:rsid w:val="006913A5"/>
    <w:rsid w:val="006915FE"/>
    <w:rsid w:val="00691977"/>
    <w:rsid w:val="00692A29"/>
    <w:rsid w:val="00692D3A"/>
    <w:rsid w:val="00693462"/>
    <w:rsid w:val="006936B0"/>
    <w:rsid w:val="006936EE"/>
    <w:rsid w:val="00693D2A"/>
    <w:rsid w:val="006940C2"/>
    <w:rsid w:val="00694A7D"/>
    <w:rsid w:val="00694E3B"/>
    <w:rsid w:val="00694EC4"/>
    <w:rsid w:val="006959EC"/>
    <w:rsid w:val="00696875"/>
    <w:rsid w:val="00696A96"/>
    <w:rsid w:val="00697869"/>
    <w:rsid w:val="006A0834"/>
    <w:rsid w:val="006A1115"/>
    <w:rsid w:val="006A155A"/>
    <w:rsid w:val="006A2203"/>
    <w:rsid w:val="006A2AC9"/>
    <w:rsid w:val="006A2B2B"/>
    <w:rsid w:val="006A2B9F"/>
    <w:rsid w:val="006A2F4F"/>
    <w:rsid w:val="006A3760"/>
    <w:rsid w:val="006A37A3"/>
    <w:rsid w:val="006A382C"/>
    <w:rsid w:val="006A3B8D"/>
    <w:rsid w:val="006A3D3B"/>
    <w:rsid w:val="006A4C7D"/>
    <w:rsid w:val="006A4D5D"/>
    <w:rsid w:val="006A58A5"/>
    <w:rsid w:val="006A683E"/>
    <w:rsid w:val="006A6889"/>
    <w:rsid w:val="006A70DD"/>
    <w:rsid w:val="006A7636"/>
    <w:rsid w:val="006A7F64"/>
    <w:rsid w:val="006B0340"/>
    <w:rsid w:val="006B038D"/>
    <w:rsid w:val="006B0AFE"/>
    <w:rsid w:val="006B0E19"/>
    <w:rsid w:val="006B0E2B"/>
    <w:rsid w:val="006B12BA"/>
    <w:rsid w:val="006B1440"/>
    <w:rsid w:val="006B16E3"/>
    <w:rsid w:val="006B1B8E"/>
    <w:rsid w:val="006B2006"/>
    <w:rsid w:val="006B236B"/>
    <w:rsid w:val="006B2422"/>
    <w:rsid w:val="006B29E3"/>
    <w:rsid w:val="006B2F0C"/>
    <w:rsid w:val="006B3277"/>
    <w:rsid w:val="006B3ED0"/>
    <w:rsid w:val="006B3F44"/>
    <w:rsid w:val="006B4876"/>
    <w:rsid w:val="006B4952"/>
    <w:rsid w:val="006B539A"/>
    <w:rsid w:val="006B577C"/>
    <w:rsid w:val="006B593B"/>
    <w:rsid w:val="006B5B01"/>
    <w:rsid w:val="006B6927"/>
    <w:rsid w:val="006B6A46"/>
    <w:rsid w:val="006B6B9B"/>
    <w:rsid w:val="006B7297"/>
    <w:rsid w:val="006B75A0"/>
    <w:rsid w:val="006B75F5"/>
    <w:rsid w:val="006B7DCE"/>
    <w:rsid w:val="006B7E20"/>
    <w:rsid w:val="006C0572"/>
    <w:rsid w:val="006C0BC0"/>
    <w:rsid w:val="006C0F17"/>
    <w:rsid w:val="006C113D"/>
    <w:rsid w:val="006C1EE5"/>
    <w:rsid w:val="006C263D"/>
    <w:rsid w:val="006C2ADA"/>
    <w:rsid w:val="006C334C"/>
    <w:rsid w:val="006C3458"/>
    <w:rsid w:val="006C385E"/>
    <w:rsid w:val="006C465C"/>
    <w:rsid w:val="006C48D6"/>
    <w:rsid w:val="006C4D8A"/>
    <w:rsid w:val="006C530E"/>
    <w:rsid w:val="006C584C"/>
    <w:rsid w:val="006C5BCF"/>
    <w:rsid w:val="006C681C"/>
    <w:rsid w:val="006C699A"/>
    <w:rsid w:val="006D0709"/>
    <w:rsid w:val="006D0829"/>
    <w:rsid w:val="006D0DD5"/>
    <w:rsid w:val="006D1235"/>
    <w:rsid w:val="006D1E1E"/>
    <w:rsid w:val="006D214C"/>
    <w:rsid w:val="006D27CA"/>
    <w:rsid w:val="006D28DC"/>
    <w:rsid w:val="006D2A90"/>
    <w:rsid w:val="006D3086"/>
    <w:rsid w:val="006D30D0"/>
    <w:rsid w:val="006D30D8"/>
    <w:rsid w:val="006D31E3"/>
    <w:rsid w:val="006D32BC"/>
    <w:rsid w:val="006D3E49"/>
    <w:rsid w:val="006D455C"/>
    <w:rsid w:val="006D4E13"/>
    <w:rsid w:val="006D54B9"/>
    <w:rsid w:val="006D6324"/>
    <w:rsid w:val="006D6476"/>
    <w:rsid w:val="006D6806"/>
    <w:rsid w:val="006D713B"/>
    <w:rsid w:val="006D71D7"/>
    <w:rsid w:val="006D735A"/>
    <w:rsid w:val="006D7BA0"/>
    <w:rsid w:val="006E025A"/>
    <w:rsid w:val="006E12C8"/>
    <w:rsid w:val="006E1886"/>
    <w:rsid w:val="006E1FD3"/>
    <w:rsid w:val="006E2135"/>
    <w:rsid w:val="006E3000"/>
    <w:rsid w:val="006E3BD4"/>
    <w:rsid w:val="006E4A7D"/>
    <w:rsid w:val="006E4D07"/>
    <w:rsid w:val="006E5090"/>
    <w:rsid w:val="006E5202"/>
    <w:rsid w:val="006E5A71"/>
    <w:rsid w:val="006E6525"/>
    <w:rsid w:val="006E692A"/>
    <w:rsid w:val="006E6D10"/>
    <w:rsid w:val="006E6F02"/>
    <w:rsid w:val="006E6F03"/>
    <w:rsid w:val="006E70C7"/>
    <w:rsid w:val="006E7137"/>
    <w:rsid w:val="006E7583"/>
    <w:rsid w:val="006E79EC"/>
    <w:rsid w:val="006E7B81"/>
    <w:rsid w:val="006F009D"/>
    <w:rsid w:val="006F0101"/>
    <w:rsid w:val="006F0116"/>
    <w:rsid w:val="006F05CE"/>
    <w:rsid w:val="006F0B62"/>
    <w:rsid w:val="006F1082"/>
    <w:rsid w:val="006F10E6"/>
    <w:rsid w:val="006F12D0"/>
    <w:rsid w:val="006F12D5"/>
    <w:rsid w:val="006F1455"/>
    <w:rsid w:val="006F1637"/>
    <w:rsid w:val="006F1B42"/>
    <w:rsid w:val="006F2578"/>
    <w:rsid w:val="006F2620"/>
    <w:rsid w:val="006F2BF0"/>
    <w:rsid w:val="006F3148"/>
    <w:rsid w:val="006F33C0"/>
    <w:rsid w:val="006F3721"/>
    <w:rsid w:val="006F37C5"/>
    <w:rsid w:val="006F4941"/>
    <w:rsid w:val="006F4B0D"/>
    <w:rsid w:val="006F4E92"/>
    <w:rsid w:val="006F53EC"/>
    <w:rsid w:val="006F6C64"/>
    <w:rsid w:val="006F6EBC"/>
    <w:rsid w:val="006F714A"/>
    <w:rsid w:val="006F76DB"/>
    <w:rsid w:val="006F7739"/>
    <w:rsid w:val="006F7C08"/>
    <w:rsid w:val="00700164"/>
    <w:rsid w:val="007002C5"/>
    <w:rsid w:val="007004A9"/>
    <w:rsid w:val="00700820"/>
    <w:rsid w:val="00700851"/>
    <w:rsid w:val="007017D8"/>
    <w:rsid w:val="00701B8A"/>
    <w:rsid w:val="00702175"/>
    <w:rsid w:val="00702436"/>
    <w:rsid w:val="0070300E"/>
    <w:rsid w:val="00703640"/>
    <w:rsid w:val="00703853"/>
    <w:rsid w:val="00703A25"/>
    <w:rsid w:val="00703D9A"/>
    <w:rsid w:val="0070458D"/>
    <w:rsid w:val="00704837"/>
    <w:rsid w:val="00705231"/>
    <w:rsid w:val="0070545E"/>
    <w:rsid w:val="007054C6"/>
    <w:rsid w:val="00705919"/>
    <w:rsid w:val="00705A01"/>
    <w:rsid w:val="00705E62"/>
    <w:rsid w:val="00705F98"/>
    <w:rsid w:val="0070629D"/>
    <w:rsid w:val="007063B7"/>
    <w:rsid w:val="0070648A"/>
    <w:rsid w:val="007064EC"/>
    <w:rsid w:val="007065FA"/>
    <w:rsid w:val="00706AC6"/>
    <w:rsid w:val="00706BEF"/>
    <w:rsid w:val="00706CDF"/>
    <w:rsid w:val="0070778E"/>
    <w:rsid w:val="00707EFF"/>
    <w:rsid w:val="00710360"/>
    <w:rsid w:val="00710696"/>
    <w:rsid w:val="0071079E"/>
    <w:rsid w:val="00710F96"/>
    <w:rsid w:val="0071131E"/>
    <w:rsid w:val="00711357"/>
    <w:rsid w:val="0071160B"/>
    <w:rsid w:val="007116D1"/>
    <w:rsid w:val="0071171C"/>
    <w:rsid w:val="007118A7"/>
    <w:rsid w:val="00712229"/>
    <w:rsid w:val="00712A8D"/>
    <w:rsid w:val="00713051"/>
    <w:rsid w:val="0071326D"/>
    <w:rsid w:val="00713D16"/>
    <w:rsid w:val="00713E2A"/>
    <w:rsid w:val="00714C48"/>
    <w:rsid w:val="00715167"/>
    <w:rsid w:val="00715419"/>
    <w:rsid w:val="007156BD"/>
    <w:rsid w:val="007169A2"/>
    <w:rsid w:val="00716B48"/>
    <w:rsid w:val="00717045"/>
    <w:rsid w:val="00717CAC"/>
    <w:rsid w:val="00717EAD"/>
    <w:rsid w:val="007200A8"/>
    <w:rsid w:val="00720263"/>
    <w:rsid w:val="00720D9C"/>
    <w:rsid w:val="0072100C"/>
    <w:rsid w:val="00721479"/>
    <w:rsid w:val="007220D5"/>
    <w:rsid w:val="0072258C"/>
    <w:rsid w:val="00722B8E"/>
    <w:rsid w:val="00722DF9"/>
    <w:rsid w:val="007231A5"/>
    <w:rsid w:val="007239BD"/>
    <w:rsid w:val="00723D34"/>
    <w:rsid w:val="00723DD4"/>
    <w:rsid w:val="00723EFE"/>
    <w:rsid w:val="00724014"/>
    <w:rsid w:val="00724020"/>
    <w:rsid w:val="00724432"/>
    <w:rsid w:val="0072464E"/>
    <w:rsid w:val="0072480F"/>
    <w:rsid w:val="00724E1D"/>
    <w:rsid w:val="00725582"/>
    <w:rsid w:val="00725B19"/>
    <w:rsid w:val="00725ED5"/>
    <w:rsid w:val="007262DD"/>
    <w:rsid w:val="0072634E"/>
    <w:rsid w:val="00726448"/>
    <w:rsid w:val="00726613"/>
    <w:rsid w:val="007268EA"/>
    <w:rsid w:val="00726924"/>
    <w:rsid w:val="00726DE5"/>
    <w:rsid w:val="00726EF5"/>
    <w:rsid w:val="00726FFC"/>
    <w:rsid w:val="00727C59"/>
    <w:rsid w:val="00727F53"/>
    <w:rsid w:val="00730DD8"/>
    <w:rsid w:val="00731269"/>
    <w:rsid w:val="00731A53"/>
    <w:rsid w:val="00731CB1"/>
    <w:rsid w:val="007321FB"/>
    <w:rsid w:val="00732D91"/>
    <w:rsid w:val="00733369"/>
    <w:rsid w:val="00733E5C"/>
    <w:rsid w:val="007341E7"/>
    <w:rsid w:val="0073460F"/>
    <w:rsid w:val="00734E18"/>
    <w:rsid w:val="0073564F"/>
    <w:rsid w:val="0073577B"/>
    <w:rsid w:val="0073583A"/>
    <w:rsid w:val="00735CDF"/>
    <w:rsid w:val="00735FDA"/>
    <w:rsid w:val="007361CF"/>
    <w:rsid w:val="0073659F"/>
    <w:rsid w:val="00737582"/>
    <w:rsid w:val="007378D3"/>
    <w:rsid w:val="00737A0C"/>
    <w:rsid w:val="00740497"/>
    <w:rsid w:val="00740674"/>
    <w:rsid w:val="00740866"/>
    <w:rsid w:val="0074108E"/>
    <w:rsid w:val="007415A5"/>
    <w:rsid w:val="00741BBA"/>
    <w:rsid w:val="00741FAB"/>
    <w:rsid w:val="00741FD3"/>
    <w:rsid w:val="00742294"/>
    <w:rsid w:val="007422A1"/>
    <w:rsid w:val="0074237F"/>
    <w:rsid w:val="0074293D"/>
    <w:rsid w:val="00742A6B"/>
    <w:rsid w:val="0074300B"/>
    <w:rsid w:val="007433FE"/>
    <w:rsid w:val="007438DF"/>
    <w:rsid w:val="0074401B"/>
    <w:rsid w:val="007446E0"/>
    <w:rsid w:val="00744855"/>
    <w:rsid w:val="00744884"/>
    <w:rsid w:val="007448C0"/>
    <w:rsid w:val="007448D4"/>
    <w:rsid w:val="00745141"/>
    <w:rsid w:val="007452AE"/>
    <w:rsid w:val="0074542C"/>
    <w:rsid w:val="00745AD8"/>
    <w:rsid w:val="007463B0"/>
    <w:rsid w:val="0074656D"/>
    <w:rsid w:val="00747BC2"/>
    <w:rsid w:val="00747FDF"/>
    <w:rsid w:val="00750555"/>
    <w:rsid w:val="00750575"/>
    <w:rsid w:val="007519C6"/>
    <w:rsid w:val="00751CCB"/>
    <w:rsid w:val="00751CE1"/>
    <w:rsid w:val="007522B7"/>
    <w:rsid w:val="00752580"/>
    <w:rsid w:val="0075295B"/>
    <w:rsid w:val="00752AF1"/>
    <w:rsid w:val="00752FA9"/>
    <w:rsid w:val="0075310E"/>
    <w:rsid w:val="00753BEE"/>
    <w:rsid w:val="00754FD1"/>
    <w:rsid w:val="00755279"/>
    <w:rsid w:val="007553FB"/>
    <w:rsid w:val="00755580"/>
    <w:rsid w:val="00755970"/>
    <w:rsid w:val="00755C8C"/>
    <w:rsid w:val="00755D24"/>
    <w:rsid w:val="007563BA"/>
    <w:rsid w:val="00756688"/>
    <w:rsid w:val="0075694E"/>
    <w:rsid w:val="0075767F"/>
    <w:rsid w:val="007579FE"/>
    <w:rsid w:val="00757E43"/>
    <w:rsid w:val="00757F99"/>
    <w:rsid w:val="00760D85"/>
    <w:rsid w:val="00761107"/>
    <w:rsid w:val="00761589"/>
    <w:rsid w:val="00761909"/>
    <w:rsid w:val="00761B54"/>
    <w:rsid w:val="00761F00"/>
    <w:rsid w:val="00761FA7"/>
    <w:rsid w:val="00762154"/>
    <w:rsid w:val="007625E1"/>
    <w:rsid w:val="007629FB"/>
    <w:rsid w:val="00763A0A"/>
    <w:rsid w:val="00763F23"/>
    <w:rsid w:val="00764D23"/>
    <w:rsid w:val="00764EC7"/>
    <w:rsid w:val="00765071"/>
    <w:rsid w:val="0076510F"/>
    <w:rsid w:val="00765B90"/>
    <w:rsid w:val="00765C86"/>
    <w:rsid w:val="00765CF2"/>
    <w:rsid w:val="00766088"/>
    <w:rsid w:val="00766D91"/>
    <w:rsid w:val="00767305"/>
    <w:rsid w:val="00767425"/>
    <w:rsid w:val="00767445"/>
    <w:rsid w:val="00767620"/>
    <w:rsid w:val="00767DF2"/>
    <w:rsid w:val="007714E6"/>
    <w:rsid w:val="007714F6"/>
    <w:rsid w:val="007717C6"/>
    <w:rsid w:val="00771D81"/>
    <w:rsid w:val="00771DFA"/>
    <w:rsid w:val="00771EAD"/>
    <w:rsid w:val="007725C9"/>
    <w:rsid w:val="007727E4"/>
    <w:rsid w:val="00772B3C"/>
    <w:rsid w:val="007730F5"/>
    <w:rsid w:val="007734B3"/>
    <w:rsid w:val="007737C3"/>
    <w:rsid w:val="00773BF7"/>
    <w:rsid w:val="00774897"/>
    <w:rsid w:val="00775131"/>
    <w:rsid w:val="007753B3"/>
    <w:rsid w:val="00775DB2"/>
    <w:rsid w:val="00776316"/>
    <w:rsid w:val="00776811"/>
    <w:rsid w:val="00776BF2"/>
    <w:rsid w:val="007778A9"/>
    <w:rsid w:val="00777D37"/>
    <w:rsid w:val="00777DFA"/>
    <w:rsid w:val="0078010E"/>
    <w:rsid w:val="00780313"/>
    <w:rsid w:val="00780A73"/>
    <w:rsid w:val="00780E58"/>
    <w:rsid w:val="00781318"/>
    <w:rsid w:val="00781B62"/>
    <w:rsid w:val="00781BA8"/>
    <w:rsid w:val="00781DAB"/>
    <w:rsid w:val="007820C8"/>
    <w:rsid w:val="007826C4"/>
    <w:rsid w:val="007827FE"/>
    <w:rsid w:val="00782862"/>
    <w:rsid w:val="00782D83"/>
    <w:rsid w:val="00783282"/>
    <w:rsid w:val="007836E8"/>
    <w:rsid w:val="00783786"/>
    <w:rsid w:val="00783E70"/>
    <w:rsid w:val="00784146"/>
    <w:rsid w:val="00784435"/>
    <w:rsid w:val="007849A3"/>
    <w:rsid w:val="00785BC8"/>
    <w:rsid w:val="00786700"/>
    <w:rsid w:val="007868B3"/>
    <w:rsid w:val="00786C1F"/>
    <w:rsid w:val="0078759B"/>
    <w:rsid w:val="0078795E"/>
    <w:rsid w:val="00787B8E"/>
    <w:rsid w:val="00787CB8"/>
    <w:rsid w:val="00790ACD"/>
    <w:rsid w:val="00791B88"/>
    <w:rsid w:val="00791BA5"/>
    <w:rsid w:val="00791DF2"/>
    <w:rsid w:val="00792164"/>
    <w:rsid w:val="00792AED"/>
    <w:rsid w:val="0079301D"/>
    <w:rsid w:val="007930CB"/>
    <w:rsid w:val="00793239"/>
    <w:rsid w:val="00793500"/>
    <w:rsid w:val="007939D2"/>
    <w:rsid w:val="00793DB9"/>
    <w:rsid w:val="00794AD3"/>
    <w:rsid w:val="00794ECC"/>
    <w:rsid w:val="0079512E"/>
    <w:rsid w:val="00795469"/>
    <w:rsid w:val="0079553E"/>
    <w:rsid w:val="00795C3B"/>
    <w:rsid w:val="00795F17"/>
    <w:rsid w:val="00795F56"/>
    <w:rsid w:val="00795FCF"/>
    <w:rsid w:val="00796134"/>
    <w:rsid w:val="007961C4"/>
    <w:rsid w:val="00796282"/>
    <w:rsid w:val="00796809"/>
    <w:rsid w:val="00796864"/>
    <w:rsid w:val="00796A10"/>
    <w:rsid w:val="00796D24"/>
    <w:rsid w:val="00797158"/>
    <w:rsid w:val="00797C00"/>
    <w:rsid w:val="00797DCE"/>
    <w:rsid w:val="00797F8C"/>
    <w:rsid w:val="007A01BD"/>
    <w:rsid w:val="007A0963"/>
    <w:rsid w:val="007A0A2A"/>
    <w:rsid w:val="007A0E01"/>
    <w:rsid w:val="007A0E9D"/>
    <w:rsid w:val="007A0F0E"/>
    <w:rsid w:val="007A0F21"/>
    <w:rsid w:val="007A0FD4"/>
    <w:rsid w:val="007A1849"/>
    <w:rsid w:val="007A1A6C"/>
    <w:rsid w:val="007A20F4"/>
    <w:rsid w:val="007A26DD"/>
    <w:rsid w:val="007A27DB"/>
    <w:rsid w:val="007A297C"/>
    <w:rsid w:val="007A29BA"/>
    <w:rsid w:val="007A2BCC"/>
    <w:rsid w:val="007A3611"/>
    <w:rsid w:val="007A47DE"/>
    <w:rsid w:val="007A5120"/>
    <w:rsid w:val="007A515B"/>
    <w:rsid w:val="007A5B01"/>
    <w:rsid w:val="007A5B5B"/>
    <w:rsid w:val="007A5E10"/>
    <w:rsid w:val="007A5F16"/>
    <w:rsid w:val="007A66B6"/>
    <w:rsid w:val="007A66EC"/>
    <w:rsid w:val="007A6742"/>
    <w:rsid w:val="007A69FB"/>
    <w:rsid w:val="007A6ABA"/>
    <w:rsid w:val="007A7597"/>
    <w:rsid w:val="007B00E9"/>
    <w:rsid w:val="007B08E8"/>
    <w:rsid w:val="007B1A8D"/>
    <w:rsid w:val="007B1B5E"/>
    <w:rsid w:val="007B1C27"/>
    <w:rsid w:val="007B1C74"/>
    <w:rsid w:val="007B26BD"/>
    <w:rsid w:val="007B2943"/>
    <w:rsid w:val="007B3188"/>
    <w:rsid w:val="007B4A2C"/>
    <w:rsid w:val="007B4D03"/>
    <w:rsid w:val="007B4FE4"/>
    <w:rsid w:val="007B5195"/>
    <w:rsid w:val="007B51C9"/>
    <w:rsid w:val="007B602C"/>
    <w:rsid w:val="007B6221"/>
    <w:rsid w:val="007B6482"/>
    <w:rsid w:val="007B67A3"/>
    <w:rsid w:val="007B68CD"/>
    <w:rsid w:val="007B69F5"/>
    <w:rsid w:val="007B6A94"/>
    <w:rsid w:val="007B6BEE"/>
    <w:rsid w:val="007B6EBC"/>
    <w:rsid w:val="007B7416"/>
    <w:rsid w:val="007B7807"/>
    <w:rsid w:val="007B7B93"/>
    <w:rsid w:val="007B7E2F"/>
    <w:rsid w:val="007B7F5F"/>
    <w:rsid w:val="007B7FDF"/>
    <w:rsid w:val="007C05A6"/>
    <w:rsid w:val="007C0834"/>
    <w:rsid w:val="007C0F70"/>
    <w:rsid w:val="007C111B"/>
    <w:rsid w:val="007C19E1"/>
    <w:rsid w:val="007C1B2A"/>
    <w:rsid w:val="007C1C28"/>
    <w:rsid w:val="007C1CFD"/>
    <w:rsid w:val="007C1D61"/>
    <w:rsid w:val="007C29E6"/>
    <w:rsid w:val="007C2E13"/>
    <w:rsid w:val="007C300D"/>
    <w:rsid w:val="007C3281"/>
    <w:rsid w:val="007C3771"/>
    <w:rsid w:val="007C3A89"/>
    <w:rsid w:val="007C3CAF"/>
    <w:rsid w:val="007C4440"/>
    <w:rsid w:val="007C455F"/>
    <w:rsid w:val="007C4B70"/>
    <w:rsid w:val="007C4E1F"/>
    <w:rsid w:val="007C52EC"/>
    <w:rsid w:val="007C5700"/>
    <w:rsid w:val="007C5CFF"/>
    <w:rsid w:val="007C69FA"/>
    <w:rsid w:val="007C6DDA"/>
    <w:rsid w:val="007C6E11"/>
    <w:rsid w:val="007C6EEA"/>
    <w:rsid w:val="007C745D"/>
    <w:rsid w:val="007C77A7"/>
    <w:rsid w:val="007D0270"/>
    <w:rsid w:val="007D0295"/>
    <w:rsid w:val="007D0334"/>
    <w:rsid w:val="007D048F"/>
    <w:rsid w:val="007D082D"/>
    <w:rsid w:val="007D0860"/>
    <w:rsid w:val="007D089F"/>
    <w:rsid w:val="007D0A00"/>
    <w:rsid w:val="007D0B58"/>
    <w:rsid w:val="007D216D"/>
    <w:rsid w:val="007D2528"/>
    <w:rsid w:val="007D26AF"/>
    <w:rsid w:val="007D321D"/>
    <w:rsid w:val="007D3281"/>
    <w:rsid w:val="007D35C7"/>
    <w:rsid w:val="007D3E36"/>
    <w:rsid w:val="007D4731"/>
    <w:rsid w:val="007D47EF"/>
    <w:rsid w:val="007D4B1A"/>
    <w:rsid w:val="007D4BF5"/>
    <w:rsid w:val="007D52ED"/>
    <w:rsid w:val="007D5A9C"/>
    <w:rsid w:val="007D5AF7"/>
    <w:rsid w:val="007D5FD1"/>
    <w:rsid w:val="007D628A"/>
    <w:rsid w:val="007D6485"/>
    <w:rsid w:val="007D6A78"/>
    <w:rsid w:val="007D6D92"/>
    <w:rsid w:val="007D7469"/>
    <w:rsid w:val="007D7A16"/>
    <w:rsid w:val="007D7B81"/>
    <w:rsid w:val="007D7D83"/>
    <w:rsid w:val="007D7FFC"/>
    <w:rsid w:val="007E0C83"/>
    <w:rsid w:val="007E0C8D"/>
    <w:rsid w:val="007E127A"/>
    <w:rsid w:val="007E18EA"/>
    <w:rsid w:val="007E193C"/>
    <w:rsid w:val="007E1E18"/>
    <w:rsid w:val="007E2BD7"/>
    <w:rsid w:val="007E30BB"/>
    <w:rsid w:val="007E3CF0"/>
    <w:rsid w:val="007E4101"/>
    <w:rsid w:val="007E4A2D"/>
    <w:rsid w:val="007E5489"/>
    <w:rsid w:val="007E5CBD"/>
    <w:rsid w:val="007E676D"/>
    <w:rsid w:val="007E6887"/>
    <w:rsid w:val="007E68AB"/>
    <w:rsid w:val="007E7251"/>
    <w:rsid w:val="007E758F"/>
    <w:rsid w:val="007E76F8"/>
    <w:rsid w:val="007E79C1"/>
    <w:rsid w:val="007E7D34"/>
    <w:rsid w:val="007E7E7D"/>
    <w:rsid w:val="007F030E"/>
    <w:rsid w:val="007F085F"/>
    <w:rsid w:val="007F096B"/>
    <w:rsid w:val="007F0C92"/>
    <w:rsid w:val="007F0E33"/>
    <w:rsid w:val="007F1086"/>
    <w:rsid w:val="007F1686"/>
    <w:rsid w:val="007F168A"/>
    <w:rsid w:val="007F1903"/>
    <w:rsid w:val="007F1962"/>
    <w:rsid w:val="007F1B6F"/>
    <w:rsid w:val="007F1CD7"/>
    <w:rsid w:val="007F1E1C"/>
    <w:rsid w:val="007F2134"/>
    <w:rsid w:val="007F25AD"/>
    <w:rsid w:val="007F364F"/>
    <w:rsid w:val="007F3EFC"/>
    <w:rsid w:val="007F4527"/>
    <w:rsid w:val="007F4550"/>
    <w:rsid w:val="007F4691"/>
    <w:rsid w:val="007F47CD"/>
    <w:rsid w:val="007F49FA"/>
    <w:rsid w:val="007F4B32"/>
    <w:rsid w:val="007F5B09"/>
    <w:rsid w:val="007F5C43"/>
    <w:rsid w:val="007F61EE"/>
    <w:rsid w:val="007F620D"/>
    <w:rsid w:val="007F673D"/>
    <w:rsid w:val="007F7276"/>
    <w:rsid w:val="007F7A96"/>
    <w:rsid w:val="007F7E42"/>
    <w:rsid w:val="007F7EFF"/>
    <w:rsid w:val="0080048E"/>
    <w:rsid w:val="00800913"/>
    <w:rsid w:val="00800B95"/>
    <w:rsid w:val="00800E93"/>
    <w:rsid w:val="008010F4"/>
    <w:rsid w:val="00801120"/>
    <w:rsid w:val="008015F2"/>
    <w:rsid w:val="008018E2"/>
    <w:rsid w:val="00802014"/>
    <w:rsid w:val="008020B6"/>
    <w:rsid w:val="0080226C"/>
    <w:rsid w:val="00802B8E"/>
    <w:rsid w:val="00803241"/>
    <w:rsid w:val="008033FC"/>
    <w:rsid w:val="00803419"/>
    <w:rsid w:val="0080366B"/>
    <w:rsid w:val="00803775"/>
    <w:rsid w:val="0080398F"/>
    <w:rsid w:val="008039ED"/>
    <w:rsid w:val="00804546"/>
    <w:rsid w:val="00804A23"/>
    <w:rsid w:val="00804E5E"/>
    <w:rsid w:val="008059CC"/>
    <w:rsid w:val="00805F29"/>
    <w:rsid w:val="008060EF"/>
    <w:rsid w:val="00806580"/>
    <w:rsid w:val="008067FD"/>
    <w:rsid w:val="00806B7C"/>
    <w:rsid w:val="00806F46"/>
    <w:rsid w:val="00807544"/>
    <w:rsid w:val="008076FF"/>
    <w:rsid w:val="0080789C"/>
    <w:rsid w:val="00807AB1"/>
    <w:rsid w:val="00807CFE"/>
    <w:rsid w:val="0081018B"/>
    <w:rsid w:val="0081073E"/>
    <w:rsid w:val="008108EB"/>
    <w:rsid w:val="00810C77"/>
    <w:rsid w:val="00810F06"/>
    <w:rsid w:val="0081119A"/>
    <w:rsid w:val="008113E5"/>
    <w:rsid w:val="008115F8"/>
    <w:rsid w:val="0081206F"/>
    <w:rsid w:val="00812283"/>
    <w:rsid w:val="0081289D"/>
    <w:rsid w:val="00812DF5"/>
    <w:rsid w:val="00812E5B"/>
    <w:rsid w:val="00813302"/>
    <w:rsid w:val="008137AE"/>
    <w:rsid w:val="008137B9"/>
    <w:rsid w:val="0081395F"/>
    <w:rsid w:val="00813C35"/>
    <w:rsid w:val="00813FFD"/>
    <w:rsid w:val="00814090"/>
    <w:rsid w:val="00814336"/>
    <w:rsid w:val="008146DE"/>
    <w:rsid w:val="00814F4A"/>
    <w:rsid w:val="00815BCA"/>
    <w:rsid w:val="00815ED5"/>
    <w:rsid w:val="0081627E"/>
    <w:rsid w:val="00816734"/>
    <w:rsid w:val="008169D0"/>
    <w:rsid w:val="00816A9D"/>
    <w:rsid w:val="00817327"/>
    <w:rsid w:val="00817A17"/>
    <w:rsid w:val="00817D0C"/>
    <w:rsid w:val="00820158"/>
    <w:rsid w:val="008204EF"/>
    <w:rsid w:val="00820D70"/>
    <w:rsid w:val="00820F93"/>
    <w:rsid w:val="00821AC0"/>
    <w:rsid w:val="00821BC4"/>
    <w:rsid w:val="00821C02"/>
    <w:rsid w:val="00821D8F"/>
    <w:rsid w:val="0082282F"/>
    <w:rsid w:val="00822BC4"/>
    <w:rsid w:val="00823314"/>
    <w:rsid w:val="008241AA"/>
    <w:rsid w:val="008246A7"/>
    <w:rsid w:val="00824B50"/>
    <w:rsid w:val="00824CA0"/>
    <w:rsid w:val="00824EA6"/>
    <w:rsid w:val="00824ED1"/>
    <w:rsid w:val="008254E7"/>
    <w:rsid w:val="008255D9"/>
    <w:rsid w:val="00825812"/>
    <w:rsid w:val="008259E8"/>
    <w:rsid w:val="00825A72"/>
    <w:rsid w:val="00825C95"/>
    <w:rsid w:val="00826087"/>
    <w:rsid w:val="0082711E"/>
    <w:rsid w:val="0082755C"/>
    <w:rsid w:val="008275BF"/>
    <w:rsid w:val="00827834"/>
    <w:rsid w:val="008278B4"/>
    <w:rsid w:val="008278E8"/>
    <w:rsid w:val="00827AE0"/>
    <w:rsid w:val="0083176C"/>
    <w:rsid w:val="008319C1"/>
    <w:rsid w:val="008319D9"/>
    <w:rsid w:val="00831D6E"/>
    <w:rsid w:val="0083246C"/>
    <w:rsid w:val="008328BA"/>
    <w:rsid w:val="00832CBD"/>
    <w:rsid w:val="00833352"/>
    <w:rsid w:val="00833740"/>
    <w:rsid w:val="00833E5C"/>
    <w:rsid w:val="00834863"/>
    <w:rsid w:val="00834B78"/>
    <w:rsid w:val="00834C41"/>
    <w:rsid w:val="00834E07"/>
    <w:rsid w:val="00834E25"/>
    <w:rsid w:val="00835FD3"/>
    <w:rsid w:val="008362D4"/>
    <w:rsid w:val="00836495"/>
    <w:rsid w:val="008366B1"/>
    <w:rsid w:val="00837945"/>
    <w:rsid w:val="008379E8"/>
    <w:rsid w:val="00837AA4"/>
    <w:rsid w:val="00840301"/>
    <w:rsid w:val="00840ABD"/>
    <w:rsid w:val="008410EE"/>
    <w:rsid w:val="008411BF"/>
    <w:rsid w:val="0084198D"/>
    <w:rsid w:val="00841DD8"/>
    <w:rsid w:val="008421A1"/>
    <w:rsid w:val="0084256E"/>
    <w:rsid w:val="00842626"/>
    <w:rsid w:val="008428FD"/>
    <w:rsid w:val="00843C3B"/>
    <w:rsid w:val="0084428D"/>
    <w:rsid w:val="00844578"/>
    <w:rsid w:val="00844F8C"/>
    <w:rsid w:val="00845404"/>
    <w:rsid w:val="008454E6"/>
    <w:rsid w:val="00845EF9"/>
    <w:rsid w:val="00845FF9"/>
    <w:rsid w:val="0084605F"/>
    <w:rsid w:val="008466B5"/>
    <w:rsid w:val="00846B66"/>
    <w:rsid w:val="00846F35"/>
    <w:rsid w:val="0084726B"/>
    <w:rsid w:val="0084766A"/>
    <w:rsid w:val="00847B24"/>
    <w:rsid w:val="0085024F"/>
    <w:rsid w:val="0085168A"/>
    <w:rsid w:val="00851694"/>
    <w:rsid w:val="0085181D"/>
    <w:rsid w:val="00851D1B"/>
    <w:rsid w:val="008532EB"/>
    <w:rsid w:val="0085333A"/>
    <w:rsid w:val="00853393"/>
    <w:rsid w:val="00854159"/>
    <w:rsid w:val="00854348"/>
    <w:rsid w:val="00854416"/>
    <w:rsid w:val="00854E20"/>
    <w:rsid w:val="008551C3"/>
    <w:rsid w:val="00855427"/>
    <w:rsid w:val="00855AE6"/>
    <w:rsid w:val="00856011"/>
    <w:rsid w:val="00856127"/>
    <w:rsid w:val="008566F1"/>
    <w:rsid w:val="00856A4F"/>
    <w:rsid w:val="00856F38"/>
    <w:rsid w:val="00857137"/>
    <w:rsid w:val="0085744F"/>
    <w:rsid w:val="008578FF"/>
    <w:rsid w:val="0086003A"/>
    <w:rsid w:val="00860323"/>
    <w:rsid w:val="008603CE"/>
    <w:rsid w:val="00860AFE"/>
    <w:rsid w:val="008613AE"/>
    <w:rsid w:val="008613DB"/>
    <w:rsid w:val="0086143E"/>
    <w:rsid w:val="0086181F"/>
    <w:rsid w:val="00861CBC"/>
    <w:rsid w:val="008622BC"/>
    <w:rsid w:val="008628DC"/>
    <w:rsid w:val="008629B4"/>
    <w:rsid w:val="00862ABC"/>
    <w:rsid w:val="00862F61"/>
    <w:rsid w:val="0086317C"/>
    <w:rsid w:val="00863427"/>
    <w:rsid w:val="008634FC"/>
    <w:rsid w:val="008636A4"/>
    <w:rsid w:val="008639F3"/>
    <w:rsid w:val="00863AA4"/>
    <w:rsid w:val="00863BA5"/>
    <w:rsid w:val="00863EC0"/>
    <w:rsid w:val="00864950"/>
    <w:rsid w:val="00864A80"/>
    <w:rsid w:val="00864DEC"/>
    <w:rsid w:val="00865799"/>
    <w:rsid w:val="00866833"/>
    <w:rsid w:val="008669BA"/>
    <w:rsid w:val="0086737F"/>
    <w:rsid w:val="00867D0B"/>
    <w:rsid w:val="0087046C"/>
    <w:rsid w:val="008705F5"/>
    <w:rsid w:val="0087099E"/>
    <w:rsid w:val="00870C0B"/>
    <w:rsid w:val="00870D45"/>
    <w:rsid w:val="008711EC"/>
    <w:rsid w:val="00871FA9"/>
    <w:rsid w:val="008728D0"/>
    <w:rsid w:val="00872B1A"/>
    <w:rsid w:val="00873452"/>
    <w:rsid w:val="0087397E"/>
    <w:rsid w:val="00873A09"/>
    <w:rsid w:val="00873D38"/>
    <w:rsid w:val="00873E03"/>
    <w:rsid w:val="008742FB"/>
    <w:rsid w:val="00874D7C"/>
    <w:rsid w:val="008753E9"/>
    <w:rsid w:val="00875530"/>
    <w:rsid w:val="00875869"/>
    <w:rsid w:val="00875CB0"/>
    <w:rsid w:val="00875E4E"/>
    <w:rsid w:val="0087634F"/>
    <w:rsid w:val="00877691"/>
    <w:rsid w:val="00877A72"/>
    <w:rsid w:val="00877C7C"/>
    <w:rsid w:val="00877CE2"/>
    <w:rsid w:val="008802E8"/>
    <w:rsid w:val="008803BC"/>
    <w:rsid w:val="00880873"/>
    <w:rsid w:val="008808D2"/>
    <w:rsid w:val="00881357"/>
    <w:rsid w:val="008814E6"/>
    <w:rsid w:val="00881C30"/>
    <w:rsid w:val="00881C7A"/>
    <w:rsid w:val="00881E35"/>
    <w:rsid w:val="00881F8D"/>
    <w:rsid w:val="00882D0D"/>
    <w:rsid w:val="008834BC"/>
    <w:rsid w:val="008839CA"/>
    <w:rsid w:val="00884037"/>
    <w:rsid w:val="0088451B"/>
    <w:rsid w:val="00884586"/>
    <w:rsid w:val="008847BD"/>
    <w:rsid w:val="00884DCF"/>
    <w:rsid w:val="00884EF4"/>
    <w:rsid w:val="00884FC8"/>
    <w:rsid w:val="00885380"/>
    <w:rsid w:val="00885660"/>
    <w:rsid w:val="00885A46"/>
    <w:rsid w:val="008868BE"/>
    <w:rsid w:val="00886B0B"/>
    <w:rsid w:val="0088746C"/>
    <w:rsid w:val="008876A8"/>
    <w:rsid w:val="00887B16"/>
    <w:rsid w:val="00887D0E"/>
    <w:rsid w:val="0089086B"/>
    <w:rsid w:val="00890D1B"/>
    <w:rsid w:val="00890EE1"/>
    <w:rsid w:val="00890F1D"/>
    <w:rsid w:val="00891220"/>
    <w:rsid w:val="00891311"/>
    <w:rsid w:val="00891E7B"/>
    <w:rsid w:val="00892228"/>
    <w:rsid w:val="00892597"/>
    <w:rsid w:val="0089271F"/>
    <w:rsid w:val="00892AC1"/>
    <w:rsid w:val="00893096"/>
    <w:rsid w:val="00893F1E"/>
    <w:rsid w:val="008948C5"/>
    <w:rsid w:val="0089495A"/>
    <w:rsid w:val="00894D4C"/>
    <w:rsid w:val="00894E6C"/>
    <w:rsid w:val="00894F13"/>
    <w:rsid w:val="008959E1"/>
    <w:rsid w:val="008959E9"/>
    <w:rsid w:val="0089611B"/>
    <w:rsid w:val="0089613C"/>
    <w:rsid w:val="00896567"/>
    <w:rsid w:val="00896BD4"/>
    <w:rsid w:val="00896C7D"/>
    <w:rsid w:val="00896E43"/>
    <w:rsid w:val="00896E73"/>
    <w:rsid w:val="00897AAB"/>
    <w:rsid w:val="00897E45"/>
    <w:rsid w:val="008A0514"/>
    <w:rsid w:val="008A0598"/>
    <w:rsid w:val="008A0932"/>
    <w:rsid w:val="008A0E19"/>
    <w:rsid w:val="008A0E98"/>
    <w:rsid w:val="008A0FB4"/>
    <w:rsid w:val="008A171A"/>
    <w:rsid w:val="008A18B0"/>
    <w:rsid w:val="008A1ADB"/>
    <w:rsid w:val="008A231C"/>
    <w:rsid w:val="008A2CEE"/>
    <w:rsid w:val="008A3456"/>
    <w:rsid w:val="008A358C"/>
    <w:rsid w:val="008A3C9E"/>
    <w:rsid w:val="008A3F24"/>
    <w:rsid w:val="008A4655"/>
    <w:rsid w:val="008A47DE"/>
    <w:rsid w:val="008A4C9F"/>
    <w:rsid w:val="008A5041"/>
    <w:rsid w:val="008A534B"/>
    <w:rsid w:val="008A5A01"/>
    <w:rsid w:val="008A5BC8"/>
    <w:rsid w:val="008A6521"/>
    <w:rsid w:val="008A6826"/>
    <w:rsid w:val="008A6A9F"/>
    <w:rsid w:val="008A7892"/>
    <w:rsid w:val="008A7CB7"/>
    <w:rsid w:val="008B008A"/>
    <w:rsid w:val="008B00A9"/>
    <w:rsid w:val="008B0101"/>
    <w:rsid w:val="008B013A"/>
    <w:rsid w:val="008B07BE"/>
    <w:rsid w:val="008B0A90"/>
    <w:rsid w:val="008B0FB0"/>
    <w:rsid w:val="008B11DE"/>
    <w:rsid w:val="008B15D9"/>
    <w:rsid w:val="008B15E2"/>
    <w:rsid w:val="008B1804"/>
    <w:rsid w:val="008B1D1F"/>
    <w:rsid w:val="008B28F5"/>
    <w:rsid w:val="008B2B93"/>
    <w:rsid w:val="008B2C6C"/>
    <w:rsid w:val="008B3267"/>
    <w:rsid w:val="008B33D5"/>
    <w:rsid w:val="008B37B2"/>
    <w:rsid w:val="008B41D8"/>
    <w:rsid w:val="008B4AB9"/>
    <w:rsid w:val="008B5B63"/>
    <w:rsid w:val="008B5EDE"/>
    <w:rsid w:val="008B6378"/>
    <w:rsid w:val="008B64C4"/>
    <w:rsid w:val="008B6614"/>
    <w:rsid w:val="008B75E8"/>
    <w:rsid w:val="008B7E7D"/>
    <w:rsid w:val="008C053E"/>
    <w:rsid w:val="008C0741"/>
    <w:rsid w:val="008C07D1"/>
    <w:rsid w:val="008C13B4"/>
    <w:rsid w:val="008C13F1"/>
    <w:rsid w:val="008C153A"/>
    <w:rsid w:val="008C1B9F"/>
    <w:rsid w:val="008C1CB0"/>
    <w:rsid w:val="008C2027"/>
    <w:rsid w:val="008C2926"/>
    <w:rsid w:val="008C2A5A"/>
    <w:rsid w:val="008C2D50"/>
    <w:rsid w:val="008C2DC7"/>
    <w:rsid w:val="008C334F"/>
    <w:rsid w:val="008C3AAA"/>
    <w:rsid w:val="008C4104"/>
    <w:rsid w:val="008C419A"/>
    <w:rsid w:val="008C42EF"/>
    <w:rsid w:val="008C4AA6"/>
    <w:rsid w:val="008C50B1"/>
    <w:rsid w:val="008C5258"/>
    <w:rsid w:val="008C56F4"/>
    <w:rsid w:val="008C57AE"/>
    <w:rsid w:val="008C5D19"/>
    <w:rsid w:val="008C6171"/>
    <w:rsid w:val="008C6176"/>
    <w:rsid w:val="008C62F0"/>
    <w:rsid w:val="008C6821"/>
    <w:rsid w:val="008D02D5"/>
    <w:rsid w:val="008D06E9"/>
    <w:rsid w:val="008D08DE"/>
    <w:rsid w:val="008D0B1C"/>
    <w:rsid w:val="008D0DA9"/>
    <w:rsid w:val="008D0F19"/>
    <w:rsid w:val="008D0F26"/>
    <w:rsid w:val="008D1109"/>
    <w:rsid w:val="008D1340"/>
    <w:rsid w:val="008D18D8"/>
    <w:rsid w:val="008D1CC0"/>
    <w:rsid w:val="008D2746"/>
    <w:rsid w:val="008D28C5"/>
    <w:rsid w:val="008D2FEF"/>
    <w:rsid w:val="008D3134"/>
    <w:rsid w:val="008D31E2"/>
    <w:rsid w:val="008D34A9"/>
    <w:rsid w:val="008D34FF"/>
    <w:rsid w:val="008D3594"/>
    <w:rsid w:val="008D381F"/>
    <w:rsid w:val="008D3903"/>
    <w:rsid w:val="008D3D27"/>
    <w:rsid w:val="008D40AE"/>
    <w:rsid w:val="008D4148"/>
    <w:rsid w:val="008D42BD"/>
    <w:rsid w:val="008D4BA1"/>
    <w:rsid w:val="008D4DE6"/>
    <w:rsid w:val="008D4DF5"/>
    <w:rsid w:val="008D5156"/>
    <w:rsid w:val="008D57EC"/>
    <w:rsid w:val="008D5CBF"/>
    <w:rsid w:val="008D5DB0"/>
    <w:rsid w:val="008D7557"/>
    <w:rsid w:val="008D77AD"/>
    <w:rsid w:val="008D77D6"/>
    <w:rsid w:val="008D7994"/>
    <w:rsid w:val="008D7D8A"/>
    <w:rsid w:val="008D7DCB"/>
    <w:rsid w:val="008E032E"/>
    <w:rsid w:val="008E0365"/>
    <w:rsid w:val="008E0AE1"/>
    <w:rsid w:val="008E0E92"/>
    <w:rsid w:val="008E0F52"/>
    <w:rsid w:val="008E224F"/>
    <w:rsid w:val="008E3221"/>
    <w:rsid w:val="008E3B3E"/>
    <w:rsid w:val="008E3C5B"/>
    <w:rsid w:val="008E40C1"/>
    <w:rsid w:val="008E40F1"/>
    <w:rsid w:val="008E4394"/>
    <w:rsid w:val="008E494E"/>
    <w:rsid w:val="008E4962"/>
    <w:rsid w:val="008E54E1"/>
    <w:rsid w:val="008E634F"/>
    <w:rsid w:val="008E67C0"/>
    <w:rsid w:val="008E692A"/>
    <w:rsid w:val="008E6A3A"/>
    <w:rsid w:val="008E6AC7"/>
    <w:rsid w:val="008E6D4D"/>
    <w:rsid w:val="008E7569"/>
    <w:rsid w:val="008E796F"/>
    <w:rsid w:val="008F014E"/>
    <w:rsid w:val="008F0BDD"/>
    <w:rsid w:val="008F0CDF"/>
    <w:rsid w:val="008F0CF6"/>
    <w:rsid w:val="008F10D6"/>
    <w:rsid w:val="008F14E3"/>
    <w:rsid w:val="008F15F8"/>
    <w:rsid w:val="008F162E"/>
    <w:rsid w:val="008F230D"/>
    <w:rsid w:val="008F237D"/>
    <w:rsid w:val="008F2815"/>
    <w:rsid w:val="008F2EF3"/>
    <w:rsid w:val="008F3159"/>
    <w:rsid w:val="008F3412"/>
    <w:rsid w:val="008F3636"/>
    <w:rsid w:val="008F4210"/>
    <w:rsid w:val="008F4428"/>
    <w:rsid w:val="008F45B8"/>
    <w:rsid w:val="008F471C"/>
    <w:rsid w:val="008F4C3D"/>
    <w:rsid w:val="008F4EC2"/>
    <w:rsid w:val="008F58CD"/>
    <w:rsid w:val="008F5C77"/>
    <w:rsid w:val="008F5D1C"/>
    <w:rsid w:val="008F60B0"/>
    <w:rsid w:val="008F660E"/>
    <w:rsid w:val="008F6F57"/>
    <w:rsid w:val="008F7104"/>
    <w:rsid w:val="008F75FA"/>
    <w:rsid w:val="009002FA"/>
    <w:rsid w:val="00900C21"/>
    <w:rsid w:val="00900C47"/>
    <w:rsid w:val="00900EB1"/>
    <w:rsid w:val="0090110D"/>
    <w:rsid w:val="00901F6E"/>
    <w:rsid w:val="009020A2"/>
    <w:rsid w:val="0090227D"/>
    <w:rsid w:val="0090259A"/>
    <w:rsid w:val="009025D2"/>
    <w:rsid w:val="00902907"/>
    <w:rsid w:val="00903276"/>
    <w:rsid w:val="00903344"/>
    <w:rsid w:val="009034E1"/>
    <w:rsid w:val="00903BC5"/>
    <w:rsid w:val="00903FFD"/>
    <w:rsid w:val="00904071"/>
    <w:rsid w:val="0090437E"/>
    <w:rsid w:val="0090464E"/>
    <w:rsid w:val="00904728"/>
    <w:rsid w:val="00904A25"/>
    <w:rsid w:val="0090505C"/>
    <w:rsid w:val="00905191"/>
    <w:rsid w:val="009051FE"/>
    <w:rsid w:val="00905726"/>
    <w:rsid w:val="00905843"/>
    <w:rsid w:val="00906192"/>
    <w:rsid w:val="0090643B"/>
    <w:rsid w:val="0090673D"/>
    <w:rsid w:val="0090688E"/>
    <w:rsid w:val="009069A3"/>
    <w:rsid w:val="00906D7F"/>
    <w:rsid w:val="009074A4"/>
    <w:rsid w:val="00907D01"/>
    <w:rsid w:val="009103C1"/>
    <w:rsid w:val="009103EC"/>
    <w:rsid w:val="0091049D"/>
    <w:rsid w:val="0091229B"/>
    <w:rsid w:val="009127FE"/>
    <w:rsid w:val="009130DE"/>
    <w:rsid w:val="009130F2"/>
    <w:rsid w:val="0091332B"/>
    <w:rsid w:val="00913360"/>
    <w:rsid w:val="009140DD"/>
    <w:rsid w:val="009143C1"/>
    <w:rsid w:val="00914537"/>
    <w:rsid w:val="009150FB"/>
    <w:rsid w:val="0091516F"/>
    <w:rsid w:val="0091532C"/>
    <w:rsid w:val="0091553B"/>
    <w:rsid w:val="00916140"/>
    <w:rsid w:val="00916257"/>
    <w:rsid w:val="009170FF"/>
    <w:rsid w:val="00917213"/>
    <w:rsid w:val="00917559"/>
    <w:rsid w:val="00917880"/>
    <w:rsid w:val="00920578"/>
    <w:rsid w:val="009206AB"/>
    <w:rsid w:val="009207DE"/>
    <w:rsid w:val="00920825"/>
    <w:rsid w:val="009209A0"/>
    <w:rsid w:val="00920A39"/>
    <w:rsid w:val="009215A5"/>
    <w:rsid w:val="009218E7"/>
    <w:rsid w:val="0092193F"/>
    <w:rsid w:val="00922B7A"/>
    <w:rsid w:val="00923140"/>
    <w:rsid w:val="00924464"/>
    <w:rsid w:val="00924501"/>
    <w:rsid w:val="00924515"/>
    <w:rsid w:val="009246BE"/>
    <w:rsid w:val="009247DE"/>
    <w:rsid w:val="009249A4"/>
    <w:rsid w:val="00924D76"/>
    <w:rsid w:val="00925020"/>
    <w:rsid w:val="009250EE"/>
    <w:rsid w:val="0092586B"/>
    <w:rsid w:val="009261D3"/>
    <w:rsid w:val="0092693A"/>
    <w:rsid w:val="00927210"/>
    <w:rsid w:val="00927CCA"/>
    <w:rsid w:val="00930369"/>
    <w:rsid w:val="00930379"/>
    <w:rsid w:val="009308E5"/>
    <w:rsid w:val="00930BE7"/>
    <w:rsid w:val="00930D4A"/>
    <w:rsid w:val="00931312"/>
    <w:rsid w:val="009317D6"/>
    <w:rsid w:val="00931FCA"/>
    <w:rsid w:val="0093398D"/>
    <w:rsid w:val="009349AE"/>
    <w:rsid w:val="00934BF9"/>
    <w:rsid w:val="00934C18"/>
    <w:rsid w:val="00934E1B"/>
    <w:rsid w:val="00935344"/>
    <w:rsid w:val="00935E24"/>
    <w:rsid w:val="00935FBA"/>
    <w:rsid w:val="0093669D"/>
    <w:rsid w:val="00936783"/>
    <w:rsid w:val="009367F5"/>
    <w:rsid w:val="00936D54"/>
    <w:rsid w:val="00937131"/>
    <w:rsid w:val="00937326"/>
    <w:rsid w:val="00937BB6"/>
    <w:rsid w:val="00937EB4"/>
    <w:rsid w:val="00940336"/>
    <w:rsid w:val="00940451"/>
    <w:rsid w:val="00940760"/>
    <w:rsid w:val="0094129B"/>
    <w:rsid w:val="009417F2"/>
    <w:rsid w:val="0094230E"/>
    <w:rsid w:val="00942779"/>
    <w:rsid w:val="00942934"/>
    <w:rsid w:val="00942B01"/>
    <w:rsid w:val="00942B38"/>
    <w:rsid w:val="009430E8"/>
    <w:rsid w:val="00943213"/>
    <w:rsid w:val="009433DF"/>
    <w:rsid w:val="00943D20"/>
    <w:rsid w:val="00943DD6"/>
    <w:rsid w:val="00944007"/>
    <w:rsid w:val="009445D2"/>
    <w:rsid w:val="00944AD4"/>
    <w:rsid w:val="00944E4D"/>
    <w:rsid w:val="00945201"/>
    <w:rsid w:val="0094531B"/>
    <w:rsid w:val="009457BC"/>
    <w:rsid w:val="00945B4C"/>
    <w:rsid w:val="00945B5A"/>
    <w:rsid w:val="00945C76"/>
    <w:rsid w:val="009461A4"/>
    <w:rsid w:val="00946607"/>
    <w:rsid w:val="00946A3F"/>
    <w:rsid w:val="00946CF4"/>
    <w:rsid w:val="009474EF"/>
    <w:rsid w:val="00947727"/>
    <w:rsid w:val="00947A87"/>
    <w:rsid w:val="00950548"/>
    <w:rsid w:val="00950CE6"/>
    <w:rsid w:val="00951573"/>
    <w:rsid w:val="0095174F"/>
    <w:rsid w:val="009519D3"/>
    <w:rsid w:val="00951CF2"/>
    <w:rsid w:val="00951E59"/>
    <w:rsid w:val="00952607"/>
    <w:rsid w:val="00953238"/>
    <w:rsid w:val="0095325B"/>
    <w:rsid w:val="00953438"/>
    <w:rsid w:val="00953846"/>
    <w:rsid w:val="00953B6C"/>
    <w:rsid w:val="00953C2B"/>
    <w:rsid w:val="0095498E"/>
    <w:rsid w:val="00955489"/>
    <w:rsid w:val="0095569D"/>
    <w:rsid w:val="009559BB"/>
    <w:rsid w:val="00955B1C"/>
    <w:rsid w:val="00955C95"/>
    <w:rsid w:val="00955DED"/>
    <w:rsid w:val="009561F3"/>
    <w:rsid w:val="00956205"/>
    <w:rsid w:val="00956DF7"/>
    <w:rsid w:val="00957436"/>
    <w:rsid w:val="00957A93"/>
    <w:rsid w:val="00957D27"/>
    <w:rsid w:val="00957E01"/>
    <w:rsid w:val="00957E80"/>
    <w:rsid w:val="0096048D"/>
    <w:rsid w:val="009607E7"/>
    <w:rsid w:val="00961533"/>
    <w:rsid w:val="00961A57"/>
    <w:rsid w:val="00961B4F"/>
    <w:rsid w:val="00961E90"/>
    <w:rsid w:val="009621D5"/>
    <w:rsid w:val="00962263"/>
    <w:rsid w:val="00962494"/>
    <w:rsid w:val="009626BD"/>
    <w:rsid w:val="00962882"/>
    <w:rsid w:val="00962F20"/>
    <w:rsid w:val="0096374D"/>
    <w:rsid w:val="00963825"/>
    <w:rsid w:val="00963B95"/>
    <w:rsid w:val="00963C27"/>
    <w:rsid w:val="00963E7D"/>
    <w:rsid w:val="009648B2"/>
    <w:rsid w:val="00964988"/>
    <w:rsid w:val="00964E23"/>
    <w:rsid w:val="009658B5"/>
    <w:rsid w:val="00965BA8"/>
    <w:rsid w:val="00965C6D"/>
    <w:rsid w:val="009661B6"/>
    <w:rsid w:val="00966376"/>
    <w:rsid w:val="00966AB8"/>
    <w:rsid w:val="00967500"/>
    <w:rsid w:val="00967A8D"/>
    <w:rsid w:val="009700E3"/>
    <w:rsid w:val="0097015B"/>
    <w:rsid w:val="00970666"/>
    <w:rsid w:val="00971990"/>
    <w:rsid w:val="00971AEB"/>
    <w:rsid w:val="0097213D"/>
    <w:rsid w:val="0097218B"/>
    <w:rsid w:val="0097255D"/>
    <w:rsid w:val="009725BF"/>
    <w:rsid w:val="009729EE"/>
    <w:rsid w:val="00972B62"/>
    <w:rsid w:val="00972D24"/>
    <w:rsid w:val="0097301F"/>
    <w:rsid w:val="00974614"/>
    <w:rsid w:val="00974995"/>
    <w:rsid w:val="00974ABF"/>
    <w:rsid w:val="00974E37"/>
    <w:rsid w:val="00974FCC"/>
    <w:rsid w:val="0097547A"/>
    <w:rsid w:val="009765D1"/>
    <w:rsid w:val="00976BCA"/>
    <w:rsid w:val="0097729C"/>
    <w:rsid w:val="009774E4"/>
    <w:rsid w:val="00977A4E"/>
    <w:rsid w:val="00977C55"/>
    <w:rsid w:val="00977E6A"/>
    <w:rsid w:val="00980C9B"/>
    <w:rsid w:val="00981601"/>
    <w:rsid w:val="00982670"/>
    <w:rsid w:val="009829F0"/>
    <w:rsid w:val="00983455"/>
    <w:rsid w:val="00983559"/>
    <w:rsid w:val="009837EE"/>
    <w:rsid w:val="009838C0"/>
    <w:rsid w:val="00983F45"/>
    <w:rsid w:val="0098427E"/>
    <w:rsid w:val="009844D1"/>
    <w:rsid w:val="00984532"/>
    <w:rsid w:val="0098471A"/>
    <w:rsid w:val="0098526C"/>
    <w:rsid w:val="0098528E"/>
    <w:rsid w:val="00985E8E"/>
    <w:rsid w:val="009865E2"/>
    <w:rsid w:val="009866BD"/>
    <w:rsid w:val="00986BAF"/>
    <w:rsid w:val="0098700A"/>
    <w:rsid w:val="0098708F"/>
    <w:rsid w:val="0098722D"/>
    <w:rsid w:val="009875AD"/>
    <w:rsid w:val="00987736"/>
    <w:rsid w:val="00987C00"/>
    <w:rsid w:val="00987E54"/>
    <w:rsid w:val="00987F0C"/>
    <w:rsid w:val="0099079F"/>
    <w:rsid w:val="00991138"/>
    <w:rsid w:val="009915BD"/>
    <w:rsid w:val="009915FF"/>
    <w:rsid w:val="00991AE4"/>
    <w:rsid w:val="00991B10"/>
    <w:rsid w:val="00991C46"/>
    <w:rsid w:val="00991D98"/>
    <w:rsid w:val="00992C5B"/>
    <w:rsid w:val="00992D39"/>
    <w:rsid w:val="0099341C"/>
    <w:rsid w:val="0099344A"/>
    <w:rsid w:val="0099379D"/>
    <w:rsid w:val="00993C21"/>
    <w:rsid w:val="00994217"/>
    <w:rsid w:val="00994E34"/>
    <w:rsid w:val="00994FEF"/>
    <w:rsid w:val="009952BE"/>
    <w:rsid w:val="00995393"/>
    <w:rsid w:val="00995B1C"/>
    <w:rsid w:val="00995B25"/>
    <w:rsid w:val="00995F90"/>
    <w:rsid w:val="009964AE"/>
    <w:rsid w:val="009969E3"/>
    <w:rsid w:val="00996B2F"/>
    <w:rsid w:val="00996CAA"/>
    <w:rsid w:val="00996E5A"/>
    <w:rsid w:val="00997E92"/>
    <w:rsid w:val="009A0459"/>
    <w:rsid w:val="009A0AA2"/>
    <w:rsid w:val="009A0D15"/>
    <w:rsid w:val="009A1701"/>
    <w:rsid w:val="009A2792"/>
    <w:rsid w:val="009A2ED7"/>
    <w:rsid w:val="009A319A"/>
    <w:rsid w:val="009A3499"/>
    <w:rsid w:val="009A3890"/>
    <w:rsid w:val="009A3DF7"/>
    <w:rsid w:val="009A40F5"/>
    <w:rsid w:val="009A45E7"/>
    <w:rsid w:val="009A47C9"/>
    <w:rsid w:val="009A551E"/>
    <w:rsid w:val="009A57B6"/>
    <w:rsid w:val="009A5A1D"/>
    <w:rsid w:val="009A6018"/>
    <w:rsid w:val="009A60BB"/>
    <w:rsid w:val="009A635F"/>
    <w:rsid w:val="009A65F1"/>
    <w:rsid w:val="009A6639"/>
    <w:rsid w:val="009A664D"/>
    <w:rsid w:val="009A689F"/>
    <w:rsid w:val="009A7442"/>
    <w:rsid w:val="009A7937"/>
    <w:rsid w:val="009B067A"/>
    <w:rsid w:val="009B0ED3"/>
    <w:rsid w:val="009B12E4"/>
    <w:rsid w:val="009B16AA"/>
    <w:rsid w:val="009B17ED"/>
    <w:rsid w:val="009B205F"/>
    <w:rsid w:val="009B28C6"/>
    <w:rsid w:val="009B348A"/>
    <w:rsid w:val="009B3504"/>
    <w:rsid w:val="009B385F"/>
    <w:rsid w:val="009B3C1B"/>
    <w:rsid w:val="009B4E4F"/>
    <w:rsid w:val="009B51BB"/>
    <w:rsid w:val="009B5C0A"/>
    <w:rsid w:val="009B5D33"/>
    <w:rsid w:val="009B5EBB"/>
    <w:rsid w:val="009B5FC6"/>
    <w:rsid w:val="009B665C"/>
    <w:rsid w:val="009B714D"/>
    <w:rsid w:val="009B7161"/>
    <w:rsid w:val="009B7A03"/>
    <w:rsid w:val="009B7C71"/>
    <w:rsid w:val="009C0156"/>
    <w:rsid w:val="009C026E"/>
    <w:rsid w:val="009C03BB"/>
    <w:rsid w:val="009C0564"/>
    <w:rsid w:val="009C19CC"/>
    <w:rsid w:val="009C1F74"/>
    <w:rsid w:val="009C21DE"/>
    <w:rsid w:val="009C2203"/>
    <w:rsid w:val="009C24CD"/>
    <w:rsid w:val="009C264B"/>
    <w:rsid w:val="009C374B"/>
    <w:rsid w:val="009C39D4"/>
    <w:rsid w:val="009C3BF6"/>
    <w:rsid w:val="009C3D51"/>
    <w:rsid w:val="009C4CA0"/>
    <w:rsid w:val="009C4F8B"/>
    <w:rsid w:val="009C54CD"/>
    <w:rsid w:val="009C58BC"/>
    <w:rsid w:val="009C6325"/>
    <w:rsid w:val="009C6425"/>
    <w:rsid w:val="009C6FD2"/>
    <w:rsid w:val="009C7B82"/>
    <w:rsid w:val="009D005F"/>
    <w:rsid w:val="009D06C1"/>
    <w:rsid w:val="009D0A0C"/>
    <w:rsid w:val="009D0D60"/>
    <w:rsid w:val="009D11B3"/>
    <w:rsid w:val="009D16B3"/>
    <w:rsid w:val="009D1E2B"/>
    <w:rsid w:val="009D238B"/>
    <w:rsid w:val="009D2DFB"/>
    <w:rsid w:val="009D2E82"/>
    <w:rsid w:val="009D3147"/>
    <w:rsid w:val="009D362E"/>
    <w:rsid w:val="009D375B"/>
    <w:rsid w:val="009D3C85"/>
    <w:rsid w:val="009D3C88"/>
    <w:rsid w:val="009D3CE2"/>
    <w:rsid w:val="009D4D42"/>
    <w:rsid w:val="009D517F"/>
    <w:rsid w:val="009D522B"/>
    <w:rsid w:val="009D5977"/>
    <w:rsid w:val="009D5AF8"/>
    <w:rsid w:val="009D5C41"/>
    <w:rsid w:val="009D60A8"/>
    <w:rsid w:val="009D654F"/>
    <w:rsid w:val="009D6F46"/>
    <w:rsid w:val="009D7A6D"/>
    <w:rsid w:val="009D7B99"/>
    <w:rsid w:val="009E0688"/>
    <w:rsid w:val="009E072F"/>
    <w:rsid w:val="009E07DA"/>
    <w:rsid w:val="009E0B66"/>
    <w:rsid w:val="009E0FB0"/>
    <w:rsid w:val="009E146A"/>
    <w:rsid w:val="009E2037"/>
    <w:rsid w:val="009E2133"/>
    <w:rsid w:val="009E21E3"/>
    <w:rsid w:val="009E2276"/>
    <w:rsid w:val="009E2411"/>
    <w:rsid w:val="009E258B"/>
    <w:rsid w:val="009E2883"/>
    <w:rsid w:val="009E2B42"/>
    <w:rsid w:val="009E3194"/>
    <w:rsid w:val="009E37B4"/>
    <w:rsid w:val="009E3DB9"/>
    <w:rsid w:val="009E40B4"/>
    <w:rsid w:val="009E4360"/>
    <w:rsid w:val="009E4368"/>
    <w:rsid w:val="009E4BD2"/>
    <w:rsid w:val="009E5E5E"/>
    <w:rsid w:val="009E6020"/>
    <w:rsid w:val="009E637A"/>
    <w:rsid w:val="009E72C2"/>
    <w:rsid w:val="009E7B9B"/>
    <w:rsid w:val="009F02AA"/>
    <w:rsid w:val="009F0418"/>
    <w:rsid w:val="009F1292"/>
    <w:rsid w:val="009F18D8"/>
    <w:rsid w:val="009F18FB"/>
    <w:rsid w:val="009F1DBE"/>
    <w:rsid w:val="009F2609"/>
    <w:rsid w:val="009F2A76"/>
    <w:rsid w:val="009F2B68"/>
    <w:rsid w:val="009F2D43"/>
    <w:rsid w:val="009F39A4"/>
    <w:rsid w:val="009F3A81"/>
    <w:rsid w:val="009F4725"/>
    <w:rsid w:val="009F4805"/>
    <w:rsid w:val="009F4834"/>
    <w:rsid w:val="009F48AC"/>
    <w:rsid w:val="009F4967"/>
    <w:rsid w:val="009F4CDB"/>
    <w:rsid w:val="009F57AB"/>
    <w:rsid w:val="009F5826"/>
    <w:rsid w:val="009F5ADB"/>
    <w:rsid w:val="009F6141"/>
    <w:rsid w:val="009F625F"/>
    <w:rsid w:val="009F69F6"/>
    <w:rsid w:val="009F6BDC"/>
    <w:rsid w:val="009F715B"/>
    <w:rsid w:val="009F721A"/>
    <w:rsid w:val="009F75A7"/>
    <w:rsid w:val="009F7EB8"/>
    <w:rsid w:val="00A008C4"/>
    <w:rsid w:val="00A00A71"/>
    <w:rsid w:val="00A0111E"/>
    <w:rsid w:val="00A01EF6"/>
    <w:rsid w:val="00A023F5"/>
    <w:rsid w:val="00A025C8"/>
    <w:rsid w:val="00A026C1"/>
    <w:rsid w:val="00A03BD6"/>
    <w:rsid w:val="00A03CA9"/>
    <w:rsid w:val="00A04206"/>
    <w:rsid w:val="00A04643"/>
    <w:rsid w:val="00A04F7C"/>
    <w:rsid w:val="00A05072"/>
    <w:rsid w:val="00A05868"/>
    <w:rsid w:val="00A058A1"/>
    <w:rsid w:val="00A05C79"/>
    <w:rsid w:val="00A05CE4"/>
    <w:rsid w:val="00A06551"/>
    <w:rsid w:val="00A06982"/>
    <w:rsid w:val="00A06BA1"/>
    <w:rsid w:val="00A06D09"/>
    <w:rsid w:val="00A06E51"/>
    <w:rsid w:val="00A06F29"/>
    <w:rsid w:val="00A07085"/>
    <w:rsid w:val="00A07544"/>
    <w:rsid w:val="00A07C84"/>
    <w:rsid w:val="00A07F58"/>
    <w:rsid w:val="00A10410"/>
    <w:rsid w:val="00A1059B"/>
    <w:rsid w:val="00A10FB9"/>
    <w:rsid w:val="00A11216"/>
    <w:rsid w:val="00A1152E"/>
    <w:rsid w:val="00A1158C"/>
    <w:rsid w:val="00A11A04"/>
    <w:rsid w:val="00A11D77"/>
    <w:rsid w:val="00A121C7"/>
    <w:rsid w:val="00A1225E"/>
    <w:rsid w:val="00A12286"/>
    <w:rsid w:val="00A12701"/>
    <w:rsid w:val="00A12798"/>
    <w:rsid w:val="00A12E9D"/>
    <w:rsid w:val="00A13187"/>
    <w:rsid w:val="00A1362D"/>
    <w:rsid w:val="00A146B4"/>
    <w:rsid w:val="00A1489B"/>
    <w:rsid w:val="00A14EEB"/>
    <w:rsid w:val="00A14F96"/>
    <w:rsid w:val="00A1596B"/>
    <w:rsid w:val="00A15C60"/>
    <w:rsid w:val="00A15DC8"/>
    <w:rsid w:val="00A16185"/>
    <w:rsid w:val="00A16220"/>
    <w:rsid w:val="00A1629B"/>
    <w:rsid w:val="00A164FE"/>
    <w:rsid w:val="00A167BD"/>
    <w:rsid w:val="00A1681C"/>
    <w:rsid w:val="00A16AD8"/>
    <w:rsid w:val="00A16D24"/>
    <w:rsid w:val="00A16D35"/>
    <w:rsid w:val="00A17406"/>
    <w:rsid w:val="00A17486"/>
    <w:rsid w:val="00A1756D"/>
    <w:rsid w:val="00A175D8"/>
    <w:rsid w:val="00A177A2"/>
    <w:rsid w:val="00A17C0C"/>
    <w:rsid w:val="00A20186"/>
    <w:rsid w:val="00A211D8"/>
    <w:rsid w:val="00A21275"/>
    <w:rsid w:val="00A2246B"/>
    <w:rsid w:val="00A233FD"/>
    <w:rsid w:val="00A23863"/>
    <w:rsid w:val="00A23FE9"/>
    <w:rsid w:val="00A240FB"/>
    <w:rsid w:val="00A241A4"/>
    <w:rsid w:val="00A24388"/>
    <w:rsid w:val="00A24499"/>
    <w:rsid w:val="00A245B2"/>
    <w:rsid w:val="00A246E9"/>
    <w:rsid w:val="00A24916"/>
    <w:rsid w:val="00A24AE0"/>
    <w:rsid w:val="00A24FDE"/>
    <w:rsid w:val="00A24FF4"/>
    <w:rsid w:val="00A2506C"/>
    <w:rsid w:val="00A25389"/>
    <w:rsid w:val="00A255D1"/>
    <w:rsid w:val="00A25A23"/>
    <w:rsid w:val="00A25BBA"/>
    <w:rsid w:val="00A2637E"/>
    <w:rsid w:val="00A263E5"/>
    <w:rsid w:val="00A267B8"/>
    <w:rsid w:val="00A269B4"/>
    <w:rsid w:val="00A26A10"/>
    <w:rsid w:val="00A26E15"/>
    <w:rsid w:val="00A26E6D"/>
    <w:rsid w:val="00A27372"/>
    <w:rsid w:val="00A279E0"/>
    <w:rsid w:val="00A27B85"/>
    <w:rsid w:val="00A27CA6"/>
    <w:rsid w:val="00A27F85"/>
    <w:rsid w:val="00A306C1"/>
    <w:rsid w:val="00A307E2"/>
    <w:rsid w:val="00A30B50"/>
    <w:rsid w:val="00A30C35"/>
    <w:rsid w:val="00A316A3"/>
    <w:rsid w:val="00A3187C"/>
    <w:rsid w:val="00A31BF4"/>
    <w:rsid w:val="00A32B79"/>
    <w:rsid w:val="00A32C1A"/>
    <w:rsid w:val="00A32CC8"/>
    <w:rsid w:val="00A32D7D"/>
    <w:rsid w:val="00A33006"/>
    <w:rsid w:val="00A3316F"/>
    <w:rsid w:val="00A332D2"/>
    <w:rsid w:val="00A338B0"/>
    <w:rsid w:val="00A3445E"/>
    <w:rsid w:val="00A34988"/>
    <w:rsid w:val="00A35452"/>
    <w:rsid w:val="00A35940"/>
    <w:rsid w:val="00A35A12"/>
    <w:rsid w:val="00A3602A"/>
    <w:rsid w:val="00A3632F"/>
    <w:rsid w:val="00A36349"/>
    <w:rsid w:val="00A364CD"/>
    <w:rsid w:val="00A368DD"/>
    <w:rsid w:val="00A4011A"/>
    <w:rsid w:val="00A402C5"/>
    <w:rsid w:val="00A402F9"/>
    <w:rsid w:val="00A4031A"/>
    <w:rsid w:val="00A4056A"/>
    <w:rsid w:val="00A40E3C"/>
    <w:rsid w:val="00A413A0"/>
    <w:rsid w:val="00A41646"/>
    <w:rsid w:val="00A418F9"/>
    <w:rsid w:val="00A41962"/>
    <w:rsid w:val="00A41F88"/>
    <w:rsid w:val="00A41FCB"/>
    <w:rsid w:val="00A42033"/>
    <w:rsid w:val="00A42194"/>
    <w:rsid w:val="00A422DD"/>
    <w:rsid w:val="00A42458"/>
    <w:rsid w:val="00A4290A"/>
    <w:rsid w:val="00A42BBE"/>
    <w:rsid w:val="00A42C37"/>
    <w:rsid w:val="00A42E25"/>
    <w:rsid w:val="00A4351E"/>
    <w:rsid w:val="00A438C1"/>
    <w:rsid w:val="00A43B2E"/>
    <w:rsid w:val="00A43BA9"/>
    <w:rsid w:val="00A43FA6"/>
    <w:rsid w:val="00A444E9"/>
    <w:rsid w:val="00A4451C"/>
    <w:rsid w:val="00A452E7"/>
    <w:rsid w:val="00A45EC5"/>
    <w:rsid w:val="00A46175"/>
    <w:rsid w:val="00A4669F"/>
    <w:rsid w:val="00A4696E"/>
    <w:rsid w:val="00A46F72"/>
    <w:rsid w:val="00A47246"/>
    <w:rsid w:val="00A476F7"/>
    <w:rsid w:val="00A47C57"/>
    <w:rsid w:val="00A50B52"/>
    <w:rsid w:val="00A50D59"/>
    <w:rsid w:val="00A51D52"/>
    <w:rsid w:val="00A528B9"/>
    <w:rsid w:val="00A52D4D"/>
    <w:rsid w:val="00A53101"/>
    <w:rsid w:val="00A53103"/>
    <w:rsid w:val="00A53260"/>
    <w:rsid w:val="00A5360F"/>
    <w:rsid w:val="00A53E2D"/>
    <w:rsid w:val="00A53F01"/>
    <w:rsid w:val="00A54622"/>
    <w:rsid w:val="00A546EF"/>
    <w:rsid w:val="00A54A52"/>
    <w:rsid w:val="00A55358"/>
    <w:rsid w:val="00A55F78"/>
    <w:rsid w:val="00A56701"/>
    <w:rsid w:val="00A56BCD"/>
    <w:rsid w:val="00A56E7B"/>
    <w:rsid w:val="00A570F0"/>
    <w:rsid w:val="00A574A4"/>
    <w:rsid w:val="00A575D5"/>
    <w:rsid w:val="00A60155"/>
    <w:rsid w:val="00A601EC"/>
    <w:rsid w:val="00A605AE"/>
    <w:rsid w:val="00A60930"/>
    <w:rsid w:val="00A616C3"/>
    <w:rsid w:val="00A61C13"/>
    <w:rsid w:val="00A62875"/>
    <w:rsid w:val="00A62B7F"/>
    <w:rsid w:val="00A632E8"/>
    <w:rsid w:val="00A636B2"/>
    <w:rsid w:val="00A636D8"/>
    <w:rsid w:val="00A63C4C"/>
    <w:rsid w:val="00A64091"/>
    <w:rsid w:val="00A6473E"/>
    <w:rsid w:val="00A64759"/>
    <w:rsid w:val="00A64813"/>
    <w:rsid w:val="00A648F6"/>
    <w:rsid w:val="00A64A62"/>
    <w:rsid w:val="00A64BD5"/>
    <w:rsid w:val="00A65708"/>
    <w:rsid w:val="00A65929"/>
    <w:rsid w:val="00A660C4"/>
    <w:rsid w:val="00A660F8"/>
    <w:rsid w:val="00A666DE"/>
    <w:rsid w:val="00A66746"/>
    <w:rsid w:val="00A66978"/>
    <w:rsid w:val="00A669A4"/>
    <w:rsid w:val="00A669BA"/>
    <w:rsid w:val="00A669DC"/>
    <w:rsid w:val="00A66B05"/>
    <w:rsid w:val="00A672DF"/>
    <w:rsid w:val="00A67B5C"/>
    <w:rsid w:val="00A700FC"/>
    <w:rsid w:val="00A709AB"/>
    <w:rsid w:val="00A70D8D"/>
    <w:rsid w:val="00A71131"/>
    <w:rsid w:val="00A718DE"/>
    <w:rsid w:val="00A71AB8"/>
    <w:rsid w:val="00A7217C"/>
    <w:rsid w:val="00A728AC"/>
    <w:rsid w:val="00A7297E"/>
    <w:rsid w:val="00A72EF0"/>
    <w:rsid w:val="00A732E9"/>
    <w:rsid w:val="00A73304"/>
    <w:rsid w:val="00A733F0"/>
    <w:rsid w:val="00A73A60"/>
    <w:rsid w:val="00A73B54"/>
    <w:rsid w:val="00A73EE2"/>
    <w:rsid w:val="00A741D1"/>
    <w:rsid w:val="00A74B32"/>
    <w:rsid w:val="00A74C35"/>
    <w:rsid w:val="00A75611"/>
    <w:rsid w:val="00A75953"/>
    <w:rsid w:val="00A75F50"/>
    <w:rsid w:val="00A76679"/>
    <w:rsid w:val="00A76A6F"/>
    <w:rsid w:val="00A76BED"/>
    <w:rsid w:val="00A77EAC"/>
    <w:rsid w:val="00A80A21"/>
    <w:rsid w:val="00A8202F"/>
    <w:rsid w:val="00A82125"/>
    <w:rsid w:val="00A826EB"/>
    <w:rsid w:val="00A828AB"/>
    <w:rsid w:val="00A82ECB"/>
    <w:rsid w:val="00A8317F"/>
    <w:rsid w:val="00A8349E"/>
    <w:rsid w:val="00A835FC"/>
    <w:rsid w:val="00A83B3D"/>
    <w:rsid w:val="00A83CC8"/>
    <w:rsid w:val="00A844E8"/>
    <w:rsid w:val="00A8554A"/>
    <w:rsid w:val="00A85F1C"/>
    <w:rsid w:val="00A86210"/>
    <w:rsid w:val="00A864D8"/>
    <w:rsid w:val="00A86943"/>
    <w:rsid w:val="00A86E81"/>
    <w:rsid w:val="00A8758B"/>
    <w:rsid w:val="00A900C1"/>
    <w:rsid w:val="00A901E8"/>
    <w:rsid w:val="00A905BB"/>
    <w:rsid w:val="00A910C6"/>
    <w:rsid w:val="00A9126A"/>
    <w:rsid w:val="00A91F66"/>
    <w:rsid w:val="00A922B1"/>
    <w:rsid w:val="00A922FC"/>
    <w:rsid w:val="00A92FF0"/>
    <w:rsid w:val="00A9327D"/>
    <w:rsid w:val="00A933B0"/>
    <w:rsid w:val="00A93F0E"/>
    <w:rsid w:val="00A94C98"/>
    <w:rsid w:val="00A9536E"/>
    <w:rsid w:val="00A967C7"/>
    <w:rsid w:val="00A967EC"/>
    <w:rsid w:val="00A96817"/>
    <w:rsid w:val="00A969F4"/>
    <w:rsid w:val="00A96FAA"/>
    <w:rsid w:val="00A973CA"/>
    <w:rsid w:val="00A975B3"/>
    <w:rsid w:val="00A97644"/>
    <w:rsid w:val="00A9771A"/>
    <w:rsid w:val="00A97C02"/>
    <w:rsid w:val="00AA0165"/>
    <w:rsid w:val="00AA198D"/>
    <w:rsid w:val="00AA1C85"/>
    <w:rsid w:val="00AA1EB8"/>
    <w:rsid w:val="00AA29C0"/>
    <w:rsid w:val="00AA2EBE"/>
    <w:rsid w:val="00AA305B"/>
    <w:rsid w:val="00AA35A7"/>
    <w:rsid w:val="00AA3981"/>
    <w:rsid w:val="00AA4B44"/>
    <w:rsid w:val="00AA4D44"/>
    <w:rsid w:val="00AA4F1B"/>
    <w:rsid w:val="00AA4F48"/>
    <w:rsid w:val="00AA4FD7"/>
    <w:rsid w:val="00AA4FFC"/>
    <w:rsid w:val="00AA50B1"/>
    <w:rsid w:val="00AA51BB"/>
    <w:rsid w:val="00AA56A0"/>
    <w:rsid w:val="00AA574E"/>
    <w:rsid w:val="00AA5ECB"/>
    <w:rsid w:val="00AA62B8"/>
    <w:rsid w:val="00AA64A2"/>
    <w:rsid w:val="00AA6518"/>
    <w:rsid w:val="00AA6AD0"/>
    <w:rsid w:val="00AA707D"/>
    <w:rsid w:val="00AA7242"/>
    <w:rsid w:val="00AA75F7"/>
    <w:rsid w:val="00AB0435"/>
    <w:rsid w:val="00AB0915"/>
    <w:rsid w:val="00AB0C14"/>
    <w:rsid w:val="00AB0F2D"/>
    <w:rsid w:val="00AB103C"/>
    <w:rsid w:val="00AB169B"/>
    <w:rsid w:val="00AB16C1"/>
    <w:rsid w:val="00AB1E56"/>
    <w:rsid w:val="00AB218A"/>
    <w:rsid w:val="00AB2ADA"/>
    <w:rsid w:val="00AB3470"/>
    <w:rsid w:val="00AB363B"/>
    <w:rsid w:val="00AB42BA"/>
    <w:rsid w:val="00AB4AF9"/>
    <w:rsid w:val="00AB4CF6"/>
    <w:rsid w:val="00AB51EE"/>
    <w:rsid w:val="00AB5268"/>
    <w:rsid w:val="00AB5527"/>
    <w:rsid w:val="00AB5C04"/>
    <w:rsid w:val="00AB62C1"/>
    <w:rsid w:val="00AB6896"/>
    <w:rsid w:val="00AB732F"/>
    <w:rsid w:val="00AB77A5"/>
    <w:rsid w:val="00AB7A14"/>
    <w:rsid w:val="00AC043B"/>
    <w:rsid w:val="00AC061D"/>
    <w:rsid w:val="00AC233E"/>
    <w:rsid w:val="00AC2753"/>
    <w:rsid w:val="00AC30CC"/>
    <w:rsid w:val="00AC3471"/>
    <w:rsid w:val="00AC36D8"/>
    <w:rsid w:val="00AC4209"/>
    <w:rsid w:val="00AC438A"/>
    <w:rsid w:val="00AC47A5"/>
    <w:rsid w:val="00AC4BB9"/>
    <w:rsid w:val="00AC4F0B"/>
    <w:rsid w:val="00AC5375"/>
    <w:rsid w:val="00AC5774"/>
    <w:rsid w:val="00AC5CED"/>
    <w:rsid w:val="00AC5FE3"/>
    <w:rsid w:val="00AC74FB"/>
    <w:rsid w:val="00AC750A"/>
    <w:rsid w:val="00AC75C7"/>
    <w:rsid w:val="00AC766E"/>
    <w:rsid w:val="00AC768C"/>
    <w:rsid w:val="00AD0219"/>
    <w:rsid w:val="00AD040D"/>
    <w:rsid w:val="00AD0A2A"/>
    <w:rsid w:val="00AD1045"/>
    <w:rsid w:val="00AD114B"/>
    <w:rsid w:val="00AD1D6D"/>
    <w:rsid w:val="00AD1DBE"/>
    <w:rsid w:val="00AD265F"/>
    <w:rsid w:val="00AD4239"/>
    <w:rsid w:val="00AD4351"/>
    <w:rsid w:val="00AD49FE"/>
    <w:rsid w:val="00AD5050"/>
    <w:rsid w:val="00AD5107"/>
    <w:rsid w:val="00AD52E5"/>
    <w:rsid w:val="00AD60D0"/>
    <w:rsid w:val="00AD662F"/>
    <w:rsid w:val="00AD68AD"/>
    <w:rsid w:val="00AD71C2"/>
    <w:rsid w:val="00AD72A6"/>
    <w:rsid w:val="00AD755D"/>
    <w:rsid w:val="00AD77AB"/>
    <w:rsid w:val="00AD7E85"/>
    <w:rsid w:val="00AE0F04"/>
    <w:rsid w:val="00AE10F3"/>
    <w:rsid w:val="00AE1482"/>
    <w:rsid w:val="00AE157F"/>
    <w:rsid w:val="00AE167A"/>
    <w:rsid w:val="00AE19FC"/>
    <w:rsid w:val="00AE1A70"/>
    <w:rsid w:val="00AE1ED1"/>
    <w:rsid w:val="00AE209E"/>
    <w:rsid w:val="00AE2918"/>
    <w:rsid w:val="00AE2B4A"/>
    <w:rsid w:val="00AE3702"/>
    <w:rsid w:val="00AE3901"/>
    <w:rsid w:val="00AE3ABF"/>
    <w:rsid w:val="00AE3B5D"/>
    <w:rsid w:val="00AE3DE0"/>
    <w:rsid w:val="00AE41F6"/>
    <w:rsid w:val="00AE4234"/>
    <w:rsid w:val="00AE43F6"/>
    <w:rsid w:val="00AE4F8C"/>
    <w:rsid w:val="00AE506C"/>
    <w:rsid w:val="00AE579E"/>
    <w:rsid w:val="00AE5B56"/>
    <w:rsid w:val="00AE660B"/>
    <w:rsid w:val="00AE6644"/>
    <w:rsid w:val="00AE6ED4"/>
    <w:rsid w:val="00AE713B"/>
    <w:rsid w:val="00AE7665"/>
    <w:rsid w:val="00AE7B16"/>
    <w:rsid w:val="00AF0332"/>
    <w:rsid w:val="00AF0431"/>
    <w:rsid w:val="00AF060F"/>
    <w:rsid w:val="00AF062E"/>
    <w:rsid w:val="00AF07EE"/>
    <w:rsid w:val="00AF1546"/>
    <w:rsid w:val="00AF2034"/>
    <w:rsid w:val="00AF2249"/>
    <w:rsid w:val="00AF22FE"/>
    <w:rsid w:val="00AF2DB3"/>
    <w:rsid w:val="00AF319B"/>
    <w:rsid w:val="00AF37AA"/>
    <w:rsid w:val="00AF3BC2"/>
    <w:rsid w:val="00AF4345"/>
    <w:rsid w:val="00AF43C8"/>
    <w:rsid w:val="00AF4501"/>
    <w:rsid w:val="00AF4A11"/>
    <w:rsid w:val="00AF4E15"/>
    <w:rsid w:val="00AF53A3"/>
    <w:rsid w:val="00AF552E"/>
    <w:rsid w:val="00AF5547"/>
    <w:rsid w:val="00AF5B2E"/>
    <w:rsid w:val="00AF6838"/>
    <w:rsid w:val="00AF6908"/>
    <w:rsid w:val="00AF6AFF"/>
    <w:rsid w:val="00AF702A"/>
    <w:rsid w:val="00AF7A77"/>
    <w:rsid w:val="00AF7BAC"/>
    <w:rsid w:val="00AF7BD8"/>
    <w:rsid w:val="00AF7FFC"/>
    <w:rsid w:val="00B00B76"/>
    <w:rsid w:val="00B00FBE"/>
    <w:rsid w:val="00B01187"/>
    <w:rsid w:val="00B011AD"/>
    <w:rsid w:val="00B014B9"/>
    <w:rsid w:val="00B02090"/>
    <w:rsid w:val="00B025D9"/>
    <w:rsid w:val="00B02637"/>
    <w:rsid w:val="00B0263C"/>
    <w:rsid w:val="00B032D3"/>
    <w:rsid w:val="00B0355F"/>
    <w:rsid w:val="00B037F4"/>
    <w:rsid w:val="00B043D9"/>
    <w:rsid w:val="00B044A0"/>
    <w:rsid w:val="00B054D5"/>
    <w:rsid w:val="00B0560A"/>
    <w:rsid w:val="00B05709"/>
    <w:rsid w:val="00B05E36"/>
    <w:rsid w:val="00B0729B"/>
    <w:rsid w:val="00B1036F"/>
    <w:rsid w:val="00B10526"/>
    <w:rsid w:val="00B10733"/>
    <w:rsid w:val="00B10735"/>
    <w:rsid w:val="00B109C7"/>
    <w:rsid w:val="00B113BB"/>
    <w:rsid w:val="00B11421"/>
    <w:rsid w:val="00B11663"/>
    <w:rsid w:val="00B11875"/>
    <w:rsid w:val="00B11879"/>
    <w:rsid w:val="00B11C87"/>
    <w:rsid w:val="00B125C9"/>
    <w:rsid w:val="00B130F5"/>
    <w:rsid w:val="00B132D7"/>
    <w:rsid w:val="00B1361A"/>
    <w:rsid w:val="00B13EF0"/>
    <w:rsid w:val="00B1410B"/>
    <w:rsid w:val="00B14920"/>
    <w:rsid w:val="00B14EFC"/>
    <w:rsid w:val="00B152F3"/>
    <w:rsid w:val="00B15BB5"/>
    <w:rsid w:val="00B15CD6"/>
    <w:rsid w:val="00B15D26"/>
    <w:rsid w:val="00B160D2"/>
    <w:rsid w:val="00B162C1"/>
    <w:rsid w:val="00B162FC"/>
    <w:rsid w:val="00B1694D"/>
    <w:rsid w:val="00B16A1C"/>
    <w:rsid w:val="00B16E2E"/>
    <w:rsid w:val="00B16E9B"/>
    <w:rsid w:val="00B17169"/>
    <w:rsid w:val="00B20136"/>
    <w:rsid w:val="00B202F6"/>
    <w:rsid w:val="00B20477"/>
    <w:rsid w:val="00B2056A"/>
    <w:rsid w:val="00B206B2"/>
    <w:rsid w:val="00B20FCE"/>
    <w:rsid w:val="00B21780"/>
    <w:rsid w:val="00B21C8F"/>
    <w:rsid w:val="00B21EF7"/>
    <w:rsid w:val="00B22286"/>
    <w:rsid w:val="00B22867"/>
    <w:rsid w:val="00B228B0"/>
    <w:rsid w:val="00B23101"/>
    <w:rsid w:val="00B23B50"/>
    <w:rsid w:val="00B23EBB"/>
    <w:rsid w:val="00B25555"/>
    <w:rsid w:val="00B2561F"/>
    <w:rsid w:val="00B2590A"/>
    <w:rsid w:val="00B25BF4"/>
    <w:rsid w:val="00B25ED6"/>
    <w:rsid w:val="00B26623"/>
    <w:rsid w:val="00B2683C"/>
    <w:rsid w:val="00B27287"/>
    <w:rsid w:val="00B274E2"/>
    <w:rsid w:val="00B27A43"/>
    <w:rsid w:val="00B27B85"/>
    <w:rsid w:val="00B30233"/>
    <w:rsid w:val="00B305AD"/>
    <w:rsid w:val="00B31688"/>
    <w:rsid w:val="00B3176B"/>
    <w:rsid w:val="00B31A27"/>
    <w:rsid w:val="00B3230A"/>
    <w:rsid w:val="00B3263E"/>
    <w:rsid w:val="00B326EA"/>
    <w:rsid w:val="00B328E3"/>
    <w:rsid w:val="00B32C96"/>
    <w:rsid w:val="00B32D83"/>
    <w:rsid w:val="00B32F49"/>
    <w:rsid w:val="00B3337D"/>
    <w:rsid w:val="00B335C7"/>
    <w:rsid w:val="00B33972"/>
    <w:rsid w:val="00B339B6"/>
    <w:rsid w:val="00B33BAD"/>
    <w:rsid w:val="00B344AD"/>
    <w:rsid w:val="00B34E78"/>
    <w:rsid w:val="00B351DA"/>
    <w:rsid w:val="00B35422"/>
    <w:rsid w:val="00B3576F"/>
    <w:rsid w:val="00B35E3D"/>
    <w:rsid w:val="00B36145"/>
    <w:rsid w:val="00B36180"/>
    <w:rsid w:val="00B364AB"/>
    <w:rsid w:val="00B365F8"/>
    <w:rsid w:val="00B36CBA"/>
    <w:rsid w:val="00B378E6"/>
    <w:rsid w:val="00B40A29"/>
    <w:rsid w:val="00B40BC4"/>
    <w:rsid w:val="00B40EAE"/>
    <w:rsid w:val="00B42428"/>
    <w:rsid w:val="00B425CF"/>
    <w:rsid w:val="00B434B1"/>
    <w:rsid w:val="00B4385D"/>
    <w:rsid w:val="00B43A5D"/>
    <w:rsid w:val="00B441AD"/>
    <w:rsid w:val="00B44645"/>
    <w:rsid w:val="00B447FC"/>
    <w:rsid w:val="00B44E70"/>
    <w:rsid w:val="00B45118"/>
    <w:rsid w:val="00B455C5"/>
    <w:rsid w:val="00B45706"/>
    <w:rsid w:val="00B4633B"/>
    <w:rsid w:val="00B467FB"/>
    <w:rsid w:val="00B46D0A"/>
    <w:rsid w:val="00B46E58"/>
    <w:rsid w:val="00B47883"/>
    <w:rsid w:val="00B50F15"/>
    <w:rsid w:val="00B516B7"/>
    <w:rsid w:val="00B51C3A"/>
    <w:rsid w:val="00B51D51"/>
    <w:rsid w:val="00B52FC2"/>
    <w:rsid w:val="00B53208"/>
    <w:rsid w:val="00B5349D"/>
    <w:rsid w:val="00B536C5"/>
    <w:rsid w:val="00B545FC"/>
    <w:rsid w:val="00B54947"/>
    <w:rsid w:val="00B54B8F"/>
    <w:rsid w:val="00B54D45"/>
    <w:rsid w:val="00B54DEF"/>
    <w:rsid w:val="00B54EE5"/>
    <w:rsid w:val="00B5539D"/>
    <w:rsid w:val="00B55543"/>
    <w:rsid w:val="00B55857"/>
    <w:rsid w:val="00B55B78"/>
    <w:rsid w:val="00B56B9E"/>
    <w:rsid w:val="00B56E85"/>
    <w:rsid w:val="00B5723E"/>
    <w:rsid w:val="00B57345"/>
    <w:rsid w:val="00B57693"/>
    <w:rsid w:val="00B57FCA"/>
    <w:rsid w:val="00B60EF8"/>
    <w:rsid w:val="00B6142C"/>
    <w:rsid w:val="00B61BEA"/>
    <w:rsid w:val="00B61FA0"/>
    <w:rsid w:val="00B627F8"/>
    <w:rsid w:val="00B62C15"/>
    <w:rsid w:val="00B62C87"/>
    <w:rsid w:val="00B630B1"/>
    <w:rsid w:val="00B6357D"/>
    <w:rsid w:val="00B63736"/>
    <w:rsid w:val="00B63E22"/>
    <w:rsid w:val="00B63FE7"/>
    <w:rsid w:val="00B6418B"/>
    <w:rsid w:val="00B645AE"/>
    <w:rsid w:val="00B64AE8"/>
    <w:rsid w:val="00B650CC"/>
    <w:rsid w:val="00B65541"/>
    <w:rsid w:val="00B65754"/>
    <w:rsid w:val="00B6627F"/>
    <w:rsid w:val="00B667CC"/>
    <w:rsid w:val="00B66847"/>
    <w:rsid w:val="00B668F8"/>
    <w:rsid w:val="00B67303"/>
    <w:rsid w:val="00B67348"/>
    <w:rsid w:val="00B67964"/>
    <w:rsid w:val="00B679EC"/>
    <w:rsid w:val="00B67C0E"/>
    <w:rsid w:val="00B7067E"/>
    <w:rsid w:val="00B7105C"/>
    <w:rsid w:val="00B71690"/>
    <w:rsid w:val="00B71E17"/>
    <w:rsid w:val="00B71E5D"/>
    <w:rsid w:val="00B7290B"/>
    <w:rsid w:val="00B72C0C"/>
    <w:rsid w:val="00B72E45"/>
    <w:rsid w:val="00B72EA4"/>
    <w:rsid w:val="00B734CE"/>
    <w:rsid w:val="00B739CF"/>
    <w:rsid w:val="00B7402A"/>
    <w:rsid w:val="00B74314"/>
    <w:rsid w:val="00B7468D"/>
    <w:rsid w:val="00B757D3"/>
    <w:rsid w:val="00B75AF5"/>
    <w:rsid w:val="00B76865"/>
    <w:rsid w:val="00B76F48"/>
    <w:rsid w:val="00B77D66"/>
    <w:rsid w:val="00B80283"/>
    <w:rsid w:val="00B802F4"/>
    <w:rsid w:val="00B80A6F"/>
    <w:rsid w:val="00B80E9E"/>
    <w:rsid w:val="00B810E6"/>
    <w:rsid w:val="00B81239"/>
    <w:rsid w:val="00B81240"/>
    <w:rsid w:val="00B8169C"/>
    <w:rsid w:val="00B81947"/>
    <w:rsid w:val="00B8207F"/>
    <w:rsid w:val="00B82226"/>
    <w:rsid w:val="00B82342"/>
    <w:rsid w:val="00B82444"/>
    <w:rsid w:val="00B825FF"/>
    <w:rsid w:val="00B82908"/>
    <w:rsid w:val="00B82C17"/>
    <w:rsid w:val="00B831B0"/>
    <w:rsid w:val="00B833F5"/>
    <w:rsid w:val="00B83F28"/>
    <w:rsid w:val="00B84CF2"/>
    <w:rsid w:val="00B84FD5"/>
    <w:rsid w:val="00B85383"/>
    <w:rsid w:val="00B8543B"/>
    <w:rsid w:val="00B8702D"/>
    <w:rsid w:val="00B87130"/>
    <w:rsid w:val="00B87157"/>
    <w:rsid w:val="00B90051"/>
    <w:rsid w:val="00B90294"/>
    <w:rsid w:val="00B91217"/>
    <w:rsid w:val="00B9166D"/>
    <w:rsid w:val="00B916CD"/>
    <w:rsid w:val="00B92194"/>
    <w:rsid w:val="00B929CA"/>
    <w:rsid w:val="00B92B3B"/>
    <w:rsid w:val="00B92F04"/>
    <w:rsid w:val="00B92F55"/>
    <w:rsid w:val="00B933E9"/>
    <w:rsid w:val="00B93523"/>
    <w:rsid w:val="00B93533"/>
    <w:rsid w:val="00B937D0"/>
    <w:rsid w:val="00B9430F"/>
    <w:rsid w:val="00B94BB6"/>
    <w:rsid w:val="00B95424"/>
    <w:rsid w:val="00B95981"/>
    <w:rsid w:val="00B95B7A"/>
    <w:rsid w:val="00B960AC"/>
    <w:rsid w:val="00B960D7"/>
    <w:rsid w:val="00B963E9"/>
    <w:rsid w:val="00B971DA"/>
    <w:rsid w:val="00B9739D"/>
    <w:rsid w:val="00B97750"/>
    <w:rsid w:val="00B97AD0"/>
    <w:rsid w:val="00B97C8E"/>
    <w:rsid w:val="00B97DB7"/>
    <w:rsid w:val="00B97EAF"/>
    <w:rsid w:val="00B97F5B"/>
    <w:rsid w:val="00BA0ED2"/>
    <w:rsid w:val="00BA1565"/>
    <w:rsid w:val="00BA22F2"/>
    <w:rsid w:val="00BA259E"/>
    <w:rsid w:val="00BA267A"/>
    <w:rsid w:val="00BA2FC8"/>
    <w:rsid w:val="00BA2FE3"/>
    <w:rsid w:val="00BA3492"/>
    <w:rsid w:val="00BA3741"/>
    <w:rsid w:val="00BA4761"/>
    <w:rsid w:val="00BA4DDC"/>
    <w:rsid w:val="00BA6036"/>
    <w:rsid w:val="00BA62C8"/>
    <w:rsid w:val="00BA684B"/>
    <w:rsid w:val="00BA7164"/>
    <w:rsid w:val="00BA7523"/>
    <w:rsid w:val="00BA787E"/>
    <w:rsid w:val="00BA7B88"/>
    <w:rsid w:val="00BB0288"/>
    <w:rsid w:val="00BB02D1"/>
    <w:rsid w:val="00BB07DA"/>
    <w:rsid w:val="00BB08AC"/>
    <w:rsid w:val="00BB0F78"/>
    <w:rsid w:val="00BB1289"/>
    <w:rsid w:val="00BB157F"/>
    <w:rsid w:val="00BB1AA2"/>
    <w:rsid w:val="00BB1EC3"/>
    <w:rsid w:val="00BB23B7"/>
    <w:rsid w:val="00BB2AE2"/>
    <w:rsid w:val="00BB2EAB"/>
    <w:rsid w:val="00BB3BDD"/>
    <w:rsid w:val="00BB3C51"/>
    <w:rsid w:val="00BB3C60"/>
    <w:rsid w:val="00BB400A"/>
    <w:rsid w:val="00BB40FD"/>
    <w:rsid w:val="00BB43BF"/>
    <w:rsid w:val="00BB4ABB"/>
    <w:rsid w:val="00BB59EA"/>
    <w:rsid w:val="00BB59FF"/>
    <w:rsid w:val="00BB5DBC"/>
    <w:rsid w:val="00BB5E20"/>
    <w:rsid w:val="00BB6143"/>
    <w:rsid w:val="00BB62AF"/>
    <w:rsid w:val="00BB65E7"/>
    <w:rsid w:val="00BB694F"/>
    <w:rsid w:val="00BB7183"/>
    <w:rsid w:val="00BB7B71"/>
    <w:rsid w:val="00BC02FA"/>
    <w:rsid w:val="00BC06ED"/>
    <w:rsid w:val="00BC0ED2"/>
    <w:rsid w:val="00BC0F97"/>
    <w:rsid w:val="00BC0FC4"/>
    <w:rsid w:val="00BC0FE7"/>
    <w:rsid w:val="00BC0FF9"/>
    <w:rsid w:val="00BC1534"/>
    <w:rsid w:val="00BC229C"/>
    <w:rsid w:val="00BC33D9"/>
    <w:rsid w:val="00BC44F7"/>
    <w:rsid w:val="00BC4E80"/>
    <w:rsid w:val="00BC58FA"/>
    <w:rsid w:val="00BC59DA"/>
    <w:rsid w:val="00BC5AEE"/>
    <w:rsid w:val="00BC5B6D"/>
    <w:rsid w:val="00BC5D49"/>
    <w:rsid w:val="00BC5DFA"/>
    <w:rsid w:val="00BC6609"/>
    <w:rsid w:val="00BC6790"/>
    <w:rsid w:val="00BC6AEB"/>
    <w:rsid w:val="00BC6DDC"/>
    <w:rsid w:val="00BC7041"/>
    <w:rsid w:val="00BC73B8"/>
    <w:rsid w:val="00BD031C"/>
    <w:rsid w:val="00BD27B0"/>
    <w:rsid w:val="00BD3205"/>
    <w:rsid w:val="00BD3446"/>
    <w:rsid w:val="00BD4772"/>
    <w:rsid w:val="00BD49ED"/>
    <w:rsid w:val="00BD4AAC"/>
    <w:rsid w:val="00BD4B41"/>
    <w:rsid w:val="00BD4E04"/>
    <w:rsid w:val="00BD4F0E"/>
    <w:rsid w:val="00BD4F50"/>
    <w:rsid w:val="00BD5D11"/>
    <w:rsid w:val="00BD6047"/>
    <w:rsid w:val="00BD609C"/>
    <w:rsid w:val="00BD6763"/>
    <w:rsid w:val="00BD692B"/>
    <w:rsid w:val="00BD6EBB"/>
    <w:rsid w:val="00BD6F35"/>
    <w:rsid w:val="00BD7292"/>
    <w:rsid w:val="00BD74B6"/>
    <w:rsid w:val="00BD7FD0"/>
    <w:rsid w:val="00BE00C3"/>
    <w:rsid w:val="00BE0334"/>
    <w:rsid w:val="00BE06DE"/>
    <w:rsid w:val="00BE0B4B"/>
    <w:rsid w:val="00BE0C03"/>
    <w:rsid w:val="00BE0F3F"/>
    <w:rsid w:val="00BE10DD"/>
    <w:rsid w:val="00BE116A"/>
    <w:rsid w:val="00BE13B7"/>
    <w:rsid w:val="00BE20E2"/>
    <w:rsid w:val="00BE2DAF"/>
    <w:rsid w:val="00BE2E53"/>
    <w:rsid w:val="00BE342F"/>
    <w:rsid w:val="00BE3DF6"/>
    <w:rsid w:val="00BE41EA"/>
    <w:rsid w:val="00BE4A69"/>
    <w:rsid w:val="00BE4DC3"/>
    <w:rsid w:val="00BE4DF3"/>
    <w:rsid w:val="00BE4FFB"/>
    <w:rsid w:val="00BE54F8"/>
    <w:rsid w:val="00BE5710"/>
    <w:rsid w:val="00BE660B"/>
    <w:rsid w:val="00BE6A82"/>
    <w:rsid w:val="00BE6D3E"/>
    <w:rsid w:val="00BE7F9A"/>
    <w:rsid w:val="00BF0B41"/>
    <w:rsid w:val="00BF0DC3"/>
    <w:rsid w:val="00BF14BD"/>
    <w:rsid w:val="00BF14F3"/>
    <w:rsid w:val="00BF15FE"/>
    <w:rsid w:val="00BF20E7"/>
    <w:rsid w:val="00BF20F9"/>
    <w:rsid w:val="00BF2102"/>
    <w:rsid w:val="00BF2329"/>
    <w:rsid w:val="00BF2699"/>
    <w:rsid w:val="00BF2E31"/>
    <w:rsid w:val="00BF3A2A"/>
    <w:rsid w:val="00BF3B44"/>
    <w:rsid w:val="00BF4741"/>
    <w:rsid w:val="00BF486C"/>
    <w:rsid w:val="00BF4E2A"/>
    <w:rsid w:val="00BF5209"/>
    <w:rsid w:val="00BF5711"/>
    <w:rsid w:val="00BF5878"/>
    <w:rsid w:val="00BF5CC0"/>
    <w:rsid w:val="00BF5D6C"/>
    <w:rsid w:val="00BF612A"/>
    <w:rsid w:val="00BF61A8"/>
    <w:rsid w:val="00BF6895"/>
    <w:rsid w:val="00BF7AD5"/>
    <w:rsid w:val="00BF7BD4"/>
    <w:rsid w:val="00BF7F87"/>
    <w:rsid w:val="00C00031"/>
    <w:rsid w:val="00C00282"/>
    <w:rsid w:val="00C00392"/>
    <w:rsid w:val="00C0045D"/>
    <w:rsid w:val="00C00552"/>
    <w:rsid w:val="00C0095F"/>
    <w:rsid w:val="00C009C5"/>
    <w:rsid w:val="00C00CDC"/>
    <w:rsid w:val="00C00D8D"/>
    <w:rsid w:val="00C00E3A"/>
    <w:rsid w:val="00C01286"/>
    <w:rsid w:val="00C02096"/>
    <w:rsid w:val="00C02C32"/>
    <w:rsid w:val="00C031A6"/>
    <w:rsid w:val="00C034AF"/>
    <w:rsid w:val="00C0361F"/>
    <w:rsid w:val="00C03DD4"/>
    <w:rsid w:val="00C04383"/>
    <w:rsid w:val="00C043BA"/>
    <w:rsid w:val="00C04B89"/>
    <w:rsid w:val="00C04B98"/>
    <w:rsid w:val="00C05936"/>
    <w:rsid w:val="00C059B3"/>
    <w:rsid w:val="00C05FAC"/>
    <w:rsid w:val="00C067D4"/>
    <w:rsid w:val="00C06956"/>
    <w:rsid w:val="00C06B3C"/>
    <w:rsid w:val="00C06D52"/>
    <w:rsid w:val="00C10155"/>
    <w:rsid w:val="00C1075C"/>
    <w:rsid w:val="00C1191D"/>
    <w:rsid w:val="00C11A64"/>
    <w:rsid w:val="00C11FBB"/>
    <w:rsid w:val="00C12A95"/>
    <w:rsid w:val="00C13D99"/>
    <w:rsid w:val="00C1470A"/>
    <w:rsid w:val="00C148D8"/>
    <w:rsid w:val="00C14956"/>
    <w:rsid w:val="00C1512F"/>
    <w:rsid w:val="00C1518A"/>
    <w:rsid w:val="00C1525E"/>
    <w:rsid w:val="00C15308"/>
    <w:rsid w:val="00C159E2"/>
    <w:rsid w:val="00C165CC"/>
    <w:rsid w:val="00C171F8"/>
    <w:rsid w:val="00C1747A"/>
    <w:rsid w:val="00C17DD1"/>
    <w:rsid w:val="00C2036D"/>
    <w:rsid w:val="00C206D9"/>
    <w:rsid w:val="00C20FA2"/>
    <w:rsid w:val="00C214E0"/>
    <w:rsid w:val="00C215A3"/>
    <w:rsid w:val="00C21EAE"/>
    <w:rsid w:val="00C220E0"/>
    <w:rsid w:val="00C221CA"/>
    <w:rsid w:val="00C222E6"/>
    <w:rsid w:val="00C223C0"/>
    <w:rsid w:val="00C22966"/>
    <w:rsid w:val="00C22BDF"/>
    <w:rsid w:val="00C22DFB"/>
    <w:rsid w:val="00C233C5"/>
    <w:rsid w:val="00C239F1"/>
    <w:rsid w:val="00C23A4E"/>
    <w:rsid w:val="00C2443C"/>
    <w:rsid w:val="00C24555"/>
    <w:rsid w:val="00C24B9C"/>
    <w:rsid w:val="00C24BAA"/>
    <w:rsid w:val="00C25CC8"/>
    <w:rsid w:val="00C26382"/>
    <w:rsid w:val="00C270C0"/>
    <w:rsid w:val="00C273E1"/>
    <w:rsid w:val="00C276B5"/>
    <w:rsid w:val="00C27D1F"/>
    <w:rsid w:val="00C302EA"/>
    <w:rsid w:val="00C30B4A"/>
    <w:rsid w:val="00C31B16"/>
    <w:rsid w:val="00C31F4E"/>
    <w:rsid w:val="00C324DE"/>
    <w:rsid w:val="00C32A9D"/>
    <w:rsid w:val="00C331D7"/>
    <w:rsid w:val="00C332FD"/>
    <w:rsid w:val="00C3335D"/>
    <w:rsid w:val="00C33550"/>
    <w:rsid w:val="00C335E5"/>
    <w:rsid w:val="00C336DA"/>
    <w:rsid w:val="00C33BFE"/>
    <w:rsid w:val="00C340A0"/>
    <w:rsid w:val="00C34128"/>
    <w:rsid w:val="00C344D6"/>
    <w:rsid w:val="00C344F4"/>
    <w:rsid w:val="00C34D44"/>
    <w:rsid w:val="00C3537D"/>
    <w:rsid w:val="00C35588"/>
    <w:rsid w:val="00C35B66"/>
    <w:rsid w:val="00C35E9A"/>
    <w:rsid w:val="00C3604C"/>
    <w:rsid w:val="00C3621E"/>
    <w:rsid w:val="00C36498"/>
    <w:rsid w:val="00C36FF4"/>
    <w:rsid w:val="00C371D6"/>
    <w:rsid w:val="00C375EB"/>
    <w:rsid w:val="00C37741"/>
    <w:rsid w:val="00C377A7"/>
    <w:rsid w:val="00C379FD"/>
    <w:rsid w:val="00C41F6A"/>
    <w:rsid w:val="00C41FE8"/>
    <w:rsid w:val="00C4210D"/>
    <w:rsid w:val="00C42CFF"/>
    <w:rsid w:val="00C42D24"/>
    <w:rsid w:val="00C42DB8"/>
    <w:rsid w:val="00C42E9F"/>
    <w:rsid w:val="00C43036"/>
    <w:rsid w:val="00C435E6"/>
    <w:rsid w:val="00C436B8"/>
    <w:rsid w:val="00C439CC"/>
    <w:rsid w:val="00C439F0"/>
    <w:rsid w:val="00C43DBE"/>
    <w:rsid w:val="00C44397"/>
    <w:rsid w:val="00C44C76"/>
    <w:rsid w:val="00C44CEC"/>
    <w:rsid w:val="00C44FD0"/>
    <w:rsid w:val="00C4517F"/>
    <w:rsid w:val="00C45C4A"/>
    <w:rsid w:val="00C45C79"/>
    <w:rsid w:val="00C46318"/>
    <w:rsid w:val="00C4637B"/>
    <w:rsid w:val="00C46B73"/>
    <w:rsid w:val="00C46E0D"/>
    <w:rsid w:val="00C46F43"/>
    <w:rsid w:val="00C476F0"/>
    <w:rsid w:val="00C50314"/>
    <w:rsid w:val="00C504B3"/>
    <w:rsid w:val="00C50706"/>
    <w:rsid w:val="00C50801"/>
    <w:rsid w:val="00C50BD1"/>
    <w:rsid w:val="00C51377"/>
    <w:rsid w:val="00C51804"/>
    <w:rsid w:val="00C51A3C"/>
    <w:rsid w:val="00C524A4"/>
    <w:rsid w:val="00C52A7C"/>
    <w:rsid w:val="00C52D96"/>
    <w:rsid w:val="00C52F68"/>
    <w:rsid w:val="00C537E8"/>
    <w:rsid w:val="00C53987"/>
    <w:rsid w:val="00C53B4A"/>
    <w:rsid w:val="00C53BDF"/>
    <w:rsid w:val="00C53BEA"/>
    <w:rsid w:val="00C54708"/>
    <w:rsid w:val="00C54870"/>
    <w:rsid w:val="00C54E13"/>
    <w:rsid w:val="00C54E51"/>
    <w:rsid w:val="00C54FF6"/>
    <w:rsid w:val="00C55EF2"/>
    <w:rsid w:val="00C5624B"/>
    <w:rsid w:val="00C5694A"/>
    <w:rsid w:val="00C56B56"/>
    <w:rsid w:val="00C56B59"/>
    <w:rsid w:val="00C56C17"/>
    <w:rsid w:val="00C56CC0"/>
    <w:rsid w:val="00C57086"/>
    <w:rsid w:val="00C57BF2"/>
    <w:rsid w:val="00C57ECC"/>
    <w:rsid w:val="00C60099"/>
    <w:rsid w:val="00C6010C"/>
    <w:rsid w:val="00C606DC"/>
    <w:rsid w:val="00C60807"/>
    <w:rsid w:val="00C60A68"/>
    <w:rsid w:val="00C611EB"/>
    <w:rsid w:val="00C61932"/>
    <w:rsid w:val="00C619C6"/>
    <w:rsid w:val="00C622E9"/>
    <w:rsid w:val="00C62736"/>
    <w:rsid w:val="00C62828"/>
    <w:rsid w:val="00C62D8E"/>
    <w:rsid w:val="00C631B5"/>
    <w:rsid w:val="00C636E3"/>
    <w:rsid w:val="00C636FC"/>
    <w:rsid w:val="00C6437B"/>
    <w:rsid w:val="00C64401"/>
    <w:rsid w:val="00C644C3"/>
    <w:rsid w:val="00C647E5"/>
    <w:rsid w:val="00C64BCE"/>
    <w:rsid w:val="00C64ED5"/>
    <w:rsid w:val="00C65009"/>
    <w:rsid w:val="00C6522F"/>
    <w:rsid w:val="00C6546D"/>
    <w:rsid w:val="00C657A4"/>
    <w:rsid w:val="00C65A12"/>
    <w:rsid w:val="00C65ECE"/>
    <w:rsid w:val="00C66080"/>
    <w:rsid w:val="00C6631E"/>
    <w:rsid w:val="00C66AF4"/>
    <w:rsid w:val="00C67242"/>
    <w:rsid w:val="00C67B16"/>
    <w:rsid w:val="00C67B17"/>
    <w:rsid w:val="00C67B2A"/>
    <w:rsid w:val="00C70DA3"/>
    <w:rsid w:val="00C70F6C"/>
    <w:rsid w:val="00C7199C"/>
    <w:rsid w:val="00C71B4C"/>
    <w:rsid w:val="00C71CCD"/>
    <w:rsid w:val="00C71DAD"/>
    <w:rsid w:val="00C71EC3"/>
    <w:rsid w:val="00C7233E"/>
    <w:rsid w:val="00C726DD"/>
    <w:rsid w:val="00C72A82"/>
    <w:rsid w:val="00C73384"/>
    <w:rsid w:val="00C742AE"/>
    <w:rsid w:val="00C74594"/>
    <w:rsid w:val="00C7488F"/>
    <w:rsid w:val="00C74946"/>
    <w:rsid w:val="00C757A5"/>
    <w:rsid w:val="00C758E3"/>
    <w:rsid w:val="00C76220"/>
    <w:rsid w:val="00C76230"/>
    <w:rsid w:val="00C76C1F"/>
    <w:rsid w:val="00C76D2D"/>
    <w:rsid w:val="00C76EF2"/>
    <w:rsid w:val="00C76FD7"/>
    <w:rsid w:val="00C77B47"/>
    <w:rsid w:val="00C77DD0"/>
    <w:rsid w:val="00C8007C"/>
    <w:rsid w:val="00C8075D"/>
    <w:rsid w:val="00C808C7"/>
    <w:rsid w:val="00C80995"/>
    <w:rsid w:val="00C80E5A"/>
    <w:rsid w:val="00C81520"/>
    <w:rsid w:val="00C81C8C"/>
    <w:rsid w:val="00C81C92"/>
    <w:rsid w:val="00C81D20"/>
    <w:rsid w:val="00C821E9"/>
    <w:rsid w:val="00C82648"/>
    <w:rsid w:val="00C82BEA"/>
    <w:rsid w:val="00C82CB1"/>
    <w:rsid w:val="00C82CFA"/>
    <w:rsid w:val="00C83199"/>
    <w:rsid w:val="00C83643"/>
    <w:rsid w:val="00C83B83"/>
    <w:rsid w:val="00C84490"/>
    <w:rsid w:val="00C84605"/>
    <w:rsid w:val="00C84740"/>
    <w:rsid w:val="00C84C9A"/>
    <w:rsid w:val="00C85244"/>
    <w:rsid w:val="00C85570"/>
    <w:rsid w:val="00C85B28"/>
    <w:rsid w:val="00C86781"/>
    <w:rsid w:val="00C86B1F"/>
    <w:rsid w:val="00C86D9B"/>
    <w:rsid w:val="00C87937"/>
    <w:rsid w:val="00C87E47"/>
    <w:rsid w:val="00C9011D"/>
    <w:rsid w:val="00C907D7"/>
    <w:rsid w:val="00C90ABC"/>
    <w:rsid w:val="00C90C61"/>
    <w:rsid w:val="00C90F06"/>
    <w:rsid w:val="00C90FA4"/>
    <w:rsid w:val="00C9160D"/>
    <w:rsid w:val="00C91A1D"/>
    <w:rsid w:val="00C91A30"/>
    <w:rsid w:val="00C91EC9"/>
    <w:rsid w:val="00C92388"/>
    <w:rsid w:val="00C92889"/>
    <w:rsid w:val="00C928E3"/>
    <w:rsid w:val="00C92A8D"/>
    <w:rsid w:val="00C92B8A"/>
    <w:rsid w:val="00C92EE0"/>
    <w:rsid w:val="00C93325"/>
    <w:rsid w:val="00C93B8D"/>
    <w:rsid w:val="00C94844"/>
    <w:rsid w:val="00C953A3"/>
    <w:rsid w:val="00C953BF"/>
    <w:rsid w:val="00C95743"/>
    <w:rsid w:val="00C95886"/>
    <w:rsid w:val="00C95E90"/>
    <w:rsid w:val="00C9679B"/>
    <w:rsid w:val="00C96CFE"/>
    <w:rsid w:val="00C96E7C"/>
    <w:rsid w:val="00C96FFA"/>
    <w:rsid w:val="00C97158"/>
    <w:rsid w:val="00C97175"/>
    <w:rsid w:val="00C977FA"/>
    <w:rsid w:val="00CA0469"/>
    <w:rsid w:val="00CA04EC"/>
    <w:rsid w:val="00CA078C"/>
    <w:rsid w:val="00CA0DD7"/>
    <w:rsid w:val="00CA0E08"/>
    <w:rsid w:val="00CA1999"/>
    <w:rsid w:val="00CA1E7A"/>
    <w:rsid w:val="00CA1FF2"/>
    <w:rsid w:val="00CA221C"/>
    <w:rsid w:val="00CA22FC"/>
    <w:rsid w:val="00CA2436"/>
    <w:rsid w:val="00CA3357"/>
    <w:rsid w:val="00CA336E"/>
    <w:rsid w:val="00CA33A9"/>
    <w:rsid w:val="00CA3504"/>
    <w:rsid w:val="00CA35B8"/>
    <w:rsid w:val="00CA3679"/>
    <w:rsid w:val="00CA3AE8"/>
    <w:rsid w:val="00CA3FB1"/>
    <w:rsid w:val="00CA4EF7"/>
    <w:rsid w:val="00CA5295"/>
    <w:rsid w:val="00CA54CF"/>
    <w:rsid w:val="00CA5E38"/>
    <w:rsid w:val="00CA5EF7"/>
    <w:rsid w:val="00CA6169"/>
    <w:rsid w:val="00CA6306"/>
    <w:rsid w:val="00CA63C9"/>
    <w:rsid w:val="00CA6652"/>
    <w:rsid w:val="00CA6ACF"/>
    <w:rsid w:val="00CA708A"/>
    <w:rsid w:val="00CA7391"/>
    <w:rsid w:val="00CA76BF"/>
    <w:rsid w:val="00CA7C8F"/>
    <w:rsid w:val="00CB01D8"/>
    <w:rsid w:val="00CB02D9"/>
    <w:rsid w:val="00CB111A"/>
    <w:rsid w:val="00CB141E"/>
    <w:rsid w:val="00CB1F9A"/>
    <w:rsid w:val="00CB24E2"/>
    <w:rsid w:val="00CB33C7"/>
    <w:rsid w:val="00CB3437"/>
    <w:rsid w:val="00CB3442"/>
    <w:rsid w:val="00CB389F"/>
    <w:rsid w:val="00CB3A4B"/>
    <w:rsid w:val="00CB3EE8"/>
    <w:rsid w:val="00CB4221"/>
    <w:rsid w:val="00CB44D3"/>
    <w:rsid w:val="00CB4A12"/>
    <w:rsid w:val="00CB51CF"/>
    <w:rsid w:val="00CB5DA9"/>
    <w:rsid w:val="00CB5EC9"/>
    <w:rsid w:val="00CB631D"/>
    <w:rsid w:val="00CB653E"/>
    <w:rsid w:val="00CB677D"/>
    <w:rsid w:val="00CB6D82"/>
    <w:rsid w:val="00CB6DA3"/>
    <w:rsid w:val="00CB738F"/>
    <w:rsid w:val="00CB77CD"/>
    <w:rsid w:val="00CB7C2E"/>
    <w:rsid w:val="00CC0AFD"/>
    <w:rsid w:val="00CC157F"/>
    <w:rsid w:val="00CC2EB8"/>
    <w:rsid w:val="00CC353F"/>
    <w:rsid w:val="00CC3755"/>
    <w:rsid w:val="00CC4009"/>
    <w:rsid w:val="00CC4098"/>
    <w:rsid w:val="00CC48E5"/>
    <w:rsid w:val="00CC62BF"/>
    <w:rsid w:val="00CC6903"/>
    <w:rsid w:val="00CC7120"/>
    <w:rsid w:val="00CC713E"/>
    <w:rsid w:val="00CC75F1"/>
    <w:rsid w:val="00CC7A8F"/>
    <w:rsid w:val="00CC7BC5"/>
    <w:rsid w:val="00CC7F64"/>
    <w:rsid w:val="00CD0009"/>
    <w:rsid w:val="00CD01A2"/>
    <w:rsid w:val="00CD02AC"/>
    <w:rsid w:val="00CD050C"/>
    <w:rsid w:val="00CD0618"/>
    <w:rsid w:val="00CD074D"/>
    <w:rsid w:val="00CD0E3B"/>
    <w:rsid w:val="00CD1355"/>
    <w:rsid w:val="00CD1739"/>
    <w:rsid w:val="00CD1860"/>
    <w:rsid w:val="00CD1881"/>
    <w:rsid w:val="00CD1CF3"/>
    <w:rsid w:val="00CD1DF1"/>
    <w:rsid w:val="00CD28E0"/>
    <w:rsid w:val="00CD292E"/>
    <w:rsid w:val="00CD2963"/>
    <w:rsid w:val="00CD35DB"/>
    <w:rsid w:val="00CD408C"/>
    <w:rsid w:val="00CD40A8"/>
    <w:rsid w:val="00CD4490"/>
    <w:rsid w:val="00CD4523"/>
    <w:rsid w:val="00CD4A99"/>
    <w:rsid w:val="00CD52D6"/>
    <w:rsid w:val="00CD66A0"/>
    <w:rsid w:val="00CD6B48"/>
    <w:rsid w:val="00CD75E0"/>
    <w:rsid w:val="00CD7DF8"/>
    <w:rsid w:val="00CD7E21"/>
    <w:rsid w:val="00CD7E34"/>
    <w:rsid w:val="00CD7F65"/>
    <w:rsid w:val="00CE0215"/>
    <w:rsid w:val="00CE0F95"/>
    <w:rsid w:val="00CE1763"/>
    <w:rsid w:val="00CE1A39"/>
    <w:rsid w:val="00CE229A"/>
    <w:rsid w:val="00CE2F45"/>
    <w:rsid w:val="00CE3B7F"/>
    <w:rsid w:val="00CE3BBE"/>
    <w:rsid w:val="00CE3CF3"/>
    <w:rsid w:val="00CE3F53"/>
    <w:rsid w:val="00CE4B3B"/>
    <w:rsid w:val="00CE4B94"/>
    <w:rsid w:val="00CE4D03"/>
    <w:rsid w:val="00CE51C1"/>
    <w:rsid w:val="00CE59B2"/>
    <w:rsid w:val="00CE62A4"/>
    <w:rsid w:val="00CE65F5"/>
    <w:rsid w:val="00CE6F5F"/>
    <w:rsid w:val="00CE7297"/>
    <w:rsid w:val="00CE7683"/>
    <w:rsid w:val="00CE7C07"/>
    <w:rsid w:val="00CE7C73"/>
    <w:rsid w:val="00CE7F58"/>
    <w:rsid w:val="00CF0588"/>
    <w:rsid w:val="00CF0612"/>
    <w:rsid w:val="00CF082D"/>
    <w:rsid w:val="00CF139F"/>
    <w:rsid w:val="00CF189B"/>
    <w:rsid w:val="00CF1B52"/>
    <w:rsid w:val="00CF2EF7"/>
    <w:rsid w:val="00CF35BC"/>
    <w:rsid w:val="00CF373F"/>
    <w:rsid w:val="00CF3C60"/>
    <w:rsid w:val="00CF3D83"/>
    <w:rsid w:val="00CF4EA3"/>
    <w:rsid w:val="00CF5C81"/>
    <w:rsid w:val="00CF609F"/>
    <w:rsid w:val="00CF69AC"/>
    <w:rsid w:val="00CF7502"/>
    <w:rsid w:val="00CF7D4A"/>
    <w:rsid w:val="00D0013D"/>
    <w:rsid w:val="00D00251"/>
    <w:rsid w:val="00D003EC"/>
    <w:rsid w:val="00D006F6"/>
    <w:rsid w:val="00D00997"/>
    <w:rsid w:val="00D00A2C"/>
    <w:rsid w:val="00D00C03"/>
    <w:rsid w:val="00D01079"/>
    <w:rsid w:val="00D011F6"/>
    <w:rsid w:val="00D01437"/>
    <w:rsid w:val="00D01822"/>
    <w:rsid w:val="00D01EC5"/>
    <w:rsid w:val="00D02715"/>
    <w:rsid w:val="00D02A63"/>
    <w:rsid w:val="00D03152"/>
    <w:rsid w:val="00D03418"/>
    <w:rsid w:val="00D03651"/>
    <w:rsid w:val="00D0365E"/>
    <w:rsid w:val="00D03CED"/>
    <w:rsid w:val="00D03D4E"/>
    <w:rsid w:val="00D04539"/>
    <w:rsid w:val="00D045DE"/>
    <w:rsid w:val="00D05024"/>
    <w:rsid w:val="00D0565D"/>
    <w:rsid w:val="00D0571B"/>
    <w:rsid w:val="00D058CA"/>
    <w:rsid w:val="00D05910"/>
    <w:rsid w:val="00D059FA"/>
    <w:rsid w:val="00D060AB"/>
    <w:rsid w:val="00D0640A"/>
    <w:rsid w:val="00D06542"/>
    <w:rsid w:val="00D06F79"/>
    <w:rsid w:val="00D06FEF"/>
    <w:rsid w:val="00D07669"/>
    <w:rsid w:val="00D107A1"/>
    <w:rsid w:val="00D10980"/>
    <w:rsid w:val="00D109FB"/>
    <w:rsid w:val="00D10D9C"/>
    <w:rsid w:val="00D11234"/>
    <w:rsid w:val="00D11266"/>
    <w:rsid w:val="00D114EA"/>
    <w:rsid w:val="00D12029"/>
    <w:rsid w:val="00D127BB"/>
    <w:rsid w:val="00D1286F"/>
    <w:rsid w:val="00D12B72"/>
    <w:rsid w:val="00D1301E"/>
    <w:rsid w:val="00D13B88"/>
    <w:rsid w:val="00D142A2"/>
    <w:rsid w:val="00D143A2"/>
    <w:rsid w:val="00D148E3"/>
    <w:rsid w:val="00D14D7B"/>
    <w:rsid w:val="00D15140"/>
    <w:rsid w:val="00D1598B"/>
    <w:rsid w:val="00D15A74"/>
    <w:rsid w:val="00D15D2D"/>
    <w:rsid w:val="00D15D5C"/>
    <w:rsid w:val="00D15E1E"/>
    <w:rsid w:val="00D162AD"/>
    <w:rsid w:val="00D1747A"/>
    <w:rsid w:val="00D2021B"/>
    <w:rsid w:val="00D20227"/>
    <w:rsid w:val="00D20516"/>
    <w:rsid w:val="00D20709"/>
    <w:rsid w:val="00D20A42"/>
    <w:rsid w:val="00D20BFC"/>
    <w:rsid w:val="00D20E70"/>
    <w:rsid w:val="00D21017"/>
    <w:rsid w:val="00D21059"/>
    <w:rsid w:val="00D21162"/>
    <w:rsid w:val="00D21D39"/>
    <w:rsid w:val="00D21DC9"/>
    <w:rsid w:val="00D222FB"/>
    <w:rsid w:val="00D223C7"/>
    <w:rsid w:val="00D2241F"/>
    <w:rsid w:val="00D22589"/>
    <w:rsid w:val="00D228D5"/>
    <w:rsid w:val="00D2293A"/>
    <w:rsid w:val="00D2299B"/>
    <w:rsid w:val="00D229D1"/>
    <w:rsid w:val="00D2346A"/>
    <w:rsid w:val="00D2352C"/>
    <w:rsid w:val="00D23764"/>
    <w:rsid w:val="00D23962"/>
    <w:rsid w:val="00D23A0F"/>
    <w:rsid w:val="00D243BF"/>
    <w:rsid w:val="00D2448B"/>
    <w:rsid w:val="00D2459B"/>
    <w:rsid w:val="00D24861"/>
    <w:rsid w:val="00D24862"/>
    <w:rsid w:val="00D24919"/>
    <w:rsid w:val="00D24CC7"/>
    <w:rsid w:val="00D24E5A"/>
    <w:rsid w:val="00D2595E"/>
    <w:rsid w:val="00D25CE0"/>
    <w:rsid w:val="00D25F5C"/>
    <w:rsid w:val="00D2660A"/>
    <w:rsid w:val="00D26857"/>
    <w:rsid w:val="00D2699F"/>
    <w:rsid w:val="00D26A2F"/>
    <w:rsid w:val="00D26BBB"/>
    <w:rsid w:val="00D27046"/>
    <w:rsid w:val="00D276D6"/>
    <w:rsid w:val="00D27C8F"/>
    <w:rsid w:val="00D30543"/>
    <w:rsid w:val="00D30B56"/>
    <w:rsid w:val="00D30DDC"/>
    <w:rsid w:val="00D317CF"/>
    <w:rsid w:val="00D31A43"/>
    <w:rsid w:val="00D3206F"/>
    <w:rsid w:val="00D32B6C"/>
    <w:rsid w:val="00D331C7"/>
    <w:rsid w:val="00D334F0"/>
    <w:rsid w:val="00D345C7"/>
    <w:rsid w:val="00D34D16"/>
    <w:rsid w:val="00D34F84"/>
    <w:rsid w:val="00D34FDF"/>
    <w:rsid w:val="00D350A6"/>
    <w:rsid w:val="00D35355"/>
    <w:rsid w:val="00D3597E"/>
    <w:rsid w:val="00D359E1"/>
    <w:rsid w:val="00D35F8B"/>
    <w:rsid w:val="00D3646A"/>
    <w:rsid w:val="00D36962"/>
    <w:rsid w:val="00D36B6D"/>
    <w:rsid w:val="00D37299"/>
    <w:rsid w:val="00D378BA"/>
    <w:rsid w:val="00D37A6E"/>
    <w:rsid w:val="00D401D3"/>
    <w:rsid w:val="00D40232"/>
    <w:rsid w:val="00D409AD"/>
    <w:rsid w:val="00D40BF5"/>
    <w:rsid w:val="00D4122F"/>
    <w:rsid w:val="00D412E3"/>
    <w:rsid w:val="00D425A7"/>
    <w:rsid w:val="00D43177"/>
    <w:rsid w:val="00D4446E"/>
    <w:rsid w:val="00D445C6"/>
    <w:rsid w:val="00D44EB4"/>
    <w:rsid w:val="00D455EA"/>
    <w:rsid w:val="00D45BF5"/>
    <w:rsid w:val="00D45D4F"/>
    <w:rsid w:val="00D4609D"/>
    <w:rsid w:val="00D460F3"/>
    <w:rsid w:val="00D46D78"/>
    <w:rsid w:val="00D46D93"/>
    <w:rsid w:val="00D4731C"/>
    <w:rsid w:val="00D4749B"/>
    <w:rsid w:val="00D4792D"/>
    <w:rsid w:val="00D47B32"/>
    <w:rsid w:val="00D47DCA"/>
    <w:rsid w:val="00D47DE9"/>
    <w:rsid w:val="00D500E6"/>
    <w:rsid w:val="00D50710"/>
    <w:rsid w:val="00D507B9"/>
    <w:rsid w:val="00D50BBB"/>
    <w:rsid w:val="00D510A5"/>
    <w:rsid w:val="00D51E10"/>
    <w:rsid w:val="00D51EF7"/>
    <w:rsid w:val="00D521E2"/>
    <w:rsid w:val="00D526E4"/>
    <w:rsid w:val="00D5275A"/>
    <w:rsid w:val="00D52B72"/>
    <w:rsid w:val="00D53077"/>
    <w:rsid w:val="00D533E8"/>
    <w:rsid w:val="00D536B6"/>
    <w:rsid w:val="00D53A7C"/>
    <w:rsid w:val="00D53A97"/>
    <w:rsid w:val="00D5434C"/>
    <w:rsid w:val="00D54861"/>
    <w:rsid w:val="00D54B4D"/>
    <w:rsid w:val="00D54B4F"/>
    <w:rsid w:val="00D5504B"/>
    <w:rsid w:val="00D5532E"/>
    <w:rsid w:val="00D55800"/>
    <w:rsid w:val="00D55810"/>
    <w:rsid w:val="00D55880"/>
    <w:rsid w:val="00D55A48"/>
    <w:rsid w:val="00D55E5E"/>
    <w:rsid w:val="00D55F84"/>
    <w:rsid w:val="00D565D2"/>
    <w:rsid w:val="00D574F2"/>
    <w:rsid w:val="00D5770A"/>
    <w:rsid w:val="00D602D6"/>
    <w:rsid w:val="00D6089C"/>
    <w:rsid w:val="00D60F7D"/>
    <w:rsid w:val="00D61438"/>
    <w:rsid w:val="00D615CD"/>
    <w:rsid w:val="00D618E4"/>
    <w:rsid w:val="00D62508"/>
    <w:rsid w:val="00D627FD"/>
    <w:rsid w:val="00D62AF6"/>
    <w:rsid w:val="00D632CC"/>
    <w:rsid w:val="00D63B05"/>
    <w:rsid w:val="00D63BCF"/>
    <w:rsid w:val="00D63E49"/>
    <w:rsid w:val="00D63EEB"/>
    <w:rsid w:val="00D642C3"/>
    <w:rsid w:val="00D64E2F"/>
    <w:rsid w:val="00D65C7D"/>
    <w:rsid w:val="00D65CA7"/>
    <w:rsid w:val="00D65F9F"/>
    <w:rsid w:val="00D66AD6"/>
    <w:rsid w:val="00D6770E"/>
    <w:rsid w:val="00D67F4A"/>
    <w:rsid w:val="00D7012E"/>
    <w:rsid w:val="00D70502"/>
    <w:rsid w:val="00D7106F"/>
    <w:rsid w:val="00D7136F"/>
    <w:rsid w:val="00D725BD"/>
    <w:rsid w:val="00D730D8"/>
    <w:rsid w:val="00D7380B"/>
    <w:rsid w:val="00D73CA1"/>
    <w:rsid w:val="00D747C7"/>
    <w:rsid w:val="00D748D1"/>
    <w:rsid w:val="00D753CF"/>
    <w:rsid w:val="00D75E27"/>
    <w:rsid w:val="00D75F83"/>
    <w:rsid w:val="00D76105"/>
    <w:rsid w:val="00D767B8"/>
    <w:rsid w:val="00D76DEC"/>
    <w:rsid w:val="00D779B8"/>
    <w:rsid w:val="00D77E78"/>
    <w:rsid w:val="00D801F5"/>
    <w:rsid w:val="00D80273"/>
    <w:rsid w:val="00D80678"/>
    <w:rsid w:val="00D80AA1"/>
    <w:rsid w:val="00D80FF8"/>
    <w:rsid w:val="00D81083"/>
    <w:rsid w:val="00D818FD"/>
    <w:rsid w:val="00D81B8E"/>
    <w:rsid w:val="00D82293"/>
    <w:rsid w:val="00D82600"/>
    <w:rsid w:val="00D83E8E"/>
    <w:rsid w:val="00D8429F"/>
    <w:rsid w:val="00D842CF"/>
    <w:rsid w:val="00D84B5C"/>
    <w:rsid w:val="00D8569E"/>
    <w:rsid w:val="00D8570D"/>
    <w:rsid w:val="00D85B12"/>
    <w:rsid w:val="00D85FDD"/>
    <w:rsid w:val="00D8626B"/>
    <w:rsid w:val="00D868AD"/>
    <w:rsid w:val="00D869C2"/>
    <w:rsid w:val="00D86A09"/>
    <w:rsid w:val="00D86BBE"/>
    <w:rsid w:val="00D86C3E"/>
    <w:rsid w:val="00D86FE5"/>
    <w:rsid w:val="00D87182"/>
    <w:rsid w:val="00D8759B"/>
    <w:rsid w:val="00D8788D"/>
    <w:rsid w:val="00D87A99"/>
    <w:rsid w:val="00D87B3A"/>
    <w:rsid w:val="00D87C76"/>
    <w:rsid w:val="00D87D5A"/>
    <w:rsid w:val="00D87EBC"/>
    <w:rsid w:val="00D905FC"/>
    <w:rsid w:val="00D908FE"/>
    <w:rsid w:val="00D90F2B"/>
    <w:rsid w:val="00D91717"/>
    <w:rsid w:val="00D918D1"/>
    <w:rsid w:val="00D92224"/>
    <w:rsid w:val="00D93102"/>
    <w:rsid w:val="00D931A6"/>
    <w:rsid w:val="00D9328C"/>
    <w:rsid w:val="00D93B74"/>
    <w:rsid w:val="00D940ED"/>
    <w:rsid w:val="00D9613B"/>
    <w:rsid w:val="00D96460"/>
    <w:rsid w:val="00D9655B"/>
    <w:rsid w:val="00D9664D"/>
    <w:rsid w:val="00D971BB"/>
    <w:rsid w:val="00D9729C"/>
    <w:rsid w:val="00D972EC"/>
    <w:rsid w:val="00D97503"/>
    <w:rsid w:val="00DA0AFF"/>
    <w:rsid w:val="00DA11C3"/>
    <w:rsid w:val="00DA12AE"/>
    <w:rsid w:val="00DA16ED"/>
    <w:rsid w:val="00DA1C02"/>
    <w:rsid w:val="00DA22CE"/>
    <w:rsid w:val="00DA23B1"/>
    <w:rsid w:val="00DA3317"/>
    <w:rsid w:val="00DA332C"/>
    <w:rsid w:val="00DA3514"/>
    <w:rsid w:val="00DA36E9"/>
    <w:rsid w:val="00DA3889"/>
    <w:rsid w:val="00DA3F14"/>
    <w:rsid w:val="00DA4DBA"/>
    <w:rsid w:val="00DA4E0F"/>
    <w:rsid w:val="00DA5439"/>
    <w:rsid w:val="00DA57BF"/>
    <w:rsid w:val="00DA587C"/>
    <w:rsid w:val="00DA5A18"/>
    <w:rsid w:val="00DA5D8E"/>
    <w:rsid w:val="00DA6C69"/>
    <w:rsid w:val="00DA6D9B"/>
    <w:rsid w:val="00DA764B"/>
    <w:rsid w:val="00DA77B3"/>
    <w:rsid w:val="00DA7836"/>
    <w:rsid w:val="00DA78AD"/>
    <w:rsid w:val="00DA7C76"/>
    <w:rsid w:val="00DB0098"/>
    <w:rsid w:val="00DB01EB"/>
    <w:rsid w:val="00DB15CF"/>
    <w:rsid w:val="00DB184B"/>
    <w:rsid w:val="00DB25C8"/>
    <w:rsid w:val="00DB27EE"/>
    <w:rsid w:val="00DB2843"/>
    <w:rsid w:val="00DB2B14"/>
    <w:rsid w:val="00DB2BC1"/>
    <w:rsid w:val="00DB2F61"/>
    <w:rsid w:val="00DB302A"/>
    <w:rsid w:val="00DB3352"/>
    <w:rsid w:val="00DB372D"/>
    <w:rsid w:val="00DB391C"/>
    <w:rsid w:val="00DB438B"/>
    <w:rsid w:val="00DB4528"/>
    <w:rsid w:val="00DB4715"/>
    <w:rsid w:val="00DB555A"/>
    <w:rsid w:val="00DB5E64"/>
    <w:rsid w:val="00DB5FDB"/>
    <w:rsid w:val="00DB61DB"/>
    <w:rsid w:val="00DB637A"/>
    <w:rsid w:val="00DB66D6"/>
    <w:rsid w:val="00DB6D00"/>
    <w:rsid w:val="00DB718B"/>
    <w:rsid w:val="00DB71B3"/>
    <w:rsid w:val="00DB72A5"/>
    <w:rsid w:val="00DB7449"/>
    <w:rsid w:val="00DB7A4C"/>
    <w:rsid w:val="00DB7D79"/>
    <w:rsid w:val="00DC0509"/>
    <w:rsid w:val="00DC0699"/>
    <w:rsid w:val="00DC0E0E"/>
    <w:rsid w:val="00DC16B7"/>
    <w:rsid w:val="00DC19B5"/>
    <w:rsid w:val="00DC1D17"/>
    <w:rsid w:val="00DC2047"/>
    <w:rsid w:val="00DC2481"/>
    <w:rsid w:val="00DC26FC"/>
    <w:rsid w:val="00DC2938"/>
    <w:rsid w:val="00DC2B94"/>
    <w:rsid w:val="00DC34E1"/>
    <w:rsid w:val="00DC3A38"/>
    <w:rsid w:val="00DC3C66"/>
    <w:rsid w:val="00DC3E72"/>
    <w:rsid w:val="00DC4653"/>
    <w:rsid w:val="00DC467D"/>
    <w:rsid w:val="00DC5E5D"/>
    <w:rsid w:val="00DC63A6"/>
    <w:rsid w:val="00DC6DFF"/>
    <w:rsid w:val="00DC7001"/>
    <w:rsid w:val="00DC71AC"/>
    <w:rsid w:val="00DC735A"/>
    <w:rsid w:val="00DC7D25"/>
    <w:rsid w:val="00DC7FE2"/>
    <w:rsid w:val="00DD09D2"/>
    <w:rsid w:val="00DD0EF1"/>
    <w:rsid w:val="00DD11B0"/>
    <w:rsid w:val="00DD14A3"/>
    <w:rsid w:val="00DD1922"/>
    <w:rsid w:val="00DD1E0F"/>
    <w:rsid w:val="00DD1E89"/>
    <w:rsid w:val="00DD29E8"/>
    <w:rsid w:val="00DD2C63"/>
    <w:rsid w:val="00DD3644"/>
    <w:rsid w:val="00DD3CA7"/>
    <w:rsid w:val="00DD3F35"/>
    <w:rsid w:val="00DD4050"/>
    <w:rsid w:val="00DD4471"/>
    <w:rsid w:val="00DD4675"/>
    <w:rsid w:val="00DD524A"/>
    <w:rsid w:val="00DD5305"/>
    <w:rsid w:val="00DD591F"/>
    <w:rsid w:val="00DD6277"/>
    <w:rsid w:val="00DD669E"/>
    <w:rsid w:val="00DD66BD"/>
    <w:rsid w:val="00DD66E5"/>
    <w:rsid w:val="00DD6A77"/>
    <w:rsid w:val="00DD7390"/>
    <w:rsid w:val="00DE042D"/>
    <w:rsid w:val="00DE0527"/>
    <w:rsid w:val="00DE0F9C"/>
    <w:rsid w:val="00DE1417"/>
    <w:rsid w:val="00DE1639"/>
    <w:rsid w:val="00DE1AC5"/>
    <w:rsid w:val="00DE1D7B"/>
    <w:rsid w:val="00DE372B"/>
    <w:rsid w:val="00DE3774"/>
    <w:rsid w:val="00DE37F0"/>
    <w:rsid w:val="00DE3FCF"/>
    <w:rsid w:val="00DE4051"/>
    <w:rsid w:val="00DE41E8"/>
    <w:rsid w:val="00DE4831"/>
    <w:rsid w:val="00DE5073"/>
    <w:rsid w:val="00DE580A"/>
    <w:rsid w:val="00DE5867"/>
    <w:rsid w:val="00DE6264"/>
    <w:rsid w:val="00DE667F"/>
    <w:rsid w:val="00DE66DB"/>
    <w:rsid w:val="00DE678E"/>
    <w:rsid w:val="00DE6B88"/>
    <w:rsid w:val="00DE6E85"/>
    <w:rsid w:val="00DE722B"/>
    <w:rsid w:val="00DE73D6"/>
    <w:rsid w:val="00DE73E5"/>
    <w:rsid w:val="00DE7618"/>
    <w:rsid w:val="00DE7752"/>
    <w:rsid w:val="00DE77B7"/>
    <w:rsid w:val="00DE79D7"/>
    <w:rsid w:val="00DE7F2E"/>
    <w:rsid w:val="00DE7F43"/>
    <w:rsid w:val="00DF0148"/>
    <w:rsid w:val="00DF01D2"/>
    <w:rsid w:val="00DF02D4"/>
    <w:rsid w:val="00DF0566"/>
    <w:rsid w:val="00DF0A2D"/>
    <w:rsid w:val="00DF0AB1"/>
    <w:rsid w:val="00DF16C1"/>
    <w:rsid w:val="00DF2649"/>
    <w:rsid w:val="00DF28D2"/>
    <w:rsid w:val="00DF2B87"/>
    <w:rsid w:val="00DF3226"/>
    <w:rsid w:val="00DF3EF3"/>
    <w:rsid w:val="00DF48E9"/>
    <w:rsid w:val="00DF4A2B"/>
    <w:rsid w:val="00DF58C8"/>
    <w:rsid w:val="00DF6097"/>
    <w:rsid w:val="00DF6CF4"/>
    <w:rsid w:val="00DF7310"/>
    <w:rsid w:val="00DF732A"/>
    <w:rsid w:val="00DF7567"/>
    <w:rsid w:val="00E00059"/>
    <w:rsid w:val="00E00118"/>
    <w:rsid w:val="00E00731"/>
    <w:rsid w:val="00E00767"/>
    <w:rsid w:val="00E00A45"/>
    <w:rsid w:val="00E00BA5"/>
    <w:rsid w:val="00E012C4"/>
    <w:rsid w:val="00E0171F"/>
    <w:rsid w:val="00E0185D"/>
    <w:rsid w:val="00E01D6E"/>
    <w:rsid w:val="00E01F75"/>
    <w:rsid w:val="00E0264F"/>
    <w:rsid w:val="00E02E1E"/>
    <w:rsid w:val="00E030F6"/>
    <w:rsid w:val="00E03ABB"/>
    <w:rsid w:val="00E03AE0"/>
    <w:rsid w:val="00E04431"/>
    <w:rsid w:val="00E044F9"/>
    <w:rsid w:val="00E04710"/>
    <w:rsid w:val="00E048F5"/>
    <w:rsid w:val="00E049FB"/>
    <w:rsid w:val="00E04C88"/>
    <w:rsid w:val="00E04FC4"/>
    <w:rsid w:val="00E05110"/>
    <w:rsid w:val="00E055C3"/>
    <w:rsid w:val="00E0588B"/>
    <w:rsid w:val="00E05925"/>
    <w:rsid w:val="00E05969"/>
    <w:rsid w:val="00E05B67"/>
    <w:rsid w:val="00E05F36"/>
    <w:rsid w:val="00E06051"/>
    <w:rsid w:val="00E064E8"/>
    <w:rsid w:val="00E064F9"/>
    <w:rsid w:val="00E0687C"/>
    <w:rsid w:val="00E068F0"/>
    <w:rsid w:val="00E06EE2"/>
    <w:rsid w:val="00E077E1"/>
    <w:rsid w:val="00E07D38"/>
    <w:rsid w:val="00E07D51"/>
    <w:rsid w:val="00E10275"/>
    <w:rsid w:val="00E109A9"/>
    <w:rsid w:val="00E10F19"/>
    <w:rsid w:val="00E11706"/>
    <w:rsid w:val="00E11AA6"/>
    <w:rsid w:val="00E120F4"/>
    <w:rsid w:val="00E1238F"/>
    <w:rsid w:val="00E12A2F"/>
    <w:rsid w:val="00E12D92"/>
    <w:rsid w:val="00E12E56"/>
    <w:rsid w:val="00E12EF3"/>
    <w:rsid w:val="00E13329"/>
    <w:rsid w:val="00E1386C"/>
    <w:rsid w:val="00E14484"/>
    <w:rsid w:val="00E148A6"/>
    <w:rsid w:val="00E15312"/>
    <w:rsid w:val="00E15497"/>
    <w:rsid w:val="00E15A91"/>
    <w:rsid w:val="00E15FDF"/>
    <w:rsid w:val="00E16006"/>
    <w:rsid w:val="00E1630F"/>
    <w:rsid w:val="00E167BE"/>
    <w:rsid w:val="00E17093"/>
    <w:rsid w:val="00E17178"/>
    <w:rsid w:val="00E17D42"/>
    <w:rsid w:val="00E20159"/>
    <w:rsid w:val="00E20AC4"/>
    <w:rsid w:val="00E20AFA"/>
    <w:rsid w:val="00E20E0C"/>
    <w:rsid w:val="00E2294F"/>
    <w:rsid w:val="00E234A8"/>
    <w:rsid w:val="00E23623"/>
    <w:rsid w:val="00E23834"/>
    <w:rsid w:val="00E23879"/>
    <w:rsid w:val="00E249FC"/>
    <w:rsid w:val="00E24B13"/>
    <w:rsid w:val="00E24E91"/>
    <w:rsid w:val="00E2520A"/>
    <w:rsid w:val="00E253EC"/>
    <w:rsid w:val="00E2550E"/>
    <w:rsid w:val="00E258C2"/>
    <w:rsid w:val="00E25E6B"/>
    <w:rsid w:val="00E25E71"/>
    <w:rsid w:val="00E25EEF"/>
    <w:rsid w:val="00E26238"/>
    <w:rsid w:val="00E26905"/>
    <w:rsid w:val="00E26C05"/>
    <w:rsid w:val="00E26CF7"/>
    <w:rsid w:val="00E26E68"/>
    <w:rsid w:val="00E273BA"/>
    <w:rsid w:val="00E274BB"/>
    <w:rsid w:val="00E277A2"/>
    <w:rsid w:val="00E304EA"/>
    <w:rsid w:val="00E309C9"/>
    <w:rsid w:val="00E312DB"/>
    <w:rsid w:val="00E3162C"/>
    <w:rsid w:val="00E32CB6"/>
    <w:rsid w:val="00E33E7B"/>
    <w:rsid w:val="00E34483"/>
    <w:rsid w:val="00E34781"/>
    <w:rsid w:val="00E34CE9"/>
    <w:rsid w:val="00E34D4D"/>
    <w:rsid w:val="00E35299"/>
    <w:rsid w:val="00E3582A"/>
    <w:rsid w:val="00E36312"/>
    <w:rsid w:val="00E36E50"/>
    <w:rsid w:val="00E370CB"/>
    <w:rsid w:val="00E37E37"/>
    <w:rsid w:val="00E40445"/>
    <w:rsid w:val="00E40500"/>
    <w:rsid w:val="00E4063B"/>
    <w:rsid w:val="00E40DDD"/>
    <w:rsid w:val="00E40FF5"/>
    <w:rsid w:val="00E421E1"/>
    <w:rsid w:val="00E4233C"/>
    <w:rsid w:val="00E42349"/>
    <w:rsid w:val="00E42515"/>
    <w:rsid w:val="00E42669"/>
    <w:rsid w:val="00E4284E"/>
    <w:rsid w:val="00E429BE"/>
    <w:rsid w:val="00E42B87"/>
    <w:rsid w:val="00E43992"/>
    <w:rsid w:val="00E43C07"/>
    <w:rsid w:val="00E43F04"/>
    <w:rsid w:val="00E43F6B"/>
    <w:rsid w:val="00E44122"/>
    <w:rsid w:val="00E442B5"/>
    <w:rsid w:val="00E4460C"/>
    <w:rsid w:val="00E449F2"/>
    <w:rsid w:val="00E44EC0"/>
    <w:rsid w:val="00E44FF3"/>
    <w:rsid w:val="00E4541D"/>
    <w:rsid w:val="00E4577B"/>
    <w:rsid w:val="00E46564"/>
    <w:rsid w:val="00E469E2"/>
    <w:rsid w:val="00E46B2E"/>
    <w:rsid w:val="00E46E36"/>
    <w:rsid w:val="00E4727E"/>
    <w:rsid w:val="00E4734E"/>
    <w:rsid w:val="00E473C4"/>
    <w:rsid w:val="00E47641"/>
    <w:rsid w:val="00E50469"/>
    <w:rsid w:val="00E5085D"/>
    <w:rsid w:val="00E50B0E"/>
    <w:rsid w:val="00E50CAB"/>
    <w:rsid w:val="00E50D76"/>
    <w:rsid w:val="00E5100C"/>
    <w:rsid w:val="00E51206"/>
    <w:rsid w:val="00E5201D"/>
    <w:rsid w:val="00E520D5"/>
    <w:rsid w:val="00E52205"/>
    <w:rsid w:val="00E522EC"/>
    <w:rsid w:val="00E528A9"/>
    <w:rsid w:val="00E53194"/>
    <w:rsid w:val="00E533CB"/>
    <w:rsid w:val="00E53B45"/>
    <w:rsid w:val="00E53CE6"/>
    <w:rsid w:val="00E540F5"/>
    <w:rsid w:val="00E54526"/>
    <w:rsid w:val="00E54684"/>
    <w:rsid w:val="00E5493F"/>
    <w:rsid w:val="00E549B9"/>
    <w:rsid w:val="00E549E7"/>
    <w:rsid w:val="00E5618F"/>
    <w:rsid w:val="00E5626F"/>
    <w:rsid w:val="00E56629"/>
    <w:rsid w:val="00E56F1B"/>
    <w:rsid w:val="00E571E6"/>
    <w:rsid w:val="00E57302"/>
    <w:rsid w:val="00E576D5"/>
    <w:rsid w:val="00E57993"/>
    <w:rsid w:val="00E579AE"/>
    <w:rsid w:val="00E57BF5"/>
    <w:rsid w:val="00E57FAE"/>
    <w:rsid w:val="00E600FC"/>
    <w:rsid w:val="00E60776"/>
    <w:rsid w:val="00E60AD1"/>
    <w:rsid w:val="00E614BC"/>
    <w:rsid w:val="00E618D9"/>
    <w:rsid w:val="00E61A65"/>
    <w:rsid w:val="00E61B58"/>
    <w:rsid w:val="00E61BD8"/>
    <w:rsid w:val="00E61BE1"/>
    <w:rsid w:val="00E62148"/>
    <w:rsid w:val="00E62566"/>
    <w:rsid w:val="00E62869"/>
    <w:rsid w:val="00E62CDC"/>
    <w:rsid w:val="00E633F7"/>
    <w:rsid w:val="00E64247"/>
    <w:rsid w:val="00E6435D"/>
    <w:rsid w:val="00E651D8"/>
    <w:rsid w:val="00E65439"/>
    <w:rsid w:val="00E656DE"/>
    <w:rsid w:val="00E65A25"/>
    <w:rsid w:val="00E65B73"/>
    <w:rsid w:val="00E65FE0"/>
    <w:rsid w:val="00E66034"/>
    <w:rsid w:val="00E664B5"/>
    <w:rsid w:val="00E66641"/>
    <w:rsid w:val="00E66716"/>
    <w:rsid w:val="00E668A9"/>
    <w:rsid w:val="00E67182"/>
    <w:rsid w:val="00E6746C"/>
    <w:rsid w:val="00E675EF"/>
    <w:rsid w:val="00E67E5E"/>
    <w:rsid w:val="00E67EDD"/>
    <w:rsid w:val="00E67F72"/>
    <w:rsid w:val="00E70036"/>
    <w:rsid w:val="00E70264"/>
    <w:rsid w:val="00E70405"/>
    <w:rsid w:val="00E70501"/>
    <w:rsid w:val="00E70B1C"/>
    <w:rsid w:val="00E70BCB"/>
    <w:rsid w:val="00E70C5B"/>
    <w:rsid w:val="00E71141"/>
    <w:rsid w:val="00E71C01"/>
    <w:rsid w:val="00E71D4F"/>
    <w:rsid w:val="00E71F02"/>
    <w:rsid w:val="00E71F18"/>
    <w:rsid w:val="00E71F39"/>
    <w:rsid w:val="00E720F0"/>
    <w:rsid w:val="00E721D5"/>
    <w:rsid w:val="00E72302"/>
    <w:rsid w:val="00E72B9D"/>
    <w:rsid w:val="00E72BFF"/>
    <w:rsid w:val="00E72C41"/>
    <w:rsid w:val="00E7309D"/>
    <w:rsid w:val="00E731CE"/>
    <w:rsid w:val="00E73671"/>
    <w:rsid w:val="00E73709"/>
    <w:rsid w:val="00E73AEF"/>
    <w:rsid w:val="00E73F68"/>
    <w:rsid w:val="00E742D2"/>
    <w:rsid w:val="00E743A8"/>
    <w:rsid w:val="00E74A73"/>
    <w:rsid w:val="00E7548F"/>
    <w:rsid w:val="00E75688"/>
    <w:rsid w:val="00E76F1C"/>
    <w:rsid w:val="00E76F61"/>
    <w:rsid w:val="00E77153"/>
    <w:rsid w:val="00E77640"/>
    <w:rsid w:val="00E77645"/>
    <w:rsid w:val="00E7782F"/>
    <w:rsid w:val="00E77AF1"/>
    <w:rsid w:val="00E77B89"/>
    <w:rsid w:val="00E807BC"/>
    <w:rsid w:val="00E80A56"/>
    <w:rsid w:val="00E80EEC"/>
    <w:rsid w:val="00E811B3"/>
    <w:rsid w:val="00E817DA"/>
    <w:rsid w:val="00E81BCD"/>
    <w:rsid w:val="00E81FE3"/>
    <w:rsid w:val="00E826A5"/>
    <w:rsid w:val="00E827D4"/>
    <w:rsid w:val="00E82935"/>
    <w:rsid w:val="00E82D2E"/>
    <w:rsid w:val="00E82DF1"/>
    <w:rsid w:val="00E82ECF"/>
    <w:rsid w:val="00E83508"/>
    <w:rsid w:val="00E83667"/>
    <w:rsid w:val="00E8389E"/>
    <w:rsid w:val="00E839ED"/>
    <w:rsid w:val="00E83A1E"/>
    <w:rsid w:val="00E83ABE"/>
    <w:rsid w:val="00E83B71"/>
    <w:rsid w:val="00E83F63"/>
    <w:rsid w:val="00E83FC2"/>
    <w:rsid w:val="00E84503"/>
    <w:rsid w:val="00E84971"/>
    <w:rsid w:val="00E84974"/>
    <w:rsid w:val="00E84DD6"/>
    <w:rsid w:val="00E85623"/>
    <w:rsid w:val="00E856C8"/>
    <w:rsid w:val="00E85A6F"/>
    <w:rsid w:val="00E85B1D"/>
    <w:rsid w:val="00E85DA8"/>
    <w:rsid w:val="00E85EF0"/>
    <w:rsid w:val="00E86110"/>
    <w:rsid w:val="00E86D52"/>
    <w:rsid w:val="00E87624"/>
    <w:rsid w:val="00E876E4"/>
    <w:rsid w:val="00E87760"/>
    <w:rsid w:val="00E90034"/>
    <w:rsid w:val="00E90303"/>
    <w:rsid w:val="00E908B0"/>
    <w:rsid w:val="00E90AFE"/>
    <w:rsid w:val="00E90DB8"/>
    <w:rsid w:val="00E914C9"/>
    <w:rsid w:val="00E91C82"/>
    <w:rsid w:val="00E91CB8"/>
    <w:rsid w:val="00E91E33"/>
    <w:rsid w:val="00E929B0"/>
    <w:rsid w:val="00E929EF"/>
    <w:rsid w:val="00E92CBF"/>
    <w:rsid w:val="00E934CA"/>
    <w:rsid w:val="00E93894"/>
    <w:rsid w:val="00E94929"/>
    <w:rsid w:val="00E94CBC"/>
    <w:rsid w:val="00E94F29"/>
    <w:rsid w:val="00E952EA"/>
    <w:rsid w:val="00E95317"/>
    <w:rsid w:val="00E9648B"/>
    <w:rsid w:val="00E96968"/>
    <w:rsid w:val="00E97183"/>
    <w:rsid w:val="00EA0751"/>
    <w:rsid w:val="00EA149F"/>
    <w:rsid w:val="00EA1EC3"/>
    <w:rsid w:val="00EA2310"/>
    <w:rsid w:val="00EA2CD5"/>
    <w:rsid w:val="00EA2E16"/>
    <w:rsid w:val="00EA35C5"/>
    <w:rsid w:val="00EA3B5F"/>
    <w:rsid w:val="00EA3DB2"/>
    <w:rsid w:val="00EA3FDE"/>
    <w:rsid w:val="00EA4100"/>
    <w:rsid w:val="00EA4108"/>
    <w:rsid w:val="00EA4256"/>
    <w:rsid w:val="00EA4292"/>
    <w:rsid w:val="00EA455C"/>
    <w:rsid w:val="00EA4787"/>
    <w:rsid w:val="00EA47E3"/>
    <w:rsid w:val="00EA489C"/>
    <w:rsid w:val="00EA4949"/>
    <w:rsid w:val="00EA4DC0"/>
    <w:rsid w:val="00EA5894"/>
    <w:rsid w:val="00EA590C"/>
    <w:rsid w:val="00EA689D"/>
    <w:rsid w:val="00EA6B6D"/>
    <w:rsid w:val="00EA75C3"/>
    <w:rsid w:val="00EA7CD4"/>
    <w:rsid w:val="00EA7FC4"/>
    <w:rsid w:val="00EA7FE5"/>
    <w:rsid w:val="00EB043D"/>
    <w:rsid w:val="00EB11DF"/>
    <w:rsid w:val="00EB16AA"/>
    <w:rsid w:val="00EB1C56"/>
    <w:rsid w:val="00EB20DB"/>
    <w:rsid w:val="00EB23E2"/>
    <w:rsid w:val="00EB30A2"/>
    <w:rsid w:val="00EB3668"/>
    <w:rsid w:val="00EB39FD"/>
    <w:rsid w:val="00EB3AE4"/>
    <w:rsid w:val="00EB4035"/>
    <w:rsid w:val="00EB484C"/>
    <w:rsid w:val="00EB4BB3"/>
    <w:rsid w:val="00EB5189"/>
    <w:rsid w:val="00EB5390"/>
    <w:rsid w:val="00EB5542"/>
    <w:rsid w:val="00EB5792"/>
    <w:rsid w:val="00EB581E"/>
    <w:rsid w:val="00EB5C15"/>
    <w:rsid w:val="00EB5E38"/>
    <w:rsid w:val="00EB6695"/>
    <w:rsid w:val="00EB69F8"/>
    <w:rsid w:val="00EB6D76"/>
    <w:rsid w:val="00EB758B"/>
    <w:rsid w:val="00EB7892"/>
    <w:rsid w:val="00EC0239"/>
    <w:rsid w:val="00EC034D"/>
    <w:rsid w:val="00EC0B77"/>
    <w:rsid w:val="00EC1450"/>
    <w:rsid w:val="00EC1585"/>
    <w:rsid w:val="00EC165F"/>
    <w:rsid w:val="00EC1A0A"/>
    <w:rsid w:val="00EC1AE4"/>
    <w:rsid w:val="00EC1AEE"/>
    <w:rsid w:val="00EC2014"/>
    <w:rsid w:val="00EC253E"/>
    <w:rsid w:val="00EC2788"/>
    <w:rsid w:val="00EC2B7D"/>
    <w:rsid w:val="00EC3653"/>
    <w:rsid w:val="00EC3850"/>
    <w:rsid w:val="00EC43ED"/>
    <w:rsid w:val="00EC44C2"/>
    <w:rsid w:val="00EC4D9F"/>
    <w:rsid w:val="00EC4EAF"/>
    <w:rsid w:val="00EC5B81"/>
    <w:rsid w:val="00EC60B2"/>
    <w:rsid w:val="00EC6170"/>
    <w:rsid w:val="00EC7961"/>
    <w:rsid w:val="00EC7A8D"/>
    <w:rsid w:val="00EC7BE8"/>
    <w:rsid w:val="00EC7BEA"/>
    <w:rsid w:val="00EC7F58"/>
    <w:rsid w:val="00EC7FEB"/>
    <w:rsid w:val="00ED008E"/>
    <w:rsid w:val="00ED00C2"/>
    <w:rsid w:val="00ED01D6"/>
    <w:rsid w:val="00ED0282"/>
    <w:rsid w:val="00ED0767"/>
    <w:rsid w:val="00ED0F58"/>
    <w:rsid w:val="00ED11BC"/>
    <w:rsid w:val="00ED129F"/>
    <w:rsid w:val="00ED20E4"/>
    <w:rsid w:val="00ED237A"/>
    <w:rsid w:val="00ED24DE"/>
    <w:rsid w:val="00ED2BF3"/>
    <w:rsid w:val="00ED2BFE"/>
    <w:rsid w:val="00ED2D64"/>
    <w:rsid w:val="00ED33FD"/>
    <w:rsid w:val="00ED346D"/>
    <w:rsid w:val="00ED34C3"/>
    <w:rsid w:val="00ED34CC"/>
    <w:rsid w:val="00ED400D"/>
    <w:rsid w:val="00ED4354"/>
    <w:rsid w:val="00ED4BCF"/>
    <w:rsid w:val="00ED507B"/>
    <w:rsid w:val="00ED51EB"/>
    <w:rsid w:val="00ED582D"/>
    <w:rsid w:val="00ED591D"/>
    <w:rsid w:val="00ED63C8"/>
    <w:rsid w:val="00ED682B"/>
    <w:rsid w:val="00ED6ABE"/>
    <w:rsid w:val="00ED6D42"/>
    <w:rsid w:val="00ED7288"/>
    <w:rsid w:val="00ED7323"/>
    <w:rsid w:val="00ED7982"/>
    <w:rsid w:val="00ED7B63"/>
    <w:rsid w:val="00EE0601"/>
    <w:rsid w:val="00EE1D68"/>
    <w:rsid w:val="00EE22D5"/>
    <w:rsid w:val="00EE23CC"/>
    <w:rsid w:val="00EE35D8"/>
    <w:rsid w:val="00EE5849"/>
    <w:rsid w:val="00EE587F"/>
    <w:rsid w:val="00EE5D13"/>
    <w:rsid w:val="00EE606C"/>
    <w:rsid w:val="00EE6140"/>
    <w:rsid w:val="00EE620C"/>
    <w:rsid w:val="00EE6333"/>
    <w:rsid w:val="00EE650C"/>
    <w:rsid w:val="00EE67F1"/>
    <w:rsid w:val="00EE71D7"/>
    <w:rsid w:val="00EE73E1"/>
    <w:rsid w:val="00EE77F7"/>
    <w:rsid w:val="00EE78EB"/>
    <w:rsid w:val="00EE7D2F"/>
    <w:rsid w:val="00EF0A3F"/>
    <w:rsid w:val="00EF136F"/>
    <w:rsid w:val="00EF14B5"/>
    <w:rsid w:val="00EF2100"/>
    <w:rsid w:val="00EF2253"/>
    <w:rsid w:val="00EF2686"/>
    <w:rsid w:val="00EF2967"/>
    <w:rsid w:val="00EF369B"/>
    <w:rsid w:val="00EF3921"/>
    <w:rsid w:val="00EF3B38"/>
    <w:rsid w:val="00EF3E17"/>
    <w:rsid w:val="00EF3F27"/>
    <w:rsid w:val="00EF4229"/>
    <w:rsid w:val="00EF43F3"/>
    <w:rsid w:val="00EF514A"/>
    <w:rsid w:val="00EF68F0"/>
    <w:rsid w:val="00EF6AE1"/>
    <w:rsid w:val="00EF6B38"/>
    <w:rsid w:val="00EF6BF2"/>
    <w:rsid w:val="00EF7495"/>
    <w:rsid w:val="00EF74E4"/>
    <w:rsid w:val="00EF768A"/>
    <w:rsid w:val="00EF79B0"/>
    <w:rsid w:val="00EF7AAE"/>
    <w:rsid w:val="00EF7F33"/>
    <w:rsid w:val="00F006FF"/>
    <w:rsid w:val="00F008B5"/>
    <w:rsid w:val="00F012AC"/>
    <w:rsid w:val="00F01C5C"/>
    <w:rsid w:val="00F01C8F"/>
    <w:rsid w:val="00F02377"/>
    <w:rsid w:val="00F0275C"/>
    <w:rsid w:val="00F0297D"/>
    <w:rsid w:val="00F02AD9"/>
    <w:rsid w:val="00F02C37"/>
    <w:rsid w:val="00F0312A"/>
    <w:rsid w:val="00F04239"/>
    <w:rsid w:val="00F044B2"/>
    <w:rsid w:val="00F047C2"/>
    <w:rsid w:val="00F05615"/>
    <w:rsid w:val="00F06098"/>
    <w:rsid w:val="00F06199"/>
    <w:rsid w:val="00F071C3"/>
    <w:rsid w:val="00F07579"/>
    <w:rsid w:val="00F07B9A"/>
    <w:rsid w:val="00F07D11"/>
    <w:rsid w:val="00F07D33"/>
    <w:rsid w:val="00F100FB"/>
    <w:rsid w:val="00F1073B"/>
    <w:rsid w:val="00F117A0"/>
    <w:rsid w:val="00F11965"/>
    <w:rsid w:val="00F11D19"/>
    <w:rsid w:val="00F1312E"/>
    <w:rsid w:val="00F133C1"/>
    <w:rsid w:val="00F13890"/>
    <w:rsid w:val="00F13C7A"/>
    <w:rsid w:val="00F13FDC"/>
    <w:rsid w:val="00F14421"/>
    <w:rsid w:val="00F146AD"/>
    <w:rsid w:val="00F1477B"/>
    <w:rsid w:val="00F148E5"/>
    <w:rsid w:val="00F14C1B"/>
    <w:rsid w:val="00F1514E"/>
    <w:rsid w:val="00F1528C"/>
    <w:rsid w:val="00F1528F"/>
    <w:rsid w:val="00F152E1"/>
    <w:rsid w:val="00F156EA"/>
    <w:rsid w:val="00F15F1D"/>
    <w:rsid w:val="00F164D9"/>
    <w:rsid w:val="00F16740"/>
    <w:rsid w:val="00F168DB"/>
    <w:rsid w:val="00F16B73"/>
    <w:rsid w:val="00F16F91"/>
    <w:rsid w:val="00F17273"/>
    <w:rsid w:val="00F17488"/>
    <w:rsid w:val="00F17B63"/>
    <w:rsid w:val="00F20818"/>
    <w:rsid w:val="00F20EBE"/>
    <w:rsid w:val="00F2160D"/>
    <w:rsid w:val="00F21707"/>
    <w:rsid w:val="00F2198A"/>
    <w:rsid w:val="00F219D2"/>
    <w:rsid w:val="00F21A03"/>
    <w:rsid w:val="00F21E8B"/>
    <w:rsid w:val="00F21FA1"/>
    <w:rsid w:val="00F22355"/>
    <w:rsid w:val="00F2284E"/>
    <w:rsid w:val="00F23E50"/>
    <w:rsid w:val="00F23F9D"/>
    <w:rsid w:val="00F2510E"/>
    <w:rsid w:val="00F2539A"/>
    <w:rsid w:val="00F258A7"/>
    <w:rsid w:val="00F27B96"/>
    <w:rsid w:val="00F27E30"/>
    <w:rsid w:val="00F27FD6"/>
    <w:rsid w:val="00F31EBA"/>
    <w:rsid w:val="00F3222C"/>
    <w:rsid w:val="00F322F7"/>
    <w:rsid w:val="00F3253E"/>
    <w:rsid w:val="00F32AEA"/>
    <w:rsid w:val="00F32C96"/>
    <w:rsid w:val="00F32E4A"/>
    <w:rsid w:val="00F342A4"/>
    <w:rsid w:val="00F35024"/>
    <w:rsid w:val="00F35C88"/>
    <w:rsid w:val="00F35EEB"/>
    <w:rsid w:val="00F3633C"/>
    <w:rsid w:val="00F36357"/>
    <w:rsid w:val="00F36A81"/>
    <w:rsid w:val="00F36AFD"/>
    <w:rsid w:val="00F37028"/>
    <w:rsid w:val="00F3749E"/>
    <w:rsid w:val="00F3753B"/>
    <w:rsid w:val="00F37953"/>
    <w:rsid w:val="00F37D67"/>
    <w:rsid w:val="00F37EFF"/>
    <w:rsid w:val="00F40580"/>
    <w:rsid w:val="00F40604"/>
    <w:rsid w:val="00F4096D"/>
    <w:rsid w:val="00F40A45"/>
    <w:rsid w:val="00F40AB1"/>
    <w:rsid w:val="00F414FD"/>
    <w:rsid w:val="00F4161F"/>
    <w:rsid w:val="00F41B4D"/>
    <w:rsid w:val="00F421A5"/>
    <w:rsid w:val="00F4263B"/>
    <w:rsid w:val="00F426CA"/>
    <w:rsid w:val="00F42CAE"/>
    <w:rsid w:val="00F42DC0"/>
    <w:rsid w:val="00F42F53"/>
    <w:rsid w:val="00F42F8B"/>
    <w:rsid w:val="00F432F2"/>
    <w:rsid w:val="00F43E79"/>
    <w:rsid w:val="00F445AB"/>
    <w:rsid w:val="00F44821"/>
    <w:rsid w:val="00F4543F"/>
    <w:rsid w:val="00F45596"/>
    <w:rsid w:val="00F456AC"/>
    <w:rsid w:val="00F45949"/>
    <w:rsid w:val="00F4648B"/>
    <w:rsid w:val="00F46855"/>
    <w:rsid w:val="00F46C92"/>
    <w:rsid w:val="00F46F07"/>
    <w:rsid w:val="00F47B3F"/>
    <w:rsid w:val="00F5028C"/>
    <w:rsid w:val="00F50525"/>
    <w:rsid w:val="00F5069E"/>
    <w:rsid w:val="00F509C0"/>
    <w:rsid w:val="00F50CB5"/>
    <w:rsid w:val="00F51166"/>
    <w:rsid w:val="00F51441"/>
    <w:rsid w:val="00F516BC"/>
    <w:rsid w:val="00F51A34"/>
    <w:rsid w:val="00F51C4B"/>
    <w:rsid w:val="00F527AB"/>
    <w:rsid w:val="00F53AED"/>
    <w:rsid w:val="00F54001"/>
    <w:rsid w:val="00F540EA"/>
    <w:rsid w:val="00F543EB"/>
    <w:rsid w:val="00F5451D"/>
    <w:rsid w:val="00F548EC"/>
    <w:rsid w:val="00F55173"/>
    <w:rsid w:val="00F5567C"/>
    <w:rsid w:val="00F5570A"/>
    <w:rsid w:val="00F55E4C"/>
    <w:rsid w:val="00F5662A"/>
    <w:rsid w:val="00F56954"/>
    <w:rsid w:val="00F56CB4"/>
    <w:rsid w:val="00F574B8"/>
    <w:rsid w:val="00F576E9"/>
    <w:rsid w:val="00F57BC6"/>
    <w:rsid w:val="00F60259"/>
    <w:rsid w:val="00F6046A"/>
    <w:rsid w:val="00F60532"/>
    <w:rsid w:val="00F60E7A"/>
    <w:rsid w:val="00F615F0"/>
    <w:rsid w:val="00F61761"/>
    <w:rsid w:val="00F61A01"/>
    <w:rsid w:val="00F61D7E"/>
    <w:rsid w:val="00F62565"/>
    <w:rsid w:val="00F6264C"/>
    <w:rsid w:val="00F6286D"/>
    <w:rsid w:val="00F628A7"/>
    <w:rsid w:val="00F62A0D"/>
    <w:rsid w:val="00F6305D"/>
    <w:rsid w:val="00F63299"/>
    <w:rsid w:val="00F6346C"/>
    <w:rsid w:val="00F636F6"/>
    <w:rsid w:val="00F6389E"/>
    <w:rsid w:val="00F63A06"/>
    <w:rsid w:val="00F63B39"/>
    <w:rsid w:val="00F63C6D"/>
    <w:rsid w:val="00F63D8B"/>
    <w:rsid w:val="00F63FE9"/>
    <w:rsid w:val="00F6447E"/>
    <w:rsid w:val="00F6524E"/>
    <w:rsid w:val="00F6599B"/>
    <w:rsid w:val="00F65B79"/>
    <w:rsid w:val="00F65BA6"/>
    <w:rsid w:val="00F65FE7"/>
    <w:rsid w:val="00F66C48"/>
    <w:rsid w:val="00F673BC"/>
    <w:rsid w:val="00F67578"/>
    <w:rsid w:val="00F675B6"/>
    <w:rsid w:val="00F67609"/>
    <w:rsid w:val="00F6761B"/>
    <w:rsid w:val="00F678C8"/>
    <w:rsid w:val="00F67DC2"/>
    <w:rsid w:val="00F704C0"/>
    <w:rsid w:val="00F70512"/>
    <w:rsid w:val="00F70959"/>
    <w:rsid w:val="00F7139E"/>
    <w:rsid w:val="00F7160F"/>
    <w:rsid w:val="00F71ABC"/>
    <w:rsid w:val="00F7246A"/>
    <w:rsid w:val="00F7263F"/>
    <w:rsid w:val="00F72CB2"/>
    <w:rsid w:val="00F72F4D"/>
    <w:rsid w:val="00F73A4A"/>
    <w:rsid w:val="00F73E8A"/>
    <w:rsid w:val="00F74103"/>
    <w:rsid w:val="00F76355"/>
    <w:rsid w:val="00F76446"/>
    <w:rsid w:val="00F76AAC"/>
    <w:rsid w:val="00F76BEA"/>
    <w:rsid w:val="00F775C9"/>
    <w:rsid w:val="00F7774D"/>
    <w:rsid w:val="00F77835"/>
    <w:rsid w:val="00F77D77"/>
    <w:rsid w:val="00F800C6"/>
    <w:rsid w:val="00F8078B"/>
    <w:rsid w:val="00F80E4C"/>
    <w:rsid w:val="00F82A3F"/>
    <w:rsid w:val="00F82B46"/>
    <w:rsid w:val="00F8309D"/>
    <w:rsid w:val="00F834FD"/>
    <w:rsid w:val="00F8372A"/>
    <w:rsid w:val="00F8398B"/>
    <w:rsid w:val="00F83A0F"/>
    <w:rsid w:val="00F83DE8"/>
    <w:rsid w:val="00F83E47"/>
    <w:rsid w:val="00F842A9"/>
    <w:rsid w:val="00F84996"/>
    <w:rsid w:val="00F850A7"/>
    <w:rsid w:val="00F85A8D"/>
    <w:rsid w:val="00F85E2F"/>
    <w:rsid w:val="00F86277"/>
    <w:rsid w:val="00F87906"/>
    <w:rsid w:val="00F906EE"/>
    <w:rsid w:val="00F9073E"/>
    <w:rsid w:val="00F90C34"/>
    <w:rsid w:val="00F91032"/>
    <w:rsid w:val="00F915DC"/>
    <w:rsid w:val="00F919DE"/>
    <w:rsid w:val="00F91D4A"/>
    <w:rsid w:val="00F92983"/>
    <w:rsid w:val="00F92AAC"/>
    <w:rsid w:val="00F93475"/>
    <w:rsid w:val="00F93CCE"/>
    <w:rsid w:val="00F93D0E"/>
    <w:rsid w:val="00F94B5E"/>
    <w:rsid w:val="00F94DAE"/>
    <w:rsid w:val="00F94E2E"/>
    <w:rsid w:val="00F958BA"/>
    <w:rsid w:val="00F9688A"/>
    <w:rsid w:val="00F96950"/>
    <w:rsid w:val="00F96E20"/>
    <w:rsid w:val="00F96EAA"/>
    <w:rsid w:val="00F97BDD"/>
    <w:rsid w:val="00F97E7F"/>
    <w:rsid w:val="00FA01D0"/>
    <w:rsid w:val="00FA01E6"/>
    <w:rsid w:val="00FA028E"/>
    <w:rsid w:val="00FA0409"/>
    <w:rsid w:val="00FA0A8B"/>
    <w:rsid w:val="00FA0DF0"/>
    <w:rsid w:val="00FA129A"/>
    <w:rsid w:val="00FA13E1"/>
    <w:rsid w:val="00FA1896"/>
    <w:rsid w:val="00FA1A10"/>
    <w:rsid w:val="00FA1A7D"/>
    <w:rsid w:val="00FA1D53"/>
    <w:rsid w:val="00FA2674"/>
    <w:rsid w:val="00FA2694"/>
    <w:rsid w:val="00FA27EC"/>
    <w:rsid w:val="00FA2809"/>
    <w:rsid w:val="00FA29A0"/>
    <w:rsid w:val="00FA2C69"/>
    <w:rsid w:val="00FA2CD4"/>
    <w:rsid w:val="00FA33A1"/>
    <w:rsid w:val="00FA396F"/>
    <w:rsid w:val="00FA454E"/>
    <w:rsid w:val="00FA4C5A"/>
    <w:rsid w:val="00FA5617"/>
    <w:rsid w:val="00FA57A4"/>
    <w:rsid w:val="00FA7174"/>
    <w:rsid w:val="00FA736C"/>
    <w:rsid w:val="00FB0085"/>
    <w:rsid w:val="00FB02B5"/>
    <w:rsid w:val="00FB0B03"/>
    <w:rsid w:val="00FB0D5E"/>
    <w:rsid w:val="00FB0E0E"/>
    <w:rsid w:val="00FB18A5"/>
    <w:rsid w:val="00FB1C32"/>
    <w:rsid w:val="00FB1CF4"/>
    <w:rsid w:val="00FB2F10"/>
    <w:rsid w:val="00FB3796"/>
    <w:rsid w:val="00FB3E56"/>
    <w:rsid w:val="00FB3EBA"/>
    <w:rsid w:val="00FB4030"/>
    <w:rsid w:val="00FB41F4"/>
    <w:rsid w:val="00FB4414"/>
    <w:rsid w:val="00FB4605"/>
    <w:rsid w:val="00FB4E6C"/>
    <w:rsid w:val="00FB61D5"/>
    <w:rsid w:val="00FB7024"/>
    <w:rsid w:val="00FB70B1"/>
    <w:rsid w:val="00FB77D8"/>
    <w:rsid w:val="00FB78BC"/>
    <w:rsid w:val="00FB794F"/>
    <w:rsid w:val="00FB7AAE"/>
    <w:rsid w:val="00FB7BAB"/>
    <w:rsid w:val="00FC11AD"/>
    <w:rsid w:val="00FC1AE4"/>
    <w:rsid w:val="00FC1B51"/>
    <w:rsid w:val="00FC1B95"/>
    <w:rsid w:val="00FC299A"/>
    <w:rsid w:val="00FC3813"/>
    <w:rsid w:val="00FC3C38"/>
    <w:rsid w:val="00FC3DBA"/>
    <w:rsid w:val="00FC4432"/>
    <w:rsid w:val="00FC46F2"/>
    <w:rsid w:val="00FC48C1"/>
    <w:rsid w:val="00FC494E"/>
    <w:rsid w:val="00FC4B72"/>
    <w:rsid w:val="00FC4BCB"/>
    <w:rsid w:val="00FC4D01"/>
    <w:rsid w:val="00FC4F2D"/>
    <w:rsid w:val="00FC5036"/>
    <w:rsid w:val="00FC5938"/>
    <w:rsid w:val="00FC59E1"/>
    <w:rsid w:val="00FC5EE7"/>
    <w:rsid w:val="00FC6130"/>
    <w:rsid w:val="00FC6403"/>
    <w:rsid w:val="00FC679D"/>
    <w:rsid w:val="00FC6F35"/>
    <w:rsid w:val="00FC74D7"/>
    <w:rsid w:val="00FD0025"/>
    <w:rsid w:val="00FD0154"/>
    <w:rsid w:val="00FD028A"/>
    <w:rsid w:val="00FD02E3"/>
    <w:rsid w:val="00FD0574"/>
    <w:rsid w:val="00FD0873"/>
    <w:rsid w:val="00FD0A2B"/>
    <w:rsid w:val="00FD0C76"/>
    <w:rsid w:val="00FD0CE7"/>
    <w:rsid w:val="00FD0F72"/>
    <w:rsid w:val="00FD111D"/>
    <w:rsid w:val="00FD13C0"/>
    <w:rsid w:val="00FD151B"/>
    <w:rsid w:val="00FD1563"/>
    <w:rsid w:val="00FD1C68"/>
    <w:rsid w:val="00FD2083"/>
    <w:rsid w:val="00FD2177"/>
    <w:rsid w:val="00FD23E1"/>
    <w:rsid w:val="00FD249C"/>
    <w:rsid w:val="00FD2788"/>
    <w:rsid w:val="00FD3530"/>
    <w:rsid w:val="00FD4AF3"/>
    <w:rsid w:val="00FD4BAD"/>
    <w:rsid w:val="00FD4E18"/>
    <w:rsid w:val="00FD5182"/>
    <w:rsid w:val="00FD5A35"/>
    <w:rsid w:val="00FD5BAF"/>
    <w:rsid w:val="00FD5C65"/>
    <w:rsid w:val="00FD63A7"/>
    <w:rsid w:val="00FD6BD0"/>
    <w:rsid w:val="00FD6E98"/>
    <w:rsid w:val="00FD7074"/>
    <w:rsid w:val="00FD7219"/>
    <w:rsid w:val="00FD7490"/>
    <w:rsid w:val="00FD765C"/>
    <w:rsid w:val="00FD765E"/>
    <w:rsid w:val="00FE00C8"/>
    <w:rsid w:val="00FE0F3D"/>
    <w:rsid w:val="00FE102D"/>
    <w:rsid w:val="00FE1378"/>
    <w:rsid w:val="00FE1499"/>
    <w:rsid w:val="00FE177E"/>
    <w:rsid w:val="00FE1BEF"/>
    <w:rsid w:val="00FE1DE4"/>
    <w:rsid w:val="00FE20AC"/>
    <w:rsid w:val="00FE26F9"/>
    <w:rsid w:val="00FE2B80"/>
    <w:rsid w:val="00FE2C56"/>
    <w:rsid w:val="00FE31FB"/>
    <w:rsid w:val="00FE325E"/>
    <w:rsid w:val="00FE3507"/>
    <w:rsid w:val="00FE35FC"/>
    <w:rsid w:val="00FE45AC"/>
    <w:rsid w:val="00FE499F"/>
    <w:rsid w:val="00FE4C4F"/>
    <w:rsid w:val="00FE4CD4"/>
    <w:rsid w:val="00FE518D"/>
    <w:rsid w:val="00FE519F"/>
    <w:rsid w:val="00FE5DBF"/>
    <w:rsid w:val="00FE64B3"/>
    <w:rsid w:val="00FE6557"/>
    <w:rsid w:val="00FE6E62"/>
    <w:rsid w:val="00FE7120"/>
    <w:rsid w:val="00FF031A"/>
    <w:rsid w:val="00FF0CA0"/>
    <w:rsid w:val="00FF0F86"/>
    <w:rsid w:val="00FF14A5"/>
    <w:rsid w:val="00FF186B"/>
    <w:rsid w:val="00FF1A6A"/>
    <w:rsid w:val="00FF1CE1"/>
    <w:rsid w:val="00FF1E83"/>
    <w:rsid w:val="00FF2086"/>
    <w:rsid w:val="00FF2647"/>
    <w:rsid w:val="00FF26B5"/>
    <w:rsid w:val="00FF2A0E"/>
    <w:rsid w:val="00FF2B96"/>
    <w:rsid w:val="00FF37B2"/>
    <w:rsid w:val="00FF3946"/>
    <w:rsid w:val="00FF427C"/>
    <w:rsid w:val="00FF4AA0"/>
    <w:rsid w:val="00FF4EED"/>
    <w:rsid w:val="00FF5B4F"/>
    <w:rsid w:val="00FF5CE9"/>
    <w:rsid w:val="00FF5E3C"/>
    <w:rsid w:val="00FF5E49"/>
    <w:rsid w:val="00FF62F3"/>
    <w:rsid w:val="00FF6AFC"/>
    <w:rsid w:val="00FF6BF2"/>
    <w:rsid w:val="00FF6C48"/>
    <w:rsid w:val="00FF7076"/>
    <w:rsid w:val="00FF764D"/>
    <w:rsid w:val="00FF7B38"/>
    <w:rsid w:val="00FF7BF3"/>
    <w:rsid w:val="013019FE"/>
    <w:rsid w:val="03EF2612"/>
    <w:rsid w:val="052F448C"/>
    <w:rsid w:val="06C659AD"/>
    <w:rsid w:val="072E19D4"/>
    <w:rsid w:val="08D5688C"/>
    <w:rsid w:val="0962617A"/>
    <w:rsid w:val="0A064A00"/>
    <w:rsid w:val="0D903C4C"/>
    <w:rsid w:val="0FF747FD"/>
    <w:rsid w:val="13182D33"/>
    <w:rsid w:val="142E3FB2"/>
    <w:rsid w:val="16C90EF1"/>
    <w:rsid w:val="1A79037D"/>
    <w:rsid w:val="1BF37BE9"/>
    <w:rsid w:val="1C4B0278"/>
    <w:rsid w:val="1C995F32"/>
    <w:rsid w:val="1CC03ABA"/>
    <w:rsid w:val="213E4898"/>
    <w:rsid w:val="22551E62"/>
    <w:rsid w:val="22CC2B38"/>
    <w:rsid w:val="22ED6D05"/>
    <w:rsid w:val="23F53B0C"/>
    <w:rsid w:val="25223279"/>
    <w:rsid w:val="257E230E"/>
    <w:rsid w:val="272E7869"/>
    <w:rsid w:val="27A06B10"/>
    <w:rsid w:val="2857083D"/>
    <w:rsid w:val="2B0F1CB0"/>
    <w:rsid w:val="2D0E71F7"/>
    <w:rsid w:val="2E4A4A00"/>
    <w:rsid w:val="2E7D5932"/>
    <w:rsid w:val="2F0E473E"/>
    <w:rsid w:val="2F7D5AF9"/>
    <w:rsid w:val="3ACD2686"/>
    <w:rsid w:val="3AE422AB"/>
    <w:rsid w:val="3AF67A8F"/>
    <w:rsid w:val="3FF638FD"/>
    <w:rsid w:val="4458062F"/>
    <w:rsid w:val="477C748E"/>
    <w:rsid w:val="483153FC"/>
    <w:rsid w:val="4C8B224F"/>
    <w:rsid w:val="4FB819BC"/>
    <w:rsid w:val="509C0D4E"/>
    <w:rsid w:val="517F6DC2"/>
    <w:rsid w:val="51FB4DB5"/>
    <w:rsid w:val="549902D9"/>
    <w:rsid w:val="54EE1F62"/>
    <w:rsid w:val="556357A4"/>
    <w:rsid w:val="55FF4B9F"/>
    <w:rsid w:val="58F86605"/>
    <w:rsid w:val="59545699"/>
    <w:rsid w:val="5AFB2552"/>
    <w:rsid w:val="60923DFD"/>
    <w:rsid w:val="61580343"/>
    <w:rsid w:val="62261C95"/>
    <w:rsid w:val="6E7C5B52"/>
    <w:rsid w:val="6EEA6186"/>
    <w:rsid w:val="701A152C"/>
    <w:rsid w:val="70312EC8"/>
    <w:rsid w:val="746C550D"/>
    <w:rsid w:val="758C6DEA"/>
    <w:rsid w:val="78947809"/>
    <w:rsid w:val="78D863D1"/>
    <w:rsid w:val="7A611D04"/>
    <w:rsid w:val="7ACE7785"/>
    <w:rsid w:val="7B5E7074"/>
    <w:rsid w:val="7D42050F"/>
    <w:rsid w:val="7E2C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39" w:semiHidden="0" w:name="Table Grid"/>
    <w:lsdException w:uiPriority="0"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42"/>
    <w:qFormat/>
    <w:uiPriority w:val="9"/>
    <w:pPr>
      <w:keepNext/>
      <w:keepLines/>
      <w:spacing w:before="260" w:after="260" w:line="416" w:lineRule="auto"/>
      <w:jc w:val="center"/>
      <w:outlineLvl w:val="1"/>
    </w:pPr>
    <w:rPr>
      <w:rFonts w:ascii="仿宋" w:hAnsi="仿宋" w:eastAsia="仿宋"/>
      <w:b/>
      <w:bCs/>
      <w:sz w:val="32"/>
      <w:szCs w:val="32"/>
    </w:rPr>
  </w:style>
  <w:style w:type="paragraph" w:styleId="4">
    <w:name w:val="heading 3"/>
    <w:basedOn w:val="3"/>
    <w:next w:val="1"/>
    <w:link w:val="57"/>
    <w:qFormat/>
    <w:uiPriority w:val="0"/>
    <w:pPr>
      <w:outlineLvl w:val="2"/>
    </w:pPr>
    <w:rPr>
      <w:sz w:val="28"/>
      <w:szCs w:val="28"/>
    </w:rPr>
  </w:style>
  <w:style w:type="paragraph" w:styleId="5">
    <w:name w:val="heading 4"/>
    <w:basedOn w:val="4"/>
    <w:next w:val="1"/>
    <w:link w:val="46"/>
    <w:qFormat/>
    <w:uiPriority w:val="9"/>
    <w:pPr>
      <w:outlineLvl w:val="3"/>
    </w:pPr>
    <w:rPr>
      <w:sz w:val="24"/>
      <w:szCs w:val="24"/>
    </w:rPr>
  </w:style>
  <w:style w:type="paragraph" w:styleId="6">
    <w:name w:val="heading 5"/>
    <w:basedOn w:val="1"/>
    <w:next w:val="1"/>
    <w:link w:val="52"/>
    <w:qFormat/>
    <w:uiPriority w:val="9"/>
    <w:pPr>
      <w:keepNext/>
      <w:keepLines/>
      <w:spacing w:before="280" w:after="290" w:line="376" w:lineRule="auto"/>
      <w:ind w:left="1984" w:hanging="708"/>
      <w:outlineLvl w:val="4"/>
    </w:pPr>
    <w:rPr>
      <w:rFonts w:ascii="Calibri" w:hAnsi="Calibri"/>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uiPriority w:val="39"/>
    <w:pPr>
      <w:ind w:left="2520" w:leftChars="1200"/>
    </w:pPr>
    <w:rPr>
      <w:rFonts w:ascii="Calibri" w:hAnsi="Calibri"/>
      <w:szCs w:val="22"/>
    </w:rPr>
  </w:style>
  <w:style w:type="paragraph" w:styleId="8">
    <w:name w:val="caption"/>
    <w:basedOn w:val="1"/>
    <w:next w:val="1"/>
    <w:qFormat/>
    <w:uiPriority w:val="35"/>
    <w:pPr>
      <w:spacing w:line="300" w:lineRule="auto"/>
      <w:jc w:val="center"/>
      <w:outlineLvl w:val="3"/>
    </w:pPr>
    <w:rPr>
      <w:rFonts w:ascii="仿宋" w:hAnsi="仿宋" w:eastAsia="仿宋" w:cs="宋体"/>
      <w:b/>
      <w:sz w:val="24"/>
      <w:szCs w:val="20"/>
    </w:rPr>
  </w:style>
  <w:style w:type="paragraph" w:styleId="9">
    <w:name w:val="Document Map"/>
    <w:basedOn w:val="1"/>
    <w:link w:val="65"/>
    <w:uiPriority w:val="99"/>
    <w:pPr>
      <w:shd w:val="clear" w:color="auto" w:fill="000080"/>
    </w:pPr>
  </w:style>
  <w:style w:type="paragraph" w:styleId="10">
    <w:name w:val="annotation text"/>
    <w:basedOn w:val="1"/>
    <w:link w:val="38"/>
    <w:qFormat/>
    <w:uiPriority w:val="99"/>
    <w:pPr>
      <w:jc w:val="left"/>
    </w:pPr>
    <w:rPr>
      <w:szCs w:val="20"/>
    </w:rPr>
  </w:style>
  <w:style w:type="paragraph" w:styleId="11">
    <w:name w:val="toc 5"/>
    <w:basedOn w:val="1"/>
    <w:next w:val="1"/>
    <w:unhideWhenUsed/>
    <w:uiPriority w:val="39"/>
    <w:pPr>
      <w:ind w:left="1680" w:leftChars="800"/>
    </w:pPr>
    <w:rPr>
      <w:rFonts w:ascii="Calibri" w:hAnsi="Calibri"/>
      <w:szCs w:val="22"/>
    </w:rPr>
  </w:style>
  <w:style w:type="paragraph" w:styleId="12">
    <w:name w:val="toc 3"/>
    <w:basedOn w:val="1"/>
    <w:next w:val="1"/>
    <w:qFormat/>
    <w:uiPriority w:val="39"/>
    <w:pPr>
      <w:ind w:left="840" w:leftChars="400"/>
    </w:pPr>
  </w:style>
  <w:style w:type="paragraph" w:styleId="13">
    <w:name w:val="Plain Text"/>
    <w:basedOn w:val="1"/>
    <w:link w:val="45"/>
    <w:uiPriority w:val="0"/>
    <w:rPr>
      <w:rFonts w:ascii="宋体" w:hAnsi="Courier New" w:cs="Courier New"/>
      <w:szCs w:val="21"/>
    </w:rPr>
  </w:style>
  <w:style w:type="paragraph" w:styleId="14">
    <w:name w:val="toc 8"/>
    <w:basedOn w:val="1"/>
    <w:next w:val="1"/>
    <w:unhideWhenUsed/>
    <w:uiPriority w:val="39"/>
    <w:pPr>
      <w:ind w:left="2940" w:leftChars="1400"/>
    </w:pPr>
    <w:rPr>
      <w:rFonts w:ascii="Calibri" w:hAnsi="Calibri"/>
      <w:szCs w:val="22"/>
    </w:rPr>
  </w:style>
  <w:style w:type="paragraph" w:styleId="15">
    <w:name w:val="Date"/>
    <w:basedOn w:val="1"/>
    <w:next w:val="1"/>
    <w:link w:val="61"/>
    <w:uiPriority w:val="99"/>
    <w:rPr>
      <w:sz w:val="24"/>
      <w:szCs w:val="20"/>
    </w:rPr>
  </w:style>
  <w:style w:type="paragraph" w:styleId="16">
    <w:name w:val="endnote text"/>
    <w:basedOn w:val="1"/>
    <w:link w:val="44"/>
    <w:uiPriority w:val="0"/>
    <w:pPr>
      <w:snapToGrid w:val="0"/>
      <w:jc w:val="left"/>
    </w:pPr>
  </w:style>
  <w:style w:type="paragraph" w:styleId="17">
    <w:name w:val="Balloon Text"/>
    <w:basedOn w:val="1"/>
    <w:link w:val="53"/>
    <w:uiPriority w:val="99"/>
    <w:rPr>
      <w:sz w:val="18"/>
      <w:szCs w:val="18"/>
    </w:rPr>
  </w:style>
  <w:style w:type="paragraph" w:styleId="18">
    <w:name w:val="footer"/>
    <w:basedOn w:val="1"/>
    <w:link w:val="43"/>
    <w:uiPriority w:val="99"/>
    <w:pPr>
      <w:tabs>
        <w:tab w:val="center" w:pos="4153"/>
        <w:tab w:val="right" w:pos="8306"/>
      </w:tabs>
      <w:snapToGrid w:val="0"/>
      <w:jc w:val="left"/>
    </w:pPr>
    <w:rPr>
      <w:sz w:val="18"/>
      <w:szCs w:val="18"/>
    </w:rPr>
  </w:style>
  <w:style w:type="paragraph" w:styleId="19">
    <w:name w:val="header"/>
    <w:basedOn w:val="1"/>
    <w:link w:val="47"/>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9"/>
    <w:pPr>
      <w:ind w:left="1260" w:leftChars="600"/>
    </w:pPr>
    <w:rPr>
      <w:rFonts w:ascii="Calibri" w:hAnsi="Calibri"/>
      <w:szCs w:val="22"/>
    </w:rPr>
  </w:style>
  <w:style w:type="paragraph" w:styleId="22">
    <w:name w:val="toc 6"/>
    <w:basedOn w:val="1"/>
    <w:next w:val="1"/>
    <w:unhideWhenUsed/>
    <w:uiPriority w:val="39"/>
    <w:pPr>
      <w:ind w:left="2100" w:leftChars="1000"/>
    </w:pPr>
    <w:rPr>
      <w:rFonts w:ascii="Calibri" w:hAnsi="Calibri"/>
      <w:szCs w:val="22"/>
    </w:rPr>
  </w:style>
  <w:style w:type="paragraph" w:styleId="23">
    <w:name w:val="toc 2"/>
    <w:basedOn w:val="1"/>
    <w:next w:val="1"/>
    <w:qFormat/>
    <w:uiPriority w:val="39"/>
    <w:pPr>
      <w:ind w:left="420" w:leftChars="200"/>
    </w:pPr>
  </w:style>
  <w:style w:type="paragraph" w:styleId="24">
    <w:name w:val="toc 9"/>
    <w:basedOn w:val="1"/>
    <w:next w:val="1"/>
    <w:unhideWhenUsed/>
    <w:qFormat/>
    <w:uiPriority w:val="39"/>
    <w:pPr>
      <w:ind w:left="3360" w:leftChars="1600"/>
    </w:pPr>
    <w:rPr>
      <w:rFonts w:ascii="Calibri" w:hAnsi="Calibri"/>
      <w:szCs w:val="22"/>
    </w:rPr>
  </w:style>
  <w:style w:type="paragraph" w:styleId="25">
    <w:name w:val="HTML Preformatted"/>
    <w:basedOn w:val="1"/>
    <w:link w:val="10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3"/>
    </w:pPr>
    <w:rPr>
      <w:rFonts w:ascii="宋体" w:hAnsi="宋体" w:eastAsia="仿宋" w:cs="宋体"/>
      <w:kern w:val="0"/>
      <w:sz w:val="24"/>
      <w:szCs w:val="21"/>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3"/>
    <w:next w:val="1"/>
    <w:link w:val="113"/>
    <w:qFormat/>
    <w:uiPriority w:val="0"/>
    <w:rPr>
      <w:sz w:val="28"/>
      <w:szCs w:val="28"/>
    </w:rPr>
  </w:style>
  <w:style w:type="paragraph" w:styleId="28">
    <w:name w:val="annotation subject"/>
    <w:basedOn w:val="10"/>
    <w:next w:val="10"/>
    <w:link w:val="40"/>
    <w:uiPriority w:val="99"/>
    <w:rPr>
      <w:b/>
      <w:bCs/>
      <w:szCs w:val="24"/>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uiPriority w:val="0"/>
  </w:style>
  <w:style w:type="character" w:styleId="34">
    <w:name w:val="Emphasis"/>
    <w:qFormat/>
    <w:uiPriority w:val="20"/>
    <w:rPr>
      <w:i/>
      <w:iCs/>
    </w:rPr>
  </w:style>
  <w:style w:type="character" w:styleId="35">
    <w:name w:val="Hyperlink"/>
    <w:unhideWhenUsed/>
    <w:uiPriority w:val="99"/>
    <w:rPr>
      <w:color w:val="0000FF"/>
      <w:u w:val="single"/>
    </w:rPr>
  </w:style>
  <w:style w:type="character" w:styleId="36">
    <w:name w:val="annotation reference"/>
    <w:uiPriority w:val="99"/>
    <w:rPr>
      <w:sz w:val="21"/>
      <w:szCs w:val="21"/>
    </w:rPr>
  </w:style>
  <w:style w:type="character" w:customStyle="1" w:styleId="37">
    <w:name w:val="description"/>
    <w:uiPriority w:val="0"/>
  </w:style>
  <w:style w:type="character" w:customStyle="1" w:styleId="38">
    <w:name w:val="Comment Text Char"/>
    <w:link w:val="10"/>
    <w:qFormat/>
    <w:uiPriority w:val="99"/>
    <w:rPr>
      <w:kern w:val="2"/>
      <w:sz w:val="21"/>
    </w:rPr>
  </w:style>
  <w:style w:type="character" w:customStyle="1" w:styleId="39">
    <w:name w:val="short_text"/>
    <w:qFormat/>
    <w:uiPriority w:val="0"/>
  </w:style>
  <w:style w:type="character" w:customStyle="1" w:styleId="40">
    <w:name w:val="Comment Subject Char"/>
    <w:link w:val="28"/>
    <w:qFormat/>
    <w:uiPriority w:val="99"/>
    <w:rPr>
      <w:b/>
      <w:bCs/>
      <w:kern w:val="2"/>
      <w:sz w:val="21"/>
      <w:szCs w:val="24"/>
    </w:rPr>
  </w:style>
  <w:style w:type="character" w:customStyle="1" w:styleId="41">
    <w:name w:val="纯文本 Char1"/>
    <w:semiHidden/>
    <w:qFormat/>
    <w:uiPriority w:val="99"/>
    <w:rPr>
      <w:rFonts w:ascii="宋体" w:hAnsi="Courier New" w:eastAsia="宋体" w:cs="Courier New"/>
      <w:szCs w:val="21"/>
    </w:rPr>
  </w:style>
  <w:style w:type="character" w:customStyle="1" w:styleId="42">
    <w:name w:val="Heading 2 Char"/>
    <w:link w:val="3"/>
    <w:qFormat/>
    <w:uiPriority w:val="9"/>
    <w:rPr>
      <w:rFonts w:ascii="仿宋" w:hAnsi="仿宋" w:eastAsia="仿宋"/>
      <w:b/>
      <w:bCs/>
      <w:kern w:val="2"/>
      <w:sz w:val="32"/>
      <w:szCs w:val="32"/>
    </w:rPr>
  </w:style>
  <w:style w:type="character" w:customStyle="1" w:styleId="43">
    <w:name w:val="Footer Char"/>
    <w:link w:val="18"/>
    <w:qFormat/>
    <w:uiPriority w:val="99"/>
    <w:rPr>
      <w:kern w:val="2"/>
      <w:sz w:val="18"/>
      <w:szCs w:val="18"/>
    </w:rPr>
  </w:style>
  <w:style w:type="character" w:customStyle="1" w:styleId="44">
    <w:name w:val="Endnote Text Char"/>
    <w:link w:val="16"/>
    <w:qFormat/>
    <w:uiPriority w:val="0"/>
    <w:rPr>
      <w:kern w:val="2"/>
      <w:sz w:val="21"/>
      <w:szCs w:val="24"/>
    </w:rPr>
  </w:style>
  <w:style w:type="character" w:customStyle="1" w:styleId="45">
    <w:name w:val="Plain Text Char"/>
    <w:link w:val="13"/>
    <w:qFormat/>
    <w:uiPriority w:val="0"/>
    <w:rPr>
      <w:rFonts w:ascii="宋体" w:hAnsi="Courier New" w:cs="Courier New"/>
      <w:kern w:val="2"/>
      <w:sz w:val="21"/>
      <w:szCs w:val="21"/>
    </w:rPr>
  </w:style>
  <w:style w:type="character" w:customStyle="1" w:styleId="46">
    <w:name w:val="Heading 4 Char"/>
    <w:link w:val="5"/>
    <w:qFormat/>
    <w:uiPriority w:val="9"/>
    <w:rPr>
      <w:rFonts w:ascii="仿宋" w:hAnsi="仿宋" w:eastAsia="仿宋"/>
      <w:b/>
      <w:bCs/>
      <w:kern w:val="2"/>
      <w:sz w:val="24"/>
      <w:szCs w:val="24"/>
    </w:rPr>
  </w:style>
  <w:style w:type="character" w:customStyle="1" w:styleId="47">
    <w:name w:val="Header Char"/>
    <w:link w:val="19"/>
    <w:qFormat/>
    <w:uiPriority w:val="99"/>
    <w:rPr>
      <w:kern w:val="2"/>
      <w:sz w:val="18"/>
      <w:szCs w:val="18"/>
    </w:rPr>
  </w:style>
  <w:style w:type="character" w:customStyle="1" w:styleId="48">
    <w:name w:val="Unresolved Mention"/>
    <w:unhideWhenUsed/>
    <w:qFormat/>
    <w:uiPriority w:val="99"/>
    <w:rPr>
      <w:color w:val="605E5C"/>
      <w:shd w:val="clear" w:color="auto" w:fill="E1DFDD"/>
    </w:rPr>
  </w:style>
  <w:style w:type="character" w:customStyle="1" w:styleId="49">
    <w:name w:val="Heading 1 Char"/>
    <w:link w:val="2"/>
    <w:qFormat/>
    <w:uiPriority w:val="9"/>
    <w:rPr>
      <w:rFonts w:ascii="Calibri" w:hAnsi="Calibri" w:eastAsia="宋体"/>
      <w:b/>
      <w:kern w:val="44"/>
      <w:sz w:val="44"/>
      <w:lang w:val="en-US" w:eastAsia="zh-CN" w:bidi="ar-SA"/>
    </w:rPr>
  </w:style>
  <w:style w:type="character" w:customStyle="1" w:styleId="50">
    <w:name w:val="批注主题 Char1"/>
    <w:semiHidden/>
    <w:qFormat/>
    <w:uiPriority w:val="99"/>
    <w:rPr>
      <w:rFonts w:ascii="Times New Roman" w:hAnsi="Times New Roman" w:eastAsia="宋体" w:cs="Times New Roman"/>
      <w:b/>
      <w:bCs/>
      <w:szCs w:val="24"/>
    </w:rPr>
  </w:style>
  <w:style w:type="character" w:customStyle="1" w:styleId="51">
    <w:name w:val="日期 Char1"/>
    <w:semiHidden/>
    <w:qFormat/>
    <w:uiPriority w:val="99"/>
    <w:rPr>
      <w:rFonts w:ascii="Times New Roman" w:hAnsi="Times New Roman" w:eastAsia="宋体" w:cs="Times New Roman"/>
      <w:szCs w:val="24"/>
    </w:rPr>
  </w:style>
  <w:style w:type="character" w:customStyle="1" w:styleId="52">
    <w:name w:val="Heading 5 Char"/>
    <w:link w:val="6"/>
    <w:qFormat/>
    <w:uiPriority w:val="9"/>
    <w:rPr>
      <w:rFonts w:ascii="Calibri" w:hAnsi="Calibri"/>
      <w:b/>
      <w:bCs/>
      <w:kern w:val="2"/>
      <w:sz w:val="28"/>
      <w:szCs w:val="28"/>
    </w:rPr>
  </w:style>
  <w:style w:type="character" w:customStyle="1" w:styleId="53">
    <w:name w:val="Balloon Text Char"/>
    <w:link w:val="17"/>
    <w:qFormat/>
    <w:uiPriority w:val="99"/>
    <w:rPr>
      <w:kern w:val="2"/>
      <w:sz w:val="18"/>
      <w:szCs w:val="18"/>
    </w:rPr>
  </w:style>
  <w:style w:type="character" w:customStyle="1" w:styleId="54">
    <w:name w:val="MTEquationSection"/>
    <w:qFormat/>
    <w:uiPriority w:val="0"/>
    <w:rPr>
      <w:b/>
      <w:vanish/>
      <w:color w:val="FF0000"/>
      <w:sz w:val="30"/>
      <w:szCs w:val="30"/>
    </w:rPr>
  </w:style>
  <w:style w:type="character" w:customStyle="1" w:styleId="55">
    <w:name w:val="文档结构图 Char1"/>
    <w:semiHidden/>
    <w:uiPriority w:val="99"/>
    <w:rPr>
      <w:rFonts w:ascii="宋体" w:hAnsi="Times New Roman" w:eastAsia="宋体" w:cs="Times New Roman"/>
      <w:sz w:val="18"/>
      <w:szCs w:val="18"/>
    </w:rPr>
  </w:style>
  <w:style w:type="character" w:customStyle="1" w:styleId="56">
    <w:name w:val="批注框文本 Char1"/>
    <w:semiHidden/>
    <w:qFormat/>
    <w:uiPriority w:val="99"/>
    <w:rPr>
      <w:rFonts w:ascii="Times New Roman" w:hAnsi="Times New Roman" w:eastAsia="宋体" w:cs="Times New Roman"/>
      <w:sz w:val="18"/>
      <w:szCs w:val="18"/>
    </w:rPr>
  </w:style>
  <w:style w:type="character" w:customStyle="1" w:styleId="57">
    <w:name w:val="Heading 3 Char"/>
    <w:link w:val="4"/>
    <w:qFormat/>
    <w:uiPriority w:val="0"/>
    <w:rPr>
      <w:rFonts w:ascii="仿宋" w:hAnsi="仿宋" w:eastAsia="仿宋"/>
      <w:b/>
      <w:bCs/>
      <w:kern w:val="2"/>
      <w:sz w:val="28"/>
      <w:szCs w:val="28"/>
    </w:rPr>
  </w:style>
  <w:style w:type="character" w:customStyle="1" w:styleId="58">
    <w:name w:val="hps"/>
    <w:qFormat/>
    <w:uiPriority w:val="0"/>
  </w:style>
  <w:style w:type="character" w:customStyle="1" w:styleId="59">
    <w:name w:val="段 Char"/>
    <w:link w:val="60"/>
    <w:qFormat/>
    <w:locked/>
    <w:uiPriority w:val="0"/>
    <w:rPr>
      <w:rFonts w:ascii="仿宋" w:hAnsi="仿宋" w:eastAsia="仿宋" w:cs="宋体"/>
      <w:sz w:val="21"/>
      <w:szCs w:val="21"/>
    </w:rPr>
  </w:style>
  <w:style w:type="paragraph" w:customStyle="1" w:styleId="60">
    <w:name w:val="段"/>
    <w:link w:val="59"/>
    <w:qFormat/>
    <w:uiPriority w:val="0"/>
    <w:pPr>
      <w:autoSpaceDE w:val="0"/>
      <w:autoSpaceDN w:val="0"/>
      <w:spacing w:line="480" w:lineRule="auto"/>
      <w:jc w:val="both"/>
    </w:pPr>
    <w:rPr>
      <w:rFonts w:ascii="仿宋" w:hAnsi="仿宋" w:eastAsia="仿宋" w:cs="宋体"/>
      <w:sz w:val="21"/>
      <w:szCs w:val="21"/>
      <w:lang w:val="en-US" w:eastAsia="zh-CN" w:bidi="ar-SA"/>
    </w:rPr>
  </w:style>
  <w:style w:type="character" w:customStyle="1" w:styleId="61">
    <w:name w:val="Date Char"/>
    <w:link w:val="15"/>
    <w:qFormat/>
    <w:uiPriority w:val="99"/>
    <w:rPr>
      <w:kern w:val="2"/>
      <w:sz w:val="24"/>
    </w:rPr>
  </w:style>
  <w:style w:type="character" w:customStyle="1" w:styleId="62">
    <w:name w:val="标题 2 Char"/>
    <w:qFormat/>
    <w:uiPriority w:val="9"/>
    <w:rPr>
      <w:rFonts w:ascii="Cambria" w:hAnsi="Cambria" w:eastAsia="宋体" w:cs="Times New Roman"/>
      <w:b/>
      <w:bCs/>
      <w:kern w:val="2"/>
      <w:sz w:val="32"/>
      <w:szCs w:val="32"/>
    </w:rPr>
  </w:style>
  <w:style w:type="character" w:customStyle="1" w:styleId="63">
    <w:name w:val="尾注文本 Char1"/>
    <w:semiHidden/>
    <w:qFormat/>
    <w:uiPriority w:val="99"/>
    <w:rPr>
      <w:rFonts w:ascii="Times New Roman" w:hAnsi="Times New Roman" w:eastAsia="宋体" w:cs="Times New Roman"/>
      <w:szCs w:val="24"/>
    </w:rPr>
  </w:style>
  <w:style w:type="character" w:customStyle="1" w:styleId="64">
    <w:name w:val="批注文字 Char1"/>
    <w:semiHidden/>
    <w:qFormat/>
    <w:uiPriority w:val="99"/>
    <w:rPr>
      <w:rFonts w:ascii="Times New Roman" w:hAnsi="Times New Roman" w:eastAsia="宋体" w:cs="Times New Roman"/>
      <w:szCs w:val="24"/>
    </w:rPr>
  </w:style>
  <w:style w:type="character" w:customStyle="1" w:styleId="65">
    <w:name w:val="Document Map Char"/>
    <w:link w:val="9"/>
    <w:uiPriority w:val="99"/>
    <w:rPr>
      <w:kern w:val="2"/>
      <w:sz w:val="21"/>
      <w:szCs w:val="24"/>
      <w:shd w:val="clear" w:color="auto" w:fill="000080"/>
    </w:rPr>
  </w:style>
  <w:style w:type="paragraph" w:customStyle="1" w:styleId="66">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8">
    <w:name w:val="五级条标题"/>
    <w:basedOn w:val="69"/>
    <w:next w:val="60"/>
    <w:uiPriority w:val="0"/>
    <w:pPr>
      <w:numPr>
        <w:ilvl w:val="6"/>
      </w:numPr>
      <w:outlineLvl w:val="6"/>
    </w:pPr>
  </w:style>
  <w:style w:type="paragraph" w:customStyle="1" w:styleId="69">
    <w:name w:val="四级条标题"/>
    <w:basedOn w:val="70"/>
    <w:next w:val="60"/>
    <w:uiPriority w:val="0"/>
    <w:pPr>
      <w:numPr>
        <w:ilvl w:val="5"/>
      </w:numPr>
      <w:outlineLvl w:val="5"/>
    </w:pPr>
  </w:style>
  <w:style w:type="paragraph" w:customStyle="1" w:styleId="70">
    <w:name w:val="三级条标题"/>
    <w:basedOn w:val="71"/>
    <w:next w:val="60"/>
    <w:uiPriority w:val="0"/>
    <w:pPr>
      <w:numPr>
        <w:ilvl w:val="4"/>
      </w:numPr>
      <w:outlineLvl w:val="4"/>
    </w:pPr>
  </w:style>
  <w:style w:type="paragraph" w:customStyle="1" w:styleId="71">
    <w:name w:val="二级条标题"/>
    <w:basedOn w:val="72"/>
    <w:next w:val="60"/>
    <w:uiPriority w:val="0"/>
    <w:pPr>
      <w:numPr>
        <w:ilvl w:val="3"/>
      </w:numPr>
      <w:outlineLvl w:val="3"/>
    </w:pPr>
  </w:style>
  <w:style w:type="paragraph" w:customStyle="1" w:styleId="72">
    <w:name w:val="一级条标题"/>
    <w:next w:val="60"/>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73">
    <w:name w:val="Char Char Char Char"/>
    <w:basedOn w:val="1"/>
    <w:uiPriority w:val="0"/>
    <w:rPr>
      <w:sz w:val="32"/>
      <w:szCs w:val="32"/>
    </w:rPr>
  </w:style>
  <w:style w:type="paragraph" w:customStyle="1" w:styleId="74">
    <w:name w:val="正文表标题"/>
    <w:next w:val="60"/>
    <w:uiPriority w:val="0"/>
    <w:pPr>
      <w:numPr>
        <w:ilvl w:val="0"/>
        <w:numId w:val="2"/>
      </w:numPr>
      <w:jc w:val="center"/>
    </w:pPr>
    <w:rPr>
      <w:rFonts w:ascii="黑体" w:hAnsi="Times New Roman" w:eastAsia="黑体" w:cs="Times New Roman"/>
      <w:sz w:val="21"/>
      <w:lang w:val="en-US" w:eastAsia="zh-CN" w:bidi="ar-SA"/>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Char"/>
    <w:basedOn w:val="1"/>
    <w:uiPriority w:val="0"/>
    <w:pPr>
      <w:tabs>
        <w:tab w:val="left" w:pos="4665"/>
        <w:tab w:val="left" w:pos="8970"/>
      </w:tabs>
      <w:ind w:firstLine="400"/>
    </w:pPr>
    <w:rPr>
      <w:rFonts w:ascii="Tahoma" w:hAnsi="Tahoma" w:cs="Tahoma"/>
      <w:sz w:val="24"/>
    </w:rPr>
  </w:style>
  <w:style w:type="paragraph" w:customStyle="1" w:styleId="77">
    <w:name w:val="Char Char Char Char1"/>
    <w:basedOn w:val="1"/>
    <w:uiPriority w:val="0"/>
    <w:rPr>
      <w:sz w:val="32"/>
      <w:szCs w:val="32"/>
    </w:rPr>
  </w:style>
  <w:style w:type="paragraph" w:customStyle="1" w:styleId="78">
    <w:name w:val="Revision"/>
    <w:unhideWhenUsed/>
    <w:uiPriority w:val="99"/>
    <w:rPr>
      <w:rFonts w:ascii="Times New Roman" w:hAnsi="Times New Roman" w:eastAsia="宋体" w:cs="Times New Roman"/>
      <w:kern w:val="2"/>
      <w:sz w:val="21"/>
      <w:szCs w:val="24"/>
      <w:lang w:val="en-US" w:eastAsia="zh-CN" w:bidi="ar-SA"/>
    </w:rPr>
  </w:style>
  <w:style w:type="paragraph" w:customStyle="1" w:styleId="79">
    <w:name w:val="Char2"/>
    <w:basedOn w:val="1"/>
    <w:uiPriority w:val="0"/>
    <w:rPr>
      <w:rFonts w:ascii="Tahoma" w:hAnsi="Tahoma"/>
      <w:sz w:val="24"/>
      <w:szCs w:val="20"/>
    </w:rPr>
  </w:style>
  <w:style w:type="paragraph" w:styleId="80">
    <w:name w:val="List Paragraph"/>
    <w:basedOn w:val="1"/>
    <w:qFormat/>
    <w:uiPriority w:val="34"/>
    <w:pPr>
      <w:ind w:firstLine="420" w:firstLineChars="200"/>
    </w:pPr>
    <w:rPr>
      <w:rFonts w:ascii="Calibri" w:hAnsi="Calibri"/>
      <w:szCs w:val="22"/>
      <w:lang w:val="sq-AL"/>
    </w:rPr>
  </w:style>
  <w:style w:type="paragraph" w:customStyle="1" w:styleId="81">
    <w:name w:val="章标题"/>
    <w:next w:val="60"/>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82">
    <w:name w:val="Char21"/>
    <w:basedOn w:val="1"/>
    <w:uiPriority w:val="0"/>
    <w:rPr>
      <w:rFonts w:ascii="Tahoma" w:hAnsi="Tahoma"/>
      <w:sz w:val="24"/>
      <w:szCs w:val="20"/>
    </w:r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table" w:customStyle="1" w:styleId="84">
    <w:name w:val="网格型1"/>
    <w:basedOn w:val="29"/>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2"/>
    <w:basedOn w:val="29"/>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TableGrid"/>
    <w:uiPriority w:val="0"/>
    <w:rPr>
      <w:rFonts w:asciiTheme="minorHAnsi" w:hAnsiTheme="minorHAnsi" w:eastAsiaTheme="minorEastAsia" w:cstheme="minorBidi"/>
      <w:kern w:val="2"/>
      <w:sz w:val="21"/>
      <w:szCs w:val="24"/>
    </w:rPr>
    <w:tblPr>
      <w:tblCellMar>
        <w:top w:w="0" w:type="dxa"/>
        <w:left w:w="0" w:type="dxa"/>
        <w:bottom w:w="0" w:type="dxa"/>
        <w:right w:w="0" w:type="dxa"/>
      </w:tblCellMar>
    </w:tblPr>
  </w:style>
  <w:style w:type="character" w:styleId="87">
    <w:name w:val="Placeholder Text"/>
    <w:basedOn w:val="31"/>
    <w:unhideWhenUsed/>
    <w:uiPriority w:val="99"/>
    <w:rPr>
      <w:color w:val="808080"/>
    </w:rPr>
  </w:style>
  <w:style w:type="paragraph" w:customStyle="1" w:styleId="88">
    <w:name w:val="条文"/>
    <w:basedOn w:val="60"/>
    <w:link w:val="89"/>
    <w:qFormat/>
    <w:uiPriority w:val="0"/>
    <w:rPr>
      <w:kern w:val="2"/>
    </w:rPr>
  </w:style>
  <w:style w:type="character" w:customStyle="1" w:styleId="89">
    <w:name w:val="条文 Char"/>
    <w:link w:val="88"/>
    <w:uiPriority w:val="0"/>
    <w:rPr>
      <w:rFonts w:ascii="仿宋" w:hAnsi="仿宋" w:eastAsia="仿宋"/>
      <w:kern w:val="2"/>
      <w:sz w:val="21"/>
      <w:szCs w:val="21"/>
    </w:rPr>
  </w:style>
  <w:style w:type="paragraph" w:customStyle="1" w:styleId="90">
    <w:name w:val="说明"/>
    <w:basedOn w:val="60"/>
    <w:qFormat/>
    <w:uiPriority w:val="0"/>
    <w:rPr>
      <w:kern w:val="2"/>
    </w:rPr>
  </w:style>
  <w:style w:type="paragraph" w:customStyle="1" w:styleId="91">
    <w:name w:val="节"/>
    <w:basedOn w:val="1"/>
    <w:uiPriority w:val="0"/>
    <w:pPr>
      <w:adjustRightInd w:val="0"/>
      <w:spacing w:beforeLines="100" w:line="300" w:lineRule="auto"/>
      <w:ind w:firstLine="200" w:firstLineChars="200"/>
      <w:jc w:val="center"/>
      <w:outlineLvl w:val="1"/>
    </w:pPr>
    <w:rPr>
      <w:rFonts w:ascii="仿宋" w:hAnsi="仿宋" w:eastAsia="仿宋"/>
      <w:b/>
      <w:bCs/>
      <w:sz w:val="24"/>
      <w:szCs w:val="21"/>
    </w:rPr>
  </w:style>
  <w:style w:type="paragraph" w:customStyle="1" w:styleId="92">
    <w:name w:val="a"/>
    <w:basedOn w:val="1"/>
    <w:uiPriority w:val="0"/>
    <w:pPr>
      <w:widowControl/>
      <w:spacing w:before="100" w:beforeAutospacing="1" w:after="100" w:afterAutospacing="1" w:line="360" w:lineRule="auto"/>
      <w:jc w:val="left"/>
      <w:outlineLvl w:val="3"/>
    </w:pPr>
    <w:rPr>
      <w:rFonts w:ascii="宋体" w:hAnsi="宋体" w:eastAsia="仿宋" w:cs="宋体"/>
      <w:kern w:val="0"/>
      <w:sz w:val="24"/>
      <w:szCs w:val="21"/>
    </w:rPr>
  </w:style>
  <w:style w:type="table" w:customStyle="1" w:styleId="93">
    <w:name w:val="网格表 1 浅色1"/>
    <w:basedOn w:val="29"/>
    <w:uiPriority w:val="46"/>
    <w:rPr>
      <w:rFonts w:ascii="等线" w:hAnsi="等线" w:eastAsia="等线" w:cs="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94">
    <w:name w:val="网格表 1 浅色2"/>
    <w:basedOn w:val="29"/>
    <w:uiPriority w:val="46"/>
    <w:rPr>
      <w:rFonts w:ascii="等线" w:hAnsi="等线" w:eastAsia="等线" w:cs="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95">
    <w:name w:val="fontstyle01"/>
    <w:basedOn w:val="31"/>
    <w:uiPriority w:val="0"/>
    <w:rPr>
      <w:rFonts w:hint="eastAsia" w:ascii="宋体" w:hAnsi="宋体" w:eastAsia="宋体"/>
      <w:color w:val="000000"/>
      <w:sz w:val="20"/>
      <w:szCs w:val="20"/>
    </w:rPr>
  </w:style>
  <w:style w:type="table" w:customStyle="1" w:styleId="96">
    <w:name w:val="网格型4"/>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图表名称"/>
    <w:link w:val="98"/>
    <w:qFormat/>
    <w:uiPriority w:val="0"/>
    <w:pPr>
      <w:jc w:val="center"/>
    </w:pPr>
    <w:rPr>
      <w:rFonts w:ascii="Times New Roman" w:hAnsi="Times New Roman" w:eastAsia="宋体" w:cs="Times New Roman"/>
      <w:b/>
      <w:kern w:val="2"/>
      <w:sz w:val="24"/>
      <w:szCs w:val="24"/>
      <w:lang w:val="en-US" w:eastAsia="zh-CN" w:bidi="ar-SA"/>
    </w:rPr>
  </w:style>
  <w:style w:type="character" w:customStyle="1" w:styleId="98">
    <w:name w:val="图表名称 Char"/>
    <w:basedOn w:val="31"/>
    <w:link w:val="97"/>
    <w:uiPriority w:val="0"/>
    <w:rPr>
      <w:b/>
      <w:kern w:val="2"/>
      <w:sz w:val="24"/>
      <w:szCs w:val="24"/>
    </w:rPr>
  </w:style>
  <w:style w:type="table" w:customStyle="1" w:styleId="99">
    <w:name w:val="网格型4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3"/>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5"/>
    <w:basedOn w:val="29"/>
    <w:uiPriority w:val="0"/>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11"/>
    <w:basedOn w:val="29"/>
    <w:uiPriority w:val="39"/>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6"/>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正文+缩进"/>
    <w:basedOn w:val="1"/>
    <w:qFormat/>
    <w:uiPriority w:val="0"/>
    <w:pPr>
      <w:snapToGrid w:val="0"/>
      <w:spacing w:line="360" w:lineRule="auto"/>
      <w:ind w:firstLine="480" w:firstLineChars="200"/>
      <w:jc w:val="left"/>
      <w:outlineLvl w:val="3"/>
    </w:pPr>
    <w:rPr>
      <w:rFonts w:ascii="仿宋" w:hAnsi="仿宋" w:eastAsia="仿宋"/>
      <w:sz w:val="24"/>
      <w:szCs w:val="21"/>
    </w:rPr>
  </w:style>
  <w:style w:type="character" w:customStyle="1" w:styleId="105">
    <w:name w:val="未处理的提及1"/>
    <w:basedOn w:val="31"/>
    <w:qFormat/>
    <w:uiPriority w:val="99"/>
    <w:rPr>
      <w:color w:val="605E5C"/>
      <w:shd w:val="clear" w:color="auto" w:fill="E1DFDD"/>
    </w:rPr>
  </w:style>
  <w:style w:type="character" w:customStyle="1" w:styleId="106">
    <w:name w:val="HTML Preformatted Char"/>
    <w:basedOn w:val="31"/>
    <w:link w:val="25"/>
    <w:uiPriority w:val="99"/>
    <w:rPr>
      <w:rFonts w:ascii="宋体" w:hAnsi="宋体" w:eastAsia="仿宋" w:cs="宋体"/>
      <w:sz w:val="24"/>
      <w:szCs w:val="21"/>
    </w:rPr>
  </w:style>
  <w:style w:type="table" w:customStyle="1" w:styleId="107">
    <w:name w:val="网格型7"/>
    <w:basedOn w:val="29"/>
    <w:qFormat/>
    <w:uiPriority w:val="39"/>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
    <w:name w:val="图表内容"/>
    <w:basedOn w:val="1"/>
    <w:link w:val="109"/>
    <w:qFormat/>
    <w:uiPriority w:val="0"/>
    <w:pPr>
      <w:spacing w:line="288" w:lineRule="auto"/>
      <w:jc w:val="center"/>
      <w:outlineLvl w:val="3"/>
    </w:pPr>
    <w:rPr>
      <w:rFonts w:ascii="仿宋" w:hAnsi="仿宋" w:eastAsia="仿宋"/>
      <w:sz w:val="24"/>
      <w:szCs w:val="21"/>
    </w:rPr>
  </w:style>
  <w:style w:type="character" w:customStyle="1" w:styleId="109">
    <w:name w:val="图表内容 Char"/>
    <w:basedOn w:val="31"/>
    <w:link w:val="108"/>
    <w:qFormat/>
    <w:uiPriority w:val="0"/>
    <w:rPr>
      <w:rFonts w:ascii="仿宋" w:hAnsi="仿宋" w:eastAsia="仿宋"/>
      <w:kern w:val="2"/>
      <w:sz w:val="24"/>
      <w:szCs w:val="21"/>
    </w:rPr>
  </w:style>
  <w:style w:type="character" w:customStyle="1" w:styleId="110">
    <w:name w:val="未处理的提及2"/>
    <w:basedOn w:val="31"/>
    <w:qFormat/>
    <w:uiPriority w:val="99"/>
    <w:rPr>
      <w:color w:val="605E5C"/>
      <w:shd w:val="clear" w:color="auto" w:fill="E1DFDD"/>
    </w:rPr>
  </w:style>
  <w:style w:type="character" w:customStyle="1" w:styleId="111">
    <w:name w:val="未处理的提及3"/>
    <w:basedOn w:val="31"/>
    <w:qFormat/>
    <w:uiPriority w:val="99"/>
    <w:rPr>
      <w:color w:val="605E5C"/>
      <w:shd w:val="clear" w:color="auto" w:fill="E1DFDD"/>
    </w:rPr>
  </w:style>
  <w:style w:type="table" w:customStyle="1" w:styleId="112">
    <w:name w:val="网格型8"/>
    <w:basedOn w:val="29"/>
    <w:qFormat/>
    <w:uiPriority w:val="59"/>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Title Char"/>
    <w:basedOn w:val="31"/>
    <w:link w:val="27"/>
    <w:uiPriority w:val="0"/>
    <w:rPr>
      <w:rFonts w:ascii="仿宋" w:hAnsi="仿宋" w:eastAsia="仿宋"/>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0354D-A19A-422B-A141-9F001EF1D3CB}">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4712</Words>
  <Characters>26863</Characters>
  <Lines>223</Lines>
  <Paragraphs>63</Paragraphs>
  <TotalTime>19</TotalTime>
  <ScaleCrop>false</ScaleCrop>
  <LinksUpToDate>false</LinksUpToDate>
  <CharactersWithSpaces>31512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2020-09-02T06:34:00Z</dcterms:created>
  <dc:creator>lenovo</dc:creator>
  <cp:lastModifiedBy>zj180309</cp:lastModifiedBy>
  <cp:lastPrinted>2019-06-17T09:09:00Z</cp:lastPrinted>
  <dcterms:modified xsi:type="dcterms:W3CDTF">2020-10-13T08:53:56Z</dcterms:modified>
  <dc:title>UDC</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