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安全风险分类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AA12F1A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0-11-06T01:5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