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rPr>
      </w:pPr>
      <w:bookmarkStart w:id="0" w:name="_Hlk518993094"/>
      <w:bookmarkEnd w:id="0"/>
      <w:bookmarkStart w:id="1" w:name="_Toc337542146"/>
      <w:bookmarkStart w:id="2" w:name="OLE_LINK1"/>
      <w:bookmarkStart w:id="3" w:name="_Toc332974258"/>
    </w:p>
    <w:p>
      <w:pPr>
        <w:rPr>
          <w:sz w:val="20"/>
          <w:szCs w:val="20"/>
        </w:rPr>
      </w:pPr>
      <w:r>
        <w:rPr>
          <w:rFonts w:hint="eastAsia"/>
          <w:sz w:val="20"/>
          <w:szCs w:val="20"/>
        </w:rPr>
        <w:t>I</w:t>
      </w:r>
      <w:r>
        <w:rPr>
          <w:sz w:val="20"/>
          <w:szCs w:val="20"/>
        </w:rPr>
        <w:t xml:space="preserve">CS </w:t>
      </w:r>
    </w:p>
    <w:p>
      <w:pPr>
        <w:rPr>
          <w:sz w:val="20"/>
          <w:szCs w:val="20"/>
        </w:rPr>
      </w:pPr>
      <w:r>
        <w:rPr>
          <w:rFonts w:hint="eastAsia"/>
          <w:sz w:val="20"/>
          <w:szCs w:val="20"/>
        </w:rPr>
        <w:t>备案号</w:t>
      </w:r>
    </w:p>
    <w:p>
      <w:pPr>
        <w:ind w:firstLine="400"/>
        <w:rPr>
          <w:rFonts w:eastAsia="Times New Roman"/>
          <w:sz w:val="20"/>
          <w:szCs w:val="20"/>
        </w:rPr>
      </w:pPr>
    </w:p>
    <w:p>
      <w:pPr>
        <w:jc w:val="distribute"/>
        <w:rPr>
          <w:rFonts w:ascii="微软雅黑" w:hAnsi="微软雅黑" w:eastAsia="微软雅黑"/>
          <w:sz w:val="56"/>
          <w:szCs w:val="52"/>
        </w:rPr>
      </w:pPr>
      <w:r>
        <w:rPr>
          <w:rFonts w:hint="eastAsia" w:ascii="微软雅黑" w:hAnsi="微软雅黑" w:eastAsia="微软雅黑"/>
          <w:sz w:val="56"/>
          <w:szCs w:val="52"/>
        </w:rPr>
        <w:t>团体标准</w:t>
      </w:r>
    </w:p>
    <w:p>
      <w:pPr>
        <w:spacing w:before="201"/>
        <w:ind w:left="4724" w:firstLine="379"/>
        <w:jc w:val="right"/>
        <w:rPr>
          <w:rFonts w:eastAsia="Times New Roman"/>
          <w:sz w:val="28"/>
          <w:szCs w:val="28"/>
        </w:rPr>
      </w:pPr>
      <w:r>
        <w:rPr>
          <w:rFonts w:hint="eastAsia"/>
          <w:color w:val="050505"/>
          <w:spacing w:val="-1"/>
          <w:sz w:val="28"/>
          <w:szCs w:val="28"/>
        </w:rPr>
        <w:t>标准号：</w:t>
      </w:r>
      <w:r>
        <w:rPr>
          <w:rFonts w:hint="eastAsia"/>
          <w:color w:val="050505"/>
          <w:sz w:val="28"/>
          <w:szCs w:val="28"/>
        </w:rPr>
        <w:t>T/***** ***-</w:t>
      </w:r>
      <w:r>
        <w:rPr>
          <w:color w:val="050505"/>
          <w:sz w:val="28"/>
          <w:szCs w:val="28"/>
        </w:rPr>
        <w:t>20</w:t>
      </w:r>
      <w:r>
        <w:rPr>
          <w:rFonts w:hint="eastAsia"/>
          <w:color w:val="050505"/>
          <w:sz w:val="28"/>
          <w:szCs w:val="28"/>
        </w:rPr>
        <w:t>20</w:t>
      </w:r>
    </w:p>
    <w:p>
      <w:pPr>
        <w:spacing w:before="5"/>
        <w:ind w:firstLine="40"/>
        <w:rPr>
          <w:rFonts w:eastAsia="Times New Roman"/>
          <w:b/>
          <w:bCs/>
          <w:sz w:val="17"/>
          <w:szCs w:val="17"/>
        </w:rPr>
      </w:pPr>
      <w:r>
        <mc:AlternateContent>
          <mc:Choice Requires="wpg">
            <w:drawing>
              <wp:inline distT="0" distB="0" distL="0" distR="0">
                <wp:extent cx="5274310" cy="8890"/>
                <wp:effectExtent l="0" t="0" r="21590" b="10160"/>
                <wp:docPr id="49"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74310" cy="8890"/>
                          <a:chOff x="0" y="0"/>
                          <a:chExt cx="8699" cy="15"/>
                        </a:xfrm>
                      </wpg:grpSpPr>
                      <wpg:grpSp>
                        <wpg:cNvPr id="50" name="Group 5"/>
                        <wpg:cNvGrpSpPr>
                          <a:grpSpLocks noChangeAspect="1"/>
                        </wpg:cNvGrpSpPr>
                        <wpg:grpSpPr>
                          <a:xfrm>
                            <a:off x="8" y="8"/>
                            <a:ext cx="8684" cy="2"/>
                            <a:chOff x="8" y="8"/>
                            <a:chExt cx="8684" cy="2"/>
                          </a:xfrm>
                        </wpg:grpSpPr>
                        <wps:wsp>
                          <wps:cNvPr id="51" name="Freeform 6"/>
                          <wps:cNvSpPr>
                            <a:spLocks noChangeAspect="1" noChangeArrowheads="1"/>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jNmD51AAAAAMBAAAPAAAA&#10;AAAAAAEAIAAAACIAAABkcnMvZG93bnJldi54bWxQSwECFAAUAAAACACHTuJAlewtpzYDAABUCAAA&#10;DgAAAAAAAAABACAAAAAjAQAAZHJzL2Uyb0RvYy54bWxQSwUGAAAAAAYABgBZAQAAywYAAAAA&#10;">
                <o:lock v:ext="edit" aspectratio="t"/>
                <v:group id="Group 5" o:spid="_x0000_s1026" o:spt="203" style="position:absolute;left:8;top:8;height:2;width:8684;" coordorigin="8,8" coordsize="8684,2"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t"/>
                  <v:shape id="Freeform 6" o:spid="_x0000_s1026" o:spt="100" style="position:absolute;left:8;top:8;height:2;width:8684;" filled="f" stroked="t" coordsize="8684,1" o:gfxdata="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3S4rsAAADb&#10;AAAADwAAAAAAAAABACAAAAAiAAAAZHJzL2Rvd25yZXYueG1sUEsBAhQAFAAAAAgAh07iQDMvBZ47&#10;AAAAOQAAABAAAAAAAAAAAQAgAAAACgEAAGRycy9zaGFwZXhtbC54bWxQSwUGAAAAAAYABgBbAQAA&#10;tAMAAAAA&#10;" path="m0,0l8684,0e">
                    <v:path o:connectlocs="0,0;8684,0" o:connectangles="0,0"/>
                    <v:fill on="f" focussize="0,0"/>
                    <v:stroke color="#000000" joinstyle="round"/>
                    <v:imagedata o:title=""/>
                    <o:lock v:ext="edit" aspectratio="t"/>
                  </v:shape>
                </v:group>
                <w10:wrap type="none"/>
                <w10:anchorlock/>
              </v:group>
            </w:pict>
          </mc:Fallback>
        </mc:AlternateContent>
      </w:r>
    </w:p>
    <w:p>
      <w:pPr>
        <w:spacing w:line="20" w:lineRule="atLeast"/>
        <w:ind w:left="119" w:firstLine="40"/>
        <w:rPr>
          <w:rFonts w:eastAsia="Times New Roman"/>
          <w:sz w:val="2"/>
          <w:szCs w:val="2"/>
        </w:rPr>
      </w:pPr>
    </w:p>
    <w:p>
      <w:pPr>
        <w:ind w:firstLine="402"/>
        <w:rPr>
          <w:b/>
          <w:bCs/>
          <w:sz w:val="20"/>
          <w:szCs w:val="20"/>
        </w:rPr>
      </w:pPr>
    </w:p>
    <w:p>
      <w:pPr>
        <w:ind w:firstLine="402"/>
        <w:rPr>
          <w:rFonts w:eastAsia="Times New Roman"/>
          <w:b/>
          <w:bCs/>
          <w:sz w:val="20"/>
          <w:szCs w:val="20"/>
        </w:rPr>
      </w:pPr>
    </w:p>
    <w:p>
      <w:pPr>
        <w:ind w:firstLine="402"/>
        <w:rPr>
          <w:rFonts w:eastAsia="Times New Roman"/>
          <w:b/>
          <w:bCs/>
          <w:sz w:val="20"/>
          <w:szCs w:val="20"/>
        </w:rPr>
      </w:pPr>
      <w:bookmarkStart w:id="24" w:name="_GoBack"/>
      <w:bookmarkEnd w:id="24"/>
    </w:p>
    <w:p>
      <w:pPr>
        <w:ind w:firstLine="402"/>
        <w:rPr>
          <w:rFonts w:eastAsia="Times New Roman"/>
          <w:b/>
          <w:bCs/>
          <w:sz w:val="20"/>
          <w:szCs w:val="20"/>
        </w:rPr>
      </w:pPr>
    </w:p>
    <w:p>
      <w:pPr>
        <w:spacing w:before="3"/>
        <w:ind w:firstLine="640"/>
        <w:rPr>
          <w:rFonts w:ascii="宋体" w:hAnsi="宋体" w:cs="宋体"/>
          <w:sz w:val="32"/>
          <w:szCs w:val="32"/>
        </w:rPr>
      </w:pPr>
    </w:p>
    <w:p>
      <w:pPr>
        <w:widowControl/>
        <w:ind w:right="-624" w:rightChars="-297" w:firstLine="9" w:firstLineChars="2"/>
        <w:jc w:val="center"/>
        <w:rPr>
          <w:rFonts w:ascii="黑体" w:hAnsi="宋体" w:eastAsia="黑体"/>
          <w:sz w:val="48"/>
          <w:szCs w:val="48"/>
        </w:rPr>
      </w:pPr>
      <w:r>
        <w:rPr>
          <w:rFonts w:hint="eastAsia" w:ascii="黑体" w:hAnsi="宋体" w:eastAsia="黑体"/>
          <w:sz w:val="48"/>
          <w:szCs w:val="48"/>
        </w:rPr>
        <w:t>无机改性聚苯不燃保温板</w:t>
      </w:r>
    </w:p>
    <w:p>
      <w:pPr>
        <w:widowControl/>
        <w:ind w:right="-624" w:rightChars="-297" w:firstLine="6" w:firstLineChars="2"/>
        <w:jc w:val="center"/>
        <w:rPr>
          <w:rFonts w:hint="default" w:ascii="黑体" w:hAnsi="黑体" w:eastAsia="宋体"/>
          <w:b/>
          <w:sz w:val="32"/>
          <w:szCs w:val="32"/>
          <w:lang w:val="en-US" w:eastAsia="zh-CN"/>
        </w:rPr>
      </w:pPr>
      <w:r>
        <w:rPr>
          <w:sz w:val="32"/>
          <w:szCs w:val="32"/>
        </w:rPr>
        <w:t xml:space="preserve">Non-combustible insulation board made of inorganic </w:t>
      </w:r>
      <w:r>
        <w:rPr>
          <w:rFonts w:hint="eastAsia"/>
          <w:color w:val="000000" w:themeColor="text1"/>
          <w:sz w:val="32"/>
          <w:szCs w:val="32"/>
          <w:u w:val="none"/>
          <w14:textFill>
            <w14:solidFill>
              <w14:schemeClr w14:val="tx1"/>
            </w14:solidFill>
          </w14:textFill>
        </w:rPr>
        <w:t>modified</w:t>
      </w:r>
      <w:r>
        <w:rPr>
          <w:rFonts w:hint="eastAsia"/>
          <w:sz w:val="32"/>
          <w:szCs w:val="32"/>
          <w:u w:val="dotted"/>
        </w:rPr>
        <w:t xml:space="preserve"> </w:t>
      </w:r>
      <w:r>
        <w:rPr>
          <w:sz w:val="32"/>
          <w:szCs w:val="32"/>
        </w:rPr>
        <w:t>polystyrene</w:t>
      </w: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（征求意见稿）</w:t>
      </w: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黑体" w:hAnsi="黑体" w:eastAsia="黑体" w:cs="宋体"/>
          <w:bCs/>
          <w:sz w:val="28"/>
        </w:rPr>
      </w:pPr>
      <w:r>
        <w:rPr>
          <w:rFonts w:hint="eastAsia" w:ascii="黑体" w:hAnsi="黑体" w:eastAsia="黑体" w:cs="宋体"/>
          <w:bCs/>
          <w:sz w:val="28"/>
        </w:rPr>
        <w:t>2</w:t>
      </w:r>
      <w:r>
        <w:rPr>
          <w:rFonts w:ascii="黑体" w:hAnsi="黑体" w:eastAsia="黑体" w:cs="宋体"/>
          <w:bCs/>
          <w:sz w:val="28"/>
        </w:rPr>
        <w:t>0××</w:t>
      </w:r>
      <w:r>
        <w:rPr>
          <w:rFonts w:hint="eastAsia" w:ascii="黑体" w:hAnsi="黑体" w:eastAsia="黑体" w:cs="宋体"/>
          <w:bCs/>
          <w:sz w:val="28"/>
        </w:rPr>
        <w:t>-</w:t>
      </w:r>
      <w:r>
        <w:rPr>
          <w:rFonts w:ascii="黑体" w:hAnsi="黑体" w:eastAsia="黑体" w:cs="宋体"/>
          <w:bCs/>
          <w:sz w:val="28"/>
        </w:rPr>
        <w:t>××-××</w:t>
      </w:r>
      <w:r>
        <w:rPr>
          <w:rFonts w:hint="eastAsia" w:ascii="黑体" w:hAnsi="黑体" w:eastAsia="黑体" w:cs="宋体"/>
          <w:bCs/>
          <w:sz w:val="28"/>
        </w:rPr>
        <w:t xml:space="preserve">发布 </w:t>
      </w:r>
      <w:r>
        <w:rPr>
          <w:rFonts w:ascii="黑体" w:hAnsi="黑体" w:eastAsia="黑体" w:cs="宋体"/>
          <w:bCs/>
          <w:sz w:val="28"/>
        </w:rPr>
        <w:t xml:space="preserve">                  </w:t>
      </w:r>
      <w:r>
        <w:rPr>
          <w:rFonts w:hint="eastAsia" w:ascii="黑体" w:hAnsi="黑体" w:eastAsia="黑体" w:cs="宋体"/>
          <w:bCs/>
          <w:sz w:val="28"/>
        </w:rPr>
        <w:t>2</w:t>
      </w:r>
      <w:r>
        <w:rPr>
          <w:rFonts w:ascii="黑体" w:hAnsi="黑体" w:eastAsia="黑体" w:cs="宋体"/>
          <w:bCs/>
          <w:sz w:val="28"/>
        </w:rPr>
        <w:t>0××</w:t>
      </w:r>
      <w:r>
        <w:rPr>
          <w:rFonts w:hint="eastAsia" w:ascii="黑体" w:hAnsi="黑体" w:eastAsia="黑体" w:cs="宋体"/>
          <w:bCs/>
          <w:sz w:val="28"/>
        </w:rPr>
        <w:t>-</w:t>
      </w:r>
      <w:r>
        <w:rPr>
          <w:rFonts w:ascii="黑体" w:hAnsi="黑体" w:eastAsia="黑体" w:cs="宋体"/>
          <w:bCs/>
          <w:sz w:val="28"/>
        </w:rPr>
        <w:t>××-××</w:t>
      </w:r>
      <w:r>
        <w:rPr>
          <w:rFonts w:hint="eastAsia" w:ascii="黑体" w:hAnsi="黑体" w:eastAsia="黑体" w:cs="宋体"/>
          <w:bCs/>
          <w:sz w:val="28"/>
        </w:rPr>
        <w:t>实施</w:t>
      </w:r>
    </w:p>
    <w:p>
      <w:pPr>
        <w:rPr>
          <w:rFonts w:ascii="宋体" w:hAnsi="宋体" w:cs="宋体"/>
          <w:bCs/>
          <w:sz w:val="32"/>
          <w:szCs w:val="32"/>
        </w:rPr>
      </w:pPr>
      <w:r>
        <mc:AlternateContent>
          <mc:Choice Requires="wpg">
            <w:drawing>
              <wp:inline distT="0" distB="0" distL="0" distR="0">
                <wp:extent cx="5274310" cy="8890"/>
                <wp:effectExtent l="0" t="0" r="21590" b="10160"/>
                <wp:docPr id="46"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74310" cy="8890"/>
                          <a:chOff x="0" y="0"/>
                          <a:chExt cx="8699" cy="15"/>
                        </a:xfrm>
                      </wpg:grpSpPr>
                      <wpg:grpSp>
                        <wpg:cNvPr id="47" name="Group 5"/>
                        <wpg:cNvGrpSpPr>
                          <a:grpSpLocks noChangeAspect="1"/>
                        </wpg:cNvGrpSpPr>
                        <wpg:grpSpPr>
                          <a:xfrm>
                            <a:off x="8" y="8"/>
                            <a:ext cx="8684" cy="2"/>
                            <a:chOff x="8" y="8"/>
                            <a:chExt cx="8684" cy="2"/>
                          </a:xfrm>
                        </wpg:grpSpPr>
                        <wps:wsp>
                          <wps:cNvPr id="48" name="Freeform 6"/>
                          <wps:cNvSpPr>
                            <a:spLocks noChangeAspect="1" noChangeArrowheads="1"/>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KM2YPnUAAAAAwEAAA8AAAAAAAAA&#10;AQAgAAAAIgAAAGRycy9kb3ducmV2LnhtbFBLAQIUABQAAAAIAIdO4kBlh1xRMgMAAFQIAAAOAAAA&#10;AAAAAAEAIAAAACMBAABkcnMvZTJvRG9jLnhtbFBLBQYAAAAABgAGAFkBAADHBgAAAAA=&#10;">
                <o:lock v:ext="edit" aspectratio="t"/>
                <v:group id="Group 5" o:spid="_x0000_s1026" o:spt="203" style="position:absolute;left:8;top:8;height:2;width:8684;" coordorigin="8,8" coordsize="8684,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t"/>
                  <v:shape id="Freeform 6" o:spid="_x0000_s1026" o:spt="100" style="position:absolute;left:8;top:8;height:2;width:8684;" filled="f" stroked="t" coordsize="8684,1" o:gfxdata="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J7torUAAADbAAAADwAA&#10;AAAAAAABACAAAAAiAAAAZHJzL2Rvd25yZXYueG1sUEsBAhQAFAAAAAgAh07iQDMvBZ47AAAAOQAA&#10;ABAAAAAAAAAAAQAgAAAABAEAAGRycy9zaGFwZXhtbC54bWxQSwUGAAAAAAYABgBbAQAArgMAAAAA&#10;" path="m0,0l8684,0e">
                    <v:path o:connectlocs="0,0;8684,0" o:connectangles="0,0"/>
                    <v:fill on="f" focussize="0,0"/>
                    <v:stroke color="#000000" joinstyle="round"/>
                    <v:imagedata o:title=""/>
                    <o:lock v:ext="edit" aspectratio="t"/>
                  </v:shape>
                </v:group>
                <w10:wrap type="none"/>
                <w10:anchorlock/>
              </v:group>
            </w:pict>
          </mc:Fallback>
        </mc:AlternateContent>
      </w:r>
    </w:p>
    <w:p>
      <w:pPr>
        <w:jc w:val="center"/>
        <w:rPr>
          <w:rFonts w:ascii="黑体" w:hAnsi="黑体" w:eastAsia="黑体" w:cs="宋体"/>
          <w:sz w:val="24"/>
        </w:rPr>
      </w:pPr>
      <w:r>
        <w:rPr>
          <w:rFonts w:hint="eastAsia" w:hAnsi="宋体"/>
          <w:sz w:val="24"/>
        </w:rPr>
        <w:t>××××××××××</w:t>
      </w:r>
      <w:r>
        <w:rPr>
          <w:rFonts w:hint="eastAsia" w:ascii="黑体" w:hAnsi="黑体" w:eastAsia="黑体" w:cs="宋体"/>
          <w:color w:val="050505"/>
          <w:spacing w:val="-1"/>
          <w:sz w:val="32"/>
        </w:rPr>
        <w:t xml:space="preserve"> </w:t>
      </w:r>
      <w:r>
        <w:rPr>
          <w:rFonts w:ascii="黑体" w:hAnsi="黑体" w:eastAsia="黑体" w:cs="宋体"/>
          <w:color w:val="050505"/>
          <w:spacing w:val="-1"/>
          <w:sz w:val="32"/>
        </w:rPr>
        <w:t xml:space="preserve">   </w:t>
      </w:r>
      <w:r>
        <w:rPr>
          <w:rFonts w:hint="eastAsia" w:ascii="黑体" w:hAnsi="黑体" w:eastAsia="黑体" w:cs="宋体"/>
          <w:color w:val="050505"/>
          <w:spacing w:val="-1"/>
          <w:sz w:val="24"/>
        </w:rPr>
        <w:t>发 布</w:t>
      </w:r>
    </w:p>
    <w:p>
      <w:pPr>
        <w:rPr>
          <w:sz w:val="36"/>
        </w:rPr>
      </w:pPr>
    </w:p>
    <w:p>
      <w:pPr>
        <w:rPr>
          <w:sz w:val="36"/>
        </w:rPr>
      </w:pPr>
    </w:p>
    <w:p>
      <w:pPr>
        <w:widowControl/>
        <w:jc w:val="left"/>
        <w:rPr>
          <w:sz w:val="28"/>
          <w:szCs w:val="28"/>
        </w:rPr>
        <w:sectPr>
          <w:footerReference r:id="rId4" w:type="first"/>
          <w:footerReference r:id="rId3" w:type="default"/>
          <w:pgSz w:w="11907" w:h="16840"/>
          <w:pgMar w:top="1440" w:right="1797" w:bottom="1440" w:left="1797" w:header="851" w:footer="992" w:gutter="0"/>
          <w:cols w:space="720" w:num="1"/>
          <w:docGrid w:type="lines" w:linePitch="312" w:charSpace="0"/>
        </w:sectPr>
      </w:pPr>
    </w:p>
    <w:bookmarkEnd w:id="1"/>
    <w:bookmarkEnd w:id="2"/>
    <w:bookmarkEnd w:id="3"/>
    <w:p>
      <w:pPr>
        <w:pStyle w:val="2"/>
        <w:spacing w:before="0" w:after="0" w:line="360" w:lineRule="auto"/>
        <w:jc w:val="center"/>
        <w:rPr>
          <w:rFonts w:ascii="Times New Roman" w:hAnsi="Times New Roman"/>
          <w:bCs w:val="0"/>
          <w:kern w:val="2"/>
          <w:sz w:val="32"/>
          <w:szCs w:val="32"/>
        </w:rPr>
      </w:pPr>
      <w:bookmarkStart w:id="4" w:name="_Toc53506139"/>
      <w:r>
        <w:rPr>
          <w:rFonts w:ascii="Times New Roman" w:hAnsi="Times New Roman"/>
          <w:bCs w:val="0"/>
          <w:kern w:val="2"/>
          <w:sz w:val="32"/>
          <w:szCs w:val="32"/>
        </w:rPr>
        <w:t>目</w:t>
      </w:r>
      <w:r>
        <w:rPr>
          <w:rFonts w:hint="eastAsia" w:ascii="Times New Roman" w:hAnsi="Times New Roman"/>
          <w:bCs w:val="0"/>
          <w:kern w:val="2"/>
          <w:sz w:val="32"/>
          <w:szCs w:val="32"/>
        </w:rPr>
        <w:t xml:space="preserve">   次</w:t>
      </w:r>
      <w:bookmarkEnd w:id="4"/>
    </w:p>
    <w:p>
      <w:pPr>
        <w:widowControl/>
        <w:jc w:val="center"/>
        <w:rPr>
          <w:b/>
          <w:color w:val="FF0000"/>
        </w:rPr>
      </w:pPr>
    </w:p>
    <w:p>
      <w:pPr>
        <w:pStyle w:val="12"/>
        <w:rPr>
          <w:rFonts w:asciiTheme="minorHAnsi" w:hAnsiTheme="minorHAnsi" w:eastAsiaTheme="minorEastAsia" w:cstheme="minorBidi"/>
          <w:szCs w:val="22"/>
        </w:rPr>
      </w:pPr>
      <w:r>
        <w:rPr>
          <w:b/>
          <w:color w:val="FF0000"/>
        </w:rPr>
        <w:fldChar w:fldCharType="begin"/>
      </w:r>
      <w:r>
        <w:rPr>
          <w:b/>
          <w:color w:val="FF0000"/>
        </w:rPr>
        <w:instrText xml:space="preserve"> TOC \o "1-3" \h \z \u </w:instrText>
      </w:r>
      <w:r>
        <w:rPr>
          <w:b/>
          <w:color w:val="FF0000"/>
        </w:rPr>
        <w:fldChar w:fldCharType="separate"/>
      </w:r>
      <w:r>
        <w:fldChar w:fldCharType="begin"/>
      </w:r>
      <w:r>
        <w:instrText xml:space="preserve"> HYPERLINK \l "_Toc53506139" </w:instrText>
      </w:r>
      <w:r>
        <w:fldChar w:fldCharType="separate"/>
      </w:r>
      <w:r>
        <w:rPr>
          <w:rStyle w:val="19"/>
          <w:rFonts w:hint="eastAsia"/>
        </w:rPr>
        <w:t>目</w:t>
      </w:r>
      <w:r>
        <w:rPr>
          <w:rStyle w:val="19"/>
        </w:rPr>
        <w:t xml:space="preserve">   </w:t>
      </w:r>
      <w:r>
        <w:rPr>
          <w:rStyle w:val="19"/>
          <w:rFonts w:hint="eastAsia"/>
        </w:rPr>
        <w:t>次</w:t>
      </w:r>
      <w:r>
        <w:tab/>
      </w:r>
      <w:r>
        <w:fldChar w:fldCharType="begin"/>
      </w:r>
      <w:r>
        <w:instrText xml:space="preserve"> PAGEREF _Toc53506139 \h </w:instrText>
      </w:r>
      <w:r>
        <w:fldChar w:fldCharType="separate"/>
      </w:r>
      <w:r>
        <w:t>1</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"_Toc53506140" </w:instrText>
      </w:r>
      <w:r>
        <w:fldChar w:fldCharType="separate"/>
      </w:r>
      <w:r>
        <w:rPr>
          <w:rStyle w:val="19"/>
          <w:rFonts w:hint="eastAsia"/>
        </w:rPr>
        <w:t>前</w:t>
      </w:r>
      <w:r>
        <w:rPr>
          <w:rStyle w:val="19"/>
        </w:rPr>
        <w:t xml:space="preserve">   </w:t>
      </w:r>
      <w:r>
        <w:rPr>
          <w:rStyle w:val="19"/>
          <w:rFonts w:hint="eastAsia"/>
        </w:rPr>
        <w:t>言</w:t>
      </w:r>
      <w:r>
        <w:tab/>
      </w:r>
      <w:r>
        <w:fldChar w:fldCharType="begin"/>
      </w:r>
      <w:r>
        <w:instrText xml:space="preserve"> PAGEREF _Toc53506140 \h </w:instrText>
      </w:r>
      <w:r>
        <w:fldChar w:fldCharType="separate"/>
      </w:r>
      <w:r>
        <w:t>2</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"_Toc53506141" </w:instrText>
      </w:r>
      <w:r>
        <w:fldChar w:fldCharType="separate"/>
      </w:r>
      <w:r>
        <w:rPr>
          <w:rStyle w:val="19"/>
          <w:rFonts w:asciiTheme="minorEastAsia" w:hAnsiTheme="minorEastAsia"/>
        </w:rPr>
        <w:t xml:space="preserve">1 </w:t>
      </w:r>
      <w:r>
        <w:rPr>
          <w:rStyle w:val="19"/>
          <w:rFonts w:hint="eastAsia" w:asciiTheme="minorEastAsia" w:hAnsiTheme="minorEastAsia"/>
        </w:rPr>
        <w:t>范围</w:t>
      </w:r>
      <w:r>
        <w:tab/>
      </w:r>
      <w:r>
        <w:fldChar w:fldCharType="begin"/>
      </w:r>
      <w:r>
        <w:instrText xml:space="preserve"> PAGEREF _Toc53506141 \h </w:instrText>
      </w:r>
      <w:r>
        <w:fldChar w:fldCharType="separate"/>
      </w:r>
      <w:r>
        <w:t>3</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"_Toc53506142" </w:instrText>
      </w:r>
      <w:r>
        <w:fldChar w:fldCharType="separate"/>
      </w:r>
      <w:r>
        <w:rPr>
          <w:rStyle w:val="19"/>
          <w:rFonts w:asciiTheme="minorEastAsia" w:hAnsiTheme="minorEastAsia"/>
        </w:rPr>
        <w:t xml:space="preserve">2 </w:t>
      </w:r>
      <w:r>
        <w:rPr>
          <w:rStyle w:val="19"/>
          <w:rFonts w:hint="eastAsia" w:asciiTheme="minorEastAsia" w:hAnsiTheme="minorEastAsia"/>
        </w:rPr>
        <w:t>规范性引用文件</w:t>
      </w:r>
      <w:r>
        <w:tab/>
      </w:r>
      <w:r>
        <w:fldChar w:fldCharType="begin"/>
      </w:r>
      <w:r>
        <w:instrText xml:space="preserve"> PAGEREF _Toc53506142 \h </w:instrText>
      </w:r>
      <w:r>
        <w:fldChar w:fldCharType="separate"/>
      </w:r>
      <w:r>
        <w:t>3</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"_Toc53506143" </w:instrText>
      </w:r>
      <w:r>
        <w:fldChar w:fldCharType="separate"/>
      </w:r>
      <w:r>
        <w:rPr>
          <w:rStyle w:val="19"/>
          <w:rFonts w:asciiTheme="minorEastAsia" w:hAnsiTheme="minorEastAsia"/>
        </w:rPr>
        <w:t xml:space="preserve">3 </w:t>
      </w:r>
      <w:r>
        <w:rPr>
          <w:rStyle w:val="19"/>
          <w:rFonts w:hint="eastAsia" w:asciiTheme="minorEastAsia" w:hAnsiTheme="minorEastAsia"/>
        </w:rPr>
        <w:t>术语和定义</w:t>
      </w:r>
      <w:r>
        <w:tab/>
      </w:r>
      <w:r>
        <w:fldChar w:fldCharType="begin"/>
      </w:r>
      <w:r>
        <w:instrText xml:space="preserve"> PAGEREF _Toc53506143 \h </w:instrText>
      </w:r>
      <w:r>
        <w:fldChar w:fldCharType="separate"/>
      </w:r>
      <w:r>
        <w:t>3</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"_Toc53506144" </w:instrText>
      </w:r>
      <w:r>
        <w:fldChar w:fldCharType="separate"/>
      </w:r>
      <w:r>
        <w:rPr>
          <w:rStyle w:val="19"/>
          <w:rFonts w:asciiTheme="minorEastAsia" w:hAnsiTheme="minorEastAsia"/>
        </w:rPr>
        <w:t xml:space="preserve">4 </w:t>
      </w:r>
      <w:r>
        <w:rPr>
          <w:rStyle w:val="19"/>
          <w:rFonts w:hint="eastAsia" w:asciiTheme="minorEastAsia" w:hAnsiTheme="minorEastAsia"/>
        </w:rPr>
        <w:t>分类、规格与标记</w:t>
      </w:r>
      <w:r>
        <w:tab/>
      </w:r>
      <w:r>
        <w:fldChar w:fldCharType="begin"/>
      </w:r>
      <w:r>
        <w:instrText xml:space="preserve"> PAGEREF _Toc53506144 \h </w:instrText>
      </w:r>
      <w:r>
        <w:fldChar w:fldCharType="separate"/>
      </w:r>
      <w:r>
        <w:t>4</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"_Toc53506145" </w:instrText>
      </w:r>
      <w:r>
        <w:fldChar w:fldCharType="separate"/>
      </w:r>
      <w:r>
        <w:rPr>
          <w:rStyle w:val="19"/>
          <w:rFonts w:asciiTheme="minorEastAsia" w:hAnsiTheme="minorEastAsia"/>
        </w:rPr>
        <w:t xml:space="preserve">5 </w:t>
      </w:r>
      <w:r>
        <w:rPr>
          <w:rStyle w:val="19"/>
          <w:rFonts w:hint="eastAsia" w:asciiTheme="minorEastAsia" w:hAnsiTheme="minorEastAsia"/>
        </w:rPr>
        <w:t>一般要求</w:t>
      </w:r>
      <w:r>
        <w:tab/>
      </w:r>
      <w:r>
        <w:fldChar w:fldCharType="begin"/>
      </w:r>
      <w:r>
        <w:instrText xml:space="preserve"> PAGEREF _Toc53506145 \h </w:instrText>
      </w:r>
      <w:r>
        <w:fldChar w:fldCharType="separate"/>
      </w:r>
      <w:r>
        <w:t>4</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"_Toc53506146" </w:instrText>
      </w:r>
      <w:r>
        <w:fldChar w:fldCharType="separate"/>
      </w:r>
      <w:r>
        <w:rPr>
          <w:rStyle w:val="19"/>
          <w:rFonts w:asciiTheme="minorEastAsia" w:hAnsiTheme="minorEastAsia"/>
        </w:rPr>
        <w:t xml:space="preserve">6 </w:t>
      </w:r>
      <w:r>
        <w:rPr>
          <w:rStyle w:val="19"/>
          <w:rFonts w:hint="eastAsia" w:asciiTheme="minorEastAsia" w:hAnsiTheme="minorEastAsia"/>
        </w:rPr>
        <w:t>要求</w:t>
      </w:r>
      <w:r>
        <w:tab/>
      </w:r>
      <w:r>
        <w:fldChar w:fldCharType="begin"/>
      </w:r>
      <w:r>
        <w:instrText xml:space="preserve"> PAGEREF _Toc53506146 \h </w:instrText>
      </w:r>
      <w:r>
        <w:fldChar w:fldCharType="separate"/>
      </w:r>
      <w:r>
        <w:t>5</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"_Toc53506147" </w:instrText>
      </w:r>
      <w:r>
        <w:fldChar w:fldCharType="separate"/>
      </w:r>
      <w:r>
        <w:rPr>
          <w:rStyle w:val="19"/>
          <w:rFonts w:asciiTheme="minorEastAsia" w:hAnsiTheme="minorEastAsia"/>
        </w:rPr>
        <w:t xml:space="preserve">7 </w:t>
      </w:r>
      <w:r>
        <w:rPr>
          <w:rStyle w:val="19"/>
          <w:rFonts w:hint="eastAsia" w:asciiTheme="minorEastAsia" w:hAnsiTheme="minorEastAsia"/>
        </w:rPr>
        <w:t>试验方法</w:t>
      </w:r>
      <w:r>
        <w:tab/>
      </w:r>
      <w:r>
        <w:fldChar w:fldCharType="begin"/>
      </w:r>
      <w:r>
        <w:instrText xml:space="preserve"> PAGEREF _Toc53506147 \h </w:instrText>
      </w:r>
      <w:r>
        <w:fldChar w:fldCharType="separate"/>
      </w:r>
      <w: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"_Toc53506148" </w:instrText>
      </w:r>
      <w:r>
        <w:fldChar w:fldCharType="separate"/>
      </w:r>
      <w:r>
        <w:rPr>
          <w:rStyle w:val="19"/>
          <w:rFonts w:asciiTheme="minorEastAsia" w:hAnsiTheme="minorEastAsia"/>
        </w:rPr>
        <w:t xml:space="preserve">8 </w:t>
      </w:r>
      <w:r>
        <w:rPr>
          <w:rStyle w:val="19"/>
          <w:rFonts w:hint="eastAsia" w:asciiTheme="minorEastAsia" w:hAnsiTheme="minorEastAsia"/>
        </w:rPr>
        <w:t>检验规则</w:t>
      </w:r>
      <w:r>
        <w:tab/>
      </w:r>
      <w:r>
        <w:fldChar w:fldCharType="begin"/>
      </w:r>
      <w:r>
        <w:instrText xml:space="preserve"> PAGEREF _Toc53506148 \h </w:instrText>
      </w:r>
      <w:r>
        <w:fldChar w:fldCharType="separate"/>
      </w:r>
      <w:r>
        <w:t>8</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"_Toc53506149" </w:instrText>
      </w:r>
      <w:r>
        <w:fldChar w:fldCharType="separate"/>
      </w:r>
      <w:r>
        <w:rPr>
          <w:rStyle w:val="19"/>
          <w:rFonts w:asciiTheme="minorEastAsia" w:hAnsiTheme="minorEastAsia"/>
        </w:rPr>
        <w:t xml:space="preserve">9 </w:t>
      </w:r>
      <w:r>
        <w:rPr>
          <w:rStyle w:val="19"/>
          <w:rFonts w:hint="eastAsia" w:asciiTheme="minorEastAsia" w:hAnsiTheme="minorEastAsia"/>
        </w:rPr>
        <w:t>包装、运输与贮存</w:t>
      </w:r>
      <w:r>
        <w:tab/>
      </w:r>
      <w:r>
        <w:fldChar w:fldCharType="begin"/>
      </w:r>
      <w:r>
        <w:instrText xml:space="preserve"> PAGEREF _Toc53506149 \h </w:instrText>
      </w:r>
      <w:r>
        <w:fldChar w:fldCharType="separate"/>
      </w:r>
      <w:r>
        <w:t>9</w:t>
      </w:r>
      <w:r>
        <w:fldChar w:fldCharType="end"/>
      </w:r>
      <w:r>
        <w:fldChar w:fldCharType="end"/>
      </w:r>
    </w:p>
    <w:p>
      <w:pPr>
        <w:rPr>
          <w:rFonts w:ascii="黑体" w:hAnsi="黑体" w:eastAsia="黑体"/>
          <w:b/>
          <w:szCs w:val="21"/>
        </w:rPr>
      </w:pPr>
      <w:r>
        <w:rPr>
          <w:b/>
          <w:color w:val="FF0000"/>
        </w:rPr>
        <w:fldChar w:fldCharType="end"/>
      </w:r>
      <w:r>
        <w:rPr>
          <w:b/>
          <w:color w:val="FF0000"/>
        </w:rPr>
        <w:br w:type="page"/>
      </w:r>
    </w:p>
    <w:p>
      <w:pPr>
        <w:pStyle w:val="2"/>
        <w:spacing w:before="0" w:after="0" w:line="360" w:lineRule="auto"/>
        <w:jc w:val="center"/>
        <w:rPr>
          <w:rFonts w:ascii="Times New Roman" w:hAnsi="Times New Roman"/>
          <w:bCs w:val="0"/>
          <w:kern w:val="2"/>
          <w:sz w:val="32"/>
          <w:szCs w:val="32"/>
        </w:rPr>
      </w:pPr>
      <w:bookmarkStart w:id="5" w:name="_Toc510998502"/>
      <w:bookmarkStart w:id="6" w:name="_Toc53506140"/>
      <w:r>
        <w:rPr>
          <w:rFonts w:hint="eastAsia" w:ascii="Times New Roman" w:hAnsi="Times New Roman"/>
          <w:bCs w:val="0"/>
          <w:kern w:val="2"/>
          <w:sz w:val="32"/>
          <w:szCs w:val="32"/>
        </w:rPr>
        <w:t>前   言</w:t>
      </w:r>
      <w:bookmarkEnd w:id="5"/>
      <w:bookmarkEnd w:id="6"/>
    </w:p>
    <w:p>
      <w:pPr>
        <w:spacing w:line="360" w:lineRule="auto"/>
        <w:rPr>
          <w:rFonts w:ascii="黑体" w:hAnsi="宋体" w:eastAsia="黑体"/>
          <w:sz w:val="32"/>
          <w:szCs w:val="32"/>
        </w:rPr>
      </w:pPr>
    </w:p>
    <w:p>
      <w:pPr>
        <w:spacing w:line="360" w:lineRule="auto"/>
        <w:ind w:firstLine="420" w:firstLineChars="200"/>
        <w:rPr>
          <w:rFonts w:hAnsi="宋体"/>
          <w:szCs w:val="21"/>
        </w:rPr>
      </w:pPr>
      <w:r>
        <w:rPr>
          <w:rFonts w:hint="eastAsia" w:hAnsi="宋体"/>
          <w:szCs w:val="21"/>
        </w:rPr>
        <w:t>本标准按照</w:t>
      </w:r>
      <w:r>
        <w:rPr>
          <w:rFonts w:hAnsi="宋体"/>
          <w:szCs w:val="21"/>
        </w:rPr>
        <w:t>GB/T 1.1-20</w:t>
      </w:r>
      <w:r>
        <w:rPr>
          <w:rFonts w:hint="eastAsia" w:hAnsi="宋体"/>
          <w:szCs w:val="21"/>
        </w:rPr>
        <w:t>20《标准化工作导则 第1部分：标准化文件的结构和起草规则》给出的规则起草。</w:t>
      </w:r>
    </w:p>
    <w:p>
      <w:pPr>
        <w:spacing w:line="360" w:lineRule="auto"/>
        <w:ind w:firstLine="420" w:firstLineChars="200"/>
        <w:rPr>
          <w:rFonts w:hAnsi="宋体"/>
          <w:szCs w:val="21"/>
        </w:rPr>
      </w:pPr>
      <w:r>
        <w:rPr>
          <w:rFonts w:hAnsi="宋体"/>
          <w:szCs w:val="21"/>
        </w:rPr>
        <w:t>本标准按照中国工程建设标准化协会</w:t>
      </w:r>
      <w:r>
        <w:rPr>
          <w:rFonts w:hint="eastAsia" w:hAnsi="宋体"/>
          <w:szCs w:val="21"/>
        </w:rPr>
        <w:t>《关于印发&lt;2019年第一批协会标准制订、修订计划&gt;的通知》（建标协字[2019]12号）的要求制订。</w:t>
      </w:r>
    </w:p>
    <w:p>
      <w:pPr>
        <w:spacing w:line="360" w:lineRule="auto"/>
        <w:ind w:firstLine="420" w:firstLineChars="200"/>
        <w:rPr>
          <w:rFonts w:hAnsi="宋体"/>
          <w:szCs w:val="21"/>
        </w:rPr>
      </w:pPr>
      <w:r>
        <w:rPr>
          <w:rFonts w:hint="eastAsia" w:hAnsi="宋体"/>
          <w:szCs w:val="21"/>
        </w:rPr>
        <w:t>本标准由四川威尔达节能科技有限公司提出。</w:t>
      </w:r>
    </w:p>
    <w:p>
      <w:pPr>
        <w:spacing w:line="360" w:lineRule="auto"/>
        <w:ind w:firstLine="420" w:firstLineChars="200"/>
        <w:rPr>
          <w:rFonts w:hAnsi="宋体"/>
          <w:szCs w:val="21"/>
        </w:rPr>
      </w:pPr>
      <w:r>
        <w:rPr>
          <w:rFonts w:hint="eastAsia" w:hAnsi="宋体"/>
          <w:szCs w:val="21"/>
        </w:rPr>
        <w:t>本标准由建筑环境与节能专业委员会归口。</w:t>
      </w:r>
    </w:p>
    <w:p>
      <w:pPr>
        <w:spacing w:line="360" w:lineRule="auto"/>
        <w:ind w:firstLine="420" w:firstLineChars="200"/>
        <w:rPr>
          <w:rFonts w:hAnsi="宋体"/>
          <w:szCs w:val="21"/>
        </w:rPr>
      </w:pPr>
      <w:r>
        <w:rPr>
          <w:rFonts w:hint="eastAsia" w:hAnsi="宋体"/>
          <w:szCs w:val="21"/>
        </w:rPr>
        <w:t>本标准负责起草单位：四川威尔达节能科技有限公司；</w:t>
      </w:r>
    </w:p>
    <w:p>
      <w:pPr>
        <w:spacing w:line="360" w:lineRule="auto"/>
        <w:ind w:firstLine="2520" w:firstLineChars="1200"/>
        <w:rPr>
          <w:rFonts w:hAnsi="宋体"/>
          <w:szCs w:val="21"/>
        </w:rPr>
      </w:pPr>
      <w:r>
        <w:rPr>
          <w:rFonts w:hint="eastAsia" w:hAnsi="宋体"/>
          <w:szCs w:val="21"/>
        </w:rPr>
        <w:t>中国建筑科学研究院有限公司。</w:t>
      </w:r>
    </w:p>
    <w:p>
      <w:pPr>
        <w:spacing w:line="360" w:lineRule="auto"/>
        <w:ind w:firstLine="420" w:firstLineChars="200"/>
        <w:rPr>
          <w:rFonts w:hAnsi="宋体"/>
          <w:szCs w:val="21"/>
        </w:rPr>
      </w:pPr>
      <w:r>
        <w:rPr>
          <w:rFonts w:hint="eastAsia" w:hAnsi="宋体"/>
          <w:szCs w:val="21"/>
        </w:rPr>
        <w:t>本标准参加起草单位：中国建筑节能协会建筑保温隔热专业委员会；</w:t>
      </w:r>
    </w:p>
    <w:p>
      <w:pPr>
        <w:spacing w:line="360" w:lineRule="auto"/>
        <w:ind w:firstLine="2547" w:firstLineChars="1213"/>
        <w:rPr>
          <w:rFonts w:hAnsi="宋体"/>
          <w:szCs w:val="21"/>
        </w:rPr>
      </w:pPr>
      <w:r>
        <w:rPr>
          <w:rFonts w:hint="eastAsia" w:hAnsi="宋体"/>
          <w:szCs w:val="21"/>
        </w:rPr>
        <w:t>国家建筑节能质量监督检验中心；</w:t>
      </w:r>
    </w:p>
    <w:p>
      <w:pPr>
        <w:spacing w:line="360" w:lineRule="auto"/>
        <w:ind w:firstLine="2534" w:firstLineChars="1207"/>
        <w:rPr>
          <w:rFonts w:hAnsi="宋体"/>
          <w:szCs w:val="21"/>
        </w:rPr>
      </w:pPr>
      <w:r>
        <w:rPr>
          <w:rFonts w:hint="eastAsia" w:hAnsi="宋体"/>
          <w:szCs w:val="21"/>
        </w:rPr>
        <w:t>北京威尔达节能科技有限公司；</w:t>
      </w:r>
    </w:p>
    <w:p>
      <w:pPr>
        <w:spacing w:line="360" w:lineRule="auto"/>
        <w:ind w:firstLine="2534" w:firstLineChars="1207"/>
        <w:rPr>
          <w:rFonts w:hAnsi="宋体"/>
          <w:szCs w:val="21"/>
        </w:rPr>
      </w:pPr>
      <w:r>
        <w:rPr>
          <w:rFonts w:hAnsi="宋体"/>
          <w:szCs w:val="21"/>
        </w:rPr>
        <w:t>保定威尔达节能科技有限公司</w:t>
      </w:r>
      <w:r>
        <w:rPr>
          <w:rFonts w:hint="eastAsia" w:hAnsi="宋体"/>
          <w:szCs w:val="21"/>
        </w:rPr>
        <w:t>；</w:t>
      </w:r>
    </w:p>
    <w:p>
      <w:pPr>
        <w:spacing w:line="360" w:lineRule="auto"/>
        <w:ind w:firstLine="2534" w:firstLineChars="1207"/>
        <w:rPr>
          <w:rFonts w:hAnsi="宋体"/>
          <w:szCs w:val="21"/>
        </w:rPr>
      </w:pPr>
      <w:r>
        <w:rPr>
          <w:rFonts w:hAnsi="宋体"/>
          <w:szCs w:val="21"/>
        </w:rPr>
        <w:t>四川安能达节能科技有限公司</w:t>
      </w:r>
      <w:r>
        <w:rPr>
          <w:rFonts w:hint="eastAsia" w:hAnsi="宋体"/>
          <w:szCs w:val="21"/>
        </w:rPr>
        <w:t>；</w:t>
      </w:r>
    </w:p>
    <w:p>
      <w:pPr>
        <w:spacing w:line="360" w:lineRule="auto"/>
        <w:ind w:firstLine="2534" w:firstLineChars="1207"/>
        <w:rPr>
          <w:rFonts w:hAnsi="宋体"/>
          <w:szCs w:val="21"/>
        </w:rPr>
      </w:pPr>
      <w:r>
        <w:rPr>
          <w:rFonts w:hAnsi="宋体"/>
          <w:szCs w:val="21"/>
        </w:rPr>
        <w:t>东台市豪威节能科技有限公司</w:t>
      </w:r>
      <w:r>
        <w:rPr>
          <w:rFonts w:hint="eastAsia" w:hAnsi="宋体"/>
          <w:szCs w:val="21"/>
        </w:rPr>
        <w:t>。</w:t>
      </w:r>
    </w:p>
    <w:p>
      <w:pPr>
        <w:spacing w:line="360" w:lineRule="auto"/>
        <w:ind w:firstLine="2480" w:firstLineChars="1181"/>
        <w:rPr>
          <w:rFonts w:hAnsi="宋体"/>
          <w:szCs w:val="21"/>
        </w:rPr>
      </w:pPr>
    </w:p>
    <w:p>
      <w:pPr>
        <w:spacing w:line="360" w:lineRule="auto"/>
        <w:ind w:firstLine="420" w:firstLineChars="200"/>
        <w:rPr>
          <w:rFonts w:hAnsi="宋体"/>
          <w:szCs w:val="21"/>
        </w:rPr>
      </w:pPr>
      <w:r>
        <w:rPr>
          <w:rFonts w:hint="eastAsia" w:hAnsi="宋体"/>
          <w:szCs w:val="21"/>
        </w:rPr>
        <w:t>本标准主要起草人：</w:t>
      </w:r>
      <w:r>
        <w:rPr>
          <w:rFonts w:hAnsi="宋体"/>
          <w:szCs w:val="21"/>
        </w:rPr>
        <w:t xml:space="preserve"> </w:t>
      </w:r>
    </w:p>
    <w:p>
      <w:pPr>
        <w:spacing w:line="360" w:lineRule="auto"/>
        <w:ind w:firstLine="420" w:firstLineChars="200"/>
        <w:rPr>
          <w:rFonts w:hAnsi="宋体"/>
          <w:szCs w:val="21"/>
        </w:rPr>
      </w:pPr>
      <w:r>
        <w:rPr>
          <w:rFonts w:hint="eastAsia" w:hAnsi="宋体"/>
          <w:szCs w:val="21"/>
        </w:rPr>
        <w:t>本标准主要审查人：</w:t>
      </w:r>
    </w:p>
    <w:p>
      <w:pPr>
        <w:spacing w:line="360" w:lineRule="auto"/>
        <w:ind w:firstLine="480" w:firstLineChars="200"/>
        <w:rPr>
          <w:rFonts w:hAnsi="宋体"/>
          <w:sz w:val="24"/>
        </w:rPr>
      </w:pPr>
      <w:r>
        <w:rPr>
          <w:rFonts w:hAnsi="宋体"/>
          <w:sz w:val="24"/>
        </w:rPr>
        <w:br w:type="page"/>
      </w:r>
    </w:p>
    <w:p>
      <w:pPr>
        <w:spacing w:line="170" w:lineRule="atLeast"/>
        <w:ind w:right="-624" w:rightChars="-297"/>
        <w:jc w:val="center"/>
        <w:rPr>
          <w:rFonts w:ascii="黑体" w:hAnsi="黑体" w:eastAsia="黑体"/>
          <w:b/>
          <w:sz w:val="32"/>
        </w:rPr>
      </w:pPr>
      <w:r>
        <w:rPr>
          <w:rFonts w:hint="eastAsia"/>
          <w:b/>
          <w:sz w:val="32"/>
          <w:szCs w:val="32"/>
        </w:rPr>
        <w:t>无机改性聚苯不燃保温板</w:t>
      </w:r>
    </w:p>
    <w:p>
      <w:pPr>
        <w:pStyle w:val="2"/>
        <w:spacing w:before="0" w:after="0" w:line="360" w:lineRule="auto"/>
        <w:jc w:val="left"/>
        <w:rPr>
          <w:rFonts w:asciiTheme="minorEastAsia" w:hAnsiTheme="minorEastAsia" w:eastAsiaTheme="minorEastAsia"/>
          <w:sz w:val="21"/>
          <w:szCs w:val="21"/>
        </w:rPr>
      </w:pPr>
      <w:bookmarkStart w:id="7" w:name="_Toc53506141"/>
      <w:bookmarkStart w:id="8" w:name="_Toc510998503"/>
      <w:r>
        <w:rPr>
          <w:rFonts w:hint="eastAsia" w:asciiTheme="minorEastAsia" w:hAnsiTheme="minorEastAsia" w:eastAsiaTheme="minorEastAsia"/>
          <w:sz w:val="21"/>
          <w:szCs w:val="21"/>
        </w:rPr>
        <w:t>1 范围</w:t>
      </w:r>
      <w:bookmarkEnd w:id="7"/>
      <w:bookmarkEnd w:id="8"/>
    </w:p>
    <w:p>
      <w:pPr>
        <w:spacing w:before="156" w:beforeLines="50" w:line="360" w:lineRule="auto"/>
        <w:ind w:firstLine="420" w:firstLineChars="200"/>
        <w:rPr>
          <w:szCs w:val="21"/>
        </w:rPr>
      </w:pPr>
      <w:r>
        <w:rPr>
          <w:rFonts w:hint="eastAsia"/>
          <w:szCs w:val="21"/>
        </w:rPr>
        <w:t>本标准规定了</w:t>
      </w:r>
      <w:r>
        <w:rPr>
          <w:rFonts w:hint="eastAsia" w:ascii="宋体" w:hAnsi="宋体"/>
        </w:rPr>
        <w:t>无机改性聚苯不燃保温板</w:t>
      </w:r>
      <w:r>
        <w:rPr>
          <w:rFonts w:hint="eastAsia"/>
          <w:szCs w:val="21"/>
        </w:rPr>
        <w:t>的术语和定义、分类、规格与标记、一般要求、要求、试验方法、检验规则、包装、运输与贮存。</w:t>
      </w:r>
    </w:p>
    <w:p>
      <w:pPr>
        <w:spacing w:after="100" w:afterAutospacing="1" w:line="360" w:lineRule="auto"/>
        <w:ind w:firstLine="420" w:firstLineChars="200"/>
        <w:rPr>
          <w:szCs w:val="21"/>
        </w:rPr>
      </w:pPr>
      <w:r>
        <w:rPr>
          <w:rFonts w:hint="eastAsia"/>
          <w:szCs w:val="21"/>
        </w:rPr>
        <w:t>本标准适用于建筑保温工程中使用的无机改性聚苯不燃保温板。</w:t>
      </w:r>
    </w:p>
    <w:p>
      <w:pPr>
        <w:pStyle w:val="2"/>
        <w:spacing w:before="0" w:after="0" w:line="360" w:lineRule="auto"/>
        <w:jc w:val="left"/>
        <w:rPr>
          <w:rFonts w:asciiTheme="minorEastAsia" w:hAnsiTheme="minorEastAsia" w:eastAsiaTheme="minorEastAsia"/>
          <w:sz w:val="21"/>
          <w:szCs w:val="21"/>
        </w:rPr>
      </w:pPr>
      <w:bookmarkStart w:id="9" w:name="_Toc53506142"/>
      <w:bookmarkStart w:id="10" w:name="_Toc510998504"/>
      <w:r>
        <w:rPr>
          <w:rFonts w:hint="eastAsia" w:asciiTheme="minorEastAsia" w:hAnsiTheme="minorEastAsia" w:eastAsiaTheme="minorEastAsia"/>
          <w:sz w:val="21"/>
          <w:szCs w:val="21"/>
        </w:rPr>
        <w:t>2 规范性引用文件</w:t>
      </w:r>
      <w:bookmarkEnd w:id="9"/>
      <w:bookmarkEnd w:id="10"/>
    </w:p>
    <w:p>
      <w:pPr>
        <w:spacing w:before="156" w:beforeLines="50" w:line="360" w:lineRule="auto"/>
        <w:ind w:firstLine="420" w:firstLineChars="200"/>
        <w:rPr>
          <w:szCs w:val="21"/>
        </w:rPr>
      </w:pPr>
      <w:r>
        <w:rPr>
          <w:rFonts w:hint="eastAsia"/>
          <w:szCs w:val="21"/>
        </w:rPr>
        <w:t>下列文件对于本文件的应用是必不可少的。凡是注日期的引用文件，仅注日期的版本适用于本文件。凡是不注日期的引用文件，其最新版本（包括所有的修改单）适用于本文件。</w:t>
      </w:r>
    </w:p>
    <w:p>
      <w:pPr>
        <w:spacing w:line="360" w:lineRule="auto"/>
        <w:ind w:firstLine="420" w:firstLineChars="200"/>
        <w:rPr>
          <w:szCs w:val="21"/>
        </w:rPr>
      </w:pPr>
      <w:r>
        <w:rPr>
          <w:rFonts w:hint="eastAsia"/>
          <w:szCs w:val="21"/>
        </w:rPr>
        <w:t>GB/T 5486  无机硬质绝热制品试验方法</w:t>
      </w:r>
    </w:p>
    <w:p>
      <w:pPr>
        <w:spacing w:line="360" w:lineRule="auto"/>
        <w:ind w:firstLine="420" w:firstLineChars="200"/>
        <w:rPr>
          <w:szCs w:val="21"/>
        </w:rPr>
      </w:pPr>
      <w:r>
        <w:rPr>
          <w:rFonts w:hint="eastAsia"/>
          <w:szCs w:val="21"/>
        </w:rPr>
        <w:t>GB/T 8170  数值修约规则与极限数值的表示和判定</w:t>
      </w:r>
    </w:p>
    <w:p>
      <w:pPr>
        <w:spacing w:line="360" w:lineRule="auto"/>
        <w:ind w:firstLine="420" w:firstLineChars="200"/>
        <w:rPr>
          <w:szCs w:val="21"/>
        </w:rPr>
      </w:pPr>
      <w:r>
        <w:rPr>
          <w:rFonts w:hint="eastAsia"/>
          <w:szCs w:val="21"/>
        </w:rPr>
        <w:t>GB 8624  建筑材料及制品燃烧性能分级</w:t>
      </w:r>
    </w:p>
    <w:p>
      <w:pPr>
        <w:spacing w:line="360" w:lineRule="auto"/>
        <w:ind w:firstLine="420" w:firstLineChars="200"/>
        <w:rPr>
          <w:szCs w:val="21"/>
        </w:rPr>
      </w:pPr>
      <w:r>
        <w:rPr>
          <w:rFonts w:hint="eastAsia"/>
          <w:szCs w:val="21"/>
        </w:rPr>
        <w:t>GB/T 10294  绝热材料稳态热阻及有关特性的测定  防护热板法</w:t>
      </w:r>
    </w:p>
    <w:p>
      <w:pPr>
        <w:spacing w:line="360" w:lineRule="auto"/>
        <w:ind w:firstLine="420" w:firstLineChars="200"/>
        <w:rPr>
          <w:szCs w:val="21"/>
        </w:rPr>
      </w:pPr>
      <w:r>
        <w:rPr>
          <w:rFonts w:hint="eastAsia"/>
          <w:szCs w:val="21"/>
        </w:rPr>
        <w:t>GB/T 10295  绝热材料稳态热阻及有关特性的测定  热流计法</w:t>
      </w:r>
    </w:p>
    <w:p>
      <w:pPr>
        <w:spacing w:line="360" w:lineRule="auto"/>
        <w:ind w:firstLine="420" w:firstLineChars="200"/>
        <w:rPr>
          <w:szCs w:val="21"/>
        </w:rPr>
      </w:pPr>
      <w:r>
        <w:rPr>
          <w:rFonts w:hint="eastAsia"/>
          <w:szCs w:val="21"/>
        </w:rPr>
        <w:t>GB/T 29906  模塑聚苯板薄抹灰外墙外保温系统材料</w:t>
      </w:r>
    </w:p>
    <w:p>
      <w:pPr>
        <w:spacing w:after="156" w:afterLines="50" w:line="360" w:lineRule="auto"/>
        <w:ind w:firstLine="420" w:firstLineChars="200"/>
        <w:rPr>
          <w:szCs w:val="21"/>
        </w:rPr>
      </w:pPr>
      <w:r>
        <w:rPr>
          <w:rFonts w:hint="eastAsia"/>
          <w:szCs w:val="21"/>
        </w:rPr>
        <w:t>JG/T 536-2017 热固复合聚苯乙烯泡沫保温板</w:t>
      </w:r>
    </w:p>
    <w:p>
      <w:pPr>
        <w:pStyle w:val="2"/>
        <w:spacing w:before="0" w:after="0" w:line="360" w:lineRule="auto"/>
        <w:jc w:val="left"/>
        <w:rPr>
          <w:rFonts w:asciiTheme="minorEastAsia" w:hAnsiTheme="minorEastAsia" w:eastAsiaTheme="minorEastAsia"/>
          <w:sz w:val="21"/>
          <w:szCs w:val="21"/>
        </w:rPr>
      </w:pPr>
      <w:bookmarkStart w:id="11" w:name="_Toc510998505"/>
      <w:bookmarkStart w:id="12" w:name="_Toc53506143"/>
      <w:r>
        <w:rPr>
          <w:rFonts w:hint="eastAsia" w:asciiTheme="minorEastAsia" w:hAnsiTheme="minorEastAsia" w:eastAsiaTheme="minorEastAsia"/>
          <w:sz w:val="21"/>
          <w:szCs w:val="21"/>
        </w:rPr>
        <w:t>3 术语和定义</w:t>
      </w:r>
      <w:bookmarkEnd w:id="11"/>
      <w:bookmarkEnd w:id="12"/>
    </w:p>
    <w:p>
      <w:pPr>
        <w:spacing w:before="156" w:beforeLines="50" w:line="360" w:lineRule="auto"/>
        <w:ind w:firstLine="420" w:firstLineChars="200"/>
        <w:rPr>
          <w:szCs w:val="21"/>
        </w:rPr>
      </w:pPr>
      <w:r>
        <w:rPr>
          <w:rFonts w:hint="eastAsia"/>
          <w:szCs w:val="21"/>
        </w:rPr>
        <w:t>下列术语和定义适用于本文件。</w:t>
      </w:r>
    </w:p>
    <w:p>
      <w:pPr>
        <w:spacing w:line="360" w:lineRule="auto"/>
        <w:rPr>
          <w:szCs w:val="21"/>
        </w:rPr>
      </w:pPr>
      <w:r>
        <w:rPr>
          <w:rFonts w:hint="eastAsia" w:ascii="Calibri" w:hAnsi="Calibri"/>
          <w:b/>
          <w:bCs/>
          <w:kern w:val="44"/>
          <w:szCs w:val="21"/>
        </w:rPr>
        <w:t>3.1</w:t>
      </w:r>
      <w:r>
        <w:rPr>
          <w:rFonts w:hint="eastAsia"/>
          <w:szCs w:val="21"/>
        </w:rPr>
        <w:t xml:space="preserve"> </w:t>
      </w:r>
    </w:p>
    <w:p>
      <w:pPr>
        <w:widowControl/>
        <w:spacing w:line="360" w:lineRule="auto"/>
        <w:ind w:firstLine="422" w:firstLineChars="200"/>
        <w:jc w:val="left"/>
        <w:rPr>
          <w:szCs w:val="21"/>
        </w:rPr>
      </w:pPr>
      <w:r>
        <w:rPr>
          <w:rFonts w:hint="eastAsia" w:asciiTheme="minorEastAsia" w:hAnsiTheme="minorEastAsia" w:eastAsiaTheme="minorEastAsia"/>
          <w:b/>
          <w:szCs w:val="21"/>
        </w:rPr>
        <w:t>无机改性聚苯不燃保温板</w:t>
      </w:r>
      <w:r>
        <w:rPr>
          <w:rFonts w:hint="eastAsia" w:ascii="黑体" w:eastAsia="黑体"/>
          <w:b/>
          <w:szCs w:val="21"/>
        </w:rPr>
        <w:t xml:space="preserve"> </w:t>
      </w:r>
      <w:r>
        <w:rPr>
          <w:rFonts w:hint="eastAsia"/>
          <w:szCs w:val="21"/>
        </w:rPr>
        <w:t>n</w:t>
      </w:r>
      <w:r>
        <w:rPr>
          <w:szCs w:val="21"/>
        </w:rPr>
        <w:t xml:space="preserve">on-combustible insulation board made of inorganic </w:t>
      </w:r>
      <w:r>
        <w:rPr>
          <w:rFonts w:hint="eastAsia"/>
          <w:szCs w:val="21"/>
        </w:rPr>
        <w:t xml:space="preserve">modified </w:t>
      </w:r>
      <w:r>
        <w:rPr>
          <w:szCs w:val="21"/>
        </w:rPr>
        <w:t>polystyrene</w:t>
      </w:r>
    </w:p>
    <w:p>
      <w:pPr>
        <w:spacing w:line="360" w:lineRule="auto"/>
        <w:ind w:firstLine="420" w:firstLineChars="200"/>
        <w:rPr>
          <w:szCs w:val="21"/>
        </w:rPr>
      </w:pPr>
      <w:r>
        <w:rPr>
          <w:rFonts w:hint="eastAsia"/>
          <w:szCs w:val="21"/>
        </w:rPr>
        <w:t>以无机防火胶凝材料、聚苯乙烯泡沫颗粒及特殊添加剂，通过挤压包覆工艺，经养护、干燥制成的板状制品，其燃烧性能达到A级不燃材料要求。简称IPS。</w:t>
      </w:r>
    </w:p>
    <w:p>
      <w:pPr>
        <w:spacing w:line="360" w:lineRule="auto"/>
        <w:rPr>
          <w:rFonts w:ascii="Calibri" w:hAnsi="Calibri"/>
          <w:b/>
          <w:bCs/>
          <w:kern w:val="44"/>
          <w:szCs w:val="21"/>
        </w:rPr>
      </w:pPr>
      <w:r>
        <w:rPr>
          <w:rFonts w:hint="eastAsia" w:ascii="Calibri" w:hAnsi="Calibri"/>
          <w:b/>
          <w:bCs/>
          <w:kern w:val="44"/>
          <w:szCs w:val="21"/>
        </w:rPr>
        <w:t xml:space="preserve">3.2 </w:t>
      </w:r>
    </w:p>
    <w:p>
      <w:pPr>
        <w:spacing w:line="360" w:lineRule="auto"/>
        <w:ind w:firstLine="420" w:firstLineChars="199"/>
        <w:rPr>
          <w:szCs w:val="21"/>
        </w:rPr>
      </w:pPr>
      <w:r>
        <w:rPr>
          <w:rFonts w:hint="eastAsia" w:asciiTheme="minorEastAsia" w:hAnsiTheme="minorEastAsia" w:eastAsiaTheme="minorEastAsia"/>
          <w:b/>
          <w:szCs w:val="21"/>
        </w:rPr>
        <w:t>无机改性聚苯</w:t>
      </w:r>
      <w:r>
        <w:rPr>
          <w:rFonts w:hint="eastAsia"/>
          <w:szCs w:val="21"/>
        </w:rPr>
        <w:t xml:space="preserve"> </w:t>
      </w:r>
      <w:r>
        <w:rPr>
          <w:szCs w:val="21"/>
        </w:rPr>
        <w:t xml:space="preserve">inorganic </w:t>
      </w:r>
      <w:r>
        <w:rPr>
          <w:rFonts w:hint="eastAsia"/>
          <w:szCs w:val="21"/>
        </w:rPr>
        <w:t>modified polystyrene</w:t>
      </w:r>
    </w:p>
    <w:p>
      <w:pPr>
        <w:spacing w:after="156" w:afterLines="50" w:line="360" w:lineRule="auto"/>
        <w:ind w:firstLine="420" w:firstLineChars="200"/>
        <w:rPr>
          <w:szCs w:val="21"/>
        </w:rPr>
      </w:pPr>
      <w:r>
        <w:rPr>
          <w:rFonts w:hint="eastAsia"/>
          <w:szCs w:val="21"/>
        </w:rPr>
        <w:t>利用无机胶凝材料使聚苯乙烯泡沫颗粒在物理性能保持良好的情况下，提升其燃烧性能等级。</w:t>
      </w:r>
    </w:p>
    <w:p>
      <w:pPr>
        <w:pStyle w:val="2"/>
        <w:spacing w:before="0" w:after="0" w:line="360" w:lineRule="auto"/>
        <w:jc w:val="left"/>
        <w:rPr>
          <w:rFonts w:asciiTheme="minorEastAsia" w:hAnsiTheme="minorEastAsia" w:eastAsiaTheme="minorEastAsia"/>
          <w:sz w:val="21"/>
          <w:szCs w:val="21"/>
        </w:rPr>
      </w:pPr>
      <w:bookmarkStart w:id="13" w:name="_Toc510998506"/>
      <w:bookmarkStart w:id="14" w:name="_Toc53506144"/>
      <w:r>
        <w:rPr>
          <w:rFonts w:hint="eastAsia" w:asciiTheme="minorEastAsia" w:hAnsiTheme="minorEastAsia" w:eastAsiaTheme="minorEastAsia"/>
          <w:sz w:val="21"/>
          <w:szCs w:val="21"/>
        </w:rPr>
        <w:t xml:space="preserve">4 </w:t>
      </w:r>
      <w:bookmarkEnd w:id="13"/>
      <w:r>
        <w:rPr>
          <w:rFonts w:hint="eastAsia" w:asciiTheme="minorEastAsia" w:hAnsiTheme="minorEastAsia" w:eastAsiaTheme="minorEastAsia"/>
          <w:sz w:val="21"/>
          <w:szCs w:val="21"/>
        </w:rPr>
        <w:t>分类、规格与标记</w:t>
      </w:r>
      <w:bookmarkEnd w:id="14"/>
    </w:p>
    <w:p>
      <w:pPr>
        <w:spacing w:line="360" w:lineRule="auto"/>
        <w:rPr>
          <w:rFonts w:ascii="Calibri" w:hAnsi="Calibri"/>
          <w:b/>
          <w:bCs/>
          <w:kern w:val="44"/>
          <w:szCs w:val="21"/>
        </w:rPr>
      </w:pPr>
      <w:r>
        <w:rPr>
          <w:rFonts w:hint="eastAsia" w:ascii="Calibri" w:hAnsi="Calibri"/>
          <w:b/>
          <w:bCs/>
          <w:kern w:val="44"/>
          <w:szCs w:val="21"/>
        </w:rPr>
        <w:t>4.1 分类</w:t>
      </w:r>
    </w:p>
    <w:p>
      <w:pPr>
        <w:spacing w:line="360" w:lineRule="auto"/>
        <w:ind w:firstLine="420" w:firstLineChars="200"/>
        <w:rPr>
          <w:rFonts w:ascii="Calibri" w:hAnsi="Calibri"/>
          <w:b/>
          <w:bCs/>
          <w:kern w:val="44"/>
          <w:szCs w:val="21"/>
        </w:rPr>
      </w:pPr>
      <w:r>
        <w:rPr>
          <w:rFonts w:hint="eastAsia"/>
          <w:szCs w:val="21"/>
        </w:rPr>
        <w:t>无机改性聚苯不燃保温板（IPS）按强度分为普通型（P型）、加强型（Q型）</w:t>
      </w:r>
      <w:r>
        <w:rPr>
          <w:rFonts w:hint="eastAsia" w:ascii="宋体" w:hAnsi="宋体"/>
          <w:szCs w:val="21"/>
        </w:rPr>
        <w:t>。</w:t>
      </w:r>
    </w:p>
    <w:p>
      <w:pPr>
        <w:spacing w:line="360" w:lineRule="auto"/>
        <w:rPr>
          <w:rFonts w:ascii="Calibri" w:hAnsi="Calibri"/>
          <w:b/>
          <w:bCs/>
          <w:kern w:val="44"/>
          <w:szCs w:val="21"/>
        </w:rPr>
      </w:pPr>
      <w:r>
        <w:rPr>
          <w:rFonts w:hint="eastAsia" w:ascii="Calibri" w:hAnsi="Calibri"/>
          <w:b/>
          <w:bCs/>
          <w:kern w:val="44"/>
          <w:szCs w:val="21"/>
        </w:rPr>
        <w:t>4.2 规格</w:t>
      </w:r>
    </w:p>
    <w:p>
      <w:pPr>
        <w:spacing w:line="360" w:lineRule="auto"/>
        <w:ind w:firstLine="420" w:firstLineChars="200"/>
        <w:rPr>
          <w:szCs w:val="21"/>
        </w:rPr>
      </w:pPr>
      <w:r>
        <w:rPr>
          <w:rFonts w:hint="eastAsia"/>
          <w:szCs w:val="21"/>
        </w:rPr>
        <w:t>主要规格尺寸见表1，其他尺寸按供需双方协商而定。</w:t>
      </w:r>
    </w:p>
    <w:p>
      <w:pPr>
        <w:spacing w:line="360" w:lineRule="auto"/>
        <w:ind w:firstLine="2530" w:firstLineChars="1200"/>
        <w:jc w:val="right"/>
        <w:rPr>
          <w:szCs w:val="21"/>
        </w:rPr>
      </w:pPr>
      <w:r>
        <w:rPr>
          <w:rFonts w:hint="eastAsia"/>
          <w:b/>
          <w:szCs w:val="21"/>
        </w:rPr>
        <w:t>表1 主要规格尺寸表</w:t>
      </w:r>
      <w:r>
        <w:rPr>
          <w:rFonts w:hint="eastAsia"/>
          <w:szCs w:val="21"/>
        </w:rPr>
        <w:t xml:space="preserve">                 单位为毫米</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43" w:type="dxa"/>
            <w:vAlign w:val="center"/>
          </w:tcPr>
          <w:p>
            <w:pPr>
              <w:jc w:val="center"/>
            </w:pPr>
            <w:r>
              <w:rPr>
                <w:rFonts w:hint="eastAsia"/>
              </w:rPr>
              <w:t>项目</w:t>
            </w:r>
          </w:p>
        </w:tc>
        <w:tc>
          <w:tcPr>
            <w:tcW w:w="4445" w:type="dxa"/>
            <w:vAlign w:val="center"/>
          </w:tcPr>
          <w:p>
            <w:pPr>
              <w:jc w:val="center"/>
            </w:pPr>
            <w:r>
              <w:rPr>
                <w:rFonts w:hint="eastAsia"/>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43" w:type="dxa"/>
            <w:vAlign w:val="center"/>
          </w:tcPr>
          <w:p>
            <w:pPr>
              <w:jc w:val="center"/>
            </w:pPr>
            <w:r>
              <w:rPr>
                <w:rFonts w:hint="eastAsia"/>
              </w:rPr>
              <w:t>长度</w:t>
            </w:r>
          </w:p>
        </w:tc>
        <w:tc>
          <w:tcPr>
            <w:tcW w:w="4445" w:type="dxa"/>
            <w:vAlign w:val="center"/>
          </w:tcPr>
          <w:p>
            <w:pPr>
              <w:jc w:val="center"/>
            </w:pPr>
            <w:r>
              <w:rPr>
                <w:rFonts w:hint="eastAsia"/>
              </w:rPr>
              <w:t>600～2440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43" w:type="dxa"/>
            <w:vAlign w:val="center"/>
          </w:tcPr>
          <w:p>
            <w:pPr>
              <w:jc w:val="center"/>
            </w:pPr>
            <w:r>
              <w:rPr>
                <w:rFonts w:hint="eastAsia"/>
              </w:rPr>
              <w:t>宽度</w:t>
            </w:r>
          </w:p>
        </w:tc>
        <w:tc>
          <w:tcPr>
            <w:tcW w:w="4445" w:type="dxa"/>
            <w:vAlign w:val="center"/>
          </w:tcPr>
          <w:p>
            <w:pPr>
              <w:jc w:val="center"/>
            </w:pPr>
            <w:r>
              <w:rPr>
                <w:rFonts w:hint="eastAsia"/>
              </w:rPr>
              <w:t>600～1220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543" w:type="dxa"/>
            <w:vAlign w:val="center"/>
          </w:tcPr>
          <w:p>
            <w:pPr>
              <w:jc w:val="center"/>
            </w:pPr>
            <w:r>
              <w:rPr>
                <w:rFonts w:hint="eastAsia"/>
              </w:rPr>
              <w:t>厚度</w:t>
            </w:r>
          </w:p>
        </w:tc>
        <w:tc>
          <w:tcPr>
            <w:tcW w:w="4445" w:type="dxa"/>
            <w:vAlign w:val="center"/>
          </w:tcPr>
          <w:p>
            <w:pPr>
              <w:jc w:val="center"/>
            </w:pPr>
            <w:r>
              <w:rPr>
                <w:rFonts w:hint="eastAsia"/>
              </w:rPr>
              <w:t>20～150</w:t>
            </w:r>
          </w:p>
        </w:tc>
      </w:tr>
    </w:tbl>
    <w:p>
      <w:pPr>
        <w:spacing w:before="156" w:beforeLines="50" w:line="360" w:lineRule="auto"/>
        <w:rPr>
          <w:rFonts w:ascii="Calibri" w:hAnsi="Calibri"/>
          <w:b/>
          <w:bCs/>
          <w:kern w:val="44"/>
          <w:szCs w:val="21"/>
        </w:rPr>
      </w:pPr>
      <w:r>
        <w:rPr>
          <w:rFonts w:hint="eastAsia" w:ascii="Calibri" w:hAnsi="Calibri"/>
          <w:b/>
          <w:bCs/>
          <w:kern w:val="44"/>
          <w:szCs w:val="21"/>
        </w:rPr>
        <w:t>4.3 标记</w:t>
      </w:r>
    </w:p>
    <w:p>
      <w:pPr>
        <w:autoSpaceDE w:val="0"/>
        <w:autoSpaceDN w:val="0"/>
        <w:adjustRightInd w:val="0"/>
        <w:jc w:val="left"/>
        <w:rPr>
          <w:rFonts w:ascii="宋体" w:hAnsi="宋体"/>
          <w:szCs w:val="21"/>
        </w:rPr>
      </w:pPr>
      <w:r>
        <w:rPr>
          <w:rFonts w:hint="eastAsia" w:asciiTheme="minorEastAsia" w:hAnsiTheme="minorEastAsia" w:eastAsiaTheme="minorEastAsia"/>
          <w:b/>
          <w:bCs/>
          <w:kern w:val="44"/>
          <w:szCs w:val="21"/>
        </w:rPr>
        <w:t>4.3.1</w:t>
      </w:r>
      <w:r>
        <w:rPr>
          <w:rFonts w:hint="eastAsia" w:ascii="Calibri" w:hAnsi="Calibri"/>
          <w:b/>
          <w:bCs/>
          <w:kern w:val="44"/>
          <w:szCs w:val="21"/>
        </w:rPr>
        <w:t xml:space="preserve"> </w:t>
      </w:r>
      <w:r>
        <w:rPr>
          <w:rFonts w:hint="eastAsia" w:ascii="宋体" w:hAnsi="宋体"/>
          <w:szCs w:val="21"/>
        </w:rPr>
        <w:t>标记方法</w:t>
      </w:r>
      <w:r>
        <w:rPr>
          <w:rFonts w:ascii="宋体" w:hAnsi="宋体"/>
          <w:szCs w:val="21"/>
        </w:rPr>
        <w:t xml:space="preserve"> </w:t>
      </w:r>
    </w:p>
    <w:p>
      <w:pPr>
        <w:spacing w:line="360" w:lineRule="auto"/>
        <w:ind w:firstLine="420" w:firstLineChars="200"/>
        <w:rPr>
          <w:szCs w:val="21"/>
        </w:rPr>
      </w:pPr>
      <w:r>
        <w:rPr>
          <w:rFonts w:hint="eastAsia"/>
          <w:szCs w:val="21"/>
        </w:rPr>
        <w:t>标记由产品名称代码、产品分类、产品规格、本标准编号组成。</w:t>
      </w:r>
    </w:p>
    <w:p>
      <w:pPr>
        <w:spacing w:line="360" w:lineRule="auto"/>
        <w:ind w:firstLine="1554" w:firstLineChars="740"/>
        <w:rPr>
          <w:szCs w:val="21"/>
        </w:rPr>
      </w:pPr>
      <w:r>
        <w:rPr>
          <w:rFonts w:hint="eastAsia"/>
          <w:szCs w:val="21"/>
        </w:rPr>
        <mc:AlternateContent>
          <mc:Choice Requires="wps">
            <w:drawing>
              <wp:anchor distT="0" distB="0" distL="114300" distR="114300" simplePos="0" relativeHeight="251655168" behindDoc="0" locked="0" layoutInCell="1" allowOverlap="1">
                <wp:simplePos x="0" y="0"/>
                <wp:positionH relativeFrom="column">
                  <wp:posOffset>2042160</wp:posOffset>
                </wp:positionH>
                <wp:positionV relativeFrom="paragraph">
                  <wp:posOffset>234950</wp:posOffset>
                </wp:positionV>
                <wp:extent cx="8255" cy="804545"/>
                <wp:effectExtent l="0" t="0" r="29845" b="14605"/>
                <wp:wrapNone/>
                <wp:docPr id="8" name="自选图形 180"/>
                <wp:cNvGraphicFramePr/>
                <a:graphic xmlns:a="http://schemas.openxmlformats.org/drawingml/2006/main">
                  <a:graphicData uri="http://schemas.microsoft.com/office/word/2010/wordprocessingShape">
                    <wps:wsp>
                      <wps:cNvCnPr>
                        <a:cxnSpLocks noChangeShapeType="1"/>
                      </wps:cNvCnPr>
                      <wps:spPr bwMode="auto">
                        <a:xfrm>
                          <a:off x="0" y="0"/>
                          <a:ext cx="8255" cy="804545"/>
                        </a:xfrm>
                        <a:prstGeom prst="straightConnector1">
                          <a:avLst/>
                        </a:prstGeom>
                        <a:noFill/>
                        <a:ln w="9525">
                          <a:solidFill>
                            <a:srgbClr val="000000"/>
                          </a:solidFill>
                          <a:round/>
                        </a:ln>
                        <a:effectLst/>
                      </wps:spPr>
                      <wps:bodyPr/>
                    </wps:wsp>
                  </a:graphicData>
                </a:graphic>
              </wp:anchor>
            </w:drawing>
          </mc:Choice>
          <mc:Fallback>
            <w:pict>
              <v:shape id="自选图形 180" o:spid="_x0000_s1026" o:spt="32" type="#_x0000_t32" style="position:absolute;left:0pt;margin-left:160.8pt;margin-top:18.5pt;height:63.35pt;width:0.65pt;z-index:251655168;mso-width-relative:page;mso-height-relative:page;" filled="f" stroked="t" coordsize="21600,21600" o:gfxdata="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YbVw2AAAAAoBAAAPAAAAAAAA&#10;AAEAIAAAACIAAABkcnMvZG93bnJldi54bWxQSwECFAAUAAAACACHTuJAIL9WUNkBAAB5AwAADgAA&#10;AAAAAAABACAAAAAnAQAAZHJzL2Uyb0RvYy54bWxQSwUGAAAAAAYABgBZAQAAcgUAAAAA&#1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54144" behindDoc="0" locked="0" layoutInCell="1" allowOverlap="1">
                <wp:simplePos x="0" y="0"/>
                <wp:positionH relativeFrom="column">
                  <wp:posOffset>3065780</wp:posOffset>
                </wp:positionH>
                <wp:positionV relativeFrom="paragraph">
                  <wp:posOffset>236220</wp:posOffset>
                </wp:positionV>
                <wp:extent cx="0" cy="504825"/>
                <wp:effectExtent l="8255" t="7620" r="10795" b="11430"/>
                <wp:wrapNone/>
                <wp:docPr id="9" name="自选图形 178"/>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ln>
                        <a:effectLst/>
                      </wps:spPr>
                      <wps:bodyPr/>
                    </wps:wsp>
                  </a:graphicData>
                </a:graphic>
              </wp:anchor>
            </w:drawing>
          </mc:Choice>
          <mc:Fallback>
            <w:pict>
              <v:shape id="自选图形 178" o:spid="_x0000_s1026" o:spt="32" type="#_x0000_t32" style="position:absolute;left:0pt;margin-left:241.4pt;margin-top:18.6pt;height:39.75pt;width:0pt;z-index:251654144;mso-width-relative:page;mso-height-relative:page;" filled="f" stroked="t" coordsize="21600,21600" o:gfxdata="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Gcb/dgAAAAKAQAADwAAAAAAAAABACAA&#10;AAAiAAAAZHJzL2Rvd25yZXYueG1sUEsBAhQAFAAAAAgAh07iQEYpqOjUAQAAdgMAAA4AAAAAAAAA&#10;AQAgAAAAJwEAAGRycy9lMm9Eb2MueG1sUEsFBgAAAAAGAAYAWQEAAG0FAAAAAA==&#1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56192" behindDoc="0" locked="0" layoutInCell="1" allowOverlap="1">
                <wp:simplePos x="0" y="0"/>
                <wp:positionH relativeFrom="column">
                  <wp:posOffset>1648460</wp:posOffset>
                </wp:positionH>
                <wp:positionV relativeFrom="paragraph">
                  <wp:posOffset>235585</wp:posOffset>
                </wp:positionV>
                <wp:extent cx="7620" cy="1142365"/>
                <wp:effectExtent l="10160" t="6985" r="10795" b="12700"/>
                <wp:wrapNone/>
                <wp:docPr id="7" name="自选图形 182"/>
                <wp:cNvGraphicFramePr/>
                <a:graphic xmlns:a="http://schemas.openxmlformats.org/drawingml/2006/main">
                  <a:graphicData uri="http://schemas.microsoft.com/office/word/2010/wordprocessingShape">
                    <wps:wsp>
                      <wps:cNvCnPr>
                        <a:cxnSpLocks noChangeShapeType="1"/>
                      </wps:cNvCnPr>
                      <wps:spPr bwMode="auto">
                        <a:xfrm>
                          <a:off x="0" y="0"/>
                          <a:ext cx="7620" cy="1142365"/>
                        </a:xfrm>
                        <a:prstGeom prst="straightConnector1">
                          <a:avLst/>
                        </a:prstGeom>
                        <a:noFill/>
                        <a:ln w="9525">
                          <a:solidFill>
                            <a:srgbClr val="000000"/>
                          </a:solidFill>
                          <a:round/>
                        </a:ln>
                        <a:effectLst/>
                      </wps:spPr>
                      <wps:bodyPr/>
                    </wps:wsp>
                  </a:graphicData>
                </a:graphic>
              </wp:anchor>
            </w:drawing>
          </mc:Choice>
          <mc:Fallback>
            <w:pict>
              <v:shape id="自选图形 182" o:spid="_x0000_s1026" o:spt="32" type="#_x0000_t32" style="position:absolute;left:0pt;margin-left:129.8pt;margin-top:18.55pt;height:89.95pt;width:0.6pt;z-index:251656192;mso-width-relative:page;mso-height-relative:page;" filled="f" stroked="t" coordsize="21600,21600" o:gfxdata="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HNYs2AAAAAoBAAAPAAAA&#10;AAAAAAEAIAAAACIAAABkcnMvZG93bnJldi54bWxQSwECFAAUAAAACACHTuJAttum1dwBAAB6AwAA&#10;DgAAAAAAAAABACAAAAAnAQAAZHJzL2Uyb0RvYy54bWxQSwUGAAAAAAYABgBZAQAAdQUAAAAA&#10;">
                <v:fill on="f" focussize="0,0"/>
                <v:stroke color="#000000" joinstyle="round"/>
                <v:imagedata o:title=""/>
                <o:lock v:ext="edit" aspectratio="f"/>
              </v:shape>
            </w:pict>
          </mc:Fallback>
        </mc:AlternateContent>
      </w:r>
      <w:r>
        <w:rPr>
          <w:rFonts w:hint="eastAsia"/>
          <w:szCs w:val="21"/>
        </w:rPr>
        <mc:AlternateContent>
          <mc:Choice Requires="wps">
            <w:drawing>
              <wp:anchor distT="0" distB="0" distL="114300" distR="114300" simplePos="0" relativeHeight="251657216" behindDoc="0" locked="0" layoutInCell="1" allowOverlap="1">
                <wp:simplePos x="0" y="0"/>
                <wp:positionH relativeFrom="column">
                  <wp:posOffset>1082675</wp:posOffset>
                </wp:positionH>
                <wp:positionV relativeFrom="paragraph">
                  <wp:posOffset>234950</wp:posOffset>
                </wp:positionV>
                <wp:extent cx="9525" cy="1436370"/>
                <wp:effectExtent l="6350" t="6350" r="12700" b="5080"/>
                <wp:wrapNone/>
                <wp:docPr id="6" name="自选图形 186"/>
                <wp:cNvGraphicFramePr/>
                <a:graphic xmlns:a="http://schemas.openxmlformats.org/drawingml/2006/main">
                  <a:graphicData uri="http://schemas.microsoft.com/office/word/2010/wordprocessingShape">
                    <wps:wsp>
                      <wps:cNvCnPr>
                        <a:cxnSpLocks noChangeShapeType="1"/>
                      </wps:cNvCnPr>
                      <wps:spPr bwMode="auto">
                        <a:xfrm>
                          <a:off x="0" y="0"/>
                          <a:ext cx="9525" cy="1436370"/>
                        </a:xfrm>
                        <a:prstGeom prst="straightConnector1">
                          <a:avLst/>
                        </a:prstGeom>
                        <a:noFill/>
                        <a:ln w="9525">
                          <a:solidFill>
                            <a:srgbClr val="000000"/>
                          </a:solidFill>
                          <a:round/>
                        </a:ln>
                        <a:effectLst/>
                      </wps:spPr>
                      <wps:bodyPr/>
                    </wps:wsp>
                  </a:graphicData>
                </a:graphic>
              </wp:anchor>
            </w:drawing>
          </mc:Choice>
          <mc:Fallback>
            <w:pict>
              <v:shape id="自选图形 186" o:spid="_x0000_s1026" o:spt="32" type="#_x0000_t32" style="position:absolute;left:0pt;margin-left:85.25pt;margin-top:18.5pt;height:113.1pt;width:0.75pt;z-index:251657216;mso-width-relative:page;mso-height-relative:page;" filled="f" stroked="t" coordsize="21600,21600" o:gfxdata="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9vyH1wAAAAoBAAAPAAAAAAAAAAEA&#10;IAAAACIAAABkcnMvZG93bnJldi54bWxQSwECFAAUAAAACACHTuJAY2jZ1tcBAAB6AwAADgAAAAAA&#10;AAABACAAAAAmAQAAZHJzL2Uyb0RvYy54bWxQSwUGAAAAAAYABgBZAQAAbwUAAAAA&#10;">
                <v:fill on="f" focussize="0,0"/>
                <v:stroke color="#000000" joinstyle="round"/>
                <v:imagedata o:title=""/>
                <o:lock v:ext="edit" aspectratio="f"/>
              </v:shape>
            </w:pict>
          </mc:Fallback>
        </mc:AlternateContent>
      </w:r>
      <w:r>
        <w:rPr>
          <w:rFonts w:hint="eastAsia"/>
          <w:szCs w:val="21"/>
        </w:rPr>
        <w:t>IPS</w:t>
      </w:r>
      <w:r>
        <w:rPr>
          <w:rFonts w:hint="eastAsia" w:ascii="宋体" w:hAnsi="宋体" w:cs="宋体"/>
          <w:color w:val="000000"/>
          <w:kern w:val="0"/>
          <w:szCs w:val="21"/>
          <w:lang w:bidi="ar"/>
        </w:rPr>
        <w:t xml:space="preserve">  </w:t>
      </w:r>
      <w:r>
        <w:rPr>
          <w:rFonts w:hint="eastAsia" w:ascii="宋体" w:hAnsi="宋体"/>
          <w:szCs w:val="21"/>
        </w:rPr>
        <w:t>―  □ ―</w:t>
      </w:r>
      <w:r>
        <w:rPr>
          <w:rFonts w:hint="eastAsia"/>
          <w:szCs w:val="21"/>
        </w:rPr>
        <w:t xml:space="preserve"> </w:t>
      </w:r>
      <w:r>
        <w:rPr>
          <w:rFonts w:hint="eastAsia" w:ascii="宋体" w:hAnsi="宋体"/>
          <w:szCs w:val="21"/>
        </w:rPr>
        <w:t>□    ―</w:t>
      </w:r>
      <w:r>
        <w:rPr>
          <w:rFonts w:hint="eastAsia"/>
          <w:szCs w:val="21"/>
        </w:rPr>
        <w:t xml:space="preserve">     *********</w:t>
      </w:r>
      <w:r>
        <w:rPr>
          <w:szCs w:val="21"/>
        </w:rPr>
        <w:t xml:space="preserve"> </w:t>
      </w:r>
    </w:p>
    <w:p>
      <w:pPr>
        <w:spacing w:line="360" w:lineRule="auto"/>
        <w:ind w:firstLine="5880" w:firstLineChars="2800"/>
        <w:rPr>
          <w:szCs w:val="21"/>
        </w:rPr>
      </w:pPr>
    </w:p>
    <w:p>
      <w:pPr>
        <w:spacing w:line="360" w:lineRule="auto"/>
        <w:ind w:firstLine="5880" w:firstLineChars="2800"/>
        <w:rPr>
          <w:szCs w:val="21"/>
        </w:rPr>
      </w:pPr>
      <w:r>
        <w:rPr>
          <w:rFonts w:hint="eastAsia"/>
          <w:szCs w:val="21"/>
        </w:rPr>
        <mc:AlternateContent>
          <mc:Choice Requires="wps">
            <w:drawing>
              <wp:anchor distT="0" distB="0" distL="114300" distR="114300" simplePos="0" relativeHeight="251658240" behindDoc="0" locked="0" layoutInCell="1" allowOverlap="1">
                <wp:simplePos x="0" y="0"/>
                <wp:positionH relativeFrom="column">
                  <wp:posOffset>3065780</wp:posOffset>
                </wp:positionH>
                <wp:positionV relativeFrom="paragraph">
                  <wp:posOffset>146685</wp:posOffset>
                </wp:positionV>
                <wp:extent cx="586105" cy="635"/>
                <wp:effectExtent l="8255" t="13335" r="5715" b="5080"/>
                <wp:wrapNone/>
                <wp:docPr id="5" name="自选图形 188"/>
                <wp:cNvGraphicFramePr/>
                <a:graphic xmlns:a="http://schemas.openxmlformats.org/drawingml/2006/main">
                  <a:graphicData uri="http://schemas.microsoft.com/office/word/2010/wordprocessingShape">
                    <wps:wsp>
                      <wps:cNvCnPr>
                        <a:cxnSpLocks noChangeShapeType="1"/>
                      </wps:cNvCnPr>
                      <wps:spPr bwMode="auto">
                        <a:xfrm>
                          <a:off x="0" y="0"/>
                          <a:ext cx="586105" cy="635"/>
                        </a:xfrm>
                        <a:prstGeom prst="straightConnector1">
                          <a:avLst/>
                        </a:prstGeom>
                        <a:noFill/>
                        <a:ln w="9525">
                          <a:solidFill>
                            <a:srgbClr val="000000"/>
                          </a:solidFill>
                          <a:round/>
                        </a:ln>
                        <a:effectLst/>
                      </wps:spPr>
                      <wps:bodyPr/>
                    </wps:wsp>
                  </a:graphicData>
                </a:graphic>
              </wp:anchor>
            </w:drawing>
          </mc:Choice>
          <mc:Fallback>
            <w:pict>
              <v:shape id="自选图形 188" o:spid="_x0000_s1026" o:spt="32" type="#_x0000_t32" style="position:absolute;left:0pt;margin-left:241.4pt;margin-top:11.55pt;height:0.05pt;width:46.15pt;z-index:251658240;mso-width-relative:page;mso-height-relative:page;" filled="f" stroked="t" coordsize="21600,21600" o:gfxdata="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KlbZ9cAAAAJAQAADwAAAAAAAAAB&#10;ACAAAAAiAAAAZHJzL2Rvd25yZXYueG1sUEsBAhQAFAAAAAgAh07iQGr7ny/YAQAAeAMAAA4AAAAA&#10;AAAAAQAgAAAAJgEAAGRycy9lMm9Eb2MueG1sUEsFBgAAAAAGAAYAWQEAAHAFAAAAAA==&#10;">
                <v:fill on="f" focussize="0,0"/>
                <v:stroke color="#000000" joinstyle="round"/>
                <v:imagedata o:title=""/>
                <o:lock v:ext="edit" aspectratio="f"/>
              </v:shape>
            </w:pict>
          </mc:Fallback>
        </mc:AlternateContent>
      </w:r>
      <w:r>
        <w:rPr>
          <w:rFonts w:hint="eastAsia"/>
          <w:szCs w:val="21"/>
        </w:rPr>
        <w:t>本标准编号</w:t>
      </w:r>
    </w:p>
    <w:p>
      <w:pPr>
        <w:spacing w:line="360" w:lineRule="auto"/>
        <w:ind w:firstLine="5880" w:firstLineChars="2800"/>
        <w:rPr>
          <w:szCs w:val="21"/>
        </w:rPr>
      </w:pP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147320</wp:posOffset>
                </wp:positionV>
                <wp:extent cx="1591945" cy="8890"/>
                <wp:effectExtent l="0" t="0" r="27305" b="29210"/>
                <wp:wrapNone/>
                <wp:docPr id="4" name="自选图形 189"/>
                <wp:cNvGraphicFramePr/>
                <a:graphic xmlns:a="http://schemas.openxmlformats.org/drawingml/2006/main">
                  <a:graphicData uri="http://schemas.microsoft.com/office/word/2010/wordprocessingShape">
                    <wps:wsp>
                      <wps:cNvCnPr>
                        <a:cxnSpLocks noChangeShapeType="1"/>
                      </wps:cNvCnPr>
                      <wps:spPr bwMode="auto">
                        <a:xfrm flipV="1">
                          <a:off x="0" y="0"/>
                          <a:ext cx="1591945" cy="8890"/>
                        </a:xfrm>
                        <a:prstGeom prst="straightConnector1">
                          <a:avLst/>
                        </a:prstGeom>
                        <a:noFill/>
                        <a:ln w="9525">
                          <a:solidFill>
                            <a:srgbClr val="000000"/>
                          </a:solidFill>
                          <a:round/>
                        </a:ln>
                        <a:effectLst/>
                      </wps:spPr>
                      <wps:bodyPr/>
                    </wps:wsp>
                  </a:graphicData>
                </a:graphic>
              </wp:anchor>
            </w:drawing>
          </mc:Choice>
          <mc:Fallback>
            <w:pict>
              <v:shape id="自选图形 189" o:spid="_x0000_s1026" o:spt="32" type="#_x0000_t32" style="position:absolute;left:0pt;flip:y;margin-left:162pt;margin-top:11.6pt;height:0.7pt;width:125.35pt;z-index:251659264;mso-width-relative:page;mso-height-relative:page;" filled="f" stroked="t" coordsize="21600,21600" o:gfxdata="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ef/+2AAAAAkB&#10;AAAPAAAAAAAAAAEAIAAAACIAAABkcnMvZG93bnJldi54bWxQSwECFAAUAAAACACHTuJAriWMPeIB&#10;AACEAwAADgAAAAAAAAABACAAAAAnAQAAZHJzL2Uyb0RvYy54bWxQSwUGAAAAAAYABgBZAQAAewUA&#10;AAAA&#10;">
                <v:fill on="f" focussize="0,0"/>
                <v:stroke color="#000000" joinstyle="round"/>
                <v:imagedata o:title=""/>
                <o:lock v:ext="edit" aspectratio="f"/>
              </v:shape>
            </w:pict>
          </mc:Fallback>
        </mc:AlternateContent>
      </w:r>
      <w:r>
        <w:rPr>
          <w:rFonts w:hint="eastAsia"/>
          <w:szCs w:val="21"/>
        </w:rPr>
        <w:t>产品规格</w:t>
      </w:r>
    </w:p>
    <w:p>
      <w:pPr>
        <w:spacing w:line="360" w:lineRule="auto"/>
        <w:ind w:firstLine="5880" w:firstLineChars="2800"/>
        <w:rPr>
          <w:szCs w:val="21"/>
        </w:rPr>
      </w:pP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1652905</wp:posOffset>
                </wp:positionH>
                <wp:positionV relativeFrom="paragraph">
                  <wp:posOffset>188595</wp:posOffset>
                </wp:positionV>
                <wp:extent cx="2003425" cy="635"/>
                <wp:effectExtent l="0" t="0" r="15875" b="37465"/>
                <wp:wrapNone/>
                <wp:docPr id="3" name="自选图形 190"/>
                <wp:cNvGraphicFramePr/>
                <a:graphic xmlns:a="http://schemas.openxmlformats.org/drawingml/2006/main">
                  <a:graphicData uri="http://schemas.microsoft.com/office/word/2010/wordprocessingShape">
                    <wps:wsp>
                      <wps:cNvCnPr>
                        <a:cxnSpLocks noChangeShapeType="1"/>
                      </wps:cNvCnPr>
                      <wps:spPr bwMode="auto">
                        <a:xfrm>
                          <a:off x="0" y="0"/>
                          <a:ext cx="2003425" cy="635"/>
                        </a:xfrm>
                        <a:prstGeom prst="straightConnector1">
                          <a:avLst/>
                        </a:prstGeom>
                        <a:noFill/>
                        <a:ln w="9525">
                          <a:solidFill>
                            <a:srgbClr val="000000"/>
                          </a:solidFill>
                          <a:round/>
                        </a:ln>
                        <a:effectLst/>
                      </wps:spPr>
                      <wps:bodyPr/>
                    </wps:wsp>
                  </a:graphicData>
                </a:graphic>
              </wp:anchor>
            </w:drawing>
          </mc:Choice>
          <mc:Fallback>
            <w:pict>
              <v:shape id="自选图形 190" o:spid="_x0000_s1026" o:spt="32" type="#_x0000_t32" style="position:absolute;left:0pt;margin-left:130.15pt;margin-top:14.85pt;height:0.05pt;width:157.75pt;z-index:251660288;mso-width-relative:page;mso-height-relative:page;" filled="f" stroked="t" coordsize="21600,21600" o:gfxdata="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0xLp52AAAAAkBAAAPAAAAAAAA&#10;AAEAIAAAACIAAABkcnMvZG93bnJldi54bWxQSwECFAAUAAAACACHTuJA0q/YbNkBAAB5AwAADgAA&#10;AAAAAAABACAAAAAnAQAAZHJzL2Uyb0RvYy54bWxQSwUGAAAAAAYABgBZAQAAcgUAAAAA&#10;">
                <v:fill on="f" focussize="0,0"/>
                <v:stroke color="#000000" joinstyle="round"/>
                <v:imagedata o:title=""/>
                <o:lock v:ext="edit" aspectratio="f"/>
              </v:shape>
            </w:pict>
          </mc:Fallback>
        </mc:AlternateContent>
      </w:r>
      <w:r>
        <w:rPr>
          <w:rFonts w:hint="eastAsia"/>
          <w:szCs w:val="21"/>
        </w:rPr>
        <w:t>产品类型</w:t>
      </w:r>
      <w:r>
        <w:rPr>
          <w:szCs w:val="21"/>
        </w:rPr>
        <w:t xml:space="preserve"> </w:t>
      </w:r>
    </w:p>
    <w:p>
      <w:pPr>
        <w:tabs>
          <w:tab w:val="left" w:pos="5893"/>
        </w:tabs>
        <w:spacing w:line="360" w:lineRule="auto"/>
        <w:rPr>
          <w:szCs w:val="21"/>
        </w:rPr>
      </w:pP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1083945</wp:posOffset>
                </wp:positionH>
                <wp:positionV relativeFrom="paragraph">
                  <wp:posOffset>187325</wp:posOffset>
                </wp:positionV>
                <wp:extent cx="2553335" cy="635"/>
                <wp:effectExtent l="0" t="0" r="18415" b="37465"/>
                <wp:wrapNone/>
                <wp:docPr id="1" name="自选图形 192"/>
                <wp:cNvGraphicFramePr/>
                <a:graphic xmlns:a="http://schemas.openxmlformats.org/drawingml/2006/main">
                  <a:graphicData uri="http://schemas.microsoft.com/office/word/2010/wordprocessingShape">
                    <wps:wsp>
                      <wps:cNvCnPr>
                        <a:cxnSpLocks noChangeShapeType="1"/>
                      </wps:cNvCnPr>
                      <wps:spPr bwMode="auto">
                        <a:xfrm>
                          <a:off x="0" y="0"/>
                          <a:ext cx="2553335" cy="635"/>
                        </a:xfrm>
                        <a:prstGeom prst="straightConnector1">
                          <a:avLst/>
                        </a:prstGeom>
                        <a:noFill/>
                        <a:ln w="9525">
                          <a:solidFill>
                            <a:srgbClr val="000000"/>
                          </a:solidFill>
                          <a:round/>
                        </a:ln>
                        <a:effectLst/>
                      </wps:spPr>
                      <wps:bodyPr/>
                    </wps:wsp>
                  </a:graphicData>
                </a:graphic>
              </wp:anchor>
            </w:drawing>
          </mc:Choice>
          <mc:Fallback>
            <w:pict>
              <v:shape id="自选图形 192" o:spid="_x0000_s1026" o:spt="32" type="#_x0000_t32" style="position:absolute;left:0pt;margin-left:85.35pt;margin-top:14.75pt;height:0.05pt;width:201.05pt;z-index:251661312;mso-width-relative:page;mso-height-relative:page;" filled="f" stroked="t" coordsize="21600,21600" o:gfxdata="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7pvHTXAAAACQEAAA8AAAAAAAAA&#10;AQAgAAAAIgAAAGRycy9kb3ducmV2LnhtbFBLAQIUABQAAAAIAIdO4kBkg0Nz2QEAAHkDAAAOAAAA&#10;AAAAAAEAIAAAACYBAABkcnMvZTJvRG9jLnhtbFBLBQYAAAAABgAGAFkBAABxBQAAAAA=&#10;">
                <v:fill on="f" focussize="0,0"/>
                <v:stroke color="#000000" joinstyle="round"/>
                <v:imagedata o:title=""/>
                <o:lock v:ext="edit" aspectratio="f"/>
              </v:shape>
            </w:pict>
          </mc:Fallback>
        </mc:AlternateContent>
      </w:r>
      <w:r>
        <w:rPr>
          <w:rFonts w:hint="eastAsia"/>
          <w:szCs w:val="21"/>
        </w:rPr>
        <w:tab/>
      </w:r>
      <w:r>
        <w:rPr>
          <w:rFonts w:hint="eastAsia"/>
          <w:szCs w:val="21"/>
        </w:rPr>
        <w:t>产品名称代码</w:t>
      </w:r>
    </w:p>
    <w:p>
      <w:pPr>
        <w:spacing w:line="360" w:lineRule="auto"/>
        <w:rPr>
          <w:szCs w:val="21"/>
        </w:rPr>
      </w:pPr>
    </w:p>
    <w:p>
      <w:pPr>
        <w:autoSpaceDE w:val="0"/>
        <w:autoSpaceDN w:val="0"/>
        <w:adjustRightInd w:val="0"/>
        <w:spacing w:line="360" w:lineRule="auto"/>
        <w:jc w:val="left"/>
        <w:rPr>
          <w:rFonts w:ascii="宋体" w:hAnsi="宋体"/>
          <w:szCs w:val="21"/>
        </w:rPr>
      </w:pPr>
      <w:r>
        <w:rPr>
          <w:rFonts w:hint="eastAsia" w:asciiTheme="minorEastAsia" w:hAnsiTheme="minorEastAsia" w:eastAsiaTheme="minorEastAsia"/>
          <w:b/>
          <w:bCs/>
          <w:kern w:val="44"/>
          <w:szCs w:val="21"/>
        </w:rPr>
        <w:t xml:space="preserve">4.3.2 </w:t>
      </w:r>
      <w:r>
        <w:rPr>
          <w:rFonts w:hint="eastAsia" w:ascii="宋体" w:hAnsi="宋体"/>
          <w:szCs w:val="21"/>
        </w:rPr>
        <w:t>标记示例：长度为1200mm、宽度为600mm、厚度为50mm的普通型（P型）无机改性聚苯不燃保温板标记为：IPS-</w:t>
      </w:r>
      <w:r>
        <w:rPr>
          <w:rFonts w:hint="eastAsia" w:ascii="宋体" w:hAnsi="宋体" w:cs="宋体"/>
          <w:color w:val="000000"/>
          <w:kern w:val="0"/>
          <w:szCs w:val="21"/>
          <w:lang w:bidi="ar"/>
        </w:rPr>
        <w:t>P</w:t>
      </w:r>
      <w:r>
        <w:rPr>
          <w:rFonts w:hint="eastAsia"/>
          <w:szCs w:val="21"/>
        </w:rPr>
        <w:t>-</w:t>
      </w:r>
      <w:r>
        <w:rPr>
          <w:rFonts w:hint="eastAsia" w:ascii="宋体" w:hAnsi="宋体"/>
          <w:szCs w:val="21"/>
        </w:rPr>
        <w:t>1200×600×50-********。</w:t>
      </w:r>
    </w:p>
    <w:p>
      <w:pPr>
        <w:pStyle w:val="2"/>
        <w:spacing w:before="156" w:beforeLines="50" w:after="0" w:line="360" w:lineRule="auto"/>
        <w:jc w:val="left"/>
        <w:rPr>
          <w:rFonts w:asciiTheme="minorEastAsia" w:hAnsiTheme="minorEastAsia" w:eastAsiaTheme="minorEastAsia"/>
          <w:sz w:val="21"/>
          <w:szCs w:val="21"/>
        </w:rPr>
      </w:pPr>
      <w:bookmarkStart w:id="15" w:name="_Toc510998509"/>
      <w:bookmarkStart w:id="16" w:name="_Toc53506145"/>
      <w:r>
        <w:rPr>
          <w:rFonts w:hint="eastAsia" w:asciiTheme="minorEastAsia" w:hAnsiTheme="minorEastAsia" w:eastAsiaTheme="minorEastAsia"/>
          <w:sz w:val="21"/>
          <w:szCs w:val="21"/>
        </w:rPr>
        <w:t>5 一般要求</w:t>
      </w:r>
      <w:bookmarkEnd w:id="15"/>
      <w:bookmarkEnd w:id="16"/>
    </w:p>
    <w:p>
      <w:pPr>
        <w:spacing w:before="156" w:beforeLines="50" w:line="360" w:lineRule="auto"/>
        <w:rPr>
          <w:rFonts w:ascii="宋体" w:hAnsi="宋体"/>
          <w:szCs w:val="21"/>
        </w:rPr>
      </w:pPr>
      <w:r>
        <w:rPr>
          <w:rFonts w:hint="eastAsia" w:ascii="Calibri" w:hAnsi="Calibri"/>
          <w:b/>
          <w:bCs/>
          <w:kern w:val="44"/>
          <w:szCs w:val="21"/>
        </w:rPr>
        <w:t xml:space="preserve">5.1 </w:t>
      </w:r>
      <w:r>
        <w:rPr>
          <w:rFonts w:hint="eastAsia" w:ascii="宋体" w:hAnsi="宋体"/>
          <w:szCs w:val="21"/>
        </w:rPr>
        <w:t>无机改性聚苯不燃保温板出厂前宜在自然条件下陈化14d。</w:t>
      </w:r>
    </w:p>
    <w:p>
      <w:pPr>
        <w:autoSpaceDE w:val="0"/>
        <w:autoSpaceDN w:val="0"/>
        <w:adjustRightInd w:val="0"/>
        <w:spacing w:after="156" w:afterLines="50" w:line="360" w:lineRule="auto"/>
        <w:jc w:val="left"/>
        <w:rPr>
          <w:rFonts w:ascii="宋体" w:hAnsi="宋体"/>
          <w:szCs w:val="21"/>
        </w:rPr>
      </w:pPr>
      <w:r>
        <w:rPr>
          <w:rFonts w:hint="eastAsia" w:ascii="Calibri" w:hAnsi="Calibri"/>
          <w:b/>
          <w:bCs/>
          <w:kern w:val="44"/>
          <w:szCs w:val="21"/>
        </w:rPr>
        <w:t>5.2</w:t>
      </w:r>
      <w:r>
        <w:rPr>
          <w:rFonts w:hint="eastAsia" w:ascii="Calibri" w:hAnsi="Calibri"/>
          <w:bCs/>
          <w:kern w:val="44"/>
          <w:szCs w:val="21"/>
        </w:rPr>
        <w:t xml:space="preserve"> </w:t>
      </w:r>
      <w:r>
        <w:rPr>
          <w:rFonts w:hint="eastAsia" w:ascii="宋体" w:hAnsi="宋体"/>
          <w:szCs w:val="21"/>
        </w:rPr>
        <w:t>当无机改性聚苯不燃保温板用于内保温时，有害物质限量、放射性应符合国家现行标准要求。</w:t>
      </w:r>
    </w:p>
    <w:p>
      <w:pPr>
        <w:widowControl/>
        <w:jc w:val="left"/>
        <w:rPr>
          <w:rFonts w:ascii="宋体" w:hAnsi="宋体"/>
          <w:szCs w:val="21"/>
        </w:rPr>
      </w:pPr>
      <w:r>
        <w:rPr>
          <w:rFonts w:ascii="宋体" w:hAnsi="宋体"/>
          <w:szCs w:val="21"/>
        </w:rPr>
        <w:br w:type="page"/>
      </w:r>
    </w:p>
    <w:p>
      <w:pPr>
        <w:pStyle w:val="2"/>
        <w:spacing w:before="0" w:after="0" w:line="360" w:lineRule="auto"/>
        <w:jc w:val="left"/>
        <w:rPr>
          <w:rFonts w:asciiTheme="minorEastAsia" w:hAnsiTheme="minorEastAsia" w:eastAsiaTheme="minorEastAsia"/>
          <w:sz w:val="21"/>
          <w:szCs w:val="21"/>
        </w:rPr>
      </w:pPr>
      <w:bookmarkStart w:id="17" w:name="_Toc53506146"/>
      <w:r>
        <w:rPr>
          <w:rFonts w:hint="eastAsia" w:asciiTheme="minorEastAsia" w:hAnsiTheme="minorEastAsia" w:eastAsiaTheme="minorEastAsia"/>
          <w:sz w:val="21"/>
          <w:szCs w:val="21"/>
        </w:rPr>
        <w:t>6 要求</w:t>
      </w:r>
      <w:bookmarkEnd w:id="17"/>
    </w:p>
    <w:p>
      <w:pPr>
        <w:spacing w:before="156" w:beforeLines="50"/>
        <w:rPr>
          <w:rFonts w:asciiTheme="minorEastAsia" w:hAnsiTheme="minorEastAsia" w:eastAsiaTheme="minorEastAsia"/>
          <w:b/>
          <w:szCs w:val="21"/>
        </w:rPr>
      </w:pPr>
      <w:r>
        <w:rPr>
          <w:rFonts w:hint="eastAsia" w:asciiTheme="minorEastAsia" w:hAnsiTheme="minorEastAsia" w:eastAsiaTheme="minorEastAsia"/>
          <w:b/>
          <w:bCs/>
          <w:kern w:val="44"/>
          <w:szCs w:val="21"/>
        </w:rPr>
        <w:t xml:space="preserve">6.1 </w:t>
      </w:r>
      <w:r>
        <w:rPr>
          <w:rFonts w:hint="eastAsia" w:asciiTheme="minorEastAsia" w:hAnsiTheme="minorEastAsia" w:eastAsiaTheme="minorEastAsia"/>
          <w:b/>
          <w:szCs w:val="21"/>
        </w:rPr>
        <w:t>外观</w:t>
      </w:r>
    </w:p>
    <w:p>
      <w:pPr>
        <w:spacing w:before="156" w:beforeLines="50" w:after="156" w:afterLines="50" w:line="360" w:lineRule="auto"/>
        <w:ind w:firstLine="420" w:firstLineChars="200"/>
        <w:rPr>
          <w:szCs w:val="21"/>
        </w:rPr>
      </w:pPr>
      <w:r>
        <w:rPr>
          <w:rFonts w:hint="eastAsia" w:ascii="宋体" w:hAnsi="宋体"/>
          <w:szCs w:val="21"/>
        </w:rPr>
        <w:t>不应有裂缝、破损、掉粉等可见缺陷。</w:t>
      </w:r>
    </w:p>
    <w:p>
      <w:pPr>
        <w:rPr>
          <w:rFonts w:ascii="宋体" w:hAnsi="宋体"/>
          <w:b/>
          <w:szCs w:val="21"/>
        </w:rPr>
      </w:pPr>
      <w:r>
        <w:rPr>
          <w:rFonts w:hint="eastAsia" w:asciiTheme="minorEastAsia" w:hAnsiTheme="minorEastAsia" w:eastAsiaTheme="minorEastAsia"/>
          <w:b/>
          <w:bCs/>
          <w:kern w:val="44"/>
          <w:szCs w:val="21"/>
        </w:rPr>
        <w:t xml:space="preserve">6.2 </w:t>
      </w:r>
      <w:r>
        <w:rPr>
          <w:rFonts w:hint="eastAsia" w:ascii="宋体" w:hAnsi="宋体"/>
          <w:b/>
          <w:szCs w:val="21"/>
        </w:rPr>
        <w:t>尺寸允许偏差</w:t>
      </w:r>
    </w:p>
    <w:p>
      <w:pPr>
        <w:spacing w:before="156" w:beforeLines="50" w:line="360" w:lineRule="auto"/>
        <w:ind w:firstLine="420" w:firstLineChars="200"/>
        <w:rPr>
          <w:szCs w:val="21"/>
        </w:rPr>
      </w:pPr>
      <w:r>
        <w:rPr>
          <w:rFonts w:hint="eastAsia"/>
          <w:szCs w:val="21"/>
        </w:rPr>
        <w:t>尺寸允许偏差应符合表2的规定。</w:t>
      </w:r>
    </w:p>
    <w:p>
      <w:pPr>
        <w:spacing w:line="360" w:lineRule="auto"/>
        <w:ind w:firstLine="422" w:firstLineChars="200"/>
        <w:jc w:val="right"/>
        <w:rPr>
          <w:b/>
          <w:szCs w:val="21"/>
        </w:rPr>
      </w:pPr>
      <w:r>
        <w:rPr>
          <w:rFonts w:hint="eastAsia"/>
          <w:b/>
          <w:szCs w:val="21"/>
        </w:rPr>
        <w:t xml:space="preserve">表2 尺寸允许偏差                  </w:t>
      </w:r>
      <w:r>
        <w:rPr>
          <w:rFonts w:hint="eastAsia" w:ascii="宋体" w:hAnsi="宋体"/>
          <w:szCs w:val="21"/>
        </w:rPr>
        <w:t xml:space="preserve"> 单位为毫米</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02" w:type="dxa"/>
            <w:vAlign w:val="center"/>
          </w:tcPr>
          <w:p>
            <w:pPr>
              <w:jc w:val="center"/>
            </w:pPr>
            <w:r>
              <w:rPr>
                <w:rFonts w:hint="eastAsia"/>
              </w:rPr>
              <w:t>项目</w:t>
            </w:r>
          </w:p>
        </w:tc>
        <w:tc>
          <w:tcPr>
            <w:tcW w:w="4586" w:type="dxa"/>
            <w:vAlign w:val="center"/>
          </w:tcPr>
          <w:p>
            <w:pPr>
              <w:jc w:val="center"/>
            </w:pPr>
            <w:r>
              <w:rPr>
                <w:rFonts w:hint="eastAsia"/>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02" w:type="dxa"/>
            <w:vAlign w:val="center"/>
          </w:tcPr>
          <w:p>
            <w:pPr>
              <w:jc w:val="center"/>
            </w:pPr>
            <w:r>
              <w:rPr>
                <w:rFonts w:hint="eastAsia"/>
              </w:rPr>
              <w:t>长度、宽度</w:t>
            </w:r>
          </w:p>
        </w:tc>
        <w:tc>
          <w:tcPr>
            <w:tcW w:w="4586" w:type="dxa"/>
            <w:vAlign w:val="center"/>
          </w:tcPr>
          <w:p>
            <w:pPr>
              <w:jc w:val="cente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02" w:type="dxa"/>
            <w:vAlign w:val="center"/>
          </w:tcPr>
          <w:p>
            <w:pPr>
              <w:jc w:val="center"/>
            </w:pPr>
            <w:r>
              <w:rPr>
                <w:rFonts w:hint="eastAsia"/>
              </w:rPr>
              <w:t>厚度</w:t>
            </w:r>
          </w:p>
        </w:tc>
        <w:tc>
          <w:tcPr>
            <w:tcW w:w="4586" w:type="dxa"/>
            <w:vAlign w:val="center"/>
          </w:tcPr>
          <w:p>
            <w:pPr>
              <w:jc w:val="center"/>
            </w:pPr>
            <w:r>
              <w:rPr>
                <w:rFonts w:hint="eastAsia" w:ascii="宋体" w:hAnsi="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02" w:type="dxa"/>
            <w:vAlign w:val="center"/>
          </w:tcPr>
          <w:p>
            <w:pPr>
              <w:jc w:val="center"/>
            </w:pPr>
            <w:r>
              <w:rPr>
                <w:rFonts w:hint="eastAsia"/>
              </w:rPr>
              <w:t>对角线差</w:t>
            </w:r>
          </w:p>
        </w:tc>
        <w:tc>
          <w:tcPr>
            <w:tcW w:w="4586"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02" w:type="dxa"/>
            <w:vAlign w:val="center"/>
          </w:tcPr>
          <w:p>
            <w:pPr>
              <w:jc w:val="center"/>
            </w:pPr>
            <w:r>
              <w:rPr>
                <w:rFonts w:hint="eastAsia"/>
              </w:rPr>
              <w:t>板边平直</w:t>
            </w:r>
          </w:p>
        </w:tc>
        <w:tc>
          <w:tcPr>
            <w:tcW w:w="4586" w:type="dxa"/>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02" w:type="dxa"/>
            <w:vAlign w:val="center"/>
          </w:tcPr>
          <w:p>
            <w:pPr>
              <w:jc w:val="center"/>
            </w:pPr>
            <w:r>
              <w:rPr>
                <w:rFonts w:hint="eastAsia"/>
              </w:rPr>
              <w:t>板面平整度</w:t>
            </w:r>
          </w:p>
        </w:tc>
        <w:tc>
          <w:tcPr>
            <w:tcW w:w="4586" w:type="dxa"/>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88" w:type="dxa"/>
            <w:gridSpan w:val="2"/>
            <w:vAlign w:val="center"/>
          </w:tcPr>
          <w:p>
            <w:pPr>
              <w:jc w:val="left"/>
              <w:rPr>
                <w:sz w:val="18"/>
                <w:szCs w:val="18"/>
              </w:rPr>
            </w:pPr>
            <w:r>
              <w:rPr>
                <w:rFonts w:hint="eastAsia"/>
                <w:sz w:val="18"/>
                <w:szCs w:val="18"/>
              </w:rPr>
              <w:t>注：尺寸偏差指标以1200×600mm标准尺寸为基准，其他规格尺寸由供需双方商定；</w:t>
            </w:r>
          </w:p>
        </w:tc>
      </w:tr>
    </w:tbl>
    <w:p>
      <w:pPr>
        <w:spacing w:before="156" w:beforeLines="50"/>
        <w:rPr>
          <w:b/>
          <w:szCs w:val="21"/>
        </w:rPr>
      </w:pPr>
      <w:r>
        <w:rPr>
          <w:rFonts w:hint="eastAsia" w:asciiTheme="minorEastAsia" w:hAnsiTheme="minorEastAsia" w:eastAsiaTheme="minorEastAsia"/>
          <w:b/>
          <w:bCs/>
          <w:kern w:val="44"/>
          <w:szCs w:val="21"/>
        </w:rPr>
        <w:t xml:space="preserve">6.3 </w:t>
      </w:r>
      <w:r>
        <w:rPr>
          <w:rFonts w:hint="eastAsia"/>
          <w:b/>
          <w:szCs w:val="21"/>
        </w:rPr>
        <w:t>性能</w:t>
      </w:r>
    </w:p>
    <w:p>
      <w:pPr>
        <w:spacing w:before="156" w:beforeLines="50" w:line="360" w:lineRule="auto"/>
        <w:ind w:firstLine="420" w:firstLineChars="200"/>
        <w:rPr>
          <w:szCs w:val="21"/>
        </w:rPr>
      </w:pPr>
      <w:r>
        <w:rPr>
          <w:rFonts w:hint="eastAsia"/>
          <w:szCs w:val="21"/>
        </w:rPr>
        <w:t>无机改性聚苯不燃保温板性能指标应符合表3的规定。</w:t>
      </w:r>
    </w:p>
    <w:p>
      <w:pPr>
        <w:widowControl/>
        <w:jc w:val="left"/>
        <w:rPr>
          <w:szCs w:val="21"/>
        </w:rPr>
      </w:pPr>
      <w:r>
        <w:rPr>
          <w:szCs w:val="21"/>
        </w:rPr>
        <w:br w:type="page"/>
      </w:r>
    </w:p>
    <w:p>
      <w:pPr>
        <w:spacing w:line="360" w:lineRule="auto"/>
        <w:ind w:firstLine="422" w:firstLineChars="200"/>
        <w:jc w:val="center"/>
        <w:rPr>
          <w:b/>
          <w:szCs w:val="21"/>
        </w:rPr>
      </w:pPr>
      <w:r>
        <w:rPr>
          <w:rFonts w:hint="eastAsia"/>
          <w:b/>
          <w:szCs w:val="21"/>
        </w:rPr>
        <w:t>表3 无机改性聚苯不燃保温板性能指标</w:t>
      </w:r>
    </w:p>
    <w:tbl>
      <w:tblPr>
        <w:tblStyle w:val="1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694"/>
        <w:gridCol w:w="234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260" w:type="dxa"/>
            <w:gridSpan w:val="2"/>
            <w:vMerge w:val="restart"/>
            <w:vAlign w:val="center"/>
          </w:tcPr>
          <w:p>
            <w:pPr>
              <w:jc w:val="center"/>
            </w:pPr>
            <w:r>
              <w:rPr>
                <w:rFonts w:hint="eastAsia"/>
              </w:rPr>
              <w:t>项目</w:t>
            </w:r>
          </w:p>
        </w:tc>
        <w:tc>
          <w:tcPr>
            <w:tcW w:w="4728" w:type="dxa"/>
            <w:gridSpan w:val="2"/>
            <w:vAlign w:val="center"/>
          </w:tcPr>
          <w:p>
            <w:pPr>
              <w:jc w:val="center"/>
            </w:pPr>
            <w:r>
              <w:rPr>
                <w:rFonts w:hint="eastAsia"/>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60" w:type="dxa"/>
            <w:gridSpan w:val="2"/>
            <w:vMerge w:val="continue"/>
            <w:vAlign w:val="center"/>
          </w:tcPr>
          <w:p>
            <w:pPr>
              <w:jc w:val="center"/>
            </w:pPr>
          </w:p>
        </w:tc>
        <w:tc>
          <w:tcPr>
            <w:tcW w:w="2340" w:type="dxa"/>
            <w:vAlign w:val="center"/>
          </w:tcPr>
          <w:p>
            <w:pPr>
              <w:jc w:val="center"/>
              <w:rPr>
                <w:szCs w:val="21"/>
              </w:rPr>
            </w:pPr>
            <w:r>
              <w:rPr>
                <w:rFonts w:hint="eastAsia" w:ascii="宋体" w:hAnsi="宋体" w:cs="宋体"/>
                <w:color w:val="000000"/>
                <w:kern w:val="0"/>
                <w:szCs w:val="21"/>
                <w:lang w:bidi="ar"/>
              </w:rPr>
              <w:t>P</w:t>
            </w:r>
            <w:r>
              <w:rPr>
                <w:rFonts w:hint="eastAsia"/>
                <w:szCs w:val="21"/>
              </w:rPr>
              <w:t>型</w:t>
            </w:r>
          </w:p>
        </w:tc>
        <w:tc>
          <w:tcPr>
            <w:tcW w:w="2388" w:type="dxa"/>
            <w:vAlign w:val="center"/>
          </w:tcPr>
          <w:p>
            <w:pPr>
              <w:jc w:val="center"/>
              <w:rPr>
                <w:szCs w:val="21"/>
              </w:rPr>
            </w:pPr>
            <w:r>
              <w:rPr>
                <w:rFonts w:hint="eastAsia" w:ascii="宋体" w:hAnsi="宋体"/>
                <w:szCs w:val="21"/>
              </w:rPr>
              <w:t>Q</w:t>
            </w:r>
            <w:r>
              <w:rPr>
                <w:rFonts w:hint="eastAsia"/>
                <w:szCs w:val="21"/>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60" w:type="dxa"/>
            <w:gridSpan w:val="2"/>
            <w:vAlign w:val="center"/>
          </w:tcPr>
          <w:p>
            <w:pPr>
              <w:jc w:val="center"/>
            </w:pPr>
            <w:r>
              <w:rPr>
                <w:rFonts w:hint="eastAsia"/>
              </w:rPr>
              <w:t>密度/（kg/m</w:t>
            </w:r>
            <w:r>
              <w:rPr>
                <w:rFonts w:hint="eastAsia"/>
                <w:vertAlign w:val="superscript"/>
              </w:rPr>
              <w:t>3</w:t>
            </w:r>
            <w:r>
              <w:rPr>
                <w:rFonts w:hint="eastAsia"/>
              </w:rPr>
              <w:t>）</w:t>
            </w:r>
          </w:p>
        </w:tc>
        <w:tc>
          <w:tcPr>
            <w:tcW w:w="4728" w:type="dxa"/>
            <w:gridSpan w:val="2"/>
            <w:vAlign w:val="center"/>
          </w:tcPr>
          <w:p>
            <w:pPr>
              <w:jc w:val="center"/>
            </w:pPr>
            <w:r>
              <w:rPr>
                <w:rFonts w:hint="eastAsia"/>
              </w:rPr>
              <w:t>110</w:t>
            </w:r>
            <w:r>
              <w:rPr>
                <w:rFonts w:hint="eastAsia" w:ascii="宋体" w:hAnsi="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60" w:type="dxa"/>
            <w:gridSpan w:val="2"/>
            <w:vAlign w:val="center"/>
          </w:tcPr>
          <w:p>
            <w:pPr>
              <w:jc w:val="center"/>
            </w:pPr>
            <w:r>
              <w:rPr>
                <w:rFonts w:hint="eastAsia"/>
              </w:rPr>
              <w:t>导热系数/ [W/（m·K）]</w:t>
            </w:r>
          </w:p>
        </w:tc>
        <w:tc>
          <w:tcPr>
            <w:tcW w:w="4728" w:type="dxa"/>
            <w:gridSpan w:val="2"/>
            <w:vAlign w:val="center"/>
          </w:tcPr>
          <w:p>
            <w:pPr>
              <w:jc w:val="center"/>
            </w:pPr>
            <w:r>
              <w:rPr>
                <w:rFonts w:hint="eastAsia"/>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60" w:type="dxa"/>
            <w:gridSpan w:val="2"/>
            <w:vAlign w:val="center"/>
          </w:tcPr>
          <w:p>
            <w:pPr>
              <w:jc w:val="center"/>
            </w:pPr>
            <w:r>
              <w:rPr>
                <w:rFonts w:hint="eastAsia"/>
              </w:rPr>
              <w:t>抗压强度/MPa</w:t>
            </w:r>
          </w:p>
        </w:tc>
        <w:tc>
          <w:tcPr>
            <w:tcW w:w="2340" w:type="dxa"/>
            <w:vAlign w:val="center"/>
          </w:tcPr>
          <w:p>
            <w:pPr>
              <w:jc w:val="center"/>
            </w:pPr>
            <w:r>
              <w:rPr>
                <w:rFonts w:hint="eastAsia"/>
              </w:rPr>
              <w:t>≥0.10</w:t>
            </w:r>
          </w:p>
        </w:tc>
        <w:tc>
          <w:tcPr>
            <w:tcW w:w="2388" w:type="dxa"/>
            <w:vAlign w:val="center"/>
          </w:tcPr>
          <w:p>
            <w:pPr>
              <w:jc w:val="center"/>
            </w:pPr>
            <w:r>
              <w:rPr>
                <w:rFonts w:hint="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66" w:type="dxa"/>
            <w:vMerge w:val="restart"/>
            <w:vAlign w:val="center"/>
          </w:tcPr>
          <w:p>
            <w:pPr>
              <w:jc w:val="center"/>
            </w:pPr>
            <w:r>
              <w:rPr>
                <w:rFonts w:hint="eastAsia"/>
              </w:rPr>
              <w:t>垂直于板面方向的抗拉强度/MPa</w:t>
            </w:r>
          </w:p>
        </w:tc>
        <w:tc>
          <w:tcPr>
            <w:tcW w:w="1694" w:type="dxa"/>
            <w:vAlign w:val="center"/>
          </w:tcPr>
          <w:p>
            <w:pPr>
              <w:jc w:val="center"/>
            </w:pPr>
            <w:r>
              <w:t>原强度</w:t>
            </w:r>
          </w:p>
        </w:tc>
        <w:tc>
          <w:tcPr>
            <w:tcW w:w="2340" w:type="dxa"/>
            <w:vAlign w:val="center"/>
          </w:tcPr>
          <w:p>
            <w:pPr>
              <w:jc w:val="center"/>
            </w:pPr>
            <w:r>
              <w:rPr>
                <w:rFonts w:hint="eastAsia"/>
              </w:rPr>
              <w:t>≥0.10</w:t>
            </w:r>
          </w:p>
        </w:tc>
        <w:tc>
          <w:tcPr>
            <w:tcW w:w="2388" w:type="dxa"/>
            <w:vAlign w:val="center"/>
          </w:tcPr>
          <w:p>
            <w:pPr>
              <w:jc w:val="center"/>
            </w:pPr>
            <w:r>
              <w:rPr>
                <w:rFonts w:hint="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66" w:type="dxa"/>
            <w:vMerge w:val="continue"/>
            <w:vAlign w:val="center"/>
          </w:tcPr>
          <w:p>
            <w:pPr>
              <w:jc w:val="center"/>
            </w:pPr>
          </w:p>
        </w:tc>
        <w:tc>
          <w:tcPr>
            <w:tcW w:w="1694" w:type="dxa"/>
            <w:vAlign w:val="center"/>
          </w:tcPr>
          <w:p>
            <w:pPr>
              <w:jc w:val="center"/>
            </w:pPr>
            <w:r>
              <w:rPr>
                <w:rFonts w:hint="eastAsia"/>
              </w:rPr>
              <w:t>耐水强度</w:t>
            </w:r>
          </w:p>
        </w:tc>
        <w:tc>
          <w:tcPr>
            <w:tcW w:w="2340" w:type="dxa"/>
            <w:vAlign w:val="center"/>
          </w:tcPr>
          <w:p>
            <w:pPr>
              <w:jc w:val="center"/>
            </w:pPr>
            <w:r>
              <w:rPr>
                <w:rFonts w:hint="eastAsia"/>
              </w:rPr>
              <w:t>≥0.10</w:t>
            </w:r>
          </w:p>
        </w:tc>
        <w:tc>
          <w:tcPr>
            <w:tcW w:w="2388" w:type="dxa"/>
            <w:vAlign w:val="center"/>
          </w:tcPr>
          <w:p>
            <w:pPr>
              <w:jc w:val="center"/>
            </w:pPr>
            <w:r>
              <w:rPr>
                <w:rFonts w:hint="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60" w:type="dxa"/>
            <w:gridSpan w:val="2"/>
            <w:vAlign w:val="center"/>
          </w:tcPr>
          <w:p>
            <w:pPr>
              <w:jc w:val="center"/>
            </w:pPr>
            <w:r>
              <w:rPr>
                <w:rFonts w:hint="eastAsia"/>
              </w:rPr>
              <w:t>抗折强度/MPa</w:t>
            </w:r>
          </w:p>
        </w:tc>
        <w:tc>
          <w:tcPr>
            <w:tcW w:w="2340" w:type="dxa"/>
            <w:vAlign w:val="center"/>
          </w:tcPr>
          <w:p>
            <w:pPr>
              <w:jc w:val="center"/>
            </w:pPr>
            <w:r>
              <w:rPr>
                <w:rFonts w:hint="eastAsia"/>
              </w:rPr>
              <w:t>≥0.15</w:t>
            </w:r>
          </w:p>
        </w:tc>
        <w:tc>
          <w:tcPr>
            <w:tcW w:w="2388" w:type="dxa"/>
            <w:vAlign w:val="center"/>
          </w:tcPr>
          <w:p>
            <w:pPr>
              <w:jc w:val="center"/>
            </w:pPr>
            <w:r>
              <w:rPr>
                <w:rFonts w:hint="eastAsia"/>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60" w:type="dxa"/>
            <w:gridSpan w:val="2"/>
            <w:vAlign w:val="center"/>
          </w:tcPr>
          <w:p>
            <w:pPr>
              <w:jc w:val="center"/>
            </w:pPr>
            <w:r>
              <w:rPr>
                <w:rFonts w:hint="eastAsia"/>
              </w:rPr>
              <w:t>体积吸水率/%</w:t>
            </w:r>
          </w:p>
        </w:tc>
        <w:tc>
          <w:tcPr>
            <w:tcW w:w="4728" w:type="dxa"/>
            <w:gridSpan w:val="2"/>
            <w:vAlign w:val="center"/>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60" w:type="dxa"/>
            <w:gridSpan w:val="2"/>
            <w:vAlign w:val="center"/>
          </w:tcPr>
          <w:p>
            <w:pPr>
              <w:jc w:val="center"/>
            </w:pPr>
            <w:r>
              <w:rPr>
                <w:rFonts w:hint="eastAsia"/>
              </w:rPr>
              <w:t>软化系数</w:t>
            </w:r>
          </w:p>
        </w:tc>
        <w:tc>
          <w:tcPr>
            <w:tcW w:w="4728" w:type="dxa"/>
            <w:gridSpan w:val="2"/>
            <w:vAlign w:val="center"/>
          </w:tcPr>
          <w:p>
            <w:pPr>
              <w:jc w:val="center"/>
            </w:pPr>
            <w:r>
              <w:rPr>
                <w:rFonts w:hint="eastAsi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60" w:type="dxa"/>
            <w:gridSpan w:val="2"/>
            <w:vAlign w:val="center"/>
          </w:tcPr>
          <w:p>
            <w:pPr>
              <w:jc w:val="center"/>
            </w:pPr>
            <w:r>
              <w:rPr>
                <w:rFonts w:hint="eastAsia"/>
              </w:rPr>
              <w:t>干燥收缩率/%</w:t>
            </w:r>
          </w:p>
        </w:tc>
        <w:tc>
          <w:tcPr>
            <w:tcW w:w="4728" w:type="dxa"/>
            <w:gridSpan w:val="2"/>
            <w:vAlign w:val="center"/>
          </w:tcPr>
          <w:p>
            <w:pPr>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260" w:type="dxa"/>
            <w:gridSpan w:val="2"/>
            <w:vAlign w:val="center"/>
          </w:tcPr>
          <w:p>
            <w:pPr>
              <w:jc w:val="center"/>
            </w:pPr>
            <w:r>
              <w:rPr>
                <w:rFonts w:hint="eastAsia"/>
              </w:rPr>
              <w:t>燃烧性能等级</w:t>
            </w:r>
          </w:p>
        </w:tc>
        <w:tc>
          <w:tcPr>
            <w:tcW w:w="4728" w:type="dxa"/>
            <w:gridSpan w:val="2"/>
            <w:vAlign w:val="center"/>
          </w:tcPr>
          <w:p>
            <w:pPr>
              <w:jc w:val="center"/>
            </w:pPr>
            <w:r>
              <w:rPr>
                <w:rFonts w:hint="eastAsia"/>
              </w:rPr>
              <w:t>A（A2）级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7988" w:type="dxa"/>
            <w:gridSpan w:val="4"/>
            <w:vAlign w:val="center"/>
          </w:tcPr>
          <w:p>
            <w:pPr>
              <w:ind w:firstLine="360" w:firstLineChars="200"/>
              <w:jc w:val="left"/>
              <w:rPr>
                <w:sz w:val="18"/>
                <w:szCs w:val="18"/>
              </w:rPr>
            </w:pPr>
            <w:r>
              <w:rPr>
                <w:rFonts w:hint="eastAsia"/>
                <w:sz w:val="18"/>
                <w:szCs w:val="18"/>
              </w:rPr>
              <w:t>注：非型式检验时，检验报告中应注明样品密度。</w:t>
            </w:r>
          </w:p>
        </w:tc>
      </w:tr>
    </w:tbl>
    <w:p>
      <w:pPr>
        <w:pStyle w:val="2"/>
        <w:spacing w:before="156" w:beforeLines="50" w:after="156" w:afterLines="50" w:line="360" w:lineRule="auto"/>
        <w:jc w:val="left"/>
        <w:rPr>
          <w:rFonts w:asciiTheme="minorEastAsia" w:hAnsiTheme="minorEastAsia" w:eastAsiaTheme="minorEastAsia"/>
          <w:sz w:val="21"/>
          <w:szCs w:val="21"/>
        </w:rPr>
      </w:pPr>
      <w:bookmarkStart w:id="18" w:name="_Toc53506147"/>
      <w:bookmarkStart w:id="19" w:name="_Toc510998510"/>
      <w:r>
        <w:rPr>
          <w:rFonts w:hint="eastAsia" w:asciiTheme="minorEastAsia" w:hAnsiTheme="minorEastAsia" w:eastAsiaTheme="minorEastAsia"/>
          <w:sz w:val="21"/>
          <w:szCs w:val="21"/>
        </w:rPr>
        <w:t>7 试验方法</w:t>
      </w:r>
      <w:bookmarkEnd w:id="18"/>
      <w:bookmarkEnd w:id="19"/>
    </w:p>
    <w:p>
      <w:pPr>
        <w:rPr>
          <w:b/>
          <w:szCs w:val="21"/>
        </w:rPr>
      </w:pPr>
      <w:r>
        <w:rPr>
          <w:rFonts w:hint="eastAsia" w:asciiTheme="minorEastAsia" w:hAnsiTheme="minorEastAsia" w:eastAsiaTheme="minorEastAsia"/>
          <w:b/>
          <w:bCs/>
          <w:kern w:val="44"/>
          <w:szCs w:val="21"/>
        </w:rPr>
        <w:t xml:space="preserve">7.1 </w:t>
      </w:r>
      <w:r>
        <w:rPr>
          <w:rFonts w:hint="eastAsia"/>
          <w:b/>
          <w:szCs w:val="21"/>
        </w:rPr>
        <w:t>试验环境</w:t>
      </w:r>
    </w:p>
    <w:p>
      <w:pPr>
        <w:spacing w:before="156" w:beforeLines="50" w:after="156" w:afterLines="50" w:line="360" w:lineRule="auto"/>
        <w:ind w:firstLine="420" w:firstLineChars="200"/>
      </w:pPr>
      <w:r>
        <w:rPr>
          <w:rFonts w:hint="eastAsia"/>
          <w:szCs w:val="21"/>
        </w:rPr>
        <w:t>试验室标准试验环境条件为空气温度（</w:t>
      </w:r>
      <w:r>
        <w:rPr>
          <w:szCs w:val="21"/>
        </w:rPr>
        <w:t>23</w:t>
      </w:r>
      <w:r>
        <w:rPr>
          <w:rFonts w:hint="eastAsia"/>
          <w:szCs w:val="21"/>
        </w:rPr>
        <w:t>±</w:t>
      </w:r>
      <w:r>
        <w:rPr>
          <w:szCs w:val="21"/>
        </w:rPr>
        <w:t>2</w:t>
      </w:r>
      <w:r>
        <w:rPr>
          <w:rFonts w:hint="eastAsia"/>
          <w:szCs w:val="21"/>
        </w:rPr>
        <w:t>）℃，相对湿度（</w:t>
      </w:r>
      <w:r>
        <w:rPr>
          <w:szCs w:val="21"/>
        </w:rPr>
        <w:t>50</w:t>
      </w:r>
      <w:r>
        <w:rPr>
          <w:rFonts w:hint="eastAsia"/>
          <w:szCs w:val="21"/>
        </w:rPr>
        <w:t>±</w:t>
      </w:r>
      <w:r>
        <w:rPr>
          <w:szCs w:val="21"/>
        </w:rPr>
        <w:t>10</w:t>
      </w:r>
      <w:r>
        <w:rPr>
          <w:rFonts w:hint="eastAsia"/>
          <w:szCs w:val="21"/>
        </w:rPr>
        <w:t>）</w:t>
      </w:r>
      <w:r>
        <w:rPr>
          <w:szCs w:val="21"/>
        </w:rPr>
        <w:t>%</w:t>
      </w:r>
      <w:r>
        <w:rPr>
          <w:rFonts w:hint="eastAsia"/>
          <w:szCs w:val="21"/>
        </w:rPr>
        <w:t>。在其他条件下进行试验时，应记录温度和相对湿度。</w:t>
      </w:r>
    </w:p>
    <w:p>
      <w:pPr>
        <w:rPr>
          <w:b/>
          <w:szCs w:val="21"/>
        </w:rPr>
      </w:pPr>
      <w:r>
        <w:rPr>
          <w:rFonts w:hint="eastAsia" w:asciiTheme="minorEastAsia" w:hAnsiTheme="minorEastAsia" w:eastAsiaTheme="minorEastAsia"/>
          <w:b/>
          <w:bCs/>
          <w:kern w:val="44"/>
          <w:szCs w:val="21"/>
        </w:rPr>
        <w:t xml:space="preserve">7.2 </w:t>
      </w:r>
      <w:r>
        <w:rPr>
          <w:rFonts w:hint="eastAsia"/>
          <w:b/>
          <w:szCs w:val="21"/>
        </w:rPr>
        <w:t>数值修约</w:t>
      </w:r>
    </w:p>
    <w:p>
      <w:pPr>
        <w:spacing w:before="156" w:beforeLines="50" w:after="156" w:afterLines="50" w:line="360" w:lineRule="auto"/>
        <w:ind w:firstLine="420" w:firstLineChars="200"/>
      </w:pPr>
      <w:r>
        <w:rPr>
          <w:rFonts w:hint="eastAsia"/>
          <w:szCs w:val="21"/>
        </w:rPr>
        <w:t>检测数据的判定应采用GB/T 8170中规定的修约值比较法。</w:t>
      </w:r>
    </w:p>
    <w:p>
      <w:pPr>
        <w:rPr>
          <w:rFonts w:ascii="Calibri" w:hAnsi="Calibri"/>
          <w:b/>
          <w:bCs/>
          <w:kern w:val="44"/>
          <w:szCs w:val="21"/>
        </w:rPr>
      </w:pPr>
      <w:r>
        <w:rPr>
          <w:rFonts w:hint="eastAsia" w:asciiTheme="minorEastAsia" w:hAnsiTheme="minorEastAsia" w:eastAsiaTheme="minorEastAsia"/>
          <w:b/>
          <w:bCs/>
          <w:kern w:val="44"/>
          <w:szCs w:val="21"/>
        </w:rPr>
        <w:t xml:space="preserve">7.3 </w:t>
      </w:r>
      <w:r>
        <w:rPr>
          <w:rFonts w:hint="eastAsia" w:ascii="Calibri" w:hAnsi="Calibri"/>
          <w:b/>
          <w:bCs/>
          <w:kern w:val="44"/>
          <w:szCs w:val="21"/>
        </w:rPr>
        <w:t>样品</w:t>
      </w:r>
    </w:p>
    <w:p>
      <w:pPr>
        <w:spacing w:before="156" w:beforeLines="50" w:after="156" w:afterLines="50" w:line="360" w:lineRule="auto"/>
        <w:ind w:firstLine="420" w:firstLineChars="200"/>
      </w:pPr>
      <w:r>
        <w:rPr>
          <w:rFonts w:hint="eastAsia"/>
          <w:szCs w:val="21"/>
        </w:rPr>
        <w:t>应采用同生产批次、同标称密度的样品进行试验，在试验过程中需要烘干时，烘干温度（60±2）℃，恒重的判据为恒温3h两次称量试样的质量变化率应小于0.2%。</w:t>
      </w:r>
    </w:p>
    <w:p>
      <w:pPr>
        <w:rPr>
          <w:rFonts w:ascii="Calibri" w:hAnsi="Calibri"/>
          <w:b/>
          <w:bCs/>
          <w:kern w:val="44"/>
          <w:szCs w:val="21"/>
        </w:rPr>
      </w:pPr>
      <w:r>
        <w:rPr>
          <w:rFonts w:hint="eastAsia" w:asciiTheme="minorEastAsia" w:hAnsiTheme="minorEastAsia" w:eastAsiaTheme="minorEastAsia"/>
          <w:b/>
          <w:bCs/>
          <w:kern w:val="44"/>
          <w:szCs w:val="21"/>
        </w:rPr>
        <w:t xml:space="preserve">7.4 </w:t>
      </w:r>
      <w:r>
        <w:rPr>
          <w:rFonts w:hint="eastAsia" w:ascii="Calibri" w:hAnsi="Calibri"/>
          <w:b/>
          <w:bCs/>
          <w:kern w:val="44"/>
          <w:szCs w:val="21"/>
        </w:rPr>
        <w:t>外观</w:t>
      </w:r>
    </w:p>
    <w:p>
      <w:pPr>
        <w:spacing w:before="156" w:beforeLines="50" w:after="156" w:afterLines="50" w:line="360" w:lineRule="auto"/>
        <w:ind w:firstLine="420" w:firstLineChars="200"/>
        <w:rPr>
          <w:szCs w:val="21"/>
        </w:rPr>
      </w:pPr>
      <w:r>
        <w:rPr>
          <w:rFonts w:hint="eastAsia"/>
          <w:szCs w:val="21"/>
        </w:rPr>
        <w:t>采用目测法进行。</w:t>
      </w:r>
    </w:p>
    <w:p>
      <w:pPr>
        <w:spacing w:before="156" w:beforeLines="50" w:line="360" w:lineRule="auto"/>
        <w:rPr>
          <w:rFonts w:ascii="Calibri" w:hAnsi="Calibri"/>
          <w:b/>
          <w:bCs/>
          <w:kern w:val="44"/>
          <w:szCs w:val="21"/>
        </w:rPr>
      </w:pPr>
      <w:r>
        <w:rPr>
          <w:rFonts w:hint="eastAsia" w:asciiTheme="minorEastAsia" w:hAnsiTheme="minorEastAsia" w:eastAsiaTheme="minorEastAsia"/>
          <w:b/>
          <w:bCs/>
          <w:kern w:val="44"/>
          <w:szCs w:val="21"/>
        </w:rPr>
        <w:t xml:space="preserve">7.5 </w:t>
      </w:r>
      <w:r>
        <w:rPr>
          <w:rFonts w:hint="eastAsia" w:ascii="Calibri" w:hAnsi="Calibri"/>
          <w:b/>
          <w:bCs/>
          <w:kern w:val="44"/>
          <w:szCs w:val="21"/>
        </w:rPr>
        <w:t>尺寸偏差</w:t>
      </w:r>
    </w:p>
    <w:p>
      <w:pPr>
        <w:spacing w:before="156" w:beforeLines="50" w:after="156" w:afterLines="50" w:line="360" w:lineRule="auto"/>
        <w:ind w:firstLine="420" w:firstLineChars="200"/>
        <w:rPr>
          <w:rFonts w:ascii="Calibri" w:hAnsi="Calibri"/>
          <w:b/>
          <w:bCs/>
          <w:kern w:val="44"/>
          <w:szCs w:val="21"/>
        </w:rPr>
      </w:pPr>
      <w:r>
        <w:rPr>
          <w:rFonts w:hint="eastAsia"/>
          <w:szCs w:val="21"/>
        </w:rPr>
        <w:t>按JG/T 536-2017中7.5条规定的方法进行，测试结果为3个试样试验数据的算术平均值，精确至1mm。</w:t>
      </w:r>
    </w:p>
    <w:p>
      <w:pPr>
        <w:rPr>
          <w:rFonts w:ascii="Calibri" w:hAnsi="Calibri"/>
          <w:b/>
          <w:bCs/>
          <w:kern w:val="44"/>
          <w:szCs w:val="21"/>
        </w:rPr>
      </w:pPr>
      <w:r>
        <w:rPr>
          <w:rFonts w:hint="eastAsia" w:asciiTheme="minorEastAsia" w:hAnsiTheme="minorEastAsia" w:eastAsiaTheme="minorEastAsia"/>
          <w:b/>
          <w:bCs/>
          <w:kern w:val="44"/>
          <w:szCs w:val="21"/>
        </w:rPr>
        <w:t xml:space="preserve">7.6 </w:t>
      </w:r>
      <w:r>
        <w:rPr>
          <w:rFonts w:hint="eastAsia" w:ascii="Calibri" w:hAnsi="Calibri"/>
          <w:b/>
          <w:bCs/>
          <w:kern w:val="44"/>
          <w:szCs w:val="21"/>
        </w:rPr>
        <w:t>密度</w:t>
      </w:r>
    </w:p>
    <w:p>
      <w:pPr>
        <w:spacing w:before="156" w:beforeLines="50" w:after="156" w:afterLines="50" w:line="360" w:lineRule="auto"/>
        <w:ind w:firstLine="420" w:firstLineChars="200"/>
        <w:rPr>
          <w:szCs w:val="21"/>
        </w:rPr>
      </w:pPr>
      <w:r>
        <w:rPr>
          <w:rFonts w:hint="eastAsia"/>
          <w:szCs w:val="21"/>
        </w:rPr>
        <w:t>按GB/T 5486规定的方法进行，试样尺寸300mm×300mm×板厚，取样位置应距板材边缘50mm以上位置截取，将试样烘干至恒重后在标准试验环境条件下放置24h，尺寸测量按JG/T 536-2017中7.5.2条规定的方法进行，测试结果为3个试样试验数据的算数平均值，精确至1kg/m</w:t>
      </w:r>
      <w:r>
        <w:rPr>
          <w:rFonts w:hint="eastAsia"/>
          <w:szCs w:val="21"/>
          <w:vertAlign w:val="superscript"/>
        </w:rPr>
        <w:t>3</w:t>
      </w:r>
      <w:r>
        <w:rPr>
          <w:rFonts w:hint="eastAsia"/>
          <w:szCs w:val="21"/>
        </w:rPr>
        <w:t>。</w:t>
      </w:r>
    </w:p>
    <w:p>
      <w:pPr>
        <w:rPr>
          <w:rFonts w:ascii="Calibri" w:hAnsi="Calibri"/>
          <w:b/>
          <w:bCs/>
          <w:kern w:val="44"/>
          <w:szCs w:val="21"/>
        </w:rPr>
      </w:pPr>
      <w:r>
        <w:rPr>
          <w:rFonts w:hint="eastAsia" w:asciiTheme="minorEastAsia" w:hAnsiTheme="minorEastAsia" w:eastAsiaTheme="minorEastAsia"/>
          <w:b/>
          <w:bCs/>
          <w:kern w:val="44"/>
          <w:szCs w:val="21"/>
        </w:rPr>
        <w:t xml:space="preserve">7.7 </w:t>
      </w:r>
      <w:r>
        <w:rPr>
          <w:rFonts w:hint="eastAsia" w:ascii="Calibri" w:hAnsi="Calibri"/>
          <w:b/>
          <w:bCs/>
          <w:kern w:val="44"/>
          <w:szCs w:val="21"/>
        </w:rPr>
        <w:t>导热系数</w:t>
      </w:r>
    </w:p>
    <w:p>
      <w:pPr>
        <w:spacing w:before="156" w:beforeLines="50" w:after="156" w:afterLines="50" w:line="360" w:lineRule="auto"/>
        <w:ind w:firstLine="420" w:firstLineChars="200"/>
        <w:rPr>
          <w:szCs w:val="21"/>
        </w:rPr>
      </w:pPr>
      <w:r>
        <w:rPr>
          <w:rFonts w:hint="eastAsia"/>
          <w:szCs w:val="21"/>
        </w:rPr>
        <w:t>按GB/T 10294或GB/T 10295规定的方法进行，样品沿</w:t>
      </w:r>
      <w:r>
        <w:rPr>
          <w:rFonts w:hint="eastAsia" w:ascii="宋体" w:hAnsi="宋体"/>
        </w:rPr>
        <w:t>试样</w:t>
      </w:r>
      <w:r>
        <w:rPr>
          <w:rFonts w:hint="eastAsia"/>
          <w:szCs w:val="21"/>
        </w:rPr>
        <w:t>几何中心位置截取</w:t>
      </w:r>
      <w:r>
        <w:rPr>
          <w:rFonts w:hint="eastAsia" w:ascii="宋体" w:hAnsi="宋体"/>
        </w:rPr>
        <w:t>，裁切后试样厚度为（25±5）mm，试样平均温度（25±2）℃，</w:t>
      </w:r>
      <w:r>
        <w:rPr>
          <w:rFonts w:hint="eastAsia"/>
          <w:szCs w:val="21"/>
        </w:rPr>
        <w:t>试验结果为2个试样试验数据的算数平均值，精确至0.001W/（m·K）。仲裁检验按GB/T 10294进行。</w:t>
      </w:r>
    </w:p>
    <w:p>
      <w:pPr>
        <w:rPr>
          <w:rFonts w:ascii="Calibri" w:hAnsi="Calibri"/>
          <w:b/>
          <w:bCs/>
          <w:kern w:val="44"/>
          <w:szCs w:val="21"/>
        </w:rPr>
      </w:pPr>
      <w:r>
        <w:rPr>
          <w:rFonts w:hint="eastAsia" w:asciiTheme="minorEastAsia" w:hAnsiTheme="minorEastAsia" w:eastAsiaTheme="minorEastAsia"/>
          <w:b/>
          <w:bCs/>
          <w:kern w:val="44"/>
          <w:szCs w:val="21"/>
        </w:rPr>
        <w:t>7.8</w:t>
      </w:r>
      <w:r>
        <w:rPr>
          <w:rFonts w:hint="eastAsia" w:ascii="Calibri" w:hAnsi="Calibri"/>
          <w:b/>
          <w:bCs/>
          <w:kern w:val="44"/>
          <w:szCs w:val="21"/>
        </w:rPr>
        <w:t xml:space="preserve"> 抗压强度</w:t>
      </w:r>
    </w:p>
    <w:p>
      <w:pPr>
        <w:spacing w:before="156" w:beforeLines="50" w:after="156" w:afterLines="50" w:line="360" w:lineRule="auto"/>
        <w:ind w:firstLine="420" w:firstLineChars="200"/>
        <w:rPr>
          <w:szCs w:val="21"/>
        </w:rPr>
      </w:pPr>
      <w:r>
        <w:rPr>
          <w:rFonts w:hint="eastAsia"/>
          <w:szCs w:val="21"/>
        </w:rPr>
        <w:t>按GB/T 5486规定的方法进行，当试样在压缩变形10%没有破坏时，则试样的压缩变形10%时的荷载为破坏荷载，试验结果为5个试样试验数据的算数平均值，精确至0.01MPa。</w:t>
      </w:r>
    </w:p>
    <w:p>
      <w:pPr>
        <w:rPr>
          <w:rFonts w:ascii="Calibri" w:hAnsi="Calibri"/>
          <w:b/>
          <w:bCs/>
          <w:kern w:val="44"/>
          <w:szCs w:val="21"/>
        </w:rPr>
      </w:pPr>
      <w:r>
        <w:rPr>
          <w:rFonts w:hint="eastAsia" w:asciiTheme="minorEastAsia" w:hAnsiTheme="minorEastAsia" w:eastAsiaTheme="minorEastAsia"/>
          <w:b/>
          <w:bCs/>
          <w:kern w:val="44"/>
          <w:szCs w:val="21"/>
        </w:rPr>
        <w:t xml:space="preserve">7.9 </w:t>
      </w:r>
      <w:r>
        <w:rPr>
          <w:rFonts w:hint="eastAsia" w:ascii="Calibri" w:hAnsi="Calibri"/>
          <w:b/>
          <w:bCs/>
          <w:kern w:val="44"/>
          <w:szCs w:val="21"/>
        </w:rPr>
        <w:t>垂直于板面方向的抗拉强度</w:t>
      </w:r>
    </w:p>
    <w:p>
      <w:pPr>
        <w:spacing w:before="156" w:beforeLines="50" w:after="156" w:afterLines="50" w:line="360" w:lineRule="auto"/>
        <w:ind w:firstLine="420" w:firstLineChars="200"/>
        <w:rPr>
          <w:szCs w:val="21"/>
        </w:rPr>
      </w:pPr>
      <w:r>
        <w:rPr>
          <w:rFonts w:hint="eastAsia"/>
          <w:szCs w:val="21"/>
        </w:rPr>
        <w:t>原强度按JG/T 536-2017中7.8条规定的方法进行；耐水强度的测试条件为：浸水2d，到期后试样从水中取出并擦拭表面水分后，在标准试验环境下放置7d；试验结果为5个试样试验数据的算数平均值，精确至0.01MPa。</w:t>
      </w:r>
    </w:p>
    <w:p>
      <w:pPr>
        <w:rPr>
          <w:rFonts w:ascii="Calibri" w:hAnsi="Calibri"/>
          <w:b/>
          <w:bCs/>
          <w:kern w:val="44"/>
          <w:szCs w:val="21"/>
        </w:rPr>
      </w:pPr>
      <w:r>
        <w:rPr>
          <w:rFonts w:hint="eastAsia" w:asciiTheme="minorEastAsia" w:hAnsiTheme="minorEastAsia" w:eastAsiaTheme="minorEastAsia"/>
          <w:b/>
          <w:bCs/>
          <w:kern w:val="44"/>
          <w:szCs w:val="21"/>
        </w:rPr>
        <w:t xml:space="preserve">7.10 </w:t>
      </w:r>
      <w:r>
        <w:rPr>
          <w:rFonts w:hint="eastAsia" w:ascii="Calibri" w:hAnsi="Calibri"/>
          <w:b/>
          <w:bCs/>
          <w:kern w:val="44"/>
          <w:szCs w:val="21"/>
        </w:rPr>
        <w:t>抗折强度</w:t>
      </w:r>
    </w:p>
    <w:p>
      <w:pPr>
        <w:spacing w:before="156" w:beforeLines="50" w:after="156" w:afterLines="50" w:line="360" w:lineRule="auto"/>
        <w:ind w:firstLine="420" w:firstLineChars="200"/>
        <w:rPr>
          <w:szCs w:val="21"/>
          <w:highlight w:val="yellow"/>
        </w:rPr>
      </w:pPr>
      <w:r>
        <w:rPr>
          <w:rFonts w:hint="eastAsia"/>
          <w:szCs w:val="21"/>
        </w:rPr>
        <w:t>按GB/T 5486规定的方法进行，</w:t>
      </w:r>
      <w:r>
        <w:rPr>
          <w:rFonts w:ascii="宋体" w:hAnsi="宋体"/>
          <w:szCs w:val="21"/>
        </w:rPr>
        <w:t>试验结果为</w:t>
      </w:r>
      <w:r>
        <w:rPr>
          <w:rFonts w:hint="eastAsia" w:ascii="宋体" w:hAnsi="宋体"/>
          <w:szCs w:val="21"/>
        </w:rPr>
        <w:t>5个</w:t>
      </w:r>
      <w:r>
        <w:rPr>
          <w:rFonts w:ascii="宋体" w:hAnsi="宋体"/>
          <w:szCs w:val="21"/>
        </w:rPr>
        <w:t>试样试验数据的算术平均值</w:t>
      </w:r>
      <w:r>
        <w:rPr>
          <w:rFonts w:hint="eastAsia" w:ascii="宋体" w:hAnsi="宋体"/>
          <w:szCs w:val="21"/>
        </w:rPr>
        <w:t>,</w:t>
      </w:r>
      <w:r>
        <w:rPr>
          <w:rFonts w:ascii="宋体" w:hAnsi="宋体"/>
          <w:szCs w:val="21"/>
        </w:rPr>
        <w:t>精确至</w:t>
      </w:r>
      <w:r>
        <w:rPr>
          <w:rFonts w:hint="eastAsia" w:ascii="宋体" w:hAnsi="宋体"/>
          <w:szCs w:val="21"/>
        </w:rPr>
        <w:t>0.01MPa。</w:t>
      </w:r>
    </w:p>
    <w:p>
      <w:pPr>
        <w:rPr>
          <w:rFonts w:ascii="Calibri" w:hAnsi="Calibri"/>
          <w:b/>
          <w:bCs/>
          <w:kern w:val="44"/>
          <w:szCs w:val="21"/>
        </w:rPr>
      </w:pPr>
      <w:r>
        <w:rPr>
          <w:rFonts w:hint="eastAsia" w:asciiTheme="minorEastAsia" w:hAnsiTheme="minorEastAsia" w:eastAsiaTheme="minorEastAsia"/>
          <w:b/>
          <w:bCs/>
          <w:kern w:val="44"/>
          <w:szCs w:val="21"/>
        </w:rPr>
        <w:t xml:space="preserve">7.11 </w:t>
      </w:r>
      <w:r>
        <w:rPr>
          <w:rFonts w:hint="eastAsia" w:ascii="Calibri" w:hAnsi="Calibri"/>
          <w:b/>
          <w:bCs/>
          <w:kern w:val="44"/>
          <w:szCs w:val="21"/>
        </w:rPr>
        <w:t>体积吸水率</w:t>
      </w:r>
    </w:p>
    <w:p>
      <w:pPr>
        <w:spacing w:before="156" w:beforeLines="50" w:after="156" w:afterLines="50" w:line="360" w:lineRule="auto"/>
        <w:ind w:firstLine="420" w:firstLineChars="200"/>
        <w:rPr>
          <w:szCs w:val="21"/>
        </w:rPr>
      </w:pPr>
      <w:r>
        <w:rPr>
          <w:rFonts w:hint="eastAsia"/>
          <w:szCs w:val="21"/>
        </w:rPr>
        <w:t>按GB/T 5486规定的方法进行，</w:t>
      </w:r>
      <w:r>
        <w:rPr>
          <w:rFonts w:ascii="宋体" w:hAnsi="宋体"/>
          <w:szCs w:val="21"/>
        </w:rPr>
        <w:t>试验结果为3</w:t>
      </w:r>
      <w:r>
        <w:rPr>
          <w:rFonts w:hint="eastAsia" w:ascii="宋体" w:hAnsi="宋体"/>
          <w:szCs w:val="21"/>
        </w:rPr>
        <w:t>个</w:t>
      </w:r>
      <w:r>
        <w:rPr>
          <w:rFonts w:ascii="宋体" w:hAnsi="宋体"/>
          <w:szCs w:val="21"/>
        </w:rPr>
        <w:t>试样试验数据的算术平均值</w:t>
      </w:r>
      <w:r>
        <w:rPr>
          <w:rFonts w:hint="eastAsia" w:ascii="宋体" w:hAnsi="宋体"/>
          <w:szCs w:val="21"/>
        </w:rPr>
        <w:t>,</w:t>
      </w:r>
      <w:r>
        <w:rPr>
          <w:rFonts w:ascii="宋体" w:hAnsi="宋体"/>
          <w:szCs w:val="21"/>
        </w:rPr>
        <w:t>精确至1%</w:t>
      </w:r>
      <w:r>
        <w:rPr>
          <w:rFonts w:hint="eastAsia" w:ascii="宋体" w:hAnsi="宋体"/>
          <w:szCs w:val="21"/>
        </w:rPr>
        <w:t>。</w:t>
      </w:r>
    </w:p>
    <w:p>
      <w:pPr>
        <w:rPr>
          <w:rFonts w:ascii="Calibri" w:hAnsi="Calibri"/>
          <w:b/>
          <w:bCs/>
          <w:kern w:val="44"/>
          <w:szCs w:val="21"/>
        </w:rPr>
      </w:pPr>
      <w:r>
        <w:rPr>
          <w:rFonts w:hint="eastAsia" w:asciiTheme="minorEastAsia" w:hAnsiTheme="minorEastAsia" w:eastAsiaTheme="minorEastAsia"/>
          <w:b/>
          <w:bCs/>
          <w:kern w:val="44"/>
          <w:szCs w:val="21"/>
        </w:rPr>
        <w:t>7.12</w:t>
      </w:r>
      <w:r>
        <w:rPr>
          <w:rFonts w:hint="eastAsia" w:ascii="Calibri" w:hAnsi="Calibri"/>
          <w:b/>
          <w:bCs/>
          <w:kern w:val="44"/>
          <w:szCs w:val="21"/>
        </w:rPr>
        <w:t xml:space="preserve"> 软化系数</w:t>
      </w:r>
    </w:p>
    <w:p>
      <w:pPr>
        <w:spacing w:before="156" w:beforeLines="50" w:after="156" w:afterLines="50" w:line="360" w:lineRule="auto"/>
        <w:ind w:firstLine="420" w:firstLineChars="200"/>
        <w:rPr>
          <w:szCs w:val="21"/>
        </w:rPr>
      </w:pPr>
      <w:r>
        <w:rPr>
          <w:rFonts w:hint="eastAsia"/>
          <w:szCs w:val="21"/>
        </w:rPr>
        <w:t>将与7.8抗压强度相同的另一组试样浸入温度为（20±5）℃的水中，水面应高出试件（2~10）mm，试件间距应大于5mm，48h后从水中取出，擦去表面附着的水分，进行湿状态下的抗压强度试验，试验结果为浸水后的抗压强度与原抗压强度的比值，精确至0.1。</w:t>
      </w:r>
    </w:p>
    <w:p>
      <w:pPr>
        <w:rPr>
          <w:rFonts w:ascii="Calibri" w:hAnsi="Calibri"/>
          <w:b/>
          <w:bCs/>
          <w:kern w:val="44"/>
          <w:szCs w:val="21"/>
        </w:rPr>
      </w:pPr>
      <w:r>
        <w:rPr>
          <w:rFonts w:hint="eastAsia" w:asciiTheme="minorEastAsia" w:hAnsiTheme="minorEastAsia" w:eastAsiaTheme="minorEastAsia"/>
          <w:b/>
          <w:bCs/>
          <w:kern w:val="44"/>
          <w:szCs w:val="21"/>
        </w:rPr>
        <w:t>7.13</w:t>
      </w:r>
      <w:r>
        <w:rPr>
          <w:rFonts w:hint="eastAsia" w:ascii="Calibri" w:hAnsi="Calibri"/>
          <w:b/>
          <w:bCs/>
          <w:kern w:val="44"/>
          <w:szCs w:val="21"/>
        </w:rPr>
        <w:t xml:space="preserve"> 干燥收缩率</w:t>
      </w:r>
    </w:p>
    <w:p>
      <w:pPr>
        <w:spacing w:before="156" w:beforeLines="50" w:after="156" w:afterLines="50" w:line="360" w:lineRule="auto"/>
        <w:ind w:firstLine="420" w:firstLineChars="200"/>
        <w:rPr>
          <w:szCs w:val="21"/>
        </w:rPr>
      </w:pPr>
      <w:r>
        <w:rPr>
          <w:rFonts w:hint="eastAsia"/>
          <w:szCs w:val="21"/>
        </w:rPr>
        <w:t>按JG/T 536-2017中7.12条规定进行，试验结果为3个试样试验数据的算术平均值，精确至0.1%。</w:t>
      </w:r>
    </w:p>
    <w:p>
      <w:pPr>
        <w:rPr>
          <w:rFonts w:ascii="Calibri" w:hAnsi="Calibri"/>
          <w:b/>
          <w:bCs/>
          <w:kern w:val="44"/>
          <w:szCs w:val="21"/>
        </w:rPr>
      </w:pPr>
      <w:r>
        <w:rPr>
          <w:rFonts w:hint="eastAsia" w:asciiTheme="minorEastAsia" w:hAnsiTheme="minorEastAsia" w:eastAsiaTheme="minorEastAsia"/>
          <w:b/>
          <w:bCs/>
          <w:kern w:val="44"/>
          <w:szCs w:val="21"/>
        </w:rPr>
        <w:t>7.14</w:t>
      </w:r>
      <w:r>
        <w:rPr>
          <w:rFonts w:hint="eastAsia" w:ascii="Calibri" w:hAnsi="Calibri"/>
          <w:b/>
          <w:bCs/>
          <w:kern w:val="44"/>
          <w:szCs w:val="21"/>
        </w:rPr>
        <w:t xml:space="preserve"> 燃烧性能等级</w:t>
      </w:r>
    </w:p>
    <w:p>
      <w:pPr>
        <w:spacing w:before="156" w:beforeLines="50" w:after="156" w:afterLines="50" w:line="360" w:lineRule="auto"/>
        <w:ind w:firstLine="420" w:firstLineChars="200"/>
        <w:rPr>
          <w:szCs w:val="21"/>
        </w:rPr>
      </w:pPr>
      <w:r>
        <w:rPr>
          <w:rFonts w:hint="eastAsia"/>
          <w:szCs w:val="21"/>
        </w:rPr>
        <w:t>燃烧性能等级按GB 8624规定的方法进行。单体燃烧试验用样品应在标准试验条件下放至恒重且不宜少于14d；热值试验用样品应使用已测完密度的样品进行试验。</w:t>
      </w:r>
    </w:p>
    <w:p>
      <w:pPr>
        <w:pStyle w:val="2"/>
        <w:spacing w:before="0" w:after="0" w:line="360" w:lineRule="auto"/>
        <w:jc w:val="left"/>
        <w:rPr>
          <w:rFonts w:asciiTheme="minorEastAsia" w:hAnsiTheme="minorEastAsia" w:eastAsiaTheme="minorEastAsia"/>
          <w:sz w:val="21"/>
          <w:szCs w:val="21"/>
        </w:rPr>
      </w:pPr>
      <w:bookmarkStart w:id="20" w:name="_Toc510998511"/>
      <w:bookmarkStart w:id="21" w:name="_Toc53506148"/>
      <w:r>
        <w:rPr>
          <w:rFonts w:hint="eastAsia" w:asciiTheme="minorEastAsia" w:hAnsiTheme="minorEastAsia" w:eastAsiaTheme="minorEastAsia"/>
          <w:sz w:val="21"/>
          <w:szCs w:val="21"/>
        </w:rPr>
        <w:t>8 检验规则</w:t>
      </w:r>
      <w:bookmarkEnd w:id="20"/>
      <w:bookmarkEnd w:id="21"/>
    </w:p>
    <w:p>
      <w:pPr>
        <w:spacing w:before="156" w:beforeLines="50" w:after="156" w:afterLines="50"/>
        <w:rPr>
          <w:rFonts w:ascii="Calibri" w:hAnsi="Calibri"/>
          <w:b/>
          <w:bCs/>
          <w:kern w:val="44"/>
          <w:szCs w:val="21"/>
        </w:rPr>
      </w:pPr>
      <w:r>
        <w:rPr>
          <w:rFonts w:hint="eastAsia" w:asciiTheme="minorEastAsia" w:hAnsiTheme="minorEastAsia" w:eastAsiaTheme="minorEastAsia"/>
          <w:b/>
          <w:bCs/>
          <w:kern w:val="44"/>
          <w:szCs w:val="21"/>
        </w:rPr>
        <w:t xml:space="preserve">8.1 </w:t>
      </w:r>
      <w:r>
        <w:rPr>
          <w:rFonts w:hint="eastAsia" w:ascii="Calibri" w:hAnsi="Calibri"/>
          <w:b/>
          <w:bCs/>
          <w:kern w:val="44"/>
          <w:szCs w:val="21"/>
        </w:rPr>
        <w:t>检验分类</w:t>
      </w:r>
    </w:p>
    <w:p>
      <w:pPr>
        <w:spacing w:before="156" w:beforeLines="50" w:after="156" w:afterLines="50" w:line="360" w:lineRule="auto"/>
        <w:ind w:firstLine="420" w:firstLineChars="200"/>
        <w:rPr>
          <w:rFonts w:ascii="Calibri" w:hAnsi="Calibri"/>
          <w:b/>
          <w:bCs/>
          <w:kern w:val="44"/>
          <w:szCs w:val="21"/>
        </w:rPr>
      </w:pPr>
      <w:r>
        <w:rPr>
          <w:rFonts w:hint="eastAsia"/>
          <w:szCs w:val="21"/>
        </w:rPr>
        <w:t>产品检验分出厂检验和型式检验。</w:t>
      </w:r>
    </w:p>
    <w:p>
      <w:pPr>
        <w:spacing w:before="156" w:beforeLines="50" w:after="156" w:afterLines="50"/>
        <w:rPr>
          <w:rFonts w:ascii="Calibri" w:hAnsi="Calibri"/>
          <w:b/>
          <w:bCs/>
          <w:kern w:val="44"/>
          <w:szCs w:val="21"/>
        </w:rPr>
      </w:pPr>
      <w:r>
        <w:rPr>
          <w:rFonts w:hint="eastAsia" w:asciiTheme="minorEastAsia" w:hAnsiTheme="minorEastAsia" w:eastAsiaTheme="minorEastAsia"/>
          <w:b/>
          <w:bCs/>
          <w:kern w:val="44"/>
          <w:szCs w:val="21"/>
        </w:rPr>
        <w:t>8.1.1</w:t>
      </w:r>
      <w:r>
        <w:rPr>
          <w:rFonts w:hint="eastAsia" w:ascii="Calibri" w:hAnsi="Calibri"/>
          <w:b/>
          <w:bCs/>
          <w:kern w:val="44"/>
          <w:szCs w:val="21"/>
        </w:rPr>
        <w:t xml:space="preserve"> 出厂检验</w:t>
      </w:r>
    </w:p>
    <w:p>
      <w:pPr>
        <w:spacing w:line="360" w:lineRule="auto"/>
        <w:ind w:firstLine="420" w:firstLineChars="200"/>
        <w:rPr>
          <w:szCs w:val="21"/>
        </w:rPr>
      </w:pPr>
      <w:r>
        <w:rPr>
          <w:rFonts w:hint="eastAsia"/>
          <w:szCs w:val="21"/>
        </w:rPr>
        <w:t>检验项目分类见表4。</w:t>
      </w:r>
    </w:p>
    <w:p>
      <w:pPr>
        <w:spacing w:line="360" w:lineRule="auto"/>
        <w:ind w:firstLine="422" w:firstLineChars="200"/>
        <w:jc w:val="center"/>
        <w:rPr>
          <w:rFonts w:ascii="Calibri" w:hAnsi="Calibri"/>
          <w:b/>
          <w:bCs/>
          <w:kern w:val="44"/>
          <w:szCs w:val="21"/>
        </w:rPr>
      </w:pPr>
      <w:r>
        <w:rPr>
          <w:rFonts w:ascii="Calibri" w:hAnsi="Calibri"/>
          <w:b/>
          <w:bCs/>
          <w:kern w:val="44"/>
          <w:szCs w:val="21"/>
        </w:rPr>
        <w:t>表</w:t>
      </w:r>
      <w:r>
        <w:rPr>
          <w:rFonts w:hint="eastAsia" w:ascii="Calibri" w:hAnsi="Calibri"/>
          <w:b/>
          <w:bCs/>
          <w:kern w:val="44"/>
          <w:szCs w:val="21"/>
        </w:rPr>
        <w:t xml:space="preserve">4  </w:t>
      </w:r>
      <w:r>
        <w:rPr>
          <w:rFonts w:hint="eastAsia" w:ascii="宋体" w:hAnsi="宋体"/>
          <w:b/>
        </w:rPr>
        <w:t>无机改性聚苯不燃保温板检验项目分类表</w:t>
      </w:r>
    </w:p>
    <w:tbl>
      <w:tblPr>
        <w:tblStyle w:val="1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186"/>
        <w:gridCol w:w="1134"/>
        <w:gridCol w:w="1134"/>
        <w:gridCol w:w="851"/>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检验项目</w:t>
            </w:r>
          </w:p>
        </w:tc>
        <w:tc>
          <w:tcPr>
            <w:tcW w:w="1134" w:type="dxa"/>
            <w:vAlign w:val="center"/>
          </w:tcPr>
          <w:p>
            <w:pPr>
              <w:jc w:val="center"/>
              <w:rPr>
                <w:rFonts w:ascii="Calibri" w:hAnsi="Calibri"/>
                <w:bCs/>
                <w:kern w:val="44"/>
                <w:szCs w:val="21"/>
              </w:rPr>
            </w:pPr>
            <w:r>
              <w:rPr>
                <w:rFonts w:hint="eastAsia" w:ascii="Calibri" w:hAnsi="Calibri"/>
                <w:bCs/>
                <w:kern w:val="44"/>
                <w:szCs w:val="21"/>
              </w:rPr>
              <w:t>出厂检验</w:t>
            </w:r>
          </w:p>
        </w:tc>
        <w:tc>
          <w:tcPr>
            <w:tcW w:w="1134" w:type="dxa"/>
            <w:vAlign w:val="center"/>
          </w:tcPr>
          <w:p>
            <w:pPr>
              <w:jc w:val="center"/>
              <w:rPr>
                <w:rFonts w:ascii="Calibri" w:hAnsi="Calibri"/>
                <w:bCs/>
                <w:kern w:val="44"/>
                <w:szCs w:val="21"/>
              </w:rPr>
            </w:pPr>
            <w:r>
              <w:rPr>
                <w:rFonts w:hint="eastAsia" w:ascii="Calibri" w:hAnsi="Calibri"/>
                <w:bCs/>
                <w:kern w:val="44"/>
                <w:szCs w:val="21"/>
              </w:rPr>
              <w:t>型式检验</w:t>
            </w:r>
          </w:p>
        </w:tc>
        <w:tc>
          <w:tcPr>
            <w:tcW w:w="851" w:type="dxa"/>
            <w:vAlign w:val="center"/>
          </w:tcPr>
          <w:p>
            <w:pPr>
              <w:jc w:val="center"/>
              <w:rPr>
                <w:rFonts w:ascii="Calibri" w:hAnsi="Calibri"/>
                <w:bCs/>
                <w:kern w:val="44"/>
                <w:szCs w:val="21"/>
              </w:rPr>
            </w:pPr>
            <w:r>
              <w:rPr>
                <w:rFonts w:hint="eastAsia" w:ascii="Calibri" w:hAnsi="Calibri"/>
                <w:bCs/>
                <w:kern w:val="44"/>
                <w:szCs w:val="21"/>
              </w:rPr>
              <w:t>要求</w:t>
            </w:r>
          </w:p>
        </w:tc>
        <w:tc>
          <w:tcPr>
            <w:tcW w:w="1134" w:type="dxa"/>
            <w:vAlign w:val="center"/>
          </w:tcPr>
          <w:p>
            <w:pPr>
              <w:jc w:val="center"/>
              <w:rPr>
                <w:rFonts w:ascii="Calibri" w:hAnsi="Calibri"/>
                <w:bCs/>
                <w:kern w:val="44"/>
                <w:szCs w:val="21"/>
              </w:rPr>
            </w:pPr>
            <w:r>
              <w:rPr>
                <w:rFonts w:hint="eastAsia" w:ascii="Calibri" w:hAnsi="Calibri"/>
                <w:bCs/>
                <w:kern w:val="44"/>
                <w:szCs w:val="21"/>
              </w:rPr>
              <w:t>试验方法</w:t>
            </w:r>
          </w:p>
        </w:tc>
        <w:tc>
          <w:tcPr>
            <w:tcW w:w="1184" w:type="dxa"/>
            <w:vAlign w:val="center"/>
          </w:tcPr>
          <w:p>
            <w:pPr>
              <w:jc w:val="center"/>
              <w:rPr>
                <w:rFonts w:ascii="Calibri" w:hAnsi="Calibri"/>
                <w:bCs/>
                <w:kern w:val="44"/>
                <w:szCs w:val="21"/>
              </w:rPr>
            </w:pPr>
            <w:r>
              <w:rPr>
                <w:rFonts w:hint="eastAsia" w:ascii="Calibri" w:hAnsi="Calibri"/>
                <w:bCs/>
                <w:kern w:val="44"/>
                <w:szCs w:val="21"/>
              </w:rPr>
              <w:t>试样数量</w:t>
            </w:r>
          </w:p>
          <w:p>
            <w:pPr>
              <w:jc w:val="center"/>
              <w:rPr>
                <w:rFonts w:ascii="Calibri" w:hAnsi="Calibri"/>
                <w:bCs/>
                <w:kern w:val="44"/>
                <w:szCs w:val="21"/>
              </w:rPr>
            </w:pPr>
            <w:r>
              <w:rPr>
                <w:rFonts w:hint="eastAsia" w:ascii="Calibri" w:hAnsi="Calibri"/>
                <w:bCs/>
                <w:kern w:val="44"/>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外观</w:t>
            </w:r>
          </w:p>
        </w:tc>
        <w:tc>
          <w:tcPr>
            <w:tcW w:w="1134" w:type="dxa"/>
            <w:vAlign w:val="center"/>
          </w:tcPr>
          <w:p>
            <w:pPr>
              <w:jc w:val="center"/>
              <w:rPr>
                <w:rFonts w:ascii="Calibri" w:hAnsi="Calibri"/>
                <w:bCs/>
                <w:kern w:val="44"/>
                <w:szCs w:val="21"/>
              </w:rPr>
            </w:pPr>
            <w:r>
              <w:rPr>
                <w:rFonts w:hint="eastAsia" w:ascii="宋体" w:hAnsi="宋体"/>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Align w:val="center"/>
          </w:tcPr>
          <w:p>
            <w:pPr>
              <w:jc w:val="center"/>
              <w:rPr>
                <w:rFonts w:ascii="Calibri" w:hAnsi="Calibri"/>
                <w:bCs/>
                <w:kern w:val="44"/>
                <w:szCs w:val="21"/>
              </w:rPr>
            </w:pPr>
            <w:r>
              <w:rPr>
                <w:rFonts w:hint="eastAsia" w:ascii="Calibri" w:hAnsi="Calibri"/>
                <w:bCs/>
                <w:kern w:val="44"/>
                <w:szCs w:val="21"/>
              </w:rPr>
              <w:t>6.1</w:t>
            </w:r>
          </w:p>
        </w:tc>
        <w:tc>
          <w:tcPr>
            <w:tcW w:w="1134" w:type="dxa"/>
            <w:vAlign w:val="center"/>
          </w:tcPr>
          <w:p>
            <w:pPr>
              <w:jc w:val="center"/>
              <w:rPr>
                <w:rFonts w:ascii="Calibri" w:hAnsi="Calibri"/>
                <w:bCs/>
                <w:kern w:val="44"/>
                <w:szCs w:val="21"/>
              </w:rPr>
            </w:pPr>
            <w:r>
              <w:rPr>
                <w:rFonts w:hint="eastAsia" w:ascii="Calibri" w:hAnsi="Calibri"/>
                <w:bCs/>
                <w:kern w:val="44"/>
                <w:szCs w:val="21"/>
              </w:rPr>
              <w:t>7.4</w:t>
            </w:r>
          </w:p>
        </w:tc>
        <w:tc>
          <w:tcPr>
            <w:tcW w:w="1184" w:type="dxa"/>
            <w:vAlign w:val="center"/>
          </w:tcPr>
          <w:p>
            <w:pPr>
              <w:jc w:val="center"/>
              <w:rPr>
                <w:rFonts w:ascii="Calibri" w:hAnsi="Calibri"/>
                <w:bCs/>
                <w:kern w:val="44"/>
                <w:szCs w:val="21"/>
              </w:rPr>
            </w:pPr>
            <w:r>
              <w:rPr>
                <w:rFonts w:hint="eastAsia" w:ascii="Calibri" w:hAnsi="Calibri"/>
                <w:bCs/>
                <w:kern w:val="4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尺寸偏差</w:t>
            </w:r>
          </w:p>
        </w:tc>
        <w:tc>
          <w:tcPr>
            <w:tcW w:w="1134" w:type="dxa"/>
            <w:vAlign w:val="center"/>
          </w:tcPr>
          <w:p>
            <w:pPr>
              <w:jc w:val="center"/>
              <w:rPr>
                <w:rFonts w:ascii="Calibri" w:hAnsi="Calibri"/>
                <w:bCs/>
                <w:kern w:val="44"/>
                <w:szCs w:val="21"/>
              </w:rPr>
            </w:pPr>
            <w:r>
              <w:rPr>
                <w:rFonts w:hint="eastAsia" w:ascii="宋体" w:hAnsi="宋体"/>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Align w:val="center"/>
          </w:tcPr>
          <w:p>
            <w:pPr>
              <w:jc w:val="center"/>
              <w:rPr>
                <w:rFonts w:ascii="Calibri" w:hAnsi="Calibri"/>
                <w:bCs/>
                <w:kern w:val="44"/>
                <w:szCs w:val="21"/>
              </w:rPr>
            </w:pPr>
            <w:r>
              <w:rPr>
                <w:rFonts w:hint="eastAsia" w:ascii="Calibri" w:hAnsi="Calibri"/>
                <w:bCs/>
                <w:kern w:val="44"/>
                <w:szCs w:val="21"/>
              </w:rPr>
              <w:t>6.2</w:t>
            </w:r>
          </w:p>
        </w:tc>
        <w:tc>
          <w:tcPr>
            <w:tcW w:w="1134" w:type="dxa"/>
            <w:vAlign w:val="center"/>
          </w:tcPr>
          <w:p>
            <w:pPr>
              <w:jc w:val="center"/>
              <w:rPr>
                <w:rFonts w:ascii="Calibri" w:hAnsi="Calibri"/>
                <w:bCs/>
                <w:kern w:val="44"/>
                <w:szCs w:val="21"/>
              </w:rPr>
            </w:pPr>
            <w:r>
              <w:rPr>
                <w:rFonts w:hint="eastAsia" w:ascii="Calibri" w:hAnsi="Calibri"/>
                <w:bCs/>
                <w:kern w:val="44"/>
                <w:szCs w:val="21"/>
              </w:rPr>
              <w:t>7.5</w:t>
            </w:r>
          </w:p>
        </w:tc>
        <w:tc>
          <w:tcPr>
            <w:tcW w:w="1184" w:type="dxa"/>
            <w:vAlign w:val="center"/>
          </w:tcPr>
          <w:p>
            <w:pPr>
              <w:jc w:val="center"/>
              <w:rPr>
                <w:rFonts w:ascii="Calibri" w:hAnsi="Calibri"/>
                <w:bCs/>
                <w:kern w:val="44"/>
                <w:szCs w:val="21"/>
              </w:rPr>
            </w:pPr>
            <w:r>
              <w:rPr>
                <w:rFonts w:hint="eastAsia" w:ascii="Calibri" w:hAnsi="Calibri"/>
                <w:bCs/>
                <w:kern w:val="4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密度</w:t>
            </w:r>
          </w:p>
        </w:tc>
        <w:tc>
          <w:tcPr>
            <w:tcW w:w="1134" w:type="dxa"/>
            <w:vAlign w:val="center"/>
          </w:tcPr>
          <w:p>
            <w:pPr>
              <w:jc w:val="center"/>
              <w:rPr>
                <w:rFonts w:ascii="Calibri" w:hAnsi="Calibri"/>
                <w:bCs/>
                <w:kern w:val="44"/>
                <w:szCs w:val="21"/>
              </w:rPr>
            </w:pPr>
            <w:r>
              <w:rPr>
                <w:rFonts w:hint="eastAsia" w:ascii="宋体" w:hAnsi="宋体"/>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restart"/>
            <w:vAlign w:val="center"/>
          </w:tcPr>
          <w:p>
            <w:pPr>
              <w:jc w:val="center"/>
              <w:rPr>
                <w:rFonts w:ascii="Calibri" w:hAnsi="Calibri"/>
                <w:bCs/>
                <w:kern w:val="44"/>
                <w:szCs w:val="21"/>
              </w:rPr>
            </w:pPr>
            <w:r>
              <w:rPr>
                <w:rFonts w:hint="eastAsia" w:ascii="Calibri" w:hAnsi="Calibri"/>
                <w:bCs/>
                <w:kern w:val="44"/>
                <w:szCs w:val="21"/>
              </w:rPr>
              <w:t>6.3</w:t>
            </w:r>
          </w:p>
        </w:tc>
        <w:tc>
          <w:tcPr>
            <w:tcW w:w="1134" w:type="dxa"/>
            <w:vAlign w:val="center"/>
          </w:tcPr>
          <w:p>
            <w:pPr>
              <w:jc w:val="center"/>
              <w:rPr>
                <w:rFonts w:ascii="Calibri" w:hAnsi="Calibri"/>
                <w:bCs/>
                <w:kern w:val="44"/>
                <w:szCs w:val="21"/>
              </w:rPr>
            </w:pPr>
            <w:r>
              <w:rPr>
                <w:rFonts w:hint="eastAsia" w:ascii="Calibri" w:hAnsi="Calibri"/>
                <w:bCs/>
                <w:kern w:val="44"/>
                <w:szCs w:val="21"/>
              </w:rPr>
              <w:t>7.6</w:t>
            </w:r>
          </w:p>
        </w:tc>
        <w:tc>
          <w:tcPr>
            <w:tcW w:w="1184" w:type="dxa"/>
            <w:vAlign w:val="center"/>
          </w:tcPr>
          <w:p>
            <w:pPr>
              <w:jc w:val="center"/>
              <w:rPr>
                <w:rFonts w:ascii="Calibri" w:hAnsi="Calibri"/>
                <w:bCs/>
                <w:kern w:val="44"/>
                <w:szCs w:val="21"/>
              </w:rPr>
            </w:pPr>
            <w:r>
              <w:rPr>
                <w:rFonts w:hint="eastAsia" w:ascii="Calibri" w:hAnsi="Calibri"/>
                <w:bCs/>
                <w:kern w:val="4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导热系数</w:t>
            </w:r>
          </w:p>
        </w:tc>
        <w:tc>
          <w:tcPr>
            <w:tcW w:w="1134" w:type="dxa"/>
            <w:vAlign w:val="center"/>
          </w:tcPr>
          <w:p>
            <w:pPr>
              <w:jc w:val="center"/>
              <w:rPr>
                <w:rFonts w:ascii="Calibri" w:hAnsi="Calibri"/>
                <w:bCs/>
                <w:kern w:val="44"/>
                <w:szCs w:val="21"/>
              </w:rPr>
            </w:pPr>
            <w:r>
              <w:rPr>
                <w:rFonts w:hint="eastAsia" w:ascii="宋体" w:hAnsi="宋体"/>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continue"/>
            <w:vAlign w:val="center"/>
          </w:tcPr>
          <w:p>
            <w:pPr>
              <w:jc w:val="center"/>
              <w:rPr>
                <w:rFonts w:ascii="Calibri" w:hAnsi="Calibri"/>
                <w:bCs/>
                <w:kern w:val="44"/>
                <w:szCs w:val="21"/>
              </w:rPr>
            </w:pPr>
          </w:p>
        </w:tc>
        <w:tc>
          <w:tcPr>
            <w:tcW w:w="1134" w:type="dxa"/>
            <w:vAlign w:val="center"/>
          </w:tcPr>
          <w:p>
            <w:pPr>
              <w:jc w:val="center"/>
              <w:rPr>
                <w:rFonts w:ascii="Calibri" w:hAnsi="Calibri"/>
                <w:bCs/>
                <w:kern w:val="44"/>
                <w:szCs w:val="21"/>
              </w:rPr>
            </w:pPr>
            <w:r>
              <w:rPr>
                <w:rFonts w:hint="eastAsia" w:ascii="Calibri" w:hAnsi="Calibri"/>
                <w:bCs/>
                <w:kern w:val="44"/>
                <w:szCs w:val="21"/>
              </w:rPr>
              <w:t>7.7</w:t>
            </w:r>
          </w:p>
        </w:tc>
        <w:tc>
          <w:tcPr>
            <w:tcW w:w="1184" w:type="dxa"/>
            <w:vAlign w:val="center"/>
          </w:tcPr>
          <w:p>
            <w:pPr>
              <w:jc w:val="center"/>
              <w:rPr>
                <w:rFonts w:ascii="Calibri" w:hAnsi="Calibri"/>
                <w:bCs/>
                <w:kern w:val="44"/>
                <w:szCs w:val="21"/>
              </w:rPr>
            </w:pPr>
            <w:r>
              <w:rPr>
                <w:rFonts w:hint="eastAsia" w:ascii="Calibri" w:hAnsi="Calibri"/>
                <w:bCs/>
                <w:kern w:val="4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抗压强度</w:t>
            </w:r>
          </w:p>
        </w:tc>
        <w:tc>
          <w:tcPr>
            <w:tcW w:w="1134" w:type="dxa"/>
            <w:vAlign w:val="center"/>
          </w:tcPr>
          <w:p>
            <w:pPr>
              <w:jc w:val="center"/>
              <w:rPr>
                <w:rFonts w:ascii="Calibri" w:hAnsi="Calibri"/>
                <w:bCs/>
                <w:kern w:val="44"/>
                <w:szCs w:val="21"/>
              </w:rPr>
            </w:pPr>
            <w:r>
              <w:rPr>
                <w:rFonts w:hint="eastAsia" w:ascii="Calibri" w:hAnsi="Calibri"/>
                <w:bCs/>
                <w:kern w:val="44"/>
                <w:szCs w:val="21"/>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continue"/>
            <w:vAlign w:val="center"/>
          </w:tcPr>
          <w:p>
            <w:pPr>
              <w:jc w:val="center"/>
              <w:rPr>
                <w:rFonts w:ascii="Calibri" w:hAnsi="Calibri"/>
                <w:bCs/>
                <w:kern w:val="44"/>
                <w:szCs w:val="21"/>
              </w:rPr>
            </w:pPr>
          </w:p>
        </w:tc>
        <w:tc>
          <w:tcPr>
            <w:tcW w:w="1134" w:type="dxa"/>
            <w:vAlign w:val="center"/>
          </w:tcPr>
          <w:p>
            <w:pPr>
              <w:jc w:val="center"/>
              <w:rPr>
                <w:rFonts w:ascii="Calibri" w:hAnsi="Calibri"/>
                <w:bCs/>
                <w:kern w:val="44"/>
                <w:szCs w:val="21"/>
              </w:rPr>
            </w:pPr>
            <w:r>
              <w:rPr>
                <w:rFonts w:hint="eastAsia" w:ascii="Calibri" w:hAnsi="Calibri"/>
                <w:bCs/>
                <w:kern w:val="44"/>
                <w:szCs w:val="21"/>
              </w:rPr>
              <w:t>7.8</w:t>
            </w:r>
          </w:p>
        </w:tc>
        <w:tc>
          <w:tcPr>
            <w:tcW w:w="1184" w:type="dxa"/>
            <w:vAlign w:val="center"/>
          </w:tcPr>
          <w:p>
            <w:pPr>
              <w:jc w:val="center"/>
              <w:rPr>
                <w:rFonts w:ascii="Calibri" w:hAnsi="Calibri"/>
                <w:bCs/>
                <w:kern w:val="44"/>
                <w:szCs w:val="21"/>
              </w:rPr>
            </w:pPr>
            <w:r>
              <w:rPr>
                <w:rFonts w:hint="eastAsia" w:ascii="Calibri" w:hAnsi="Calibri"/>
                <w:bCs/>
                <w:kern w:val="4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65" w:type="dxa"/>
            <w:vMerge w:val="restart"/>
            <w:vAlign w:val="center"/>
          </w:tcPr>
          <w:p>
            <w:pPr>
              <w:jc w:val="center"/>
              <w:rPr>
                <w:rFonts w:ascii="Calibri" w:hAnsi="Calibri"/>
                <w:bCs/>
                <w:kern w:val="44"/>
                <w:szCs w:val="21"/>
              </w:rPr>
            </w:pPr>
            <w:r>
              <w:rPr>
                <w:rFonts w:hint="eastAsia" w:ascii="Calibri" w:hAnsi="Calibri"/>
                <w:bCs/>
                <w:kern w:val="44"/>
                <w:szCs w:val="21"/>
              </w:rPr>
              <w:t>垂直于板面方向的抗拉强度</w:t>
            </w:r>
          </w:p>
        </w:tc>
        <w:tc>
          <w:tcPr>
            <w:tcW w:w="1186" w:type="dxa"/>
            <w:vAlign w:val="center"/>
          </w:tcPr>
          <w:p>
            <w:pPr>
              <w:jc w:val="center"/>
              <w:rPr>
                <w:rFonts w:ascii="Calibri" w:hAnsi="Calibri"/>
                <w:bCs/>
                <w:kern w:val="44"/>
                <w:szCs w:val="21"/>
              </w:rPr>
            </w:pPr>
            <w:r>
              <w:rPr>
                <w:rFonts w:hint="eastAsia" w:ascii="Calibri" w:hAnsi="Calibri"/>
                <w:bCs/>
                <w:kern w:val="44"/>
                <w:szCs w:val="21"/>
              </w:rPr>
              <w:t>原强度</w:t>
            </w:r>
          </w:p>
        </w:tc>
        <w:tc>
          <w:tcPr>
            <w:tcW w:w="1134" w:type="dxa"/>
            <w:vAlign w:val="center"/>
          </w:tcPr>
          <w:p>
            <w:pPr>
              <w:jc w:val="center"/>
              <w:rPr>
                <w:rFonts w:ascii="Calibri" w:hAnsi="Calibri"/>
                <w:bCs/>
                <w:kern w:val="44"/>
                <w:szCs w:val="21"/>
              </w:rPr>
            </w:pPr>
            <w:r>
              <w:rPr>
                <w:rFonts w:hint="eastAsia" w:ascii="宋体" w:hAnsi="宋体"/>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continue"/>
            <w:vAlign w:val="center"/>
          </w:tcPr>
          <w:p>
            <w:pPr>
              <w:jc w:val="center"/>
              <w:rPr>
                <w:rFonts w:ascii="Calibri" w:hAnsi="Calibri"/>
                <w:bCs/>
                <w:kern w:val="44"/>
                <w:szCs w:val="21"/>
              </w:rPr>
            </w:pPr>
          </w:p>
        </w:tc>
        <w:tc>
          <w:tcPr>
            <w:tcW w:w="1134" w:type="dxa"/>
            <w:vAlign w:val="center"/>
          </w:tcPr>
          <w:p>
            <w:pPr>
              <w:jc w:val="center"/>
              <w:rPr>
                <w:rFonts w:ascii="Calibri" w:hAnsi="Calibri"/>
                <w:bCs/>
                <w:kern w:val="44"/>
                <w:szCs w:val="21"/>
              </w:rPr>
            </w:pPr>
            <w:r>
              <w:rPr>
                <w:rFonts w:hint="eastAsia" w:ascii="Calibri" w:hAnsi="Calibri"/>
                <w:bCs/>
                <w:kern w:val="44"/>
                <w:szCs w:val="21"/>
              </w:rPr>
              <w:t>7.9</w:t>
            </w:r>
          </w:p>
        </w:tc>
        <w:tc>
          <w:tcPr>
            <w:tcW w:w="1184" w:type="dxa"/>
            <w:vAlign w:val="center"/>
          </w:tcPr>
          <w:p>
            <w:pPr>
              <w:jc w:val="center"/>
              <w:rPr>
                <w:rFonts w:ascii="Calibri" w:hAnsi="Calibri"/>
                <w:bCs/>
                <w:kern w:val="44"/>
                <w:szCs w:val="21"/>
              </w:rPr>
            </w:pPr>
            <w:r>
              <w:rPr>
                <w:rFonts w:hint="eastAsia" w:ascii="Calibri" w:hAnsi="Calibri"/>
                <w:bCs/>
                <w:kern w:val="4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65" w:type="dxa"/>
            <w:vMerge w:val="continue"/>
            <w:vAlign w:val="center"/>
          </w:tcPr>
          <w:p>
            <w:pPr>
              <w:jc w:val="center"/>
              <w:rPr>
                <w:rFonts w:ascii="Calibri" w:hAnsi="Calibri"/>
                <w:bCs/>
                <w:kern w:val="44"/>
                <w:szCs w:val="21"/>
              </w:rPr>
            </w:pPr>
          </w:p>
        </w:tc>
        <w:tc>
          <w:tcPr>
            <w:tcW w:w="1186" w:type="dxa"/>
            <w:vAlign w:val="center"/>
          </w:tcPr>
          <w:p>
            <w:pPr>
              <w:jc w:val="center"/>
              <w:rPr>
                <w:rFonts w:ascii="Calibri" w:hAnsi="Calibri"/>
                <w:bCs/>
                <w:kern w:val="44"/>
                <w:szCs w:val="21"/>
              </w:rPr>
            </w:pPr>
            <w:r>
              <w:rPr>
                <w:rFonts w:hint="eastAsia" w:ascii="Calibri" w:hAnsi="Calibri"/>
                <w:bCs/>
                <w:kern w:val="44"/>
                <w:szCs w:val="21"/>
              </w:rPr>
              <w:t>耐水强度</w:t>
            </w:r>
          </w:p>
        </w:tc>
        <w:tc>
          <w:tcPr>
            <w:tcW w:w="1134" w:type="dxa"/>
            <w:vAlign w:val="center"/>
          </w:tcPr>
          <w:p>
            <w:pPr>
              <w:jc w:val="center"/>
              <w:rPr>
                <w:rFonts w:ascii="Calibri" w:hAnsi="Calibri"/>
                <w:bCs/>
                <w:kern w:val="44"/>
                <w:szCs w:val="21"/>
              </w:rPr>
            </w:pPr>
            <w:r>
              <w:rPr>
                <w:rFonts w:hint="eastAsia" w:ascii="Calibri" w:hAnsi="Calibri"/>
                <w:bCs/>
                <w:kern w:val="44"/>
                <w:szCs w:val="21"/>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continue"/>
            <w:vAlign w:val="center"/>
          </w:tcPr>
          <w:p>
            <w:pPr>
              <w:jc w:val="center"/>
              <w:rPr>
                <w:rFonts w:ascii="Calibri" w:hAnsi="Calibri"/>
                <w:bCs/>
                <w:kern w:val="44"/>
                <w:szCs w:val="21"/>
              </w:rPr>
            </w:pPr>
          </w:p>
        </w:tc>
        <w:tc>
          <w:tcPr>
            <w:tcW w:w="1134" w:type="dxa"/>
            <w:vAlign w:val="center"/>
          </w:tcPr>
          <w:p>
            <w:pPr>
              <w:jc w:val="center"/>
              <w:rPr>
                <w:rFonts w:ascii="Calibri" w:hAnsi="Calibri"/>
                <w:bCs/>
                <w:kern w:val="44"/>
                <w:szCs w:val="21"/>
              </w:rPr>
            </w:pPr>
            <w:r>
              <w:rPr>
                <w:rFonts w:hint="eastAsia" w:ascii="Calibri" w:hAnsi="Calibri"/>
                <w:bCs/>
                <w:kern w:val="44"/>
                <w:szCs w:val="21"/>
              </w:rPr>
              <w:t>7.9</w:t>
            </w:r>
          </w:p>
        </w:tc>
        <w:tc>
          <w:tcPr>
            <w:tcW w:w="1184" w:type="dxa"/>
            <w:vAlign w:val="center"/>
          </w:tcPr>
          <w:p>
            <w:pPr>
              <w:jc w:val="center"/>
              <w:rPr>
                <w:rFonts w:ascii="Calibri" w:hAnsi="Calibri"/>
                <w:bCs/>
                <w:kern w:val="44"/>
                <w:szCs w:val="21"/>
              </w:rPr>
            </w:pPr>
            <w:r>
              <w:rPr>
                <w:rFonts w:hint="eastAsia" w:ascii="Calibri" w:hAnsi="Calibri"/>
                <w:bCs/>
                <w:kern w:val="4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抗折强度</w:t>
            </w:r>
          </w:p>
        </w:tc>
        <w:tc>
          <w:tcPr>
            <w:tcW w:w="1134" w:type="dxa"/>
            <w:vAlign w:val="center"/>
          </w:tcPr>
          <w:p>
            <w:pPr>
              <w:jc w:val="center"/>
              <w:rPr>
                <w:rFonts w:ascii="Calibri" w:hAnsi="Calibri"/>
                <w:bCs/>
                <w:kern w:val="44"/>
                <w:szCs w:val="21"/>
              </w:rPr>
            </w:pPr>
            <w:r>
              <w:rPr>
                <w:rFonts w:hint="eastAsia" w:ascii="Calibri" w:hAnsi="Calibri"/>
                <w:bCs/>
                <w:kern w:val="44"/>
                <w:szCs w:val="21"/>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continue"/>
            <w:vAlign w:val="center"/>
          </w:tcPr>
          <w:p>
            <w:pPr>
              <w:jc w:val="center"/>
              <w:rPr>
                <w:rFonts w:ascii="Calibri" w:hAnsi="Calibri"/>
                <w:bCs/>
                <w:kern w:val="44"/>
                <w:szCs w:val="21"/>
              </w:rPr>
            </w:pPr>
          </w:p>
        </w:tc>
        <w:tc>
          <w:tcPr>
            <w:tcW w:w="1134" w:type="dxa"/>
            <w:vAlign w:val="center"/>
          </w:tcPr>
          <w:p>
            <w:pPr>
              <w:jc w:val="center"/>
              <w:rPr>
                <w:rFonts w:ascii="Calibri" w:hAnsi="Calibri"/>
                <w:bCs/>
                <w:kern w:val="44"/>
                <w:szCs w:val="21"/>
              </w:rPr>
            </w:pPr>
            <w:r>
              <w:rPr>
                <w:rFonts w:hint="eastAsia" w:ascii="Calibri" w:hAnsi="Calibri"/>
                <w:bCs/>
                <w:kern w:val="44"/>
                <w:szCs w:val="21"/>
              </w:rPr>
              <w:t>7.10</w:t>
            </w:r>
          </w:p>
        </w:tc>
        <w:tc>
          <w:tcPr>
            <w:tcW w:w="1184" w:type="dxa"/>
            <w:vAlign w:val="center"/>
          </w:tcPr>
          <w:p>
            <w:pPr>
              <w:jc w:val="center"/>
              <w:rPr>
                <w:rFonts w:ascii="Calibri" w:hAnsi="Calibri"/>
                <w:bCs/>
                <w:kern w:val="44"/>
                <w:szCs w:val="21"/>
              </w:rPr>
            </w:pPr>
            <w:r>
              <w:rPr>
                <w:rFonts w:hint="eastAsia" w:ascii="Calibri" w:hAnsi="Calibri"/>
                <w:bCs/>
                <w:kern w:val="4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体积吸水率</w:t>
            </w:r>
          </w:p>
        </w:tc>
        <w:tc>
          <w:tcPr>
            <w:tcW w:w="1134" w:type="dxa"/>
            <w:vAlign w:val="center"/>
          </w:tcPr>
          <w:p>
            <w:pPr>
              <w:jc w:val="center"/>
              <w:rPr>
                <w:rFonts w:ascii="Calibri" w:hAnsi="Calibri"/>
                <w:bCs/>
                <w:kern w:val="44"/>
                <w:szCs w:val="21"/>
              </w:rPr>
            </w:pPr>
            <w:r>
              <w:rPr>
                <w:rFonts w:hint="eastAsia" w:ascii="宋体" w:hAnsi="宋体"/>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continue"/>
            <w:vAlign w:val="center"/>
          </w:tcPr>
          <w:p>
            <w:pPr>
              <w:jc w:val="center"/>
              <w:rPr>
                <w:rFonts w:ascii="Calibri" w:hAnsi="Calibri"/>
                <w:bCs/>
                <w:kern w:val="44"/>
                <w:szCs w:val="21"/>
              </w:rPr>
            </w:pPr>
          </w:p>
        </w:tc>
        <w:tc>
          <w:tcPr>
            <w:tcW w:w="1134" w:type="dxa"/>
            <w:vAlign w:val="center"/>
          </w:tcPr>
          <w:p>
            <w:pPr>
              <w:jc w:val="center"/>
              <w:rPr>
                <w:rFonts w:ascii="Calibri" w:hAnsi="Calibri"/>
                <w:bCs/>
                <w:kern w:val="44"/>
                <w:szCs w:val="21"/>
              </w:rPr>
            </w:pPr>
            <w:r>
              <w:rPr>
                <w:rFonts w:hint="eastAsia" w:ascii="Calibri" w:hAnsi="Calibri"/>
                <w:bCs/>
                <w:kern w:val="44"/>
                <w:szCs w:val="21"/>
              </w:rPr>
              <w:t>7.11</w:t>
            </w:r>
          </w:p>
        </w:tc>
        <w:tc>
          <w:tcPr>
            <w:tcW w:w="1184" w:type="dxa"/>
            <w:vAlign w:val="center"/>
          </w:tcPr>
          <w:p>
            <w:pPr>
              <w:jc w:val="center"/>
              <w:rPr>
                <w:rFonts w:ascii="Calibri" w:hAnsi="Calibri"/>
                <w:bCs/>
                <w:kern w:val="44"/>
                <w:szCs w:val="21"/>
              </w:rPr>
            </w:pPr>
            <w:r>
              <w:rPr>
                <w:rFonts w:hint="eastAsia" w:ascii="Calibri" w:hAnsi="Calibri"/>
                <w:bCs/>
                <w:kern w:val="4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软化系数</w:t>
            </w:r>
          </w:p>
        </w:tc>
        <w:tc>
          <w:tcPr>
            <w:tcW w:w="1134" w:type="dxa"/>
            <w:vAlign w:val="center"/>
          </w:tcPr>
          <w:p>
            <w:pPr>
              <w:jc w:val="center"/>
              <w:rPr>
                <w:rFonts w:ascii="Calibri" w:hAnsi="Calibri"/>
                <w:bCs/>
                <w:kern w:val="44"/>
                <w:szCs w:val="21"/>
              </w:rPr>
            </w:pPr>
            <w:r>
              <w:rPr>
                <w:rFonts w:hint="eastAsia" w:ascii="Calibri" w:hAnsi="Calibri"/>
                <w:bCs/>
                <w:kern w:val="44"/>
                <w:szCs w:val="21"/>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continue"/>
            <w:vAlign w:val="center"/>
          </w:tcPr>
          <w:p>
            <w:pPr>
              <w:jc w:val="center"/>
              <w:rPr>
                <w:rFonts w:ascii="Calibri" w:hAnsi="Calibri"/>
                <w:bCs/>
                <w:kern w:val="44"/>
                <w:szCs w:val="21"/>
              </w:rPr>
            </w:pPr>
          </w:p>
        </w:tc>
        <w:tc>
          <w:tcPr>
            <w:tcW w:w="1134" w:type="dxa"/>
            <w:vAlign w:val="center"/>
          </w:tcPr>
          <w:p>
            <w:pPr>
              <w:jc w:val="center"/>
              <w:rPr>
                <w:rFonts w:ascii="Calibri" w:hAnsi="Calibri"/>
                <w:bCs/>
                <w:kern w:val="44"/>
                <w:szCs w:val="21"/>
              </w:rPr>
            </w:pPr>
            <w:r>
              <w:rPr>
                <w:rFonts w:hint="eastAsia" w:ascii="Calibri" w:hAnsi="Calibri"/>
                <w:bCs/>
                <w:kern w:val="44"/>
                <w:szCs w:val="21"/>
              </w:rPr>
              <w:t>7.12</w:t>
            </w:r>
          </w:p>
        </w:tc>
        <w:tc>
          <w:tcPr>
            <w:tcW w:w="1184" w:type="dxa"/>
            <w:vAlign w:val="center"/>
          </w:tcPr>
          <w:p>
            <w:pPr>
              <w:jc w:val="center"/>
              <w:rPr>
                <w:rFonts w:ascii="Calibri" w:hAnsi="Calibri"/>
                <w:bCs/>
                <w:kern w:val="44"/>
                <w:szCs w:val="21"/>
              </w:rPr>
            </w:pPr>
            <w:r>
              <w:rPr>
                <w:rFonts w:hint="eastAsia" w:ascii="Calibri" w:hAnsi="Calibri"/>
                <w:bCs/>
                <w:kern w:val="4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干燥收缩率</w:t>
            </w:r>
          </w:p>
        </w:tc>
        <w:tc>
          <w:tcPr>
            <w:tcW w:w="1134" w:type="dxa"/>
            <w:vAlign w:val="center"/>
          </w:tcPr>
          <w:p>
            <w:pPr>
              <w:jc w:val="center"/>
              <w:rPr>
                <w:rFonts w:ascii="Calibri" w:hAnsi="Calibri"/>
                <w:bCs/>
                <w:kern w:val="44"/>
                <w:szCs w:val="21"/>
              </w:rPr>
            </w:pPr>
            <w:r>
              <w:rPr>
                <w:rFonts w:hint="eastAsia" w:ascii="Calibri" w:hAnsi="Calibri"/>
                <w:bCs/>
                <w:kern w:val="44"/>
                <w:szCs w:val="21"/>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continue"/>
            <w:vAlign w:val="center"/>
          </w:tcPr>
          <w:p>
            <w:pPr>
              <w:jc w:val="center"/>
              <w:rPr>
                <w:rFonts w:ascii="Calibri" w:hAnsi="Calibri"/>
                <w:bCs/>
                <w:kern w:val="44"/>
                <w:szCs w:val="21"/>
              </w:rPr>
            </w:pPr>
          </w:p>
        </w:tc>
        <w:tc>
          <w:tcPr>
            <w:tcW w:w="1134" w:type="dxa"/>
            <w:vAlign w:val="center"/>
          </w:tcPr>
          <w:p>
            <w:pPr>
              <w:jc w:val="center"/>
              <w:rPr>
                <w:rFonts w:ascii="Calibri" w:hAnsi="Calibri"/>
                <w:bCs/>
                <w:kern w:val="44"/>
                <w:szCs w:val="21"/>
              </w:rPr>
            </w:pPr>
            <w:r>
              <w:rPr>
                <w:rFonts w:hint="eastAsia" w:ascii="Calibri" w:hAnsi="Calibri"/>
                <w:bCs/>
                <w:kern w:val="44"/>
                <w:szCs w:val="21"/>
              </w:rPr>
              <w:t>7.13</w:t>
            </w:r>
          </w:p>
        </w:tc>
        <w:tc>
          <w:tcPr>
            <w:tcW w:w="1184" w:type="dxa"/>
            <w:vAlign w:val="center"/>
          </w:tcPr>
          <w:p>
            <w:pPr>
              <w:jc w:val="center"/>
              <w:rPr>
                <w:rFonts w:ascii="Calibri" w:hAnsi="Calibri"/>
                <w:bCs/>
                <w:kern w:val="44"/>
                <w:szCs w:val="21"/>
              </w:rPr>
            </w:pPr>
            <w:r>
              <w:rPr>
                <w:rFonts w:hint="eastAsia" w:ascii="Calibri" w:hAnsi="Calibri"/>
                <w:bCs/>
                <w:kern w:val="4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51" w:type="dxa"/>
            <w:gridSpan w:val="2"/>
            <w:vAlign w:val="center"/>
          </w:tcPr>
          <w:p>
            <w:pPr>
              <w:jc w:val="center"/>
              <w:rPr>
                <w:rFonts w:ascii="Calibri" w:hAnsi="Calibri"/>
                <w:bCs/>
                <w:kern w:val="44"/>
                <w:szCs w:val="21"/>
              </w:rPr>
            </w:pPr>
            <w:r>
              <w:rPr>
                <w:rFonts w:hint="eastAsia" w:ascii="Calibri" w:hAnsi="Calibri"/>
                <w:bCs/>
                <w:kern w:val="44"/>
                <w:szCs w:val="21"/>
              </w:rPr>
              <w:t>燃烧性能等级</w:t>
            </w:r>
          </w:p>
        </w:tc>
        <w:tc>
          <w:tcPr>
            <w:tcW w:w="1134" w:type="dxa"/>
            <w:vAlign w:val="center"/>
          </w:tcPr>
          <w:p>
            <w:pPr>
              <w:jc w:val="center"/>
              <w:rPr>
                <w:rFonts w:ascii="Calibri" w:hAnsi="Calibri"/>
                <w:bCs/>
                <w:kern w:val="44"/>
                <w:szCs w:val="21"/>
              </w:rPr>
            </w:pPr>
            <w:r>
              <w:rPr>
                <w:rFonts w:hint="eastAsia" w:ascii="Calibri" w:hAnsi="Calibri"/>
                <w:bCs/>
                <w:kern w:val="44"/>
                <w:szCs w:val="21"/>
              </w:rPr>
              <w:t>——</w:t>
            </w:r>
          </w:p>
        </w:tc>
        <w:tc>
          <w:tcPr>
            <w:tcW w:w="1134" w:type="dxa"/>
            <w:vAlign w:val="center"/>
          </w:tcPr>
          <w:p>
            <w:pPr>
              <w:jc w:val="center"/>
              <w:rPr>
                <w:rFonts w:ascii="Calibri" w:hAnsi="Calibri"/>
                <w:bCs/>
                <w:kern w:val="44"/>
                <w:szCs w:val="21"/>
              </w:rPr>
            </w:pPr>
            <w:r>
              <w:rPr>
                <w:rFonts w:hint="eastAsia" w:ascii="宋体" w:hAnsi="宋体"/>
              </w:rPr>
              <w:t>√</w:t>
            </w:r>
          </w:p>
        </w:tc>
        <w:tc>
          <w:tcPr>
            <w:tcW w:w="851" w:type="dxa"/>
            <w:vMerge w:val="continue"/>
            <w:vAlign w:val="center"/>
          </w:tcPr>
          <w:p>
            <w:pPr>
              <w:jc w:val="center"/>
              <w:rPr>
                <w:rFonts w:ascii="Calibri" w:hAnsi="Calibri"/>
                <w:bCs/>
                <w:kern w:val="44"/>
                <w:szCs w:val="21"/>
              </w:rPr>
            </w:pPr>
          </w:p>
        </w:tc>
        <w:tc>
          <w:tcPr>
            <w:tcW w:w="1134" w:type="dxa"/>
            <w:vAlign w:val="center"/>
          </w:tcPr>
          <w:p>
            <w:pPr>
              <w:jc w:val="center"/>
              <w:rPr>
                <w:rFonts w:ascii="Calibri" w:hAnsi="Calibri"/>
                <w:bCs/>
                <w:kern w:val="44"/>
                <w:szCs w:val="21"/>
              </w:rPr>
            </w:pPr>
            <w:r>
              <w:rPr>
                <w:rFonts w:hint="eastAsia" w:ascii="Calibri" w:hAnsi="Calibri"/>
                <w:bCs/>
                <w:kern w:val="44"/>
                <w:szCs w:val="21"/>
              </w:rPr>
              <w:t>7.14</w:t>
            </w:r>
          </w:p>
        </w:tc>
        <w:tc>
          <w:tcPr>
            <w:tcW w:w="1184" w:type="dxa"/>
            <w:vAlign w:val="center"/>
          </w:tcPr>
          <w:p>
            <w:pPr>
              <w:jc w:val="center"/>
              <w:rPr>
                <w:rFonts w:ascii="Calibri" w:hAnsi="Calibri"/>
                <w:bCs/>
                <w:kern w:val="44"/>
                <w:szCs w:val="21"/>
              </w:rPr>
            </w:pPr>
            <w:r>
              <w:rPr>
                <w:rFonts w:hint="eastAsia" w:ascii="Calibri" w:hAnsi="Calibri"/>
                <w:bCs/>
                <w:kern w:val="44"/>
                <w:szCs w:val="21"/>
              </w:rPr>
              <w:t>3</w:t>
            </w:r>
          </w:p>
        </w:tc>
      </w:tr>
    </w:tbl>
    <w:p>
      <w:pPr>
        <w:spacing w:before="156" w:beforeLines="50" w:after="156" w:afterLines="50"/>
        <w:rPr>
          <w:rFonts w:ascii="Calibri" w:hAnsi="Calibri"/>
          <w:b/>
          <w:bCs/>
          <w:kern w:val="44"/>
          <w:szCs w:val="21"/>
        </w:rPr>
      </w:pPr>
      <w:r>
        <w:rPr>
          <w:rFonts w:hint="eastAsia" w:asciiTheme="minorEastAsia" w:hAnsiTheme="minorEastAsia" w:eastAsiaTheme="minorEastAsia"/>
          <w:b/>
          <w:bCs/>
          <w:kern w:val="44"/>
          <w:szCs w:val="21"/>
        </w:rPr>
        <w:t xml:space="preserve">8.1.2 </w:t>
      </w:r>
      <w:r>
        <w:rPr>
          <w:rFonts w:hint="eastAsia" w:ascii="Calibri" w:hAnsi="Calibri"/>
          <w:b/>
          <w:bCs/>
          <w:kern w:val="44"/>
          <w:szCs w:val="21"/>
        </w:rPr>
        <w:t>出厂检验</w:t>
      </w:r>
    </w:p>
    <w:p>
      <w:pPr>
        <w:spacing w:before="156" w:beforeLines="50" w:after="156" w:afterLines="50" w:line="360" w:lineRule="auto"/>
        <w:ind w:firstLine="420" w:firstLineChars="200"/>
        <w:rPr>
          <w:szCs w:val="21"/>
        </w:rPr>
      </w:pPr>
      <w:r>
        <w:rPr>
          <w:rFonts w:hint="eastAsia"/>
          <w:szCs w:val="21"/>
        </w:rPr>
        <w:t>正常生产时，出厂检验应每批进行一次。</w:t>
      </w:r>
    </w:p>
    <w:p>
      <w:pPr>
        <w:rPr>
          <w:rFonts w:ascii="Calibri" w:hAnsi="Calibri"/>
          <w:b/>
          <w:bCs/>
          <w:kern w:val="44"/>
          <w:szCs w:val="21"/>
        </w:rPr>
      </w:pPr>
      <w:r>
        <w:rPr>
          <w:rFonts w:hint="eastAsia" w:asciiTheme="minorEastAsia" w:hAnsiTheme="minorEastAsia" w:eastAsiaTheme="minorEastAsia"/>
          <w:b/>
          <w:bCs/>
          <w:kern w:val="44"/>
          <w:szCs w:val="21"/>
        </w:rPr>
        <w:t xml:space="preserve">8.1.3 </w:t>
      </w:r>
      <w:r>
        <w:rPr>
          <w:rFonts w:hint="eastAsia" w:ascii="Calibri" w:hAnsi="Calibri"/>
          <w:b/>
          <w:bCs/>
          <w:kern w:val="44"/>
          <w:szCs w:val="21"/>
        </w:rPr>
        <w:t>型式检验</w:t>
      </w:r>
    </w:p>
    <w:p>
      <w:pPr>
        <w:spacing w:before="156" w:beforeLines="50" w:line="360" w:lineRule="auto"/>
        <w:ind w:firstLine="420" w:firstLineChars="200"/>
        <w:rPr>
          <w:szCs w:val="21"/>
        </w:rPr>
      </w:pPr>
      <w:r>
        <w:rPr>
          <w:rFonts w:hint="eastAsia"/>
          <w:szCs w:val="21"/>
        </w:rPr>
        <w:t>当遇到下列情况之一时，应进行型式检验。</w:t>
      </w:r>
    </w:p>
    <w:p>
      <w:pPr>
        <w:numPr>
          <w:ilvl w:val="0"/>
          <w:numId w:val="1"/>
        </w:numPr>
        <w:spacing w:line="360" w:lineRule="auto"/>
        <w:rPr>
          <w:szCs w:val="21"/>
        </w:rPr>
      </w:pPr>
      <w:r>
        <w:rPr>
          <w:rFonts w:hint="eastAsia"/>
          <w:szCs w:val="21"/>
        </w:rPr>
        <w:t>新产品投产或产品鉴定时。</w:t>
      </w:r>
    </w:p>
    <w:p>
      <w:pPr>
        <w:numPr>
          <w:ilvl w:val="0"/>
          <w:numId w:val="1"/>
        </w:numPr>
        <w:spacing w:line="360" w:lineRule="auto"/>
        <w:rPr>
          <w:szCs w:val="21"/>
        </w:rPr>
      </w:pPr>
      <w:r>
        <w:rPr>
          <w:rFonts w:hint="eastAsia"/>
          <w:szCs w:val="21"/>
        </w:rPr>
        <w:t>正常生产时，12个月至少进行一次。</w:t>
      </w:r>
    </w:p>
    <w:p>
      <w:pPr>
        <w:numPr>
          <w:ilvl w:val="0"/>
          <w:numId w:val="1"/>
        </w:numPr>
        <w:spacing w:line="360" w:lineRule="auto"/>
        <w:rPr>
          <w:szCs w:val="21"/>
        </w:rPr>
      </w:pPr>
      <w:r>
        <w:rPr>
          <w:rFonts w:hint="eastAsia"/>
          <w:szCs w:val="21"/>
        </w:rPr>
        <w:t>主要原材料、生产工艺发生变化时。</w:t>
      </w:r>
    </w:p>
    <w:p>
      <w:pPr>
        <w:numPr>
          <w:ilvl w:val="0"/>
          <w:numId w:val="1"/>
        </w:numPr>
        <w:spacing w:line="360" w:lineRule="auto"/>
        <w:rPr>
          <w:szCs w:val="21"/>
        </w:rPr>
      </w:pPr>
      <w:r>
        <w:rPr>
          <w:rFonts w:hint="eastAsia"/>
          <w:szCs w:val="21"/>
        </w:rPr>
        <w:t>出厂检验结果与上一次型式检验结果有较大差异时。</w:t>
      </w:r>
    </w:p>
    <w:p>
      <w:pPr>
        <w:numPr>
          <w:ilvl w:val="0"/>
          <w:numId w:val="1"/>
        </w:numPr>
        <w:spacing w:line="360" w:lineRule="auto"/>
        <w:rPr>
          <w:szCs w:val="21"/>
        </w:rPr>
      </w:pPr>
      <w:r>
        <w:rPr>
          <w:rFonts w:hint="eastAsia"/>
          <w:szCs w:val="21"/>
        </w:rPr>
        <w:t>产品停产6个月以上恢复生产时。</w:t>
      </w:r>
    </w:p>
    <w:p>
      <w:pPr>
        <w:spacing w:before="156" w:beforeLines="50"/>
        <w:rPr>
          <w:rFonts w:ascii="Calibri" w:hAnsi="Calibri"/>
          <w:b/>
          <w:bCs/>
          <w:kern w:val="44"/>
          <w:szCs w:val="21"/>
        </w:rPr>
      </w:pPr>
      <w:r>
        <w:rPr>
          <w:rFonts w:hint="eastAsia" w:asciiTheme="minorEastAsia" w:hAnsiTheme="minorEastAsia" w:eastAsiaTheme="minorEastAsia"/>
          <w:b/>
          <w:bCs/>
          <w:kern w:val="44"/>
          <w:szCs w:val="21"/>
        </w:rPr>
        <w:t xml:space="preserve">8.2 </w:t>
      </w:r>
      <w:r>
        <w:rPr>
          <w:rFonts w:hint="eastAsia" w:ascii="Calibri" w:hAnsi="Calibri"/>
          <w:b/>
          <w:bCs/>
          <w:kern w:val="44"/>
          <w:szCs w:val="21"/>
        </w:rPr>
        <w:t>抽样方案</w:t>
      </w:r>
    </w:p>
    <w:p>
      <w:pPr>
        <w:spacing w:before="156" w:beforeLines="50" w:after="156" w:afterLines="50" w:line="360" w:lineRule="auto"/>
        <w:ind w:firstLine="420" w:firstLineChars="200"/>
        <w:rPr>
          <w:szCs w:val="21"/>
        </w:rPr>
      </w:pPr>
      <w:r>
        <w:rPr>
          <w:rFonts w:hint="eastAsia"/>
          <w:szCs w:val="21"/>
        </w:rPr>
        <w:t>同材料、同工艺、同规格、同标称密度无机改性聚苯不燃保温板每500m</w:t>
      </w:r>
      <w:r>
        <w:rPr>
          <w:rFonts w:hint="eastAsia"/>
          <w:szCs w:val="21"/>
          <w:vertAlign w:val="superscript"/>
        </w:rPr>
        <w:t>3</w:t>
      </w:r>
      <w:r>
        <w:rPr>
          <w:rFonts w:hint="eastAsia"/>
          <w:szCs w:val="21"/>
        </w:rPr>
        <w:t>为一批，不足500m</w:t>
      </w:r>
      <w:r>
        <w:rPr>
          <w:rFonts w:hint="eastAsia"/>
          <w:szCs w:val="21"/>
          <w:vertAlign w:val="superscript"/>
        </w:rPr>
        <w:t>3</w:t>
      </w:r>
      <w:r>
        <w:rPr>
          <w:rFonts w:hint="eastAsia"/>
          <w:szCs w:val="21"/>
        </w:rPr>
        <w:t>时也视为一批。型式检验样品应在出厂检验的合格批中随机抽取。</w:t>
      </w:r>
    </w:p>
    <w:p>
      <w:pPr>
        <w:rPr>
          <w:rFonts w:ascii="Calibri" w:hAnsi="Calibri"/>
          <w:b/>
          <w:bCs/>
          <w:kern w:val="44"/>
          <w:szCs w:val="21"/>
        </w:rPr>
      </w:pPr>
      <w:r>
        <w:rPr>
          <w:rFonts w:hint="eastAsia" w:asciiTheme="minorEastAsia" w:hAnsiTheme="minorEastAsia" w:eastAsiaTheme="minorEastAsia"/>
          <w:b/>
          <w:bCs/>
          <w:kern w:val="44"/>
          <w:szCs w:val="21"/>
        </w:rPr>
        <w:t xml:space="preserve">8.3 </w:t>
      </w:r>
      <w:r>
        <w:rPr>
          <w:rFonts w:hint="eastAsia" w:ascii="Calibri" w:hAnsi="Calibri"/>
          <w:b/>
          <w:bCs/>
          <w:kern w:val="44"/>
          <w:szCs w:val="21"/>
        </w:rPr>
        <w:t>判定规则</w:t>
      </w:r>
    </w:p>
    <w:p>
      <w:pPr>
        <w:spacing w:before="156" w:beforeLines="50" w:after="156" w:afterLines="50"/>
        <w:rPr>
          <w:rFonts w:ascii="Calibri" w:hAnsi="Calibri"/>
          <w:b/>
          <w:bCs/>
          <w:kern w:val="44"/>
          <w:szCs w:val="21"/>
        </w:rPr>
      </w:pPr>
      <w:r>
        <w:rPr>
          <w:rFonts w:hint="eastAsia" w:asciiTheme="minorEastAsia" w:hAnsiTheme="minorEastAsia" w:eastAsiaTheme="minorEastAsia"/>
          <w:b/>
          <w:bCs/>
          <w:kern w:val="44"/>
          <w:szCs w:val="21"/>
        </w:rPr>
        <w:t xml:space="preserve">8.3.1 </w:t>
      </w:r>
      <w:r>
        <w:rPr>
          <w:rFonts w:hint="eastAsia" w:ascii="Calibri" w:hAnsi="Calibri"/>
          <w:b/>
          <w:bCs/>
          <w:kern w:val="44"/>
          <w:szCs w:val="21"/>
        </w:rPr>
        <w:t>出厂检验</w:t>
      </w:r>
    </w:p>
    <w:p>
      <w:pPr>
        <w:spacing w:before="156" w:beforeLines="50" w:after="156" w:afterLines="50" w:line="360" w:lineRule="auto"/>
        <w:ind w:firstLine="420" w:firstLineChars="200"/>
        <w:rPr>
          <w:szCs w:val="21"/>
        </w:rPr>
      </w:pPr>
      <w:r>
        <w:rPr>
          <w:rFonts w:hint="eastAsia"/>
          <w:szCs w:val="21"/>
        </w:rPr>
        <w:t>全部检验项目合格，则判定该批产品为合格品；若有除密度、导热系数、强度以外的项目不合格时，应对不合格项目进行加倍复检，全部复检项目合格，则判定该批产品为合格，若有复检项目不合格，则判定该批产品为不合格。若有密度、导热系数、强度中一项或多项项目不合格时，应对密度、导热系数、强度全部进行加倍复检，全部复检项目合格，则判定该批产品为合格，若有复检项目不合格，则判定该批产品为不合格。</w:t>
      </w:r>
    </w:p>
    <w:p>
      <w:pPr>
        <w:spacing w:before="156" w:beforeLines="50"/>
        <w:rPr>
          <w:rFonts w:ascii="Calibri" w:hAnsi="Calibri"/>
          <w:b/>
          <w:bCs/>
          <w:kern w:val="44"/>
          <w:szCs w:val="21"/>
        </w:rPr>
      </w:pPr>
      <w:r>
        <w:rPr>
          <w:rFonts w:hint="eastAsia" w:asciiTheme="minorEastAsia" w:hAnsiTheme="minorEastAsia" w:eastAsiaTheme="minorEastAsia"/>
          <w:b/>
          <w:bCs/>
          <w:kern w:val="44"/>
          <w:szCs w:val="21"/>
        </w:rPr>
        <w:t xml:space="preserve">8.3.2 </w:t>
      </w:r>
      <w:r>
        <w:rPr>
          <w:rFonts w:hint="eastAsia" w:ascii="Calibri" w:hAnsi="Calibri"/>
          <w:b/>
          <w:bCs/>
          <w:kern w:val="44"/>
          <w:szCs w:val="21"/>
        </w:rPr>
        <w:t>型式检验</w:t>
      </w:r>
    </w:p>
    <w:p>
      <w:pPr>
        <w:spacing w:before="156" w:beforeLines="50" w:after="156" w:afterLines="50" w:line="360" w:lineRule="auto"/>
        <w:ind w:firstLine="420" w:firstLineChars="200"/>
        <w:rPr>
          <w:szCs w:val="21"/>
        </w:rPr>
      </w:pPr>
      <w:r>
        <w:rPr>
          <w:rFonts w:hint="eastAsia"/>
          <w:szCs w:val="21"/>
        </w:rPr>
        <w:t>全部检验项目合格，则判定该产品为合格；若有项目不合格时，则判定该产品为不合格。</w:t>
      </w:r>
    </w:p>
    <w:p>
      <w:pPr>
        <w:pStyle w:val="2"/>
        <w:spacing w:before="0" w:after="0" w:line="360" w:lineRule="auto"/>
        <w:jc w:val="left"/>
        <w:rPr>
          <w:rFonts w:asciiTheme="minorEastAsia" w:hAnsiTheme="minorEastAsia" w:eastAsiaTheme="minorEastAsia"/>
          <w:sz w:val="21"/>
          <w:szCs w:val="21"/>
        </w:rPr>
      </w:pPr>
      <w:bookmarkStart w:id="22" w:name="_Toc510998512"/>
      <w:bookmarkStart w:id="23" w:name="_Toc53506149"/>
      <w:r>
        <w:rPr>
          <w:rFonts w:hint="eastAsia" w:asciiTheme="minorEastAsia" w:hAnsiTheme="minorEastAsia" w:eastAsiaTheme="minorEastAsia"/>
          <w:sz w:val="21"/>
          <w:szCs w:val="21"/>
        </w:rPr>
        <w:t>9 包装</w:t>
      </w:r>
      <w:bookmarkEnd w:id="22"/>
      <w:r>
        <w:rPr>
          <w:rFonts w:hint="eastAsia" w:asciiTheme="minorEastAsia" w:hAnsiTheme="minorEastAsia" w:eastAsiaTheme="minorEastAsia"/>
          <w:sz w:val="21"/>
          <w:szCs w:val="21"/>
        </w:rPr>
        <w:t>、运输与贮存</w:t>
      </w:r>
      <w:bookmarkEnd w:id="23"/>
    </w:p>
    <w:p>
      <w:pPr>
        <w:spacing w:before="156" w:beforeLines="50" w:after="156" w:afterLines="50"/>
        <w:rPr>
          <w:rFonts w:ascii="Calibri" w:hAnsi="Calibri"/>
          <w:b/>
          <w:bCs/>
          <w:kern w:val="44"/>
          <w:szCs w:val="21"/>
        </w:rPr>
      </w:pPr>
      <w:r>
        <w:rPr>
          <w:rFonts w:hint="eastAsia" w:asciiTheme="minorEastAsia" w:hAnsiTheme="minorEastAsia" w:eastAsiaTheme="minorEastAsia"/>
          <w:b/>
          <w:bCs/>
          <w:kern w:val="44"/>
          <w:szCs w:val="21"/>
        </w:rPr>
        <w:t xml:space="preserve">9.1 </w:t>
      </w:r>
      <w:r>
        <w:rPr>
          <w:rFonts w:hint="eastAsia" w:ascii="Calibri" w:hAnsi="Calibri"/>
          <w:b/>
          <w:bCs/>
          <w:kern w:val="44"/>
          <w:szCs w:val="21"/>
        </w:rPr>
        <w:t>包装</w:t>
      </w:r>
    </w:p>
    <w:p>
      <w:pPr>
        <w:spacing w:line="360" w:lineRule="auto"/>
        <w:ind w:firstLine="420" w:firstLineChars="200"/>
        <w:rPr>
          <w:szCs w:val="21"/>
        </w:rPr>
      </w:pPr>
      <w:r>
        <w:rPr>
          <w:rFonts w:hint="eastAsia"/>
          <w:szCs w:val="21"/>
        </w:rPr>
        <w:t>包装宜采用软质材料，并应保护表面和边角，避免划伤、碰损或变形。包装上应标明下列内容：</w:t>
      </w:r>
    </w:p>
    <w:p>
      <w:pPr>
        <w:spacing w:line="360" w:lineRule="auto"/>
        <w:ind w:firstLine="420" w:firstLineChars="200"/>
        <w:rPr>
          <w:szCs w:val="21"/>
        </w:rPr>
      </w:pPr>
      <w:r>
        <w:rPr>
          <w:rFonts w:hint="eastAsia"/>
          <w:szCs w:val="21"/>
        </w:rPr>
        <w:t>a）产品名称、商标；</w:t>
      </w:r>
    </w:p>
    <w:p>
      <w:pPr>
        <w:spacing w:line="360" w:lineRule="auto"/>
        <w:ind w:firstLine="420" w:firstLineChars="200"/>
        <w:rPr>
          <w:szCs w:val="21"/>
        </w:rPr>
      </w:pPr>
      <w:r>
        <w:rPr>
          <w:rFonts w:hint="eastAsia"/>
          <w:szCs w:val="21"/>
        </w:rPr>
        <w:t>b）产品标记、标称密度、数量；</w:t>
      </w:r>
    </w:p>
    <w:p>
      <w:pPr>
        <w:spacing w:line="360" w:lineRule="auto"/>
        <w:ind w:firstLine="420" w:firstLineChars="200"/>
        <w:rPr>
          <w:szCs w:val="21"/>
        </w:rPr>
      </w:pPr>
      <w:r>
        <w:rPr>
          <w:rFonts w:hint="eastAsia"/>
          <w:szCs w:val="21"/>
        </w:rPr>
        <w:t>c）生产日期或批号；</w:t>
      </w:r>
    </w:p>
    <w:p>
      <w:pPr>
        <w:spacing w:line="360" w:lineRule="auto"/>
        <w:ind w:firstLine="420" w:firstLineChars="200"/>
        <w:rPr>
          <w:szCs w:val="21"/>
        </w:rPr>
      </w:pPr>
      <w:r>
        <w:rPr>
          <w:rFonts w:hint="eastAsia"/>
          <w:szCs w:val="21"/>
        </w:rPr>
        <w:t>d）产品合格标识；</w:t>
      </w:r>
    </w:p>
    <w:p>
      <w:pPr>
        <w:spacing w:after="156" w:afterLines="50" w:line="360" w:lineRule="auto"/>
        <w:ind w:firstLine="420" w:firstLineChars="200"/>
        <w:rPr>
          <w:szCs w:val="21"/>
        </w:rPr>
      </w:pPr>
      <w:r>
        <w:rPr>
          <w:rFonts w:hint="eastAsia"/>
          <w:szCs w:val="21"/>
        </w:rPr>
        <w:t>e）生产单位名称、地址。</w:t>
      </w:r>
    </w:p>
    <w:p>
      <w:pPr>
        <w:spacing w:before="156" w:beforeLines="50" w:after="156" w:afterLines="50"/>
        <w:rPr>
          <w:szCs w:val="21"/>
        </w:rPr>
      </w:pPr>
      <w:r>
        <w:rPr>
          <w:rFonts w:hint="eastAsia" w:asciiTheme="minorEastAsia" w:hAnsiTheme="minorEastAsia" w:eastAsiaTheme="minorEastAsia"/>
          <w:b/>
          <w:bCs/>
          <w:kern w:val="44"/>
          <w:szCs w:val="21"/>
        </w:rPr>
        <w:t xml:space="preserve">9.2 </w:t>
      </w:r>
      <w:r>
        <w:rPr>
          <w:rFonts w:hint="eastAsia" w:ascii="Calibri" w:hAnsi="Calibri"/>
          <w:b/>
          <w:bCs/>
          <w:kern w:val="44"/>
          <w:szCs w:val="21"/>
        </w:rPr>
        <w:t>运输</w:t>
      </w:r>
    </w:p>
    <w:p>
      <w:pPr>
        <w:spacing w:before="156" w:beforeLines="50" w:after="156" w:afterLines="50" w:line="360" w:lineRule="auto"/>
        <w:ind w:firstLine="420" w:firstLineChars="200"/>
        <w:rPr>
          <w:szCs w:val="21"/>
        </w:rPr>
      </w:pPr>
      <w:r>
        <w:rPr>
          <w:rFonts w:hint="eastAsia"/>
          <w:szCs w:val="21"/>
        </w:rPr>
        <w:t>在运输过程中应平放或侧立贴实，并与运输设备固定好，不得重压或与锋利物品碰撞，以避免破坏和变形。</w:t>
      </w:r>
    </w:p>
    <w:p>
      <w:pPr>
        <w:rPr>
          <w:szCs w:val="21"/>
        </w:rPr>
      </w:pPr>
      <w:r>
        <w:rPr>
          <w:rFonts w:hint="eastAsia" w:asciiTheme="minorEastAsia" w:hAnsiTheme="minorEastAsia" w:eastAsiaTheme="minorEastAsia"/>
          <w:b/>
          <w:bCs/>
          <w:kern w:val="44"/>
          <w:szCs w:val="21"/>
        </w:rPr>
        <w:t xml:space="preserve">9.3 </w:t>
      </w:r>
      <w:r>
        <w:rPr>
          <w:rFonts w:hint="eastAsia" w:ascii="Calibri" w:hAnsi="Calibri"/>
          <w:b/>
          <w:bCs/>
          <w:kern w:val="44"/>
          <w:szCs w:val="21"/>
        </w:rPr>
        <w:t>贮存</w:t>
      </w:r>
    </w:p>
    <w:p>
      <w:pPr>
        <w:spacing w:before="156" w:beforeLines="50" w:after="156" w:afterLines="50" w:line="360" w:lineRule="auto"/>
        <w:ind w:firstLine="420" w:firstLineChars="200"/>
        <w:rPr>
          <w:rFonts w:ascii="宋体" w:hAnsi="宋体"/>
          <w:szCs w:val="21"/>
        </w:rPr>
      </w:pPr>
      <w:r>
        <w:rPr>
          <w:rFonts w:hint="eastAsia"/>
          <w:szCs w:val="21"/>
        </w:rPr>
        <w:t>应按类型、等级分类贮存，存放时应避免重压，防止与腐蚀性介质接触，存放场地应干燥、通风，不得直接落地堆放，不宜露天长期暴晒。</w:t>
      </w:r>
    </w:p>
    <w:sectPr>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rFonts w:hint="eastAsia"/>
        <w:b/>
      </w:rPr>
      <w:t>2</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rFonts w:hint="eastAsia"/>
        <w:lang w:val="zh-CN"/>
      </w:rPr>
      <w:t>1</w:t>
    </w:r>
    <w:r>
      <w:rPr>
        <w:rFonts w:hint="eastAsia"/>
        <w:b/>
      </w:rPr>
      <w:t>0</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13502"/>
    <w:multiLevelType w:val="multilevel"/>
    <w:tmpl w:val="6E213502"/>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B7"/>
    <w:rsid w:val="00002E6D"/>
    <w:rsid w:val="000046AB"/>
    <w:rsid w:val="00012425"/>
    <w:rsid w:val="00014D66"/>
    <w:rsid w:val="00015514"/>
    <w:rsid w:val="00015D36"/>
    <w:rsid w:val="00017BB2"/>
    <w:rsid w:val="00021D31"/>
    <w:rsid w:val="00022268"/>
    <w:rsid w:val="00022A9A"/>
    <w:rsid w:val="00024F35"/>
    <w:rsid w:val="00026775"/>
    <w:rsid w:val="00027F52"/>
    <w:rsid w:val="0003102A"/>
    <w:rsid w:val="00031668"/>
    <w:rsid w:val="00032907"/>
    <w:rsid w:val="00033BBF"/>
    <w:rsid w:val="00034934"/>
    <w:rsid w:val="000365CA"/>
    <w:rsid w:val="00040C0C"/>
    <w:rsid w:val="00041F65"/>
    <w:rsid w:val="0004228C"/>
    <w:rsid w:val="00042BEC"/>
    <w:rsid w:val="00047876"/>
    <w:rsid w:val="00050630"/>
    <w:rsid w:val="0005072B"/>
    <w:rsid w:val="000515B4"/>
    <w:rsid w:val="00052484"/>
    <w:rsid w:val="00053B16"/>
    <w:rsid w:val="00055271"/>
    <w:rsid w:val="00062A6D"/>
    <w:rsid w:val="00063827"/>
    <w:rsid w:val="00064341"/>
    <w:rsid w:val="000644AB"/>
    <w:rsid w:val="0006530C"/>
    <w:rsid w:val="000662FA"/>
    <w:rsid w:val="00070A3D"/>
    <w:rsid w:val="00071089"/>
    <w:rsid w:val="00072619"/>
    <w:rsid w:val="00074894"/>
    <w:rsid w:val="000766B5"/>
    <w:rsid w:val="000802F6"/>
    <w:rsid w:val="0008051B"/>
    <w:rsid w:val="00080B5B"/>
    <w:rsid w:val="0008142E"/>
    <w:rsid w:val="0008600F"/>
    <w:rsid w:val="00086CE1"/>
    <w:rsid w:val="00086D16"/>
    <w:rsid w:val="00087588"/>
    <w:rsid w:val="00091C92"/>
    <w:rsid w:val="00091E78"/>
    <w:rsid w:val="000920C0"/>
    <w:rsid w:val="0009213A"/>
    <w:rsid w:val="000975DF"/>
    <w:rsid w:val="000977F5"/>
    <w:rsid w:val="00097B67"/>
    <w:rsid w:val="000A02E1"/>
    <w:rsid w:val="000A63D6"/>
    <w:rsid w:val="000B0817"/>
    <w:rsid w:val="000B13D6"/>
    <w:rsid w:val="000B1B5C"/>
    <w:rsid w:val="000B1F98"/>
    <w:rsid w:val="000B38AF"/>
    <w:rsid w:val="000B44B2"/>
    <w:rsid w:val="000B4A06"/>
    <w:rsid w:val="000B62B9"/>
    <w:rsid w:val="000B6BF1"/>
    <w:rsid w:val="000C0A11"/>
    <w:rsid w:val="000C1CA8"/>
    <w:rsid w:val="000C244F"/>
    <w:rsid w:val="000C722C"/>
    <w:rsid w:val="000C7D80"/>
    <w:rsid w:val="000D0099"/>
    <w:rsid w:val="000D0601"/>
    <w:rsid w:val="000D094A"/>
    <w:rsid w:val="000D136C"/>
    <w:rsid w:val="000D1376"/>
    <w:rsid w:val="000D138A"/>
    <w:rsid w:val="000D2099"/>
    <w:rsid w:val="000D25E4"/>
    <w:rsid w:val="000D4829"/>
    <w:rsid w:val="000D4A0D"/>
    <w:rsid w:val="000D5564"/>
    <w:rsid w:val="000E364A"/>
    <w:rsid w:val="000E53A3"/>
    <w:rsid w:val="000F064B"/>
    <w:rsid w:val="000F15A7"/>
    <w:rsid w:val="000F1877"/>
    <w:rsid w:val="000F226F"/>
    <w:rsid w:val="000F54CC"/>
    <w:rsid w:val="000F6169"/>
    <w:rsid w:val="000F6BF0"/>
    <w:rsid w:val="000F6D86"/>
    <w:rsid w:val="000F6F80"/>
    <w:rsid w:val="000F78BE"/>
    <w:rsid w:val="00101EBC"/>
    <w:rsid w:val="00103809"/>
    <w:rsid w:val="00104B73"/>
    <w:rsid w:val="00104E69"/>
    <w:rsid w:val="00104FBD"/>
    <w:rsid w:val="001138B1"/>
    <w:rsid w:val="00114E07"/>
    <w:rsid w:val="001150BC"/>
    <w:rsid w:val="001152B7"/>
    <w:rsid w:val="0011551A"/>
    <w:rsid w:val="001162DC"/>
    <w:rsid w:val="00121184"/>
    <w:rsid w:val="0012203E"/>
    <w:rsid w:val="00122601"/>
    <w:rsid w:val="001227AE"/>
    <w:rsid w:val="00124728"/>
    <w:rsid w:val="00124DB1"/>
    <w:rsid w:val="0012542E"/>
    <w:rsid w:val="00125710"/>
    <w:rsid w:val="001266FB"/>
    <w:rsid w:val="001267A4"/>
    <w:rsid w:val="00126888"/>
    <w:rsid w:val="00127231"/>
    <w:rsid w:val="00132075"/>
    <w:rsid w:val="00133CEA"/>
    <w:rsid w:val="00134787"/>
    <w:rsid w:val="00134B53"/>
    <w:rsid w:val="00135377"/>
    <w:rsid w:val="00137E95"/>
    <w:rsid w:val="00140A6F"/>
    <w:rsid w:val="00142585"/>
    <w:rsid w:val="00142C37"/>
    <w:rsid w:val="00142D59"/>
    <w:rsid w:val="00143580"/>
    <w:rsid w:val="0014526E"/>
    <w:rsid w:val="00151530"/>
    <w:rsid w:val="00151697"/>
    <w:rsid w:val="00151C78"/>
    <w:rsid w:val="00154270"/>
    <w:rsid w:val="00155B92"/>
    <w:rsid w:val="00157455"/>
    <w:rsid w:val="00157A46"/>
    <w:rsid w:val="00157F28"/>
    <w:rsid w:val="001620F9"/>
    <w:rsid w:val="00164386"/>
    <w:rsid w:val="00165B92"/>
    <w:rsid w:val="00165E6C"/>
    <w:rsid w:val="00166C84"/>
    <w:rsid w:val="00170046"/>
    <w:rsid w:val="0017271B"/>
    <w:rsid w:val="00172F7C"/>
    <w:rsid w:val="00174573"/>
    <w:rsid w:val="00175455"/>
    <w:rsid w:val="0018076E"/>
    <w:rsid w:val="001809A3"/>
    <w:rsid w:val="0018168A"/>
    <w:rsid w:val="00181C0E"/>
    <w:rsid w:val="0018468B"/>
    <w:rsid w:val="00186895"/>
    <w:rsid w:val="00187C19"/>
    <w:rsid w:val="00190012"/>
    <w:rsid w:val="00190CF6"/>
    <w:rsid w:val="0019492C"/>
    <w:rsid w:val="00195A72"/>
    <w:rsid w:val="00197ACC"/>
    <w:rsid w:val="001A1FA9"/>
    <w:rsid w:val="001A3F5D"/>
    <w:rsid w:val="001A55C9"/>
    <w:rsid w:val="001A5D1A"/>
    <w:rsid w:val="001A6DA8"/>
    <w:rsid w:val="001A7383"/>
    <w:rsid w:val="001B05EC"/>
    <w:rsid w:val="001B25CE"/>
    <w:rsid w:val="001B2857"/>
    <w:rsid w:val="001B3B0A"/>
    <w:rsid w:val="001B5AEB"/>
    <w:rsid w:val="001B6822"/>
    <w:rsid w:val="001B6A1B"/>
    <w:rsid w:val="001C1045"/>
    <w:rsid w:val="001C2DA5"/>
    <w:rsid w:val="001C2F4F"/>
    <w:rsid w:val="001C63F2"/>
    <w:rsid w:val="001C7392"/>
    <w:rsid w:val="001C78F4"/>
    <w:rsid w:val="001D0C41"/>
    <w:rsid w:val="001D1DD3"/>
    <w:rsid w:val="001D2BC9"/>
    <w:rsid w:val="001D2E5C"/>
    <w:rsid w:val="001D2EF4"/>
    <w:rsid w:val="001D31B6"/>
    <w:rsid w:val="001D47A7"/>
    <w:rsid w:val="001D4FE2"/>
    <w:rsid w:val="001D78FF"/>
    <w:rsid w:val="001E1056"/>
    <w:rsid w:val="001E2404"/>
    <w:rsid w:val="001E287B"/>
    <w:rsid w:val="001E451E"/>
    <w:rsid w:val="001E5BB8"/>
    <w:rsid w:val="001E61B7"/>
    <w:rsid w:val="001E6A3B"/>
    <w:rsid w:val="001F0786"/>
    <w:rsid w:val="001F0C9F"/>
    <w:rsid w:val="001F1388"/>
    <w:rsid w:val="001F2C55"/>
    <w:rsid w:val="001F672A"/>
    <w:rsid w:val="001F6B4D"/>
    <w:rsid w:val="001F783E"/>
    <w:rsid w:val="001F7BD7"/>
    <w:rsid w:val="002018E8"/>
    <w:rsid w:val="0020455C"/>
    <w:rsid w:val="002048A5"/>
    <w:rsid w:val="00205560"/>
    <w:rsid w:val="002105A3"/>
    <w:rsid w:val="002108D6"/>
    <w:rsid w:val="00211A6A"/>
    <w:rsid w:val="00212671"/>
    <w:rsid w:val="0021307B"/>
    <w:rsid w:val="002131B9"/>
    <w:rsid w:val="002142EF"/>
    <w:rsid w:val="00214CC2"/>
    <w:rsid w:val="002166D5"/>
    <w:rsid w:val="00216A3B"/>
    <w:rsid w:val="0022182D"/>
    <w:rsid w:val="0022218B"/>
    <w:rsid w:val="00223E29"/>
    <w:rsid w:val="002246F1"/>
    <w:rsid w:val="002270D4"/>
    <w:rsid w:val="0023068A"/>
    <w:rsid w:val="0023199E"/>
    <w:rsid w:val="00231E39"/>
    <w:rsid w:val="00231E5C"/>
    <w:rsid w:val="00234374"/>
    <w:rsid w:val="00234EA1"/>
    <w:rsid w:val="002351BE"/>
    <w:rsid w:val="00235645"/>
    <w:rsid w:val="00235F53"/>
    <w:rsid w:val="00236921"/>
    <w:rsid w:val="00242E1B"/>
    <w:rsid w:val="00243C24"/>
    <w:rsid w:val="00244BF8"/>
    <w:rsid w:val="002460B2"/>
    <w:rsid w:val="00246A77"/>
    <w:rsid w:val="00252A17"/>
    <w:rsid w:val="00253C3B"/>
    <w:rsid w:val="002558CF"/>
    <w:rsid w:val="00256AD1"/>
    <w:rsid w:val="00256AF7"/>
    <w:rsid w:val="00257CF8"/>
    <w:rsid w:val="00262A4C"/>
    <w:rsid w:val="00262A91"/>
    <w:rsid w:val="00263BF1"/>
    <w:rsid w:val="00266819"/>
    <w:rsid w:val="00267379"/>
    <w:rsid w:val="00270C48"/>
    <w:rsid w:val="00271526"/>
    <w:rsid w:val="00273902"/>
    <w:rsid w:val="0027397B"/>
    <w:rsid w:val="00275233"/>
    <w:rsid w:val="00276FC3"/>
    <w:rsid w:val="00277FEC"/>
    <w:rsid w:val="00282DB9"/>
    <w:rsid w:val="00283650"/>
    <w:rsid w:val="00285D31"/>
    <w:rsid w:val="00291C6D"/>
    <w:rsid w:val="00294115"/>
    <w:rsid w:val="0029516D"/>
    <w:rsid w:val="002A0F46"/>
    <w:rsid w:val="002A2CB2"/>
    <w:rsid w:val="002A39E4"/>
    <w:rsid w:val="002A4584"/>
    <w:rsid w:val="002A4A6A"/>
    <w:rsid w:val="002A4E91"/>
    <w:rsid w:val="002A514B"/>
    <w:rsid w:val="002A62B9"/>
    <w:rsid w:val="002A6DE9"/>
    <w:rsid w:val="002A777B"/>
    <w:rsid w:val="002A7CBB"/>
    <w:rsid w:val="002B0060"/>
    <w:rsid w:val="002B2269"/>
    <w:rsid w:val="002B296A"/>
    <w:rsid w:val="002B493E"/>
    <w:rsid w:val="002B50F3"/>
    <w:rsid w:val="002B7159"/>
    <w:rsid w:val="002C0EB6"/>
    <w:rsid w:val="002C10D0"/>
    <w:rsid w:val="002C1D54"/>
    <w:rsid w:val="002C33A3"/>
    <w:rsid w:val="002C4F61"/>
    <w:rsid w:val="002C5481"/>
    <w:rsid w:val="002D3607"/>
    <w:rsid w:val="002D7D2F"/>
    <w:rsid w:val="002E3382"/>
    <w:rsid w:val="002E3688"/>
    <w:rsid w:val="002E3878"/>
    <w:rsid w:val="002E6655"/>
    <w:rsid w:val="002E6D59"/>
    <w:rsid w:val="002E7E7A"/>
    <w:rsid w:val="002E7FB7"/>
    <w:rsid w:val="002F08E0"/>
    <w:rsid w:val="002F30EF"/>
    <w:rsid w:val="002F4213"/>
    <w:rsid w:val="002F49D7"/>
    <w:rsid w:val="002F502F"/>
    <w:rsid w:val="002F51B3"/>
    <w:rsid w:val="002F6275"/>
    <w:rsid w:val="002F64A4"/>
    <w:rsid w:val="00301579"/>
    <w:rsid w:val="003036E0"/>
    <w:rsid w:val="00303844"/>
    <w:rsid w:val="00304A9A"/>
    <w:rsid w:val="00304FD0"/>
    <w:rsid w:val="003076E9"/>
    <w:rsid w:val="0031187C"/>
    <w:rsid w:val="003127D2"/>
    <w:rsid w:val="00315D6A"/>
    <w:rsid w:val="003163F1"/>
    <w:rsid w:val="003169CC"/>
    <w:rsid w:val="00317338"/>
    <w:rsid w:val="00317B92"/>
    <w:rsid w:val="0032003B"/>
    <w:rsid w:val="00321D33"/>
    <w:rsid w:val="0032463C"/>
    <w:rsid w:val="003255FD"/>
    <w:rsid w:val="00325F76"/>
    <w:rsid w:val="00327DEC"/>
    <w:rsid w:val="0033169D"/>
    <w:rsid w:val="00334520"/>
    <w:rsid w:val="00334992"/>
    <w:rsid w:val="00335A79"/>
    <w:rsid w:val="003363B3"/>
    <w:rsid w:val="00336F58"/>
    <w:rsid w:val="00337B38"/>
    <w:rsid w:val="00337FFD"/>
    <w:rsid w:val="00340BAD"/>
    <w:rsid w:val="003438F0"/>
    <w:rsid w:val="00346FD4"/>
    <w:rsid w:val="00352A35"/>
    <w:rsid w:val="00355308"/>
    <w:rsid w:val="00360051"/>
    <w:rsid w:val="0036039F"/>
    <w:rsid w:val="003628F2"/>
    <w:rsid w:val="00363045"/>
    <w:rsid w:val="003632D3"/>
    <w:rsid w:val="00363A3D"/>
    <w:rsid w:val="00373A5A"/>
    <w:rsid w:val="00375517"/>
    <w:rsid w:val="00382241"/>
    <w:rsid w:val="00387403"/>
    <w:rsid w:val="003922D8"/>
    <w:rsid w:val="00393202"/>
    <w:rsid w:val="003944C8"/>
    <w:rsid w:val="00394C61"/>
    <w:rsid w:val="00395813"/>
    <w:rsid w:val="00395BD3"/>
    <w:rsid w:val="00395F6C"/>
    <w:rsid w:val="003A04D5"/>
    <w:rsid w:val="003A403A"/>
    <w:rsid w:val="003A504C"/>
    <w:rsid w:val="003A57F1"/>
    <w:rsid w:val="003A59C0"/>
    <w:rsid w:val="003A61BC"/>
    <w:rsid w:val="003A6539"/>
    <w:rsid w:val="003A6834"/>
    <w:rsid w:val="003B2966"/>
    <w:rsid w:val="003B36B0"/>
    <w:rsid w:val="003B569F"/>
    <w:rsid w:val="003B5A2C"/>
    <w:rsid w:val="003B63ED"/>
    <w:rsid w:val="003B7747"/>
    <w:rsid w:val="003B7B91"/>
    <w:rsid w:val="003C2727"/>
    <w:rsid w:val="003C27B7"/>
    <w:rsid w:val="003C30DF"/>
    <w:rsid w:val="003C38CF"/>
    <w:rsid w:val="003C45AD"/>
    <w:rsid w:val="003C5BF7"/>
    <w:rsid w:val="003C699D"/>
    <w:rsid w:val="003C6C06"/>
    <w:rsid w:val="003C7128"/>
    <w:rsid w:val="003D03A6"/>
    <w:rsid w:val="003D0531"/>
    <w:rsid w:val="003D068B"/>
    <w:rsid w:val="003D1198"/>
    <w:rsid w:val="003D1FC5"/>
    <w:rsid w:val="003D2AD5"/>
    <w:rsid w:val="003D309A"/>
    <w:rsid w:val="003D3AF7"/>
    <w:rsid w:val="003D406D"/>
    <w:rsid w:val="003D4A7B"/>
    <w:rsid w:val="003D6CF1"/>
    <w:rsid w:val="003D7BA3"/>
    <w:rsid w:val="003E0191"/>
    <w:rsid w:val="003E066D"/>
    <w:rsid w:val="003E090E"/>
    <w:rsid w:val="003E16F2"/>
    <w:rsid w:val="003E2C36"/>
    <w:rsid w:val="003E4E4A"/>
    <w:rsid w:val="003E58FE"/>
    <w:rsid w:val="003E5F9A"/>
    <w:rsid w:val="003F1984"/>
    <w:rsid w:val="003F3474"/>
    <w:rsid w:val="003F3601"/>
    <w:rsid w:val="003F4D44"/>
    <w:rsid w:val="003F4FAD"/>
    <w:rsid w:val="003F6232"/>
    <w:rsid w:val="003F6E81"/>
    <w:rsid w:val="003F7522"/>
    <w:rsid w:val="0040105F"/>
    <w:rsid w:val="00402117"/>
    <w:rsid w:val="00403712"/>
    <w:rsid w:val="00405C79"/>
    <w:rsid w:val="0040670F"/>
    <w:rsid w:val="00406C4B"/>
    <w:rsid w:val="00406D74"/>
    <w:rsid w:val="00407205"/>
    <w:rsid w:val="004114DB"/>
    <w:rsid w:val="00411D72"/>
    <w:rsid w:val="004129C0"/>
    <w:rsid w:val="00413679"/>
    <w:rsid w:val="0041373C"/>
    <w:rsid w:val="004145A4"/>
    <w:rsid w:val="00414C8D"/>
    <w:rsid w:val="00415B64"/>
    <w:rsid w:val="0041674B"/>
    <w:rsid w:val="0042095F"/>
    <w:rsid w:val="00420EC8"/>
    <w:rsid w:val="00421D7F"/>
    <w:rsid w:val="004227B1"/>
    <w:rsid w:val="00423A74"/>
    <w:rsid w:val="004245FF"/>
    <w:rsid w:val="00424827"/>
    <w:rsid w:val="00425006"/>
    <w:rsid w:val="004253E7"/>
    <w:rsid w:val="004266BF"/>
    <w:rsid w:val="00430BC3"/>
    <w:rsid w:val="004320C7"/>
    <w:rsid w:val="004328CE"/>
    <w:rsid w:val="004409A2"/>
    <w:rsid w:val="004421E9"/>
    <w:rsid w:val="00442FD8"/>
    <w:rsid w:val="00443CBF"/>
    <w:rsid w:val="00445695"/>
    <w:rsid w:val="0044791F"/>
    <w:rsid w:val="00452E85"/>
    <w:rsid w:val="00453572"/>
    <w:rsid w:val="004541C4"/>
    <w:rsid w:val="0045480E"/>
    <w:rsid w:val="004550EF"/>
    <w:rsid w:val="0045745B"/>
    <w:rsid w:val="00457F6E"/>
    <w:rsid w:val="00461361"/>
    <w:rsid w:val="004627F3"/>
    <w:rsid w:val="00462DFD"/>
    <w:rsid w:val="004638E0"/>
    <w:rsid w:val="00464F3C"/>
    <w:rsid w:val="0046718F"/>
    <w:rsid w:val="00470159"/>
    <w:rsid w:val="00470EBB"/>
    <w:rsid w:val="004742B0"/>
    <w:rsid w:val="004749AF"/>
    <w:rsid w:val="00474BFD"/>
    <w:rsid w:val="00476A8B"/>
    <w:rsid w:val="00476B24"/>
    <w:rsid w:val="00476B82"/>
    <w:rsid w:val="00481548"/>
    <w:rsid w:val="00481B8E"/>
    <w:rsid w:val="004832B5"/>
    <w:rsid w:val="004836B7"/>
    <w:rsid w:val="00483765"/>
    <w:rsid w:val="004851C5"/>
    <w:rsid w:val="00486A7E"/>
    <w:rsid w:val="004915C9"/>
    <w:rsid w:val="00492524"/>
    <w:rsid w:val="00493C57"/>
    <w:rsid w:val="00494710"/>
    <w:rsid w:val="00494856"/>
    <w:rsid w:val="004948CA"/>
    <w:rsid w:val="004965CD"/>
    <w:rsid w:val="00497416"/>
    <w:rsid w:val="00497C40"/>
    <w:rsid w:val="004A192F"/>
    <w:rsid w:val="004A72F4"/>
    <w:rsid w:val="004A7364"/>
    <w:rsid w:val="004B28D5"/>
    <w:rsid w:val="004B2C43"/>
    <w:rsid w:val="004B4FA3"/>
    <w:rsid w:val="004B5178"/>
    <w:rsid w:val="004B7220"/>
    <w:rsid w:val="004B723D"/>
    <w:rsid w:val="004C09E7"/>
    <w:rsid w:val="004C2323"/>
    <w:rsid w:val="004C3F0C"/>
    <w:rsid w:val="004C57FA"/>
    <w:rsid w:val="004C58BE"/>
    <w:rsid w:val="004C5C71"/>
    <w:rsid w:val="004C624A"/>
    <w:rsid w:val="004D128C"/>
    <w:rsid w:val="004D2B31"/>
    <w:rsid w:val="004D6C6B"/>
    <w:rsid w:val="004D77A4"/>
    <w:rsid w:val="004E01CA"/>
    <w:rsid w:val="004E090C"/>
    <w:rsid w:val="004E0DD3"/>
    <w:rsid w:val="004E3622"/>
    <w:rsid w:val="004E3F87"/>
    <w:rsid w:val="004E47F4"/>
    <w:rsid w:val="004E5AD9"/>
    <w:rsid w:val="004E60C5"/>
    <w:rsid w:val="004E6621"/>
    <w:rsid w:val="004E6667"/>
    <w:rsid w:val="004F0239"/>
    <w:rsid w:val="004F1904"/>
    <w:rsid w:val="004F3D48"/>
    <w:rsid w:val="004F550F"/>
    <w:rsid w:val="004F605B"/>
    <w:rsid w:val="004F6567"/>
    <w:rsid w:val="004F66D1"/>
    <w:rsid w:val="004F67BB"/>
    <w:rsid w:val="00506B80"/>
    <w:rsid w:val="005070EA"/>
    <w:rsid w:val="005077D9"/>
    <w:rsid w:val="00510099"/>
    <w:rsid w:val="00510B67"/>
    <w:rsid w:val="00512AD1"/>
    <w:rsid w:val="00512FE6"/>
    <w:rsid w:val="0051444A"/>
    <w:rsid w:val="00514A3C"/>
    <w:rsid w:val="005174AC"/>
    <w:rsid w:val="00520145"/>
    <w:rsid w:val="00520197"/>
    <w:rsid w:val="00522348"/>
    <w:rsid w:val="00525452"/>
    <w:rsid w:val="00525649"/>
    <w:rsid w:val="005263CB"/>
    <w:rsid w:val="00531F78"/>
    <w:rsid w:val="00532A0F"/>
    <w:rsid w:val="00532C30"/>
    <w:rsid w:val="005337F8"/>
    <w:rsid w:val="00540505"/>
    <w:rsid w:val="005419B1"/>
    <w:rsid w:val="00541D4D"/>
    <w:rsid w:val="005452CC"/>
    <w:rsid w:val="00545B5D"/>
    <w:rsid w:val="00545C29"/>
    <w:rsid w:val="00545C35"/>
    <w:rsid w:val="00546C20"/>
    <w:rsid w:val="00550CD8"/>
    <w:rsid w:val="00551552"/>
    <w:rsid w:val="00551EAB"/>
    <w:rsid w:val="0055356F"/>
    <w:rsid w:val="0055531C"/>
    <w:rsid w:val="00556A4E"/>
    <w:rsid w:val="00556CC8"/>
    <w:rsid w:val="00561B23"/>
    <w:rsid w:val="00561CE0"/>
    <w:rsid w:val="00562EBD"/>
    <w:rsid w:val="0056503D"/>
    <w:rsid w:val="00566B68"/>
    <w:rsid w:val="005716A8"/>
    <w:rsid w:val="0057195F"/>
    <w:rsid w:val="005742D7"/>
    <w:rsid w:val="005827B1"/>
    <w:rsid w:val="00583BE7"/>
    <w:rsid w:val="00584D4C"/>
    <w:rsid w:val="00585263"/>
    <w:rsid w:val="00585782"/>
    <w:rsid w:val="00586574"/>
    <w:rsid w:val="00586B05"/>
    <w:rsid w:val="00592DA3"/>
    <w:rsid w:val="00593089"/>
    <w:rsid w:val="00593372"/>
    <w:rsid w:val="005950E0"/>
    <w:rsid w:val="005963D3"/>
    <w:rsid w:val="00596EDF"/>
    <w:rsid w:val="005A1C5A"/>
    <w:rsid w:val="005A2EB1"/>
    <w:rsid w:val="005A3E66"/>
    <w:rsid w:val="005A4558"/>
    <w:rsid w:val="005A5004"/>
    <w:rsid w:val="005A57A4"/>
    <w:rsid w:val="005A6918"/>
    <w:rsid w:val="005A6A85"/>
    <w:rsid w:val="005B0955"/>
    <w:rsid w:val="005B425F"/>
    <w:rsid w:val="005B5463"/>
    <w:rsid w:val="005B7EF8"/>
    <w:rsid w:val="005C11D4"/>
    <w:rsid w:val="005C1CA7"/>
    <w:rsid w:val="005C2719"/>
    <w:rsid w:val="005C35AE"/>
    <w:rsid w:val="005C41FA"/>
    <w:rsid w:val="005C5659"/>
    <w:rsid w:val="005C705C"/>
    <w:rsid w:val="005C7BD5"/>
    <w:rsid w:val="005D0446"/>
    <w:rsid w:val="005D04CC"/>
    <w:rsid w:val="005D0FB1"/>
    <w:rsid w:val="005D0FC7"/>
    <w:rsid w:val="005D3B3E"/>
    <w:rsid w:val="005D6AFD"/>
    <w:rsid w:val="005D7149"/>
    <w:rsid w:val="005E052A"/>
    <w:rsid w:val="005E103E"/>
    <w:rsid w:val="005E2F00"/>
    <w:rsid w:val="005E49CC"/>
    <w:rsid w:val="005E4EC8"/>
    <w:rsid w:val="005E7231"/>
    <w:rsid w:val="005E7FC6"/>
    <w:rsid w:val="005F25B8"/>
    <w:rsid w:val="005F2C0F"/>
    <w:rsid w:val="005F311D"/>
    <w:rsid w:val="005F41DB"/>
    <w:rsid w:val="005F4D83"/>
    <w:rsid w:val="005F649C"/>
    <w:rsid w:val="0060059E"/>
    <w:rsid w:val="00601266"/>
    <w:rsid w:val="006047AE"/>
    <w:rsid w:val="00604B42"/>
    <w:rsid w:val="006065EE"/>
    <w:rsid w:val="00607F40"/>
    <w:rsid w:val="00613496"/>
    <w:rsid w:val="0061473A"/>
    <w:rsid w:val="00614AD4"/>
    <w:rsid w:val="0062084E"/>
    <w:rsid w:val="00624A67"/>
    <w:rsid w:val="006250C5"/>
    <w:rsid w:val="006264EA"/>
    <w:rsid w:val="00626DAC"/>
    <w:rsid w:val="006326E0"/>
    <w:rsid w:val="006340C7"/>
    <w:rsid w:val="0063582C"/>
    <w:rsid w:val="00635A57"/>
    <w:rsid w:val="00645D20"/>
    <w:rsid w:val="0064673F"/>
    <w:rsid w:val="00647216"/>
    <w:rsid w:val="0065087D"/>
    <w:rsid w:val="0065122F"/>
    <w:rsid w:val="00652258"/>
    <w:rsid w:val="006578A2"/>
    <w:rsid w:val="006618B9"/>
    <w:rsid w:val="00661920"/>
    <w:rsid w:val="00661AC7"/>
    <w:rsid w:val="00661DF9"/>
    <w:rsid w:val="006624EB"/>
    <w:rsid w:val="00666823"/>
    <w:rsid w:val="00667EB4"/>
    <w:rsid w:val="00671051"/>
    <w:rsid w:val="00671307"/>
    <w:rsid w:val="006717F0"/>
    <w:rsid w:val="00674475"/>
    <w:rsid w:val="0067512B"/>
    <w:rsid w:val="006773BA"/>
    <w:rsid w:val="00677B15"/>
    <w:rsid w:val="006802FE"/>
    <w:rsid w:val="00680463"/>
    <w:rsid w:val="00682919"/>
    <w:rsid w:val="00683831"/>
    <w:rsid w:val="0068567F"/>
    <w:rsid w:val="00686B11"/>
    <w:rsid w:val="006924E2"/>
    <w:rsid w:val="006939DE"/>
    <w:rsid w:val="00693DA0"/>
    <w:rsid w:val="00694F04"/>
    <w:rsid w:val="0069647B"/>
    <w:rsid w:val="00696640"/>
    <w:rsid w:val="006A3584"/>
    <w:rsid w:val="006B2D16"/>
    <w:rsid w:val="006B3436"/>
    <w:rsid w:val="006B3846"/>
    <w:rsid w:val="006B4ACA"/>
    <w:rsid w:val="006B6A76"/>
    <w:rsid w:val="006B6B9A"/>
    <w:rsid w:val="006C05A0"/>
    <w:rsid w:val="006C1D88"/>
    <w:rsid w:val="006C2037"/>
    <w:rsid w:val="006C26AC"/>
    <w:rsid w:val="006C3764"/>
    <w:rsid w:val="006C5B47"/>
    <w:rsid w:val="006C6FF5"/>
    <w:rsid w:val="006C7667"/>
    <w:rsid w:val="006C7951"/>
    <w:rsid w:val="006D1119"/>
    <w:rsid w:val="006D3482"/>
    <w:rsid w:val="006D3712"/>
    <w:rsid w:val="006D4E77"/>
    <w:rsid w:val="006D67DB"/>
    <w:rsid w:val="006D6A00"/>
    <w:rsid w:val="006E016F"/>
    <w:rsid w:val="006E0A88"/>
    <w:rsid w:val="006E2FA8"/>
    <w:rsid w:val="006E3448"/>
    <w:rsid w:val="006E3B93"/>
    <w:rsid w:val="006E47BB"/>
    <w:rsid w:val="006E6209"/>
    <w:rsid w:val="006E6A24"/>
    <w:rsid w:val="006E6FC5"/>
    <w:rsid w:val="006E736D"/>
    <w:rsid w:val="006F0A03"/>
    <w:rsid w:val="006F1353"/>
    <w:rsid w:val="006F205D"/>
    <w:rsid w:val="006F50A0"/>
    <w:rsid w:val="006F5B6C"/>
    <w:rsid w:val="006F6579"/>
    <w:rsid w:val="006F69C1"/>
    <w:rsid w:val="00700DC3"/>
    <w:rsid w:val="00701204"/>
    <w:rsid w:val="00701DA3"/>
    <w:rsid w:val="00702960"/>
    <w:rsid w:val="007034A9"/>
    <w:rsid w:val="0070501A"/>
    <w:rsid w:val="007106AE"/>
    <w:rsid w:val="007122A4"/>
    <w:rsid w:val="00712AC5"/>
    <w:rsid w:val="00714E9F"/>
    <w:rsid w:val="007154AA"/>
    <w:rsid w:val="007158A6"/>
    <w:rsid w:val="00715D95"/>
    <w:rsid w:val="00717013"/>
    <w:rsid w:val="007173AD"/>
    <w:rsid w:val="007200DA"/>
    <w:rsid w:val="00724FA8"/>
    <w:rsid w:val="00730925"/>
    <w:rsid w:val="00731B2D"/>
    <w:rsid w:val="00734047"/>
    <w:rsid w:val="0073480A"/>
    <w:rsid w:val="007369DA"/>
    <w:rsid w:val="0074117D"/>
    <w:rsid w:val="007423CF"/>
    <w:rsid w:val="0074308E"/>
    <w:rsid w:val="0074335D"/>
    <w:rsid w:val="0074377A"/>
    <w:rsid w:val="00743837"/>
    <w:rsid w:val="00744984"/>
    <w:rsid w:val="007459E5"/>
    <w:rsid w:val="007506A1"/>
    <w:rsid w:val="00750F52"/>
    <w:rsid w:val="0075109B"/>
    <w:rsid w:val="00752543"/>
    <w:rsid w:val="00753045"/>
    <w:rsid w:val="007533A1"/>
    <w:rsid w:val="00753983"/>
    <w:rsid w:val="00753FA4"/>
    <w:rsid w:val="00755536"/>
    <w:rsid w:val="00755C99"/>
    <w:rsid w:val="007572E8"/>
    <w:rsid w:val="00760522"/>
    <w:rsid w:val="00760AD0"/>
    <w:rsid w:val="00761587"/>
    <w:rsid w:val="00763220"/>
    <w:rsid w:val="0076450D"/>
    <w:rsid w:val="0076451C"/>
    <w:rsid w:val="00764A04"/>
    <w:rsid w:val="00770200"/>
    <w:rsid w:val="00770622"/>
    <w:rsid w:val="00770A5C"/>
    <w:rsid w:val="007713D8"/>
    <w:rsid w:val="00771D2D"/>
    <w:rsid w:val="00772831"/>
    <w:rsid w:val="00773072"/>
    <w:rsid w:val="00775B70"/>
    <w:rsid w:val="00776F9C"/>
    <w:rsid w:val="00780A1B"/>
    <w:rsid w:val="00781842"/>
    <w:rsid w:val="00781B92"/>
    <w:rsid w:val="00782AF4"/>
    <w:rsid w:val="00782EB2"/>
    <w:rsid w:val="00783277"/>
    <w:rsid w:val="00784B08"/>
    <w:rsid w:val="007852EF"/>
    <w:rsid w:val="00786091"/>
    <w:rsid w:val="00786B29"/>
    <w:rsid w:val="00790673"/>
    <w:rsid w:val="00791170"/>
    <w:rsid w:val="00791499"/>
    <w:rsid w:val="007922E1"/>
    <w:rsid w:val="007933DC"/>
    <w:rsid w:val="00793F0A"/>
    <w:rsid w:val="00794673"/>
    <w:rsid w:val="007A3B0E"/>
    <w:rsid w:val="007A3BAD"/>
    <w:rsid w:val="007B33E5"/>
    <w:rsid w:val="007B5736"/>
    <w:rsid w:val="007B610A"/>
    <w:rsid w:val="007B666C"/>
    <w:rsid w:val="007B6B04"/>
    <w:rsid w:val="007C11E9"/>
    <w:rsid w:val="007C17F3"/>
    <w:rsid w:val="007C236F"/>
    <w:rsid w:val="007C6252"/>
    <w:rsid w:val="007C748E"/>
    <w:rsid w:val="007C74FC"/>
    <w:rsid w:val="007D1EB0"/>
    <w:rsid w:val="007D2114"/>
    <w:rsid w:val="007D33D1"/>
    <w:rsid w:val="007D3B6D"/>
    <w:rsid w:val="007D6630"/>
    <w:rsid w:val="007E089C"/>
    <w:rsid w:val="007E1CC6"/>
    <w:rsid w:val="007E2356"/>
    <w:rsid w:val="007E2CD9"/>
    <w:rsid w:val="007E6830"/>
    <w:rsid w:val="007E6DB2"/>
    <w:rsid w:val="007E734E"/>
    <w:rsid w:val="007E7561"/>
    <w:rsid w:val="007F0368"/>
    <w:rsid w:val="007F0B28"/>
    <w:rsid w:val="007F1630"/>
    <w:rsid w:val="007F326D"/>
    <w:rsid w:val="007F3384"/>
    <w:rsid w:val="007F3FE7"/>
    <w:rsid w:val="007F6261"/>
    <w:rsid w:val="007F6CBD"/>
    <w:rsid w:val="007F7D48"/>
    <w:rsid w:val="00801A91"/>
    <w:rsid w:val="00801B4C"/>
    <w:rsid w:val="00806EB5"/>
    <w:rsid w:val="00807323"/>
    <w:rsid w:val="00811BD3"/>
    <w:rsid w:val="008139F9"/>
    <w:rsid w:val="00813F4E"/>
    <w:rsid w:val="00815A59"/>
    <w:rsid w:val="00815FD9"/>
    <w:rsid w:val="008162E7"/>
    <w:rsid w:val="00816FE1"/>
    <w:rsid w:val="00817F1D"/>
    <w:rsid w:val="00823175"/>
    <w:rsid w:val="008239B0"/>
    <w:rsid w:val="0082504E"/>
    <w:rsid w:val="008265F3"/>
    <w:rsid w:val="00827428"/>
    <w:rsid w:val="00827FA6"/>
    <w:rsid w:val="00831E88"/>
    <w:rsid w:val="00832CFC"/>
    <w:rsid w:val="00833C40"/>
    <w:rsid w:val="008342BA"/>
    <w:rsid w:val="00835411"/>
    <w:rsid w:val="0083608B"/>
    <w:rsid w:val="008426DA"/>
    <w:rsid w:val="00844222"/>
    <w:rsid w:val="00846241"/>
    <w:rsid w:val="00846B98"/>
    <w:rsid w:val="00851545"/>
    <w:rsid w:val="008557E7"/>
    <w:rsid w:val="0085771A"/>
    <w:rsid w:val="008600F3"/>
    <w:rsid w:val="00860BDE"/>
    <w:rsid w:val="008616DF"/>
    <w:rsid w:val="00862147"/>
    <w:rsid w:val="00863B5C"/>
    <w:rsid w:val="00864269"/>
    <w:rsid w:val="00864F3E"/>
    <w:rsid w:val="0086561F"/>
    <w:rsid w:val="008673A5"/>
    <w:rsid w:val="00867B0E"/>
    <w:rsid w:val="00870E1C"/>
    <w:rsid w:val="0087161E"/>
    <w:rsid w:val="0087487D"/>
    <w:rsid w:val="00875132"/>
    <w:rsid w:val="00875161"/>
    <w:rsid w:val="00875A55"/>
    <w:rsid w:val="008767F6"/>
    <w:rsid w:val="0088085A"/>
    <w:rsid w:val="00882560"/>
    <w:rsid w:val="00882923"/>
    <w:rsid w:val="00884D19"/>
    <w:rsid w:val="00885F25"/>
    <w:rsid w:val="008862A3"/>
    <w:rsid w:val="0088731B"/>
    <w:rsid w:val="0089323D"/>
    <w:rsid w:val="00893A61"/>
    <w:rsid w:val="00894D3A"/>
    <w:rsid w:val="00895002"/>
    <w:rsid w:val="0089563A"/>
    <w:rsid w:val="008A0181"/>
    <w:rsid w:val="008A1A0E"/>
    <w:rsid w:val="008A1B8C"/>
    <w:rsid w:val="008A2118"/>
    <w:rsid w:val="008A2CD9"/>
    <w:rsid w:val="008A3219"/>
    <w:rsid w:val="008A335F"/>
    <w:rsid w:val="008A41D0"/>
    <w:rsid w:val="008A7A05"/>
    <w:rsid w:val="008A7F65"/>
    <w:rsid w:val="008B1360"/>
    <w:rsid w:val="008B178E"/>
    <w:rsid w:val="008B2930"/>
    <w:rsid w:val="008B44DE"/>
    <w:rsid w:val="008C3C0C"/>
    <w:rsid w:val="008C50E9"/>
    <w:rsid w:val="008C5208"/>
    <w:rsid w:val="008C53CA"/>
    <w:rsid w:val="008C6286"/>
    <w:rsid w:val="008D0642"/>
    <w:rsid w:val="008D3C4B"/>
    <w:rsid w:val="008D49B8"/>
    <w:rsid w:val="008D4D00"/>
    <w:rsid w:val="008D5C47"/>
    <w:rsid w:val="008D6ABE"/>
    <w:rsid w:val="008D6D9D"/>
    <w:rsid w:val="008D78E9"/>
    <w:rsid w:val="008E001A"/>
    <w:rsid w:val="008E257D"/>
    <w:rsid w:val="008E432D"/>
    <w:rsid w:val="008E4529"/>
    <w:rsid w:val="008F059D"/>
    <w:rsid w:val="008F0FCC"/>
    <w:rsid w:val="008F3967"/>
    <w:rsid w:val="008F4185"/>
    <w:rsid w:val="008F4AEB"/>
    <w:rsid w:val="008F6CAD"/>
    <w:rsid w:val="0090079B"/>
    <w:rsid w:val="00901956"/>
    <w:rsid w:val="00901FDB"/>
    <w:rsid w:val="00903770"/>
    <w:rsid w:val="009047D8"/>
    <w:rsid w:val="009123F1"/>
    <w:rsid w:val="00912DF1"/>
    <w:rsid w:val="0091358F"/>
    <w:rsid w:val="00914670"/>
    <w:rsid w:val="00914719"/>
    <w:rsid w:val="00915CBA"/>
    <w:rsid w:val="0091619E"/>
    <w:rsid w:val="00921A6C"/>
    <w:rsid w:val="00923253"/>
    <w:rsid w:val="00923B83"/>
    <w:rsid w:val="00925AEA"/>
    <w:rsid w:val="00925F57"/>
    <w:rsid w:val="00926259"/>
    <w:rsid w:val="009317B1"/>
    <w:rsid w:val="009324A4"/>
    <w:rsid w:val="00932CC6"/>
    <w:rsid w:val="00933B74"/>
    <w:rsid w:val="00934DB2"/>
    <w:rsid w:val="00935A2D"/>
    <w:rsid w:val="00937D87"/>
    <w:rsid w:val="00941859"/>
    <w:rsid w:val="009425D6"/>
    <w:rsid w:val="00942734"/>
    <w:rsid w:val="00942954"/>
    <w:rsid w:val="00943E2B"/>
    <w:rsid w:val="00943F7A"/>
    <w:rsid w:val="0094471C"/>
    <w:rsid w:val="009447B9"/>
    <w:rsid w:val="009449D3"/>
    <w:rsid w:val="00945A31"/>
    <w:rsid w:val="00945E61"/>
    <w:rsid w:val="009504DD"/>
    <w:rsid w:val="009515D1"/>
    <w:rsid w:val="00956125"/>
    <w:rsid w:val="00956541"/>
    <w:rsid w:val="0096038D"/>
    <w:rsid w:val="00961E2C"/>
    <w:rsid w:val="00962642"/>
    <w:rsid w:val="00962DF1"/>
    <w:rsid w:val="00966C75"/>
    <w:rsid w:val="0097154C"/>
    <w:rsid w:val="00973015"/>
    <w:rsid w:val="009755E9"/>
    <w:rsid w:val="00975713"/>
    <w:rsid w:val="00975773"/>
    <w:rsid w:val="009763DE"/>
    <w:rsid w:val="009770B1"/>
    <w:rsid w:val="00977BB0"/>
    <w:rsid w:val="00980377"/>
    <w:rsid w:val="00985CE4"/>
    <w:rsid w:val="00985D2A"/>
    <w:rsid w:val="00990728"/>
    <w:rsid w:val="009926C8"/>
    <w:rsid w:val="00992E63"/>
    <w:rsid w:val="00993601"/>
    <w:rsid w:val="00994F98"/>
    <w:rsid w:val="00996CAE"/>
    <w:rsid w:val="00996CF7"/>
    <w:rsid w:val="009973A8"/>
    <w:rsid w:val="00997C8F"/>
    <w:rsid w:val="009A1036"/>
    <w:rsid w:val="009A1E82"/>
    <w:rsid w:val="009A2007"/>
    <w:rsid w:val="009A73C6"/>
    <w:rsid w:val="009B256F"/>
    <w:rsid w:val="009B2581"/>
    <w:rsid w:val="009B4027"/>
    <w:rsid w:val="009B404B"/>
    <w:rsid w:val="009B4F61"/>
    <w:rsid w:val="009B5354"/>
    <w:rsid w:val="009B59E5"/>
    <w:rsid w:val="009B60E3"/>
    <w:rsid w:val="009B660E"/>
    <w:rsid w:val="009B714C"/>
    <w:rsid w:val="009B7C8C"/>
    <w:rsid w:val="009C0012"/>
    <w:rsid w:val="009C0904"/>
    <w:rsid w:val="009C0968"/>
    <w:rsid w:val="009C1711"/>
    <w:rsid w:val="009C2CCC"/>
    <w:rsid w:val="009C371D"/>
    <w:rsid w:val="009C48D1"/>
    <w:rsid w:val="009C5DD0"/>
    <w:rsid w:val="009C7AA7"/>
    <w:rsid w:val="009D2262"/>
    <w:rsid w:val="009D609D"/>
    <w:rsid w:val="009E06BF"/>
    <w:rsid w:val="009E1C1F"/>
    <w:rsid w:val="009E23EE"/>
    <w:rsid w:val="009E4D67"/>
    <w:rsid w:val="009E52C5"/>
    <w:rsid w:val="009E71A1"/>
    <w:rsid w:val="009F29F1"/>
    <w:rsid w:val="009F3EDE"/>
    <w:rsid w:val="009F5FE9"/>
    <w:rsid w:val="009F66F5"/>
    <w:rsid w:val="009F7CF8"/>
    <w:rsid w:val="00A006D1"/>
    <w:rsid w:val="00A01FB4"/>
    <w:rsid w:val="00A027D8"/>
    <w:rsid w:val="00A031F0"/>
    <w:rsid w:val="00A0321F"/>
    <w:rsid w:val="00A039D8"/>
    <w:rsid w:val="00A05961"/>
    <w:rsid w:val="00A05A99"/>
    <w:rsid w:val="00A07E60"/>
    <w:rsid w:val="00A1086B"/>
    <w:rsid w:val="00A10D13"/>
    <w:rsid w:val="00A10D49"/>
    <w:rsid w:val="00A10DB7"/>
    <w:rsid w:val="00A12D7A"/>
    <w:rsid w:val="00A134B1"/>
    <w:rsid w:val="00A13E5C"/>
    <w:rsid w:val="00A15457"/>
    <w:rsid w:val="00A15600"/>
    <w:rsid w:val="00A217EC"/>
    <w:rsid w:val="00A21D74"/>
    <w:rsid w:val="00A23035"/>
    <w:rsid w:val="00A23764"/>
    <w:rsid w:val="00A276AB"/>
    <w:rsid w:val="00A305FB"/>
    <w:rsid w:val="00A338E9"/>
    <w:rsid w:val="00A34507"/>
    <w:rsid w:val="00A36179"/>
    <w:rsid w:val="00A36A38"/>
    <w:rsid w:val="00A37A2A"/>
    <w:rsid w:val="00A40131"/>
    <w:rsid w:val="00A4062D"/>
    <w:rsid w:val="00A4295B"/>
    <w:rsid w:val="00A43AFE"/>
    <w:rsid w:val="00A43FD5"/>
    <w:rsid w:val="00A442F9"/>
    <w:rsid w:val="00A44A22"/>
    <w:rsid w:val="00A45E29"/>
    <w:rsid w:val="00A4603F"/>
    <w:rsid w:val="00A46DB7"/>
    <w:rsid w:val="00A474BD"/>
    <w:rsid w:val="00A504A1"/>
    <w:rsid w:val="00A51FC9"/>
    <w:rsid w:val="00A525F2"/>
    <w:rsid w:val="00A53582"/>
    <w:rsid w:val="00A5569A"/>
    <w:rsid w:val="00A5628A"/>
    <w:rsid w:val="00A570E2"/>
    <w:rsid w:val="00A57BD7"/>
    <w:rsid w:val="00A57EFB"/>
    <w:rsid w:val="00A60643"/>
    <w:rsid w:val="00A63A5A"/>
    <w:rsid w:val="00A66990"/>
    <w:rsid w:val="00A67C7D"/>
    <w:rsid w:val="00A72B5B"/>
    <w:rsid w:val="00A735D2"/>
    <w:rsid w:val="00A7414A"/>
    <w:rsid w:val="00A75A84"/>
    <w:rsid w:val="00A766A3"/>
    <w:rsid w:val="00A801F3"/>
    <w:rsid w:val="00A8098A"/>
    <w:rsid w:val="00A80ACC"/>
    <w:rsid w:val="00A8159D"/>
    <w:rsid w:val="00A8702D"/>
    <w:rsid w:val="00A90161"/>
    <w:rsid w:val="00A90E94"/>
    <w:rsid w:val="00A91B8A"/>
    <w:rsid w:val="00A9245A"/>
    <w:rsid w:val="00A9374F"/>
    <w:rsid w:val="00A94A8F"/>
    <w:rsid w:val="00A966E8"/>
    <w:rsid w:val="00A97677"/>
    <w:rsid w:val="00AA215D"/>
    <w:rsid w:val="00AA2760"/>
    <w:rsid w:val="00AA2B73"/>
    <w:rsid w:val="00AA40D9"/>
    <w:rsid w:val="00AB2395"/>
    <w:rsid w:val="00AB2CF4"/>
    <w:rsid w:val="00AB2D1F"/>
    <w:rsid w:val="00AB2F8F"/>
    <w:rsid w:val="00AB393C"/>
    <w:rsid w:val="00AB57D8"/>
    <w:rsid w:val="00AB6235"/>
    <w:rsid w:val="00AB6D93"/>
    <w:rsid w:val="00AB6E5E"/>
    <w:rsid w:val="00AB7763"/>
    <w:rsid w:val="00AC3809"/>
    <w:rsid w:val="00AC5666"/>
    <w:rsid w:val="00AC6FA4"/>
    <w:rsid w:val="00AD0FAA"/>
    <w:rsid w:val="00AD1643"/>
    <w:rsid w:val="00AD2D97"/>
    <w:rsid w:val="00AD4F09"/>
    <w:rsid w:val="00AD6D8E"/>
    <w:rsid w:val="00AD7E12"/>
    <w:rsid w:val="00AE00B1"/>
    <w:rsid w:val="00AE0580"/>
    <w:rsid w:val="00AE05A5"/>
    <w:rsid w:val="00AE073B"/>
    <w:rsid w:val="00AE4526"/>
    <w:rsid w:val="00AE53E4"/>
    <w:rsid w:val="00AE5583"/>
    <w:rsid w:val="00AE5B77"/>
    <w:rsid w:val="00AF22AB"/>
    <w:rsid w:val="00AF314B"/>
    <w:rsid w:val="00AF3B91"/>
    <w:rsid w:val="00AF6E08"/>
    <w:rsid w:val="00B009D8"/>
    <w:rsid w:val="00B01CAF"/>
    <w:rsid w:val="00B02A1C"/>
    <w:rsid w:val="00B036E6"/>
    <w:rsid w:val="00B05D50"/>
    <w:rsid w:val="00B06C6A"/>
    <w:rsid w:val="00B1051B"/>
    <w:rsid w:val="00B10948"/>
    <w:rsid w:val="00B1277A"/>
    <w:rsid w:val="00B13F02"/>
    <w:rsid w:val="00B14570"/>
    <w:rsid w:val="00B150B9"/>
    <w:rsid w:val="00B15140"/>
    <w:rsid w:val="00B15D62"/>
    <w:rsid w:val="00B167BD"/>
    <w:rsid w:val="00B169CE"/>
    <w:rsid w:val="00B17CF6"/>
    <w:rsid w:val="00B219E1"/>
    <w:rsid w:val="00B223A4"/>
    <w:rsid w:val="00B22E1C"/>
    <w:rsid w:val="00B2419E"/>
    <w:rsid w:val="00B24794"/>
    <w:rsid w:val="00B24FD3"/>
    <w:rsid w:val="00B25250"/>
    <w:rsid w:val="00B258D1"/>
    <w:rsid w:val="00B26AEB"/>
    <w:rsid w:val="00B26CA0"/>
    <w:rsid w:val="00B2751B"/>
    <w:rsid w:val="00B2786E"/>
    <w:rsid w:val="00B32541"/>
    <w:rsid w:val="00B329BB"/>
    <w:rsid w:val="00B3434D"/>
    <w:rsid w:val="00B42761"/>
    <w:rsid w:val="00B43147"/>
    <w:rsid w:val="00B4356F"/>
    <w:rsid w:val="00B4425A"/>
    <w:rsid w:val="00B478FD"/>
    <w:rsid w:val="00B47DCD"/>
    <w:rsid w:val="00B503B3"/>
    <w:rsid w:val="00B50907"/>
    <w:rsid w:val="00B50FCC"/>
    <w:rsid w:val="00B52680"/>
    <w:rsid w:val="00B52812"/>
    <w:rsid w:val="00B533AA"/>
    <w:rsid w:val="00B53B17"/>
    <w:rsid w:val="00B5468A"/>
    <w:rsid w:val="00B552AB"/>
    <w:rsid w:val="00B55347"/>
    <w:rsid w:val="00B60E14"/>
    <w:rsid w:val="00B70871"/>
    <w:rsid w:val="00B7108D"/>
    <w:rsid w:val="00B732C9"/>
    <w:rsid w:val="00B74403"/>
    <w:rsid w:val="00B74B32"/>
    <w:rsid w:val="00B75210"/>
    <w:rsid w:val="00B75DE0"/>
    <w:rsid w:val="00B76143"/>
    <w:rsid w:val="00B81E7F"/>
    <w:rsid w:val="00B82A66"/>
    <w:rsid w:val="00B842F7"/>
    <w:rsid w:val="00B84B58"/>
    <w:rsid w:val="00B90929"/>
    <w:rsid w:val="00B92E2F"/>
    <w:rsid w:val="00B94ADD"/>
    <w:rsid w:val="00B953AF"/>
    <w:rsid w:val="00B97966"/>
    <w:rsid w:val="00BA0273"/>
    <w:rsid w:val="00BA0C2B"/>
    <w:rsid w:val="00BA184A"/>
    <w:rsid w:val="00BB04F7"/>
    <w:rsid w:val="00BB1A1F"/>
    <w:rsid w:val="00BB2DA0"/>
    <w:rsid w:val="00BB5EAD"/>
    <w:rsid w:val="00BB661A"/>
    <w:rsid w:val="00BB74D1"/>
    <w:rsid w:val="00BB760E"/>
    <w:rsid w:val="00BC04A1"/>
    <w:rsid w:val="00BC0779"/>
    <w:rsid w:val="00BC11C1"/>
    <w:rsid w:val="00BC3F61"/>
    <w:rsid w:val="00BC489D"/>
    <w:rsid w:val="00BC4B5C"/>
    <w:rsid w:val="00BC4D4F"/>
    <w:rsid w:val="00BC59E8"/>
    <w:rsid w:val="00BD189F"/>
    <w:rsid w:val="00BD1BE5"/>
    <w:rsid w:val="00BD2495"/>
    <w:rsid w:val="00BD2692"/>
    <w:rsid w:val="00BD3A62"/>
    <w:rsid w:val="00BD41B2"/>
    <w:rsid w:val="00BD42DD"/>
    <w:rsid w:val="00BD533B"/>
    <w:rsid w:val="00BD5EDA"/>
    <w:rsid w:val="00BD62C5"/>
    <w:rsid w:val="00BE1118"/>
    <w:rsid w:val="00BE2608"/>
    <w:rsid w:val="00BE275C"/>
    <w:rsid w:val="00BE3C4B"/>
    <w:rsid w:val="00BE3CB5"/>
    <w:rsid w:val="00BE54EA"/>
    <w:rsid w:val="00BE57D9"/>
    <w:rsid w:val="00BF0DB6"/>
    <w:rsid w:val="00BF3C0C"/>
    <w:rsid w:val="00BF4848"/>
    <w:rsid w:val="00BF771D"/>
    <w:rsid w:val="00C004F8"/>
    <w:rsid w:val="00C00F6B"/>
    <w:rsid w:val="00C019D6"/>
    <w:rsid w:val="00C02C10"/>
    <w:rsid w:val="00C0395D"/>
    <w:rsid w:val="00C05528"/>
    <w:rsid w:val="00C075B4"/>
    <w:rsid w:val="00C107C2"/>
    <w:rsid w:val="00C109B3"/>
    <w:rsid w:val="00C1100B"/>
    <w:rsid w:val="00C11233"/>
    <w:rsid w:val="00C1288E"/>
    <w:rsid w:val="00C12EB7"/>
    <w:rsid w:val="00C13BD4"/>
    <w:rsid w:val="00C14685"/>
    <w:rsid w:val="00C15574"/>
    <w:rsid w:val="00C1562A"/>
    <w:rsid w:val="00C1785F"/>
    <w:rsid w:val="00C234FF"/>
    <w:rsid w:val="00C2475A"/>
    <w:rsid w:val="00C24F24"/>
    <w:rsid w:val="00C26191"/>
    <w:rsid w:val="00C26437"/>
    <w:rsid w:val="00C26CA3"/>
    <w:rsid w:val="00C3011E"/>
    <w:rsid w:val="00C35206"/>
    <w:rsid w:val="00C35C72"/>
    <w:rsid w:val="00C36D1C"/>
    <w:rsid w:val="00C4134C"/>
    <w:rsid w:val="00C41F56"/>
    <w:rsid w:val="00C451CB"/>
    <w:rsid w:val="00C457C7"/>
    <w:rsid w:val="00C502AC"/>
    <w:rsid w:val="00C50B7E"/>
    <w:rsid w:val="00C538EB"/>
    <w:rsid w:val="00C5421A"/>
    <w:rsid w:val="00C55151"/>
    <w:rsid w:val="00C575D9"/>
    <w:rsid w:val="00C6018D"/>
    <w:rsid w:val="00C621ED"/>
    <w:rsid w:val="00C64198"/>
    <w:rsid w:val="00C642B1"/>
    <w:rsid w:val="00C643D0"/>
    <w:rsid w:val="00C663F6"/>
    <w:rsid w:val="00C66817"/>
    <w:rsid w:val="00C67A67"/>
    <w:rsid w:val="00C67DE6"/>
    <w:rsid w:val="00C714ED"/>
    <w:rsid w:val="00C7451F"/>
    <w:rsid w:val="00C77D68"/>
    <w:rsid w:val="00C77EDE"/>
    <w:rsid w:val="00C8212E"/>
    <w:rsid w:val="00C827B6"/>
    <w:rsid w:val="00C82E97"/>
    <w:rsid w:val="00C8315E"/>
    <w:rsid w:val="00C84049"/>
    <w:rsid w:val="00C844B3"/>
    <w:rsid w:val="00C85AC6"/>
    <w:rsid w:val="00C85CEB"/>
    <w:rsid w:val="00C869F7"/>
    <w:rsid w:val="00C87ECB"/>
    <w:rsid w:val="00C90060"/>
    <w:rsid w:val="00C90119"/>
    <w:rsid w:val="00C903E8"/>
    <w:rsid w:val="00C9188F"/>
    <w:rsid w:val="00C92C7F"/>
    <w:rsid w:val="00C92FD9"/>
    <w:rsid w:val="00C94E97"/>
    <w:rsid w:val="00C961DE"/>
    <w:rsid w:val="00C978A0"/>
    <w:rsid w:val="00CA0876"/>
    <w:rsid w:val="00CA1184"/>
    <w:rsid w:val="00CA11A5"/>
    <w:rsid w:val="00CA1286"/>
    <w:rsid w:val="00CA45EB"/>
    <w:rsid w:val="00CA4CDE"/>
    <w:rsid w:val="00CA604F"/>
    <w:rsid w:val="00CA63D6"/>
    <w:rsid w:val="00CA6AC1"/>
    <w:rsid w:val="00CB2D2E"/>
    <w:rsid w:val="00CB33CB"/>
    <w:rsid w:val="00CB77F9"/>
    <w:rsid w:val="00CB79D3"/>
    <w:rsid w:val="00CB7BC5"/>
    <w:rsid w:val="00CC0801"/>
    <w:rsid w:val="00CC2124"/>
    <w:rsid w:val="00CC28A7"/>
    <w:rsid w:val="00CC531B"/>
    <w:rsid w:val="00CD067C"/>
    <w:rsid w:val="00CD1238"/>
    <w:rsid w:val="00CD158B"/>
    <w:rsid w:val="00CD1953"/>
    <w:rsid w:val="00CD210E"/>
    <w:rsid w:val="00CD4E72"/>
    <w:rsid w:val="00CD52B1"/>
    <w:rsid w:val="00CD5B06"/>
    <w:rsid w:val="00CD6C48"/>
    <w:rsid w:val="00CD71E7"/>
    <w:rsid w:val="00CD7583"/>
    <w:rsid w:val="00CE0CC0"/>
    <w:rsid w:val="00CE1D89"/>
    <w:rsid w:val="00CE1FDE"/>
    <w:rsid w:val="00CE3195"/>
    <w:rsid w:val="00CE4927"/>
    <w:rsid w:val="00CE4B3F"/>
    <w:rsid w:val="00CE4F40"/>
    <w:rsid w:val="00CE4F49"/>
    <w:rsid w:val="00CE54DF"/>
    <w:rsid w:val="00CF234A"/>
    <w:rsid w:val="00CF6355"/>
    <w:rsid w:val="00CF6F7D"/>
    <w:rsid w:val="00CF75C1"/>
    <w:rsid w:val="00CF780A"/>
    <w:rsid w:val="00D00689"/>
    <w:rsid w:val="00D033DE"/>
    <w:rsid w:val="00D04D24"/>
    <w:rsid w:val="00D078B3"/>
    <w:rsid w:val="00D1279A"/>
    <w:rsid w:val="00D138DC"/>
    <w:rsid w:val="00D1467A"/>
    <w:rsid w:val="00D14E3F"/>
    <w:rsid w:val="00D17091"/>
    <w:rsid w:val="00D173AA"/>
    <w:rsid w:val="00D23979"/>
    <w:rsid w:val="00D25EE0"/>
    <w:rsid w:val="00D30EC6"/>
    <w:rsid w:val="00D3123D"/>
    <w:rsid w:val="00D31FA9"/>
    <w:rsid w:val="00D325FA"/>
    <w:rsid w:val="00D3261D"/>
    <w:rsid w:val="00D32AF4"/>
    <w:rsid w:val="00D350B3"/>
    <w:rsid w:val="00D35F96"/>
    <w:rsid w:val="00D3744C"/>
    <w:rsid w:val="00D401AD"/>
    <w:rsid w:val="00D40452"/>
    <w:rsid w:val="00D4248C"/>
    <w:rsid w:val="00D43889"/>
    <w:rsid w:val="00D43BC6"/>
    <w:rsid w:val="00D4487B"/>
    <w:rsid w:val="00D44DFC"/>
    <w:rsid w:val="00D45A79"/>
    <w:rsid w:val="00D508F6"/>
    <w:rsid w:val="00D51D64"/>
    <w:rsid w:val="00D52D94"/>
    <w:rsid w:val="00D57D4F"/>
    <w:rsid w:val="00D57E9D"/>
    <w:rsid w:val="00D60C5B"/>
    <w:rsid w:val="00D636BE"/>
    <w:rsid w:val="00D64D8E"/>
    <w:rsid w:val="00D66C0A"/>
    <w:rsid w:val="00D67657"/>
    <w:rsid w:val="00D70230"/>
    <w:rsid w:val="00D71829"/>
    <w:rsid w:val="00D73352"/>
    <w:rsid w:val="00D73B64"/>
    <w:rsid w:val="00D74128"/>
    <w:rsid w:val="00D74E38"/>
    <w:rsid w:val="00D7606C"/>
    <w:rsid w:val="00D762B2"/>
    <w:rsid w:val="00D7786D"/>
    <w:rsid w:val="00D82A58"/>
    <w:rsid w:val="00D82B08"/>
    <w:rsid w:val="00D85549"/>
    <w:rsid w:val="00D85D2B"/>
    <w:rsid w:val="00D923A5"/>
    <w:rsid w:val="00D927AA"/>
    <w:rsid w:val="00D9361D"/>
    <w:rsid w:val="00D93A52"/>
    <w:rsid w:val="00DA384E"/>
    <w:rsid w:val="00DA6614"/>
    <w:rsid w:val="00DA7408"/>
    <w:rsid w:val="00DA7E43"/>
    <w:rsid w:val="00DB0B00"/>
    <w:rsid w:val="00DB2C35"/>
    <w:rsid w:val="00DB328F"/>
    <w:rsid w:val="00DB6FF8"/>
    <w:rsid w:val="00DB7B7D"/>
    <w:rsid w:val="00DC01F7"/>
    <w:rsid w:val="00DC1008"/>
    <w:rsid w:val="00DC4908"/>
    <w:rsid w:val="00DC4AD2"/>
    <w:rsid w:val="00DC529E"/>
    <w:rsid w:val="00DC7EBF"/>
    <w:rsid w:val="00DD19EF"/>
    <w:rsid w:val="00DD24C2"/>
    <w:rsid w:val="00DD29C6"/>
    <w:rsid w:val="00DD2CF9"/>
    <w:rsid w:val="00DD4F70"/>
    <w:rsid w:val="00DD7F5C"/>
    <w:rsid w:val="00DE16B9"/>
    <w:rsid w:val="00DE1E59"/>
    <w:rsid w:val="00DE2400"/>
    <w:rsid w:val="00DE28F0"/>
    <w:rsid w:val="00DE404A"/>
    <w:rsid w:val="00DE5E87"/>
    <w:rsid w:val="00DE785C"/>
    <w:rsid w:val="00DE7EFB"/>
    <w:rsid w:val="00DF05D1"/>
    <w:rsid w:val="00DF1604"/>
    <w:rsid w:val="00DF2048"/>
    <w:rsid w:val="00DF2E37"/>
    <w:rsid w:val="00DF3550"/>
    <w:rsid w:val="00DF428C"/>
    <w:rsid w:val="00DF4E1D"/>
    <w:rsid w:val="00DF53F6"/>
    <w:rsid w:val="00DF7881"/>
    <w:rsid w:val="00DF7AAB"/>
    <w:rsid w:val="00E03CC0"/>
    <w:rsid w:val="00E04894"/>
    <w:rsid w:val="00E06750"/>
    <w:rsid w:val="00E068AA"/>
    <w:rsid w:val="00E07BC9"/>
    <w:rsid w:val="00E11CE8"/>
    <w:rsid w:val="00E12AD1"/>
    <w:rsid w:val="00E148BB"/>
    <w:rsid w:val="00E1566B"/>
    <w:rsid w:val="00E16ADB"/>
    <w:rsid w:val="00E20592"/>
    <w:rsid w:val="00E210CA"/>
    <w:rsid w:val="00E22110"/>
    <w:rsid w:val="00E22878"/>
    <w:rsid w:val="00E23269"/>
    <w:rsid w:val="00E25627"/>
    <w:rsid w:val="00E270D3"/>
    <w:rsid w:val="00E3018E"/>
    <w:rsid w:val="00E31234"/>
    <w:rsid w:val="00E32F2D"/>
    <w:rsid w:val="00E350C2"/>
    <w:rsid w:val="00E374B1"/>
    <w:rsid w:val="00E40069"/>
    <w:rsid w:val="00E4035B"/>
    <w:rsid w:val="00E4219B"/>
    <w:rsid w:val="00E4376C"/>
    <w:rsid w:val="00E45695"/>
    <w:rsid w:val="00E530BE"/>
    <w:rsid w:val="00E54B99"/>
    <w:rsid w:val="00E55523"/>
    <w:rsid w:val="00E57C9D"/>
    <w:rsid w:val="00E61B90"/>
    <w:rsid w:val="00E62625"/>
    <w:rsid w:val="00E62955"/>
    <w:rsid w:val="00E62C5B"/>
    <w:rsid w:val="00E636EE"/>
    <w:rsid w:val="00E63760"/>
    <w:rsid w:val="00E644D6"/>
    <w:rsid w:val="00E6478B"/>
    <w:rsid w:val="00E6573D"/>
    <w:rsid w:val="00E65ABA"/>
    <w:rsid w:val="00E67FF2"/>
    <w:rsid w:val="00E71BFE"/>
    <w:rsid w:val="00E72324"/>
    <w:rsid w:val="00E74936"/>
    <w:rsid w:val="00E8008E"/>
    <w:rsid w:val="00E807BF"/>
    <w:rsid w:val="00E80C69"/>
    <w:rsid w:val="00E82BE9"/>
    <w:rsid w:val="00E834DD"/>
    <w:rsid w:val="00E84453"/>
    <w:rsid w:val="00E85623"/>
    <w:rsid w:val="00E85652"/>
    <w:rsid w:val="00E86392"/>
    <w:rsid w:val="00E8676A"/>
    <w:rsid w:val="00E902F6"/>
    <w:rsid w:val="00E92946"/>
    <w:rsid w:val="00E92E04"/>
    <w:rsid w:val="00E9523A"/>
    <w:rsid w:val="00E97694"/>
    <w:rsid w:val="00EA2072"/>
    <w:rsid w:val="00EA34F0"/>
    <w:rsid w:val="00EB2716"/>
    <w:rsid w:val="00EB2CAD"/>
    <w:rsid w:val="00EB3F07"/>
    <w:rsid w:val="00EB606C"/>
    <w:rsid w:val="00EB67A0"/>
    <w:rsid w:val="00EB7758"/>
    <w:rsid w:val="00EC198C"/>
    <w:rsid w:val="00EC3DDC"/>
    <w:rsid w:val="00EC5397"/>
    <w:rsid w:val="00ED06BB"/>
    <w:rsid w:val="00ED0D01"/>
    <w:rsid w:val="00ED1638"/>
    <w:rsid w:val="00ED19B8"/>
    <w:rsid w:val="00ED2826"/>
    <w:rsid w:val="00ED3928"/>
    <w:rsid w:val="00ED4C29"/>
    <w:rsid w:val="00EE032E"/>
    <w:rsid w:val="00EE19FA"/>
    <w:rsid w:val="00EE34A4"/>
    <w:rsid w:val="00EE45A2"/>
    <w:rsid w:val="00EE4E31"/>
    <w:rsid w:val="00EE544D"/>
    <w:rsid w:val="00EE5E31"/>
    <w:rsid w:val="00EE6426"/>
    <w:rsid w:val="00EE6E28"/>
    <w:rsid w:val="00EE70DE"/>
    <w:rsid w:val="00EE713A"/>
    <w:rsid w:val="00EF0064"/>
    <w:rsid w:val="00EF0854"/>
    <w:rsid w:val="00EF0AED"/>
    <w:rsid w:val="00EF31A2"/>
    <w:rsid w:val="00EF36C7"/>
    <w:rsid w:val="00F0240B"/>
    <w:rsid w:val="00F053C8"/>
    <w:rsid w:val="00F0592C"/>
    <w:rsid w:val="00F0629C"/>
    <w:rsid w:val="00F103C0"/>
    <w:rsid w:val="00F14CB1"/>
    <w:rsid w:val="00F1782C"/>
    <w:rsid w:val="00F20144"/>
    <w:rsid w:val="00F213E8"/>
    <w:rsid w:val="00F22D36"/>
    <w:rsid w:val="00F22DFD"/>
    <w:rsid w:val="00F23C9D"/>
    <w:rsid w:val="00F243B5"/>
    <w:rsid w:val="00F245BD"/>
    <w:rsid w:val="00F252A8"/>
    <w:rsid w:val="00F254DE"/>
    <w:rsid w:val="00F26638"/>
    <w:rsid w:val="00F31F1A"/>
    <w:rsid w:val="00F32998"/>
    <w:rsid w:val="00F348C5"/>
    <w:rsid w:val="00F350B6"/>
    <w:rsid w:val="00F35508"/>
    <w:rsid w:val="00F366F4"/>
    <w:rsid w:val="00F413E9"/>
    <w:rsid w:val="00F4152B"/>
    <w:rsid w:val="00F421C9"/>
    <w:rsid w:val="00F4443C"/>
    <w:rsid w:val="00F44D64"/>
    <w:rsid w:val="00F46778"/>
    <w:rsid w:val="00F4683B"/>
    <w:rsid w:val="00F46C7D"/>
    <w:rsid w:val="00F47AF8"/>
    <w:rsid w:val="00F47CED"/>
    <w:rsid w:val="00F514BF"/>
    <w:rsid w:val="00F5310B"/>
    <w:rsid w:val="00F542DD"/>
    <w:rsid w:val="00F5446E"/>
    <w:rsid w:val="00F55E1D"/>
    <w:rsid w:val="00F56BB5"/>
    <w:rsid w:val="00F61FDF"/>
    <w:rsid w:val="00F6236C"/>
    <w:rsid w:val="00F631EB"/>
    <w:rsid w:val="00F64165"/>
    <w:rsid w:val="00F646FD"/>
    <w:rsid w:val="00F66359"/>
    <w:rsid w:val="00F7130C"/>
    <w:rsid w:val="00F71AE6"/>
    <w:rsid w:val="00F7728B"/>
    <w:rsid w:val="00F775BD"/>
    <w:rsid w:val="00F77EFD"/>
    <w:rsid w:val="00F811C6"/>
    <w:rsid w:val="00F81BFE"/>
    <w:rsid w:val="00F82359"/>
    <w:rsid w:val="00F84D18"/>
    <w:rsid w:val="00F866BB"/>
    <w:rsid w:val="00F91179"/>
    <w:rsid w:val="00F9261E"/>
    <w:rsid w:val="00F94A32"/>
    <w:rsid w:val="00F94B95"/>
    <w:rsid w:val="00F94EC1"/>
    <w:rsid w:val="00F96C98"/>
    <w:rsid w:val="00FA061E"/>
    <w:rsid w:val="00FA3C8F"/>
    <w:rsid w:val="00FA5E6B"/>
    <w:rsid w:val="00FB165C"/>
    <w:rsid w:val="00FB36E0"/>
    <w:rsid w:val="00FB3F38"/>
    <w:rsid w:val="00FB43AA"/>
    <w:rsid w:val="00FB4B2B"/>
    <w:rsid w:val="00FB7D1B"/>
    <w:rsid w:val="00FC112D"/>
    <w:rsid w:val="00FC19C4"/>
    <w:rsid w:val="00FC38F2"/>
    <w:rsid w:val="00FC3DEA"/>
    <w:rsid w:val="00FC6030"/>
    <w:rsid w:val="00FC63F0"/>
    <w:rsid w:val="00FC793E"/>
    <w:rsid w:val="00FD214E"/>
    <w:rsid w:val="00FD367A"/>
    <w:rsid w:val="00FD3994"/>
    <w:rsid w:val="00FD4C70"/>
    <w:rsid w:val="00FD4D41"/>
    <w:rsid w:val="00FD6DD9"/>
    <w:rsid w:val="00FE05A7"/>
    <w:rsid w:val="00FE310C"/>
    <w:rsid w:val="00FE6975"/>
    <w:rsid w:val="00FE7B4F"/>
    <w:rsid w:val="00FF0E06"/>
    <w:rsid w:val="00FF1F20"/>
    <w:rsid w:val="00FF23CA"/>
    <w:rsid w:val="00FF2B5E"/>
    <w:rsid w:val="00FF6C7C"/>
    <w:rsid w:val="00FF6FF6"/>
    <w:rsid w:val="00FF729E"/>
    <w:rsid w:val="0ECB3CEC"/>
    <w:rsid w:val="0FE4617B"/>
    <w:rsid w:val="13185B2A"/>
    <w:rsid w:val="143E77C8"/>
    <w:rsid w:val="1D207FE7"/>
    <w:rsid w:val="273F699C"/>
    <w:rsid w:val="308E79B4"/>
    <w:rsid w:val="37FE3755"/>
    <w:rsid w:val="38310B16"/>
    <w:rsid w:val="3C025E2F"/>
    <w:rsid w:val="402125DE"/>
    <w:rsid w:val="432B3352"/>
    <w:rsid w:val="448E3292"/>
    <w:rsid w:val="4CD14EC3"/>
    <w:rsid w:val="54D766FD"/>
    <w:rsid w:val="59722A32"/>
    <w:rsid w:val="62480D7C"/>
    <w:rsid w:val="65EC7631"/>
    <w:rsid w:val="72831B58"/>
    <w:rsid w:val="72A044D2"/>
    <w:rsid w:val="738938E6"/>
    <w:rsid w:val="766D39E7"/>
    <w:rsid w:val="76F87FED"/>
    <w:rsid w:val="77D5298D"/>
    <w:rsid w:val="782A7F31"/>
    <w:rsid w:val="78E5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1"/>
    <w:qFormat/>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Document Map"/>
    <w:basedOn w:val="1"/>
    <w:link w:val="36"/>
    <w:qFormat/>
    <w:uiPriority w:val="0"/>
    <w:rPr>
      <w:rFonts w:ascii="宋体"/>
      <w:sz w:val="18"/>
      <w:szCs w:val="18"/>
    </w:rPr>
  </w:style>
  <w:style w:type="paragraph" w:styleId="5">
    <w:name w:val="annotation text"/>
    <w:basedOn w:val="1"/>
    <w:link w:val="30"/>
    <w:qFormat/>
    <w:uiPriority w:val="0"/>
    <w:pPr>
      <w:jc w:val="left"/>
    </w:pPr>
  </w:style>
  <w:style w:type="paragraph" w:styleId="6">
    <w:name w:val="Body Text Indent"/>
    <w:basedOn w:val="1"/>
    <w:link w:val="26"/>
    <w:qFormat/>
    <w:uiPriority w:val="0"/>
    <w:pPr>
      <w:ind w:firstLine="540" w:firstLineChars="225"/>
    </w:pPr>
    <w:rPr>
      <w:kern w:val="0"/>
      <w:sz w:val="24"/>
    </w:rPr>
  </w:style>
  <w:style w:type="paragraph" w:styleId="7">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8">
    <w:name w:val="Date"/>
    <w:basedOn w:val="1"/>
    <w:next w:val="1"/>
    <w:link w:val="28"/>
    <w:qFormat/>
    <w:uiPriority w:val="0"/>
    <w:pPr>
      <w:ind w:left="100" w:leftChars="2500"/>
    </w:pPr>
  </w:style>
  <w:style w:type="paragraph" w:styleId="9">
    <w:name w:val="Balloon Text"/>
    <w:basedOn w:val="1"/>
    <w:link w:val="23"/>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296"/>
      </w:tabs>
      <w:spacing w:line="360" w:lineRule="auto"/>
      <w:jc w:val="center"/>
    </w:pPr>
  </w:style>
  <w:style w:type="paragraph" w:styleId="13">
    <w:name w:val="toc 2"/>
    <w:basedOn w:val="1"/>
    <w:next w:val="1"/>
    <w:qFormat/>
    <w:uiPriority w:val="39"/>
    <w:pPr>
      <w:ind w:left="420" w:leftChars="200"/>
    </w:pPr>
  </w:style>
  <w:style w:type="paragraph" w:styleId="14">
    <w:name w:val="annotation subject"/>
    <w:basedOn w:val="5"/>
    <w:next w:val="5"/>
    <w:link w:val="32"/>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qFormat/>
    <w:uiPriority w:val="0"/>
    <w:rPr>
      <w:color w:val="800080"/>
      <w:u w:val="single"/>
    </w:rPr>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character" w:customStyle="1" w:styleId="21">
    <w:name w:val="ordinary-span-edit2"/>
    <w:basedOn w:val="17"/>
    <w:qFormat/>
    <w:uiPriority w:val="0"/>
  </w:style>
  <w:style w:type="character" w:customStyle="1" w:styleId="22">
    <w:name w:val="页脚 Char"/>
    <w:link w:val="10"/>
    <w:qFormat/>
    <w:uiPriority w:val="99"/>
    <w:rPr>
      <w:kern w:val="2"/>
      <w:sz w:val="18"/>
      <w:szCs w:val="18"/>
    </w:rPr>
  </w:style>
  <w:style w:type="character" w:customStyle="1" w:styleId="23">
    <w:name w:val="批注框文本 Char"/>
    <w:link w:val="9"/>
    <w:qFormat/>
    <w:uiPriority w:val="0"/>
    <w:rPr>
      <w:kern w:val="2"/>
      <w:sz w:val="18"/>
      <w:szCs w:val="18"/>
    </w:rPr>
  </w:style>
  <w:style w:type="character" w:customStyle="1" w:styleId="24">
    <w:name w:val="页眉 Char"/>
    <w:link w:val="11"/>
    <w:qFormat/>
    <w:uiPriority w:val="0"/>
    <w:rPr>
      <w:kern w:val="2"/>
      <w:sz w:val="18"/>
      <w:szCs w:val="18"/>
    </w:rPr>
  </w:style>
  <w:style w:type="character" w:customStyle="1" w:styleId="25">
    <w:name w:val="正文文本缩进 Char1"/>
    <w:qFormat/>
    <w:uiPriority w:val="0"/>
    <w:rPr>
      <w:kern w:val="2"/>
      <w:sz w:val="21"/>
      <w:szCs w:val="24"/>
    </w:rPr>
  </w:style>
  <w:style w:type="character" w:customStyle="1" w:styleId="26">
    <w:name w:val="正文文本缩进 Char"/>
    <w:link w:val="6"/>
    <w:qFormat/>
    <w:uiPriority w:val="0"/>
    <w:rPr>
      <w:sz w:val="24"/>
      <w:szCs w:val="24"/>
    </w:rPr>
  </w:style>
  <w:style w:type="character" w:customStyle="1" w:styleId="27">
    <w:name w:val="high-light-bg4"/>
    <w:basedOn w:val="17"/>
    <w:qFormat/>
    <w:uiPriority w:val="0"/>
  </w:style>
  <w:style w:type="character" w:customStyle="1" w:styleId="28">
    <w:name w:val="日期 Char"/>
    <w:link w:val="8"/>
    <w:qFormat/>
    <w:uiPriority w:val="0"/>
    <w:rPr>
      <w:kern w:val="2"/>
      <w:sz w:val="21"/>
      <w:szCs w:val="24"/>
    </w:rPr>
  </w:style>
  <w:style w:type="character" w:customStyle="1" w:styleId="29">
    <w:name w:val="标题 1 Char"/>
    <w:link w:val="2"/>
    <w:qFormat/>
    <w:uiPriority w:val="0"/>
    <w:rPr>
      <w:rFonts w:ascii="Calibri" w:hAnsi="Calibri"/>
      <w:b/>
      <w:bCs/>
      <w:kern w:val="44"/>
      <w:sz w:val="44"/>
      <w:szCs w:val="44"/>
    </w:rPr>
  </w:style>
  <w:style w:type="character" w:customStyle="1" w:styleId="30">
    <w:name w:val="批注文字 Char"/>
    <w:link w:val="5"/>
    <w:qFormat/>
    <w:uiPriority w:val="0"/>
    <w:rPr>
      <w:kern w:val="2"/>
      <w:sz w:val="21"/>
      <w:szCs w:val="24"/>
    </w:rPr>
  </w:style>
  <w:style w:type="character" w:customStyle="1" w:styleId="31">
    <w:name w:val="标题 2 Char"/>
    <w:link w:val="3"/>
    <w:qFormat/>
    <w:uiPriority w:val="0"/>
    <w:rPr>
      <w:rFonts w:ascii="Cambria" w:hAnsi="Cambria"/>
      <w:b/>
      <w:bCs/>
      <w:kern w:val="2"/>
      <w:sz w:val="32"/>
      <w:szCs w:val="32"/>
    </w:rPr>
  </w:style>
  <w:style w:type="character" w:customStyle="1" w:styleId="32">
    <w:name w:val="批注主题 Char"/>
    <w:link w:val="14"/>
    <w:qFormat/>
    <w:uiPriority w:val="0"/>
    <w:rPr>
      <w:b/>
      <w:bCs/>
      <w:kern w:val="2"/>
      <w:sz w:val="21"/>
      <w:szCs w:val="24"/>
    </w:rPr>
  </w:style>
  <w:style w:type="character" w:customStyle="1" w:styleId="33">
    <w:name w:val="段 Char Char"/>
    <w:link w:val="34"/>
    <w:qFormat/>
    <w:uiPriority w:val="0"/>
    <w:rPr>
      <w:rFonts w:ascii="宋体"/>
      <w:sz w:val="21"/>
      <w:lang w:val="en-US" w:eastAsia="zh-CN" w:bidi="ar-SA"/>
    </w:rPr>
  </w:style>
  <w:style w:type="paragraph" w:customStyle="1" w:styleId="34">
    <w:name w:val="段"/>
    <w:link w:val="3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s_font_title2"/>
    <w:qFormat/>
    <w:uiPriority w:val="0"/>
    <w:rPr>
      <w:b/>
      <w:bCs/>
      <w:color w:val="000000"/>
      <w:sz w:val="36"/>
      <w:szCs w:val="36"/>
    </w:rPr>
  </w:style>
  <w:style w:type="character" w:customStyle="1" w:styleId="36">
    <w:name w:val="文档结构图 Char"/>
    <w:link w:val="4"/>
    <w:qFormat/>
    <w:uiPriority w:val="0"/>
    <w:rPr>
      <w:rFonts w:ascii="宋体"/>
      <w:kern w:val="2"/>
      <w:sz w:val="18"/>
      <w:szCs w:val="18"/>
    </w:rPr>
  </w:style>
  <w:style w:type="paragraph" w:customStyle="1" w:styleId="37">
    <w:name w:val="页脚 New New"/>
    <w:basedOn w:val="1"/>
    <w:qFormat/>
    <w:uiPriority w:val="0"/>
    <w:pPr>
      <w:tabs>
        <w:tab w:val="center" w:pos="4153"/>
        <w:tab w:val="right" w:pos="8306"/>
      </w:tabs>
      <w:snapToGrid w:val="0"/>
      <w:jc w:val="left"/>
    </w:pPr>
    <w:rPr>
      <w:rFonts w:ascii="Calibri" w:hAnsi="Calibri"/>
      <w:sz w:val="18"/>
      <w:szCs w:val="18"/>
    </w:rPr>
  </w:style>
  <w:style w:type="paragraph" w:customStyle="1" w:styleId="38">
    <w:name w:val="页脚 New New New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3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4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41">
    <w:name w:val="页脚 New New New"/>
    <w:basedOn w:val="1"/>
    <w:qFormat/>
    <w:uiPriority w:val="0"/>
    <w:pPr>
      <w:tabs>
        <w:tab w:val="center" w:pos="4153"/>
        <w:tab w:val="right" w:pos="8306"/>
      </w:tabs>
      <w:snapToGrid w:val="0"/>
      <w:jc w:val="left"/>
    </w:pPr>
    <w:rPr>
      <w:rFonts w:ascii="Calibri" w:hAnsi="Calibri"/>
      <w:sz w:val="18"/>
      <w:szCs w:val="18"/>
    </w:rPr>
  </w:style>
  <w:style w:type="paragraph" w:customStyle="1" w:styleId="42">
    <w:name w:val="正文表标题"/>
    <w:next w:val="34"/>
    <w:qFormat/>
    <w:uiPriority w:val="0"/>
    <w:pPr>
      <w:jc w:val="center"/>
    </w:pPr>
    <w:rPr>
      <w:rFonts w:ascii="黑体" w:hAnsi="Times New Roman" w:eastAsia="黑体" w:cs="Times New Roman"/>
      <w:sz w:val="21"/>
      <w:lang w:val="en-US" w:eastAsia="zh-CN" w:bidi="ar-SA"/>
    </w:rPr>
  </w:style>
  <w:style w:type="paragraph" w:customStyle="1" w:styleId="4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4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页脚 New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46">
    <w:name w:val="ordinary-output"/>
    <w:basedOn w:val="1"/>
    <w:qFormat/>
    <w:uiPriority w:val="0"/>
    <w:pPr>
      <w:widowControl/>
      <w:spacing w:before="100" w:beforeAutospacing="1" w:after="63" w:line="275" w:lineRule="atLeast"/>
      <w:jc w:val="left"/>
    </w:pPr>
    <w:rPr>
      <w:rFonts w:ascii="宋体" w:hAnsi="宋体" w:cs="宋体"/>
      <w:color w:val="333333"/>
      <w:kern w:val="0"/>
      <w:sz w:val="18"/>
      <w:szCs w:val="18"/>
    </w:rPr>
  </w:style>
  <w:style w:type="paragraph" w:customStyle="1" w:styleId="47">
    <w:name w:val="页脚 New"/>
    <w:basedOn w:val="1"/>
    <w:qFormat/>
    <w:uiPriority w:val="0"/>
    <w:pPr>
      <w:tabs>
        <w:tab w:val="center" w:pos="4153"/>
        <w:tab w:val="right" w:pos="8306"/>
      </w:tabs>
      <w:snapToGrid w:val="0"/>
      <w:jc w:val="left"/>
    </w:pPr>
    <w:rPr>
      <w:rFonts w:ascii="Calibri" w:hAnsi="Calibri"/>
      <w:sz w:val="18"/>
      <w:szCs w:val="18"/>
    </w:rPr>
  </w:style>
  <w:style w:type="paragraph" w:customStyle="1" w:styleId="48">
    <w:name w:val="页脚 New New New New New New"/>
    <w:basedOn w:val="1"/>
    <w:qFormat/>
    <w:uiPriority w:val="0"/>
    <w:pPr>
      <w:tabs>
        <w:tab w:val="center" w:pos="4153"/>
        <w:tab w:val="right" w:pos="8306"/>
      </w:tabs>
      <w:snapToGrid w:val="0"/>
      <w:jc w:val="left"/>
    </w:pPr>
    <w:rPr>
      <w:rFonts w:ascii="Calibri" w:hAnsi="Calibri"/>
      <w:sz w:val="18"/>
      <w:szCs w:val="18"/>
    </w:rPr>
  </w:style>
  <w:style w:type="paragraph" w:customStyle="1" w:styleId="49">
    <w:name w:val="页脚 New New New New"/>
    <w:basedOn w:val="1"/>
    <w:qFormat/>
    <w:uiPriority w:val="0"/>
    <w:pPr>
      <w:tabs>
        <w:tab w:val="center" w:pos="4153"/>
        <w:tab w:val="right" w:pos="8306"/>
      </w:tabs>
      <w:snapToGrid w:val="0"/>
      <w:jc w:val="left"/>
    </w:pPr>
    <w:rPr>
      <w:rFonts w:ascii="Calibri" w:hAnsi="Calibri"/>
      <w:sz w:val="18"/>
      <w:szCs w:val="18"/>
    </w:rPr>
  </w:style>
  <w:style w:type="character" w:styleId="50">
    <w:name w:val="Placeholder Text"/>
    <w:basedOn w:val="1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CE561-0E28-4BBF-AE28-C496A0047FA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792</Words>
  <Characters>4518</Characters>
  <Lines>37</Lines>
  <Paragraphs>10</Paragraphs>
  <TotalTime>31</TotalTime>
  <ScaleCrop>false</ScaleCrop>
  <LinksUpToDate>false</LinksUpToDate>
  <CharactersWithSpaces>5300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2020-11-04T07:27:00Z</dcterms:created>
  <dc:creator>zc</dc:creator>
  <cp:lastModifiedBy>Administrator</cp:lastModifiedBy>
  <cp:lastPrinted>2020-11-03T03:11:00Z</cp:lastPrinted>
  <dcterms:modified xsi:type="dcterms:W3CDTF">2020-11-05T02:36:10Z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