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Hlk18610841"/>
      <w:r>
        <w:rPr>
          <w:rFonts w:ascii="宋体" w:hAnsi="宋体"/>
          <w:b/>
          <w:sz w:val="28"/>
          <w:szCs w:val="32"/>
        </w:rPr>
        <w:t>户用清洁供暖集中监管及运维平台</w:t>
      </w:r>
      <w:bookmarkEnd w:id="0"/>
      <w:r>
        <w:rPr>
          <w:rFonts w:ascii="宋体" w:hAnsi="宋体"/>
          <w:b/>
          <w:sz w:val="28"/>
          <w:szCs w:val="32"/>
        </w:rPr>
        <w:t>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1" w:name="_GoBack"/>
      <w:bookmarkEnd w:id="1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snapToGrid w:val="0"/>
        <w:spacing w:line="300" w:lineRule="auto"/>
        <w:ind w:firstLine="630" w:firstLineChars="3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D769F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37E2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53A9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A7804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CEE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20A3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FD44B2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2021-02-26T06:19:20Z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