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1106C" w14:textId="77777777" w:rsidR="00BA18EC" w:rsidRPr="00D16657" w:rsidRDefault="00BA18EC" w:rsidP="00BA18EC">
      <w:pPr>
        <w:rPr>
          <w:rFonts w:ascii="Times New Roman" w:eastAsia="华文仿宋" w:hAnsi="Times New Roman" w:cs="Times New Roman"/>
        </w:rPr>
      </w:pPr>
      <w:bookmarkStart w:id="0" w:name="_Toc278960335"/>
      <w:r w:rsidRPr="00D16657">
        <w:rPr>
          <w:rFonts w:ascii="Times New Roman" w:eastAsia="华文仿宋" w:hAnsi="Times New Roman" w:cs="Times New Roman"/>
          <w:sz w:val="96"/>
          <w:szCs w:val="96"/>
        </w:rPr>
        <w:t xml:space="preserve">CECS          </w:t>
      </w:r>
      <w:r w:rsidRPr="00D16657">
        <w:rPr>
          <w:rFonts w:ascii="Times New Roman" w:eastAsia="华文仿宋" w:hAnsi="Times New Roman" w:cs="Times New Roman"/>
          <w:sz w:val="36"/>
          <w:szCs w:val="36"/>
        </w:rPr>
        <w:t>CECS×××</w:t>
      </w:r>
      <w:bookmarkEnd w:id="0"/>
    </w:p>
    <w:p w14:paraId="49CFE5E3" w14:textId="77777777" w:rsidR="00BA18EC" w:rsidRPr="00D16657" w:rsidRDefault="00BA18EC" w:rsidP="00BA18EC">
      <w:pPr>
        <w:rPr>
          <w:rFonts w:ascii="Times New Roman" w:hAnsi="Times New Roman" w:cs="Times New Roman"/>
        </w:rPr>
      </w:pPr>
      <w:r w:rsidRPr="00D16657">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48AB030D" wp14:editId="63A0E2BC">
                <wp:simplePos x="0" y="0"/>
                <wp:positionH relativeFrom="column">
                  <wp:posOffset>0</wp:posOffset>
                </wp:positionH>
                <wp:positionV relativeFrom="paragraph">
                  <wp:posOffset>99060</wp:posOffset>
                </wp:positionV>
                <wp:extent cx="5143500" cy="0"/>
                <wp:effectExtent l="9525" t="5715" r="9525" b="13335"/>
                <wp:wrapNone/>
                <wp:docPr id="1"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D6EA6D" id="直线 8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"/>
            </w:pict>
          </mc:Fallback>
        </mc:AlternateContent>
      </w:r>
    </w:p>
    <w:p w14:paraId="47B30976" w14:textId="77777777" w:rsidR="00BA18EC" w:rsidRPr="00D16657" w:rsidRDefault="00BA18EC" w:rsidP="00BA18EC">
      <w:pPr>
        <w:rPr>
          <w:rFonts w:ascii="Times New Roman" w:hAnsi="Times New Roman" w:cs="Times New Roman"/>
        </w:rPr>
      </w:pPr>
    </w:p>
    <w:p w14:paraId="3A7EBF19" w14:textId="77777777" w:rsidR="00BA18EC" w:rsidRPr="00D16657" w:rsidRDefault="00BA18EC" w:rsidP="00BA18EC">
      <w:pPr>
        <w:rPr>
          <w:rFonts w:ascii="Times New Roman" w:hAnsi="Times New Roman" w:cs="Times New Roman"/>
        </w:rPr>
      </w:pPr>
    </w:p>
    <w:p w14:paraId="2B75E3A5" w14:textId="77777777" w:rsidR="00BA18EC" w:rsidRPr="00D16657" w:rsidRDefault="00BA18EC" w:rsidP="00BA18EC">
      <w:pPr>
        <w:jc w:val="center"/>
        <w:rPr>
          <w:rFonts w:ascii="Times New Roman" w:hAnsi="Times New Roman" w:cs="Times New Roman"/>
          <w:b/>
          <w:bCs/>
          <w:sz w:val="44"/>
          <w:szCs w:val="23"/>
        </w:rPr>
      </w:pPr>
      <w:r w:rsidRPr="00D16657">
        <w:rPr>
          <w:rFonts w:ascii="Times New Roman" w:hAnsi="Times New Roman" w:cs="Times New Roman"/>
          <w:sz w:val="28"/>
        </w:rPr>
        <w:t>中国工程建设标准化协会标准</w:t>
      </w:r>
    </w:p>
    <w:p w14:paraId="64AB084E" w14:textId="77777777" w:rsidR="00BA18EC" w:rsidRPr="00FA2067" w:rsidRDefault="00BA18EC" w:rsidP="00BA18EC">
      <w:pPr>
        <w:pStyle w:val="aff7"/>
        <w:rPr>
          <w:rFonts w:eastAsia="宋体"/>
        </w:rPr>
      </w:pPr>
    </w:p>
    <w:p w14:paraId="106A9099" w14:textId="77777777" w:rsidR="00BA18EC" w:rsidRPr="00D16657" w:rsidRDefault="00BA18EC" w:rsidP="00BA18EC">
      <w:pPr>
        <w:pStyle w:val="aff7"/>
        <w:rPr>
          <w:rFonts w:eastAsia="宋体"/>
        </w:rPr>
      </w:pPr>
    </w:p>
    <w:p w14:paraId="633A0583" w14:textId="77777777" w:rsidR="00BA18EC" w:rsidRPr="00D16657" w:rsidRDefault="00BA18EC" w:rsidP="00BA18EC">
      <w:pPr>
        <w:pStyle w:val="aff8"/>
        <w:rPr>
          <w:rFonts w:eastAsia="宋体"/>
        </w:rPr>
      </w:pPr>
    </w:p>
    <w:p w14:paraId="43F25AD1" w14:textId="77777777" w:rsidR="00BA18EC" w:rsidRPr="00D16657" w:rsidRDefault="00BA18EC" w:rsidP="00BA18EC">
      <w:pPr>
        <w:pStyle w:val="aff6"/>
      </w:pPr>
      <w:bookmarkStart w:id="1" w:name="_Hlk530748136"/>
      <w:r w:rsidRPr="0057532C">
        <w:rPr>
          <w:rFonts w:hint="eastAsia"/>
        </w:rPr>
        <w:t>既有工业区环境诊断及评估标准</w:t>
      </w:r>
    </w:p>
    <w:bookmarkEnd w:id="1"/>
    <w:p w14:paraId="4392D0CD" w14:textId="2169565E" w:rsidR="00BA18EC" w:rsidRPr="00D16657" w:rsidRDefault="00BA18EC" w:rsidP="00BA18EC">
      <w:pPr>
        <w:pStyle w:val="aff6"/>
        <w:rPr>
          <w:rFonts w:eastAsia="宋体"/>
          <w:lang w:val="fr-FR"/>
        </w:rPr>
      </w:pPr>
      <w:r w:rsidRPr="0057532C">
        <w:rPr>
          <w:rFonts w:eastAsia="宋体"/>
          <w:szCs w:val="24"/>
        </w:rPr>
        <w:t xml:space="preserve">Standard </w:t>
      </w:r>
      <w:r w:rsidR="00033F78">
        <w:rPr>
          <w:rFonts w:eastAsia="宋体" w:hint="eastAsia"/>
          <w:szCs w:val="24"/>
        </w:rPr>
        <w:t>of</w:t>
      </w:r>
      <w:r w:rsidRPr="0057532C">
        <w:rPr>
          <w:rFonts w:eastAsia="宋体"/>
          <w:szCs w:val="24"/>
        </w:rPr>
        <w:t xml:space="preserve"> environmental diagnosis and assessment </w:t>
      </w:r>
      <w:r w:rsidR="00033F78">
        <w:rPr>
          <w:rFonts w:eastAsia="宋体" w:hint="eastAsia"/>
          <w:szCs w:val="24"/>
        </w:rPr>
        <w:t>for</w:t>
      </w:r>
      <w:r w:rsidRPr="0057532C">
        <w:rPr>
          <w:rFonts w:eastAsia="宋体"/>
          <w:szCs w:val="24"/>
        </w:rPr>
        <w:t xml:space="preserve"> existing industrial areas</w:t>
      </w:r>
    </w:p>
    <w:p w14:paraId="7261303F" w14:textId="77777777" w:rsidR="00BA18EC" w:rsidRPr="00D16657" w:rsidRDefault="00BA18EC" w:rsidP="00BA18EC">
      <w:pPr>
        <w:pStyle w:val="aff6"/>
        <w:rPr>
          <w:rFonts w:eastAsia="宋体"/>
          <w:sz w:val="40"/>
          <w:szCs w:val="32"/>
        </w:rPr>
      </w:pPr>
      <w:r w:rsidRPr="00D16657">
        <w:rPr>
          <w:rFonts w:eastAsia="宋体"/>
          <w:sz w:val="40"/>
          <w:szCs w:val="32"/>
        </w:rPr>
        <w:t>（征求意见稿）</w:t>
      </w:r>
    </w:p>
    <w:p w14:paraId="1584D0AF" w14:textId="77777777" w:rsidR="00BA18EC" w:rsidRPr="00D16657" w:rsidRDefault="00BA18EC" w:rsidP="00BA18EC">
      <w:pPr>
        <w:pStyle w:val="aff6"/>
        <w:rPr>
          <w:rFonts w:eastAsia="宋体"/>
        </w:rPr>
      </w:pPr>
    </w:p>
    <w:p w14:paraId="23467D5A" w14:textId="77777777" w:rsidR="00BA18EC" w:rsidRPr="00D16657" w:rsidRDefault="00BA18EC" w:rsidP="00BA18EC">
      <w:pPr>
        <w:pStyle w:val="aff9"/>
        <w:rPr>
          <w:rFonts w:eastAsia="宋体" w:cs="Times New Roman"/>
        </w:rPr>
      </w:pPr>
    </w:p>
    <w:p w14:paraId="6243ACE0" w14:textId="77777777" w:rsidR="00BA18EC" w:rsidRPr="00D16657" w:rsidRDefault="00BA18EC" w:rsidP="00BA18EC">
      <w:pPr>
        <w:pStyle w:val="aff9"/>
        <w:rPr>
          <w:rFonts w:eastAsia="宋体" w:cs="Times New Roman"/>
        </w:rPr>
      </w:pPr>
    </w:p>
    <w:p w14:paraId="594BFCA4" w14:textId="77777777" w:rsidR="00BA18EC" w:rsidRPr="00D16657" w:rsidRDefault="00BA18EC" w:rsidP="00BA18EC">
      <w:pPr>
        <w:pStyle w:val="aff9"/>
        <w:rPr>
          <w:rFonts w:eastAsia="宋体" w:cs="Times New Roman"/>
        </w:rPr>
      </w:pPr>
    </w:p>
    <w:p w14:paraId="532815AA" w14:textId="77777777" w:rsidR="00BA18EC" w:rsidRPr="00D16657" w:rsidRDefault="00BA18EC" w:rsidP="00BA18EC">
      <w:pPr>
        <w:pStyle w:val="aff9"/>
        <w:rPr>
          <w:rFonts w:eastAsia="宋体" w:cs="Times New Roman"/>
        </w:rPr>
      </w:pPr>
    </w:p>
    <w:p w14:paraId="43D3FECA" w14:textId="77777777" w:rsidR="00BA18EC" w:rsidRPr="00D16657" w:rsidRDefault="00BA18EC" w:rsidP="00BA18EC">
      <w:pPr>
        <w:pStyle w:val="aff9"/>
        <w:rPr>
          <w:rFonts w:eastAsia="宋体" w:cs="Times New Roman"/>
        </w:rPr>
      </w:pPr>
    </w:p>
    <w:p w14:paraId="36E251AB" w14:textId="77777777" w:rsidR="00BA18EC" w:rsidRPr="00D16657" w:rsidRDefault="00BA18EC" w:rsidP="00BA18EC">
      <w:pPr>
        <w:pStyle w:val="aff9"/>
        <w:rPr>
          <w:rFonts w:eastAsia="宋体" w:cs="Times New Roman"/>
        </w:rPr>
      </w:pPr>
    </w:p>
    <w:p w14:paraId="2363CF23" w14:textId="77777777" w:rsidR="00BA18EC" w:rsidRPr="00D16657" w:rsidRDefault="00BA18EC" w:rsidP="00BA18EC">
      <w:pPr>
        <w:pStyle w:val="aff9"/>
        <w:rPr>
          <w:rFonts w:eastAsia="宋体" w:cs="Times New Roman"/>
        </w:rPr>
      </w:pPr>
    </w:p>
    <w:p w14:paraId="470E262A" w14:textId="77777777" w:rsidR="00BA18EC" w:rsidRPr="00D16657" w:rsidRDefault="00BA18EC" w:rsidP="00BA18EC">
      <w:pPr>
        <w:pStyle w:val="aff9"/>
        <w:rPr>
          <w:rFonts w:eastAsia="宋体" w:cs="Times New Roman"/>
        </w:rPr>
      </w:pPr>
    </w:p>
    <w:p w14:paraId="04DAF8CC" w14:textId="77777777" w:rsidR="00BA18EC" w:rsidRPr="00D16657" w:rsidRDefault="00BA18EC" w:rsidP="00BA18EC">
      <w:pPr>
        <w:jc w:val="center"/>
        <w:rPr>
          <w:rFonts w:ascii="Times New Roman" w:hAnsi="Times New Roman" w:cs="Times New Roman"/>
          <w:b/>
          <w:bCs/>
          <w:sz w:val="28"/>
          <w:szCs w:val="28"/>
        </w:rPr>
      </w:pPr>
      <w:r w:rsidRPr="00D16657">
        <w:rPr>
          <w:rFonts w:ascii="Times New Roman" w:hAnsi="Times New Roman" w:cs="Times New Roman"/>
          <w:b/>
          <w:bCs/>
          <w:sz w:val="28"/>
          <w:szCs w:val="28"/>
        </w:rPr>
        <w:t>20</w:t>
      </w:r>
      <w:r>
        <w:rPr>
          <w:rFonts w:ascii="Times New Roman" w:hAnsi="Times New Roman" w:cs="Times New Roman"/>
          <w:b/>
          <w:bCs/>
          <w:sz w:val="28"/>
          <w:szCs w:val="28"/>
        </w:rPr>
        <w:t>21</w:t>
      </w:r>
      <w:r>
        <w:rPr>
          <w:rFonts w:ascii="Times New Roman" w:hAnsi="Times New Roman" w:cs="Times New Roman" w:hint="eastAsia"/>
          <w:b/>
          <w:bCs/>
          <w:sz w:val="28"/>
          <w:szCs w:val="28"/>
        </w:rPr>
        <w:t>深圳</w:t>
      </w:r>
    </w:p>
    <w:p w14:paraId="5F874DEC" w14:textId="77777777" w:rsidR="00BA18EC" w:rsidRPr="00D16657" w:rsidRDefault="00BA18EC" w:rsidP="00BA18EC">
      <w:pPr>
        <w:jc w:val="center"/>
        <w:rPr>
          <w:rFonts w:ascii="Times New Roman" w:eastAsia="黑体" w:hAnsi="Times New Roman" w:cs="Times New Roman"/>
          <w:b/>
          <w:sz w:val="28"/>
          <w:szCs w:val="28"/>
        </w:rPr>
      </w:pPr>
    </w:p>
    <w:p w14:paraId="64C55031" w14:textId="77777777" w:rsidR="00BA18EC" w:rsidRPr="00D16657" w:rsidRDefault="00BA18EC" w:rsidP="00BA18EC">
      <w:pPr>
        <w:jc w:val="center"/>
        <w:rPr>
          <w:rFonts w:ascii="Times New Roman" w:eastAsia="黑体" w:hAnsi="Times New Roman" w:cs="Times New Roman"/>
          <w:b/>
          <w:sz w:val="28"/>
          <w:szCs w:val="28"/>
        </w:rPr>
      </w:pPr>
    </w:p>
    <w:p w14:paraId="00A25281" w14:textId="77777777" w:rsidR="00BA18EC" w:rsidRPr="00D16657" w:rsidRDefault="00BA18EC" w:rsidP="00BA18EC">
      <w:pPr>
        <w:jc w:val="center"/>
        <w:rPr>
          <w:rFonts w:ascii="Times New Roman" w:hAnsi="Times New Roman" w:cs="Times New Roman"/>
          <w:sz w:val="28"/>
        </w:rPr>
      </w:pPr>
      <w:r w:rsidRPr="00D16657">
        <w:rPr>
          <w:rFonts w:ascii="Times New Roman" w:hAnsi="Times New Roman" w:cs="Times New Roman"/>
          <w:sz w:val="28"/>
        </w:rPr>
        <w:t>中国工程建设标准化协会标准</w:t>
      </w:r>
    </w:p>
    <w:p w14:paraId="6E43C526" w14:textId="77777777" w:rsidR="00BA18EC" w:rsidRPr="00D16657" w:rsidRDefault="00BA18EC" w:rsidP="00BA18EC">
      <w:pPr>
        <w:jc w:val="center"/>
        <w:rPr>
          <w:rFonts w:ascii="Times New Roman" w:hAnsi="Times New Roman" w:cs="Times New Roman"/>
          <w:sz w:val="28"/>
          <w:szCs w:val="28"/>
        </w:rPr>
      </w:pPr>
    </w:p>
    <w:p w14:paraId="38EF3C0A" w14:textId="6FB4A5E1" w:rsidR="00BA18EC" w:rsidRPr="00D16657" w:rsidRDefault="00627AE0" w:rsidP="00BA18EC">
      <w:pPr>
        <w:pStyle w:val="aff6"/>
      </w:pPr>
      <w:r w:rsidRPr="00627AE0">
        <w:rPr>
          <w:rFonts w:hint="eastAsia"/>
        </w:rPr>
        <w:t>既有工业区环境诊断及评估</w:t>
      </w:r>
      <w:r w:rsidR="00581D61">
        <w:rPr>
          <w:rFonts w:hint="eastAsia"/>
        </w:rPr>
        <w:t>标准</w:t>
      </w:r>
    </w:p>
    <w:p w14:paraId="4CDF2CF7" w14:textId="1BF0485F" w:rsidR="00BA18EC" w:rsidRPr="00D16657" w:rsidRDefault="00BA18EC" w:rsidP="00BA18EC">
      <w:pPr>
        <w:jc w:val="center"/>
        <w:rPr>
          <w:rFonts w:ascii="Times New Roman" w:hAnsi="Times New Roman" w:cs="Times New Roman"/>
          <w:sz w:val="36"/>
          <w:szCs w:val="24"/>
        </w:rPr>
      </w:pPr>
      <w:r w:rsidRPr="00A02ACB">
        <w:rPr>
          <w:rFonts w:ascii="Times New Roman" w:eastAsia="宋体" w:hAnsi="Times New Roman" w:cs="Times New Roman"/>
          <w:sz w:val="28"/>
          <w:szCs w:val="24"/>
        </w:rPr>
        <w:t xml:space="preserve">Standard </w:t>
      </w:r>
      <w:r w:rsidR="00033F78">
        <w:rPr>
          <w:rFonts w:ascii="Times New Roman" w:eastAsia="宋体" w:hAnsi="Times New Roman" w:cs="Times New Roman" w:hint="eastAsia"/>
          <w:sz w:val="28"/>
          <w:szCs w:val="24"/>
        </w:rPr>
        <w:t>of</w:t>
      </w:r>
      <w:r w:rsidRPr="00A02ACB">
        <w:rPr>
          <w:rFonts w:ascii="Times New Roman" w:eastAsia="宋体" w:hAnsi="Times New Roman" w:cs="Times New Roman"/>
          <w:sz w:val="28"/>
          <w:szCs w:val="24"/>
        </w:rPr>
        <w:t xml:space="preserve"> environmental diagnosis and assessment </w:t>
      </w:r>
      <w:r w:rsidR="00033F78">
        <w:rPr>
          <w:rFonts w:ascii="Times New Roman" w:eastAsia="宋体" w:hAnsi="Times New Roman" w:cs="Times New Roman" w:hint="eastAsia"/>
          <w:sz w:val="28"/>
          <w:szCs w:val="24"/>
        </w:rPr>
        <w:t>for</w:t>
      </w:r>
      <w:r w:rsidRPr="00A02ACB">
        <w:rPr>
          <w:rFonts w:ascii="Times New Roman" w:eastAsia="宋体" w:hAnsi="Times New Roman" w:cs="Times New Roman"/>
          <w:sz w:val="28"/>
          <w:szCs w:val="24"/>
        </w:rPr>
        <w:t xml:space="preserve"> existing industrial areas</w:t>
      </w:r>
    </w:p>
    <w:p w14:paraId="28CCD7B3" w14:textId="77777777" w:rsidR="00BA18EC" w:rsidRPr="00D16657" w:rsidRDefault="00BA18EC" w:rsidP="00BA18EC">
      <w:pPr>
        <w:jc w:val="center"/>
        <w:rPr>
          <w:rFonts w:ascii="Times New Roman" w:hAnsi="Times New Roman" w:cs="Times New Roman"/>
        </w:rPr>
      </w:pPr>
    </w:p>
    <w:p w14:paraId="557BAAF1" w14:textId="77777777" w:rsidR="00BA18EC" w:rsidRPr="00D16657" w:rsidRDefault="00BA18EC" w:rsidP="00BA18EC">
      <w:pPr>
        <w:pStyle w:val="af6"/>
        <w:jc w:val="center"/>
        <w:rPr>
          <w:rFonts w:ascii="Times New Roman" w:hAnsi="Times New Roman"/>
          <w:b/>
        </w:rPr>
      </w:pPr>
      <w:bookmarkStart w:id="2" w:name="_Toc7027037"/>
      <w:r w:rsidRPr="00D16657">
        <w:rPr>
          <w:rFonts w:ascii="Times New Roman" w:hAnsi="Times New Roman"/>
          <w:b/>
        </w:rPr>
        <w:t>T/CECS *** -20XX</w:t>
      </w:r>
      <w:bookmarkEnd w:id="2"/>
    </w:p>
    <w:p w14:paraId="0459D33E" w14:textId="77777777" w:rsidR="00BA18EC" w:rsidRPr="00D16657" w:rsidRDefault="00BA18EC" w:rsidP="00BA18EC">
      <w:pPr>
        <w:jc w:val="center"/>
        <w:rPr>
          <w:rFonts w:ascii="Times New Roman" w:hAnsi="Times New Roman" w:cs="Times New Roman"/>
          <w:b/>
        </w:rPr>
      </w:pPr>
    </w:p>
    <w:p w14:paraId="0509B663" w14:textId="77777777" w:rsidR="00BA18EC" w:rsidRPr="00D16657" w:rsidRDefault="00BA18EC" w:rsidP="00BA18EC">
      <w:pPr>
        <w:spacing w:line="360" w:lineRule="auto"/>
        <w:ind w:firstLineChars="1200" w:firstLine="2520"/>
        <w:rPr>
          <w:rFonts w:ascii="Times New Roman" w:hAnsi="Times New Roman" w:cs="Times New Roman"/>
        </w:rPr>
      </w:pPr>
      <w:r w:rsidRPr="00D16657">
        <w:rPr>
          <w:rFonts w:ascii="Times New Roman" w:hAnsi="Times New Roman" w:cs="Times New Roman"/>
        </w:rPr>
        <w:t>主编单位：</w:t>
      </w:r>
      <w:r w:rsidRPr="00A02ACB">
        <w:rPr>
          <w:rFonts w:ascii="Times New Roman" w:hAnsi="Times New Roman" w:cs="Times New Roman" w:hint="eastAsia"/>
        </w:rPr>
        <w:t>深圳市建筑科学研究院股份有限公司</w:t>
      </w:r>
    </w:p>
    <w:p w14:paraId="60A6A4AB" w14:textId="77777777" w:rsidR="00BA18EC" w:rsidRPr="00D16657" w:rsidRDefault="00BA18EC" w:rsidP="00BA18EC">
      <w:pPr>
        <w:spacing w:line="360" w:lineRule="auto"/>
        <w:ind w:firstLineChars="1200" w:firstLine="2520"/>
        <w:rPr>
          <w:rFonts w:ascii="Times New Roman" w:hAnsi="Times New Roman" w:cs="Times New Roman"/>
        </w:rPr>
      </w:pPr>
      <w:r w:rsidRPr="00D16657">
        <w:rPr>
          <w:rFonts w:ascii="Times New Roman" w:hAnsi="Times New Roman" w:cs="Times New Roman"/>
        </w:rPr>
        <w:t>批准单位：中国工程建设标准化协会</w:t>
      </w:r>
    </w:p>
    <w:p w14:paraId="74081081" w14:textId="77777777" w:rsidR="00BA18EC" w:rsidRPr="00D16657" w:rsidRDefault="00BA18EC" w:rsidP="00BA18EC">
      <w:pPr>
        <w:spacing w:line="360" w:lineRule="auto"/>
        <w:ind w:firstLineChars="1200" w:firstLine="2520"/>
        <w:rPr>
          <w:rFonts w:ascii="Times New Roman" w:hAnsi="Times New Roman" w:cs="Times New Roman"/>
        </w:rPr>
      </w:pPr>
      <w:r w:rsidRPr="00D16657">
        <w:rPr>
          <w:rFonts w:ascii="Times New Roman" w:hAnsi="Times New Roman" w:cs="Times New Roman"/>
        </w:rPr>
        <w:t>施行日期：</w:t>
      </w:r>
      <w:r w:rsidRPr="00D16657">
        <w:rPr>
          <w:rFonts w:ascii="Times New Roman" w:hAnsi="Times New Roman" w:cs="Times New Roman"/>
        </w:rPr>
        <w:t>20XX</w:t>
      </w:r>
      <w:r w:rsidRPr="00D16657">
        <w:rPr>
          <w:rFonts w:ascii="Times New Roman" w:hAnsi="Times New Roman" w:cs="Times New Roman"/>
        </w:rPr>
        <w:t>年</w:t>
      </w:r>
      <w:r w:rsidRPr="00D16657">
        <w:rPr>
          <w:rFonts w:ascii="Times New Roman" w:hAnsi="Times New Roman" w:cs="Times New Roman"/>
        </w:rPr>
        <w:t>××</w:t>
      </w:r>
      <w:r w:rsidRPr="00D16657">
        <w:rPr>
          <w:rFonts w:ascii="Times New Roman" w:hAnsi="Times New Roman" w:cs="Times New Roman"/>
        </w:rPr>
        <w:t>月</w:t>
      </w:r>
      <w:r w:rsidRPr="00D16657">
        <w:rPr>
          <w:rFonts w:ascii="Times New Roman" w:hAnsi="Times New Roman" w:cs="Times New Roman"/>
        </w:rPr>
        <w:t>××</w:t>
      </w:r>
      <w:r w:rsidRPr="00D16657">
        <w:rPr>
          <w:rFonts w:ascii="Times New Roman" w:hAnsi="Times New Roman" w:cs="Times New Roman"/>
        </w:rPr>
        <w:t>日</w:t>
      </w:r>
    </w:p>
    <w:p w14:paraId="746E23A4" w14:textId="77777777" w:rsidR="00BA18EC" w:rsidRPr="00D16657" w:rsidRDefault="00BA18EC" w:rsidP="00BA18EC">
      <w:pPr>
        <w:spacing w:line="360" w:lineRule="auto"/>
        <w:jc w:val="center"/>
        <w:rPr>
          <w:rFonts w:ascii="Times New Roman" w:hAnsi="Times New Roman" w:cs="Times New Roman"/>
        </w:rPr>
      </w:pPr>
    </w:p>
    <w:p w14:paraId="405A314E" w14:textId="77777777" w:rsidR="00BA18EC" w:rsidRPr="00D16657" w:rsidRDefault="00BA18EC" w:rsidP="00BA18EC">
      <w:pPr>
        <w:jc w:val="center"/>
        <w:rPr>
          <w:rFonts w:ascii="Times New Roman" w:hAnsi="Times New Roman" w:cs="Times New Roman"/>
        </w:rPr>
      </w:pPr>
    </w:p>
    <w:p w14:paraId="5F22585F" w14:textId="77777777" w:rsidR="00BA18EC" w:rsidRPr="00D16657" w:rsidRDefault="00BA18EC" w:rsidP="00BA18EC">
      <w:pPr>
        <w:jc w:val="center"/>
        <w:rPr>
          <w:rFonts w:ascii="Times New Roman" w:hAnsi="Times New Roman" w:cs="Times New Roman"/>
        </w:rPr>
      </w:pPr>
    </w:p>
    <w:p w14:paraId="43A528F3" w14:textId="77777777" w:rsidR="00BA18EC" w:rsidRPr="00D16657" w:rsidRDefault="00BA18EC" w:rsidP="00BA18EC">
      <w:pPr>
        <w:jc w:val="center"/>
        <w:rPr>
          <w:rFonts w:ascii="Times New Roman" w:hAnsi="Times New Roman" w:cs="Times New Roman"/>
        </w:rPr>
      </w:pPr>
    </w:p>
    <w:p w14:paraId="3220D675" w14:textId="77777777" w:rsidR="00BA18EC" w:rsidRPr="00D16657" w:rsidRDefault="00BA18EC" w:rsidP="00BA18EC">
      <w:pPr>
        <w:jc w:val="center"/>
        <w:rPr>
          <w:rFonts w:ascii="Times New Roman" w:hAnsi="Times New Roman" w:cs="Times New Roman"/>
        </w:rPr>
      </w:pPr>
    </w:p>
    <w:p w14:paraId="30D01AB9" w14:textId="77777777" w:rsidR="00BA18EC" w:rsidRPr="00D16657" w:rsidRDefault="00BA18EC" w:rsidP="00BA18EC">
      <w:pPr>
        <w:jc w:val="center"/>
        <w:rPr>
          <w:rFonts w:ascii="Times New Roman" w:hAnsi="Times New Roman" w:cs="Times New Roman"/>
        </w:rPr>
      </w:pPr>
    </w:p>
    <w:p w14:paraId="3A9E0B57" w14:textId="77777777" w:rsidR="00BA18EC" w:rsidRPr="00D16657" w:rsidRDefault="00BA18EC" w:rsidP="00BA18EC">
      <w:pPr>
        <w:jc w:val="center"/>
        <w:rPr>
          <w:rFonts w:ascii="Times New Roman" w:hAnsi="Times New Roman" w:cs="Times New Roman"/>
        </w:rPr>
      </w:pPr>
    </w:p>
    <w:p w14:paraId="5C25E42B" w14:textId="77777777" w:rsidR="00BA18EC" w:rsidRPr="00D16657" w:rsidRDefault="00BA18EC" w:rsidP="00BA18EC">
      <w:pPr>
        <w:jc w:val="center"/>
        <w:rPr>
          <w:rFonts w:ascii="Times New Roman" w:hAnsi="Times New Roman" w:cs="Times New Roman"/>
        </w:rPr>
      </w:pPr>
    </w:p>
    <w:p w14:paraId="34AF1E1D" w14:textId="77777777" w:rsidR="00BA18EC" w:rsidRPr="00D16657" w:rsidRDefault="00BA18EC" w:rsidP="00BA18EC">
      <w:pPr>
        <w:jc w:val="center"/>
        <w:rPr>
          <w:rFonts w:ascii="Times New Roman" w:hAnsi="Times New Roman" w:cs="Times New Roman"/>
        </w:rPr>
      </w:pPr>
    </w:p>
    <w:p w14:paraId="3D2305DE" w14:textId="77777777" w:rsidR="00BA18EC" w:rsidRPr="00D16657" w:rsidRDefault="00BA18EC" w:rsidP="00BA18EC">
      <w:pPr>
        <w:jc w:val="center"/>
        <w:rPr>
          <w:rFonts w:ascii="Times New Roman" w:hAnsi="Times New Roman" w:cs="Times New Roman"/>
        </w:rPr>
      </w:pPr>
    </w:p>
    <w:p w14:paraId="03A4EC7F" w14:textId="77777777" w:rsidR="00BA18EC" w:rsidRPr="00D16657" w:rsidRDefault="00BA18EC" w:rsidP="00BA18EC">
      <w:pPr>
        <w:jc w:val="center"/>
        <w:rPr>
          <w:rFonts w:ascii="Times New Roman" w:hAnsi="Times New Roman" w:cs="Times New Roman"/>
        </w:rPr>
      </w:pPr>
    </w:p>
    <w:p w14:paraId="69116541" w14:textId="77777777" w:rsidR="00BA18EC" w:rsidRPr="00D16657" w:rsidRDefault="00BA18EC" w:rsidP="00BA18EC">
      <w:pPr>
        <w:jc w:val="center"/>
        <w:rPr>
          <w:rFonts w:ascii="Times New Roman" w:hAnsi="Times New Roman" w:cs="Times New Roman"/>
        </w:rPr>
      </w:pPr>
    </w:p>
    <w:p w14:paraId="5B665364" w14:textId="77777777" w:rsidR="00BA18EC" w:rsidRPr="00D16657" w:rsidRDefault="00BA18EC" w:rsidP="00BA18EC">
      <w:pPr>
        <w:jc w:val="center"/>
        <w:rPr>
          <w:rFonts w:ascii="Times New Roman" w:hAnsi="Times New Roman" w:cs="Times New Roman"/>
        </w:rPr>
      </w:pPr>
    </w:p>
    <w:p w14:paraId="7F9A08ED" w14:textId="77777777" w:rsidR="00BA18EC" w:rsidRPr="00D16657" w:rsidRDefault="00BA18EC" w:rsidP="00BA18EC">
      <w:pPr>
        <w:jc w:val="center"/>
        <w:rPr>
          <w:rFonts w:ascii="Times New Roman" w:hAnsi="Times New Roman" w:cs="Times New Roman"/>
        </w:rPr>
      </w:pPr>
    </w:p>
    <w:p w14:paraId="535577FD" w14:textId="77777777" w:rsidR="00BA18EC" w:rsidRPr="00D16657" w:rsidRDefault="00BA18EC" w:rsidP="00BA18EC">
      <w:pPr>
        <w:jc w:val="center"/>
        <w:rPr>
          <w:rFonts w:ascii="Times New Roman" w:hAnsi="Times New Roman" w:cs="Times New Roman"/>
        </w:rPr>
      </w:pPr>
    </w:p>
    <w:p w14:paraId="10E9038C" w14:textId="77777777" w:rsidR="00BA18EC" w:rsidRPr="00D16657" w:rsidRDefault="00BA18EC" w:rsidP="00BA18EC">
      <w:pPr>
        <w:jc w:val="center"/>
        <w:rPr>
          <w:rFonts w:ascii="Times New Roman" w:hAnsi="Times New Roman" w:cs="Times New Roman"/>
        </w:rPr>
      </w:pPr>
    </w:p>
    <w:p w14:paraId="5639D525" w14:textId="77777777" w:rsidR="00BA18EC" w:rsidRPr="00D16657" w:rsidRDefault="00BA18EC" w:rsidP="00BA18EC">
      <w:pPr>
        <w:jc w:val="center"/>
        <w:rPr>
          <w:rFonts w:ascii="Times New Roman" w:hAnsi="Times New Roman" w:cs="Times New Roman"/>
        </w:rPr>
      </w:pPr>
    </w:p>
    <w:p w14:paraId="03B2CAA1" w14:textId="77777777" w:rsidR="00BA18EC" w:rsidRPr="00D16657" w:rsidRDefault="00BA18EC" w:rsidP="00BA18EC">
      <w:pPr>
        <w:jc w:val="center"/>
        <w:rPr>
          <w:rFonts w:ascii="Times New Roman" w:hAnsi="Times New Roman" w:cs="Times New Roman"/>
        </w:rPr>
      </w:pPr>
    </w:p>
    <w:p w14:paraId="7D144253" w14:textId="77777777" w:rsidR="00BA18EC" w:rsidRPr="00D16657" w:rsidRDefault="00BA18EC" w:rsidP="00BA18EC">
      <w:pPr>
        <w:jc w:val="center"/>
        <w:rPr>
          <w:rFonts w:ascii="Times New Roman" w:hAnsi="Times New Roman" w:cs="Times New Roman"/>
        </w:rPr>
      </w:pPr>
    </w:p>
    <w:p w14:paraId="0D416111" w14:textId="77777777" w:rsidR="00BA18EC" w:rsidRPr="00D16657" w:rsidRDefault="00BA18EC" w:rsidP="00BA18EC">
      <w:pPr>
        <w:spacing w:line="360" w:lineRule="auto"/>
        <w:jc w:val="center"/>
        <w:rPr>
          <w:rFonts w:ascii="Times New Roman" w:hAnsi="Times New Roman" w:cs="Times New Roman"/>
        </w:rPr>
      </w:pPr>
      <w:r w:rsidRPr="00D16657">
        <w:rPr>
          <w:rFonts w:ascii="Times New Roman" w:hAnsi="Times New Roman" w:cs="Times New Roman"/>
        </w:rPr>
        <w:t>中国计划出版社</w:t>
      </w:r>
    </w:p>
    <w:p w14:paraId="203586D8" w14:textId="77777777" w:rsidR="00BA18EC" w:rsidRPr="00D16657" w:rsidRDefault="00BA18EC" w:rsidP="00BA18EC">
      <w:pPr>
        <w:spacing w:line="360" w:lineRule="auto"/>
        <w:jc w:val="center"/>
        <w:rPr>
          <w:rFonts w:ascii="Times New Roman" w:hAnsi="Times New Roman" w:cs="Times New Roman"/>
        </w:rPr>
      </w:pPr>
      <w:r w:rsidRPr="00D16657">
        <w:rPr>
          <w:rFonts w:ascii="Times New Roman" w:hAnsi="Times New Roman" w:cs="Times New Roman"/>
        </w:rPr>
        <w:t xml:space="preserve">20XX  </w:t>
      </w:r>
      <w:r>
        <w:rPr>
          <w:rFonts w:ascii="Times New Roman" w:hAnsi="Times New Roman" w:cs="Times New Roman" w:hint="eastAsia"/>
        </w:rPr>
        <w:t>深</w:t>
      </w:r>
      <w:r w:rsidRPr="00D16657">
        <w:rPr>
          <w:rFonts w:ascii="Times New Roman" w:hAnsi="Times New Roman" w:cs="Times New Roman"/>
        </w:rPr>
        <w:t xml:space="preserve">   </w:t>
      </w:r>
      <w:r>
        <w:rPr>
          <w:rFonts w:ascii="Times New Roman" w:hAnsi="Times New Roman" w:cs="Times New Roman" w:hint="eastAsia"/>
        </w:rPr>
        <w:t>圳</w:t>
      </w:r>
    </w:p>
    <w:p w14:paraId="4082D2C0" w14:textId="77777777" w:rsidR="00BA18EC" w:rsidRPr="00D16657" w:rsidRDefault="00BA18EC" w:rsidP="00BA18EC">
      <w:pPr>
        <w:spacing w:line="360" w:lineRule="auto"/>
        <w:jc w:val="center"/>
        <w:rPr>
          <w:rFonts w:ascii="Times New Roman" w:hAnsi="Times New Roman" w:cs="Times New Roman"/>
          <w:sz w:val="28"/>
          <w:szCs w:val="28"/>
        </w:rPr>
        <w:sectPr w:rsidR="00BA18EC" w:rsidRPr="00D16657" w:rsidSect="00BA18EC">
          <w:headerReference w:type="even" r:id="rId8"/>
          <w:headerReference w:type="default" r:id="rId9"/>
          <w:footerReference w:type="default" r:id="rId10"/>
          <w:type w:val="continuous"/>
          <w:pgSz w:w="11906" w:h="16838"/>
          <w:pgMar w:top="1440" w:right="1800" w:bottom="1440" w:left="1800" w:header="851" w:footer="992" w:gutter="0"/>
          <w:cols w:space="425"/>
          <w:docGrid w:type="lines" w:linePitch="312"/>
        </w:sectPr>
      </w:pPr>
    </w:p>
    <w:p w14:paraId="75DBF81F" w14:textId="77777777" w:rsidR="00BA18EC" w:rsidRPr="00D16657" w:rsidRDefault="00BA18EC" w:rsidP="00BA18EC">
      <w:pPr>
        <w:snapToGrid w:val="0"/>
        <w:spacing w:line="360" w:lineRule="auto"/>
        <w:jc w:val="center"/>
        <w:rPr>
          <w:rFonts w:ascii="Times New Roman" w:hAnsi="Times New Roman" w:cs="Times New Roman"/>
          <w:b/>
          <w:sz w:val="32"/>
          <w:szCs w:val="36"/>
        </w:rPr>
      </w:pPr>
      <w:r w:rsidRPr="00D16657">
        <w:rPr>
          <w:rFonts w:ascii="Times New Roman" w:hAnsi="Times New Roman" w:cs="Times New Roman"/>
          <w:b/>
          <w:sz w:val="32"/>
          <w:szCs w:val="36"/>
        </w:rPr>
        <w:lastRenderedPageBreak/>
        <w:t>前</w:t>
      </w:r>
      <w:r w:rsidRPr="00D16657">
        <w:rPr>
          <w:rFonts w:ascii="Times New Roman" w:hAnsi="Times New Roman" w:cs="Times New Roman"/>
          <w:b/>
          <w:sz w:val="32"/>
          <w:szCs w:val="36"/>
        </w:rPr>
        <w:t xml:space="preserve">  </w:t>
      </w:r>
      <w:r w:rsidRPr="00D16657">
        <w:rPr>
          <w:rFonts w:ascii="Times New Roman" w:hAnsi="Times New Roman" w:cs="Times New Roman"/>
          <w:b/>
          <w:sz w:val="32"/>
          <w:szCs w:val="36"/>
        </w:rPr>
        <w:t>言</w:t>
      </w:r>
    </w:p>
    <w:p w14:paraId="12CABE71" w14:textId="77777777" w:rsidR="00BA18EC" w:rsidRPr="00330BC0" w:rsidRDefault="00BA18EC" w:rsidP="00BA18EC">
      <w:pPr>
        <w:snapToGrid w:val="0"/>
        <w:spacing w:line="360" w:lineRule="auto"/>
        <w:ind w:firstLine="435"/>
        <w:rPr>
          <w:rFonts w:ascii="Times New Roman" w:hAnsi="Times New Roman" w:cs="Times New Roman"/>
          <w:sz w:val="24"/>
          <w:szCs w:val="24"/>
        </w:rPr>
      </w:pPr>
      <w:r w:rsidRPr="00330BC0">
        <w:rPr>
          <w:rFonts w:ascii="Times New Roman" w:hAnsi="Times New Roman" w:cs="Times New Roman" w:hint="eastAsia"/>
          <w:sz w:val="24"/>
          <w:szCs w:val="24"/>
        </w:rPr>
        <w:t>根据中国工程建设标准化协会《关于印发</w:t>
      </w:r>
      <w:r w:rsidRPr="00330BC0">
        <w:rPr>
          <w:rFonts w:ascii="Times New Roman" w:hAnsi="Times New Roman" w:cs="Times New Roman" w:hint="eastAsia"/>
          <w:sz w:val="24"/>
          <w:szCs w:val="24"/>
        </w:rPr>
        <w:t>&lt;2019</w:t>
      </w:r>
      <w:r w:rsidRPr="00330BC0">
        <w:rPr>
          <w:rFonts w:ascii="Times New Roman" w:hAnsi="Times New Roman" w:cs="Times New Roman" w:hint="eastAsia"/>
          <w:sz w:val="24"/>
          <w:szCs w:val="24"/>
        </w:rPr>
        <w:t>年第二批协会标准制定、修订计划</w:t>
      </w:r>
      <w:r w:rsidRPr="00330BC0">
        <w:rPr>
          <w:rFonts w:ascii="Times New Roman" w:hAnsi="Times New Roman" w:cs="Times New Roman" w:hint="eastAsia"/>
          <w:sz w:val="24"/>
          <w:szCs w:val="24"/>
        </w:rPr>
        <w:t>&gt;</w:t>
      </w:r>
      <w:r w:rsidRPr="00330BC0">
        <w:rPr>
          <w:rFonts w:ascii="Times New Roman" w:hAnsi="Times New Roman" w:cs="Times New Roman" w:hint="eastAsia"/>
          <w:sz w:val="24"/>
          <w:szCs w:val="24"/>
        </w:rPr>
        <w:t>的通知》（建标协字</w:t>
      </w:r>
      <w:r w:rsidRPr="00330BC0">
        <w:rPr>
          <w:rFonts w:ascii="Times New Roman" w:hAnsi="Times New Roman" w:cs="Times New Roman" w:hint="eastAsia"/>
          <w:sz w:val="24"/>
          <w:szCs w:val="24"/>
        </w:rPr>
        <w:t>[2019]22</w:t>
      </w:r>
      <w:r w:rsidRPr="00330BC0">
        <w:rPr>
          <w:rFonts w:ascii="Times New Roman" w:hAnsi="Times New Roman" w:cs="Times New Roman" w:hint="eastAsia"/>
          <w:sz w:val="24"/>
          <w:szCs w:val="24"/>
        </w:rPr>
        <w:t>号）的要求，由深圳市建筑科学研究院股份有限公司会同有关单位共同制定《既有工业区环境诊断及评估标准》。编制组经过深入调研和广泛征求有关单位和专家意见，认真总结近年来工业区改造调查实践经验，参考有关国际和国内先进标准，最后经审查定稿。</w:t>
      </w:r>
    </w:p>
    <w:p w14:paraId="06F8AE3A" w14:textId="77777777" w:rsidR="00BA18EC" w:rsidRPr="00330BC0" w:rsidRDefault="00BA18EC" w:rsidP="00BA18EC">
      <w:pPr>
        <w:snapToGrid w:val="0"/>
        <w:spacing w:line="360" w:lineRule="auto"/>
        <w:ind w:firstLine="435"/>
        <w:rPr>
          <w:rFonts w:ascii="Times New Roman" w:hAnsi="Times New Roman" w:cs="Times New Roman"/>
          <w:sz w:val="24"/>
          <w:szCs w:val="24"/>
        </w:rPr>
      </w:pPr>
      <w:r w:rsidRPr="00330BC0">
        <w:rPr>
          <w:rFonts w:ascii="Times New Roman" w:hAnsi="Times New Roman" w:cs="Times New Roman" w:hint="eastAsia"/>
          <w:sz w:val="24"/>
          <w:szCs w:val="24"/>
        </w:rPr>
        <w:t>本标准的主要内容包括：</w:t>
      </w:r>
      <w:r w:rsidRPr="00330BC0">
        <w:rPr>
          <w:rFonts w:ascii="Times New Roman" w:hAnsi="Times New Roman" w:cs="Times New Roman" w:hint="eastAsia"/>
          <w:sz w:val="24"/>
          <w:szCs w:val="24"/>
        </w:rPr>
        <w:t>1.</w:t>
      </w:r>
      <w:r w:rsidRPr="00330BC0">
        <w:rPr>
          <w:rFonts w:ascii="Times New Roman" w:hAnsi="Times New Roman" w:cs="Times New Roman" w:hint="eastAsia"/>
          <w:sz w:val="24"/>
          <w:szCs w:val="24"/>
        </w:rPr>
        <w:t>总则；</w:t>
      </w:r>
      <w:r w:rsidRPr="00330BC0">
        <w:rPr>
          <w:rFonts w:ascii="Times New Roman" w:hAnsi="Times New Roman" w:cs="Times New Roman" w:hint="eastAsia"/>
          <w:sz w:val="24"/>
          <w:szCs w:val="24"/>
        </w:rPr>
        <w:t>2.</w:t>
      </w:r>
      <w:r w:rsidRPr="00330BC0">
        <w:rPr>
          <w:rFonts w:ascii="Times New Roman" w:hAnsi="Times New Roman" w:cs="Times New Roman" w:hint="eastAsia"/>
          <w:sz w:val="24"/>
          <w:szCs w:val="24"/>
        </w:rPr>
        <w:t>术语；</w:t>
      </w:r>
      <w:r w:rsidRPr="00330BC0">
        <w:rPr>
          <w:rFonts w:ascii="Times New Roman" w:hAnsi="Times New Roman" w:cs="Times New Roman" w:hint="eastAsia"/>
          <w:sz w:val="24"/>
          <w:szCs w:val="24"/>
        </w:rPr>
        <w:t>3.</w:t>
      </w:r>
      <w:r w:rsidRPr="00330BC0">
        <w:rPr>
          <w:rFonts w:ascii="Times New Roman" w:hAnsi="Times New Roman" w:cs="Times New Roman" w:hint="eastAsia"/>
          <w:sz w:val="24"/>
          <w:szCs w:val="24"/>
        </w:rPr>
        <w:t>基本规定；</w:t>
      </w:r>
      <w:r w:rsidRPr="00330BC0">
        <w:rPr>
          <w:rFonts w:ascii="Times New Roman" w:hAnsi="Times New Roman" w:cs="Times New Roman" w:hint="eastAsia"/>
          <w:sz w:val="24"/>
          <w:szCs w:val="24"/>
        </w:rPr>
        <w:t>4.</w:t>
      </w:r>
      <w:r w:rsidRPr="00330BC0">
        <w:rPr>
          <w:rFonts w:ascii="Times New Roman" w:hAnsi="Times New Roman" w:cs="Times New Roman" w:hint="eastAsia"/>
          <w:sz w:val="24"/>
          <w:szCs w:val="24"/>
        </w:rPr>
        <w:t>地质环境；</w:t>
      </w:r>
      <w:r w:rsidRPr="00330BC0">
        <w:rPr>
          <w:rFonts w:ascii="Times New Roman" w:hAnsi="Times New Roman" w:cs="Times New Roman" w:hint="eastAsia"/>
          <w:sz w:val="24"/>
          <w:szCs w:val="24"/>
        </w:rPr>
        <w:t>5.</w:t>
      </w:r>
      <w:r w:rsidRPr="00330BC0">
        <w:rPr>
          <w:rFonts w:ascii="Times New Roman" w:hAnsi="Times New Roman" w:cs="Times New Roman" w:hint="eastAsia"/>
          <w:sz w:val="24"/>
          <w:szCs w:val="24"/>
        </w:rPr>
        <w:t>水环境；</w:t>
      </w:r>
      <w:r w:rsidRPr="00330BC0">
        <w:rPr>
          <w:rFonts w:ascii="Times New Roman" w:hAnsi="Times New Roman" w:cs="Times New Roman" w:hint="eastAsia"/>
          <w:sz w:val="24"/>
          <w:szCs w:val="24"/>
        </w:rPr>
        <w:t>6.</w:t>
      </w:r>
      <w:r w:rsidRPr="00330BC0">
        <w:rPr>
          <w:rFonts w:ascii="Times New Roman" w:hAnsi="Times New Roman" w:cs="Times New Roman" w:hint="eastAsia"/>
          <w:sz w:val="24"/>
          <w:szCs w:val="24"/>
        </w:rPr>
        <w:t>土壤环境；</w:t>
      </w:r>
      <w:r w:rsidRPr="00330BC0">
        <w:rPr>
          <w:rFonts w:ascii="Times New Roman" w:hAnsi="Times New Roman" w:cs="Times New Roman" w:hint="eastAsia"/>
          <w:sz w:val="24"/>
          <w:szCs w:val="24"/>
        </w:rPr>
        <w:t>7.</w:t>
      </w:r>
      <w:r w:rsidRPr="00330BC0">
        <w:rPr>
          <w:rFonts w:ascii="Times New Roman" w:hAnsi="Times New Roman" w:cs="Times New Roman" w:hint="eastAsia"/>
          <w:sz w:val="24"/>
          <w:szCs w:val="24"/>
        </w:rPr>
        <w:t>景观环境；</w:t>
      </w:r>
      <w:r w:rsidRPr="00330BC0">
        <w:rPr>
          <w:rFonts w:ascii="Times New Roman" w:hAnsi="Times New Roman" w:cs="Times New Roman" w:hint="eastAsia"/>
          <w:sz w:val="24"/>
          <w:szCs w:val="24"/>
        </w:rPr>
        <w:t>8.</w:t>
      </w:r>
      <w:r w:rsidRPr="00330BC0">
        <w:rPr>
          <w:rFonts w:ascii="Times New Roman" w:hAnsi="Times New Roman" w:cs="Times New Roman" w:hint="eastAsia"/>
          <w:sz w:val="24"/>
          <w:szCs w:val="24"/>
        </w:rPr>
        <w:t>物理环境；</w:t>
      </w:r>
      <w:r w:rsidRPr="00330BC0">
        <w:rPr>
          <w:rFonts w:ascii="Times New Roman" w:hAnsi="Times New Roman" w:cs="Times New Roman" w:hint="eastAsia"/>
          <w:sz w:val="24"/>
          <w:szCs w:val="24"/>
        </w:rPr>
        <w:t>9.</w:t>
      </w:r>
      <w:r w:rsidRPr="00330BC0">
        <w:rPr>
          <w:rFonts w:ascii="Times New Roman" w:hAnsi="Times New Roman" w:cs="Times New Roman" w:hint="eastAsia"/>
          <w:sz w:val="24"/>
          <w:szCs w:val="24"/>
        </w:rPr>
        <w:t>总体评价；附录。</w:t>
      </w:r>
    </w:p>
    <w:p w14:paraId="0D408AE4" w14:textId="77777777" w:rsidR="00BA18EC" w:rsidRPr="00D16657" w:rsidRDefault="00BA18EC" w:rsidP="00BA18EC">
      <w:pPr>
        <w:snapToGrid w:val="0"/>
        <w:spacing w:line="360" w:lineRule="auto"/>
        <w:ind w:firstLine="435"/>
        <w:rPr>
          <w:rFonts w:ascii="Times New Roman" w:hAnsi="Times New Roman" w:cs="Times New Roman"/>
          <w:sz w:val="24"/>
          <w:szCs w:val="24"/>
        </w:rPr>
      </w:pPr>
      <w:r w:rsidRPr="00330BC0">
        <w:rPr>
          <w:rFonts w:ascii="Times New Roman" w:hAnsi="Times New Roman" w:cs="Times New Roman" w:hint="eastAsia"/>
          <w:sz w:val="24"/>
          <w:szCs w:val="24"/>
        </w:rPr>
        <w:t>本标准由中国工程建设标准化协会建筑环境与节能专业委员会归口管理，由深圳市建筑科学研究院股份有限公司负责具体技术内容的解释。标准在执行过程中如发现需要修改和补充之处，请将意见和有关资料寄送深圳市建筑科学研究院股份有限公司（广东省深圳市福田区上梅林梅坳三路</w:t>
      </w:r>
      <w:r w:rsidRPr="00330BC0">
        <w:rPr>
          <w:rFonts w:ascii="Times New Roman" w:hAnsi="Times New Roman" w:cs="Times New Roman" w:hint="eastAsia"/>
          <w:sz w:val="24"/>
          <w:szCs w:val="24"/>
        </w:rPr>
        <w:t>29</w:t>
      </w:r>
      <w:r w:rsidRPr="00330BC0">
        <w:rPr>
          <w:rFonts w:ascii="Times New Roman" w:hAnsi="Times New Roman" w:cs="Times New Roman" w:hint="eastAsia"/>
          <w:sz w:val="24"/>
          <w:szCs w:val="24"/>
        </w:rPr>
        <w:t>号，邮编：</w:t>
      </w:r>
      <w:r w:rsidRPr="00330BC0">
        <w:rPr>
          <w:rFonts w:ascii="Times New Roman" w:hAnsi="Times New Roman" w:cs="Times New Roman" w:hint="eastAsia"/>
          <w:sz w:val="24"/>
          <w:szCs w:val="24"/>
        </w:rPr>
        <w:t>518049</w:t>
      </w:r>
      <w:r w:rsidRPr="00330BC0">
        <w:rPr>
          <w:rFonts w:ascii="Times New Roman" w:hAnsi="Times New Roman" w:cs="Times New Roman" w:hint="eastAsia"/>
          <w:sz w:val="24"/>
          <w:szCs w:val="24"/>
        </w:rPr>
        <w:t>，联系方式：</w:t>
      </w:r>
      <w:r w:rsidRPr="00330BC0">
        <w:rPr>
          <w:rFonts w:ascii="Times New Roman" w:hAnsi="Times New Roman" w:cs="Times New Roman" w:hint="eastAsia"/>
          <w:sz w:val="24"/>
          <w:szCs w:val="24"/>
        </w:rPr>
        <w:t>0755-23931790</w:t>
      </w:r>
      <w:r w:rsidRPr="00330BC0">
        <w:rPr>
          <w:rFonts w:ascii="Times New Roman" w:hAnsi="Times New Roman" w:cs="Times New Roman" w:hint="eastAsia"/>
          <w:sz w:val="24"/>
          <w:szCs w:val="24"/>
        </w:rPr>
        <w:t>，</w:t>
      </w:r>
      <w:r w:rsidRPr="00330BC0">
        <w:rPr>
          <w:rFonts w:ascii="Times New Roman" w:hAnsi="Times New Roman" w:cs="Times New Roman" w:hint="eastAsia"/>
          <w:sz w:val="24"/>
          <w:szCs w:val="24"/>
        </w:rPr>
        <w:t>E-mail</w:t>
      </w:r>
      <w:r w:rsidRPr="00330BC0">
        <w:rPr>
          <w:rFonts w:ascii="Times New Roman" w:hAnsi="Times New Roman" w:cs="Times New Roman" w:hint="eastAsia"/>
          <w:sz w:val="24"/>
          <w:szCs w:val="24"/>
        </w:rPr>
        <w:t>：</w:t>
      </w:r>
      <w:r w:rsidRPr="00330BC0">
        <w:rPr>
          <w:rFonts w:ascii="Times New Roman" w:hAnsi="Times New Roman" w:cs="Times New Roman" w:hint="eastAsia"/>
          <w:sz w:val="24"/>
          <w:szCs w:val="24"/>
        </w:rPr>
        <w:t>luoxiao@ibrcn.com</w:t>
      </w:r>
      <w:r w:rsidRPr="00330BC0">
        <w:rPr>
          <w:rFonts w:ascii="Times New Roman" w:hAnsi="Times New Roman" w:cs="Times New Roman" w:hint="eastAsia"/>
          <w:sz w:val="24"/>
          <w:szCs w:val="24"/>
        </w:rPr>
        <w:t>）。</w:t>
      </w:r>
    </w:p>
    <w:p w14:paraId="001CF991" w14:textId="77777777" w:rsidR="00BA18EC" w:rsidRPr="00D16657" w:rsidRDefault="00BA18EC" w:rsidP="00BA18EC">
      <w:pPr>
        <w:snapToGrid w:val="0"/>
        <w:spacing w:line="360" w:lineRule="auto"/>
        <w:ind w:firstLine="435"/>
        <w:rPr>
          <w:rFonts w:ascii="Times New Roman" w:hAnsi="Times New Roman" w:cs="Times New Roman"/>
          <w:sz w:val="24"/>
          <w:szCs w:val="24"/>
        </w:rPr>
      </w:pPr>
      <w:r w:rsidRPr="00D16657">
        <w:rPr>
          <w:rFonts w:ascii="Times New Roman" w:hAnsi="Times New Roman" w:cs="Times New Roman"/>
          <w:sz w:val="24"/>
          <w:szCs w:val="24"/>
        </w:rPr>
        <w:t>主编单位：</w:t>
      </w:r>
      <w:r w:rsidRPr="00D16657">
        <w:rPr>
          <w:rFonts w:ascii="Times New Roman" w:hAnsi="Times New Roman" w:cs="Times New Roman"/>
          <w:sz w:val="24"/>
          <w:szCs w:val="24"/>
        </w:rPr>
        <w:t xml:space="preserve"> </w:t>
      </w:r>
      <w:r w:rsidRPr="00330BC0">
        <w:rPr>
          <w:rFonts w:ascii="Times New Roman" w:hAnsi="Times New Roman" w:cs="Times New Roman" w:hint="eastAsia"/>
          <w:sz w:val="24"/>
          <w:szCs w:val="24"/>
        </w:rPr>
        <w:t>深圳市建筑科学研究院股份有限公司</w:t>
      </w:r>
    </w:p>
    <w:p w14:paraId="729ECDA5" w14:textId="77777777" w:rsidR="00BA18EC" w:rsidRPr="00330BC0" w:rsidRDefault="00BA18EC" w:rsidP="00BA18EC">
      <w:pPr>
        <w:snapToGrid w:val="0"/>
        <w:spacing w:line="360" w:lineRule="auto"/>
        <w:ind w:firstLineChars="200" w:firstLine="480"/>
        <w:rPr>
          <w:rFonts w:ascii="Times New Roman" w:hAnsi="Times New Roman" w:cs="Times New Roman"/>
          <w:sz w:val="24"/>
          <w:szCs w:val="24"/>
        </w:rPr>
      </w:pPr>
      <w:r w:rsidRPr="00D16657">
        <w:rPr>
          <w:rFonts w:ascii="Times New Roman" w:hAnsi="Times New Roman" w:cs="Times New Roman"/>
          <w:sz w:val="24"/>
          <w:szCs w:val="24"/>
        </w:rPr>
        <w:t>参编单位：</w:t>
      </w:r>
      <w:r w:rsidRPr="00330BC0">
        <w:rPr>
          <w:rFonts w:ascii="Times New Roman" w:hAnsi="Times New Roman" w:cs="Times New Roman" w:hint="eastAsia"/>
          <w:sz w:val="24"/>
          <w:szCs w:val="24"/>
        </w:rPr>
        <w:t>深圳大学</w:t>
      </w:r>
    </w:p>
    <w:p w14:paraId="514425F5" w14:textId="77777777" w:rsidR="00BA18EC" w:rsidRPr="00330BC0" w:rsidRDefault="00BA18EC" w:rsidP="00BA18EC">
      <w:pPr>
        <w:snapToGrid w:val="0"/>
        <w:spacing w:line="360" w:lineRule="auto"/>
        <w:ind w:firstLineChars="700" w:firstLine="1680"/>
        <w:rPr>
          <w:rFonts w:ascii="Times New Roman" w:hAnsi="Times New Roman" w:cs="Times New Roman"/>
          <w:sz w:val="24"/>
          <w:szCs w:val="24"/>
        </w:rPr>
      </w:pPr>
      <w:r w:rsidRPr="00330BC0">
        <w:rPr>
          <w:rFonts w:ascii="Times New Roman" w:hAnsi="Times New Roman" w:cs="Times New Roman" w:hint="eastAsia"/>
          <w:sz w:val="24"/>
          <w:szCs w:val="24"/>
        </w:rPr>
        <w:t>广州怡境景观设计有限公司</w:t>
      </w:r>
    </w:p>
    <w:p w14:paraId="3E710956" w14:textId="77777777" w:rsidR="00BA18EC" w:rsidRPr="00330BC0" w:rsidRDefault="00BA18EC" w:rsidP="00BA18EC">
      <w:pPr>
        <w:snapToGrid w:val="0"/>
        <w:spacing w:line="360" w:lineRule="auto"/>
        <w:ind w:firstLineChars="700" w:firstLine="1680"/>
        <w:rPr>
          <w:rFonts w:ascii="Times New Roman" w:hAnsi="Times New Roman" w:cs="Times New Roman"/>
          <w:sz w:val="24"/>
          <w:szCs w:val="24"/>
        </w:rPr>
      </w:pPr>
      <w:r w:rsidRPr="00330BC0">
        <w:rPr>
          <w:rFonts w:ascii="Times New Roman" w:hAnsi="Times New Roman" w:cs="Times New Roman" w:hint="eastAsia"/>
          <w:sz w:val="24"/>
          <w:szCs w:val="24"/>
        </w:rPr>
        <w:t>深圳市建研检测有限公司</w:t>
      </w:r>
    </w:p>
    <w:p w14:paraId="11800036" w14:textId="77777777" w:rsidR="00BA18EC" w:rsidRPr="00D16657" w:rsidRDefault="00BA18EC" w:rsidP="00BA18EC">
      <w:pPr>
        <w:snapToGrid w:val="0"/>
        <w:spacing w:line="360" w:lineRule="auto"/>
        <w:ind w:firstLineChars="700" w:firstLine="1680"/>
        <w:rPr>
          <w:rFonts w:ascii="Times New Roman" w:hAnsi="Times New Roman" w:cs="Times New Roman"/>
          <w:sz w:val="24"/>
          <w:szCs w:val="24"/>
        </w:rPr>
      </w:pPr>
      <w:r w:rsidRPr="00330BC0">
        <w:rPr>
          <w:rFonts w:ascii="Times New Roman" w:hAnsi="Times New Roman" w:cs="Times New Roman" w:hint="eastAsia"/>
          <w:sz w:val="24"/>
          <w:szCs w:val="24"/>
        </w:rPr>
        <w:t>深圳市城市公共安全研究院有限公司</w:t>
      </w:r>
      <w:r w:rsidRPr="00D16657">
        <w:rPr>
          <w:rFonts w:ascii="Times New Roman" w:hAnsi="Times New Roman" w:cs="Times New Roman"/>
          <w:sz w:val="24"/>
          <w:szCs w:val="24"/>
        </w:rPr>
        <w:t xml:space="preserve"> </w:t>
      </w:r>
    </w:p>
    <w:p w14:paraId="7694D488" w14:textId="77777777" w:rsidR="00BA18EC" w:rsidRPr="00D16657" w:rsidRDefault="00BA18EC" w:rsidP="00BA18EC">
      <w:pPr>
        <w:snapToGrid w:val="0"/>
        <w:spacing w:line="360" w:lineRule="auto"/>
        <w:ind w:firstLineChars="200" w:firstLine="480"/>
        <w:rPr>
          <w:rFonts w:ascii="Times New Roman" w:hAnsi="Times New Roman" w:cs="Times New Roman"/>
          <w:sz w:val="24"/>
          <w:szCs w:val="24"/>
        </w:rPr>
      </w:pPr>
      <w:r w:rsidRPr="00D16657">
        <w:rPr>
          <w:rFonts w:ascii="Times New Roman" w:hAnsi="Times New Roman" w:cs="Times New Roman"/>
          <w:sz w:val="24"/>
          <w:szCs w:val="24"/>
        </w:rPr>
        <w:t>主要起草人：</w:t>
      </w:r>
      <w:r w:rsidRPr="00D16657">
        <w:rPr>
          <w:rFonts w:ascii="Times New Roman" w:hAnsi="Times New Roman" w:cs="Times New Roman"/>
          <w:sz w:val="24"/>
          <w:szCs w:val="24"/>
        </w:rPr>
        <w:t xml:space="preserve"> </w:t>
      </w:r>
    </w:p>
    <w:p w14:paraId="46AA5918" w14:textId="77777777" w:rsidR="00BA18EC" w:rsidRPr="00D16657" w:rsidRDefault="00BA18EC" w:rsidP="00BA18EC">
      <w:pPr>
        <w:snapToGrid w:val="0"/>
        <w:spacing w:line="360" w:lineRule="auto"/>
        <w:ind w:firstLineChars="200" w:firstLine="480"/>
        <w:rPr>
          <w:rFonts w:ascii="Times New Roman" w:hAnsi="Times New Roman" w:cs="Times New Roman"/>
          <w:sz w:val="24"/>
          <w:szCs w:val="24"/>
        </w:rPr>
      </w:pPr>
      <w:r w:rsidRPr="00D16657">
        <w:rPr>
          <w:rFonts w:ascii="Times New Roman" w:hAnsi="Times New Roman" w:cs="Times New Roman"/>
          <w:sz w:val="24"/>
          <w:szCs w:val="24"/>
        </w:rPr>
        <w:t>主要审查人：</w:t>
      </w:r>
      <w:r w:rsidRPr="00D16657">
        <w:rPr>
          <w:rFonts w:ascii="Times New Roman" w:hAnsi="Times New Roman" w:cs="Times New Roman"/>
          <w:sz w:val="24"/>
          <w:szCs w:val="24"/>
        </w:rPr>
        <w:t xml:space="preserve"> </w:t>
      </w:r>
    </w:p>
    <w:p w14:paraId="1028D8F2" w14:textId="77777777" w:rsidR="00BA18EC" w:rsidRPr="00D16657" w:rsidRDefault="00BA18EC" w:rsidP="00BA18EC">
      <w:pPr>
        <w:spacing w:line="360" w:lineRule="auto"/>
        <w:jc w:val="center"/>
        <w:rPr>
          <w:rFonts w:ascii="Times New Roman" w:hAnsi="Times New Roman" w:cs="Times New Roman"/>
          <w:sz w:val="28"/>
          <w:szCs w:val="28"/>
        </w:rPr>
      </w:pPr>
    </w:p>
    <w:p w14:paraId="0A176C9F" w14:textId="77777777" w:rsidR="00BA18EC" w:rsidRPr="00D16657" w:rsidRDefault="00BA18EC" w:rsidP="00BA18EC">
      <w:pPr>
        <w:spacing w:line="360" w:lineRule="auto"/>
        <w:jc w:val="center"/>
        <w:rPr>
          <w:rFonts w:ascii="Times New Roman" w:hAnsi="Times New Roman" w:cs="Times New Roman"/>
          <w:sz w:val="28"/>
          <w:szCs w:val="28"/>
        </w:rPr>
        <w:sectPr w:rsidR="00BA18EC" w:rsidRPr="00D16657" w:rsidSect="00370E5E">
          <w:footerReference w:type="default" r:id="rId11"/>
          <w:pgSz w:w="11906" w:h="16838"/>
          <w:pgMar w:top="1440" w:right="1800" w:bottom="1440" w:left="1800" w:header="851" w:footer="992" w:gutter="0"/>
          <w:pgNumType w:start="3"/>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22883943"/>
      </w:sdtPr>
      <w:sdtEndPr>
        <w:rPr>
          <w:lang w:val="en-US"/>
        </w:rPr>
      </w:sdtEndPr>
      <w:sdtContent>
        <w:p w14:paraId="3FAEC5C9" w14:textId="77777777" w:rsidR="00BA18EC" w:rsidRPr="00D16657" w:rsidRDefault="00BA18EC" w:rsidP="00BA18EC">
          <w:pPr>
            <w:pStyle w:val="TOC1"/>
            <w:spacing w:before="0" w:line="240" w:lineRule="auto"/>
            <w:jc w:val="center"/>
            <w:rPr>
              <w:rFonts w:ascii="Times New Roman" w:eastAsia="黑体" w:hAnsi="Times New Roman" w:cs="Times New Roman"/>
              <w:b w:val="0"/>
              <w:bCs w:val="0"/>
              <w:color w:val="auto"/>
              <w:kern w:val="2"/>
              <w:sz w:val="24"/>
              <w:szCs w:val="24"/>
              <w:lang w:val="zh-CN"/>
            </w:rPr>
          </w:pPr>
          <w:r w:rsidRPr="00D16657">
            <w:rPr>
              <w:rFonts w:ascii="Times New Roman" w:eastAsia="黑体" w:hAnsi="Times New Roman" w:cs="Times New Roman"/>
              <w:b w:val="0"/>
              <w:bCs w:val="0"/>
              <w:color w:val="auto"/>
              <w:kern w:val="2"/>
              <w:lang w:val="zh-CN"/>
            </w:rPr>
            <w:t>目</w:t>
          </w:r>
          <w:r w:rsidRPr="00D16657">
            <w:rPr>
              <w:rFonts w:ascii="Times New Roman" w:eastAsia="黑体" w:hAnsi="Times New Roman" w:cs="Times New Roman"/>
              <w:b w:val="0"/>
              <w:bCs w:val="0"/>
              <w:color w:val="auto"/>
              <w:kern w:val="2"/>
              <w:lang w:val="zh-CN"/>
            </w:rPr>
            <w:t xml:space="preserve"> </w:t>
          </w:r>
          <w:r w:rsidRPr="00D16657">
            <w:rPr>
              <w:rFonts w:ascii="Times New Roman" w:eastAsia="黑体" w:hAnsi="Times New Roman" w:cs="Times New Roman"/>
              <w:b w:val="0"/>
              <w:bCs w:val="0"/>
              <w:color w:val="auto"/>
              <w:kern w:val="2"/>
              <w:lang w:val="zh-CN"/>
            </w:rPr>
            <w:t>录</w:t>
          </w:r>
        </w:p>
        <w:p w14:paraId="2EE68870" w14:textId="77777777" w:rsidR="00BA18EC" w:rsidRPr="00D16657" w:rsidRDefault="00BA18EC" w:rsidP="00BA18EC">
          <w:pPr>
            <w:rPr>
              <w:rFonts w:ascii="Times New Roman" w:hAnsi="Times New Roman" w:cs="Times New Roman"/>
              <w:lang w:val="zh-CN"/>
            </w:rPr>
          </w:pPr>
        </w:p>
        <w:p w14:paraId="45F4BDCF" w14:textId="72734542" w:rsidR="00954091" w:rsidRDefault="00BA18EC">
          <w:pPr>
            <w:pStyle w:val="11"/>
            <w:tabs>
              <w:tab w:val="right" w:leader="dot" w:pos="8296"/>
            </w:tabs>
            <w:rPr>
              <w:noProof/>
            </w:rPr>
          </w:pPr>
          <w:r w:rsidRPr="00D16657">
            <w:rPr>
              <w:rFonts w:ascii="Times New Roman" w:hAnsi="Times New Roman" w:cs="Times New Roman"/>
              <w:sz w:val="24"/>
              <w:szCs w:val="24"/>
            </w:rPr>
            <w:fldChar w:fldCharType="begin"/>
          </w:r>
          <w:r w:rsidRPr="00D16657">
            <w:rPr>
              <w:rFonts w:ascii="Times New Roman" w:hAnsi="Times New Roman" w:cs="Times New Roman"/>
              <w:sz w:val="24"/>
              <w:szCs w:val="24"/>
            </w:rPr>
            <w:instrText xml:space="preserve"> TOC \o "1-3" \h \z \u </w:instrText>
          </w:r>
          <w:r w:rsidRPr="00D16657">
            <w:rPr>
              <w:rFonts w:ascii="Times New Roman" w:hAnsi="Times New Roman" w:cs="Times New Roman"/>
              <w:sz w:val="24"/>
              <w:szCs w:val="24"/>
            </w:rPr>
            <w:fldChar w:fldCharType="separate"/>
          </w:r>
          <w:hyperlink w:anchor="_Toc68885473" w:history="1">
            <w:r w:rsidR="00954091" w:rsidRPr="00B16ED9">
              <w:rPr>
                <w:rStyle w:val="aff0"/>
                <w:rFonts w:ascii="Times New Roman" w:eastAsia="黑体" w:hAnsi="Times New Roman"/>
                <w:noProof/>
              </w:rPr>
              <w:t xml:space="preserve">1  </w:t>
            </w:r>
            <w:r w:rsidR="00954091" w:rsidRPr="00B16ED9">
              <w:rPr>
                <w:rStyle w:val="aff0"/>
                <w:rFonts w:ascii="Times New Roman" w:eastAsia="黑体" w:hAnsi="Times New Roman"/>
                <w:noProof/>
              </w:rPr>
              <w:t>总</w:t>
            </w:r>
            <w:r w:rsidR="00954091" w:rsidRPr="00B16ED9">
              <w:rPr>
                <w:rStyle w:val="aff0"/>
                <w:rFonts w:ascii="Times New Roman" w:eastAsia="黑体" w:hAnsi="Times New Roman"/>
                <w:noProof/>
              </w:rPr>
              <w:t xml:space="preserve">  </w:t>
            </w:r>
            <w:r w:rsidR="00954091" w:rsidRPr="00B16ED9">
              <w:rPr>
                <w:rStyle w:val="aff0"/>
                <w:rFonts w:ascii="Times New Roman" w:eastAsia="黑体" w:hAnsi="Times New Roman"/>
                <w:noProof/>
              </w:rPr>
              <w:t>则</w:t>
            </w:r>
            <w:r w:rsidR="00954091">
              <w:rPr>
                <w:noProof/>
                <w:webHidden/>
              </w:rPr>
              <w:tab/>
            </w:r>
            <w:r w:rsidR="00954091">
              <w:rPr>
                <w:noProof/>
                <w:webHidden/>
              </w:rPr>
              <w:fldChar w:fldCharType="begin"/>
            </w:r>
            <w:r w:rsidR="00954091">
              <w:rPr>
                <w:noProof/>
                <w:webHidden/>
              </w:rPr>
              <w:instrText xml:space="preserve"> PAGEREF _Toc68885473 \h </w:instrText>
            </w:r>
            <w:r w:rsidR="00954091">
              <w:rPr>
                <w:noProof/>
                <w:webHidden/>
              </w:rPr>
            </w:r>
            <w:r w:rsidR="00954091">
              <w:rPr>
                <w:noProof/>
                <w:webHidden/>
              </w:rPr>
              <w:fldChar w:fldCharType="separate"/>
            </w:r>
            <w:r w:rsidR="00935C20">
              <w:rPr>
                <w:noProof/>
                <w:webHidden/>
              </w:rPr>
              <w:t>1</w:t>
            </w:r>
            <w:r w:rsidR="00954091">
              <w:rPr>
                <w:noProof/>
                <w:webHidden/>
              </w:rPr>
              <w:fldChar w:fldCharType="end"/>
            </w:r>
          </w:hyperlink>
        </w:p>
        <w:p w14:paraId="592282DF" w14:textId="668C7D7B" w:rsidR="00954091" w:rsidRDefault="004A1343">
          <w:pPr>
            <w:pStyle w:val="11"/>
            <w:tabs>
              <w:tab w:val="right" w:leader="dot" w:pos="8296"/>
            </w:tabs>
            <w:rPr>
              <w:noProof/>
            </w:rPr>
          </w:pPr>
          <w:hyperlink w:anchor="_Toc68885474" w:history="1">
            <w:r w:rsidR="00954091" w:rsidRPr="00B16ED9">
              <w:rPr>
                <w:rStyle w:val="aff0"/>
                <w:rFonts w:ascii="Times New Roman" w:eastAsia="黑体" w:hAnsi="Times New Roman"/>
                <w:noProof/>
              </w:rPr>
              <w:t xml:space="preserve">2  </w:t>
            </w:r>
            <w:r w:rsidR="00954091" w:rsidRPr="00B16ED9">
              <w:rPr>
                <w:rStyle w:val="aff0"/>
                <w:rFonts w:ascii="Times New Roman" w:eastAsia="黑体" w:hAnsi="Times New Roman"/>
                <w:noProof/>
              </w:rPr>
              <w:t>术</w:t>
            </w:r>
            <w:r w:rsidR="00954091" w:rsidRPr="00B16ED9">
              <w:rPr>
                <w:rStyle w:val="aff0"/>
                <w:rFonts w:ascii="Times New Roman" w:eastAsia="黑体" w:hAnsi="Times New Roman"/>
                <w:noProof/>
              </w:rPr>
              <w:t xml:space="preserve">  </w:t>
            </w:r>
            <w:r w:rsidR="00954091" w:rsidRPr="00B16ED9">
              <w:rPr>
                <w:rStyle w:val="aff0"/>
                <w:rFonts w:ascii="Times New Roman" w:eastAsia="黑体" w:hAnsi="Times New Roman"/>
                <w:noProof/>
              </w:rPr>
              <w:t>语</w:t>
            </w:r>
            <w:r w:rsidR="00954091">
              <w:rPr>
                <w:noProof/>
                <w:webHidden/>
              </w:rPr>
              <w:tab/>
            </w:r>
            <w:r w:rsidR="00954091">
              <w:rPr>
                <w:noProof/>
                <w:webHidden/>
              </w:rPr>
              <w:fldChar w:fldCharType="begin"/>
            </w:r>
            <w:r w:rsidR="00954091">
              <w:rPr>
                <w:noProof/>
                <w:webHidden/>
              </w:rPr>
              <w:instrText xml:space="preserve"> PAGEREF _Toc68885474 \h </w:instrText>
            </w:r>
            <w:r w:rsidR="00954091">
              <w:rPr>
                <w:noProof/>
                <w:webHidden/>
              </w:rPr>
            </w:r>
            <w:r w:rsidR="00954091">
              <w:rPr>
                <w:noProof/>
                <w:webHidden/>
              </w:rPr>
              <w:fldChar w:fldCharType="separate"/>
            </w:r>
            <w:r w:rsidR="00935C20">
              <w:rPr>
                <w:noProof/>
                <w:webHidden/>
              </w:rPr>
              <w:t>3</w:t>
            </w:r>
            <w:r w:rsidR="00954091">
              <w:rPr>
                <w:noProof/>
                <w:webHidden/>
              </w:rPr>
              <w:fldChar w:fldCharType="end"/>
            </w:r>
          </w:hyperlink>
        </w:p>
        <w:p w14:paraId="1C03793C" w14:textId="582E9031" w:rsidR="00954091" w:rsidRDefault="004A1343">
          <w:pPr>
            <w:pStyle w:val="11"/>
            <w:tabs>
              <w:tab w:val="right" w:leader="dot" w:pos="8296"/>
            </w:tabs>
            <w:rPr>
              <w:noProof/>
            </w:rPr>
          </w:pPr>
          <w:hyperlink w:anchor="_Toc68885475" w:history="1">
            <w:r w:rsidR="00954091" w:rsidRPr="00B16ED9">
              <w:rPr>
                <w:rStyle w:val="aff0"/>
                <w:rFonts w:ascii="Times New Roman" w:eastAsia="黑体" w:hAnsi="Times New Roman"/>
                <w:noProof/>
              </w:rPr>
              <w:t xml:space="preserve">3  </w:t>
            </w:r>
            <w:r w:rsidR="00954091" w:rsidRPr="00B16ED9">
              <w:rPr>
                <w:rStyle w:val="aff0"/>
                <w:rFonts w:ascii="Times New Roman" w:eastAsia="黑体" w:hAnsi="Times New Roman"/>
                <w:noProof/>
              </w:rPr>
              <w:t>基本规定</w:t>
            </w:r>
            <w:r w:rsidR="00954091">
              <w:rPr>
                <w:noProof/>
                <w:webHidden/>
              </w:rPr>
              <w:tab/>
            </w:r>
            <w:r w:rsidR="00954091">
              <w:rPr>
                <w:noProof/>
                <w:webHidden/>
              </w:rPr>
              <w:fldChar w:fldCharType="begin"/>
            </w:r>
            <w:r w:rsidR="00954091">
              <w:rPr>
                <w:noProof/>
                <w:webHidden/>
              </w:rPr>
              <w:instrText xml:space="preserve"> PAGEREF _Toc68885475 \h </w:instrText>
            </w:r>
            <w:r w:rsidR="00954091">
              <w:rPr>
                <w:noProof/>
                <w:webHidden/>
              </w:rPr>
            </w:r>
            <w:r w:rsidR="00954091">
              <w:rPr>
                <w:noProof/>
                <w:webHidden/>
              </w:rPr>
              <w:fldChar w:fldCharType="separate"/>
            </w:r>
            <w:r w:rsidR="00935C20">
              <w:rPr>
                <w:noProof/>
                <w:webHidden/>
              </w:rPr>
              <w:t>6</w:t>
            </w:r>
            <w:r w:rsidR="00954091">
              <w:rPr>
                <w:noProof/>
                <w:webHidden/>
              </w:rPr>
              <w:fldChar w:fldCharType="end"/>
            </w:r>
          </w:hyperlink>
        </w:p>
        <w:p w14:paraId="4C4EAC91" w14:textId="23567512" w:rsidR="00954091" w:rsidRDefault="004A1343">
          <w:pPr>
            <w:pStyle w:val="11"/>
            <w:tabs>
              <w:tab w:val="right" w:leader="dot" w:pos="8296"/>
            </w:tabs>
            <w:rPr>
              <w:noProof/>
            </w:rPr>
          </w:pPr>
          <w:hyperlink w:anchor="_Toc68885476" w:history="1">
            <w:r w:rsidR="00954091" w:rsidRPr="00B16ED9">
              <w:rPr>
                <w:rStyle w:val="aff0"/>
                <w:rFonts w:ascii="Times New Roman" w:eastAsia="黑体" w:hAnsi="Times New Roman"/>
                <w:noProof/>
              </w:rPr>
              <w:t xml:space="preserve">4  </w:t>
            </w:r>
            <w:r w:rsidR="00954091" w:rsidRPr="00B16ED9">
              <w:rPr>
                <w:rStyle w:val="aff0"/>
                <w:rFonts w:ascii="Times New Roman" w:eastAsia="黑体" w:hAnsi="Times New Roman"/>
                <w:noProof/>
              </w:rPr>
              <w:t>地质环境</w:t>
            </w:r>
            <w:r w:rsidR="00954091">
              <w:rPr>
                <w:noProof/>
                <w:webHidden/>
              </w:rPr>
              <w:tab/>
            </w:r>
            <w:r w:rsidR="00954091">
              <w:rPr>
                <w:noProof/>
                <w:webHidden/>
              </w:rPr>
              <w:fldChar w:fldCharType="begin"/>
            </w:r>
            <w:r w:rsidR="00954091">
              <w:rPr>
                <w:noProof/>
                <w:webHidden/>
              </w:rPr>
              <w:instrText xml:space="preserve"> PAGEREF _Toc68885476 \h </w:instrText>
            </w:r>
            <w:r w:rsidR="00954091">
              <w:rPr>
                <w:noProof/>
                <w:webHidden/>
              </w:rPr>
            </w:r>
            <w:r w:rsidR="00954091">
              <w:rPr>
                <w:noProof/>
                <w:webHidden/>
              </w:rPr>
              <w:fldChar w:fldCharType="separate"/>
            </w:r>
            <w:r w:rsidR="00935C20">
              <w:rPr>
                <w:noProof/>
                <w:webHidden/>
              </w:rPr>
              <w:t>9</w:t>
            </w:r>
            <w:r w:rsidR="00954091">
              <w:rPr>
                <w:noProof/>
                <w:webHidden/>
              </w:rPr>
              <w:fldChar w:fldCharType="end"/>
            </w:r>
          </w:hyperlink>
        </w:p>
        <w:p w14:paraId="013F123E" w14:textId="06073217" w:rsidR="00954091" w:rsidRDefault="004A1343">
          <w:pPr>
            <w:pStyle w:val="21"/>
            <w:tabs>
              <w:tab w:val="right" w:leader="dot" w:pos="8296"/>
            </w:tabs>
            <w:rPr>
              <w:noProof/>
            </w:rPr>
          </w:pPr>
          <w:hyperlink w:anchor="_Toc68885477" w:history="1">
            <w:r w:rsidR="00954091" w:rsidRPr="00B16ED9">
              <w:rPr>
                <w:rStyle w:val="aff0"/>
                <w:noProof/>
              </w:rPr>
              <w:t xml:space="preserve">4.1  </w:t>
            </w:r>
            <w:r w:rsidR="00954091" w:rsidRPr="00B16ED9">
              <w:rPr>
                <w:rStyle w:val="aff0"/>
                <w:noProof/>
              </w:rPr>
              <w:t>一般规定</w:t>
            </w:r>
            <w:r w:rsidR="00954091">
              <w:rPr>
                <w:noProof/>
                <w:webHidden/>
              </w:rPr>
              <w:tab/>
            </w:r>
            <w:r w:rsidR="00954091">
              <w:rPr>
                <w:noProof/>
                <w:webHidden/>
              </w:rPr>
              <w:fldChar w:fldCharType="begin"/>
            </w:r>
            <w:r w:rsidR="00954091">
              <w:rPr>
                <w:noProof/>
                <w:webHidden/>
              </w:rPr>
              <w:instrText xml:space="preserve"> PAGEREF _Toc68885477 \h </w:instrText>
            </w:r>
            <w:r w:rsidR="00954091">
              <w:rPr>
                <w:noProof/>
                <w:webHidden/>
              </w:rPr>
            </w:r>
            <w:r w:rsidR="00954091">
              <w:rPr>
                <w:noProof/>
                <w:webHidden/>
              </w:rPr>
              <w:fldChar w:fldCharType="separate"/>
            </w:r>
            <w:r w:rsidR="00935C20">
              <w:rPr>
                <w:noProof/>
                <w:webHidden/>
              </w:rPr>
              <w:t>9</w:t>
            </w:r>
            <w:r w:rsidR="00954091">
              <w:rPr>
                <w:noProof/>
                <w:webHidden/>
              </w:rPr>
              <w:fldChar w:fldCharType="end"/>
            </w:r>
          </w:hyperlink>
        </w:p>
        <w:p w14:paraId="6BAB86A6" w14:textId="0AD55A61" w:rsidR="00954091" w:rsidRDefault="004A1343">
          <w:pPr>
            <w:pStyle w:val="21"/>
            <w:tabs>
              <w:tab w:val="right" w:leader="dot" w:pos="8296"/>
            </w:tabs>
            <w:rPr>
              <w:noProof/>
            </w:rPr>
          </w:pPr>
          <w:hyperlink w:anchor="_Toc68885478" w:history="1">
            <w:r w:rsidR="00954091" w:rsidRPr="00B16ED9">
              <w:rPr>
                <w:rStyle w:val="aff0"/>
                <w:noProof/>
              </w:rPr>
              <w:t xml:space="preserve">4.2  </w:t>
            </w:r>
            <w:r w:rsidR="00954091" w:rsidRPr="00B16ED9">
              <w:rPr>
                <w:rStyle w:val="aff0"/>
                <w:noProof/>
              </w:rPr>
              <w:t>岩溶塌陷</w:t>
            </w:r>
            <w:r w:rsidR="00954091">
              <w:rPr>
                <w:noProof/>
                <w:webHidden/>
              </w:rPr>
              <w:tab/>
            </w:r>
            <w:r w:rsidR="00954091">
              <w:rPr>
                <w:noProof/>
                <w:webHidden/>
              </w:rPr>
              <w:fldChar w:fldCharType="begin"/>
            </w:r>
            <w:r w:rsidR="00954091">
              <w:rPr>
                <w:noProof/>
                <w:webHidden/>
              </w:rPr>
              <w:instrText xml:space="preserve"> PAGEREF _Toc68885478 \h </w:instrText>
            </w:r>
            <w:r w:rsidR="00954091">
              <w:rPr>
                <w:noProof/>
                <w:webHidden/>
              </w:rPr>
            </w:r>
            <w:r w:rsidR="00954091">
              <w:rPr>
                <w:noProof/>
                <w:webHidden/>
              </w:rPr>
              <w:fldChar w:fldCharType="separate"/>
            </w:r>
            <w:r w:rsidR="00935C20">
              <w:rPr>
                <w:noProof/>
                <w:webHidden/>
              </w:rPr>
              <w:t>12</w:t>
            </w:r>
            <w:r w:rsidR="00954091">
              <w:rPr>
                <w:noProof/>
                <w:webHidden/>
              </w:rPr>
              <w:fldChar w:fldCharType="end"/>
            </w:r>
          </w:hyperlink>
        </w:p>
        <w:p w14:paraId="2E597C01" w14:textId="749D17D8" w:rsidR="00954091" w:rsidRDefault="004A1343">
          <w:pPr>
            <w:pStyle w:val="21"/>
            <w:tabs>
              <w:tab w:val="right" w:leader="dot" w:pos="8296"/>
            </w:tabs>
            <w:rPr>
              <w:noProof/>
            </w:rPr>
          </w:pPr>
          <w:hyperlink w:anchor="_Toc68885479" w:history="1">
            <w:r w:rsidR="00954091" w:rsidRPr="00B16ED9">
              <w:rPr>
                <w:rStyle w:val="aff0"/>
                <w:noProof/>
              </w:rPr>
              <w:t xml:space="preserve">4.3  </w:t>
            </w:r>
            <w:r w:rsidR="00954091" w:rsidRPr="00B16ED9">
              <w:rPr>
                <w:rStyle w:val="aff0"/>
                <w:noProof/>
              </w:rPr>
              <w:t>滑坡</w:t>
            </w:r>
            <w:r w:rsidR="00954091">
              <w:rPr>
                <w:noProof/>
                <w:webHidden/>
              </w:rPr>
              <w:tab/>
            </w:r>
            <w:r w:rsidR="00954091">
              <w:rPr>
                <w:noProof/>
                <w:webHidden/>
              </w:rPr>
              <w:fldChar w:fldCharType="begin"/>
            </w:r>
            <w:r w:rsidR="00954091">
              <w:rPr>
                <w:noProof/>
                <w:webHidden/>
              </w:rPr>
              <w:instrText xml:space="preserve"> PAGEREF _Toc68885479 \h </w:instrText>
            </w:r>
            <w:r w:rsidR="00954091">
              <w:rPr>
                <w:noProof/>
                <w:webHidden/>
              </w:rPr>
            </w:r>
            <w:r w:rsidR="00954091">
              <w:rPr>
                <w:noProof/>
                <w:webHidden/>
              </w:rPr>
              <w:fldChar w:fldCharType="separate"/>
            </w:r>
            <w:r w:rsidR="00935C20">
              <w:rPr>
                <w:noProof/>
                <w:webHidden/>
              </w:rPr>
              <w:t>13</w:t>
            </w:r>
            <w:r w:rsidR="00954091">
              <w:rPr>
                <w:noProof/>
                <w:webHidden/>
              </w:rPr>
              <w:fldChar w:fldCharType="end"/>
            </w:r>
          </w:hyperlink>
        </w:p>
        <w:p w14:paraId="39F6EE62" w14:textId="2C3D6F02" w:rsidR="00954091" w:rsidRDefault="004A1343">
          <w:pPr>
            <w:pStyle w:val="21"/>
            <w:tabs>
              <w:tab w:val="right" w:leader="dot" w:pos="8296"/>
            </w:tabs>
            <w:rPr>
              <w:noProof/>
            </w:rPr>
          </w:pPr>
          <w:hyperlink w:anchor="_Toc68885480" w:history="1">
            <w:r w:rsidR="00954091" w:rsidRPr="00B16ED9">
              <w:rPr>
                <w:rStyle w:val="aff0"/>
                <w:noProof/>
              </w:rPr>
              <w:t>4.4</w:t>
            </w:r>
            <w:r w:rsidR="00954091" w:rsidRPr="00B16ED9">
              <w:rPr>
                <w:rStyle w:val="aff0"/>
                <w:rFonts w:ascii="黑体" w:hAnsi="黑体"/>
                <w:noProof/>
              </w:rPr>
              <w:t xml:space="preserve"> </w:t>
            </w:r>
            <w:r w:rsidR="00954091" w:rsidRPr="00B16ED9">
              <w:rPr>
                <w:rStyle w:val="aff0"/>
                <w:noProof/>
              </w:rPr>
              <w:t xml:space="preserve"> </w:t>
            </w:r>
            <w:r w:rsidR="00954091" w:rsidRPr="00B16ED9">
              <w:rPr>
                <w:rStyle w:val="aff0"/>
                <w:noProof/>
              </w:rPr>
              <w:t>泥石流</w:t>
            </w:r>
            <w:r w:rsidR="00954091">
              <w:rPr>
                <w:noProof/>
                <w:webHidden/>
              </w:rPr>
              <w:tab/>
            </w:r>
            <w:r w:rsidR="00954091">
              <w:rPr>
                <w:noProof/>
                <w:webHidden/>
              </w:rPr>
              <w:fldChar w:fldCharType="begin"/>
            </w:r>
            <w:r w:rsidR="00954091">
              <w:rPr>
                <w:noProof/>
                <w:webHidden/>
              </w:rPr>
              <w:instrText xml:space="preserve"> PAGEREF _Toc68885480 \h </w:instrText>
            </w:r>
            <w:r w:rsidR="00954091">
              <w:rPr>
                <w:noProof/>
                <w:webHidden/>
              </w:rPr>
            </w:r>
            <w:r w:rsidR="00954091">
              <w:rPr>
                <w:noProof/>
                <w:webHidden/>
              </w:rPr>
              <w:fldChar w:fldCharType="separate"/>
            </w:r>
            <w:r w:rsidR="00935C20">
              <w:rPr>
                <w:noProof/>
                <w:webHidden/>
              </w:rPr>
              <w:t>13</w:t>
            </w:r>
            <w:r w:rsidR="00954091">
              <w:rPr>
                <w:noProof/>
                <w:webHidden/>
              </w:rPr>
              <w:fldChar w:fldCharType="end"/>
            </w:r>
          </w:hyperlink>
        </w:p>
        <w:p w14:paraId="5123EC09" w14:textId="07AD6781" w:rsidR="00954091" w:rsidRDefault="004A1343">
          <w:pPr>
            <w:pStyle w:val="21"/>
            <w:tabs>
              <w:tab w:val="right" w:leader="dot" w:pos="8296"/>
            </w:tabs>
            <w:rPr>
              <w:noProof/>
            </w:rPr>
          </w:pPr>
          <w:hyperlink w:anchor="_Toc68885481" w:history="1">
            <w:r w:rsidR="00954091" w:rsidRPr="00B16ED9">
              <w:rPr>
                <w:rStyle w:val="aff0"/>
                <w:noProof/>
              </w:rPr>
              <w:t xml:space="preserve">4.5  </w:t>
            </w:r>
            <w:r w:rsidR="00954091" w:rsidRPr="00B16ED9">
              <w:rPr>
                <w:rStyle w:val="aff0"/>
                <w:noProof/>
              </w:rPr>
              <w:t>地面沉降</w:t>
            </w:r>
            <w:r w:rsidR="00954091">
              <w:rPr>
                <w:noProof/>
                <w:webHidden/>
              </w:rPr>
              <w:tab/>
            </w:r>
            <w:r w:rsidR="00954091">
              <w:rPr>
                <w:noProof/>
                <w:webHidden/>
              </w:rPr>
              <w:fldChar w:fldCharType="begin"/>
            </w:r>
            <w:r w:rsidR="00954091">
              <w:rPr>
                <w:noProof/>
                <w:webHidden/>
              </w:rPr>
              <w:instrText xml:space="preserve"> PAGEREF _Toc68885481 \h </w:instrText>
            </w:r>
            <w:r w:rsidR="00954091">
              <w:rPr>
                <w:noProof/>
                <w:webHidden/>
              </w:rPr>
            </w:r>
            <w:r w:rsidR="00954091">
              <w:rPr>
                <w:noProof/>
                <w:webHidden/>
              </w:rPr>
              <w:fldChar w:fldCharType="separate"/>
            </w:r>
            <w:r w:rsidR="00935C20">
              <w:rPr>
                <w:noProof/>
                <w:webHidden/>
              </w:rPr>
              <w:t>14</w:t>
            </w:r>
            <w:r w:rsidR="00954091">
              <w:rPr>
                <w:noProof/>
                <w:webHidden/>
              </w:rPr>
              <w:fldChar w:fldCharType="end"/>
            </w:r>
          </w:hyperlink>
        </w:p>
        <w:p w14:paraId="6A22E537" w14:textId="76D4C80A" w:rsidR="00954091" w:rsidRDefault="004A1343">
          <w:pPr>
            <w:pStyle w:val="21"/>
            <w:tabs>
              <w:tab w:val="right" w:leader="dot" w:pos="8296"/>
            </w:tabs>
            <w:rPr>
              <w:noProof/>
            </w:rPr>
          </w:pPr>
          <w:hyperlink w:anchor="_Toc68885482" w:history="1">
            <w:r w:rsidR="00954091" w:rsidRPr="00B16ED9">
              <w:rPr>
                <w:rStyle w:val="aff0"/>
                <w:noProof/>
              </w:rPr>
              <w:t xml:space="preserve">4.6  </w:t>
            </w:r>
            <w:r w:rsidR="00954091" w:rsidRPr="00B16ED9">
              <w:rPr>
                <w:rStyle w:val="aff0"/>
                <w:noProof/>
              </w:rPr>
              <w:t>危岩和崩塌</w:t>
            </w:r>
            <w:r w:rsidR="00954091">
              <w:rPr>
                <w:noProof/>
                <w:webHidden/>
              </w:rPr>
              <w:tab/>
            </w:r>
            <w:r w:rsidR="00954091">
              <w:rPr>
                <w:noProof/>
                <w:webHidden/>
              </w:rPr>
              <w:fldChar w:fldCharType="begin"/>
            </w:r>
            <w:r w:rsidR="00954091">
              <w:rPr>
                <w:noProof/>
                <w:webHidden/>
              </w:rPr>
              <w:instrText xml:space="preserve"> PAGEREF _Toc68885482 \h </w:instrText>
            </w:r>
            <w:r w:rsidR="00954091">
              <w:rPr>
                <w:noProof/>
                <w:webHidden/>
              </w:rPr>
            </w:r>
            <w:r w:rsidR="00954091">
              <w:rPr>
                <w:noProof/>
                <w:webHidden/>
              </w:rPr>
              <w:fldChar w:fldCharType="separate"/>
            </w:r>
            <w:r w:rsidR="00935C20">
              <w:rPr>
                <w:noProof/>
                <w:webHidden/>
              </w:rPr>
              <w:t>14</w:t>
            </w:r>
            <w:r w:rsidR="00954091">
              <w:rPr>
                <w:noProof/>
                <w:webHidden/>
              </w:rPr>
              <w:fldChar w:fldCharType="end"/>
            </w:r>
          </w:hyperlink>
        </w:p>
        <w:p w14:paraId="57C067EA" w14:textId="33ADC906" w:rsidR="00954091" w:rsidRDefault="004A1343">
          <w:pPr>
            <w:pStyle w:val="21"/>
            <w:tabs>
              <w:tab w:val="right" w:leader="dot" w:pos="8296"/>
            </w:tabs>
            <w:rPr>
              <w:noProof/>
            </w:rPr>
          </w:pPr>
          <w:hyperlink w:anchor="_Toc68885483" w:history="1">
            <w:r w:rsidR="00954091" w:rsidRPr="00B16ED9">
              <w:rPr>
                <w:rStyle w:val="aff0"/>
                <w:noProof/>
              </w:rPr>
              <w:t xml:space="preserve">4.7  </w:t>
            </w:r>
            <w:r w:rsidR="00954091" w:rsidRPr="00B16ED9">
              <w:rPr>
                <w:rStyle w:val="aff0"/>
                <w:noProof/>
              </w:rPr>
              <w:t>分项评估</w:t>
            </w:r>
            <w:r w:rsidR="00954091">
              <w:rPr>
                <w:noProof/>
                <w:webHidden/>
              </w:rPr>
              <w:tab/>
            </w:r>
            <w:r w:rsidR="00954091">
              <w:rPr>
                <w:noProof/>
                <w:webHidden/>
              </w:rPr>
              <w:fldChar w:fldCharType="begin"/>
            </w:r>
            <w:r w:rsidR="00954091">
              <w:rPr>
                <w:noProof/>
                <w:webHidden/>
              </w:rPr>
              <w:instrText xml:space="preserve"> PAGEREF _Toc68885483 \h </w:instrText>
            </w:r>
            <w:r w:rsidR="00954091">
              <w:rPr>
                <w:noProof/>
                <w:webHidden/>
              </w:rPr>
            </w:r>
            <w:r w:rsidR="00954091">
              <w:rPr>
                <w:noProof/>
                <w:webHidden/>
              </w:rPr>
              <w:fldChar w:fldCharType="separate"/>
            </w:r>
            <w:r w:rsidR="00935C20">
              <w:rPr>
                <w:noProof/>
                <w:webHidden/>
              </w:rPr>
              <w:t>15</w:t>
            </w:r>
            <w:r w:rsidR="00954091">
              <w:rPr>
                <w:noProof/>
                <w:webHidden/>
              </w:rPr>
              <w:fldChar w:fldCharType="end"/>
            </w:r>
          </w:hyperlink>
        </w:p>
        <w:p w14:paraId="0B5F5C4B" w14:textId="54FABE01" w:rsidR="00954091" w:rsidRDefault="004A1343">
          <w:pPr>
            <w:pStyle w:val="11"/>
            <w:tabs>
              <w:tab w:val="right" w:leader="dot" w:pos="8296"/>
            </w:tabs>
            <w:rPr>
              <w:noProof/>
            </w:rPr>
          </w:pPr>
          <w:hyperlink w:anchor="_Toc68885484" w:history="1">
            <w:r w:rsidR="00954091" w:rsidRPr="00B16ED9">
              <w:rPr>
                <w:rStyle w:val="aff0"/>
                <w:rFonts w:ascii="Times New Roman" w:eastAsia="黑体" w:hAnsi="Times New Roman"/>
                <w:noProof/>
              </w:rPr>
              <w:t xml:space="preserve">5   </w:t>
            </w:r>
            <w:r w:rsidR="00954091" w:rsidRPr="00B16ED9">
              <w:rPr>
                <w:rStyle w:val="aff0"/>
                <w:rFonts w:ascii="Times New Roman" w:eastAsia="黑体" w:hAnsi="Times New Roman"/>
                <w:noProof/>
              </w:rPr>
              <w:t>水环境</w:t>
            </w:r>
            <w:r w:rsidR="00954091">
              <w:rPr>
                <w:noProof/>
                <w:webHidden/>
              </w:rPr>
              <w:tab/>
            </w:r>
            <w:r w:rsidR="00954091">
              <w:rPr>
                <w:noProof/>
                <w:webHidden/>
              </w:rPr>
              <w:fldChar w:fldCharType="begin"/>
            </w:r>
            <w:r w:rsidR="00954091">
              <w:rPr>
                <w:noProof/>
                <w:webHidden/>
              </w:rPr>
              <w:instrText xml:space="preserve"> PAGEREF _Toc68885484 \h </w:instrText>
            </w:r>
            <w:r w:rsidR="00954091">
              <w:rPr>
                <w:noProof/>
                <w:webHidden/>
              </w:rPr>
            </w:r>
            <w:r w:rsidR="00954091">
              <w:rPr>
                <w:noProof/>
                <w:webHidden/>
              </w:rPr>
              <w:fldChar w:fldCharType="separate"/>
            </w:r>
            <w:r w:rsidR="00935C20">
              <w:rPr>
                <w:noProof/>
                <w:webHidden/>
              </w:rPr>
              <w:t>17</w:t>
            </w:r>
            <w:r w:rsidR="00954091">
              <w:rPr>
                <w:noProof/>
                <w:webHidden/>
              </w:rPr>
              <w:fldChar w:fldCharType="end"/>
            </w:r>
          </w:hyperlink>
        </w:p>
        <w:p w14:paraId="64646C61" w14:textId="6628DEC2" w:rsidR="00954091" w:rsidRDefault="004A1343">
          <w:pPr>
            <w:pStyle w:val="21"/>
            <w:tabs>
              <w:tab w:val="right" w:leader="dot" w:pos="8296"/>
            </w:tabs>
            <w:rPr>
              <w:noProof/>
            </w:rPr>
          </w:pPr>
          <w:hyperlink w:anchor="_Toc68885485" w:history="1">
            <w:r w:rsidR="00954091" w:rsidRPr="00B16ED9">
              <w:rPr>
                <w:rStyle w:val="aff0"/>
                <w:noProof/>
              </w:rPr>
              <w:t xml:space="preserve">5.1  </w:t>
            </w:r>
            <w:r w:rsidR="00954091" w:rsidRPr="00B16ED9">
              <w:rPr>
                <w:rStyle w:val="aff0"/>
                <w:noProof/>
              </w:rPr>
              <w:t>一般规定</w:t>
            </w:r>
            <w:r w:rsidR="00954091">
              <w:rPr>
                <w:noProof/>
                <w:webHidden/>
              </w:rPr>
              <w:tab/>
            </w:r>
            <w:r w:rsidR="00954091">
              <w:rPr>
                <w:noProof/>
                <w:webHidden/>
              </w:rPr>
              <w:fldChar w:fldCharType="begin"/>
            </w:r>
            <w:r w:rsidR="00954091">
              <w:rPr>
                <w:noProof/>
                <w:webHidden/>
              </w:rPr>
              <w:instrText xml:space="preserve"> PAGEREF _Toc68885485 \h </w:instrText>
            </w:r>
            <w:r w:rsidR="00954091">
              <w:rPr>
                <w:noProof/>
                <w:webHidden/>
              </w:rPr>
            </w:r>
            <w:r w:rsidR="00954091">
              <w:rPr>
                <w:noProof/>
                <w:webHidden/>
              </w:rPr>
              <w:fldChar w:fldCharType="separate"/>
            </w:r>
            <w:r w:rsidR="00935C20">
              <w:rPr>
                <w:noProof/>
                <w:webHidden/>
              </w:rPr>
              <w:t>17</w:t>
            </w:r>
            <w:r w:rsidR="00954091">
              <w:rPr>
                <w:noProof/>
                <w:webHidden/>
              </w:rPr>
              <w:fldChar w:fldCharType="end"/>
            </w:r>
          </w:hyperlink>
        </w:p>
        <w:p w14:paraId="7B9EBBD9" w14:textId="11CBD9AC" w:rsidR="00954091" w:rsidRDefault="004A1343">
          <w:pPr>
            <w:pStyle w:val="21"/>
            <w:tabs>
              <w:tab w:val="right" w:leader="dot" w:pos="8296"/>
            </w:tabs>
            <w:rPr>
              <w:noProof/>
            </w:rPr>
          </w:pPr>
          <w:hyperlink w:anchor="_Toc68885486" w:history="1">
            <w:r w:rsidR="00954091" w:rsidRPr="00B16ED9">
              <w:rPr>
                <w:rStyle w:val="aff0"/>
                <w:noProof/>
              </w:rPr>
              <w:t xml:space="preserve">5.2  </w:t>
            </w:r>
            <w:r w:rsidR="00954091" w:rsidRPr="00B16ED9">
              <w:rPr>
                <w:rStyle w:val="aff0"/>
                <w:noProof/>
              </w:rPr>
              <w:t>洪涝灾害</w:t>
            </w:r>
            <w:r w:rsidR="00954091">
              <w:rPr>
                <w:noProof/>
                <w:webHidden/>
              </w:rPr>
              <w:tab/>
            </w:r>
            <w:r w:rsidR="00954091">
              <w:rPr>
                <w:noProof/>
                <w:webHidden/>
              </w:rPr>
              <w:fldChar w:fldCharType="begin"/>
            </w:r>
            <w:r w:rsidR="00954091">
              <w:rPr>
                <w:noProof/>
                <w:webHidden/>
              </w:rPr>
              <w:instrText xml:space="preserve"> PAGEREF _Toc68885486 \h </w:instrText>
            </w:r>
            <w:r w:rsidR="00954091">
              <w:rPr>
                <w:noProof/>
                <w:webHidden/>
              </w:rPr>
            </w:r>
            <w:r w:rsidR="00954091">
              <w:rPr>
                <w:noProof/>
                <w:webHidden/>
              </w:rPr>
              <w:fldChar w:fldCharType="separate"/>
            </w:r>
            <w:r w:rsidR="00935C20">
              <w:rPr>
                <w:noProof/>
                <w:webHidden/>
              </w:rPr>
              <w:t>18</w:t>
            </w:r>
            <w:r w:rsidR="00954091">
              <w:rPr>
                <w:noProof/>
                <w:webHidden/>
              </w:rPr>
              <w:fldChar w:fldCharType="end"/>
            </w:r>
          </w:hyperlink>
        </w:p>
        <w:p w14:paraId="13996248" w14:textId="3F6893EA" w:rsidR="00954091" w:rsidRDefault="004A1343">
          <w:pPr>
            <w:pStyle w:val="21"/>
            <w:tabs>
              <w:tab w:val="right" w:leader="dot" w:pos="8296"/>
            </w:tabs>
            <w:rPr>
              <w:noProof/>
            </w:rPr>
          </w:pPr>
          <w:hyperlink w:anchor="_Toc68885487" w:history="1">
            <w:r w:rsidR="00954091" w:rsidRPr="00B16ED9">
              <w:rPr>
                <w:rStyle w:val="aff0"/>
                <w:noProof/>
              </w:rPr>
              <w:t xml:space="preserve">5.3  </w:t>
            </w:r>
            <w:r w:rsidR="00954091" w:rsidRPr="00B16ED9">
              <w:rPr>
                <w:rStyle w:val="aff0"/>
                <w:noProof/>
              </w:rPr>
              <w:t>地表水质</w:t>
            </w:r>
            <w:r w:rsidR="00954091">
              <w:rPr>
                <w:noProof/>
                <w:webHidden/>
              </w:rPr>
              <w:tab/>
            </w:r>
            <w:r w:rsidR="00954091">
              <w:rPr>
                <w:noProof/>
                <w:webHidden/>
              </w:rPr>
              <w:fldChar w:fldCharType="begin"/>
            </w:r>
            <w:r w:rsidR="00954091">
              <w:rPr>
                <w:noProof/>
                <w:webHidden/>
              </w:rPr>
              <w:instrText xml:space="preserve"> PAGEREF _Toc68885487 \h </w:instrText>
            </w:r>
            <w:r w:rsidR="00954091">
              <w:rPr>
                <w:noProof/>
                <w:webHidden/>
              </w:rPr>
            </w:r>
            <w:r w:rsidR="00954091">
              <w:rPr>
                <w:noProof/>
                <w:webHidden/>
              </w:rPr>
              <w:fldChar w:fldCharType="separate"/>
            </w:r>
            <w:r w:rsidR="00935C20">
              <w:rPr>
                <w:noProof/>
                <w:webHidden/>
              </w:rPr>
              <w:t>21</w:t>
            </w:r>
            <w:r w:rsidR="00954091">
              <w:rPr>
                <w:noProof/>
                <w:webHidden/>
              </w:rPr>
              <w:fldChar w:fldCharType="end"/>
            </w:r>
          </w:hyperlink>
        </w:p>
        <w:p w14:paraId="7E5C0DBD" w14:textId="7F5DF9A6" w:rsidR="00954091" w:rsidRDefault="004A1343">
          <w:pPr>
            <w:pStyle w:val="21"/>
            <w:tabs>
              <w:tab w:val="right" w:leader="dot" w:pos="8296"/>
            </w:tabs>
            <w:rPr>
              <w:noProof/>
            </w:rPr>
          </w:pPr>
          <w:hyperlink w:anchor="_Toc68885488" w:history="1">
            <w:r w:rsidR="00954091" w:rsidRPr="00B16ED9">
              <w:rPr>
                <w:rStyle w:val="aff0"/>
                <w:noProof/>
              </w:rPr>
              <w:t xml:space="preserve">5.4  </w:t>
            </w:r>
            <w:r w:rsidR="00954091" w:rsidRPr="00B16ED9">
              <w:rPr>
                <w:rStyle w:val="aff0"/>
                <w:noProof/>
              </w:rPr>
              <w:t>地下水质</w:t>
            </w:r>
            <w:r w:rsidR="00954091">
              <w:rPr>
                <w:noProof/>
                <w:webHidden/>
              </w:rPr>
              <w:tab/>
            </w:r>
            <w:r w:rsidR="00954091">
              <w:rPr>
                <w:noProof/>
                <w:webHidden/>
              </w:rPr>
              <w:fldChar w:fldCharType="begin"/>
            </w:r>
            <w:r w:rsidR="00954091">
              <w:rPr>
                <w:noProof/>
                <w:webHidden/>
              </w:rPr>
              <w:instrText xml:space="preserve"> PAGEREF _Toc68885488 \h </w:instrText>
            </w:r>
            <w:r w:rsidR="00954091">
              <w:rPr>
                <w:noProof/>
                <w:webHidden/>
              </w:rPr>
            </w:r>
            <w:r w:rsidR="00954091">
              <w:rPr>
                <w:noProof/>
                <w:webHidden/>
              </w:rPr>
              <w:fldChar w:fldCharType="separate"/>
            </w:r>
            <w:r w:rsidR="00935C20">
              <w:rPr>
                <w:noProof/>
                <w:webHidden/>
              </w:rPr>
              <w:t>24</w:t>
            </w:r>
            <w:r w:rsidR="00954091">
              <w:rPr>
                <w:noProof/>
                <w:webHidden/>
              </w:rPr>
              <w:fldChar w:fldCharType="end"/>
            </w:r>
          </w:hyperlink>
        </w:p>
        <w:p w14:paraId="2C880499" w14:textId="0D6EA2AE" w:rsidR="00954091" w:rsidRDefault="004A1343">
          <w:pPr>
            <w:pStyle w:val="21"/>
            <w:tabs>
              <w:tab w:val="right" w:leader="dot" w:pos="8296"/>
            </w:tabs>
            <w:rPr>
              <w:noProof/>
            </w:rPr>
          </w:pPr>
          <w:hyperlink w:anchor="_Toc68885489" w:history="1">
            <w:r w:rsidR="00954091" w:rsidRPr="00B16ED9">
              <w:rPr>
                <w:rStyle w:val="aff0"/>
                <w:noProof/>
              </w:rPr>
              <w:t xml:space="preserve">5.5  </w:t>
            </w:r>
            <w:r w:rsidR="00954091" w:rsidRPr="00B16ED9">
              <w:rPr>
                <w:rStyle w:val="aff0"/>
                <w:noProof/>
              </w:rPr>
              <w:t>面源污染</w:t>
            </w:r>
            <w:r w:rsidR="00954091">
              <w:rPr>
                <w:noProof/>
                <w:webHidden/>
              </w:rPr>
              <w:tab/>
            </w:r>
            <w:r w:rsidR="00954091">
              <w:rPr>
                <w:noProof/>
                <w:webHidden/>
              </w:rPr>
              <w:fldChar w:fldCharType="begin"/>
            </w:r>
            <w:r w:rsidR="00954091">
              <w:rPr>
                <w:noProof/>
                <w:webHidden/>
              </w:rPr>
              <w:instrText xml:space="preserve"> PAGEREF _Toc68885489 \h </w:instrText>
            </w:r>
            <w:r w:rsidR="00954091">
              <w:rPr>
                <w:noProof/>
                <w:webHidden/>
              </w:rPr>
            </w:r>
            <w:r w:rsidR="00954091">
              <w:rPr>
                <w:noProof/>
                <w:webHidden/>
              </w:rPr>
              <w:fldChar w:fldCharType="separate"/>
            </w:r>
            <w:r w:rsidR="00935C20">
              <w:rPr>
                <w:noProof/>
                <w:webHidden/>
              </w:rPr>
              <w:t>29</w:t>
            </w:r>
            <w:r w:rsidR="00954091">
              <w:rPr>
                <w:noProof/>
                <w:webHidden/>
              </w:rPr>
              <w:fldChar w:fldCharType="end"/>
            </w:r>
          </w:hyperlink>
        </w:p>
        <w:p w14:paraId="79251BA6" w14:textId="46F05EF6" w:rsidR="00954091" w:rsidRDefault="004A1343">
          <w:pPr>
            <w:pStyle w:val="21"/>
            <w:tabs>
              <w:tab w:val="right" w:leader="dot" w:pos="8296"/>
            </w:tabs>
            <w:rPr>
              <w:noProof/>
            </w:rPr>
          </w:pPr>
          <w:hyperlink w:anchor="_Toc68885490" w:history="1">
            <w:r w:rsidR="00954091" w:rsidRPr="00B16ED9">
              <w:rPr>
                <w:rStyle w:val="aff0"/>
                <w:noProof/>
              </w:rPr>
              <w:t xml:space="preserve">5.6  </w:t>
            </w:r>
            <w:r w:rsidR="00954091" w:rsidRPr="00B16ED9">
              <w:rPr>
                <w:rStyle w:val="aff0"/>
                <w:noProof/>
              </w:rPr>
              <w:t>点源污染</w:t>
            </w:r>
            <w:r w:rsidR="00954091">
              <w:rPr>
                <w:noProof/>
                <w:webHidden/>
              </w:rPr>
              <w:tab/>
            </w:r>
            <w:r w:rsidR="00954091">
              <w:rPr>
                <w:noProof/>
                <w:webHidden/>
              </w:rPr>
              <w:fldChar w:fldCharType="begin"/>
            </w:r>
            <w:r w:rsidR="00954091">
              <w:rPr>
                <w:noProof/>
                <w:webHidden/>
              </w:rPr>
              <w:instrText xml:space="preserve"> PAGEREF _Toc68885490 \h </w:instrText>
            </w:r>
            <w:r w:rsidR="00954091">
              <w:rPr>
                <w:noProof/>
                <w:webHidden/>
              </w:rPr>
            </w:r>
            <w:r w:rsidR="00954091">
              <w:rPr>
                <w:noProof/>
                <w:webHidden/>
              </w:rPr>
              <w:fldChar w:fldCharType="separate"/>
            </w:r>
            <w:r w:rsidR="00935C20">
              <w:rPr>
                <w:noProof/>
                <w:webHidden/>
              </w:rPr>
              <w:t>30</w:t>
            </w:r>
            <w:r w:rsidR="00954091">
              <w:rPr>
                <w:noProof/>
                <w:webHidden/>
              </w:rPr>
              <w:fldChar w:fldCharType="end"/>
            </w:r>
          </w:hyperlink>
        </w:p>
        <w:p w14:paraId="1FA2A6BE" w14:textId="1A8566F9" w:rsidR="00954091" w:rsidRDefault="004A1343">
          <w:pPr>
            <w:pStyle w:val="21"/>
            <w:tabs>
              <w:tab w:val="right" w:leader="dot" w:pos="8296"/>
            </w:tabs>
            <w:rPr>
              <w:noProof/>
            </w:rPr>
          </w:pPr>
          <w:hyperlink w:anchor="_Toc68885491" w:history="1">
            <w:r w:rsidR="00954091" w:rsidRPr="00B16ED9">
              <w:rPr>
                <w:rStyle w:val="aff0"/>
                <w:noProof/>
              </w:rPr>
              <w:t xml:space="preserve">5.7 </w:t>
            </w:r>
            <w:r w:rsidR="00954091" w:rsidRPr="00B16ED9">
              <w:rPr>
                <w:rStyle w:val="aff0"/>
                <w:noProof/>
              </w:rPr>
              <w:t>分项评估</w:t>
            </w:r>
            <w:r w:rsidR="00954091">
              <w:rPr>
                <w:noProof/>
                <w:webHidden/>
              </w:rPr>
              <w:tab/>
            </w:r>
            <w:r w:rsidR="00954091">
              <w:rPr>
                <w:noProof/>
                <w:webHidden/>
              </w:rPr>
              <w:fldChar w:fldCharType="begin"/>
            </w:r>
            <w:r w:rsidR="00954091">
              <w:rPr>
                <w:noProof/>
                <w:webHidden/>
              </w:rPr>
              <w:instrText xml:space="preserve"> PAGEREF _Toc68885491 \h </w:instrText>
            </w:r>
            <w:r w:rsidR="00954091">
              <w:rPr>
                <w:noProof/>
                <w:webHidden/>
              </w:rPr>
            </w:r>
            <w:r w:rsidR="00954091">
              <w:rPr>
                <w:noProof/>
                <w:webHidden/>
              </w:rPr>
              <w:fldChar w:fldCharType="separate"/>
            </w:r>
            <w:r w:rsidR="00935C20">
              <w:rPr>
                <w:noProof/>
                <w:webHidden/>
              </w:rPr>
              <w:t>31</w:t>
            </w:r>
            <w:r w:rsidR="00954091">
              <w:rPr>
                <w:noProof/>
                <w:webHidden/>
              </w:rPr>
              <w:fldChar w:fldCharType="end"/>
            </w:r>
          </w:hyperlink>
        </w:p>
        <w:p w14:paraId="3DE38F2E" w14:textId="7F6BF3E7" w:rsidR="00954091" w:rsidRDefault="004A1343">
          <w:pPr>
            <w:pStyle w:val="11"/>
            <w:tabs>
              <w:tab w:val="right" w:leader="dot" w:pos="8296"/>
            </w:tabs>
            <w:rPr>
              <w:noProof/>
            </w:rPr>
          </w:pPr>
          <w:hyperlink w:anchor="_Toc68885492" w:history="1">
            <w:r w:rsidR="00954091" w:rsidRPr="00B16ED9">
              <w:rPr>
                <w:rStyle w:val="aff0"/>
                <w:rFonts w:ascii="Times New Roman" w:eastAsia="黑体" w:hAnsi="Times New Roman"/>
                <w:noProof/>
              </w:rPr>
              <w:t xml:space="preserve">6   </w:t>
            </w:r>
            <w:r w:rsidR="00954091" w:rsidRPr="00B16ED9">
              <w:rPr>
                <w:rStyle w:val="aff0"/>
                <w:rFonts w:ascii="Times New Roman" w:eastAsia="黑体" w:hAnsi="Times New Roman"/>
                <w:noProof/>
              </w:rPr>
              <w:t>土壤环境</w:t>
            </w:r>
            <w:r w:rsidR="00954091">
              <w:rPr>
                <w:noProof/>
                <w:webHidden/>
              </w:rPr>
              <w:tab/>
            </w:r>
            <w:r w:rsidR="00954091">
              <w:rPr>
                <w:noProof/>
                <w:webHidden/>
              </w:rPr>
              <w:fldChar w:fldCharType="begin"/>
            </w:r>
            <w:r w:rsidR="00954091">
              <w:rPr>
                <w:noProof/>
                <w:webHidden/>
              </w:rPr>
              <w:instrText xml:space="preserve"> PAGEREF _Toc68885492 \h </w:instrText>
            </w:r>
            <w:r w:rsidR="00954091">
              <w:rPr>
                <w:noProof/>
                <w:webHidden/>
              </w:rPr>
            </w:r>
            <w:r w:rsidR="00954091">
              <w:rPr>
                <w:noProof/>
                <w:webHidden/>
              </w:rPr>
              <w:fldChar w:fldCharType="separate"/>
            </w:r>
            <w:r w:rsidR="00935C20">
              <w:rPr>
                <w:noProof/>
                <w:webHidden/>
              </w:rPr>
              <w:t>33</w:t>
            </w:r>
            <w:r w:rsidR="00954091">
              <w:rPr>
                <w:noProof/>
                <w:webHidden/>
              </w:rPr>
              <w:fldChar w:fldCharType="end"/>
            </w:r>
          </w:hyperlink>
        </w:p>
        <w:p w14:paraId="5DF8AE7A" w14:textId="159DCD20" w:rsidR="00954091" w:rsidRDefault="004A1343">
          <w:pPr>
            <w:pStyle w:val="21"/>
            <w:tabs>
              <w:tab w:val="right" w:leader="dot" w:pos="8296"/>
            </w:tabs>
            <w:rPr>
              <w:noProof/>
            </w:rPr>
          </w:pPr>
          <w:hyperlink w:anchor="_Toc68885493" w:history="1">
            <w:r w:rsidR="00954091" w:rsidRPr="00B16ED9">
              <w:rPr>
                <w:rStyle w:val="aff0"/>
                <w:noProof/>
              </w:rPr>
              <w:t xml:space="preserve">6.1  </w:t>
            </w:r>
            <w:r w:rsidR="00954091" w:rsidRPr="00B16ED9">
              <w:rPr>
                <w:rStyle w:val="aff0"/>
                <w:noProof/>
              </w:rPr>
              <w:t>一般规定</w:t>
            </w:r>
            <w:r w:rsidR="00954091">
              <w:rPr>
                <w:noProof/>
                <w:webHidden/>
              </w:rPr>
              <w:tab/>
            </w:r>
            <w:r w:rsidR="00954091">
              <w:rPr>
                <w:noProof/>
                <w:webHidden/>
              </w:rPr>
              <w:fldChar w:fldCharType="begin"/>
            </w:r>
            <w:r w:rsidR="00954091">
              <w:rPr>
                <w:noProof/>
                <w:webHidden/>
              </w:rPr>
              <w:instrText xml:space="preserve"> PAGEREF _Toc68885493 \h </w:instrText>
            </w:r>
            <w:r w:rsidR="00954091">
              <w:rPr>
                <w:noProof/>
                <w:webHidden/>
              </w:rPr>
            </w:r>
            <w:r w:rsidR="00954091">
              <w:rPr>
                <w:noProof/>
                <w:webHidden/>
              </w:rPr>
              <w:fldChar w:fldCharType="separate"/>
            </w:r>
            <w:r w:rsidR="00935C20">
              <w:rPr>
                <w:noProof/>
                <w:webHidden/>
              </w:rPr>
              <w:t>33</w:t>
            </w:r>
            <w:r w:rsidR="00954091">
              <w:rPr>
                <w:noProof/>
                <w:webHidden/>
              </w:rPr>
              <w:fldChar w:fldCharType="end"/>
            </w:r>
          </w:hyperlink>
        </w:p>
        <w:p w14:paraId="284A6533" w14:textId="0F0F7535" w:rsidR="00954091" w:rsidRDefault="004A1343">
          <w:pPr>
            <w:pStyle w:val="21"/>
            <w:tabs>
              <w:tab w:val="right" w:leader="dot" w:pos="8296"/>
            </w:tabs>
            <w:rPr>
              <w:noProof/>
            </w:rPr>
          </w:pPr>
          <w:hyperlink w:anchor="_Toc68885494" w:history="1">
            <w:r w:rsidR="00954091" w:rsidRPr="00B16ED9">
              <w:rPr>
                <w:rStyle w:val="aff0"/>
                <w:noProof/>
              </w:rPr>
              <w:t xml:space="preserve">6.2  </w:t>
            </w:r>
            <w:r w:rsidR="00954091" w:rsidRPr="00B16ED9">
              <w:rPr>
                <w:rStyle w:val="aff0"/>
                <w:noProof/>
              </w:rPr>
              <w:t>物理性质</w:t>
            </w:r>
            <w:r w:rsidR="00954091">
              <w:rPr>
                <w:noProof/>
                <w:webHidden/>
              </w:rPr>
              <w:tab/>
            </w:r>
            <w:r w:rsidR="00954091">
              <w:rPr>
                <w:noProof/>
                <w:webHidden/>
              </w:rPr>
              <w:fldChar w:fldCharType="begin"/>
            </w:r>
            <w:r w:rsidR="00954091">
              <w:rPr>
                <w:noProof/>
                <w:webHidden/>
              </w:rPr>
              <w:instrText xml:space="preserve"> PAGEREF _Toc68885494 \h </w:instrText>
            </w:r>
            <w:r w:rsidR="00954091">
              <w:rPr>
                <w:noProof/>
                <w:webHidden/>
              </w:rPr>
            </w:r>
            <w:r w:rsidR="00954091">
              <w:rPr>
                <w:noProof/>
                <w:webHidden/>
              </w:rPr>
              <w:fldChar w:fldCharType="separate"/>
            </w:r>
            <w:r w:rsidR="00935C20">
              <w:rPr>
                <w:noProof/>
                <w:webHidden/>
              </w:rPr>
              <w:t>35</w:t>
            </w:r>
            <w:r w:rsidR="00954091">
              <w:rPr>
                <w:noProof/>
                <w:webHidden/>
              </w:rPr>
              <w:fldChar w:fldCharType="end"/>
            </w:r>
          </w:hyperlink>
        </w:p>
        <w:p w14:paraId="49191810" w14:textId="44004046" w:rsidR="00954091" w:rsidRDefault="004A1343">
          <w:pPr>
            <w:pStyle w:val="21"/>
            <w:tabs>
              <w:tab w:val="right" w:leader="dot" w:pos="8296"/>
            </w:tabs>
            <w:rPr>
              <w:noProof/>
            </w:rPr>
          </w:pPr>
          <w:hyperlink w:anchor="_Toc68885495" w:history="1">
            <w:r w:rsidR="00954091" w:rsidRPr="00B16ED9">
              <w:rPr>
                <w:rStyle w:val="aff0"/>
                <w:noProof/>
              </w:rPr>
              <w:t xml:space="preserve">6.3  </w:t>
            </w:r>
            <w:r w:rsidR="00954091" w:rsidRPr="00B16ED9">
              <w:rPr>
                <w:rStyle w:val="aff0"/>
                <w:noProof/>
              </w:rPr>
              <w:t>无机、有机污染</w:t>
            </w:r>
            <w:r w:rsidR="00954091">
              <w:rPr>
                <w:noProof/>
                <w:webHidden/>
              </w:rPr>
              <w:tab/>
            </w:r>
            <w:r w:rsidR="00954091">
              <w:rPr>
                <w:noProof/>
                <w:webHidden/>
              </w:rPr>
              <w:fldChar w:fldCharType="begin"/>
            </w:r>
            <w:r w:rsidR="00954091">
              <w:rPr>
                <w:noProof/>
                <w:webHidden/>
              </w:rPr>
              <w:instrText xml:space="preserve"> PAGEREF _Toc68885495 \h </w:instrText>
            </w:r>
            <w:r w:rsidR="00954091">
              <w:rPr>
                <w:noProof/>
                <w:webHidden/>
              </w:rPr>
            </w:r>
            <w:r w:rsidR="00954091">
              <w:rPr>
                <w:noProof/>
                <w:webHidden/>
              </w:rPr>
              <w:fldChar w:fldCharType="separate"/>
            </w:r>
            <w:r w:rsidR="00935C20">
              <w:rPr>
                <w:noProof/>
                <w:webHidden/>
              </w:rPr>
              <w:t>37</w:t>
            </w:r>
            <w:r w:rsidR="00954091">
              <w:rPr>
                <w:noProof/>
                <w:webHidden/>
              </w:rPr>
              <w:fldChar w:fldCharType="end"/>
            </w:r>
          </w:hyperlink>
        </w:p>
        <w:p w14:paraId="62BD030A" w14:textId="7C8AE4CF" w:rsidR="00954091" w:rsidRDefault="004A1343">
          <w:pPr>
            <w:pStyle w:val="21"/>
            <w:tabs>
              <w:tab w:val="right" w:leader="dot" w:pos="8296"/>
            </w:tabs>
            <w:rPr>
              <w:noProof/>
            </w:rPr>
          </w:pPr>
          <w:hyperlink w:anchor="_Toc68885496" w:history="1">
            <w:r w:rsidR="00954091" w:rsidRPr="00B16ED9">
              <w:rPr>
                <w:rStyle w:val="aff0"/>
                <w:noProof/>
              </w:rPr>
              <w:t xml:space="preserve">6.4  </w:t>
            </w:r>
            <w:r w:rsidR="00954091" w:rsidRPr="00B16ED9">
              <w:rPr>
                <w:rStyle w:val="aff0"/>
                <w:noProof/>
              </w:rPr>
              <w:t>放射性污染</w:t>
            </w:r>
            <w:r w:rsidR="00954091">
              <w:rPr>
                <w:noProof/>
                <w:webHidden/>
              </w:rPr>
              <w:tab/>
            </w:r>
            <w:r w:rsidR="00954091">
              <w:rPr>
                <w:noProof/>
                <w:webHidden/>
              </w:rPr>
              <w:fldChar w:fldCharType="begin"/>
            </w:r>
            <w:r w:rsidR="00954091">
              <w:rPr>
                <w:noProof/>
                <w:webHidden/>
              </w:rPr>
              <w:instrText xml:space="preserve"> PAGEREF _Toc68885496 \h </w:instrText>
            </w:r>
            <w:r w:rsidR="00954091">
              <w:rPr>
                <w:noProof/>
                <w:webHidden/>
              </w:rPr>
            </w:r>
            <w:r w:rsidR="00954091">
              <w:rPr>
                <w:noProof/>
                <w:webHidden/>
              </w:rPr>
              <w:fldChar w:fldCharType="separate"/>
            </w:r>
            <w:r w:rsidR="00935C20">
              <w:rPr>
                <w:noProof/>
                <w:webHidden/>
              </w:rPr>
              <w:t>42</w:t>
            </w:r>
            <w:r w:rsidR="00954091">
              <w:rPr>
                <w:noProof/>
                <w:webHidden/>
              </w:rPr>
              <w:fldChar w:fldCharType="end"/>
            </w:r>
          </w:hyperlink>
        </w:p>
        <w:p w14:paraId="082A7FB0" w14:textId="6FA0FD78" w:rsidR="00954091" w:rsidRDefault="004A1343">
          <w:pPr>
            <w:pStyle w:val="21"/>
            <w:tabs>
              <w:tab w:val="right" w:leader="dot" w:pos="8296"/>
            </w:tabs>
            <w:rPr>
              <w:noProof/>
            </w:rPr>
          </w:pPr>
          <w:hyperlink w:anchor="_Toc68885497" w:history="1">
            <w:r w:rsidR="00954091" w:rsidRPr="00B16ED9">
              <w:rPr>
                <w:rStyle w:val="aff0"/>
                <w:noProof/>
              </w:rPr>
              <w:t xml:space="preserve">6.5  </w:t>
            </w:r>
            <w:r w:rsidR="00954091" w:rsidRPr="00B16ED9">
              <w:rPr>
                <w:rStyle w:val="aff0"/>
                <w:noProof/>
              </w:rPr>
              <w:t>分项评估</w:t>
            </w:r>
            <w:r w:rsidR="00954091">
              <w:rPr>
                <w:noProof/>
                <w:webHidden/>
              </w:rPr>
              <w:tab/>
            </w:r>
            <w:r w:rsidR="00954091">
              <w:rPr>
                <w:noProof/>
                <w:webHidden/>
              </w:rPr>
              <w:fldChar w:fldCharType="begin"/>
            </w:r>
            <w:r w:rsidR="00954091">
              <w:rPr>
                <w:noProof/>
                <w:webHidden/>
              </w:rPr>
              <w:instrText xml:space="preserve"> PAGEREF _Toc68885497 \h </w:instrText>
            </w:r>
            <w:r w:rsidR="00954091">
              <w:rPr>
                <w:noProof/>
                <w:webHidden/>
              </w:rPr>
            </w:r>
            <w:r w:rsidR="00954091">
              <w:rPr>
                <w:noProof/>
                <w:webHidden/>
              </w:rPr>
              <w:fldChar w:fldCharType="separate"/>
            </w:r>
            <w:r w:rsidR="00935C20">
              <w:rPr>
                <w:noProof/>
                <w:webHidden/>
              </w:rPr>
              <w:t>44</w:t>
            </w:r>
            <w:r w:rsidR="00954091">
              <w:rPr>
                <w:noProof/>
                <w:webHidden/>
              </w:rPr>
              <w:fldChar w:fldCharType="end"/>
            </w:r>
          </w:hyperlink>
        </w:p>
        <w:p w14:paraId="61712960" w14:textId="2BE9D482" w:rsidR="00954091" w:rsidRDefault="004A1343">
          <w:pPr>
            <w:pStyle w:val="11"/>
            <w:tabs>
              <w:tab w:val="right" w:leader="dot" w:pos="8296"/>
            </w:tabs>
            <w:rPr>
              <w:noProof/>
            </w:rPr>
          </w:pPr>
          <w:hyperlink w:anchor="_Toc68885498" w:history="1">
            <w:r w:rsidR="00954091" w:rsidRPr="00B16ED9">
              <w:rPr>
                <w:rStyle w:val="aff0"/>
                <w:rFonts w:ascii="Times New Roman" w:eastAsia="黑体" w:hAnsi="Times New Roman"/>
                <w:noProof/>
              </w:rPr>
              <w:t xml:space="preserve">7   </w:t>
            </w:r>
            <w:r w:rsidR="00954091" w:rsidRPr="00B16ED9">
              <w:rPr>
                <w:rStyle w:val="aff0"/>
                <w:rFonts w:ascii="Times New Roman" w:eastAsia="黑体" w:hAnsi="Times New Roman"/>
                <w:noProof/>
              </w:rPr>
              <w:t>景观环境</w:t>
            </w:r>
            <w:r w:rsidR="00954091">
              <w:rPr>
                <w:noProof/>
                <w:webHidden/>
              </w:rPr>
              <w:tab/>
            </w:r>
            <w:r w:rsidR="00954091">
              <w:rPr>
                <w:noProof/>
                <w:webHidden/>
              </w:rPr>
              <w:fldChar w:fldCharType="begin"/>
            </w:r>
            <w:r w:rsidR="00954091">
              <w:rPr>
                <w:noProof/>
                <w:webHidden/>
              </w:rPr>
              <w:instrText xml:space="preserve"> PAGEREF _Toc68885498 \h </w:instrText>
            </w:r>
            <w:r w:rsidR="00954091">
              <w:rPr>
                <w:noProof/>
                <w:webHidden/>
              </w:rPr>
            </w:r>
            <w:r w:rsidR="00954091">
              <w:rPr>
                <w:noProof/>
                <w:webHidden/>
              </w:rPr>
              <w:fldChar w:fldCharType="separate"/>
            </w:r>
            <w:r w:rsidR="00935C20">
              <w:rPr>
                <w:noProof/>
                <w:webHidden/>
              </w:rPr>
              <w:t>46</w:t>
            </w:r>
            <w:r w:rsidR="00954091">
              <w:rPr>
                <w:noProof/>
                <w:webHidden/>
              </w:rPr>
              <w:fldChar w:fldCharType="end"/>
            </w:r>
          </w:hyperlink>
        </w:p>
        <w:p w14:paraId="4D4D28AF" w14:textId="5C2EB926" w:rsidR="00954091" w:rsidRDefault="004A1343">
          <w:pPr>
            <w:pStyle w:val="21"/>
            <w:tabs>
              <w:tab w:val="right" w:leader="dot" w:pos="8296"/>
            </w:tabs>
            <w:rPr>
              <w:noProof/>
            </w:rPr>
          </w:pPr>
          <w:hyperlink w:anchor="_Toc68885499" w:history="1">
            <w:r w:rsidR="00954091" w:rsidRPr="00B16ED9">
              <w:rPr>
                <w:rStyle w:val="aff0"/>
                <w:noProof/>
              </w:rPr>
              <w:t xml:space="preserve">7.1  </w:t>
            </w:r>
            <w:r w:rsidR="00954091" w:rsidRPr="00B16ED9">
              <w:rPr>
                <w:rStyle w:val="aff0"/>
                <w:noProof/>
              </w:rPr>
              <w:t>一般规定</w:t>
            </w:r>
            <w:r w:rsidR="00954091">
              <w:rPr>
                <w:noProof/>
                <w:webHidden/>
              </w:rPr>
              <w:tab/>
            </w:r>
            <w:r w:rsidR="00954091">
              <w:rPr>
                <w:noProof/>
                <w:webHidden/>
              </w:rPr>
              <w:fldChar w:fldCharType="begin"/>
            </w:r>
            <w:r w:rsidR="00954091">
              <w:rPr>
                <w:noProof/>
                <w:webHidden/>
              </w:rPr>
              <w:instrText xml:space="preserve"> PAGEREF _Toc68885499 \h </w:instrText>
            </w:r>
            <w:r w:rsidR="00954091">
              <w:rPr>
                <w:noProof/>
                <w:webHidden/>
              </w:rPr>
            </w:r>
            <w:r w:rsidR="00954091">
              <w:rPr>
                <w:noProof/>
                <w:webHidden/>
              </w:rPr>
              <w:fldChar w:fldCharType="separate"/>
            </w:r>
            <w:r w:rsidR="00935C20">
              <w:rPr>
                <w:noProof/>
                <w:webHidden/>
              </w:rPr>
              <w:t>46</w:t>
            </w:r>
            <w:r w:rsidR="00954091">
              <w:rPr>
                <w:noProof/>
                <w:webHidden/>
              </w:rPr>
              <w:fldChar w:fldCharType="end"/>
            </w:r>
          </w:hyperlink>
        </w:p>
        <w:p w14:paraId="241E8F21" w14:textId="4A534F13" w:rsidR="00954091" w:rsidRDefault="004A1343">
          <w:pPr>
            <w:pStyle w:val="21"/>
            <w:tabs>
              <w:tab w:val="right" w:leader="dot" w:pos="8296"/>
            </w:tabs>
            <w:rPr>
              <w:noProof/>
            </w:rPr>
          </w:pPr>
          <w:hyperlink w:anchor="_Toc68885500" w:history="1">
            <w:r w:rsidR="00954091" w:rsidRPr="00B16ED9">
              <w:rPr>
                <w:rStyle w:val="aff0"/>
                <w:noProof/>
              </w:rPr>
              <w:t xml:space="preserve">7.2  </w:t>
            </w:r>
            <w:r w:rsidR="00954091" w:rsidRPr="00B16ED9">
              <w:rPr>
                <w:rStyle w:val="aff0"/>
                <w:noProof/>
              </w:rPr>
              <w:t>外部环境</w:t>
            </w:r>
            <w:r w:rsidR="00954091">
              <w:rPr>
                <w:noProof/>
                <w:webHidden/>
              </w:rPr>
              <w:tab/>
            </w:r>
            <w:r w:rsidR="00954091">
              <w:rPr>
                <w:noProof/>
                <w:webHidden/>
              </w:rPr>
              <w:fldChar w:fldCharType="begin"/>
            </w:r>
            <w:r w:rsidR="00954091">
              <w:rPr>
                <w:noProof/>
                <w:webHidden/>
              </w:rPr>
              <w:instrText xml:space="preserve"> PAGEREF _Toc68885500 \h </w:instrText>
            </w:r>
            <w:r w:rsidR="00954091">
              <w:rPr>
                <w:noProof/>
                <w:webHidden/>
              </w:rPr>
            </w:r>
            <w:r w:rsidR="00954091">
              <w:rPr>
                <w:noProof/>
                <w:webHidden/>
              </w:rPr>
              <w:fldChar w:fldCharType="separate"/>
            </w:r>
            <w:r w:rsidR="00935C20">
              <w:rPr>
                <w:noProof/>
                <w:webHidden/>
              </w:rPr>
              <w:t>47</w:t>
            </w:r>
            <w:r w:rsidR="00954091">
              <w:rPr>
                <w:noProof/>
                <w:webHidden/>
              </w:rPr>
              <w:fldChar w:fldCharType="end"/>
            </w:r>
          </w:hyperlink>
        </w:p>
        <w:p w14:paraId="43659864" w14:textId="175F7637" w:rsidR="00954091" w:rsidRDefault="004A1343">
          <w:pPr>
            <w:pStyle w:val="21"/>
            <w:tabs>
              <w:tab w:val="right" w:leader="dot" w:pos="8296"/>
            </w:tabs>
            <w:rPr>
              <w:noProof/>
            </w:rPr>
          </w:pPr>
          <w:hyperlink w:anchor="_Toc68885501" w:history="1">
            <w:r w:rsidR="00954091" w:rsidRPr="00B16ED9">
              <w:rPr>
                <w:rStyle w:val="aff0"/>
                <w:noProof/>
              </w:rPr>
              <w:t xml:space="preserve">7.3  </w:t>
            </w:r>
            <w:r w:rsidR="00954091" w:rsidRPr="00B16ED9">
              <w:rPr>
                <w:rStyle w:val="aff0"/>
                <w:noProof/>
              </w:rPr>
              <w:t>绿化种植景观</w:t>
            </w:r>
            <w:r w:rsidR="00954091">
              <w:rPr>
                <w:noProof/>
                <w:webHidden/>
              </w:rPr>
              <w:tab/>
            </w:r>
            <w:r w:rsidR="00954091">
              <w:rPr>
                <w:noProof/>
                <w:webHidden/>
              </w:rPr>
              <w:fldChar w:fldCharType="begin"/>
            </w:r>
            <w:r w:rsidR="00954091">
              <w:rPr>
                <w:noProof/>
                <w:webHidden/>
              </w:rPr>
              <w:instrText xml:space="preserve"> PAGEREF _Toc68885501 \h </w:instrText>
            </w:r>
            <w:r w:rsidR="00954091">
              <w:rPr>
                <w:noProof/>
                <w:webHidden/>
              </w:rPr>
            </w:r>
            <w:r w:rsidR="00954091">
              <w:rPr>
                <w:noProof/>
                <w:webHidden/>
              </w:rPr>
              <w:fldChar w:fldCharType="separate"/>
            </w:r>
            <w:r w:rsidR="00935C20">
              <w:rPr>
                <w:noProof/>
                <w:webHidden/>
              </w:rPr>
              <w:t>48</w:t>
            </w:r>
            <w:r w:rsidR="00954091">
              <w:rPr>
                <w:noProof/>
                <w:webHidden/>
              </w:rPr>
              <w:fldChar w:fldCharType="end"/>
            </w:r>
          </w:hyperlink>
        </w:p>
        <w:p w14:paraId="2B93FF09" w14:textId="05017979" w:rsidR="00954091" w:rsidRDefault="004A1343">
          <w:pPr>
            <w:pStyle w:val="21"/>
            <w:tabs>
              <w:tab w:val="right" w:leader="dot" w:pos="8296"/>
            </w:tabs>
            <w:rPr>
              <w:noProof/>
            </w:rPr>
          </w:pPr>
          <w:hyperlink w:anchor="_Toc68885502" w:history="1">
            <w:r w:rsidR="00954091" w:rsidRPr="00B16ED9">
              <w:rPr>
                <w:rStyle w:val="aff0"/>
                <w:noProof/>
              </w:rPr>
              <w:t xml:space="preserve">7.4  </w:t>
            </w:r>
            <w:r w:rsidR="00954091" w:rsidRPr="00B16ED9">
              <w:rPr>
                <w:rStyle w:val="aff0"/>
                <w:noProof/>
              </w:rPr>
              <w:t>硬质景观</w:t>
            </w:r>
            <w:r w:rsidR="00954091">
              <w:rPr>
                <w:noProof/>
                <w:webHidden/>
              </w:rPr>
              <w:tab/>
            </w:r>
            <w:r w:rsidR="00954091">
              <w:rPr>
                <w:noProof/>
                <w:webHidden/>
              </w:rPr>
              <w:fldChar w:fldCharType="begin"/>
            </w:r>
            <w:r w:rsidR="00954091">
              <w:rPr>
                <w:noProof/>
                <w:webHidden/>
              </w:rPr>
              <w:instrText xml:space="preserve"> PAGEREF _Toc68885502 \h </w:instrText>
            </w:r>
            <w:r w:rsidR="00954091">
              <w:rPr>
                <w:noProof/>
                <w:webHidden/>
              </w:rPr>
            </w:r>
            <w:r w:rsidR="00954091">
              <w:rPr>
                <w:noProof/>
                <w:webHidden/>
              </w:rPr>
              <w:fldChar w:fldCharType="separate"/>
            </w:r>
            <w:r w:rsidR="00935C20">
              <w:rPr>
                <w:noProof/>
                <w:webHidden/>
              </w:rPr>
              <w:t>50</w:t>
            </w:r>
            <w:r w:rsidR="00954091">
              <w:rPr>
                <w:noProof/>
                <w:webHidden/>
              </w:rPr>
              <w:fldChar w:fldCharType="end"/>
            </w:r>
          </w:hyperlink>
        </w:p>
        <w:p w14:paraId="67ABB36A" w14:textId="37CD67A9" w:rsidR="00954091" w:rsidRDefault="004A1343">
          <w:pPr>
            <w:pStyle w:val="21"/>
            <w:tabs>
              <w:tab w:val="right" w:leader="dot" w:pos="8296"/>
            </w:tabs>
            <w:rPr>
              <w:noProof/>
            </w:rPr>
          </w:pPr>
          <w:hyperlink w:anchor="_Toc68885503" w:history="1">
            <w:r w:rsidR="00954091" w:rsidRPr="00B16ED9">
              <w:rPr>
                <w:rStyle w:val="aff0"/>
                <w:noProof/>
              </w:rPr>
              <w:t xml:space="preserve">7.5  </w:t>
            </w:r>
            <w:r w:rsidR="00954091" w:rsidRPr="00B16ED9">
              <w:rPr>
                <w:rStyle w:val="aff0"/>
                <w:noProof/>
              </w:rPr>
              <w:t>水景景观</w:t>
            </w:r>
            <w:r w:rsidR="00954091">
              <w:rPr>
                <w:noProof/>
                <w:webHidden/>
              </w:rPr>
              <w:tab/>
            </w:r>
            <w:r w:rsidR="00954091">
              <w:rPr>
                <w:noProof/>
                <w:webHidden/>
              </w:rPr>
              <w:fldChar w:fldCharType="begin"/>
            </w:r>
            <w:r w:rsidR="00954091">
              <w:rPr>
                <w:noProof/>
                <w:webHidden/>
              </w:rPr>
              <w:instrText xml:space="preserve"> PAGEREF _Toc68885503 \h </w:instrText>
            </w:r>
            <w:r w:rsidR="00954091">
              <w:rPr>
                <w:noProof/>
                <w:webHidden/>
              </w:rPr>
            </w:r>
            <w:r w:rsidR="00954091">
              <w:rPr>
                <w:noProof/>
                <w:webHidden/>
              </w:rPr>
              <w:fldChar w:fldCharType="separate"/>
            </w:r>
            <w:r w:rsidR="00935C20">
              <w:rPr>
                <w:noProof/>
                <w:webHidden/>
              </w:rPr>
              <w:t>51</w:t>
            </w:r>
            <w:r w:rsidR="00954091">
              <w:rPr>
                <w:noProof/>
                <w:webHidden/>
              </w:rPr>
              <w:fldChar w:fldCharType="end"/>
            </w:r>
          </w:hyperlink>
        </w:p>
        <w:p w14:paraId="410EDDB9" w14:textId="07388410" w:rsidR="00954091" w:rsidRDefault="004A1343">
          <w:pPr>
            <w:pStyle w:val="21"/>
            <w:tabs>
              <w:tab w:val="right" w:leader="dot" w:pos="8296"/>
            </w:tabs>
            <w:rPr>
              <w:noProof/>
            </w:rPr>
          </w:pPr>
          <w:hyperlink w:anchor="_Toc68885504" w:history="1">
            <w:r w:rsidR="00954091" w:rsidRPr="00B16ED9">
              <w:rPr>
                <w:rStyle w:val="aff0"/>
                <w:noProof/>
              </w:rPr>
              <w:t xml:space="preserve">7.6  </w:t>
            </w:r>
            <w:r w:rsidR="00954091" w:rsidRPr="00B16ED9">
              <w:rPr>
                <w:rStyle w:val="aff0"/>
                <w:noProof/>
              </w:rPr>
              <w:t>历史文化价值</w:t>
            </w:r>
            <w:r w:rsidR="00954091">
              <w:rPr>
                <w:noProof/>
                <w:webHidden/>
              </w:rPr>
              <w:tab/>
            </w:r>
            <w:r w:rsidR="00954091">
              <w:rPr>
                <w:noProof/>
                <w:webHidden/>
              </w:rPr>
              <w:fldChar w:fldCharType="begin"/>
            </w:r>
            <w:r w:rsidR="00954091">
              <w:rPr>
                <w:noProof/>
                <w:webHidden/>
              </w:rPr>
              <w:instrText xml:space="preserve"> PAGEREF _Toc68885504 \h </w:instrText>
            </w:r>
            <w:r w:rsidR="00954091">
              <w:rPr>
                <w:noProof/>
                <w:webHidden/>
              </w:rPr>
            </w:r>
            <w:r w:rsidR="00954091">
              <w:rPr>
                <w:noProof/>
                <w:webHidden/>
              </w:rPr>
              <w:fldChar w:fldCharType="separate"/>
            </w:r>
            <w:r w:rsidR="00935C20">
              <w:rPr>
                <w:noProof/>
                <w:webHidden/>
              </w:rPr>
              <w:t>53</w:t>
            </w:r>
            <w:r w:rsidR="00954091">
              <w:rPr>
                <w:noProof/>
                <w:webHidden/>
              </w:rPr>
              <w:fldChar w:fldCharType="end"/>
            </w:r>
          </w:hyperlink>
        </w:p>
        <w:p w14:paraId="725CD17A" w14:textId="5A68D11C" w:rsidR="00954091" w:rsidRDefault="004A1343">
          <w:pPr>
            <w:pStyle w:val="21"/>
            <w:tabs>
              <w:tab w:val="right" w:leader="dot" w:pos="8296"/>
            </w:tabs>
            <w:rPr>
              <w:noProof/>
            </w:rPr>
          </w:pPr>
          <w:hyperlink w:anchor="_Toc68885505" w:history="1">
            <w:r w:rsidR="00954091" w:rsidRPr="00B16ED9">
              <w:rPr>
                <w:rStyle w:val="aff0"/>
                <w:noProof/>
              </w:rPr>
              <w:t xml:space="preserve">7.7  </w:t>
            </w:r>
            <w:r w:rsidR="00954091" w:rsidRPr="00B16ED9">
              <w:rPr>
                <w:rStyle w:val="aff0"/>
                <w:noProof/>
              </w:rPr>
              <w:t>建筑风貌</w:t>
            </w:r>
            <w:r w:rsidR="00954091">
              <w:rPr>
                <w:noProof/>
                <w:webHidden/>
              </w:rPr>
              <w:tab/>
            </w:r>
            <w:r w:rsidR="00954091">
              <w:rPr>
                <w:noProof/>
                <w:webHidden/>
              </w:rPr>
              <w:fldChar w:fldCharType="begin"/>
            </w:r>
            <w:r w:rsidR="00954091">
              <w:rPr>
                <w:noProof/>
                <w:webHidden/>
              </w:rPr>
              <w:instrText xml:space="preserve"> PAGEREF _Toc68885505 \h </w:instrText>
            </w:r>
            <w:r w:rsidR="00954091">
              <w:rPr>
                <w:noProof/>
                <w:webHidden/>
              </w:rPr>
            </w:r>
            <w:r w:rsidR="00954091">
              <w:rPr>
                <w:noProof/>
                <w:webHidden/>
              </w:rPr>
              <w:fldChar w:fldCharType="separate"/>
            </w:r>
            <w:r w:rsidR="00935C20">
              <w:rPr>
                <w:noProof/>
                <w:webHidden/>
              </w:rPr>
              <w:t>55</w:t>
            </w:r>
            <w:r w:rsidR="00954091">
              <w:rPr>
                <w:noProof/>
                <w:webHidden/>
              </w:rPr>
              <w:fldChar w:fldCharType="end"/>
            </w:r>
          </w:hyperlink>
        </w:p>
        <w:p w14:paraId="6DDD3C44" w14:textId="586E99D0" w:rsidR="00954091" w:rsidRDefault="004A1343">
          <w:pPr>
            <w:pStyle w:val="21"/>
            <w:tabs>
              <w:tab w:val="right" w:leader="dot" w:pos="8296"/>
            </w:tabs>
            <w:rPr>
              <w:noProof/>
            </w:rPr>
          </w:pPr>
          <w:hyperlink w:anchor="_Toc68885506" w:history="1">
            <w:r w:rsidR="00954091" w:rsidRPr="00B16ED9">
              <w:rPr>
                <w:rStyle w:val="aff0"/>
                <w:noProof/>
              </w:rPr>
              <w:t xml:space="preserve">7.8  </w:t>
            </w:r>
            <w:r w:rsidR="00954091" w:rsidRPr="00B16ED9">
              <w:rPr>
                <w:rStyle w:val="aff0"/>
                <w:noProof/>
              </w:rPr>
              <w:t>分项评估</w:t>
            </w:r>
            <w:r w:rsidR="00954091">
              <w:rPr>
                <w:noProof/>
                <w:webHidden/>
              </w:rPr>
              <w:tab/>
            </w:r>
            <w:r w:rsidR="00954091">
              <w:rPr>
                <w:noProof/>
                <w:webHidden/>
              </w:rPr>
              <w:fldChar w:fldCharType="begin"/>
            </w:r>
            <w:r w:rsidR="00954091">
              <w:rPr>
                <w:noProof/>
                <w:webHidden/>
              </w:rPr>
              <w:instrText xml:space="preserve"> PAGEREF _Toc68885506 \h </w:instrText>
            </w:r>
            <w:r w:rsidR="00954091">
              <w:rPr>
                <w:noProof/>
                <w:webHidden/>
              </w:rPr>
            </w:r>
            <w:r w:rsidR="00954091">
              <w:rPr>
                <w:noProof/>
                <w:webHidden/>
              </w:rPr>
              <w:fldChar w:fldCharType="separate"/>
            </w:r>
            <w:r w:rsidR="00935C20">
              <w:rPr>
                <w:noProof/>
                <w:webHidden/>
              </w:rPr>
              <w:t>56</w:t>
            </w:r>
            <w:r w:rsidR="00954091">
              <w:rPr>
                <w:noProof/>
                <w:webHidden/>
              </w:rPr>
              <w:fldChar w:fldCharType="end"/>
            </w:r>
          </w:hyperlink>
        </w:p>
        <w:p w14:paraId="5B5DDBC9" w14:textId="0FD08707" w:rsidR="00954091" w:rsidRDefault="004A1343">
          <w:pPr>
            <w:pStyle w:val="11"/>
            <w:tabs>
              <w:tab w:val="right" w:leader="dot" w:pos="8296"/>
            </w:tabs>
            <w:rPr>
              <w:noProof/>
            </w:rPr>
          </w:pPr>
          <w:hyperlink w:anchor="_Toc68885507" w:history="1">
            <w:r w:rsidR="00954091" w:rsidRPr="00B16ED9">
              <w:rPr>
                <w:rStyle w:val="aff0"/>
                <w:rFonts w:ascii="Times New Roman" w:eastAsia="黑体" w:hAnsi="Times New Roman"/>
                <w:noProof/>
              </w:rPr>
              <w:t xml:space="preserve">8   </w:t>
            </w:r>
            <w:r w:rsidR="00954091" w:rsidRPr="00B16ED9">
              <w:rPr>
                <w:rStyle w:val="aff0"/>
                <w:rFonts w:ascii="Times New Roman" w:eastAsia="黑体" w:hAnsi="Times New Roman"/>
                <w:noProof/>
              </w:rPr>
              <w:t>物理环境</w:t>
            </w:r>
            <w:r w:rsidR="00954091">
              <w:rPr>
                <w:noProof/>
                <w:webHidden/>
              </w:rPr>
              <w:tab/>
            </w:r>
            <w:r w:rsidR="00954091">
              <w:rPr>
                <w:noProof/>
                <w:webHidden/>
              </w:rPr>
              <w:fldChar w:fldCharType="begin"/>
            </w:r>
            <w:r w:rsidR="00954091">
              <w:rPr>
                <w:noProof/>
                <w:webHidden/>
              </w:rPr>
              <w:instrText xml:space="preserve"> PAGEREF _Toc68885507 \h </w:instrText>
            </w:r>
            <w:r w:rsidR="00954091">
              <w:rPr>
                <w:noProof/>
                <w:webHidden/>
              </w:rPr>
            </w:r>
            <w:r w:rsidR="00954091">
              <w:rPr>
                <w:noProof/>
                <w:webHidden/>
              </w:rPr>
              <w:fldChar w:fldCharType="separate"/>
            </w:r>
            <w:r w:rsidR="00935C20">
              <w:rPr>
                <w:noProof/>
                <w:webHidden/>
              </w:rPr>
              <w:t>59</w:t>
            </w:r>
            <w:r w:rsidR="00954091">
              <w:rPr>
                <w:noProof/>
                <w:webHidden/>
              </w:rPr>
              <w:fldChar w:fldCharType="end"/>
            </w:r>
          </w:hyperlink>
        </w:p>
        <w:p w14:paraId="3AC59B31" w14:textId="3A03B515" w:rsidR="00954091" w:rsidRDefault="004A1343">
          <w:pPr>
            <w:pStyle w:val="21"/>
            <w:tabs>
              <w:tab w:val="right" w:leader="dot" w:pos="8296"/>
            </w:tabs>
            <w:rPr>
              <w:noProof/>
            </w:rPr>
          </w:pPr>
          <w:hyperlink w:anchor="_Toc68885508" w:history="1">
            <w:r w:rsidR="00954091" w:rsidRPr="00B16ED9">
              <w:rPr>
                <w:rStyle w:val="aff0"/>
                <w:noProof/>
              </w:rPr>
              <w:t xml:space="preserve">8.1  </w:t>
            </w:r>
            <w:r w:rsidR="00954091" w:rsidRPr="00B16ED9">
              <w:rPr>
                <w:rStyle w:val="aff0"/>
                <w:noProof/>
              </w:rPr>
              <w:t>一般规定</w:t>
            </w:r>
            <w:r w:rsidR="00954091">
              <w:rPr>
                <w:noProof/>
                <w:webHidden/>
              </w:rPr>
              <w:tab/>
            </w:r>
            <w:r w:rsidR="00954091">
              <w:rPr>
                <w:noProof/>
                <w:webHidden/>
              </w:rPr>
              <w:fldChar w:fldCharType="begin"/>
            </w:r>
            <w:r w:rsidR="00954091">
              <w:rPr>
                <w:noProof/>
                <w:webHidden/>
              </w:rPr>
              <w:instrText xml:space="preserve"> PAGEREF _Toc68885508 \h </w:instrText>
            </w:r>
            <w:r w:rsidR="00954091">
              <w:rPr>
                <w:noProof/>
                <w:webHidden/>
              </w:rPr>
            </w:r>
            <w:r w:rsidR="00954091">
              <w:rPr>
                <w:noProof/>
                <w:webHidden/>
              </w:rPr>
              <w:fldChar w:fldCharType="separate"/>
            </w:r>
            <w:r w:rsidR="00935C20">
              <w:rPr>
                <w:noProof/>
                <w:webHidden/>
              </w:rPr>
              <w:t>59</w:t>
            </w:r>
            <w:r w:rsidR="00954091">
              <w:rPr>
                <w:noProof/>
                <w:webHidden/>
              </w:rPr>
              <w:fldChar w:fldCharType="end"/>
            </w:r>
          </w:hyperlink>
        </w:p>
        <w:p w14:paraId="49DF733A" w14:textId="04227775" w:rsidR="00954091" w:rsidRDefault="004A1343">
          <w:pPr>
            <w:pStyle w:val="21"/>
            <w:tabs>
              <w:tab w:val="right" w:leader="dot" w:pos="8296"/>
            </w:tabs>
            <w:rPr>
              <w:noProof/>
            </w:rPr>
          </w:pPr>
          <w:hyperlink w:anchor="_Toc68885509" w:history="1">
            <w:r w:rsidR="00954091" w:rsidRPr="00B16ED9">
              <w:rPr>
                <w:rStyle w:val="aff0"/>
                <w:noProof/>
              </w:rPr>
              <w:t xml:space="preserve">8.2  </w:t>
            </w:r>
            <w:r w:rsidR="00954091" w:rsidRPr="00B16ED9">
              <w:rPr>
                <w:rStyle w:val="aff0"/>
                <w:noProof/>
              </w:rPr>
              <w:t>风环境</w:t>
            </w:r>
            <w:r w:rsidR="00954091">
              <w:rPr>
                <w:noProof/>
                <w:webHidden/>
              </w:rPr>
              <w:tab/>
            </w:r>
            <w:r w:rsidR="00954091">
              <w:rPr>
                <w:noProof/>
                <w:webHidden/>
              </w:rPr>
              <w:fldChar w:fldCharType="begin"/>
            </w:r>
            <w:r w:rsidR="00954091">
              <w:rPr>
                <w:noProof/>
                <w:webHidden/>
              </w:rPr>
              <w:instrText xml:space="preserve"> PAGEREF _Toc68885509 \h </w:instrText>
            </w:r>
            <w:r w:rsidR="00954091">
              <w:rPr>
                <w:noProof/>
                <w:webHidden/>
              </w:rPr>
            </w:r>
            <w:r w:rsidR="00954091">
              <w:rPr>
                <w:noProof/>
                <w:webHidden/>
              </w:rPr>
              <w:fldChar w:fldCharType="separate"/>
            </w:r>
            <w:r w:rsidR="00935C20">
              <w:rPr>
                <w:noProof/>
                <w:webHidden/>
              </w:rPr>
              <w:t>60</w:t>
            </w:r>
            <w:r w:rsidR="00954091">
              <w:rPr>
                <w:noProof/>
                <w:webHidden/>
              </w:rPr>
              <w:fldChar w:fldCharType="end"/>
            </w:r>
          </w:hyperlink>
        </w:p>
        <w:p w14:paraId="1C545C67" w14:textId="3AC22FB2" w:rsidR="00954091" w:rsidRDefault="004A1343">
          <w:pPr>
            <w:pStyle w:val="21"/>
            <w:tabs>
              <w:tab w:val="right" w:leader="dot" w:pos="8296"/>
            </w:tabs>
            <w:rPr>
              <w:noProof/>
            </w:rPr>
          </w:pPr>
          <w:hyperlink w:anchor="_Toc68885510" w:history="1">
            <w:r w:rsidR="00954091" w:rsidRPr="00B16ED9">
              <w:rPr>
                <w:rStyle w:val="aff0"/>
                <w:noProof/>
              </w:rPr>
              <w:t xml:space="preserve">8.3  </w:t>
            </w:r>
            <w:r w:rsidR="00954091" w:rsidRPr="00B16ED9">
              <w:rPr>
                <w:rStyle w:val="aff0"/>
                <w:noProof/>
              </w:rPr>
              <w:t>光环境</w:t>
            </w:r>
            <w:r w:rsidR="00954091">
              <w:rPr>
                <w:noProof/>
                <w:webHidden/>
              </w:rPr>
              <w:tab/>
            </w:r>
            <w:r w:rsidR="00954091">
              <w:rPr>
                <w:noProof/>
                <w:webHidden/>
              </w:rPr>
              <w:fldChar w:fldCharType="begin"/>
            </w:r>
            <w:r w:rsidR="00954091">
              <w:rPr>
                <w:noProof/>
                <w:webHidden/>
              </w:rPr>
              <w:instrText xml:space="preserve"> PAGEREF _Toc68885510 \h </w:instrText>
            </w:r>
            <w:r w:rsidR="00954091">
              <w:rPr>
                <w:noProof/>
                <w:webHidden/>
              </w:rPr>
            </w:r>
            <w:r w:rsidR="00954091">
              <w:rPr>
                <w:noProof/>
                <w:webHidden/>
              </w:rPr>
              <w:fldChar w:fldCharType="separate"/>
            </w:r>
            <w:r w:rsidR="00935C20">
              <w:rPr>
                <w:noProof/>
                <w:webHidden/>
              </w:rPr>
              <w:t>65</w:t>
            </w:r>
            <w:r w:rsidR="00954091">
              <w:rPr>
                <w:noProof/>
                <w:webHidden/>
              </w:rPr>
              <w:fldChar w:fldCharType="end"/>
            </w:r>
          </w:hyperlink>
        </w:p>
        <w:p w14:paraId="6B699735" w14:textId="355EF0C1" w:rsidR="00954091" w:rsidRDefault="004A1343">
          <w:pPr>
            <w:pStyle w:val="21"/>
            <w:tabs>
              <w:tab w:val="right" w:leader="dot" w:pos="8296"/>
            </w:tabs>
            <w:rPr>
              <w:noProof/>
            </w:rPr>
          </w:pPr>
          <w:hyperlink w:anchor="_Toc68885511" w:history="1">
            <w:r w:rsidR="00954091" w:rsidRPr="00B16ED9">
              <w:rPr>
                <w:rStyle w:val="aff0"/>
                <w:noProof/>
              </w:rPr>
              <w:t xml:space="preserve">8.4  </w:t>
            </w:r>
            <w:r w:rsidR="00954091" w:rsidRPr="00B16ED9">
              <w:rPr>
                <w:rStyle w:val="aff0"/>
                <w:noProof/>
              </w:rPr>
              <w:t>声环境</w:t>
            </w:r>
            <w:r w:rsidR="00954091">
              <w:rPr>
                <w:noProof/>
                <w:webHidden/>
              </w:rPr>
              <w:tab/>
            </w:r>
            <w:r w:rsidR="00954091">
              <w:rPr>
                <w:noProof/>
                <w:webHidden/>
              </w:rPr>
              <w:fldChar w:fldCharType="begin"/>
            </w:r>
            <w:r w:rsidR="00954091">
              <w:rPr>
                <w:noProof/>
                <w:webHidden/>
              </w:rPr>
              <w:instrText xml:space="preserve"> PAGEREF _Toc68885511 \h </w:instrText>
            </w:r>
            <w:r w:rsidR="00954091">
              <w:rPr>
                <w:noProof/>
                <w:webHidden/>
              </w:rPr>
            </w:r>
            <w:r w:rsidR="00954091">
              <w:rPr>
                <w:noProof/>
                <w:webHidden/>
              </w:rPr>
              <w:fldChar w:fldCharType="separate"/>
            </w:r>
            <w:r w:rsidR="00935C20">
              <w:rPr>
                <w:noProof/>
                <w:webHidden/>
              </w:rPr>
              <w:t>68</w:t>
            </w:r>
            <w:r w:rsidR="00954091">
              <w:rPr>
                <w:noProof/>
                <w:webHidden/>
              </w:rPr>
              <w:fldChar w:fldCharType="end"/>
            </w:r>
          </w:hyperlink>
        </w:p>
        <w:p w14:paraId="4CDACA82" w14:textId="41C7D35C" w:rsidR="00954091" w:rsidRDefault="004A1343">
          <w:pPr>
            <w:pStyle w:val="21"/>
            <w:tabs>
              <w:tab w:val="right" w:leader="dot" w:pos="8296"/>
            </w:tabs>
            <w:rPr>
              <w:noProof/>
            </w:rPr>
          </w:pPr>
          <w:hyperlink w:anchor="_Toc68885512" w:history="1">
            <w:r w:rsidR="00954091" w:rsidRPr="00B16ED9">
              <w:rPr>
                <w:rStyle w:val="aff0"/>
                <w:noProof/>
              </w:rPr>
              <w:t xml:space="preserve">8.5  </w:t>
            </w:r>
            <w:r w:rsidR="00954091" w:rsidRPr="00B16ED9">
              <w:rPr>
                <w:rStyle w:val="aff0"/>
                <w:noProof/>
              </w:rPr>
              <w:t>热环境</w:t>
            </w:r>
            <w:r w:rsidR="00954091">
              <w:rPr>
                <w:noProof/>
                <w:webHidden/>
              </w:rPr>
              <w:tab/>
            </w:r>
            <w:r w:rsidR="00954091">
              <w:rPr>
                <w:noProof/>
                <w:webHidden/>
              </w:rPr>
              <w:fldChar w:fldCharType="begin"/>
            </w:r>
            <w:r w:rsidR="00954091">
              <w:rPr>
                <w:noProof/>
                <w:webHidden/>
              </w:rPr>
              <w:instrText xml:space="preserve"> PAGEREF _Toc68885512 \h </w:instrText>
            </w:r>
            <w:r w:rsidR="00954091">
              <w:rPr>
                <w:noProof/>
                <w:webHidden/>
              </w:rPr>
            </w:r>
            <w:r w:rsidR="00954091">
              <w:rPr>
                <w:noProof/>
                <w:webHidden/>
              </w:rPr>
              <w:fldChar w:fldCharType="separate"/>
            </w:r>
            <w:r w:rsidR="00935C20">
              <w:rPr>
                <w:noProof/>
                <w:webHidden/>
              </w:rPr>
              <w:t>70</w:t>
            </w:r>
            <w:r w:rsidR="00954091">
              <w:rPr>
                <w:noProof/>
                <w:webHidden/>
              </w:rPr>
              <w:fldChar w:fldCharType="end"/>
            </w:r>
          </w:hyperlink>
        </w:p>
        <w:p w14:paraId="0097B99E" w14:textId="7FB7730A" w:rsidR="00954091" w:rsidRDefault="004A1343">
          <w:pPr>
            <w:pStyle w:val="21"/>
            <w:tabs>
              <w:tab w:val="right" w:leader="dot" w:pos="8296"/>
            </w:tabs>
            <w:rPr>
              <w:noProof/>
            </w:rPr>
          </w:pPr>
          <w:hyperlink w:anchor="_Toc68885513" w:history="1">
            <w:r w:rsidR="00954091" w:rsidRPr="00B16ED9">
              <w:rPr>
                <w:rStyle w:val="aff0"/>
                <w:noProof/>
              </w:rPr>
              <w:t xml:space="preserve">8.6  </w:t>
            </w:r>
            <w:r w:rsidR="00954091" w:rsidRPr="00B16ED9">
              <w:rPr>
                <w:rStyle w:val="aff0"/>
                <w:noProof/>
              </w:rPr>
              <w:t>分项评估</w:t>
            </w:r>
            <w:r w:rsidR="00954091">
              <w:rPr>
                <w:noProof/>
                <w:webHidden/>
              </w:rPr>
              <w:tab/>
            </w:r>
            <w:r w:rsidR="00954091">
              <w:rPr>
                <w:noProof/>
                <w:webHidden/>
              </w:rPr>
              <w:fldChar w:fldCharType="begin"/>
            </w:r>
            <w:r w:rsidR="00954091">
              <w:rPr>
                <w:noProof/>
                <w:webHidden/>
              </w:rPr>
              <w:instrText xml:space="preserve"> PAGEREF _Toc68885513 \h </w:instrText>
            </w:r>
            <w:r w:rsidR="00954091">
              <w:rPr>
                <w:noProof/>
                <w:webHidden/>
              </w:rPr>
            </w:r>
            <w:r w:rsidR="00954091">
              <w:rPr>
                <w:noProof/>
                <w:webHidden/>
              </w:rPr>
              <w:fldChar w:fldCharType="separate"/>
            </w:r>
            <w:r w:rsidR="00935C20">
              <w:rPr>
                <w:noProof/>
                <w:webHidden/>
              </w:rPr>
              <w:t>73</w:t>
            </w:r>
            <w:r w:rsidR="00954091">
              <w:rPr>
                <w:noProof/>
                <w:webHidden/>
              </w:rPr>
              <w:fldChar w:fldCharType="end"/>
            </w:r>
          </w:hyperlink>
        </w:p>
        <w:p w14:paraId="57B89473" w14:textId="250706D7" w:rsidR="00954091" w:rsidRDefault="004A1343">
          <w:pPr>
            <w:pStyle w:val="11"/>
            <w:tabs>
              <w:tab w:val="right" w:leader="dot" w:pos="8296"/>
            </w:tabs>
            <w:rPr>
              <w:noProof/>
            </w:rPr>
          </w:pPr>
          <w:hyperlink w:anchor="_Toc68885514" w:history="1">
            <w:r w:rsidR="00954091" w:rsidRPr="00B16ED9">
              <w:rPr>
                <w:rStyle w:val="aff0"/>
                <w:rFonts w:ascii="Times New Roman" w:eastAsia="黑体" w:hAnsi="Times New Roman"/>
                <w:noProof/>
              </w:rPr>
              <w:t xml:space="preserve">9   </w:t>
            </w:r>
            <w:r w:rsidR="00954091" w:rsidRPr="00B16ED9">
              <w:rPr>
                <w:rStyle w:val="aff0"/>
                <w:rFonts w:ascii="Times New Roman" w:eastAsia="黑体" w:hAnsi="Times New Roman"/>
                <w:noProof/>
              </w:rPr>
              <w:t>综合评估</w:t>
            </w:r>
            <w:r w:rsidR="00954091">
              <w:rPr>
                <w:noProof/>
                <w:webHidden/>
              </w:rPr>
              <w:tab/>
            </w:r>
            <w:r w:rsidR="00954091">
              <w:rPr>
                <w:noProof/>
                <w:webHidden/>
              </w:rPr>
              <w:fldChar w:fldCharType="begin"/>
            </w:r>
            <w:r w:rsidR="00954091">
              <w:rPr>
                <w:noProof/>
                <w:webHidden/>
              </w:rPr>
              <w:instrText xml:space="preserve"> PAGEREF _Toc68885514 \h </w:instrText>
            </w:r>
            <w:r w:rsidR="00954091">
              <w:rPr>
                <w:noProof/>
                <w:webHidden/>
              </w:rPr>
            </w:r>
            <w:r w:rsidR="00954091">
              <w:rPr>
                <w:noProof/>
                <w:webHidden/>
              </w:rPr>
              <w:fldChar w:fldCharType="separate"/>
            </w:r>
            <w:r w:rsidR="00935C20">
              <w:rPr>
                <w:noProof/>
                <w:webHidden/>
              </w:rPr>
              <w:t>75</w:t>
            </w:r>
            <w:r w:rsidR="00954091">
              <w:rPr>
                <w:noProof/>
                <w:webHidden/>
              </w:rPr>
              <w:fldChar w:fldCharType="end"/>
            </w:r>
          </w:hyperlink>
        </w:p>
        <w:p w14:paraId="5F23E681" w14:textId="59E12876" w:rsidR="00954091" w:rsidRDefault="004A1343">
          <w:pPr>
            <w:pStyle w:val="11"/>
            <w:tabs>
              <w:tab w:val="right" w:leader="dot" w:pos="8296"/>
            </w:tabs>
            <w:rPr>
              <w:noProof/>
            </w:rPr>
          </w:pPr>
          <w:hyperlink w:anchor="_Toc68885515" w:history="1">
            <w:r w:rsidR="00954091" w:rsidRPr="00B16ED9">
              <w:rPr>
                <w:rStyle w:val="aff0"/>
                <w:rFonts w:ascii="Times New Roman" w:eastAsia="黑体" w:hAnsi="Times New Roman"/>
                <w:noProof/>
              </w:rPr>
              <w:t>附录</w:t>
            </w:r>
            <w:r w:rsidR="00954091" w:rsidRPr="00B16ED9">
              <w:rPr>
                <w:rStyle w:val="aff0"/>
                <w:rFonts w:ascii="Times New Roman" w:eastAsia="黑体" w:hAnsi="Times New Roman"/>
                <w:noProof/>
              </w:rPr>
              <w:t xml:space="preserve">A  </w:t>
            </w:r>
            <w:r w:rsidR="00954091" w:rsidRPr="00B16ED9">
              <w:rPr>
                <w:rStyle w:val="aff0"/>
                <w:rFonts w:ascii="Times New Roman" w:eastAsia="黑体" w:hAnsi="Times New Roman"/>
                <w:noProof/>
              </w:rPr>
              <w:t>既有工业区地质环境诊断及评估流程、不同灾种地质灾害发育分级</w:t>
            </w:r>
            <w:r w:rsidR="00954091">
              <w:rPr>
                <w:noProof/>
                <w:webHidden/>
              </w:rPr>
              <w:tab/>
            </w:r>
            <w:r w:rsidR="00954091">
              <w:rPr>
                <w:noProof/>
                <w:webHidden/>
              </w:rPr>
              <w:fldChar w:fldCharType="begin"/>
            </w:r>
            <w:r w:rsidR="00954091">
              <w:rPr>
                <w:noProof/>
                <w:webHidden/>
              </w:rPr>
              <w:instrText xml:space="preserve"> PAGEREF _Toc68885515 \h </w:instrText>
            </w:r>
            <w:r w:rsidR="00954091">
              <w:rPr>
                <w:noProof/>
                <w:webHidden/>
              </w:rPr>
            </w:r>
            <w:r w:rsidR="00954091">
              <w:rPr>
                <w:noProof/>
                <w:webHidden/>
              </w:rPr>
              <w:fldChar w:fldCharType="separate"/>
            </w:r>
            <w:r w:rsidR="00935C20">
              <w:rPr>
                <w:noProof/>
                <w:webHidden/>
              </w:rPr>
              <w:t>78</w:t>
            </w:r>
            <w:r w:rsidR="00954091">
              <w:rPr>
                <w:noProof/>
                <w:webHidden/>
              </w:rPr>
              <w:fldChar w:fldCharType="end"/>
            </w:r>
          </w:hyperlink>
        </w:p>
        <w:p w14:paraId="7F4EC949" w14:textId="6D44FDEC" w:rsidR="00954091" w:rsidRDefault="004A1343">
          <w:pPr>
            <w:pStyle w:val="11"/>
            <w:tabs>
              <w:tab w:val="right" w:leader="dot" w:pos="8296"/>
            </w:tabs>
            <w:rPr>
              <w:noProof/>
            </w:rPr>
          </w:pPr>
          <w:hyperlink w:anchor="_Toc68885516" w:history="1">
            <w:r w:rsidR="00954091" w:rsidRPr="00B16ED9">
              <w:rPr>
                <w:rStyle w:val="aff0"/>
                <w:rFonts w:ascii="Times New Roman" w:eastAsia="黑体" w:hAnsi="Times New Roman"/>
                <w:noProof/>
              </w:rPr>
              <w:t>本标准用词说明</w:t>
            </w:r>
            <w:r w:rsidR="00954091">
              <w:rPr>
                <w:noProof/>
                <w:webHidden/>
              </w:rPr>
              <w:tab/>
            </w:r>
            <w:r w:rsidR="00954091">
              <w:rPr>
                <w:noProof/>
                <w:webHidden/>
              </w:rPr>
              <w:fldChar w:fldCharType="begin"/>
            </w:r>
            <w:r w:rsidR="00954091">
              <w:rPr>
                <w:noProof/>
                <w:webHidden/>
              </w:rPr>
              <w:instrText xml:space="preserve"> PAGEREF _Toc68885516 \h </w:instrText>
            </w:r>
            <w:r w:rsidR="00954091">
              <w:rPr>
                <w:noProof/>
                <w:webHidden/>
              </w:rPr>
            </w:r>
            <w:r w:rsidR="00954091">
              <w:rPr>
                <w:noProof/>
                <w:webHidden/>
              </w:rPr>
              <w:fldChar w:fldCharType="separate"/>
            </w:r>
            <w:r w:rsidR="00935C20">
              <w:rPr>
                <w:noProof/>
                <w:webHidden/>
              </w:rPr>
              <w:t>81</w:t>
            </w:r>
            <w:r w:rsidR="00954091">
              <w:rPr>
                <w:noProof/>
                <w:webHidden/>
              </w:rPr>
              <w:fldChar w:fldCharType="end"/>
            </w:r>
          </w:hyperlink>
        </w:p>
        <w:p w14:paraId="0C8D0157" w14:textId="3D868BBD" w:rsidR="00954091" w:rsidRDefault="004A1343">
          <w:pPr>
            <w:pStyle w:val="11"/>
            <w:tabs>
              <w:tab w:val="right" w:leader="dot" w:pos="8296"/>
            </w:tabs>
            <w:rPr>
              <w:noProof/>
            </w:rPr>
          </w:pPr>
          <w:hyperlink w:anchor="_Toc68885517" w:history="1">
            <w:r w:rsidR="00954091" w:rsidRPr="00B16ED9">
              <w:rPr>
                <w:rStyle w:val="aff0"/>
                <w:rFonts w:ascii="Times New Roman" w:eastAsia="黑体" w:hAnsi="Times New Roman"/>
                <w:noProof/>
              </w:rPr>
              <w:t>引用标准名录</w:t>
            </w:r>
            <w:r w:rsidR="00954091">
              <w:rPr>
                <w:noProof/>
                <w:webHidden/>
              </w:rPr>
              <w:tab/>
            </w:r>
            <w:r w:rsidR="00954091">
              <w:rPr>
                <w:noProof/>
                <w:webHidden/>
              </w:rPr>
              <w:fldChar w:fldCharType="begin"/>
            </w:r>
            <w:r w:rsidR="00954091">
              <w:rPr>
                <w:noProof/>
                <w:webHidden/>
              </w:rPr>
              <w:instrText xml:space="preserve"> PAGEREF _Toc68885517 \h </w:instrText>
            </w:r>
            <w:r w:rsidR="00954091">
              <w:rPr>
                <w:noProof/>
                <w:webHidden/>
              </w:rPr>
            </w:r>
            <w:r w:rsidR="00954091">
              <w:rPr>
                <w:noProof/>
                <w:webHidden/>
              </w:rPr>
              <w:fldChar w:fldCharType="separate"/>
            </w:r>
            <w:r w:rsidR="00935C20">
              <w:rPr>
                <w:noProof/>
                <w:webHidden/>
              </w:rPr>
              <w:t>82</w:t>
            </w:r>
            <w:r w:rsidR="00954091">
              <w:rPr>
                <w:noProof/>
                <w:webHidden/>
              </w:rPr>
              <w:fldChar w:fldCharType="end"/>
            </w:r>
          </w:hyperlink>
        </w:p>
        <w:p w14:paraId="187917FC" w14:textId="5D139626" w:rsidR="00954091" w:rsidRDefault="004A1343">
          <w:pPr>
            <w:pStyle w:val="11"/>
            <w:tabs>
              <w:tab w:val="right" w:leader="dot" w:pos="8296"/>
            </w:tabs>
            <w:rPr>
              <w:noProof/>
            </w:rPr>
          </w:pPr>
          <w:hyperlink w:anchor="_Toc68885518" w:history="1">
            <w:r w:rsidR="00954091" w:rsidRPr="00B16ED9">
              <w:rPr>
                <w:rStyle w:val="aff0"/>
                <w:rFonts w:ascii="Times New Roman" w:eastAsia="黑体" w:hAnsi="Times New Roman"/>
                <w:noProof/>
              </w:rPr>
              <w:t>条文说明</w:t>
            </w:r>
            <w:r w:rsidR="00954091">
              <w:rPr>
                <w:noProof/>
                <w:webHidden/>
              </w:rPr>
              <w:tab/>
            </w:r>
            <w:r w:rsidR="00954091">
              <w:rPr>
                <w:noProof/>
                <w:webHidden/>
              </w:rPr>
              <w:fldChar w:fldCharType="begin"/>
            </w:r>
            <w:r w:rsidR="00954091">
              <w:rPr>
                <w:noProof/>
                <w:webHidden/>
              </w:rPr>
              <w:instrText xml:space="preserve"> PAGEREF _Toc68885518 \h </w:instrText>
            </w:r>
            <w:r w:rsidR="00954091">
              <w:rPr>
                <w:noProof/>
                <w:webHidden/>
              </w:rPr>
            </w:r>
            <w:r w:rsidR="00954091">
              <w:rPr>
                <w:noProof/>
                <w:webHidden/>
              </w:rPr>
              <w:fldChar w:fldCharType="separate"/>
            </w:r>
            <w:r w:rsidR="00935C20">
              <w:rPr>
                <w:noProof/>
                <w:webHidden/>
              </w:rPr>
              <w:t>84</w:t>
            </w:r>
            <w:r w:rsidR="00954091">
              <w:rPr>
                <w:noProof/>
                <w:webHidden/>
              </w:rPr>
              <w:fldChar w:fldCharType="end"/>
            </w:r>
          </w:hyperlink>
        </w:p>
        <w:p w14:paraId="15EC0DF8" w14:textId="1D6123B4" w:rsidR="00BA18EC" w:rsidRPr="00D16657" w:rsidRDefault="00BA18EC" w:rsidP="00BA18EC">
          <w:pPr>
            <w:rPr>
              <w:rFonts w:ascii="Times New Roman" w:hAnsi="Times New Roman" w:cs="Times New Roman"/>
            </w:rPr>
          </w:pPr>
          <w:r w:rsidRPr="00D16657">
            <w:rPr>
              <w:rFonts w:ascii="Times New Roman" w:hAnsi="Times New Roman" w:cs="Times New Roman"/>
              <w:sz w:val="24"/>
              <w:szCs w:val="24"/>
            </w:rPr>
            <w:fldChar w:fldCharType="end"/>
          </w:r>
        </w:p>
      </w:sdtContent>
    </w:sdt>
    <w:p w14:paraId="26E6D316" w14:textId="77777777" w:rsidR="00904260" w:rsidRDefault="00BA18EC" w:rsidP="00BA18EC">
      <w:pPr>
        <w:spacing w:line="360" w:lineRule="auto"/>
        <w:jc w:val="center"/>
        <w:rPr>
          <w:rFonts w:ascii="Times New Roman" w:eastAsia="华文中宋" w:hAnsi="Times New Roman" w:cs="Times New Roman"/>
          <w:bCs/>
          <w:sz w:val="32"/>
          <w:szCs w:val="32"/>
        </w:rPr>
        <w:sectPr w:rsidR="00904260" w:rsidSect="00370E5E">
          <w:pgSz w:w="11906" w:h="16838"/>
          <w:pgMar w:top="1440" w:right="1800" w:bottom="1440" w:left="1800" w:header="851" w:footer="992" w:gutter="0"/>
          <w:pgNumType w:start="4"/>
          <w:cols w:space="425"/>
          <w:docGrid w:type="lines" w:linePitch="312"/>
        </w:sectPr>
      </w:pPr>
      <w:r w:rsidRPr="00D16657">
        <w:rPr>
          <w:rFonts w:ascii="Times New Roman" w:eastAsia="华文中宋" w:hAnsi="Times New Roman" w:cs="Times New Roman"/>
          <w:bCs/>
          <w:sz w:val="32"/>
          <w:szCs w:val="32"/>
        </w:rPr>
        <w:br w:type="page"/>
      </w:r>
    </w:p>
    <w:sdt>
      <w:sdtPr>
        <w:rPr>
          <w:rFonts w:ascii="Times New Roman" w:eastAsiaTheme="minorEastAsia" w:hAnsi="Times New Roman" w:cs="Times New Roman"/>
          <w:b w:val="0"/>
          <w:bCs w:val="0"/>
          <w:color w:val="auto"/>
          <w:kern w:val="2"/>
          <w:sz w:val="21"/>
          <w:szCs w:val="22"/>
          <w:lang w:val="zh-CN"/>
        </w:rPr>
        <w:id w:val="-989391913"/>
      </w:sdtPr>
      <w:sdtEndPr>
        <w:rPr>
          <w:lang w:val="en-US"/>
        </w:rPr>
      </w:sdtEndPr>
      <w:sdtContent>
        <w:sdt>
          <w:sdtPr>
            <w:rPr>
              <w:rFonts w:ascii="Times New Roman" w:eastAsiaTheme="minorEastAsia" w:hAnsi="Times New Roman" w:cs="Times New Roman"/>
              <w:b w:val="0"/>
              <w:bCs w:val="0"/>
              <w:color w:val="auto"/>
              <w:kern w:val="2"/>
              <w:sz w:val="21"/>
              <w:szCs w:val="22"/>
              <w:lang w:val="zh-CN"/>
            </w:rPr>
            <w:id w:val="-1731074319"/>
          </w:sdtPr>
          <w:sdtEndPr>
            <w:rPr>
              <w:rFonts w:eastAsiaTheme="majorEastAsia"/>
              <w:b/>
              <w:bCs/>
              <w:color w:val="2E74B5" w:themeColor="accent1" w:themeShade="BF"/>
              <w:kern w:val="0"/>
              <w:sz w:val="28"/>
              <w:szCs w:val="28"/>
              <w:lang w:val="en-US"/>
            </w:rPr>
          </w:sdtEndPr>
          <w:sdtContent>
            <w:sdt>
              <w:sdtPr>
                <w:rPr>
                  <w:rFonts w:ascii="Times New Roman" w:eastAsiaTheme="minorEastAsia" w:hAnsi="Times New Roman" w:cs="Times New Roman"/>
                  <w:b w:val="0"/>
                  <w:bCs w:val="0"/>
                  <w:color w:val="auto"/>
                  <w:kern w:val="2"/>
                  <w:sz w:val="21"/>
                  <w:szCs w:val="22"/>
                  <w:lang w:val="zh-CN"/>
                </w:rPr>
                <w:id w:val="2046254339"/>
              </w:sdtPr>
              <w:sdtEndPr>
                <w:rPr>
                  <w:lang w:val="en-US"/>
                </w:rPr>
              </w:sdtEndPr>
              <w:sdtContent>
                <w:sdt>
                  <w:sdtPr>
                    <w:rPr>
                      <w:rFonts w:ascii="Times New Roman" w:eastAsiaTheme="minorEastAsia" w:hAnsi="Times New Roman" w:cs="Times New Roman"/>
                      <w:b w:val="0"/>
                      <w:bCs w:val="0"/>
                      <w:color w:val="auto"/>
                      <w:kern w:val="2"/>
                      <w:sz w:val="21"/>
                      <w:szCs w:val="22"/>
                      <w:lang w:val="zh-CN"/>
                    </w:rPr>
                    <w:id w:val="-1652280634"/>
                  </w:sdtPr>
                  <w:sdtEndPr>
                    <w:rPr>
                      <w:lang w:val="en-US"/>
                    </w:rPr>
                  </w:sdtEndPr>
                  <w:sdtContent>
                    <w:p w14:paraId="0B1A76D8" w14:textId="77777777" w:rsidR="00EC3521" w:rsidRPr="00D16657" w:rsidRDefault="00EC3521" w:rsidP="00EC3521">
                      <w:pPr>
                        <w:pStyle w:val="TOC1"/>
                        <w:spacing w:before="0" w:line="240" w:lineRule="auto"/>
                        <w:jc w:val="center"/>
                        <w:rPr>
                          <w:rFonts w:ascii="Times New Roman" w:eastAsia="黑体" w:hAnsi="Times New Roman" w:cs="Times New Roman"/>
                          <w:b w:val="0"/>
                          <w:bCs w:val="0"/>
                          <w:color w:val="auto"/>
                          <w:kern w:val="2"/>
                          <w:sz w:val="24"/>
                          <w:szCs w:val="24"/>
                          <w:lang w:val="zh-CN"/>
                        </w:rPr>
                      </w:pPr>
                      <w:r w:rsidRPr="003C208B">
                        <w:rPr>
                          <w:rFonts w:ascii="Times New Roman" w:eastAsia="黑体" w:hAnsi="Times New Roman" w:cs="Times New Roman"/>
                          <w:b w:val="0"/>
                          <w:bCs w:val="0"/>
                          <w:color w:val="auto"/>
                          <w:kern w:val="2"/>
                          <w:lang w:val="zh-CN"/>
                        </w:rPr>
                        <w:t>Contents</w:t>
                      </w:r>
                    </w:p>
                    <w:p w14:paraId="114DF0D9" w14:textId="77777777" w:rsidR="00EC3521" w:rsidRPr="00D16657" w:rsidRDefault="00EC3521" w:rsidP="00EC3521">
                      <w:pPr>
                        <w:rPr>
                          <w:rFonts w:ascii="Times New Roman" w:hAnsi="Times New Roman" w:cs="Times New Roman"/>
                          <w:lang w:val="zh-CN"/>
                        </w:rPr>
                      </w:pPr>
                    </w:p>
                    <w:p w14:paraId="761D6708" w14:textId="381F0B50" w:rsidR="00EC3521" w:rsidRDefault="00EC3521" w:rsidP="00EC3521">
                      <w:pPr>
                        <w:pStyle w:val="11"/>
                        <w:tabs>
                          <w:tab w:val="right" w:leader="dot" w:pos="8296"/>
                        </w:tabs>
                        <w:rPr>
                          <w:noProof/>
                        </w:rPr>
                      </w:pPr>
                      <w:r w:rsidRPr="00D16657">
                        <w:rPr>
                          <w:rFonts w:ascii="Times New Roman" w:hAnsi="Times New Roman" w:cs="Times New Roman"/>
                          <w:sz w:val="24"/>
                          <w:szCs w:val="24"/>
                        </w:rPr>
                        <w:fldChar w:fldCharType="begin"/>
                      </w:r>
                      <w:r w:rsidRPr="00D16657">
                        <w:rPr>
                          <w:rFonts w:ascii="Times New Roman" w:hAnsi="Times New Roman" w:cs="Times New Roman"/>
                          <w:sz w:val="24"/>
                          <w:szCs w:val="24"/>
                        </w:rPr>
                        <w:instrText xml:space="preserve"> TOC \o "1-3" \h \z \u </w:instrText>
                      </w:r>
                      <w:r w:rsidRPr="00D16657">
                        <w:rPr>
                          <w:rFonts w:ascii="Times New Roman" w:hAnsi="Times New Roman" w:cs="Times New Roman"/>
                          <w:sz w:val="24"/>
                          <w:szCs w:val="24"/>
                        </w:rPr>
                        <w:fldChar w:fldCharType="separate"/>
                      </w:r>
                      <w:hyperlink w:anchor="_Toc68857144" w:history="1">
                        <w:r w:rsidRPr="00E57B53">
                          <w:rPr>
                            <w:rStyle w:val="aff0"/>
                            <w:rFonts w:ascii="Times New Roman" w:eastAsia="黑体" w:hAnsi="Times New Roman"/>
                            <w:noProof/>
                          </w:rPr>
                          <w:t xml:space="preserve">1  </w:t>
                        </w:r>
                        <w:r w:rsidRPr="006823AF">
                          <w:rPr>
                            <w:rStyle w:val="aff0"/>
                            <w:rFonts w:ascii="Times New Roman" w:eastAsia="黑体" w:hAnsi="Times New Roman"/>
                            <w:noProof/>
                          </w:rPr>
                          <w:t>General provisions</w:t>
                        </w:r>
                        <w:r>
                          <w:rPr>
                            <w:noProof/>
                            <w:webHidden/>
                          </w:rPr>
                          <w:tab/>
                        </w:r>
                        <w:r w:rsidR="00935C20">
                          <w:rPr>
                            <w:rFonts w:hint="eastAsia"/>
                            <w:noProof/>
                            <w:webHidden/>
                          </w:rPr>
                          <w:t>1</w:t>
                        </w:r>
                      </w:hyperlink>
                    </w:p>
                    <w:p w14:paraId="61069291" w14:textId="513BCA53" w:rsidR="00EC3521" w:rsidRDefault="004A1343" w:rsidP="00EC3521">
                      <w:pPr>
                        <w:pStyle w:val="11"/>
                        <w:tabs>
                          <w:tab w:val="right" w:leader="dot" w:pos="8296"/>
                        </w:tabs>
                        <w:rPr>
                          <w:noProof/>
                        </w:rPr>
                      </w:pPr>
                      <w:hyperlink w:anchor="_Toc68857145" w:history="1">
                        <w:r w:rsidR="00EC3521" w:rsidRPr="00E57B53">
                          <w:rPr>
                            <w:rStyle w:val="aff0"/>
                            <w:rFonts w:ascii="Times New Roman" w:eastAsia="黑体" w:hAnsi="Times New Roman"/>
                            <w:noProof/>
                          </w:rPr>
                          <w:t xml:space="preserve">2  </w:t>
                        </w:r>
                        <w:r w:rsidR="00EC3521" w:rsidRPr="006823AF">
                          <w:rPr>
                            <w:rStyle w:val="aff0"/>
                            <w:rFonts w:ascii="Times New Roman" w:eastAsia="黑体" w:hAnsi="Times New Roman"/>
                            <w:noProof/>
                          </w:rPr>
                          <w:t>Technical Term</w:t>
                        </w:r>
                        <w:r w:rsidR="00EC3521">
                          <w:rPr>
                            <w:noProof/>
                            <w:webHidden/>
                          </w:rPr>
                          <w:tab/>
                        </w:r>
                        <w:r w:rsidR="00935C20">
                          <w:rPr>
                            <w:rFonts w:hint="eastAsia"/>
                            <w:noProof/>
                            <w:webHidden/>
                          </w:rPr>
                          <w:t>3</w:t>
                        </w:r>
                      </w:hyperlink>
                    </w:p>
                    <w:p w14:paraId="5431BDD5" w14:textId="6DBC3EC4" w:rsidR="00EC3521" w:rsidRDefault="004A1343" w:rsidP="00EC3521">
                      <w:pPr>
                        <w:pStyle w:val="11"/>
                        <w:tabs>
                          <w:tab w:val="right" w:leader="dot" w:pos="8296"/>
                        </w:tabs>
                        <w:rPr>
                          <w:noProof/>
                        </w:rPr>
                      </w:pPr>
                      <w:hyperlink w:anchor="_Toc68857146" w:history="1">
                        <w:r w:rsidR="00EC3521" w:rsidRPr="00E57B53">
                          <w:rPr>
                            <w:rStyle w:val="aff0"/>
                            <w:rFonts w:ascii="Times New Roman" w:eastAsia="黑体" w:hAnsi="Times New Roman"/>
                            <w:noProof/>
                          </w:rPr>
                          <w:t xml:space="preserve">3  </w:t>
                        </w:r>
                        <w:r w:rsidR="00EC3521" w:rsidRPr="006823AF">
                          <w:rPr>
                            <w:rStyle w:val="aff0"/>
                            <w:rFonts w:ascii="Times New Roman" w:eastAsia="黑体" w:hAnsi="Times New Roman"/>
                            <w:noProof/>
                          </w:rPr>
                          <w:t>Basic regulations</w:t>
                        </w:r>
                        <w:r w:rsidR="00EC3521">
                          <w:rPr>
                            <w:noProof/>
                            <w:webHidden/>
                          </w:rPr>
                          <w:tab/>
                        </w:r>
                        <w:r w:rsidR="00935C20">
                          <w:rPr>
                            <w:rFonts w:hint="eastAsia"/>
                            <w:noProof/>
                            <w:webHidden/>
                          </w:rPr>
                          <w:t>6</w:t>
                        </w:r>
                      </w:hyperlink>
                    </w:p>
                    <w:p w14:paraId="134C8992" w14:textId="29B5E6DD" w:rsidR="00EC3521" w:rsidRDefault="004A1343" w:rsidP="00EC3521">
                      <w:pPr>
                        <w:pStyle w:val="11"/>
                        <w:tabs>
                          <w:tab w:val="right" w:leader="dot" w:pos="8296"/>
                        </w:tabs>
                        <w:rPr>
                          <w:noProof/>
                        </w:rPr>
                      </w:pPr>
                      <w:hyperlink w:anchor="_Toc68857147" w:history="1">
                        <w:r w:rsidR="00EC3521" w:rsidRPr="00E57B53">
                          <w:rPr>
                            <w:rStyle w:val="aff0"/>
                            <w:rFonts w:ascii="Times New Roman" w:eastAsia="黑体" w:hAnsi="Times New Roman"/>
                            <w:noProof/>
                          </w:rPr>
                          <w:t xml:space="preserve">4  </w:t>
                        </w:r>
                        <w:r w:rsidR="00EC3521" w:rsidRPr="006823AF">
                          <w:rPr>
                            <w:rStyle w:val="aff0"/>
                            <w:rFonts w:ascii="Times New Roman" w:eastAsia="黑体" w:hAnsi="Times New Roman"/>
                            <w:noProof/>
                          </w:rPr>
                          <w:t>Geological environment assessment</w:t>
                        </w:r>
                        <w:r w:rsidR="00EC3521">
                          <w:rPr>
                            <w:noProof/>
                            <w:webHidden/>
                          </w:rPr>
                          <w:tab/>
                        </w:r>
                        <w:r w:rsidR="00935C20">
                          <w:rPr>
                            <w:rFonts w:hint="eastAsia"/>
                            <w:noProof/>
                            <w:webHidden/>
                          </w:rPr>
                          <w:t>9</w:t>
                        </w:r>
                      </w:hyperlink>
                    </w:p>
                    <w:p w14:paraId="7A465CCF" w14:textId="26B2299A" w:rsidR="00EC3521" w:rsidRDefault="004A1343" w:rsidP="00EC3521">
                      <w:pPr>
                        <w:pStyle w:val="21"/>
                        <w:tabs>
                          <w:tab w:val="right" w:leader="dot" w:pos="8296"/>
                        </w:tabs>
                        <w:rPr>
                          <w:noProof/>
                        </w:rPr>
                      </w:pPr>
                      <w:hyperlink w:anchor="_Toc68857148" w:history="1">
                        <w:r w:rsidR="00EC3521" w:rsidRPr="00E57B53">
                          <w:rPr>
                            <w:rStyle w:val="aff0"/>
                            <w:noProof/>
                          </w:rPr>
                          <w:t xml:space="preserve">4.1  </w:t>
                        </w:r>
                        <w:r w:rsidR="00EC3521" w:rsidRPr="006823AF">
                          <w:rPr>
                            <w:rStyle w:val="aff0"/>
                            <w:noProof/>
                          </w:rPr>
                          <w:t>General provisions</w:t>
                        </w:r>
                        <w:r w:rsidR="00EC3521">
                          <w:rPr>
                            <w:noProof/>
                            <w:webHidden/>
                          </w:rPr>
                          <w:tab/>
                        </w:r>
                        <w:r w:rsidR="00935C20">
                          <w:rPr>
                            <w:rFonts w:hint="eastAsia"/>
                            <w:noProof/>
                            <w:webHidden/>
                          </w:rPr>
                          <w:t>9</w:t>
                        </w:r>
                      </w:hyperlink>
                    </w:p>
                    <w:p w14:paraId="786368EE" w14:textId="4C79B419" w:rsidR="00EC3521" w:rsidRDefault="004A1343" w:rsidP="00EC3521">
                      <w:pPr>
                        <w:pStyle w:val="21"/>
                        <w:tabs>
                          <w:tab w:val="right" w:leader="dot" w:pos="8296"/>
                        </w:tabs>
                        <w:rPr>
                          <w:noProof/>
                        </w:rPr>
                      </w:pPr>
                      <w:hyperlink w:anchor="_Toc68857149" w:history="1">
                        <w:r w:rsidR="00EC3521" w:rsidRPr="00E57B53">
                          <w:rPr>
                            <w:rStyle w:val="aff0"/>
                            <w:noProof/>
                          </w:rPr>
                          <w:t xml:space="preserve">4.2  </w:t>
                        </w:r>
                        <w:r w:rsidR="00EC3521" w:rsidRPr="006823AF">
                          <w:rPr>
                            <w:rStyle w:val="aff0"/>
                            <w:noProof/>
                          </w:rPr>
                          <w:t>Karst collapse</w:t>
                        </w:r>
                        <w:r w:rsidR="00EC3521">
                          <w:rPr>
                            <w:noProof/>
                            <w:webHidden/>
                          </w:rPr>
                          <w:tab/>
                        </w:r>
                        <w:r w:rsidR="00935C20">
                          <w:rPr>
                            <w:rFonts w:hint="eastAsia"/>
                            <w:noProof/>
                            <w:webHidden/>
                          </w:rPr>
                          <w:t>12</w:t>
                        </w:r>
                      </w:hyperlink>
                    </w:p>
                    <w:p w14:paraId="18BD7CDB" w14:textId="62906348" w:rsidR="00EC3521" w:rsidRDefault="004A1343" w:rsidP="00EC3521">
                      <w:pPr>
                        <w:pStyle w:val="21"/>
                        <w:tabs>
                          <w:tab w:val="right" w:leader="dot" w:pos="8296"/>
                        </w:tabs>
                        <w:rPr>
                          <w:noProof/>
                        </w:rPr>
                      </w:pPr>
                      <w:hyperlink w:anchor="_Toc68857150" w:history="1">
                        <w:r w:rsidR="00EC3521" w:rsidRPr="00E57B53">
                          <w:rPr>
                            <w:rStyle w:val="aff0"/>
                            <w:noProof/>
                          </w:rPr>
                          <w:t xml:space="preserve">4.3  </w:t>
                        </w:r>
                        <w:r w:rsidR="00EC3521" w:rsidRPr="006823AF">
                          <w:rPr>
                            <w:rStyle w:val="aff0"/>
                            <w:noProof/>
                          </w:rPr>
                          <w:t>Landslide</w:t>
                        </w:r>
                        <w:r w:rsidR="00EC3521">
                          <w:rPr>
                            <w:noProof/>
                            <w:webHidden/>
                          </w:rPr>
                          <w:tab/>
                        </w:r>
                        <w:r w:rsidR="00935C20">
                          <w:rPr>
                            <w:rFonts w:hint="eastAsia"/>
                            <w:noProof/>
                            <w:webHidden/>
                          </w:rPr>
                          <w:t>13</w:t>
                        </w:r>
                      </w:hyperlink>
                    </w:p>
                    <w:p w14:paraId="386BA3EB" w14:textId="4F924D3F" w:rsidR="00EC3521" w:rsidRDefault="004A1343" w:rsidP="00EC3521">
                      <w:pPr>
                        <w:pStyle w:val="21"/>
                        <w:tabs>
                          <w:tab w:val="right" w:leader="dot" w:pos="8296"/>
                        </w:tabs>
                        <w:rPr>
                          <w:noProof/>
                        </w:rPr>
                      </w:pPr>
                      <w:hyperlink w:anchor="_Toc68857151" w:history="1">
                        <w:r w:rsidR="00EC3521" w:rsidRPr="00E57B53">
                          <w:rPr>
                            <w:rStyle w:val="aff0"/>
                            <w:noProof/>
                          </w:rPr>
                          <w:t>4.4</w:t>
                        </w:r>
                        <w:r w:rsidR="00EC3521" w:rsidRPr="00E57B53">
                          <w:rPr>
                            <w:rStyle w:val="aff0"/>
                            <w:rFonts w:ascii="黑体" w:hAnsi="黑体"/>
                            <w:noProof/>
                          </w:rPr>
                          <w:t xml:space="preserve"> </w:t>
                        </w:r>
                        <w:r w:rsidR="00EC3521" w:rsidRPr="00E57B53">
                          <w:rPr>
                            <w:rStyle w:val="aff0"/>
                            <w:noProof/>
                          </w:rPr>
                          <w:t xml:space="preserve"> </w:t>
                        </w:r>
                        <w:r w:rsidR="00EC3521" w:rsidRPr="006823AF">
                          <w:rPr>
                            <w:rStyle w:val="aff0"/>
                            <w:noProof/>
                          </w:rPr>
                          <w:t>Debris flow</w:t>
                        </w:r>
                        <w:r w:rsidR="00EC3521">
                          <w:rPr>
                            <w:noProof/>
                            <w:webHidden/>
                          </w:rPr>
                          <w:tab/>
                        </w:r>
                        <w:r w:rsidR="00EC3521">
                          <w:rPr>
                            <w:noProof/>
                            <w:webHidden/>
                          </w:rPr>
                          <w:fldChar w:fldCharType="begin"/>
                        </w:r>
                        <w:r w:rsidR="00EC3521">
                          <w:rPr>
                            <w:noProof/>
                            <w:webHidden/>
                          </w:rPr>
                          <w:instrText xml:space="preserve"> PAGEREF _Toc68857151 \h </w:instrText>
                        </w:r>
                        <w:r w:rsidR="00EC3521">
                          <w:rPr>
                            <w:noProof/>
                            <w:webHidden/>
                          </w:rPr>
                        </w:r>
                        <w:r w:rsidR="00EC3521">
                          <w:rPr>
                            <w:noProof/>
                            <w:webHidden/>
                          </w:rPr>
                          <w:fldChar w:fldCharType="separate"/>
                        </w:r>
                        <w:r w:rsidR="00EC3521">
                          <w:rPr>
                            <w:noProof/>
                            <w:webHidden/>
                          </w:rPr>
                          <w:t>1</w:t>
                        </w:r>
                        <w:r w:rsidR="00935C20">
                          <w:rPr>
                            <w:rFonts w:hint="eastAsia"/>
                            <w:noProof/>
                            <w:webHidden/>
                          </w:rPr>
                          <w:t>3</w:t>
                        </w:r>
                        <w:r w:rsidR="00EC3521">
                          <w:rPr>
                            <w:noProof/>
                            <w:webHidden/>
                          </w:rPr>
                          <w:fldChar w:fldCharType="end"/>
                        </w:r>
                      </w:hyperlink>
                    </w:p>
                    <w:p w14:paraId="147C375B" w14:textId="31C11F10" w:rsidR="00EC3521" w:rsidRDefault="004A1343" w:rsidP="00EC3521">
                      <w:pPr>
                        <w:pStyle w:val="21"/>
                        <w:tabs>
                          <w:tab w:val="right" w:leader="dot" w:pos="8296"/>
                        </w:tabs>
                        <w:rPr>
                          <w:noProof/>
                        </w:rPr>
                      </w:pPr>
                      <w:hyperlink w:anchor="_Toc68857152" w:history="1">
                        <w:r w:rsidR="00EC3521" w:rsidRPr="00E57B53">
                          <w:rPr>
                            <w:rStyle w:val="aff0"/>
                            <w:noProof/>
                          </w:rPr>
                          <w:t xml:space="preserve">4.5  </w:t>
                        </w:r>
                        <w:r w:rsidR="00EC3521" w:rsidRPr="006823AF">
                          <w:rPr>
                            <w:rStyle w:val="aff0"/>
                            <w:noProof/>
                          </w:rPr>
                          <w:t>Ground subsidence</w:t>
                        </w:r>
                        <w:r w:rsidR="00EC3521">
                          <w:rPr>
                            <w:noProof/>
                            <w:webHidden/>
                          </w:rPr>
                          <w:tab/>
                        </w:r>
                        <w:r w:rsidR="00EC3521">
                          <w:rPr>
                            <w:noProof/>
                            <w:webHidden/>
                          </w:rPr>
                          <w:fldChar w:fldCharType="begin"/>
                        </w:r>
                        <w:r w:rsidR="00EC3521">
                          <w:rPr>
                            <w:noProof/>
                            <w:webHidden/>
                          </w:rPr>
                          <w:instrText xml:space="preserve"> PAGEREF _Toc68857152 \h </w:instrText>
                        </w:r>
                        <w:r w:rsidR="00EC3521">
                          <w:rPr>
                            <w:noProof/>
                            <w:webHidden/>
                          </w:rPr>
                        </w:r>
                        <w:r w:rsidR="00EC3521">
                          <w:rPr>
                            <w:noProof/>
                            <w:webHidden/>
                          </w:rPr>
                          <w:fldChar w:fldCharType="separate"/>
                        </w:r>
                        <w:r w:rsidR="00EC3521">
                          <w:rPr>
                            <w:noProof/>
                            <w:webHidden/>
                          </w:rPr>
                          <w:t>1</w:t>
                        </w:r>
                        <w:r w:rsidR="00935C20">
                          <w:rPr>
                            <w:rFonts w:hint="eastAsia"/>
                            <w:noProof/>
                            <w:webHidden/>
                          </w:rPr>
                          <w:t>4</w:t>
                        </w:r>
                        <w:r w:rsidR="00EC3521">
                          <w:rPr>
                            <w:noProof/>
                            <w:webHidden/>
                          </w:rPr>
                          <w:fldChar w:fldCharType="end"/>
                        </w:r>
                      </w:hyperlink>
                    </w:p>
                    <w:p w14:paraId="7C644E62" w14:textId="74E21CA0" w:rsidR="00EC3521" w:rsidRDefault="004A1343" w:rsidP="00EC3521">
                      <w:pPr>
                        <w:pStyle w:val="21"/>
                        <w:tabs>
                          <w:tab w:val="right" w:leader="dot" w:pos="8296"/>
                        </w:tabs>
                        <w:rPr>
                          <w:noProof/>
                        </w:rPr>
                      </w:pPr>
                      <w:hyperlink w:anchor="_Toc68857153" w:history="1">
                        <w:r w:rsidR="00EC3521" w:rsidRPr="00E57B53">
                          <w:rPr>
                            <w:rStyle w:val="aff0"/>
                            <w:noProof/>
                          </w:rPr>
                          <w:t xml:space="preserve">4.6  </w:t>
                        </w:r>
                        <w:r w:rsidR="00EC3521" w:rsidRPr="006823AF">
                          <w:rPr>
                            <w:rStyle w:val="aff0"/>
                            <w:noProof/>
                          </w:rPr>
                          <w:t>Dangerous Rocks and Collapses</w:t>
                        </w:r>
                        <w:r w:rsidR="00EC3521">
                          <w:rPr>
                            <w:noProof/>
                            <w:webHidden/>
                          </w:rPr>
                          <w:tab/>
                        </w:r>
                        <w:r w:rsidR="00EC3521">
                          <w:rPr>
                            <w:noProof/>
                            <w:webHidden/>
                          </w:rPr>
                          <w:fldChar w:fldCharType="begin"/>
                        </w:r>
                        <w:r w:rsidR="00EC3521">
                          <w:rPr>
                            <w:noProof/>
                            <w:webHidden/>
                          </w:rPr>
                          <w:instrText xml:space="preserve"> PAGEREF _Toc68857153 \h </w:instrText>
                        </w:r>
                        <w:r w:rsidR="00EC3521">
                          <w:rPr>
                            <w:noProof/>
                            <w:webHidden/>
                          </w:rPr>
                        </w:r>
                        <w:r w:rsidR="00EC3521">
                          <w:rPr>
                            <w:noProof/>
                            <w:webHidden/>
                          </w:rPr>
                          <w:fldChar w:fldCharType="separate"/>
                        </w:r>
                        <w:r w:rsidR="00EC3521">
                          <w:rPr>
                            <w:noProof/>
                            <w:webHidden/>
                          </w:rPr>
                          <w:t>1</w:t>
                        </w:r>
                        <w:r w:rsidR="00935C20">
                          <w:rPr>
                            <w:rFonts w:hint="eastAsia"/>
                            <w:noProof/>
                            <w:webHidden/>
                          </w:rPr>
                          <w:t>4</w:t>
                        </w:r>
                        <w:r w:rsidR="00EC3521">
                          <w:rPr>
                            <w:noProof/>
                            <w:webHidden/>
                          </w:rPr>
                          <w:fldChar w:fldCharType="end"/>
                        </w:r>
                      </w:hyperlink>
                    </w:p>
                    <w:p w14:paraId="2F200BE0" w14:textId="0D81CEB6" w:rsidR="00EC3521" w:rsidRDefault="004A1343" w:rsidP="00EC3521">
                      <w:pPr>
                        <w:pStyle w:val="21"/>
                        <w:tabs>
                          <w:tab w:val="right" w:leader="dot" w:pos="8296"/>
                        </w:tabs>
                        <w:rPr>
                          <w:noProof/>
                        </w:rPr>
                      </w:pPr>
                      <w:hyperlink w:anchor="_Toc68857154" w:history="1">
                        <w:r w:rsidR="00EC3521" w:rsidRPr="00E57B53">
                          <w:rPr>
                            <w:rStyle w:val="aff0"/>
                            <w:noProof/>
                          </w:rPr>
                          <w:t xml:space="preserve">4.7  </w:t>
                        </w:r>
                        <w:r w:rsidR="00EC3521" w:rsidRPr="006823AF">
                          <w:rPr>
                            <w:rStyle w:val="aff0"/>
                            <w:noProof/>
                          </w:rPr>
                          <w:t>Sub-item assessment.</w:t>
                        </w:r>
                        <w:r w:rsidR="00EC3521">
                          <w:rPr>
                            <w:noProof/>
                            <w:webHidden/>
                          </w:rPr>
                          <w:tab/>
                        </w:r>
                        <w:r w:rsidR="0070445E">
                          <w:rPr>
                            <w:noProof/>
                            <w:webHidden/>
                          </w:rPr>
                          <w:t>1</w:t>
                        </w:r>
                        <w:r w:rsidR="00935C20">
                          <w:rPr>
                            <w:rFonts w:hint="eastAsia"/>
                            <w:noProof/>
                            <w:webHidden/>
                          </w:rPr>
                          <w:t>5</w:t>
                        </w:r>
                      </w:hyperlink>
                    </w:p>
                    <w:p w14:paraId="7B745707" w14:textId="09B3EAFD" w:rsidR="00EC3521" w:rsidRDefault="004A1343" w:rsidP="00EC3521">
                      <w:pPr>
                        <w:pStyle w:val="11"/>
                        <w:tabs>
                          <w:tab w:val="right" w:leader="dot" w:pos="8296"/>
                        </w:tabs>
                        <w:rPr>
                          <w:noProof/>
                        </w:rPr>
                      </w:pPr>
                      <w:hyperlink w:anchor="_Toc68857155" w:history="1">
                        <w:r w:rsidR="00EC3521" w:rsidRPr="00E57B53">
                          <w:rPr>
                            <w:rStyle w:val="aff0"/>
                            <w:rFonts w:ascii="Times New Roman" w:eastAsia="黑体" w:hAnsi="Times New Roman"/>
                            <w:noProof/>
                          </w:rPr>
                          <w:t xml:space="preserve">5   </w:t>
                        </w:r>
                        <w:r w:rsidR="00EC3521" w:rsidRPr="006823AF">
                          <w:rPr>
                            <w:rStyle w:val="aff0"/>
                            <w:rFonts w:ascii="Times New Roman" w:eastAsia="黑体" w:hAnsi="Times New Roman"/>
                            <w:noProof/>
                          </w:rPr>
                          <w:t>Water environment assessment</w:t>
                        </w:r>
                        <w:r w:rsidR="00EC3521">
                          <w:rPr>
                            <w:noProof/>
                            <w:webHidden/>
                          </w:rPr>
                          <w:tab/>
                        </w:r>
                        <w:r w:rsidR="00EC3521">
                          <w:rPr>
                            <w:noProof/>
                            <w:webHidden/>
                          </w:rPr>
                          <w:fldChar w:fldCharType="begin"/>
                        </w:r>
                        <w:r w:rsidR="00EC3521">
                          <w:rPr>
                            <w:noProof/>
                            <w:webHidden/>
                          </w:rPr>
                          <w:instrText xml:space="preserve"> PAGEREF _Toc68857155 \h </w:instrText>
                        </w:r>
                        <w:r w:rsidR="00EC3521">
                          <w:rPr>
                            <w:noProof/>
                            <w:webHidden/>
                          </w:rPr>
                        </w:r>
                        <w:r w:rsidR="00EC3521">
                          <w:rPr>
                            <w:noProof/>
                            <w:webHidden/>
                          </w:rPr>
                          <w:fldChar w:fldCharType="separate"/>
                        </w:r>
                        <w:r w:rsidR="0070445E">
                          <w:rPr>
                            <w:noProof/>
                            <w:webHidden/>
                          </w:rPr>
                          <w:t>1</w:t>
                        </w:r>
                        <w:r w:rsidR="00EC3521">
                          <w:rPr>
                            <w:noProof/>
                            <w:webHidden/>
                          </w:rPr>
                          <w:fldChar w:fldCharType="end"/>
                        </w:r>
                      </w:hyperlink>
                      <w:r w:rsidR="00935C20">
                        <w:rPr>
                          <w:rFonts w:hint="eastAsia"/>
                          <w:noProof/>
                        </w:rPr>
                        <w:t>7</w:t>
                      </w:r>
                    </w:p>
                    <w:p w14:paraId="393BB2C3" w14:textId="273CD560" w:rsidR="00EC3521" w:rsidRDefault="004A1343" w:rsidP="00EC3521">
                      <w:pPr>
                        <w:pStyle w:val="21"/>
                        <w:tabs>
                          <w:tab w:val="right" w:leader="dot" w:pos="8296"/>
                        </w:tabs>
                        <w:rPr>
                          <w:noProof/>
                        </w:rPr>
                      </w:pPr>
                      <w:hyperlink w:anchor="_Toc68857156" w:history="1">
                        <w:r w:rsidR="00EC3521" w:rsidRPr="00E57B53">
                          <w:rPr>
                            <w:rStyle w:val="aff0"/>
                            <w:noProof/>
                          </w:rPr>
                          <w:t xml:space="preserve">5.1  </w:t>
                        </w:r>
                        <w:r w:rsidR="00EC3521" w:rsidRPr="006823AF">
                          <w:rPr>
                            <w:rStyle w:val="aff0"/>
                            <w:noProof/>
                          </w:rPr>
                          <w:t>General provisions</w:t>
                        </w:r>
                        <w:r w:rsidR="00EC3521">
                          <w:rPr>
                            <w:noProof/>
                            <w:webHidden/>
                          </w:rPr>
                          <w:tab/>
                        </w:r>
                        <w:r w:rsidR="00935C20">
                          <w:rPr>
                            <w:rFonts w:hint="eastAsia"/>
                            <w:noProof/>
                            <w:webHidden/>
                          </w:rPr>
                          <w:t>17</w:t>
                        </w:r>
                      </w:hyperlink>
                    </w:p>
                    <w:p w14:paraId="4245A933" w14:textId="3E1DD756" w:rsidR="00EC3521" w:rsidRDefault="004A1343" w:rsidP="00EC3521">
                      <w:pPr>
                        <w:pStyle w:val="21"/>
                        <w:tabs>
                          <w:tab w:val="right" w:leader="dot" w:pos="8296"/>
                        </w:tabs>
                        <w:rPr>
                          <w:noProof/>
                        </w:rPr>
                      </w:pPr>
                      <w:hyperlink w:anchor="_Toc68857157" w:history="1">
                        <w:r w:rsidR="00EC3521" w:rsidRPr="00E57B53">
                          <w:rPr>
                            <w:rStyle w:val="aff0"/>
                            <w:noProof/>
                          </w:rPr>
                          <w:t xml:space="preserve">5.2  </w:t>
                        </w:r>
                        <w:r w:rsidR="00EC3521" w:rsidRPr="006823AF">
                          <w:rPr>
                            <w:rStyle w:val="aff0"/>
                            <w:noProof/>
                          </w:rPr>
                          <w:t>Flood disasters</w:t>
                        </w:r>
                        <w:r w:rsidR="00EC3521">
                          <w:rPr>
                            <w:noProof/>
                            <w:webHidden/>
                          </w:rPr>
                          <w:tab/>
                        </w:r>
                      </w:hyperlink>
                      <w:r w:rsidR="00935C20">
                        <w:rPr>
                          <w:rFonts w:hint="eastAsia"/>
                          <w:noProof/>
                        </w:rPr>
                        <w:t>18</w:t>
                      </w:r>
                    </w:p>
                    <w:p w14:paraId="0578D283" w14:textId="13C8273A" w:rsidR="00EC3521" w:rsidRDefault="004A1343" w:rsidP="00EC3521">
                      <w:pPr>
                        <w:pStyle w:val="21"/>
                        <w:tabs>
                          <w:tab w:val="right" w:leader="dot" w:pos="8296"/>
                        </w:tabs>
                        <w:rPr>
                          <w:noProof/>
                        </w:rPr>
                      </w:pPr>
                      <w:hyperlink w:anchor="_Toc68857158" w:history="1">
                        <w:r w:rsidR="00EC3521" w:rsidRPr="00E57B53">
                          <w:rPr>
                            <w:rStyle w:val="aff0"/>
                            <w:noProof/>
                          </w:rPr>
                          <w:t xml:space="preserve">5.3  </w:t>
                        </w:r>
                        <w:r w:rsidR="00EC3521" w:rsidRPr="006823AF">
                          <w:rPr>
                            <w:rStyle w:val="aff0"/>
                            <w:noProof/>
                          </w:rPr>
                          <w:t>Surface water quality</w:t>
                        </w:r>
                        <w:r w:rsidR="00EC3521">
                          <w:rPr>
                            <w:noProof/>
                            <w:webHidden/>
                          </w:rPr>
                          <w:tab/>
                        </w:r>
                      </w:hyperlink>
                      <w:r w:rsidR="00935C20">
                        <w:rPr>
                          <w:rFonts w:hint="eastAsia"/>
                          <w:noProof/>
                        </w:rPr>
                        <w:t>21</w:t>
                      </w:r>
                    </w:p>
                    <w:p w14:paraId="07309BEC" w14:textId="0596B530" w:rsidR="00EC3521" w:rsidRDefault="004A1343" w:rsidP="00EC3521">
                      <w:pPr>
                        <w:pStyle w:val="21"/>
                        <w:tabs>
                          <w:tab w:val="right" w:leader="dot" w:pos="8296"/>
                        </w:tabs>
                        <w:rPr>
                          <w:noProof/>
                        </w:rPr>
                      </w:pPr>
                      <w:hyperlink w:anchor="_Toc68857159" w:history="1">
                        <w:r w:rsidR="00EC3521" w:rsidRPr="00E57B53">
                          <w:rPr>
                            <w:rStyle w:val="aff0"/>
                            <w:noProof/>
                          </w:rPr>
                          <w:t xml:space="preserve">5.4  </w:t>
                        </w:r>
                        <w:r w:rsidR="00EC3521" w:rsidRPr="006823AF">
                          <w:rPr>
                            <w:rStyle w:val="aff0"/>
                            <w:noProof/>
                          </w:rPr>
                          <w:t>Groundwater quality</w:t>
                        </w:r>
                        <w:r w:rsidR="00EC3521">
                          <w:rPr>
                            <w:noProof/>
                            <w:webHidden/>
                          </w:rPr>
                          <w:tab/>
                        </w:r>
                        <w:r w:rsidR="00EC3521">
                          <w:rPr>
                            <w:noProof/>
                            <w:webHidden/>
                          </w:rPr>
                          <w:fldChar w:fldCharType="begin"/>
                        </w:r>
                        <w:r w:rsidR="00EC3521">
                          <w:rPr>
                            <w:noProof/>
                            <w:webHidden/>
                          </w:rPr>
                          <w:instrText xml:space="preserve"> PAGEREF _Toc68857159 \h </w:instrText>
                        </w:r>
                        <w:r w:rsidR="00EC3521">
                          <w:rPr>
                            <w:noProof/>
                            <w:webHidden/>
                          </w:rPr>
                        </w:r>
                        <w:r w:rsidR="00EC3521">
                          <w:rPr>
                            <w:noProof/>
                            <w:webHidden/>
                          </w:rPr>
                          <w:fldChar w:fldCharType="separate"/>
                        </w:r>
                        <w:r w:rsidR="00EC3521">
                          <w:rPr>
                            <w:noProof/>
                            <w:webHidden/>
                          </w:rPr>
                          <w:t>2</w:t>
                        </w:r>
                        <w:r w:rsidR="00EC3521">
                          <w:rPr>
                            <w:noProof/>
                            <w:webHidden/>
                          </w:rPr>
                          <w:fldChar w:fldCharType="end"/>
                        </w:r>
                      </w:hyperlink>
                      <w:r w:rsidR="00935C20">
                        <w:rPr>
                          <w:rFonts w:hint="eastAsia"/>
                          <w:noProof/>
                        </w:rPr>
                        <w:t>4</w:t>
                      </w:r>
                    </w:p>
                    <w:p w14:paraId="6EDA6647" w14:textId="32AC2FAD" w:rsidR="00EC3521" w:rsidRDefault="004A1343" w:rsidP="00EC3521">
                      <w:pPr>
                        <w:pStyle w:val="21"/>
                        <w:tabs>
                          <w:tab w:val="right" w:leader="dot" w:pos="8296"/>
                        </w:tabs>
                        <w:rPr>
                          <w:noProof/>
                        </w:rPr>
                      </w:pPr>
                      <w:hyperlink w:anchor="_Toc68857160" w:history="1">
                        <w:r w:rsidR="00EC3521" w:rsidRPr="00E57B53">
                          <w:rPr>
                            <w:rStyle w:val="aff0"/>
                            <w:noProof/>
                          </w:rPr>
                          <w:t xml:space="preserve">5.5  </w:t>
                        </w:r>
                        <w:r w:rsidR="00EC3521" w:rsidRPr="006823AF">
                          <w:rPr>
                            <w:rStyle w:val="aff0"/>
                            <w:noProof/>
                          </w:rPr>
                          <w:t>Non-point source pollution</w:t>
                        </w:r>
                        <w:r w:rsidR="00EC3521">
                          <w:rPr>
                            <w:noProof/>
                            <w:webHidden/>
                          </w:rPr>
                          <w:tab/>
                        </w:r>
                      </w:hyperlink>
                      <w:r w:rsidR="00935C20">
                        <w:rPr>
                          <w:rFonts w:hint="eastAsia"/>
                          <w:noProof/>
                        </w:rPr>
                        <w:t>29</w:t>
                      </w:r>
                    </w:p>
                    <w:p w14:paraId="4B929ED0" w14:textId="2732C7F8" w:rsidR="00EC3521" w:rsidRDefault="004A1343" w:rsidP="00EC3521">
                      <w:pPr>
                        <w:pStyle w:val="21"/>
                        <w:tabs>
                          <w:tab w:val="right" w:leader="dot" w:pos="8296"/>
                        </w:tabs>
                        <w:rPr>
                          <w:noProof/>
                        </w:rPr>
                      </w:pPr>
                      <w:hyperlink w:anchor="_Toc68857161" w:history="1">
                        <w:r w:rsidR="00EC3521" w:rsidRPr="00E57B53">
                          <w:rPr>
                            <w:rStyle w:val="aff0"/>
                            <w:noProof/>
                          </w:rPr>
                          <w:t xml:space="preserve">5.6  </w:t>
                        </w:r>
                        <w:r w:rsidR="00EC3521" w:rsidRPr="006823AF">
                          <w:rPr>
                            <w:rStyle w:val="aff0"/>
                            <w:noProof/>
                          </w:rPr>
                          <w:t>Point source pollution</w:t>
                        </w:r>
                        <w:r w:rsidR="00EC3521">
                          <w:rPr>
                            <w:noProof/>
                            <w:webHidden/>
                          </w:rPr>
                          <w:tab/>
                        </w:r>
                      </w:hyperlink>
                      <w:r w:rsidR="00935C20">
                        <w:rPr>
                          <w:rFonts w:hint="eastAsia"/>
                          <w:noProof/>
                        </w:rPr>
                        <w:t>30</w:t>
                      </w:r>
                    </w:p>
                    <w:p w14:paraId="52E3767D" w14:textId="3172B7B0" w:rsidR="00EC3521" w:rsidRDefault="004A1343" w:rsidP="00EC3521">
                      <w:pPr>
                        <w:pStyle w:val="21"/>
                        <w:tabs>
                          <w:tab w:val="right" w:leader="dot" w:pos="8296"/>
                        </w:tabs>
                        <w:rPr>
                          <w:noProof/>
                        </w:rPr>
                      </w:pPr>
                      <w:hyperlink w:anchor="_Toc68857162" w:history="1">
                        <w:r w:rsidR="00EC3521" w:rsidRPr="00E57B53">
                          <w:rPr>
                            <w:rStyle w:val="aff0"/>
                            <w:noProof/>
                          </w:rPr>
                          <w:t xml:space="preserve">5.7 </w:t>
                        </w:r>
                        <w:r w:rsidR="00EC3521">
                          <w:rPr>
                            <w:rStyle w:val="aff0"/>
                            <w:rFonts w:hint="eastAsia"/>
                            <w:noProof/>
                          </w:rPr>
                          <w:t xml:space="preserve"> </w:t>
                        </w:r>
                        <w:r w:rsidR="00EC3521" w:rsidRPr="006823AF">
                          <w:rPr>
                            <w:rStyle w:val="aff0"/>
                            <w:noProof/>
                          </w:rPr>
                          <w:t>Sub-item assessment</w:t>
                        </w:r>
                        <w:r w:rsidR="00EC3521">
                          <w:rPr>
                            <w:noProof/>
                            <w:webHidden/>
                          </w:rPr>
                          <w:tab/>
                        </w:r>
                        <w:r w:rsidR="00EC3521">
                          <w:rPr>
                            <w:noProof/>
                            <w:webHidden/>
                          </w:rPr>
                          <w:fldChar w:fldCharType="begin"/>
                        </w:r>
                        <w:r w:rsidR="00EC3521">
                          <w:rPr>
                            <w:noProof/>
                            <w:webHidden/>
                          </w:rPr>
                          <w:instrText xml:space="preserve"> PAGEREF _Toc68857162 \h </w:instrText>
                        </w:r>
                        <w:r w:rsidR="00EC3521">
                          <w:rPr>
                            <w:noProof/>
                            <w:webHidden/>
                          </w:rPr>
                        </w:r>
                        <w:r w:rsidR="00EC3521">
                          <w:rPr>
                            <w:noProof/>
                            <w:webHidden/>
                          </w:rPr>
                          <w:fldChar w:fldCharType="separate"/>
                        </w:r>
                        <w:r w:rsidR="00EC3521">
                          <w:rPr>
                            <w:noProof/>
                            <w:webHidden/>
                          </w:rPr>
                          <w:t>3</w:t>
                        </w:r>
                        <w:r w:rsidR="00EC3521">
                          <w:rPr>
                            <w:noProof/>
                            <w:webHidden/>
                          </w:rPr>
                          <w:fldChar w:fldCharType="end"/>
                        </w:r>
                      </w:hyperlink>
                      <w:r w:rsidR="00935C20">
                        <w:rPr>
                          <w:rFonts w:hint="eastAsia"/>
                          <w:noProof/>
                        </w:rPr>
                        <w:t>1</w:t>
                      </w:r>
                    </w:p>
                    <w:p w14:paraId="7B458CF2" w14:textId="5712F337" w:rsidR="00EC3521" w:rsidRDefault="004A1343" w:rsidP="00EC3521">
                      <w:pPr>
                        <w:pStyle w:val="11"/>
                        <w:tabs>
                          <w:tab w:val="right" w:leader="dot" w:pos="8296"/>
                        </w:tabs>
                        <w:rPr>
                          <w:noProof/>
                        </w:rPr>
                      </w:pPr>
                      <w:hyperlink w:anchor="_Toc68857163" w:history="1">
                        <w:r w:rsidR="00EC3521" w:rsidRPr="00E57B53">
                          <w:rPr>
                            <w:rStyle w:val="aff0"/>
                            <w:rFonts w:ascii="Times New Roman" w:eastAsia="黑体" w:hAnsi="Times New Roman"/>
                            <w:noProof/>
                          </w:rPr>
                          <w:t xml:space="preserve">6   </w:t>
                        </w:r>
                        <w:r w:rsidR="00EC3521" w:rsidRPr="006823AF">
                          <w:rPr>
                            <w:rStyle w:val="aff0"/>
                            <w:rFonts w:ascii="Times New Roman" w:eastAsia="黑体" w:hAnsi="Times New Roman"/>
                            <w:noProof/>
                          </w:rPr>
                          <w:t>Soil environment assessment</w:t>
                        </w:r>
                        <w:r w:rsidR="00EC3521">
                          <w:rPr>
                            <w:noProof/>
                            <w:webHidden/>
                          </w:rPr>
                          <w:tab/>
                        </w:r>
                        <w:r w:rsidR="00EC3521">
                          <w:rPr>
                            <w:noProof/>
                            <w:webHidden/>
                          </w:rPr>
                          <w:fldChar w:fldCharType="begin"/>
                        </w:r>
                        <w:r w:rsidR="00EC3521">
                          <w:rPr>
                            <w:noProof/>
                            <w:webHidden/>
                          </w:rPr>
                          <w:instrText xml:space="preserve"> PAGEREF _Toc68857163 \h </w:instrText>
                        </w:r>
                        <w:r w:rsidR="00EC3521">
                          <w:rPr>
                            <w:noProof/>
                            <w:webHidden/>
                          </w:rPr>
                        </w:r>
                        <w:r w:rsidR="00EC3521">
                          <w:rPr>
                            <w:noProof/>
                            <w:webHidden/>
                          </w:rPr>
                          <w:fldChar w:fldCharType="separate"/>
                        </w:r>
                        <w:r w:rsidR="00EC3521">
                          <w:rPr>
                            <w:noProof/>
                            <w:webHidden/>
                          </w:rPr>
                          <w:t>3</w:t>
                        </w:r>
                        <w:r w:rsidR="00EC3521">
                          <w:rPr>
                            <w:noProof/>
                            <w:webHidden/>
                          </w:rPr>
                          <w:fldChar w:fldCharType="end"/>
                        </w:r>
                      </w:hyperlink>
                      <w:r w:rsidR="00935C20">
                        <w:rPr>
                          <w:rFonts w:hint="eastAsia"/>
                          <w:noProof/>
                        </w:rPr>
                        <w:t>3</w:t>
                      </w:r>
                    </w:p>
                    <w:p w14:paraId="363D2390" w14:textId="3D72F9D9" w:rsidR="00EC3521" w:rsidRDefault="004A1343" w:rsidP="00EC3521">
                      <w:pPr>
                        <w:pStyle w:val="21"/>
                        <w:tabs>
                          <w:tab w:val="right" w:leader="dot" w:pos="8296"/>
                        </w:tabs>
                        <w:rPr>
                          <w:noProof/>
                        </w:rPr>
                      </w:pPr>
                      <w:hyperlink w:anchor="_Toc68857164" w:history="1">
                        <w:r w:rsidR="00EC3521" w:rsidRPr="00E57B53">
                          <w:rPr>
                            <w:rStyle w:val="aff0"/>
                            <w:noProof/>
                          </w:rPr>
                          <w:t xml:space="preserve">6.1  </w:t>
                        </w:r>
                        <w:r w:rsidR="00EC3521" w:rsidRPr="006823AF">
                          <w:rPr>
                            <w:rStyle w:val="aff0"/>
                            <w:noProof/>
                          </w:rPr>
                          <w:t>General provisions</w:t>
                        </w:r>
                        <w:r w:rsidR="00EC3521">
                          <w:rPr>
                            <w:noProof/>
                            <w:webHidden/>
                          </w:rPr>
                          <w:tab/>
                        </w:r>
                        <w:r w:rsidR="00EC3521">
                          <w:rPr>
                            <w:noProof/>
                            <w:webHidden/>
                          </w:rPr>
                          <w:fldChar w:fldCharType="begin"/>
                        </w:r>
                        <w:r w:rsidR="00EC3521">
                          <w:rPr>
                            <w:noProof/>
                            <w:webHidden/>
                          </w:rPr>
                          <w:instrText xml:space="preserve"> PAGEREF _Toc68857164 \h </w:instrText>
                        </w:r>
                        <w:r w:rsidR="00EC3521">
                          <w:rPr>
                            <w:noProof/>
                            <w:webHidden/>
                          </w:rPr>
                        </w:r>
                        <w:r w:rsidR="00EC3521">
                          <w:rPr>
                            <w:noProof/>
                            <w:webHidden/>
                          </w:rPr>
                          <w:fldChar w:fldCharType="separate"/>
                        </w:r>
                        <w:r w:rsidR="00EC3521">
                          <w:rPr>
                            <w:noProof/>
                            <w:webHidden/>
                          </w:rPr>
                          <w:t>3</w:t>
                        </w:r>
                        <w:r w:rsidR="00EC3521">
                          <w:rPr>
                            <w:noProof/>
                            <w:webHidden/>
                          </w:rPr>
                          <w:fldChar w:fldCharType="end"/>
                        </w:r>
                      </w:hyperlink>
                      <w:r w:rsidR="00935C20">
                        <w:rPr>
                          <w:rFonts w:hint="eastAsia"/>
                          <w:noProof/>
                        </w:rPr>
                        <w:t>3</w:t>
                      </w:r>
                    </w:p>
                    <w:p w14:paraId="628A2AB2" w14:textId="1C7FB861" w:rsidR="00EC3521" w:rsidRDefault="004A1343" w:rsidP="00EC3521">
                      <w:pPr>
                        <w:pStyle w:val="21"/>
                        <w:tabs>
                          <w:tab w:val="right" w:leader="dot" w:pos="8296"/>
                        </w:tabs>
                        <w:rPr>
                          <w:noProof/>
                        </w:rPr>
                      </w:pPr>
                      <w:hyperlink w:anchor="_Toc68857165" w:history="1">
                        <w:r w:rsidR="00EC3521" w:rsidRPr="00E57B53">
                          <w:rPr>
                            <w:rStyle w:val="aff0"/>
                            <w:noProof/>
                          </w:rPr>
                          <w:t xml:space="preserve">6.2  </w:t>
                        </w:r>
                        <w:r w:rsidR="00EC3521" w:rsidRPr="006823AF">
                          <w:rPr>
                            <w:rStyle w:val="aff0"/>
                            <w:noProof/>
                          </w:rPr>
                          <w:t>Physical properties</w:t>
                        </w:r>
                        <w:r w:rsidR="00EC3521">
                          <w:rPr>
                            <w:noProof/>
                            <w:webHidden/>
                          </w:rPr>
                          <w:tab/>
                        </w:r>
                        <w:r w:rsidR="0070445E">
                          <w:rPr>
                            <w:noProof/>
                            <w:webHidden/>
                          </w:rPr>
                          <w:t>3</w:t>
                        </w:r>
                      </w:hyperlink>
                      <w:r w:rsidR="00935C20">
                        <w:rPr>
                          <w:rFonts w:hint="eastAsia"/>
                          <w:noProof/>
                        </w:rPr>
                        <w:t>5</w:t>
                      </w:r>
                    </w:p>
                    <w:p w14:paraId="6994D144" w14:textId="151F3B09" w:rsidR="00EC3521" w:rsidRDefault="004A1343" w:rsidP="00EC3521">
                      <w:pPr>
                        <w:pStyle w:val="21"/>
                        <w:tabs>
                          <w:tab w:val="right" w:leader="dot" w:pos="8296"/>
                        </w:tabs>
                        <w:rPr>
                          <w:noProof/>
                        </w:rPr>
                      </w:pPr>
                      <w:hyperlink w:anchor="_Toc68857166" w:history="1">
                        <w:r w:rsidR="00EC3521" w:rsidRPr="00E57B53">
                          <w:rPr>
                            <w:rStyle w:val="aff0"/>
                            <w:noProof/>
                          </w:rPr>
                          <w:t xml:space="preserve">6.3  </w:t>
                        </w:r>
                        <w:r w:rsidR="00EC3521" w:rsidRPr="006823AF">
                          <w:rPr>
                            <w:rStyle w:val="aff0"/>
                            <w:noProof/>
                          </w:rPr>
                          <w:t>Inorganic and organic pollution</w:t>
                        </w:r>
                        <w:r w:rsidR="00EC3521">
                          <w:rPr>
                            <w:noProof/>
                            <w:webHidden/>
                          </w:rPr>
                          <w:tab/>
                        </w:r>
                        <w:r w:rsidR="00935C20">
                          <w:rPr>
                            <w:rFonts w:hint="eastAsia"/>
                            <w:noProof/>
                            <w:webHidden/>
                          </w:rPr>
                          <w:t>37</w:t>
                        </w:r>
                      </w:hyperlink>
                    </w:p>
                    <w:p w14:paraId="0D2D1F68" w14:textId="7D300318" w:rsidR="00EC3521" w:rsidRDefault="004A1343" w:rsidP="00EC3521">
                      <w:pPr>
                        <w:pStyle w:val="21"/>
                        <w:tabs>
                          <w:tab w:val="right" w:leader="dot" w:pos="8296"/>
                        </w:tabs>
                        <w:rPr>
                          <w:noProof/>
                        </w:rPr>
                      </w:pPr>
                      <w:hyperlink w:anchor="_Toc68857167" w:history="1">
                        <w:r w:rsidR="00EC3521" w:rsidRPr="00E57B53">
                          <w:rPr>
                            <w:rStyle w:val="aff0"/>
                            <w:noProof/>
                          </w:rPr>
                          <w:t xml:space="preserve">6.4  </w:t>
                        </w:r>
                        <w:r w:rsidR="00EC3521" w:rsidRPr="006823AF">
                          <w:rPr>
                            <w:rStyle w:val="aff0"/>
                            <w:noProof/>
                          </w:rPr>
                          <w:t>Radioactive contamination</w:t>
                        </w:r>
                        <w:r w:rsidR="00EC3521">
                          <w:rPr>
                            <w:noProof/>
                            <w:webHidden/>
                          </w:rPr>
                          <w:tab/>
                        </w:r>
                        <w:r w:rsidR="00EC3521">
                          <w:rPr>
                            <w:noProof/>
                            <w:webHidden/>
                          </w:rPr>
                          <w:fldChar w:fldCharType="begin"/>
                        </w:r>
                        <w:r w:rsidR="00EC3521">
                          <w:rPr>
                            <w:noProof/>
                            <w:webHidden/>
                          </w:rPr>
                          <w:instrText xml:space="preserve"> PAGEREF _Toc68857167 \h </w:instrText>
                        </w:r>
                        <w:r w:rsidR="00EC3521">
                          <w:rPr>
                            <w:noProof/>
                            <w:webHidden/>
                          </w:rPr>
                        </w:r>
                        <w:r w:rsidR="00EC3521">
                          <w:rPr>
                            <w:noProof/>
                            <w:webHidden/>
                          </w:rPr>
                          <w:fldChar w:fldCharType="separate"/>
                        </w:r>
                        <w:r w:rsidR="00EC3521">
                          <w:rPr>
                            <w:noProof/>
                            <w:webHidden/>
                          </w:rPr>
                          <w:t>4</w:t>
                        </w:r>
                        <w:r w:rsidR="0070445E">
                          <w:rPr>
                            <w:noProof/>
                            <w:webHidden/>
                          </w:rPr>
                          <w:t>6</w:t>
                        </w:r>
                        <w:r w:rsidR="00EC3521">
                          <w:rPr>
                            <w:noProof/>
                            <w:webHidden/>
                          </w:rPr>
                          <w:fldChar w:fldCharType="end"/>
                        </w:r>
                      </w:hyperlink>
                    </w:p>
                    <w:p w14:paraId="171A9C5F" w14:textId="03FA7308" w:rsidR="00EC3521" w:rsidRDefault="004A1343" w:rsidP="00EC3521">
                      <w:pPr>
                        <w:pStyle w:val="21"/>
                        <w:tabs>
                          <w:tab w:val="right" w:leader="dot" w:pos="8296"/>
                        </w:tabs>
                        <w:rPr>
                          <w:noProof/>
                        </w:rPr>
                      </w:pPr>
                      <w:hyperlink w:anchor="_Toc68857168" w:history="1">
                        <w:r w:rsidR="00EC3521" w:rsidRPr="00E57B53">
                          <w:rPr>
                            <w:rStyle w:val="aff0"/>
                            <w:noProof/>
                          </w:rPr>
                          <w:t xml:space="preserve">6.5  </w:t>
                        </w:r>
                        <w:r w:rsidR="00EC3521" w:rsidRPr="006823AF">
                          <w:rPr>
                            <w:rStyle w:val="aff0"/>
                            <w:noProof/>
                          </w:rPr>
                          <w:t>Sub-item assessment</w:t>
                        </w:r>
                        <w:r w:rsidR="00EC3521">
                          <w:rPr>
                            <w:noProof/>
                            <w:webHidden/>
                          </w:rPr>
                          <w:tab/>
                        </w:r>
                        <w:r w:rsidR="00935C20">
                          <w:rPr>
                            <w:rFonts w:hint="eastAsia"/>
                            <w:noProof/>
                            <w:webHidden/>
                          </w:rPr>
                          <w:t>42</w:t>
                        </w:r>
                      </w:hyperlink>
                    </w:p>
                    <w:p w14:paraId="72ED95D7" w14:textId="528B8EB3" w:rsidR="00EC3521" w:rsidRDefault="004A1343" w:rsidP="00EC3521">
                      <w:pPr>
                        <w:pStyle w:val="11"/>
                        <w:tabs>
                          <w:tab w:val="right" w:leader="dot" w:pos="8296"/>
                        </w:tabs>
                        <w:rPr>
                          <w:noProof/>
                        </w:rPr>
                      </w:pPr>
                      <w:hyperlink w:anchor="_Toc68857169" w:history="1">
                        <w:r w:rsidR="00EC3521" w:rsidRPr="00E57B53">
                          <w:rPr>
                            <w:rStyle w:val="aff0"/>
                            <w:rFonts w:ascii="Times New Roman" w:eastAsia="黑体" w:hAnsi="Times New Roman"/>
                            <w:noProof/>
                          </w:rPr>
                          <w:t xml:space="preserve">7   </w:t>
                        </w:r>
                        <w:r w:rsidR="00EC3521" w:rsidRPr="006823AF">
                          <w:rPr>
                            <w:rStyle w:val="aff0"/>
                            <w:rFonts w:ascii="Times New Roman" w:eastAsia="黑体" w:hAnsi="Times New Roman"/>
                            <w:noProof/>
                          </w:rPr>
                          <w:t>Landscape environment assessment</w:t>
                        </w:r>
                        <w:r w:rsidR="00EC3521">
                          <w:rPr>
                            <w:noProof/>
                            <w:webHidden/>
                          </w:rPr>
                          <w:tab/>
                        </w:r>
                      </w:hyperlink>
                      <w:r w:rsidR="00935C20">
                        <w:rPr>
                          <w:rFonts w:hint="eastAsia"/>
                          <w:noProof/>
                        </w:rPr>
                        <w:t>46</w:t>
                      </w:r>
                    </w:p>
                    <w:p w14:paraId="1F9A5530" w14:textId="190ECB97" w:rsidR="00EC3521" w:rsidRDefault="004A1343" w:rsidP="00EC3521">
                      <w:pPr>
                        <w:pStyle w:val="21"/>
                        <w:tabs>
                          <w:tab w:val="right" w:leader="dot" w:pos="8296"/>
                        </w:tabs>
                        <w:rPr>
                          <w:noProof/>
                        </w:rPr>
                      </w:pPr>
                      <w:hyperlink w:anchor="_Toc68857170" w:history="1">
                        <w:r w:rsidR="00EC3521" w:rsidRPr="00E57B53">
                          <w:rPr>
                            <w:rStyle w:val="aff0"/>
                            <w:noProof/>
                          </w:rPr>
                          <w:t xml:space="preserve">7.1  </w:t>
                        </w:r>
                        <w:r w:rsidR="00EC3521" w:rsidRPr="006823AF">
                          <w:rPr>
                            <w:rStyle w:val="aff0"/>
                            <w:noProof/>
                          </w:rPr>
                          <w:t>General provisions.</w:t>
                        </w:r>
                        <w:r w:rsidR="00EC3521">
                          <w:rPr>
                            <w:noProof/>
                            <w:webHidden/>
                          </w:rPr>
                          <w:tab/>
                        </w:r>
                      </w:hyperlink>
                      <w:r w:rsidR="00935C20">
                        <w:rPr>
                          <w:rFonts w:hint="eastAsia"/>
                          <w:noProof/>
                        </w:rPr>
                        <w:t>46</w:t>
                      </w:r>
                    </w:p>
                    <w:p w14:paraId="7EC2E47B" w14:textId="3446989D" w:rsidR="00EC3521" w:rsidRDefault="004A1343" w:rsidP="00EC3521">
                      <w:pPr>
                        <w:pStyle w:val="21"/>
                        <w:tabs>
                          <w:tab w:val="right" w:leader="dot" w:pos="8296"/>
                        </w:tabs>
                        <w:rPr>
                          <w:noProof/>
                        </w:rPr>
                      </w:pPr>
                      <w:hyperlink w:anchor="_Toc68857171" w:history="1">
                        <w:r w:rsidR="00EC3521" w:rsidRPr="00E57B53">
                          <w:rPr>
                            <w:rStyle w:val="aff0"/>
                            <w:noProof/>
                          </w:rPr>
                          <w:t xml:space="preserve">7.2  </w:t>
                        </w:r>
                        <w:r w:rsidR="00EC3521" w:rsidRPr="006823AF">
                          <w:rPr>
                            <w:rStyle w:val="aff0"/>
                            <w:noProof/>
                          </w:rPr>
                          <w:t>External environment.</w:t>
                        </w:r>
                        <w:r w:rsidR="00EC3521">
                          <w:rPr>
                            <w:noProof/>
                            <w:webHidden/>
                          </w:rPr>
                          <w:tab/>
                        </w:r>
                      </w:hyperlink>
                      <w:r w:rsidR="00935C20">
                        <w:rPr>
                          <w:rFonts w:hint="eastAsia"/>
                          <w:noProof/>
                        </w:rPr>
                        <w:t>47</w:t>
                      </w:r>
                    </w:p>
                    <w:p w14:paraId="15C43EEB" w14:textId="51F3489C" w:rsidR="00EC3521" w:rsidRDefault="004A1343" w:rsidP="00EC3521">
                      <w:pPr>
                        <w:pStyle w:val="21"/>
                        <w:tabs>
                          <w:tab w:val="right" w:leader="dot" w:pos="8296"/>
                        </w:tabs>
                        <w:rPr>
                          <w:noProof/>
                        </w:rPr>
                      </w:pPr>
                      <w:hyperlink w:anchor="_Toc68857172" w:history="1">
                        <w:r w:rsidR="00EC3521" w:rsidRPr="00E57B53">
                          <w:rPr>
                            <w:rStyle w:val="aff0"/>
                            <w:noProof/>
                          </w:rPr>
                          <w:t xml:space="preserve">7.3  </w:t>
                        </w:r>
                        <w:r w:rsidR="00EC3521" w:rsidRPr="006823AF">
                          <w:rPr>
                            <w:rStyle w:val="aff0"/>
                            <w:noProof/>
                          </w:rPr>
                          <w:t>Greening Planting Landscape</w:t>
                        </w:r>
                        <w:r w:rsidR="00EC3521">
                          <w:rPr>
                            <w:noProof/>
                            <w:webHidden/>
                          </w:rPr>
                          <w:tab/>
                        </w:r>
                      </w:hyperlink>
                      <w:r w:rsidR="00935C20">
                        <w:rPr>
                          <w:rFonts w:hint="eastAsia"/>
                          <w:noProof/>
                        </w:rPr>
                        <w:t>48</w:t>
                      </w:r>
                    </w:p>
                    <w:p w14:paraId="24AE7725" w14:textId="06EB2C6B" w:rsidR="00EC3521" w:rsidRDefault="004A1343" w:rsidP="00EC3521">
                      <w:pPr>
                        <w:pStyle w:val="21"/>
                        <w:tabs>
                          <w:tab w:val="right" w:leader="dot" w:pos="8296"/>
                        </w:tabs>
                        <w:rPr>
                          <w:noProof/>
                        </w:rPr>
                      </w:pPr>
                      <w:hyperlink w:anchor="_Toc68857173" w:history="1">
                        <w:r w:rsidR="00EC3521" w:rsidRPr="00E57B53">
                          <w:rPr>
                            <w:rStyle w:val="aff0"/>
                            <w:noProof/>
                          </w:rPr>
                          <w:t xml:space="preserve">7.4  </w:t>
                        </w:r>
                        <w:r w:rsidR="00EC3521" w:rsidRPr="006823AF">
                          <w:rPr>
                            <w:rStyle w:val="aff0"/>
                            <w:noProof/>
                          </w:rPr>
                          <w:t>Hard Landscape</w:t>
                        </w:r>
                        <w:r w:rsidR="00EC3521">
                          <w:rPr>
                            <w:noProof/>
                            <w:webHidden/>
                          </w:rPr>
                          <w:tab/>
                        </w:r>
                        <w:r w:rsidR="00EC3521">
                          <w:rPr>
                            <w:noProof/>
                            <w:webHidden/>
                          </w:rPr>
                          <w:fldChar w:fldCharType="begin"/>
                        </w:r>
                        <w:r w:rsidR="00EC3521">
                          <w:rPr>
                            <w:noProof/>
                            <w:webHidden/>
                          </w:rPr>
                          <w:instrText xml:space="preserve"> PAGEREF _Toc68857173 \h </w:instrText>
                        </w:r>
                        <w:r w:rsidR="00EC3521">
                          <w:rPr>
                            <w:noProof/>
                            <w:webHidden/>
                          </w:rPr>
                        </w:r>
                        <w:r w:rsidR="00EC3521">
                          <w:rPr>
                            <w:noProof/>
                            <w:webHidden/>
                          </w:rPr>
                          <w:fldChar w:fldCharType="separate"/>
                        </w:r>
                        <w:r w:rsidR="00EC3521">
                          <w:rPr>
                            <w:noProof/>
                            <w:webHidden/>
                          </w:rPr>
                          <w:t>5</w:t>
                        </w:r>
                        <w:r w:rsidR="00EC3521">
                          <w:rPr>
                            <w:noProof/>
                            <w:webHidden/>
                          </w:rPr>
                          <w:fldChar w:fldCharType="end"/>
                        </w:r>
                      </w:hyperlink>
                      <w:r w:rsidR="00935C20">
                        <w:rPr>
                          <w:rFonts w:hint="eastAsia"/>
                          <w:noProof/>
                        </w:rPr>
                        <w:t>0</w:t>
                      </w:r>
                    </w:p>
                    <w:p w14:paraId="541D7BA4" w14:textId="18DF13AA" w:rsidR="00EC3521" w:rsidRDefault="004A1343" w:rsidP="00EC3521">
                      <w:pPr>
                        <w:pStyle w:val="21"/>
                        <w:tabs>
                          <w:tab w:val="right" w:leader="dot" w:pos="8296"/>
                        </w:tabs>
                        <w:rPr>
                          <w:noProof/>
                        </w:rPr>
                      </w:pPr>
                      <w:hyperlink w:anchor="_Toc68857174" w:history="1">
                        <w:r w:rsidR="00EC3521" w:rsidRPr="00E57B53">
                          <w:rPr>
                            <w:rStyle w:val="aff0"/>
                            <w:noProof/>
                          </w:rPr>
                          <w:t xml:space="preserve">7.5  </w:t>
                        </w:r>
                        <w:r w:rsidR="00EC3521" w:rsidRPr="006823AF">
                          <w:rPr>
                            <w:rStyle w:val="aff0"/>
                            <w:noProof/>
                          </w:rPr>
                          <w:t>Waterscape</w:t>
                        </w:r>
                        <w:r w:rsidR="00EC3521">
                          <w:rPr>
                            <w:noProof/>
                            <w:webHidden/>
                          </w:rPr>
                          <w:tab/>
                        </w:r>
                        <w:r w:rsidR="00EC3521">
                          <w:rPr>
                            <w:noProof/>
                            <w:webHidden/>
                          </w:rPr>
                          <w:fldChar w:fldCharType="begin"/>
                        </w:r>
                        <w:r w:rsidR="00EC3521">
                          <w:rPr>
                            <w:noProof/>
                            <w:webHidden/>
                          </w:rPr>
                          <w:instrText xml:space="preserve"> PAGEREF _Toc68857174 \h </w:instrText>
                        </w:r>
                        <w:r w:rsidR="00EC3521">
                          <w:rPr>
                            <w:noProof/>
                            <w:webHidden/>
                          </w:rPr>
                        </w:r>
                        <w:r w:rsidR="00EC3521">
                          <w:rPr>
                            <w:noProof/>
                            <w:webHidden/>
                          </w:rPr>
                          <w:fldChar w:fldCharType="separate"/>
                        </w:r>
                        <w:r w:rsidR="00EC3521">
                          <w:rPr>
                            <w:noProof/>
                            <w:webHidden/>
                          </w:rPr>
                          <w:t>5</w:t>
                        </w:r>
                        <w:r w:rsidR="00EC3521">
                          <w:rPr>
                            <w:noProof/>
                            <w:webHidden/>
                          </w:rPr>
                          <w:fldChar w:fldCharType="end"/>
                        </w:r>
                      </w:hyperlink>
                      <w:r w:rsidR="00935C20">
                        <w:rPr>
                          <w:rFonts w:hint="eastAsia"/>
                          <w:noProof/>
                        </w:rPr>
                        <w:t>1</w:t>
                      </w:r>
                    </w:p>
                    <w:p w14:paraId="0A1D1B12" w14:textId="09A0BE86" w:rsidR="00EC3521" w:rsidRDefault="004A1343" w:rsidP="00EC3521">
                      <w:pPr>
                        <w:pStyle w:val="21"/>
                        <w:tabs>
                          <w:tab w:val="right" w:leader="dot" w:pos="8296"/>
                        </w:tabs>
                        <w:rPr>
                          <w:noProof/>
                        </w:rPr>
                      </w:pPr>
                      <w:hyperlink w:anchor="_Toc68857175" w:history="1">
                        <w:r w:rsidR="00EC3521" w:rsidRPr="00E57B53">
                          <w:rPr>
                            <w:rStyle w:val="aff0"/>
                            <w:noProof/>
                          </w:rPr>
                          <w:t xml:space="preserve">7.6  </w:t>
                        </w:r>
                        <w:r w:rsidR="00EC3521" w:rsidRPr="006823AF">
                          <w:rPr>
                            <w:rStyle w:val="aff0"/>
                            <w:noProof/>
                          </w:rPr>
                          <w:t>Historical and cultural value</w:t>
                        </w:r>
                        <w:r w:rsidR="00EC3521">
                          <w:rPr>
                            <w:noProof/>
                            <w:webHidden/>
                          </w:rPr>
                          <w:tab/>
                        </w:r>
                        <w:r w:rsidR="00EC3521">
                          <w:rPr>
                            <w:noProof/>
                            <w:webHidden/>
                          </w:rPr>
                          <w:fldChar w:fldCharType="begin"/>
                        </w:r>
                        <w:r w:rsidR="00EC3521">
                          <w:rPr>
                            <w:noProof/>
                            <w:webHidden/>
                          </w:rPr>
                          <w:instrText xml:space="preserve"> PAGEREF _Toc68857175 \h </w:instrText>
                        </w:r>
                        <w:r w:rsidR="00EC3521">
                          <w:rPr>
                            <w:noProof/>
                            <w:webHidden/>
                          </w:rPr>
                        </w:r>
                        <w:r w:rsidR="00EC3521">
                          <w:rPr>
                            <w:noProof/>
                            <w:webHidden/>
                          </w:rPr>
                          <w:fldChar w:fldCharType="separate"/>
                        </w:r>
                        <w:r w:rsidR="00EC3521">
                          <w:rPr>
                            <w:noProof/>
                            <w:webHidden/>
                          </w:rPr>
                          <w:t>5</w:t>
                        </w:r>
                        <w:r w:rsidR="00EC3521">
                          <w:rPr>
                            <w:noProof/>
                            <w:webHidden/>
                          </w:rPr>
                          <w:fldChar w:fldCharType="end"/>
                        </w:r>
                      </w:hyperlink>
                      <w:r w:rsidR="00935C20">
                        <w:rPr>
                          <w:rFonts w:hint="eastAsia"/>
                          <w:noProof/>
                        </w:rPr>
                        <w:t>3</w:t>
                      </w:r>
                    </w:p>
                    <w:p w14:paraId="19A448E0" w14:textId="4EC5419F" w:rsidR="00EC3521" w:rsidRDefault="004A1343" w:rsidP="00EC3521">
                      <w:pPr>
                        <w:pStyle w:val="21"/>
                        <w:tabs>
                          <w:tab w:val="right" w:leader="dot" w:pos="8296"/>
                        </w:tabs>
                        <w:rPr>
                          <w:noProof/>
                        </w:rPr>
                      </w:pPr>
                      <w:hyperlink w:anchor="_Toc68857176" w:history="1">
                        <w:r w:rsidR="00EC3521" w:rsidRPr="00E57B53">
                          <w:rPr>
                            <w:rStyle w:val="aff0"/>
                            <w:noProof/>
                          </w:rPr>
                          <w:t xml:space="preserve">7.7  </w:t>
                        </w:r>
                        <w:r w:rsidR="00EC3521" w:rsidRPr="006823AF">
                          <w:rPr>
                            <w:rStyle w:val="aff0"/>
                            <w:noProof/>
                          </w:rPr>
                          <w:t>Building style</w:t>
                        </w:r>
                        <w:r w:rsidR="00EC3521">
                          <w:rPr>
                            <w:noProof/>
                            <w:webHidden/>
                          </w:rPr>
                          <w:tab/>
                        </w:r>
                        <w:r w:rsidR="0070445E">
                          <w:rPr>
                            <w:noProof/>
                            <w:webHidden/>
                          </w:rPr>
                          <w:t>5</w:t>
                        </w:r>
                      </w:hyperlink>
                      <w:r w:rsidR="00935C20">
                        <w:rPr>
                          <w:rFonts w:hint="eastAsia"/>
                          <w:noProof/>
                        </w:rPr>
                        <w:t>5</w:t>
                      </w:r>
                    </w:p>
                    <w:p w14:paraId="4E8C69DA" w14:textId="237D3878" w:rsidR="00EC3521" w:rsidRDefault="004A1343" w:rsidP="00EC3521">
                      <w:pPr>
                        <w:pStyle w:val="21"/>
                        <w:tabs>
                          <w:tab w:val="right" w:leader="dot" w:pos="8296"/>
                        </w:tabs>
                        <w:rPr>
                          <w:noProof/>
                        </w:rPr>
                      </w:pPr>
                      <w:hyperlink w:anchor="_Toc68857177" w:history="1">
                        <w:r w:rsidR="00EC3521" w:rsidRPr="00E57B53">
                          <w:rPr>
                            <w:rStyle w:val="aff0"/>
                            <w:noProof/>
                          </w:rPr>
                          <w:t xml:space="preserve">7.8  </w:t>
                        </w:r>
                        <w:r w:rsidR="00EC3521" w:rsidRPr="006823AF">
                          <w:rPr>
                            <w:rStyle w:val="aff0"/>
                            <w:noProof/>
                          </w:rPr>
                          <w:t>Sub-item assessment</w:t>
                        </w:r>
                        <w:r w:rsidR="00EC3521">
                          <w:rPr>
                            <w:noProof/>
                            <w:webHidden/>
                          </w:rPr>
                          <w:tab/>
                        </w:r>
                        <w:r w:rsidR="00935C20">
                          <w:rPr>
                            <w:rFonts w:hint="eastAsia"/>
                            <w:noProof/>
                            <w:webHidden/>
                          </w:rPr>
                          <w:t>5</w:t>
                        </w:r>
                        <w:r w:rsidR="00EC3521">
                          <w:rPr>
                            <w:noProof/>
                            <w:webHidden/>
                          </w:rPr>
                          <w:fldChar w:fldCharType="begin"/>
                        </w:r>
                        <w:r w:rsidR="00EC3521">
                          <w:rPr>
                            <w:noProof/>
                            <w:webHidden/>
                          </w:rPr>
                          <w:instrText xml:space="preserve"> PAGEREF _Toc68857177 \h </w:instrText>
                        </w:r>
                        <w:r w:rsidR="00EC3521">
                          <w:rPr>
                            <w:noProof/>
                            <w:webHidden/>
                          </w:rPr>
                        </w:r>
                        <w:r w:rsidR="00EC3521">
                          <w:rPr>
                            <w:noProof/>
                            <w:webHidden/>
                          </w:rPr>
                          <w:fldChar w:fldCharType="separate"/>
                        </w:r>
                        <w:r w:rsidR="00EC3521">
                          <w:rPr>
                            <w:noProof/>
                            <w:webHidden/>
                          </w:rPr>
                          <w:t>6</w:t>
                        </w:r>
                        <w:r w:rsidR="00EC3521">
                          <w:rPr>
                            <w:noProof/>
                            <w:webHidden/>
                          </w:rPr>
                          <w:fldChar w:fldCharType="end"/>
                        </w:r>
                      </w:hyperlink>
                    </w:p>
                    <w:p w14:paraId="7BC5BE09" w14:textId="76F18101" w:rsidR="00EC3521" w:rsidRDefault="004A1343" w:rsidP="00EC3521">
                      <w:pPr>
                        <w:pStyle w:val="11"/>
                        <w:tabs>
                          <w:tab w:val="right" w:leader="dot" w:pos="8296"/>
                        </w:tabs>
                        <w:rPr>
                          <w:noProof/>
                        </w:rPr>
                      </w:pPr>
                      <w:hyperlink w:anchor="_Toc68857178" w:history="1">
                        <w:r w:rsidR="00EC3521" w:rsidRPr="00E57B53">
                          <w:rPr>
                            <w:rStyle w:val="aff0"/>
                            <w:rFonts w:ascii="Times New Roman" w:eastAsia="黑体" w:hAnsi="Times New Roman"/>
                            <w:noProof/>
                          </w:rPr>
                          <w:t xml:space="preserve">8   </w:t>
                        </w:r>
                        <w:r w:rsidR="00EC3521" w:rsidRPr="006823AF">
                          <w:rPr>
                            <w:rStyle w:val="aff0"/>
                            <w:rFonts w:ascii="Times New Roman" w:eastAsia="黑体" w:hAnsi="Times New Roman"/>
                            <w:noProof/>
                          </w:rPr>
                          <w:t>Physical environment assessment.</w:t>
                        </w:r>
                        <w:r w:rsidR="00EC3521">
                          <w:rPr>
                            <w:noProof/>
                            <w:webHidden/>
                          </w:rPr>
                          <w:tab/>
                        </w:r>
                        <w:r w:rsidR="00935C20">
                          <w:rPr>
                            <w:rFonts w:hint="eastAsia"/>
                            <w:noProof/>
                            <w:webHidden/>
                          </w:rPr>
                          <w:t>59</w:t>
                        </w:r>
                      </w:hyperlink>
                    </w:p>
                    <w:p w14:paraId="6C186A69" w14:textId="6C1A9A74" w:rsidR="00EC3521" w:rsidRDefault="004A1343" w:rsidP="00EC3521">
                      <w:pPr>
                        <w:pStyle w:val="21"/>
                        <w:tabs>
                          <w:tab w:val="right" w:leader="dot" w:pos="8296"/>
                        </w:tabs>
                        <w:rPr>
                          <w:noProof/>
                        </w:rPr>
                      </w:pPr>
                      <w:hyperlink w:anchor="_Toc68857179" w:history="1">
                        <w:r w:rsidR="00EC3521" w:rsidRPr="00E57B53">
                          <w:rPr>
                            <w:rStyle w:val="aff0"/>
                            <w:noProof/>
                          </w:rPr>
                          <w:t xml:space="preserve">8.1  </w:t>
                        </w:r>
                        <w:r w:rsidR="00EC3521" w:rsidRPr="006823AF">
                          <w:rPr>
                            <w:rStyle w:val="aff0"/>
                            <w:noProof/>
                          </w:rPr>
                          <w:t>General provisions</w:t>
                        </w:r>
                        <w:r w:rsidR="00EC3521">
                          <w:rPr>
                            <w:noProof/>
                            <w:webHidden/>
                          </w:rPr>
                          <w:tab/>
                        </w:r>
                        <w:r w:rsidR="00935C20">
                          <w:rPr>
                            <w:rFonts w:hint="eastAsia"/>
                            <w:noProof/>
                            <w:webHidden/>
                          </w:rPr>
                          <w:t>59</w:t>
                        </w:r>
                      </w:hyperlink>
                    </w:p>
                    <w:p w14:paraId="7FB723D2" w14:textId="5EBDEE53" w:rsidR="00EC3521" w:rsidRDefault="004A1343" w:rsidP="00EC3521">
                      <w:pPr>
                        <w:pStyle w:val="21"/>
                        <w:tabs>
                          <w:tab w:val="right" w:leader="dot" w:pos="8296"/>
                        </w:tabs>
                        <w:rPr>
                          <w:noProof/>
                        </w:rPr>
                      </w:pPr>
                      <w:hyperlink w:anchor="_Toc68857180" w:history="1">
                        <w:r w:rsidR="00EC3521" w:rsidRPr="00E57B53">
                          <w:rPr>
                            <w:rStyle w:val="aff0"/>
                            <w:noProof/>
                          </w:rPr>
                          <w:t xml:space="preserve">8.2  </w:t>
                        </w:r>
                        <w:r w:rsidR="00EC3521" w:rsidRPr="006823AF">
                          <w:rPr>
                            <w:rStyle w:val="aff0"/>
                            <w:noProof/>
                          </w:rPr>
                          <w:t>Wind environment</w:t>
                        </w:r>
                        <w:r w:rsidR="00EC3521">
                          <w:rPr>
                            <w:noProof/>
                            <w:webHidden/>
                          </w:rPr>
                          <w:tab/>
                        </w:r>
                        <w:r w:rsidR="00EC3521">
                          <w:rPr>
                            <w:noProof/>
                            <w:webHidden/>
                          </w:rPr>
                          <w:fldChar w:fldCharType="begin"/>
                        </w:r>
                        <w:r w:rsidR="00EC3521">
                          <w:rPr>
                            <w:noProof/>
                            <w:webHidden/>
                          </w:rPr>
                          <w:instrText xml:space="preserve"> PAGEREF _Toc68857180 \h </w:instrText>
                        </w:r>
                        <w:r w:rsidR="00EC3521">
                          <w:rPr>
                            <w:noProof/>
                            <w:webHidden/>
                          </w:rPr>
                        </w:r>
                        <w:r w:rsidR="00EC3521">
                          <w:rPr>
                            <w:noProof/>
                            <w:webHidden/>
                          </w:rPr>
                          <w:fldChar w:fldCharType="separate"/>
                        </w:r>
                        <w:r w:rsidR="00EC3521">
                          <w:rPr>
                            <w:noProof/>
                            <w:webHidden/>
                          </w:rPr>
                          <w:t>6</w:t>
                        </w:r>
                        <w:r w:rsidR="00935C20">
                          <w:rPr>
                            <w:rFonts w:hint="eastAsia"/>
                            <w:noProof/>
                            <w:webHidden/>
                          </w:rPr>
                          <w:t>0</w:t>
                        </w:r>
                        <w:r w:rsidR="00EC3521">
                          <w:rPr>
                            <w:noProof/>
                            <w:webHidden/>
                          </w:rPr>
                          <w:fldChar w:fldCharType="end"/>
                        </w:r>
                      </w:hyperlink>
                    </w:p>
                    <w:p w14:paraId="2FE61BDD" w14:textId="617BAB8A" w:rsidR="00EC3521" w:rsidRDefault="004A1343" w:rsidP="00EC3521">
                      <w:pPr>
                        <w:pStyle w:val="21"/>
                        <w:tabs>
                          <w:tab w:val="right" w:leader="dot" w:pos="8296"/>
                        </w:tabs>
                        <w:rPr>
                          <w:noProof/>
                        </w:rPr>
                      </w:pPr>
                      <w:hyperlink w:anchor="_Toc68857181" w:history="1">
                        <w:r w:rsidR="00EC3521" w:rsidRPr="00E57B53">
                          <w:rPr>
                            <w:rStyle w:val="aff0"/>
                            <w:noProof/>
                          </w:rPr>
                          <w:t xml:space="preserve">8.3  </w:t>
                        </w:r>
                        <w:r w:rsidR="00EC3521" w:rsidRPr="006823AF">
                          <w:rPr>
                            <w:rStyle w:val="aff0"/>
                            <w:noProof/>
                          </w:rPr>
                          <w:t>Light environment</w:t>
                        </w:r>
                        <w:r w:rsidR="00EC3521">
                          <w:rPr>
                            <w:noProof/>
                            <w:webHidden/>
                          </w:rPr>
                          <w:tab/>
                        </w:r>
                        <w:r w:rsidR="00346AA8">
                          <w:rPr>
                            <w:noProof/>
                            <w:webHidden/>
                          </w:rPr>
                          <w:t>6</w:t>
                        </w:r>
                        <w:r w:rsidR="00935C20">
                          <w:rPr>
                            <w:rFonts w:hint="eastAsia"/>
                            <w:noProof/>
                            <w:webHidden/>
                          </w:rPr>
                          <w:t>5</w:t>
                        </w:r>
                      </w:hyperlink>
                    </w:p>
                    <w:p w14:paraId="29C7A868" w14:textId="1E115740" w:rsidR="00EC3521" w:rsidRDefault="004A1343" w:rsidP="00EC3521">
                      <w:pPr>
                        <w:pStyle w:val="21"/>
                        <w:tabs>
                          <w:tab w:val="right" w:leader="dot" w:pos="8296"/>
                        </w:tabs>
                        <w:rPr>
                          <w:noProof/>
                        </w:rPr>
                      </w:pPr>
                      <w:hyperlink w:anchor="_Toc68857182" w:history="1">
                        <w:r w:rsidR="00EC3521" w:rsidRPr="00E57B53">
                          <w:rPr>
                            <w:rStyle w:val="aff0"/>
                            <w:noProof/>
                          </w:rPr>
                          <w:t xml:space="preserve">8.4  </w:t>
                        </w:r>
                        <w:r w:rsidR="00EC3521" w:rsidRPr="006823AF">
                          <w:rPr>
                            <w:rStyle w:val="aff0"/>
                            <w:noProof/>
                          </w:rPr>
                          <w:t>Acoustic environment</w:t>
                        </w:r>
                        <w:r w:rsidR="00EC3521">
                          <w:rPr>
                            <w:noProof/>
                            <w:webHidden/>
                          </w:rPr>
                          <w:tab/>
                        </w:r>
                        <w:r w:rsidR="00935C20">
                          <w:rPr>
                            <w:rFonts w:hint="eastAsia"/>
                            <w:noProof/>
                            <w:webHidden/>
                          </w:rPr>
                          <w:t>68</w:t>
                        </w:r>
                      </w:hyperlink>
                    </w:p>
                    <w:p w14:paraId="6B945D51" w14:textId="1343E02D" w:rsidR="00EC3521" w:rsidRDefault="004A1343" w:rsidP="00EC3521">
                      <w:pPr>
                        <w:pStyle w:val="21"/>
                        <w:tabs>
                          <w:tab w:val="right" w:leader="dot" w:pos="8296"/>
                        </w:tabs>
                        <w:rPr>
                          <w:noProof/>
                        </w:rPr>
                      </w:pPr>
                      <w:hyperlink w:anchor="_Toc68857183" w:history="1">
                        <w:r w:rsidR="00EC3521" w:rsidRPr="00E57B53">
                          <w:rPr>
                            <w:rStyle w:val="aff0"/>
                            <w:noProof/>
                          </w:rPr>
                          <w:t xml:space="preserve">8.5  </w:t>
                        </w:r>
                        <w:r w:rsidR="00EC3521" w:rsidRPr="006823AF">
                          <w:rPr>
                            <w:rStyle w:val="aff0"/>
                            <w:noProof/>
                          </w:rPr>
                          <w:t>Thermal environment</w:t>
                        </w:r>
                        <w:r w:rsidR="00EC3521">
                          <w:rPr>
                            <w:noProof/>
                            <w:webHidden/>
                          </w:rPr>
                          <w:tab/>
                        </w:r>
                        <w:r w:rsidR="00EC3521">
                          <w:rPr>
                            <w:noProof/>
                            <w:webHidden/>
                          </w:rPr>
                          <w:fldChar w:fldCharType="begin"/>
                        </w:r>
                        <w:r w:rsidR="00EC3521">
                          <w:rPr>
                            <w:noProof/>
                            <w:webHidden/>
                          </w:rPr>
                          <w:instrText xml:space="preserve"> PAGEREF _Toc68857183 \h </w:instrText>
                        </w:r>
                        <w:r w:rsidR="00EC3521">
                          <w:rPr>
                            <w:noProof/>
                            <w:webHidden/>
                          </w:rPr>
                        </w:r>
                        <w:r w:rsidR="00EC3521">
                          <w:rPr>
                            <w:noProof/>
                            <w:webHidden/>
                          </w:rPr>
                          <w:fldChar w:fldCharType="separate"/>
                        </w:r>
                        <w:r w:rsidR="00EC3521">
                          <w:rPr>
                            <w:noProof/>
                            <w:webHidden/>
                          </w:rPr>
                          <w:t>7</w:t>
                        </w:r>
                        <w:r w:rsidR="00EC3521">
                          <w:rPr>
                            <w:noProof/>
                            <w:webHidden/>
                          </w:rPr>
                          <w:fldChar w:fldCharType="end"/>
                        </w:r>
                      </w:hyperlink>
                      <w:r w:rsidR="00935C20">
                        <w:rPr>
                          <w:rFonts w:hint="eastAsia"/>
                          <w:noProof/>
                        </w:rPr>
                        <w:t>0</w:t>
                      </w:r>
                    </w:p>
                    <w:p w14:paraId="35CCEDD4" w14:textId="323A0B7A" w:rsidR="00EC3521" w:rsidRDefault="004A1343" w:rsidP="00EC3521">
                      <w:pPr>
                        <w:pStyle w:val="21"/>
                        <w:tabs>
                          <w:tab w:val="right" w:leader="dot" w:pos="8296"/>
                        </w:tabs>
                        <w:rPr>
                          <w:noProof/>
                        </w:rPr>
                      </w:pPr>
                      <w:hyperlink w:anchor="_Toc68857184" w:history="1">
                        <w:r w:rsidR="00EC3521" w:rsidRPr="00E57B53">
                          <w:rPr>
                            <w:rStyle w:val="aff0"/>
                            <w:noProof/>
                          </w:rPr>
                          <w:t xml:space="preserve">8.6  </w:t>
                        </w:r>
                        <w:r w:rsidR="00EC3521" w:rsidRPr="006823AF">
                          <w:rPr>
                            <w:rStyle w:val="aff0"/>
                            <w:noProof/>
                          </w:rPr>
                          <w:t>Sub-item assessment</w:t>
                        </w:r>
                        <w:r w:rsidR="00EC3521">
                          <w:rPr>
                            <w:noProof/>
                            <w:webHidden/>
                          </w:rPr>
                          <w:tab/>
                        </w:r>
                        <w:r w:rsidR="00EC3521">
                          <w:rPr>
                            <w:noProof/>
                            <w:webHidden/>
                          </w:rPr>
                          <w:fldChar w:fldCharType="begin"/>
                        </w:r>
                        <w:r w:rsidR="00EC3521">
                          <w:rPr>
                            <w:noProof/>
                            <w:webHidden/>
                          </w:rPr>
                          <w:instrText xml:space="preserve"> PAGEREF _Toc68857184 \h </w:instrText>
                        </w:r>
                        <w:r w:rsidR="00EC3521">
                          <w:rPr>
                            <w:noProof/>
                            <w:webHidden/>
                          </w:rPr>
                        </w:r>
                        <w:r w:rsidR="00EC3521">
                          <w:rPr>
                            <w:noProof/>
                            <w:webHidden/>
                          </w:rPr>
                          <w:fldChar w:fldCharType="separate"/>
                        </w:r>
                        <w:r w:rsidR="00EC3521">
                          <w:rPr>
                            <w:noProof/>
                            <w:webHidden/>
                          </w:rPr>
                          <w:t>7</w:t>
                        </w:r>
                        <w:r w:rsidR="00EC3521">
                          <w:rPr>
                            <w:noProof/>
                            <w:webHidden/>
                          </w:rPr>
                          <w:fldChar w:fldCharType="end"/>
                        </w:r>
                      </w:hyperlink>
                      <w:r w:rsidR="00935C20">
                        <w:rPr>
                          <w:rFonts w:hint="eastAsia"/>
                          <w:noProof/>
                        </w:rPr>
                        <w:t>3</w:t>
                      </w:r>
                    </w:p>
                    <w:p w14:paraId="11CCAC2B" w14:textId="141168B5" w:rsidR="00EC3521" w:rsidRDefault="004A1343" w:rsidP="00EC3521">
                      <w:pPr>
                        <w:pStyle w:val="11"/>
                        <w:tabs>
                          <w:tab w:val="right" w:leader="dot" w:pos="8296"/>
                        </w:tabs>
                        <w:rPr>
                          <w:noProof/>
                        </w:rPr>
                      </w:pPr>
                      <w:hyperlink w:anchor="_Toc68857185" w:history="1">
                        <w:r w:rsidR="00EC3521" w:rsidRPr="00E57B53">
                          <w:rPr>
                            <w:rStyle w:val="aff0"/>
                            <w:rFonts w:ascii="Times New Roman" w:eastAsia="黑体" w:hAnsi="Times New Roman"/>
                            <w:noProof/>
                          </w:rPr>
                          <w:t xml:space="preserve">9   </w:t>
                        </w:r>
                        <w:r w:rsidR="00EC3521" w:rsidRPr="006823AF">
                          <w:rPr>
                            <w:rStyle w:val="aff0"/>
                            <w:rFonts w:ascii="Times New Roman" w:eastAsia="黑体" w:hAnsi="Times New Roman"/>
                            <w:noProof/>
                          </w:rPr>
                          <w:t>Overall assessment</w:t>
                        </w:r>
                        <w:r w:rsidR="00EC3521">
                          <w:rPr>
                            <w:noProof/>
                            <w:webHidden/>
                          </w:rPr>
                          <w:tab/>
                        </w:r>
                        <w:r w:rsidR="00346AA8">
                          <w:rPr>
                            <w:noProof/>
                            <w:webHidden/>
                          </w:rPr>
                          <w:t>7</w:t>
                        </w:r>
                      </w:hyperlink>
                      <w:r w:rsidR="00935C20">
                        <w:rPr>
                          <w:rFonts w:hint="eastAsia"/>
                          <w:noProof/>
                        </w:rPr>
                        <w:t>5</w:t>
                      </w:r>
                    </w:p>
                    <w:p w14:paraId="73F5B267" w14:textId="1523FA2D" w:rsidR="00EC3521" w:rsidRDefault="004A1343" w:rsidP="00EC3521">
                      <w:pPr>
                        <w:pStyle w:val="11"/>
                        <w:tabs>
                          <w:tab w:val="right" w:leader="dot" w:pos="8296"/>
                        </w:tabs>
                        <w:rPr>
                          <w:noProof/>
                        </w:rPr>
                      </w:pPr>
                      <w:hyperlink w:anchor="_Toc68857186" w:history="1">
                        <w:r w:rsidR="00EC3521" w:rsidRPr="006823AF">
                          <w:rPr>
                            <w:rStyle w:val="aff0"/>
                            <w:rFonts w:ascii="Times New Roman" w:eastAsia="黑体" w:hAnsi="Times New Roman"/>
                            <w:noProof/>
                          </w:rPr>
                          <w:t>Appendix A: Geological Environment Diagnosis and Assessment Process of Existing Industrial Zones, Development Classification of Geological Hazards of Different Hazards</w:t>
                        </w:r>
                        <w:r w:rsidR="00EC3521">
                          <w:rPr>
                            <w:noProof/>
                            <w:webHidden/>
                          </w:rPr>
                          <w:tab/>
                        </w:r>
                        <w:r w:rsidR="00935C20">
                          <w:rPr>
                            <w:rFonts w:hint="eastAsia"/>
                            <w:noProof/>
                            <w:webHidden/>
                          </w:rPr>
                          <w:t>7</w:t>
                        </w:r>
                        <w:r w:rsidR="00EC3521">
                          <w:rPr>
                            <w:noProof/>
                            <w:webHidden/>
                          </w:rPr>
                          <w:fldChar w:fldCharType="begin"/>
                        </w:r>
                        <w:r w:rsidR="00EC3521">
                          <w:rPr>
                            <w:noProof/>
                            <w:webHidden/>
                          </w:rPr>
                          <w:instrText xml:space="preserve"> PAGEREF _Toc68857186 \h </w:instrText>
                        </w:r>
                        <w:r w:rsidR="00EC3521">
                          <w:rPr>
                            <w:noProof/>
                            <w:webHidden/>
                          </w:rPr>
                        </w:r>
                        <w:r w:rsidR="00EC3521">
                          <w:rPr>
                            <w:noProof/>
                            <w:webHidden/>
                          </w:rPr>
                          <w:fldChar w:fldCharType="separate"/>
                        </w:r>
                        <w:r w:rsidR="00EC3521">
                          <w:rPr>
                            <w:noProof/>
                            <w:webHidden/>
                          </w:rPr>
                          <w:t>8</w:t>
                        </w:r>
                        <w:r w:rsidR="00EC3521">
                          <w:rPr>
                            <w:noProof/>
                            <w:webHidden/>
                          </w:rPr>
                          <w:fldChar w:fldCharType="end"/>
                        </w:r>
                      </w:hyperlink>
                    </w:p>
                    <w:p w14:paraId="33CA0FE1" w14:textId="06EA1841" w:rsidR="00EC3521" w:rsidRPr="00EC3521" w:rsidRDefault="004A1343" w:rsidP="00EC3521">
                      <w:pPr>
                        <w:pStyle w:val="21"/>
                        <w:tabs>
                          <w:tab w:val="right" w:leader="dot" w:pos="8296"/>
                        </w:tabs>
                        <w:ind w:leftChars="0" w:left="0"/>
                        <w:rPr>
                          <w:noProof/>
                        </w:rPr>
                      </w:pPr>
                      <w:hyperlink w:anchor="_Toc68857187" w:history="1">
                        <w:r w:rsidR="00EC3521" w:rsidRPr="00EC3521">
                          <w:rPr>
                            <w:rStyle w:val="aff0"/>
                            <w:rFonts w:ascii="Times New Roman" w:hAnsi="Times New Roman" w:cs="Times New Roman"/>
                            <w:bCs/>
                            <w:noProof/>
                          </w:rPr>
                          <w:t>Explanation of terms used in this standard</w:t>
                        </w:r>
                        <w:r w:rsidR="00EC3521" w:rsidRPr="00EC3521">
                          <w:rPr>
                            <w:noProof/>
                            <w:webHidden/>
                          </w:rPr>
                          <w:tab/>
                        </w:r>
                        <w:r w:rsidR="00EC3521" w:rsidRPr="00EC3521">
                          <w:rPr>
                            <w:noProof/>
                            <w:webHidden/>
                          </w:rPr>
                          <w:fldChar w:fldCharType="begin"/>
                        </w:r>
                        <w:r w:rsidR="00EC3521" w:rsidRPr="00EC3521">
                          <w:rPr>
                            <w:noProof/>
                            <w:webHidden/>
                          </w:rPr>
                          <w:instrText xml:space="preserve"> PAGEREF _Toc68857187 \h </w:instrText>
                        </w:r>
                        <w:r w:rsidR="00EC3521" w:rsidRPr="00EC3521">
                          <w:rPr>
                            <w:noProof/>
                            <w:webHidden/>
                          </w:rPr>
                        </w:r>
                        <w:r w:rsidR="00EC3521" w:rsidRPr="00EC3521">
                          <w:rPr>
                            <w:noProof/>
                            <w:webHidden/>
                          </w:rPr>
                          <w:fldChar w:fldCharType="separate"/>
                        </w:r>
                        <w:r w:rsidR="00EC3521" w:rsidRPr="00EC3521">
                          <w:rPr>
                            <w:noProof/>
                            <w:webHidden/>
                          </w:rPr>
                          <w:t>8</w:t>
                        </w:r>
                        <w:r w:rsidR="00EC3521" w:rsidRPr="00EC3521">
                          <w:rPr>
                            <w:noProof/>
                            <w:webHidden/>
                          </w:rPr>
                          <w:fldChar w:fldCharType="end"/>
                        </w:r>
                      </w:hyperlink>
                      <w:r w:rsidR="00935C20">
                        <w:rPr>
                          <w:rFonts w:hint="eastAsia"/>
                          <w:noProof/>
                        </w:rPr>
                        <w:t>1</w:t>
                      </w:r>
                    </w:p>
                    <w:p w14:paraId="69D00B52" w14:textId="6FDB7087" w:rsidR="00EC3521" w:rsidRPr="00EC3521" w:rsidRDefault="004A1343" w:rsidP="00EC3521">
                      <w:pPr>
                        <w:pStyle w:val="21"/>
                        <w:tabs>
                          <w:tab w:val="right" w:leader="dot" w:pos="8296"/>
                        </w:tabs>
                        <w:ind w:leftChars="0" w:left="0"/>
                        <w:rPr>
                          <w:noProof/>
                        </w:rPr>
                      </w:pPr>
                      <w:hyperlink w:anchor="_Toc68857188" w:history="1">
                        <w:r w:rsidR="00EC3521" w:rsidRPr="00EC3521">
                          <w:rPr>
                            <w:rStyle w:val="aff0"/>
                            <w:rFonts w:ascii="Times New Roman" w:hAnsi="Times New Roman" w:cs="Times New Roman"/>
                            <w:bCs/>
                            <w:noProof/>
                          </w:rPr>
                          <w:t>List of Reference Standards</w:t>
                        </w:r>
                        <w:r w:rsidR="00EC3521" w:rsidRPr="00EC3521">
                          <w:rPr>
                            <w:noProof/>
                            <w:webHidden/>
                          </w:rPr>
                          <w:tab/>
                        </w:r>
                        <w:r w:rsidR="00EC3521" w:rsidRPr="00EC3521">
                          <w:rPr>
                            <w:noProof/>
                            <w:webHidden/>
                          </w:rPr>
                          <w:fldChar w:fldCharType="begin"/>
                        </w:r>
                        <w:r w:rsidR="00EC3521" w:rsidRPr="00EC3521">
                          <w:rPr>
                            <w:noProof/>
                            <w:webHidden/>
                          </w:rPr>
                          <w:instrText xml:space="preserve"> PAGEREF _Toc68857188 \h </w:instrText>
                        </w:r>
                        <w:r w:rsidR="00EC3521" w:rsidRPr="00EC3521">
                          <w:rPr>
                            <w:noProof/>
                            <w:webHidden/>
                          </w:rPr>
                        </w:r>
                        <w:r w:rsidR="00EC3521" w:rsidRPr="00EC3521">
                          <w:rPr>
                            <w:noProof/>
                            <w:webHidden/>
                          </w:rPr>
                          <w:fldChar w:fldCharType="separate"/>
                        </w:r>
                        <w:r w:rsidR="00EC3521" w:rsidRPr="00EC3521">
                          <w:rPr>
                            <w:noProof/>
                            <w:webHidden/>
                          </w:rPr>
                          <w:t>8</w:t>
                        </w:r>
                        <w:r w:rsidR="00EC3521" w:rsidRPr="00EC3521">
                          <w:rPr>
                            <w:noProof/>
                            <w:webHidden/>
                          </w:rPr>
                          <w:fldChar w:fldCharType="end"/>
                        </w:r>
                      </w:hyperlink>
                      <w:r w:rsidR="00935C20">
                        <w:rPr>
                          <w:rFonts w:hint="eastAsia"/>
                          <w:noProof/>
                        </w:rPr>
                        <w:t>2</w:t>
                      </w:r>
                    </w:p>
                    <w:p w14:paraId="6D4F27CC" w14:textId="4567D55D" w:rsidR="00EC3521" w:rsidRPr="00EC3521" w:rsidRDefault="004A1343" w:rsidP="00EC3521">
                      <w:pPr>
                        <w:pStyle w:val="21"/>
                        <w:tabs>
                          <w:tab w:val="right" w:leader="dot" w:pos="8296"/>
                        </w:tabs>
                        <w:ind w:leftChars="0" w:left="0"/>
                        <w:rPr>
                          <w:noProof/>
                        </w:rPr>
                      </w:pPr>
                      <w:hyperlink w:anchor="_Toc68857189" w:history="1">
                        <w:r w:rsidR="00EC3521" w:rsidRPr="00EC3521">
                          <w:rPr>
                            <w:rStyle w:val="aff0"/>
                            <w:rFonts w:ascii="Times New Roman" w:hAnsi="Times New Roman" w:cs="Times New Roman"/>
                            <w:bCs/>
                            <w:noProof/>
                          </w:rPr>
                          <w:t>Article description</w:t>
                        </w:r>
                        <w:r w:rsidR="00EC3521" w:rsidRPr="00EC3521">
                          <w:rPr>
                            <w:noProof/>
                            <w:webHidden/>
                          </w:rPr>
                          <w:tab/>
                        </w:r>
                        <w:r w:rsidR="00EC3521" w:rsidRPr="00EC3521">
                          <w:rPr>
                            <w:noProof/>
                            <w:webHidden/>
                          </w:rPr>
                          <w:fldChar w:fldCharType="begin"/>
                        </w:r>
                        <w:r w:rsidR="00EC3521" w:rsidRPr="00EC3521">
                          <w:rPr>
                            <w:noProof/>
                            <w:webHidden/>
                          </w:rPr>
                          <w:instrText xml:space="preserve"> PAGEREF _Toc68857189 \h </w:instrText>
                        </w:r>
                        <w:r w:rsidR="00EC3521" w:rsidRPr="00EC3521">
                          <w:rPr>
                            <w:noProof/>
                            <w:webHidden/>
                          </w:rPr>
                        </w:r>
                        <w:r w:rsidR="00EC3521" w:rsidRPr="00EC3521">
                          <w:rPr>
                            <w:noProof/>
                            <w:webHidden/>
                          </w:rPr>
                          <w:fldChar w:fldCharType="separate"/>
                        </w:r>
                        <w:r w:rsidR="00EC3521" w:rsidRPr="00EC3521">
                          <w:rPr>
                            <w:noProof/>
                            <w:webHidden/>
                          </w:rPr>
                          <w:t>8</w:t>
                        </w:r>
                        <w:r w:rsidR="00EC3521" w:rsidRPr="00EC3521">
                          <w:rPr>
                            <w:noProof/>
                            <w:webHidden/>
                          </w:rPr>
                          <w:fldChar w:fldCharType="end"/>
                        </w:r>
                      </w:hyperlink>
                      <w:r w:rsidR="00935C20">
                        <w:rPr>
                          <w:rFonts w:hint="eastAsia"/>
                          <w:noProof/>
                        </w:rPr>
                        <w:t>4</w:t>
                      </w:r>
                    </w:p>
                    <w:p w14:paraId="7F2454B6" w14:textId="365DBADF" w:rsidR="00EF61A3" w:rsidRDefault="00EC3521" w:rsidP="00EC3521">
                      <w:pPr>
                        <w:rPr>
                          <w:rFonts w:ascii="Times New Roman" w:hAnsi="Times New Roman" w:cs="Times New Roman"/>
                        </w:rPr>
                      </w:pPr>
                      <w:r w:rsidRPr="00D16657">
                        <w:rPr>
                          <w:rFonts w:ascii="Times New Roman" w:hAnsi="Times New Roman" w:cs="Times New Roman"/>
                          <w:sz w:val="24"/>
                          <w:szCs w:val="24"/>
                        </w:rPr>
                        <w:fldChar w:fldCharType="end"/>
                      </w:r>
                    </w:p>
                  </w:sdtContent>
                </w:sdt>
              </w:sdtContent>
            </w:sdt>
            <w:p w14:paraId="1AA6C722" w14:textId="13CF7C84" w:rsidR="00E149B2" w:rsidRDefault="004A1343" w:rsidP="00FA2067">
              <w:pPr>
                <w:pStyle w:val="TOC1"/>
                <w:spacing w:before="0" w:line="240" w:lineRule="auto"/>
                <w:rPr>
                  <w:rFonts w:ascii="Times New Roman" w:hAnsi="Times New Roman" w:cs="Times New Roman"/>
                </w:rPr>
              </w:pPr>
            </w:p>
          </w:sdtContent>
        </w:sdt>
      </w:sdtContent>
    </w:sdt>
    <w:p w14:paraId="4CD348EF" w14:textId="200492B5" w:rsidR="00BA18EC" w:rsidRDefault="00BA18EC" w:rsidP="00BA18EC">
      <w:pPr>
        <w:rPr>
          <w:rFonts w:ascii="Times New Roman" w:hAnsi="Times New Roman" w:cs="Times New Roman"/>
        </w:rPr>
      </w:pPr>
    </w:p>
    <w:p w14:paraId="7FFA8C59" w14:textId="20DD4F0F" w:rsidR="00BA18EC" w:rsidRPr="00D16657" w:rsidRDefault="00BA18EC" w:rsidP="00FA2067">
      <w:pPr>
        <w:spacing w:line="360" w:lineRule="auto"/>
        <w:rPr>
          <w:rFonts w:ascii="Times New Roman" w:eastAsia="华文中宋" w:hAnsi="Times New Roman" w:cs="Times New Roman"/>
          <w:bCs/>
          <w:sz w:val="32"/>
          <w:szCs w:val="32"/>
        </w:rPr>
        <w:sectPr w:rsidR="00BA18EC" w:rsidRPr="00D16657" w:rsidSect="00370E5E">
          <w:pgSz w:w="11906" w:h="16838"/>
          <w:pgMar w:top="1440" w:right="1800" w:bottom="1440" w:left="1800" w:header="851" w:footer="992" w:gutter="0"/>
          <w:pgNumType w:start="6"/>
          <w:cols w:space="425"/>
          <w:docGrid w:type="lines" w:linePitch="312"/>
        </w:sectPr>
      </w:pPr>
    </w:p>
    <w:p w14:paraId="49E731DC" w14:textId="77777777" w:rsidR="00BA18EC" w:rsidRPr="00D16657" w:rsidRDefault="00BA18EC" w:rsidP="00BA18EC">
      <w:pPr>
        <w:pStyle w:val="1"/>
        <w:spacing w:beforeLines="50" w:before="156" w:afterLines="50" w:after="156" w:line="480" w:lineRule="auto"/>
        <w:jc w:val="center"/>
        <w:rPr>
          <w:rFonts w:ascii="Times New Roman" w:eastAsia="黑体" w:hAnsi="Times New Roman"/>
          <w:b w:val="0"/>
          <w:sz w:val="28"/>
          <w:szCs w:val="28"/>
        </w:rPr>
      </w:pPr>
      <w:bookmarkStart w:id="3" w:name="_Toc68885473"/>
      <w:r w:rsidRPr="00D16657">
        <w:rPr>
          <w:rFonts w:ascii="Times New Roman" w:eastAsia="黑体" w:hAnsi="Times New Roman"/>
          <w:b w:val="0"/>
          <w:sz w:val="28"/>
          <w:szCs w:val="28"/>
        </w:rPr>
        <w:lastRenderedPageBreak/>
        <w:t xml:space="preserve">1  </w:t>
      </w:r>
      <w:r w:rsidRPr="00D16657">
        <w:rPr>
          <w:rFonts w:ascii="Times New Roman" w:eastAsia="黑体" w:hAnsi="Times New Roman"/>
          <w:b w:val="0"/>
          <w:sz w:val="28"/>
          <w:szCs w:val="28"/>
        </w:rPr>
        <w:t>总</w:t>
      </w:r>
      <w:r w:rsidRPr="00D16657">
        <w:rPr>
          <w:rFonts w:ascii="Times New Roman" w:eastAsia="黑体" w:hAnsi="Times New Roman"/>
          <w:b w:val="0"/>
          <w:sz w:val="28"/>
          <w:szCs w:val="28"/>
        </w:rPr>
        <w:t xml:space="preserve">  </w:t>
      </w:r>
      <w:r w:rsidRPr="00D16657">
        <w:rPr>
          <w:rFonts w:ascii="Times New Roman" w:eastAsia="黑体" w:hAnsi="Times New Roman"/>
          <w:b w:val="0"/>
          <w:sz w:val="28"/>
          <w:szCs w:val="28"/>
        </w:rPr>
        <w:t>则</w:t>
      </w:r>
      <w:bookmarkEnd w:id="3"/>
    </w:p>
    <w:p w14:paraId="4570A4C1" w14:textId="77777777" w:rsidR="00BA18EC" w:rsidRPr="00D16657" w:rsidRDefault="00BA18EC" w:rsidP="00BA18EC">
      <w:pPr>
        <w:pStyle w:val="12"/>
        <w:numPr>
          <w:ilvl w:val="0"/>
          <w:numId w:val="4"/>
        </w:numPr>
        <w:spacing w:line="360" w:lineRule="auto"/>
        <w:ind w:left="0" w:firstLineChars="0" w:firstLine="0"/>
        <w:rPr>
          <w:rFonts w:ascii="Times New Roman" w:hAnsi="Times New Roman" w:cs="Times New Roman"/>
          <w:sz w:val="24"/>
          <w:szCs w:val="24"/>
        </w:rPr>
      </w:pPr>
      <w:r w:rsidRPr="00D8781B">
        <w:rPr>
          <w:rFonts w:ascii="Times New Roman" w:hAnsi="Times New Roman" w:cs="Times New Roman" w:hint="eastAsia"/>
          <w:sz w:val="24"/>
          <w:szCs w:val="24"/>
        </w:rPr>
        <w:t>为贯彻国家建设环境友好型社会的方针政策，推进既有工业区绿色化改造、高品质环境提升，规范与指导既有工业区提升改造时的环境诊断及评估，制定本标准</w:t>
      </w:r>
      <w:r w:rsidRPr="00D16657">
        <w:rPr>
          <w:rFonts w:ascii="Times New Roman" w:hAnsi="Times New Roman" w:cs="Times New Roman"/>
          <w:sz w:val="24"/>
          <w:szCs w:val="24"/>
        </w:rPr>
        <w:t>。</w:t>
      </w:r>
    </w:p>
    <w:p w14:paraId="0D6D662B" w14:textId="77777777" w:rsidR="00BA18EC" w:rsidRPr="00D8781B" w:rsidRDefault="00BA18EC" w:rsidP="000468DF">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bookmarkStart w:id="4" w:name="_Hlk13671249"/>
      <w:r w:rsidRPr="00D8781B">
        <w:rPr>
          <w:rFonts w:ascii="Times New Roman" w:hAnsi="Times New Roman" w:cs="Times New Roman" w:hint="eastAsia"/>
          <w:color w:val="FF0000"/>
        </w:rPr>
        <w:t>改革开放以来，我国工业区经历了</w:t>
      </w:r>
      <w:r w:rsidRPr="00D8781B">
        <w:rPr>
          <w:rFonts w:ascii="Times New Roman" w:hAnsi="Times New Roman" w:cs="Times New Roman" w:hint="eastAsia"/>
          <w:color w:val="FF0000"/>
        </w:rPr>
        <w:t>40</w:t>
      </w:r>
      <w:r w:rsidRPr="00D8781B">
        <w:rPr>
          <w:rFonts w:ascii="Times New Roman" w:hAnsi="Times New Roman" w:cs="Times New Roman" w:hint="eastAsia"/>
          <w:color w:val="FF0000"/>
        </w:rPr>
        <w:t>多年的迅猛发展，同时城市发展带来工业区产业升级与转型，以及工业区所处城市区位的变化，工业区发展模式已从新建增量发展模式过渡到以功能提升改造与更新为主的存量发展模式。早前的工业区由于工艺落后及重视环境不足等原因，使得工业区普遍存在环境污染、公共空间及配套设施缺乏或环境较差等问题，这也成为既有工业区改造提升面临的首要难题。</w:t>
      </w:r>
    </w:p>
    <w:p w14:paraId="38F5423C" w14:textId="77777777" w:rsidR="00BA18EC" w:rsidRPr="00D16657" w:rsidRDefault="00BA18EC" w:rsidP="00BA18EC">
      <w:pPr>
        <w:pStyle w:val="12"/>
        <w:spacing w:line="360" w:lineRule="auto"/>
        <w:ind w:firstLineChars="0"/>
        <w:rPr>
          <w:rFonts w:ascii="Times New Roman" w:hAnsi="Times New Roman" w:cs="Times New Roman"/>
          <w:color w:val="FF0000"/>
        </w:rPr>
      </w:pPr>
      <w:r w:rsidRPr="00D8781B">
        <w:rPr>
          <w:rFonts w:ascii="Times New Roman" w:hAnsi="Times New Roman" w:cs="Times New Roman" w:hint="eastAsia"/>
          <w:color w:val="FF0000"/>
        </w:rPr>
        <w:t>目前工业区改造提升措施主要集中在建筑空间和设施的改造，针对工业区的场地环境、公共空间重塑的改造案例较少，亟需建立一套适合存量发展模式下的既有工业区的环境诊断及评估体系。通过明确既有工业区场地内环境的诊断评估方法，为承担既有工业区开展环境诊断、环境修复及环境监测等工作相关单位的管理与技术人员提供技术指导</w:t>
      </w:r>
      <w:r w:rsidRPr="00D16657">
        <w:rPr>
          <w:rFonts w:ascii="Times New Roman" w:hAnsi="Times New Roman" w:cs="Times New Roman"/>
          <w:color w:val="FF0000"/>
        </w:rPr>
        <w:t>。</w:t>
      </w:r>
    </w:p>
    <w:bookmarkEnd w:id="4"/>
    <w:p w14:paraId="33FABDA2" w14:textId="77777777" w:rsidR="00BA18EC" w:rsidRPr="00D16657" w:rsidRDefault="00BA18EC" w:rsidP="00BA18EC">
      <w:pPr>
        <w:pStyle w:val="12"/>
        <w:spacing w:line="360" w:lineRule="auto"/>
        <w:rPr>
          <w:rFonts w:ascii="Times New Roman" w:hAnsi="Times New Roman" w:cs="Times New Roman"/>
          <w:color w:val="FF0000"/>
        </w:rPr>
      </w:pPr>
    </w:p>
    <w:p w14:paraId="3549AE6B" w14:textId="77777777" w:rsidR="00BA18EC" w:rsidRPr="00D16657" w:rsidRDefault="00BA18EC" w:rsidP="00BA18EC">
      <w:pPr>
        <w:pStyle w:val="12"/>
        <w:numPr>
          <w:ilvl w:val="0"/>
          <w:numId w:val="4"/>
        </w:numPr>
        <w:spacing w:line="360" w:lineRule="auto"/>
        <w:ind w:left="0" w:firstLineChars="0" w:firstLine="0"/>
        <w:rPr>
          <w:rFonts w:ascii="Times New Roman" w:hAnsi="Times New Roman" w:cs="Times New Roman"/>
          <w:sz w:val="24"/>
          <w:szCs w:val="24"/>
        </w:rPr>
      </w:pPr>
      <w:r w:rsidRPr="00D8781B">
        <w:rPr>
          <w:rFonts w:ascii="Times New Roman" w:hAnsi="Times New Roman" w:cs="Times New Roman" w:hint="eastAsia"/>
          <w:sz w:val="24"/>
          <w:szCs w:val="24"/>
        </w:rPr>
        <w:t>本标准适用于城市范围内拟进行功能提升的既有工业区改造前现状环境诊断与评估，不包括乡镇范围内既有工业区改造前的现状环境诊断与评估，对于新建或拆除重建工业区建设前的环境诊断及评估可参考使用</w:t>
      </w:r>
      <w:r w:rsidRPr="00D16657">
        <w:rPr>
          <w:rFonts w:ascii="Times New Roman" w:hAnsi="Times New Roman" w:cs="Times New Roman"/>
          <w:sz w:val="24"/>
          <w:szCs w:val="24"/>
        </w:rPr>
        <w:t>。</w:t>
      </w:r>
    </w:p>
    <w:p w14:paraId="66B50C0C" w14:textId="77777777" w:rsidR="00BA18EC" w:rsidRPr="00D16657" w:rsidRDefault="00BA18EC" w:rsidP="000468DF">
      <w:pPr>
        <w:pStyle w:val="12"/>
        <w:spacing w:line="360" w:lineRule="auto"/>
        <w:ind w:firstLineChars="0" w:firstLine="0"/>
        <w:rPr>
          <w:rFonts w:ascii="Times New Roman" w:hAnsi="Times New Roman" w:cs="Times New Roman"/>
          <w:color w:val="FF0000"/>
        </w:rPr>
      </w:pPr>
      <w:bookmarkStart w:id="5" w:name="_Hlk13671271"/>
      <w:r w:rsidRPr="00D16657">
        <w:rPr>
          <w:rFonts w:ascii="Times New Roman" w:hAnsi="Times New Roman" w:cs="Times New Roman"/>
          <w:color w:val="FF0000"/>
        </w:rPr>
        <w:t>【条文说明】</w:t>
      </w:r>
      <w:r w:rsidRPr="00D8781B">
        <w:rPr>
          <w:rFonts w:ascii="Times New Roman" w:hAnsi="Times New Roman" w:cs="Times New Roman" w:hint="eastAsia"/>
          <w:color w:val="FF0000"/>
        </w:rPr>
        <w:t>本条规定了标准的适用范围，即本标准适用于城市级确需</w:t>
      </w:r>
      <w:r w:rsidRPr="00D8781B">
        <w:rPr>
          <w:rFonts w:ascii="Times New Roman" w:hAnsi="Times New Roman" w:cs="Times New Roman" w:hint="eastAsia"/>
          <w:color w:val="FF0000"/>
        </w:rPr>
        <w:t>-</w:t>
      </w:r>
      <w:r w:rsidRPr="00D8781B">
        <w:rPr>
          <w:rFonts w:ascii="Times New Roman" w:hAnsi="Times New Roman" w:cs="Times New Roman" w:hint="eastAsia"/>
          <w:color w:val="FF0000"/>
        </w:rPr>
        <w:t>改造的既有工业区，</w:t>
      </w:r>
      <w:r w:rsidRPr="00D8781B">
        <w:rPr>
          <w:rFonts w:ascii="Times New Roman" w:hAnsi="Times New Roman" w:cs="Times New Roman" w:hint="eastAsia"/>
          <w:color w:val="FF0000"/>
        </w:rPr>
        <w:t xml:space="preserve"> </w:t>
      </w:r>
      <w:r w:rsidRPr="00D8781B">
        <w:rPr>
          <w:rFonts w:ascii="Times New Roman" w:hAnsi="Times New Roman" w:cs="Times New Roman" w:hint="eastAsia"/>
          <w:color w:val="FF0000"/>
        </w:rPr>
        <w:t>不包括乡镇级的改造的既有工业区。对于新建或拆除重建的工业区建设前的环境诊断及评估可参考使用</w:t>
      </w:r>
      <w:r w:rsidRPr="00D16657">
        <w:rPr>
          <w:rFonts w:ascii="Times New Roman" w:hAnsi="Times New Roman" w:cs="Times New Roman"/>
          <w:color w:val="FF0000"/>
        </w:rPr>
        <w:t>。</w:t>
      </w:r>
    </w:p>
    <w:bookmarkEnd w:id="5"/>
    <w:p w14:paraId="4A9C05A5" w14:textId="77777777" w:rsidR="00BA18EC" w:rsidRPr="00D16657" w:rsidRDefault="00BA18EC" w:rsidP="00BA18EC">
      <w:pPr>
        <w:pStyle w:val="12"/>
        <w:spacing w:line="360" w:lineRule="auto"/>
        <w:ind w:firstLineChars="0"/>
        <w:rPr>
          <w:rFonts w:ascii="Times New Roman" w:hAnsi="Times New Roman" w:cs="Times New Roman"/>
          <w:color w:val="FF0000"/>
        </w:rPr>
      </w:pPr>
    </w:p>
    <w:p w14:paraId="5E916A40" w14:textId="77777777" w:rsidR="00BA18EC" w:rsidRPr="00D16657" w:rsidRDefault="00BA18EC" w:rsidP="00BA18EC">
      <w:pPr>
        <w:pStyle w:val="12"/>
        <w:numPr>
          <w:ilvl w:val="0"/>
          <w:numId w:val="4"/>
        </w:numPr>
        <w:spacing w:line="360" w:lineRule="auto"/>
        <w:ind w:left="0" w:firstLineChars="0" w:firstLine="0"/>
        <w:rPr>
          <w:rFonts w:ascii="Times New Roman" w:hAnsi="Times New Roman" w:cs="Times New Roman"/>
          <w:sz w:val="24"/>
          <w:szCs w:val="24"/>
        </w:rPr>
      </w:pPr>
      <w:r w:rsidRPr="00D8781B">
        <w:rPr>
          <w:rFonts w:ascii="Times New Roman" w:hAnsi="Times New Roman" w:cs="Times New Roman" w:hint="eastAsia"/>
          <w:sz w:val="24"/>
          <w:szCs w:val="24"/>
        </w:rPr>
        <w:t>既有工业区环境诊断及评估应遵循尊重实际、方法科学、结论可信的原则，结合既有工业区所在地的气候、环境、资源等特点，对既有工业区改造前的地质环境、水环境、土壤环境、景观环境、物理环境等内容进行诊断和评估</w:t>
      </w:r>
      <w:r w:rsidRPr="00D16657">
        <w:rPr>
          <w:rFonts w:ascii="Times New Roman" w:hAnsi="Times New Roman" w:cs="Times New Roman"/>
          <w:sz w:val="24"/>
          <w:szCs w:val="24"/>
        </w:rPr>
        <w:t>。</w:t>
      </w:r>
    </w:p>
    <w:p w14:paraId="0BA5F4E4" w14:textId="77777777" w:rsidR="00BA18EC" w:rsidRPr="00D16657" w:rsidRDefault="00BA18EC" w:rsidP="000468DF">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D8781B">
        <w:rPr>
          <w:rFonts w:ascii="Times New Roman" w:hAnsi="Times New Roman" w:cs="Times New Roman" w:hint="eastAsia"/>
          <w:color w:val="FF0000"/>
        </w:rPr>
        <w:t>我国各地区在气候、环境、资源、经济社会发水平等方面存在较多大差异，而且我国既有工业区类型多、产业范围广、工业区的环境问题复杂等，在既有工业区提升改造前，首先对现状情况进行充分、尊重实际情况准确调研，调查、诊断、评估的方法科学合理，基于此才能得出科学、准确、可信的诊断评估结论。所以尊重实际、方法科学、结论可信是既有工业区环境</w:t>
      </w:r>
      <w:r w:rsidRPr="00D8781B">
        <w:rPr>
          <w:rFonts w:ascii="Times New Roman" w:hAnsi="Times New Roman" w:cs="Times New Roman" w:hint="eastAsia"/>
          <w:color w:val="FF0000"/>
        </w:rPr>
        <w:lastRenderedPageBreak/>
        <w:t>现状诊断及评估的基本原则。地质环境、水环境、土壤环境、景观环境、物理环境等是既有工业区的基本环境要素，也是环境诊断及评估的核心内容。应结合既有工业区场地环境目标要求，在本底环境调查诊断的基础上，科学合理地确定各环境要素的评估指标及指标值，给相关单位提供既有工业区环境诊断、环境修复及环境监测等工作的技术性的指导</w:t>
      </w:r>
      <w:r w:rsidRPr="00D16657">
        <w:rPr>
          <w:rFonts w:ascii="Times New Roman" w:hAnsi="Times New Roman" w:cs="Times New Roman"/>
          <w:color w:val="FF0000"/>
        </w:rPr>
        <w:t>。</w:t>
      </w:r>
    </w:p>
    <w:p w14:paraId="78B087EC" w14:textId="77777777" w:rsidR="00BA18EC" w:rsidRPr="00D16657" w:rsidRDefault="00BA18EC" w:rsidP="00BA18EC">
      <w:pPr>
        <w:pStyle w:val="12"/>
        <w:spacing w:line="360" w:lineRule="auto"/>
        <w:rPr>
          <w:rFonts w:ascii="Times New Roman" w:hAnsi="Times New Roman" w:cs="Times New Roman"/>
          <w:color w:val="FF0000"/>
        </w:rPr>
      </w:pPr>
    </w:p>
    <w:p w14:paraId="275B524F" w14:textId="77777777" w:rsidR="00BA18EC" w:rsidRDefault="00BA18EC" w:rsidP="00BA18EC">
      <w:pPr>
        <w:pStyle w:val="12"/>
        <w:numPr>
          <w:ilvl w:val="0"/>
          <w:numId w:val="4"/>
        </w:numPr>
        <w:spacing w:line="360" w:lineRule="auto"/>
        <w:ind w:left="0" w:firstLineChars="0" w:firstLine="0"/>
        <w:rPr>
          <w:rFonts w:ascii="Times New Roman" w:hAnsi="Times New Roman" w:cs="Times New Roman"/>
          <w:sz w:val="24"/>
          <w:szCs w:val="24"/>
        </w:rPr>
      </w:pPr>
      <w:r w:rsidRPr="00D8781B">
        <w:rPr>
          <w:rFonts w:ascii="Times New Roman" w:hAnsi="Times New Roman" w:cs="Times New Roman" w:hint="eastAsia"/>
          <w:sz w:val="24"/>
          <w:szCs w:val="24"/>
        </w:rPr>
        <w:t>既有工业区的环境诊断及评估除应符合本标准规定外，尚应符合国家现行有关标准的规定</w:t>
      </w:r>
      <w:r w:rsidRPr="00D16657">
        <w:rPr>
          <w:rFonts w:ascii="Times New Roman" w:hAnsi="Times New Roman" w:cs="Times New Roman"/>
          <w:sz w:val="24"/>
          <w:szCs w:val="24"/>
        </w:rPr>
        <w:t>。</w:t>
      </w:r>
    </w:p>
    <w:p w14:paraId="757177FD" w14:textId="77777777" w:rsidR="00BA18EC" w:rsidRPr="00D16657" w:rsidRDefault="00BA18EC" w:rsidP="000468DF">
      <w:pPr>
        <w:pStyle w:val="12"/>
        <w:spacing w:line="360" w:lineRule="auto"/>
        <w:ind w:firstLineChars="0" w:firstLine="0"/>
        <w:rPr>
          <w:rFonts w:ascii="Times New Roman" w:hAnsi="Times New Roman" w:cs="Times New Roman"/>
          <w:sz w:val="24"/>
          <w:szCs w:val="24"/>
        </w:rPr>
      </w:pPr>
      <w:r w:rsidRPr="00D16657">
        <w:rPr>
          <w:rFonts w:ascii="Times New Roman" w:hAnsi="Times New Roman" w:cs="Times New Roman"/>
          <w:color w:val="FF0000"/>
        </w:rPr>
        <w:t>【条文说明】</w:t>
      </w:r>
      <w:r w:rsidRPr="00D8781B">
        <w:rPr>
          <w:rFonts w:ascii="Times New Roman" w:hAnsi="Times New Roman" w:cs="Times New Roman" w:hint="eastAsia"/>
          <w:color w:val="FF0000"/>
        </w:rPr>
        <w:t>符合国家现行法律法规与相关标准是既有工业区环境诊断及评估的前提条件。本标准重点诊断及评估基础环境，如地质环境、水环境、土壤环境、景观环境、物理环境等内容，并未涵盖既有工业区所有的环境要素，如既有工业区的社会和经济环境等。故既有工业区的环境诊断及评估尚应符合国家现行有关标准的规定</w:t>
      </w:r>
      <w:r>
        <w:rPr>
          <w:rFonts w:ascii="Times New Roman" w:hAnsi="Times New Roman" w:cs="Times New Roman" w:hint="eastAsia"/>
          <w:color w:val="FF0000"/>
        </w:rPr>
        <w:t>。</w:t>
      </w:r>
    </w:p>
    <w:p w14:paraId="1D151634" w14:textId="77777777" w:rsidR="00BA18EC" w:rsidRPr="00D16657" w:rsidRDefault="00BA18EC" w:rsidP="00BA18EC">
      <w:pPr>
        <w:widowControl/>
        <w:jc w:val="left"/>
        <w:rPr>
          <w:rFonts w:ascii="Times New Roman" w:hAnsi="Times New Roman" w:cs="Times New Roman"/>
          <w:bCs/>
          <w:kern w:val="44"/>
          <w:sz w:val="24"/>
          <w:szCs w:val="24"/>
        </w:rPr>
      </w:pPr>
      <w:r w:rsidRPr="00D16657">
        <w:rPr>
          <w:rFonts w:ascii="Times New Roman" w:hAnsi="Times New Roman" w:cs="Times New Roman"/>
          <w:sz w:val="24"/>
          <w:szCs w:val="24"/>
        </w:rPr>
        <w:br w:type="page"/>
      </w:r>
    </w:p>
    <w:p w14:paraId="4D0194F1" w14:textId="77777777" w:rsidR="00BA18EC" w:rsidRPr="00D16657" w:rsidRDefault="00BA18EC" w:rsidP="00BA18EC">
      <w:pPr>
        <w:pStyle w:val="1"/>
        <w:spacing w:beforeLines="50" w:before="156" w:afterLines="50" w:after="156" w:line="480" w:lineRule="auto"/>
        <w:jc w:val="center"/>
        <w:rPr>
          <w:rFonts w:ascii="Times New Roman" w:eastAsia="黑体" w:hAnsi="Times New Roman"/>
          <w:b w:val="0"/>
          <w:sz w:val="28"/>
          <w:szCs w:val="28"/>
        </w:rPr>
      </w:pPr>
      <w:bookmarkStart w:id="6" w:name="_Toc68885474"/>
      <w:r w:rsidRPr="00D16657">
        <w:rPr>
          <w:rFonts w:ascii="Times New Roman" w:eastAsia="黑体" w:hAnsi="Times New Roman"/>
          <w:b w:val="0"/>
          <w:sz w:val="28"/>
          <w:szCs w:val="28"/>
        </w:rPr>
        <w:lastRenderedPageBreak/>
        <w:t xml:space="preserve">2  </w:t>
      </w:r>
      <w:r w:rsidRPr="00D16657">
        <w:rPr>
          <w:rFonts w:ascii="Times New Roman" w:eastAsia="黑体" w:hAnsi="Times New Roman"/>
          <w:b w:val="0"/>
          <w:sz w:val="28"/>
          <w:szCs w:val="28"/>
        </w:rPr>
        <w:t>术</w:t>
      </w:r>
      <w:r w:rsidRPr="00D16657">
        <w:rPr>
          <w:rFonts w:ascii="Times New Roman" w:eastAsia="黑体" w:hAnsi="Times New Roman"/>
          <w:b w:val="0"/>
          <w:sz w:val="28"/>
          <w:szCs w:val="28"/>
        </w:rPr>
        <w:t xml:space="preserve">  </w:t>
      </w:r>
      <w:r w:rsidRPr="00D16657">
        <w:rPr>
          <w:rFonts w:ascii="Times New Roman" w:eastAsia="黑体" w:hAnsi="Times New Roman"/>
          <w:b w:val="0"/>
          <w:sz w:val="28"/>
          <w:szCs w:val="28"/>
        </w:rPr>
        <w:t>语</w:t>
      </w:r>
      <w:bookmarkEnd w:id="6"/>
    </w:p>
    <w:p w14:paraId="50BBC967"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hint="eastAsia"/>
          <w:sz w:val="24"/>
          <w:szCs w:val="24"/>
        </w:rPr>
        <w:t>场地环境</w:t>
      </w: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sz w:val="24"/>
          <w:szCs w:val="24"/>
        </w:rPr>
        <w:t>site environment</w:t>
      </w:r>
    </w:p>
    <w:p w14:paraId="4F2A44D1" w14:textId="77777777" w:rsidR="00BA18EC" w:rsidRPr="00D16657" w:rsidRDefault="00BA18EC" w:rsidP="00BA18EC">
      <w:pPr>
        <w:pStyle w:val="12"/>
        <w:spacing w:line="360" w:lineRule="auto"/>
        <w:ind w:firstLineChars="175"/>
        <w:rPr>
          <w:rFonts w:ascii="Times New Roman" w:eastAsia="宋体" w:hAnsi="Times New Roman" w:cs="Times New Roman"/>
          <w:sz w:val="24"/>
          <w:szCs w:val="24"/>
        </w:rPr>
      </w:pPr>
      <w:r w:rsidRPr="004B3E8B">
        <w:rPr>
          <w:rFonts w:ascii="Times New Roman" w:eastAsia="宋体" w:hAnsi="Times New Roman" w:cs="Times New Roman" w:hint="eastAsia"/>
          <w:sz w:val="24"/>
          <w:szCs w:val="24"/>
        </w:rPr>
        <w:t>场地及其周边一定空间区域范围内的土壤、空气、地下水、地表水以及场地内所有建筑物、构筑物、硬件设施和生物体的总称</w:t>
      </w:r>
      <w:r w:rsidRPr="00D16657">
        <w:rPr>
          <w:rFonts w:ascii="Times New Roman" w:eastAsia="宋体" w:hAnsi="Times New Roman" w:cs="Times New Roman"/>
          <w:sz w:val="24"/>
          <w:szCs w:val="24"/>
        </w:rPr>
        <w:t>。</w:t>
      </w:r>
    </w:p>
    <w:p w14:paraId="239EDBF2"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hint="eastAsia"/>
          <w:sz w:val="24"/>
          <w:szCs w:val="24"/>
        </w:rPr>
        <w:t>场地土壤</w:t>
      </w:r>
      <w:r w:rsidRPr="004B3E8B">
        <w:rPr>
          <w:rFonts w:ascii="Times New Roman" w:eastAsia="宋体" w:hAnsi="Times New Roman" w:cs="Times New Roman" w:hint="eastAsia"/>
          <w:sz w:val="24"/>
          <w:szCs w:val="24"/>
        </w:rPr>
        <w:t xml:space="preserve"> soil of contaminated site</w:t>
      </w:r>
    </w:p>
    <w:p w14:paraId="20689A79" w14:textId="77777777" w:rsidR="00BA18EC" w:rsidRDefault="00BA18EC" w:rsidP="00BA18EC">
      <w:pPr>
        <w:pStyle w:val="12"/>
        <w:spacing w:line="360" w:lineRule="auto"/>
        <w:ind w:firstLineChars="175"/>
        <w:rPr>
          <w:rFonts w:ascii="Times New Roman" w:eastAsia="宋体" w:hAnsi="Times New Roman" w:cs="Times New Roman"/>
          <w:sz w:val="24"/>
          <w:szCs w:val="24"/>
        </w:rPr>
      </w:pPr>
      <w:bookmarkStart w:id="7" w:name="_Hlk13671459"/>
      <w:r w:rsidRPr="004B3E8B">
        <w:rPr>
          <w:rFonts w:ascii="Times New Roman" w:eastAsia="宋体" w:hAnsi="Times New Roman" w:cs="Times New Roman" w:hint="eastAsia"/>
          <w:sz w:val="24"/>
          <w:szCs w:val="24"/>
        </w:rPr>
        <w:t>土壤是指由矿物质、有机质、水、空气及生物有机体组成的地球陆地表面上能生长植物的疏松层。场地土壤是指场地边界内可能受到人类活动影响的土壤</w:t>
      </w:r>
      <w:r w:rsidRPr="00D16657">
        <w:rPr>
          <w:rFonts w:ascii="Times New Roman" w:eastAsia="宋体" w:hAnsi="Times New Roman" w:cs="Times New Roman"/>
          <w:sz w:val="24"/>
          <w:szCs w:val="24"/>
        </w:rPr>
        <w:t>。</w:t>
      </w:r>
    </w:p>
    <w:p w14:paraId="67FAD957"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4B3E8B">
        <w:rPr>
          <w:rFonts w:ascii="Times New Roman" w:eastAsia="宋体" w:hAnsi="Times New Roman" w:cs="Times New Roman" w:hint="eastAsia"/>
          <w:sz w:val="24"/>
          <w:szCs w:val="24"/>
        </w:rPr>
        <w:t>场地地下水</w:t>
      </w:r>
      <w:r w:rsidRPr="004B3E8B">
        <w:rPr>
          <w:rFonts w:ascii="Times New Roman" w:eastAsia="宋体" w:hAnsi="Times New Roman" w:cs="Times New Roman" w:hint="eastAsia"/>
          <w:sz w:val="24"/>
          <w:szCs w:val="24"/>
        </w:rPr>
        <w:t xml:space="preserve"> groundwater of contaminated site</w:t>
      </w:r>
    </w:p>
    <w:p w14:paraId="1D70C017" w14:textId="77777777" w:rsidR="00BA18EC" w:rsidRPr="00D16657" w:rsidRDefault="00BA18EC" w:rsidP="00BA18EC">
      <w:pPr>
        <w:pStyle w:val="12"/>
        <w:spacing w:line="360" w:lineRule="auto"/>
        <w:ind w:firstLineChars="175"/>
        <w:rPr>
          <w:rFonts w:ascii="Times New Roman" w:hAnsi="Times New Roman" w:cs="Times New Roman"/>
          <w:sz w:val="24"/>
          <w:szCs w:val="24"/>
        </w:rPr>
      </w:pPr>
      <w:r w:rsidRPr="004B3E8B">
        <w:rPr>
          <w:rFonts w:ascii="Times New Roman" w:hAnsi="Times New Roman" w:cs="Times New Roman" w:hint="eastAsia"/>
          <w:sz w:val="24"/>
          <w:szCs w:val="24"/>
        </w:rPr>
        <w:t>地下水是指埋藏于地表以下的各种形式的重力水。场地地下水是指场地边界内的地下水或经场地地下径流到下游汇集区的浅层地下水</w:t>
      </w:r>
      <w:r w:rsidRPr="003E3D7F">
        <w:rPr>
          <w:rFonts w:ascii="Times New Roman" w:hAnsi="Times New Roman" w:cs="Times New Roman" w:hint="eastAsia"/>
          <w:sz w:val="24"/>
          <w:szCs w:val="24"/>
        </w:rPr>
        <w:t>。</w:t>
      </w:r>
    </w:p>
    <w:bookmarkEnd w:id="7"/>
    <w:p w14:paraId="0985F1E6"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hint="eastAsia"/>
          <w:sz w:val="24"/>
          <w:szCs w:val="24"/>
        </w:rPr>
        <w:t>场地地表水</w:t>
      </w:r>
      <w:r w:rsidRPr="004B3E8B">
        <w:rPr>
          <w:rFonts w:ascii="Times New Roman" w:eastAsia="宋体" w:hAnsi="Times New Roman" w:cs="Times New Roman" w:hint="eastAsia"/>
          <w:sz w:val="24"/>
          <w:szCs w:val="24"/>
        </w:rPr>
        <w:t xml:space="preserve"> surface water of contaminated site</w:t>
      </w:r>
    </w:p>
    <w:p w14:paraId="729DB93A" w14:textId="77777777" w:rsidR="00BA18EC" w:rsidRPr="00D16657" w:rsidRDefault="00BA18EC" w:rsidP="00BA18EC">
      <w:pPr>
        <w:pStyle w:val="12"/>
        <w:spacing w:line="360" w:lineRule="auto"/>
        <w:ind w:firstLineChars="175"/>
        <w:rPr>
          <w:rFonts w:ascii="Times New Roman" w:eastAsia="宋体" w:hAnsi="Times New Roman" w:cs="Times New Roman"/>
          <w:sz w:val="24"/>
          <w:szCs w:val="24"/>
        </w:rPr>
      </w:pPr>
      <w:r w:rsidRPr="004B3E8B">
        <w:rPr>
          <w:rFonts w:ascii="Times New Roman" w:eastAsia="宋体" w:hAnsi="Times New Roman" w:cs="Times New Roman" w:hint="eastAsia"/>
          <w:sz w:val="24"/>
          <w:szCs w:val="24"/>
        </w:rPr>
        <w:t>地表水是地球表面的各种形式天然水的总称。场地地表水是指场地边界内流经或汇集的地表水</w:t>
      </w:r>
      <w:r w:rsidRPr="00D16657">
        <w:rPr>
          <w:rFonts w:ascii="Times New Roman" w:eastAsia="宋体" w:hAnsi="Times New Roman" w:cs="Times New Roman"/>
          <w:sz w:val="24"/>
          <w:szCs w:val="24"/>
        </w:rPr>
        <w:t>。</w:t>
      </w:r>
    </w:p>
    <w:p w14:paraId="27D7DA83"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hint="eastAsia"/>
          <w:sz w:val="24"/>
          <w:szCs w:val="24"/>
        </w:rPr>
        <w:t>污染场地责任人</w:t>
      </w:r>
      <w:r w:rsidRPr="004B3E8B">
        <w:rPr>
          <w:rFonts w:ascii="Times New Roman" w:eastAsia="宋体" w:hAnsi="Times New Roman" w:cs="Times New Roman" w:hint="eastAsia"/>
          <w:sz w:val="24"/>
          <w:szCs w:val="24"/>
        </w:rPr>
        <w:t xml:space="preserve"> responsible party</w:t>
      </w:r>
    </w:p>
    <w:p w14:paraId="1EE6918F" w14:textId="77777777" w:rsidR="00BA18EC" w:rsidRPr="00D16657" w:rsidRDefault="00BA18EC" w:rsidP="00BA18EC">
      <w:pPr>
        <w:pStyle w:val="12"/>
        <w:spacing w:line="360" w:lineRule="auto"/>
        <w:ind w:firstLineChars="175"/>
        <w:rPr>
          <w:rFonts w:ascii="Times New Roman" w:hAnsi="Times New Roman" w:cs="Times New Roman"/>
          <w:sz w:val="24"/>
          <w:szCs w:val="24"/>
        </w:rPr>
      </w:pPr>
      <w:r w:rsidRPr="004B3E8B">
        <w:rPr>
          <w:rFonts w:ascii="Times New Roman" w:hAnsi="Times New Roman" w:cs="Times New Roman" w:hint="eastAsia"/>
          <w:sz w:val="24"/>
          <w:szCs w:val="24"/>
        </w:rPr>
        <w:t>造成场地土壤（或地下水）污染的责任人或污染场地土地使用权人</w:t>
      </w:r>
      <w:r w:rsidRPr="00D16657">
        <w:rPr>
          <w:rFonts w:ascii="Times New Roman" w:hAnsi="Times New Roman" w:cs="Times New Roman"/>
          <w:sz w:val="24"/>
          <w:szCs w:val="24"/>
        </w:rPr>
        <w:t>。</w:t>
      </w:r>
    </w:p>
    <w:p w14:paraId="0E6AD6BF" w14:textId="77777777" w:rsidR="00BA18EC" w:rsidRPr="00D16657" w:rsidRDefault="00BA18EC" w:rsidP="00BA18EC">
      <w:pPr>
        <w:pStyle w:val="12"/>
        <w:numPr>
          <w:ilvl w:val="0"/>
          <w:numId w:val="5"/>
        </w:numPr>
        <w:spacing w:line="360" w:lineRule="auto"/>
        <w:ind w:firstLineChars="0"/>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 </w:t>
      </w:r>
      <w:r w:rsidRPr="004B3E8B">
        <w:rPr>
          <w:rFonts w:ascii="Times New Roman" w:eastAsia="宋体" w:hAnsi="Times New Roman" w:cs="Times New Roman" w:hint="eastAsia"/>
          <w:sz w:val="24"/>
          <w:szCs w:val="24"/>
        </w:rPr>
        <w:t>地质灾害易发区</w:t>
      </w:r>
      <w:r w:rsidRPr="004B3E8B">
        <w:rPr>
          <w:rFonts w:ascii="Times New Roman" w:eastAsia="宋体" w:hAnsi="Times New Roman" w:cs="Times New Roman" w:hint="eastAsia"/>
          <w:sz w:val="24"/>
          <w:szCs w:val="24"/>
        </w:rPr>
        <w:t xml:space="preserve"> easily occurring zone of geological hazard</w:t>
      </w:r>
    </w:p>
    <w:p w14:paraId="33BD0EEA" w14:textId="77777777" w:rsidR="00BA18EC" w:rsidRPr="00D16657" w:rsidRDefault="00BA18EC" w:rsidP="00BA18EC">
      <w:pPr>
        <w:spacing w:line="360" w:lineRule="auto"/>
        <w:ind w:firstLineChars="200" w:firstLine="480"/>
        <w:rPr>
          <w:rFonts w:ascii="Times New Roman" w:eastAsia="宋体" w:hAnsi="Times New Roman" w:cs="Times New Roman"/>
          <w:sz w:val="24"/>
          <w:szCs w:val="24"/>
        </w:rPr>
      </w:pPr>
      <w:r w:rsidRPr="004B3E8B">
        <w:rPr>
          <w:rFonts w:ascii="Times New Roman" w:eastAsia="宋体" w:hAnsi="Times New Roman" w:cs="Times New Roman" w:hint="eastAsia"/>
          <w:sz w:val="24"/>
          <w:szCs w:val="24"/>
        </w:rPr>
        <w:t>具有发生地质灾害的地质环境条件、容易发生地质灾害的地区</w:t>
      </w:r>
      <w:r w:rsidRPr="00D16657">
        <w:rPr>
          <w:rFonts w:ascii="Times New Roman" w:eastAsia="宋体" w:hAnsi="Times New Roman" w:cs="Times New Roman"/>
          <w:sz w:val="24"/>
          <w:szCs w:val="24"/>
        </w:rPr>
        <w:t>。</w:t>
      </w:r>
    </w:p>
    <w:p w14:paraId="76F20351"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发育程度</w:t>
      </w:r>
      <w:r w:rsidRPr="004B3E8B">
        <w:rPr>
          <w:rFonts w:ascii="Times New Roman" w:hAnsi="Times New Roman" w:cs="Times New Roman" w:hint="eastAsia"/>
          <w:sz w:val="24"/>
          <w:szCs w:val="24"/>
        </w:rPr>
        <w:t xml:space="preserve"> development degree</w:t>
      </w:r>
    </w:p>
    <w:p w14:paraId="3D76323D" w14:textId="77777777" w:rsidR="00BA18EC" w:rsidRPr="00D16657" w:rsidRDefault="00BA18EC" w:rsidP="00BA18EC">
      <w:pPr>
        <w:spacing w:line="360" w:lineRule="auto"/>
        <w:ind w:firstLineChars="200" w:firstLine="480"/>
        <w:rPr>
          <w:rFonts w:ascii="Times New Roman" w:eastAsia="宋体" w:hAnsi="Times New Roman" w:cs="Times New Roman"/>
          <w:color w:val="000000"/>
          <w:sz w:val="24"/>
          <w:szCs w:val="24"/>
        </w:rPr>
      </w:pPr>
      <w:r w:rsidRPr="004B3E8B">
        <w:rPr>
          <w:rFonts w:ascii="Times New Roman" w:eastAsia="宋体" w:hAnsi="Times New Roman" w:cs="Times New Roman" w:hint="eastAsia"/>
          <w:color w:val="000000"/>
          <w:sz w:val="24"/>
          <w:szCs w:val="24"/>
        </w:rPr>
        <w:t>地质体在地质作用下变形和发展的状态及空间分布特征</w:t>
      </w:r>
      <w:r w:rsidRPr="00D16657">
        <w:rPr>
          <w:rFonts w:ascii="Times New Roman" w:eastAsia="宋体" w:hAnsi="Times New Roman" w:cs="Times New Roman"/>
          <w:color w:val="000000"/>
          <w:sz w:val="24"/>
          <w:szCs w:val="24"/>
        </w:rPr>
        <w:t>。</w:t>
      </w:r>
    </w:p>
    <w:p w14:paraId="7A7212B7"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危害程度</w:t>
      </w:r>
      <w:r w:rsidRPr="004B3E8B">
        <w:rPr>
          <w:rFonts w:ascii="Times New Roman" w:hAnsi="Times New Roman" w:cs="Times New Roman" w:hint="eastAsia"/>
          <w:sz w:val="24"/>
          <w:szCs w:val="24"/>
        </w:rPr>
        <w:t xml:space="preserve"> harm degree</w:t>
      </w:r>
    </w:p>
    <w:p w14:paraId="0544FE68" w14:textId="22971367" w:rsidR="00BA18EC" w:rsidRDefault="00BA18EC" w:rsidP="00BA18EC">
      <w:pPr>
        <w:spacing w:line="360" w:lineRule="auto"/>
        <w:ind w:firstLineChars="200" w:firstLine="480"/>
        <w:rPr>
          <w:rFonts w:ascii="Times New Roman" w:eastAsia="宋体" w:hAnsi="Times New Roman" w:cs="Times New Roman"/>
          <w:color w:val="000000"/>
          <w:sz w:val="24"/>
          <w:szCs w:val="24"/>
        </w:rPr>
      </w:pPr>
      <w:r w:rsidRPr="004B3E8B">
        <w:rPr>
          <w:rFonts w:ascii="Times New Roman" w:eastAsia="宋体" w:hAnsi="Times New Roman" w:cs="Times New Roman" w:hint="eastAsia"/>
          <w:color w:val="000000"/>
          <w:sz w:val="24"/>
          <w:szCs w:val="24"/>
        </w:rPr>
        <w:t>地质灾害造成或可能造成的人员伤亡、经济损失与生态环境破坏的程度</w:t>
      </w:r>
      <w:r w:rsidRPr="00D16657">
        <w:rPr>
          <w:rFonts w:ascii="Times New Roman" w:eastAsia="宋体" w:hAnsi="Times New Roman" w:cs="Times New Roman"/>
          <w:color w:val="000000"/>
          <w:sz w:val="24"/>
          <w:szCs w:val="24"/>
        </w:rPr>
        <w:t>。</w:t>
      </w:r>
    </w:p>
    <w:p w14:paraId="18D01AD5" w14:textId="26DE566E" w:rsidR="000468DF" w:rsidRPr="000468DF" w:rsidRDefault="000468DF" w:rsidP="000468DF">
      <w:pPr>
        <w:spacing w:line="360" w:lineRule="auto"/>
        <w:rPr>
          <w:rFonts w:ascii="Times New Roman" w:eastAsia="宋体" w:hAnsi="Times New Roman" w:cs="Times New Roman"/>
          <w:color w:val="FF0000"/>
          <w:szCs w:val="21"/>
        </w:rPr>
      </w:pPr>
      <w:r w:rsidRPr="000468DF">
        <w:rPr>
          <w:rFonts w:ascii="Times New Roman" w:eastAsia="宋体" w:hAnsi="Times New Roman" w:cs="Times New Roman" w:hint="eastAsia"/>
          <w:color w:val="FF0000"/>
          <w:szCs w:val="21"/>
        </w:rPr>
        <w:t>【条文说明】</w:t>
      </w:r>
      <w:r w:rsidRPr="000468DF">
        <w:rPr>
          <w:rFonts w:ascii="Times New Roman" w:eastAsia="宋体" w:hAnsi="Times New Roman" w:cs="Times New Roman" w:hint="eastAsia"/>
          <w:color w:val="FF0000"/>
          <w:szCs w:val="21"/>
        </w:rPr>
        <w:t>2.0.7</w:t>
      </w:r>
      <w:r w:rsidRPr="000468DF">
        <w:rPr>
          <w:rFonts w:ascii="Times New Roman" w:eastAsia="宋体" w:hAnsi="Times New Roman" w:cs="Times New Roman" w:hint="eastAsia"/>
          <w:color w:val="FF0000"/>
          <w:szCs w:val="21"/>
        </w:rPr>
        <w:t>～</w:t>
      </w:r>
      <w:r w:rsidRPr="000468DF">
        <w:rPr>
          <w:rFonts w:ascii="Times New Roman" w:eastAsia="宋体" w:hAnsi="Times New Roman" w:cs="Times New Roman" w:hint="eastAsia"/>
          <w:color w:val="FF0000"/>
          <w:szCs w:val="21"/>
        </w:rPr>
        <w:t xml:space="preserve">2.0.9  </w:t>
      </w:r>
      <w:r w:rsidRPr="000468DF">
        <w:rPr>
          <w:rFonts w:ascii="Times New Roman" w:eastAsia="宋体" w:hAnsi="Times New Roman" w:cs="Times New Roman" w:hint="eastAsia"/>
          <w:color w:val="FF0000"/>
          <w:szCs w:val="21"/>
        </w:rPr>
        <w:t>定义参照《地质灾害危险性评估规范》（</w:t>
      </w:r>
      <w:r w:rsidRPr="000468DF">
        <w:rPr>
          <w:rFonts w:ascii="Times New Roman" w:eastAsia="宋体" w:hAnsi="Times New Roman" w:cs="Times New Roman" w:hint="eastAsia"/>
          <w:color w:val="FF0000"/>
          <w:szCs w:val="21"/>
        </w:rPr>
        <w:t>DZ/T 0286</w:t>
      </w:r>
      <w:r w:rsidRPr="000468DF">
        <w:rPr>
          <w:rFonts w:ascii="Times New Roman" w:eastAsia="宋体" w:hAnsi="Times New Roman" w:cs="Times New Roman" w:hint="eastAsia"/>
          <w:color w:val="FF0000"/>
          <w:szCs w:val="21"/>
        </w:rPr>
        <w:t>）中术语内容。</w:t>
      </w:r>
    </w:p>
    <w:p w14:paraId="42E07C13"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土壤筛选值</w:t>
      </w:r>
      <w:r w:rsidRPr="004B3E8B">
        <w:rPr>
          <w:rFonts w:ascii="Times New Roman" w:hAnsi="Times New Roman" w:cs="Times New Roman" w:hint="eastAsia"/>
          <w:sz w:val="24"/>
          <w:szCs w:val="24"/>
        </w:rPr>
        <w:t xml:space="preserve"> soil screening value</w:t>
      </w:r>
    </w:p>
    <w:p w14:paraId="3904C9C2" w14:textId="77777777" w:rsidR="00BA18EC" w:rsidRPr="00D16657" w:rsidRDefault="00BA18EC" w:rsidP="00BA18EC">
      <w:pPr>
        <w:spacing w:line="360" w:lineRule="auto"/>
        <w:ind w:firstLineChars="200" w:firstLine="480"/>
        <w:rPr>
          <w:rFonts w:ascii="Times New Roman" w:eastAsia="宋体" w:hAnsi="Times New Roman" w:cs="Times New Roman"/>
          <w:color w:val="000000"/>
          <w:sz w:val="24"/>
          <w:szCs w:val="24"/>
        </w:rPr>
      </w:pPr>
      <w:r w:rsidRPr="004B3E8B">
        <w:rPr>
          <w:rFonts w:ascii="Times New Roman" w:eastAsia="宋体" w:hAnsi="Times New Roman" w:cs="Times New Roman" w:hint="eastAsia"/>
          <w:color w:val="000000"/>
          <w:sz w:val="24"/>
          <w:szCs w:val="24"/>
        </w:rPr>
        <w:t>基于一定用地类型的暴露情景、可接受致癌风险水平和可接受危害商值，采用推荐健康风险评估方法计算的土壤中污染物浓度，用于确定是否启动污染场地的人体健康风险评估</w:t>
      </w:r>
      <w:r w:rsidRPr="00D16657">
        <w:rPr>
          <w:rFonts w:ascii="Times New Roman" w:eastAsia="宋体" w:hAnsi="Times New Roman" w:cs="Times New Roman"/>
          <w:color w:val="000000"/>
          <w:sz w:val="24"/>
          <w:szCs w:val="24"/>
        </w:rPr>
        <w:t>。</w:t>
      </w:r>
    </w:p>
    <w:p w14:paraId="07BCDDB0"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场地风险评估</w:t>
      </w:r>
      <w:r w:rsidRPr="004B3E8B">
        <w:rPr>
          <w:rFonts w:ascii="Times New Roman" w:hAnsi="Times New Roman" w:cs="Times New Roman" w:hint="eastAsia"/>
          <w:sz w:val="24"/>
          <w:szCs w:val="24"/>
        </w:rPr>
        <w:t xml:space="preserve"> site risk assessment</w:t>
      </w:r>
    </w:p>
    <w:p w14:paraId="739163FA" w14:textId="77777777" w:rsidR="00BA18EC" w:rsidRPr="00D16657" w:rsidRDefault="00BA18EC" w:rsidP="00BA18EC">
      <w:pPr>
        <w:spacing w:line="360" w:lineRule="auto"/>
        <w:ind w:firstLineChars="200" w:firstLine="480"/>
        <w:rPr>
          <w:rFonts w:ascii="Times New Roman" w:eastAsia="宋体" w:hAnsi="Times New Roman" w:cs="Times New Roman"/>
          <w:color w:val="000000"/>
          <w:sz w:val="24"/>
          <w:szCs w:val="24"/>
        </w:rPr>
      </w:pPr>
      <w:r w:rsidRPr="004B3E8B">
        <w:rPr>
          <w:rFonts w:ascii="Times New Roman" w:eastAsia="宋体" w:hAnsi="Times New Roman" w:cs="Times New Roman" w:hint="eastAsia"/>
          <w:color w:val="000000"/>
          <w:sz w:val="24"/>
          <w:szCs w:val="24"/>
        </w:rPr>
        <w:lastRenderedPageBreak/>
        <w:t>对场地中有毒有害化学物质危害人体健康及环境质量的影响程度进行概率估计，并适当提出减缓场地环境风险的方案和对策</w:t>
      </w:r>
      <w:r w:rsidRPr="00D16657">
        <w:rPr>
          <w:rFonts w:ascii="Times New Roman" w:eastAsia="宋体" w:hAnsi="Times New Roman" w:cs="Times New Roman"/>
          <w:color w:val="000000"/>
          <w:sz w:val="24"/>
          <w:szCs w:val="24"/>
        </w:rPr>
        <w:t>。</w:t>
      </w:r>
    </w:p>
    <w:p w14:paraId="2BB5731F"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硬质景观</w:t>
      </w:r>
      <w:r w:rsidRPr="004B3E8B">
        <w:rPr>
          <w:rFonts w:ascii="Times New Roman" w:hAnsi="Times New Roman" w:cs="Times New Roman" w:hint="eastAsia"/>
          <w:sz w:val="24"/>
          <w:szCs w:val="24"/>
        </w:rPr>
        <w:t xml:space="preserve"> rigid landscape</w:t>
      </w:r>
    </w:p>
    <w:p w14:paraId="6B0E2521" w14:textId="77777777" w:rsidR="00BA18EC" w:rsidRPr="00D16657" w:rsidRDefault="00BA18EC" w:rsidP="00BA18EC">
      <w:pPr>
        <w:spacing w:line="360" w:lineRule="auto"/>
        <w:ind w:firstLineChars="200" w:firstLine="480"/>
        <w:rPr>
          <w:rFonts w:ascii="Times New Roman" w:eastAsia="宋体" w:hAnsi="Times New Roman" w:cs="Times New Roman"/>
          <w:color w:val="000000"/>
          <w:sz w:val="24"/>
          <w:szCs w:val="24"/>
        </w:rPr>
      </w:pPr>
      <w:r w:rsidRPr="004B3E8B">
        <w:rPr>
          <w:rFonts w:ascii="Times New Roman" w:eastAsia="宋体" w:hAnsi="Times New Roman" w:cs="Times New Roman" w:hint="eastAsia"/>
          <w:color w:val="000000"/>
          <w:sz w:val="24"/>
          <w:szCs w:val="24"/>
        </w:rPr>
        <w:t>以游憩、使用、观赏为主要功能的场所内，以道路环境、活动场所、景观设施等为主的景观。广义上说，除了绿化、水体和建筑物以外的有形物，都可认为是硬质景观。其内容包括步行环境</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含地面铺装、踏步、坡道、挡土墙、围栏、栏杆、墙及屏障</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、景观设施</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含照明、座椅、垃圾箱、雕塑小品、电话亭、信息标志、护柱、种植容器、自行车停车场</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、活动场所</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游乐场、休闲广场、运动场</w:t>
      </w:r>
      <w:r w:rsidRPr="004B3E8B">
        <w:rPr>
          <w:rFonts w:ascii="Times New Roman" w:eastAsia="宋体" w:hAnsi="Times New Roman" w:cs="Times New Roman" w:hint="eastAsia"/>
          <w:color w:val="000000"/>
          <w:sz w:val="24"/>
          <w:szCs w:val="24"/>
        </w:rPr>
        <w:t>)</w:t>
      </w:r>
      <w:r w:rsidRPr="004B3E8B">
        <w:rPr>
          <w:rFonts w:ascii="Times New Roman" w:eastAsia="宋体" w:hAnsi="Times New Roman" w:cs="Times New Roman" w:hint="eastAsia"/>
          <w:color w:val="000000"/>
          <w:sz w:val="24"/>
          <w:szCs w:val="24"/>
        </w:rPr>
        <w:t>、车辆环境四大部分</w:t>
      </w:r>
      <w:r w:rsidRPr="00D16657">
        <w:rPr>
          <w:rFonts w:ascii="Times New Roman" w:eastAsia="宋体" w:hAnsi="Times New Roman" w:cs="Times New Roman"/>
          <w:color w:val="000000"/>
          <w:sz w:val="24"/>
          <w:szCs w:val="24"/>
        </w:rPr>
        <w:t>。</w:t>
      </w:r>
    </w:p>
    <w:p w14:paraId="18B35E06" w14:textId="77777777" w:rsidR="00BA18EC"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平均风速比</w:t>
      </w:r>
      <w:r w:rsidRPr="004B3E8B">
        <w:rPr>
          <w:rFonts w:ascii="Times New Roman" w:hAnsi="Times New Roman" w:cs="Times New Roman" w:hint="eastAsia"/>
          <w:sz w:val="24"/>
          <w:szCs w:val="24"/>
        </w:rPr>
        <w:t xml:space="preserve"> average wind speed ratio</w:t>
      </w:r>
    </w:p>
    <w:p w14:paraId="342AC98C" w14:textId="77777777" w:rsidR="00BA18EC" w:rsidRPr="00D16657" w:rsidRDefault="00BA18EC" w:rsidP="00BA18EC">
      <w:pPr>
        <w:pStyle w:val="12"/>
        <w:spacing w:line="360" w:lineRule="auto"/>
        <w:ind w:firstLineChars="0" w:firstLine="480"/>
        <w:rPr>
          <w:rFonts w:ascii="Times New Roman" w:hAnsi="Times New Roman" w:cs="Times New Roman"/>
          <w:sz w:val="24"/>
          <w:szCs w:val="24"/>
        </w:rPr>
      </w:pPr>
      <w:r w:rsidRPr="004B3E8B">
        <w:rPr>
          <w:rFonts w:ascii="Times New Roman" w:hAnsi="Times New Roman" w:cs="Times New Roman" w:hint="eastAsia"/>
          <w:sz w:val="24"/>
          <w:szCs w:val="24"/>
        </w:rPr>
        <w:t>即室外风速放大系数，指建筑物周围离地面高</w:t>
      </w:r>
      <w:r w:rsidRPr="004B3E8B">
        <w:rPr>
          <w:rFonts w:ascii="Times New Roman" w:hAnsi="Times New Roman" w:cs="Times New Roman" w:hint="eastAsia"/>
          <w:sz w:val="24"/>
          <w:szCs w:val="24"/>
        </w:rPr>
        <w:t>1.5m</w:t>
      </w:r>
      <w:r w:rsidRPr="004B3E8B">
        <w:rPr>
          <w:rFonts w:ascii="Times New Roman" w:hAnsi="Times New Roman" w:cs="Times New Roman" w:hint="eastAsia"/>
          <w:sz w:val="24"/>
          <w:szCs w:val="24"/>
        </w:rPr>
        <w:t>处风速与相同地形区开阔地面同高度风速之比</w:t>
      </w:r>
      <w:r>
        <w:rPr>
          <w:rFonts w:ascii="Times New Roman" w:hAnsi="Times New Roman" w:cs="Times New Roman" w:hint="eastAsia"/>
          <w:sz w:val="24"/>
          <w:szCs w:val="24"/>
        </w:rPr>
        <w:t>。</w:t>
      </w:r>
    </w:p>
    <w:p w14:paraId="6882D0A1" w14:textId="77777777" w:rsidR="00BA18EC"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4B3E8B">
        <w:rPr>
          <w:rFonts w:ascii="Times New Roman" w:hAnsi="Times New Roman" w:cs="Times New Roman" w:hint="eastAsia"/>
          <w:sz w:val="24"/>
          <w:szCs w:val="24"/>
        </w:rPr>
        <w:t>绿视率</w:t>
      </w:r>
      <w:r w:rsidRPr="004B3E8B">
        <w:rPr>
          <w:rFonts w:ascii="Times New Roman" w:hAnsi="Times New Roman" w:cs="Times New Roman" w:hint="eastAsia"/>
          <w:sz w:val="24"/>
          <w:szCs w:val="24"/>
        </w:rPr>
        <w:t xml:space="preserve"> green looking ratio</w:t>
      </w:r>
    </w:p>
    <w:p w14:paraId="7D8AA958" w14:textId="77777777" w:rsidR="00BA18EC" w:rsidRPr="00D16657" w:rsidRDefault="00BA18EC" w:rsidP="00BA18EC">
      <w:pPr>
        <w:pStyle w:val="12"/>
        <w:spacing w:line="360" w:lineRule="auto"/>
        <w:ind w:firstLineChars="0" w:firstLine="480"/>
        <w:rPr>
          <w:rFonts w:ascii="Times New Roman" w:hAnsi="Times New Roman" w:cs="Times New Roman"/>
          <w:sz w:val="24"/>
          <w:szCs w:val="24"/>
        </w:rPr>
      </w:pPr>
      <w:r w:rsidRPr="004B3E8B">
        <w:rPr>
          <w:rFonts w:ascii="Times New Roman" w:hAnsi="Times New Roman" w:cs="Times New Roman" w:hint="eastAsia"/>
          <w:sz w:val="24"/>
          <w:szCs w:val="24"/>
        </w:rPr>
        <w:t>人们眼睛所看到的物体中绿色植物所占的比例</w:t>
      </w:r>
      <w:r>
        <w:rPr>
          <w:rFonts w:ascii="Times New Roman" w:hAnsi="Times New Roman" w:cs="Times New Roman" w:hint="eastAsia"/>
          <w:sz w:val="24"/>
          <w:szCs w:val="24"/>
        </w:rPr>
        <w:t>。</w:t>
      </w:r>
    </w:p>
    <w:p w14:paraId="4B8F94A5"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777184">
        <w:rPr>
          <w:rFonts w:ascii="Times New Roman" w:hAnsi="Times New Roman" w:cs="Times New Roman" w:hint="eastAsia"/>
          <w:sz w:val="24"/>
          <w:szCs w:val="24"/>
        </w:rPr>
        <w:t>溢散光</w:t>
      </w:r>
      <w:r w:rsidRPr="00777184">
        <w:rPr>
          <w:rFonts w:ascii="Times New Roman" w:hAnsi="Times New Roman" w:cs="Times New Roman" w:hint="eastAsia"/>
          <w:sz w:val="24"/>
          <w:szCs w:val="24"/>
        </w:rPr>
        <w:t xml:space="preserve"> spill light (spray light)</w:t>
      </w:r>
    </w:p>
    <w:p w14:paraId="5E466B8F" w14:textId="77777777" w:rsidR="00BA18EC" w:rsidRPr="00876273" w:rsidRDefault="00BA18EC" w:rsidP="00BA18EC">
      <w:pPr>
        <w:spacing w:line="360" w:lineRule="auto"/>
        <w:ind w:leftChars="202" w:left="424" w:firstLine="2"/>
        <w:rPr>
          <w:rFonts w:ascii="Times New Roman" w:hAnsi="Times New Roman" w:cs="Times New Roman"/>
          <w:sz w:val="24"/>
          <w:szCs w:val="24"/>
        </w:rPr>
      </w:pPr>
      <w:r w:rsidRPr="00876273">
        <w:rPr>
          <w:rFonts w:ascii="Times New Roman" w:hAnsi="Times New Roman" w:cs="Times New Roman" w:hint="eastAsia"/>
          <w:sz w:val="24"/>
          <w:szCs w:val="24"/>
        </w:rPr>
        <w:t>照明装置发出的光线中照射到被照目标范围外的部分光线。</w:t>
      </w:r>
    </w:p>
    <w:p w14:paraId="4E99432F"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777184">
        <w:rPr>
          <w:rFonts w:ascii="Times New Roman" w:hAnsi="Times New Roman" w:cs="Times New Roman" w:hint="eastAsia"/>
          <w:sz w:val="24"/>
          <w:szCs w:val="24"/>
        </w:rPr>
        <w:t>上射光通比（</w:t>
      </w:r>
      <w:r w:rsidRPr="00777184">
        <w:rPr>
          <w:rFonts w:ascii="Times New Roman" w:hAnsi="Times New Roman" w:cs="Times New Roman" w:hint="eastAsia"/>
          <w:sz w:val="24"/>
          <w:szCs w:val="24"/>
        </w:rPr>
        <w:t>ULOR</w:t>
      </w:r>
      <w:r w:rsidRPr="00777184">
        <w:rPr>
          <w:rFonts w:ascii="Times New Roman" w:hAnsi="Times New Roman" w:cs="Times New Roman" w:hint="eastAsia"/>
          <w:sz w:val="24"/>
          <w:szCs w:val="24"/>
        </w:rPr>
        <w:t>）</w:t>
      </w:r>
      <w:r w:rsidRPr="00777184">
        <w:rPr>
          <w:rFonts w:ascii="Times New Roman" w:hAnsi="Times New Roman" w:cs="Times New Roman" w:hint="eastAsia"/>
          <w:sz w:val="24"/>
          <w:szCs w:val="24"/>
        </w:rPr>
        <w:t xml:space="preserve"> upward light output ratio</w:t>
      </w:r>
    </w:p>
    <w:p w14:paraId="68B3540A" w14:textId="77777777" w:rsidR="00BA18EC" w:rsidRPr="00876273" w:rsidRDefault="00BA18EC" w:rsidP="00876273">
      <w:pPr>
        <w:spacing w:line="360" w:lineRule="auto"/>
        <w:ind w:firstLineChars="200" w:firstLine="480"/>
        <w:rPr>
          <w:rFonts w:ascii="Times New Roman" w:hAnsi="Times New Roman" w:cs="Times New Roman"/>
          <w:sz w:val="24"/>
          <w:szCs w:val="24"/>
        </w:rPr>
      </w:pPr>
      <w:r w:rsidRPr="00876273">
        <w:rPr>
          <w:rFonts w:ascii="Times New Roman" w:hAnsi="Times New Roman" w:cs="Times New Roman" w:hint="eastAsia"/>
          <w:sz w:val="24"/>
          <w:szCs w:val="24"/>
        </w:rPr>
        <w:t>当灯具安装在规定的设计位置时，灯具发射到水平面以上的光通量与灯具中全部光源发出的总光通量之比。</w:t>
      </w:r>
    </w:p>
    <w:p w14:paraId="42ABE809"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777184">
        <w:rPr>
          <w:rFonts w:ascii="Times New Roman" w:hAnsi="Times New Roman" w:cs="Times New Roman" w:hint="eastAsia"/>
          <w:sz w:val="24"/>
          <w:szCs w:val="24"/>
        </w:rPr>
        <w:t>反射比</w:t>
      </w:r>
      <w:r w:rsidRPr="00777184">
        <w:rPr>
          <w:rFonts w:ascii="Times New Roman" w:hAnsi="Times New Roman" w:cs="Times New Roman" w:hint="eastAsia"/>
          <w:sz w:val="24"/>
          <w:szCs w:val="24"/>
        </w:rPr>
        <w:t xml:space="preserve"> reflectance</w:t>
      </w:r>
    </w:p>
    <w:p w14:paraId="57F18A65" w14:textId="77777777" w:rsidR="00BA18EC" w:rsidRPr="00876273" w:rsidRDefault="00BA18EC" w:rsidP="00876273">
      <w:pPr>
        <w:spacing w:line="360" w:lineRule="auto"/>
        <w:ind w:firstLineChars="200" w:firstLine="480"/>
        <w:rPr>
          <w:rFonts w:ascii="Times New Roman" w:hAnsi="Times New Roman" w:cs="Times New Roman"/>
          <w:sz w:val="24"/>
          <w:szCs w:val="24"/>
        </w:rPr>
      </w:pPr>
      <w:r w:rsidRPr="00876273">
        <w:rPr>
          <w:rFonts w:ascii="Times New Roman" w:hAnsi="Times New Roman" w:cs="Times New Roman" w:hint="eastAsia"/>
          <w:sz w:val="24"/>
          <w:szCs w:val="24"/>
        </w:rPr>
        <w:t>在入射光线的光谱组成、偏振状态和几何分布指定条件下，反射的光通量与入射光通量之比。符号为ρ。</w:t>
      </w:r>
    </w:p>
    <w:p w14:paraId="68571876"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C06951">
        <w:rPr>
          <w:rFonts w:ascii="Times New Roman" w:hAnsi="Times New Roman" w:cs="Times New Roman" w:hint="eastAsia"/>
          <w:sz w:val="24"/>
          <w:szCs w:val="24"/>
        </w:rPr>
        <w:t>频发噪声</w:t>
      </w:r>
      <w:r w:rsidRPr="00C06951">
        <w:rPr>
          <w:rFonts w:ascii="Times New Roman" w:hAnsi="Times New Roman" w:cs="Times New Roman" w:hint="eastAsia"/>
          <w:sz w:val="24"/>
          <w:szCs w:val="24"/>
        </w:rPr>
        <w:t xml:space="preserve"> frequent noise </w:t>
      </w:r>
    </w:p>
    <w:p w14:paraId="7052438D" w14:textId="77777777" w:rsidR="00BA18EC" w:rsidRPr="00876273" w:rsidRDefault="00BA18EC" w:rsidP="00876273">
      <w:pPr>
        <w:spacing w:line="360" w:lineRule="auto"/>
        <w:ind w:firstLineChars="200" w:firstLine="480"/>
        <w:rPr>
          <w:rFonts w:ascii="Times New Roman" w:hAnsi="Times New Roman" w:cs="Times New Roman"/>
          <w:sz w:val="24"/>
          <w:szCs w:val="24"/>
        </w:rPr>
      </w:pPr>
      <w:r w:rsidRPr="00876273">
        <w:rPr>
          <w:rFonts w:ascii="Times New Roman" w:hAnsi="Times New Roman" w:cs="Times New Roman" w:hint="eastAsia"/>
          <w:sz w:val="24"/>
          <w:szCs w:val="24"/>
        </w:rPr>
        <w:t>指频繁发生、发生的时间和间隔有一定规律、单词持续时间较短、强度较高的噪声，如排气噪声、货物装卸噪声等。</w:t>
      </w:r>
    </w:p>
    <w:p w14:paraId="1EF66C84"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C06951">
        <w:rPr>
          <w:rFonts w:ascii="Times New Roman" w:hAnsi="Times New Roman" w:cs="Times New Roman" w:hint="eastAsia"/>
          <w:sz w:val="24"/>
          <w:szCs w:val="24"/>
        </w:rPr>
        <w:t>偶发噪声</w:t>
      </w:r>
      <w:r w:rsidRPr="00C06951">
        <w:rPr>
          <w:rFonts w:ascii="Times New Roman" w:hAnsi="Times New Roman" w:cs="Times New Roman" w:hint="eastAsia"/>
          <w:sz w:val="24"/>
          <w:szCs w:val="24"/>
        </w:rPr>
        <w:t xml:space="preserve"> sporadic noise</w:t>
      </w:r>
    </w:p>
    <w:p w14:paraId="6EADB3D4" w14:textId="77777777" w:rsidR="00BA18EC" w:rsidRPr="00876273" w:rsidRDefault="00BA18EC" w:rsidP="00876273">
      <w:pPr>
        <w:spacing w:line="360" w:lineRule="auto"/>
        <w:ind w:firstLineChars="200" w:firstLine="480"/>
        <w:rPr>
          <w:rFonts w:ascii="Times New Roman" w:hAnsi="Times New Roman" w:cs="Times New Roman"/>
          <w:sz w:val="24"/>
          <w:szCs w:val="24"/>
        </w:rPr>
      </w:pPr>
      <w:r w:rsidRPr="00876273">
        <w:rPr>
          <w:rFonts w:ascii="Times New Roman" w:hAnsi="Times New Roman" w:cs="Times New Roman" w:hint="eastAsia"/>
          <w:sz w:val="24"/>
          <w:szCs w:val="24"/>
        </w:rPr>
        <w:t>偶然发生、发生的时间和间隔无规律、单次持续时间较短、强度较高的噪声。如短促鸣笛声，工程爆破噪声等。</w:t>
      </w:r>
    </w:p>
    <w:p w14:paraId="18D8CED8" w14:textId="77777777" w:rsidR="00BA18EC" w:rsidRPr="00D16657" w:rsidRDefault="00BA18EC" w:rsidP="00BA18EC">
      <w:pPr>
        <w:pStyle w:val="12"/>
        <w:numPr>
          <w:ilvl w:val="0"/>
          <w:numId w:val="5"/>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C06951">
        <w:rPr>
          <w:rFonts w:ascii="Times New Roman" w:hAnsi="Times New Roman" w:cs="Times New Roman" w:hint="eastAsia"/>
          <w:sz w:val="24"/>
          <w:szCs w:val="24"/>
        </w:rPr>
        <w:t>最大声级</w:t>
      </w:r>
      <w:r w:rsidRPr="00C06951">
        <w:rPr>
          <w:rFonts w:ascii="Times New Roman" w:hAnsi="Times New Roman" w:cs="Times New Roman" w:hint="eastAsia"/>
          <w:sz w:val="24"/>
          <w:szCs w:val="24"/>
        </w:rPr>
        <w:t xml:space="preserve"> maximum sound level</w:t>
      </w:r>
    </w:p>
    <w:p w14:paraId="5083EDA3" w14:textId="77777777" w:rsidR="00BA18EC" w:rsidRPr="00876273" w:rsidRDefault="00BA18EC" w:rsidP="00876273">
      <w:pPr>
        <w:spacing w:line="360" w:lineRule="auto"/>
        <w:ind w:firstLineChars="200" w:firstLine="480"/>
        <w:rPr>
          <w:rFonts w:ascii="Times New Roman" w:hAnsi="Times New Roman" w:cs="Times New Roman"/>
          <w:sz w:val="24"/>
          <w:szCs w:val="24"/>
        </w:rPr>
      </w:pPr>
      <w:r w:rsidRPr="00876273">
        <w:rPr>
          <w:rFonts w:ascii="Times New Roman" w:hAnsi="Times New Roman" w:cs="Times New Roman" w:hint="eastAsia"/>
          <w:sz w:val="24"/>
          <w:szCs w:val="24"/>
        </w:rPr>
        <w:lastRenderedPageBreak/>
        <w:t>在规定的测量时间段内或对某一独立噪声事件，测得的</w:t>
      </w:r>
      <w:r w:rsidRPr="00876273">
        <w:rPr>
          <w:rFonts w:ascii="Times New Roman" w:hAnsi="Times New Roman" w:cs="Times New Roman" w:hint="eastAsia"/>
          <w:sz w:val="24"/>
          <w:szCs w:val="24"/>
        </w:rPr>
        <w:t xml:space="preserve">A </w:t>
      </w:r>
      <w:r w:rsidRPr="00876273">
        <w:rPr>
          <w:rFonts w:ascii="Times New Roman" w:hAnsi="Times New Roman" w:cs="Times New Roman" w:hint="eastAsia"/>
          <w:sz w:val="24"/>
          <w:szCs w:val="24"/>
        </w:rPr>
        <w:t>声级最大值，用</w:t>
      </w:r>
      <w:r w:rsidRPr="00876273">
        <w:rPr>
          <w:rFonts w:ascii="Times New Roman" w:hAnsi="Times New Roman" w:cs="Times New Roman" w:hint="eastAsia"/>
          <w:sz w:val="24"/>
          <w:szCs w:val="24"/>
        </w:rPr>
        <w:t xml:space="preserve">Lmax </w:t>
      </w:r>
      <w:r w:rsidRPr="00876273">
        <w:rPr>
          <w:rFonts w:ascii="Times New Roman" w:hAnsi="Times New Roman" w:cs="Times New Roman" w:hint="eastAsia"/>
          <w:sz w:val="24"/>
          <w:szCs w:val="24"/>
        </w:rPr>
        <w:t>表示，单位</w:t>
      </w:r>
      <w:r w:rsidRPr="00876273">
        <w:rPr>
          <w:rFonts w:ascii="Times New Roman" w:hAnsi="Times New Roman" w:cs="Times New Roman" w:hint="eastAsia"/>
          <w:sz w:val="24"/>
          <w:szCs w:val="24"/>
        </w:rPr>
        <w:t>dB</w:t>
      </w:r>
      <w:r w:rsidRPr="00876273">
        <w:rPr>
          <w:rFonts w:ascii="Times New Roman" w:hAnsi="Times New Roman" w:cs="Times New Roman" w:hint="eastAsia"/>
          <w:sz w:val="24"/>
          <w:szCs w:val="24"/>
        </w:rPr>
        <w:t>（</w:t>
      </w:r>
      <w:r w:rsidRPr="00876273">
        <w:rPr>
          <w:rFonts w:ascii="Times New Roman" w:hAnsi="Times New Roman" w:cs="Times New Roman" w:hint="eastAsia"/>
          <w:sz w:val="24"/>
          <w:szCs w:val="24"/>
        </w:rPr>
        <w:t>A</w:t>
      </w:r>
      <w:r w:rsidRPr="00876273">
        <w:rPr>
          <w:rFonts w:ascii="Times New Roman" w:hAnsi="Times New Roman" w:cs="Times New Roman" w:hint="eastAsia"/>
          <w:sz w:val="24"/>
          <w:szCs w:val="24"/>
        </w:rPr>
        <w:t>）。</w:t>
      </w:r>
    </w:p>
    <w:p w14:paraId="7418C392" w14:textId="77777777" w:rsidR="00BA18EC" w:rsidRPr="00D16657" w:rsidRDefault="00BA18EC" w:rsidP="00BA18EC">
      <w:pPr>
        <w:widowControl/>
        <w:jc w:val="left"/>
        <w:rPr>
          <w:rFonts w:ascii="Times New Roman" w:eastAsia="黑体" w:hAnsi="Times New Roman" w:cs="Times New Roman"/>
          <w:bCs/>
          <w:kern w:val="44"/>
          <w:sz w:val="24"/>
          <w:szCs w:val="24"/>
        </w:rPr>
      </w:pPr>
      <w:r w:rsidRPr="00D16657">
        <w:rPr>
          <w:rFonts w:ascii="Times New Roman" w:eastAsia="黑体" w:hAnsi="Times New Roman" w:cs="Times New Roman"/>
          <w:sz w:val="24"/>
          <w:szCs w:val="24"/>
        </w:rPr>
        <w:br w:type="page"/>
      </w:r>
    </w:p>
    <w:p w14:paraId="7513A2CF" w14:textId="77777777" w:rsidR="00BA18EC" w:rsidRPr="00D16657" w:rsidRDefault="00BA18EC" w:rsidP="00BA18EC">
      <w:pPr>
        <w:pStyle w:val="1"/>
        <w:spacing w:beforeLines="50" w:before="156" w:afterLines="50" w:after="156" w:line="480" w:lineRule="auto"/>
        <w:jc w:val="center"/>
        <w:rPr>
          <w:rFonts w:ascii="Times New Roman" w:eastAsia="黑体" w:hAnsi="Times New Roman"/>
          <w:b w:val="0"/>
          <w:sz w:val="28"/>
          <w:szCs w:val="28"/>
        </w:rPr>
      </w:pPr>
      <w:bookmarkStart w:id="8" w:name="_Toc68885475"/>
      <w:r w:rsidRPr="00D16657">
        <w:rPr>
          <w:rFonts w:ascii="Times New Roman" w:eastAsia="黑体" w:hAnsi="Times New Roman"/>
          <w:b w:val="0"/>
          <w:sz w:val="28"/>
          <w:szCs w:val="28"/>
        </w:rPr>
        <w:lastRenderedPageBreak/>
        <w:t xml:space="preserve">3  </w:t>
      </w:r>
      <w:r w:rsidRPr="00D16657">
        <w:rPr>
          <w:rFonts w:ascii="Times New Roman" w:eastAsia="黑体" w:hAnsi="Times New Roman"/>
          <w:b w:val="0"/>
          <w:sz w:val="28"/>
          <w:szCs w:val="28"/>
        </w:rPr>
        <w:t>基本规定</w:t>
      </w:r>
      <w:bookmarkEnd w:id="8"/>
    </w:p>
    <w:p w14:paraId="0D59D943"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.0.1  </w:t>
      </w:r>
      <w:r w:rsidRPr="00C54E15">
        <w:rPr>
          <w:rFonts w:ascii="Times New Roman" w:hAnsi="Times New Roman" w:cs="Times New Roman" w:hint="eastAsia"/>
          <w:sz w:val="24"/>
          <w:szCs w:val="24"/>
        </w:rPr>
        <w:t>既有工业区环境诊断及评估应以发现环境问题、识别问题原因、挖掘文化元素、评估生态价值为目标，确定工业区改造的环境基础条件和潜力，为绿色化改造策划提供依据</w:t>
      </w:r>
      <w:r w:rsidRPr="00D16657">
        <w:rPr>
          <w:rFonts w:ascii="Times New Roman" w:hAnsi="Times New Roman" w:cs="Times New Roman"/>
          <w:sz w:val="24"/>
          <w:szCs w:val="24"/>
        </w:rPr>
        <w:t>。</w:t>
      </w:r>
    </w:p>
    <w:p w14:paraId="4AF08EC5" w14:textId="77777777" w:rsidR="00BA18EC" w:rsidRPr="00D16657"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C54E15">
        <w:rPr>
          <w:rFonts w:ascii="Times New Roman" w:hAnsi="Times New Roman" w:cs="Times New Roman" w:hint="eastAsia"/>
          <w:color w:val="FF0000"/>
        </w:rPr>
        <w:t>本标准主要为有意向改造的工业区提供前期的环境诊断指导，通过发现场地环境问题，识别造成环境风险主要原因，同时挖掘场地文化元素，评估场地的生态价值，综合评价工业区环境本底优良程度，为切实了解工业区改造的环境基础条件和潜力，明确绿色化改造方向提供科学支撑</w:t>
      </w:r>
      <w:r w:rsidRPr="00D16657">
        <w:rPr>
          <w:rFonts w:ascii="Times New Roman" w:hAnsi="Times New Roman" w:cs="Times New Roman"/>
          <w:color w:val="FF0000"/>
        </w:rPr>
        <w:t>。</w:t>
      </w:r>
    </w:p>
    <w:p w14:paraId="09A1F496"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2530C9E1" w14:textId="77777777" w:rsidR="00BA18EC" w:rsidRPr="00D16657" w:rsidRDefault="00BA18EC" w:rsidP="00BA18EC">
      <w:pPr>
        <w:pStyle w:val="12"/>
        <w:spacing w:line="360" w:lineRule="auto"/>
        <w:ind w:firstLineChars="0" w:firstLine="0"/>
        <w:rPr>
          <w:rFonts w:ascii="Times New Roman" w:hAnsi="Times New Roman" w:cs="Times New Roman"/>
          <w:color w:val="000000" w:themeColor="text1"/>
        </w:rPr>
      </w:pPr>
      <w:r>
        <w:rPr>
          <w:rFonts w:ascii="Times New Roman" w:hAnsi="Times New Roman" w:cs="Times New Roman" w:hint="eastAsia"/>
          <w:sz w:val="24"/>
          <w:szCs w:val="24"/>
        </w:rPr>
        <w:t>3</w:t>
      </w:r>
      <w:r>
        <w:rPr>
          <w:rFonts w:ascii="Times New Roman" w:hAnsi="Times New Roman" w:cs="Times New Roman"/>
          <w:sz w:val="24"/>
          <w:szCs w:val="24"/>
        </w:rPr>
        <w:t xml:space="preserve">.0.2  </w:t>
      </w:r>
      <w:r w:rsidRPr="00C54E15">
        <w:rPr>
          <w:rFonts w:ascii="Times New Roman" w:hAnsi="Times New Roman" w:cs="Times New Roman" w:hint="eastAsia"/>
          <w:sz w:val="24"/>
          <w:szCs w:val="24"/>
        </w:rPr>
        <w:t>既有工业区环境诊断及评估是以工业区改造过程中可能存在的环境因素为对象，包括土壤、地下水、地表水、风、光、热以及场地内景观</w:t>
      </w:r>
      <w:r w:rsidRPr="00D16657">
        <w:rPr>
          <w:rFonts w:ascii="Times New Roman" w:hAnsi="Times New Roman" w:cs="Times New Roman"/>
          <w:color w:val="000000" w:themeColor="text1"/>
          <w:sz w:val="24"/>
        </w:rPr>
        <w:t>。</w:t>
      </w:r>
    </w:p>
    <w:p w14:paraId="5BBD76BB" w14:textId="77777777" w:rsidR="00BA18EC" w:rsidRPr="00D16657"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C54E15">
        <w:rPr>
          <w:rFonts w:ascii="Times New Roman" w:hAnsi="Times New Roman" w:cs="Times New Roman" w:hint="eastAsia"/>
          <w:color w:val="FF0000"/>
        </w:rPr>
        <w:t>既有工业区环境诊断和评估着重考虑的是改造过程中环境对改造的影响和改造对环境的影响，由此总结出诊断的环境对象应包括土壤、地下水、地表水、风、光、热以及场地内的景观</w:t>
      </w:r>
      <w:r w:rsidRPr="00D16657">
        <w:rPr>
          <w:rFonts w:ascii="Times New Roman" w:hAnsi="Times New Roman" w:cs="Times New Roman"/>
          <w:color w:val="FF0000"/>
        </w:rPr>
        <w:t>。</w:t>
      </w:r>
    </w:p>
    <w:p w14:paraId="0E80D468" w14:textId="77777777" w:rsidR="00BA18EC" w:rsidRPr="00D16657" w:rsidRDefault="00BA18EC" w:rsidP="00BA18EC">
      <w:pPr>
        <w:pStyle w:val="12"/>
        <w:spacing w:line="360" w:lineRule="auto"/>
        <w:ind w:firstLineChars="0" w:firstLine="0"/>
        <w:rPr>
          <w:rFonts w:ascii="Times New Roman" w:hAnsi="Times New Roman" w:cs="Times New Roman"/>
          <w:color w:val="FF0000"/>
        </w:rPr>
      </w:pPr>
    </w:p>
    <w:p w14:paraId="7F613F8B" w14:textId="77777777" w:rsidR="00BA18EC" w:rsidRDefault="00BA18EC" w:rsidP="00BA18EC">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.0.3  </w:t>
      </w:r>
      <w:r w:rsidRPr="00C54E15">
        <w:rPr>
          <w:rFonts w:ascii="Times New Roman" w:hAnsi="Times New Roman" w:cs="Times New Roman" w:hint="eastAsia"/>
          <w:sz w:val="24"/>
          <w:szCs w:val="24"/>
        </w:rPr>
        <w:t>工业区改造过程中涉及工程对应环境诊断对象可按表</w:t>
      </w:r>
      <w:r w:rsidRPr="00C54E15">
        <w:rPr>
          <w:rFonts w:ascii="Times New Roman" w:hAnsi="Times New Roman" w:cs="Times New Roman" w:hint="eastAsia"/>
          <w:sz w:val="24"/>
          <w:szCs w:val="24"/>
        </w:rPr>
        <w:t>3.0.</w:t>
      </w:r>
      <w:r>
        <w:rPr>
          <w:rFonts w:ascii="Times New Roman" w:hAnsi="Times New Roman" w:cs="Times New Roman"/>
          <w:sz w:val="24"/>
          <w:szCs w:val="24"/>
        </w:rPr>
        <w:t>3</w:t>
      </w:r>
      <w:r w:rsidRPr="00C54E15">
        <w:rPr>
          <w:rFonts w:ascii="Times New Roman" w:hAnsi="Times New Roman" w:cs="Times New Roman" w:hint="eastAsia"/>
          <w:sz w:val="24"/>
          <w:szCs w:val="24"/>
        </w:rPr>
        <w:t>确定</w:t>
      </w:r>
      <w:r w:rsidRPr="00D16657">
        <w:rPr>
          <w:rFonts w:ascii="Times New Roman" w:hAnsi="Times New Roman" w:cs="Times New Roman"/>
          <w:sz w:val="24"/>
          <w:szCs w:val="24"/>
        </w:rPr>
        <w:t>。</w:t>
      </w:r>
    </w:p>
    <w:p w14:paraId="50CFA650" w14:textId="77777777" w:rsidR="00BA18EC" w:rsidRPr="002F7485" w:rsidRDefault="00BA18EC" w:rsidP="00BA18EC">
      <w:pPr>
        <w:spacing w:line="360" w:lineRule="auto"/>
        <w:jc w:val="center"/>
        <w:rPr>
          <w:b/>
        </w:rPr>
      </w:pPr>
      <w:r w:rsidRPr="002F7485">
        <w:rPr>
          <w:rFonts w:hint="eastAsia"/>
          <w:b/>
        </w:rPr>
        <w:t>表</w:t>
      </w:r>
      <w:r w:rsidRPr="002F7485">
        <w:rPr>
          <w:rFonts w:hint="eastAsia"/>
          <w:b/>
        </w:rPr>
        <w:t>3.0.</w:t>
      </w:r>
      <w:r>
        <w:rPr>
          <w:b/>
        </w:rPr>
        <w:t>3</w:t>
      </w:r>
      <w:r w:rsidRPr="002F7485">
        <w:rPr>
          <w:rFonts w:hint="eastAsia"/>
          <w:b/>
        </w:rPr>
        <w:t xml:space="preserve"> </w:t>
      </w:r>
      <w:r w:rsidRPr="002F7485">
        <w:rPr>
          <w:rFonts w:hint="eastAsia"/>
          <w:b/>
        </w:rPr>
        <w:t>工业区改造时所涉及的工程及影响到的各类环境因素表</w:t>
      </w:r>
    </w:p>
    <w:tbl>
      <w:tblPr>
        <w:tblStyle w:val="110"/>
        <w:tblW w:w="5000" w:type="pct"/>
        <w:tblLook w:val="0420" w:firstRow="1" w:lastRow="0" w:firstColumn="0" w:lastColumn="0" w:noHBand="0" w:noVBand="1"/>
      </w:tblPr>
      <w:tblGrid>
        <w:gridCol w:w="2108"/>
        <w:gridCol w:w="4227"/>
        <w:gridCol w:w="2500"/>
      </w:tblGrid>
      <w:tr w:rsidR="00BA18EC" w:rsidRPr="006A7A06" w14:paraId="463B6F6E" w14:textId="77777777" w:rsidTr="003F34F1">
        <w:trPr>
          <w:trHeight w:val="321"/>
        </w:trPr>
        <w:tc>
          <w:tcPr>
            <w:tcW w:w="1193" w:type="pct"/>
            <w:vAlign w:val="center"/>
          </w:tcPr>
          <w:p w14:paraId="492C3DC7"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改造类型</w:t>
            </w:r>
          </w:p>
        </w:tc>
        <w:tc>
          <w:tcPr>
            <w:tcW w:w="2392" w:type="pct"/>
            <w:vAlign w:val="center"/>
            <w:hideMark/>
          </w:tcPr>
          <w:p w14:paraId="414AD8A7"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工业区改造涉及工程</w:t>
            </w:r>
          </w:p>
        </w:tc>
        <w:tc>
          <w:tcPr>
            <w:tcW w:w="1415" w:type="pct"/>
            <w:vAlign w:val="center"/>
            <w:hideMark/>
          </w:tcPr>
          <w:p w14:paraId="6F6664F1"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诊断对象</w:t>
            </w:r>
          </w:p>
        </w:tc>
      </w:tr>
      <w:tr w:rsidR="00BA18EC" w:rsidRPr="006A7A06" w14:paraId="44CC7F91" w14:textId="77777777" w:rsidTr="003F34F1">
        <w:trPr>
          <w:trHeight w:val="321"/>
        </w:trPr>
        <w:tc>
          <w:tcPr>
            <w:tcW w:w="1193" w:type="pct"/>
            <w:vMerge w:val="restart"/>
            <w:vAlign w:val="center"/>
          </w:tcPr>
          <w:p w14:paraId="712EAECB"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主体功能改变</w:t>
            </w:r>
          </w:p>
        </w:tc>
        <w:tc>
          <w:tcPr>
            <w:tcW w:w="2392" w:type="pct"/>
            <w:vMerge w:val="restart"/>
            <w:vAlign w:val="center"/>
          </w:tcPr>
          <w:p w14:paraId="26F487CD"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工业改办公、商业、旅馆、展馆等（仅涉及建筑主体改造，不涉及室外部分）</w:t>
            </w:r>
          </w:p>
        </w:tc>
        <w:tc>
          <w:tcPr>
            <w:tcW w:w="1415" w:type="pct"/>
            <w:vAlign w:val="center"/>
          </w:tcPr>
          <w:p w14:paraId="0E0A863D"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4A0DD8E2" w14:textId="77777777" w:rsidTr="003F34F1">
        <w:trPr>
          <w:trHeight w:val="321"/>
        </w:trPr>
        <w:tc>
          <w:tcPr>
            <w:tcW w:w="1193" w:type="pct"/>
            <w:vMerge/>
            <w:vAlign w:val="center"/>
          </w:tcPr>
          <w:p w14:paraId="7446BA5C"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58684FB6"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34C6CF5C"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物理环境</w:t>
            </w:r>
          </w:p>
        </w:tc>
      </w:tr>
      <w:tr w:rsidR="00BA18EC" w:rsidRPr="006A7A06" w14:paraId="40B2A263" w14:textId="77777777" w:rsidTr="003F34F1">
        <w:trPr>
          <w:trHeight w:val="321"/>
        </w:trPr>
        <w:tc>
          <w:tcPr>
            <w:tcW w:w="1193" w:type="pct"/>
            <w:vMerge/>
            <w:vAlign w:val="center"/>
          </w:tcPr>
          <w:p w14:paraId="1046357D" w14:textId="77777777" w:rsidR="00BA18EC" w:rsidRPr="006A7A06" w:rsidRDefault="00BA18EC" w:rsidP="003F34F1">
            <w:pPr>
              <w:spacing w:line="360" w:lineRule="auto"/>
              <w:jc w:val="center"/>
              <w:rPr>
                <w:rFonts w:ascii="宋体" w:hAnsi="宋体"/>
                <w:sz w:val="21"/>
                <w:szCs w:val="21"/>
              </w:rPr>
            </w:pPr>
          </w:p>
        </w:tc>
        <w:tc>
          <w:tcPr>
            <w:tcW w:w="2392" w:type="pct"/>
            <w:vMerge w:val="restart"/>
            <w:vAlign w:val="center"/>
          </w:tcPr>
          <w:p w14:paraId="707EB8A6"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工业改公园</w:t>
            </w:r>
          </w:p>
        </w:tc>
        <w:tc>
          <w:tcPr>
            <w:tcW w:w="1415" w:type="pct"/>
            <w:vAlign w:val="center"/>
          </w:tcPr>
          <w:p w14:paraId="487EBA01"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土壤环境</w:t>
            </w:r>
          </w:p>
        </w:tc>
      </w:tr>
      <w:tr w:rsidR="00BA18EC" w:rsidRPr="006A7A06" w14:paraId="23264EDB" w14:textId="77777777" w:rsidTr="003F34F1">
        <w:trPr>
          <w:trHeight w:val="321"/>
        </w:trPr>
        <w:tc>
          <w:tcPr>
            <w:tcW w:w="1193" w:type="pct"/>
            <w:vMerge/>
            <w:vAlign w:val="center"/>
          </w:tcPr>
          <w:p w14:paraId="200C8AA1"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1C2F1416"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5522626A"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水环境</w:t>
            </w:r>
          </w:p>
        </w:tc>
      </w:tr>
      <w:tr w:rsidR="00BA18EC" w:rsidRPr="006A7A06" w14:paraId="782A7B75" w14:textId="77777777" w:rsidTr="003F34F1">
        <w:trPr>
          <w:trHeight w:val="321"/>
        </w:trPr>
        <w:tc>
          <w:tcPr>
            <w:tcW w:w="1193" w:type="pct"/>
            <w:vMerge/>
            <w:vAlign w:val="center"/>
          </w:tcPr>
          <w:p w14:paraId="0FABF2F1"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5293B0B0"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06EE1F11"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06363A8D" w14:textId="77777777" w:rsidTr="003F34F1">
        <w:trPr>
          <w:trHeight w:val="224"/>
        </w:trPr>
        <w:tc>
          <w:tcPr>
            <w:tcW w:w="1193" w:type="pct"/>
            <w:vMerge/>
            <w:vAlign w:val="center"/>
          </w:tcPr>
          <w:p w14:paraId="10CF1EC2"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74DBB7A3"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2C20ED24"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物理环境</w:t>
            </w:r>
          </w:p>
        </w:tc>
      </w:tr>
      <w:tr w:rsidR="00BA18EC" w:rsidRPr="006A7A06" w14:paraId="64A7D9E8" w14:textId="77777777" w:rsidTr="003F34F1">
        <w:trPr>
          <w:trHeight w:val="321"/>
        </w:trPr>
        <w:tc>
          <w:tcPr>
            <w:tcW w:w="1193" w:type="pct"/>
            <w:vMerge w:val="restart"/>
            <w:vAlign w:val="center"/>
          </w:tcPr>
          <w:p w14:paraId="6970D6BD"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空间布局重构</w:t>
            </w:r>
          </w:p>
        </w:tc>
        <w:tc>
          <w:tcPr>
            <w:tcW w:w="2392" w:type="pct"/>
            <w:vMerge w:val="restart"/>
            <w:vAlign w:val="center"/>
            <w:hideMark/>
          </w:tcPr>
          <w:p w14:paraId="28EAEE3F"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开挖地下室</w:t>
            </w:r>
          </w:p>
        </w:tc>
        <w:tc>
          <w:tcPr>
            <w:tcW w:w="1415" w:type="pct"/>
            <w:vAlign w:val="center"/>
            <w:hideMark/>
          </w:tcPr>
          <w:p w14:paraId="57C2BBB4"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地质环境</w:t>
            </w:r>
          </w:p>
        </w:tc>
      </w:tr>
      <w:tr w:rsidR="00BA18EC" w:rsidRPr="006A7A06" w14:paraId="67D97677" w14:textId="77777777" w:rsidTr="003F34F1">
        <w:trPr>
          <w:trHeight w:val="321"/>
        </w:trPr>
        <w:tc>
          <w:tcPr>
            <w:tcW w:w="1193" w:type="pct"/>
            <w:vMerge/>
            <w:vAlign w:val="center"/>
          </w:tcPr>
          <w:p w14:paraId="165F7A3E"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67E151A5"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4A061ED4"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土壤环境</w:t>
            </w:r>
          </w:p>
        </w:tc>
      </w:tr>
      <w:tr w:rsidR="00BA18EC" w:rsidRPr="006A7A06" w14:paraId="059C5BA6" w14:textId="77777777" w:rsidTr="003F34F1">
        <w:trPr>
          <w:trHeight w:val="321"/>
        </w:trPr>
        <w:tc>
          <w:tcPr>
            <w:tcW w:w="1193" w:type="pct"/>
            <w:vMerge/>
            <w:vAlign w:val="center"/>
          </w:tcPr>
          <w:p w14:paraId="1CA2B010"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284920D1"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187CC4F3"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水环境</w:t>
            </w:r>
          </w:p>
        </w:tc>
      </w:tr>
      <w:tr w:rsidR="00BA18EC" w:rsidRPr="006A7A06" w14:paraId="3566C0F9" w14:textId="77777777" w:rsidTr="003F34F1">
        <w:trPr>
          <w:trHeight w:val="408"/>
        </w:trPr>
        <w:tc>
          <w:tcPr>
            <w:tcW w:w="1193" w:type="pct"/>
            <w:vMerge/>
            <w:vAlign w:val="center"/>
          </w:tcPr>
          <w:p w14:paraId="5A7499B6" w14:textId="77777777" w:rsidR="00BA18EC" w:rsidRPr="006A7A06" w:rsidRDefault="00BA18EC" w:rsidP="003F34F1">
            <w:pPr>
              <w:spacing w:line="360" w:lineRule="auto"/>
              <w:jc w:val="center"/>
              <w:rPr>
                <w:rFonts w:ascii="宋体" w:hAnsi="宋体"/>
                <w:sz w:val="21"/>
                <w:szCs w:val="21"/>
              </w:rPr>
            </w:pPr>
          </w:p>
        </w:tc>
        <w:tc>
          <w:tcPr>
            <w:tcW w:w="2392" w:type="pct"/>
            <w:vMerge w:val="restart"/>
            <w:vAlign w:val="center"/>
            <w:hideMark/>
          </w:tcPr>
          <w:p w14:paraId="4639D3FA"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景观水体开挖及整治、地下水利用</w:t>
            </w:r>
          </w:p>
        </w:tc>
        <w:tc>
          <w:tcPr>
            <w:tcW w:w="1415" w:type="pct"/>
            <w:vAlign w:val="center"/>
          </w:tcPr>
          <w:p w14:paraId="3385F723"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水环境</w:t>
            </w:r>
          </w:p>
        </w:tc>
      </w:tr>
      <w:tr w:rsidR="00BA18EC" w:rsidRPr="006A7A06" w14:paraId="3554841E" w14:textId="77777777" w:rsidTr="003F34F1">
        <w:trPr>
          <w:trHeight w:val="408"/>
        </w:trPr>
        <w:tc>
          <w:tcPr>
            <w:tcW w:w="1193" w:type="pct"/>
            <w:vMerge/>
            <w:vAlign w:val="center"/>
          </w:tcPr>
          <w:p w14:paraId="4205E055"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767BE87B" w14:textId="77777777" w:rsidR="00BA18EC" w:rsidRPr="006A7A06" w:rsidDel="000819C1" w:rsidRDefault="00BA18EC" w:rsidP="003F34F1">
            <w:pPr>
              <w:spacing w:line="360" w:lineRule="auto"/>
              <w:jc w:val="center"/>
              <w:rPr>
                <w:rFonts w:ascii="宋体" w:hAnsi="宋体"/>
                <w:sz w:val="21"/>
                <w:szCs w:val="21"/>
              </w:rPr>
            </w:pPr>
          </w:p>
        </w:tc>
        <w:tc>
          <w:tcPr>
            <w:tcW w:w="1415" w:type="pct"/>
            <w:vAlign w:val="center"/>
          </w:tcPr>
          <w:p w14:paraId="0A929B17"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地质环境</w:t>
            </w:r>
          </w:p>
        </w:tc>
      </w:tr>
      <w:tr w:rsidR="00BA18EC" w:rsidRPr="006A7A06" w14:paraId="6A9502DD" w14:textId="77777777" w:rsidTr="003F34F1">
        <w:trPr>
          <w:trHeight w:val="408"/>
        </w:trPr>
        <w:tc>
          <w:tcPr>
            <w:tcW w:w="1193" w:type="pct"/>
            <w:vMerge/>
            <w:vAlign w:val="center"/>
          </w:tcPr>
          <w:p w14:paraId="065D46AC"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436CEACF" w14:textId="77777777" w:rsidR="00BA18EC" w:rsidRPr="006A7A06" w:rsidDel="000819C1" w:rsidRDefault="00BA18EC" w:rsidP="003F34F1">
            <w:pPr>
              <w:spacing w:line="360" w:lineRule="auto"/>
              <w:jc w:val="center"/>
              <w:rPr>
                <w:rFonts w:ascii="宋体" w:hAnsi="宋体"/>
                <w:sz w:val="21"/>
                <w:szCs w:val="21"/>
              </w:rPr>
            </w:pPr>
          </w:p>
        </w:tc>
        <w:tc>
          <w:tcPr>
            <w:tcW w:w="1415" w:type="pct"/>
            <w:vAlign w:val="center"/>
          </w:tcPr>
          <w:p w14:paraId="4478D520"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土壤环境</w:t>
            </w:r>
          </w:p>
        </w:tc>
      </w:tr>
      <w:tr w:rsidR="00BA18EC" w:rsidRPr="006A7A06" w14:paraId="0DD2F504" w14:textId="77777777" w:rsidTr="003F34F1">
        <w:trPr>
          <w:trHeight w:val="408"/>
        </w:trPr>
        <w:tc>
          <w:tcPr>
            <w:tcW w:w="1193" w:type="pct"/>
            <w:vMerge/>
            <w:vAlign w:val="center"/>
          </w:tcPr>
          <w:p w14:paraId="719BDB1B"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0331A08F" w14:textId="77777777" w:rsidR="00BA18EC" w:rsidRPr="006A7A06" w:rsidDel="000819C1" w:rsidRDefault="00BA18EC" w:rsidP="003F34F1">
            <w:pPr>
              <w:spacing w:line="360" w:lineRule="auto"/>
              <w:jc w:val="center"/>
              <w:rPr>
                <w:rFonts w:ascii="宋体" w:hAnsi="宋体"/>
                <w:sz w:val="21"/>
                <w:szCs w:val="21"/>
              </w:rPr>
            </w:pPr>
          </w:p>
        </w:tc>
        <w:tc>
          <w:tcPr>
            <w:tcW w:w="1415" w:type="pct"/>
            <w:vAlign w:val="center"/>
          </w:tcPr>
          <w:p w14:paraId="21E94A45"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07197800" w14:textId="77777777" w:rsidTr="003F34F1">
        <w:trPr>
          <w:trHeight w:val="357"/>
        </w:trPr>
        <w:tc>
          <w:tcPr>
            <w:tcW w:w="1193" w:type="pct"/>
            <w:vMerge/>
            <w:vAlign w:val="center"/>
          </w:tcPr>
          <w:p w14:paraId="710E4A8E" w14:textId="77777777" w:rsidR="00BA18EC" w:rsidRPr="006A7A06" w:rsidRDefault="00BA18EC" w:rsidP="003F34F1">
            <w:pPr>
              <w:spacing w:line="360" w:lineRule="auto"/>
              <w:jc w:val="center"/>
              <w:rPr>
                <w:rFonts w:ascii="宋体" w:hAnsi="宋体"/>
                <w:sz w:val="21"/>
                <w:szCs w:val="21"/>
              </w:rPr>
            </w:pPr>
          </w:p>
        </w:tc>
        <w:tc>
          <w:tcPr>
            <w:tcW w:w="2392" w:type="pct"/>
            <w:vAlign w:val="center"/>
            <w:hideMark/>
          </w:tcPr>
          <w:p w14:paraId="4C4F1AF4"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新建屋顶花园、菜园果园</w:t>
            </w:r>
          </w:p>
        </w:tc>
        <w:tc>
          <w:tcPr>
            <w:tcW w:w="1415" w:type="pct"/>
            <w:vAlign w:val="center"/>
            <w:hideMark/>
          </w:tcPr>
          <w:p w14:paraId="11C9D5BD"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35D3A10A" w14:textId="77777777" w:rsidTr="003F34F1">
        <w:trPr>
          <w:trHeight w:val="258"/>
        </w:trPr>
        <w:tc>
          <w:tcPr>
            <w:tcW w:w="1193" w:type="pct"/>
            <w:vMerge/>
            <w:vAlign w:val="center"/>
          </w:tcPr>
          <w:p w14:paraId="771D3E49" w14:textId="77777777" w:rsidR="00BA18EC" w:rsidRPr="006A7A06" w:rsidRDefault="00BA18EC" w:rsidP="003F34F1">
            <w:pPr>
              <w:spacing w:line="360" w:lineRule="auto"/>
              <w:jc w:val="center"/>
              <w:rPr>
                <w:rFonts w:ascii="宋体" w:hAnsi="宋体"/>
                <w:sz w:val="21"/>
                <w:szCs w:val="21"/>
              </w:rPr>
            </w:pPr>
          </w:p>
        </w:tc>
        <w:tc>
          <w:tcPr>
            <w:tcW w:w="2392" w:type="pct"/>
            <w:vMerge w:val="restart"/>
            <w:vAlign w:val="center"/>
          </w:tcPr>
          <w:p w14:paraId="37EB6FC1"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增设庭院、露天剧场等公共空间</w:t>
            </w:r>
          </w:p>
        </w:tc>
        <w:tc>
          <w:tcPr>
            <w:tcW w:w="1415" w:type="pct"/>
            <w:vAlign w:val="center"/>
          </w:tcPr>
          <w:p w14:paraId="5E2B150E"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物理环境</w:t>
            </w:r>
          </w:p>
        </w:tc>
      </w:tr>
      <w:tr w:rsidR="00BA18EC" w:rsidRPr="006A7A06" w14:paraId="66A7A7C2" w14:textId="77777777" w:rsidTr="003F34F1">
        <w:trPr>
          <w:trHeight w:val="258"/>
        </w:trPr>
        <w:tc>
          <w:tcPr>
            <w:tcW w:w="1193" w:type="pct"/>
            <w:vMerge/>
            <w:vAlign w:val="center"/>
          </w:tcPr>
          <w:p w14:paraId="12D5C624"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2E1F0DD3"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78621AB6"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1B697B81" w14:textId="77777777" w:rsidTr="003F34F1">
        <w:trPr>
          <w:trHeight w:val="258"/>
        </w:trPr>
        <w:tc>
          <w:tcPr>
            <w:tcW w:w="1193" w:type="pct"/>
            <w:vMerge/>
            <w:vAlign w:val="center"/>
          </w:tcPr>
          <w:p w14:paraId="48DBB031" w14:textId="77777777" w:rsidR="00BA18EC" w:rsidRPr="006A7A06" w:rsidRDefault="00BA18EC" w:rsidP="003F34F1">
            <w:pPr>
              <w:spacing w:line="360" w:lineRule="auto"/>
              <w:jc w:val="center"/>
              <w:rPr>
                <w:rFonts w:ascii="宋体" w:hAnsi="宋体"/>
                <w:sz w:val="21"/>
                <w:szCs w:val="21"/>
              </w:rPr>
            </w:pPr>
          </w:p>
        </w:tc>
        <w:tc>
          <w:tcPr>
            <w:tcW w:w="2392" w:type="pct"/>
            <w:vMerge w:val="restart"/>
            <w:vAlign w:val="center"/>
          </w:tcPr>
          <w:p w14:paraId="2F03252A"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局部拆除或新建建筑</w:t>
            </w:r>
          </w:p>
        </w:tc>
        <w:tc>
          <w:tcPr>
            <w:tcW w:w="1415" w:type="pct"/>
            <w:vAlign w:val="center"/>
          </w:tcPr>
          <w:p w14:paraId="26B57C2C"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物理环境</w:t>
            </w:r>
          </w:p>
        </w:tc>
      </w:tr>
      <w:tr w:rsidR="00BA18EC" w:rsidRPr="006A7A06" w14:paraId="1179D886" w14:textId="77777777" w:rsidTr="003F34F1">
        <w:trPr>
          <w:trHeight w:val="343"/>
        </w:trPr>
        <w:tc>
          <w:tcPr>
            <w:tcW w:w="1193" w:type="pct"/>
            <w:vMerge/>
            <w:vAlign w:val="center"/>
          </w:tcPr>
          <w:p w14:paraId="38B3BD56"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62734BEE"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7C34D26F"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景观环境</w:t>
            </w:r>
          </w:p>
        </w:tc>
      </w:tr>
      <w:tr w:rsidR="00BA18EC" w:rsidRPr="006A7A06" w14:paraId="05A81A65" w14:textId="77777777" w:rsidTr="003F34F1">
        <w:trPr>
          <w:trHeight w:val="343"/>
        </w:trPr>
        <w:tc>
          <w:tcPr>
            <w:tcW w:w="1193" w:type="pct"/>
            <w:vMerge/>
            <w:vAlign w:val="center"/>
          </w:tcPr>
          <w:p w14:paraId="0A744B40"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2A777D11"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4505AC19"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地质环境</w:t>
            </w:r>
          </w:p>
        </w:tc>
      </w:tr>
      <w:tr w:rsidR="00BA18EC" w:rsidRPr="006A7A06" w14:paraId="7655C14E" w14:textId="77777777" w:rsidTr="003F34F1">
        <w:trPr>
          <w:trHeight w:val="258"/>
        </w:trPr>
        <w:tc>
          <w:tcPr>
            <w:tcW w:w="1193" w:type="pct"/>
            <w:vMerge/>
            <w:vAlign w:val="center"/>
          </w:tcPr>
          <w:p w14:paraId="1D0949F8" w14:textId="77777777" w:rsidR="00BA18EC" w:rsidRPr="006A7A06" w:rsidRDefault="00BA18EC" w:rsidP="003F34F1">
            <w:pPr>
              <w:spacing w:line="360" w:lineRule="auto"/>
              <w:jc w:val="center"/>
              <w:rPr>
                <w:rFonts w:ascii="宋体" w:hAnsi="宋体"/>
                <w:sz w:val="21"/>
                <w:szCs w:val="21"/>
              </w:rPr>
            </w:pPr>
          </w:p>
        </w:tc>
        <w:tc>
          <w:tcPr>
            <w:tcW w:w="2392" w:type="pct"/>
            <w:vMerge w:val="restart"/>
            <w:vAlign w:val="center"/>
          </w:tcPr>
          <w:p w14:paraId="08676831"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道路改造或新建</w:t>
            </w:r>
          </w:p>
        </w:tc>
        <w:tc>
          <w:tcPr>
            <w:tcW w:w="1415" w:type="pct"/>
            <w:vAlign w:val="center"/>
          </w:tcPr>
          <w:p w14:paraId="0214E304"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地质环境</w:t>
            </w:r>
          </w:p>
        </w:tc>
      </w:tr>
      <w:tr w:rsidR="00BA18EC" w:rsidRPr="006A7A06" w14:paraId="59619085" w14:textId="77777777" w:rsidTr="003F34F1">
        <w:trPr>
          <w:trHeight w:val="60"/>
        </w:trPr>
        <w:tc>
          <w:tcPr>
            <w:tcW w:w="1193" w:type="pct"/>
            <w:vMerge/>
            <w:vAlign w:val="center"/>
          </w:tcPr>
          <w:p w14:paraId="52E5B7A9" w14:textId="77777777" w:rsidR="00BA18EC" w:rsidRPr="006A7A06" w:rsidRDefault="00BA18EC" w:rsidP="003F34F1">
            <w:pPr>
              <w:spacing w:line="360" w:lineRule="auto"/>
              <w:jc w:val="center"/>
              <w:rPr>
                <w:rFonts w:ascii="宋体" w:hAnsi="宋体"/>
                <w:sz w:val="21"/>
                <w:szCs w:val="21"/>
              </w:rPr>
            </w:pPr>
          </w:p>
        </w:tc>
        <w:tc>
          <w:tcPr>
            <w:tcW w:w="2392" w:type="pct"/>
            <w:vMerge/>
            <w:vAlign w:val="center"/>
          </w:tcPr>
          <w:p w14:paraId="51C3B592" w14:textId="77777777" w:rsidR="00BA18EC" w:rsidRPr="006A7A06" w:rsidRDefault="00BA18EC" w:rsidP="003F34F1">
            <w:pPr>
              <w:spacing w:line="360" w:lineRule="auto"/>
              <w:jc w:val="center"/>
              <w:rPr>
                <w:rFonts w:ascii="宋体" w:hAnsi="宋体"/>
                <w:sz w:val="21"/>
                <w:szCs w:val="21"/>
              </w:rPr>
            </w:pPr>
          </w:p>
        </w:tc>
        <w:tc>
          <w:tcPr>
            <w:tcW w:w="1415" w:type="pct"/>
            <w:vAlign w:val="center"/>
          </w:tcPr>
          <w:p w14:paraId="5C198073"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水环境</w:t>
            </w:r>
          </w:p>
        </w:tc>
      </w:tr>
      <w:tr w:rsidR="00BA18EC" w:rsidRPr="006A7A06" w14:paraId="6C38D199" w14:textId="77777777" w:rsidTr="003F34F1">
        <w:trPr>
          <w:trHeight w:val="258"/>
        </w:trPr>
        <w:tc>
          <w:tcPr>
            <w:tcW w:w="1193" w:type="pct"/>
            <w:vMerge w:val="restart"/>
            <w:vAlign w:val="center"/>
          </w:tcPr>
          <w:p w14:paraId="0EF228DE"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再生资源利用</w:t>
            </w:r>
          </w:p>
        </w:tc>
        <w:tc>
          <w:tcPr>
            <w:tcW w:w="2392" w:type="pct"/>
            <w:vAlign w:val="center"/>
          </w:tcPr>
          <w:p w14:paraId="7B168B5C"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渣土回收利用</w:t>
            </w:r>
          </w:p>
        </w:tc>
        <w:tc>
          <w:tcPr>
            <w:tcW w:w="1415" w:type="pct"/>
            <w:vAlign w:val="center"/>
          </w:tcPr>
          <w:p w14:paraId="2AED49E6"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土壤环境</w:t>
            </w:r>
          </w:p>
        </w:tc>
      </w:tr>
      <w:tr w:rsidR="00BA18EC" w:rsidRPr="006A7A06" w14:paraId="0474F653" w14:textId="77777777" w:rsidTr="003F34F1">
        <w:trPr>
          <w:trHeight w:val="60"/>
        </w:trPr>
        <w:tc>
          <w:tcPr>
            <w:tcW w:w="1193" w:type="pct"/>
            <w:vMerge/>
            <w:vAlign w:val="center"/>
          </w:tcPr>
          <w:p w14:paraId="5ACDBAA4" w14:textId="77777777" w:rsidR="00BA18EC" w:rsidRPr="006A7A06" w:rsidRDefault="00BA18EC" w:rsidP="003F34F1">
            <w:pPr>
              <w:spacing w:line="360" w:lineRule="auto"/>
              <w:jc w:val="center"/>
              <w:rPr>
                <w:rFonts w:ascii="宋体" w:hAnsi="宋体"/>
                <w:sz w:val="21"/>
                <w:szCs w:val="21"/>
              </w:rPr>
            </w:pPr>
          </w:p>
        </w:tc>
        <w:tc>
          <w:tcPr>
            <w:tcW w:w="2392" w:type="pct"/>
            <w:vAlign w:val="center"/>
          </w:tcPr>
          <w:p w14:paraId="217DFA53"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雨水收集利用</w:t>
            </w:r>
          </w:p>
        </w:tc>
        <w:tc>
          <w:tcPr>
            <w:tcW w:w="1415" w:type="pct"/>
            <w:vAlign w:val="center"/>
          </w:tcPr>
          <w:p w14:paraId="78F90655"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水环境</w:t>
            </w:r>
          </w:p>
        </w:tc>
      </w:tr>
      <w:tr w:rsidR="00BA18EC" w:rsidRPr="006A7A06" w14:paraId="5F6AA350" w14:textId="77777777" w:rsidTr="003F34F1">
        <w:trPr>
          <w:trHeight w:val="60"/>
        </w:trPr>
        <w:tc>
          <w:tcPr>
            <w:tcW w:w="1" w:type="pct"/>
            <w:gridSpan w:val="2"/>
            <w:vAlign w:val="center"/>
          </w:tcPr>
          <w:p w14:paraId="161A82FB"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其他工程</w:t>
            </w:r>
          </w:p>
        </w:tc>
        <w:tc>
          <w:tcPr>
            <w:tcW w:w="1415" w:type="pct"/>
            <w:vAlign w:val="center"/>
          </w:tcPr>
          <w:p w14:paraId="121F8CD6" w14:textId="77777777" w:rsidR="00BA18EC" w:rsidRPr="006A7A06" w:rsidRDefault="00BA18EC" w:rsidP="003F34F1">
            <w:pPr>
              <w:spacing w:line="360" w:lineRule="auto"/>
              <w:jc w:val="center"/>
              <w:rPr>
                <w:rFonts w:ascii="宋体" w:hAnsi="宋体"/>
                <w:sz w:val="21"/>
                <w:szCs w:val="21"/>
              </w:rPr>
            </w:pPr>
            <w:r w:rsidRPr="006A7A06">
              <w:rPr>
                <w:rFonts w:ascii="宋体" w:hAnsi="宋体" w:hint="eastAsia"/>
                <w:sz w:val="21"/>
                <w:szCs w:val="21"/>
              </w:rPr>
              <w:t>依据工程是否受环境因素影响或环境因素是否会影响工程开展来判断</w:t>
            </w:r>
          </w:p>
        </w:tc>
      </w:tr>
    </w:tbl>
    <w:p w14:paraId="19082F66" w14:textId="77777777" w:rsidR="00BA18EC" w:rsidRPr="00D16657"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C54E15">
        <w:rPr>
          <w:rFonts w:ascii="Times New Roman" w:hAnsi="Times New Roman" w:cs="Times New Roman" w:hint="eastAsia"/>
          <w:color w:val="FF0000"/>
        </w:rPr>
        <w:t>使用者可依据表</w:t>
      </w:r>
      <w:r w:rsidRPr="00C54E15">
        <w:rPr>
          <w:rFonts w:ascii="Times New Roman" w:hAnsi="Times New Roman" w:cs="Times New Roman" w:hint="eastAsia"/>
          <w:color w:val="FF0000"/>
        </w:rPr>
        <w:t>3.0.</w:t>
      </w:r>
      <w:r>
        <w:rPr>
          <w:rFonts w:ascii="Times New Roman" w:hAnsi="Times New Roman" w:cs="Times New Roman"/>
          <w:color w:val="FF0000"/>
        </w:rPr>
        <w:t>3</w:t>
      </w:r>
      <w:r w:rsidRPr="00C54E15">
        <w:rPr>
          <w:rFonts w:ascii="Times New Roman" w:hAnsi="Times New Roman" w:cs="Times New Roman" w:hint="eastAsia"/>
          <w:color w:val="FF0000"/>
        </w:rPr>
        <w:t>查找所需诊断和评估的环境对象，确定诊断和评估内容</w:t>
      </w:r>
      <w:r w:rsidRPr="00D16657">
        <w:rPr>
          <w:rFonts w:ascii="Times New Roman" w:hAnsi="Times New Roman" w:cs="Times New Roman"/>
          <w:color w:val="FF0000"/>
        </w:rPr>
        <w:t>。</w:t>
      </w:r>
    </w:p>
    <w:p w14:paraId="6A0F0EC7" w14:textId="77777777" w:rsidR="00BA18EC" w:rsidRPr="00B01D04" w:rsidRDefault="00BA18EC" w:rsidP="00BA18EC">
      <w:pPr>
        <w:pStyle w:val="12"/>
        <w:spacing w:line="360" w:lineRule="auto"/>
        <w:ind w:firstLineChars="0" w:firstLine="0"/>
        <w:rPr>
          <w:rFonts w:ascii="Times New Roman" w:hAnsi="Times New Roman" w:cs="Times New Roman"/>
          <w:sz w:val="24"/>
          <w:szCs w:val="24"/>
        </w:rPr>
      </w:pPr>
    </w:p>
    <w:p w14:paraId="5EB6E75F" w14:textId="77777777" w:rsidR="00BA18EC" w:rsidRDefault="00BA18EC" w:rsidP="00BA18EC">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.0.4  </w:t>
      </w:r>
      <w:r w:rsidRPr="00B01D04">
        <w:rPr>
          <w:rFonts w:ascii="Times New Roman" w:hAnsi="Times New Roman" w:cs="Times New Roman" w:hint="eastAsia"/>
          <w:sz w:val="24"/>
          <w:szCs w:val="24"/>
        </w:rPr>
        <w:t>既有工业区环境诊断评估工作应符合以下流程</w:t>
      </w:r>
      <w:r>
        <w:rPr>
          <w:rFonts w:ascii="Times New Roman" w:hAnsi="Times New Roman" w:cs="Times New Roman" w:hint="eastAsia"/>
          <w:sz w:val="24"/>
          <w:szCs w:val="24"/>
        </w:rPr>
        <w:t>：</w:t>
      </w:r>
    </w:p>
    <w:p w14:paraId="29D703C0" w14:textId="77777777" w:rsidR="00BA18EC" w:rsidRPr="00B01D04" w:rsidRDefault="00BA18EC" w:rsidP="00BA18EC">
      <w:pPr>
        <w:pStyle w:val="12"/>
        <w:spacing w:line="360" w:lineRule="auto"/>
        <w:ind w:firstLineChars="150" w:firstLine="360"/>
        <w:rPr>
          <w:rFonts w:ascii="Times New Roman" w:hAnsi="Times New Roman" w:cs="Times New Roman"/>
          <w:sz w:val="24"/>
          <w:szCs w:val="24"/>
        </w:rPr>
      </w:pPr>
      <w:r w:rsidRPr="00B01D04">
        <w:rPr>
          <w:rFonts w:ascii="Times New Roman" w:hAnsi="Times New Roman" w:cs="Times New Roman" w:hint="eastAsia"/>
          <w:sz w:val="24"/>
          <w:szCs w:val="24"/>
        </w:rPr>
        <w:t xml:space="preserve">1 </w:t>
      </w:r>
      <w:r w:rsidRPr="00B01D04">
        <w:rPr>
          <w:rFonts w:ascii="Times New Roman" w:hAnsi="Times New Roman" w:cs="Times New Roman" w:hint="eastAsia"/>
          <w:sz w:val="24"/>
          <w:szCs w:val="24"/>
        </w:rPr>
        <w:t>通过资料调查、调研访谈、现场踏勘等方式，全面了解场地污染、地质灾害、积水积涝等灾害性事件以及废弃及碎片安全隐患空间，初步判断场地环境情况；</w:t>
      </w:r>
    </w:p>
    <w:p w14:paraId="38B7A73B" w14:textId="363527FF" w:rsidR="00BA18EC" w:rsidRPr="00B01D04" w:rsidRDefault="00E574EA" w:rsidP="00E574EA">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00BA18EC" w:rsidRPr="00B01D04">
        <w:rPr>
          <w:rFonts w:ascii="Times New Roman" w:hAnsi="Times New Roman" w:cs="Times New Roman" w:hint="eastAsia"/>
          <w:sz w:val="24"/>
          <w:szCs w:val="24"/>
        </w:rPr>
        <w:t xml:space="preserve">2 </w:t>
      </w:r>
      <w:r w:rsidR="00BA18EC" w:rsidRPr="00B01D04">
        <w:rPr>
          <w:rFonts w:ascii="Times New Roman" w:hAnsi="Times New Roman" w:cs="Times New Roman" w:hint="eastAsia"/>
          <w:sz w:val="24"/>
          <w:szCs w:val="24"/>
        </w:rPr>
        <w:t>根据工业区现状，结合改造实施主体需求确定全面或局部环境诊断方案；</w:t>
      </w:r>
    </w:p>
    <w:p w14:paraId="78974B09" w14:textId="1652723B" w:rsidR="00BA18EC" w:rsidRPr="00B01D04" w:rsidRDefault="00E574EA" w:rsidP="00E574EA">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00BA18EC" w:rsidRPr="00B01D04">
        <w:rPr>
          <w:rFonts w:ascii="Times New Roman" w:hAnsi="Times New Roman" w:cs="Times New Roman" w:hint="eastAsia"/>
          <w:sz w:val="24"/>
          <w:szCs w:val="24"/>
        </w:rPr>
        <w:t xml:space="preserve">3 </w:t>
      </w:r>
      <w:r w:rsidR="00BA18EC" w:rsidRPr="00B01D04">
        <w:rPr>
          <w:rFonts w:ascii="Times New Roman" w:hAnsi="Times New Roman" w:cs="Times New Roman" w:hint="eastAsia"/>
          <w:sz w:val="24"/>
          <w:szCs w:val="24"/>
        </w:rPr>
        <w:t>在初步圈定场地的环境风险范围后，对全部或部分环境因素开展详细诊断和分析，确定场地风险程度及范围，并对诊断结果进行分项评估；</w:t>
      </w:r>
    </w:p>
    <w:p w14:paraId="5F2698D8" w14:textId="1FF8CC7B" w:rsidR="00BA18EC" w:rsidRPr="00D16657" w:rsidRDefault="00E574EA" w:rsidP="00E574EA">
      <w:pPr>
        <w:pStyle w:val="12"/>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00BA18EC" w:rsidRPr="00B01D04">
        <w:rPr>
          <w:rFonts w:ascii="Times New Roman" w:hAnsi="Times New Roman" w:cs="Times New Roman" w:hint="eastAsia"/>
          <w:sz w:val="24"/>
          <w:szCs w:val="24"/>
        </w:rPr>
        <w:t xml:space="preserve">4 </w:t>
      </w:r>
      <w:r w:rsidR="00BA18EC" w:rsidRPr="00B01D04">
        <w:rPr>
          <w:rFonts w:ascii="Times New Roman" w:hAnsi="Times New Roman" w:cs="Times New Roman" w:hint="eastAsia"/>
          <w:sz w:val="24"/>
          <w:szCs w:val="24"/>
        </w:rPr>
        <w:t>基于分项评估结果进行环境质量整体评价，编制诊断评估报告</w:t>
      </w:r>
      <w:r w:rsidR="00BA18EC">
        <w:rPr>
          <w:rFonts w:ascii="Times New Roman" w:hAnsi="Times New Roman" w:cs="Times New Roman" w:hint="eastAsia"/>
          <w:sz w:val="24"/>
          <w:szCs w:val="24"/>
        </w:rPr>
        <w:t>。</w:t>
      </w:r>
    </w:p>
    <w:p w14:paraId="114D478F" w14:textId="1C40CA71" w:rsidR="00BA18EC" w:rsidRPr="00B01D04" w:rsidRDefault="00BA18EC" w:rsidP="00FA2067">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B01D04">
        <w:rPr>
          <w:rFonts w:ascii="Times New Roman" w:hAnsi="Times New Roman" w:cs="Times New Roman" w:hint="eastAsia"/>
          <w:color w:val="FF0000"/>
        </w:rPr>
        <w:t>既有工业区诊断评估工作可大致分为三个阶段，初步诊断、详细诊断以及综合评估，初步诊断阶段主要以资料收集、调研访谈工作为主，全面了解工业区环境安全风险状况，初步圈</w:t>
      </w:r>
      <w:r w:rsidRPr="00B01D04">
        <w:rPr>
          <w:rFonts w:ascii="Times New Roman" w:hAnsi="Times New Roman" w:cs="Times New Roman" w:hint="eastAsia"/>
          <w:color w:val="FF0000"/>
        </w:rPr>
        <w:lastRenderedPageBreak/>
        <w:t>定场地的环境风险范围，以此为基础制定工业区环境诊断方案，同时考虑方案的经济性和可操作性，可选择局部或全部环境因素开展诊断工作。详细诊断工作主要针对初步圈定的场地环境风险范围开展详细调查和分析，精准划定风险范围及风险程度。基于以上环境要素诊断信息，依据相关评估标准，开展分项评估工作，</w:t>
      </w:r>
    </w:p>
    <w:p w14:paraId="5CBEFCD5" w14:textId="77777777" w:rsidR="00BA18EC" w:rsidRPr="00B01D04" w:rsidRDefault="00BA18EC" w:rsidP="00BA18EC">
      <w:pPr>
        <w:pStyle w:val="12"/>
        <w:spacing w:line="360" w:lineRule="auto"/>
        <w:rPr>
          <w:rFonts w:ascii="Times New Roman" w:hAnsi="Times New Roman" w:cs="Times New Roman"/>
          <w:color w:val="FF0000"/>
        </w:rPr>
      </w:pPr>
      <w:r w:rsidRPr="00B01D04">
        <w:rPr>
          <w:rFonts w:ascii="Times New Roman" w:hAnsi="Times New Roman" w:cs="Times New Roman" w:hint="eastAsia"/>
          <w:color w:val="FF0000"/>
        </w:rPr>
        <w:t>工业区环境总体评价是基于分项评估工作得出来的，需明确工业区改造是否适宜以及场地是否存在环境风险，同时提出改造的空间范围、改造内容建议等。诊断评估报告应包括下列内容：</w:t>
      </w:r>
    </w:p>
    <w:p w14:paraId="25F666F3" w14:textId="77777777" w:rsidR="00BA18EC" w:rsidRPr="00B01D04" w:rsidRDefault="00BA18EC" w:rsidP="00BA18EC">
      <w:pPr>
        <w:pStyle w:val="12"/>
        <w:spacing w:line="360" w:lineRule="auto"/>
        <w:rPr>
          <w:rFonts w:ascii="Times New Roman" w:hAnsi="Times New Roman" w:cs="Times New Roman"/>
          <w:color w:val="FF0000"/>
        </w:rPr>
      </w:pPr>
      <w:r w:rsidRPr="00B01D04">
        <w:rPr>
          <w:rFonts w:ascii="Times New Roman" w:hAnsi="Times New Roman" w:cs="Times New Roman" w:hint="eastAsia"/>
          <w:color w:val="FF0000"/>
        </w:rPr>
        <w:t xml:space="preserve">1 </w:t>
      </w:r>
      <w:r w:rsidRPr="00B01D04">
        <w:rPr>
          <w:rFonts w:ascii="Times New Roman" w:hAnsi="Times New Roman" w:cs="Times New Roman" w:hint="eastAsia"/>
          <w:color w:val="FF0000"/>
        </w:rPr>
        <w:t>项目基本情况；</w:t>
      </w:r>
    </w:p>
    <w:p w14:paraId="78D83D82" w14:textId="77777777" w:rsidR="00BA18EC" w:rsidRPr="00B01D04" w:rsidRDefault="00BA18EC" w:rsidP="00BA18EC">
      <w:pPr>
        <w:pStyle w:val="12"/>
        <w:spacing w:line="360" w:lineRule="auto"/>
        <w:rPr>
          <w:rFonts w:ascii="Times New Roman" w:hAnsi="Times New Roman" w:cs="Times New Roman"/>
          <w:color w:val="FF0000"/>
        </w:rPr>
      </w:pPr>
      <w:r w:rsidRPr="00B01D04">
        <w:rPr>
          <w:rFonts w:ascii="Times New Roman" w:hAnsi="Times New Roman" w:cs="Times New Roman" w:hint="eastAsia"/>
          <w:color w:val="FF0000"/>
        </w:rPr>
        <w:t xml:space="preserve">2 </w:t>
      </w:r>
      <w:r w:rsidRPr="00B01D04">
        <w:rPr>
          <w:rFonts w:ascii="Times New Roman" w:hAnsi="Times New Roman" w:cs="Times New Roman" w:hint="eastAsia"/>
          <w:color w:val="FF0000"/>
        </w:rPr>
        <w:t>诊断评估依据和方法；</w:t>
      </w:r>
    </w:p>
    <w:p w14:paraId="1ABC9E23" w14:textId="77777777" w:rsidR="00BA18EC" w:rsidRPr="00B01D04" w:rsidRDefault="00BA18EC" w:rsidP="00BA18EC">
      <w:pPr>
        <w:pStyle w:val="12"/>
        <w:spacing w:line="360" w:lineRule="auto"/>
        <w:rPr>
          <w:rFonts w:ascii="Times New Roman" w:hAnsi="Times New Roman" w:cs="Times New Roman"/>
          <w:color w:val="FF0000"/>
        </w:rPr>
      </w:pPr>
      <w:r w:rsidRPr="00B01D04">
        <w:rPr>
          <w:rFonts w:ascii="Times New Roman" w:hAnsi="Times New Roman" w:cs="Times New Roman" w:hint="eastAsia"/>
          <w:color w:val="FF0000"/>
        </w:rPr>
        <w:t xml:space="preserve">3 </w:t>
      </w:r>
      <w:r w:rsidRPr="00B01D04">
        <w:rPr>
          <w:rFonts w:ascii="Times New Roman" w:hAnsi="Times New Roman" w:cs="Times New Roman" w:hint="eastAsia"/>
          <w:color w:val="FF0000"/>
        </w:rPr>
        <w:t>诊断评估过程及结果；</w:t>
      </w:r>
    </w:p>
    <w:p w14:paraId="510B6C92" w14:textId="77777777" w:rsidR="00BA18EC" w:rsidRDefault="00BA18EC" w:rsidP="00BA18EC">
      <w:pPr>
        <w:pStyle w:val="12"/>
        <w:spacing w:line="360" w:lineRule="auto"/>
        <w:rPr>
          <w:rFonts w:ascii="Times New Roman" w:hAnsi="Times New Roman" w:cs="Times New Roman"/>
          <w:color w:val="FF0000"/>
        </w:rPr>
      </w:pPr>
      <w:r w:rsidRPr="00B01D04">
        <w:rPr>
          <w:rFonts w:ascii="Times New Roman" w:hAnsi="Times New Roman" w:cs="Times New Roman" w:hint="eastAsia"/>
          <w:color w:val="FF0000"/>
        </w:rPr>
        <w:t xml:space="preserve">4 </w:t>
      </w:r>
      <w:r w:rsidRPr="00B01D04">
        <w:rPr>
          <w:rFonts w:ascii="Times New Roman" w:hAnsi="Times New Roman" w:cs="Times New Roman" w:hint="eastAsia"/>
          <w:color w:val="FF0000"/>
        </w:rPr>
        <w:t>诊断评估结论及改造建议</w:t>
      </w:r>
      <w:r w:rsidRPr="00D16657">
        <w:rPr>
          <w:rFonts w:ascii="Times New Roman" w:hAnsi="Times New Roman" w:cs="Times New Roman"/>
          <w:color w:val="FF0000"/>
        </w:rPr>
        <w:t>。</w:t>
      </w:r>
    </w:p>
    <w:p w14:paraId="3E50FE4C" w14:textId="77777777" w:rsidR="00BA18EC" w:rsidRPr="00D16657" w:rsidRDefault="00BA18EC" w:rsidP="00BA18EC">
      <w:pPr>
        <w:pStyle w:val="12"/>
        <w:spacing w:line="360" w:lineRule="auto"/>
        <w:rPr>
          <w:rFonts w:ascii="Times New Roman" w:hAnsi="Times New Roman" w:cs="Times New Roman"/>
          <w:color w:val="FF0000"/>
        </w:rPr>
      </w:pPr>
    </w:p>
    <w:p w14:paraId="44387A9B"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bookmarkStart w:id="9" w:name="_Toc369876438"/>
      <w:r>
        <w:rPr>
          <w:rFonts w:ascii="Times New Roman" w:hAnsi="Times New Roman" w:cs="Times New Roman" w:hint="eastAsia"/>
          <w:sz w:val="24"/>
          <w:szCs w:val="24"/>
        </w:rPr>
        <w:t>3</w:t>
      </w:r>
      <w:r>
        <w:rPr>
          <w:rFonts w:ascii="Times New Roman" w:hAnsi="Times New Roman" w:cs="Times New Roman"/>
          <w:sz w:val="24"/>
          <w:szCs w:val="24"/>
        </w:rPr>
        <w:t xml:space="preserve">.0.5  </w:t>
      </w:r>
      <w:r w:rsidRPr="002D5B6D">
        <w:rPr>
          <w:rFonts w:ascii="Times New Roman" w:hAnsi="Times New Roman" w:cs="Times New Roman" w:hint="eastAsia"/>
          <w:sz w:val="24"/>
          <w:szCs w:val="24"/>
        </w:rPr>
        <w:t>既有工业区环境诊断宜综合运用现场踏勘、问询、问卷调研、历史事件与资料查看、环境检测、环境模拟、物探、钻探等方法</w:t>
      </w:r>
      <w:r w:rsidRPr="00D16657">
        <w:rPr>
          <w:rFonts w:ascii="Times New Roman" w:hAnsi="Times New Roman" w:cs="Times New Roman"/>
          <w:sz w:val="24"/>
          <w:szCs w:val="24"/>
        </w:rPr>
        <w:t>。</w:t>
      </w:r>
    </w:p>
    <w:p w14:paraId="45C473B6" w14:textId="6FDEDBE5" w:rsidR="00BA18EC"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2D5B6D">
        <w:rPr>
          <w:rFonts w:ascii="Times New Roman" w:hAnsi="Times New Roman" w:cs="Times New Roman" w:hint="eastAsia"/>
          <w:color w:val="FF0000"/>
        </w:rPr>
        <w:t>工业区诊断应根据场地实际情况综合应用各类诊断方法，才能准确发现工业区存在的环境问题。现场踏勘指的是现场实地查看工业区建筑外观情况、植被覆盖情况、地表水污染情况以及边坡支护等情况，并获取相关资料信息；现场问询指的是通过咨询工业区管理人员、物业人员、工人或居民等相关利益方，获取建筑使用现状、环境风险问题等信息；问卷调研指的是通过向工业区管理人员、物业人员、工人或居民发放调研问卷，获取相关方对工业区环境状况的感受等信息；历史事件与资料查看指的是通过现有文件资料获取信息并开展初步判断工作，主要包括设计图纸、新闻报告等各种形式文件；环境检测指的是通过各种环境设备进行现场采样检测，获取环境质量信息，主要包括地表水检测、地下水检测、土壤监测等；环境模拟指的是通过各类环境模拟软件进行数据分析，主要包括</w:t>
      </w:r>
      <w:r w:rsidRPr="002D5B6D">
        <w:rPr>
          <w:rFonts w:ascii="Times New Roman" w:hAnsi="Times New Roman" w:cs="Times New Roman" w:hint="eastAsia"/>
          <w:color w:val="FF0000"/>
        </w:rPr>
        <w:t>GIS</w:t>
      </w:r>
      <w:r w:rsidRPr="002D5B6D">
        <w:rPr>
          <w:rFonts w:ascii="Times New Roman" w:hAnsi="Times New Roman" w:cs="Times New Roman" w:hint="eastAsia"/>
          <w:color w:val="FF0000"/>
        </w:rPr>
        <w:t>软件、声环境模拟软件、日照模拟软件、风环境模拟软件、热环境模拟软件、雨洪分析软件等。</w:t>
      </w:r>
    </w:p>
    <w:p w14:paraId="53A6DD9F" w14:textId="77777777" w:rsidR="00442D36" w:rsidRPr="002D5B6D" w:rsidRDefault="00442D36" w:rsidP="00BA18EC">
      <w:pPr>
        <w:pStyle w:val="12"/>
        <w:spacing w:line="360" w:lineRule="auto"/>
        <w:ind w:firstLineChars="0" w:firstLine="0"/>
        <w:rPr>
          <w:rFonts w:ascii="Times New Roman" w:hAnsi="Times New Roman" w:cs="Times New Roman"/>
          <w:color w:val="FF0000"/>
        </w:rPr>
      </w:pPr>
    </w:p>
    <w:p w14:paraId="01802249" w14:textId="7BCCF5E3" w:rsidR="00BA18EC" w:rsidRPr="00442D36" w:rsidRDefault="00BA18EC" w:rsidP="00BA18EC">
      <w:pPr>
        <w:pStyle w:val="12"/>
        <w:spacing w:line="360" w:lineRule="auto"/>
        <w:ind w:firstLineChars="0" w:firstLine="0"/>
        <w:rPr>
          <w:rFonts w:ascii="Times New Roman" w:hAnsi="Times New Roman" w:cs="Times New Roman"/>
          <w:sz w:val="32"/>
          <w:szCs w:val="32"/>
        </w:rPr>
      </w:pPr>
      <w:r w:rsidRPr="00442D36">
        <w:rPr>
          <w:rFonts w:ascii="Times New Roman" w:hAnsi="Times New Roman" w:cs="Times New Roman" w:hint="eastAsia"/>
          <w:sz w:val="24"/>
          <w:szCs w:val="28"/>
        </w:rPr>
        <w:t xml:space="preserve">3.0.6  </w:t>
      </w:r>
      <w:r w:rsidRPr="00442D36">
        <w:rPr>
          <w:rFonts w:ascii="Times New Roman" w:hAnsi="Times New Roman" w:cs="Times New Roman" w:hint="eastAsia"/>
          <w:sz w:val="24"/>
          <w:szCs w:val="28"/>
        </w:rPr>
        <w:t>工业区内的既有建筑作保留改造使用时，应按照《房屋建筑安全评估技术规程》</w:t>
      </w:r>
      <w:r w:rsidRPr="00442D36">
        <w:rPr>
          <w:rFonts w:ascii="Times New Roman" w:hAnsi="Times New Roman" w:cs="Times New Roman" w:hint="eastAsia"/>
          <w:sz w:val="24"/>
          <w:szCs w:val="28"/>
        </w:rPr>
        <w:t xml:space="preserve"> DB11T 882-2012</w:t>
      </w:r>
      <w:r w:rsidRPr="00442D36">
        <w:rPr>
          <w:rFonts w:ascii="Times New Roman" w:hAnsi="Times New Roman" w:cs="Times New Roman" w:hint="eastAsia"/>
          <w:sz w:val="24"/>
          <w:szCs w:val="28"/>
        </w:rPr>
        <w:t>等规范进行建筑安全性评估</w:t>
      </w:r>
      <w:r w:rsidRPr="00442D36">
        <w:rPr>
          <w:rFonts w:ascii="Times New Roman" w:hAnsi="Times New Roman" w:cs="Times New Roman"/>
          <w:sz w:val="24"/>
          <w:szCs w:val="28"/>
        </w:rPr>
        <w:t>。</w:t>
      </w:r>
    </w:p>
    <w:bookmarkEnd w:id="9"/>
    <w:p w14:paraId="2BAFFA66" w14:textId="77777777" w:rsidR="00BA18EC" w:rsidRPr="00D16657" w:rsidRDefault="00BA18EC" w:rsidP="00BA18EC">
      <w:pPr>
        <w:pStyle w:val="12"/>
        <w:spacing w:line="360" w:lineRule="auto"/>
        <w:ind w:left="420" w:firstLineChars="0" w:firstLine="0"/>
        <w:rPr>
          <w:rFonts w:ascii="Times New Roman" w:hAnsi="Times New Roman" w:cs="Times New Roman"/>
          <w:sz w:val="24"/>
          <w:szCs w:val="24"/>
        </w:rPr>
      </w:pPr>
      <w:r w:rsidRPr="00D16657">
        <w:rPr>
          <w:rFonts w:ascii="Times New Roman" w:hAnsi="Times New Roman" w:cs="Times New Roman"/>
          <w:sz w:val="24"/>
          <w:szCs w:val="24"/>
        </w:rPr>
        <w:br w:type="page"/>
      </w:r>
    </w:p>
    <w:p w14:paraId="1925F785" w14:textId="77777777" w:rsidR="00BA18EC" w:rsidRPr="00D16657" w:rsidRDefault="00BA18EC" w:rsidP="00BA18EC">
      <w:pPr>
        <w:pStyle w:val="1"/>
        <w:spacing w:beforeLines="50" w:before="156" w:afterLines="50" w:after="156" w:line="480" w:lineRule="auto"/>
        <w:jc w:val="center"/>
        <w:rPr>
          <w:rFonts w:ascii="Times New Roman" w:eastAsia="黑体" w:hAnsi="Times New Roman"/>
          <w:b w:val="0"/>
          <w:sz w:val="28"/>
          <w:szCs w:val="28"/>
        </w:rPr>
      </w:pPr>
      <w:bookmarkStart w:id="10" w:name="_Toc68885476"/>
      <w:r w:rsidRPr="00D16657">
        <w:rPr>
          <w:rFonts w:ascii="Times New Roman" w:eastAsia="黑体" w:hAnsi="Times New Roman"/>
          <w:b w:val="0"/>
          <w:sz w:val="28"/>
          <w:szCs w:val="28"/>
        </w:rPr>
        <w:lastRenderedPageBreak/>
        <w:t xml:space="preserve">4  </w:t>
      </w:r>
      <w:bookmarkStart w:id="11" w:name="_Hlk1656218"/>
      <w:r>
        <w:rPr>
          <w:rFonts w:ascii="Times New Roman" w:eastAsia="黑体" w:hAnsi="Times New Roman" w:hint="eastAsia"/>
          <w:b w:val="0"/>
          <w:sz w:val="28"/>
          <w:szCs w:val="28"/>
        </w:rPr>
        <w:t>地质环境</w:t>
      </w:r>
      <w:bookmarkEnd w:id="10"/>
      <w:bookmarkEnd w:id="11"/>
    </w:p>
    <w:p w14:paraId="60956DD6" w14:textId="77777777" w:rsidR="00BA18EC" w:rsidRPr="00D16657" w:rsidRDefault="00BA18EC" w:rsidP="00BA18EC">
      <w:pPr>
        <w:pStyle w:val="2"/>
        <w:spacing w:beforeLines="50" w:before="156" w:line="360" w:lineRule="auto"/>
      </w:pPr>
      <w:bookmarkStart w:id="12" w:name="_Toc369876453"/>
      <w:bookmarkStart w:id="13" w:name="_Toc68885477"/>
      <w:r w:rsidRPr="00D16657">
        <w:t xml:space="preserve">4.1  </w:t>
      </w:r>
      <w:bookmarkEnd w:id="12"/>
      <w:r>
        <w:rPr>
          <w:rFonts w:hint="eastAsia"/>
        </w:rPr>
        <w:t>一般规定</w:t>
      </w:r>
      <w:bookmarkEnd w:id="13"/>
    </w:p>
    <w:p w14:paraId="5FA39BFF" w14:textId="77777777" w:rsidR="00BA18EC" w:rsidRPr="00D16657" w:rsidRDefault="00BA18EC" w:rsidP="00BA75A0">
      <w:pPr>
        <w:pStyle w:val="12"/>
        <w:numPr>
          <w:ilvl w:val="0"/>
          <w:numId w:val="7"/>
        </w:numPr>
        <w:spacing w:line="360" w:lineRule="auto"/>
        <w:ind w:left="0" w:firstLineChars="0" w:firstLine="0"/>
        <w:rPr>
          <w:rFonts w:ascii="Times New Roman" w:hAnsi="Times New Roman" w:cs="Times New Roman"/>
          <w:sz w:val="24"/>
          <w:szCs w:val="24"/>
        </w:rPr>
      </w:pPr>
      <w:r w:rsidRPr="00D618CB">
        <w:rPr>
          <w:rFonts w:ascii="Times New Roman" w:hAnsi="Times New Roman" w:cs="Times New Roman" w:hint="eastAsia"/>
          <w:sz w:val="24"/>
          <w:szCs w:val="24"/>
        </w:rPr>
        <w:t>既有工业区地质环境诊断工作范围应根据既有工业区特点、地质环境条件和地质灾害的影响范围予以确定，应包括既有工业区建设场地范围，并根据灾害类型扩展到地质灾害可能影响边界</w:t>
      </w:r>
      <w:r w:rsidRPr="00D16657">
        <w:rPr>
          <w:rFonts w:ascii="Times New Roman" w:hAnsi="Times New Roman" w:cs="Times New Roman"/>
          <w:sz w:val="24"/>
          <w:szCs w:val="24"/>
        </w:rPr>
        <w:t>。</w:t>
      </w:r>
    </w:p>
    <w:p w14:paraId="22A4615A" w14:textId="77777777" w:rsidR="00BA18EC"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D618CB">
        <w:rPr>
          <w:rFonts w:ascii="Times New Roman" w:hAnsi="Times New Roman" w:cs="Times New Roman" w:hint="eastAsia"/>
          <w:color w:val="FF0000"/>
        </w:rPr>
        <w:t>既有工业区地质环境诊断聚焦于地质灾害部分的调查及评估，因地质灾害类型多样，其影响范围不能统一确定。岩溶塌陷影响范围应包括岩溶地面塌陷区及其可能影响的范围；滑坡影响范围应包括滑坡体、滑坡区及其危害范围；泥石流影响范围应包括泥石流物源形成区、流通区和堆积区，即完整的沟谷流域及其危害范围；地面沉降影响范围应包括沉降区域及可能影响范围；危岩和崩塌应包括潜在崩塌体、崩塌危害区及其缓冲区</w:t>
      </w:r>
      <w:r w:rsidRPr="00D16657">
        <w:rPr>
          <w:rFonts w:ascii="Times New Roman" w:hAnsi="Times New Roman" w:cs="Times New Roman"/>
          <w:color w:val="FF0000"/>
        </w:rPr>
        <w:t>。</w:t>
      </w:r>
    </w:p>
    <w:p w14:paraId="173779C3"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4646ECEE" w14:textId="77777777" w:rsidR="00BA18EC" w:rsidRDefault="00BA18EC" w:rsidP="00BA75A0">
      <w:pPr>
        <w:pStyle w:val="12"/>
        <w:numPr>
          <w:ilvl w:val="0"/>
          <w:numId w:val="7"/>
        </w:numPr>
        <w:spacing w:line="360" w:lineRule="auto"/>
        <w:ind w:left="0" w:firstLineChars="0" w:firstLine="0"/>
        <w:rPr>
          <w:rFonts w:ascii="Times New Roman" w:hAnsi="Times New Roman" w:cs="Times New Roman"/>
          <w:sz w:val="24"/>
          <w:szCs w:val="24"/>
        </w:rPr>
      </w:pPr>
      <w:r w:rsidRPr="00D618CB">
        <w:rPr>
          <w:rFonts w:ascii="Times New Roman" w:hAnsi="Times New Roman" w:cs="Times New Roman" w:hint="eastAsia"/>
          <w:sz w:val="24"/>
          <w:szCs w:val="24"/>
        </w:rPr>
        <w:t>既有工业区地质环境诊断需求，应根据地质灾害危险分区、地质环境资料完整度、历史地质灾害隐患治理和既有工程建设对地质环境扰动强度因素综合确定</w:t>
      </w:r>
      <w:r w:rsidRPr="00D16657">
        <w:rPr>
          <w:rFonts w:ascii="Times New Roman" w:hAnsi="Times New Roman" w:cs="Times New Roman"/>
          <w:sz w:val="24"/>
          <w:szCs w:val="24"/>
        </w:rPr>
        <w:t>。</w:t>
      </w:r>
    </w:p>
    <w:p w14:paraId="29FC3E0E" w14:textId="4F02CD6C" w:rsidR="00BA18EC" w:rsidRPr="00D618CB" w:rsidRDefault="00BA18EC" w:rsidP="00BA18EC">
      <w:pPr>
        <w:spacing w:line="360" w:lineRule="auto"/>
        <w:jc w:val="center"/>
        <w:rPr>
          <w:rFonts w:ascii="宋体" w:hAnsi="宋体"/>
          <w:b/>
          <w:bCs/>
        </w:rPr>
      </w:pPr>
      <w:r w:rsidRPr="00D618CB">
        <w:rPr>
          <w:rFonts w:ascii="宋体" w:hAnsi="宋体" w:hint="eastAsia"/>
          <w:b/>
          <w:bCs/>
        </w:rPr>
        <w:t>表</w:t>
      </w:r>
      <w:r w:rsidRPr="00D618CB">
        <w:rPr>
          <w:rFonts w:ascii="宋体" w:hAnsi="宋体"/>
          <w:b/>
          <w:bCs/>
        </w:rPr>
        <w:t>4.1.2</w:t>
      </w:r>
      <w:r w:rsidR="00CC1096">
        <w:rPr>
          <w:rFonts w:ascii="宋体" w:hAnsi="宋体" w:hint="eastAsia"/>
          <w:b/>
          <w:bCs/>
        </w:rPr>
        <w:t xml:space="preserve">  </w:t>
      </w:r>
      <w:r w:rsidRPr="00D618CB">
        <w:rPr>
          <w:rFonts w:ascii="宋体" w:hAnsi="宋体" w:hint="eastAsia"/>
          <w:b/>
          <w:bCs/>
        </w:rPr>
        <w:t>既有工业区改造前地质环境诊断项目选择表</w:t>
      </w:r>
    </w:p>
    <w:tbl>
      <w:tblPr>
        <w:tblStyle w:val="17"/>
        <w:tblW w:w="5000" w:type="pct"/>
        <w:tblLook w:val="04A0" w:firstRow="1" w:lastRow="0" w:firstColumn="1" w:lastColumn="0" w:noHBand="0" w:noVBand="1"/>
      </w:tblPr>
      <w:tblGrid>
        <w:gridCol w:w="1288"/>
        <w:gridCol w:w="1424"/>
        <w:gridCol w:w="1509"/>
        <w:gridCol w:w="1811"/>
        <w:gridCol w:w="1967"/>
        <w:gridCol w:w="836"/>
      </w:tblGrid>
      <w:tr w:rsidR="00BA18EC" w:rsidRPr="00D618CB" w14:paraId="066A8B7F" w14:textId="77777777" w:rsidTr="003F34F1">
        <w:tc>
          <w:tcPr>
            <w:tcW w:w="729" w:type="pct"/>
            <w:vMerge w:val="restart"/>
            <w:tcBorders>
              <w:right w:val="single" w:sz="4" w:space="0" w:color="000000" w:themeColor="text1"/>
            </w:tcBorders>
            <w:vAlign w:val="center"/>
          </w:tcPr>
          <w:p w14:paraId="14567A8F" w14:textId="77777777" w:rsidR="00E574EA" w:rsidRDefault="00BA18EC" w:rsidP="003F34F1">
            <w:pPr>
              <w:spacing w:line="360" w:lineRule="auto"/>
              <w:jc w:val="center"/>
              <w:rPr>
                <w:szCs w:val="21"/>
              </w:rPr>
            </w:pPr>
            <w:r w:rsidRPr="00D618CB">
              <w:rPr>
                <w:rFonts w:hint="eastAsia"/>
                <w:szCs w:val="21"/>
              </w:rPr>
              <w:t>地质灾害</w:t>
            </w:r>
          </w:p>
          <w:p w14:paraId="4CE55F86" w14:textId="26C951DE" w:rsidR="00BA18EC" w:rsidRPr="00D618CB" w:rsidRDefault="00BA18EC" w:rsidP="003F34F1">
            <w:pPr>
              <w:spacing w:line="360" w:lineRule="auto"/>
              <w:jc w:val="center"/>
              <w:rPr>
                <w:szCs w:val="21"/>
              </w:rPr>
            </w:pPr>
            <w:r w:rsidRPr="00D618CB">
              <w:rPr>
                <w:rFonts w:hint="eastAsia"/>
                <w:szCs w:val="21"/>
              </w:rPr>
              <w:t>类型</w:t>
            </w:r>
          </w:p>
        </w:tc>
        <w:tc>
          <w:tcPr>
            <w:tcW w:w="3798" w:type="pct"/>
            <w:gridSpan w:val="4"/>
            <w:tcBorders>
              <w:left w:val="single" w:sz="4" w:space="0" w:color="000000" w:themeColor="text1"/>
              <w:right w:val="single" w:sz="4" w:space="0" w:color="000000" w:themeColor="text1"/>
            </w:tcBorders>
            <w:vAlign w:val="center"/>
          </w:tcPr>
          <w:p w14:paraId="168E799D" w14:textId="77777777" w:rsidR="00BA18EC" w:rsidRPr="00D618CB" w:rsidRDefault="00BA18EC" w:rsidP="003F34F1">
            <w:pPr>
              <w:spacing w:line="360" w:lineRule="auto"/>
              <w:jc w:val="center"/>
              <w:rPr>
                <w:szCs w:val="21"/>
              </w:rPr>
            </w:pPr>
            <w:r w:rsidRPr="00D618CB">
              <w:rPr>
                <w:rFonts w:hint="eastAsia"/>
                <w:szCs w:val="21"/>
              </w:rPr>
              <w:t>判断因素</w:t>
            </w:r>
          </w:p>
        </w:tc>
        <w:tc>
          <w:tcPr>
            <w:tcW w:w="473" w:type="pct"/>
            <w:vMerge w:val="restart"/>
            <w:tcBorders>
              <w:left w:val="single" w:sz="4" w:space="0" w:color="000000" w:themeColor="text1"/>
            </w:tcBorders>
            <w:vAlign w:val="center"/>
          </w:tcPr>
          <w:p w14:paraId="72DC3F05" w14:textId="77777777" w:rsidR="00BA18EC" w:rsidRPr="00D618CB" w:rsidRDefault="00BA18EC" w:rsidP="003F34F1">
            <w:pPr>
              <w:spacing w:line="360" w:lineRule="auto"/>
              <w:jc w:val="center"/>
              <w:rPr>
                <w:szCs w:val="21"/>
              </w:rPr>
            </w:pPr>
            <w:r w:rsidRPr="00D618CB">
              <w:rPr>
                <w:rFonts w:hint="eastAsia"/>
                <w:szCs w:val="21"/>
              </w:rPr>
              <w:t>诊断需求</w:t>
            </w:r>
          </w:p>
        </w:tc>
      </w:tr>
      <w:tr w:rsidR="00BA18EC" w:rsidRPr="00D618CB" w14:paraId="0258D520" w14:textId="77777777" w:rsidTr="003F34F1">
        <w:tc>
          <w:tcPr>
            <w:tcW w:w="729" w:type="pct"/>
            <w:vMerge/>
            <w:tcBorders>
              <w:right w:val="single" w:sz="4" w:space="0" w:color="000000" w:themeColor="text1"/>
            </w:tcBorders>
            <w:vAlign w:val="center"/>
          </w:tcPr>
          <w:p w14:paraId="4076312C" w14:textId="77777777" w:rsidR="00BA18EC" w:rsidRPr="00D618CB" w:rsidRDefault="00BA18EC" w:rsidP="003F34F1">
            <w:pPr>
              <w:spacing w:line="360" w:lineRule="auto"/>
              <w:jc w:val="center"/>
              <w:rPr>
                <w:szCs w:val="21"/>
              </w:rPr>
            </w:pPr>
          </w:p>
        </w:tc>
        <w:tc>
          <w:tcPr>
            <w:tcW w:w="806" w:type="pct"/>
            <w:tcBorders>
              <w:left w:val="single" w:sz="4" w:space="0" w:color="000000" w:themeColor="text1"/>
            </w:tcBorders>
            <w:vAlign w:val="center"/>
          </w:tcPr>
          <w:p w14:paraId="11493B01" w14:textId="77777777" w:rsidR="00BA18EC" w:rsidRPr="00D618CB" w:rsidRDefault="00BA18EC" w:rsidP="003F34F1">
            <w:pPr>
              <w:spacing w:line="360" w:lineRule="auto"/>
              <w:jc w:val="center"/>
              <w:rPr>
                <w:szCs w:val="21"/>
              </w:rPr>
            </w:pPr>
            <w:r w:rsidRPr="00D618CB">
              <w:rPr>
                <w:rFonts w:hint="eastAsia"/>
                <w:szCs w:val="21"/>
              </w:rPr>
              <w:t>地质灾害危险分区</w:t>
            </w:r>
          </w:p>
        </w:tc>
        <w:tc>
          <w:tcPr>
            <w:tcW w:w="854" w:type="pct"/>
            <w:vAlign w:val="center"/>
          </w:tcPr>
          <w:p w14:paraId="41695CEC" w14:textId="77777777" w:rsidR="00BA18EC" w:rsidRPr="00D618CB" w:rsidRDefault="00BA18EC" w:rsidP="003F34F1">
            <w:pPr>
              <w:spacing w:line="360" w:lineRule="auto"/>
              <w:jc w:val="center"/>
              <w:rPr>
                <w:szCs w:val="21"/>
              </w:rPr>
            </w:pPr>
            <w:r w:rsidRPr="00D618CB">
              <w:rPr>
                <w:rFonts w:hint="eastAsia"/>
                <w:szCs w:val="21"/>
              </w:rPr>
              <w:t>地质环境资料完整度</w:t>
            </w:r>
          </w:p>
        </w:tc>
        <w:tc>
          <w:tcPr>
            <w:tcW w:w="1025" w:type="pct"/>
            <w:vAlign w:val="center"/>
          </w:tcPr>
          <w:p w14:paraId="021E8F1F" w14:textId="77777777" w:rsidR="00BA18EC" w:rsidRPr="00D618CB" w:rsidRDefault="00BA18EC" w:rsidP="003F34F1">
            <w:pPr>
              <w:spacing w:line="360" w:lineRule="auto"/>
              <w:jc w:val="center"/>
              <w:rPr>
                <w:szCs w:val="21"/>
              </w:rPr>
            </w:pPr>
            <w:r w:rsidRPr="00D618CB">
              <w:rPr>
                <w:rFonts w:hint="eastAsia"/>
                <w:szCs w:val="21"/>
              </w:rPr>
              <w:t>历史地质灾害隐患治理</w:t>
            </w:r>
          </w:p>
        </w:tc>
        <w:tc>
          <w:tcPr>
            <w:tcW w:w="1113" w:type="pct"/>
            <w:tcBorders>
              <w:right w:val="single" w:sz="4" w:space="0" w:color="000000" w:themeColor="text1"/>
            </w:tcBorders>
            <w:vAlign w:val="center"/>
          </w:tcPr>
          <w:p w14:paraId="69655361" w14:textId="77777777" w:rsidR="00BA18EC" w:rsidRPr="00D618CB" w:rsidRDefault="00BA18EC" w:rsidP="003F34F1">
            <w:pPr>
              <w:spacing w:line="360" w:lineRule="auto"/>
              <w:jc w:val="center"/>
              <w:rPr>
                <w:szCs w:val="21"/>
              </w:rPr>
            </w:pPr>
            <w:r w:rsidRPr="00D618CB">
              <w:rPr>
                <w:rFonts w:hint="eastAsia"/>
                <w:szCs w:val="21"/>
              </w:rPr>
              <w:t>既有工程建设对地质环境扰动强度</w:t>
            </w:r>
          </w:p>
        </w:tc>
        <w:tc>
          <w:tcPr>
            <w:tcW w:w="473" w:type="pct"/>
            <w:vMerge/>
            <w:tcBorders>
              <w:left w:val="single" w:sz="4" w:space="0" w:color="000000" w:themeColor="text1"/>
            </w:tcBorders>
            <w:vAlign w:val="center"/>
          </w:tcPr>
          <w:p w14:paraId="6F3C9624" w14:textId="77777777" w:rsidR="00BA18EC" w:rsidRPr="00D618CB" w:rsidRDefault="00BA18EC" w:rsidP="003F34F1">
            <w:pPr>
              <w:spacing w:line="360" w:lineRule="auto"/>
              <w:jc w:val="center"/>
              <w:rPr>
                <w:szCs w:val="21"/>
              </w:rPr>
            </w:pPr>
          </w:p>
        </w:tc>
      </w:tr>
      <w:tr w:rsidR="00BA18EC" w:rsidRPr="00D618CB" w14:paraId="133C72FD" w14:textId="77777777" w:rsidTr="003F34F1">
        <w:tc>
          <w:tcPr>
            <w:tcW w:w="729" w:type="pct"/>
            <w:vMerge w:val="restart"/>
            <w:tcBorders>
              <w:right w:val="single" w:sz="4" w:space="0" w:color="000000"/>
            </w:tcBorders>
            <w:vAlign w:val="center"/>
          </w:tcPr>
          <w:p w14:paraId="24F4CB6C" w14:textId="77777777" w:rsidR="00BA18EC" w:rsidRPr="00D618CB" w:rsidRDefault="00BA18EC" w:rsidP="003F34F1">
            <w:pPr>
              <w:spacing w:line="360" w:lineRule="auto"/>
              <w:jc w:val="center"/>
              <w:rPr>
                <w:szCs w:val="21"/>
              </w:rPr>
            </w:pPr>
            <w:r w:rsidRPr="00D618CB">
              <w:rPr>
                <w:rFonts w:hint="eastAsia"/>
                <w:szCs w:val="21"/>
              </w:rPr>
              <w:t>岩溶塌陷</w:t>
            </w:r>
          </w:p>
        </w:tc>
        <w:tc>
          <w:tcPr>
            <w:tcW w:w="806" w:type="pct"/>
            <w:vMerge w:val="restart"/>
            <w:tcBorders>
              <w:left w:val="single" w:sz="4" w:space="0" w:color="000000"/>
            </w:tcBorders>
            <w:vAlign w:val="center"/>
          </w:tcPr>
          <w:p w14:paraId="5E2CBAD0" w14:textId="77777777" w:rsidR="00BA18EC" w:rsidRPr="00D618CB" w:rsidRDefault="00BA18EC" w:rsidP="003F34F1">
            <w:pPr>
              <w:spacing w:line="360" w:lineRule="auto"/>
              <w:jc w:val="center"/>
              <w:rPr>
                <w:szCs w:val="21"/>
              </w:rPr>
            </w:pPr>
            <w:r w:rsidRPr="00D618CB">
              <w:rPr>
                <w:rFonts w:hint="eastAsia"/>
                <w:szCs w:val="21"/>
              </w:rPr>
              <w:t>岩溶灾害</w:t>
            </w:r>
          </w:p>
          <w:p w14:paraId="7507A077" w14:textId="77777777" w:rsidR="00BA18EC" w:rsidRPr="00D618CB" w:rsidRDefault="00BA18EC" w:rsidP="003F34F1">
            <w:pPr>
              <w:spacing w:line="360" w:lineRule="auto"/>
              <w:jc w:val="center"/>
              <w:rPr>
                <w:szCs w:val="21"/>
              </w:rPr>
            </w:pPr>
            <w:r w:rsidRPr="00D618CB">
              <w:rPr>
                <w:rFonts w:hint="eastAsia"/>
                <w:szCs w:val="21"/>
              </w:rPr>
              <w:t>易发区</w:t>
            </w:r>
          </w:p>
        </w:tc>
        <w:tc>
          <w:tcPr>
            <w:tcW w:w="854" w:type="pct"/>
            <w:vMerge w:val="restart"/>
            <w:vAlign w:val="center"/>
          </w:tcPr>
          <w:p w14:paraId="40A3EC71" w14:textId="77777777" w:rsidR="00BA18EC" w:rsidRPr="00D618CB" w:rsidRDefault="00BA18EC" w:rsidP="003F34F1">
            <w:pPr>
              <w:spacing w:line="360" w:lineRule="auto"/>
              <w:jc w:val="center"/>
              <w:rPr>
                <w:szCs w:val="21"/>
              </w:rPr>
            </w:pPr>
            <w:r w:rsidRPr="00D618CB">
              <w:rPr>
                <w:rFonts w:hint="eastAsia"/>
                <w:szCs w:val="21"/>
              </w:rPr>
              <w:t>完整</w:t>
            </w:r>
          </w:p>
        </w:tc>
        <w:tc>
          <w:tcPr>
            <w:tcW w:w="1025" w:type="pct"/>
            <w:vAlign w:val="center"/>
          </w:tcPr>
          <w:p w14:paraId="6BB28496"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3A957105"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121D907B" w14:textId="77777777" w:rsidR="00BA18EC" w:rsidRPr="00D618CB" w:rsidRDefault="00BA18EC" w:rsidP="003F34F1">
            <w:pPr>
              <w:spacing w:line="360" w:lineRule="auto"/>
              <w:jc w:val="center"/>
              <w:rPr>
                <w:szCs w:val="21"/>
              </w:rPr>
            </w:pPr>
            <w:r w:rsidRPr="00D618CB">
              <w:rPr>
                <w:rFonts w:asciiTheme="minorEastAsia" w:hAnsiTheme="minorEastAsia" w:hint="eastAsia"/>
                <w:szCs w:val="21"/>
              </w:rPr>
              <w:t>□</w:t>
            </w:r>
          </w:p>
        </w:tc>
      </w:tr>
      <w:tr w:rsidR="00BA18EC" w:rsidRPr="00D618CB" w14:paraId="744C9FEC" w14:textId="77777777" w:rsidTr="003F34F1">
        <w:tc>
          <w:tcPr>
            <w:tcW w:w="729" w:type="pct"/>
            <w:vMerge/>
            <w:tcBorders>
              <w:right w:val="single" w:sz="4" w:space="0" w:color="000000"/>
            </w:tcBorders>
            <w:vAlign w:val="center"/>
          </w:tcPr>
          <w:p w14:paraId="1113FF26" w14:textId="77777777" w:rsidR="00BA18EC" w:rsidRPr="00D618CB" w:rsidRDefault="00BA18EC" w:rsidP="003F34F1">
            <w:pPr>
              <w:spacing w:line="360" w:lineRule="auto"/>
              <w:jc w:val="center"/>
              <w:rPr>
                <w:szCs w:val="21"/>
              </w:rPr>
            </w:pPr>
          </w:p>
        </w:tc>
        <w:tc>
          <w:tcPr>
            <w:tcW w:w="806" w:type="pct"/>
            <w:vMerge/>
            <w:tcBorders>
              <w:left w:val="single" w:sz="4" w:space="0" w:color="000000"/>
            </w:tcBorders>
            <w:vAlign w:val="center"/>
          </w:tcPr>
          <w:p w14:paraId="473000DD" w14:textId="77777777" w:rsidR="00BA18EC" w:rsidRPr="00D618CB" w:rsidRDefault="00BA18EC" w:rsidP="003F34F1">
            <w:pPr>
              <w:spacing w:line="360" w:lineRule="auto"/>
              <w:jc w:val="center"/>
              <w:rPr>
                <w:szCs w:val="21"/>
              </w:rPr>
            </w:pPr>
          </w:p>
        </w:tc>
        <w:tc>
          <w:tcPr>
            <w:tcW w:w="854" w:type="pct"/>
            <w:vMerge/>
            <w:vAlign w:val="center"/>
          </w:tcPr>
          <w:p w14:paraId="179DF0A2" w14:textId="77777777" w:rsidR="00BA18EC" w:rsidRPr="00D618CB" w:rsidRDefault="00BA18EC" w:rsidP="003F34F1">
            <w:pPr>
              <w:spacing w:line="360" w:lineRule="auto"/>
              <w:jc w:val="center"/>
              <w:rPr>
                <w:szCs w:val="21"/>
              </w:rPr>
            </w:pPr>
          </w:p>
        </w:tc>
        <w:tc>
          <w:tcPr>
            <w:tcW w:w="1025" w:type="pct"/>
            <w:vAlign w:val="center"/>
          </w:tcPr>
          <w:p w14:paraId="2125423B"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2D6AA0EF"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6EACBFF2" w14:textId="77777777" w:rsidR="00BA18EC" w:rsidRPr="00D618CB" w:rsidRDefault="00BA18EC" w:rsidP="003F34F1">
            <w:pPr>
              <w:spacing w:line="360" w:lineRule="auto"/>
              <w:jc w:val="center"/>
              <w:rPr>
                <w:rFonts w:ascii="宋体" w:hAnsi="宋体"/>
                <w:szCs w:val="21"/>
              </w:rPr>
            </w:pPr>
            <w:r w:rsidRPr="00D618CB">
              <w:rPr>
                <w:rFonts w:asciiTheme="minorEastAsia" w:hAnsiTheme="minorEastAsia" w:hint="eastAsia"/>
                <w:szCs w:val="21"/>
              </w:rPr>
              <w:t>○</w:t>
            </w:r>
          </w:p>
        </w:tc>
      </w:tr>
      <w:tr w:rsidR="00BA18EC" w:rsidRPr="00D618CB" w14:paraId="06664F63" w14:textId="77777777" w:rsidTr="003F34F1">
        <w:tc>
          <w:tcPr>
            <w:tcW w:w="729" w:type="pct"/>
            <w:vMerge/>
            <w:tcBorders>
              <w:right w:val="single" w:sz="4" w:space="0" w:color="000000"/>
            </w:tcBorders>
            <w:vAlign w:val="center"/>
          </w:tcPr>
          <w:p w14:paraId="3AA00810" w14:textId="77777777" w:rsidR="00BA18EC" w:rsidRPr="00D618CB" w:rsidRDefault="00BA18EC" w:rsidP="003F34F1">
            <w:pPr>
              <w:spacing w:line="360" w:lineRule="auto"/>
              <w:jc w:val="center"/>
              <w:rPr>
                <w:szCs w:val="21"/>
              </w:rPr>
            </w:pPr>
          </w:p>
        </w:tc>
        <w:tc>
          <w:tcPr>
            <w:tcW w:w="806" w:type="pct"/>
            <w:vMerge/>
            <w:tcBorders>
              <w:left w:val="single" w:sz="4" w:space="0" w:color="000000"/>
            </w:tcBorders>
            <w:vAlign w:val="center"/>
          </w:tcPr>
          <w:p w14:paraId="286213DF" w14:textId="77777777" w:rsidR="00BA18EC" w:rsidRPr="00D618CB" w:rsidRDefault="00BA18EC" w:rsidP="003F34F1">
            <w:pPr>
              <w:spacing w:line="360" w:lineRule="auto"/>
              <w:jc w:val="center"/>
              <w:rPr>
                <w:szCs w:val="21"/>
              </w:rPr>
            </w:pPr>
          </w:p>
        </w:tc>
        <w:tc>
          <w:tcPr>
            <w:tcW w:w="854" w:type="pct"/>
            <w:vAlign w:val="center"/>
          </w:tcPr>
          <w:p w14:paraId="55A1257B" w14:textId="77777777" w:rsidR="00BA18EC" w:rsidRPr="00D618CB" w:rsidRDefault="00BA18EC" w:rsidP="003F34F1">
            <w:pPr>
              <w:spacing w:line="360" w:lineRule="auto"/>
              <w:jc w:val="center"/>
              <w:rPr>
                <w:szCs w:val="21"/>
              </w:rPr>
            </w:pPr>
            <w:r w:rsidRPr="00D618CB">
              <w:rPr>
                <w:rFonts w:hint="eastAsia"/>
                <w:szCs w:val="21"/>
              </w:rPr>
              <w:t>不完整</w:t>
            </w:r>
          </w:p>
        </w:tc>
        <w:tc>
          <w:tcPr>
            <w:tcW w:w="1025" w:type="pct"/>
            <w:vAlign w:val="center"/>
          </w:tcPr>
          <w:p w14:paraId="2227C6DD" w14:textId="77777777" w:rsidR="00BA18EC" w:rsidRPr="00D618CB" w:rsidRDefault="00BA18EC" w:rsidP="003F34F1">
            <w:pPr>
              <w:spacing w:line="360" w:lineRule="auto"/>
              <w:jc w:val="center"/>
              <w:rPr>
                <w:szCs w:val="21"/>
              </w:rPr>
            </w:pPr>
            <w:r w:rsidRPr="00D618CB">
              <w:rPr>
                <w:rFonts w:hint="eastAsia"/>
                <w:szCs w:val="21"/>
              </w:rPr>
              <w:t>—</w:t>
            </w:r>
          </w:p>
        </w:tc>
        <w:tc>
          <w:tcPr>
            <w:tcW w:w="1113" w:type="pct"/>
            <w:vAlign w:val="center"/>
          </w:tcPr>
          <w:p w14:paraId="6B04C454"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30ECC5A0" w14:textId="77777777" w:rsidR="00BA18EC" w:rsidRPr="00D618CB" w:rsidRDefault="00BA18EC" w:rsidP="003F34F1">
            <w:pPr>
              <w:spacing w:line="360" w:lineRule="auto"/>
              <w:jc w:val="center"/>
              <w:rPr>
                <w:szCs w:val="21"/>
              </w:rPr>
            </w:pPr>
            <w:r w:rsidRPr="00D618CB">
              <w:rPr>
                <w:rFonts w:ascii="宋体" w:hAnsi="宋体" w:hint="eastAsia"/>
                <w:szCs w:val="21"/>
              </w:rPr>
              <w:t>●</w:t>
            </w:r>
          </w:p>
        </w:tc>
      </w:tr>
      <w:tr w:rsidR="00BA18EC" w:rsidRPr="00D618CB" w14:paraId="73FD25FD" w14:textId="77777777" w:rsidTr="003F34F1">
        <w:tc>
          <w:tcPr>
            <w:tcW w:w="729" w:type="pct"/>
            <w:vMerge/>
            <w:tcBorders>
              <w:right w:val="single" w:sz="4" w:space="0" w:color="000000"/>
            </w:tcBorders>
            <w:vAlign w:val="center"/>
          </w:tcPr>
          <w:p w14:paraId="1E004EA7" w14:textId="77777777" w:rsidR="00BA18EC" w:rsidRPr="00D618CB" w:rsidRDefault="00BA18EC" w:rsidP="003F34F1">
            <w:pPr>
              <w:spacing w:line="360" w:lineRule="auto"/>
              <w:jc w:val="center"/>
              <w:rPr>
                <w:szCs w:val="21"/>
              </w:rPr>
            </w:pPr>
          </w:p>
        </w:tc>
        <w:tc>
          <w:tcPr>
            <w:tcW w:w="806" w:type="pct"/>
            <w:vMerge w:val="restart"/>
            <w:tcBorders>
              <w:left w:val="single" w:sz="4" w:space="0" w:color="000000"/>
            </w:tcBorders>
            <w:vAlign w:val="center"/>
          </w:tcPr>
          <w:p w14:paraId="0CD60D4D" w14:textId="77777777" w:rsidR="00BA18EC" w:rsidRPr="00D618CB" w:rsidRDefault="00BA18EC" w:rsidP="003F34F1">
            <w:pPr>
              <w:spacing w:line="360" w:lineRule="auto"/>
              <w:jc w:val="center"/>
              <w:rPr>
                <w:szCs w:val="21"/>
              </w:rPr>
            </w:pPr>
            <w:r w:rsidRPr="00D618CB">
              <w:rPr>
                <w:rFonts w:hint="eastAsia"/>
                <w:szCs w:val="21"/>
              </w:rPr>
              <w:t>岩溶灾害</w:t>
            </w:r>
          </w:p>
          <w:p w14:paraId="0AC8F208" w14:textId="77777777" w:rsidR="00BA18EC" w:rsidRPr="00D618CB" w:rsidRDefault="00BA18EC" w:rsidP="003F34F1">
            <w:pPr>
              <w:spacing w:line="360" w:lineRule="auto"/>
              <w:jc w:val="center"/>
              <w:rPr>
                <w:szCs w:val="21"/>
              </w:rPr>
            </w:pPr>
            <w:r w:rsidRPr="00D618CB">
              <w:rPr>
                <w:rFonts w:hint="eastAsia"/>
                <w:szCs w:val="21"/>
              </w:rPr>
              <w:t>非易发区</w:t>
            </w:r>
          </w:p>
        </w:tc>
        <w:tc>
          <w:tcPr>
            <w:tcW w:w="854" w:type="pct"/>
            <w:vMerge w:val="restart"/>
            <w:vAlign w:val="center"/>
          </w:tcPr>
          <w:p w14:paraId="59F9D314" w14:textId="77777777" w:rsidR="00BA18EC" w:rsidRPr="00D618CB" w:rsidRDefault="00BA18EC" w:rsidP="003F34F1">
            <w:pPr>
              <w:spacing w:line="360" w:lineRule="auto"/>
              <w:jc w:val="center"/>
              <w:rPr>
                <w:szCs w:val="21"/>
              </w:rPr>
            </w:pPr>
            <w:r w:rsidRPr="00D618CB">
              <w:rPr>
                <w:rFonts w:hint="eastAsia"/>
                <w:szCs w:val="21"/>
              </w:rPr>
              <w:t>完整</w:t>
            </w:r>
          </w:p>
        </w:tc>
        <w:tc>
          <w:tcPr>
            <w:tcW w:w="1025" w:type="pct"/>
            <w:vAlign w:val="center"/>
          </w:tcPr>
          <w:p w14:paraId="60238C9E"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4ED667E2"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125C24D1" w14:textId="77777777" w:rsidR="00BA18EC" w:rsidRPr="00D618CB" w:rsidRDefault="00BA18EC" w:rsidP="003F34F1">
            <w:pPr>
              <w:spacing w:line="360" w:lineRule="auto"/>
              <w:jc w:val="center"/>
              <w:rPr>
                <w:szCs w:val="21"/>
              </w:rPr>
            </w:pPr>
            <w:r w:rsidRPr="00D618CB">
              <w:rPr>
                <w:rFonts w:asciiTheme="minorEastAsia" w:hAnsiTheme="minorEastAsia" w:hint="eastAsia"/>
                <w:szCs w:val="21"/>
              </w:rPr>
              <w:t>□</w:t>
            </w:r>
          </w:p>
        </w:tc>
      </w:tr>
      <w:tr w:rsidR="00BA18EC" w:rsidRPr="00D618CB" w14:paraId="7E200CBF" w14:textId="77777777" w:rsidTr="003F34F1">
        <w:tc>
          <w:tcPr>
            <w:tcW w:w="729" w:type="pct"/>
            <w:vMerge/>
            <w:tcBorders>
              <w:right w:val="single" w:sz="4" w:space="0" w:color="000000"/>
            </w:tcBorders>
            <w:vAlign w:val="center"/>
          </w:tcPr>
          <w:p w14:paraId="51A7405D" w14:textId="77777777" w:rsidR="00BA18EC" w:rsidRPr="00D618CB" w:rsidRDefault="00BA18EC" w:rsidP="003F34F1">
            <w:pPr>
              <w:spacing w:line="360" w:lineRule="auto"/>
              <w:jc w:val="center"/>
              <w:rPr>
                <w:szCs w:val="21"/>
              </w:rPr>
            </w:pPr>
          </w:p>
        </w:tc>
        <w:tc>
          <w:tcPr>
            <w:tcW w:w="806" w:type="pct"/>
            <w:vMerge/>
            <w:tcBorders>
              <w:left w:val="single" w:sz="4" w:space="0" w:color="000000"/>
            </w:tcBorders>
            <w:vAlign w:val="center"/>
          </w:tcPr>
          <w:p w14:paraId="185D0787" w14:textId="77777777" w:rsidR="00BA18EC" w:rsidRPr="00D618CB" w:rsidRDefault="00BA18EC" w:rsidP="003F34F1">
            <w:pPr>
              <w:spacing w:line="360" w:lineRule="auto"/>
              <w:jc w:val="center"/>
              <w:rPr>
                <w:szCs w:val="21"/>
              </w:rPr>
            </w:pPr>
          </w:p>
        </w:tc>
        <w:tc>
          <w:tcPr>
            <w:tcW w:w="854" w:type="pct"/>
            <w:vMerge/>
            <w:vAlign w:val="center"/>
          </w:tcPr>
          <w:p w14:paraId="43F6946B" w14:textId="77777777" w:rsidR="00BA18EC" w:rsidRPr="00D618CB" w:rsidRDefault="00BA18EC" w:rsidP="003F34F1">
            <w:pPr>
              <w:spacing w:line="360" w:lineRule="auto"/>
              <w:jc w:val="center"/>
              <w:rPr>
                <w:szCs w:val="21"/>
              </w:rPr>
            </w:pPr>
          </w:p>
        </w:tc>
        <w:tc>
          <w:tcPr>
            <w:tcW w:w="1025" w:type="pct"/>
            <w:vAlign w:val="center"/>
          </w:tcPr>
          <w:p w14:paraId="65A8A68F"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120AA60D"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3D90FBFE"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351DFE74" w14:textId="77777777" w:rsidTr="003F34F1">
        <w:tc>
          <w:tcPr>
            <w:tcW w:w="729" w:type="pct"/>
            <w:vMerge/>
            <w:tcBorders>
              <w:right w:val="single" w:sz="4" w:space="0" w:color="000000"/>
            </w:tcBorders>
            <w:vAlign w:val="center"/>
          </w:tcPr>
          <w:p w14:paraId="2E95F48C" w14:textId="77777777" w:rsidR="00BA18EC" w:rsidRPr="00D618CB" w:rsidRDefault="00BA18EC" w:rsidP="003F34F1">
            <w:pPr>
              <w:spacing w:line="360" w:lineRule="auto"/>
              <w:jc w:val="center"/>
              <w:rPr>
                <w:szCs w:val="21"/>
              </w:rPr>
            </w:pPr>
          </w:p>
        </w:tc>
        <w:tc>
          <w:tcPr>
            <w:tcW w:w="806" w:type="pct"/>
            <w:vMerge/>
            <w:tcBorders>
              <w:left w:val="single" w:sz="4" w:space="0" w:color="000000"/>
            </w:tcBorders>
            <w:vAlign w:val="center"/>
          </w:tcPr>
          <w:p w14:paraId="49D36DC2" w14:textId="77777777" w:rsidR="00BA18EC" w:rsidRPr="00D618CB" w:rsidRDefault="00BA18EC" w:rsidP="003F34F1">
            <w:pPr>
              <w:spacing w:line="360" w:lineRule="auto"/>
              <w:jc w:val="center"/>
              <w:rPr>
                <w:szCs w:val="21"/>
              </w:rPr>
            </w:pPr>
          </w:p>
        </w:tc>
        <w:tc>
          <w:tcPr>
            <w:tcW w:w="854" w:type="pct"/>
            <w:vMerge w:val="restart"/>
            <w:vAlign w:val="center"/>
          </w:tcPr>
          <w:p w14:paraId="4F268F95" w14:textId="77777777" w:rsidR="00BA18EC" w:rsidRPr="00D618CB" w:rsidRDefault="00BA18EC" w:rsidP="003F34F1">
            <w:pPr>
              <w:spacing w:line="360" w:lineRule="auto"/>
              <w:jc w:val="center"/>
              <w:rPr>
                <w:szCs w:val="21"/>
              </w:rPr>
            </w:pPr>
            <w:r w:rsidRPr="00D618CB">
              <w:rPr>
                <w:rFonts w:hint="eastAsia"/>
                <w:szCs w:val="21"/>
              </w:rPr>
              <w:t>不完整</w:t>
            </w:r>
          </w:p>
        </w:tc>
        <w:tc>
          <w:tcPr>
            <w:tcW w:w="1025" w:type="pct"/>
            <w:vAlign w:val="center"/>
          </w:tcPr>
          <w:p w14:paraId="155F1462"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7B9DB17D"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6BAF09F5"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3134F054" w14:textId="77777777" w:rsidTr="003F34F1">
        <w:tc>
          <w:tcPr>
            <w:tcW w:w="729" w:type="pct"/>
            <w:vMerge/>
            <w:tcBorders>
              <w:right w:val="single" w:sz="4" w:space="0" w:color="000000"/>
            </w:tcBorders>
            <w:vAlign w:val="center"/>
          </w:tcPr>
          <w:p w14:paraId="5AB78B1F" w14:textId="77777777" w:rsidR="00BA18EC" w:rsidRPr="00D618CB" w:rsidRDefault="00BA18EC" w:rsidP="003F34F1">
            <w:pPr>
              <w:spacing w:line="360" w:lineRule="auto"/>
              <w:jc w:val="center"/>
              <w:rPr>
                <w:szCs w:val="21"/>
              </w:rPr>
            </w:pPr>
          </w:p>
        </w:tc>
        <w:tc>
          <w:tcPr>
            <w:tcW w:w="806" w:type="pct"/>
            <w:vMerge/>
            <w:tcBorders>
              <w:left w:val="single" w:sz="4" w:space="0" w:color="000000"/>
            </w:tcBorders>
            <w:vAlign w:val="center"/>
          </w:tcPr>
          <w:p w14:paraId="4E60FC14" w14:textId="77777777" w:rsidR="00BA18EC" w:rsidRPr="00D618CB" w:rsidRDefault="00BA18EC" w:rsidP="003F34F1">
            <w:pPr>
              <w:spacing w:line="360" w:lineRule="auto"/>
              <w:jc w:val="center"/>
              <w:rPr>
                <w:szCs w:val="21"/>
              </w:rPr>
            </w:pPr>
          </w:p>
        </w:tc>
        <w:tc>
          <w:tcPr>
            <w:tcW w:w="854" w:type="pct"/>
            <w:vMerge/>
            <w:vAlign w:val="center"/>
          </w:tcPr>
          <w:p w14:paraId="79B3609B" w14:textId="77777777" w:rsidR="00BA18EC" w:rsidRPr="00D618CB" w:rsidRDefault="00BA18EC" w:rsidP="003F34F1">
            <w:pPr>
              <w:spacing w:line="360" w:lineRule="auto"/>
              <w:jc w:val="center"/>
              <w:rPr>
                <w:szCs w:val="21"/>
              </w:rPr>
            </w:pPr>
          </w:p>
        </w:tc>
        <w:tc>
          <w:tcPr>
            <w:tcW w:w="1025" w:type="pct"/>
            <w:vAlign w:val="center"/>
          </w:tcPr>
          <w:p w14:paraId="718E163D"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72F80CC8"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310F40C7" w14:textId="77777777" w:rsidR="00BA18EC" w:rsidRPr="00D618CB" w:rsidRDefault="00BA18EC" w:rsidP="003F34F1">
            <w:pPr>
              <w:spacing w:line="360" w:lineRule="auto"/>
              <w:jc w:val="center"/>
              <w:rPr>
                <w:rFonts w:asciiTheme="minorEastAsia" w:hAnsiTheme="minorEastAsia"/>
                <w:szCs w:val="21"/>
              </w:rPr>
            </w:pPr>
            <w:r w:rsidRPr="00D618CB">
              <w:rPr>
                <w:rFonts w:ascii="宋体" w:hAnsi="宋体" w:hint="eastAsia"/>
                <w:szCs w:val="21"/>
              </w:rPr>
              <w:t>●</w:t>
            </w:r>
          </w:p>
        </w:tc>
      </w:tr>
      <w:tr w:rsidR="00BA18EC" w:rsidRPr="00D618CB" w14:paraId="6FBF3A4A" w14:textId="77777777" w:rsidTr="003F34F1">
        <w:tc>
          <w:tcPr>
            <w:tcW w:w="729" w:type="pct"/>
            <w:vMerge w:val="restart"/>
            <w:vAlign w:val="center"/>
          </w:tcPr>
          <w:p w14:paraId="56F49EC8" w14:textId="77777777" w:rsidR="00BA18EC" w:rsidRPr="00D618CB" w:rsidRDefault="00BA18EC" w:rsidP="003F34F1">
            <w:pPr>
              <w:spacing w:line="360" w:lineRule="auto"/>
              <w:jc w:val="center"/>
              <w:rPr>
                <w:szCs w:val="21"/>
              </w:rPr>
            </w:pPr>
            <w:r w:rsidRPr="00D618CB">
              <w:rPr>
                <w:rFonts w:hint="eastAsia"/>
                <w:szCs w:val="21"/>
              </w:rPr>
              <w:t>滑坡</w:t>
            </w:r>
          </w:p>
          <w:p w14:paraId="017C3773" w14:textId="77777777" w:rsidR="00BA18EC" w:rsidRPr="00D618CB" w:rsidRDefault="00BA18EC" w:rsidP="003F34F1">
            <w:pPr>
              <w:spacing w:line="360" w:lineRule="auto"/>
              <w:jc w:val="center"/>
              <w:rPr>
                <w:szCs w:val="21"/>
              </w:rPr>
            </w:pPr>
            <w:r w:rsidRPr="00D618CB">
              <w:rPr>
                <w:rFonts w:hint="eastAsia"/>
                <w:szCs w:val="21"/>
              </w:rPr>
              <w:t>泥石流</w:t>
            </w:r>
          </w:p>
          <w:p w14:paraId="1567F39F" w14:textId="77777777" w:rsidR="00BA18EC" w:rsidRPr="00D618CB" w:rsidRDefault="00BA18EC" w:rsidP="003F34F1">
            <w:pPr>
              <w:spacing w:line="360" w:lineRule="auto"/>
              <w:jc w:val="center"/>
              <w:rPr>
                <w:szCs w:val="21"/>
              </w:rPr>
            </w:pPr>
            <w:r w:rsidRPr="00D618CB">
              <w:rPr>
                <w:rFonts w:hint="eastAsia"/>
                <w:szCs w:val="21"/>
              </w:rPr>
              <w:t>地面沉降</w:t>
            </w:r>
          </w:p>
          <w:p w14:paraId="4FF9E11F" w14:textId="77777777" w:rsidR="00BA18EC" w:rsidRPr="00D618CB" w:rsidRDefault="00BA18EC" w:rsidP="003F34F1">
            <w:pPr>
              <w:spacing w:line="360" w:lineRule="auto"/>
              <w:jc w:val="center"/>
              <w:rPr>
                <w:szCs w:val="21"/>
              </w:rPr>
            </w:pPr>
            <w:r w:rsidRPr="00D618CB">
              <w:rPr>
                <w:rFonts w:hint="eastAsia"/>
                <w:szCs w:val="21"/>
              </w:rPr>
              <w:lastRenderedPageBreak/>
              <w:t>危岩和崩塌</w:t>
            </w:r>
          </w:p>
        </w:tc>
        <w:tc>
          <w:tcPr>
            <w:tcW w:w="806" w:type="pct"/>
            <w:vMerge w:val="restart"/>
            <w:vAlign w:val="center"/>
          </w:tcPr>
          <w:p w14:paraId="403E36BE" w14:textId="77777777" w:rsidR="00BA18EC" w:rsidRPr="00D618CB" w:rsidRDefault="00BA18EC" w:rsidP="003F34F1">
            <w:pPr>
              <w:spacing w:line="360" w:lineRule="auto"/>
              <w:jc w:val="center"/>
              <w:rPr>
                <w:szCs w:val="21"/>
              </w:rPr>
            </w:pPr>
            <w:r w:rsidRPr="00D618CB">
              <w:rPr>
                <w:rFonts w:hint="eastAsia"/>
                <w:szCs w:val="21"/>
              </w:rPr>
              <w:lastRenderedPageBreak/>
              <w:t>灾害</w:t>
            </w:r>
          </w:p>
          <w:p w14:paraId="2DC6FC54" w14:textId="77777777" w:rsidR="00BA18EC" w:rsidRPr="00D618CB" w:rsidRDefault="00BA18EC" w:rsidP="003F34F1">
            <w:pPr>
              <w:spacing w:line="360" w:lineRule="auto"/>
              <w:jc w:val="center"/>
              <w:rPr>
                <w:szCs w:val="21"/>
              </w:rPr>
            </w:pPr>
            <w:r w:rsidRPr="00D618CB">
              <w:rPr>
                <w:rFonts w:hint="eastAsia"/>
                <w:szCs w:val="21"/>
              </w:rPr>
              <w:t>易发区</w:t>
            </w:r>
          </w:p>
        </w:tc>
        <w:tc>
          <w:tcPr>
            <w:tcW w:w="854" w:type="pct"/>
            <w:vMerge w:val="restart"/>
            <w:vAlign w:val="center"/>
          </w:tcPr>
          <w:p w14:paraId="45CAEC2C" w14:textId="77777777" w:rsidR="00BA18EC" w:rsidRPr="00D618CB" w:rsidRDefault="00BA18EC" w:rsidP="003F34F1">
            <w:pPr>
              <w:spacing w:line="360" w:lineRule="auto"/>
              <w:jc w:val="center"/>
              <w:rPr>
                <w:szCs w:val="21"/>
              </w:rPr>
            </w:pPr>
            <w:r w:rsidRPr="00D618CB">
              <w:rPr>
                <w:rFonts w:hint="eastAsia"/>
                <w:szCs w:val="21"/>
              </w:rPr>
              <w:t>完整</w:t>
            </w:r>
          </w:p>
        </w:tc>
        <w:tc>
          <w:tcPr>
            <w:tcW w:w="1025" w:type="pct"/>
            <w:vMerge w:val="restart"/>
            <w:vAlign w:val="center"/>
          </w:tcPr>
          <w:p w14:paraId="14D31CAB"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01FF86F2" w14:textId="77777777" w:rsidR="00BA18EC" w:rsidRPr="00D618CB" w:rsidRDefault="00BA18EC" w:rsidP="003F34F1">
            <w:pPr>
              <w:spacing w:line="360" w:lineRule="auto"/>
              <w:jc w:val="center"/>
              <w:rPr>
                <w:szCs w:val="21"/>
              </w:rPr>
            </w:pPr>
            <w:r w:rsidRPr="00D618CB">
              <w:rPr>
                <w:rFonts w:hint="eastAsia"/>
                <w:szCs w:val="21"/>
              </w:rPr>
              <w:t>强度大</w:t>
            </w:r>
          </w:p>
        </w:tc>
        <w:tc>
          <w:tcPr>
            <w:tcW w:w="473" w:type="pct"/>
            <w:vAlign w:val="center"/>
          </w:tcPr>
          <w:p w14:paraId="42E89595"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3762734C" w14:textId="77777777" w:rsidTr="003F34F1">
        <w:tc>
          <w:tcPr>
            <w:tcW w:w="729" w:type="pct"/>
            <w:vMerge/>
            <w:vAlign w:val="center"/>
          </w:tcPr>
          <w:p w14:paraId="162C0C77" w14:textId="77777777" w:rsidR="00BA18EC" w:rsidRPr="00D618CB" w:rsidRDefault="00BA18EC" w:rsidP="003F34F1">
            <w:pPr>
              <w:spacing w:line="360" w:lineRule="auto"/>
              <w:jc w:val="center"/>
              <w:rPr>
                <w:szCs w:val="21"/>
              </w:rPr>
            </w:pPr>
          </w:p>
        </w:tc>
        <w:tc>
          <w:tcPr>
            <w:tcW w:w="806" w:type="pct"/>
            <w:vMerge/>
            <w:vAlign w:val="center"/>
          </w:tcPr>
          <w:p w14:paraId="32E6F424" w14:textId="77777777" w:rsidR="00BA18EC" w:rsidRPr="00D618CB" w:rsidRDefault="00BA18EC" w:rsidP="003F34F1">
            <w:pPr>
              <w:spacing w:line="360" w:lineRule="auto"/>
              <w:jc w:val="center"/>
              <w:rPr>
                <w:szCs w:val="21"/>
              </w:rPr>
            </w:pPr>
          </w:p>
        </w:tc>
        <w:tc>
          <w:tcPr>
            <w:tcW w:w="854" w:type="pct"/>
            <w:vMerge/>
            <w:vAlign w:val="center"/>
          </w:tcPr>
          <w:p w14:paraId="6130EAC8" w14:textId="77777777" w:rsidR="00BA18EC" w:rsidRPr="00D618CB" w:rsidRDefault="00BA18EC" w:rsidP="003F34F1">
            <w:pPr>
              <w:spacing w:line="360" w:lineRule="auto"/>
              <w:jc w:val="center"/>
              <w:rPr>
                <w:szCs w:val="21"/>
              </w:rPr>
            </w:pPr>
          </w:p>
        </w:tc>
        <w:tc>
          <w:tcPr>
            <w:tcW w:w="1025" w:type="pct"/>
            <w:vMerge/>
            <w:vAlign w:val="center"/>
          </w:tcPr>
          <w:p w14:paraId="2CABF577" w14:textId="77777777" w:rsidR="00BA18EC" w:rsidRPr="00D618CB" w:rsidRDefault="00BA18EC" w:rsidP="003F34F1">
            <w:pPr>
              <w:spacing w:line="360" w:lineRule="auto"/>
              <w:jc w:val="center"/>
              <w:rPr>
                <w:szCs w:val="21"/>
              </w:rPr>
            </w:pPr>
          </w:p>
        </w:tc>
        <w:tc>
          <w:tcPr>
            <w:tcW w:w="1113" w:type="pct"/>
            <w:vAlign w:val="center"/>
          </w:tcPr>
          <w:p w14:paraId="5BF4A4E7" w14:textId="77777777" w:rsidR="00BA18EC" w:rsidRPr="00D618CB" w:rsidRDefault="00BA18EC" w:rsidP="003F34F1">
            <w:pPr>
              <w:spacing w:line="360" w:lineRule="auto"/>
              <w:jc w:val="center"/>
              <w:rPr>
                <w:szCs w:val="21"/>
              </w:rPr>
            </w:pPr>
            <w:r w:rsidRPr="00D618CB">
              <w:rPr>
                <w:rFonts w:hint="eastAsia"/>
                <w:szCs w:val="21"/>
              </w:rPr>
              <w:t>强度小</w:t>
            </w:r>
          </w:p>
        </w:tc>
        <w:tc>
          <w:tcPr>
            <w:tcW w:w="473" w:type="pct"/>
            <w:vAlign w:val="center"/>
          </w:tcPr>
          <w:p w14:paraId="5367277B"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1E7AFAA2" w14:textId="77777777" w:rsidTr="003F34F1">
        <w:tc>
          <w:tcPr>
            <w:tcW w:w="729" w:type="pct"/>
            <w:vMerge/>
            <w:vAlign w:val="center"/>
          </w:tcPr>
          <w:p w14:paraId="56EE0DBD" w14:textId="77777777" w:rsidR="00BA18EC" w:rsidRPr="00D618CB" w:rsidRDefault="00BA18EC" w:rsidP="003F34F1">
            <w:pPr>
              <w:spacing w:line="360" w:lineRule="auto"/>
              <w:jc w:val="center"/>
              <w:rPr>
                <w:szCs w:val="21"/>
              </w:rPr>
            </w:pPr>
          </w:p>
        </w:tc>
        <w:tc>
          <w:tcPr>
            <w:tcW w:w="806" w:type="pct"/>
            <w:vMerge/>
            <w:vAlign w:val="center"/>
          </w:tcPr>
          <w:p w14:paraId="0591F16B" w14:textId="77777777" w:rsidR="00BA18EC" w:rsidRPr="00D618CB" w:rsidRDefault="00BA18EC" w:rsidP="003F34F1">
            <w:pPr>
              <w:spacing w:line="360" w:lineRule="auto"/>
              <w:jc w:val="center"/>
              <w:rPr>
                <w:szCs w:val="21"/>
              </w:rPr>
            </w:pPr>
          </w:p>
        </w:tc>
        <w:tc>
          <w:tcPr>
            <w:tcW w:w="854" w:type="pct"/>
            <w:vMerge/>
            <w:vAlign w:val="center"/>
          </w:tcPr>
          <w:p w14:paraId="4AE73C9C" w14:textId="77777777" w:rsidR="00BA18EC" w:rsidRPr="00D618CB" w:rsidRDefault="00BA18EC" w:rsidP="003F34F1">
            <w:pPr>
              <w:spacing w:line="360" w:lineRule="auto"/>
              <w:jc w:val="center"/>
              <w:rPr>
                <w:szCs w:val="21"/>
              </w:rPr>
            </w:pPr>
          </w:p>
        </w:tc>
        <w:tc>
          <w:tcPr>
            <w:tcW w:w="1025" w:type="pct"/>
            <w:vAlign w:val="center"/>
          </w:tcPr>
          <w:p w14:paraId="240D02FE"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22388758"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6DACEFDE"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4E98B86F" w14:textId="77777777" w:rsidTr="003F34F1">
        <w:tc>
          <w:tcPr>
            <w:tcW w:w="729" w:type="pct"/>
            <w:vMerge/>
            <w:vAlign w:val="center"/>
          </w:tcPr>
          <w:p w14:paraId="6EEDCA60" w14:textId="77777777" w:rsidR="00BA18EC" w:rsidRPr="00D618CB" w:rsidRDefault="00BA18EC" w:rsidP="003F34F1">
            <w:pPr>
              <w:spacing w:line="360" w:lineRule="auto"/>
              <w:jc w:val="center"/>
              <w:rPr>
                <w:szCs w:val="21"/>
              </w:rPr>
            </w:pPr>
          </w:p>
        </w:tc>
        <w:tc>
          <w:tcPr>
            <w:tcW w:w="806" w:type="pct"/>
            <w:vMerge/>
            <w:vAlign w:val="center"/>
          </w:tcPr>
          <w:p w14:paraId="3379C78D" w14:textId="77777777" w:rsidR="00BA18EC" w:rsidRPr="00D618CB" w:rsidRDefault="00BA18EC" w:rsidP="003F34F1">
            <w:pPr>
              <w:spacing w:line="360" w:lineRule="auto"/>
              <w:jc w:val="center"/>
              <w:rPr>
                <w:szCs w:val="21"/>
              </w:rPr>
            </w:pPr>
          </w:p>
        </w:tc>
        <w:tc>
          <w:tcPr>
            <w:tcW w:w="854" w:type="pct"/>
            <w:vMerge w:val="restart"/>
            <w:vAlign w:val="center"/>
          </w:tcPr>
          <w:p w14:paraId="61E93DAB" w14:textId="77777777" w:rsidR="00BA18EC" w:rsidRPr="00D618CB" w:rsidRDefault="00BA18EC" w:rsidP="003F34F1">
            <w:pPr>
              <w:spacing w:line="360" w:lineRule="auto"/>
              <w:jc w:val="center"/>
              <w:rPr>
                <w:szCs w:val="21"/>
              </w:rPr>
            </w:pPr>
            <w:r w:rsidRPr="00D618CB">
              <w:rPr>
                <w:rFonts w:hint="eastAsia"/>
                <w:szCs w:val="21"/>
              </w:rPr>
              <w:t>不完整</w:t>
            </w:r>
          </w:p>
        </w:tc>
        <w:tc>
          <w:tcPr>
            <w:tcW w:w="1025" w:type="pct"/>
            <w:vMerge w:val="restart"/>
            <w:vAlign w:val="center"/>
          </w:tcPr>
          <w:p w14:paraId="4BEFB3F8"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45D80BAF" w14:textId="77777777" w:rsidR="00BA18EC" w:rsidRPr="00D618CB" w:rsidRDefault="00BA18EC" w:rsidP="003F34F1">
            <w:pPr>
              <w:spacing w:line="360" w:lineRule="auto"/>
              <w:jc w:val="center"/>
              <w:rPr>
                <w:szCs w:val="21"/>
              </w:rPr>
            </w:pPr>
            <w:r w:rsidRPr="00D618CB">
              <w:rPr>
                <w:rFonts w:hint="eastAsia"/>
                <w:szCs w:val="21"/>
              </w:rPr>
              <w:t>强度大</w:t>
            </w:r>
          </w:p>
        </w:tc>
        <w:tc>
          <w:tcPr>
            <w:tcW w:w="473" w:type="pct"/>
            <w:vAlign w:val="center"/>
          </w:tcPr>
          <w:p w14:paraId="0C450335"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583A4FF2" w14:textId="77777777" w:rsidTr="003F34F1">
        <w:tc>
          <w:tcPr>
            <w:tcW w:w="729" w:type="pct"/>
            <w:vMerge/>
            <w:vAlign w:val="center"/>
          </w:tcPr>
          <w:p w14:paraId="53E84C4B" w14:textId="77777777" w:rsidR="00BA18EC" w:rsidRPr="00D618CB" w:rsidRDefault="00BA18EC" w:rsidP="003F34F1">
            <w:pPr>
              <w:spacing w:line="360" w:lineRule="auto"/>
              <w:jc w:val="center"/>
              <w:rPr>
                <w:szCs w:val="21"/>
              </w:rPr>
            </w:pPr>
          </w:p>
        </w:tc>
        <w:tc>
          <w:tcPr>
            <w:tcW w:w="806" w:type="pct"/>
            <w:vMerge/>
            <w:vAlign w:val="center"/>
          </w:tcPr>
          <w:p w14:paraId="11C3CE83" w14:textId="77777777" w:rsidR="00BA18EC" w:rsidRPr="00D618CB" w:rsidRDefault="00BA18EC" w:rsidP="003F34F1">
            <w:pPr>
              <w:spacing w:line="360" w:lineRule="auto"/>
              <w:jc w:val="center"/>
              <w:rPr>
                <w:szCs w:val="21"/>
              </w:rPr>
            </w:pPr>
          </w:p>
        </w:tc>
        <w:tc>
          <w:tcPr>
            <w:tcW w:w="854" w:type="pct"/>
            <w:vMerge/>
            <w:vAlign w:val="center"/>
          </w:tcPr>
          <w:p w14:paraId="1FD63555" w14:textId="77777777" w:rsidR="00BA18EC" w:rsidRPr="00D618CB" w:rsidRDefault="00BA18EC" w:rsidP="003F34F1">
            <w:pPr>
              <w:spacing w:line="360" w:lineRule="auto"/>
              <w:jc w:val="center"/>
              <w:rPr>
                <w:szCs w:val="21"/>
              </w:rPr>
            </w:pPr>
          </w:p>
        </w:tc>
        <w:tc>
          <w:tcPr>
            <w:tcW w:w="1025" w:type="pct"/>
            <w:vMerge/>
            <w:vAlign w:val="center"/>
          </w:tcPr>
          <w:p w14:paraId="77C8CB20" w14:textId="77777777" w:rsidR="00BA18EC" w:rsidRPr="00D618CB" w:rsidRDefault="00BA18EC" w:rsidP="003F34F1">
            <w:pPr>
              <w:spacing w:line="360" w:lineRule="auto"/>
              <w:jc w:val="center"/>
              <w:rPr>
                <w:szCs w:val="21"/>
              </w:rPr>
            </w:pPr>
          </w:p>
        </w:tc>
        <w:tc>
          <w:tcPr>
            <w:tcW w:w="1113" w:type="pct"/>
            <w:vAlign w:val="center"/>
          </w:tcPr>
          <w:p w14:paraId="6D25953D" w14:textId="77777777" w:rsidR="00BA18EC" w:rsidRPr="00D618CB" w:rsidRDefault="00BA18EC" w:rsidP="003F34F1">
            <w:pPr>
              <w:spacing w:line="360" w:lineRule="auto"/>
              <w:jc w:val="center"/>
              <w:rPr>
                <w:szCs w:val="21"/>
              </w:rPr>
            </w:pPr>
            <w:r w:rsidRPr="00D618CB">
              <w:rPr>
                <w:rFonts w:hint="eastAsia"/>
                <w:szCs w:val="21"/>
              </w:rPr>
              <w:t>强度小</w:t>
            </w:r>
          </w:p>
        </w:tc>
        <w:tc>
          <w:tcPr>
            <w:tcW w:w="473" w:type="pct"/>
            <w:vAlign w:val="center"/>
          </w:tcPr>
          <w:p w14:paraId="55DB46DC"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021E7CCC" w14:textId="77777777" w:rsidTr="003F34F1">
        <w:tc>
          <w:tcPr>
            <w:tcW w:w="729" w:type="pct"/>
            <w:vMerge/>
            <w:vAlign w:val="center"/>
          </w:tcPr>
          <w:p w14:paraId="5019D194" w14:textId="77777777" w:rsidR="00BA18EC" w:rsidRPr="00D618CB" w:rsidRDefault="00BA18EC" w:rsidP="003F34F1">
            <w:pPr>
              <w:spacing w:line="360" w:lineRule="auto"/>
              <w:jc w:val="center"/>
              <w:rPr>
                <w:szCs w:val="21"/>
              </w:rPr>
            </w:pPr>
          </w:p>
        </w:tc>
        <w:tc>
          <w:tcPr>
            <w:tcW w:w="806" w:type="pct"/>
            <w:vMerge/>
            <w:vAlign w:val="center"/>
          </w:tcPr>
          <w:p w14:paraId="0989EC5E" w14:textId="77777777" w:rsidR="00BA18EC" w:rsidRPr="00D618CB" w:rsidRDefault="00BA18EC" w:rsidP="003F34F1">
            <w:pPr>
              <w:spacing w:line="360" w:lineRule="auto"/>
              <w:jc w:val="center"/>
              <w:rPr>
                <w:szCs w:val="21"/>
              </w:rPr>
            </w:pPr>
          </w:p>
        </w:tc>
        <w:tc>
          <w:tcPr>
            <w:tcW w:w="854" w:type="pct"/>
            <w:vMerge/>
            <w:vAlign w:val="center"/>
          </w:tcPr>
          <w:p w14:paraId="0B3D7E36" w14:textId="77777777" w:rsidR="00BA18EC" w:rsidRPr="00D618CB" w:rsidRDefault="00BA18EC" w:rsidP="003F34F1">
            <w:pPr>
              <w:spacing w:line="360" w:lineRule="auto"/>
              <w:jc w:val="center"/>
              <w:rPr>
                <w:szCs w:val="21"/>
              </w:rPr>
            </w:pPr>
          </w:p>
        </w:tc>
        <w:tc>
          <w:tcPr>
            <w:tcW w:w="1025" w:type="pct"/>
            <w:vAlign w:val="center"/>
          </w:tcPr>
          <w:p w14:paraId="511F8999"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41EEA453"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7B22D3A6"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16838C5F" w14:textId="77777777" w:rsidTr="003F34F1">
        <w:tc>
          <w:tcPr>
            <w:tcW w:w="729" w:type="pct"/>
            <w:vMerge/>
            <w:vAlign w:val="center"/>
          </w:tcPr>
          <w:p w14:paraId="66A64A64" w14:textId="77777777" w:rsidR="00BA18EC" w:rsidRPr="00D618CB" w:rsidRDefault="00BA18EC" w:rsidP="003F34F1">
            <w:pPr>
              <w:spacing w:line="360" w:lineRule="auto"/>
              <w:jc w:val="center"/>
              <w:rPr>
                <w:szCs w:val="21"/>
              </w:rPr>
            </w:pPr>
          </w:p>
        </w:tc>
        <w:tc>
          <w:tcPr>
            <w:tcW w:w="806" w:type="pct"/>
            <w:vMerge w:val="restart"/>
            <w:vAlign w:val="center"/>
          </w:tcPr>
          <w:p w14:paraId="1480C596" w14:textId="77777777" w:rsidR="00BA18EC" w:rsidRPr="00D618CB" w:rsidRDefault="00BA18EC" w:rsidP="003F34F1">
            <w:pPr>
              <w:spacing w:line="360" w:lineRule="auto"/>
              <w:jc w:val="center"/>
              <w:rPr>
                <w:szCs w:val="21"/>
              </w:rPr>
            </w:pPr>
            <w:r w:rsidRPr="00D618CB">
              <w:rPr>
                <w:rFonts w:hint="eastAsia"/>
                <w:szCs w:val="21"/>
              </w:rPr>
              <w:t>灾害</w:t>
            </w:r>
          </w:p>
          <w:p w14:paraId="2B28BB26" w14:textId="77777777" w:rsidR="00BA18EC" w:rsidRPr="00D618CB" w:rsidRDefault="00BA18EC" w:rsidP="003F34F1">
            <w:pPr>
              <w:spacing w:line="360" w:lineRule="auto"/>
              <w:jc w:val="center"/>
              <w:rPr>
                <w:szCs w:val="21"/>
              </w:rPr>
            </w:pPr>
            <w:r w:rsidRPr="00D618CB">
              <w:rPr>
                <w:rFonts w:hint="eastAsia"/>
                <w:szCs w:val="21"/>
              </w:rPr>
              <w:t>非易发区</w:t>
            </w:r>
          </w:p>
        </w:tc>
        <w:tc>
          <w:tcPr>
            <w:tcW w:w="854" w:type="pct"/>
            <w:vMerge w:val="restart"/>
            <w:vAlign w:val="center"/>
          </w:tcPr>
          <w:p w14:paraId="54A0685C" w14:textId="77777777" w:rsidR="00BA18EC" w:rsidRPr="00D618CB" w:rsidRDefault="00BA18EC" w:rsidP="003F34F1">
            <w:pPr>
              <w:spacing w:line="360" w:lineRule="auto"/>
              <w:jc w:val="center"/>
              <w:rPr>
                <w:szCs w:val="21"/>
              </w:rPr>
            </w:pPr>
            <w:r w:rsidRPr="00D618CB">
              <w:rPr>
                <w:rFonts w:hint="eastAsia"/>
                <w:szCs w:val="21"/>
              </w:rPr>
              <w:t>完整</w:t>
            </w:r>
          </w:p>
        </w:tc>
        <w:tc>
          <w:tcPr>
            <w:tcW w:w="1025" w:type="pct"/>
            <w:vMerge w:val="restart"/>
            <w:vAlign w:val="center"/>
          </w:tcPr>
          <w:p w14:paraId="28D07D2C" w14:textId="77777777" w:rsidR="00BA18EC" w:rsidRPr="00D618CB" w:rsidRDefault="00BA18EC" w:rsidP="003F34F1">
            <w:pPr>
              <w:spacing w:line="360" w:lineRule="auto"/>
              <w:jc w:val="center"/>
              <w:rPr>
                <w:szCs w:val="21"/>
              </w:rPr>
            </w:pPr>
            <w:r w:rsidRPr="00D618CB">
              <w:rPr>
                <w:rFonts w:hint="eastAsia"/>
                <w:szCs w:val="21"/>
              </w:rPr>
              <w:t>已治理</w:t>
            </w:r>
          </w:p>
        </w:tc>
        <w:tc>
          <w:tcPr>
            <w:tcW w:w="1113" w:type="pct"/>
            <w:vAlign w:val="center"/>
          </w:tcPr>
          <w:p w14:paraId="615EBC1A" w14:textId="77777777" w:rsidR="00BA18EC" w:rsidRPr="00D618CB" w:rsidRDefault="00BA18EC" w:rsidP="003F34F1">
            <w:pPr>
              <w:spacing w:line="360" w:lineRule="auto"/>
              <w:jc w:val="center"/>
              <w:rPr>
                <w:szCs w:val="21"/>
              </w:rPr>
            </w:pPr>
            <w:r w:rsidRPr="00D618CB">
              <w:rPr>
                <w:rFonts w:hint="eastAsia"/>
                <w:szCs w:val="21"/>
              </w:rPr>
              <w:t>强度大</w:t>
            </w:r>
          </w:p>
        </w:tc>
        <w:tc>
          <w:tcPr>
            <w:tcW w:w="473" w:type="pct"/>
            <w:vAlign w:val="center"/>
          </w:tcPr>
          <w:p w14:paraId="0A63175A"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1DADBA87" w14:textId="77777777" w:rsidTr="003F34F1">
        <w:tc>
          <w:tcPr>
            <w:tcW w:w="729" w:type="pct"/>
            <w:vMerge/>
            <w:vAlign w:val="center"/>
          </w:tcPr>
          <w:p w14:paraId="4FACE696" w14:textId="77777777" w:rsidR="00BA18EC" w:rsidRPr="00D618CB" w:rsidRDefault="00BA18EC" w:rsidP="003F34F1">
            <w:pPr>
              <w:spacing w:line="360" w:lineRule="auto"/>
              <w:jc w:val="center"/>
              <w:rPr>
                <w:szCs w:val="21"/>
              </w:rPr>
            </w:pPr>
          </w:p>
        </w:tc>
        <w:tc>
          <w:tcPr>
            <w:tcW w:w="806" w:type="pct"/>
            <w:vMerge/>
            <w:vAlign w:val="center"/>
          </w:tcPr>
          <w:p w14:paraId="3716ECAC" w14:textId="77777777" w:rsidR="00BA18EC" w:rsidRPr="00D618CB" w:rsidRDefault="00BA18EC" w:rsidP="003F34F1">
            <w:pPr>
              <w:spacing w:line="360" w:lineRule="auto"/>
              <w:jc w:val="center"/>
              <w:rPr>
                <w:szCs w:val="21"/>
              </w:rPr>
            </w:pPr>
          </w:p>
        </w:tc>
        <w:tc>
          <w:tcPr>
            <w:tcW w:w="854" w:type="pct"/>
            <w:vMerge/>
            <w:vAlign w:val="center"/>
          </w:tcPr>
          <w:p w14:paraId="058256B5" w14:textId="77777777" w:rsidR="00BA18EC" w:rsidRPr="00D618CB" w:rsidRDefault="00BA18EC" w:rsidP="003F34F1">
            <w:pPr>
              <w:spacing w:line="360" w:lineRule="auto"/>
              <w:jc w:val="center"/>
              <w:rPr>
                <w:szCs w:val="21"/>
              </w:rPr>
            </w:pPr>
          </w:p>
        </w:tc>
        <w:tc>
          <w:tcPr>
            <w:tcW w:w="1025" w:type="pct"/>
            <w:vMerge/>
            <w:vAlign w:val="center"/>
          </w:tcPr>
          <w:p w14:paraId="74451785" w14:textId="77777777" w:rsidR="00BA18EC" w:rsidRPr="00D618CB" w:rsidRDefault="00BA18EC" w:rsidP="003F34F1">
            <w:pPr>
              <w:spacing w:line="360" w:lineRule="auto"/>
              <w:jc w:val="center"/>
              <w:rPr>
                <w:szCs w:val="21"/>
              </w:rPr>
            </w:pPr>
          </w:p>
        </w:tc>
        <w:tc>
          <w:tcPr>
            <w:tcW w:w="1113" w:type="pct"/>
            <w:vAlign w:val="center"/>
          </w:tcPr>
          <w:p w14:paraId="19A44B3F" w14:textId="77777777" w:rsidR="00BA18EC" w:rsidRPr="00D618CB" w:rsidRDefault="00BA18EC" w:rsidP="003F34F1">
            <w:pPr>
              <w:spacing w:line="360" w:lineRule="auto"/>
              <w:jc w:val="center"/>
              <w:rPr>
                <w:szCs w:val="21"/>
              </w:rPr>
            </w:pPr>
            <w:r w:rsidRPr="00D618CB">
              <w:rPr>
                <w:rFonts w:hint="eastAsia"/>
                <w:szCs w:val="21"/>
              </w:rPr>
              <w:t>强度小</w:t>
            </w:r>
          </w:p>
        </w:tc>
        <w:tc>
          <w:tcPr>
            <w:tcW w:w="473" w:type="pct"/>
            <w:vAlign w:val="center"/>
          </w:tcPr>
          <w:p w14:paraId="4EE7622A"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11F03D19" w14:textId="77777777" w:rsidTr="003F34F1">
        <w:tc>
          <w:tcPr>
            <w:tcW w:w="729" w:type="pct"/>
            <w:vMerge/>
            <w:vAlign w:val="center"/>
          </w:tcPr>
          <w:p w14:paraId="2CD99BA5" w14:textId="77777777" w:rsidR="00BA18EC" w:rsidRPr="00D618CB" w:rsidRDefault="00BA18EC" w:rsidP="003F34F1">
            <w:pPr>
              <w:spacing w:line="360" w:lineRule="auto"/>
              <w:jc w:val="center"/>
              <w:rPr>
                <w:szCs w:val="21"/>
              </w:rPr>
            </w:pPr>
          </w:p>
        </w:tc>
        <w:tc>
          <w:tcPr>
            <w:tcW w:w="806" w:type="pct"/>
            <w:vMerge/>
            <w:vAlign w:val="center"/>
          </w:tcPr>
          <w:p w14:paraId="3334D12C" w14:textId="77777777" w:rsidR="00BA18EC" w:rsidRPr="00D618CB" w:rsidRDefault="00BA18EC" w:rsidP="003F34F1">
            <w:pPr>
              <w:spacing w:line="360" w:lineRule="auto"/>
              <w:jc w:val="center"/>
              <w:rPr>
                <w:szCs w:val="21"/>
              </w:rPr>
            </w:pPr>
          </w:p>
        </w:tc>
        <w:tc>
          <w:tcPr>
            <w:tcW w:w="854" w:type="pct"/>
            <w:vMerge/>
            <w:vAlign w:val="center"/>
          </w:tcPr>
          <w:p w14:paraId="0C4962B9" w14:textId="77777777" w:rsidR="00BA18EC" w:rsidRPr="00D618CB" w:rsidRDefault="00BA18EC" w:rsidP="003F34F1">
            <w:pPr>
              <w:spacing w:line="360" w:lineRule="auto"/>
              <w:jc w:val="center"/>
              <w:rPr>
                <w:szCs w:val="21"/>
              </w:rPr>
            </w:pPr>
          </w:p>
        </w:tc>
        <w:tc>
          <w:tcPr>
            <w:tcW w:w="1025" w:type="pct"/>
            <w:vAlign w:val="center"/>
          </w:tcPr>
          <w:p w14:paraId="765D0F99" w14:textId="77777777" w:rsidR="00BA18EC" w:rsidRPr="00D618CB" w:rsidRDefault="00BA18EC" w:rsidP="003F34F1">
            <w:pPr>
              <w:spacing w:line="360" w:lineRule="auto"/>
              <w:jc w:val="center"/>
              <w:rPr>
                <w:szCs w:val="21"/>
              </w:rPr>
            </w:pPr>
            <w:r w:rsidRPr="00D618CB">
              <w:rPr>
                <w:rFonts w:hint="eastAsia"/>
                <w:szCs w:val="21"/>
              </w:rPr>
              <w:t>未治理</w:t>
            </w:r>
          </w:p>
        </w:tc>
        <w:tc>
          <w:tcPr>
            <w:tcW w:w="1113" w:type="pct"/>
            <w:vAlign w:val="center"/>
          </w:tcPr>
          <w:p w14:paraId="6B2C49DB"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1D1A3858"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519C81F5" w14:textId="77777777" w:rsidTr="003F34F1">
        <w:tc>
          <w:tcPr>
            <w:tcW w:w="729" w:type="pct"/>
            <w:vMerge/>
            <w:vAlign w:val="center"/>
          </w:tcPr>
          <w:p w14:paraId="4864933E" w14:textId="77777777" w:rsidR="00BA18EC" w:rsidRPr="00D618CB" w:rsidRDefault="00BA18EC" w:rsidP="003F34F1">
            <w:pPr>
              <w:spacing w:line="360" w:lineRule="auto"/>
              <w:jc w:val="center"/>
              <w:rPr>
                <w:szCs w:val="21"/>
              </w:rPr>
            </w:pPr>
          </w:p>
        </w:tc>
        <w:tc>
          <w:tcPr>
            <w:tcW w:w="806" w:type="pct"/>
            <w:vMerge/>
            <w:vAlign w:val="center"/>
          </w:tcPr>
          <w:p w14:paraId="55717CFA" w14:textId="77777777" w:rsidR="00BA18EC" w:rsidRPr="00D618CB" w:rsidRDefault="00BA18EC" w:rsidP="003F34F1">
            <w:pPr>
              <w:spacing w:line="360" w:lineRule="auto"/>
              <w:jc w:val="center"/>
              <w:rPr>
                <w:szCs w:val="21"/>
              </w:rPr>
            </w:pPr>
          </w:p>
        </w:tc>
        <w:tc>
          <w:tcPr>
            <w:tcW w:w="854" w:type="pct"/>
            <w:vMerge w:val="restart"/>
            <w:vAlign w:val="center"/>
          </w:tcPr>
          <w:p w14:paraId="7DD45949" w14:textId="77777777" w:rsidR="00BA18EC" w:rsidRPr="00D618CB" w:rsidRDefault="00BA18EC" w:rsidP="003F34F1">
            <w:pPr>
              <w:spacing w:line="360" w:lineRule="auto"/>
              <w:jc w:val="center"/>
              <w:rPr>
                <w:szCs w:val="21"/>
              </w:rPr>
            </w:pPr>
            <w:r w:rsidRPr="00D618CB">
              <w:rPr>
                <w:rFonts w:hint="eastAsia"/>
                <w:szCs w:val="21"/>
              </w:rPr>
              <w:t>不完整</w:t>
            </w:r>
          </w:p>
        </w:tc>
        <w:tc>
          <w:tcPr>
            <w:tcW w:w="1025" w:type="pct"/>
            <w:vMerge w:val="restart"/>
            <w:vAlign w:val="center"/>
          </w:tcPr>
          <w:p w14:paraId="567236E3" w14:textId="77777777" w:rsidR="00BA18EC" w:rsidRPr="00D618CB" w:rsidRDefault="00BA18EC" w:rsidP="003F34F1">
            <w:pPr>
              <w:spacing w:line="360" w:lineRule="auto"/>
              <w:jc w:val="center"/>
              <w:rPr>
                <w:szCs w:val="21"/>
              </w:rPr>
            </w:pPr>
            <w:r w:rsidRPr="00D618CB">
              <w:rPr>
                <w:rFonts w:hint="eastAsia"/>
                <w:szCs w:val="21"/>
              </w:rPr>
              <w:t>已处治</w:t>
            </w:r>
          </w:p>
        </w:tc>
        <w:tc>
          <w:tcPr>
            <w:tcW w:w="1113" w:type="pct"/>
            <w:vAlign w:val="center"/>
          </w:tcPr>
          <w:p w14:paraId="76B0758F" w14:textId="77777777" w:rsidR="00BA18EC" w:rsidRPr="00D618CB" w:rsidRDefault="00BA18EC" w:rsidP="003F34F1">
            <w:pPr>
              <w:spacing w:line="360" w:lineRule="auto"/>
              <w:jc w:val="center"/>
              <w:rPr>
                <w:szCs w:val="21"/>
              </w:rPr>
            </w:pPr>
            <w:r w:rsidRPr="00D618CB">
              <w:rPr>
                <w:rFonts w:hint="eastAsia"/>
                <w:szCs w:val="21"/>
              </w:rPr>
              <w:t>既有建设强度大</w:t>
            </w:r>
          </w:p>
        </w:tc>
        <w:tc>
          <w:tcPr>
            <w:tcW w:w="473" w:type="pct"/>
            <w:vAlign w:val="center"/>
          </w:tcPr>
          <w:p w14:paraId="6A9AD9A5"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474E4B58" w14:textId="77777777" w:rsidTr="003F34F1">
        <w:tc>
          <w:tcPr>
            <w:tcW w:w="729" w:type="pct"/>
            <w:vMerge/>
            <w:vAlign w:val="center"/>
          </w:tcPr>
          <w:p w14:paraId="7C3266DF" w14:textId="77777777" w:rsidR="00BA18EC" w:rsidRPr="00D618CB" w:rsidRDefault="00BA18EC" w:rsidP="003F34F1">
            <w:pPr>
              <w:spacing w:line="360" w:lineRule="auto"/>
              <w:jc w:val="center"/>
              <w:rPr>
                <w:szCs w:val="21"/>
              </w:rPr>
            </w:pPr>
          </w:p>
        </w:tc>
        <w:tc>
          <w:tcPr>
            <w:tcW w:w="806" w:type="pct"/>
            <w:vMerge/>
            <w:vAlign w:val="center"/>
          </w:tcPr>
          <w:p w14:paraId="34A1752B" w14:textId="77777777" w:rsidR="00BA18EC" w:rsidRPr="00D618CB" w:rsidRDefault="00BA18EC" w:rsidP="003F34F1">
            <w:pPr>
              <w:spacing w:line="360" w:lineRule="auto"/>
              <w:jc w:val="center"/>
              <w:rPr>
                <w:szCs w:val="21"/>
              </w:rPr>
            </w:pPr>
          </w:p>
        </w:tc>
        <w:tc>
          <w:tcPr>
            <w:tcW w:w="854" w:type="pct"/>
            <w:vMerge/>
            <w:vAlign w:val="center"/>
          </w:tcPr>
          <w:p w14:paraId="3118CBB6" w14:textId="77777777" w:rsidR="00BA18EC" w:rsidRPr="00D618CB" w:rsidRDefault="00BA18EC" w:rsidP="003F34F1">
            <w:pPr>
              <w:spacing w:line="360" w:lineRule="auto"/>
              <w:jc w:val="center"/>
              <w:rPr>
                <w:szCs w:val="21"/>
              </w:rPr>
            </w:pPr>
          </w:p>
        </w:tc>
        <w:tc>
          <w:tcPr>
            <w:tcW w:w="1025" w:type="pct"/>
            <w:vMerge/>
            <w:vAlign w:val="center"/>
          </w:tcPr>
          <w:p w14:paraId="1F4BDDD6" w14:textId="77777777" w:rsidR="00BA18EC" w:rsidRPr="00D618CB" w:rsidRDefault="00BA18EC" w:rsidP="003F34F1">
            <w:pPr>
              <w:spacing w:line="360" w:lineRule="auto"/>
              <w:jc w:val="center"/>
              <w:rPr>
                <w:szCs w:val="21"/>
              </w:rPr>
            </w:pPr>
          </w:p>
        </w:tc>
        <w:tc>
          <w:tcPr>
            <w:tcW w:w="1113" w:type="pct"/>
            <w:vAlign w:val="center"/>
          </w:tcPr>
          <w:p w14:paraId="3C8A109E" w14:textId="77777777" w:rsidR="00BA18EC" w:rsidRPr="00D618CB" w:rsidRDefault="00BA18EC" w:rsidP="003F34F1">
            <w:pPr>
              <w:spacing w:line="360" w:lineRule="auto"/>
              <w:jc w:val="center"/>
              <w:rPr>
                <w:szCs w:val="21"/>
              </w:rPr>
            </w:pPr>
            <w:r w:rsidRPr="00D618CB">
              <w:rPr>
                <w:rFonts w:hint="eastAsia"/>
                <w:szCs w:val="21"/>
              </w:rPr>
              <w:t>既有建设强度小</w:t>
            </w:r>
          </w:p>
        </w:tc>
        <w:tc>
          <w:tcPr>
            <w:tcW w:w="473" w:type="pct"/>
            <w:vAlign w:val="center"/>
          </w:tcPr>
          <w:p w14:paraId="17AC47E1"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r w:rsidR="00BA18EC" w:rsidRPr="00D618CB" w14:paraId="6FDA153B" w14:textId="77777777" w:rsidTr="003F34F1">
        <w:tc>
          <w:tcPr>
            <w:tcW w:w="729" w:type="pct"/>
            <w:vMerge/>
            <w:vAlign w:val="center"/>
          </w:tcPr>
          <w:p w14:paraId="21AD492F" w14:textId="77777777" w:rsidR="00BA18EC" w:rsidRPr="00D618CB" w:rsidRDefault="00BA18EC" w:rsidP="003F34F1">
            <w:pPr>
              <w:spacing w:line="360" w:lineRule="auto"/>
              <w:jc w:val="center"/>
              <w:rPr>
                <w:szCs w:val="21"/>
              </w:rPr>
            </w:pPr>
          </w:p>
        </w:tc>
        <w:tc>
          <w:tcPr>
            <w:tcW w:w="806" w:type="pct"/>
            <w:vMerge/>
            <w:vAlign w:val="center"/>
          </w:tcPr>
          <w:p w14:paraId="0FDD5E3A" w14:textId="77777777" w:rsidR="00BA18EC" w:rsidRPr="00D618CB" w:rsidRDefault="00BA18EC" w:rsidP="003F34F1">
            <w:pPr>
              <w:spacing w:line="360" w:lineRule="auto"/>
              <w:jc w:val="center"/>
              <w:rPr>
                <w:szCs w:val="21"/>
              </w:rPr>
            </w:pPr>
          </w:p>
        </w:tc>
        <w:tc>
          <w:tcPr>
            <w:tcW w:w="854" w:type="pct"/>
            <w:vMerge/>
            <w:vAlign w:val="center"/>
          </w:tcPr>
          <w:p w14:paraId="3A749BDB" w14:textId="77777777" w:rsidR="00BA18EC" w:rsidRPr="00D618CB" w:rsidRDefault="00BA18EC" w:rsidP="003F34F1">
            <w:pPr>
              <w:spacing w:line="360" w:lineRule="auto"/>
              <w:jc w:val="center"/>
              <w:rPr>
                <w:szCs w:val="21"/>
              </w:rPr>
            </w:pPr>
          </w:p>
        </w:tc>
        <w:tc>
          <w:tcPr>
            <w:tcW w:w="1025" w:type="pct"/>
            <w:vAlign w:val="center"/>
          </w:tcPr>
          <w:p w14:paraId="268BF0A9" w14:textId="77777777" w:rsidR="00BA18EC" w:rsidRPr="00D618CB" w:rsidRDefault="00BA18EC" w:rsidP="003F34F1">
            <w:pPr>
              <w:spacing w:line="360" w:lineRule="auto"/>
              <w:jc w:val="center"/>
              <w:rPr>
                <w:szCs w:val="21"/>
              </w:rPr>
            </w:pPr>
            <w:r w:rsidRPr="00D618CB">
              <w:rPr>
                <w:rFonts w:hint="eastAsia"/>
                <w:szCs w:val="21"/>
              </w:rPr>
              <w:t>未处治</w:t>
            </w:r>
          </w:p>
        </w:tc>
        <w:tc>
          <w:tcPr>
            <w:tcW w:w="1113" w:type="pct"/>
            <w:vAlign w:val="center"/>
          </w:tcPr>
          <w:p w14:paraId="619C3D8A" w14:textId="77777777" w:rsidR="00BA18EC" w:rsidRPr="00D618CB" w:rsidRDefault="00BA18EC" w:rsidP="003F34F1">
            <w:pPr>
              <w:spacing w:line="360" w:lineRule="auto"/>
              <w:jc w:val="center"/>
              <w:rPr>
                <w:szCs w:val="21"/>
              </w:rPr>
            </w:pPr>
            <w:r w:rsidRPr="00D618CB">
              <w:rPr>
                <w:rFonts w:hint="eastAsia"/>
                <w:szCs w:val="21"/>
              </w:rPr>
              <w:t>—</w:t>
            </w:r>
          </w:p>
        </w:tc>
        <w:tc>
          <w:tcPr>
            <w:tcW w:w="473" w:type="pct"/>
            <w:vAlign w:val="center"/>
          </w:tcPr>
          <w:p w14:paraId="41F1AF2C" w14:textId="77777777" w:rsidR="00BA18EC" w:rsidRPr="00D618CB" w:rsidRDefault="00BA18EC" w:rsidP="003F34F1">
            <w:pPr>
              <w:spacing w:line="360" w:lineRule="auto"/>
              <w:jc w:val="center"/>
              <w:rPr>
                <w:rFonts w:asciiTheme="minorEastAsia" w:hAnsiTheme="minorEastAsia"/>
                <w:szCs w:val="21"/>
              </w:rPr>
            </w:pPr>
            <w:r w:rsidRPr="00D618CB">
              <w:rPr>
                <w:rFonts w:asciiTheme="minorEastAsia" w:hAnsiTheme="minorEastAsia" w:hint="eastAsia"/>
                <w:szCs w:val="21"/>
              </w:rPr>
              <w:t>●</w:t>
            </w:r>
          </w:p>
        </w:tc>
      </w:tr>
    </w:tbl>
    <w:p w14:paraId="1C6D6801" w14:textId="77777777" w:rsidR="00BA18EC" w:rsidRPr="00D618CB" w:rsidRDefault="00BA18EC" w:rsidP="00BA18EC">
      <w:pPr>
        <w:pStyle w:val="12"/>
        <w:spacing w:line="360" w:lineRule="auto"/>
        <w:ind w:firstLineChars="0" w:firstLine="0"/>
        <w:rPr>
          <w:rFonts w:ascii="Times New Roman" w:hAnsi="Times New Roman" w:cs="Times New Roman"/>
          <w:sz w:val="28"/>
          <w:szCs w:val="28"/>
        </w:rPr>
      </w:pPr>
      <w:r w:rsidRPr="00D618CB">
        <w:rPr>
          <w:rFonts w:asciiTheme="minorEastAsia" w:hAnsiTheme="minorEastAsia" w:hint="eastAsia"/>
          <w:szCs w:val="24"/>
        </w:rPr>
        <w:t>注：●</w:t>
      </w:r>
      <w:r w:rsidRPr="00D618CB">
        <w:rPr>
          <w:rFonts w:hint="eastAsia"/>
          <w:szCs w:val="24"/>
        </w:rPr>
        <w:t>，应诊断；</w:t>
      </w:r>
      <w:r w:rsidRPr="00D618CB">
        <w:rPr>
          <w:rFonts w:asciiTheme="minorEastAsia" w:hAnsiTheme="minorEastAsia" w:hint="eastAsia"/>
          <w:szCs w:val="24"/>
        </w:rPr>
        <w:t>○</w:t>
      </w:r>
      <w:r w:rsidRPr="00D618CB">
        <w:rPr>
          <w:rFonts w:hint="eastAsia"/>
          <w:szCs w:val="24"/>
        </w:rPr>
        <w:t>，宜诊断；</w:t>
      </w:r>
      <w:r w:rsidRPr="00D618CB">
        <w:rPr>
          <w:rFonts w:asciiTheme="minorEastAsia" w:hAnsiTheme="minorEastAsia" w:hint="eastAsia"/>
          <w:szCs w:val="24"/>
        </w:rPr>
        <w:t>□</w:t>
      </w:r>
      <w:r w:rsidRPr="00D618CB">
        <w:rPr>
          <w:rFonts w:hint="eastAsia"/>
          <w:szCs w:val="24"/>
        </w:rPr>
        <w:t>，不诊断；—，不考虑此项因素。</w:t>
      </w:r>
    </w:p>
    <w:p w14:paraId="2C3BB3AC" w14:textId="77777777" w:rsidR="00BA18EC"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D618CB">
        <w:rPr>
          <w:rFonts w:ascii="Times New Roman" w:hAnsi="Times New Roman" w:cs="Times New Roman" w:hint="eastAsia"/>
          <w:color w:val="FF0000"/>
        </w:rPr>
        <w:t>根据国务院《地质灾害防治条例》，县级以上地方人民政府批准发布本行政区域的地质灾害防治规划，该规划内容包括地质灾害易发区、重点防治区范围；地质灾害易发区地质环境资料包括场地气象水文、地形地貌、水文地质、工程地质、环境地质、区域地质、地震等资料，其资料要能满足地质环境诊断及评估要求时视为资料完整；应全面收集、分析已有的各种相关调查成果和资料，实地核查历史地质灾害隐患点治理情况，判断其威胁是否已消除；既有工程建设对地质环境扰动强度，即考虑既有工业区的建设施工对地质环境原生地貌的改变强度，大规模的地下空间开发和大规模开山削坡的土方工程等视为扰动强度大</w:t>
      </w:r>
      <w:r w:rsidRPr="00D16657">
        <w:rPr>
          <w:rFonts w:ascii="Times New Roman" w:hAnsi="Times New Roman" w:cs="Times New Roman"/>
          <w:color w:val="FF0000"/>
        </w:rPr>
        <w:t>。</w:t>
      </w:r>
    </w:p>
    <w:p w14:paraId="0968A800"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0F01CBAA" w14:textId="77777777" w:rsidR="00BA18EC" w:rsidRDefault="00BA18EC" w:rsidP="00BA75A0">
      <w:pPr>
        <w:pStyle w:val="12"/>
        <w:numPr>
          <w:ilvl w:val="0"/>
          <w:numId w:val="7"/>
        </w:numPr>
        <w:spacing w:line="360" w:lineRule="auto"/>
        <w:ind w:left="0" w:firstLineChars="0" w:firstLine="0"/>
        <w:rPr>
          <w:rFonts w:ascii="Times New Roman" w:hAnsi="Times New Roman" w:cs="Times New Roman"/>
          <w:sz w:val="24"/>
          <w:szCs w:val="24"/>
        </w:rPr>
      </w:pPr>
      <w:r w:rsidRPr="00D618CB">
        <w:rPr>
          <w:rFonts w:ascii="Times New Roman" w:hAnsi="Times New Roman" w:cs="Times New Roman" w:hint="eastAsia"/>
          <w:sz w:val="24"/>
          <w:szCs w:val="24"/>
        </w:rPr>
        <w:t>既有工业区地质环境诊断需基于诊断需求，查明不同灾种发育程度及危害程度。单项灾种危害程度按表</w:t>
      </w:r>
      <w:r w:rsidRPr="00D618CB">
        <w:rPr>
          <w:rFonts w:ascii="Times New Roman" w:hAnsi="Times New Roman" w:cs="Times New Roman" w:hint="eastAsia"/>
          <w:sz w:val="24"/>
          <w:szCs w:val="24"/>
        </w:rPr>
        <w:t>4.1.3</w:t>
      </w:r>
      <w:r w:rsidRPr="00D618CB">
        <w:rPr>
          <w:rFonts w:ascii="Times New Roman" w:hAnsi="Times New Roman" w:cs="Times New Roman" w:hint="eastAsia"/>
          <w:sz w:val="24"/>
          <w:szCs w:val="24"/>
        </w:rPr>
        <w:t>划分为危害大、危害中等、危害小三级</w:t>
      </w:r>
      <w:r w:rsidRPr="00D16657">
        <w:rPr>
          <w:rFonts w:ascii="Times New Roman" w:hAnsi="Times New Roman" w:cs="Times New Roman"/>
          <w:sz w:val="24"/>
          <w:szCs w:val="24"/>
        </w:rPr>
        <w:t>。</w:t>
      </w:r>
    </w:p>
    <w:p w14:paraId="52EEED0F" w14:textId="77777777" w:rsidR="00BA18EC" w:rsidRPr="00D618CB" w:rsidRDefault="00BA18EC" w:rsidP="00BA18EC">
      <w:pPr>
        <w:spacing w:line="360" w:lineRule="auto"/>
        <w:jc w:val="center"/>
        <w:rPr>
          <w:rFonts w:ascii="宋体" w:hAnsi="宋体"/>
          <w:b/>
          <w:szCs w:val="21"/>
        </w:rPr>
      </w:pPr>
      <w:r w:rsidRPr="00D618CB">
        <w:rPr>
          <w:rFonts w:ascii="宋体" w:hAnsi="宋体" w:hint="eastAsia"/>
          <w:b/>
          <w:szCs w:val="21"/>
        </w:rPr>
        <w:t>表</w:t>
      </w:r>
      <w:r w:rsidRPr="00D618CB">
        <w:rPr>
          <w:rFonts w:ascii="宋体" w:hAnsi="宋体"/>
          <w:b/>
          <w:szCs w:val="21"/>
        </w:rPr>
        <w:t xml:space="preserve">4.1.3 </w:t>
      </w:r>
      <w:r w:rsidRPr="00D618CB">
        <w:rPr>
          <w:rFonts w:ascii="宋体" w:hAnsi="宋体" w:hint="eastAsia"/>
          <w:b/>
          <w:szCs w:val="21"/>
        </w:rPr>
        <w:t>地质灾害灾情与危害程度的分级标准</w:t>
      </w:r>
    </w:p>
    <w:tbl>
      <w:tblPr>
        <w:tblStyle w:val="17"/>
        <w:tblW w:w="5000" w:type="pct"/>
        <w:tblLook w:val="04A0" w:firstRow="1" w:lastRow="0" w:firstColumn="1" w:lastColumn="0" w:noHBand="0" w:noVBand="1"/>
      </w:tblPr>
      <w:tblGrid>
        <w:gridCol w:w="1656"/>
        <w:gridCol w:w="1357"/>
        <w:gridCol w:w="1813"/>
        <w:gridCol w:w="1811"/>
        <w:gridCol w:w="2198"/>
      </w:tblGrid>
      <w:tr w:rsidR="00BA18EC" w:rsidRPr="00D618CB" w14:paraId="04D890BF" w14:textId="77777777" w:rsidTr="003F34F1">
        <w:tc>
          <w:tcPr>
            <w:tcW w:w="937" w:type="pct"/>
            <w:vMerge w:val="restart"/>
            <w:vAlign w:val="center"/>
          </w:tcPr>
          <w:p w14:paraId="33092A0C"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危害程度</w:t>
            </w:r>
          </w:p>
        </w:tc>
        <w:tc>
          <w:tcPr>
            <w:tcW w:w="1794" w:type="pct"/>
            <w:gridSpan w:val="2"/>
            <w:vAlign w:val="center"/>
          </w:tcPr>
          <w:p w14:paraId="019EE0C9"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灾情</w:t>
            </w:r>
          </w:p>
        </w:tc>
        <w:tc>
          <w:tcPr>
            <w:tcW w:w="2269" w:type="pct"/>
            <w:gridSpan w:val="2"/>
            <w:vAlign w:val="center"/>
          </w:tcPr>
          <w:p w14:paraId="47222B01"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险情</w:t>
            </w:r>
          </w:p>
        </w:tc>
      </w:tr>
      <w:tr w:rsidR="00BA18EC" w:rsidRPr="00D618CB" w14:paraId="0542EFA3" w14:textId="77777777" w:rsidTr="003F34F1">
        <w:tc>
          <w:tcPr>
            <w:tcW w:w="937" w:type="pct"/>
            <w:vMerge/>
            <w:vAlign w:val="center"/>
          </w:tcPr>
          <w:p w14:paraId="0335A3FE" w14:textId="77777777" w:rsidR="00BA18EC" w:rsidRPr="00C01F26" w:rsidRDefault="00BA18EC" w:rsidP="003F34F1">
            <w:pPr>
              <w:spacing w:line="360" w:lineRule="auto"/>
              <w:jc w:val="center"/>
              <w:rPr>
                <w:rFonts w:ascii="宋体" w:hAnsi="宋体"/>
                <w:bCs/>
                <w:szCs w:val="21"/>
              </w:rPr>
            </w:pPr>
          </w:p>
        </w:tc>
        <w:tc>
          <w:tcPr>
            <w:tcW w:w="768" w:type="pct"/>
            <w:vAlign w:val="center"/>
          </w:tcPr>
          <w:p w14:paraId="3BE0E805"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死亡人数</w:t>
            </w:r>
          </w:p>
        </w:tc>
        <w:tc>
          <w:tcPr>
            <w:tcW w:w="1026" w:type="pct"/>
            <w:vAlign w:val="center"/>
          </w:tcPr>
          <w:p w14:paraId="3E31C9C2"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直接经济损失</w:t>
            </w:r>
          </w:p>
        </w:tc>
        <w:tc>
          <w:tcPr>
            <w:tcW w:w="1025" w:type="pct"/>
            <w:vAlign w:val="center"/>
          </w:tcPr>
          <w:p w14:paraId="1715DBF7"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受威胁人数</w:t>
            </w:r>
          </w:p>
        </w:tc>
        <w:tc>
          <w:tcPr>
            <w:tcW w:w="1244" w:type="pct"/>
            <w:vAlign w:val="center"/>
          </w:tcPr>
          <w:p w14:paraId="3CA446F5" w14:textId="77777777" w:rsidR="00BA18EC" w:rsidRPr="00C01F26" w:rsidRDefault="00BA18EC" w:rsidP="003F34F1">
            <w:pPr>
              <w:spacing w:line="360" w:lineRule="auto"/>
              <w:jc w:val="center"/>
              <w:rPr>
                <w:rFonts w:ascii="宋体" w:hAnsi="宋体"/>
                <w:bCs/>
                <w:szCs w:val="21"/>
              </w:rPr>
            </w:pPr>
            <w:r w:rsidRPr="00C01F26">
              <w:rPr>
                <w:rFonts w:ascii="宋体" w:hAnsi="宋体" w:hint="eastAsia"/>
                <w:bCs/>
                <w:szCs w:val="21"/>
              </w:rPr>
              <w:t>可能直接经济损失</w:t>
            </w:r>
          </w:p>
        </w:tc>
      </w:tr>
      <w:tr w:rsidR="00BA18EC" w:rsidRPr="00D618CB" w14:paraId="11C9AC65" w14:textId="77777777" w:rsidTr="003F34F1">
        <w:tc>
          <w:tcPr>
            <w:tcW w:w="937" w:type="pct"/>
            <w:vAlign w:val="center"/>
          </w:tcPr>
          <w:p w14:paraId="73EFF064"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大</w:t>
            </w:r>
          </w:p>
        </w:tc>
        <w:tc>
          <w:tcPr>
            <w:tcW w:w="768" w:type="pct"/>
            <w:vAlign w:val="center"/>
          </w:tcPr>
          <w:p w14:paraId="56E624A9"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w:t>
            </w:r>
          </w:p>
        </w:tc>
        <w:tc>
          <w:tcPr>
            <w:tcW w:w="1026" w:type="pct"/>
            <w:vAlign w:val="center"/>
          </w:tcPr>
          <w:p w14:paraId="56195CCE"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≥5</w:t>
            </w:r>
            <w:r w:rsidRPr="00D618CB">
              <w:rPr>
                <w:rFonts w:ascii="宋体" w:hAnsi="宋体"/>
                <w:bCs/>
                <w:szCs w:val="21"/>
              </w:rPr>
              <w:t>00</w:t>
            </w:r>
          </w:p>
        </w:tc>
        <w:tc>
          <w:tcPr>
            <w:tcW w:w="1025" w:type="pct"/>
            <w:vAlign w:val="center"/>
          </w:tcPr>
          <w:p w14:paraId="260A3CE1"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00</w:t>
            </w:r>
          </w:p>
        </w:tc>
        <w:tc>
          <w:tcPr>
            <w:tcW w:w="1244" w:type="pct"/>
            <w:vAlign w:val="center"/>
          </w:tcPr>
          <w:p w14:paraId="71CE48BF"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≥5</w:t>
            </w:r>
            <w:r w:rsidRPr="00D618CB">
              <w:rPr>
                <w:rFonts w:ascii="宋体" w:hAnsi="宋体"/>
                <w:bCs/>
                <w:szCs w:val="21"/>
              </w:rPr>
              <w:t>00</w:t>
            </w:r>
          </w:p>
        </w:tc>
      </w:tr>
      <w:tr w:rsidR="00BA18EC" w:rsidRPr="00D618CB" w14:paraId="41CE0732" w14:textId="77777777" w:rsidTr="003F34F1">
        <w:tc>
          <w:tcPr>
            <w:tcW w:w="937" w:type="pct"/>
            <w:vAlign w:val="center"/>
          </w:tcPr>
          <w:p w14:paraId="00E74C7A"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中等</w:t>
            </w:r>
          </w:p>
        </w:tc>
        <w:tc>
          <w:tcPr>
            <w:tcW w:w="768" w:type="pct"/>
            <w:vAlign w:val="center"/>
          </w:tcPr>
          <w:p w14:paraId="446D971F"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0-3</w:t>
            </w:r>
          </w:p>
        </w:tc>
        <w:tc>
          <w:tcPr>
            <w:tcW w:w="1026" w:type="pct"/>
            <w:vAlign w:val="center"/>
          </w:tcPr>
          <w:p w14:paraId="3B4B5FF2"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5</w:t>
            </w:r>
            <w:r w:rsidRPr="00D618CB">
              <w:rPr>
                <w:rFonts w:ascii="宋体" w:hAnsi="宋体"/>
                <w:bCs/>
                <w:szCs w:val="21"/>
              </w:rPr>
              <w:t>00-100</w:t>
            </w:r>
          </w:p>
        </w:tc>
        <w:tc>
          <w:tcPr>
            <w:tcW w:w="1025" w:type="pct"/>
            <w:vAlign w:val="center"/>
          </w:tcPr>
          <w:p w14:paraId="55ACAA7E"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00-10</w:t>
            </w:r>
          </w:p>
        </w:tc>
        <w:tc>
          <w:tcPr>
            <w:tcW w:w="1244" w:type="pct"/>
            <w:vAlign w:val="center"/>
          </w:tcPr>
          <w:p w14:paraId="5C158CF9"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5</w:t>
            </w:r>
            <w:r w:rsidRPr="00D618CB">
              <w:rPr>
                <w:rFonts w:ascii="宋体" w:hAnsi="宋体"/>
                <w:bCs/>
                <w:szCs w:val="21"/>
              </w:rPr>
              <w:t>00-100</w:t>
            </w:r>
          </w:p>
        </w:tc>
      </w:tr>
      <w:tr w:rsidR="00BA18EC" w:rsidRPr="00D618CB" w14:paraId="18874765" w14:textId="77777777" w:rsidTr="003F34F1">
        <w:tc>
          <w:tcPr>
            <w:tcW w:w="937" w:type="pct"/>
            <w:vAlign w:val="center"/>
          </w:tcPr>
          <w:p w14:paraId="17F6E1BB"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小</w:t>
            </w:r>
          </w:p>
        </w:tc>
        <w:tc>
          <w:tcPr>
            <w:tcW w:w="768" w:type="pct"/>
            <w:vAlign w:val="center"/>
          </w:tcPr>
          <w:p w14:paraId="753E913B"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≤3</w:t>
            </w:r>
          </w:p>
        </w:tc>
        <w:tc>
          <w:tcPr>
            <w:tcW w:w="1026" w:type="pct"/>
            <w:vAlign w:val="center"/>
          </w:tcPr>
          <w:p w14:paraId="7C567D84"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00</w:t>
            </w:r>
          </w:p>
        </w:tc>
        <w:tc>
          <w:tcPr>
            <w:tcW w:w="1025" w:type="pct"/>
            <w:vAlign w:val="center"/>
          </w:tcPr>
          <w:p w14:paraId="1D1A1F2D"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w:t>
            </w:r>
          </w:p>
        </w:tc>
        <w:tc>
          <w:tcPr>
            <w:tcW w:w="1244" w:type="pct"/>
            <w:vAlign w:val="center"/>
          </w:tcPr>
          <w:p w14:paraId="0E2ABC52" w14:textId="77777777" w:rsidR="00BA18EC" w:rsidRPr="00D618CB" w:rsidRDefault="00BA18EC" w:rsidP="003F34F1">
            <w:pPr>
              <w:spacing w:line="360" w:lineRule="auto"/>
              <w:jc w:val="center"/>
              <w:rPr>
                <w:rFonts w:ascii="宋体" w:hAnsi="宋体"/>
                <w:bCs/>
                <w:szCs w:val="21"/>
              </w:rPr>
            </w:pPr>
            <w:r w:rsidRPr="00D618CB">
              <w:rPr>
                <w:rFonts w:ascii="宋体" w:hAnsi="宋体" w:hint="eastAsia"/>
                <w:bCs/>
                <w:szCs w:val="21"/>
              </w:rPr>
              <w:t>≤1</w:t>
            </w:r>
            <w:r w:rsidRPr="00D618CB">
              <w:rPr>
                <w:rFonts w:ascii="宋体" w:hAnsi="宋体"/>
                <w:bCs/>
                <w:szCs w:val="21"/>
              </w:rPr>
              <w:t>00</w:t>
            </w:r>
          </w:p>
        </w:tc>
      </w:tr>
      <w:tr w:rsidR="00BA18EC" w:rsidRPr="00D618CB" w14:paraId="1A0C72FE" w14:textId="77777777" w:rsidTr="003F34F1">
        <w:tc>
          <w:tcPr>
            <w:tcW w:w="5000" w:type="pct"/>
            <w:gridSpan w:val="5"/>
            <w:vAlign w:val="center"/>
          </w:tcPr>
          <w:p w14:paraId="18CAAA9C" w14:textId="77777777" w:rsidR="00BA18EC" w:rsidRPr="00D618CB" w:rsidRDefault="00BA18EC" w:rsidP="003F34F1">
            <w:pPr>
              <w:spacing w:line="360" w:lineRule="auto"/>
              <w:rPr>
                <w:rFonts w:ascii="宋体" w:hAnsi="宋体"/>
                <w:bCs/>
                <w:szCs w:val="21"/>
              </w:rPr>
            </w:pPr>
            <w:r w:rsidRPr="00D618CB">
              <w:rPr>
                <w:rFonts w:ascii="宋体" w:hAnsi="宋体" w:hint="eastAsia"/>
                <w:bCs/>
                <w:szCs w:val="21"/>
              </w:rPr>
              <w:t>注1：灾情：指已发生的地质灾害，采用“人员伤亡情况”“直接经济损失”指标评价。</w:t>
            </w:r>
          </w:p>
          <w:p w14:paraId="31FFF000" w14:textId="77777777" w:rsidR="00BA18EC" w:rsidRPr="00D618CB" w:rsidRDefault="00BA18EC" w:rsidP="003F34F1">
            <w:pPr>
              <w:spacing w:line="360" w:lineRule="auto"/>
              <w:rPr>
                <w:rFonts w:ascii="宋体" w:hAnsi="宋体"/>
                <w:bCs/>
                <w:szCs w:val="21"/>
              </w:rPr>
            </w:pPr>
            <w:r w:rsidRPr="00D618CB">
              <w:rPr>
                <w:rFonts w:ascii="宋体" w:hAnsi="宋体" w:hint="eastAsia"/>
                <w:bCs/>
                <w:szCs w:val="21"/>
              </w:rPr>
              <w:lastRenderedPageBreak/>
              <w:t>注2：险情：指可能发生的地质灾害，采用“受威胁人数”“可能直接经济损失”指标评价。</w:t>
            </w:r>
          </w:p>
          <w:p w14:paraId="42A6F4DC" w14:textId="77777777" w:rsidR="00BA18EC" w:rsidRPr="00D618CB" w:rsidRDefault="00BA18EC" w:rsidP="003F34F1">
            <w:pPr>
              <w:spacing w:line="360" w:lineRule="auto"/>
              <w:rPr>
                <w:rFonts w:ascii="宋体" w:hAnsi="宋体"/>
                <w:bCs/>
                <w:szCs w:val="21"/>
              </w:rPr>
            </w:pPr>
            <w:r w:rsidRPr="00D618CB">
              <w:rPr>
                <w:rFonts w:ascii="宋体" w:hAnsi="宋体" w:hint="eastAsia"/>
                <w:bCs/>
                <w:szCs w:val="21"/>
              </w:rPr>
              <w:t>注3：危害程度采用“灾情”或“险情”指标评价。</w:t>
            </w:r>
          </w:p>
        </w:tc>
      </w:tr>
    </w:tbl>
    <w:p w14:paraId="6AA4304B" w14:textId="77777777" w:rsidR="00BA18EC"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lastRenderedPageBreak/>
        <w:t>【条文说明】</w:t>
      </w:r>
      <w:r w:rsidRPr="00D618CB">
        <w:rPr>
          <w:rFonts w:ascii="Times New Roman" w:hAnsi="Times New Roman" w:cs="Times New Roman" w:hint="eastAsia"/>
          <w:color w:val="FF0000"/>
        </w:rPr>
        <w:t>不同地质灾害类型具有不同形成条件、分布类型、变形特征和形成机制等，因此，不同灾种具有各异的发育特征，其发育程度判定条件也不相同。不同灾种发育特征诊断内容及方法详见</w:t>
      </w:r>
      <w:r w:rsidRPr="00D618CB">
        <w:rPr>
          <w:rFonts w:ascii="Times New Roman" w:hAnsi="Times New Roman" w:cs="Times New Roman" w:hint="eastAsia"/>
          <w:color w:val="FF0000"/>
        </w:rPr>
        <w:t>4.2~4.6</w:t>
      </w:r>
      <w:r w:rsidRPr="00D618CB">
        <w:rPr>
          <w:rFonts w:ascii="Times New Roman" w:hAnsi="Times New Roman" w:cs="Times New Roman" w:hint="eastAsia"/>
          <w:color w:val="FF0000"/>
        </w:rPr>
        <w:t>章节</w:t>
      </w:r>
      <w:r w:rsidRPr="00D16657">
        <w:rPr>
          <w:rFonts w:ascii="Times New Roman" w:hAnsi="Times New Roman" w:cs="Times New Roman"/>
          <w:color w:val="FF0000"/>
        </w:rPr>
        <w:t>。</w:t>
      </w:r>
    </w:p>
    <w:p w14:paraId="37DDAC07"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4E1D48E8" w14:textId="77777777" w:rsidR="00BA18EC" w:rsidRDefault="00BA18EC" w:rsidP="00BA75A0">
      <w:pPr>
        <w:pStyle w:val="12"/>
        <w:numPr>
          <w:ilvl w:val="0"/>
          <w:numId w:val="7"/>
        </w:numPr>
        <w:spacing w:line="360" w:lineRule="auto"/>
        <w:ind w:left="0" w:firstLineChars="0" w:firstLine="0"/>
        <w:rPr>
          <w:rFonts w:ascii="Times New Roman" w:hAnsi="Times New Roman" w:cs="Times New Roman"/>
          <w:sz w:val="24"/>
          <w:szCs w:val="24"/>
        </w:rPr>
      </w:pPr>
      <w:r w:rsidRPr="00D618CB">
        <w:rPr>
          <w:rFonts w:ascii="Times New Roman" w:hAnsi="Times New Roman" w:cs="Times New Roman" w:hint="eastAsia"/>
          <w:sz w:val="24"/>
          <w:szCs w:val="24"/>
        </w:rPr>
        <w:t>不同灾种的地质灾害危险性诊断应包括现状评估和预测评估，并符合下列规定</w:t>
      </w:r>
      <w:r>
        <w:rPr>
          <w:rFonts w:ascii="Times New Roman" w:hAnsi="Times New Roman" w:cs="Times New Roman" w:hint="eastAsia"/>
          <w:sz w:val="24"/>
          <w:szCs w:val="24"/>
        </w:rPr>
        <w:t>：</w:t>
      </w:r>
    </w:p>
    <w:p w14:paraId="5482C73E" w14:textId="383FDADD" w:rsidR="00BA18EC" w:rsidRPr="00D618CB" w:rsidRDefault="00BA18EC" w:rsidP="00BA18EC">
      <w:pPr>
        <w:pStyle w:val="12"/>
        <w:spacing w:line="360" w:lineRule="auto"/>
        <w:ind w:firstLineChars="150" w:firstLine="360"/>
        <w:rPr>
          <w:rFonts w:ascii="Times New Roman" w:hAnsi="Times New Roman" w:cs="Times New Roman"/>
          <w:sz w:val="24"/>
          <w:szCs w:val="24"/>
        </w:rPr>
      </w:pPr>
      <w:r w:rsidRPr="00D618CB">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D618CB">
        <w:rPr>
          <w:rFonts w:ascii="Times New Roman" w:hAnsi="Times New Roman" w:cs="Times New Roman" w:hint="eastAsia"/>
          <w:sz w:val="24"/>
          <w:szCs w:val="24"/>
        </w:rPr>
        <w:t>现状评估应根据发育程度和危害程度按表</w:t>
      </w:r>
      <w:r w:rsidRPr="00D618CB">
        <w:rPr>
          <w:rFonts w:ascii="Times New Roman" w:hAnsi="Times New Roman" w:cs="Times New Roman" w:hint="eastAsia"/>
          <w:sz w:val="24"/>
          <w:szCs w:val="24"/>
        </w:rPr>
        <w:t>4.1.4-1</w:t>
      </w:r>
      <w:r w:rsidRPr="00D618CB">
        <w:rPr>
          <w:rFonts w:ascii="Times New Roman" w:hAnsi="Times New Roman" w:cs="Times New Roman" w:hint="eastAsia"/>
          <w:sz w:val="24"/>
          <w:szCs w:val="24"/>
        </w:rPr>
        <w:t>划分为危险性大、危险性中等和危险性小；</w:t>
      </w:r>
    </w:p>
    <w:p w14:paraId="382282FF" w14:textId="04BC2748" w:rsidR="00BA18EC" w:rsidRDefault="00BA18EC" w:rsidP="00BA18EC">
      <w:pPr>
        <w:pStyle w:val="12"/>
        <w:spacing w:line="360" w:lineRule="auto"/>
        <w:ind w:firstLineChars="150" w:firstLine="360"/>
        <w:rPr>
          <w:rFonts w:ascii="Times New Roman" w:hAnsi="Times New Roman" w:cs="Times New Roman"/>
          <w:sz w:val="24"/>
          <w:szCs w:val="24"/>
        </w:rPr>
      </w:pPr>
      <w:r w:rsidRPr="00D618CB">
        <w:rPr>
          <w:rFonts w:ascii="Times New Roman" w:hAnsi="Times New Roman" w:cs="Times New Roman" w:hint="eastAsia"/>
          <w:sz w:val="24"/>
          <w:szCs w:val="24"/>
        </w:rPr>
        <w:t xml:space="preserve">2 </w:t>
      </w:r>
      <w:r w:rsidR="00CE1299">
        <w:rPr>
          <w:rFonts w:ascii="Times New Roman" w:hAnsi="Times New Roman" w:cs="Times New Roman"/>
          <w:sz w:val="24"/>
          <w:szCs w:val="24"/>
        </w:rPr>
        <w:t xml:space="preserve"> </w:t>
      </w:r>
      <w:r w:rsidRPr="00D618CB">
        <w:rPr>
          <w:rFonts w:ascii="Times New Roman" w:hAnsi="Times New Roman" w:cs="Times New Roman" w:hint="eastAsia"/>
          <w:sz w:val="24"/>
          <w:szCs w:val="24"/>
        </w:rPr>
        <w:t>建设工程遭受地质灾害危险性预测评估应根据发育程度、危害程度和建设工程特点按表</w:t>
      </w:r>
      <w:r w:rsidRPr="00D618CB">
        <w:rPr>
          <w:rFonts w:ascii="Times New Roman" w:hAnsi="Times New Roman" w:cs="Times New Roman" w:hint="eastAsia"/>
          <w:sz w:val="24"/>
          <w:szCs w:val="24"/>
        </w:rPr>
        <w:t>4.1.4-2</w:t>
      </w:r>
      <w:r w:rsidRPr="00D618CB">
        <w:rPr>
          <w:rFonts w:ascii="Times New Roman" w:hAnsi="Times New Roman" w:cs="Times New Roman" w:hint="eastAsia"/>
          <w:sz w:val="24"/>
          <w:szCs w:val="24"/>
        </w:rPr>
        <w:t>划分为危险性大、危险性中等和危险性小</w:t>
      </w:r>
      <w:r>
        <w:rPr>
          <w:rFonts w:ascii="Times New Roman" w:hAnsi="Times New Roman" w:cs="Times New Roman" w:hint="eastAsia"/>
          <w:sz w:val="24"/>
          <w:szCs w:val="24"/>
        </w:rPr>
        <w:t>。</w:t>
      </w:r>
    </w:p>
    <w:p w14:paraId="1F083293" w14:textId="3A48A61F" w:rsidR="00BA18EC" w:rsidRPr="00D618CB" w:rsidRDefault="00BA18EC" w:rsidP="00BA18EC">
      <w:pPr>
        <w:spacing w:line="360" w:lineRule="auto"/>
        <w:jc w:val="center"/>
        <w:rPr>
          <w:rFonts w:ascii="宋体" w:hAnsi="宋体"/>
          <w:b/>
          <w:bCs/>
          <w:szCs w:val="21"/>
        </w:rPr>
      </w:pPr>
      <w:bookmarkStart w:id="14" w:name="_Hlk65858110"/>
      <w:r w:rsidRPr="00D618CB">
        <w:rPr>
          <w:rFonts w:ascii="宋体" w:hAnsi="宋体" w:hint="eastAsia"/>
          <w:b/>
          <w:bCs/>
          <w:szCs w:val="21"/>
        </w:rPr>
        <w:t>表</w:t>
      </w:r>
      <w:r w:rsidRPr="00CC1096">
        <w:rPr>
          <w:rFonts w:ascii="Times New Roman" w:hAnsi="Times New Roman" w:cs="Times New Roman"/>
          <w:b/>
          <w:bCs/>
          <w:szCs w:val="21"/>
        </w:rPr>
        <w:t>4.1.4-</w:t>
      </w:r>
      <w:bookmarkEnd w:id="14"/>
      <w:r w:rsidRPr="00CC1096">
        <w:rPr>
          <w:rFonts w:ascii="Times New Roman" w:hAnsi="Times New Roman" w:cs="Times New Roman"/>
          <w:b/>
          <w:bCs/>
          <w:szCs w:val="21"/>
        </w:rPr>
        <w:t>1</w:t>
      </w:r>
      <w:r w:rsidRPr="00D618CB">
        <w:rPr>
          <w:rFonts w:ascii="宋体" w:hAnsi="宋体"/>
          <w:b/>
          <w:bCs/>
          <w:szCs w:val="21"/>
        </w:rPr>
        <w:t xml:space="preserve"> </w:t>
      </w:r>
      <w:r w:rsidR="00CC1096">
        <w:rPr>
          <w:rFonts w:ascii="宋体" w:hAnsi="宋体" w:hint="eastAsia"/>
          <w:b/>
          <w:bCs/>
          <w:szCs w:val="21"/>
        </w:rPr>
        <w:t xml:space="preserve"> </w:t>
      </w:r>
      <w:r w:rsidRPr="00D618CB">
        <w:rPr>
          <w:rFonts w:ascii="宋体" w:hAnsi="宋体" w:hint="eastAsia"/>
          <w:b/>
          <w:bCs/>
          <w:szCs w:val="21"/>
        </w:rPr>
        <w:t>单项灾种地质灾害危险性现状诊断</w:t>
      </w:r>
    </w:p>
    <w:tbl>
      <w:tblPr>
        <w:tblStyle w:val="17"/>
        <w:tblW w:w="5000" w:type="pct"/>
        <w:tblLook w:val="04A0" w:firstRow="1" w:lastRow="0" w:firstColumn="1" w:lastColumn="0" w:noHBand="0" w:noVBand="1"/>
      </w:tblPr>
      <w:tblGrid>
        <w:gridCol w:w="2560"/>
        <w:gridCol w:w="3172"/>
        <w:gridCol w:w="3103"/>
      </w:tblGrid>
      <w:tr w:rsidR="00BA18EC" w:rsidRPr="00D618CB" w14:paraId="69FC0F4C" w14:textId="77777777" w:rsidTr="003F34F1">
        <w:tc>
          <w:tcPr>
            <w:tcW w:w="3244" w:type="pct"/>
            <w:gridSpan w:val="2"/>
            <w:vAlign w:val="center"/>
          </w:tcPr>
          <w:p w14:paraId="18890540" w14:textId="77777777" w:rsidR="00BA18EC" w:rsidRPr="00D618CB" w:rsidRDefault="00BA18EC" w:rsidP="003F34F1">
            <w:pPr>
              <w:spacing w:line="360" w:lineRule="auto"/>
              <w:jc w:val="center"/>
              <w:rPr>
                <w:rFonts w:ascii="宋体" w:hAnsi="宋体"/>
                <w:szCs w:val="21"/>
              </w:rPr>
            </w:pPr>
            <w:bookmarkStart w:id="15" w:name="_Hlk67996384"/>
            <w:r w:rsidRPr="00D618CB">
              <w:rPr>
                <w:rFonts w:ascii="宋体" w:hAnsi="宋体" w:hint="eastAsia"/>
                <w:szCs w:val="21"/>
              </w:rPr>
              <w:t>判断因素</w:t>
            </w:r>
          </w:p>
        </w:tc>
        <w:tc>
          <w:tcPr>
            <w:tcW w:w="1756" w:type="pct"/>
            <w:vAlign w:val="center"/>
          </w:tcPr>
          <w:p w14:paraId="5B9B258A"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评估结论</w:t>
            </w:r>
          </w:p>
        </w:tc>
      </w:tr>
      <w:tr w:rsidR="00BA18EC" w:rsidRPr="00D618CB" w14:paraId="331174F2" w14:textId="77777777" w:rsidTr="003F34F1">
        <w:tc>
          <w:tcPr>
            <w:tcW w:w="1449" w:type="pct"/>
            <w:vAlign w:val="center"/>
          </w:tcPr>
          <w:p w14:paraId="05E3D398"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危害程度</w:t>
            </w:r>
          </w:p>
        </w:tc>
        <w:tc>
          <w:tcPr>
            <w:tcW w:w="1795" w:type="pct"/>
            <w:vAlign w:val="center"/>
          </w:tcPr>
          <w:p w14:paraId="103920CC"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发育程度</w:t>
            </w:r>
          </w:p>
        </w:tc>
        <w:tc>
          <w:tcPr>
            <w:tcW w:w="1756" w:type="pct"/>
            <w:vAlign w:val="center"/>
          </w:tcPr>
          <w:p w14:paraId="7AABFCE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地质灾害危险性现状评估等级</w:t>
            </w:r>
          </w:p>
        </w:tc>
      </w:tr>
      <w:tr w:rsidR="00BA18EC" w:rsidRPr="00D618CB" w14:paraId="449540FA" w14:textId="77777777" w:rsidTr="003F34F1">
        <w:trPr>
          <w:trHeight w:val="260"/>
        </w:trPr>
        <w:tc>
          <w:tcPr>
            <w:tcW w:w="1449" w:type="pct"/>
            <w:vMerge w:val="restart"/>
            <w:vAlign w:val="center"/>
          </w:tcPr>
          <w:p w14:paraId="3FC031B8"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大</w:t>
            </w:r>
          </w:p>
        </w:tc>
        <w:tc>
          <w:tcPr>
            <w:tcW w:w="1795" w:type="pct"/>
            <w:vAlign w:val="center"/>
          </w:tcPr>
          <w:p w14:paraId="4B40367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1756" w:type="pct"/>
            <w:vAlign w:val="center"/>
          </w:tcPr>
          <w:p w14:paraId="797625CE"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79FE3419" w14:textId="77777777" w:rsidTr="003F34F1">
        <w:trPr>
          <w:trHeight w:val="260"/>
        </w:trPr>
        <w:tc>
          <w:tcPr>
            <w:tcW w:w="1449" w:type="pct"/>
            <w:vMerge/>
            <w:vAlign w:val="center"/>
          </w:tcPr>
          <w:p w14:paraId="2CEA9B73" w14:textId="77777777" w:rsidR="00BA18EC" w:rsidRPr="00D618CB" w:rsidRDefault="00BA18EC" w:rsidP="003F34F1">
            <w:pPr>
              <w:spacing w:line="360" w:lineRule="auto"/>
              <w:jc w:val="center"/>
              <w:rPr>
                <w:rFonts w:ascii="宋体" w:hAnsi="宋体"/>
                <w:szCs w:val="21"/>
              </w:rPr>
            </w:pPr>
          </w:p>
        </w:tc>
        <w:tc>
          <w:tcPr>
            <w:tcW w:w="1795" w:type="pct"/>
            <w:vAlign w:val="center"/>
          </w:tcPr>
          <w:p w14:paraId="3F5A627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1756" w:type="pct"/>
            <w:vAlign w:val="center"/>
          </w:tcPr>
          <w:p w14:paraId="097F76D3"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7869E115" w14:textId="77777777" w:rsidTr="003F34F1">
        <w:trPr>
          <w:trHeight w:val="260"/>
        </w:trPr>
        <w:tc>
          <w:tcPr>
            <w:tcW w:w="1449" w:type="pct"/>
            <w:vMerge/>
            <w:vAlign w:val="center"/>
          </w:tcPr>
          <w:p w14:paraId="28218CCF" w14:textId="77777777" w:rsidR="00BA18EC" w:rsidRPr="00D618CB" w:rsidRDefault="00BA18EC" w:rsidP="003F34F1">
            <w:pPr>
              <w:spacing w:line="360" w:lineRule="auto"/>
              <w:jc w:val="center"/>
              <w:rPr>
                <w:rFonts w:ascii="宋体" w:hAnsi="宋体"/>
                <w:szCs w:val="21"/>
              </w:rPr>
            </w:pPr>
          </w:p>
        </w:tc>
        <w:tc>
          <w:tcPr>
            <w:tcW w:w="1795" w:type="pct"/>
            <w:vAlign w:val="center"/>
          </w:tcPr>
          <w:p w14:paraId="2A23A011"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1756" w:type="pct"/>
            <w:vAlign w:val="center"/>
          </w:tcPr>
          <w:p w14:paraId="33C06EDD"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604C34C4" w14:textId="77777777" w:rsidTr="003F34F1">
        <w:trPr>
          <w:trHeight w:val="260"/>
        </w:trPr>
        <w:tc>
          <w:tcPr>
            <w:tcW w:w="1449" w:type="pct"/>
            <w:vMerge w:val="restart"/>
            <w:vAlign w:val="center"/>
          </w:tcPr>
          <w:p w14:paraId="10ECE9CE"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1795" w:type="pct"/>
            <w:vAlign w:val="center"/>
          </w:tcPr>
          <w:p w14:paraId="6BD22B05"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1756" w:type="pct"/>
            <w:vAlign w:val="center"/>
          </w:tcPr>
          <w:p w14:paraId="78C95EF1"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341E54AB" w14:textId="77777777" w:rsidTr="003F34F1">
        <w:trPr>
          <w:trHeight w:val="260"/>
        </w:trPr>
        <w:tc>
          <w:tcPr>
            <w:tcW w:w="1449" w:type="pct"/>
            <w:vMerge/>
            <w:vAlign w:val="center"/>
          </w:tcPr>
          <w:p w14:paraId="66912EB9" w14:textId="77777777" w:rsidR="00BA18EC" w:rsidRPr="00D618CB" w:rsidRDefault="00BA18EC" w:rsidP="003F34F1">
            <w:pPr>
              <w:spacing w:line="360" w:lineRule="auto"/>
              <w:jc w:val="center"/>
              <w:rPr>
                <w:rFonts w:ascii="宋体" w:hAnsi="宋体"/>
                <w:szCs w:val="21"/>
              </w:rPr>
            </w:pPr>
          </w:p>
        </w:tc>
        <w:tc>
          <w:tcPr>
            <w:tcW w:w="1795" w:type="pct"/>
            <w:vAlign w:val="center"/>
          </w:tcPr>
          <w:p w14:paraId="6ABA6225"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1756" w:type="pct"/>
            <w:vAlign w:val="center"/>
          </w:tcPr>
          <w:p w14:paraId="0B5417B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06C15E2A" w14:textId="77777777" w:rsidTr="003F34F1">
        <w:trPr>
          <w:trHeight w:val="260"/>
        </w:trPr>
        <w:tc>
          <w:tcPr>
            <w:tcW w:w="1449" w:type="pct"/>
            <w:vMerge/>
            <w:vAlign w:val="center"/>
          </w:tcPr>
          <w:p w14:paraId="0AA2FCC4" w14:textId="77777777" w:rsidR="00BA18EC" w:rsidRPr="00D618CB" w:rsidRDefault="00BA18EC" w:rsidP="003F34F1">
            <w:pPr>
              <w:spacing w:line="360" w:lineRule="auto"/>
              <w:jc w:val="center"/>
              <w:rPr>
                <w:rFonts w:ascii="宋体" w:hAnsi="宋体"/>
                <w:szCs w:val="21"/>
              </w:rPr>
            </w:pPr>
          </w:p>
        </w:tc>
        <w:tc>
          <w:tcPr>
            <w:tcW w:w="1795" w:type="pct"/>
            <w:vAlign w:val="center"/>
          </w:tcPr>
          <w:p w14:paraId="29C79A1C"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1756" w:type="pct"/>
            <w:vAlign w:val="center"/>
          </w:tcPr>
          <w:p w14:paraId="696FF2C5"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35B31DE4" w14:textId="77777777" w:rsidTr="003F34F1">
        <w:tc>
          <w:tcPr>
            <w:tcW w:w="1449" w:type="pct"/>
            <w:vMerge w:val="restart"/>
            <w:vAlign w:val="center"/>
          </w:tcPr>
          <w:p w14:paraId="434628A1"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小</w:t>
            </w:r>
          </w:p>
        </w:tc>
        <w:tc>
          <w:tcPr>
            <w:tcW w:w="1795" w:type="pct"/>
            <w:vAlign w:val="center"/>
          </w:tcPr>
          <w:p w14:paraId="75918B3E"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1756" w:type="pct"/>
            <w:vAlign w:val="center"/>
          </w:tcPr>
          <w:p w14:paraId="6B97B2CC"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47237C7A" w14:textId="77777777" w:rsidTr="003F34F1">
        <w:tc>
          <w:tcPr>
            <w:tcW w:w="1449" w:type="pct"/>
            <w:vMerge/>
            <w:vAlign w:val="center"/>
          </w:tcPr>
          <w:p w14:paraId="338E8F51" w14:textId="77777777" w:rsidR="00BA18EC" w:rsidRPr="00D618CB" w:rsidRDefault="00BA18EC" w:rsidP="003F34F1">
            <w:pPr>
              <w:spacing w:line="360" w:lineRule="auto"/>
              <w:jc w:val="center"/>
              <w:rPr>
                <w:rFonts w:ascii="宋体" w:hAnsi="宋体"/>
                <w:szCs w:val="21"/>
              </w:rPr>
            </w:pPr>
          </w:p>
        </w:tc>
        <w:tc>
          <w:tcPr>
            <w:tcW w:w="1795" w:type="pct"/>
            <w:vAlign w:val="center"/>
          </w:tcPr>
          <w:p w14:paraId="7F1CE7F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1756" w:type="pct"/>
            <w:vAlign w:val="center"/>
          </w:tcPr>
          <w:p w14:paraId="12FB20BC"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危险性小</w:t>
            </w:r>
          </w:p>
        </w:tc>
      </w:tr>
      <w:tr w:rsidR="00BA18EC" w:rsidRPr="00D618CB" w14:paraId="44D3451C" w14:textId="77777777" w:rsidTr="003F34F1">
        <w:tc>
          <w:tcPr>
            <w:tcW w:w="1449" w:type="pct"/>
            <w:vMerge/>
            <w:vAlign w:val="center"/>
          </w:tcPr>
          <w:p w14:paraId="376B264B" w14:textId="77777777" w:rsidR="00BA18EC" w:rsidRPr="00D618CB" w:rsidRDefault="00BA18EC" w:rsidP="003F34F1">
            <w:pPr>
              <w:spacing w:line="360" w:lineRule="auto"/>
              <w:jc w:val="center"/>
              <w:rPr>
                <w:rFonts w:ascii="宋体" w:hAnsi="宋体"/>
                <w:szCs w:val="21"/>
              </w:rPr>
            </w:pPr>
          </w:p>
        </w:tc>
        <w:tc>
          <w:tcPr>
            <w:tcW w:w="1795" w:type="pct"/>
            <w:vAlign w:val="center"/>
          </w:tcPr>
          <w:p w14:paraId="24A8DA2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1756" w:type="pct"/>
            <w:vAlign w:val="center"/>
          </w:tcPr>
          <w:p w14:paraId="7CC5A18B"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危险性小</w:t>
            </w:r>
          </w:p>
        </w:tc>
      </w:tr>
    </w:tbl>
    <w:bookmarkEnd w:id="15"/>
    <w:p w14:paraId="780F277F" w14:textId="302C9B25" w:rsidR="00BA18EC" w:rsidRPr="00D618CB" w:rsidRDefault="00BA18EC" w:rsidP="00BA18EC">
      <w:pPr>
        <w:spacing w:beforeLines="50" w:before="156" w:line="360" w:lineRule="auto"/>
        <w:jc w:val="center"/>
        <w:rPr>
          <w:rFonts w:ascii="宋体" w:hAnsi="宋体"/>
          <w:b/>
          <w:bCs/>
          <w:szCs w:val="21"/>
        </w:rPr>
      </w:pPr>
      <w:r w:rsidRPr="00D618CB">
        <w:rPr>
          <w:rFonts w:ascii="宋体" w:hAnsi="宋体" w:hint="eastAsia"/>
          <w:b/>
          <w:bCs/>
          <w:szCs w:val="21"/>
        </w:rPr>
        <w:t>表</w:t>
      </w:r>
      <w:r w:rsidRPr="00CC1096">
        <w:rPr>
          <w:rFonts w:ascii="Times New Roman" w:hAnsi="Times New Roman" w:cs="Times New Roman" w:hint="eastAsia"/>
          <w:b/>
          <w:bCs/>
          <w:szCs w:val="21"/>
        </w:rPr>
        <w:t>4</w:t>
      </w:r>
      <w:r w:rsidRPr="00CC1096">
        <w:rPr>
          <w:rFonts w:ascii="Times New Roman" w:hAnsi="Times New Roman" w:cs="Times New Roman"/>
          <w:b/>
          <w:bCs/>
          <w:szCs w:val="21"/>
        </w:rPr>
        <w:t>.1.4-2</w:t>
      </w:r>
      <w:r w:rsidR="00CC1096" w:rsidRPr="00CC1096">
        <w:rPr>
          <w:rFonts w:ascii="Times New Roman" w:hAnsi="Times New Roman" w:cs="Times New Roman" w:hint="eastAsia"/>
          <w:b/>
          <w:bCs/>
          <w:szCs w:val="21"/>
        </w:rPr>
        <w:t xml:space="preserve">  </w:t>
      </w:r>
      <w:r w:rsidRPr="00D618CB">
        <w:rPr>
          <w:rFonts w:ascii="宋体" w:hAnsi="宋体" w:hint="eastAsia"/>
          <w:b/>
          <w:bCs/>
          <w:szCs w:val="21"/>
        </w:rPr>
        <w:t>建设工程遭受单项地质灾害危险性预测评估</w:t>
      </w:r>
    </w:p>
    <w:tbl>
      <w:tblPr>
        <w:tblStyle w:val="17"/>
        <w:tblW w:w="0" w:type="auto"/>
        <w:tblLook w:val="04A0" w:firstRow="1" w:lastRow="0" w:firstColumn="1" w:lastColumn="0" w:noHBand="0" w:noVBand="1"/>
      </w:tblPr>
      <w:tblGrid>
        <w:gridCol w:w="4029"/>
        <w:gridCol w:w="833"/>
        <w:gridCol w:w="833"/>
        <w:gridCol w:w="3140"/>
      </w:tblGrid>
      <w:tr w:rsidR="00BA18EC" w:rsidRPr="00D618CB" w14:paraId="585DC0DC" w14:textId="77777777" w:rsidTr="003F34F1">
        <w:tc>
          <w:tcPr>
            <w:tcW w:w="0" w:type="auto"/>
            <w:gridSpan w:val="3"/>
            <w:vAlign w:val="center"/>
          </w:tcPr>
          <w:p w14:paraId="786B3BA7"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判断因素</w:t>
            </w:r>
          </w:p>
        </w:tc>
        <w:tc>
          <w:tcPr>
            <w:tcW w:w="0" w:type="auto"/>
            <w:vAlign w:val="center"/>
          </w:tcPr>
          <w:p w14:paraId="44DC741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评估结论</w:t>
            </w:r>
          </w:p>
        </w:tc>
      </w:tr>
      <w:tr w:rsidR="00BA18EC" w:rsidRPr="00D618CB" w14:paraId="346EFA3A" w14:textId="77777777" w:rsidTr="003F34F1">
        <w:tc>
          <w:tcPr>
            <w:tcW w:w="0" w:type="auto"/>
            <w:vAlign w:val="center"/>
          </w:tcPr>
          <w:p w14:paraId="1FBCAE7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建设工程遭受单项地质灾害的可能性</w:t>
            </w:r>
          </w:p>
        </w:tc>
        <w:tc>
          <w:tcPr>
            <w:tcW w:w="0" w:type="auto"/>
            <w:vAlign w:val="center"/>
          </w:tcPr>
          <w:p w14:paraId="247DA5FB"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危害</w:t>
            </w:r>
            <w:r w:rsidRPr="00D618CB">
              <w:rPr>
                <w:rFonts w:ascii="宋体" w:hAnsi="宋体" w:hint="eastAsia"/>
                <w:szCs w:val="21"/>
              </w:rPr>
              <w:lastRenderedPageBreak/>
              <w:t>程度</w:t>
            </w:r>
          </w:p>
        </w:tc>
        <w:tc>
          <w:tcPr>
            <w:tcW w:w="0" w:type="auto"/>
            <w:vAlign w:val="center"/>
          </w:tcPr>
          <w:p w14:paraId="0355621B"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lastRenderedPageBreak/>
              <w:t>发育</w:t>
            </w:r>
            <w:r w:rsidRPr="00D618CB">
              <w:rPr>
                <w:rFonts w:ascii="宋体" w:hAnsi="宋体" w:hint="eastAsia"/>
                <w:szCs w:val="21"/>
              </w:rPr>
              <w:lastRenderedPageBreak/>
              <w:t>程度</w:t>
            </w:r>
          </w:p>
        </w:tc>
        <w:tc>
          <w:tcPr>
            <w:tcW w:w="0" w:type="auto"/>
            <w:vAlign w:val="center"/>
          </w:tcPr>
          <w:p w14:paraId="7DA16A11"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lastRenderedPageBreak/>
              <w:t>建设工程可能遭受地质灾害危</w:t>
            </w:r>
            <w:r w:rsidRPr="00D618CB">
              <w:rPr>
                <w:rFonts w:ascii="宋体" w:hAnsi="宋体" w:hint="eastAsia"/>
                <w:szCs w:val="21"/>
              </w:rPr>
              <w:lastRenderedPageBreak/>
              <w:t>险性预测评估等级</w:t>
            </w:r>
          </w:p>
        </w:tc>
      </w:tr>
      <w:tr w:rsidR="00BA18EC" w:rsidRPr="00D618CB" w14:paraId="43B850A0" w14:textId="77777777" w:rsidTr="003F34F1">
        <w:trPr>
          <w:trHeight w:val="260"/>
        </w:trPr>
        <w:tc>
          <w:tcPr>
            <w:tcW w:w="0" w:type="auto"/>
            <w:vMerge w:val="restart"/>
            <w:vAlign w:val="center"/>
          </w:tcPr>
          <w:p w14:paraId="20824AC7"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lastRenderedPageBreak/>
              <w:t>工程建设位于地质灾害影响范围内，遭受地质灾害的可能性大</w:t>
            </w:r>
          </w:p>
        </w:tc>
        <w:tc>
          <w:tcPr>
            <w:tcW w:w="0" w:type="auto"/>
            <w:vMerge w:val="restart"/>
            <w:vAlign w:val="center"/>
          </w:tcPr>
          <w:p w14:paraId="417B879D"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大</w:t>
            </w:r>
          </w:p>
        </w:tc>
        <w:tc>
          <w:tcPr>
            <w:tcW w:w="0" w:type="auto"/>
            <w:vAlign w:val="center"/>
          </w:tcPr>
          <w:p w14:paraId="3B0E6B4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0" w:type="auto"/>
            <w:vAlign w:val="center"/>
          </w:tcPr>
          <w:p w14:paraId="33364315"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1CEBBF66" w14:textId="77777777" w:rsidTr="003F34F1">
        <w:trPr>
          <w:trHeight w:val="260"/>
        </w:trPr>
        <w:tc>
          <w:tcPr>
            <w:tcW w:w="0" w:type="auto"/>
            <w:vMerge/>
            <w:vAlign w:val="center"/>
          </w:tcPr>
          <w:p w14:paraId="10F9D55B"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5B7AC59F" w14:textId="77777777" w:rsidR="00BA18EC" w:rsidRPr="00D618CB" w:rsidRDefault="00BA18EC" w:rsidP="003F34F1">
            <w:pPr>
              <w:spacing w:line="360" w:lineRule="auto"/>
              <w:jc w:val="center"/>
              <w:rPr>
                <w:rFonts w:ascii="宋体" w:hAnsi="宋体"/>
                <w:szCs w:val="21"/>
              </w:rPr>
            </w:pPr>
          </w:p>
        </w:tc>
        <w:tc>
          <w:tcPr>
            <w:tcW w:w="0" w:type="auto"/>
            <w:vAlign w:val="center"/>
          </w:tcPr>
          <w:p w14:paraId="0FFC3C2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0" w:type="auto"/>
            <w:vAlign w:val="center"/>
          </w:tcPr>
          <w:p w14:paraId="5A9B8FE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4AED8B93" w14:textId="77777777" w:rsidTr="003F34F1">
        <w:trPr>
          <w:trHeight w:val="260"/>
        </w:trPr>
        <w:tc>
          <w:tcPr>
            <w:tcW w:w="0" w:type="auto"/>
            <w:vMerge/>
            <w:vAlign w:val="center"/>
          </w:tcPr>
          <w:p w14:paraId="1B1A6DEB"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5FF79D3F" w14:textId="77777777" w:rsidR="00BA18EC" w:rsidRPr="00D618CB" w:rsidRDefault="00BA18EC" w:rsidP="003F34F1">
            <w:pPr>
              <w:spacing w:line="360" w:lineRule="auto"/>
              <w:jc w:val="center"/>
              <w:rPr>
                <w:rFonts w:ascii="宋体" w:hAnsi="宋体"/>
                <w:szCs w:val="21"/>
              </w:rPr>
            </w:pPr>
          </w:p>
        </w:tc>
        <w:tc>
          <w:tcPr>
            <w:tcW w:w="0" w:type="auto"/>
            <w:vAlign w:val="center"/>
          </w:tcPr>
          <w:p w14:paraId="395861AA"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0" w:type="auto"/>
            <w:vAlign w:val="center"/>
          </w:tcPr>
          <w:p w14:paraId="0EA78031"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0069155D" w14:textId="77777777" w:rsidTr="003F34F1">
        <w:trPr>
          <w:trHeight w:val="260"/>
        </w:trPr>
        <w:tc>
          <w:tcPr>
            <w:tcW w:w="0" w:type="auto"/>
            <w:vMerge w:val="restart"/>
            <w:vAlign w:val="center"/>
          </w:tcPr>
          <w:p w14:paraId="161073F3"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工程建设临近地质灾害影响范围，遭受地质灾害的可能性中等</w:t>
            </w:r>
          </w:p>
        </w:tc>
        <w:tc>
          <w:tcPr>
            <w:tcW w:w="0" w:type="auto"/>
            <w:vMerge w:val="restart"/>
            <w:vAlign w:val="center"/>
          </w:tcPr>
          <w:p w14:paraId="103CFA30"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0" w:type="auto"/>
            <w:vAlign w:val="center"/>
          </w:tcPr>
          <w:p w14:paraId="0E56ACCD"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0" w:type="auto"/>
            <w:vAlign w:val="center"/>
          </w:tcPr>
          <w:p w14:paraId="2E2FF224"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危险性大</w:t>
            </w:r>
          </w:p>
        </w:tc>
      </w:tr>
      <w:tr w:rsidR="00BA18EC" w:rsidRPr="00D618CB" w14:paraId="580D7EDC" w14:textId="77777777" w:rsidTr="003F34F1">
        <w:trPr>
          <w:trHeight w:val="260"/>
        </w:trPr>
        <w:tc>
          <w:tcPr>
            <w:tcW w:w="0" w:type="auto"/>
            <w:vMerge/>
            <w:vAlign w:val="center"/>
          </w:tcPr>
          <w:p w14:paraId="5A6552CC"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7C2636EC" w14:textId="77777777" w:rsidR="00BA18EC" w:rsidRPr="00D618CB" w:rsidRDefault="00BA18EC" w:rsidP="003F34F1">
            <w:pPr>
              <w:spacing w:line="360" w:lineRule="auto"/>
              <w:jc w:val="center"/>
              <w:rPr>
                <w:rFonts w:ascii="宋体" w:hAnsi="宋体"/>
                <w:szCs w:val="21"/>
              </w:rPr>
            </w:pPr>
          </w:p>
        </w:tc>
        <w:tc>
          <w:tcPr>
            <w:tcW w:w="0" w:type="auto"/>
            <w:vAlign w:val="center"/>
          </w:tcPr>
          <w:p w14:paraId="6115E9A7"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0" w:type="auto"/>
            <w:vAlign w:val="center"/>
          </w:tcPr>
          <w:p w14:paraId="20B1977E"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71A0D702" w14:textId="77777777" w:rsidTr="003F34F1">
        <w:trPr>
          <w:trHeight w:val="260"/>
        </w:trPr>
        <w:tc>
          <w:tcPr>
            <w:tcW w:w="0" w:type="auto"/>
            <w:vMerge/>
            <w:vAlign w:val="center"/>
          </w:tcPr>
          <w:p w14:paraId="18C89FB5"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63A397CD" w14:textId="77777777" w:rsidR="00BA18EC" w:rsidRPr="00D618CB" w:rsidRDefault="00BA18EC" w:rsidP="003F34F1">
            <w:pPr>
              <w:spacing w:line="360" w:lineRule="auto"/>
              <w:jc w:val="center"/>
              <w:rPr>
                <w:rFonts w:ascii="宋体" w:hAnsi="宋体"/>
                <w:szCs w:val="21"/>
              </w:rPr>
            </w:pPr>
          </w:p>
        </w:tc>
        <w:tc>
          <w:tcPr>
            <w:tcW w:w="0" w:type="auto"/>
            <w:vAlign w:val="center"/>
          </w:tcPr>
          <w:p w14:paraId="16038464"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0" w:type="auto"/>
            <w:vAlign w:val="center"/>
          </w:tcPr>
          <w:p w14:paraId="1FFABFE7"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危险性小</w:t>
            </w:r>
          </w:p>
        </w:tc>
      </w:tr>
      <w:tr w:rsidR="00BA18EC" w:rsidRPr="00D618CB" w14:paraId="7DCFE15B" w14:textId="77777777" w:rsidTr="003F34F1">
        <w:tc>
          <w:tcPr>
            <w:tcW w:w="0" w:type="auto"/>
            <w:vMerge w:val="restart"/>
            <w:vAlign w:val="center"/>
          </w:tcPr>
          <w:p w14:paraId="42655C9D"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工程建设位于地质灾害影响范围外，遭受地质灾害的可能性小</w:t>
            </w:r>
          </w:p>
        </w:tc>
        <w:tc>
          <w:tcPr>
            <w:tcW w:w="0" w:type="auto"/>
            <w:vMerge w:val="restart"/>
            <w:vAlign w:val="center"/>
          </w:tcPr>
          <w:p w14:paraId="459EDAA9"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小</w:t>
            </w:r>
          </w:p>
        </w:tc>
        <w:tc>
          <w:tcPr>
            <w:tcW w:w="0" w:type="auto"/>
            <w:vAlign w:val="center"/>
          </w:tcPr>
          <w:p w14:paraId="7A37673F"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强</w:t>
            </w:r>
          </w:p>
        </w:tc>
        <w:tc>
          <w:tcPr>
            <w:tcW w:w="0" w:type="auto"/>
            <w:vAlign w:val="center"/>
          </w:tcPr>
          <w:p w14:paraId="3A80E4A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危险性中等</w:t>
            </w:r>
          </w:p>
        </w:tc>
      </w:tr>
      <w:tr w:rsidR="00BA18EC" w:rsidRPr="00D618CB" w14:paraId="58D20B01" w14:textId="77777777" w:rsidTr="003F34F1">
        <w:tc>
          <w:tcPr>
            <w:tcW w:w="0" w:type="auto"/>
            <w:vMerge/>
            <w:vAlign w:val="center"/>
          </w:tcPr>
          <w:p w14:paraId="2B055D57"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07DAA10F" w14:textId="77777777" w:rsidR="00BA18EC" w:rsidRPr="00D618CB" w:rsidRDefault="00BA18EC" w:rsidP="003F34F1">
            <w:pPr>
              <w:spacing w:line="360" w:lineRule="auto"/>
              <w:jc w:val="center"/>
              <w:rPr>
                <w:rFonts w:ascii="宋体" w:hAnsi="宋体"/>
                <w:szCs w:val="21"/>
              </w:rPr>
            </w:pPr>
          </w:p>
        </w:tc>
        <w:tc>
          <w:tcPr>
            <w:tcW w:w="0" w:type="auto"/>
            <w:vAlign w:val="center"/>
          </w:tcPr>
          <w:p w14:paraId="696176BE"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中等</w:t>
            </w:r>
          </w:p>
        </w:tc>
        <w:tc>
          <w:tcPr>
            <w:tcW w:w="0" w:type="auto"/>
            <w:vAlign w:val="center"/>
          </w:tcPr>
          <w:p w14:paraId="5B153D00"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危险性小</w:t>
            </w:r>
          </w:p>
        </w:tc>
      </w:tr>
      <w:tr w:rsidR="00BA18EC" w:rsidRPr="00D618CB" w14:paraId="2A8AF6DA" w14:textId="77777777" w:rsidTr="003F34F1">
        <w:tc>
          <w:tcPr>
            <w:tcW w:w="0" w:type="auto"/>
            <w:vMerge/>
            <w:vAlign w:val="center"/>
          </w:tcPr>
          <w:p w14:paraId="0CFD15AF" w14:textId="77777777" w:rsidR="00BA18EC" w:rsidRPr="00D618CB" w:rsidRDefault="00BA18EC" w:rsidP="003F34F1">
            <w:pPr>
              <w:spacing w:line="360" w:lineRule="auto"/>
              <w:jc w:val="center"/>
              <w:rPr>
                <w:rFonts w:ascii="宋体" w:hAnsi="宋体"/>
                <w:szCs w:val="21"/>
              </w:rPr>
            </w:pPr>
          </w:p>
        </w:tc>
        <w:tc>
          <w:tcPr>
            <w:tcW w:w="0" w:type="auto"/>
            <w:vMerge/>
            <w:vAlign w:val="center"/>
          </w:tcPr>
          <w:p w14:paraId="643598C3" w14:textId="77777777" w:rsidR="00BA18EC" w:rsidRPr="00D618CB" w:rsidRDefault="00BA18EC" w:rsidP="003F34F1">
            <w:pPr>
              <w:spacing w:line="360" w:lineRule="auto"/>
              <w:jc w:val="center"/>
              <w:rPr>
                <w:rFonts w:ascii="宋体" w:hAnsi="宋体"/>
                <w:szCs w:val="21"/>
              </w:rPr>
            </w:pPr>
          </w:p>
        </w:tc>
        <w:tc>
          <w:tcPr>
            <w:tcW w:w="0" w:type="auto"/>
            <w:vAlign w:val="center"/>
          </w:tcPr>
          <w:p w14:paraId="773267E6"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弱</w:t>
            </w:r>
          </w:p>
        </w:tc>
        <w:tc>
          <w:tcPr>
            <w:tcW w:w="0" w:type="auto"/>
            <w:vAlign w:val="center"/>
          </w:tcPr>
          <w:p w14:paraId="63C8D472" w14:textId="77777777" w:rsidR="00BA18EC" w:rsidRPr="00D618CB" w:rsidRDefault="00BA18EC" w:rsidP="003F34F1">
            <w:pPr>
              <w:spacing w:line="360" w:lineRule="auto"/>
              <w:jc w:val="center"/>
              <w:rPr>
                <w:rFonts w:ascii="宋体" w:hAnsi="宋体"/>
                <w:szCs w:val="21"/>
              </w:rPr>
            </w:pPr>
            <w:r w:rsidRPr="00D618CB">
              <w:rPr>
                <w:rFonts w:ascii="宋体" w:hAnsi="宋体" w:hint="eastAsia"/>
                <w:szCs w:val="21"/>
              </w:rPr>
              <w:t>危险性小</w:t>
            </w:r>
          </w:p>
        </w:tc>
      </w:tr>
    </w:tbl>
    <w:p w14:paraId="302CD014" w14:textId="77777777" w:rsidR="00BA18EC" w:rsidRPr="00D16657" w:rsidRDefault="00BA18EC" w:rsidP="00BA18EC">
      <w:pPr>
        <w:pStyle w:val="12"/>
        <w:spacing w:line="360" w:lineRule="auto"/>
        <w:ind w:firstLineChars="0" w:firstLine="0"/>
        <w:rPr>
          <w:rFonts w:ascii="Times New Roman" w:hAnsi="Times New Roman" w:cs="Times New Roman"/>
          <w:color w:val="FF0000"/>
        </w:rPr>
      </w:pPr>
      <w:r w:rsidRPr="00D16657">
        <w:rPr>
          <w:rFonts w:ascii="Times New Roman" w:hAnsi="Times New Roman" w:cs="Times New Roman"/>
          <w:color w:val="FF0000"/>
        </w:rPr>
        <w:t>【条文说明】</w:t>
      </w:r>
      <w:r w:rsidRPr="00D618CB">
        <w:rPr>
          <w:rFonts w:ascii="Times New Roman" w:hAnsi="Times New Roman" w:cs="Times New Roman" w:hint="eastAsia"/>
          <w:color w:val="FF0000"/>
        </w:rPr>
        <w:t>此条为明确单项地质灾害的诊断结果的评价因素及结论得出的依据，首先，基于</w:t>
      </w:r>
      <w:r w:rsidRPr="00D618CB">
        <w:rPr>
          <w:rFonts w:ascii="Times New Roman" w:hAnsi="Times New Roman" w:cs="Times New Roman" w:hint="eastAsia"/>
          <w:color w:val="FF0000"/>
        </w:rPr>
        <w:t>4.1.2</w:t>
      </w:r>
      <w:r w:rsidRPr="00D618CB">
        <w:rPr>
          <w:rFonts w:ascii="Times New Roman" w:hAnsi="Times New Roman" w:cs="Times New Roman" w:hint="eastAsia"/>
          <w:color w:val="FF0000"/>
        </w:rPr>
        <w:t>节确定既有工业区地质环境诊断需求判定后，即明确需诊断的地质灾害类型，开展不同灾种的地质灾害危险性现状评估及预测评估。不同灾种发育特征诊断内容及方法详见</w:t>
      </w:r>
      <w:r w:rsidRPr="00D618CB">
        <w:rPr>
          <w:rFonts w:ascii="Times New Roman" w:hAnsi="Times New Roman" w:cs="Times New Roman" w:hint="eastAsia"/>
          <w:color w:val="FF0000"/>
        </w:rPr>
        <w:t>4.2~4.6</w:t>
      </w:r>
      <w:r w:rsidRPr="00D618CB">
        <w:rPr>
          <w:rFonts w:ascii="Times New Roman" w:hAnsi="Times New Roman" w:cs="Times New Roman" w:hint="eastAsia"/>
          <w:color w:val="FF0000"/>
        </w:rPr>
        <w:t>章节</w:t>
      </w:r>
      <w:r w:rsidRPr="00D16657">
        <w:rPr>
          <w:rFonts w:ascii="Times New Roman" w:hAnsi="Times New Roman" w:cs="Times New Roman"/>
          <w:color w:val="FF0000"/>
        </w:rPr>
        <w:t>。</w:t>
      </w:r>
    </w:p>
    <w:p w14:paraId="423762A9" w14:textId="77777777" w:rsidR="00BA18EC" w:rsidRPr="00D16657" w:rsidRDefault="00BA18EC" w:rsidP="00BA18EC">
      <w:pPr>
        <w:pStyle w:val="2"/>
        <w:spacing w:beforeLines="50" w:before="156" w:line="360" w:lineRule="auto"/>
      </w:pPr>
      <w:bookmarkStart w:id="16" w:name="_Toc369876454"/>
      <w:bookmarkStart w:id="17" w:name="_Toc68885478"/>
      <w:r w:rsidRPr="00D16657">
        <w:t xml:space="preserve">4.2  </w:t>
      </w:r>
      <w:bookmarkEnd w:id="16"/>
      <w:r w:rsidRPr="00F07F2C">
        <w:rPr>
          <w:rFonts w:hint="eastAsia"/>
        </w:rPr>
        <w:t>岩溶塌陷</w:t>
      </w:r>
      <w:bookmarkEnd w:id="17"/>
    </w:p>
    <w:p w14:paraId="61D0CD9A" w14:textId="77777777" w:rsidR="00BA18EC" w:rsidRPr="00F07F2C" w:rsidRDefault="00BA18EC" w:rsidP="00BA75A0">
      <w:pPr>
        <w:pStyle w:val="12"/>
        <w:numPr>
          <w:ilvl w:val="0"/>
          <w:numId w:val="8"/>
        </w:numPr>
        <w:spacing w:line="360" w:lineRule="auto"/>
        <w:ind w:left="0" w:firstLineChars="0" w:firstLine="0"/>
        <w:rPr>
          <w:rFonts w:ascii="Times New Roman" w:hAnsi="Times New Roman" w:cs="Times New Roman"/>
          <w:sz w:val="24"/>
          <w:szCs w:val="24"/>
        </w:rPr>
      </w:pPr>
      <w:r w:rsidRPr="00F07F2C">
        <w:rPr>
          <w:rFonts w:ascii="Times New Roman" w:hAnsi="Times New Roman" w:cs="Times New Roman" w:hint="eastAsia"/>
          <w:bCs/>
          <w:sz w:val="24"/>
          <w:szCs w:val="24"/>
        </w:rPr>
        <w:t>岩溶塌陷应诊断发育程度和危害程度</w:t>
      </w:r>
      <w:r w:rsidRPr="00D16657">
        <w:rPr>
          <w:rFonts w:ascii="Times New Roman" w:hAnsi="Times New Roman" w:cs="Times New Roman"/>
          <w:bCs/>
          <w:sz w:val="24"/>
          <w:szCs w:val="24"/>
        </w:rPr>
        <w:t>。</w:t>
      </w:r>
    </w:p>
    <w:p w14:paraId="226C6F7A" w14:textId="413BA436" w:rsidR="00BA18EC" w:rsidRPr="00F07F2C" w:rsidRDefault="00BA18EC" w:rsidP="00BA18EC">
      <w:pPr>
        <w:spacing w:line="360" w:lineRule="auto"/>
        <w:ind w:firstLineChars="150" w:firstLine="360"/>
        <w:rPr>
          <w:rFonts w:ascii="宋体" w:hAnsi="宋体"/>
          <w:b/>
          <w:bCs/>
          <w:sz w:val="24"/>
          <w:szCs w:val="24"/>
        </w:rPr>
      </w:pPr>
      <w:r w:rsidRPr="00F07F2C">
        <w:rPr>
          <w:rFonts w:ascii="宋体" w:hAnsi="宋体" w:hint="eastAsia"/>
          <w:sz w:val="24"/>
          <w:szCs w:val="24"/>
        </w:rPr>
        <w:t>1</w:t>
      </w:r>
      <w:r w:rsidR="00CE1299">
        <w:rPr>
          <w:rFonts w:ascii="宋体" w:hAnsi="宋体"/>
          <w:sz w:val="24"/>
          <w:szCs w:val="24"/>
        </w:rPr>
        <w:t xml:space="preserve"> </w:t>
      </w:r>
      <w:r w:rsidRPr="00F07F2C">
        <w:rPr>
          <w:rFonts w:ascii="宋体" w:hAnsi="宋体"/>
          <w:sz w:val="24"/>
          <w:szCs w:val="24"/>
        </w:rPr>
        <w:t xml:space="preserve"> </w:t>
      </w:r>
      <w:r w:rsidRPr="00F07F2C">
        <w:rPr>
          <w:rFonts w:ascii="宋体" w:hAnsi="宋体" w:hint="eastAsia"/>
          <w:sz w:val="24"/>
          <w:szCs w:val="24"/>
        </w:rPr>
        <w:t>发育程度诊断需查明以下内容，发育程度分为强发育、中等发育、弱发育，见附录</w:t>
      </w:r>
      <w:r w:rsidRPr="00F07F2C">
        <w:rPr>
          <w:rFonts w:ascii="宋体" w:hAnsi="宋体"/>
          <w:sz w:val="24"/>
          <w:szCs w:val="24"/>
        </w:rPr>
        <w:t>A</w:t>
      </w:r>
      <w:r w:rsidRPr="00F07F2C">
        <w:rPr>
          <w:rFonts w:ascii="宋体" w:hAnsi="宋体" w:hint="eastAsia"/>
          <w:sz w:val="24"/>
          <w:szCs w:val="24"/>
        </w:rPr>
        <w:t>中的表</w:t>
      </w:r>
      <w:r w:rsidRPr="00F07F2C">
        <w:rPr>
          <w:rFonts w:ascii="宋体" w:hAnsi="宋体"/>
          <w:sz w:val="24"/>
          <w:szCs w:val="24"/>
        </w:rPr>
        <w:t>A.1</w:t>
      </w:r>
      <w:r w:rsidRPr="00F07F2C">
        <w:rPr>
          <w:rFonts w:ascii="宋体" w:hAnsi="宋体" w:hint="eastAsia"/>
          <w:sz w:val="24"/>
          <w:szCs w:val="24"/>
        </w:rPr>
        <w:t>：</w:t>
      </w:r>
    </w:p>
    <w:p w14:paraId="34FD6FB1"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hint="eastAsia"/>
          <w:sz w:val="24"/>
          <w:szCs w:val="24"/>
        </w:rPr>
        <w:t>1）岩溶水钻孔单井涌水量；</w:t>
      </w:r>
    </w:p>
    <w:p w14:paraId="79B2A101"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hint="eastAsia"/>
          <w:sz w:val="24"/>
          <w:szCs w:val="24"/>
        </w:rPr>
        <w:t>2）岩溶地下水位及动态变化情况；</w:t>
      </w:r>
    </w:p>
    <w:p w14:paraId="54D79D0C"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hint="eastAsia"/>
          <w:sz w:val="24"/>
          <w:szCs w:val="24"/>
        </w:rPr>
        <w:t>3）岩溶水位降深；</w:t>
      </w:r>
    </w:p>
    <w:p w14:paraId="6EB0AE99"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hint="eastAsia"/>
          <w:sz w:val="24"/>
          <w:szCs w:val="24"/>
        </w:rPr>
        <w:t>4）覆盖土层岩性、结构；</w:t>
      </w:r>
    </w:p>
    <w:p w14:paraId="0B270A3D"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sz w:val="24"/>
          <w:szCs w:val="24"/>
        </w:rPr>
        <w:t>5</w:t>
      </w:r>
      <w:r w:rsidRPr="00F07F2C">
        <w:rPr>
          <w:rFonts w:ascii="宋体" w:hAnsi="宋体" w:hint="eastAsia"/>
          <w:sz w:val="24"/>
          <w:szCs w:val="24"/>
        </w:rPr>
        <w:t>）覆盖土层厚度；</w:t>
      </w:r>
    </w:p>
    <w:p w14:paraId="73C073F0" w14:textId="77777777" w:rsidR="00BA18EC" w:rsidRPr="00F07F2C" w:rsidRDefault="00BA18EC" w:rsidP="00BA18EC">
      <w:pPr>
        <w:spacing w:line="360" w:lineRule="auto"/>
        <w:ind w:firstLineChars="250" w:firstLine="600"/>
        <w:rPr>
          <w:rFonts w:ascii="宋体" w:hAnsi="宋体"/>
          <w:sz w:val="24"/>
          <w:szCs w:val="24"/>
        </w:rPr>
      </w:pPr>
      <w:r w:rsidRPr="00F07F2C">
        <w:rPr>
          <w:rFonts w:ascii="宋体" w:hAnsi="宋体" w:hint="eastAsia"/>
          <w:sz w:val="24"/>
          <w:szCs w:val="24"/>
        </w:rPr>
        <w:t>6）地面地貌特征。</w:t>
      </w:r>
    </w:p>
    <w:p w14:paraId="392CBDB7" w14:textId="77777777" w:rsidR="00BA18EC" w:rsidRPr="00F07F2C" w:rsidRDefault="00BA18EC" w:rsidP="00BA18EC">
      <w:pPr>
        <w:pStyle w:val="12"/>
        <w:spacing w:line="360" w:lineRule="auto"/>
        <w:ind w:firstLineChars="150" w:firstLine="360"/>
        <w:rPr>
          <w:rFonts w:ascii="Times New Roman" w:hAnsi="Times New Roman" w:cs="Times New Roman"/>
          <w:sz w:val="24"/>
          <w:szCs w:val="24"/>
        </w:rPr>
      </w:pPr>
      <w:r w:rsidRPr="00F07F2C">
        <w:rPr>
          <w:rFonts w:ascii="宋体" w:hAnsi="宋体"/>
          <w:sz w:val="24"/>
          <w:szCs w:val="24"/>
        </w:rPr>
        <w:t xml:space="preserve">2 </w:t>
      </w:r>
      <w:r w:rsidRPr="00F07F2C">
        <w:rPr>
          <w:rFonts w:ascii="宋体" w:hAnsi="宋体" w:hint="eastAsia"/>
          <w:sz w:val="24"/>
          <w:szCs w:val="24"/>
        </w:rPr>
        <w:t>危害程度诊断应符合4.1.3条规定</w:t>
      </w:r>
      <w:r>
        <w:rPr>
          <w:rFonts w:ascii="宋体" w:hAnsi="宋体" w:hint="eastAsia"/>
          <w:sz w:val="24"/>
          <w:szCs w:val="24"/>
        </w:rPr>
        <w:t>。</w:t>
      </w:r>
    </w:p>
    <w:p w14:paraId="0476F551"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62ADE41D" w14:textId="77777777" w:rsidR="00BA18EC" w:rsidRPr="00D16657" w:rsidRDefault="00BA18EC" w:rsidP="00BA75A0">
      <w:pPr>
        <w:pStyle w:val="12"/>
        <w:numPr>
          <w:ilvl w:val="0"/>
          <w:numId w:val="8"/>
        </w:numPr>
        <w:spacing w:line="360" w:lineRule="auto"/>
        <w:ind w:left="0" w:firstLineChars="0" w:firstLine="0"/>
        <w:rPr>
          <w:rFonts w:ascii="Times New Roman" w:hAnsi="Times New Roman" w:cs="Times New Roman"/>
          <w:sz w:val="24"/>
          <w:szCs w:val="24"/>
        </w:rPr>
      </w:pPr>
      <w:r w:rsidRPr="00B82722">
        <w:rPr>
          <w:rFonts w:ascii="Times New Roman" w:hAnsi="Times New Roman" w:cs="Times New Roman" w:hint="eastAsia"/>
          <w:sz w:val="24"/>
          <w:szCs w:val="24"/>
        </w:rPr>
        <w:t>岩溶塌陷发育程度诊断宜采用工程地质测绘和调查、物探、钻探等手段与方法</w:t>
      </w:r>
      <w:r w:rsidRPr="00D16657">
        <w:rPr>
          <w:rFonts w:ascii="Times New Roman" w:hAnsi="Times New Roman" w:cs="Times New Roman"/>
          <w:sz w:val="24"/>
          <w:szCs w:val="24"/>
        </w:rPr>
        <w:t>。</w:t>
      </w:r>
    </w:p>
    <w:p w14:paraId="44151583"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r w:rsidRPr="00D16657">
        <w:rPr>
          <w:rFonts w:ascii="Times New Roman" w:hAnsi="Times New Roman" w:cs="Times New Roman"/>
          <w:color w:val="FF0000"/>
        </w:rPr>
        <w:lastRenderedPageBreak/>
        <w:t>【条文说明】</w:t>
      </w:r>
      <w:r w:rsidRPr="00B82722">
        <w:rPr>
          <w:rFonts w:ascii="Times New Roman" w:hAnsi="Times New Roman" w:cs="Times New Roman" w:hint="eastAsia"/>
          <w:color w:val="FF0000"/>
        </w:rPr>
        <w:t>岩溶塌陷调查方法可参照《岩土工程勘察规范》（</w:t>
      </w:r>
      <w:r w:rsidRPr="00B82722">
        <w:rPr>
          <w:rFonts w:ascii="Times New Roman" w:hAnsi="Times New Roman" w:cs="Times New Roman" w:hint="eastAsia"/>
          <w:color w:val="FF0000"/>
        </w:rPr>
        <w:t>GB 50021</w:t>
      </w:r>
      <w:r w:rsidRPr="00B82722">
        <w:rPr>
          <w:rFonts w:ascii="Times New Roman" w:hAnsi="Times New Roman" w:cs="Times New Roman" w:hint="eastAsia"/>
          <w:color w:val="FF0000"/>
        </w:rPr>
        <w:t>）相关规定执行，可行性研究和初步勘察宜采用工程地质测绘和综合物探为主，勘探点间距不应大于《岩土工程勘察规范》</w:t>
      </w:r>
      <w:r w:rsidRPr="00B82722">
        <w:rPr>
          <w:rFonts w:ascii="Times New Roman" w:hAnsi="Times New Roman" w:cs="Times New Roman" w:hint="eastAsia"/>
          <w:color w:val="FF0000"/>
        </w:rPr>
        <w:t xml:space="preserve"> </w:t>
      </w:r>
      <w:r w:rsidRPr="00B82722">
        <w:rPr>
          <w:rFonts w:ascii="Times New Roman" w:hAnsi="Times New Roman" w:cs="Times New Roman" w:hint="eastAsia"/>
          <w:color w:val="FF0000"/>
        </w:rPr>
        <w:t>（</w:t>
      </w:r>
      <w:r w:rsidRPr="00B82722">
        <w:rPr>
          <w:rFonts w:ascii="Times New Roman" w:hAnsi="Times New Roman" w:cs="Times New Roman" w:hint="eastAsia"/>
          <w:color w:val="FF0000"/>
        </w:rPr>
        <w:t>GB 50021</w:t>
      </w:r>
      <w:r w:rsidRPr="00B82722">
        <w:rPr>
          <w:rFonts w:ascii="Times New Roman" w:hAnsi="Times New Roman" w:cs="Times New Roman" w:hint="eastAsia"/>
          <w:color w:val="FF0000"/>
        </w:rPr>
        <w:t>）规定。</w:t>
      </w:r>
    </w:p>
    <w:p w14:paraId="77E7086C" w14:textId="77777777" w:rsidR="00BA18EC" w:rsidRPr="00D16657" w:rsidRDefault="00BA18EC" w:rsidP="00BA18EC">
      <w:pPr>
        <w:pStyle w:val="12"/>
        <w:spacing w:line="360" w:lineRule="auto"/>
        <w:ind w:firstLineChars="0" w:firstLine="0"/>
        <w:rPr>
          <w:rFonts w:ascii="Times New Roman" w:hAnsi="Times New Roman" w:cs="Times New Roman"/>
          <w:sz w:val="24"/>
          <w:szCs w:val="24"/>
        </w:rPr>
      </w:pPr>
    </w:p>
    <w:p w14:paraId="753AFC29" w14:textId="77777777" w:rsidR="00BA18EC" w:rsidRDefault="00BA18EC" w:rsidP="00BA75A0">
      <w:pPr>
        <w:pStyle w:val="12"/>
        <w:numPr>
          <w:ilvl w:val="0"/>
          <w:numId w:val="8"/>
        </w:numPr>
        <w:spacing w:line="360" w:lineRule="auto"/>
        <w:ind w:firstLineChars="0"/>
        <w:rPr>
          <w:rFonts w:ascii="Times New Roman" w:hAnsi="Times New Roman" w:cs="Times New Roman"/>
          <w:sz w:val="24"/>
          <w:szCs w:val="24"/>
        </w:rPr>
      </w:pPr>
      <w:r w:rsidRPr="00B82722">
        <w:rPr>
          <w:rFonts w:ascii="Times New Roman" w:hAnsi="Times New Roman" w:cs="Times New Roman" w:hint="eastAsia"/>
          <w:sz w:val="24"/>
          <w:szCs w:val="24"/>
        </w:rPr>
        <w:t>岩溶塌陷危险性诊断应符合</w:t>
      </w:r>
      <w:r w:rsidRPr="00B82722">
        <w:rPr>
          <w:rFonts w:ascii="Times New Roman" w:hAnsi="Times New Roman" w:cs="Times New Roman" w:hint="eastAsia"/>
          <w:sz w:val="24"/>
          <w:szCs w:val="24"/>
        </w:rPr>
        <w:t>4.1.4</w:t>
      </w:r>
      <w:r w:rsidRPr="00B82722">
        <w:rPr>
          <w:rFonts w:ascii="Times New Roman" w:hAnsi="Times New Roman" w:cs="Times New Roman" w:hint="eastAsia"/>
          <w:sz w:val="24"/>
          <w:szCs w:val="24"/>
        </w:rPr>
        <w:t>规定</w:t>
      </w:r>
      <w:r w:rsidRPr="00D16657">
        <w:rPr>
          <w:rFonts w:ascii="Times New Roman" w:hAnsi="Times New Roman" w:cs="Times New Roman"/>
          <w:sz w:val="24"/>
          <w:szCs w:val="24"/>
        </w:rPr>
        <w:t>。</w:t>
      </w:r>
    </w:p>
    <w:p w14:paraId="72E8A482" w14:textId="77777777" w:rsidR="005F3ED0" w:rsidRPr="005F3ED0" w:rsidRDefault="005F3ED0" w:rsidP="005F3ED0">
      <w:pPr>
        <w:pStyle w:val="2"/>
        <w:spacing w:before="312"/>
      </w:pPr>
      <w:bookmarkStart w:id="18" w:name="_Toc68707766"/>
      <w:bookmarkStart w:id="19" w:name="_Toc68885479"/>
      <w:r w:rsidRPr="00B52514">
        <w:rPr>
          <w:rFonts w:hint="eastAsia"/>
        </w:rPr>
        <w:t xml:space="preserve">4.3  </w:t>
      </w:r>
      <w:r w:rsidRPr="00B52514">
        <w:rPr>
          <w:rFonts w:hint="eastAsia"/>
        </w:rPr>
        <w:t>滑坡</w:t>
      </w:r>
      <w:bookmarkEnd w:id="18"/>
      <w:bookmarkEnd w:id="19"/>
    </w:p>
    <w:p w14:paraId="61FBF38E" w14:textId="77777777" w:rsidR="005F3ED0" w:rsidRPr="00B52514" w:rsidRDefault="005F3ED0" w:rsidP="005F3ED0">
      <w:pPr>
        <w:spacing w:line="360" w:lineRule="auto"/>
        <w:rPr>
          <w:rFonts w:ascii="宋体" w:hAnsi="宋体"/>
          <w:sz w:val="24"/>
          <w:szCs w:val="24"/>
        </w:rPr>
      </w:pPr>
      <w:r w:rsidRPr="00B52514">
        <w:rPr>
          <w:rFonts w:ascii="Times New Roman" w:hAnsi="Times New Roman" w:cs="Times New Roman"/>
          <w:sz w:val="24"/>
          <w:szCs w:val="24"/>
        </w:rPr>
        <w:t>4.3.1</w:t>
      </w:r>
      <w:r w:rsidRPr="00CE1299">
        <w:rPr>
          <w:rFonts w:ascii="宋体" w:hAnsi="宋体"/>
          <w:sz w:val="24"/>
          <w:szCs w:val="24"/>
        </w:rPr>
        <w:t xml:space="preserve">  </w:t>
      </w:r>
      <w:r w:rsidRPr="00B52514">
        <w:rPr>
          <w:rFonts w:ascii="宋体" w:hAnsi="宋体" w:hint="eastAsia"/>
          <w:sz w:val="24"/>
          <w:szCs w:val="24"/>
        </w:rPr>
        <w:t>滑坡应诊断发育程度和危害程度。</w:t>
      </w:r>
    </w:p>
    <w:p w14:paraId="19BB70D2" w14:textId="28178828" w:rsidR="005F3ED0" w:rsidRPr="00B52514" w:rsidRDefault="005F3ED0" w:rsidP="00CE1299">
      <w:pPr>
        <w:spacing w:line="360" w:lineRule="auto"/>
        <w:ind w:firstLineChars="150" w:firstLine="360"/>
        <w:rPr>
          <w:rFonts w:ascii="宋体" w:eastAsia="宋体" w:hAnsi="宋体"/>
          <w:sz w:val="24"/>
          <w:szCs w:val="24"/>
        </w:rPr>
      </w:pPr>
      <w:bookmarkStart w:id="20" w:name="_Hlk68772354"/>
      <w:r w:rsidRPr="00B52514">
        <w:rPr>
          <w:rFonts w:ascii="Times New Roman" w:eastAsia="宋体" w:hAnsi="Times New Roman"/>
          <w:sz w:val="24"/>
          <w:szCs w:val="24"/>
        </w:rPr>
        <w:t>1</w:t>
      </w:r>
      <w:r w:rsidR="00CE1299">
        <w:rPr>
          <w:rFonts w:ascii="Times New Roman" w:eastAsia="宋体" w:hAnsi="Times New Roman"/>
          <w:sz w:val="24"/>
          <w:szCs w:val="24"/>
        </w:rPr>
        <w:t xml:space="preserve"> </w:t>
      </w:r>
      <w:r w:rsidRPr="00B52514">
        <w:rPr>
          <w:rFonts w:ascii="Times New Roman" w:eastAsia="宋体" w:hAnsi="Times New Roman"/>
          <w:sz w:val="24"/>
          <w:szCs w:val="24"/>
        </w:rPr>
        <w:t xml:space="preserve"> </w:t>
      </w:r>
      <w:bookmarkStart w:id="21" w:name="_Hlk68772482"/>
      <w:r w:rsidRPr="00B52514">
        <w:rPr>
          <w:rFonts w:ascii="宋体" w:eastAsia="宋体" w:hAnsi="宋体" w:hint="eastAsia"/>
          <w:sz w:val="24"/>
          <w:szCs w:val="24"/>
        </w:rPr>
        <w:t>发育程度诊断需查明以下内容，发育程度分为强发育、中等发育、弱发育，见附录</w:t>
      </w:r>
      <w:r w:rsidRPr="00B52514">
        <w:rPr>
          <w:rFonts w:ascii="Times New Roman" w:eastAsia="宋体" w:hAnsi="Times New Roman" w:hint="eastAsia"/>
          <w:sz w:val="24"/>
          <w:szCs w:val="24"/>
        </w:rPr>
        <w:t>A</w:t>
      </w:r>
      <w:r w:rsidRPr="00B52514">
        <w:rPr>
          <w:rFonts w:ascii="宋体" w:eastAsia="宋体" w:hAnsi="宋体" w:hint="eastAsia"/>
          <w:sz w:val="24"/>
          <w:szCs w:val="24"/>
        </w:rPr>
        <w:t>中的表</w:t>
      </w:r>
      <w:r w:rsidRPr="00B52514">
        <w:rPr>
          <w:rFonts w:ascii="Times New Roman" w:eastAsia="宋体" w:hAnsi="Times New Roman" w:hint="eastAsia"/>
          <w:kern w:val="0"/>
          <w:sz w:val="24"/>
          <w:szCs w:val="24"/>
        </w:rPr>
        <w:t>A</w:t>
      </w:r>
      <w:r w:rsidRPr="00B52514">
        <w:rPr>
          <w:rFonts w:ascii="Times New Roman" w:eastAsia="宋体" w:hAnsi="Times New Roman"/>
          <w:kern w:val="0"/>
          <w:sz w:val="24"/>
          <w:szCs w:val="24"/>
        </w:rPr>
        <w:t>.2</w:t>
      </w:r>
      <w:bookmarkEnd w:id="21"/>
      <w:r w:rsidRPr="00B52514">
        <w:rPr>
          <w:rFonts w:ascii="宋体" w:eastAsia="宋体" w:hAnsi="宋体" w:hint="eastAsia"/>
          <w:sz w:val="24"/>
          <w:szCs w:val="24"/>
        </w:rPr>
        <w:t>：</w:t>
      </w:r>
    </w:p>
    <w:p w14:paraId="46E3E0C9" w14:textId="77777777" w:rsidR="005F3ED0" w:rsidRPr="00B52514" w:rsidRDefault="005F3ED0" w:rsidP="005F3ED0">
      <w:pPr>
        <w:spacing w:line="360" w:lineRule="auto"/>
        <w:ind w:firstLineChars="300" w:firstLine="720"/>
        <w:rPr>
          <w:rFonts w:ascii="宋体" w:eastAsia="宋体" w:hAnsi="宋体"/>
          <w:sz w:val="24"/>
          <w:szCs w:val="24"/>
        </w:rPr>
      </w:pPr>
      <w:bookmarkStart w:id="22" w:name="_Hlk68772503"/>
      <w:r w:rsidRPr="00B52514">
        <w:rPr>
          <w:rFonts w:ascii="Times New Roman" w:eastAsia="宋体" w:hAnsi="Times New Roman" w:cs="Times New Roman"/>
          <w:sz w:val="24"/>
          <w:szCs w:val="24"/>
        </w:rPr>
        <w:t>1</w:t>
      </w:r>
      <w:r w:rsidRPr="00B52514">
        <w:rPr>
          <w:rFonts w:ascii="Times New Roman" w:eastAsia="宋体" w:hAnsi="Times New Roman" w:cs="Times New Roman"/>
          <w:sz w:val="24"/>
          <w:szCs w:val="24"/>
        </w:rPr>
        <w:t>）</w:t>
      </w:r>
      <w:r w:rsidRPr="00B52514">
        <w:rPr>
          <w:rFonts w:ascii="宋体" w:eastAsia="宋体" w:hAnsi="宋体" w:hint="eastAsia"/>
          <w:sz w:val="24"/>
          <w:szCs w:val="24"/>
        </w:rPr>
        <w:t>滑坡体形态特征及组成物质类型：滑坡壁相对坡度、滑动带部位、岩土状态、滑移特征（摩擦痕迹）等；</w:t>
      </w:r>
    </w:p>
    <w:p w14:paraId="2F335736" w14:textId="77777777" w:rsidR="005F3ED0" w:rsidRPr="00B52514" w:rsidRDefault="005F3ED0" w:rsidP="005F3ED0">
      <w:pPr>
        <w:spacing w:line="360" w:lineRule="auto"/>
        <w:ind w:firstLineChars="300" w:firstLine="720"/>
        <w:rPr>
          <w:rFonts w:ascii="宋体" w:eastAsia="宋体" w:hAnsi="宋体"/>
          <w:sz w:val="24"/>
          <w:szCs w:val="24"/>
        </w:rPr>
      </w:pPr>
      <w:r w:rsidRPr="00B52514">
        <w:rPr>
          <w:rFonts w:ascii="Times New Roman" w:eastAsia="宋体" w:hAnsi="Times New Roman" w:hint="eastAsia"/>
          <w:sz w:val="24"/>
          <w:szCs w:val="24"/>
        </w:rPr>
        <w:t>2</w:t>
      </w:r>
      <w:r w:rsidRPr="00B52514">
        <w:rPr>
          <w:rFonts w:ascii="Times New Roman" w:eastAsia="宋体" w:hAnsi="Times New Roman" w:hint="eastAsia"/>
          <w:sz w:val="24"/>
          <w:szCs w:val="24"/>
        </w:rPr>
        <w:t>）</w:t>
      </w:r>
      <w:r w:rsidRPr="00B52514">
        <w:rPr>
          <w:rFonts w:ascii="宋体" w:eastAsia="宋体" w:hAnsi="宋体" w:hint="eastAsia"/>
          <w:sz w:val="24"/>
          <w:szCs w:val="24"/>
        </w:rPr>
        <w:t>滑坡体表面特征及滑坡体运动特征：滑体平均坡度，后缘、前缘及两侧特征，滑动带内外建筑物、植物变形等；</w:t>
      </w:r>
    </w:p>
    <w:p w14:paraId="5FA58470" w14:textId="29CF2686" w:rsidR="005F3ED0" w:rsidRDefault="005F3ED0" w:rsidP="00CE1299">
      <w:pPr>
        <w:spacing w:line="360" w:lineRule="auto"/>
        <w:ind w:firstLineChars="150" w:firstLine="360"/>
        <w:rPr>
          <w:rFonts w:ascii="Times New Roman" w:hAnsi="Times New Roman"/>
          <w:sz w:val="24"/>
          <w:szCs w:val="24"/>
        </w:rPr>
      </w:pPr>
      <w:r w:rsidRPr="00B52514">
        <w:rPr>
          <w:rFonts w:ascii="Times New Roman" w:eastAsia="宋体" w:hAnsi="Times New Roman"/>
          <w:sz w:val="24"/>
          <w:szCs w:val="24"/>
        </w:rPr>
        <w:t xml:space="preserve">2 </w:t>
      </w:r>
      <w:r w:rsidR="00CE1299">
        <w:rPr>
          <w:rFonts w:ascii="Times New Roman" w:eastAsia="宋体" w:hAnsi="Times New Roman"/>
          <w:sz w:val="24"/>
          <w:szCs w:val="24"/>
        </w:rPr>
        <w:t xml:space="preserve"> </w:t>
      </w:r>
      <w:r w:rsidRPr="00B52514">
        <w:rPr>
          <w:rFonts w:ascii="宋体" w:eastAsia="宋体" w:hAnsi="宋体" w:hint="eastAsia"/>
          <w:sz w:val="24"/>
          <w:szCs w:val="24"/>
        </w:rPr>
        <w:t>危害程度诊断应符合</w:t>
      </w:r>
      <w:r w:rsidRPr="00B52514">
        <w:rPr>
          <w:rFonts w:ascii="Times New Roman" w:eastAsia="宋体" w:hAnsi="Times New Roman" w:hint="eastAsia"/>
          <w:sz w:val="24"/>
          <w:szCs w:val="24"/>
        </w:rPr>
        <w:t>4.1.3</w:t>
      </w:r>
      <w:r w:rsidRPr="00B52514">
        <w:rPr>
          <w:rFonts w:ascii="宋体" w:eastAsia="宋体" w:hAnsi="宋体" w:hint="eastAsia"/>
          <w:sz w:val="24"/>
          <w:szCs w:val="24"/>
        </w:rPr>
        <w:t>条规定</w:t>
      </w:r>
      <w:bookmarkEnd w:id="20"/>
      <w:bookmarkEnd w:id="22"/>
      <w:r w:rsidRPr="00B52514">
        <w:rPr>
          <w:rFonts w:ascii="Times New Roman" w:hAnsi="Times New Roman" w:hint="eastAsia"/>
          <w:sz w:val="24"/>
          <w:szCs w:val="24"/>
        </w:rPr>
        <w:t>。</w:t>
      </w:r>
    </w:p>
    <w:p w14:paraId="6BD6A403" w14:textId="77777777" w:rsidR="003D5A4F" w:rsidRPr="00B52514" w:rsidRDefault="003D5A4F" w:rsidP="005F3ED0">
      <w:pPr>
        <w:spacing w:line="360" w:lineRule="auto"/>
        <w:ind w:firstLine="420"/>
        <w:rPr>
          <w:rFonts w:ascii="Times New Roman" w:hAnsi="Times New Roman"/>
          <w:sz w:val="24"/>
          <w:szCs w:val="24"/>
        </w:rPr>
      </w:pPr>
    </w:p>
    <w:p w14:paraId="245EF370" w14:textId="77777777" w:rsidR="005F3ED0" w:rsidRPr="00B52514" w:rsidRDefault="005F3ED0" w:rsidP="005F3ED0">
      <w:pPr>
        <w:spacing w:line="360" w:lineRule="auto"/>
        <w:rPr>
          <w:rFonts w:ascii="宋体" w:hAnsi="宋体"/>
          <w:sz w:val="24"/>
          <w:szCs w:val="24"/>
        </w:rPr>
      </w:pPr>
      <w:r w:rsidRPr="00B52514">
        <w:rPr>
          <w:rFonts w:ascii="Times New Roman" w:hAnsi="Times New Roman" w:hint="eastAsia"/>
          <w:sz w:val="24"/>
          <w:szCs w:val="24"/>
        </w:rPr>
        <w:t>4.3.</w:t>
      </w:r>
      <w:r w:rsidRPr="00B52514">
        <w:rPr>
          <w:rFonts w:ascii="Times New Roman" w:hAnsi="Times New Roman"/>
          <w:sz w:val="24"/>
          <w:szCs w:val="24"/>
        </w:rPr>
        <w:t>2</w:t>
      </w:r>
      <w:r w:rsidRPr="00B52514">
        <w:rPr>
          <w:rFonts w:ascii="宋体" w:hAnsi="宋体" w:hint="eastAsia"/>
          <w:sz w:val="24"/>
          <w:szCs w:val="24"/>
        </w:rPr>
        <w:t xml:space="preserve"> </w:t>
      </w:r>
      <w:r w:rsidRPr="00B52514">
        <w:rPr>
          <w:rFonts w:ascii="宋体" w:hAnsi="宋体"/>
          <w:sz w:val="24"/>
          <w:szCs w:val="24"/>
        </w:rPr>
        <w:t xml:space="preserve"> </w:t>
      </w:r>
      <w:bookmarkStart w:id="23" w:name="_Hlk68772533"/>
      <w:r w:rsidRPr="00B52514">
        <w:rPr>
          <w:rFonts w:ascii="宋体" w:hAnsi="宋体" w:hint="eastAsia"/>
          <w:sz w:val="24"/>
          <w:szCs w:val="24"/>
        </w:rPr>
        <w:t>滑坡发育程度诊断方法包括钻探、触探及探井，综合滑坡及其临近地段的工程地质条件、地下水情况和滑坡形态布置勘探线及勘探点</w:t>
      </w:r>
      <w:bookmarkEnd w:id="23"/>
      <w:r w:rsidRPr="00B52514">
        <w:rPr>
          <w:rFonts w:ascii="宋体" w:hAnsi="宋体" w:hint="eastAsia"/>
          <w:sz w:val="24"/>
          <w:szCs w:val="24"/>
        </w:rPr>
        <w:t>。</w:t>
      </w:r>
    </w:p>
    <w:p w14:paraId="69ADDC56" w14:textId="77777777" w:rsidR="005F3ED0" w:rsidRDefault="005F3ED0" w:rsidP="005F3ED0">
      <w:pPr>
        <w:spacing w:line="360" w:lineRule="auto"/>
        <w:rPr>
          <w:rFonts w:ascii="Times New Roman" w:hAnsi="Times New Roman" w:cs="Times New Roman"/>
          <w:color w:val="FF0000"/>
        </w:rPr>
      </w:pPr>
      <w:r w:rsidRPr="001C24A7">
        <w:rPr>
          <w:rFonts w:ascii="Times New Roman" w:hAnsi="Times New Roman" w:cs="Times New Roman" w:hint="eastAsia"/>
          <w:color w:val="FF0000"/>
        </w:rPr>
        <w:t>【条文说明】</w:t>
      </w:r>
      <w:bookmarkStart w:id="24" w:name="_Hlk68772583"/>
      <w:r w:rsidRPr="001C24A7">
        <w:rPr>
          <w:rFonts w:ascii="Times New Roman" w:hAnsi="Times New Roman" w:cs="Times New Roman" w:hint="eastAsia"/>
          <w:color w:val="FF0000"/>
        </w:rPr>
        <w:t>钻探、触探及探井及适用条件，以及具体滑坡勘探线及勘探点可参照《滑坡防治工程勘查规范》（</w:t>
      </w:r>
      <w:r w:rsidRPr="001C24A7">
        <w:rPr>
          <w:rFonts w:ascii="Times New Roman" w:hAnsi="Times New Roman" w:cs="Times New Roman"/>
          <w:color w:val="FF0000"/>
        </w:rPr>
        <w:t>GB/T 32864</w:t>
      </w:r>
      <w:r w:rsidRPr="001C24A7">
        <w:rPr>
          <w:rFonts w:ascii="Times New Roman" w:hAnsi="Times New Roman" w:cs="Times New Roman" w:hint="eastAsia"/>
          <w:color w:val="FF0000"/>
        </w:rPr>
        <w:t>）相关规定执行</w:t>
      </w:r>
      <w:bookmarkEnd w:id="24"/>
      <w:r w:rsidRPr="001C24A7">
        <w:rPr>
          <w:rFonts w:ascii="Times New Roman" w:hAnsi="Times New Roman" w:cs="Times New Roman" w:hint="eastAsia"/>
          <w:color w:val="FF0000"/>
        </w:rPr>
        <w:t>。</w:t>
      </w:r>
    </w:p>
    <w:p w14:paraId="4DEAC87A" w14:textId="77777777" w:rsidR="00666847" w:rsidRPr="001C24A7" w:rsidRDefault="00666847" w:rsidP="005F3ED0">
      <w:pPr>
        <w:spacing w:line="360" w:lineRule="auto"/>
        <w:rPr>
          <w:rFonts w:ascii="Times New Roman" w:hAnsi="Times New Roman" w:cs="Times New Roman"/>
          <w:color w:val="FF0000"/>
        </w:rPr>
      </w:pPr>
    </w:p>
    <w:p w14:paraId="4319C61D" w14:textId="77777777" w:rsidR="005F3ED0" w:rsidRPr="00B52514" w:rsidRDefault="005F3ED0" w:rsidP="005F3ED0">
      <w:pPr>
        <w:spacing w:line="360" w:lineRule="auto"/>
        <w:rPr>
          <w:rFonts w:ascii="宋体" w:hAnsi="宋体"/>
          <w:sz w:val="24"/>
          <w:szCs w:val="24"/>
        </w:rPr>
      </w:pPr>
      <w:r w:rsidRPr="00B52514">
        <w:rPr>
          <w:rFonts w:ascii="Times New Roman" w:hAnsi="Times New Roman" w:hint="eastAsia"/>
          <w:sz w:val="24"/>
          <w:szCs w:val="24"/>
        </w:rPr>
        <w:t>4</w:t>
      </w:r>
      <w:r w:rsidRPr="00B52514">
        <w:rPr>
          <w:rFonts w:ascii="Times New Roman" w:hAnsi="Times New Roman"/>
          <w:sz w:val="24"/>
          <w:szCs w:val="24"/>
        </w:rPr>
        <w:t>.3.3</w:t>
      </w:r>
      <w:r w:rsidRPr="00B52514">
        <w:rPr>
          <w:rFonts w:ascii="宋体" w:hAnsi="宋体"/>
          <w:sz w:val="24"/>
          <w:szCs w:val="24"/>
        </w:rPr>
        <w:t xml:space="preserve">  </w:t>
      </w:r>
      <w:bookmarkStart w:id="25" w:name="_Hlk68772591"/>
      <w:r w:rsidRPr="00B52514">
        <w:rPr>
          <w:rFonts w:ascii="宋体" w:hAnsi="宋体" w:hint="eastAsia"/>
          <w:sz w:val="24"/>
          <w:szCs w:val="24"/>
        </w:rPr>
        <w:t>滑坡危险性诊断应符合</w:t>
      </w:r>
      <w:r w:rsidRPr="00B52514">
        <w:rPr>
          <w:rFonts w:ascii="Times New Roman" w:hAnsi="Times New Roman" w:hint="eastAsia"/>
          <w:sz w:val="24"/>
          <w:szCs w:val="24"/>
        </w:rPr>
        <w:t>4.1.4</w:t>
      </w:r>
      <w:r w:rsidRPr="00B52514">
        <w:rPr>
          <w:rFonts w:ascii="宋体" w:hAnsi="宋体" w:hint="eastAsia"/>
          <w:sz w:val="24"/>
          <w:szCs w:val="24"/>
        </w:rPr>
        <w:t>规定</w:t>
      </w:r>
      <w:bookmarkEnd w:id="25"/>
      <w:r w:rsidRPr="00B52514">
        <w:rPr>
          <w:rFonts w:ascii="宋体" w:hAnsi="宋体" w:hint="eastAsia"/>
          <w:sz w:val="24"/>
          <w:szCs w:val="24"/>
        </w:rPr>
        <w:t>。</w:t>
      </w:r>
    </w:p>
    <w:p w14:paraId="4ED21F8D" w14:textId="77777777" w:rsidR="001C24A7" w:rsidRPr="002F7485" w:rsidRDefault="001C24A7" w:rsidP="001C24A7">
      <w:pPr>
        <w:pStyle w:val="2"/>
        <w:spacing w:before="312"/>
      </w:pPr>
      <w:bookmarkStart w:id="26" w:name="_Toc68707767"/>
      <w:bookmarkStart w:id="27" w:name="_Toc68885480"/>
      <w:r w:rsidRPr="001C24A7">
        <w:t>4.4</w:t>
      </w:r>
      <w:r w:rsidRPr="00F24D39">
        <w:rPr>
          <w:rFonts w:ascii="黑体" w:hAnsi="黑体" w:hint="eastAsia"/>
        </w:rPr>
        <w:t xml:space="preserve"> </w:t>
      </w:r>
      <w:r w:rsidRPr="002F7485">
        <w:rPr>
          <w:rFonts w:hint="eastAsia"/>
        </w:rPr>
        <w:t xml:space="preserve"> </w:t>
      </w:r>
      <w:bookmarkStart w:id="28" w:name="_Hlk68772607"/>
      <w:r>
        <w:rPr>
          <w:rFonts w:hint="eastAsia"/>
        </w:rPr>
        <w:t>泥石流</w:t>
      </w:r>
      <w:bookmarkEnd w:id="26"/>
      <w:bookmarkEnd w:id="27"/>
      <w:bookmarkEnd w:id="28"/>
    </w:p>
    <w:p w14:paraId="6E1135F8"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.4.1</w:t>
      </w:r>
      <w:r w:rsidRPr="00666847">
        <w:rPr>
          <w:rFonts w:ascii="宋体" w:hAnsi="宋体"/>
          <w:sz w:val="24"/>
          <w:szCs w:val="24"/>
        </w:rPr>
        <w:t xml:space="preserve">  </w:t>
      </w:r>
      <w:bookmarkStart w:id="29" w:name="_Hlk68772614"/>
      <w:r w:rsidRPr="00666847">
        <w:rPr>
          <w:rFonts w:ascii="宋体" w:hAnsi="宋体" w:hint="eastAsia"/>
          <w:sz w:val="24"/>
          <w:szCs w:val="24"/>
        </w:rPr>
        <w:t>泥石流应诊断发育程度和危害程度</w:t>
      </w:r>
      <w:bookmarkEnd w:id="29"/>
      <w:r w:rsidRPr="00666847">
        <w:rPr>
          <w:rFonts w:ascii="宋体" w:hAnsi="宋体" w:hint="eastAsia"/>
          <w:sz w:val="24"/>
          <w:szCs w:val="24"/>
        </w:rPr>
        <w:t>。</w:t>
      </w:r>
    </w:p>
    <w:p w14:paraId="25504B74" w14:textId="7110862F" w:rsidR="001C24A7" w:rsidRPr="00666847" w:rsidRDefault="001C24A7" w:rsidP="00666847">
      <w:pPr>
        <w:spacing w:line="360" w:lineRule="auto"/>
        <w:ind w:firstLineChars="150" w:firstLine="360"/>
        <w:rPr>
          <w:rFonts w:ascii="宋体" w:hAnsi="宋体"/>
          <w:sz w:val="24"/>
          <w:szCs w:val="24"/>
        </w:rPr>
      </w:pPr>
      <w:r w:rsidRPr="00666847">
        <w:rPr>
          <w:rFonts w:ascii="Times New Roman" w:hAnsi="Times New Roman"/>
          <w:sz w:val="24"/>
          <w:szCs w:val="24"/>
        </w:rPr>
        <w:t>1</w:t>
      </w:r>
      <w:r w:rsidRPr="00666847">
        <w:rPr>
          <w:rFonts w:ascii="宋体" w:hAnsi="宋体"/>
          <w:sz w:val="24"/>
          <w:szCs w:val="24"/>
        </w:rPr>
        <w:t xml:space="preserve"> </w:t>
      </w:r>
      <w:bookmarkStart w:id="30" w:name="_Hlk68772626"/>
      <w:r w:rsidR="00CE1299">
        <w:rPr>
          <w:rFonts w:ascii="宋体" w:hAnsi="宋体"/>
          <w:sz w:val="24"/>
          <w:szCs w:val="24"/>
        </w:rPr>
        <w:t xml:space="preserve"> </w:t>
      </w:r>
      <w:r w:rsidRPr="00666847">
        <w:rPr>
          <w:rFonts w:ascii="宋体" w:hAnsi="宋体" w:hint="eastAsia"/>
          <w:sz w:val="24"/>
          <w:szCs w:val="24"/>
        </w:rPr>
        <w:t>发育程度诊断需查明以下内容，发育程度分为强发育、中等发育、弱发育，见附录</w:t>
      </w:r>
      <w:r w:rsidRPr="00666847">
        <w:rPr>
          <w:rFonts w:ascii="Times New Roman" w:hAnsi="Times New Roman" w:hint="eastAsia"/>
          <w:sz w:val="24"/>
          <w:szCs w:val="24"/>
        </w:rPr>
        <w:t>A</w:t>
      </w:r>
      <w:r w:rsidRPr="00666847">
        <w:rPr>
          <w:rFonts w:ascii="宋体" w:hAnsi="宋体" w:hint="eastAsia"/>
          <w:sz w:val="24"/>
          <w:szCs w:val="24"/>
        </w:rPr>
        <w:t>中的表</w:t>
      </w:r>
      <w:r w:rsidRPr="00666847">
        <w:rPr>
          <w:rFonts w:ascii="Times New Roman" w:hAnsi="Times New Roman" w:hint="eastAsia"/>
          <w:sz w:val="24"/>
          <w:szCs w:val="24"/>
        </w:rPr>
        <w:t>A</w:t>
      </w:r>
      <w:r w:rsidRPr="00666847">
        <w:rPr>
          <w:rFonts w:ascii="Times New Roman" w:hAnsi="Times New Roman"/>
          <w:sz w:val="24"/>
          <w:szCs w:val="24"/>
        </w:rPr>
        <w:t>.3</w:t>
      </w:r>
      <w:bookmarkEnd w:id="30"/>
      <w:r w:rsidRPr="00666847">
        <w:rPr>
          <w:rFonts w:ascii="宋体" w:hAnsi="宋体" w:hint="eastAsia"/>
          <w:sz w:val="24"/>
          <w:szCs w:val="24"/>
        </w:rPr>
        <w:t>：</w:t>
      </w:r>
    </w:p>
    <w:p w14:paraId="146B6B66" w14:textId="77777777" w:rsidR="001C24A7" w:rsidRPr="00666847" w:rsidRDefault="001C24A7" w:rsidP="00666847">
      <w:pPr>
        <w:spacing w:line="360" w:lineRule="auto"/>
        <w:ind w:firstLineChars="200" w:firstLine="480"/>
        <w:rPr>
          <w:rFonts w:ascii="宋体" w:hAnsi="宋体"/>
          <w:sz w:val="24"/>
          <w:szCs w:val="24"/>
        </w:rPr>
      </w:pPr>
      <w:bookmarkStart w:id="31" w:name="_Hlk68772641"/>
      <w:r w:rsidRPr="00666847">
        <w:rPr>
          <w:rFonts w:ascii="Times New Roman" w:hAnsi="Times New Roman" w:hint="eastAsia"/>
          <w:sz w:val="24"/>
          <w:szCs w:val="24"/>
        </w:rPr>
        <w:t>1</w:t>
      </w:r>
      <w:r w:rsidRPr="00666847">
        <w:rPr>
          <w:rFonts w:ascii="Times New Roman" w:hAnsi="Times New Roman" w:hint="eastAsia"/>
          <w:sz w:val="24"/>
          <w:szCs w:val="24"/>
        </w:rPr>
        <w:t>）</w:t>
      </w:r>
      <w:r w:rsidRPr="00666847">
        <w:rPr>
          <w:rFonts w:ascii="宋体" w:hAnsi="宋体" w:hint="eastAsia"/>
          <w:sz w:val="24"/>
          <w:szCs w:val="24"/>
        </w:rPr>
        <w:t>泥石流爆发周期：高频率泥石流还是低频率泥石流；</w:t>
      </w:r>
    </w:p>
    <w:p w14:paraId="7803DBC1" w14:textId="77777777" w:rsidR="001C24A7" w:rsidRPr="00666847" w:rsidRDefault="001C24A7" w:rsidP="00666847">
      <w:pPr>
        <w:spacing w:line="360" w:lineRule="auto"/>
        <w:ind w:firstLineChars="200" w:firstLine="480"/>
        <w:rPr>
          <w:rFonts w:ascii="宋体" w:hAnsi="宋体"/>
          <w:sz w:val="24"/>
          <w:szCs w:val="24"/>
        </w:rPr>
      </w:pPr>
      <w:r w:rsidRPr="00666847">
        <w:rPr>
          <w:rFonts w:ascii="Times New Roman" w:hAnsi="Times New Roman" w:hint="eastAsia"/>
          <w:sz w:val="24"/>
          <w:szCs w:val="24"/>
        </w:rPr>
        <w:t>2</w:t>
      </w:r>
      <w:r w:rsidRPr="00666847">
        <w:rPr>
          <w:rFonts w:ascii="Times New Roman" w:hAnsi="Times New Roman" w:hint="eastAsia"/>
          <w:sz w:val="24"/>
          <w:szCs w:val="24"/>
        </w:rPr>
        <w:t>）</w:t>
      </w:r>
      <w:r w:rsidRPr="00666847">
        <w:rPr>
          <w:rFonts w:ascii="宋体" w:hAnsi="宋体" w:hint="eastAsia"/>
          <w:sz w:val="24"/>
          <w:szCs w:val="24"/>
        </w:rPr>
        <w:t>流域面积、固体物质一次冲出量、流量、堆积区面积</w:t>
      </w:r>
      <w:bookmarkEnd w:id="31"/>
      <w:r w:rsidRPr="00666847">
        <w:rPr>
          <w:rFonts w:ascii="宋体" w:hAnsi="宋体" w:hint="eastAsia"/>
          <w:sz w:val="24"/>
          <w:szCs w:val="24"/>
        </w:rPr>
        <w:t>。</w:t>
      </w:r>
    </w:p>
    <w:p w14:paraId="471261B1" w14:textId="0B059ACE" w:rsidR="001C24A7" w:rsidRPr="00666847" w:rsidRDefault="001C24A7" w:rsidP="00666847">
      <w:pPr>
        <w:spacing w:line="360" w:lineRule="auto"/>
        <w:ind w:firstLineChars="150" w:firstLine="360"/>
        <w:rPr>
          <w:rFonts w:ascii="宋体" w:hAnsi="宋体"/>
          <w:sz w:val="24"/>
          <w:szCs w:val="24"/>
        </w:rPr>
      </w:pPr>
      <w:bookmarkStart w:id="32" w:name="_Hlk68772655"/>
      <w:r w:rsidRPr="00666847">
        <w:rPr>
          <w:rFonts w:ascii="Times New Roman" w:hAnsi="Times New Roman"/>
          <w:sz w:val="24"/>
          <w:szCs w:val="24"/>
        </w:rPr>
        <w:lastRenderedPageBreak/>
        <w:t>2</w:t>
      </w:r>
      <w:r w:rsidRPr="00666847">
        <w:rPr>
          <w:rFonts w:ascii="宋体" w:hAnsi="宋体"/>
          <w:sz w:val="24"/>
          <w:szCs w:val="24"/>
        </w:rPr>
        <w:t xml:space="preserve"> </w:t>
      </w:r>
      <w:r w:rsidR="00CE1299">
        <w:rPr>
          <w:rFonts w:ascii="宋体" w:hAnsi="宋体"/>
          <w:sz w:val="24"/>
          <w:szCs w:val="24"/>
        </w:rPr>
        <w:t xml:space="preserve"> </w:t>
      </w:r>
      <w:r w:rsidRPr="00666847">
        <w:rPr>
          <w:rFonts w:ascii="宋体" w:hAnsi="宋体" w:hint="eastAsia"/>
          <w:sz w:val="24"/>
          <w:szCs w:val="24"/>
        </w:rPr>
        <w:t>危害程度诊断应符合</w:t>
      </w:r>
      <w:r w:rsidRPr="00666847">
        <w:rPr>
          <w:rFonts w:ascii="Times New Roman" w:hAnsi="Times New Roman" w:hint="eastAsia"/>
          <w:sz w:val="24"/>
          <w:szCs w:val="24"/>
        </w:rPr>
        <w:t>4.1.3</w:t>
      </w:r>
      <w:r w:rsidRPr="00666847">
        <w:rPr>
          <w:rFonts w:ascii="宋体" w:hAnsi="宋体" w:hint="eastAsia"/>
          <w:sz w:val="24"/>
          <w:szCs w:val="24"/>
        </w:rPr>
        <w:t>条规定</w:t>
      </w:r>
      <w:bookmarkEnd w:id="32"/>
      <w:r w:rsidRPr="00666847">
        <w:rPr>
          <w:rFonts w:ascii="宋体" w:hAnsi="宋体" w:hint="eastAsia"/>
          <w:sz w:val="24"/>
          <w:szCs w:val="24"/>
        </w:rPr>
        <w:t>。</w:t>
      </w:r>
    </w:p>
    <w:p w14:paraId="273A9067"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4</w:t>
      </w:r>
      <w:r w:rsidRPr="00666847">
        <w:rPr>
          <w:rFonts w:ascii="Times New Roman" w:hAnsi="Times New Roman" w:hint="eastAsia"/>
          <w:sz w:val="24"/>
          <w:szCs w:val="24"/>
        </w:rPr>
        <w:t>.</w:t>
      </w:r>
      <w:r w:rsidRPr="00666847">
        <w:rPr>
          <w:rFonts w:ascii="Times New Roman" w:hAnsi="Times New Roman"/>
          <w:sz w:val="24"/>
          <w:szCs w:val="24"/>
        </w:rPr>
        <w:t>2</w:t>
      </w:r>
      <w:r w:rsidRPr="00666847">
        <w:rPr>
          <w:rFonts w:ascii="Times New Roman" w:hAnsi="Times New Roman" w:hint="eastAsia"/>
          <w:sz w:val="24"/>
          <w:szCs w:val="24"/>
        </w:rPr>
        <w:t xml:space="preserve"> </w:t>
      </w:r>
      <w:r w:rsidRPr="00666847">
        <w:rPr>
          <w:rFonts w:ascii="宋体" w:hAnsi="宋体"/>
          <w:sz w:val="24"/>
          <w:szCs w:val="24"/>
        </w:rPr>
        <w:t xml:space="preserve"> </w:t>
      </w:r>
      <w:bookmarkStart w:id="33" w:name="_Hlk68772675"/>
      <w:r w:rsidRPr="00666847">
        <w:rPr>
          <w:rFonts w:ascii="宋体" w:hAnsi="宋体" w:hint="eastAsia"/>
          <w:sz w:val="24"/>
          <w:szCs w:val="24"/>
        </w:rPr>
        <w:t>泥石流发育程度诊断应以工程地质测绘和综合物探为主，当需要对泥石流采取防治措施时，应进行勘探测试</w:t>
      </w:r>
      <w:bookmarkEnd w:id="33"/>
      <w:r w:rsidRPr="00666847">
        <w:rPr>
          <w:rFonts w:ascii="宋体" w:hAnsi="宋体" w:hint="eastAsia"/>
          <w:sz w:val="24"/>
          <w:szCs w:val="24"/>
        </w:rPr>
        <w:t>。</w:t>
      </w:r>
    </w:p>
    <w:p w14:paraId="0CC295BD" w14:textId="77777777" w:rsidR="001C24A7" w:rsidRDefault="001C24A7" w:rsidP="001C24A7">
      <w:pPr>
        <w:spacing w:line="360" w:lineRule="auto"/>
        <w:rPr>
          <w:rFonts w:ascii="宋体" w:hAnsi="宋体"/>
          <w:color w:val="FF0000"/>
          <w:szCs w:val="21"/>
        </w:rPr>
      </w:pPr>
      <w:r w:rsidRPr="00666847">
        <w:rPr>
          <w:rFonts w:ascii="宋体" w:hAnsi="宋体" w:hint="eastAsia"/>
          <w:color w:val="FF0000"/>
          <w:szCs w:val="21"/>
        </w:rPr>
        <w:t>【条文说明</w:t>
      </w:r>
      <w:r w:rsidR="00666847" w:rsidRPr="00666847">
        <w:rPr>
          <w:rFonts w:ascii="宋体" w:hAnsi="宋体" w:hint="eastAsia"/>
          <w:color w:val="FF0000"/>
          <w:szCs w:val="21"/>
        </w:rPr>
        <w:t>】</w:t>
      </w:r>
      <w:bookmarkStart w:id="34" w:name="_Hlk68772685"/>
      <w:r w:rsidRPr="00666847">
        <w:rPr>
          <w:rFonts w:ascii="宋体" w:hAnsi="宋体" w:hint="eastAsia"/>
          <w:color w:val="FF0000"/>
          <w:szCs w:val="21"/>
        </w:rPr>
        <w:t>泥石流工程地质测绘、综合物探、测试与试验的具体操作方法可参照《滑坡崩塌泥石流灾害调查规范</w:t>
      </w:r>
      <w:r w:rsidRPr="00666847">
        <w:rPr>
          <w:rFonts w:ascii="Times New Roman" w:hAnsi="Times New Roman" w:hint="eastAsia"/>
          <w:color w:val="FF0000"/>
          <w:szCs w:val="21"/>
        </w:rPr>
        <w:t>（</w:t>
      </w:r>
      <w:r w:rsidRPr="00666847">
        <w:rPr>
          <w:rFonts w:ascii="Times New Roman" w:hAnsi="Times New Roman" w:hint="eastAsia"/>
          <w:color w:val="FF0000"/>
          <w:szCs w:val="21"/>
        </w:rPr>
        <w:t>1:</w:t>
      </w:r>
      <w:r w:rsidRPr="00666847">
        <w:rPr>
          <w:rFonts w:ascii="Times New Roman" w:hAnsi="Times New Roman"/>
          <w:color w:val="FF0000"/>
          <w:szCs w:val="21"/>
        </w:rPr>
        <w:t>50000</w:t>
      </w:r>
      <w:r w:rsidRPr="00666847">
        <w:rPr>
          <w:rFonts w:ascii="Times New Roman" w:hAnsi="Times New Roman" w:hint="eastAsia"/>
          <w:color w:val="FF0000"/>
          <w:szCs w:val="21"/>
        </w:rPr>
        <w:t>）》（</w:t>
      </w:r>
      <w:r w:rsidRPr="00666847">
        <w:rPr>
          <w:rFonts w:ascii="Times New Roman" w:hAnsi="Times New Roman"/>
          <w:color w:val="FF0000"/>
          <w:szCs w:val="21"/>
        </w:rPr>
        <w:t>DZ/T 0261</w:t>
      </w:r>
      <w:r w:rsidRPr="00666847">
        <w:rPr>
          <w:rFonts w:ascii="Times New Roman" w:hAnsi="Times New Roman" w:hint="eastAsia"/>
          <w:color w:val="FF0000"/>
          <w:szCs w:val="21"/>
        </w:rPr>
        <w:t>）</w:t>
      </w:r>
      <w:r w:rsidRPr="00666847">
        <w:rPr>
          <w:rFonts w:ascii="宋体" w:hAnsi="宋体" w:hint="eastAsia"/>
          <w:color w:val="FF0000"/>
          <w:szCs w:val="21"/>
        </w:rPr>
        <w:t>和《泥石流灾害防治工程勘查规范》</w:t>
      </w:r>
      <w:r w:rsidRPr="00666847">
        <w:rPr>
          <w:rFonts w:ascii="Times New Roman" w:hAnsi="Times New Roman" w:hint="eastAsia"/>
          <w:color w:val="FF0000"/>
          <w:szCs w:val="21"/>
        </w:rPr>
        <w:t>（</w:t>
      </w:r>
      <w:r w:rsidRPr="00666847">
        <w:rPr>
          <w:rFonts w:ascii="Times New Roman" w:hAnsi="Times New Roman" w:hint="eastAsia"/>
          <w:color w:val="FF0000"/>
          <w:szCs w:val="21"/>
        </w:rPr>
        <w:t>D</w:t>
      </w:r>
      <w:r w:rsidRPr="00666847">
        <w:rPr>
          <w:rFonts w:ascii="Times New Roman" w:hAnsi="Times New Roman"/>
          <w:color w:val="FF0000"/>
          <w:szCs w:val="21"/>
        </w:rPr>
        <w:t>Z/T 0220</w:t>
      </w:r>
      <w:r w:rsidRPr="00666847">
        <w:rPr>
          <w:rFonts w:ascii="Times New Roman" w:hAnsi="Times New Roman" w:hint="eastAsia"/>
          <w:color w:val="FF0000"/>
          <w:szCs w:val="21"/>
        </w:rPr>
        <w:t>）</w:t>
      </w:r>
      <w:r w:rsidRPr="00666847">
        <w:rPr>
          <w:rFonts w:ascii="宋体" w:hAnsi="宋体" w:hint="eastAsia"/>
          <w:color w:val="FF0000"/>
          <w:szCs w:val="21"/>
        </w:rPr>
        <w:t>相关规定执行</w:t>
      </w:r>
      <w:bookmarkEnd w:id="34"/>
      <w:r w:rsidRPr="00666847">
        <w:rPr>
          <w:rFonts w:ascii="宋体" w:hAnsi="宋体" w:hint="eastAsia"/>
          <w:color w:val="FF0000"/>
          <w:szCs w:val="21"/>
        </w:rPr>
        <w:t>。</w:t>
      </w:r>
    </w:p>
    <w:p w14:paraId="1FF730BB" w14:textId="77777777" w:rsidR="00666847" w:rsidRPr="00666847" w:rsidRDefault="00666847" w:rsidP="001C24A7">
      <w:pPr>
        <w:spacing w:line="360" w:lineRule="auto"/>
        <w:rPr>
          <w:rFonts w:ascii="宋体" w:hAnsi="宋体"/>
          <w:color w:val="FF0000"/>
          <w:szCs w:val="21"/>
        </w:rPr>
      </w:pPr>
    </w:p>
    <w:p w14:paraId="69152AD5"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.4.3</w:t>
      </w:r>
      <w:r w:rsidRPr="00666847">
        <w:rPr>
          <w:rFonts w:ascii="宋体" w:hAnsi="宋体"/>
          <w:sz w:val="24"/>
          <w:szCs w:val="24"/>
        </w:rPr>
        <w:t xml:space="preserve">  </w:t>
      </w:r>
      <w:bookmarkStart w:id="35" w:name="_Hlk68772712"/>
      <w:r w:rsidRPr="00666847">
        <w:rPr>
          <w:rFonts w:ascii="宋体" w:hAnsi="宋体" w:hint="eastAsia"/>
          <w:sz w:val="24"/>
          <w:szCs w:val="24"/>
        </w:rPr>
        <w:t>泥石流危险性诊断应符合</w:t>
      </w:r>
      <w:r w:rsidRPr="00666847">
        <w:rPr>
          <w:rFonts w:ascii="Times New Roman" w:hAnsi="Times New Roman" w:hint="eastAsia"/>
          <w:sz w:val="24"/>
          <w:szCs w:val="24"/>
        </w:rPr>
        <w:t>4.1.4</w:t>
      </w:r>
      <w:r w:rsidRPr="00666847">
        <w:rPr>
          <w:rFonts w:ascii="宋体" w:hAnsi="宋体" w:hint="eastAsia"/>
          <w:sz w:val="24"/>
          <w:szCs w:val="24"/>
        </w:rPr>
        <w:t>规定</w:t>
      </w:r>
      <w:bookmarkEnd w:id="35"/>
      <w:r w:rsidRPr="00666847">
        <w:rPr>
          <w:rFonts w:ascii="宋体" w:hAnsi="宋体" w:hint="eastAsia"/>
          <w:sz w:val="24"/>
          <w:szCs w:val="24"/>
        </w:rPr>
        <w:t>。</w:t>
      </w:r>
    </w:p>
    <w:p w14:paraId="6C19105B" w14:textId="77777777" w:rsidR="001C24A7" w:rsidRPr="002F7485" w:rsidRDefault="001C24A7" w:rsidP="001C24A7">
      <w:pPr>
        <w:pStyle w:val="2"/>
        <w:spacing w:before="312"/>
      </w:pPr>
      <w:bookmarkStart w:id="36" w:name="_Toc68707768"/>
      <w:bookmarkStart w:id="37" w:name="_Toc68885481"/>
      <w:r w:rsidRPr="001C24A7">
        <w:rPr>
          <w:rFonts w:hint="eastAsia"/>
        </w:rPr>
        <w:t>4.</w:t>
      </w:r>
      <w:r w:rsidRPr="001C24A7">
        <w:t>5</w:t>
      </w:r>
      <w:r w:rsidRPr="001C24A7">
        <w:rPr>
          <w:rFonts w:hint="eastAsia"/>
        </w:rPr>
        <w:t xml:space="preserve"> </w:t>
      </w:r>
      <w:r w:rsidRPr="002F7485">
        <w:rPr>
          <w:rFonts w:hint="eastAsia"/>
        </w:rPr>
        <w:t xml:space="preserve"> </w:t>
      </w:r>
      <w:bookmarkStart w:id="38" w:name="_Hlk68772799"/>
      <w:r>
        <w:rPr>
          <w:rFonts w:hint="eastAsia"/>
        </w:rPr>
        <w:t>地面沉降</w:t>
      </w:r>
      <w:bookmarkEnd w:id="36"/>
      <w:bookmarkEnd w:id="37"/>
      <w:bookmarkEnd w:id="38"/>
    </w:p>
    <w:p w14:paraId="1895713E"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.5.1</w:t>
      </w:r>
      <w:r w:rsidRPr="00666847">
        <w:rPr>
          <w:rFonts w:ascii="宋体" w:hAnsi="宋体"/>
          <w:sz w:val="24"/>
          <w:szCs w:val="24"/>
        </w:rPr>
        <w:t xml:space="preserve">  </w:t>
      </w:r>
      <w:r w:rsidRPr="00666847">
        <w:rPr>
          <w:rFonts w:ascii="宋体" w:hAnsi="宋体" w:hint="eastAsia"/>
          <w:sz w:val="24"/>
          <w:szCs w:val="24"/>
        </w:rPr>
        <w:t>地面沉降应诊断发育程度和危害程度。</w:t>
      </w:r>
    </w:p>
    <w:p w14:paraId="38260681" w14:textId="21F89F81" w:rsidR="001C24A7" w:rsidRPr="00666847" w:rsidRDefault="001C24A7" w:rsidP="00666847">
      <w:pPr>
        <w:spacing w:line="360" w:lineRule="auto"/>
        <w:ind w:firstLineChars="150" w:firstLine="360"/>
        <w:rPr>
          <w:rFonts w:ascii="宋体" w:hAnsi="宋体"/>
          <w:sz w:val="24"/>
          <w:szCs w:val="24"/>
        </w:rPr>
      </w:pPr>
      <w:r w:rsidRPr="00666847">
        <w:rPr>
          <w:rFonts w:ascii="Times New Roman" w:hAnsi="Times New Roman"/>
          <w:sz w:val="24"/>
          <w:szCs w:val="24"/>
        </w:rPr>
        <w:t>1</w:t>
      </w:r>
      <w:r w:rsidRPr="00666847">
        <w:rPr>
          <w:rFonts w:ascii="宋体" w:hAnsi="宋体"/>
          <w:sz w:val="24"/>
          <w:szCs w:val="24"/>
        </w:rPr>
        <w:t xml:space="preserve"> </w:t>
      </w:r>
      <w:r w:rsidR="00CE1299">
        <w:rPr>
          <w:rFonts w:ascii="宋体" w:hAnsi="宋体"/>
          <w:sz w:val="24"/>
          <w:szCs w:val="24"/>
        </w:rPr>
        <w:t xml:space="preserve"> </w:t>
      </w:r>
      <w:r w:rsidRPr="00666847">
        <w:rPr>
          <w:rFonts w:ascii="宋体" w:hAnsi="宋体" w:hint="eastAsia"/>
          <w:sz w:val="24"/>
          <w:szCs w:val="24"/>
        </w:rPr>
        <w:t>发育程度诊断需查明以下内容，发育程度分为强发育、中等发育、弱发育，见附录</w:t>
      </w:r>
      <w:r w:rsidRPr="00666847">
        <w:rPr>
          <w:rFonts w:ascii="宋体" w:hAnsi="宋体"/>
          <w:sz w:val="24"/>
          <w:szCs w:val="24"/>
        </w:rPr>
        <w:t>A</w:t>
      </w:r>
      <w:r w:rsidRPr="00666847">
        <w:rPr>
          <w:rFonts w:ascii="宋体" w:hAnsi="宋体" w:hint="eastAsia"/>
          <w:sz w:val="24"/>
          <w:szCs w:val="24"/>
        </w:rPr>
        <w:t>中的表</w:t>
      </w:r>
      <w:r w:rsidRPr="00666847">
        <w:rPr>
          <w:rFonts w:ascii="Times New Roman" w:hAnsi="Times New Roman" w:hint="eastAsia"/>
          <w:sz w:val="24"/>
          <w:szCs w:val="24"/>
        </w:rPr>
        <w:t>A</w:t>
      </w:r>
      <w:r w:rsidRPr="00666847">
        <w:rPr>
          <w:rFonts w:ascii="Times New Roman" w:hAnsi="Times New Roman"/>
          <w:sz w:val="24"/>
          <w:szCs w:val="24"/>
        </w:rPr>
        <w:t>.4</w:t>
      </w:r>
      <w:r w:rsidRPr="00666847">
        <w:rPr>
          <w:rFonts w:ascii="宋体" w:hAnsi="宋体" w:hint="eastAsia"/>
          <w:sz w:val="24"/>
          <w:szCs w:val="24"/>
        </w:rPr>
        <w:t>：</w:t>
      </w:r>
    </w:p>
    <w:p w14:paraId="25D4586F" w14:textId="77777777" w:rsidR="001C24A7" w:rsidRPr="00666847" w:rsidRDefault="001C24A7" w:rsidP="00666847">
      <w:pPr>
        <w:spacing w:line="360" w:lineRule="auto"/>
        <w:ind w:firstLineChars="250" w:firstLine="600"/>
        <w:rPr>
          <w:rFonts w:ascii="宋体" w:hAnsi="宋体"/>
          <w:sz w:val="24"/>
          <w:szCs w:val="24"/>
        </w:rPr>
      </w:pPr>
      <w:r w:rsidRPr="00666847">
        <w:rPr>
          <w:rFonts w:ascii="Times New Roman" w:hAnsi="Times New Roman"/>
          <w:sz w:val="24"/>
          <w:szCs w:val="24"/>
        </w:rPr>
        <w:t>1</w:t>
      </w:r>
      <w:r w:rsidRPr="00666847">
        <w:rPr>
          <w:rFonts w:ascii="宋体" w:hAnsi="宋体" w:hint="eastAsia"/>
          <w:sz w:val="24"/>
          <w:szCs w:val="24"/>
        </w:rPr>
        <w:t>）综合分析已有资料，查明第四纪沉积类型、地貌单元特征，特别是微地貌分布；第四纪岩性、厚度和埋藏条件，特别是压缩层分布特征；</w:t>
      </w:r>
    </w:p>
    <w:p w14:paraId="5E515E6F" w14:textId="77777777" w:rsidR="001C24A7" w:rsidRPr="00666847" w:rsidRDefault="001C24A7" w:rsidP="00666847">
      <w:pPr>
        <w:spacing w:line="360" w:lineRule="auto"/>
        <w:ind w:firstLineChars="250" w:firstLine="600"/>
        <w:rPr>
          <w:rFonts w:ascii="宋体" w:hAnsi="宋体"/>
          <w:sz w:val="24"/>
          <w:szCs w:val="24"/>
        </w:rPr>
      </w:pPr>
      <w:r w:rsidRPr="00666847">
        <w:rPr>
          <w:rFonts w:ascii="Times New Roman" w:hAnsi="Times New Roman"/>
          <w:sz w:val="24"/>
          <w:szCs w:val="24"/>
        </w:rPr>
        <w:t>2</w:t>
      </w:r>
      <w:r w:rsidRPr="00666847">
        <w:rPr>
          <w:rFonts w:ascii="Times New Roman" w:hAnsi="Times New Roman" w:hint="eastAsia"/>
          <w:sz w:val="24"/>
          <w:szCs w:val="24"/>
        </w:rPr>
        <w:t>）</w:t>
      </w:r>
      <w:r w:rsidRPr="00666847">
        <w:rPr>
          <w:rFonts w:ascii="宋体" w:hAnsi="宋体" w:hint="eastAsia"/>
          <w:sz w:val="24"/>
          <w:szCs w:val="24"/>
        </w:rPr>
        <w:t>查明地面沉降的发生时间，初步圈定地面沉降范围和判定累计沉降量，分析地面沉降发展趋势。</w:t>
      </w:r>
    </w:p>
    <w:p w14:paraId="72A0A66E" w14:textId="5A0BD707" w:rsidR="001C24A7" w:rsidRDefault="001C24A7" w:rsidP="00666847">
      <w:pPr>
        <w:spacing w:line="360" w:lineRule="auto"/>
        <w:ind w:firstLineChars="150" w:firstLine="360"/>
        <w:rPr>
          <w:rFonts w:ascii="宋体" w:hAnsi="宋体"/>
          <w:sz w:val="24"/>
          <w:szCs w:val="24"/>
        </w:rPr>
      </w:pPr>
      <w:r w:rsidRPr="00666847">
        <w:rPr>
          <w:rFonts w:ascii="Times New Roman" w:hAnsi="Times New Roman"/>
          <w:sz w:val="24"/>
          <w:szCs w:val="24"/>
        </w:rPr>
        <w:t xml:space="preserve">2 </w:t>
      </w:r>
      <w:r w:rsidR="00CE1299">
        <w:rPr>
          <w:rFonts w:ascii="Times New Roman" w:hAnsi="Times New Roman"/>
          <w:sz w:val="24"/>
          <w:szCs w:val="24"/>
        </w:rPr>
        <w:t xml:space="preserve"> </w:t>
      </w:r>
      <w:r w:rsidRPr="00666847">
        <w:rPr>
          <w:rFonts w:ascii="宋体" w:hAnsi="宋体" w:hint="eastAsia"/>
          <w:sz w:val="24"/>
          <w:szCs w:val="24"/>
        </w:rPr>
        <w:t>危害程度诊断应符合</w:t>
      </w:r>
      <w:r w:rsidRPr="00666847">
        <w:rPr>
          <w:rFonts w:ascii="Times New Roman" w:hAnsi="Times New Roman" w:hint="eastAsia"/>
          <w:sz w:val="24"/>
          <w:szCs w:val="24"/>
        </w:rPr>
        <w:t>4.1.3</w:t>
      </w:r>
      <w:r w:rsidRPr="00666847">
        <w:rPr>
          <w:rFonts w:ascii="宋体" w:hAnsi="宋体" w:hint="eastAsia"/>
          <w:sz w:val="24"/>
          <w:szCs w:val="24"/>
        </w:rPr>
        <w:t>条规定。</w:t>
      </w:r>
    </w:p>
    <w:p w14:paraId="181DCF90" w14:textId="77777777" w:rsidR="003D5A4F" w:rsidRPr="00666847" w:rsidRDefault="003D5A4F" w:rsidP="00666847">
      <w:pPr>
        <w:spacing w:line="360" w:lineRule="auto"/>
        <w:ind w:firstLineChars="150" w:firstLine="360"/>
        <w:rPr>
          <w:rFonts w:ascii="宋体" w:hAnsi="宋体"/>
          <w:sz w:val="24"/>
          <w:szCs w:val="24"/>
        </w:rPr>
      </w:pPr>
    </w:p>
    <w:p w14:paraId="4AB075B1"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5</w:t>
      </w:r>
      <w:r w:rsidRPr="00666847">
        <w:rPr>
          <w:rFonts w:ascii="Times New Roman" w:hAnsi="Times New Roman" w:hint="eastAsia"/>
          <w:sz w:val="24"/>
          <w:szCs w:val="24"/>
        </w:rPr>
        <w:t>.</w:t>
      </w:r>
      <w:r w:rsidRPr="00666847">
        <w:rPr>
          <w:rFonts w:ascii="Times New Roman" w:hAnsi="Times New Roman"/>
          <w:sz w:val="24"/>
          <w:szCs w:val="24"/>
        </w:rPr>
        <w:t>2</w:t>
      </w:r>
      <w:r w:rsidRPr="00666847">
        <w:rPr>
          <w:rFonts w:ascii="Times New Roman" w:hAnsi="Times New Roman" w:hint="eastAsia"/>
          <w:sz w:val="24"/>
          <w:szCs w:val="24"/>
        </w:rPr>
        <w:t xml:space="preserve"> </w:t>
      </w:r>
      <w:r w:rsidRPr="00666847">
        <w:rPr>
          <w:rFonts w:ascii="宋体" w:hAnsi="宋体"/>
          <w:sz w:val="24"/>
          <w:szCs w:val="24"/>
        </w:rPr>
        <w:t xml:space="preserve"> </w:t>
      </w:r>
      <w:r w:rsidRPr="00666847">
        <w:rPr>
          <w:rFonts w:ascii="宋体" w:hAnsi="宋体" w:hint="eastAsia"/>
          <w:sz w:val="24"/>
          <w:szCs w:val="24"/>
        </w:rPr>
        <w:t>地面沉降发育程度诊断方法包括遥感解译、地球物理勘探、钻探、测试与试验。</w:t>
      </w:r>
    </w:p>
    <w:p w14:paraId="6E9FF1D9" w14:textId="77777777" w:rsidR="001C24A7" w:rsidRDefault="001C24A7" w:rsidP="001C24A7">
      <w:pPr>
        <w:spacing w:line="360" w:lineRule="auto"/>
        <w:rPr>
          <w:rFonts w:ascii="宋体" w:hAnsi="宋体"/>
          <w:color w:val="FF0000"/>
          <w:szCs w:val="21"/>
        </w:rPr>
      </w:pPr>
      <w:r w:rsidRPr="003D5A4F">
        <w:rPr>
          <w:rFonts w:ascii="宋体" w:hAnsi="宋体" w:hint="eastAsia"/>
          <w:color w:val="FF0000"/>
          <w:szCs w:val="21"/>
        </w:rPr>
        <w:t>【条文说明</w:t>
      </w:r>
      <w:r w:rsidR="003D5A4F" w:rsidRPr="003D5A4F">
        <w:rPr>
          <w:rFonts w:ascii="宋体" w:hAnsi="宋体" w:hint="eastAsia"/>
          <w:color w:val="FF0000"/>
          <w:szCs w:val="21"/>
        </w:rPr>
        <w:t>】</w:t>
      </w:r>
      <w:r w:rsidRPr="003D5A4F">
        <w:rPr>
          <w:rFonts w:ascii="宋体" w:hAnsi="宋体" w:hint="eastAsia"/>
          <w:color w:val="FF0000"/>
          <w:szCs w:val="21"/>
        </w:rPr>
        <w:t>地面沉降调查方法可参照《地面沉降调查与监测规范》</w:t>
      </w:r>
      <w:r w:rsidRPr="003D5A4F">
        <w:rPr>
          <w:rFonts w:ascii="Times New Roman" w:hAnsi="Times New Roman" w:hint="eastAsia"/>
          <w:color w:val="FF0000"/>
          <w:szCs w:val="21"/>
        </w:rPr>
        <w:t>（</w:t>
      </w:r>
      <w:r w:rsidRPr="003D5A4F">
        <w:rPr>
          <w:rFonts w:ascii="Times New Roman" w:hAnsi="Times New Roman"/>
          <w:color w:val="FF0000"/>
          <w:szCs w:val="21"/>
        </w:rPr>
        <w:t>DZ/T 0283</w:t>
      </w:r>
      <w:r w:rsidRPr="003D5A4F">
        <w:rPr>
          <w:rFonts w:ascii="Times New Roman" w:hAnsi="Times New Roman" w:hint="eastAsia"/>
          <w:color w:val="FF0000"/>
          <w:szCs w:val="21"/>
        </w:rPr>
        <w:t>）</w:t>
      </w:r>
      <w:r w:rsidRPr="003D5A4F">
        <w:rPr>
          <w:rFonts w:ascii="宋体" w:hAnsi="宋体" w:hint="eastAsia"/>
          <w:color w:val="FF0000"/>
          <w:szCs w:val="21"/>
        </w:rPr>
        <w:t xml:space="preserve"> 中的“调查方法”执行。</w:t>
      </w:r>
    </w:p>
    <w:p w14:paraId="090DF6EA" w14:textId="77777777" w:rsidR="003D5A4F" w:rsidRPr="003D5A4F" w:rsidRDefault="003D5A4F" w:rsidP="001C24A7">
      <w:pPr>
        <w:spacing w:line="360" w:lineRule="auto"/>
        <w:rPr>
          <w:rFonts w:ascii="宋体" w:hAnsi="宋体"/>
          <w:color w:val="FF0000"/>
          <w:szCs w:val="21"/>
        </w:rPr>
      </w:pPr>
    </w:p>
    <w:p w14:paraId="77C623D4" w14:textId="77777777" w:rsidR="001C24A7" w:rsidRDefault="001C24A7" w:rsidP="001C24A7">
      <w:pPr>
        <w:spacing w:line="360" w:lineRule="auto"/>
        <w:rPr>
          <w:rFonts w:ascii="宋体" w:hAnsi="宋体"/>
        </w:rPr>
      </w:pPr>
      <w:r w:rsidRPr="00666847">
        <w:rPr>
          <w:rFonts w:ascii="Times New Roman" w:hAnsi="Times New Roman" w:hint="eastAsia"/>
          <w:sz w:val="24"/>
          <w:szCs w:val="24"/>
        </w:rPr>
        <w:t>4</w:t>
      </w:r>
      <w:r w:rsidRPr="00666847">
        <w:rPr>
          <w:rFonts w:ascii="Times New Roman" w:hAnsi="Times New Roman"/>
          <w:sz w:val="24"/>
          <w:szCs w:val="24"/>
        </w:rPr>
        <w:t xml:space="preserve">.5.3 </w:t>
      </w:r>
      <w:r w:rsidRPr="00666847">
        <w:rPr>
          <w:rFonts w:ascii="宋体" w:hAnsi="宋体"/>
          <w:sz w:val="24"/>
          <w:szCs w:val="24"/>
        </w:rPr>
        <w:t xml:space="preserve"> </w:t>
      </w:r>
      <w:r w:rsidRPr="00666847">
        <w:rPr>
          <w:rFonts w:ascii="宋体" w:hAnsi="宋体" w:hint="eastAsia"/>
          <w:sz w:val="24"/>
          <w:szCs w:val="24"/>
        </w:rPr>
        <w:t>地面沉降危险性诊断应符合</w:t>
      </w:r>
      <w:r w:rsidRPr="00666847">
        <w:rPr>
          <w:rFonts w:ascii="Times New Roman" w:hAnsi="Times New Roman" w:hint="eastAsia"/>
          <w:sz w:val="24"/>
          <w:szCs w:val="24"/>
        </w:rPr>
        <w:t>4.1.4</w:t>
      </w:r>
      <w:r w:rsidRPr="00666847">
        <w:rPr>
          <w:rFonts w:ascii="宋体" w:hAnsi="宋体" w:hint="eastAsia"/>
          <w:sz w:val="24"/>
          <w:szCs w:val="24"/>
        </w:rPr>
        <w:t>规定</w:t>
      </w:r>
      <w:r>
        <w:rPr>
          <w:rFonts w:ascii="宋体" w:hAnsi="宋体" w:hint="eastAsia"/>
        </w:rPr>
        <w:t>。</w:t>
      </w:r>
    </w:p>
    <w:p w14:paraId="07597E65" w14:textId="77777777" w:rsidR="001C24A7" w:rsidRPr="002F7485" w:rsidRDefault="001C24A7" w:rsidP="001C24A7">
      <w:pPr>
        <w:pStyle w:val="2"/>
        <w:spacing w:before="312"/>
      </w:pPr>
      <w:bookmarkStart w:id="39" w:name="_Toc68707769"/>
      <w:bookmarkStart w:id="40" w:name="_Toc68885482"/>
      <w:r w:rsidRPr="001C24A7">
        <w:rPr>
          <w:rFonts w:hint="eastAsia"/>
        </w:rPr>
        <w:t>4.</w:t>
      </w:r>
      <w:r w:rsidRPr="001C24A7">
        <w:t>6</w:t>
      </w:r>
      <w:r w:rsidRPr="001C24A7">
        <w:rPr>
          <w:rFonts w:hint="eastAsia"/>
        </w:rPr>
        <w:t xml:space="preserve"> </w:t>
      </w:r>
      <w:r w:rsidRPr="002F7485">
        <w:rPr>
          <w:rFonts w:hint="eastAsia"/>
        </w:rPr>
        <w:t xml:space="preserve"> </w:t>
      </w:r>
      <w:r>
        <w:rPr>
          <w:rFonts w:hint="eastAsia"/>
        </w:rPr>
        <w:t>危岩和崩塌</w:t>
      </w:r>
      <w:bookmarkEnd w:id="39"/>
      <w:bookmarkEnd w:id="40"/>
    </w:p>
    <w:p w14:paraId="0F529E45"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 xml:space="preserve">.6.1 </w:t>
      </w:r>
      <w:r w:rsidRPr="00666847">
        <w:rPr>
          <w:rFonts w:ascii="宋体" w:hAnsi="宋体"/>
          <w:sz w:val="24"/>
          <w:szCs w:val="24"/>
        </w:rPr>
        <w:t xml:space="preserve"> </w:t>
      </w:r>
      <w:r w:rsidRPr="00666847">
        <w:rPr>
          <w:rFonts w:ascii="宋体" w:hAnsi="宋体" w:hint="eastAsia"/>
          <w:sz w:val="24"/>
          <w:szCs w:val="24"/>
        </w:rPr>
        <w:t>危岩和崩塌应诊断发育程度和危害程度。</w:t>
      </w:r>
    </w:p>
    <w:p w14:paraId="6F8E6BAB" w14:textId="1345061B" w:rsidR="001C24A7" w:rsidRPr="00666847" w:rsidRDefault="001C24A7" w:rsidP="003D38CC">
      <w:pPr>
        <w:spacing w:line="360" w:lineRule="auto"/>
        <w:ind w:firstLineChars="150" w:firstLine="360"/>
        <w:rPr>
          <w:rFonts w:ascii="宋体" w:hAnsi="宋体"/>
          <w:sz w:val="24"/>
          <w:szCs w:val="24"/>
        </w:rPr>
      </w:pPr>
      <w:r w:rsidRPr="00666847">
        <w:rPr>
          <w:rFonts w:ascii="Times New Roman" w:hAnsi="Times New Roman"/>
          <w:sz w:val="24"/>
          <w:szCs w:val="24"/>
        </w:rPr>
        <w:t>1</w:t>
      </w:r>
      <w:r w:rsidRPr="00666847">
        <w:rPr>
          <w:rFonts w:ascii="宋体" w:hAnsi="宋体"/>
          <w:sz w:val="24"/>
          <w:szCs w:val="24"/>
        </w:rPr>
        <w:t xml:space="preserve"> </w:t>
      </w:r>
      <w:r w:rsidR="00CE1299">
        <w:rPr>
          <w:rFonts w:ascii="宋体" w:hAnsi="宋体"/>
          <w:sz w:val="24"/>
          <w:szCs w:val="24"/>
        </w:rPr>
        <w:t xml:space="preserve"> </w:t>
      </w:r>
      <w:r w:rsidRPr="00666847">
        <w:rPr>
          <w:rFonts w:ascii="宋体" w:hAnsi="宋体" w:hint="eastAsia"/>
          <w:sz w:val="24"/>
          <w:szCs w:val="24"/>
        </w:rPr>
        <w:t>发育程度诊断需查明以下内容，发育程度分为强发育、中等发育、弱发育，见附录</w:t>
      </w:r>
      <w:r w:rsidRPr="00666847">
        <w:rPr>
          <w:rFonts w:ascii="Times New Roman" w:hAnsi="Times New Roman"/>
          <w:sz w:val="24"/>
          <w:szCs w:val="24"/>
        </w:rPr>
        <w:t>A</w:t>
      </w:r>
      <w:r w:rsidRPr="00666847">
        <w:rPr>
          <w:rFonts w:ascii="宋体" w:hAnsi="宋体" w:hint="eastAsia"/>
          <w:sz w:val="24"/>
          <w:szCs w:val="24"/>
        </w:rPr>
        <w:t>中的表</w:t>
      </w:r>
      <w:r w:rsidRPr="00666847">
        <w:rPr>
          <w:rFonts w:ascii="Times New Roman" w:hAnsi="Times New Roman" w:hint="eastAsia"/>
          <w:sz w:val="24"/>
          <w:szCs w:val="24"/>
        </w:rPr>
        <w:t>A</w:t>
      </w:r>
      <w:r w:rsidRPr="00666847">
        <w:rPr>
          <w:rFonts w:ascii="Times New Roman" w:hAnsi="Times New Roman"/>
          <w:sz w:val="24"/>
          <w:szCs w:val="24"/>
        </w:rPr>
        <w:t>.5</w:t>
      </w:r>
      <w:r w:rsidRPr="00666847">
        <w:rPr>
          <w:rFonts w:ascii="宋体" w:hAnsi="宋体" w:hint="eastAsia"/>
          <w:sz w:val="24"/>
          <w:szCs w:val="24"/>
        </w:rPr>
        <w:t>：</w:t>
      </w:r>
    </w:p>
    <w:p w14:paraId="45C57E93" w14:textId="77777777" w:rsidR="001C24A7" w:rsidRPr="00666847" w:rsidRDefault="001C24A7" w:rsidP="003D38CC">
      <w:pPr>
        <w:spacing w:line="360" w:lineRule="auto"/>
        <w:ind w:firstLineChars="250" w:firstLine="600"/>
        <w:rPr>
          <w:rFonts w:ascii="宋体" w:hAnsi="宋体"/>
          <w:sz w:val="24"/>
          <w:szCs w:val="24"/>
        </w:rPr>
      </w:pPr>
      <w:r w:rsidRPr="00666847">
        <w:rPr>
          <w:rFonts w:ascii="Times New Roman" w:hAnsi="Times New Roman" w:hint="eastAsia"/>
          <w:sz w:val="24"/>
          <w:szCs w:val="24"/>
        </w:rPr>
        <w:lastRenderedPageBreak/>
        <w:t>1</w:t>
      </w:r>
      <w:r w:rsidRPr="00666847">
        <w:rPr>
          <w:rFonts w:ascii="Times New Roman" w:hAnsi="Times New Roman" w:hint="eastAsia"/>
          <w:sz w:val="24"/>
          <w:szCs w:val="24"/>
        </w:rPr>
        <w:t>）</w:t>
      </w:r>
      <w:r w:rsidRPr="00666847">
        <w:rPr>
          <w:rFonts w:ascii="宋体" w:hAnsi="宋体" w:hint="eastAsia"/>
          <w:sz w:val="24"/>
          <w:szCs w:val="24"/>
        </w:rPr>
        <w:t>崩塌区的地形地貌及崩塌类型、规模、范围；</w:t>
      </w:r>
    </w:p>
    <w:p w14:paraId="4495A631" w14:textId="77777777" w:rsidR="001C24A7" w:rsidRPr="00666847" w:rsidRDefault="001C24A7" w:rsidP="003D38CC">
      <w:pPr>
        <w:spacing w:line="360" w:lineRule="auto"/>
        <w:ind w:firstLineChars="250" w:firstLine="600"/>
        <w:rPr>
          <w:rFonts w:ascii="宋体" w:hAnsi="宋体"/>
          <w:sz w:val="24"/>
          <w:szCs w:val="24"/>
        </w:rPr>
      </w:pPr>
      <w:r w:rsidRPr="00666847">
        <w:rPr>
          <w:rFonts w:ascii="Times New Roman" w:hAnsi="Times New Roman"/>
          <w:sz w:val="24"/>
          <w:szCs w:val="24"/>
        </w:rPr>
        <w:t>2</w:t>
      </w:r>
      <w:r w:rsidRPr="00666847">
        <w:rPr>
          <w:rFonts w:ascii="Times New Roman" w:hAnsi="Times New Roman" w:hint="eastAsia"/>
          <w:sz w:val="24"/>
          <w:szCs w:val="24"/>
        </w:rPr>
        <w:t>）</w:t>
      </w:r>
      <w:r w:rsidRPr="00666847">
        <w:rPr>
          <w:rFonts w:ascii="宋体" w:hAnsi="宋体" w:hint="eastAsia"/>
          <w:sz w:val="24"/>
          <w:szCs w:val="24"/>
        </w:rPr>
        <w:t>崩塌区岩土体的岩性特征、风化程度和地下水、地表水的活动特征等；</w:t>
      </w:r>
    </w:p>
    <w:p w14:paraId="3C158902" w14:textId="77777777" w:rsidR="001C24A7" w:rsidRPr="00666847" w:rsidRDefault="001C24A7" w:rsidP="003D38CC">
      <w:pPr>
        <w:spacing w:line="360" w:lineRule="auto"/>
        <w:ind w:firstLineChars="250" w:firstLine="600"/>
        <w:rPr>
          <w:rFonts w:ascii="宋体" w:hAnsi="宋体"/>
          <w:sz w:val="24"/>
          <w:szCs w:val="24"/>
        </w:rPr>
      </w:pPr>
      <w:r w:rsidRPr="00666847">
        <w:rPr>
          <w:rFonts w:ascii="Times New Roman" w:hAnsi="Times New Roman"/>
          <w:sz w:val="24"/>
          <w:szCs w:val="24"/>
        </w:rPr>
        <w:t>3</w:t>
      </w:r>
      <w:r w:rsidRPr="00666847">
        <w:rPr>
          <w:rFonts w:ascii="Times New Roman" w:hAnsi="Times New Roman" w:hint="eastAsia"/>
          <w:sz w:val="24"/>
          <w:szCs w:val="24"/>
        </w:rPr>
        <w:t>）</w:t>
      </w:r>
      <w:r w:rsidRPr="00666847">
        <w:rPr>
          <w:rFonts w:ascii="宋体" w:hAnsi="宋体" w:hint="eastAsia"/>
          <w:sz w:val="24"/>
          <w:szCs w:val="24"/>
        </w:rPr>
        <w:t>崩塌区的地质构造、岩土体结构类型、结构面产状、组合关系、力学属性等，分析危岩和崩塌的崩落方向、规模和影响范围。</w:t>
      </w:r>
    </w:p>
    <w:p w14:paraId="2135D816" w14:textId="5A07F620" w:rsidR="001C24A7" w:rsidRDefault="001C24A7" w:rsidP="003D38CC">
      <w:pPr>
        <w:spacing w:line="360" w:lineRule="auto"/>
        <w:ind w:firstLineChars="150" w:firstLine="360"/>
        <w:rPr>
          <w:rFonts w:ascii="宋体" w:hAnsi="宋体"/>
          <w:sz w:val="24"/>
          <w:szCs w:val="24"/>
        </w:rPr>
      </w:pPr>
      <w:r w:rsidRPr="00666847">
        <w:rPr>
          <w:rFonts w:ascii="Times New Roman" w:hAnsi="Times New Roman"/>
          <w:sz w:val="24"/>
          <w:szCs w:val="24"/>
        </w:rPr>
        <w:t xml:space="preserve">2 </w:t>
      </w:r>
      <w:r w:rsidR="00CE1299">
        <w:rPr>
          <w:rFonts w:ascii="Times New Roman" w:hAnsi="Times New Roman"/>
          <w:sz w:val="24"/>
          <w:szCs w:val="24"/>
        </w:rPr>
        <w:t xml:space="preserve"> </w:t>
      </w:r>
      <w:r w:rsidRPr="00666847">
        <w:rPr>
          <w:rFonts w:ascii="宋体" w:hAnsi="宋体" w:hint="eastAsia"/>
          <w:sz w:val="24"/>
          <w:szCs w:val="24"/>
        </w:rPr>
        <w:t>危害程度诊断应符合</w:t>
      </w:r>
      <w:r w:rsidRPr="00666847">
        <w:rPr>
          <w:rFonts w:ascii="Times New Roman" w:hAnsi="Times New Roman" w:hint="eastAsia"/>
          <w:sz w:val="24"/>
          <w:szCs w:val="24"/>
        </w:rPr>
        <w:t>4.1.3</w:t>
      </w:r>
      <w:r w:rsidRPr="00666847">
        <w:rPr>
          <w:rFonts w:ascii="宋体" w:hAnsi="宋体" w:hint="eastAsia"/>
          <w:sz w:val="24"/>
          <w:szCs w:val="24"/>
        </w:rPr>
        <w:t>条规定。</w:t>
      </w:r>
    </w:p>
    <w:p w14:paraId="29AF8CF9" w14:textId="77777777" w:rsidR="003D38CC" w:rsidRPr="003D38CC" w:rsidRDefault="003D38CC" w:rsidP="003D38CC">
      <w:pPr>
        <w:spacing w:line="360" w:lineRule="auto"/>
        <w:ind w:firstLineChars="150" w:firstLine="360"/>
        <w:rPr>
          <w:rFonts w:ascii="宋体" w:hAnsi="宋体"/>
          <w:sz w:val="24"/>
          <w:szCs w:val="24"/>
        </w:rPr>
      </w:pPr>
    </w:p>
    <w:p w14:paraId="4EC00326" w14:textId="77777777" w:rsidR="001C24A7" w:rsidRPr="00666847" w:rsidRDefault="001C24A7" w:rsidP="001C24A7">
      <w:pPr>
        <w:spacing w:line="360" w:lineRule="auto"/>
        <w:rPr>
          <w:rFonts w:ascii="宋体" w:hAnsi="宋体"/>
          <w:sz w:val="24"/>
          <w:szCs w:val="24"/>
        </w:rPr>
      </w:pPr>
      <w:r w:rsidRPr="00666847">
        <w:rPr>
          <w:rFonts w:ascii="Times New Roman" w:hAnsi="Times New Roman" w:hint="eastAsia"/>
          <w:sz w:val="24"/>
          <w:szCs w:val="24"/>
        </w:rPr>
        <w:t>4.</w:t>
      </w:r>
      <w:r w:rsidRPr="00666847">
        <w:rPr>
          <w:rFonts w:ascii="Times New Roman" w:hAnsi="Times New Roman"/>
          <w:sz w:val="24"/>
          <w:szCs w:val="24"/>
        </w:rPr>
        <w:t>6</w:t>
      </w:r>
      <w:r w:rsidRPr="00666847">
        <w:rPr>
          <w:rFonts w:ascii="Times New Roman" w:hAnsi="Times New Roman" w:hint="eastAsia"/>
          <w:sz w:val="24"/>
          <w:szCs w:val="24"/>
        </w:rPr>
        <w:t>.</w:t>
      </w:r>
      <w:r w:rsidRPr="00666847">
        <w:rPr>
          <w:rFonts w:ascii="Times New Roman" w:hAnsi="Times New Roman"/>
          <w:sz w:val="24"/>
          <w:szCs w:val="24"/>
        </w:rPr>
        <w:t>2</w:t>
      </w:r>
      <w:r w:rsidRPr="00666847">
        <w:rPr>
          <w:rFonts w:ascii="Times New Roman" w:hAnsi="Times New Roman" w:hint="eastAsia"/>
          <w:sz w:val="24"/>
          <w:szCs w:val="24"/>
        </w:rPr>
        <w:t xml:space="preserve"> </w:t>
      </w:r>
      <w:r w:rsidRPr="00666847">
        <w:rPr>
          <w:rFonts w:ascii="宋体" w:hAnsi="宋体"/>
          <w:sz w:val="24"/>
          <w:szCs w:val="24"/>
        </w:rPr>
        <w:t xml:space="preserve"> </w:t>
      </w:r>
      <w:r w:rsidRPr="00666847">
        <w:rPr>
          <w:rFonts w:ascii="宋体" w:hAnsi="宋体" w:hint="eastAsia"/>
          <w:sz w:val="24"/>
          <w:szCs w:val="24"/>
        </w:rPr>
        <w:t>危岩和崩塌的发育程度诊断方法宜采用遥感调查、地面调查、测绘和勘查相结合的方式综合开展。</w:t>
      </w:r>
    </w:p>
    <w:p w14:paraId="3745A8B7" w14:textId="77777777" w:rsidR="001C24A7" w:rsidRDefault="001C24A7" w:rsidP="001C24A7">
      <w:pPr>
        <w:spacing w:line="360" w:lineRule="auto"/>
        <w:rPr>
          <w:rFonts w:ascii="宋体" w:hAnsi="宋体"/>
          <w:color w:val="FF0000"/>
          <w:szCs w:val="21"/>
        </w:rPr>
      </w:pPr>
      <w:r w:rsidRPr="003D38CC">
        <w:rPr>
          <w:rFonts w:ascii="宋体" w:hAnsi="宋体" w:hint="eastAsia"/>
          <w:color w:val="FF0000"/>
          <w:szCs w:val="21"/>
        </w:rPr>
        <w:t>【条文说明</w:t>
      </w:r>
      <w:r w:rsidR="003D38CC" w:rsidRPr="003D38CC">
        <w:rPr>
          <w:rFonts w:ascii="宋体" w:hAnsi="宋体" w:hint="eastAsia"/>
          <w:color w:val="FF0000"/>
          <w:szCs w:val="21"/>
        </w:rPr>
        <w:t>】</w:t>
      </w:r>
      <w:r w:rsidRPr="003D38CC">
        <w:rPr>
          <w:rFonts w:ascii="宋体" w:hAnsi="宋体" w:hint="eastAsia"/>
          <w:color w:val="FF0000"/>
          <w:szCs w:val="21"/>
        </w:rPr>
        <w:t>危岩和崩塌的调查方法可参照《崩塌防治工程勘查规范（试行）》</w:t>
      </w:r>
      <w:r w:rsidRPr="003D38CC">
        <w:rPr>
          <w:rFonts w:ascii="Times New Roman" w:hAnsi="Times New Roman" w:hint="eastAsia"/>
          <w:color w:val="FF0000"/>
          <w:szCs w:val="21"/>
        </w:rPr>
        <w:t>（</w:t>
      </w:r>
      <w:r w:rsidRPr="003D38CC">
        <w:rPr>
          <w:rFonts w:ascii="Times New Roman" w:hAnsi="Times New Roman" w:hint="eastAsia"/>
          <w:color w:val="FF0000"/>
          <w:szCs w:val="21"/>
        </w:rPr>
        <w:t>T/CAGHP011</w:t>
      </w:r>
      <w:r w:rsidRPr="003D38CC">
        <w:rPr>
          <w:rFonts w:ascii="Times New Roman" w:hAnsi="Times New Roman" w:hint="eastAsia"/>
          <w:color w:val="FF0000"/>
          <w:szCs w:val="21"/>
        </w:rPr>
        <w:t>）</w:t>
      </w:r>
      <w:r w:rsidRPr="003D38CC">
        <w:rPr>
          <w:rFonts w:ascii="宋体" w:hAnsi="宋体" w:hint="eastAsia"/>
          <w:color w:val="FF0000"/>
          <w:szCs w:val="21"/>
        </w:rPr>
        <w:t>相关规定执行</w:t>
      </w:r>
      <w:r w:rsidR="003D38CC" w:rsidRPr="003D38CC">
        <w:rPr>
          <w:rFonts w:ascii="宋体" w:hAnsi="宋体" w:hint="eastAsia"/>
          <w:color w:val="FF0000"/>
          <w:szCs w:val="21"/>
        </w:rPr>
        <w:t>。</w:t>
      </w:r>
    </w:p>
    <w:p w14:paraId="06663B24" w14:textId="77777777" w:rsidR="003D38CC" w:rsidRPr="003D38CC" w:rsidRDefault="003D38CC" w:rsidP="001C24A7">
      <w:pPr>
        <w:spacing w:line="360" w:lineRule="auto"/>
        <w:rPr>
          <w:rFonts w:ascii="宋体" w:hAnsi="宋体"/>
          <w:color w:val="FF0000"/>
          <w:szCs w:val="21"/>
        </w:rPr>
      </w:pPr>
    </w:p>
    <w:p w14:paraId="1AF79292" w14:textId="77777777" w:rsidR="001C24A7" w:rsidRPr="007867DC" w:rsidRDefault="001C24A7" w:rsidP="001C24A7">
      <w:pPr>
        <w:spacing w:line="360" w:lineRule="auto"/>
        <w:rPr>
          <w:rFonts w:ascii="宋体" w:hAnsi="宋体"/>
        </w:rPr>
      </w:pPr>
      <w:r w:rsidRPr="00666847">
        <w:rPr>
          <w:rFonts w:ascii="Times New Roman" w:hAnsi="Times New Roman" w:hint="eastAsia"/>
          <w:sz w:val="24"/>
          <w:szCs w:val="24"/>
        </w:rPr>
        <w:t>4</w:t>
      </w:r>
      <w:r w:rsidRPr="00666847">
        <w:rPr>
          <w:rFonts w:ascii="Times New Roman" w:hAnsi="Times New Roman"/>
          <w:sz w:val="24"/>
          <w:szCs w:val="24"/>
        </w:rPr>
        <w:t xml:space="preserve">.6.3 </w:t>
      </w:r>
      <w:r w:rsidRPr="00666847">
        <w:rPr>
          <w:rFonts w:ascii="宋体" w:hAnsi="宋体"/>
          <w:sz w:val="24"/>
          <w:szCs w:val="24"/>
        </w:rPr>
        <w:t xml:space="preserve"> </w:t>
      </w:r>
      <w:r w:rsidRPr="00666847">
        <w:rPr>
          <w:rFonts w:ascii="宋体" w:hAnsi="宋体" w:hint="eastAsia"/>
          <w:sz w:val="24"/>
          <w:szCs w:val="24"/>
        </w:rPr>
        <w:t>危岩和崩塌危险性诊断应符合</w:t>
      </w:r>
      <w:r w:rsidRPr="00666847">
        <w:rPr>
          <w:rFonts w:ascii="Times New Roman" w:hAnsi="Times New Roman" w:hint="eastAsia"/>
          <w:sz w:val="24"/>
          <w:szCs w:val="24"/>
        </w:rPr>
        <w:t>4.1.4</w:t>
      </w:r>
      <w:r w:rsidRPr="00666847">
        <w:rPr>
          <w:rFonts w:ascii="宋体" w:hAnsi="宋体" w:hint="eastAsia"/>
          <w:sz w:val="24"/>
          <w:szCs w:val="24"/>
        </w:rPr>
        <w:t>规定</w:t>
      </w:r>
      <w:r w:rsidRPr="00ED2375">
        <w:rPr>
          <w:rFonts w:ascii="宋体" w:hAnsi="宋体" w:hint="eastAsia"/>
        </w:rPr>
        <w:t>。</w:t>
      </w:r>
    </w:p>
    <w:p w14:paraId="26BEB140" w14:textId="77777777" w:rsidR="00167ED7" w:rsidRPr="002F7485" w:rsidRDefault="00167ED7" w:rsidP="00167ED7">
      <w:pPr>
        <w:pStyle w:val="2"/>
        <w:spacing w:before="312"/>
      </w:pPr>
      <w:bookmarkStart w:id="41" w:name="_Toc68707770"/>
      <w:bookmarkStart w:id="42" w:name="_Toc68885483"/>
      <w:r w:rsidRPr="00167ED7">
        <w:rPr>
          <w:rFonts w:hint="eastAsia"/>
        </w:rPr>
        <w:t>4.7</w:t>
      </w:r>
      <w:r w:rsidRPr="002F7485">
        <w:rPr>
          <w:rFonts w:hint="eastAsia"/>
        </w:rPr>
        <w:t xml:space="preserve">  </w:t>
      </w:r>
      <w:r>
        <w:rPr>
          <w:rFonts w:hint="eastAsia"/>
        </w:rPr>
        <w:t>分项</w:t>
      </w:r>
      <w:r w:rsidRPr="002F7485">
        <w:rPr>
          <w:rFonts w:hint="eastAsia"/>
        </w:rPr>
        <w:t>评估</w:t>
      </w:r>
      <w:bookmarkEnd w:id="41"/>
      <w:bookmarkEnd w:id="42"/>
    </w:p>
    <w:p w14:paraId="7CA29F4A" w14:textId="77777777" w:rsidR="00167ED7" w:rsidRPr="00167ED7" w:rsidRDefault="00167ED7" w:rsidP="00167ED7">
      <w:pPr>
        <w:spacing w:line="360" w:lineRule="auto"/>
        <w:rPr>
          <w:rFonts w:ascii="宋体" w:hAnsi="宋体"/>
          <w:sz w:val="24"/>
          <w:szCs w:val="24"/>
        </w:rPr>
      </w:pPr>
      <w:r w:rsidRPr="00167ED7">
        <w:rPr>
          <w:rFonts w:ascii="Times New Roman" w:hAnsi="Times New Roman" w:hint="eastAsia"/>
          <w:sz w:val="24"/>
          <w:szCs w:val="24"/>
        </w:rPr>
        <w:t>4</w:t>
      </w:r>
      <w:r w:rsidRPr="00167ED7">
        <w:rPr>
          <w:rFonts w:ascii="Times New Roman" w:hAnsi="Times New Roman"/>
          <w:sz w:val="24"/>
          <w:szCs w:val="24"/>
        </w:rPr>
        <w:t>.7.1</w:t>
      </w:r>
      <w:r w:rsidRPr="00167ED7">
        <w:rPr>
          <w:rFonts w:ascii="宋体" w:hAnsi="宋体"/>
          <w:sz w:val="24"/>
          <w:szCs w:val="24"/>
        </w:rPr>
        <w:t xml:space="preserve">  </w:t>
      </w:r>
      <w:r w:rsidRPr="00167ED7">
        <w:rPr>
          <w:rFonts w:ascii="宋体" w:hAnsi="宋体" w:hint="eastAsia"/>
          <w:sz w:val="24"/>
          <w:szCs w:val="24"/>
        </w:rPr>
        <w:t>基于既有工业区地质环境不同灾种诊断结果，按照</w:t>
      </w:r>
      <w:bookmarkStart w:id="43" w:name="_Hlk68187024"/>
      <w:r w:rsidRPr="00167ED7">
        <w:rPr>
          <w:rFonts w:ascii="宋体" w:hAnsi="宋体" w:hint="eastAsia"/>
          <w:sz w:val="24"/>
          <w:szCs w:val="24"/>
        </w:rPr>
        <w:t>“就高不就低”</w:t>
      </w:r>
      <w:bookmarkEnd w:id="43"/>
      <w:r w:rsidRPr="00167ED7">
        <w:rPr>
          <w:rFonts w:ascii="宋体" w:hAnsi="宋体" w:hint="eastAsia"/>
          <w:sz w:val="24"/>
          <w:szCs w:val="24"/>
        </w:rPr>
        <w:t>原则，地质灾害危险性现状评估和建设工程可能遭受地质灾害危险性预测评估，划分为危险性大、危险性中等、危险性小三级。</w:t>
      </w:r>
    </w:p>
    <w:p w14:paraId="05C5DF2F" w14:textId="0BCAFE0C" w:rsidR="00167ED7" w:rsidRDefault="00167ED7" w:rsidP="00167ED7">
      <w:pPr>
        <w:spacing w:line="360" w:lineRule="auto"/>
        <w:rPr>
          <w:rFonts w:ascii="宋体" w:hAnsi="宋体"/>
          <w:color w:val="FF0000"/>
          <w:szCs w:val="21"/>
        </w:rPr>
      </w:pPr>
      <w:r w:rsidRPr="00167ED7">
        <w:rPr>
          <w:rFonts w:ascii="宋体" w:hAnsi="宋体" w:hint="eastAsia"/>
          <w:color w:val="FF0000"/>
          <w:szCs w:val="21"/>
        </w:rPr>
        <w:t>【条文说明</w:t>
      </w:r>
      <w:r w:rsidR="00BF2842" w:rsidRPr="00167ED7">
        <w:rPr>
          <w:rFonts w:ascii="宋体" w:hAnsi="宋体" w:hint="eastAsia"/>
          <w:color w:val="FF0000"/>
          <w:szCs w:val="21"/>
        </w:rPr>
        <w:t>】</w:t>
      </w:r>
      <w:r w:rsidRPr="00167ED7">
        <w:rPr>
          <w:rFonts w:ascii="宋体" w:hAnsi="宋体" w:hint="eastAsia"/>
          <w:color w:val="FF0000"/>
          <w:szCs w:val="21"/>
        </w:rPr>
        <w:t>既有工业区诊断范围内可能包括多种地质灾害，因此，地质环境诊断要在对不同地质灾害进行单项危险性现状及预测评估后，按照“就高不就低”原则进行综合判定，得到既有工业区的地质环境进行危险性现状和预测评估。</w:t>
      </w:r>
    </w:p>
    <w:p w14:paraId="130FC6F3" w14:textId="77777777" w:rsidR="00167ED7" w:rsidRPr="00167ED7" w:rsidRDefault="00167ED7" w:rsidP="00167ED7">
      <w:pPr>
        <w:spacing w:line="360" w:lineRule="auto"/>
        <w:rPr>
          <w:rFonts w:ascii="宋体" w:hAnsi="宋体"/>
          <w:color w:val="FF0000"/>
          <w:szCs w:val="21"/>
        </w:rPr>
      </w:pPr>
    </w:p>
    <w:p w14:paraId="5F500695" w14:textId="77777777" w:rsidR="00167ED7" w:rsidRPr="00167ED7" w:rsidRDefault="00167ED7" w:rsidP="00167ED7">
      <w:pPr>
        <w:spacing w:line="360" w:lineRule="auto"/>
        <w:rPr>
          <w:rFonts w:ascii="宋体" w:hAnsi="宋体"/>
          <w:sz w:val="24"/>
          <w:szCs w:val="24"/>
        </w:rPr>
      </w:pPr>
      <w:r w:rsidRPr="00167ED7">
        <w:rPr>
          <w:rFonts w:ascii="Times New Roman" w:hAnsi="Times New Roman" w:hint="eastAsia"/>
          <w:sz w:val="24"/>
          <w:szCs w:val="24"/>
        </w:rPr>
        <w:t>4</w:t>
      </w:r>
      <w:r w:rsidRPr="00167ED7">
        <w:rPr>
          <w:rFonts w:ascii="Times New Roman" w:hAnsi="Times New Roman"/>
          <w:sz w:val="24"/>
          <w:szCs w:val="24"/>
        </w:rPr>
        <w:t>.7.2</w:t>
      </w:r>
      <w:r w:rsidRPr="00167ED7">
        <w:rPr>
          <w:rFonts w:ascii="宋体" w:hAnsi="宋体"/>
          <w:sz w:val="24"/>
          <w:szCs w:val="24"/>
        </w:rPr>
        <w:t xml:space="preserve">  </w:t>
      </w:r>
      <w:r w:rsidRPr="00167ED7">
        <w:rPr>
          <w:rFonts w:ascii="宋体" w:hAnsi="宋体" w:hint="eastAsia"/>
          <w:sz w:val="24"/>
          <w:szCs w:val="24"/>
        </w:rPr>
        <w:t>既有工业区地质环境评估结论包括下列内容：</w:t>
      </w:r>
    </w:p>
    <w:p w14:paraId="1C1965B6" w14:textId="7E7A0BED" w:rsidR="00167ED7" w:rsidRPr="00167ED7" w:rsidRDefault="00167ED7" w:rsidP="00167ED7">
      <w:pPr>
        <w:spacing w:line="360" w:lineRule="auto"/>
        <w:ind w:firstLineChars="150" w:firstLine="360"/>
        <w:rPr>
          <w:rFonts w:ascii="宋体" w:hAnsi="宋体"/>
          <w:sz w:val="24"/>
          <w:szCs w:val="24"/>
        </w:rPr>
      </w:pPr>
      <w:r w:rsidRPr="00167ED7">
        <w:rPr>
          <w:rFonts w:ascii="Times New Roman" w:hAnsi="Times New Roman" w:hint="eastAsia"/>
          <w:sz w:val="24"/>
          <w:szCs w:val="24"/>
        </w:rPr>
        <w:t>1</w:t>
      </w:r>
      <w:r w:rsidRPr="00167ED7">
        <w:rPr>
          <w:rFonts w:ascii="宋体" w:hAnsi="宋体"/>
          <w:sz w:val="24"/>
          <w:szCs w:val="24"/>
        </w:rPr>
        <w:t xml:space="preserve"> </w:t>
      </w:r>
      <w:r w:rsidR="00CE1299">
        <w:rPr>
          <w:rFonts w:ascii="宋体" w:hAnsi="宋体"/>
          <w:sz w:val="24"/>
          <w:szCs w:val="24"/>
        </w:rPr>
        <w:t xml:space="preserve"> </w:t>
      </w:r>
      <w:r w:rsidRPr="00167ED7">
        <w:rPr>
          <w:rFonts w:ascii="宋体" w:hAnsi="宋体" w:hint="eastAsia"/>
          <w:sz w:val="24"/>
          <w:szCs w:val="24"/>
        </w:rPr>
        <w:t>既有工业区地质灾害类型、数量、发育、诱发因素和分布特点；</w:t>
      </w:r>
    </w:p>
    <w:p w14:paraId="155FB9F5" w14:textId="7CA30460" w:rsidR="00167ED7" w:rsidRPr="00167ED7" w:rsidRDefault="00167ED7" w:rsidP="00167ED7">
      <w:pPr>
        <w:spacing w:line="360" w:lineRule="auto"/>
        <w:ind w:firstLineChars="150" w:firstLine="360"/>
        <w:rPr>
          <w:rFonts w:ascii="宋体" w:hAnsi="宋体"/>
          <w:sz w:val="24"/>
          <w:szCs w:val="24"/>
        </w:rPr>
      </w:pPr>
      <w:r w:rsidRPr="00167ED7">
        <w:rPr>
          <w:rFonts w:ascii="Times New Roman" w:hAnsi="Times New Roman"/>
          <w:sz w:val="24"/>
          <w:szCs w:val="24"/>
        </w:rPr>
        <w:t>2</w:t>
      </w:r>
      <w:r w:rsidRPr="00167ED7">
        <w:rPr>
          <w:rFonts w:ascii="宋体" w:hAnsi="宋体"/>
          <w:sz w:val="24"/>
          <w:szCs w:val="24"/>
        </w:rPr>
        <w:t xml:space="preserve"> </w:t>
      </w:r>
      <w:r w:rsidR="00CE1299">
        <w:rPr>
          <w:rFonts w:ascii="宋体" w:hAnsi="宋体"/>
          <w:sz w:val="24"/>
          <w:szCs w:val="24"/>
        </w:rPr>
        <w:t xml:space="preserve"> </w:t>
      </w:r>
      <w:r w:rsidRPr="00167ED7">
        <w:rPr>
          <w:rFonts w:ascii="宋体" w:hAnsi="宋体" w:hint="eastAsia"/>
          <w:sz w:val="24"/>
          <w:szCs w:val="24"/>
        </w:rPr>
        <w:t>既有工业区改造适宜性评价，根据地质灾害危险性现状综合评估、建设工程可能遭受地质灾害危险性预测综合评估和地质灾害治理难易程度三个评价要素，既有工业区建设用地适宜性划分为适宜、基本适宜和适宜性差，具体划分原则如下所示：</w:t>
      </w:r>
    </w:p>
    <w:p w14:paraId="146DA062" w14:textId="77777777" w:rsidR="00167ED7" w:rsidRPr="00167ED7" w:rsidRDefault="00167ED7" w:rsidP="00167ED7">
      <w:pPr>
        <w:spacing w:line="360" w:lineRule="auto"/>
        <w:ind w:firstLineChars="250" w:firstLine="600"/>
        <w:rPr>
          <w:rFonts w:ascii="宋体" w:hAnsi="宋体"/>
          <w:sz w:val="24"/>
          <w:szCs w:val="24"/>
        </w:rPr>
      </w:pPr>
      <w:r w:rsidRPr="00167ED7">
        <w:rPr>
          <w:rFonts w:ascii="Times New Roman" w:hAnsi="Times New Roman" w:hint="eastAsia"/>
          <w:sz w:val="24"/>
          <w:szCs w:val="24"/>
        </w:rPr>
        <w:t>1</w:t>
      </w:r>
      <w:r w:rsidRPr="00167ED7">
        <w:rPr>
          <w:rFonts w:ascii="Times New Roman" w:hAnsi="Times New Roman" w:hint="eastAsia"/>
          <w:sz w:val="24"/>
          <w:szCs w:val="24"/>
        </w:rPr>
        <w:t>）</w:t>
      </w:r>
      <w:r w:rsidRPr="00167ED7">
        <w:rPr>
          <w:rFonts w:ascii="宋体" w:hAnsi="宋体" w:hint="eastAsia"/>
          <w:sz w:val="24"/>
          <w:szCs w:val="24"/>
        </w:rPr>
        <w:t>适宜，三个评价因素均为三级；</w:t>
      </w:r>
    </w:p>
    <w:p w14:paraId="4CAE81CE" w14:textId="77777777" w:rsidR="00167ED7" w:rsidRPr="00167ED7" w:rsidRDefault="00167ED7" w:rsidP="00167ED7">
      <w:pPr>
        <w:spacing w:line="360" w:lineRule="auto"/>
        <w:ind w:firstLineChars="250" w:firstLine="600"/>
        <w:rPr>
          <w:rFonts w:ascii="宋体" w:hAnsi="宋体"/>
          <w:sz w:val="24"/>
          <w:szCs w:val="24"/>
        </w:rPr>
      </w:pPr>
      <w:r w:rsidRPr="00167ED7">
        <w:rPr>
          <w:rFonts w:ascii="Times New Roman" w:hAnsi="Times New Roman" w:hint="eastAsia"/>
          <w:sz w:val="24"/>
          <w:szCs w:val="24"/>
        </w:rPr>
        <w:t>2</w:t>
      </w:r>
      <w:r w:rsidRPr="00167ED7">
        <w:rPr>
          <w:rFonts w:ascii="Times New Roman" w:hAnsi="Times New Roman" w:hint="eastAsia"/>
          <w:sz w:val="24"/>
          <w:szCs w:val="24"/>
        </w:rPr>
        <w:t>）</w:t>
      </w:r>
      <w:r w:rsidRPr="00167ED7">
        <w:rPr>
          <w:rFonts w:ascii="宋体" w:hAnsi="宋体" w:hint="eastAsia"/>
          <w:sz w:val="24"/>
          <w:szCs w:val="24"/>
        </w:rPr>
        <w:t>适宜性差，三个评价因素中包括至少一项一级因素；</w:t>
      </w:r>
    </w:p>
    <w:p w14:paraId="5DB68A22" w14:textId="77777777" w:rsidR="00167ED7" w:rsidRPr="00DF36D1" w:rsidRDefault="00167ED7" w:rsidP="00167ED7">
      <w:pPr>
        <w:spacing w:line="360" w:lineRule="auto"/>
        <w:ind w:firstLineChars="250" w:firstLine="600"/>
        <w:rPr>
          <w:rFonts w:ascii="宋体" w:hAnsi="宋体"/>
        </w:rPr>
      </w:pPr>
      <w:r w:rsidRPr="00167ED7">
        <w:rPr>
          <w:rFonts w:ascii="Times New Roman" w:hAnsi="Times New Roman" w:hint="eastAsia"/>
          <w:sz w:val="24"/>
          <w:szCs w:val="24"/>
        </w:rPr>
        <w:t>3</w:t>
      </w:r>
      <w:r w:rsidRPr="00167ED7">
        <w:rPr>
          <w:rFonts w:ascii="Times New Roman" w:hAnsi="Times New Roman" w:hint="eastAsia"/>
          <w:sz w:val="24"/>
          <w:szCs w:val="24"/>
        </w:rPr>
        <w:t>）</w:t>
      </w:r>
      <w:r w:rsidRPr="00167ED7">
        <w:rPr>
          <w:rFonts w:ascii="宋体" w:hAnsi="宋体" w:hint="eastAsia"/>
          <w:sz w:val="24"/>
          <w:szCs w:val="24"/>
        </w:rPr>
        <w:t>基本适宜，除适宜与适宜性差外的其他情况。</w:t>
      </w:r>
    </w:p>
    <w:p w14:paraId="3EDE3370" w14:textId="14EBC0FA" w:rsidR="00167ED7" w:rsidRPr="00167ED7" w:rsidRDefault="00167ED7" w:rsidP="00167ED7">
      <w:pPr>
        <w:spacing w:line="360" w:lineRule="auto"/>
        <w:jc w:val="center"/>
        <w:rPr>
          <w:rFonts w:ascii="宋体" w:hAnsi="宋体"/>
          <w:b/>
          <w:bCs/>
          <w:szCs w:val="24"/>
        </w:rPr>
      </w:pPr>
      <w:r w:rsidRPr="00167ED7">
        <w:rPr>
          <w:rFonts w:ascii="宋体" w:hAnsi="宋体" w:hint="eastAsia"/>
          <w:b/>
          <w:bCs/>
          <w:szCs w:val="24"/>
        </w:rPr>
        <w:lastRenderedPageBreak/>
        <w:t>表</w:t>
      </w:r>
      <w:r w:rsidRPr="00167ED7">
        <w:rPr>
          <w:rFonts w:ascii="Times New Roman" w:hAnsi="Times New Roman" w:cs="Times New Roman"/>
          <w:b/>
          <w:bCs/>
          <w:szCs w:val="24"/>
        </w:rPr>
        <w:t>4.7.2</w:t>
      </w:r>
      <w:r w:rsidRPr="00167ED7">
        <w:rPr>
          <w:rFonts w:ascii="宋体" w:hAnsi="宋体"/>
          <w:b/>
          <w:bCs/>
          <w:szCs w:val="24"/>
        </w:rPr>
        <w:t xml:space="preserve"> </w:t>
      </w:r>
      <w:r w:rsidR="00CC1096">
        <w:rPr>
          <w:rFonts w:ascii="宋体" w:hAnsi="宋体" w:hint="eastAsia"/>
          <w:b/>
          <w:bCs/>
          <w:szCs w:val="24"/>
        </w:rPr>
        <w:t xml:space="preserve"> </w:t>
      </w:r>
      <w:r w:rsidRPr="00167ED7">
        <w:rPr>
          <w:rFonts w:ascii="宋体" w:hAnsi="宋体" w:hint="eastAsia"/>
          <w:b/>
          <w:bCs/>
          <w:szCs w:val="24"/>
        </w:rPr>
        <w:t>既有工业区地质环境</w:t>
      </w:r>
      <w:r w:rsidR="00826B6C">
        <w:rPr>
          <w:rFonts w:ascii="宋体" w:hAnsi="宋体" w:hint="eastAsia"/>
          <w:b/>
          <w:bCs/>
          <w:szCs w:val="24"/>
        </w:rPr>
        <w:t>改造</w:t>
      </w:r>
      <w:r w:rsidRPr="00167ED7">
        <w:rPr>
          <w:rFonts w:ascii="宋体" w:hAnsi="宋体" w:hint="eastAsia"/>
          <w:b/>
          <w:bCs/>
          <w:szCs w:val="24"/>
        </w:rPr>
        <w:t>适宜性评价因素指标分级</w:t>
      </w:r>
    </w:p>
    <w:tbl>
      <w:tblPr>
        <w:tblStyle w:val="aff2"/>
        <w:tblW w:w="5000" w:type="pct"/>
        <w:tblLook w:val="04A0" w:firstRow="1" w:lastRow="0" w:firstColumn="1" w:lastColumn="0" w:noHBand="0" w:noVBand="1"/>
      </w:tblPr>
      <w:tblGrid>
        <w:gridCol w:w="3015"/>
        <w:gridCol w:w="1963"/>
        <w:gridCol w:w="2415"/>
        <w:gridCol w:w="1442"/>
      </w:tblGrid>
      <w:tr w:rsidR="00167ED7" w:rsidRPr="00167ED7" w14:paraId="5FFB8D42" w14:textId="77777777" w:rsidTr="00167ED7">
        <w:tc>
          <w:tcPr>
            <w:tcW w:w="1706" w:type="pct"/>
            <w:vMerge w:val="restart"/>
            <w:vAlign w:val="center"/>
          </w:tcPr>
          <w:p w14:paraId="6D68178B" w14:textId="77777777" w:rsidR="00167ED7" w:rsidRPr="00CC1096" w:rsidRDefault="00167ED7" w:rsidP="003F34F1">
            <w:pPr>
              <w:spacing w:line="360" w:lineRule="auto"/>
              <w:jc w:val="center"/>
              <w:rPr>
                <w:rFonts w:ascii="宋体" w:hAnsi="宋体"/>
                <w:sz w:val="21"/>
                <w:szCs w:val="21"/>
              </w:rPr>
            </w:pPr>
            <w:r w:rsidRPr="00CC1096">
              <w:rPr>
                <w:rFonts w:ascii="宋体" w:hAnsi="宋体" w:hint="eastAsia"/>
                <w:sz w:val="21"/>
                <w:szCs w:val="21"/>
              </w:rPr>
              <w:t>评价因素</w:t>
            </w:r>
          </w:p>
        </w:tc>
        <w:tc>
          <w:tcPr>
            <w:tcW w:w="3294" w:type="pct"/>
            <w:gridSpan w:val="3"/>
            <w:vAlign w:val="center"/>
          </w:tcPr>
          <w:p w14:paraId="4D5C10C1" w14:textId="77777777" w:rsidR="00167ED7" w:rsidRPr="00CC1096" w:rsidRDefault="00167ED7" w:rsidP="003F34F1">
            <w:pPr>
              <w:spacing w:line="360" w:lineRule="auto"/>
              <w:jc w:val="center"/>
              <w:rPr>
                <w:rFonts w:ascii="宋体" w:hAnsi="宋体"/>
                <w:sz w:val="21"/>
                <w:szCs w:val="21"/>
              </w:rPr>
            </w:pPr>
            <w:r w:rsidRPr="00CC1096">
              <w:rPr>
                <w:rFonts w:ascii="宋体" w:hAnsi="宋体" w:hint="eastAsia"/>
                <w:sz w:val="21"/>
                <w:szCs w:val="21"/>
              </w:rPr>
              <w:t>评估分级</w:t>
            </w:r>
          </w:p>
        </w:tc>
      </w:tr>
      <w:tr w:rsidR="00167ED7" w:rsidRPr="00167ED7" w14:paraId="0CE6A6C0" w14:textId="77777777" w:rsidTr="00167ED7">
        <w:tc>
          <w:tcPr>
            <w:tcW w:w="1706" w:type="pct"/>
            <w:vMerge/>
            <w:vAlign w:val="center"/>
          </w:tcPr>
          <w:p w14:paraId="50671250" w14:textId="77777777" w:rsidR="00167ED7" w:rsidRPr="00CC1096" w:rsidRDefault="00167ED7" w:rsidP="003F34F1">
            <w:pPr>
              <w:spacing w:line="360" w:lineRule="auto"/>
              <w:jc w:val="center"/>
              <w:rPr>
                <w:rFonts w:ascii="宋体" w:hAnsi="宋体"/>
                <w:sz w:val="21"/>
                <w:szCs w:val="21"/>
              </w:rPr>
            </w:pPr>
          </w:p>
        </w:tc>
        <w:tc>
          <w:tcPr>
            <w:tcW w:w="1111" w:type="pct"/>
            <w:vAlign w:val="center"/>
          </w:tcPr>
          <w:p w14:paraId="1D367223" w14:textId="77777777" w:rsidR="00167ED7" w:rsidRPr="00CC1096" w:rsidRDefault="00167ED7" w:rsidP="003F34F1">
            <w:pPr>
              <w:spacing w:line="360" w:lineRule="auto"/>
              <w:jc w:val="center"/>
              <w:rPr>
                <w:rFonts w:ascii="宋体" w:hAnsi="宋体"/>
                <w:sz w:val="21"/>
                <w:szCs w:val="21"/>
              </w:rPr>
            </w:pPr>
            <w:r w:rsidRPr="00CC1096">
              <w:rPr>
                <w:rFonts w:ascii="宋体" w:hAnsi="宋体" w:hint="eastAsia"/>
                <w:sz w:val="21"/>
                <w:szCs w:val="21"/>
              </w:rPr>
              <w:t>一级</w:t>
            </w:r>
          </w:p>
        </w:tc>
        <w:tc>
          <w:tcPr>
            <w:tcW w:w="1367" w:type="pct"/>
            <w:vAlign w:val="center"/>
          </w:tcPr>
          <w:p w14:paraId="4CC571D8" w14:textId="77777777" w:rsidR="00167ED7" w:rsidRPr="00CC1096" w:rsidRDefault="00167ED7" w:rsidP="003F34F1">
            <w:pPr>
              <w:spacing w:line="360" w:lineRule="auto"/>
              <w:jc w:val="center"/>
              <w:rPr>
                <w:rFonts w:ascii="宋体" w:hAnsi="宋体"/>
                <w:sz w:val="21"/>
                <w:szCs w:val="21"/>
              </w:rPr>
            </w:pPr>
            <w:r w:rsidRPr="00CC1096">
              <w:rPr>
                <w:rFonts w:ascii="宋体" w:hAnsi="宋体" w:hint="eastAsia"/>
                <w:sz w:val="21"/>
                <w:szCs w:val="21"/>
              </w:rPr>
              <w:t>二级</w:t>
            </w:r>
          </w:p>
        </w:tc>
        <w:tc>
          <w:tcPr>
            <w:tcW w:w="817" w:type="pct"/>
            <w:vAlign w:val="center"/>
          </w:tcPr>
          <w:p w14:paraId="4DAD5019" w14:textId="77777777" w:rsidR="00167ED7" w:rsidRPr="00CC1096" w:rsidRDefault="00167ED7" w:rsidP="003F34F1">
            <w:pPr>
              <w:spacing w:line="360" w:lineRule="auto"/>
              <w:jc w:val="center"/>
              <w:rPr>
                <w:rFonts w:ascii="宋体" w:hAnsi="宋体"/>
                <w:sz w:val="21"/>
                <w:szCs w:val="21"/>
              </w:rPr>
            </w:pPr>
            <w:r w:rsidRPr="00CC1096">
              <w:rPr>
                <w:rFonts w:ascii="宋体" w:hAnsi="宋体" w:hint="eastAsia"/>
                <w:sz w:val="21"/>
                <w:szCs w:val="21"/>
              </w:rPr>
              <w:t>三级</w:t>
            </w:r>
          </w:p>
        </w:tc>
      </w:tr>
      <w:tr w:rsidR="00167ED7" w:rsidRPr="00167ED7" w14:paraId="3BC61334" w14:textId="77777777" w:rsidTr="00167ED7">
        <w:tc>
          <w:tcPr>
            <w:tcW w:w="1706" w:type="pct"/>
            <w:vAlign w:val="center"/>
          </w:tcPr>
          <w:p w14:paraId="0797DB29"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地质灾害危险性现状综合评估</w:t>
            </w:r>
          </w:p>
        </w:tc>
        <w:tc>
          <w:tcPr>
            <w:tcW w:w="1111" w:type="pct"/>
            <w:vAlign w:val="center"/>
          </w:tcPr>
          <w:p w14:paraId="67BF6B57"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危险性大</w:t>
            </w:r>
          </w:p>
        </w:tc>
        <w:tc>
          <w:tcPr>
            <w:tcW w:w="1367" w:type="pct"/>
            <w:vAlign w:val="center"/>
          </w:tcPr>
          <w:p w14:paraId="3585D255"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危险性中等</w:t>
            </w:r>
          </w:p>
        </w:tc>
        <w:tc>
          <w:tcPr>
            <w:tcW w:w="817" w:type="pct"/>
            <w:vAlign w:val="center"/>
          </w:tcPr>
          <w:p w14:paraId="69E2C5AB"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危险性小</w:t>
            </w:r>
          </w:p>
        </w:tc>
      </w:tr>
      <w:tr w:rsidR="00167ED7" w:rsidRPr="00167ED7" w14:paraId="28E58275" w14:textId="77777777" w:rsidTr="00167ED7">
        <w:tc>
          <w:tcPr>
            <w:tcW w:w="1706" w:type="pct"/>
            <w:vAlign w:val="center"/>
          </w:tcPr>
          <w:p w14:paraId="38DB82D0"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建设工程可能遭受地质灾害危险性预测综合评估</w:t>
            </w:r>
          </w:p>
        </w:tc>
        <w:tc>
          <w:tcPr>
            <w:tcW w:w="1111" w:type="pct"/>
            <w:vAlign w:val="center"/>
          </w:tcPr>
          <w:p w14:paraId="583645FE"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危险性大</w:t>
            </w:r>
          </w:p>
        </w:tc>
        <w:tc>
          <w:tcPr>
            <w:tcW w:w="1367" w:type="pct"/>
            <w:vAlign w:val="center"/>
          </w:tcPr>
          <w:p w14:paraId="352818B6"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危险性中等</w:t>
            </w:r>
          </w:p>
        </w:tc>
        <w:tc>
          <w:tcPr>
            <w:tcW w:w="817" w:type="pct"/>
            <w:vAlign w:val="center"/>
          </w:tcPr>
          <w:p w14:paraId="5E48C61F"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危险性小</w:t>
            </w:r>
          </w:p>
        </w:tc>
      </w:tr>
      <w:tr w:rsidR="00167ED7" w:rsidRPr="00167ED7" w14:paraId="116598CD" w14:textId="77777777" w:rsidTr="00167ED7">
        <w:tc>
          <w:tcPr>
            <w:tcW w:w="1706" w:type="pct"/>
            <w:vAlign w:val="center"/>
          </w:tcPr>
          <w:p w14:paraId="07CA8B43"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地质灾害治理难易程度</w:t>
            </w:r>
          </w:p>
        </w:tc>
        <w:tc>
          <w:tcPr>
            <w:tcW w:w="1111" w:type="pct"/>
            <w:vAlign w:val="center"/>
          </w:tcPr>
          <w:p w14:paraId="004D4B22"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治理资金投入高，防治难度较大</w:t>
            </w:r>
          </w:p>
        </w:tc>
        <w:tc>
          <w:tcPr>
            <w:tcW w:w="1367" w:type="pct"/>
            <w:vAlign w:val="center"/>
          </w:tcPr>
          <w:p w14:paraId="3047F6E6" w14:textId="77777777" w:rsidR="00167ED7" w:rsidRPr="00167ED7" w:rsidRDefault="00167ED7" w:rsidP="003F34F1">
            <w:pPr>
              <w:spacing w:line="360" w:lineRule="auto"/>
              <w:jc w:val="center"/>
              <w:rPr>
                <w:rFonts w:ascii="宋体" w:hAnsi="宋体"/>
                <w:sz w:val="21"/>
                <w:szCs w:val="21"/>
              </w:rPr>
            </w:pPr>
            <w:r w:rsidRPr="00167ED7">
              <w:rPr>
                <w:rFonts w:hint="eastAsia"/>
                <w:sz w:val="21"/>
                <w:szCs w:val="21"/>
              </w:rPr>
              <w:t>治理资金投入中等，需采取防治措施予以处理</w:t>
            </w:r>
          </w:p>
        </w:tc>
        <w:tc>
          <w:tcPr>
            <w:tcW w:w="817" w:type="pct"/>
            <w:vAlign w:val="center"/>
          </w:tcPr>
          <w:p w14:paraId="53D79B17" w14:textId="77777777" w:rsidR="00167ED7" w:rsidRPr="00167ED7" w:rsidRDefault="00167ED7" w:rsidP="003F34F1">
            <w:pPr>
              <w:spacing w:line="360" w:lineRule="auto"/>
              <w:jc w:val="center"/>
              <w:rPr>
                <w:rFonts w:ascii="宋体" w:hAnsi="宋体"/>
                <w:sz w:val="21"/>
                <w:szCs w:val="21"/>
              </w:rPr>
            </w:pPr>
            <w:r w:rsidRPr="00167ED7">
              <w:rPr>
                <w:rFonts w:ascii="宋体" w:hAnsi="宋体" w:hint="eastAsia"/>
                <w:sz w:val="21"/>
                <w:szCs w:val="21"/>
              </w:rPr>
              <w:t>治理资金投入少，易于处理</w:t>
            </w:r>
          </w:p>
        </w:tc>
      </w:tr>
    </w:tbl>
    <w:p w14:paraId="01A3A2FA" w14:textId="77777777" w:rsidR="00167ED7" w:rsidRPr="00167ED7" w:rsidRDefault="00167ED7" w:rsidP="00167ED7">
      <w:pPr>
        <w:spacing w:line="360" w:lineRule="auto"/>
        <w:rPr>
          <w:rFonts w:ascii="宋体" w:hAnsi="宋体"/>
          <w:color w:val="FF0000"/>
          <w:sz w:val="22"/>
          <w:szCs w:val="24"/>
        </w:rPr>
      </w:pPr>
      <w:r w:rsidRPr="00167ED7">
        <w:rPr>
          <w:rFonts w:hint="eastAsia"/>
          <w:color w:val="FF0000"/>
          <w:szCs w:val="21"/>
        </w:rPr>
        <w:t>【</w:t>
      </w:r>
      <w:r w:rsidRPr="00167ED7">
        <w:rPr>
          <w:rFonts w:hint="eastAsia"/>
          <w:b/>
          <w:bCs/>
          <w:color w:val="FF0000"/>
          <w:szCs w:val="21"/>
        </w:rPr>
        <w:t>条文说明</w:t>
      </w:r>
      <w:r w:rsidRPr="00167ED7">
        <w:rPr>
          <w:rFonts w:hint="eastAsia"/>
          <w:color w:val="FF0000"/>
          <w:szCs w:val="21"/>
        </w:rPr>
        <w:t>】既有工业区地质环境评估结论中包括对地质环境诊断的各项内容梳理和整合，包括既有工业区的地质灾害类型、数量、发育、诱发因素和分布特点。其次，地质环境诊断及评估的结论即要得出场地就地质环境而言，适不适合投资改造建设，通过对地质灾害危险性现状综合评估、建设工程可能遭受地质灾害危险性预测综合评估和地质灾害治理难易程度，按照“就高不就低”原则进行判定。地质灾害治理难易程度综合考虑治理资金投入成本及技术处理难度。</w:t>
      </w:r>
    </w:p>
    <w:p w14:paraId="7DB014A1" w14:textId="77777777" w:rsidR="000349CC" w:rsidRDefault="003F34F1" w:rsidP="00E270FE">
      <w:pPr>
        <w:pStyle w:val="12"/>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br w:type="page"/>
      </w:r>
    </w:p>
    <w:p w14:paraId="67144D16" w14:textId="77777777" w:rsidR="000349CC" w:rsidRPr="000349CC" w:rsidRDefault="000349CC" w:rsidP="000349CC">
      <w:pPr>
        <w:pStyle w:val="1"/>
        <w:spacing w:beforeLines="50" w:before="156" w:afterLines="50" w:after="156" w:line="480" w:lineRule="auto"/>
        <w:jc w:val="center"/>
        <w:rPr>
          <w:rFonts w:ascii="Times New Roman" w:eastAsia="黑体" w:hAnsi="Times New Roman"/>
          <w:b w:val="0"/>
          <w:sz w:val="28"/>
          <w:szCs w:val="28"/>
        </w:rPr>
      </w:pPr>
      <w:bookmarkStart w:id="44" w:name="_Toc66697227"/>
      <w:bookmarkStart w:id="45" w:name="_Toc68885484"/>
      <w:r w:rsidRPr="000349CC">
        <w:rPr>
          <w:rFonts w:ascii="Times New Roman" w:eastAsia="黑体" w:hAnsi="Times New Roman" w:hint="eastAsia"/>
          <w:b w:val="0"/>
          <w:sz w:val="28"/>
          <w:szCs w:val="28"/>
        </w:rPr>
        <w:lastRenderedPageBreak/>
        <w:t xml:space="preserve">5   </w:t>
      </w:r>
      <w:r w:rsidRPr="000349CC">
        <w:rPr>
          <w:rFonts w:ascii="Times New Roman" w:eastAsia="黑体" w:hAnsi="Times New Roman" w:hint="eastAsia"/>
          <w:b w:val="0"/>
          <w:sz w:val="28"/>
          <w:szCs w:val="28"/>
        </w:rPr>
        <w:t>水环境</w:t>
      </w:r>
      <w:bookmarkEnd w:id="44"/>
      <w:bookmarkEnd w:id="45"/>
    </w:p>
    <w:p w14:paraId="10DE4041" w14:textId="77777777" w:rsidR="000349CC" w:rsidRDefault="000349CC" w:rsidP="000349CC">
      <w:pPr>
        <w:pStyle w:val="2"/>
        <w:spacing w:beforeLines="50" w:before="156" w:line="360" w:lineRule="auto"/>
      </w:pPr>
      <w:bookmarkStart w:id="46" w:name="_Toc66697228"/>
      <w:bookmarkStart w:id="47" w:name="_Toc68885485"/>
      <w:r w:rsidRPr="000349CC">
        <w:rPr>
          <w:rFonts w:hint="eastAsia"/>
        </w:rPr>
        <w:t xml:space="preserve">5.1 </w:t>
      </w:r>
      <w:r w:rsidRPr="002F7485">
        <w:rPr>
          <w:rFonts w:hint="eastAsia"/>
        </w:rPr>
        <w:t xml:space="preserve"> </w:t>
      </w:r>
      <w:r w:rsidRPr="002F7485">
        <w:rPr>
          <w:rFonts w:hint="eastAsia"/>
        </w:rPr>
        <w:t>一般规定</w:t>
      </w:r>
      <w:bookmarkEnd w:id="46"/>
      <w:bookmarkEnd w:id="47"/>
    </w:p>
    <w:p w14:paraId="3953A95F" w14:textId="251B32AE" w:rsidR="000349CC" w:rsidRPr="00A24344"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5.1.1</w:t>
      </w:r>
      <w:r w:rsidR="00A24344">
        <w:rPr>
          <w:rFonts w:ascii="Times New Roman" w:hAnsi="Times New Roman" w:cs="Times New Roman" w:hint="eastAsia"/>
          <w:sz w:val="24"/>
          <w:szCs w:val="24"/>
        </w:rPr>
        <w:t xml:space="preserve"> </w:t>
      </w:r>
      <w:r w:rsid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水环境诊断工作范围应包括既有工业区建设场地范围。对于水污染影响型工业企业或者场地与相邻场地存在相互污染的可能时，除覆盖既有工业区建设场地范围，诊断范围应扩大至污染可能影响的边界，且不宜小于</w:t>
      </w:r>
      <w:r w:rsidRPr="00A24344">
        <w:rPr>
          <w:rFonts w:ascii="Times New Roman" w:hAnsi="Times New Roman" w:cs="Times New Roman" w:hint="eastAsia"/>
          <w:sz w:val="24"/>
          <w:szCs w:val="24"/>
        </w:rPr>
        <w:t>3</w:t>
      </w:r>
      <w:r w:rsidRPr="00A24344">
        <w:rPr>
          <w:rFonts w:ascii="Times New Roman" w:hAnsi="Times New Roman" w:cs="Times New Roman"/>
          <w:sz w:val="24"/>
          <w:szCs w:val="24"/>
        </w:rPr>
        <w:t>km</w:t>
      </w:r>
      <w:r w:rsidRPr="00A24344">
        <w:rPr>
          <w:rFonts w:ascii="Times New Roman" w:hAnsi="Times New Roman" w:cs="Times New Roman" w:hint="eastAsia"/>
          <w:sz w:val="24"/>
          <w:szCs w:val="24"/>
        </w:rPr>
        <w:t>。</w:t>
      </w:r>
    </w:p>
    <w:p w14:paraId="571CF831" w14:textId="744975B2" w:rsidR="000349CC" w:rsidRDefault="000349CC" w:rsidP="00A24344">
      <w:pPr>
        <w:adjustRightInd w:val="0"/>
        <w:snapToGrid w:val="0"/>
        <w:spacing w:line="360" w:lineRule="auto"/>
        <w:rPr>
          <w:rFonts w:ascii="宋体" w:hAnsi="宋体"/>
          <w:color w:val="FF0000"/>
        </w:rPr>
      </w:pPr>
      <w:r w:rsidRPr="00A24344">
        <w:rPr>
          <w:rFonts w:hint="eastAsia"/>
          <w:b/>
          <w:bCs/>
          <w:color w:val="FF0000"/>
        </w:rPr>
        <w:t>【条文说明】</w:t>
      </w:r>
      <w:r w:rsidRPr="00A24344">
        <w:rPr>
          <w:rFonts w:hint="eastAsia"/>
          <w:color w:val="FF0000"/>
        </w:rPr>
        <w:t>对于水污染影响型工业企业，除覆盖评价范围外，受纳水体为河流时，在不受回水影响的河段，排放口上游调查范围不宜小于</w:t>
      </w:r>
      <w:r w:rsidRPr="00A24344">
        <w:rPr>
          <w:rFonts w:ascii="Times New Roman" w:hAnsi="Times New Roman" w:cs="Times New Roman"/>
          <w:color w:val="FF0000"/>
        </w:rPr>
        <w:t>500m</w:t>
      </w:r>
      <w:r w:rsidRPr="00A24344">
        <w:rPr>
          <w:rFonts w:hint="eastAsia"/>
          <w:color w:val="FF0000"/>
        </w:rPr>
        <w:t>，受回水影响河段的上游调查范围原则上与下游调查的河段长度相等；收纳水体为湖库时，以排放口为圆心，调查半径在评价范围基础上外延</w:t>
      </w:r>
      <w:r w:rsidRPr="00A24344">
        <w:rPr>
          <w:rFonts w:ascii="Times New Roman" w:hAnsi="Times New Roman" w:cs="Times New Roman" w:hint="eastAsia"/>
          <w:color w:val="FF0000"/>
        </w:rPr>
        <w:t>2</w:t>
      </w:r>
      <w:r w:rsidRPr="00A24344">
        <w:rPr>
          <w:rFonts w:ascii="Times New Roman" w:hAnsi="Times New Roman" w:cs="Times New Roman"/>
          <w:color w:val="FF0000"/>
        </w:rPr>
        <w:t>0</w:t>
      </w:r>
      <w:r w:rsidRPr="00A24344">
        <w:rPr>
          <w:rFonts w:ascii="Times New Roman" w:hAnsi="Times New Roman" w:cs="Times New Roman" w:hint="eastAsia"/>
          <w:color w:val="FF0000"/>
        </w:rPr>
        <w:t>%~</w:t>
      </w:r>
      <w:r w:rsidRPr="00A24344">
        <w:rPr>
          <w:rFonts w:ascii="Times New Roman" w:hAnsi="Times New Roman" w:cs="Times New Roman"/>
          <w:color w:val="FF0000"/>
        </w:rPr>
        <w:t>50</w:t>
      </w:r>
      <w:r w:rsidRPr="00A24344">
        <w:rPr>
          <w:rFonts w:ascii="Times New Roman" w:hAnsi="Times New Roman" w:cs="Times New Roman" w:hint="eastAsia"/>
          <w:color w:val="FF0000"/>
        </w:rPr>
        <w:t>%</w:t>
      </w:r>
      <w:r w:rsidRPr="00A24344">
        <w:rPr>
          <w:rFonts w:hint="eastAsia"/>
          <w:color w:val="FF0000"/>
        </w:rPr>
        <w:t>，</w:t>
      </w:r>
      <w:r w:rsidRPr="00A24344">
        <w:rPr>
          <w:rFonts w:ascii="宋体" w:hAnsi="宋体" w:hint="eastAsia"/>
          <w:color w:val="FF0000"/>
        </w:rPr>
        <w:t>且不宜小于</w:t>
      </w:r>
      <w:r w:rsidRPr="00A24344">
        <w:rPr>
          <w:rFonts w:ascii="Times New Roman" w:hAnsi="Times New Roman" w:cs="Times New Roman" w:hint="eastAsia"/>
          <w:color w:val="FF0000"/>
        </w:rPr>
        <w:t>3</w:t>
      </w:r>
      <w:r w:rsidRPr="00A24344">
        <w:rPr>
          <w:rFonts w:ascii="Times New Roman" w:hAnsi="Times New Roman" w:cs="Times New Roman"/>
          <w:color w:val="FF0000"/>
        </w:rPr>
        <w:t>km</w:t>
      </w:r>
      <w:r w:rsidRPr="00A24344">
        <w:rPr>
          <w:rFonts w:ascii="宋体" w:hAnsi="宋体" w:hint="eastAsia"/>
          <w:color w:val="FF0000"/>
        </w:rPr>
        <w:t>。</w:t>
      </w:r>
    </w:p>
    <w:p w14:paraId="41351404" w14:textId="77777777" w:rsidR="00F1478C" w:rsidRPr="00A24344" w:rsidRDefault="00F1478C" w:rsidP="00A24344">
      <w:pPr>
        <w:adjustRightInd w:val="0"/>
        <w:snapToGrid w:val="0"/>
        <w:spacing w:line="360" w:lineRule="auto"/>
        <w:rPr>
          <w:b/>
          <w:bCs/>
          <w:color w:val="FF0000"/>
        </w:rPr>
      </w:pPr>
    </w:p>
    <w:p w14:paraId="0D6A642B" w14:textId="0D772F88" w:rsidR="000349CC" w:rsidRPr="00A24344"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sz w:val="24"/>
          <w:szCs w:val="24"/>
        </w:rPr>
        <w:t>5.1.</w:t>
      </w:r>
      <w:r w:rsidRPr="00A24344">
        <w:rPr>
          <w:rFonts w:ascii="Times New Roman" w:hAnsi="Times New Roman" w:cs="Times New Roman" w:hint="eastAsia"/>
          <w:sz w:val="24"/>
          <w:szCs w:val="24"/>
        </w:rPr>
        <w:t>2</w:t>
      </w:r>
      <w:r w:rsidR="00A24344">
        <w:rPr>
          <w:rFonts w:ascii="Times New Roman" w:hAnsi="Times New Roman" w:cs="Times New Roman" w:hint="eastAsia"/>
          <w:sz w:val="24"/>
          <w:szCs w:val="24"/>
        </w:rPr>
        <w:t xml:space="preserve"> </w:t>
      </w:r>
      <w:r w:rsid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水环境状况诊断评估，应结合未来规划功能需求，依据水文地质条件、水环境特征、工艺情况、历史污染事件、土地利用变迁等资料，选取洪涝灾害、地表水质、地下水质、点源污染、面源污染等内容，进行综合诊断评估。各类既有工业区的诊断内容可依据表</w:t>
      </w:r>
      <w:r w:rsidRPr="00A24344">
        <w:rPr>
          <w:rFonts w:ascii="Times New Roman" w:hAnsi="Times New Roman" w:cs="Times New Roman" w:hint="eastAsia"/>
          <w:sz w:val="24"/>
          <w:szCs w:val="24"/>
        </w:rPr>
        <w:t>5</w:t>
      </w:r>
      <w:r w:rsidRPr="00A24344">
        <w:rPr>
          <w:rFonts w:ascii="Times New Roman" w:hAnsi="Times New Roman" w:cs="Times New Roman"/>
          <w:sz w:val="24"/>
          <w:szCs w:val="24"/>
        </w:rPr>
        <w:t>.1.2</w:t>
      </w:r>
      <w:r w:rsidRPr="00A24344">
        <w:rPr>
          <w:rFonts w:ascii="Times New Roman" w:hAnsi="Times New Roman" w:cs="Times New Roman" w:hint="eastAsia"/>
          <w:sz w:val="24"/>
          <w:szCs w:val="24"/>
        </w:rPr>
        <w:t>选取。</w:t>
      </w:r>
    </w:p>
    <w:p w14:paraId="45917C78" w14:textId="281C01A6" w:rsidR="000349CC" w:rsidRDefault="000349CC" w:rsidP="000349CC">
      <w:pPr>
        <w:adjustRightInd w:val="0"/>
        <w:snapToGrid w:val="0"/>
        <w:spacing w:line="360" w:lineRule="auto"/>
        <w:jc w:val="center"/>
        <w:rPr>
          <w:rFonts w:ascii="宋体" w:hAnsi="宋体"/>
        </w:rPr>
      </w:pPr>
      <w:r>
        <w:rPr>
          <w:rFonts w:ascii="宋体" w:hAnsi="宋体" w:hint="eastAsia"/>
        </w:rPr>
        <w:t>表5</w:t>
      </w:r>
      <w:r>
        <w:rPr>
          <w:rFonts w:ascii="宋体" w:hAnsi="宋体"/>
        </w:rPr>
        <w:t>.1.2</w:t>
      </w:r>
      <w:r>
        <w:rPr>
          <w:rFonts w:ascii="宋体" w:hAnsi="宋体" w:hint="eastAsia"/>
        </w:rPr>
        <w:t>各类既有工业区水环境诊断</w:t>
      </w:r>
    </w:p>
    <w:tbl>
      <w:tblPr>
        <w:tblStyle w:val="17"/>
        <w:tblW w:w="5000" w:type="pct"/>
        <w:tblLook w:val="04A0" w:firstRow="1" w:lastRow="0" w:firstColumn="1" w:lastColumn="0" w:noHBand="0" w:noVBand="1"/>
      </w:tblPr>
      <w:tblGrid>
        <w:gridCol w:w="454"/>
        <w:gridCol w:w="1656"/>
        <w:gridCol w:w="1361"/>
        <w:gridCol w:w="1293"/>
        <w:gridCol w:w="1002"/>
        <w:gridCol w:w="998"/>
        <w:gridCol w:w="1081"/>
        <w:gridCol w:w="990"/>
      </w:tblGrid>
      <w:tr w:rsidR="000349CC" w:rsidRPr="00F1478C" w14:paraId="3FC0E7BC" w14:textId="77777777" w:rsidTr="00F1478C">
        <w:trPr>
          <w:trHeight w:val="497"/>
        </w:trPr>
        <w:tc>
          <w:tcPr>
            <w:tcW w:w="1964" w:type="pct"/>
            <w:gridSpan w:val="3"/>
          </w:tcPr>
          <w:p w14:paraId="7960DFEE" w14:textId="77777777" w:rsidR="000349CC" w:rsidRPr="00CC1096" w:rsidRDefault="000349CC" w:rsidP="00733695">
            <w:pPr>
              <w:adjustRightInd w:val="0"/>
              <w:snapToGrid w:val="0"/>
              <w:jc w:val="center"/>
              <w:rPr>
                <w:bCs/>
                <w:szCs w:val="21"/>
              </w:rPr>
            </w:pPr>
            <w:r w:rsidRPr="00CC1096">
              <w:rPr>
                <w:rFonts w:hint="eastAsia"/>
                <w:bCs/>
                <w:szCs w:val="21"/>
              </w:rPr>
              <w:t>既有工业区分类</w:t>
            </w:r>
          </w:p>
        </w:tc>
        <w:tc>
          <w:tcPr>
            <w:tcW w:w="732" w:type="pct"/>
            <w:vAlign w:val="center"/>
          </w:tcPr>
          <w:p w14:paraId="147BB396" w14:textId="77777777" w:rsidR="000349CC" w:rsidRPr="00CC1096" w:rsidRDefault="000349CC" w:rsidP="00733695">
            <w:pPr>
              <w:adjustRightInd w:val="0"/>
              <w:snapToGrid w:val="0"/>
              <w:jc w:val="center"/>
              <w:rPr>
                <w:bCs/>
                <w:szCs w:val="21"/>
              </w:rPr>
            </w:pPr>
            <w:r w:rsidRPr="00CC1096">
              <w:rPr>
                <w:rFonts w:hint="eastAsia"/>
                <w:bCs/>
                <w:szCs w:val="21"/>
              </w:rPr>
              <w:t>洪涝灾害</w:t>
            </w:r>
          </w:p>
        </w:tc>
        <w:tc>
          <w:tcPr>
            <w:tcW w:w="567" w:type="pct"/>
            <w:vAlign w:val="center"/>
          </w:tcPr>
          <w:p w14:paraId="3F69ABAB" w14:textId="77777777" w:rsidR="00F1478C" w:rsidRPr="00CC1096" w:rsidRDefault="000349CC" w:rsidP="00733695">
            <w:pPr>
              <w:adjustRightInd w:val="0"/>
              <w:snapToGrid w:val="0"/>
              <w:jc w:val="center"/>
              <w:rPr>
                <w:bCs/>
                <w:szCs w:val="21"/>
              </w:rPr>
            </w:pPr>
            <w:r w:rsidRPr="00CC1096">
              <w:rPr>
                <w:rFonts w:hint="eastAsia"/>
                <w:bCs/>
                <w:szCs w:val="21"/>
              </w:rPr>
              <w:t>地表</w:t>
            </w:r>
          </w:p>
          <w:p w14:paraId="68A53A5C" w14:textId="51DDA758" w:rsidR="000349CC" w:rsidRPr="00CC1096" w:rsidRDefault="000349CC" w:rsidP="00733695">
            <w:pPr>
              <w:adjustRightInd w:val="0"/>
              <w:snapToGrid w:val="0"/>
              <w:jc w:val="center"/>
              <w:rPr>
                <w:bCs/>
                <w:szCs w:val="21"/>
              </w:rPr>
            </w:pPr>
            <w:r w:rsidRPr="00CC1096">
              <w:rPr>
                <w:rFonts w:hint="eastAsia"/>
                <w:bCs/>
                <w:szCs w:val="21"/>
              </w:rPr>
              <w:t>水质</w:t>
            </w:r>
          </w:p>
        </w:tc>
        <w:tc>
          <w:tcPr>
            <w:tcW w:w="565" w:type="pct"/>
            <w:vAlign w:val="center"/>
          </w:tcPr>
          <w:p w14:paraId="5F7CCD52" w14:textId="77777777" w:rsidR="00F1478C" w:rsidRPr="00CC1096" w:rsidRDefault="000349CC" w:rsidP="00733695">
            <w:pPr>
              <w:adjustRightInd w:val="0"/>
              <w:snapToGrid w:val="0"/>
              <w:jc w:val="center"/>
              <w:rPr>
                <w:bCs/>
                <w:szCs w:val="21"/>
              </w:rPr>
            </w:pPr>
            <w:r w:rsidRPr="00CC1096">
              <w:rPr>
                <w:rFonts w:hint="eastAsia"/>
                <w:bCs/>
                <w:szCs w:val="21"/>
              </w:rPr>
              <w:t>地下</w:t>
            </w:r>
          </w:p>
          <w:p w14:paraId="25BCD675" w14:textId="21B95EF6" w:rsidR="000349CC" w:rsidRPr="00CC1096" w:rsidRDefault="000349CC" w:rsidP="00733695">
            <w:pPr>
              <w:adjustRightInd w:val="0"/>
              <w:snapToGrid w:val="0"/>
              <w:jc w:val="center"/>
              <w:rPr>
                <w:bCs/>
                <w:szCs w:val="21"/>
              </w:rPr>
            </w:pPr>
            <w:r w:rsidRPr="00CC1096">
              <w:rPr>
                <w:rFonts w:hint="eastAsia"/>
                <w:bCs/>
                <w:szCs w:val="21"/>
              </w:rPr>
              <w:t>水质</w:t>
            </w:r>
          </w:p>
        </w:tc>
        <w:tc>
          <w:tcPr>
            <w:tcW w:w="612" w:type="pct"/>
            <w:vAlign w:val="center"/>
          </w:tcPr>
          <w:p w14:paraId="39663984" w14:textId="77777777" w:rsidR="00F1478C" w:rsidRPr="00CC1096" w:rsidRDefault="000349CC" w:rsidP="00733695">
            <w:pPr>
              <w:adjustRightInd w:val="0"/>
              <w:snapToGrid w:val="0"/>
              <w:jc w:val="center"/>
              <w:rPr>
                <w:bCs/>
                <w:szCs w:val="21"/>
              </w:rPr>
            </w:pPr>
            <w:r w:rsidRPr="00CC1096">
              <w:rPr>
                <w:rFonts w:hint="eastAsia"/>
                <w:bCs/>
                <w:szCs w:val="21"/>
              </w:rPr>
              <w:t>面源</w:t>
            </w:r>
          </w:p>
          <w:p w14:paraId="587C03B8" w14:textId="52E51512" w:rsidR="000349CC" w:rsidRPr="00CC1096" w:rsidRDefault="000349CC" w:rsidP="00733695">
            <w:pPr>
              <w:adjustRightInd w:val="0"/>
              <w:snapToGrid w:val="0"/>
              <w:jc w:val="center"/>
              <w:rPr>
                <w:bCs/>
                <w:szCs w:val="21"/>
              </w:rPr>
            </w:pPr>
            <w:r w:rsidRPr="00CC1096">
              <w:rPr>
                <w:rFonts w:hint="eastAsia"/>
                <w:bCs/>
                <w:szCs w:val="21"/>
              </w:rPr>
              <w:t>污染</w:t>
            </w:r>
          </w:p>
        </w:tc>
        <w:tc>
          <w:tcPr>
            <w:tcW w:w="560" w:type="pct"/>
            <w:vAlign w:val="center"/>
          </w:tcPr>
          <w:p w14:paraId="0653AB73" w14:textId="77777777" w:rsidR="00F1478C" w:rsidRPr="00CC1096" w:rsidRDefault="000349CC" w:rsidP="00733695">
            <w:pPr>
              <w:adjustRightInd w:val="0"/>
              <w:snapToGrid w:val="0"/>
              <w:jc w:val="center"/>
              <w:rPr>
                <w:bCs/>
                <w:szCs w:val="21"/>
              </w:rPr>
            </w:pPr>
            <w:r w:rsidRPr="00CC1096">
              <w:rPr>
                <w:rFonts w:hint="eastAsia"/>
                <w:bCs/>
                <w:szCs w:val="21"/>
              </w:rPr>
              <w:t>点源</w:t>
            </w:r>
          </w:p>
          <w:p w14:paraId="28A7930B" w14:textId="40B8A30B" w:rsidR="000349CC" w:rsidRPr="00CC1096" w:rsidRDefault="000349CC" w:rsidP="00733695">
            <w:pPr>
              <w:adjustRightInd w:val="0"/>
              <w:snapToGrid w:val="0"/>
              <w:jc w:val="center"/>
              <w:rPr>
                <w:bCs/>
                <w:szCs w:val="21"/>
              </w:rPr>
            </w:pPr>
            <w:r w:rsidRPr="00CC1096">
              <w:rPr>
                <w:rFonts w:hint="eastAsia"/>
                <w:bCs/>
                <w:szCs w:val="21"/>
              </w:rPr>
              <w:t>污染</w:t>
            </w:r>
          </w:p>
        </w:tc>
      </w:tr>
      <w:tr w:rsidR="000349CC" w:rsidRPr="00F1478C" w14:paraId="3EF65147" w14:textId="77777777" w:rsidTr="00F1478C">
        <w:tc>
          <w:tcPr>
            <w:tcW w:w="257" w:type="pct"/>
            <w:vMerge w:val="restart"/>
            <w:vAlign w:val="center"/>
          </w:tcPr>
          <w:p w14:paraId="6686EFDC" w14:textId="77777777" w:rsidR="000349CC" w:rsidRPr="00F1478C" w:rsidRDefault="000349CC" w:rsidP="00733695">
            <w:pPr>
              <w:spacing w:line="360" w:lineRule="auto"/>
              <w:jc w:val="center"/>
              <w:rPr>
                <w:szCs w:val="21"/>
              </w:rPr>
            </w:pPr>
            <w:r w:rsidRPr="00F1478C">
              <w:rPr>
                <w:rFonts w:ascii="宋体" w:cs="宋体" w:hint="eastAsia"/>
                <w:szCs w:val="21"/>
              </w:rPr>
              <w:t>重污染行业</w:t>
            </w:r>
          </w:p>
        </w:tc>
        <w:tc>
          <w:tcPr>
            <w:tcW w:w="937" w:type="pct"/>
            <w:vMerge w:val="restart"/>
            <w:vAlign w:val="center"/>
          </w:tcPr>
          <w:p w14:paraId="61ACBF95"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运行年限</w:t>
            </w:r>
          </w:p>
        </w:tc>
        <w:tc>
          <w:tcPr>
            <w:tcW w:w="770" w:type="pct"/>
            <w:vAlign w:val="center"/>
          </w:tcPr>
          <w:p w14:paraId="3B3EB037"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5年以上（含5年）</w:t>
            </w:r>
          </w:p>
        </w:tc>
        <w:tc>
          <w:tcPr>
            <w:tcW w:w="732" w:type="pct"/>
            <w:vAlign w:val="center"/>
          </w:tcPr>
          <w:p w14:paraId="6EFAF5D6"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7" w:type="pct"/>
            <w:vAlign w:val="center"/>
          </w:tcPr>
          <w:p w14:paraId="2CB5F400"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5" w:type="pct"/>
            <w:vAlign w:val="center"/>
          </w:tcPr>
          <w:p w14:paraId="5B5E7525"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612" w:type="pct"/>
            <w:vAlign w:val="center"/>
          </w:tcPr>
          <w:p w14:paraId="51C101C7"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0" w:type="pct"/>
            <w:vAlign w:val="center"/>
          </w:tcPr>
          <w:p w14:paraId="746E1A5D" w14:textId="77777777" w:rsidR="000349CC" w:rsidRPr="00F1478C" w:rsidRDefault="000349CC" w:rsidP="00733695">
            <w:pPr>
              <w:spacing w:line="360" w:lineRule="auto"/>
              <w:jc w:val="center"/>
              <w:rPr>
                <w:szCs w:val="21"/>
              </w:rPr>
            </w:pPr>
            <w:r w:rsidRPr="00F1478C">
              <w:rPr>
                <w:rFonts w:ascii="宋体" w:hAnsi="宋体" w:hint="eastAsia"/>
                <w:szCs w:val="21"/>
              </w:rPr>
              <w:t>●</w:t>
            </w:r>
          </w:p>
        </w:tc>
      </w:tr>
      <w:tr w:rsidR="000349CC" w:rsidRPr="00F1478C" w14:paraId="02C24733" w14:textId="77777777" w:rsidTr="00F1478C">
        <w:tc>
          <w:tcPr>
            <w:tcW w:w="257" w:type="pct"/>
            <w:vMerge/>
            <w:vAlign w:val="center"/>
          </w:tcPr>
          <w:p w14:paraId="0A98F56D" w14:textId="77777777" w:rsidR="000349CC" w:rsidRPr="00F1478C" w:rsidRDefault="000349CC" w:rsidP="00733695">
            <w:pPr>
              <w:spacing w:line="360" w:lineRule="auto"/>
              <w:jc w:val="center"/>
              <w:rPr>
                <w:rFonts w:ascii="宋体" w:cs="宋体"/>
                <w:szCs w:val="21"/>
              </w:rPr>
            </w:pPr>
          </w:p>
        </w:tc>
        <w:tc>
          <w:tcPr>
            <w:tcW w:w="937" w:type="pct"/>
            <w:vMerge/>
            <w:vAlign w:val="center"/>
          </w:tcPr>
          <w:p w14:paraId="290C07E7" w14:textId="77777777" w:rsidR="000349CC" w:rsidRPr="00F1478C" w:rsidRDefault="000349CC" w:rsidP="00733695">
            <w:pPr>
              <w:adjustRightInd w:val="0"/>
              <w:snapToGrid w:val="0"/>
              <w:jc w:val="center"/>
              <w:rPr>
                <w:rFonts w:ascii="宋体" w:cs="宋体"/>
                <w:szCs w:val="21"/>
              </w:rPr>
            </w:pPr>
          </w:p>
        </w:tc>
        <w:tc>
          <w:tcPr>
            <w:tcW w:w="770" w:type="pct"/>
            <w:vAlign w:val="center"/>
          </w:tcPr>
          <w:p w14:paraId="4D97F053"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5年以下</w:t>
            </w:r>
          </w:p>
        </w:tc>
        <w:tc>
          <w:tcPr>
            <w:tcW w:w="732" w:type="pct"/>
            <w:vAlign w:val="center"/>
          </w:tcPr>
          <w:p w14:paraId="58EB7DF6"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7" w:type="pct"/>
            <w:vAlign w:val="center"/>
          </w:tcPr>
          <w:p w14:paraId="5D4C3017"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565" w:type="pct"/>
            <w:vAlign w:val="center"/>
          </w:tcPr>
          <w:p w14:paraId="4EDDC782"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612" w:type="pct"/>
            <w:vAlign w:val="center"/>
          </w:tcPr>
          <w:p w14:paraId="2D3BA84F"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560" w:type="pct"/>
            <w:vAlign w:val="center"/>
          </w:tcPr>
          <w:p w14:paraId="64B4AF9F"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r>
      <w:tr w:rsidR="000349CC" w:rsidRPr="00F1478C" w14:paraId="4EE20920" w14:textId="77777777" w:rsidTr="00F1478C">
        <w:tc>
          <w:tcPr>
            <w:tcW w:w="257" w:type="pct"/>
            <w:vMerge/>
            <w:vAlign w:val="center"/>
          </w:tcPr>
          <w:p w14:paraId="72321A3C" w14:textId="77777777" w:rsidR="000349CC" w:rsidRPr="00F1478C" w:rsidRDefault="000349CC" w:rsidP="00733695">
            <w:pPr>
              <w:spacing w:line="360" w:lineRule="auto"/>
              <w:jc w:val="center"/>
              <w:rPr>
                <w:rFonts w:ascii="宋体" w:cs="宋体"/>
                <w:szCs w:val="21"/>
              </w:rPr>
            </w:pPr>
          </w:p>
        </w:tc>
        <w:tc>
          <w:tcPr>
            <w:tcW w:w="937" w:type="pct"/>
            <w:vMerge w:val="restart"/>
            <w:vAlign w:val="center"/>
          </w:tcPr>
          <w:p w14:paraId="07255E2C"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是否地下型饮用水源保护区、补给区和径流区</w:t>
            </w:r>
          </w:p>
        </w:tc>
        <w:tc>
          <w:tcPr>
            <w:tcW w:w="770" w:type="pct"/>
            <w:vAlign w:val="center"/>
          </w:tcPr>
          <w:p w14:paraId="3F9A7774"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是</w:t>
            </w:r>
          </w:p>
        </w:tc>
        <w:tc>
          <w:tcPr>
            <w:tcW w:w="732" w:type="pct"/>
            <w:vAlign w:val="center"/>
          </w:tcPr>
          <w:p w14:paraId="23E58332" w14:textId="77777777" w:rsidR="000349CC" w:rsidRPr="00F1478C" w:rsidRDefault="000349CC" w:rsidP="00733695">
            <w:pPr>
              <w:spacing w:line="360" w:lineRule="auto"/>
              <w:jc w:val="center"/>
              <w:rPr>
                <w:rFonts w:asciiTheme="minorEastAsia" w:hAnsiTheme="minorEastAsia"/>
                <w:szCs w:val="21"/>
              </w:rPr>
            </w:pPr>
            <w:r w:rsidRPr="00F1478C">
              <w:rPr>
                <w:rFonts w:ascii="宋体" w:hAnsi="宋体" w:hint="eastAsia"/>
                <w:szCs w:val="21"/>
              </w:rPr>
              <w:t>●</w:t>
            </w:r>
          </w:p>
        </w:tc>
        <w:tc>
          <w:tcPr>
            <w:tcW w:w="567" w:type="pct"/>
            <w:vAlign w:val="center"/>
          </w:tcPr>
          <w:p w14:paraId="36E6D7C7"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5" w:type="pct"/>
            <w:vAlign w:val="center"/>
          </w:tcPr>
          <w:p w14:paraId="50F0B320"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612" w:type="pct"/>
            <w:vAlign w:val="center"/>
          </w:tcPr>
          <w:p w14:paraId="3D14B78E"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0" w:type="pct"/>
            <w:vAlign w:val="center"/>
          </w:tcPr>
          <w:p w14:paraId="5ED28FC3"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r>
      <w:tr w:rsidR="000349CC" w:rsidRPr="00F1478C" w14:paraId="04999266" w14:textId="77777777" w:rsidTr="00F1478C">
        <w:tc>
          <w:tcPr>
            <w:tcW w:w="257" w:type="pct"/>
            <w:vMerge/>
            <w:vAlign w:val="center"/>
          </w:tcPr>
          <w:p w14:paraId="5084EFEF" w14:textId="77777777" w:rsidR="000349CC" w:rsidRPr="00F1478C" w:rsidRDefault="000349CC" w:rsidP="00733695">
            <w:pPr>
              <w:spacing w:line="360" w:lineRule="auto"/>
              <w:jc w:val="center"/>
              <w:rPr>
                <w:rFonts w:ascii="宋体" w:cs="宋体"/>
                <w:szCs w:val="21"/>
              </w:rPr>
            </w:pPr>
          </w:p>
        </w:tc>
        <w:tc>
          <w:tcPr>
            <w:tcW w:w="937" w:type="pct"/>
            <w:vMerge/>
            <w:vAlign w:val="center"/>
          </w:tcPr>
          <w:p w14:paraId="16F57F77" w14:textId="77777777" w:rsidR="000349CC" w:rsidRPr="00F1478C" w:rsidRDefault="000349CC" w:rsidP="00733695">
            <w:pPr>
              <w:adjustRightInd w:val="0"/>
              <w:snapToGrid w:val="0"/>
              <w:jc w:val="center"/>
              <w:rPr>
                <w:rFonts w:ascii="宋体" w:cs="宋体"/>
                <w:szCs w:val="21"/>
              </w:rPr>
            </w:pPr>
          </w:p>
        </w:tc>
        <w:tc>
          <w:tcPr>
            <w:tcW w:w="770" w:type="pct"/>
            <w:vAlign w:val="center"/>
          </w:tcPr>
          <w:p w14:paraId="6327B153"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否</w:t>
            </w:r>
          </w:p>
        </w:tc>
        <w:tc>
          <w:tcPr>
            <w:tcW w:w="732" w:type="pct"/>
            <w:vAlign w:val="center"/>
          </w:tcPr>
          <w:p w14:paraId="04CAA6BB"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7" w:type="pct"/>
            <w:vAlign w:val="center"/>
          </w:tcPr>
          <w:p w14:paraId="6D6B04C9"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565" w:type="pct"/>
            <w:vAlign w:val="center"/>
          </w:tcPr>
          <w:p w14:paraId="3DA37D58"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612" w:type="pct"/>
            <w:vAlign w:val="center"/>
          </w:tcPr>
          <w:p w14:paraId="440C6938"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0" w:type="pct"/>
            <w:vAlign w:val="center"/>
          </w:tcPr>
          <w:p w14:paraId="2B2D516D"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r>
      <w:tr w:rsidR="000349CC" w:rsidRPr="00F1478C" w14:paraId="59C52FBB" w14:textId="77777777" w:rsidTr="00F1478C">
        <w:tc>
          <w:tcPr>
            <w:tcW w:w="257" w:type="pct"/>
            <w:vMerge/>
            <w:vAlign w:val="center"/>
          </w:tcPr>
          <w:p w14:paraId="129217B1" w14:textId="77777777" w:rsidR="000349CC" w:rsidRPr="00F1478C" w:rsidRDefault="000349CC" w:rsidP="00733695">
            <w:pPr>
              <w:spacing w:line="360" w:lineRule="auto"/>
              <w:jc w:val="center"/>
              <w:rPr>
                <w:szCs w:val="21"/>
              </w:rPr>
            </w:pPr>
          </w:p>
        </w:tc>
        <w:tc>
          <w:tcPr>
            <w:tcW w:w="937" w:type="pct"/>
            <w:vMerge w:val="restart"/>
            <w:vAlign w:val="center"/>
          </w:tcPr>
          <w:p w14:paraId="09A3A377"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历史污染事件</w:t>
            </w:r>
          </w:p>
        </w:tc>
        <w:tc>
          <w:tcPr>
            <w:tcW w:w="770" w:type="pct"/>
            <w:vAlign w:val="center"/>
          </w:tcPr>
          <w:p w14:paraId="65C2CE9D"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地表水污染</w:t>
            </w:r>
          </w:p>
        </w:tc>
        <w:tc>
          <w:tcPr>
            <w:tcW w:w="732" w:type="pct"/>
            <w:vAlign w:val="center"/>
          </w:tcPr>
          <w:p w14:paraId="7D7D5AB0"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7" w:type="pct"/>
            <w:vAlign w:val="center"/>
          </w:tcPr>
          <w:p w14:paraId="4D0D033B"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5" w:type="pct"/>
            <w:vAlign w:val="center"/>
          </w:tcPr>
          <w:p w14:paraId="0741BA7D"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c>
          <w:tcPr>
            <w:tcW w:w="612" w:type="pct"/>
            <w:vAlign w:val="center"/>
          </w:tcPr>
          <w:p w14:paraId="7F9C0EE5"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0" w:type="pct"/>
            <w:vAlign w:val="center"/>
          </w:tcPr>
          <w:p w14:paraId="20F45DF4" w14:textId="77777777" w:rsidR="000349CC" w:rsidRPr="00F1478C" w:rsidRDefault="000349CC" w:rsidP="00733695">
            <w:pPr>
              <w:spacing w:line="360" w:lineRule="auto"/>
              <w:jc w:val="center"/>
              <w:rPr>
                <w:szCs w:val="21"/>
              </w:rPr>
            </w:pPr>
            <w:r w:rsidRPr="00F1478C">
              <w:rPr>
                <w:rFonts w:ascii="宋体" w:hAnsi="宋体" w:hint="eastAsia"/>
                <w:szCs w:val="21"/>
              </w:rPr>
              <w:t>●</w:t>
            </w:r>
          </w:p>
        </w:tc>
      </w:tr>
      <w:tr w:rsidR="000349CC" w:rsidRPr="00F1478C" w14:paraId="49A9501E" w14:textId="77777777" w:rsidTr="00F1478C">
        <w:tc>
          <w:tcPr>
            <w:tcW w:w="257" w:type="pct"/>
            <w:vMerge/>
            <w:vAlign w:val="center"/>
          </w:tcPr>
          <w:p w14:paraId="7CC50DD1" w14:textId="77777777" w:rsidR="000349CC" w:rsidRPr="00F1478C" w:rsidRDefault="000349CC" w:rsidP="00733695">
            <w:pPr>
              <w:spacing w:line="360" w:lineRule="auto"/>
              <w:jc w:val="center"/>
              <w:rPr>
                <w:szCs w:val="21"/>
              </w:rPr>
            </w:pPr>
          </w:p>
        </w:tc>
        <w:tc>
          <w:tcPr>
            <w:tcW w:w="937" w:type="pct"/>
            <w:vMerge/>
            <w:vAlign w:val="center"/>
          </w:tcPr>
          <w:p w14:paraId="2EB018EB" w14:textId="77777777" w:rsidR="000349CC" w:rsidRPr="00F1478C" w:rsidRDefault="000349CC" w:rsidP="00733695">
            <w:pPr>
              <w:adjustRightInd w:val="0"/>
              <w:snapToGrid w:val="0"/>
              <w:jc w:val="center"/>
              <w:rPr>
                <w:rFonts w:ascii="宋体" w:cs="宋体"/>
                <w:szCs w:val="21"/>
              </w:rPr>
            </w:pPr>
          </w:p>
        </w:tc>
        <w:tc>
          <w:tcPr>
            <w:tcW w:w="770" w:type="pct"/>
            <w:vAlign w:val="center"/>
          </w:tcPr>
          <w:p w14:paraId="34B8AAF1" w14:textId="77777777" w:rsidR="000349CC" w:rsidRPr="00F1478C" w:rsidRDefault="000349CC" w:rsidP="00733695">
            <w:pPr>
              <w:adjustRightInd w:val="0"/>
              <w:snapToGrid w:val="0"/>
              <w:jc w:val="center"/>
              <w:rPr>
                <w:rFonts w:ascii="宋体" w:cs="宋体"/>
                <w:szCs w:val="21"/>
              </w:rPr>
            </w:pPr>
            <w:r w:rsidRPr="00F1478C">
              <w:rPr>
                <w:rFonts w:ascii="宋体" w:cs="宋体" w:hint="eastAsia"/>
                <w:szCs w:val="21"/>
              </w:rPr>
              <w:t>地下水污染</w:t>
            </w:r>
          </w:p>
        </w:tc>
        <w:tc>
          <w:tcPr>
            <w:tcW w:w="732" w:type="pct"/>
            <w:vAlign w:val="center"/>
          </w:tcPr>
          <w:p w14:paraId="2B82A28A"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7" w:type="pct"/>
            <w:vAlign w:val="center"/>
          </w:tcPr>
          <w:p w14:paraId="4DA24A72" w14:textId="77777777" w:rsidR="000349CC" w:rsidRPr="00F1478C" w:rsidRDefault="000349CC" w:rsidP="00733695">
            <w:pPr>
              <w:spacing w:line="360" w:lineRule="auto"/>
              <w:jc w:val="center"/>
              <w:rPr>
                <w:rFonts w:ascii="宋体" w:hAnsi="宋体"/>
                <w:szCs w:val="21"/>
              </w:rPr>
            </w:pPr>
            <w:r w:rsidRPr="00F1478C">
              <w:rPr>
                <w:rFonts w:asciiTheme="minorEastAsia" w:hAnsiTheme="minorEastAsia" w:hint="eastAsia"/>
                <w:szCs w:val="21"/>
              </w:rPr>
              <w:t>○</w:t>
            </w:r>
          </w:p>
        </w:tc>
        <w:tc>
          <w:tcPr>
            <w:tcW w:w="565" w:type="pct"/>
            <w:vAlign w:val="center"/>
          </w:tcPr>
          <w:p w14:paraId="660EC7BC"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612" w:type="pct"/>
            <w:vAlign w:val="center"/>
          </w:tcPr>
          <w:p w14:paraId="60116CB5"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c>
          <w:tcPr>
            <w:tcW w:w="560" w:type="pct"/>
            <w:vAlign w:val="center"/>
          </w:tcPr>
          <w:p w14:paraId="17844DCC" w14:textId="77777777" w:rsidR="000349CC" w:rsidRPr="00F1478C" w:rsidRDefault="000349CC" w:rsidP="00733695">
            <w:pPr>
              <w:spacing w:line="360" w:lineRule="auto"/>
              <w:jc w:val="center"/>
              <w:rPr>
                <w:rFonts w:ascii="宋体" w:hAnsi="宋体"/>
                <w:szCs w:val="21"/>
              </w:rPr>
            </w:pPr>
            <w:r w:rsidRPr="00F1478C">
              <w:rPr>
                <w:rFonts w:ascii="宋体" w:hAnsi="宋体" w:hint="eastAsia"/>
                <w:szCs w:val="21"/>
              </w:rPr>
              <w:t>●</w:t>
            </w:r>
          </w:p>
        </w:tc>
      </w:tr>
      <w:tr w:rsidR="000349CC" w:rsidRPr="00F1478C" w14:paraId="07C00070" w14:textId="77777777" w:rsidTr="00F1478C">
        <w:tc>
          <w:tcPr>
            <w:tcW w:w="257" w:type="pct"/>
            <w:vMerge/>
            <w:vAlign w:val="center"/>
          </w:tcPr>
          <w:p w14:paraId="7F7373E6" w14:textId="77777777" w:rsidR="000349CC" w:rsidRPr="00F1478C" w:rsidRDefault="000349CC" w:rsidP="00733695">
            <w:pPr>
              <w:spacing w:line="360" w:lineRule="auto"/>
              <w:jc w:val="center"/>
              <w:rPr>
                <w:szCs w:val="21"/>
              </w:rPr>
            </w:pPr>
          </w:p>
        </w:tc>
        <w:tc>
          <w:tcPr>
            <w:tcW w:w="1707" w:type="pct"/>
            <w:gridSpan w:val="2"/>
            <w:vAlign w:val="center"/>
          </w:tcPr>
          <w:p w14:paraId="0B323911" w14:textId="77777777" w:rsidR="000349CC" w:rsidRPr="00F1478C" w:rsidRDefault="000349CC" w:rsidP="00733695">
            <w:pPr>
              <w:adjustRightInd w:val="0"/>
              <w:snapToGrid w:val="0"/>
              <w:jc w:val="center"/>
              <w:rPr>
                <w:szCs w:val="21"/>
              </w:rPr>
            </w:pPr>
            <w:r w:rsidRPr="00F1478C">
              <w:rPr>
                <w:rFonts w:hint="eastAsia"/>
                <w:szCs w:val="21"/>
              </w:rPr>
              <w:t>其他</w:t>
            </w:r>
          </w:p>
        </w:tc>
        <w:tc>
          <w:tcPr>
            <w:tcW w:w="732" w:type="pct"/>
            <w:vAlign w:val="center"/>
          </w:tcPr>
          <w:p w14:paraId="20C3F40E"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7" w:type="pct"/>
            <w:vAlign w:val="center"/>
          </w:tcPr>
          <w:p w14:paraId="18767D61"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c>
          <w:tcPr>
            <w:tcW w:w="565" w:type="pct"/>
            <w:vAlign w:val="center"/>
          </w:tcPr>
          <w:p w14:paraId="14B49FDF"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c>
          <w:tcPr>
            <w:tcW w:w="612" w:type="pct"/>
            <w:vAlign w:val="center"/>
          </w:tcPr>
          <w:p w14:paraId="7065F93D"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0" w:type="pct"/>
            <w:vAlign w:val="center"/>
          </w:tcPr>
          <w:p w14:paraId="13178117" w14:textId="77777777" w:rsidR="000349CC" w:rsidRPr="00F1478C" w:rsidRDefault="000349CC" w:rsidP="00733695">
            <w:pPr>
              <w:spacing w:line="360" w:lineRule="auto"/>
              <w:jc w:val="center"/>
              <w:rPr>
                <w:szCs w:val="21"/>
              </w:rPr>
            </w:pPr>
            <w:r w:rsidRPr="00F1478C">
              <w:rPr>
                <w:rFonts w:ascii="宋体" w:hAnsi="宋体" w:hint="eastAsia"/>
                <w:szCs w:val="21"/>
              </w:rPr>
              <w:t>●</w:t>
            </w:r>
          </w:p>
        </w:tc>
      </w:tr>
      <w:tr w:rsidR="000349CC" w:rsidRPr="00F1478C" w14:paraId="69BB5DDB" w14:textId="77777777" w:rsidTr="00F1478C">
        <w:tc>
          <w:tcPr>
            <w:tcW w:w="1964" w:type="pct"/>
            <w:gridSpan w:val="3"/>
            <w:vAlign w:val="center"/>
          </w:tcPr>
          <w:p w14:paraId="6BDD7B30" w14:textId="77777777" w:rsidR="000349CC" w:rsidRPr="00F1478C" w:rsidRDefault="000349CC" w:rsidP="00733695">
            <w:pPr>
              <w:spacing w:line="360" w:lineRule="auto"/>
              <w:jc w:val="center"/>
              <w:rPr>
                <w:szCs w:val="21"/>
              </w:rPr>
            </w:pPr>
            <w:r w:rsidRPr="00F1478C">
              <w:rPr>
                <w:rFonts w:hint="eastAsia"/>
                <w:szCs w:val="21"/>
              </w:rPr>
              <w:t>普通工业</w:t>
            </w:r>
          </w:p>
        </w:tc>
        <w:tc>
          <w:tcPr>
            <w:tcW w:w="732" w:type="pct"/>
            <w:vAlign w:val="center"/>
          </w:tcPr>
          <w:p w14:paraId="2ACBCA9D" w14:textId="77777777" w:rsidR="000349CC" w:rsidRPr="00F1478C" w:rsidRDefault="000349CC" w:rsidP="00733695">
            <w:pPr>
              <w:spacing w:line="360" w:lineRule="auto"/>
              <w:jc w:val="center"/>
              <w:rPr>
                <w:szCs w:val="21"/>
              </w:rPr>
            </w:pPr>
            <w:r w:rsidRPr="00F1478C">
              <w:rPr>
                <w:rFonts w:ascii="宋体" w:hAnsi="宋体" w:hint="eastAsia"/>
                <w:szCs w:val="21"/>
              </w:rPr>
              <w:t>●</w:t>
            </w:r>
          </w:p>
        </w:tc>
        <w:tc>
          <w:tcPr>
            <w:tcW w:w="567" w:type="pct"/>
            <w:vAlign w:val="center"/>
          </w:tcPr>
          <w:p w14:paraId="6728AB58"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c>
          <w:tcPr>
            <w:tcW w:w="565" w:type="pct"/>
            <w:vAlign w:val="center"/>
          </w:tcPr>
          <w:p w14:paraId="1E4245A8"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c>
          <w:tcPr>
            <w:tcW w:w="612" w:type="pct"/>
            <w:vAlign w:val="center"/>
          </w:tcPr>
          <w:p w14:paraId="6F770D14" w14:textId="77777777" w:rsidR="000349CC" w:rsidRPr="00F1478C" w:rsidRDefault="000349CC" w:rsidP="00733695">
            <w:pPr>
              <w:spacing w:line="360" w:lineRule="auto"/>
              <w:ind w:firstLineChars="200" w:firstLine="420"/>
              <w:jc w:val="center"/>
              <w:rPr>
                <w:szCs w:val="21"/>
              </w:rPr>
            </w:pPr>
            <w:r w:rsidRPr="00F1478C">
              <w:rPr>
                <w:rFonts w:asciiTheme="minorEastAsia" w:hAnsiTheme="minorEastAsia" w:hint="eastAsia"/>
                <w:szCs w:val="21"/>
              </w:rPr>
              <w:t>○</w:t>
            </w:r>
          </w:p>
        </w:tc>
        <w:tc>
          <w:tcPr>
            <w:tcW w:w="560" w:type="pct"/>
            <w:vAlign w:val="center"/>
          </w:tcPr>
          <w:p w14:paraId="453DAA4E" w14:textId="77777777" w:rsidR="000349CC" w:rsidRPr="00F1478C" w:rsidRDefault="000349CC" w:rsidP="00733695">
            <w:pPr>
              <w:spacing w:line="360" w:lineRule="auto"/>
              <w:jc w:val="center"/>
              <w:rPr>
                <w:szCs w:val="21"/>
              </w:rPr>
            </w:pPr>
            <w:r w:rsidRPr="00F1478C">
              <w:rPr>
                <w:rFonts w:asciiTheme="minorEastAsia" w:hAnsiTheme="minorEastAsia" w:hint="eastAsia"/>
                <w:szCs w:val="21"/>
              </w:rPr>
              <w:t>○</w:t>
            </w:r>
          </w:p>
        </w:tc>
      </w:tr>
    </w:tbl>
    <w:p w14:paraId="540C8D7F" w14:textId="77777777" w:rsidR="000349CC" w:rsidRPr="00F1478C" w:rsidRDefault="000349CC" w:rsidP="000349CC">
      <w:pPr>
        <w:spacing w:line="360" w:lineRule="auto"/>
        <w:rPr>
          <w:szCs w:val="24"/>
        </w:rPr>
      </w:pPr>
      <w:r w:rsidRPr="00F1478C">
        <w:rPr>
          <w:rFonts w:asciiTheme="minorEastAsia" w:hAnsiTheme="minorEastAsia" w:hint="eastAsia"/>
          <w:szCs w:val="24"/>
        </w:rPr>
        <w:t>注：“●”表示</w:t>
      </w:r>
      <w:r w:rsidRPr="00F1478C">
        <w:rPr>
          <w:rFonts w:hint="eastAsia"/>
          <w:szCs w:val="24"/>
        </w:rPr>
        <w:t>应诊断；“</w:t>
      </w:r>
      <w:r w:rsidRPr="00F1478C">
        <w:rPr>
          <w:rFonts w:asciiTheme="minorEastAsia" w:hAnsiTheme="minorEastAsia" w:hint="eastAsia"/>
          <w:szCs w:val="24"/>
        </w:rPr>
        <w:t>○</w:t>
      </w:r>
      <w:r w:rsidRPr="00F1478C">
        <w:rPr>
          <w:rFonts w:hint="eastAsia"/>
          <w:szCs w:val="24"/>
        </w:rPr>
        <w:t>”表示宜诊断；“</w:t>
      </w:r>
      <w:r w:rsidRPr="00F1478C">
        <w:rPr>
          <w:rFonts w:asciiTheme="minorEastAsia" w:hAnsiTheme="minorEastAsia" w:hint="eastAsia"/>
          <w:szCs w:val="24"/>
        </w:rPr>
        <w:t>□</w:t>
      </w:r>
      <w:r w:rsidRPr="00F1478C">
        <w:rPr>
          <w:rFonts w:hint="eastAsia"/>
          <w:szCs w:val="24"/>
        </w:rPr>
        <w:t>”表示可不诊断。</w:t>
      </w:r>
    </w:p>
    <w:p w14:paraId="009D3368" w14:textId="65AD7467" w:rsidR="000349CC" w:rsidRPr="00CE1299" w:rsidRDefault="000349CC" w:rsidP="000349CC">
      <w:pPr>
        <w:spacing w:line="360" w:lineRule="auto"/>
        <w:rPr>
          <w:color w:val="FF0000"/>
          <w:szCs w:val="21"/>
        </w:rPr>
      </w:pPr>
      <w:r w:rsidRPr="00CE1299">
        <w:rPr>
          <w:rFonts w:ascii="宋体" w:hAnsi="宋体" w:hint="eastAsia"/>
          <w:color w:val="FF0000"/>
          <w:szCs w:val="21"/>
        </w:rPr>
        <w:t>【条文说明】</w:t>
      </w:r>
      <w:bookmarkStart w:id="48" w:name="_Hlk68787589"/>
      <w:r w:rsidRPr="00CE1299">
        <w:rPr>
          <w:rFonts w:hint="eastAsia"/>
          <w:color w:val="FF0000"/>
          <w:szCs w:val="21"/>
        </w:rPr>
        <w:t xml:space="preserve"> </w:t>
      </w:r>
      <w:r w:rsidRPr="00CE1299">
        <w:rPr>
          <w:rFonts w:hint="eastAsia"/>
          <w:color w:val="FF0000"/>
          <w:szCs w:val="21"/>
        </w:rPr>
        <w:t>工业污染源重污染行业如表</w:t>
      </w:r>
      <w:r w:rsidR="00FC2F92">
        <w:rPr>
          <w:color w:val="FF0000"/>
          <w:szCs w:val="21"/>
        </w:rPr>
        <w:t>1</w:t>
      </w:r>
      <w:r w:rsidRPr="00CE1299">
        <w:rPr>
          <w:rFonts w:hint="eastAsia"/>
          <w:color w:val="FF0000"/>
          <w:szCs w:val="21"/>
        </w:rPr>
        <w:t>所示。</w:t>
      </w:r>
    </w:p>
    <w:p w14:paraId="29C9D055" w14:textId="5881B52E" w:rsidR="000349CC" w:rsidRPr="00BD5C09" w:rsidRDefault="000349CC" w:rsidP="000349CC">
      <w:pPr>
        <w:kinsoku w:val="0"/>
        <w:overflowPunct w:val="0"/>
        <w:adjustRightInd w:val="0"/>
        <w:snapToGrid w:val="0"/>
        <w:spacing w:line="360" w:lineRule="auto"/>
        <w:jc w:val="center"/>
        <w:rPr>
          <w:b/>
          <w:bCs/>
          <w:color w:val="FF0000"/>
          <w:szCs w:val="21"/>
        </w:rPr>
      </w:pPr>
      <w:r w:rsidRPr="00CC1096">
        <w:rPr>
          <w:rFonts w:hint="eastAsia"/>
          <w:b/>
          <w:bCs/>
          <w:color w:val="FF0000"/>
          <w:szCs w:val="21"/>
        </w:rPr>
        <w:t>表</w:t>
      </w:r>
      <w:r w:rsidR="00FC2F92">
        <w:rPr>
          <w:b/>
          <w:bCs/>
          <w:color w:val="FF0000"/>
          <w:szCs w:val="21"/>
        </w:rPr>
        <w:t>1</w:t>
      </w:r>
      <w:r w:rsidRPr="00CC1096">
        <w:rPr>
          <w:rFonts w:hint="eastAsia"/>
          <w:b/>
          <w:bCs/>
          <w:color w:val="FF0000"/>
          <w:szCs w:val="21"/>
        </w:rPr>
        <w:t>工业污染源重污染行业名录一览表</w:t>
      </w:r>
    </w:p>
    <w:tbl>
      <w:tblPr>
        <w:tblW w:w="5000" w:type="pct"/>
        <w:tblCellMar>
          <w:left w:w="0" w:type="dxa"/>
          <w:right w:w="0" w:type="dxa"/>
        </w:tblCellMar>
        <w:tblLook w:val="0000" w:firstRow="0" w:lastRow="0" w:firstColumn="0" w:lastColumn="0" w:noHBand="0" w:noVBand="0"/>
      </w:tblPr>
      <w:tblGrid>
        <w:gridCol w:w="786"/>
        <w:gridCol w:w="3437"/>
        <w:gridCol w:w="4612"/>
      </w:tblGrid>
      <w:tr w:rsidR="00BD5C09" w:rsidRPr="00BD5C09" w14:paraId="6FF9C83A" w14:textId="77777777" w:rsidTr="00F1478C">
        <w:trPr>
          <w:trHeight w:hRule="exact" w:val="481"/>
        </w:trPr>
        <w:tc>
          <w:tcPr>
            <w:tcW w:w="445" w:type="pct"/>
            <w:tcBorders>
              <w:top w:val="single" w:sz="4" w:space="0" w:color="000000"/>
              <w:left w:val="single" w:sz="4" w:space="0" w:color="000000"/>
              <w:bottom w:val="single" w:sz="4" w:space="0" w:color="000000"/>
              <w:right w:val="single" w:sz="4" w:space="0" w:color="000000"/>
            </w:tcBorders>
            <w:vAlign w:val="center"/>
          </w:tcPr>
          <w:p w14:paraId="3E4A2585"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rFonts w:ascii="宋体" w:eastAsia="宋体" w:cs="宋体" w:hint="eastAsia"/>
                <w:b/>
                <w:bCs/>
                <w:color w:val="FF0000"/>
                <w:sz w:val="21"/>
                <w:szCs w:val="21"/>
              </w:rPr>
              <w:lastRenderedPageBreak/>
              <w:t>编号</w:t>
            </w:r>
          </w:p>
        </w:tc>
        <w:tc>
          <w:tcPr>
            <w:tcW w:w="1945" w:type="pct"/>
            <w:tcBorders>
              <w:top w:val="single" w:sz="4" w:space="0" w:color="000000"/>
              <w:left w:val="single" w:sz="4" w:space="0" w:color="000000"/>
              <w:bottom w:val="single" w:sz="4" w:space="0" w:color="000000"/>
              <w:right w:val="single" w:sz="4" w:space="0" w:color="000000"/>
            </w:tcBorders>
            <w:vAlign w:val="center"/>
          </w:tcPr>
          <w:p w14:paraId="3D8E4016"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rFonts w:ascii="宋体" w:eastAsia="宋体" w:cs="宋体" w:hint="eastAsia"/>
                <w:b/>
                <w:bCs/>
                <w:color w:val="FF0000"/>
                <w:sz w:val="21"/>
                <w:szCs w:val="21"/>
              </w:rPr>
              <w:t>行业类别</w:t>
            </w:r>
          </w:p>
        </w:tc>
        <w:tc>
          <w:tcPr>
            <w:tcW w:w="2610" w:type="pct"/>
            <w:tcBorders>
              <w:top w:val="single" w:sz="4" w:space="0" w:color="000000"/>
              <w:left w:val="single" w:sz="4" w:space="0" w:color="000000"/>
              <w:bottom w:val="single" w:sz="4" w:space="0" w:color="000000"/>
              <w:right w:val="single" w:sz="4" w:space="0" w:color="000000"/>
            </w:tcBorders>
            <w:vAlign w:val="center"/>
          </w:tcPr>
          <w:p w14:paraId="153D6935"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rFonts w:ascii="宋体" w:eastAsia="宋体" w:cs="宋体" w:hint="eastAsia"/>
                <w:b/>
                <w:bCs/>
                <w:color w:val="FF0000"/>
                <w:sz w:val="21"/>
                <w:szCs w:val="21"/>
              </w:rPr>
              <w:t>行业种类</w:t>
            </w:r>
          </w:p>
        </w:tc>
      </w:tr>
      <w:tr w:rsidR="00BD5C09" w:rsidRPr="00BD5C09" w14:paraId="00483DC5" w14:textId="77777777" w:rsidTr="00F1478C">
        <w:trPr>
          <w:trHeight w:hRule="exact" w:val="434"/>
        </w:trPr>
        <w:tc>
          <w:tcPr>
            <w:tcW w:w="445" w:type="pct"/>
            <w:vMerge w:val="restart"/>
            <w:tcBorders>
              <w:top w:val="single" w:sz="4" w:space="0" w:color="000000"/>
              <w:left w:val="single" w:sz="4" w:space="0" w:color="000000"/>
              <w:bottom w:val="single" w:sz="4" w:space="0" w:color="000000"/>
              <w:right w:val="single" w:sz="4" w:space="0" w:color="000000"/>
            </w:tcBorders>
            <w:vAlign w:val="center"/>
          </w:tcPr>
          <w:p w14:paraId="5C835F31"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1</w:t>
            </w:r>
          </w:p>
        </w:tc>
        <w:tc>
          <w:tcPr>
            <w:tcW w:w="1945" w:type="pct"/>
            <w:vMerge w:val="restart"/>
            <w:tcBorders>
              <w:top w:val="single" w:sz="4" w:space="0" w:color="000000"/>
              <w:left w:val="single" w:sz="4" w:space="0" w:color="000000"/>
              <w:bottom w:val="single" w:sz="4" w:space="0" w:color="000000"/>
              <w:right w:val="single" w:sz="4" w:space="0" w:color="000000"/>
            </w:tcBorders>
            <w:vAlign w:val="center"/>
          </w:tcPr>
          <w:p w14:paraId="36E7BA09"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石油</w:t>
            </w:r>
            <w:r w:rsidRPr="00BD5C09">
              <w:rPr>
                <w:rFonts w:ascii="宋体" w:eastAsia="宋体" w:cs="宋体" w:hint="eastAsia"/>
                <w:color w:val="FF0000"/>
                <w:spacing w:val="-3"/>
                <w:sz w:val="21"/>
                <w:szCs w:val="21"/>
              </w:rPr>
              <w:t>加</w:t>
            </w:r>
            <w:r w:rsidRPr="00BD5C09">
              <w:rPr>
                <w:rFonts w:ascii="宋体" w:eastAsia="宋体" w:cs="宋体" w:hint="eastAsia"/>
                <w:color w:val="FF0000"/>
                <w:spacing w:val="-1"/>
                <w:sz w:val="21"/>
                <w:szCs w:val="21"/>
              </w:rPr>
              <w:t>工</w:t>
            </w:r>
            <w:r w:rsidRPr="00BD5C09">
              <w:rPr>
                <w:rFonts w:eastAsia="宋体"/>
                <w:color w:val="FF0000"/>
                <w:spacing w:val="-2"/>
                <w:sz w:val="21"/>
                <w:szCs w:val="21"/>
              </w:rPr>
              <w:t>/</w:t>
            </w:r>
            <w:r w:rsidRPr="00BD5C09">
              <w:rPr>
                <w:rFonts w:ascii="宋体" w:eastAsia="宋体" w:cs="宋体" w:hint="eastAsia"/>
                <w:color w:val="FF0000"/>
                <w:spacing w:val="-3"/>
                <w:sz w:val="21"/>
                <w:szCs w:val="21"/>
              </w:rPr>
              <w:t>炼</w:t>
            </w:r>
            <w:r w:rsidRPr="00BD5C09">
              <w:rPr>
                <w:rFonts w:ascii="宋体" w:eastAsia="宋体" w:cs="宋体" w:hint="eastAsia"/>
                <w:color w:val="FF0000"/>
                <w:sz w:val="21"/>
                <w:szCs w:val="21"/>
              </w:rPr>
              <w:t>焦</w:t>
            </w:r>
            <w:r w:rsidRPr="00BD5C09">
              <w:rPr>
                <w:rFonts w:ascii="宋体" w:eastAsia="宋体" w:cs="宋体" w:hint="eastAsia"/>
                <w:color w:val="FF0000"/>
                <w:spacing w:val="-2"/>
                <w:sz w:val="21"/>
                <w:szCs w:val="21"/>
              </w:rPr>
              <w:t>及</w:t>
            </w:r>
            <w:r w:rsidRPr="00BD5C09">
              <w:rPr>
                <w:rFonts w:ascii="宋体" w:eastAsia="宋体" w:cs="宋体" w:hint="eastAsia"/>
                <w:color w:val="FF0000"/>
                <w:sz w:val="21"/>
                <w:szCs w:val="21"/>
              </w:rPr>
              <w:t>核</w:t>
            </w:r>
            <w:r w:rsidRPr="00BD5C09">
              <w:rPr>
                <w:rFonts w:ascii="宋体" w:eastAsia="宋体" w:cs="宋体" w:hint="eastAsia"/>
                <w:color w:val="FF0000"/>
                <w:spacing w:val="-3"/>
                <w:sz w:val="21"/>
                <w:szCs w:val="21"/>
              </w:rPr>
              <w:t>燃</w:t>
            </w:r>
            <w:r w:rsidRPr="00BD5C09">
              <w:rPr>
                <w:rFonts w:ascii="宋体" w:eastAsia="宋体" w:cs="宋体" w:hint="eastAsia"/>
                <w:color w:val="FF0000"/>
                <w:sz w:val="21"/>
                <w:szCs w:val="21"/>
              </w:rPr>
              <w:t>料</w:t>
            </w:r>
            <w:r w:rsidRPr="00BD5C09">
              <w:rPr>
                <w:rFonts w:ascii="宋体" w:eastAsia="宋体" w:cs="宋体" w:hint="eastAsia"/>
                <w:color w:val="FF0000"/>
                <w:spacing w:val="-3"/>
                <w:sz w:val="21"/>
                <w:szCs w:val="21"/>
              </w:rPr>
              <w:t>加</w:t>
            </w:r>
            <w:r w:rsidRPr="00BD5C09">
              <w:rPr>
                <w:rFonts w:ascii="宋体" w:eastAsia="宋体" w:cs="宋体" w:hint="eastAsia"/>
                <w:color w:val="FF0000"/>
                <w:sz w:val="21"/>
                <w:szCs w:val="21"/>
              </w:rPr>
              <w:t>工业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72D8BFF0"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精炼</w:t>
            </w:r>
            <w:r w:rsidRPr="00BD5C09">
              <w:rPr>
                <w:rFonts w:ascii="宋体" w:eastAsia="宋体" w:cs="宋体" w:hint="eastAsia"/>
                <w:color w:val="FF0000"/>
                <w:spacing w:val="-3"/>
                <w:sz w:val="21"/>
                <w:szCs w:val="21"/>
              </w:rPr>
              <w:t>石</w:t>
            </w:r>
            <w:r w:rsidRPr="00BD5C09">
              <w:rPr>
                <w:rFonts w:ascii="宋体" w:eastAsia="宋体" w:cs="宋体" w:hint="eastAsia"/>
                <w:color w:val="FF0000"/>
                <w:sz w:val="21"/>
                <w:szCs w:val="21"/>
              </w:rPr>
              <w:t>油</w:t>
            </w:r>
            <w:r w:rsidRPr="00BD5C09">
              <w:rPr>
                <w:rFonts w:ascii="宋体" w:eastAsia="宋体" w:cs="宋体" w:hint="eastAsia"/>
                <w:color w:val="FF0000"/>
                <w:spacing w:val="-3"/>
                <w:sz w:val="21"/>
                <w:szCs w:val="21"/>
              </w:rPr>
              <w:t>产</w:t>
            </w:r>
            <w:r w:rsidRPr="00BD5C09">
              <w:rPr>
                <w:rFonts w:ascii="宋体" w:eastAsia="宋体" w:cs="宋体" w:hint="eastAsia"/>
                <w:color w:val="FF0000"/>
                <w:sz w:val="21"/>
                <w:szCs w:val="21"/>
              </w:rPr>
              <w:t>品</w:t>
            </w:r>
            <w:r w:rsidRPr="00BD5C09">
              <w:rPr>
                <w:rFonts w:ascii="宋体" w:eastAsia="宋体" w:cs="宋体" w:hint="eastAsia"/>
                <w:color w:val="FF0000"/>
                <w:spacing w:val="-3"/>
                <w:sz w:val="21"/>
                <w:szCs w:val="21"/>
              </w:rPr>
              <w:t>的</w:t>
            </w:r>
            <w:r w:rsidRPr="00BD5C09">
              <w:rPr>
                <w:rFonts w:ascii="宋体" w:eastAsia="宋体" w:cs="宋体" w:hint="eastAsia"/>
                <w:color w:val="FF0000"/>
                <w:sz w:val="21"/>
                <w:szCs w:val="21"/>
              </w:rPr>
              <w:t>制造</w:t>
            </w:r>
          </w:p>
        </w:tc>
      </w:tr>
      <w:tr w:rsidR="00BD5C09" w:rsidRPr="00BD5C09" w14:paraId="77B72EC0" w14:textId="77777777" w:rsidTr="00F1478C">
        <w:trPr>
          <w:trHeight w:hRule="exact" w:val="413"/>
        </w:trPr>
        <w:tc>
          <w:tcPr>
            <w:tcW w:w="445" w:type="pct"/>
            <w:vMerge/>
            <w:tcBorders>
              <w:top w:val="single" w:sz="4" w:space="0" w:color="000000"/>
              <w:left w:val="single" w:sz="4" w:space="0" w:color="000000"/>
              <w:bottom w:val="single" w:sz="4" w:space="0" w:color="000000"/>
              <w:right w:val="single" w:sz="4" w:space="0" w:color="000000"/>
            </w:tcBorders>
            <w:vAlign w:val="center"/>
          </w:tcPr>
          <w:p w14:paraId="6E76717A"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50EC3707"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1107EA60"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炼焦</w:t>
            </w:r>
          </w:p>
        </w:tc>
      </w:tr>
      <w:tr w:rsidR="00BD5C09" w:rsidRPr="00BD5C09" w14:paraId="5BFD5B65" w14:textId="77777777" w:rsidTr="00F1478C">
        <w:trPr>
          <w:trHeight w:hRule="exact" w:val="419"/>
        </w:trPr>
        <w:tc>
          <w:tcPr>
            <w:tcW w:w="445" w:type="pct"/>
            <w:vMerge w:val="restart"/>
            <w:tcBorders>
              <w:top w:val="single" w:sz="4" w:space="0" w:color="000000"/>
              <w:left w:val="single" w:sz="4" w:space="0" w:color="000000"/>
              <w:bottom w:val="single" w:sz="4" w:space="0" w:color="000000"/>
              <w:right w:val="single" w:sz="4" w:space="0" w:color="000000"/>
            </w:tcBorders>
            <w:vAlign w:val="center"/>
          </w:tcPr>
          <w:p w14:paraId="49897FB3"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2</w:t>
            </w:r>
          </w:p>
        </w:tc>
        <w:tc>
          <w:tcPr>
            <w:tcW w:w="1945" w:type="pct"/>
            <w:vMerge w:val="restart"/>
            <w:tcBorders>
              <w:top w:val="single" w:sz="4" w:space="0" w:color="000000"/>
              <w:left w:val="single" w:sz="4" w:space="0" w:color="000000"/>
              <w:bottom w:val="single" w:sz="4" w:space="0" w:color="000000"/>
              <w:right w:val="single" w:sz="4" w:space="0" w:color="000000"/>
            </w:tcBorders>
            <w:vAlign w:val="center"/>
          </w:tcPr>
          <w:p w14:paraId="3AF4CAEC"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有色</w:t>
            </w:r>
            <w:r w:rsidRPr="00BD5C09">
              <w:rPr>
                <w:rFonts w:ascii="宋体" w:eastAsia="宋体" w:cs="宋体" w:hint="eastAsia"/>
                <w:color w:val="FF0000"/>
                <w:spacing w:val="-3"/>
                <w:sz w:val="21"/>
                <w:szCs w:val="21"/>
              </w:rPr>
              <w:t>金</w:t>
            </w:r>
            <w:r w:rsidRPr="00BD5C09">
              <w:rPr>
                <w:rFonts w:ascii="宋体" w:eastAsia="宋体" w:cs="宋体" w:hint="eastAsia"/>
                <w:color w:val="FF0000"/>
                <w:sz w:val="21"/>
                <w:szCs w:val="21"/>
              </w:rPr>
              <w:t>属</w:t>
            </w:r>
            <w:r w:rsidRPr="00BD5C09">
              <w:rPr>
                <w:rFonts w:ascii="宋体" w:eastAsia="宋体" w:cs="宋体" w:hint="eastAsia"/>
                <w:color w:val="FF0000"/>
                <w:spacing w:val="-3"/>
                <w:sz w:val="21"/>
                <w:szCs w:val="21"/>
              </w:rPr>
              <w:t>冶</w:t>
            </w:r>
            <w:r w:rsidRPr="00BD5C09">
              <w:rPr>
                <w:rFonts w:ascii="宋体" w:eastAsia="宋体" w:cs="宋体" w:hint="eastAsia"/>
                <w:color w:val="FF0000"/>
                <w:sz w:val="21"/>
                <w:szCs w:val="21"/>
              </w:rPr>
              <w:t>炼</w:t>
            </w:r>
            <w:r w:rsidRPr="00BD5C09">
              <w:rPr>
                <w:rFonts w:ascii="宋体" w:eastAsia="宋体" w:cs="宋体" w:hint="eastAsia"/>
                <w:color w:val="FF0000"/>
                <w:spacing w:val="-3"/>
                <w:sz w:val="21"/>
                <w:szCs w:val="21"/>
              </w:rPr>
              <w:t>及</w:t>
            </w:r>
            <w:r w:rsidRPr="00BD5C09">
              <w:rPr>
                <w:rFonts w:ascii="宋体" w:eastAsia="宋体" w:cs="宋体" w:hint="eastAsia"/>
                <w:color w:val="FF0000"/>
                <w:sz w:val="21"/>
                <w:szCs w:val="21"/>
              </w:rPr>
              <w:t>压</w:t>
            </w:r>
            <w:r w:rsidRPr="00BD5C09">
              <w:rPr>
                <w:rFonts w:ascii="宋体" w:eastAsia="宋体" w:cs="宋体" w:hint="eastAsia"/>
                <w:color w:val="FF0000"/>
                <w:spacing w:val="-3"/>
                <w:sz w:val="21"/>
                <w:szCs w:val="21"/>
              </w:rPr>
              <w:t>延</w:t>
            </w:r>
            <w:r w:rsidRPr="00BD5C09">
              <w:rPr>
                <w:rFonts w:ascii="宋体" w:eastAsia="宋体" w:cs="宋体" w:hint="eastAsia"/>
                <w:color w:val="FF0000"/>
                <w:sz w:val="21"/>
                <w:szCs w:val="21"/>
              </w:rPr>
              <w:t>加</w:t>
            </w:r>
            <w:r w:rsidRPr="00BD5C09">
              <w:rPr>
                <w:rFonts w:ascii="宋体" w:eastAsia="宋体" w:cs="宋体" w:hint="eastAsia"/>
                <w:color w:val="FF0000"/>
                <w:spacing w:val="-3"/>
                <w:sz w:val="21"/>
                <w:szCs w:val="21"/>
              </w:rPr>
              <w:t>工</w:t>
            </w:r>
            <w:r w:rsidRPr="00BD5C09">
              <w:rPr>
                <w:rFonts w:ascii="宋体" w:eastAsia="宋体" w:cs="宋体" w:hint="eastAsia"/>
                <w:color w:val="FF0000"/>
                <w:sz w:val="21"/>
                <w:szCs w:val="21"/>
              </w:rPr>
              <w:t>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5C1991DB"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常用</w:t>
            </w:r>
            <w:r w:rsidRPr="00BD5C09">
              <w:rPr>
                <w:rFonts w:ascii="宋体" w:eastAsia="宋体" w:cs="宋体" w:hint="eastAsia"/>
                <w:color w:val="FF0000"/>
                <w:spacing w:val="-3"/>
                <w:sz w:val="21"/>
                <w:szCs w:val="21"/>
              </w:rPr>
              <w:t>有</w:t>
            </w:r>
            <w:r w:rsidRPr="00BD5C09">
              <w:rPr>
                <w:rFonts w:ascii="宋体" w:eastAsia="宋体" w:cs="宋体" w:hint="eastAsia"/>
                <w:color w:val="FF0000"/>
                <w:sz w:val="21"/>
                <w:szCs w:val="21"/>
              </w:rPr>
              <w:t>色</w:t>
            </w:r>
            <w:r w:rsidRPr="00BD5C09">
              <w:rPr>
                <w:rFonts w:ascii="宋体" w:eastAsia="宋体" w:cs="宋体" w:hint="eastAsia"/>
                <w:color w:val="FF0000"/>
                <w:spacing w:val="-3"/>
                <w:sz w:val="21"/>
                <w:szCs w:val="21"/>
              </w:rPr>
              <w:t>金</w:t>
            </w:r>
            <w:r w:rsidRPr="00BD5C09">
              <w:rPr>
                <w:rFonts w:ascii="宋体" w:eastAsia="宋体" w:cs="宋体" w:hint="eastAsia"/>
                <w:color w:val="FF0000"/>
                <w:sz w:val="21"/>
                <w:szCs w:val="21"/>
              </w:rPr>
              <w:t>属</w:t>
            </w:r>
            <w:r w:rsidRPr="00BD5C09">
              <w:rPr>
                <w:rFonts w:ascii="宋体" w:eastAsia="宋体" w:cs="宋体" w:hint="eastAsia"/>
                <w:color w:val="FF0000"/>
                <w:spacing w:val="-3"/>
                <w:sz w:val="21"/>
                <w:szCs w:val="21"/>
              </w:rPr>
              <w:t>冶</w:t>
            </w:r>
            <w:r w:rsidRPr="00BD5C09">
              <w:rPr>
                <w:rFonts w:ascii="宋体" w:eastAsia="宋体" w:cs="宋体" w:hint="eastAsia"/>
                <w:color w:val="FF0000"/>
                <w:sz w:val="21"/>
                <w:szCs w:val="21"/>
              </w:rPr>
              <w:t>炼</w:t>
            </w:r>
          </w:p>
        </w:tc>
      </w:tr>
      <w:tr w:rsidR="00BD5C09" w:rsidRPr="00BD5C09" w14:paraId="019C2ABC" w14:textId="77777777" w:rsidTr="00F1478C">
        <w:trPr>
          <w:trHeight w:hRule="exact" w:val="439"/>
        </w:trPr>
        <w:tc>
          <w:tcPr>
            <w:tcW w:w="445" w:type="pct"/>
            <w:vMerge/>
            <w:tcBorders>
              <w:top w:val="single" w:sz="4" w:space="0" w:color="000000"/>
              <w:left w:val="single" w:sz="4" w:space="0" w:color="000000"/>
              <w:bottom w:val="single" w:sz="4" w:space="0" w:color="000000"/>
              <w:right w:val="single" w:sz="4" w:space="0" w:color="000000"/>
            </w:tcBorders>
            <w:vAlign w:val="center"/>
          </w:tcPr>
          <w:p w14:paraId="21A80D8E"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471CCE96"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372E2DB4"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贵金</w:t>
            </w:r>
            <w:r w:rsidRPr="00BD5C09">
              <w:rPr>
                <w:rFonts w:ascii="宋体" w:eastAsia="宋体" w:cs="宋体" w:hint="eastAsia"/>
                <w:color w:val="FF0000"/>
                <w:spacing w:val="-3"/>
                <w:sz w:val="21"/>
                <w:szCs w:val="21"/>
              </w:rPr>
              <w:t>属</w:t>
            </w:r>
            <w:r w:rsidRPr="00BD5C09">
              <w:rPr>
                <w:rFonts w:ascii="宋体" w:eastAsia="宋体" w:cs="宋体" w:hint="eastAsia"/>
                <w:color w:val="FF0000"/>
                <w:sz w:val="21"/>
                <w:szCs w:val="21"/>
              </w:rPr>
              <w:t>冶炼</w:t>
            </w:r>
          </w:p>
        </w:tc>
      </w:tr>
      <w:tr w:rsidR="00BD5C09" w:rsidRPr="00BD5C09" w14:paraId="70A720C5" w14:textId="77777777" w:rsidTr="00F1478C">
        <w:trPr>
          <w:trHeight w:hRule="exact" w:val="416"/>
        </w:trPr>
        <w:tc>
          <w:tcPr>
            <w:tcW w:w="445" w:type="pct"/>
            <w:vMerge w:val="restart"/>
            <w:tcBorders>
              <w:top w:val="single" w:sz="4" w:space="0" w:color="000000"/>
              <w:left w:val="single" w:sz="4" w:space="0" w:color="000000"/>
              <w:bottom w:val="single" w:sz="4" w:space="0" w:color="000000"/>
              <w:right w:val="single" w:sz="4" w:space="0" w:color="000000"/>
            </w:tcBorders>
            <w:vAlign w:val="center"/>
          </w:tcPr>
          <w:p w14:paraId="5F2027B1"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3</w:t>
            </w:r>
          </w:p>
        </w:tc>
        <w:tc>
          <w:tcPr>
            <w:tcW w:w="1945" w:type="pct"/>
            <w:vMerge w:val="restart"/>
            <w:tcBorders>
              <w:top w:val="single" w:sz="4" w:space="0" w:color="000000"/>
              <w:left w:val="single" w:sz="4" w:space="0" w:color="000000"/>
              <w:bottom w:val="single" w:sz="4" w:space="0" w:color="000000"/>
              <w:right w:val="single" w:sz="4" w:space="0" w:color="000000"/>
            </w:tcBorders>
            <w:vAlign w:val="center"/>
          </w:tcPr>
          <w:p w14:paraId="6F9F9062"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化学</w:t>
            </w:r>
            <w:r w:rsidRPr="00BD5C09">
              <w:rPr>
                <w:rFonts w:ascii="宋体" w:eastAsia="宋体" w:cs="宋体" w:hint="eastAsia"/>
                <w:color w:val="FF0000"/>
                <w:spacing w:val="-3"/>
                <w:sz w:val="21"/>
                <w:szCs w:val="21"/>
              </w:rPr>
              <w:t>原</w:t>
            </w:r>
            <w:r w:rsidRPr="00BD5C09">
              <w:rPr>
                <w:rFonts w:ascii="宋体" w:eastAsia="宋体" w:cs="宋体" w:hint="eastAsia"/>
                <w:color w:val="FF0000"/>
                <w:sz w:val="21"/>
                <w:szCs w:val="21"/>
              </w:rPr>
              <w:t>料</w:t>
            </w:r>
            <w:r w:rsidRPr="00BD5C09">
              <w:rPr>
                <w:rFonts w:ascii="宋体" w:eastAsia="宋体" w:cs="宋体" w:hint="eastAsia"/>
                <w:color w:val="FF0000"/>
                <w:spacing w:val="-3"/>
                <w:sz w:val="21"/>
                <w:szCs w:val="21"/>
              </w:rPr>
              <w:t>及</w:t>
            </w:r>
            <w:r w:rsidRPr="00BD5C09">
              <w:rPr>
                <w:rFonts w:ascii="宋体" w:eastAsia="宋体" w:cs="宋体" w:hint="eastAsia"/>
                <w:color w:val="FF0000"/>
                <w:sz w:val="21"/>
                <w:szCs w:val="21"/>
              </w:rPr>
              <w:t>化</w:t>
            </w:r>
            <w:r w:rsidRPr="00BD5C09">
              <w:rPr>
                <w:rFonts w:ascii="宋体" w:eastAsia="宋体" w:cs="宋体" w:hint="eastAsia"/>
                <w:color w:val="FF0000"/>
                <w:spacing w:val="-3"/>
                <w:sz w:val="21"/>
                <w:szCs w:val="21"/>
              </w:rPr>
              <w:t>学</w:t>
            </w:r>
            <w:r w:rsidRPr="00BD5C09">
              <w:rPr>
                <w:rFonts w:ascii="宋体" w:eastAsia="宋体" w:cs="宋体" w:hint="eastAsia"/>
                <w:color w:val="FF0000"/>
                <w:sz w:val="21"/>
                <w:szCs w:val="21"/>
              </w:rPr>
              <w:t>制</w:t>
            </w:r>
            <w:r w:rsidRPr="00BD5C09">
              <w:rPr>
                <w:rFonts w:ascii="宋体" w:eastAsia="宋体" w:cs="宋体" w:hint="eastAsia"/>
                <w:color w:val="FF0000"/>
                <w:spacing w:val="-3"/>
                <w:sz w:val="21"/>
                <w:szCs w:val="21"/>
              </w:rPr>
              <w:t>品</w:t>
            </w:r>
            <w:r w:rsidRPr="00BD5C09">
              <w:rPr>
                <w:rFonts w:ascii="宋体" w:eastAsia="宋体" w:cs="宋体" w:hint="eastAsia"/>
                <w:color w:val="FF0000"/>
                <w:sz w:val="21"/>
                <w:szCs w:val="21"/>
              </w:rPr>
              <w:t>制</w:t>
            </w:r>
            <w:r w:rsidRPr="00BD5C09">
              <w:rPr>
                <w:rFonts w:ascii="宋体" w:eastAsia="宋体" w:cs="宋体" w:hint="eastAsia"/>
                <w:color w:val="FF0000"/>
                <w:spacing w:val="-3"/>
                <w:sz w:val="21"/>
                <w:szCs w:val="21"/>
              </w:rPr>
              <w:t>造</w:t>
            </w:r>
            <w:r w:rsidRPr="00BD5C09">
              <w:rPr>
                <w:rFonts w:ascii="宋体" w:eastAsia="宋体" w:cs="宋体" w:hint="eastAsia"/>
                <w:color w:val="FF0000"/>
                <w:sz w:val="21"/>
                <w:szCs w:val="21"/>
              </w:rPr>
              <w:t>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5772F829"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农药</w:t>
            </w:r>
            <w:r w:rsidRPr="00BD5C09">
              <w:rPr>
                <w:rFonts w:ascii="宋体" w:eastAsia="宋体" w:cs="宋体" w:hint="eastAsia"/>
                <w:color w:val="FF0000"/>
                <w:spacing w:val="-3"/>
                <w:sz w:val="21"/>
                <w:szCs w:val="21"/>
              </w:rPr>
              <w:t>制</w:t>
            </w:r>
            <w:r w:rsidRPr="00BD5C09">
              <w:rPr>
                <w:rFonts w:ascii="宋体" w:eastAsia="宋体" w:cs="宋体" w:hint="eastAsia"/>
                <w:color w:val="FF0000"/>
                <w:sz w:val="21"/>
                <w:szCs w:val="21"/>
              </w:rPr>
              <w:t>造</w:t>
            </w:r>
          </w:p>
        </w:tc>
      </w:tr>
      <w:tr w:rsidR="00BD5C09" w:rsidRPr="00BD5C09" w14:paraId="7212D641" w14:textId="77777777" w:rsidTr="00F1478C">
        <w:trPr>
          <w:trHeight w:hRule="exact" w:val="437"/>
        </w:trPr>
        <w:tc>
          <w:tcPr>
            <w:tcW w:w="445" w:type="pct"/>
            <w:vMerge/>
            <w:tcBorders>
              <w:top w:val="single" w:sz="4" w:space="0" w:color="000000"/>
              <w:left w:val="single" w:sz="4" w:space="0" w:color="000000"/>
              <w:bottom w:val="single" w:sz="4" w:space="0" w:color="000000"/>
              <w:right w:val="single" w:sz="4" w:space="0" w:color="000000"/>
            </w:tcBorders>
            <w:vAlign w:val="center"/>
          </w:tcPr>
          <w:p w14:paraId="56A12AA3"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7FED9FD4"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5A198871" w14:textId="77777777" w:rsidR="000349CC" w:rsidRPr="00BD5C09" w:rsidRDefault="000349CC" w:rsidP="00F1478C">
            <w:pPr>
              <w:pStyle w:val="TableParagraph"/>
              <w:kinsoku w:val="0"/>
              <w:overflowPunct w:val="0"/>
              <w:spacing w:line="360" w:lineRule="auto"/>
              <w:jc w:val="center"/>
              <w:rPr>
                <w:rFonts w:ascii="宋体" w:eastAsia="宋体" w:cs="宋体"/>
                <w:color w:val="FF0000"/>
                <w:sz w:val="21"/>
                <w:szCs w:val="21"/>
              </w:rPr>
            </w:pPr>
            <w:r w:rsidRPr="00BD5C09">
              <w:rPr>
                <w:rFonts w:ascii="宋体" w:eastAsia="宋体" w:cs="宋体" w:hint="eastAsia"/>
                <w:color w:val="FF0000"/>
                <w:sz w:val="21"/>
                <w:szCs w:val="21"/>
              </w:rPr>
              <w:t>造纸</w:t>
            </w:r>
            <w:r w:rsidRPr="00BD5C09">
              <w:rPr>
                <w:rFonts w:ascii="宋体" w:eastAsia="宋体" w:cs="宋体" w:hint="eastAsia"/>
                <w:color w:val="FF0000"/>
                <w:spacing w:val="-20"/>
                <w:sz w:val="21"/>
                <w:szCs w:val="21"/>
              </w:rPr>
              <w:t>、</w:t>
            </w:r>
            <w:r w:rsidRPr="00BD5C09">
              <w:rPr>
                <w:rFonts w:ascii="宋体" w:eastAsia="宋体" w:cs="宋体" w:hint="eastAsia"/>
                <w:color w:val="FF0000"/>
                <w:sz w:val="21"/>
                <w:szCs w:val="21"/>
              </w:rPr>
              <w:t>印</w:t>
            </w:r>
            <w:r w:rsidRPr="00BD5C09">
              <w:rPr>
                <w:rFonts w:ascii="宋体" w:eastAsia="宋体" w:cs="宋体" w:hint="eastAsia"/>
                <w:color w:val="FF0000"/>
                <w:spacing w:val="-3"/>
                <w:sz w:val="21"/>
                <w:szCs w:val="21"/>
              </w:rPr>
              <w:t>染</w:t>
            </w:r>
            <w:r w:rsidRPr="00BD5C09">
              <w:rPr>
                <w:rFonts w:ascii="宋体" w:eastAsia="宋体" w:cs="宋体" w:hint="eastAsia"/>
                <w:color w:val="FF0000"/>
                <w:spacing w:val="-17"/>
                <w:sz w:val="21"/>
                <w:szCs w:val="21"/>
              </w:rPr>
              <w:t>、</w:t>
            </w:r>
            <w:r w:rsidRPr="00BD5C09">
              <w:rPr>
                <w:rFonts w:ascii="宋体" w:eastAsia="宋体" w:cs="宋体" w:hint="eastAsia"/>
                <w:color w:val="FF0000"/>
                <w:spacing w:val="-3"/>
                <w:sz w:val="21"/>
                <w:szCs w:val="21"/>
              </w:rPr>
              <w:t>涂</w:t>
            </w:r>
            <w:r w:rsidRPr="00BD5C09">
              <w:rPr>
                <w:rFonts w:ascii="宋体" w:eastAsia="宋体" w:cs="宋体" w:hint="eastAsia"/>
                <w:color w:val="FF0000"/>
                <w:sz w:val="21"/>
                <w:szCs w:val="21"/>
              </w:rPr>
              <w:t>料</w:t>
            </w:r>
            <w:r w:rsidRPr="00BD5C09">
              <w:rPr>
                <w:rFonts w:ascii="宋体" w:eastAsia="宋体" w:cs="宋体" w:hint="eastAsia"/>
                <w:color w:val="FF0000"/>
                <w:spacing w:val="-17"/>
                <w:sz w:val="21"/>
                <w:szCs w:val="21"/>
              </w:rPr>
              <w:t>、</w:t>
            </w:r>
            <w:r w:rsidRPr="00BD5C09">
              <w:rPr>
                <w:rFonts w:ascii="宋体" w:eastAsia="宋体" w:cs="宋体" w:hint="eastAsia"/>
                <w:color w:val="FF0000"/>
                <w:spacing w:val="-3"/>
                <w:sz w:val="21"/>
                <w:szCs w:val="21"/>
              </w:rPr>
              <w:t>油</w:t>
            </w:r>
            <w:r w:rsidRPr="00BD5C09">
              <w:rPr>
                <w:rFonts w:ascii="宋体" w:eastAsia="宋体" w:cs="宋体" w:hint="eastAsia"/>
                <w:color w:val="FF0000"/>
                <w:sz w:val="21"/>
                <w:szCs w:val="21"/>
              </w:rPr>
              <w:t>墨</w:t>
            </w:r>
            <w:r w:rsidRPr="00BD5C09">
              <w:rPr>
                <w:rFonts w:ascii="宋体" w:eastAsia="宋体" w:cs="宋体" w:hint="eastAsia"/>
                <w:color w:val="FF0000"/>
                <w:spacing w:val="-20"/>
                <w:sz w:val="21"/>
                <w:szCs w:val="21"/>
              </w:rPr>
              <w:t>、</w:t>
            </w:r>
            <w:r w:rsidRPr="00BD5C09">
              <w:rPr>
                <w:rFonts w:ascii="宋体" w:eastAsia="宋体" w:cs="宋体" w:hint="eastAsia"/>
                <w:color w:val="FF0000"/>
                <w:sz w:val="21"/>
                <w:szCs w:val="21"/>
              </w:rPr>
              <w:t>颜</w:t>
            </w:r>
            <w:r w:rsidRPr="00BD5C09">
              <w:rPr>
                <w:rFonts w:ascii="宋体" w:eastAsia="宋体" w:cs="宋体" w:hint="eastAsia"/>
                <w:color w:val="FF0000"/>
                <w:spacing w:val="-1"/>
                <w:sz w:val="21"/>
                <w:szCs w:val="21"/>
              </w:rPr>
              <w:t>料</w:t>
            </w:r>
            <w:r w:rsidRPr="00BD5C09">
              <w:rPr>
                <w:rFonts w:ascii="宋体" w:eastAsia="宋体" w:cs="宋体" w:hint="eastAsia"/>
                <w:color w:val="FF0000"/>
                <w:spacing w:val="-20"/>
                <w:sz w:val="21"/>
                <w:szCs w:val="21"/>
              </w:rPr>
              <w:t>、</w:t>
            </w:r>
            <w:r w:rsidRPr="00BD5C09">
              <w:rPr>
                <w:rFonts w:ascii="宋体" w:eastAsia="宋体" w:cs="宋体" w:hint="eastAsia"/>
                <w:color w:val="FF0000"/>
                <w:sz w:val="21"/>
                <w:szCs w:val="21"/>
              </w:rPr>
              <w:t>原</w:t>
            </w:r>
            <w:r w:rsidRPr="00BD5C09">
              <w:rPr>
                <w:rFonts w:ascii="宋体" w:eastAsia="宋体" w:cs="宋体" w:hint="eastAsia"/>
                <w:color w:val="FF0000"/>
                <w:spacing w:val="-3"/>
                <w:sz w:val="21"/>
                <w:szCs w:val="21"/>
              </w:rPr>
              <w:t>料</w:t>
            </w:r>
            <w:r w:rsidRPr="00BD5C09">
              <w:rPr>
                <w:rFonts w:ascii="宋体" w:eastAsia="宋体" w:cs="宋体" w:hint="eastAsia"/>
                <w:color w:val="FF0000"/>
                <w:sz w:val="21"/>
                <w:szCs w:val="21"/>
              </w:rPr>
              <w:t>药</w:t>
            </w:r>
            <w:r w:rsidRPr="00BD5C09">
              <w:rPr>
                <w:rFonts w:ascii="宋体" w:eastAsia="宋体" w:cs="宋体" w:hint="eastAsia"/>
                <w:color w:val="FF0000"/>
                <w:spacing w:val="-3"/>
                <w:sz w:val="21"/>
                <w:szCs w:val="21"/>
              </w:rPr>
              <w:t>制</w:t>
            </w:r>
            <w:r w:rsidRPr="00BD5C09">
              <w:rPr>
                <w:rFonts w:ascii="宋体" w:eastAsia="宋体" w:cs="宋体" w:hint="eastAsia"/>
                <w:color w:val="FF0000"/>
                <w:sz w:val="21"/>
                <w:szCs w:val="21"/>
              </w:rPr>
              <w:t>造</w:t>
            </w:r>
          </w:p>
          <w:p w14:paraId="20943DC8"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及类</w:t>
            </w:r>
            <w:r w:rsidRPr="00BD5C09">
              <w:rPr>
                <w:rFonts w:ascii="宋体" w:eastAsia="宋体" w:cs="宋体" w:hint="eastAsia"/>
                <w:color w:val="FF0000"/>
                <w:spacing w:val="-3"/>
                <w:sz w:val="21"/>
                <w:szCs w:val="21"/>
              </w:rPr>
              <w:t>似</w:t>
            </w:r>
            <w:r w:rsidRPr="00BD5C09">
              <w:rPr>
                <w:rFonts w:ascii="宋体" w:eastAsia="宋体" w:cs="宋体" w:hint="eastAsia"/>
                <w:color w:val="FF0000"/>
                <w:sz w:val="21"/>
                <w:szCs w:val="21"/>
              </w:rPr>
              <w:t>产</w:t>
            </w:r>
            <w:r w:rsidRPr="00BD5C09">
              <w:rPr>
                <w:rFonts w:ascii="宋体" w:eastAsia="宋体" w:cs="宋体" w:hint="eastAsia"/>
                <w:color w:val="FF0000"/>
                <w:spacing w:val="-3"/>
                <w:sz w:val="21"/>
                <w:szCs w:val="21"/>
              </w:rPr>
              <w:t>品</w:t>
            </w:r>
            <w:r w:rsidRPr="00BD5C09">
              <w:rPr>
                <w:rFonts w:ascii="宋体" w:eastAsia="宋体" w:cs="宋体" w:hint="eastAsia"/>
                <w:color w:val="FF0000"/>
                <w:sz w:val="21"/>
                <w:szCs w:val="21"/>
              </w:rPr>
              <w:t>制造</w:t>
            </w:r>
          </w:p>
        </w:tc>
      </w:tr>
      <w:tr w:rsidR="00BD5C09" w:rsidRPr="00BD5C09" w14:paraId="0C6805E2" w14:textId="77777777" w:rsidTr="00F1478C">
        <w:trPr>
          <w:trHeight w:hRule="exact" w:val="415"/>
        </w:trPr>
        <w:tc>
          <w:tcPr>
            <w:tcW w:w="445" w:type="pct"/>
            <w:vMerge/>
            <w:tcBorders>
              <w:top w:val="single" w:sz="4" w:space="0" w:color="000000"/>
              <w:left w:val="single" w:sz="4" w:space="0" w:color="000000"/>
              <w:bottom w:val="single" w:sz="4" w:space="0" w:color="000000"/>
              <w:right w:val="single" w:sz="4" w:space="0" w:color="000000"/>
            </w:tcBorders>
            <w:vAlign w:val="center"/>
          </w:tcPr>
          <w:p w14:paraId="57B26915"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72763300"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3B8F882D"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专用</w:t>
            </w:r>
            <w:r w:rsidRPr="00BD5C09">
              <w:rPr>
                <w:rFonts w:ascii="宋体" w:eastAsia="宋体" w:cs="宋体" w:hint="eastAsia"/>
                <w:color w:val="FF0000"/>
                <w:spacing w:val="-3"/>
                <w:sz w:val="21"/>
                <w:szCs w:val="21"/>
              </w:rPr>
              <w:t>化</w:t>
            </w:r>
            <w:r w:rsidRPr="00BD5C09">
              <w:rPr>
                <w:rFonts w:ascii="宋体" w:eastAsia="宋体" w:cs="宋体" w:hint="eastAsia"/>
                <w:color w:val="FF0000"/>
                <w:sz w:val="21"/>
                <w:szCs w:val="21"/>
              </w:rPr>
              <w:t>学</w:t>
            </w:r>
            <w:r w:rsidRPr="00BD5C09">
              <w:rPr>
                <w:rFonts w:ascii="宋体" w:eastAsia="宋体" w:cs="宋体" w:hint="eastAsia"/>
                <w:color w:val="FF0000"/>
                <w:spacing w:val="-3"/>
                <w:sz w:val="21"/>
                <w:szCs w:val="21"/>
              </w:rPr>
              <w:t>产</w:t>
            </w:r>
            <w:r w:rsidRPr="00BD5C09">
              <w:rPr>
                <w:rFonts w:ascii="宋体" w:eastAsia="宋体" w:cs="宋体" w:hint="eastAsia"/>
                <w:color w:val="FF0000"/>
                <w:sz w:val="21"/>
                <w:szCs w:val="21"/>
              </w:rPr>
              <w:t>品</w:t>
            </w:r>
            <w:r w:rsidRPr="00BD5C09">
              <w:rPr>
                <w:rFonts w:ascii="宋体" w:eastAsia="宋体" w:cs="宋体" w:hint="eastAsia"/>
                <w:color w:val="FF0000"/>
                <w:spacing w:val="-3"/>
                <w:sz w:val="21"/>
                <w:szCs w:val="21"/>
              </w:rPr>
              <w:t>制</w:t>
            </w:r>
            <w:r w:rsidRPr="00BD5C09">
              <w:rPr>
                <w:rFonts w:ascii="宋体" w:eastAsia="宋体" w:cs="宋体" w:hint="eastAsia"/>
                <w:color w:val="FF0000"/>
                <w:sz w:val="21"/>
                <w:szCs w:val="21"/>
              </w:rPr>
              <w:t>造</w:t>
            </w:r>
          </w:p>
        </w:tc>
      </w:tr>
      <w:tr w:rsidR="00BD5C09" w:rsidRPr="00BD5C09" w14:paraId="2F0FB5EE" w14:textId="77777777" w:rsidTr="00F1478C">
        <w:trPr>
          <w:trHeight w:hRule="exact" w:val="435"/>
        </w:trPr>
        <w:tc>
          <w:tcPr>
            <w:tcW w:w="445" w:type="pct"/>
            <w:vMerge w:val="restart"/>
            <w:tcBorders>
              <w:top w:val="single" w:sz="4" w:space="0" w:color="000000"/>
              <w:left w:val="single" w:sz="4" w:space="0" w:color="000000"/>
              <w:bottom w:val="single" w:sz="4" w:space="0" w:color="000000"/>
              <w:right w:val="single" w:sz="4" w:space="0" w:color="000000"/>
            </w:tcBorders>
            <w:vAlign w:val="center"/>
          </w:tcPr>
          <w:p w14:paraId="0DB67949"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4</w:t>
            </w:r>
          </w:p>
        </w:tc>
        <w:tc>
          <w:tcPr>
            <w:tcW w:w="1945" w:type="pct"/>
            <w:vMerge w:val="restart"/>
            <w:tcBorders>
              <w:top w:val="single" w:sz="4" w:space="0" w:color="000000"/>
              <w:left w:val="single" w:sz="4" w:space="0" w:color="000000"/>
              <w:bottom w:val="single" w:sz="4" w:space="0" w:color="000000"/>
              <w:right w:val="single" w:sz="4" w:space="0" w:color="000000"/>
            </w:tcBorders>
            <w:vAlign w:val="center"/>
          </w:tcPr>
          <w:p w14:paraId="2C579241"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纺织业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36928BF3"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棉、</w:t>
            </w:r>
            <w:r w:rsidRPr="00BD5C09">
              <w:rPr>
                <w:rFonts w:ascii="宋体" w:eastAsia="宋体" w:cs="宋体" w:hint="eastAsia"/>
                <w:color w:val="FF0000"/>
                <w:spacing w:val="-3"/>
                <w:sz w:val="21"/>
                <w:szCs w:val="21"/>
              </w:rPr>
              <w:t>化</w:t>
            </w:r>
            <w:r w:rsidRPr="00BD5C09">
              <w:rPr>
                <w:rFonts w:ascii="宋体" w:eastAsia="宋体" w:cs="宋体" w:hint="eastAsia"/>
                <w:color w:val="FF0000"/>
                <w:sz w:val="21"/>
                <w:szCs w:val="21"/>
              </w:rPr>
              <w:t>纤</w:t>
            </w:r>
            <w:r w:rsidRPr="00BD5C09">
              <w:rPr>
                <w:rFonts w:ascii="宋体" w:eastAsia="宋体" w:cs="宋体" w:hint="eastAsia"/>
                <w:color w:val="FF0000"/>
                <w:spacing w:val="-3"/>
                <w:sz w:val="21"/>
                <w:szCs w:val="21"/>
              </w:rPr>
              <w:t>纺</w:t>
            </w:r>
            <w:r w:rsidRPr="00BD5C09">
              <w:rPr>
                <w:rFonts w:ascii="宋体" w:eastAsia="宋体" w:cs="宋体" w:hint="eastAsia"/>
                <w:color w:val="FF0000"/>
                <w:sz w:val="21"/>
                <w:szCs w:val="21"/>
              </w:rPr>
              <w:t>织</w:t>
            </w:r>
            <w:r w:rsidRPr="00BD5C09">
              <w:rPr>
                <w:rFonts w:ascii="宋体" w:eastAsia="宋体" w:cs="宋体" w:hint="eastAsia"/>
                <w:color w:val="FF0000"/>
                <w:spacing w:val="-3"/>
                <w:sz w:val="21"/>
                <w:szCs w:val="21"/>
              </w:rPr>
              <w:t>及</w:t>
            </w:r>
            <w:r w:rsidRPr="00BD5C09">
              <w:rPr>
                <w:rFonts w:ascii="宋体" w:eastAsia="宋体" w:cs="宋体" w:hint="eastAsia"/>
                <w:color w:val="FF0000"/>
                <w:sz w:val="21"/>
                <w:szCs w:val="21"/>
              </w:rPr>
              <w:t>印</w:t>
            </w:r>
            <w:r w:rsidRPr="00BD5C09">
              <w:rPr>
                <w:rFonts w:ascii="宋体" w:eastAsia="宋体" w:cs="宋体" w:hint="eastAsia"/>
                <w:color w:val="FF0000"/>
                <w:spacing w:val="-3"/>
                <w:sz w:val="21"/>
                <w:szCs w:val="21"/>
              </w:rPr>
              <w:t>染</w:t>
            </w:r>
            <w:r w:rsidRPr="00BD5C09">
              <w:rPr>
                <w:rFonts w:ascii="宋体" w:eastAsia="宋体" w:cs="宋体" w:hint="eastAsia"/>
                <w:color w:val="FF0000"/>
                <w:sz w:val="21"/>
                <w:szCs w:val="21"/>
              </w:rPr>
              <w:t>精</w:t>
            </w:r>
            <w:r w:rsidRPr="00BD5C09">
              <w:rPr>
                <w:rFonts w:ascii="宋体" w:eastAsia="宋体" w:cs="宋体" w:hint="eastAsia"/>
                <w:color w:val="FF0000"/>
                <w:spacing w:val="-3"/>
                <w:sz w:val="21"/>
                <w:szCs w:val="21"/>
              </w:rPr>
              <w:t>加</w:t>
            </w:r>
            <w:r w:rsidRPr="00BD5C09">
              <w:rPr>
                <w:rFonts w:ascii="宋体" w:eastAsia="宋体" w:cs="宋体" w:hint="eastAsia"/>
                <w:color w:val="FF0000"/>
                <w:sz w:val="21"/>
                <w:szCs w:val="21"/>
              </w:rPr>
              <w:t>工</w:t>
            </w:r>
          </w:p>
        </w:tc>
      </w:tr>
      <w:tr w:rsidR="00BD5C09" w:rsidRPr="00BD5C09" w14:paraId="17DF9B40" w14:textId="77777777" w:rsidTr="00F1478C">
        <w:trPr>
          <w:trHeight w:hRule="exact" w:val="426"/>
        </w:trPr>
        <w:tc>
          <w:tcPr>
            <w:tcW w:w="445" w:type="pct"/>
            <w:vMerge/>
            <w:tcBorders>
              <w:top w:val="single" w:sz="4" w:space="0" w:color="000000"/>
              <w:left w:val="single" w:sz="4" w:space="0" w:color="000000"/>
              <w:bottom w:val="single" w:sz="4" w:space="0" w:color="000000"/>
              <w:right w:val="single" w:sz="4" w:space="0" w:color="000000"/>
            </w:tcBorders>
            <w:vAlign w:val="center"/>
          </w:tcPr>
          <w:p w14:paraId="08C33E56"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453B18AC"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072E5781"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毛纺</w:t>
            </w:r>
            <w:r w:rsidRPr="00BD5C09">
              <w:rPr>
                <w:rFonts w:ascii="宋体" w:eastAsia="宋体" w:cs="宋体" w:hint="eastAsia"/>
                <w:color w:val="FF0000"/>
                <w:spacing w:val="-3"/>
                <w:sz w:val="21"/>
                <w:szCs w:val="21"/>
              </w:rPr>
              <w:t>织</w:t>
            </w:r>
            <w:r w:rsidRPr="00BD5C09">
              <w:rPr>
                <w:rFonts w:ascii="宋体" w:eastAsia="宋体" w:cs="宋体" w:hint="eastAsia"/>
                <w:color w:val="FF0000"/>
                <w:sz w:val="21"/>
                <w:szCs w:val="21"/>
              </w:rPr>
              <w:t>和</w:t>
            </w:r>
            <w:r w:rsidRPr="00BD5C09">
              <w:rPr>
                <w:rFonts w:ascii="宋体" w:eastAsia="宋体" w:cs="宋体" w:hint="eastAsia"/>
                <w:color w:val="FF0000"/>
                <w:spacing w:val="-3"/>
                <w:sz w:val="21"/>
                <w:szCs w:val="21"/>
              </w:rPr>
              <w:t>染</w:t>
            </w:r>
            <w:r w:rsidRPr="00BD5C09">
              <w:rPr>
                <w:rFonts w:ascii="宋体" w:eastAsia="宋体" w:cs="宋体" w:hint="eastAsia"/>
                <w:color w:val="FF0000"/>
                <w:sz w:val="21"/>
                <w:szCs w:val="21"/>
              </w:rPr>
              <w:t>整</w:t>
            </w:r>
            <w:r w:rsidRPr="00BD5C09">
              <w:rPr>
                <w:rFonts w:ascii="宋体" w:eastAsia="宋体" w:cs="宋体" w:hint="eastAsia"/>
                <w:color w:val="FF0000"/>
                <w:spacing w:val="-3"/>
                <w:sz w:val="21"/>
                <w:szCs w:val="21"/>
              </w:rPr>
              <w:t>精</w:t>
            </w:r>
            <w:r w:rsidRPr="00BD5C09">
              <w:rPr>
                <w:rFonts w:ascii="宋体" w:eastAsia="宋体" w:cs="宋体" w:hint="eastAsia"/>
                <w:color w:val="FF0000"/>
                <w:sz w:val="21"/>
                <w:szCs w:val="21"/>
              </w:rPr>
              <w:t>加工</w:t>
            </w:r>
          </w:p>
        </w:tc>
      </w:tr>
      <w:tr w:rsidR="00BD5C09" w:rsidRPr="00BD5C09" w14:paraId="0B28ADBF" w14:textId="77777777" w:rsidTr="00F1478C">
        <w:trPr>
          <w:trHeight w:hRule="exact" w:val="436"/>
        </w:trPr>
        <w:tc>
          <w:tcPr>
            <w:tcW w:w="445" w:type="pct"/>
            <w:vMerge/>
            <w:tcBorders>
              <w:top w:val="single" w:sz="4" w:space="0" w:color="000000"/>
              <w:left w:val="single" w:sz="4" w:space="0" w:color="000000"/>
              <w:bottom w:val="single" w:sz="4" w:space="0" w:color="000000"/>
              <w:right w:val="single" w:sz="4" w:space="0" w:color="000000"/>
            </w:tcBorders>
            <w:vAlign w:val="center"/>
          </w:tcPr>
          <w:p w14:paraId="7853A03E"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3B375AFE"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55AA8E79"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丝绢</w:t>
            </w:r>
            <w:r w:rsidRPr="00BD5C09">
              <w:rPr>
                <w:rFonts w:ascii="宋体" w:eastAsia="宋体" w:cs="宋体" w:hint="eastAsia"/>
                <w:color w:val="FF0000"/>
                <w:spacing w:val="-3"/>
                <w:sz w:val="21"/>
                <w:szCs w:val="21"/>
              </w:rPr>
              <w:t>纺</w:t>
            </w:r>
            <w:r w:rsidRPr="00BD5C09">
              <w:rPr>
                <w:rFonts w:ascii="宋体" w:eastAsia="宋体" w:cs="宋体" w:hint="eastAsia"/>
                <w:color w:val="FF0000"/>
                <w:sz w:val="21"/>
                <w:szCs w:val="21"/>
              </w:rPr>
              <w:t>织</w:t>
            </w:r>
            <w:r w:rsidRPr="00BD5C09">
              <w:rPr>
                <w:rFonts w:ascii="宋体" w:eastAsia="宋体" w:cs="宋体" w:hint="eastAsia"/>
                <w:color w:val="FF0000"/>
                <w:spacing w:val="-3"/>
                <w:sz w:val="21"/>
                <w:szCs w:val="21"/>
              </w:rPr>
              <w:t>及</w:t>
            </w:r>
            <w:r w:rsidRPr="00BD5C09">
              <w:rPr>
                <w:rFonts w:ascii="宋体" w:eastAsia="宋体" w:cs="宋体" w:hint="eastAsia"/>
                <w:color w:val="FF0000"/>
                <w:sz w:val="21"/>
                <w:szCs w:val="21"/>
              </w:rPr>
              <w:t>精</w:t>
            </w:r>
            <w:r w:rsidRPr="00BD5C09">
              <w:rPr>
                <w:rFonts w:ascii="宋体" w:eastAsia="宋体" w:cs="宋体" w:hint="eastAsia"/>
                <w:color w:val="FF0000"/>
                <w:spacing w:val="-3"/>
                <w:sz w:val="21"/>
                <w:szCs w:val="21"/>
              </w:rPr>
              <w:t>加</w:t>
            </w:r>
            <w:r w:rsidRPr="00BD5C09">
              <w:rPr>
                <w:rFonts w:ascii="宋体" w:eastAsia="宋体" w:cs="宋体" w:hint="eastAsia"/>
                <w:color w:val="FF0000"/>
                <w:sz w:val="21"/>
                <w:szCs w:val="21"/>
              </w:rPr>
              <w:t>工</w:t>
            </w:r>
          </w:p>
        </w:tc>
      </w:tr>
      <w:tr w:rsidR="00BD5C09" w:rsidRPr="00BD5C09" w14:paraId="76F636F4" w14:textId="77777777" w:rsidTr="00F1478C">
        <w:trPr>
          <w:trHeight w:hRule="exact" w:val="428"/>
        </w:trPr>
        <w:tc>
          <w:tcPr>
            <w:tcW w:w="445" w:type="pct"/>
            <w:vMerge w:val="restart"/>
            <w:tcBorders>
              <w:top w:val="single" w:sz="4" w:space="0" w:color="000000"/>
              <w:left w:val="single" w:sz="4" w:space="0" w:color="000000"/>
              <w:bottom w:val="single" w:sz="4" w:space="0" w:color="000000"/>
              <w:right w:val="single" w:sz="4" w:space="0" w:color="000000"/>
            </w:tcBorders>
            <w:vAlign w:val="center"/>
          </w:tcPr>
          <w:p w14:paraId="329E408B"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5</w:t>
            </w:r>
          </w:p>
        </w:tc>
        <w:tc>
          <w:tcPr>
            <w:tcW w:w="1945" w:type="pct"/>
            <w:vMerge w:val="restart"/>
            <w:tcBorders>
              <w:top w:val="single" w:sz="4" w:space="0" w:color="000000"/>
              <w:left w:val="single" w:sz="4" w:space="0" w:color="000000"/>
              <w:bottom w:val="single" w:sz="4" w:space="0" w:color="000000"/>
              <w:right w:val="single" w:sz="4" w:space="0" w:color="000000"/>
            </w:tcBorders>
            <w:vAlign w:val="center"/>
          </w:tcPr>
          <w:p w14:paraId="7C1EEB42"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皮革</w:t>
            </w:r>
            <w:r w:rsidRPr="00BD5C09">
              <w:rPr>
                <w:rFonts w:ascii="宋体" w:eastAsia="宋体" w:cs="宋体" w:hint="eastAsia"/>
                <w:color w:val="FF0000"/>
                <w:spacing w:val="-3"/>
                <w:sz w:val="21"/>
                <w:szCs w:val="21"/>
              </w:rPr>
              <w:t>、</w:t>
            </w:r>
            <w:r w:rsidRPr="00BD5C09">
              <w:rPr>
                <w:rFonts w:ascii="宋体" w:eastAsia="宋体" w:cs="宋体" w:hint="eastAsia"/>
                <w:color w:val="FF0000"/>
                <w:sz w:val="21"/>
                <w:szCs w:val="21"/>
              </w:rPr>
              <w:t>毛</w:t>
            </w:r>
            <w:r w:rsidRPr="00BD5C09">
              <w:rPr>
                <w:rFonts w:ascii="宋体" w:eastAsia="宋体" w:cs="宋体" w:hint="eastAsia"/>
                <w:color w:val="FF0000"/>
                <w:spacing w:val="-3"/>
                <w:sz w:val="21"/>
                <w:szCs w:val="21"/>
              </w:rPr>
              <w:t>皮</w:t>
            </w:r>
            <w:r w:rsidRPr="00BD5C09">
              <w:rPr>
                <w:rFonts w:ascii="宋体" w:eastAsia="宋体" w:cs="宋体" w:hint="eastAsia"/>
                <w:color w:val="FF0000"/>
                <w:sz w:val="21"/>
                <w:szCs w:val="21"/>
              </w:rPr>
              <w:t>、</w:t>
            </w:r>
            <w:r w:rsidRPr="00BD5C09">
              <w:rPr>
                <w:rFonts w:ascii="宋体" w:eastAsia="宋体" w:cs="宋体" w:hint="eastAsia"/>
                <w:color w:val="FF0000"/>
                <w:spacing w:val="-3"/>
                <w:sz w:val="21"/>
                <w:szCs w:val="21"/>
              </w:rPr>
              <w:t>羽</w:t>
            </w:r>
            <w:r w:rsidRPr="00BD5C09">
              <w:rPr>
                <w:rFonts w:ascii="宋体" w:eastAsia="宋体" w:cs="宋体" w:hint="eastAsia"/>
                <w:color w:val="FF0000"/>
                <w:sz w:val="21"/>
                <w:szCs w:val="21"/>
              </w:rPr>
              <w:t>毛</w:t>
            </w:r>
            <w:r w:rsidRPr="00BD5C09">
              <w:rPr>
                <w:rFonts w:ascii="宋体" w:eastAsia="宋体" w:cs="宋体" w:hint="eastAsia"/>
                <w:color w:val="FF0000"/>
                <w:spacing w:val="-3"/>
                <w:sz w:val="21"/>
                <w:szCs w:val="21"/>
              </w:rPr>
              <w:t>（</w:t>
            </w:r>
            <w:r w:rsidRPr="00BD5C09">
              <w:rPr>
                <w:rFonts w:ascii="宋体" w:eastAsia="宋体" w:cs="宋体" w:hint="eastAsia"/>
                <w:color w:val="FF0000"/>
                <w:sz w:val="21"/>
                <w:szCs w:val="21"/>
              </w:rPr>
              <w:t>绒</w:t>
            </w:r>
            <w:r w:rsidRPr="00BD5C09">
              <w:rPr>
                <w:rFonts w:ascii="宋体" w:eastAsia="宋体" w:cs="宋体" w:hint="eastAsia"/>
                <w:color w:val="FF0000"/>
                <w:spacing w:val="-3"/>
                <w:sz w:val="21"/>
                <w:szCs w:val="21"/>
              </w:rPr>
              <w:t>）</w:t>
            </w:r>
            <w:r w:rsidRPr="00BD5C09">
              <w:rPr>
                <w:rFonts w:ascii="宋体" w:eastAsia="宋体" w:cs="宋体" w:hint="eastAsia"/>
                <w:color w:val="FF0000"/>
                <w:sz w:val="21"/>
                <w:szCs w:val="21"/>
              </w:rPr>
              <w:t>及其制</w:t>
            </w:r>
            <w:r w:rsidRPr="00BD5C09">
              <w:rPr>
                <w:rFonts w:ascii="宋体" w:eastAsia="宋体" w:cs="宋体"/>
                <w:color w:val="FF0000"/>
                <w:sz w:val="21"/>
                <w:szCs w:val="21"/>
              </w:rPr>
              <w:t xml:space="preserve"> </w:t>
            </w:r>
            <w:r w:rsidRPr="00BD5C09">
              <w:rPr>
                <w:rFonts w:ascii="宋体" w:eastAsia="宋体" w:cs="宋体" w:hint="eastAsia"/>
                <w:color w:val="FF0000"/>
                <w:sz w:val="21"/>
                <w:szCs w:val="21"/>
              </w:rPr>
              <w:t>品业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49345037"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皮革</w:t>
            </w:r>
            <w:r w:rsidRPr="00BD5C09">
              <w:rPr>
                <w:rFonts w:ascii="宋体" w:eastAsia="宋体" w:cs="宋体" w:hint="eastAsia"/>
                <w:color w:val="FF0000"/>
                <w:spacing w:val="-3"/>
                <w:sz w:val="21"/>
                <w:szCs w:val="21"/>
              </w:rPr>
              <w:t>鞣</w:t>
            </w:r>
            <w:r w:rsidRPr="00BD5C09">
              <w:rPr>
                <w:rFonts w:ascii="宋体" w:eastAsia="宋体" w:cs="宋体" w:hint="eastAsia"/>
                <w:color w:val="FF0000"/>
                <w:sz w:val="21"/>
                <w:szCs w:val="21"/>
              </w:rPr>
              <w:t>制</w:t>
            </w:r>
            <w:r w:rsidRPr="00BD5C09">
              <w:rPr>
                <w:rFonts w:ascii="宋体" w:eastAsia="宋体" w:cs="宋体" w:hint="eastAsia"/>
                <w:color w:val="FF0000"/>
                <w:spacing w:val="-3"/>
                <w:sz w:val="21"/>
                <w:szCs w:val="21"/>
              </w:rPr>
              <w:t>加</w:t>
            </w:r>
            <w:r w:rsidRPr="00BD5C09">
              <w:rPr>
                <w:rFonts w:ascii="宋体" w:eastAsia="宋体" w:cs="宋体" w:hint="eastAsia"/>
                <w:color w:val="FF0000"/>
                <w:sz w:val="21"/>
                <w:szCs w:val="21"/>
              </w:rPr>
              <w:t>工</w:t>
            </w:r>
          </w:p>
        </w:tc>
      </w:tr>
      <w:tr w:rsidR="00BD5C09" w:rsidRPr="00BD5C09" w14:paraId="177A3FAF" w14:textId="77777777" w:rsidTr="00F1478C">
        <w:trPr>
          <w:trHeight w:hRule="exact" w:val="419"/>
        </w:trPr>
        <w:tc>
          <w:tcPr>
            <w:tcW w:w="445" w:type="pct"/>
            <w:vMerge/>
            <w:tcBorders>
              <w:top w:val="single" w:sz="4" w:space="0" w:color="000000"/>
              <w:left w:val="single" w:sz="4" w:space="0" w:color="000000"/>
              <w:bottom w:val="single" w:sz="4" w:space="0" w:color="000000"/>
              <w:right w:val="single" w:sz="4" w:space="0" w:color="000000"/>
            </w:tcBorders>
            <w:vAlign w:val="center"/>
          </w:tcPr>
          <w:p w14:paraId="5EA71AD6" w14:textId="77777777" w:rsidR="000349CC" w:rsidRPr="00BD5C09" w:rsidRDefault="000349CC" w:rsidP="00F1478C">
            <w:pPr>
              <w:pStyle w:val="TableParagraph"/>
              <w:kinsoku w:val="0"/>
              <w:overflowPunct w:val="0"/>
              <w:spacing w:line="360" w:lineRule="auto"/>
              <w:jc w:val="center"/>
              <w:rPr>
                <w:b/>
                <w:bCs/>
                <w:color w:val="FF0000"/>
                <w:sz w:val="21"/>
                <w:szCs w:val="21"/>
              </w:rPr>
            </w:pPr>
          </w:p>
        </w:tc>
        <w:tc>
          <w:tcPr>
            <w:tcW w:w="1945" w:type="pct"/>
            <w:vMerge/>
            <w:tcBorders>
              <w:top w:val="single" w:sz="4" w:space="0" w:color="000000"/>
              <w:left w:val="single" w:sz="4" w:space="0" w:color="000000"/>
              <w:bottom w:val="single" w:sz="4" w:space="0" w:color="000000"/>
              <w:right w:val="single" w:sz="4" w:space="0" w:color="000000"/>
            </w:tcBorders>
            <w:vAlign w:val="center"/>
          </w:tcPr>
          <w:p w14:paraId="4BBD68AC" w14:textId="77777777" w:rsidR="000349CC" w:rsidRPr="00BD5C09" w:rsidRDefault="000349CC" w:rsidP="00F1478C">
            <w:pPr>
              <w:pStyle w:val="TableParagraph"/>
              <w:kinsoku w:val="0"/>
              <w:overflowPunct w:val="0"/>
              <w:spacing w:line="360" w:lineRule="auto"/>
              <w:jc w:val="center"/>
              <w:rPr>
                <w:color w:val="FF0000"/>
                <w:sz w:val="21"/>
                <w:szCs w:val="21"/>
              </w:rPr>
            </w:pPr>
          </w:p>
        </w:tc>
        <w:tc>
          <w:tcPr>
            <w:tcW w:w="2610" w:type="pct"/>
            <w:tcBorders>
              <w:top w:val="single" w:sz="4" w:space="0" w:color="000000"/>
              <w:left w:val="single" w:sz="4" w:space="0" w:color="000000"/>
              <w:bottom w:val="single" w:sz="4" w:space="0" w:color="000000"/>
              <w:right w:val="single" w:sz="4" w:space="0" w:color="000000"/>
            </w:tcBorders>
            <w:vAlign w:val="center"/>
          </w:tcPr>
          <w:p w14:paraId="3C655BA9"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毛皮</w:t>
            </w:r>
            <w:r w:rsidRPr="00BD5C09">
              <w:rPr>
                <w:rFonts w:ascii="宋体" w:eastAsia="宋体" w:cs="宋体" w:hint="eastAsia"/>
                <w:color w:val="FF0000"/>
                <w:spacing w:val="-3"/>
                <w:sz w:val="21"/>
                <w:szCs w:val="21"/>
              </w:rPr>
              <w:t>鞣</w:t>
            </w:r>
            <w:r w:rsidRPr="00BD5C09">
              <w:rPr>
                <w:rFonts w:ascii="宋体" w:eastAsia="宋体" w:cs="宋体" w:hint="eastAsia"/>
                <w:color w:val="FF0000"/>
                <w:sz w:val="21"/>
                <w:szCs w:val="21"/>
              </w:rPr>
              <w:t>制</w:t>
            </w:r>
            <w:r w:rsidRPr="00BD5C09">
              <w:rPr>
                <w:rFonts w:ascii="宋体" w:eastAsia="宋体" w:cs="宋体" w:hint="eastAsia"/>
                <w:color w:val="FF0000"/>
                <w:spacing w:val="-3"/>
                <w:sz w:val="21"/>
                <w:szCs w:val="21"/>
              </w:rPr>
              <w:t>及</w:t>
            </w:r>
            <w:r w:rsidRPr="00BD5C09">
              <w:rPr>
                <w:rFonts w:ascii="宋体" w:eastAsia="宋体" w:cs="宋体" w:hint="eastAsia"/>
                <w:color w:val="FF0000"/>
                <w:spacing w:val="-1"/>
                <w:sz w:val="21"/>
                <w:szCs w:val="21"/>
              </w:rPr>
              <w:t>制</w:t>
            </w:r>
            <w:r w:rsidRPr="00BD5C09">
              <w:rPr>
                <w:rFonts w:ascii="宋体" w:eastAsia="宋体" w:cs="宋体" w:hint="eastAsia"/>
                <w:color w:val="FF0000"/>
                <w:spacing w:val="-3"/>
                <w:sz w:val="21"/>
                <w:szCs w:val="21"/>
              </w:rPr>
              <w:t>品</w:t>
            </w:r>
            <w:r w:rsidRPr="00BD5C09">
              <w:rPr>
                <w:rFonts w:ascii="宋体" w:eastAsia="宋体" w:cs="宋体" w:hint="eastAsia"/>
                <w:color w:val="FF0000"/>
                <w:sz w:val="21"/>
                <w:szCs w:val="21"/>
              </w:rPr>
              <w:t>加工</w:t>
            </w:r>
          </w:p>
        </w:tc>
      </w:tr>
      <w:tr w:rsidR="00BD5C09" w:rsidRPr="00BD5C09" w14:paraId="6FC252CE" w14:textId="77777777" w:rsidTr="00F1478C">
        <w:trPr>
          <w:trHeight w:hRule="exact" w:val="488"/>
        </w:trPr>
        <w:tc>
          <w:tcPr>
            <w:tcW w:w="445" w:type="pct"/>
            <w:tcBorders>
              <w:top w:val="single" w:sz="4" w:space="0" w:color="000000"/>
              <w:left w:val="single" w:sz="4" w:space="0" w:color="000000"/>
              <w:bottom w:val="single" w:sz="4" w:space="0" w:color="000000"/>
              <w:right w:val="single" w:sz="4" w:space="0" w:color="000000"/>
            </w:tcBorders>
            <w:vAlign w:val="center"/>
          </w:tcPr>
          <w:p w14:paraId="47E9D585" w14:textId="77777777" w:rsidR="000349CC" w:rsidRPr="00BD5C09" w:rsidRDefault="000349CC" w:rsidP="00F1478C">
            <w:pPr>
              <w:pStyle w:val="TableParagraph"/>
              <w:kinsoku w:val="0"/>
              <w:overflowPunct w:val="0"/>
              <w:spacing w:line="360" w:lineRule="auto"/>
              <w:jc w:val="center"/>
              <w:rPr>
                <w:b/>
                <w:bCs/>
                <w:color w:val="FF0000"/>
                <w:sz w:val="21"/>
                <w:szCs w:val="21"/>
              </w:rPr>
            </w:pPr>
            <w:r w:rsidRPr="00BD5C09">
              <w:rPr>
                <w:b/>
                <w:bCs/>
                <w:color w:val="FF0000"/>
                <w:sz w:val="21"/>
                <w:szCs w:val="21"/>
              </w:rPr>
              <w:t>6</w:t>
            </w:r>
          </w:p>
        </w:tc>
        <w:tc>
          <w:tcPr>
            <w:tcW w:w="1945" w:type="pct"/>
            <w:tcBorders>
              <w:top w:val="single" w:sz="4" w:space="0" w:color="000000"/>
              <w:left w:val="single" w:sz="4" w:space="0" w:color="000000"/>
              <w:bottom w:val="single" w:sz="4" w:space="0" w:color="000000"/>
              <w:right w:val="single" w:sz="4" w:space="0" w:color="000000"/>
            </w:tcBorders>
            <w:vAlign w:val="center"/>
          </w:tcPr>
          <w:p w14:paraId="70B12AF3"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金属</w:t>
            </w:r>
            <w:r w:rsidRPr="00BD5C09">
              <w:rPr>
                <w:rFonts w:ascii="宋体" w:eastAsia="宋体" w:cs="宋体" w:hint="eastAsia"/>
                <w:color w:val="FF0000"/>
                <w:spacing w:val="-3"/>
                <w:sz w:val="21"/>
                <w:szCs w:val="21"/>
              </w:rPr>
              <w:t>制</w:t>
            </w:r>
            <w:r w:rsidRPr="00BD5C09">
              <w:rPr>
                <w:rFonts w:ascii="宋体" w:eastAsia="宋体" w:cs="宋体" w:hint="eastAsia"/>
                <w:color w:val="FF0000"/>
                <w:sz w:val="21"/>
                <w:szCs w:val="21"/>
              </w:rPr>
              <w:t>品业</w:t>
            </w:r>
          </w:p>
        </w:tc>
        <w:tc>
          <w:tcPr>
            <w:tcW w:w="2610" w:type="pct"/>
            <w:tcBorders>
              <w:top w:val="single" w:sz="4" w:space="0" w:color="000000"/>
              <w:left w:val="single" w:sz="4" w:space="0" w:color="000000"/>
              <w:bottom w:val="single" w:sz="4" w:space="0" w:color="000000"/>
              <w:right w:val="single" w:sz="4" w:space="0" w:color="000000"/>
            </w:tcBorders>
            <w:vAlign w:val="center"/>
          </w:tcPr>
          <w:p w14:paraId="57C9B219" w14:textId="77777777" w:rsidR="000349CC" w:rsidRPr="00BD5C09" w:rsidRDefault="000349CC" w:rsidP="00F1478C">
            <w:pPr>
              <w:pStyle w:val="TableParagraph"/>
              <w:kinsoku w:val="0"/>
              <w:overflowPunct w:val="0"/>
              <w:spacing w:line="360" w:lineRule="auto"/>
              <w:jc w:val="center"/>
              <w:rPr>
                <w:color w:val="FF0000"/>
                <w:sz w:val="21"/>
                <w:szCs w:val="21"/>
              </w:rPr>
            </w:pPr>
            <w:r w:rsidRPr="00BD5C09">
              <w:rPr>
                <w:rFonts w:ascii="宋体" w:eastAsia="宋体" w:cs="宋体" w:hint="eastAsia"/>
                <w:color w:val="FF0000"/>
                <w:sz w:val="21"/>
                <w:szCs w:val="21"/>
              </w:rPr>
              <w:t>金属</w:t>
            </w:r>
            <w:r w:rsidRPr="00BD5C09">
              <w:rPr>
                <w:rFonts w:ascii="宋体" w:eastAsia="宋体" w:cs="宋体" w:hint="eastAsia"/>
                <w:color w:val="FF0000"/>
                <w:spacing w:val="-3"/>
                <w:sz w:val="21"/>
                <w:szCs w:val="21"/>
              </w:rPr>
              <w:t>表</w:t>
            </w:r>
            <w:r w:rsidRPr="00BD5C09">
              <w:rPr>
                <w:rFonts w:ascii="宋体" w:eastAsia="宋体" w:cs="宋体" w:hint="eastAsia"/>
                <w:color w:val="FF0000"/>
                <w:sz w:val="21"/>
                <w:szCs w:val="21"/>
              </w:rPr>
              <w:t>面</w:t>
            </w:r>
            <w:r w:rsidRPr="00BD5C09">
              <w:rPr>
                <w:rFonts w:ascii="宋体" w:eastAsia="宋体" w:cs="宋体" w:hint="eastAsia"/>
                <w:color w:val="FF0000"/>
                <w:spacing w:val="-3"/>
                <w:sz w:val="21"/>
                <w:szCs w:val="21"/>
              </w:rPr>
              <w:t>处</w:t>
            </w:r>
            <w:r w:rsidRPr="00BD5C09">
              <w:rPr>
                <w:rFonts w:ascii="宋体" w:eastAsia="宋体" w:cs="宋体" w:hint="eastAsia"/>
                <w:color w:val="FF0000"/>
                <w:sz w:val="21"/>
                <w:szCs w:val="21"/>
              </w:rPr>
              <w:t>理</w:t>
            </w:r>
            <w:r w:rsidRPr="00BD5C09">
              <w:rPr>
                <w:rFonts w:ascii="宋体" w:eastAsia="宋体" w:cs="宋体" w:hint="eastAsia"/>
                <w:color w:val="FF0000"/>
                <w:spacing w:val="-3"/>
                <w:sz w:val="21"/>
                <w:szCs w:val="21"/>
              </w:rPr>
              <w:t>及</w:t>
            </w:r>
            <w:r w:rsidRPr="00BD5C09">
              <w:rPr>
                <w:rFonts w:ascii="宋体" w:eastAsia="宋体" w:cs="宋体" w:hint="eastAsia"/>
                <w:color w:val="FF0000"/>
                <w:sz w:val="21"/>
                <w:szCs w:val="21"/>
              </w:rPr>
              <w:t>热</w:t>
            </w:r>
            <w:r w:rsidRPr="00BD5C09">
              <w:rPr>
                <w:rFonts w:ascii="宋体" w:eastAsia="宋体" w:cs="宋体" w:hint="eastAsia"/>
                <w:color w:val="FF0000"/>
                <w:spacing w:val="-3"/>
                <w:sz w:val="21"/>
                <w:szCs w:val="21"/>
              </w:rPr>
              <w:t>处</w:t>
            </w:r>
            <w:r w:rsidRPr="00BD5C09">
              <w:rPr>
                <w:rFonts w:ascii="宋体" w:eastAsia="宋体" w:cs="宋体" w:hint="eastAsia"/>
                <w:color w:val="FF0000"/>
                <w:spacing w:val="-1"/>
                <w:sz w:val="21"/>
                <w:szCs w:val="21"/>
              </w:rPr>
              <w:t>理</w:t>
            </w:r>
            <w:r w:rsidRPr="00BD5C09">
              <w:rPr>
                <w:rFonts w:ascii="宋体" w:eastAsia="宋体" w:cs="宋体" w:hint="eastAsia"/>
                <w:color w:val="FF0000"/>
                <w:spacing w:val="-3"/>
                <w:sz w:val="21"/>
                <w:szCs w:val="21"/>
              </w:rPr>
              <w:t>加工</w:t>
            </w:r>
          </w:p>
        </w:tc>
      </w:tr>
      <w:bookmarkEnd w:id="48"/>
    </w:tbl>
    <w:p w14:paraId="099D6440" w14:textId="77777777" w:rsidR="00F1478C" w:rsidRDefault="00F1478C" w:rsidP="000349CC">
      <w:pPr>
        <w:adjustRightInd w:val="0"/>
        <w:snapToGrid w:val="0"/>
        <w:spacing w:line="360" w:lineRule="auto"/>
        <w:rPr>
          <w:rFonts w:ascii="Times New Roman" w:hAnsi="Times New Roman" w:cs="Times New Roman"/>
          <w:sz w:val="24"/>
          <w:szCs w:val="24"/>
        </w:rPr>
      </w:pPr>
    </w:p>
    <w:p w14:paraId="0CEF8DFE" w14:textId="48BB4EC3" w:rsidR="000349CC"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5.1.3</w:t>
      </w:r>
      <w:r w:rsidR="00F1478C">
        <w:rPr>
          <w:rFonts w:ascii="Times New Roman" w:hAnsi="Times New Roman" w:cs="Times New Roman" w:hint="eastAsia"/>
          <w:sz w:val="24"/>
          <w:szCs w:val="24"/>
        </w:rPr>
        <w:t xml:space="preserve"> </w:t>
      </w:r>
      <w:r w:rsidR="00F1478C">
        <w:rPr>
          <w:rFonts w:ascii="Times New Roman" w:hAnsi="Times New Roman" w:cs="Times New Roman"/>
          <w:sz w:val="24"/>
          <w:szCs w:val="24"/>
        </w:rPr>
        <w:t xml:space="preserve"> </w:t>
      </w:r>
      <w:r w:rsidRPr="00A24344">
        <w:rPr>
          <w:rFonts w:ascii="Times New Roman" w:hAnsi="Times New Roman" w:cs="Times New Roman" w:hint="eastAsia"/>
          <w:sz w:val="24"/>
          <w:szCs w:val="24"/>
        </w:rPr>
        <w:t>各项基础资料应使用最新数据，并具可靠性、合理性和一致性，水文资料需经相关水文部门认可。所在地区缺乏基础资料时，应委托具有相应资质的勘测、水文等部门进行基础资料的测量和收集。</w:t>
      </w:r>
    </w:p>
    <w:p w14:paraId="1F3FF93E" w14:textId="77777777" w:rsidR="00F1478C" w:rsidRPr="00A24344" w:rsidRDefault="00F1478C" w:rsidP="000349CC">
      <w:pPr>
        <w:adjustRightInd w:val="0"/>
        <w:snapToGrid w:val="0"/>
        <w:spacing w:line="360" w:lineRule="auto"/>
        <w:rPr>
          <w:rFonts w:ascii="Times New Roman" w:hAnsi="Times New Roman" w:cs="Times New Roman"/>
          <w:sz w:val="24"/>
          <w:szCs w:val="24"/>
        </w:rPr>
      </w:pPr>
    </w:p>
    <w:p w14:paraId="5D270524" w14:textId="2D747374"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5.1.4</w:t>
      </w:r>
      <w:r w:rsidR="00F1478C">
        <w:rPr>
          <w:rFonts w:ascii="Times New Roman" w:hAnsi="Times New Roman" w:cs="Times New Roman" w:hint="eastAsia"/>
          <w:sz w:val="24"/>
          <w:szCs w:val="24"/>
        </w:rPr>
        <w:t xml:space="preserve"> </w:t>
      </w:r>
      <w:r w:rsidR="00F1478C">
        <w:rPr>
          <w:rFonts w:ascii="Times New Roman" w:hAnsi="Times New Roman" w:cs="Times New Roman"/>
          <w:sz w:val="24"/>
          <w:szCs w:val="24"/>
        </w:rPr>
        <w:t xml:space="preserve"> </w:t>
      </w:r>
      <w:r w:rsidRPr="00A24344">
        <w:rPr>
          <w:rFonts w:ascii="Times New Roman" w:hAnsi="Times New Roman" w:cs="Times New Roman" w:hint="eastAsia"/>
          <w:sz w:val="24"/>
          <w:szCs w:val="24"/>
        </w:rPr>
        <w:t>针对既有工业区的洪涝灾害、地表水质、地下水质、点源污染、面源污染情况的评价内容，应分别进行单因子评价，得出不同评价内容的分级结论。在此基础上，对评价对象的水环境综合评估，最终判定水环境状况优、良、差三个等级。</w:t>
      </w:r>
    </w:p>
    <w:p w14:paraId="3CFD14F0" w14:textId="77777777" w:rsidR="000349CC" w:rsidRPr="002F7485" w:rsidRDefault="000349CC" w:rsidP="000349CC">
      <w:pPr>
        <w:pStyle w:val="2"/>
        <w:spacing w:beforeLines="50" w:before="156" w:line="360" w:lineRule="auto"/>
      </w:pPr>
      <w:bookmarkStart w:id="49" w:name="_Toc66697229"/>
      <w:bookmarkStart w:id="50" w:name="_Toc68885486"/>
      <w:r w:rsidRPr="000349CC">
        <w:rPr>
          <w:rFonts w:hint="eastAsia"/>
        </w:rPr>
        <w:t>5</w:t>
      </w:r>
      <w:r w:rsidRPr="000349CC">
        <w:t xml:space="preserve">.2 </w:t>
      </w:r>
      <w:r w:rsidRPr="002F7485">
        <w:t xml:space="preserve"> </w:t>
      </w:r>
      <w:r w:rsidRPr="002F7485">
        <w:rPr>
          <w:rFonts w:hint="eastAsia"/>
        </w:rPr>
        <w:t>洪涝灾害</w:t>
      </w:r>
      <w:bookmarkEnd w:id="49"/>
      <w:bookmarkEnd w:id="50"/>
    </w:p>
    <w:p w14:paraId="54191361" w14:textId="1E7A2360"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 xml:space="preserve">.2.1  </w:t>
      </w:r>
      <w:r w:rsidRPr="00A24344">
        <w:rPr>
          <w:rFonts w:ascii="Times New Roman" w:hAnsi="Times New Roman" w:cs="Times New Roman" w:hint="eastAsia"/>
          <w:sz w:val="24"/>
          <w:szCs w:val="24"/>
        </w:rPr>
        <w:t>既有工业区洪涝灾害的诊断应包括河道行洪安全、内涝情况、下垫面产汇流情况、管网排水能力等内容。</w:t>
      </w:r>
    </w:p>
    <w:p w14:paraId="6109420F" w14:textId="4E0DDE07" w:rsidR="000349CC" w:rsidRPr="00A24344" w:rsidRDefault="000349CC" w:rsidP="004972E5">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对于临水工业区，应掌握河道边界条件（河道蓝线、水位线），现有防洪（排涝）标准、规划防洪（排涝）标准，河道历史洪峰水位（潮位），防洪排涝提升计划等内容。规划工程可能引起近岸水流变化的，需进行防洪影响专题研究。</w:t>
      </w:r>
    </w:p>
    <w:p w14:paraId="3B3820C7" w14:textId="050B8BB6" w:rsidR="000349CC" w:rsidRPr="00A24344" w:rsidRDefault="000349CC" w:rsidP="004972E5">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下垫面产汇流分析：拟建项目下垫面如发生变化，应评价下垫面变化对区域产</w:t>
      </w:r>
      <w:r w:rsidRPr="00A24344">
        <w:rPr>
          <w:rFonts w:ascii="Times New Roman" w:hAnsi="Times New Roman" w:cs="Times New Roman" w:hint="eastAsia"/>
          <w:sz w:val="24"/>
          <w:szCs w:val="24"/>
        </w:rPr>
        <w:lastRenderedPageBreak/>
        <w:t>汇流特性的影响，计算区域排水总量、洪峰流量、排水过程等变化。</w:t>
      </w:r>
    </w:p>
    <w:p w14:paraId="734E3846" w14:textId="23578E6F" w:rsidR="000349CC" w:rsidRDefault="000349CC" w:rsidP="004972E5">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内涝评估：应全面调研评价场地的历史及现状积涝点，调查设计暴雨强度下评价范围内内涝点的淹没水深、淹没历时和损失情况等，结合管网排水能力，产汇流情况，诊断内涝成因。</w:t>
      </w:r>
    </w:p>
    <w:p w14:paraId="710003C6" w14:textId="77777777" w:rsidR="004972E5" w:rsidRPr="00A24344" w:rsidRDefault="004972E5" w:rsidP="004972E5">
      <w:pPr>
        <w:spacing w:line="360" w:lineRule="auto"/>
        <w:ind w:firstLineChars="150" w:firstLine="360"/>
        <w:rPr>
          <w:rFonts w:ascii="Times New Roman" w:hAnsi="Times New Roman" w:cs="Times New Roman"/>
          <w:sz w:val="24"/>
          <w:szCs w:val="24"/>
        </w:rPr>
      </w:pPr>
    </w:p>
    <w:p w14:paraId="1AD1C84C" w14:textId="0864EFFE"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 xml:space="preserve">.2.2  </w:t>
      </w:r>
      <w:r w:rsidRPr="00A24344">
        <w:rPr>
          <w:rFonts w:ascii="Times New Roman" w:hAnsi="Times New Roman" w:cs="Times New Roman" w:hint="eastAsia"/>
          <w:sz w:val="24"/>
          <w:szCs w:val="24"/>
        </w:rPr>
        <w:t>既有工业区洪涝灾害主要采用以下诊断方法：</w:t>
      </w:r>
    </w:p>
    <w:p w14:paraId="7CFDD09D" w14:textId="26FB7E70" w:rsidR="000349CC" w:rsidRPr="004972E5" w:rsidRDefault="004972E5" w:rsidP="004972E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1</w:t>
      </w:r>
      <w:r w:rsidR="00CE1299">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9CC" w:rsidRPr="004972E5">
        <w:rPr>
          <w:rFonts w:ascii="Times New Roman" w:hAnsi="Times New Roman" w:cs="Times New Roman" w:hint="eastAsia"/>
          <w:sz w:val="24"/>
          <w:szCs w:val="24"/>
        </w:rPr>
        <w:t>临水工业区的防洪（排涝）诊断，主要采用资料收集、现场踏勘、访谈等调查诊断方法。</w:t>
      </w:r>
    </w:p>
    <w:p w14:paraId="30392267" w14:textId="192E66CE" w:rsidR="000349CC" w:rsidRPr="004972E5" w:rsidRDefault="004972E5" w:rsidP="004972E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sidR="000349CC" w:rsidRPr="004972E5">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000349CC" w:rsidRPr="004972E5">
        <w:rPr>
          <w:rFonts w:ascii="Times New Roman" w:hAnsi="Times New Roman" w:cs="Times New Roman" w:hint="eastAsia"/>
          <w:sz w:val="24"/>
          <w:szCs w:val="24"/>
        </w:rPr>
        <w:t>下垫面产汇流情况的诊断，主要是根据既有工业园区现状和规划用地条件下下垫面构成，计算区域排水总量、洪峰流量、排水过程等变化。</w:t>
      </w:r>
    </w:p>
    <w:p w14:paraId="1AE99D91" w14:textId="242AB7B1" w:rsidR="000349CC" w:rsidRPr="00A24344" w:rsidRDefault="000349CC" w:rsidP="004972E5">
      <w:pPr>
        <w:pStyle w:val="affa"/>
        <w:adjustRightInd w:val="0"/>
        <w:snapToGrid w:val="0"/>
        <w:spacing w:line="360" w:lineRule="auto"/>
        <w:ind w:firstLineChars="150" w:firstLine="360"/>
        <w:jc w:val="left"/>
        <w:rPr>
          <w:rFonts w:ascii="Times New Roman" w:hAnsi="Times New Roman" w:cs="Times New Roman"/>
          <w:sz w:val="24"/>
          <w:szCs w:val="24"/>
        </w:rPr>
      </w:pP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在进行内涝评估时，可通过</w:t>
      </w:r>
      <w:r w:rsidRPr="00A24344">
        <w:rPr>
          <w:rFonts w:ascii="Times New Roman" w:hAnsi="Times New Roman" w:cs="Times New Roman"/>
          <w:sz w:val="24"/>
          <w:szCs w:val="24"/>
        </w:rPr>
        <w:t>水量平衡法</w:t>
      </w:r>
      <w:r w:rsidRPr="00A24344">
        <w:rPr>
          <w:rFonts w:ascii="Times New Roman" w:hAnsi="Times New Roman" w:cs="Times New Roman" w:hint="eastAsia"/>
          <w:sz w:val="24"/>
          <w:szCs w:val="24"/>
        </w:rPr>
        <w:t>，结合管网情况，</w:t>
      </w:r>
      <w:r w:rsidRPr="00A24344">
        <w:rPr>
          <w:rFonts w:ascii="Times New Roman" w:hAnsi="Times New Roman" w:cs="Times New Roman"/>
          <w:sz w:val="24"/>
          <w:szCs w:val="24"/>
        </w:rPr>
        <w:t>采用雨水径流公式对降雨量及排水量进行计算分析</w:t>
      </w:r>
      <w:r w:rsidRPr="00A24344">
        <w:rPr>
          <w:rFonts w:ascii="Times New Roman" w:hAnsi="Times New Roman" w:cs="Times New Roman" w:hint="eastAsia"/>
          <w:sz w:val="24"/>
          <w:szCs w:val="24"/>
        </w:rPr>
        <w:t>；应得出“小雨不积水”及“大雨不内涝”条件下，场地及周边道路最大淹没深度及历时等特征值。</w:t>
      </w:r>
    </w:p>
    <w:p w14:paraId="0F4E767B" w14:textId="77777777" w:rsidR="000349CC" w:rsidRPr="004972E5" w:rsidRDefault="000349CC" w:rsidP="000349CC">
      <w:pPr>
        <w:pStyle w:val="affa"/>
        <w:adjustRightInd w:val="0"/>
        <w:snapToGrid w:val="0"/>
        <w:spacing w:line="360" w:lineRule="auto"/>
        <w:ind w:firstLineChars="0" w:firstLine="0"/>
        <w:rPr>
          <w:rFonts w:ascii="宋体" w:hAnsi="宋体"/>
          <w:color w:val="FF0000"/>
        </w:rPr>
      </w:pPr>
      <w:r w:rsidRPr="004972E5">
        <w:rPr>
          <w:rFonts w:ascii="宋体" w:hAnsi="宋体" w:hint="eastAsia"/>
          <w:b/>
          <w:bCs/>
          <w:color w:val="FF0000"/>
        </w:rPr>
        <w:t>【条文说明】</w:t>
      </w:r>
      <w:r w:rsidRPr="004972E5">
        <w:rPr>
          <w:rFonts w:ascii="宋体" w:hAnsi="宋体" w:hint="eastAsia"/>
          <w:color w:val="FF0000"/>
        </w:rPr>
        <w:t>根据《城市排水防涝工作手册》规定，“小雨不积水”对应2</w:t>
      </w:r>
      <w:r w:rsidRPr="004972E5">
        <w:rPr>
          <w:rFonts w:ascii="宋体" w:hAnsi="宋体"/>
          <w:color w:val="FF0000"/>
        </w:rPr>
        <w:t>4</w:t>
      </w:r>
      <w:r w:rsidRPr="004972E5">
        <w:rPr>
          <w:rFonts w:ascii="宋体" w:hAnsi="宋体" w:hint="eastAsia"/>
          <w:color w:val="FF0000"/>
        </w:rPr>
        <w:t>小时降雨量要求：按照不同城市规模，参照GB</w:t>
      </w:r>
      <w:r w:rsidRPr="004972E5">
        <w:rPr>
          <w:rFonts w:ascii="宋体" w:hAnsi="宋体"/>
          <w:color w:val="FF0000"/>
        </w:rPr>
        <w:t xml:space="preserve">50014 </w:t>
      </w:r>
      <w:r w:rsidRPr="004972E5">
        <w:rPr>
          <w:rFonts w:ascii="宋体" w:hAnsi="宋体" w:hint="eastAsia"/>
          <w:color w:val="FF0000"/>
        </w:rPr>
        <w:t>标准表3</w:t>
      </w:r>
      <w:r w:rsidRPr="004972E5">
        <w:rPr>
          <w:rFonts w:ascii="宋体" w:hAnsi="宋体"/>
          <w:color w:val="FF0000"/>
        </w:rPr>
        <w:t>.2.4</w:t>
      </w:r>
      <w:r w:rsidRPr="004972E5">
        <w:rPr>
          <w:rFonts w:ascii="宋体" w:hAnsi="宋体" w:hint="eastAsia"/>
          <w:color w:val="FF0000"/>
        </w:rPr>
        <w:t>雨水管渠设计重现期；“大雨不内涝”对应2</w:t>
      </w:r>
      <w:r w:rsidRPr="004972E5">
        <w:rPr>
          <w:rFonts w:ascii="宋体" w:hAnsi="宋体"/>
          <w:color w:val="FF0000"/>
        </w:rPr>
        <w:t>4</w:t>
      </w:r>
      <w:r w:rsidRPr="004972E5">
        <w:rPr>
          <w:rFonts w:ascii="宋体" w:hAnsi="宋体" w:hint="eastAsia"/>
          <w:color w:val="FF0000"/>
        </w:rPr>
        <w:t>小时降雨量要求，参照GB</w:t>
      </w:r>
      <w:r w:rsidRPr="004972E5">
        <w:rPr>
          <w:rFonts w:ascii="宋体" w:hAnsi="宋体"/>
          <w:color w:val="FF0000"/>
        </w:rPr>
        <w:t xml:space="preserve">50014 </w:t>
      </w:r>
      <w:r w:rsidRPr="004972E5">
        <w:rPr>
          <w:rFonts w:ascii="宋体" w:hAnsi="宋体" w:hint="eastAsia"/>
          <w:color w:val="FF0000"/>
        </w:rPr>
        <w:t>标准表3</w:t>
      </w:r>
      <w:r w:rsidRPr="004972E5">
        <w:rPr>
          <w:rFonts w:ascii="宋体" w:hAnsi="宋体"/>
          <w:color w:val="FF0000"/>
        </w:rPr>
        <w:t>.2.4B</w:t>
      </w:r>
      <w:r w:rsidRPr="004972E5">
        <w:rPr>
          <w:rFonts w:ascii="宋体" w:hAnsi="宋体" w:hint="eastAsia"/>
          <w:color w:val="FF0000"/>
        </w:rPr>
        <w:t>内涝防治设计重现期确定。当所在城市防洪排涝标准高于国标要求时，应以地方要求为准。</w:t>
      </w:r>
    </w:p>
    <w:p w14:paraId="50240601" w14:textId="79515AE9" w:rsidR="000349CC" w:rsidRPr="009D36EE" w:rsidRDefault="009D36EE" w:rsidP="009D36EE">
      <w:pPr>
        <w:spacing w:line="360" w:lineRule="auto"/>
        <w:ind w:firstLineChars="200" w:firstLine="420"/>
        <w:rPr>
          <w:rFonts w:ascii="宋体" w:hAnsi="宋体"/>
          <w:color w:val="FF0000"/>
        </w:rPr>
      </w:pPr>
      <w:r>
        <w:rPr>
          <w:rFonts w:ascii="宋体" w:hAnsi="宋体" w:hint="eastAsia"/>
          <w:color w:val="FF0000"/>
        </w:rPr>
        <w:t>1</w:t>
      </w:r>
      <w:r>
        <w:rPr>
          <w:rFonts w:ascii="宋体" w:hAnsi="宋体"/>
          <w:color w:val="FF0000"/>
        </w:rPr>
        <w:t xml:space="preserve">  </w:t>
      </w:r>
      <w:r w:rsidR="000349CC" w:rsidRPr="009D36EE">
        <w:rPr>
          <w:rFonts w:ascii="宋体" w:hAnsi="宋体" w:hint="eastAsia"/>
          <w:color w:val="FF0000"/>
        </w:rPr>
        <w:t>根据《</w:t>
      </w:r>
      <w:r w:rsidR="000349CC" w:rsidRPr="009D36EE">
        <w:rPr>
          <w:rFonts w:hint="eastAsia"/>
          <w:color w:val="FF0000"/>
        </w:rPr>
        <w:t>城市排水防涝工作手册</w:t>
      </w:r>
      <w:r w:rsidR="000349CC" w:rsidRPr="009D36EE">
        <w:rPr>
          <w:rFonts w:ascii="宋体" w:hAnsi="宋体" w:hint="eastAsia"/>
          <w:color w:val="FF0000"/>
        </w:rPr>
        <w:t>》规定，“小雨不积水”对应2</w:t>
      </w:r>
      <w:r w:rsidR="000349CC" w:rsidRPr="009D36EE">
        <w:rPr>
          <w:rFonts w:ascii="宋体" w:hAnsi="宋体"/>
          <w:color w:val="FF0000"/>
        </w:rPr>
        <w:t>4</w:t>
      </w:r>
      <w:r w:rsidR="000349CC" w:rsidRPr="009D36EE">
        <w:rPr>
          <w:rFonts w:ascii="宋体" w:hAnsi="宋体" w:hint="eastAsia"/>
          <w:color w:val="FF0000"/>
        </w:rPr>
        <w:t>小时降雨量要求：按照不同城市规模，参照表</w:t>
      </w:r>
      <w:r w:rsidR="00D35DFD">
        <w:rPr>
          <w:color w:val="FF0000"/>
        </w:rPr>
        <w:t>2</w:t>
      </w:r>
      <w:r w:rsidR="000349CC" w:rsidRPr="009D36EE">
        <w:rPr>
          <w:color w:val="FF0000"/>
        </w:rPr>
        <w:t>雨水管渠设计重现期确定；</w:t>
      </w:r>
      <w:r w:rsidR="000349CC" w:rsidRPr="009D36EE">
        <w:rPr>
          <w:color w:val="FF0000"/>
        </w:rPr>
        <w:t>“</w:t>
      </w:r>
      <w:r w:rsidR="000349CC" w:rsidRPr="009D36EE">
        <w:rPr>
          <w:color w:val="FF0000"/>
        </w:rPr>
        <w:t>大雨不内涝</w:t>
      </w:r>
      <w:r w:rsidR="000349CC" w:rsidRPr="009D36EE">
        <w:rPr>
          <w:color w:val="FF0000"/>
        </w:rPr>
        <w:t>”</w:t>
      </w:r>
      <w:r w:rsidR="000349CC" w:rsidRPr="009D36EE">
        <w:rPr>
          <w:color w:val="FF0000"/>
        </w:rPr>
        <w:t>对应</w:t>
      </w:r>
      <w:r w:rsidR="000349CC" w:rsidRPr="009D36EE">
        <w:rPr>
          <w:color w:val="FF0000"/>
        </w:rPr>
        <w:t>24</w:t>
      </w:r>
      <w:r w:rsidR="000349CC" w:rsidRPr="009D36EE">
        <w:rPr>
          <w:color w:val="FF0000"/>
        </w:rPr>
        <w:t>小时降雨量要求，参照表</w:t>
      </w:r>
      <w:r w:rsidR="00D35DFD">
        <w:rPr>
          <w:color w:val="FF0000"/>
        </w:rPr>
        <w:t>3</w:t>
      </w:r>
      <w:r w:rsidR="000349CC" w:rsidRPr="009D36EE">
        <w:rPr>
          <w:rFonts w:ascii="宋体" w:hAnsi="宋体" w:hint="eastAsia"/>
          <w:color w:val="FF0000"/>
        </w:rPr>
        <w:t>内涝防治设计重现期确定。当所在城市防洪排涝标准高于国标要求时，应以地方要求为准。</w:t>
      </w:r>
    </w:p>
    <w:p w14:paraId="11072C7B" w14:textId="1FAA8F8A" w:rsidR="000349CC" w:rsidRPr="004972E5" w:rsidRDefault="000349CC" w:rsidP="000349CC">
      <w:pPr>
        <w:pStyle w:val="affa"/>
        <w:spacing w:line="360" w:lineRule="auto"/>
        <w:ind w:firstLineChars="0" w:firstLine="0"/>
        <w:jc w:val="center"/>
        <w:rPr>
          <w:rFonts w:ascii="宋体" w:hAnsi="宋体"/>
          <w:b/>
          <w:bCs/>
          <w:color w:val="FF0000"/>
        </w:rPr>
      </w:pPr>
      <w:r w:rsidRPr="004972E5">
        <w:rPr>
          <w:rFonts w:ascii="宋体" w:hAnsi="宋体" w:hint="eastAsia"/>
          <w:b/>
          <w:bCs/>
          <w:color w:val="FF0000"/>
        </w:rPr>
        <w:t>表</w:t>
      </w:r>
      <w:r w:rsidR="00D35DFD">
        <w:rPr>
          <w:rFonts w:ascii="宋体" w:hAnsi="宋体"/>
          <w:b/>
          <w:bCs/>
          <w:color w:val="FF0000"/>
        </w:rPr>
        <w:t>2</w:t>
      </w:r>
      <w:r w:rsidRPr="004972E5">
        <w:rPr>
          <w:rFonts w:ascii="宋体" w:hAnsi="宋体"/>
          <w:b/>
          <w:bCs/>
          <w:color w:val="FF0000"/>
        </w:rPr>
        <w:t xml:space="preserve"> </w:t>
      </w:r>
      <w:r w:rsidRPr="004972E5">
        <w:rPr>
          <w:rFonts w:ascii="宋体" w:hAnsi="宋体" w:hint="eastAsia"/>
          <w:b/>
          <w:bCs/>
          <w:color w:val="FF0000"/>
        </w:rPr>
        <w:t>雨水管渠设计重现期</w:t>
      </w:r>
    </w:p>
    <w:tbl>
      <w:tblPr>
        <w:tblStyle w:val="17"/>
        <w:tblW w:w="5000" w:type="pct"/>
        <w:tblLook w:val="04A0" w:firstRow="1" w:lastRow="0" w:firstColumn="1" w:lastColumn="0" w:noHBand="0" w:noVBand="1"/>
      </w:tblPr>
      <w:tblGrid>
        <w:gridCol w:w="2261"/>
        <w:gridCol w:w="1208"/>
        <w:gridCol w:w="1357"/>
        <w:gridCol w:w="2242"/>
        <w:gridCol w:w="1767"/>
      </w:tblGrid>
      <w:tr w:rsidR="004972E5" w:rsidRPr="004972E5" w14:paraId="0D379347" w14:textId="77777777" w:rsidTr="00733695">
        <w:tc>
          <w:tcPr>
            <w:tcW w:w="1279" w:type="pct"/>
            <w:vAlign w:val="center"/>
          </w:tcPr>
          <w:p w14:paraId="5B423589" w14:textId="77777777" w:rsidR="000349CC" w:rsidRPr="004972E5" w:rsidRDefault="000349CC" w:rsidP="00733695">
            <w:pPr>
              <w:spacing w:line="360" w:lineRule="auto"/>
              <w:jc w:val="center"/>
              <w:rPr>
                <w:rFonts w:ascii="宋体" w:hAnsi="宋体"/>
                <w:color w:val="FF0000"/>
              </w:rPr>
            </w:pPr>
          </w:p>
        </w:tc>
        <w:tc>
          <w:tcPr>
            <w:tcW w:w="683" w:type="pct"/>
            <w:vAlign w:val="center"/>
          </w:tcPr>
          <w:p w14:paraId="160CB438"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中心城区</w:t>
            </w:r>
          </w:p>
        </w:tc>
        <w:tc>
          <w:tcPr>
            <w:tcW w:w="768" w:type="pct"/>
            <w:vAlign w:val="center"/>
          </w:tcPr>
          <w:p w14:paraId="006A8DF5"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非中心城区</w:t>
            </w:r>
          </w:p>
        </w:tc>
        <w:tc>
          <w:tcPr>
            <w:tcW w:w="1269" w:type="pct"/>
            <w:vAlign w:val="center"/>
          </w:tcPr>
          <w:p w14:paraId="12D499AB" w14:textId="77777777" w:rsidR="000349CC" w:rsidRPr="004972E5" w:rsidRDefault="000349CC" w:rsidP="00733695">
            <w:pPr>
              <w:adjustRightInd w:val="0"/>
              <w:snapToGrid w:val="0"/>
              <w:spacing w:line="360" w:lineRule="auto"/>
              <w:jc w:val="center"/>
              <w:rPr>
                <w:rFonts w:ascii="宋体" w:hAnsi="宋体"/>
                <w:color w:val="FF0000"/>
              </w:rPr>
            </w:pPr>
            <w:r w:rsidRPr="004972E5">
              <w:rPr>
                <w:rFonts w:ascii="宋体" w:hAnsi="宋体" w:hint="eastAsia"/>
                <w:color w:val="FF0000"/>
              </w:rPr>
              <w:t>中心城区的重要地区</w:t>
            </w:r>
          </w:p>
        </w:tc>
        <w:tc>
          <w:tcPr>
            <w:tcW w:w="1000" w:type="pct"/>
            <w:vAlign w:val="center"/>
          </w:tcPr>
          <w:p w14:paraId="0117E84D" w14:textId="77777777" w:rsidR="000349CC" w:rsidRPr="004972E5" w:rsidRDefault="000349CC" w:rsidP="00733695">
            <w:pPr>
              <w:adjustRightInd w:val="0"/>
              <w:snapToGrid w:val="0"/>
              <w:spacing w:line="360" w:lineRule="auto"/>
              <w:ind w:leftChars="-40" w:left="-84" w:rightChars="-82" w:right="-172"/>
              <w:jc w:val="center"/>
              <w:rPr>
                <w:rFonts w:ascii="宋体" w:hAnsi="宋体"/>
                <w:color w:val="FF0000"/>
              </w:rPr>
            </w:pPr>
            <w:r w:rsidRPr="004972E5">
              <w:rPr>
                <w:rFonts w:ascii="宋体" w:hAnsi="宋体" w:hint="eastAsia"/>
                <w:color w:val="FF0000"/>
              </w:rPr>
              <w:t>中心城区地下通道和下沉式广场等</w:t>
            </w:r>
          </w:p>
        </w:tc>
      </w:tr>
      <w:tr w:rsidR="004972E5" w:rsidRPr="004972E5" w14:paraId="15E0D3C5" w14:textId="77777777" w:rsidTr="00733695">
        <w:tc>
          <w:tcPr>
            <w:tcW w:w="1279" w:type="pct"/>
            <w:vAlign w:val="center"/>
          </w:tcPr>
          <w:p w14:paraId="2819B697" w14:textId="77777777" w:rsidR="000349CC" w:rsidRPr="004972E5" w:rsidRDefault="000349CC" w:rsidP="00733695">
            <w:pPr>
              <w:adjustRightInd w:val="0"/>
              <w:snapToGrid w:val="0"/>
              <w:spacing w:line="360" w:lineRule="auto"/>
              <w:jc w:val="center"/>
              <w:rPr>
                <w:rFonts w:ascii="宋体" w:hAnsi="宋体"/>
                <w:color w:val="FF0000"/>
              </w:rPr>
            </w:pPr>
            <w:r w:rsidRPr="004972E5">
              <w:rPr>
                <w:rFonts w:ascii="宋体" w:hAnsi="宋体" w:hint="eastAsia"/>
                <w:color w:val="FF0000"/>
              </w:rPr>
              <w:t>超大城市和特大城市</w:t>
            </w:r>
          </w:p>
        </w:tc>
        <w:tc>
          <w:tcPr>
            <w:tcW w:w="683" w:type="pct"/>
            <w:vAlign w:val="center"/>
          </w:tcPr>
          <w:p w14:paraId="7D7E977E"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3~5</w:t>
            </w:r>
          </w:p>
        </w:tc>
        <w:tc>
          <w:tcPr>
            <w:tcW w:w="768" w:type="pct"/>
            <w:vAlign w:val="center"/>
          </w:tcPr>
          <w:p w14:paraId="7C86B867"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2~3</w:t>
            </w:r>
          </w:p>
        </w:tc>
        <w:tc>
          <w:tcPr>
            <w:tcW w:w="1269" w:type="pct"/>
            <w:vAlign w:val="center"/>
          </w:tcPr>
          <w:p w14:paraId="575D3C88"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5~10</w:t>
            </w:r>
          </w:p>
        </w:tc>
        <w:tc>
          <w:tcPr>
            <w:tcW w:w="1000" w:type="pct"/>
            <w:vAlign w:val="center"/>
          </w:tcPr>
          <w:p w14:paraId="2EE803A6"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30~50</w:t>
            </w:r>
          </w:p>
        </w:tc>
      </w:tr>
      <w:tr w:rsidR="004972E5" w:rsidRPr="004972E5" w14:paraId="70CA8A01" w14:textId="77777777" w:rsidTr="00733695">
        <w:tc>
          <w:tcPr>
            <w:tcW w:w="1279" w:type="pct"/>
            <w:vAlign w:val="center"/>
          </w:tcPr>
          <w:p w14:paraId="6D28E596"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大城市</w:t>
            </w:r>
          </w:p>
        </w:tc>
        <w:tc>
          <w:tcPr>
            <w:tcW w:w="683" w:type="pct"/>
            <w:vAlign w:val="center"/>
          </w:tcPr>
          <w:p w14:paraId="54FC8E19"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2~5</w:t>
            </w:r>
          </w:p>
        </w:tc>
        <w:tc>
          <w:tcPr>
            <w:tcW w:w="768" w:type="pct"/>
            <w:vAlign w:val="center"/>
          </w:tcPr>
          <w:p w14:paraId="77E4306B"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2~3</w:t>
            </w:r>
          </w:p>
        </w:tc>
        <w:tc>
          <w:tcPr>
            <w:tcW w:w="1269" w:type="pct"/>
            <w:vAlign w:val="center"/>
          </w:tcPr>
          <w:p w14:paraId="082262D3"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5~10</w:t>
            </w:r>
          </w:p>
        </w:tc>
        <w:tc>
          <w:tcPr>
            <w:tcW w:w="1000" w:type="pct"/>
            <w:vAlign w:val="center"/>
          </w:tcPr>
          <w:p w14:paraId="2A35E623"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20~30</w:t>
            </w:r>
          </w:p>
        </w:tc>
      </w:tr>
      <w:tr w:rsidR="004972E5" w:rsidRPr="004972E5" w14:paraId="5F7588A2" w14:textId="77777777" w:rsidTr="00733695">
        <w:tc>
          <w:tcPr>
            <w:tcW w:w="1279" w:type="pct"/>
            <w:vAlign w:val="center"/>
          </w:tcPr>
          <w:p w14:paraId="251D3888" w14:textId="77777777" w:rsidR="000349CC" w:rsidRPr="004972E5" w:rsidRDefault="000349CC" w:rsidP="00733695">
            <w:pPr>
              <w:adjustRightInd w:val="0"/>
              <w:snapToGrid w:val="0"/>
              <w:spacing w:line="360" w:lineRule="auto"/>
              <w:jc w:val="center"/>
              <w:rPr>
                <w:rFonts w:ascii="宋体" w:hAnsi="宋体"/>
                <w:color w:val="FF0000"/>
              </w:rPr>
            </w:pPr>
            <w:r w:rsidRPr="004972E5">
              <w:rPr>
                <w:rFonts w:ascii="宋体" w:hAnsi="宋体" w:hint="eastAsia"/>
                <w:color w:val="FF0000"/>
              </w:rPr>
              <w:t>中等城市和小城市</w:t>
            </w:r>
          </w:p>
        </w:tc>
        <w:tc>
          <w:tcPr>
            <w:tcW w:w="683" w:type="pct"/>
            <w:vAlign w:val="center"/>
          </w:tcPr>
          <w:p w14:paraId="6D0E9019"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2~3</w:t>
            </w:r>
          </w:p>
        </w:tc>
        <w:tc>
          <w:tcPr>
            <w:tcW w:w="768" w:type="pct"/>
            <w:vAlign w:val="center"/>
          </w:tcPr>
          <w:p w14:paraId="62BAEEFD"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2~3</w:t>
            </w:r>
          </w:p>
        </w:tc>
        <w:tc>
          <w:tcPr>
            <w:tcW w:w="1269" w:type="pct"/>
            <w:vAlign w:val="center"/>
          </w:tcPr>
          <w:p w14:paraId="386F4CEE"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3~5</w:t>
            </w:r>
          </w:p>
        </w:tc>
        <w:tc>
          <w:tcPr>
            <w:tcW w:w="1000" w:type="pct"/>
            <w:vAlign w:val="center"/>
          </w:tcPr>
          <w:p w14:paraId="20E72B51"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10~20</w:t>
            </w:r>
          </w:p>
        </w:tc>
      </w:tr>
    </w:tbl>
    <w:p w14:paraId="3B079042" w14:textId="77777777" w:rsidR="000349CC" w:rsidRPr="004972E5" w:rsidRDefault="000349CC" w:rsidP="000349CC">
      <w:pPr>
        <w:pStyle w:val="reader-word-layer"/>
        <w:shd w:val="clear" w:color="auto" w:fill="FFFFFF"/>
        <w:adjustRightInd w:val="0"/>
        <w:snapToGrid w:val="0"/>
        <w:spacing w:before="0" w:beforeAutospacing="0" w:after="0" w:afterAutospacing="0" w:line="360" w:lineRule="auto"/>
        <w:rPr>
          <w:color w:val="FF0000"/>
          <w:spacing w:val="-10"/>
          <w:sz w:val="21"/>
          <w:szCs w:val="21"/>
        </w:rPr>
      </w:pPr>
      <w:r w:rsidRPr="004972E5">
        <w:rPr>
          <w:rFonts w:hint="eastAsia"/>
          <w:color w:val="FF0000"/>
          <w:sz w:val="21"/>
          <w:szCs w:val="21"/>
        </w:rPr>
        <w:t>备注：</w:t>
      </w:r>
      <w:r w:rsidRPr="004972E5">
        <w:rPr>
          <w:rFonts w:hint="eastAsia"/>
          <w:color w:val="FF0000"/>
          <w:spacing w:val="-12"/>
          <w:sz w:val="21"/>
          <w:szCs w:val="21"/>
        </w:rPr>
        <w:t>表中所列重现期设计暴雨强度公式时，均采用年最大值法；</w:t>
      </w:r>
      <w:r w:rsidRPr="004972E5">
        <w:rPr>
          <w:color w:val="FF0000"/>
          <w:sz w:val="21"/>
          <w:szCs w:val="21"/>
        </w:rPr>
        <w:t>2</w:t>
      </w:r>
      <w:r w:rsidRPr="004972E5">
        <w:rPr>
          <w:rFonts w:hint="eastAsia"/>
          <w:color w:val="FF0000"/>
          <w:spacing w:val="-12"/>
          <w:sz w:val="21"/>
          <w:szCs w:val="21"/>
        </w:rPr>
        <w:t>雨水管渠应按重力流、满管流计算；</w:t>
      </w:r>
      <w:r w:rsidRPr="004972E5">
        <w:rPr>
          <w:color w:val="FF0000"/>
          <w:sz w:val="21"/>
          <w:szCs w:val="21"/>
        </w:rPr>
        <w:t>3</w:t>
      </w:r>
      <w:r w:rsidRPr="004972E5">
        <w:rPr>
          <w:rFonts w:hint="eastAsia"/>
          <w:color w:val="FF0000"/>
          <w:spacing w:val="-12"/>
          <w:sz w:val="21"/>
          <w:szCs w:val="21"/>
        </w:rPr>
        <w:t>超大城市指城区常住人口在</w:t>
      </w:r>
      <w:r w:rsidRPr="004972E5">
        <w:rPr>
          <w:color w:val="FF0000"/>
          <w:spacing w:val="-9"/>
          <w:sz w:val="21"/>
          <w:szCs w:val="21"/>
        </w:rPr>
        <w:t>1000</w:t>
      </w:r>
      <w:r w:rsidRPr="004972E5">
        <w:rPr>
          <w:rFonts w:hint="eastAsia"/>
          <w:color w:val="FF0000"/>
          <w:spacing w:val="-9"/>
          <w:sz w:val="21"/>
          <w:szCs w:val="21"/>
        </w:rPr>
        <w:t>万以上的城市；</w:t>
      </w:r>
      <w:r w:rsidRPr="004972E5">
        <w:rPr>
          <w:rFonts w:hint="eastAsia"/>
          <w:color w:val="FF0000"/>
          <w:spacing w:val="-13"/>
          <w:sz w:val="21"/>
          <w:szCs w:val="21"/>
        </w:rPr>
        <w:t>特大城市指城区常住人口</w:t>
      </w:r>
      <w:r w:rsidRPr="004972E5">
        <w:rPr>
          <w:color w:val="FF0000"/>
          <w:sz w:val="21"/>
          <w:szCs w:val="21"/>
        </w:rPr>
        <w:t>500</w:t>
      </w:r>
      <w:r w:rsidRPr="004972E5">
        <w:rPr>
          <w:rFonts w:hint="eastAsia"/>
          <w:color w:val="FF0000"/>
          <w:spacing w:val="-13"/>
          <w:sz w:val="21"/>
          <w:szCs w:val="21"/>
        </w:rPr>
        <w:t>万以上</w:t>
      </w:r>
      <w:r w:rsidRPr="004972E5">
        <w:rPr>
          <w:color w:val="FF0000"/>
          <w:spacing w:val="-9"/>
          <w:sz w:val="21"/>
          <w:szCs w:val="21"/>
        </w:rPr>
        <w:t>1000</w:t>
      </w:r>
      <w:r w:rsidRPr="004972E5">
        <w:rPr>
          <w:rFonts w:hint="eastAsia"/>
          <w:color w:val="FF0000"/>
          <w:spacing w:val="-13"/>
          <w:sz w:val="21"/>
          <w:szCs w:val="21"/>
        </w:rPr>
        <w:t>万以下的城市；</w:t>
      </w:r>
      <w:r w:rsidRPr="004972E5">
        <w:rPr>
          <w:rFonts w:hint="eastAsia"/>
          <w:color w:val="FF0000"/>
          <w:spacing w:val="-10"/>
          <w:sz w:val="21"/>
          <w:szCs w:val="21"/>
        </w:rPr>
        <w:lastRenderedPageBreak/>
        <w:t>大城市指城区</w:t>
      </w:r>
      <w:r w:rsidRPr="004972E5">
        <w:rPr>
          <w:rFonts w:hint="eastAsia"/>
          <w:color w:val="FF0000"/>
          <w:spacing w:val="-9"/>
          <w:sz w:val="21"/>
          <w:szCs w:val="21"/>
        </w:rPr>
        <w:t>常住人口</w:t>
      </w:r>
      <w:r w:rsidRPr="004972E5">
        <w:rPr>
          <w:color w:val="FF0000"/>
          <w:sz w:val="21"/>
          <w:szCs w:val="21"/>
        </w:rPr>
        <w:t>100</w:t>
      </w:r>
      <w:r w:rsidRPr="004972E5">
        <w:rPr>
          <w:rFonts w:hint="eastAsia"/>
          <w:color w:val="FF0000"/>
          <w:spacing w:val="-13"/>
          <w:sz w:val="21"/>
          <w:szCs w:val="21"/>
        </w:rPr>
        <w:t>万以上</w:t>
      </w:r>
      <w:r w:rsidRPr="004972E5">
        <w:rPr>
          <w:color w:val="FF0000"/>
          <w:sz w:val="21"/>
          <w:szCs w:val="21"/>
        </w:rPr>
        <w:t>500</w:t>
      </w:r>
      <w:r w:rsidRPr="004972E5">
        <w:rPr>
          <w:rFonts w:hint="eastAsia"/>
          <w:color w:val="FF0000"/>
          <w:spacing w:val="-11"/>
          <w:sz w:val="21"/>
          <w:szCs w:val="21"/>
        </w:rPr>
        <w:t>万以下的城市；中等城市指城区常住人口</w:t>
      </w:r>
      <w:r w:rsidRPr="004972E5">
        <w:rPr>
          <w:color w:val="FF0000"/>
          <w:sz w:val="21"/>
          <w:szCs w:val="21"/>
        </w:rPr>
        <w:t>50</w:t>
      </w:r>
      <w:r w:rsidRPr="004972E5">
        <w:rPr>
          <w:rFonts w:hint="eastAsia"/>
          <w:color w:val="FF0000"/>
          <w:spacing w:val="-27"/>
          <w:sz w:val="21"/>
          <w:szCs w:val="21"/>
        </w:rPr>
        <w:t>万以上</w:t>
      </w:r>
      <w:r w:rsidRPr="004972E5">
        <w:rPr>
          <w:color w:val="FF0000"/>
          <w:sz w:val="21"/>
          <w:szCs w:val="21"/>
        </w:rPr>
        <w:t>100</w:t>
      </w:r>
      <w:r w:rsidRPr="004972E5">
        <w:rPr>
          <w:rFonts w:hint="eastAsia"/>
          <w:color w:val="FF0000"/>
          <w:spacing w:val="-13"/>
          <w:sz w:val="21"/>
          <w:szCs w:val="21"/>
        </w:rPr>
        <w:t>万以下的城市；小城市指城区常住人口</w:t>
      </w:r>
      <w:r w:rsidRPr="004972E5">
        <w:rPr>
          <w:rFonts w:hint="eastAsia"/>
          <w:color w:val="FF0000"/>
          <w:sz w:val="21"/>
          <w:szCs w:val="21"/>
        </w:rPr>
        <w:t>在</w:t>
      </w:r>
      <w:r w:rsidRPr="004972E5">
        <w:rPr>
          <w:color w:val="FF0000"/>
          <w:sz w:val="21"/>
          <w:szCs w:val="21"/>
        </w:rPr>
        <w:t>50</w:t>
      </w:r>
      <w:r w:rsidRPr="004972E5">
        <w:rPr>
          <w:rFonts w:hint="eastAsia"/>
          <w:color w:val="FF0000"/>
          <w:spacing w:val="-9"/>
          <w:sz w:val="21"/>
          <w:szCs w:val="21"/>
        </w:rPr>
        <w:t>万以下的城市。</w:t>
      </w:r>
      <w:r w:rsidRPr="004972E5">
        <w:rPr>
          <w:rFonts w:hint="eastAsia"/>
          <w:color w:val="FF0000"/>
          <w:spacing w:val="-10"/>
          <w:sz w:val="21"/>
          <w:szCs w:val="21"/>
        </w:rPr>
        <w:t>（以上包括本数，以下不包括本数）</w:t>
      </w:r>
    </w:p>
    <w:p w14:paraId="2C3612EA" w14:textId="4D6F06E3" w:rsidR="000349CC" w:rsidRPr="004972E5" w:rsidRDefault="000349CC" w:rsidP="000349CC">
      <w:pPr>
        <w:spacing w:line="360" w:lineRule="auto"/>
        <w:jc w:val="center"/>
        <w:rPr>
          <w:rFonts w:ascii="宋体" w:hAnsi="宋体"/>
          <w:b/>
          <w:bCs/>
          <w:color w:val="FF0000"/>
        </w:rPr>
      </w:pPr>
      <w:r w:rsidRPr="004972E5">
        <w:rPr>
          <w:rFonts w:ascii="宋体" w:hAnsi="宋体" w:hint="eastAsia"/>
          <w:b/>
          <w:bCs/>
          <w:color w:val="FF0000"/>
        </w:rPr>
        <w:t>表</w:t>
      </w:r>
      <w:r w:rsidR="00D35DFD">
        <w:rPr>
          <w:rFonts w:ascii="宋体" w:hAnsi="宋体"/>
          <w:b/>
          <w:bCs/>
          <w:color w:val="FF0000"/>
        </w:rPr>
        <w:t>3</w:t>
      </w:r>
      <w:r w:rsidRPr="004972E5">
        <w:rPr>
          <w:rFonts w:ascii="宋体" w:hAnsi="宋体" w:hint="eastAsia"/>
          <w:b/>
          <w:bCs/>
          <w:color w:val="FF0000"/>
        </w:rPr>
        <w:t>内涝防治设计重现期</w:t>
      </w:r>
    </w:p>
    <w:tbl>
      <w:tblPr>
        <w:tblStyle w:val="17"/>
        <w:tblW w:w="5000" w:type="pct"/>
        <w:tblLook w:val="04A0" w:firstRow="1" w:lastRow="0" w:firstColumn="1" w:lastColumn="0" w:noHBand="0" w:noVBand="1"/>
      </w:tblPr>
      <w:tblGrid>
        <w:gridCol w:w="2260"/>
        <w:gridCol w:w="1811"/>
        <w:gridCol w:w="4764"/>
      </w:tblGrid>
      <w:tr w:rsidR="004972E5" w:rsidRPr="004972E5" w14:paraId="755DE26A" w14:textId="77777777" w:rsidTr="00733695">
        <w:tc>
          <w:tcPr>
            <w:tcW w:w="1279" w:type="pct"/>
            <w:vAlign w:val="center"/>
          </w:tcPr>
          <w:p w14:paraId="318053CE" w14:textId="77777777" w:rsidR="000349CC" w:rsidRPr="004972E5" w:rsidRDefault="000349CC" w:rsidP="00733695">
            <w:pPr>
              <w:spacing w:line="360" w:lineRule="auto"/>
              <w:jc w:val="center"/>
              <w:rPr>
                <w:rFonts w:ascii="宋体" w:hAnsi="宋体"/>
                <w:b/>
                <w:bCs/>
                <w:color w:val="FF0000"/>
              </w:rPr>
            </w:pPr>
            <w:r w:rsidRPr="004972E5">
              <w:rPr>
                <w:rFonts w:ascii="宋体" w:hAnsi="宋体" w:hint="eastAsia"/>
                <w:b/>
                <w:bCs/>
                <w:color w:val="FF0000"/>
              </w:rPr>
              <w:t>城镇类型</w:t>
            </w:r>
          </w:p>
        </w:tc>
        <w:tc>
          <w:tcPr>
            <w:tcW w:w="1025" w:type="pct"/>
            <w:vAlign w:val="center"/>
          </w:tcPr>
          <w:p w14:paraId="231BD38A" w14:textId="77777777" w:rsidR="000349CC" w:rsidRPr="004972E5" w:rsidRDefault="000349CC" w:rsidP="00733695">
            <w:pPr>
              <w:spacing w:line="360" w:lineRule="auto"/>
              <w:jc w:val="center"/>
              <w:rPr>
                <w:rFonts w:ascii="宋体" w:hAnsi="宋体"/>
                <w:b/>
                <w:bCs/>
                <w:color w:val="FF0000"/>
              </w:rPr>
            </w:pPr>
            <w:r w:rsidRPr="004972E5">
              <w:rPr>
                <w:rFonts w:ascii="宋体" w:hAnsi="宋体" w:hint="eastAsia"/>
                <w:b/>
                <w:bCs/>
                <w:color w:val="FF0000"/>
              </w:rPr>
              <w:t>重新期（年）</w:t>
            </w:r>
          </w:p>
        </w:tc>
        <w:tc>
          <w:tcPr>
            <w:tcW w:w="2696" w:type="pct"/>
            <w:vAlign w:val="center"/>
          </w:tcPr>
          <w:p w14:paraId="7D8F1678" w14:textId="77777777" w:rsidR="000349CC" w:rsidRPr="004972E5" w:rsidRDefault="000349CC" w:rsidP="00733695">
            <w:pPr>
              <w:spacing w:line="360" w:lineRule="auto"/>
              <w:jc w:val="center"/>
              <w:rPr>
                <w:rFonts w:ascii="宋体" w:hAnsi="宋体"/>
                <w:b/>
                <w:bCs/>
                <w:color w:val="FF0000"/>
              </w:rPr>
            </w:pPr>
            <w:r w:rsidRPr="004972E5">
              <w:rPr>
                <w:rFonts w:ascii="宋体" w:hAnsi="宋体" w:hint="eastAsia"/>
                <w:b/>
                <w:bCs/>
                <w:color w:val="FF0000"/>
              </w:rPr>
              <w:t>地面积水设计标准</w:t>
            </w:r>
          </w:p>
        </w:tc>
      </w:tr>
      <w:tr w:rsidR="004972E5" w:rsidRPr="004972E5" w14:paraId="6AC1A3A0" w14:textId="77777777" w:rsidTr="00733695">
        <w:tc>
          <w:tcPr>
            <w:tcW w:w="1279" w:type="pct"/>
            <w:vAlign w:val="center"/>
          </w:tcPr>
          <w:p w14:paraId="2DC40135"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超大城市和特大城市</w:t>
            </w:r>
          </w:p>
        </w:tc>
        <w:tc>
          <w:tcPr>
            <w:tcW w:w="1025" w:type="pct"/>
            <w:vAlign w:val="center"/>
          </w:tcPr>
          <w:p w14:paraId="536F1C1B"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50-100</w:t>
            </w:r>
          </w:p>
        </w:tc>
        <w:tc>
          <w:tcPr>
            <w:tcW w:w="2696" w:type="pct"/>
            <w:vMerge w:val="restart"/>
            <w:vAlign w:val="center"/>
          </w:tcPr>
          <w:p w14:paraId="68960715" w14:textId="77777777" w:rsidR="000349CC" w:rsidRPr="004972E5" w:rsidRDefault="000349CC" w:rsidP="00733695">
            <w:pPr>
              <w:adjustRightInd w:val="0"/>
              <w:snapToGrid w:val="0"/>
              <w:spacing w:line="360" w:lineRule="auto"/>
              <w:rPr>
                <w:rFonts w:ascii="宋体" w:hAnsi="宋体"/>
                <w:color w:val="FF0000"/>
              </w:rPr>
            </w:pPr>
            <w:r w:rsidRPr="004972E5">
              <w:rPr>
                <w:rFonts w:ascii="宋体" w:hAnsi="宋体" w:hint="eastAsia"/>
                <w:color w:val="FF0000"/>
              </w:rPr>
              <w:t>1</w:t>
            </w:r>
            <w:r w:rsidRPr="004972E5">
              <w:rPr>
                <w:rFonts w:ascii="宋体" w:hAnsi="宋体"/>
                <w:color w:val="FF0000"/>
              </w:rPr>
              <w:t xml:space="preserve"> </w:t>
            </w:r>
            <w:r w:rsidRPr="004972E5">
              <w:rPr>
                <w:rFonts w:ascii="宋体" w:hAnsi="宋体" w:hint="eastAsia"/>
                <w:color w:val="FF0000"/>
              </w:rPr>
              <w:t>居民住宅和工商业建筑物的底层不进水；</w:t>
            </w:r>
          </w:p>
          <w:p w14:paraId="5E9A9136" w14:textId="77777777" w:rsidR="000349CC" w:rsidRPr="004972E5" w:rsidRDefault="000349CC" w:rsidP="00733695">
            <w:pPr>
              <w:adjustRightInd w:val="0"/>
              <w:snapToGrid w:val="0"/>
              <w:spacing w:line="360" w:lineRule="auto"/>
              <w:rPr>
                <w:rFonts w:ascii="宋体" w:hAnsi="宋体"/>
                <w:color w:val="FF0000"/>
              </w:rPr>
            </w:pPr>
            <w:r w:rsidRPr="004972E5">
              <w:rPr>
                <w:rFonts w:ascii="宋体" w:hAnsi="宋体" w:hint="eastAsia"/>
                <w:color w:val="FF0000"/>
              </w:rPr>
              <w:t>2</w:t>
            </w:r>
            <w:r w:rsidRPr="004972E5">
              <w:rPr>
                <w:rFonts w:ascii="宋体" w:hAnsi="宋体"/>
                <w:color w:val="FF0000"/>
              </w:rPr>
              <w:t xml:space="preserve"> </w:t>
            </w:r>
            <w:r w:rsidRPr="004972E5">
              <w:rPr>
                <w:rFonts w:ascii="宋体" w:hAnsi="宋体" w:hint="eastAsia"/>
                <w:color w:val="FF0000"/>
              </w:rPr>
              <w:t>道路中一条车道积水深度不超过</w:t>
            </w:r>
            <w:r w:rsidRPr="004972E5">
              <w:rPr>
                <w:rFonts w:ascii="宋体" w:hAnsi="宋体"/>
                <w:color w:val="FF0000"/>
              </w:rPr>
              <w:t>15cm</w:t>
            </w:r>
            <w:r w:rsidRPr="004972E5">
              <w:rPr>
                <w:rFonts w:ascii="宋体" w:hAnsi="宋体" w:hint="eastAsia"/>
                <w:color w:val="FF0000"/>
              </w:rPr>
              <w:t>。</w:t>
            </w:r>
          </w:p>
        </w:tc>
      </w:tr>
      <w:tr w:rsidR="004972E5" w:rsidRPr="004972E5" w14:paraId="79A1CBAD" w14:textId="77777777" w:rsidTr="00733695">
        <w:tc>
          <w:tcPr>
            <w:tcW w:w="1279" w:type="pct"/>
            <w:vAlign w:val="center"/>
          </w:tcPr>
          <w:p w14:paraId="21AF1741"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大城市</w:t>
            </w:r>
          </w:p>
        </w:tc>
        <w:tc>
          <w:tcPr>
            <w:tcW w:w="1025" w:type="pct"/>
            <w:vAlign w:val="center"/>
          </w:tcPr>
          <w:p w14:paraId="551BE231"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30-50</w:t>
            </w:r>
          </w:p>
        </w:tc>
        <w:tc>
          <w:tcPr>
            <w:tcW w:w="2696" w:type="pct"/>
            <w:vMerge/>
            <w:vAlign w:val="center"/>
          </w:tcPr>
          <w:p w14:paraId="29C159E1" w14:textId="77777777" w:rsidR="000349CC" w:rsidRPr="004972E5" w:rsidRDefault="000349CC" w:rsidP="00733695">
            <w:pPr>
              <w:spacing w:line="360" w:lineRule="auto"/>
              <w:jc w:val="center"/>
              <w:rPr>
                <w:rFonts w:ascii="宋体" w:hAnsi="宋体"/>
                <w:color w:val="FF0000"/>
              </w:rPr>
            </w:pPr>
          </w:p>
        </w:tc>
      </w:tr>
      <w:tr w:rsidR="004972E5" w:rsidRPr="004972E5" w14:paraId="307F7DF3" w14:textId="77777777" w:rsidTr="00733695">
        <w:trPr>
          <w:trHeight w:val="243"/>
        </w:trPr>
        <w:tc>
          <w:tcPr>
            <w:tcW w:w="1279" w:type="pct"/>
            <w:vAlign w:val="center"/>
          </w:tcPr>
          <w:p w14:paraId="4F0F9BDD" w14:textId="77777777" w:rsidR="000349CC" w:rsidRPr="004972E5" w:rsidRDefault="000349CC" w:rsidP="00733695">
            <w:pPr>
              <w:spacing w:line="360" w:lineRule="auto"/>
              <w:jc w:val="center"/>
              <w:rPr>
                <w:rFonts w:ascii="宋体" w:hAnsi="宋体"/>
                <w:color w:val="FF0000"/>
              </w:rPr>
            </w:pPr>
            <w:r w:rsidRPr="004972E5">
              <w:rPr>
                <w:rFonts w:ascii="宋体" w:hAnsi="宋体" w:hint="eastAsia"/>
                <w:color w:val="FF0000"/>
              </w:rPr>
              <w:t>中等城市和小城市</w:t>
            </w:r>
          </w:p>
        </w:tc>
        <w:tc>
          <w:tcPr>
            <w:tcW w:w="1025" w:type="pct"/>
            <w:vAlign w:val="center"/>
          </w:tcPr>
          <w:p w14:paraId="24DB5C68" w14:textId="77777777" w:rsidR="000349CC" w:rsidRPr="00CC1096" w:rsidRDefault="000349CC" w:rsidP="00733695">
            <w:pPr>
              <w:spacing w:line="360" w:lineRule="auto"/>
              <w:jc w:val="center"/>
              <w:rPr>
                <w:rFonts w:ascii="Times New Roman" w:hAnsi="Times New Roman" w:cs="Times New Roman"/>
                <w:color w:val="FF0000"/>
              </w:rPr>
            </w:pPr>
            <w:r w:rsidRPr="00CC1096">
              <w:rPr>
                <w:rFonts w:ascii="Times New Roman" w:hAnsi="Times New Roman" w:cs="Times New Roman"/>
                <w:color w:val="FF0000"/>
              </w:rPr>
              <w:t>20-30</w:t>
            </w:r>
          </w:p>
        </w:tc>
        <w:tc>
          <w:tcPr>
            <w:tcW w:w="2696" w:type="pct"/>
            <w:vMerge/>
            <w:vAlign w:val="center"/>
          </w:tcPr>
          <w:p w14:paraId="0E74C392" w14:textId="77777777" w:rsidR="000349CC" w:rsidRPr="004972E5" w:rsidRDefault="000349CC" w:rsidP="00733695">
            <w:pPr>
              <w:spacing w:line="360" w:lineRule="auto"/>
              <w:jc w:val="center"/>
              <w:rPr>
                <w:rFonts w:ascii="宋体" w:hAnsi="宋体"/>
                <w:color w:val="FF0000"/>
              </w:rPr>
            </w:pPr>
          </w:p>
        </w:tc>
      </w:tr>
    </w:tbl>
    <w:p w14:paraId="7B6EF41D" w14:textId="77777777" w:rsidR="00CC1096" w:rsidRDefault="000349CC" w:rsidP="000349CC">
      <w:pPr>
        <w:spacing w:line="360" w:lineRule="auto"/>
        <w:rPr>
          <w:rFonts w:ascii="宋体" w:hAnsi="宋体"/>
          <w:color w:val="FF0000"/>
        </w:rPr>
      </w:pPr>
      <w:r w:rsidRPr="004972E5">
        <w:rPr>
          <w:rFonts w:ascii="宋体" w:hAnsi="宋体" w:hint="eastAsia"/>
          <w:color w:val="FF0000"/>
        </w:rPr>
        <w:t>备注：</w:t>
      </w:r>
    </w:p>
    <w:p w14:paraId="260F98D0" w14:textId="4485D9E9" w:rsidR="000349CC" w:rsidRPr="004972E5" w:rsidRDefault="009D36EE" w:rsidP="00CC1096">
      <w:pPr>
        <w:spacing w:line="360" w:lineRule="auto"/>
        <w:ind w:firstLine="420"/>
        <w:rPr>
          <w:rFonts w:ascii="宋体" w:hAnsi="宋体"/>
          <w:color w:val="FF0000"/>
        </w:rPr>
      </w:pPr>
      <w:r>
        <w:rPr>
          <w:rFonts w:ascii="宋体" w:hAnsi="宋体"/>
          <w:color w:val="FF0000"/>
        </w:rPr>
        <w:t xml:space="preserve">2  </w:t>
      </w:r>
      <w:r w:rsidR="000349CC" w:rsidRPr="004972E5">
        <w:rPr>
          <w:rFonts w:ascii="宋体" w:hAnsi="宋体" w:hint="eastAsia"/>
          <w:color w:val="FF0000"/>
        </w:rPr>
        <w:t>表中所列设计重现期适用于采用年最大值法确定的暴雨强度公式。</w:t>
      </w:r>
      <w:r w:rsidR="000349CC" w:rsidRPr="004972E5">
        <w:rPr>
          <w:rFonts w:ascii="宋体" w:hAnsi="宋体"/>
          <w:color w:val="FF0000"/>
        </w:rPr>
        <w:t> 2</w:t>
      </w:r>
      <w:r w:rsidR="000349CC" w:rsidRPr="004972E5">
        <w:rPr>
          <w:rFonts w:ascii="宋体" w:hAnsi="宋体" w:hint="eastAsia"/>
          <w:color w:val="FF0000"/>
        </w:rPr>
        <w:t>超大城市指城区常住人口在</w:t>
      </w:r>
      <w:r w:rsidR="000349CC" w:rsidRPr="004972E5">
        <w:rPr>
          <w:rFonts w:ascii="宋体" w:hAnsi="宋体"/>
          <w:color w:val="FF0000"/>
        </w:rPr>
        <w:t>1000</w:t>
      </w:r>
      <w:r w:rsidR="000349CC" w:rsidRPr="004972E5">
        <w:rPr>
          <w:rFonts w:ascii="宋体" w:hAnsi="宋体" w:hint="eastAsia"/>
          <w:color w:val="FF0000"/>
        </w:rPr>
        <w:t>万以上的城市；特大城市指城区常住人口</w:t>
      </w:r>
      <w:r w:rsidR="000349CC" w:rsidRPr="004972E5">
        <w:rPr>
          <w:rFonts w:ascii="宋体" w:hAnsi="宋体"/>
          <w:color w:val="FF0000"/>
        </w:rPr>
        <w:t>500</w:t>
      </w:r>
      <w:r w:rsidR="000349CC" w:rsidRPr="004972E5">
        <w:rPr>
          <w:rFonts w:ascii="宋体" w:hAnsi="宋体" w:hint="eastAsia"/>
          <w:color w:val="FF0000"/>
        </w:rPr>
        <w:t>万以上</w:t>
      </w:r>
      <w:r w:rsidR="000349CC" w:rsidRPr="004972E5">
        <w:rPr>
          <w:rFonts w:ascii="宋体" w:hAnsi="宋体"/>
          <w:color w:val="FF0000"/>
        </w:rPr>
        <w:t>1000</w:t>
      </w:r>
      <w:r w:rsidR="000349CC" w:rsidRPr="004972E5">
        <w:rPr>
          <w:rFonts w:ascii="宋体" w:hAnsi="宋体" w:hint="eastAsia"/>
          <w:color w:val="FF0000"/>
        </w:rPr>
        <w:t>万以下的城市；大城市指城区常住人口</w:t>
      </w:r>
      <w:r w:rsidR="000349CC" w:rsidRPr="004972E5">
        <w:rPr>
          <w:rFonts w:ascii="宋体" w:hAnsi="宋体"/>
          <w:color w:val="FF0000"/>
        </w:rPr>
        <w:t>100</w:t>
      </w:r>
      <w:r w:rsidR="000349CC" w:rsidRPr="004972E5">
        <w:rPr>
          <w:rFonts w:ascii="宋体" w:hAnsi="宋体" w:hint="eastAsia"/>
          <w:color w:val="FF0000"/>
        </w:rPr>
        <w:t>万以上</w:t>
      </w:r>
      <w:r w:rsidR="000349CC" w:rsidRPr="004972E5">
        <w:rPr>
          <w:rFonts w:ascii="宋体" w:hAnsi="宋体"/>
          <w:color w:val="FF0000"/>
        </w:rPr>
        <w:t>500</w:t>
      </w:r>
      <w:r w:rsidR="000349CC" w:rsidRPr="004972E5">
        <w:rPr>
          <w:rFonts w:ascii="宋体" w:hAnsi="宋体" w:hint="eastAsia"/>
          <w:color w:val="FF0000"/>
        </w:rPr>
        <w:t>万以下的城市；中等城市指城区常住人口</w:t>
      </w:r>
      <w:r w:rsidR="000349CC" w:rsidRPr="004972E5">
        <w:rPr>
          <w:rFonts w:ascii="宋体" w:hAnsi="宋体"/>
          <w:color w:val="FF0000"/>
        </w:rPr>
        <w:t>50</w:t>
      </w:r>
      <w:r w:rsidR="000349CC" w:rsidRPr="004972E5">
        <w:rPr>
          <w:rFonts w:ascii="宋体" w:hAnsi="宋体" w:hint="eastAsia"/>
          <w:color w:val="FF0000"/>
        </w:rPr>
        <w:t>万以上</w:t>
      </w:r>
      <w:r w:rsidR="000349CC" w:rsidRPr="004972E5">
        <w:rPr>
          <w:rFonts w:ascii="宋体" w:hAnsi="宋体"/>
          <w:color w:val="FF0000"/>
        </w:rPr>
        <w:t>100</w:t>
      </w:r>
      <w:r w:rsidR="000349CC" w:rsidRPr="004972E5">
        <w:rPr>
          <w:rFonts w:ascii="宋体" w:hAnsi="宋体" w:hint="eastAsia"/>
          <w:color w:val="FF0000"/>
        </w:rPr>
        <w:t>万以下的城市；小城市指城区常住人口在</w:t>
      </w:r>
      <w:r w:rsidR="000349CC" w:rsidRPr="004972E5">
        <w:rPr>
          <w:rFonts w:ascii="宋体" w:hAnsi="宋体"/>
          <w:color w:val="FF0000"/>
        </w:rPr>
        <w:t>50</w:t>
      </w:r>
      <w:r w:rsidR="000349CC" w:rsidRPr="004972E5">
        <w:rPr>
          <w:rFonts w:ascii="宋体" w:hAnsi="宋体" w:hint="eastAsia"/>
          <w:color w:val="FF0000"/>
        </w:rPr>
        <w:t>万以下的城市。（以上包括本数，以下不包括本数）</w:t>
      </w:r>
      <w:r w:rsidR="000349CC" w:rsidRPr="004972E5">
        <w:rPr>
          <w:rFonts w:ascii="宋体" w:hAnsi="宋体"/>
          <w:color w:val="FF0000"/>
        </w:rPr>
        <w:t> 3.</w:t>
      </w:r>
      <w:r w:rsidR="000349CC" w:rsidRPr="004972E5">
        <w:rPr>
          <w:rFonts w:ascii="宋体" w:hAnsi="宋体" w:hint="eastAsia"/>
          <w:color w:val="FF0000"/>
        </w:rPr>
        <w:t>雨停以后路面滞水时间不超过</w:t>
      </w:r>
      <w:r w:rsidR="000349CC" w:rsidRPr="004972E5">
        <w:rPr>
          <w:rFonts w:ascii="宋体" w:hAnsi="宋体"/>
          <w:color w:val="FF0000"/>
        </w:rPr>
        <w:t>30</w:t>
      </w:r>
      <w:r w:rsidR="000349CC" w:rsidRPr="004972E5">
        <w:rPr>
          <w:rFonts w:ascii="宋体" w:hAnsi="宋体" w:hint="eastAsia"/>
          <w:color w:val="FF0000"/>
        </w:rPr>
        <w:t>分钟。</w:t>
      </w:r>
    </w:p>
    <w:p w14:paraId="3F662C9E" w14:textId="772864BC" w:rsidR="000349CC" w:rsidRDefault="009D36EE" w:rsidP="000349CC">
      <w:pPr>
        <w:spacing w:line="360" w:lineRule="auto"/>
        <w:ind w:firstLineChars="200" w:firstLine="420"/>
        <w:rPr>
          <w:rFonts w:ascii="宋体" w:hAnsi="宋体"/>
          <w:color w:val="FF0000"/>
        </w:rPr>
      </w:pPr>
      <w:r>
        <w:rPr>
          <w:rFonts w:ascii="宋体" w:hAnsi="宋体"/>
          <w:color w:val="FF0000"/>
        </w:rPr>
        <w:t xml:space="preserve">3  </w:t>
      </w:r>
      <w:r w:rsidR="000349CC" w:rsidRPr="004972E5">
        <w:rPr>
          <w:rFonts w:ascii="宋体" w:hAnsi="宋体" w:hint="eastAsia"/>
          <w:color w:val="FF0000"/>
        </w:rPr>
        <w:t>各地的设计降雨量应以气象部门发布的最新资料为准。</w:t>
      </w:r>
    </w:p>
    <w:p w14:paraId="358FC563" w14:textId="77777777" w:rsidR="004972E5" w:rsidRPr="004972E5" w:rsidRDefault="004972E5" w:rsidP="000349CC">
      <w:pPr>
        <w:spacing w:line="360" w:lineRule="auto"/>
        <w:ind w:firstLineChars="200" w:firstLine="420"/>
        <w:rPr>
          <w:rFonts w:ascii="宋体" w:hAnsi="宋体"/>
          <w:color w:val="FF0000"/>
        </w:rPr>
      </w:pPr>
    </w:p>
    <w:p w14:paraId="4DCA870F" w14:textId="679447EC"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 xml:space="preserve">.2.3  </w:t>
      </w:r>
      <w:r w:rsidRPr="00A24344">
        <w:rPr>
          <w:rFonts w:ascii="Times New Roman" w:hAnsi="Times New Roman" w:cs="Times New Roman" w:hint="eastAsia"/>
          <w:sz w:val="24"/>
          <w:szCs w:val="24"/>
        </w:rPr>
        <w:t>洪涝灾害评估应符合下列规定：</w:t>
      </w:r>
    </w:p>
    <w:p w14:paraId="6DAC263C" w14:textId="15D5C663" w:rsidR="000349CC" w:rsidRPr="004972E5" w:rsidRDefault="004972E5" w:rsidP="004972E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1</w:t>
      </w:r>
      <w:r w:rsidR="000349CC" w:rsidRPr="004972E5">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000349CC" w:rsidRPr="004972E5">
        <w:rPr>
          <w:rFonts w:ascii="Times New Roman" w:hAnsi="Times New Roman" w:cs="Times New Roman"/>
          <w:sz w:val="24"/>
          <w:szCs w:val="24"/>
        </w:rPr>
        <w:t>根据水量平衡法或模拟法，判断项目范围的防洪排涝</w:t>
      </w:r>
      <w:r w:rsidR="000349CC" w:rsidRPr="004972E5">
        <w:rPr>
          <w:rFonts w:ascii="Times New Roman" w:hAnsi="Times New Roman" w:cs="Times New Roman"/>
          <w:sz w:val="24"/>
          <w:szCs w:val="24"/>
        </w:rPr>
        <w:t>(</w:t>
      </w:r>
      <w:r w:rsidR="000349CC" w:rsidRPr="004972E5">
        <w:rPr>
          <w:rFonts w:ascii="Times New Roman" w:hAnsi="Times New Roman" w:cs="Times New Roman"/>
          <w:sz w:val="24"/>
          <w:szCs w:val="24"/>
        </w:rPr>
        <w:t>潮</w:t>
      </w:r>
      <w:r w:rsidR="000349CC" w:rsidRPr="004972E5">
        <w:rPr>
          <w:rFonts w:ascii="Times New Roman" w:hAnsi="Times New Roman" w:cs="Times New Roman"/>
          <w:sz w:val="24"/>
          <w:szCs w:val="24"/>
        </w:rPr>
        <w:t>)</w:t>
      </w:r>
      <w:r w:rsidR="000349CC" w:rsidRPr="004972E5">
        <w:rPr>
          <w:rFonts w:ascii="Times New Roman" w:hAnsi="Times New Roman" w:cs="Times New Roman"/>
          <w:sz w:val="24"/>
          <w:szCs w:val="24"/>
        </w:rPr>
        <w:t>等级是否满足规划要求。</w:t>
      </w:r>
    </w:p>
    <w:p w14:paraId="0043B932" w14:textId="45288993" w:rsidR="000349CC" w:rsidRPr="004972E5" w:rsidRDefault="004972E5" w:rsidP="004972E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2</w:t>
      </w:r>
      <w:r w:rsidR="000349CC" w:rsidRPr="004972E5">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000349CC" w:rsidRPr="004972E5">
        <w:rPr>
          <w:rFonts w:ascii="Times New Roman" w:hAnsi="Times New Roman" w:cs="Times New Roman"/>
          <w:sz w:val="24"/>
          <w:szCs w:val="24"/>
        </w:rPr>
        <w:t>根据评估项目现状是否存在内涝点，如有应明确内涝点的分布位置、范围</w:t>
      </w:r>
      <w:r w:rsidR="000349CC" w:rsidRPr="004972E5">
        <w:rPr>
          <w:rFonts w:ascii="Times New Roman" w:hAnsi="Times New Roman" w:cs="Times New Roman" w:hint="eastAsia"/>
          <w:sz w:val="24"/>
          <w:szCs w:val="24"/>
        </w:rPr>
        <w:t>，绘制内涝点分布图</w:t>
      </w:r>
      <w:r w:rsidR="000349CC" w:rsidRPr="004972E5">
        <w:rPr>
          <w:rFonts w:ascii="Times New Roman" w:hAnsi="Times New Roman" w:cs="Times New Roman"/>
          <w:sz w:val="24"/>
          <w:szCs w:val="24"/>
        </w:rPr>
        <w:t>。</w:t>
      </w:r>
    </w:p>
    <w:p w14:paraId="41246E22" w14:textId="3F329C6D" w:rsidR="000349CC" w:rsidRPr="004972E5" w:rsidRDefault="004972E5" w:rsidP="004972E5">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3</w:t>
      </w:r>
      <w:r w:rsidR="000349CC" w:rsidRPr="004972E5">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000349CC" w:rsidRPr="004972E5">
        <w:rPr>
          <w:rFonts w:ascii="Times New Roman" w:hAnsi="Times New Roman" w:cs="Times New Roman" w:hint="eastAsia"/>
          <w:sz w:val="24"/>
          <w:szCs w:val="24"/>
        </w:rPr>
        <w:t>洪涝灾害评价结论可分为三个等级，各等级标准描述如表</w:t>
      </w:r>
      <w:r w:rsidR="000349CC" w:rsidRPr="004972E5">
        <w:rPr>
          <w:rFonts w:ascii="Times New Roman" w:hAnsi="Times New Roman" w:cs="Times New Roman"/>
          <w:sz w:val="24"/>
          <w:szCs w:val="24"/>
        </w:rPr>
        <w:t>5.2.3</w:t>
      </w:r>
      <w:r w:rsidR="000349CC" w:rsidRPr="004972E5">
        <w:rPr>
          <w:rFonts w:ascii="Times New Roman" w:hAnsi="Times New Roman" w:cs="Times New Roman" w:hint="eastAsia"/>
          <w:sz w:val="24"/>
          <w:szCs w:val="24"/>
        </w:rPr>
        <w:t>所示。</w:t>
      </w:r>
    </w:p>
    <w:p w14:paraId="2DA1E652" w14:textId="77777777" w:rsidR="000349CC" w:rsidRPr="002559BC" w:rsidRDefault="000349CC" w:rsidP="000349CC">
      <w:pPr>
        <w:adjustRightInd w:val="0"/>
        <w:snapToGrid w:val="0"/>
        <w:spacing w:line="360" w:lineRule="auto"/>
        <w:jc w:val="center"/>
        <w:rPr>
          <w:b/>
          <w:bCs/>
        </w:rPr>
      </w:pPr>
      <w:r w:rsidRPr="002559BC">
        <w:rPr>
          <w:rFonts w:hint="eastAsia"/>
          <w:b/>
          <w:bCs/>
        </w:rPr>
        <w:t>表</w:t>
      </w:r>
      <w:r w:rsidRPr="00CC1096">
        <w:rPr>
          <w:rFonts w:ascii="Times New Roman" w:hAnsi="Times New Roman" w:cs="Times New Roman"/>
          <w:b/>
          <w:bCs/>
        </w:rPr>
        <w:t>5.2.3</w:t>
      </w:r>
      <w:r w:rsidRPr="002559BC">
        <w:rPr>
          <w:b/>
          <w:bCs/>
        </w:rPr>
        <w:t xml:space="preserve"> </w:t>
      </w:r>
      <w:r w:rsidRPr="002559BC">
        <w:rPr>
          <w:rFonts w:hint="eastAsia"/>
          <w:b/>
          <w:bCs/>
        </w:rPr>
        <w:t>洪涝灾害评价等级表</w:t>
      </w:r>
    </w:p>
    <w:tbl>
      <w:tblPr>
        <w:tblStyle w:val="17"/>
        <w:tblW w:w="5000" w:type="pct"/>
        <w:tblLook w:val="04A0" w:firstRow="1" w:lastRow="0" w:firstColumn="1" w:lastColumn="0" w:noHBand="0" w:noVBand="1"/>
      </w:tblPr>
      <w:tblGrid>
        <w:gridCol w:w="2108"/>
        <w:gridCol w:w="1661"/>
        <w:gridCol w:w="1207"/>
        <w:gridCol w:w="2719"/>
        <w:gridCol w:w="1140"/>
      </w:tblGrid>
      <w:tr w:rsidR="000349CC" w:rsidRPr="002F7485" w14:paraId="226AEF35" w14:textId="77777777" w:rsidTr="004972E5">
        <w:trPr>
          <w:trHeight w:val="349"/>
        </w:trPr>
        <w:tc>
          <w:tcPr>
            <w:tcW w:w="1193" w:type="pct"/>
            <w:vAlign w:val="center"/>
          </w:tcPr>
          <w:p w14:paraId="370DA318" w14:textId="77777777" w:rsidR="000349CC" w:rsidRPr="00CC1096" w:rsidRDefault="000349CC" w:rsidP="004972E5">
            <w:pPr>
              <w:pStyle w:val="affa"/>
              <w:adjustRightInd w:val="0"/>
              <w:snapToGrid w:val="0"/>
              <w:spacing w:line="360" w:lineRule="auto"/>
              <w:ind w:firstLineChars="0" w:firstLine="0"/>
              <w:jc w:val="center"/>
              <w:rPr>
                <w:rFonts w:ascii="宋体" w:hAnsi="宋体"/>
              </w:rPr>
            </w:pPr>
            <w:r w:rsidRPr="00CC1096">
              <w:rPr>
                <w:rFonts w:ascii="宋体" w:hAnsi="宋体" w:hint="eastAsia"/>
              </w:rPr>
              <w:t>洪涝灾害评价等级</w:t>
            </w:r>
          </w:p>
        </w:tc>
        <w:tc>
          <w:tcPr>
            <w:tcW w:w="940" w:type="pct"/>
            <w:vAlign w:val="center"/>
          </w:tcPr>
          <w:p w14:paraId="21369840" w14:textId="77777777" w:rsidR="000349CC" w:rsidRPr="00CC1096" w:rsidRDefault="000349CC" w:rsidP="004972E5">
            <w:pPr>
              <w:pStyle w:val="affa"/>
              <w:adjustRightInd w:val="0"/>
              <w:snapToGrid w:val="0"/>
              <w:spacing w:line="360" w:lineRule="auto"/>
              <w:ind w:firstLineChars="0" w:firstLine="0"/>
              <w:jc w:val="center"/>
              <w:rPr>
                <w:rFonts w:ascii="宋体" w:hAnsi="宋体"/>
              </w:rPr>
            </w:pPr>
            <w:r w:rsidRPr="00CC1096">
              <w:rPr>
                <w:rFonts w:ascii="宋体" w:hAnsi="宋体" w:hint="eastAsia"/>
              </w:rPr>
              <w:t>等级说明</w:t>
            </w:r>
          </w:p>
        </w:tc>
        <w:tc>
          <w:tcPr>
            <w:tcW w:w="683" w:type="pct"/>
            <w:vAlign w:val="center"/>
          </w:tcPr>
          <w:p w14:paraId="467BA27F" w14:textId="77777777" w:rsidR="000349CC" w:rsidRPr="00CC1096" w:rsidRDefault="000349CC" w:rsidP="004972E5">
            <w:pPr>
              <w:pStyle w:val="affa"/>
              <w:adjustRightInd w:val="0"/>
              <w:snapToGrid w:val="0"/>
              <w:spacing w:line="360" w:lineRule="auto"/>
              <w:ind w:firstLineChars="0" w:firstLine="0"/>
              <w:jc w:val="center"/>
              <w:rPr>
                <w:rFonts w:ascii="宋体" w:hAnsi="宋体"/>
              </w:rPr>
            </w:pPr>
            <w:r w:rsidRPr="00CC1096">
              <w:rPr>
                <w:rFonts w:ascii="宋体" w:hAnsi="宋体" w:hint="eastAsia"/>
              </w:rPr>
              <w:t>防洪</w:t>
            </w:r>
          </w:p>
        </w:tc>
        <w:tc>
          <w:tcPr>
            <w:tcW w:w="1539" w:type="pct"/>
            <w:vAlign w:val="center"/>
          </w:tcPr>
          <w:p w14:paraId="1015B469" w14:textId="77777777" w:rsidR="000349CC" w:rsidRPr="00CC1096" w:rsidRDefault="000349CC" w:rsidP="004972E5">
            <w:pPr>
              <w:pStyle w:val="affa"/>
              <w:adjustRightInd w:val="0"/>
              <w:snapToGrid w:val="0"/>
              <w:spacing w:line="360" w:lineRule="auto"/>
              <w:ind w:firstLineChars="0" w:firstLine="0"/>
              <w:jc w:val="center"/>
              <w:rPr>
                <w:rFonts w:ascii="宋体" w:hAnsi="宋体"/>
              </w:rPr>
            </w:pPr>
            <w:r w:rsidRPr="00CC1096">
              <w:rPr>
                <w:rFonts w:ascii="宋体" w:hAnsi="宋体" w:hint="eastAsia"/>
              </w:rPr>
              <w:t>内涝</w:t>
            </w:r>
          </w:p>
        </w:tc>
        <w:tc>
          <w:tcPr>
            <w:tcW w:w="645" w:type="pct"/>
            <w:vAlign w:val="center"/>
          </w:tcPr>
          <w:p w14:paraId="2BB6E48E" w14:textId="77777777" w:rsidR="000349CC" w:rsidRPr="00CC1096" w:rsidRDefault="000349CC" w:rsidP="004972E5">
            <w:pPr>
              <w:pStyle w:val="affa"/>
              <w:adjustRightInd w:val="0"/>
              <w:snapToGrid w:val="0"/>
              <w:spacing w:line="360" w:lineRule="auto"/>
              <w:ind w:firstLineChars="0" w:firstLine="0"/>
              <w:jc w:val="center"/>
              <w:rPr>
                <w:rFonts w:ascii="宋体" w:hAnsi="宋体"/>
              </w:rPr>
            </w:pPr>
            <w:r w:rsidRPr="00CC1096">
              <w:rPr>
                <w:rFonts w:ascii="宋体" w:hAnsi="宋体" w:hint="eastAsia"/>
              </w:rPr>
              <w:t>管网能力</w:t>
            </w:r>
          </w:p>
        </w:tc>
      </w:tr>
      <w:tr w:rsidR="000349CC" w:rsidRPr="002F7485" w14:paraId="6C2CE379" w14:textId="77777777" w:rsidTr="004972E5">
        <w:trPr>
          <w:trHeight w:val="480"/>
        </w:trPr>
        <w:tc>
          <w:tcPr>
            <w:tcW w:w="1193" w:type="pct"/>
            <w:vAlign w:val="center"/>
          </w:tcPr>
          <w:p w14:paraId="7B679300" w14:textId="77777777" w:rsidR="000349CC" w:rsidRPr="002F7485" w:rsidRDefault="000349CC" w:rsidP="004972E5">
            <w:pPr>
              <w:pStyle w:val="affa"/>
              <w:adjustRightInd w:val="0"/>
              <w:snapToGrid w:val="0"/>
              <w:spacing w:line="360" w:lineRule="auto"/>
              <w:ind w:firstLineChars="0" w:firstLine="0"/>
              <w:jc w:val="center"/>
            </w:pPr>
            <w:r w:rsidRPr="002F7485">
              <w:rPr>
                <w:rFonts w:hint="eastAsia"/>
              </w:rPr>
              <w:t>安全</w:t>
            </w:r>
          </w:p>
        </w:tc>
        <w:tc>
          <w:tcPr>
            <w:tcW w:w="940" w:type="pct"/>
            <w:vAlign w:val="center"/>
          </w:tcPr>
          <w:p w14:paraId="4F7F6388"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hint="eastAsia"/>
              </w:rPr>
              <w:t>不存在洪涝灾害和潜在风险</w:t>
            </w:r>
          </w:p>
        </w:tc>
        <w:tc>
          <w:tcPr>
            <w:tcW w:w="683" w:type="pct"/>
            <w:vAlign w:val="center"/>
          </w:tcPr>
          <w:p w14:paraId="651A2E0C"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满足规划要求</w:t>
            </w:r>
          </w:p>
        </w:tc>
        <w:tc>
          <w:tcPr>
            <w:tcW w:w="1539" w:type="pct"/>
            <w:vAlign w:val="center"/>
          </w:tcPr>
          <w:p w14:paraId="386573CD"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不存在现状和潜在内涝点</w:t>
            </w:r>
          </w:p>
        </w:tc>
        <w:tc>
          <w:tcPr>
            <w:tcW w:w="645" w:type="pct"/>
            <w:vAlign w:val="center"/>
          </w:tcPr>
          <w:p w14:paraId="27185977"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达标</w:t>
            </w:r>
          </w:p>
        </w:tc>
      </w:tr>
      <w:tr w:rsidR="000349CC" w:rsidRPr="002F7485" w14:paraId="2AB1DA8F" w14:textId="77777777" w:rsidTr="004972E5">
        <w:tc>
          <w:tcPr>
            <w:tcW w:w="1193" w:type="pct"/>
            <w:vAlign w:val="center"/>
          </w:tcPr>
          <w:p w14:paraId="111F9079" w14:textId="77777777" w:rsidR="000349CC" w:rsidRPr="002F7485" w:rsidRDefault="000349CC" w:rsidP="004972E5">
            <w:pPr>
              <w:pStyle w:val="affa"/>
              <w:adjustRightInd w:val="0"/>
              <w:snapToGrid w:val="0"/>
              <w:spacing w:line="360" w:lineRule="auto"/>
              <w:ind w:firstLineChars="0" w:firstLine="0"/>
              <w:jc w:val="center"/>
            </w:pPr>
            <w:r w:rsidRPr="002F7485">
              <w:rPr>
                <w:rFonts w:hint="eastAsia"/>
              </w:rPr>
              <w:t>中危险</w:t>
            </w:r>
          </w:p>
        </w:tc>
        <w:tc>
          <w:tcPr>
            <w:tcW w:w="940" w:type="pct"/>
            <w:vAlign w:val="center"/>
          </w:tcPr>
          <w:p w14:paraId="02F61AA6"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hint="eastAsia"/>
              </w:rPr>
              <w:t>现状存在可消除洪涝风险或内涝点，</w:t>
            </w:r>
          </w:p>
        </w:tc>
        <w:tc>
          <w:tcPr>
            <w:tcW w:w="683" w:type="pct"/>
            <w:vAlign w:val="center"/>
          </w:tcPr>
          <w:p w14:paraId="3668F79F"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满足规划要求</w:t>
            </w:r>
          </w:p>
        </w:tc>
        <w:tc>
          <w:tcPr>
            <w:tcW w:w="1539" w:type="pct"/>
            <w:vAlign w:val="center"/>
          </w:tcPr>
          <w:p w14:paraId="73F053C5"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存在现状和潜在内涝点，可通过有效措施消除。</w:t>
            </w:r>
          </w:p>
        </w:tc>
        <w:tc>
          <w:tcPr>
            <w:tcW w:w="645" w:type="pct"/>
            <w:vAlign w:val="center"/>
          </w:tcPr>
          <w:p w14:paraId="65CAA892"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t>不达标</w:t>
            </w:r>
          </w:p>
        </w:tc>
      </w:tr>
      <w:tr w:rsidR="000349CC" w:rsidRPr="002F7485" w14:paraId="417A8953" w14:textId="77777777" w:rsidTr="004972E5">
        <w:tc>
          <w:tcPr>
            <w:tcW w:w="1193" w:type="pct"/>
            <w:vAlign w:val="center"/>
          </w:tcPr>
          <w:p w14:paraId="041A5A8C" w14:textId="77777777" w:rsidR="000349CC" w:rsidRPr="002F7485" w:rsidRDefault="000349CC" w:rsidP="004972E5">
            <w:pPr>
              <w:pStyle w:val="affa"/>
              <w:adjustRightInd w:val="0"/>
              <w:snapToGrid w:val="0"/>
              <w:spacing w:line="360" w:lineRule="auto"/>
              <w:ind w:firstLineChars="0" w:firstLine="0"/>
              <w:jc w:val="center"/>
            </w:pPr>
            <w:r w:rsidRPr="002F7485">
              <w:rPr>
                <w:rFonts w:hint="eastAsia"/>
              </w:rPr>
              <w:t>危险</w:t>
            </w:r>
          </w:p>
        </w:tc>
        <w:tc>
          <w:tcPr>
            <w:tcW w:w="940" w:type="pct"/>
            <w:vAlign w:val="center"/>
          </w:tcPr>
          <w:p w14:paraId="021061FD"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hint="eastAsia"/>
              </w:rPr>
              <w:t>存在洪涝灾害</w:t>
            </w:r>
            <w:r w:rsidRPr="002F7485">
              <w:rPr>
                <w:rFonts w:hint="eastAsia"/>
              </w:rPr>
              <w:lastRenderedPageBreak/>
              <w:t>风险</w:t>
            </w:r>
          </w:p>
        </w:tc>
        <w:tc>
          <w:tcPr>
            <w:tcW w:w="683" w:type="pct"/>
            <w:vAlign w:val="center"/>
          </w:tcPr>
          <w:p w14:paraId="498BD212"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lastRenderedPageBreak/>
              <w:t>不满足规</w:t>
            </w:r>
            <w:r w:rsidRPr="002F7485">
              <w:rPr>
                <w:rFonts w:ascii="宋体" w:hAnsi="宋体" w:hint="eastAsia"/>
              </w:rPr>
              <w:lastRenderedPageBreak/>
              <w:t>划要求</w:t>
            </w:r>
          </w:p>
        </w:tc>
        <w:tc>
          <w:tcPr>
            <w:tcW w:w="1539" w:type="pct"/>
            <w:vAlign w:val="center"/>
          </w:tcPr>
          <w:p w14:paraId="1406C7FF"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lastRenderedPageBreak/>
              <w:t>存在现状和潜在内涝点，</w:t>
            </w:r>
            <w:r w:rsidRPr="002F7485">
              <w:rPr>
                <w:rFonts w:ascii="宋体" w:hAnsi="宋体" w:hint="eastAsia"/>
              </w:rPr>
              <w:lastRenderedPageBreak/>
              <w:t>短期内无有效消除措施。</w:t>
            </w:r>
          </w:p>
        </w:tc>
        <w:tc>
          <w:tcPr>
            <w:tcW w:w="645" w:type="pct"/>
            <w:vAlign w:val="center"/>
          </w:tcPr>
          <w:p w14:paraId="633348BE" w14:textId="77777777" w:rsidR="000349CC" w:rsidRPr="002F7485" w:rsidRDefault="000349CC" w:rsidP="004972E5">
            <w:pPr>
              <w:pStyle w:val="affa"/>
              <w:adjustRightInd w:val="0"/>
              <w:snapToGrid w:val="0"/>
              <w:spacing w:line="360" w:lineRule="auto"/>
              <w:ind w:firstLineChars="0" w:firstLine="0"/>
              <w:jc w:val="center"/>
              <w:rPr>
                <w:rFonts w:ascii="宋体" w:hAnsi="宋体"/>
              </w:rPr>
            </w:pPr>
            <w:r w:rsidRPr="002F7485">
              <w:rPr>
                <w:rFonts w:ascii="宋体" w:hAnsi="宋体" w:hint="eastAsia"/>
              </w:rPr>
              <w:lastRenderedPageBreak/>
              <w:t>不达标</w:t>
            </w:r>
          </w:p>
        </w:tc>
      </w:tr>
    </w:tbl>
    <w:p w14:paraId="14F30900" w14:textId="77777777" w:rsidR="000349CC" w:rsidRPr="002F7485" w:rsidRDefault="000349CC" w:rsidP="000349CC">
      <w:pPr>
        <w:pStyle w:val="2"/>
        <w:spacing w:beforeLines="50" w:before="156" w:line="360" w:lineRule="auto"/>
      </w:pPr>
      <w:bookmarkStart w:id="51" w:name="_Toc66697230"/>
      <w:bookmarkStart w:id="52" w:name="_Toc68885487"/>
      <w:r w:rsidRPr="000349CC">
        <w:lastRenderedPageBreak/>
        <w:t>5.3</w:t>
      </w:r>
      <w:r w:rsidRPr="000349CC">
        <w:rPr>
          <w:rFonts w:hint="eastAsia"/>
        </w:rPr>
        <w:t xml:space="preserve"> </w:t>
      </w:r>
      <w:r w:rsidRPr="002F7485">
        <w:rPr>
          <w:rFonts w:hint="eastAsia"/>
        </w:rPr>
        <w:t xml:space="preserve"> </w:t>
      </w:r>
      <w:r w:rsidRPr="002F7485">
        <w:rPr>
          <w:rFonts w:hint="eastAsia"/>
        </w:rPr>
        <w:t>地表水质</w:t>
      </w:r>
      <w:bookmarkEnd w:id="51"/>
      <w:bookmarkEnd w:id="52"/>
    </w:p>
    <w:p w14:paraId="4AAD024B" w14:textId="6EE9FAAE"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 xml:space="preserve">.3.1  </w:t>
      </w:r>
      <w:r w:rsidRPr="00A24344">
        <w:rPr>
          <w:rFonts w:ascii="Times New Roman" w:hAnsi="Times New Roman" w:cs="Times New Roman" w:hint="eastAsia"/>
          <w:sz w:val="24"/>
          <w:szCs w:val="24"/>
        </w:rPr>
        <w:t>既有工业区地表水质评价，应结合基本水文要素，</w:t>
      </w:r>
      <w:r w:rsidRPr="00A24344">
        <w:rPr>
          <w:rFonts w:ascii="Times New Roman" w:hAnsi="Times New Roman" w:cs="Times New Roman"/>
          <w:sz w:val="24"/>
          <w:szCs w:val="24"/>
        </w:rPr>
        <w:t>进行单因子评价，评价结果应说明水质达标情况，超标的应说明超标项目和超标倍数。</w:t>
      </w:r>
    </w:p>
    <w:p w14:paraId="6A3DC10C" w14:textId="5827644D" w:rsidR="000349CC" w:rsidRDefault="000349CC" w:rsidP="000349CC">
      <w:pPr>
        <w:spacing w:line="360" w:lineRule="auto"/>
        <w:rPr>
          <w:color w:val="FF0000"/>
        </w:rPr>
      </w:pPr>
      <w:r w:rsidRPr="004972E5">
        <w:rPr>
          <w:rFonts w:hint="eastAsia"/>
          <w:b/>
          <w:color w:val="FF0000"/>
        </w:rPr>
        <w:t>【条文说明】</w:t>
      </w:r>
      <w:r w:rsidRPr="004972E5">
        <w:rPr>
          <w:rFonts w:hint="eastAsia"/>
          <w:b/>
          <w:color w:val="FF0000"/>
        </w:rPr>
        <w:t xml:space="preserve"> </w:t>
      </w:r>
      <w:r w:rsidRPr="004972E5">
        <w:rPr>
          <w:rFonts w:hint="eastAsia"/>
          <w:color w:val="FF0000"/>
        </w:rPr>
        <w:t>既有工业区内地表水质诊断的同时，应获取基本水文要素。河流、湖库主要包括水面面积、水量、水位、水面宽等，湖库需要重点关注水域面积、蓄水量及水力停留时间等。感潮河段、入海口及近岸海域主要评价潮区界、潮流界、水位、流速、水面宽、水深、冲淤变化等。</w:t>
      </w:r>
    </w:p>
    <w:p w14:paraId="7A3FCC0A" w14:textId="77777777" w:rsidR="001866BB" w:rsidRPr="004972E5" w:rsidRDefault="001866BB" w:rsidP="000349CC">
      <w:pPr>
        <w:spacing w:line="360" w:lineRule="auto"/>
        <w:rPr>
          <w:color w:val="FF0000"/>
        </w:rPr>
      </w:pPr>
    </w:p>
    <w:p w14:paraId="5E23E657" w14:textId="6117E03F"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.3.2</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既有工业区地表水质评价因子的筛选应符合以下要求：</w:t>
      </w:r>
    </w:p>
    <w:p w14:paraId="2248708C" w14:textId="13A7DB24"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1</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当既有工业区的地表水已划定水域功能时，应根据</w:t>
      </w:r>
      <w:r w:rsidRPr="00A24344">
        <w:rPr>
          <w:rFonts w:ascii="Times New Roman" w:hAnsi="Times New Roman" w:cs="Times New Roman"/>
          <w:sz w:val="24"/>
          <w:szCs w:val="24"/>
        </w:rPr>
        <w:t>《地表水环境质量标准》</w:t>
      </w:r>
      <w:r w:rsidRPr="00A24344">
        <w:rPr>
          <w:rFonts w:ascii="Times New Roman" w:hAnsi="Times New Roman" w:cs="Times New Roman" w:hint="eastAsia"/>
          <w:sz w:val="24"/>
          <w:szCs w:val="24"/>
        </w:rPr>
        <w:t>G</w:t>
      </w:r>
      <w:r w:rsidRPr="00A24344">
        <w:rPr>
          <w:rFonts w:ascii="Times New Roman" w:hAnsi="Times New Roman" w:cs="Times New Roman"/>
          <w:sz w:val="24"/>
          <w:szCs w:val="24"/>
        </w:rPr>
        <w:t>B3838</w:t>
      </w:r>
      <w:r w:rsidRPr="00A24344">
        <w:rPr>
          <w:rFonts w:ascii="Times New Roman" w:hAnsi="Times New Roman" w:cs="Times New Roman" w:hint="eastAsia"/>
          <w:sz w:val="24"/>
          <w:szCs w:val="24"/>
        </w:rPr>
        <w:t>表</w:t>
      </w:r>
      <w:r w:rsidRPr="00A24344">
        <w:rPr>
          <w:rFonts w:ascii="Times New Roman" w:hAnsi="Times New Roman" w:cs="Times New Roman" w:hint="eastAsia"/>
          <w:sz w:val="24"/>
          <w:szCs w:val="24"/>
        </w:rPr>
        <w:t>1</w:t>
      </w:r>
      <w:r w:rsidRPr="00A24344">
        <w:rPr>
          <w:rFonts w:ascii="Times New Roman" w:hAnsi="Times New Roman" w:cs="Times New Roman" w:hint="eastAsia"/>
          <w:sz w:val="24"/>
          <w:szCs w:val="24"/>
        </w:rPr>
        <w:t>中</w:t>
      </w:r>
      <w:r w:rsidRPr="00A24344">
        <w:rPr>
          <w:rFonts w:ascii="Times New Roman" w:hAnsi="Times New Roman" w:cs="Times New Roman"/>
          <w:sz w:val="24"/>
          <w:szCs w:val="24"/>
        </w:rPr>
        <w:t>除粪大肠菌群以外的</w:t>
      </w:r>
      <w:r w:rsidRPr="00A24344">
        <w:rPr>
          <w:rFonts w:ascii="Times New Roman" w:hAnsi="Times New Roman" w:cs="Times New Roman"/>
          <w:sz w:val="24"/>
          <w:szCs w:val="24"/>
        </w:rPr>
        <w:t xml:space="preserve"> 2</w:t>
      </w: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Pr="00A24344">
        <w:rPr>
          <w:rFonts w:ascii="Times New Roman" w:hAnsi="Times New Roman" w:cs="Times New Roman"/>
          <w:sz w:val="24"/>
          <w:szCs w:val="24"/>
        </w:rPr>
        <w:t>项指标。</w:t>
      </w:r>
    </w:p>
    <w:p w14:paraId="501275A3" w14:textId="6C02C3F9"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行业污染物排放标准中涉及的水污染物应作为评价因子。</w:t>
      </w:r>
    </w:p>
    <w:p w14:paraId="6F37D2B1" w14:textId="412527A9"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在车间或车间处理设施排放口排放的第一类污染物应作为评价因子。</w:t>
      </w:r>
    </w:p>
    <w:p w14:paraId="4B9AC065" w14:textId="496F5024"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4</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对既有工业区的未划定水域功能的湖库，当应根据《</w:t>
      </w:r>
      <w:r w:rsidRPr="00A24344">
        <w:rPr>
          <w:rFonts w:ascii="Times New Roman" w:hAnsi="Times New Roman" w:cs="Times New Roman"/>
          <w:sz w:val="24"/>
          <w:szCs w:val="24"/>
        </w:rPr>
        <w:t>城市污水再生利用景观环境用水水质</w:t>
      </w:r>
      <w:r w:rsidRPr="00A24344">
        <w:rPr>
          <w:rFonts w:ascii="Times New Roman" w:hAnsi="Times New Roman" w:cs="Times New Roman" w:hint="eastAsia"/>
          <w:sz w:val="24"/>
          <w:szCs w:val="24"/>
        </w:rPr>
        <w:t>》（</w:t>
      </w:r>
      <w:r w:rsidRPr="00A24344">
        <w:rPr>
          <w:rFonts w:ascii="Times New Roman" w:hAnsi="Times New Roman" w:cs="Times New Roman"/>
          <w:sz w:val="24"/>
          <w:szCs w:val="24"/>
        </w:rPr>
        <w:t>GBT18921</w:t>
      </w:r>
      <w:r w:rsidRPr="00A24344">
        <w:rPr>
          <w:rFonts w:ascii="Times New Roman" w:hAnsi="Times New Roman" w:cs="Times New Roman" w:hint="eastAsia"/>
          <w:sz w:val="24"/>
          <w:szCs w:val="24"/>
        </w:rPr>
        <w:t>）中的规定，对于景观环境用水的基本要求：</w:t>
      </w:r>
      <w:r w:rsidRPr="00A24344">
        <w:rPr>
          <w:rFonts w:ascii="Times New Roman" w:hAnsi="Times New Roman" w:cs="Times New Roman" w:hint="eastAsia"/>
          <w:sz w:val="24"/>
          <w:szCs w:val="24"/>
        </w:rPr>
        <w:t>p</w:t>
      </w:r>
      <w:r w:rsidRPr="00A24344">
        <w:rPr>
          <w:rFonts w:ascii="Times New Roman" w:hAnsi="Times New Roman" w:cs="Times New Roman"/>
          <w:sz w:val="24"/>
          <w:szCs w:val="24"/>
        </w:rPr>
        <w:t>H</w:t>
      </w:r>
      <w:r w:rsidRPr="00A24344">
        <w:rPr>
          <w:rFonts w:ascii="Times New Roman" w:hAnsi="Times New Roman" w:cs="Times New Roman" w:hint="eastAsia"/>
          <w:sz w:val="24"/>
          <w:szCs w:val="24"/>
        </w:rPr>
        <w:t>值、五日生化需氧量（</w:t>
      </w:r>
      <w:r w:rsidRPr="00A24344">
        <w:rPr>
          <w:rFonts w:ascii="Times New Roman" w:hAnsi="Times New Roman" w:cs="Times New Roman" w:hint="eastAsia"/>
          <w:sz w:val="24"/>
          <w:szCs w:val="24"/>
        </w:rPr>
        <w:t>B</w:t>
      </w:r>
      <w:r w:rsidRPr="00A24344">
        <w:rPr>
          <w:rFonts w:ascii="Times New Roman" w:hAnsi="Times New Roman" w:cs="Times New Roman"/>
          <w:sz w:val="24"/>
          <w:szCs w:val="24"/>
        </w:rPr>
        <w:t>OD5</w:t>
      </w:r>
      <w:r w:rsidRPr="00A24344">
        <w:rPr>
          <w:rFonts w:ascii="Times New Roman" w:hAnsi="Times New Roman" w:cs="Times New Roman" w:hint="eastAsia"/>
          <w:sz w:val="24"/>
          <w:szCs w:val="24"/>
        </w:rPr>
        <w:t>）、浊度、</w:t>
      </w:r>
      <w:r w:rsidRPr="00A24344">
        <w:rPr>
          <w:rFonts w:ascii="Times New Roman" w:hAnsi="Times New Roman" w:cs="Times New Roman"/>
          <w:sz w:val="24"/>
          <w:szCs w:val="24"/>
        </w:rPr>
        <w:t>总磷（</w:t>
      </w:r>
      <w:r w:rsidRPr="00A24344">
        <w:rPr>
          <w:rFonts w:ascii="Times New Roman" w:hAnsi="Times New Roman" w:cs="Times New Roman"/>
          <w:sz w:val="24"/>
          <w:szCs w:val="24"/>
        </w:rPr>
        <w:t>TP</w:t>
      </w:r>
      <w:r w:rsidRPr="00A24344">
        <w:rPr>
          <w:rFonts w:ascii="Times New Roman" w:hAnsi="Times New Roman" w:cs="Times New Roman"/>
          <w:sz w:val="24"/>
          <w:szCs w:val="24"/>
        </w:rPr>
        <w:t>）、</w:t>
      </w:r>
      <w:r w:rsidRPr="00A24344">
        <w:rPr>
          <w:rFonts w:ascii="Times New Roman" w:hAnsi="Times New Roman" w:cs="Times New Roman"/>
          <w:sz w:val="24"/>
          <w:szCs w:val="24"/>
        </w:rPr>
        <w:t xml:space="preserve"> </w:t>
      </w:r>
      <w:r w:rsidRPr="00A24344">
        <w:rPr>
          <w:rFonts w:ascii="Times New Roman" w:hAnsi="Times New Roman" w:cs="Times New Roman"/>
          <w:sz w:val="24"/>
          <w:szCs w:val="24"/>
        </w:rPr>
        <w:t>总氮（</w:t>
      </w:r>
      <w:r w:rsidRPr="00A24344">
        <w:rPr>
          <w:rFonts w:ascii="Times New Roman" w:hAnsi="Times New Roman" w:cs="Times New Roman"/>
          <w:sz w:val="24"/>
          <w:szCs w:val="24"/>
        </w:rPr>
        <w:t>TN</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、氨氮、粪大肠菌群、色度等指标进行监测；</w:t>
      </w:r>
    </w:p>
    <w:p w14:paraId="0AD3B258" w14:textId="4E62556F"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5</w:t>
      </w:r>
      <w:r w:rsidR="001866BB">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既有工业区内存在富营养化可能的水体，还应评价</w:t>
      </w:r>
      <w:r w:rsidRPr="00A24344">
        <w:rPr>
          <w:rFonts w:ascii="Times New Roman" w:hAnsi="Times New Roman" w:cs="Times New Roman"/>
          <w:sz w:val="24"/>
          <w:szCs w:val="24"/>
        </w:rPr>
        <w:t>叶绿素</w:t>
      </w:r>
      <w:r w:rsidRPr="00A24344">
        <w:rPr>
          <w:rFonts w:ascii="Times New Roman" w:hAnsi="Times New Roman" w:cs="Times New Roman"/>
          <w:sz w:val="24"/>
          <w:szCs w:val="24"/>
        </w:rPr>
        <w:t xml:space="preserve"> a</w:t>
      </w:r>
      <w:r w:rsidRPr="00A24344">
        <w:rPr>
          <w:rFonts w:ascii="Times New Roman" w:hAnsi="Times New Roman" w:cs="Times New Roman"/>
          <w:sz w:val="24"/>
          <w:szCs w:val="24"/>
        </w:rPr>
        <w:t>（</w:t>
      </w:r>
      <w:r w:rsidRPr="00A24344">
        <w:rPr>
          <w:rFonts w:ascii="Times New Roman" w:hAnsi="Times New Roman" w:cs="Times New Roman"/>
          <w:sz w:val="24"/>
          <w:szCs w:val="24"/>
        </w:rPr>
        <w:t>chla</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w:t>
      </w:r>
      <w:r w:rsidRPr="00A24344">
        <w:rPr>
          <w:rFonts w:ascii="Times New Roman" w:hAnsi="Times New Roman" w:cs="Times New Roman"/>
          <w:sz w:val="24"/>
          <w:szCs w:val="24"/>
        </w:rPr>
        <w:t>透明度（</w:t>
      </w:r>
      <w:r w:rsidRPr="00A24344">
        <w:rPr>
          <w:rFonts w:ascii="Times New Roman" w:hAnsi="Times New Roman" w:cs="Times New Roman"/>
          <w:sz w:val="24"/>
          <w:szCs w:val="24"/>
        </w:rPr>
        <w:t>SD</w:t>
      </w:r>
      <w:r w:rsidRPr="00A24344">
        <w:rPr>
          <w:rFonts w:ascii="Times New Roman" w:hAnsi="Times New Roman" w:cs="Times New Roman"/>
          <w:sz w:val="24"/>
          <w:szCs w:val="24"/>
        </w:rPr>
        <w:t>）和高锰酸盐指数（</w:t>
      </w:r>
      <w:r w:rsidRPr="00A24344">
        <w:rPr>
          <w:rFonts w:ascii="Times New Roman" w:hAnsi="Times New Roman" w:cs="Times New Roman"/>
          <w:sz w:val="24"/>
          <w:szCs w:val="24"/>
        </w:rPr>
        <w:t>CODMn</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等评价湖库营养状况的指标。</w:t>
      </w:r>
    </w:p>
    <w:p w14:paraId="766D90AA" w14:textId="77777777" w:rsidR="000349CC" w:rsidRPr="001866BB" w:rsidRDefault="000349CC" w:rsidP="000349CC">
      <w:pPr>
        <w:autoSpaceDE w:val="0"/>
        <w:autoSpaceDN w:val="0"/>
        <w:adjustRightInd w:val="0"/>
        <w:spacing w:line="360" w:lineRule="auto"/>
        <w:jc w:val="left"/>
        <w:rPr>
          <w:rFonts w:ascii="宋体" w:hAnsi="宋体"/>
          <w:b/>
          <w:bCs/>
          <w:color w:val="FF0000"/>
        </w:rPr>
      </w:pPr>
      <w:r w:rsidRPr="001866BB">
        <w:rPr>
          <w:rFonts w:ascii="宋体" w:hAnsi="宋体" w:hint="eastAsia"/>
          <w:b/>
          <w:bCs/>
          <w:color w:val="FF0000"/>
        </w:rPr>
        <w:t>【条文说明】</w:t>
      </w:r>
    </w:p>
    <w:p w14:paraId="6453BA86" w14:textId="63AD6C7E" w:rsidR="000349CC" w:rsidRPr="001866BB" w:rsidRDefault="000349CC" w:rsidP="000349CC">
      <w:pPr>
        <w:autoSpaceDE w:val="0"/>
        <w:autoSpaceDN w:val="0"/>
        <w:adjustRightInd w:val="0"/>
        <w:spacing w:line="360" w:lineRule="auto"/>
        <w:ind w:firstLineChars="200" w:firstLine="422"/>
        <w:jc w:val="left"/>
        <w:rPr>
          <w:color w:val="FF0000"/>
        </w:rPr>
      </w:pPr>
      <w:r w:rsidRPr="001866BB">
        <w:rPr>
          <w:rFonts w:hint="eastAsia"/>
          <w:b/>
          <w:color w:val="FF0000"/>
        </w:rPr>
        <w:t>1</w:t>
      </w:r>
      <w:r w:rsidRPr="001866BB">
        <w:rPr>
          <w:color w:val="FF0000"/>
        </w:rPr>
        <w:t xml:space="preserve"> </w:t>
      </w:r>
      <w:r w:rsidR="009D36EE">
        <w:rPr>
          <w:color w:val="FF0000"/>
        </w:rPr>
        <w:t xml:space="preserve"> </w:t>
      </w:r>
      <w:r w:rsidRPr="001866BB">
        <w:rPr>
          <w:rFonts w:hint="eastAsia"/>
          <w:color w:val="FF0000"/>
        </w:rPr>
        <w:t>根据《地表水环境质量评价办法（试行）》地表水水质评价指标为：《地表水环境质量标准》（</w:t>
      </w:r>
      <w:r w:rsidRPr="001866BB">
        <w:rPr>
          <w:color w:val="FF0000"/>
        </w:rPr>
        <w:t>GB3838-2002</w:t>
      </w:r>
      <w:r w:rsidRPr="001866BB">
        <w:rPr>
          <w:rFonts w:hint="eastAsia"/>
          <w:color w:val="FF0000"/>
        </w:rPr>
        <w:t>）表</w:t>
      </w:r>
      <w:r w:rsidRPr="001866BB">
        <w:rPr>
          <w:color w:val="FF0000"/>
        </w:rPr>
        <w:t xml:space="preserve">1 </w:t>
      </w:r>
      <w:r w:rsidRPr="001866BB">
        <w:rPr>
          <w:rFonts w:hint="eastAsia"/>
          <w:color w:val="FF0000"/>
        </w:rPr>
        <w:t>中除水温、总氮、粪大肠菌群以外的</w:t>
      </w:r>
      <w:r w:rsidRPr="001866BB">
        <w:rPr>
          <w:color w:val="FF0000"/>
        </w:rPr>
        <w:t xml:space="preserve">21 </w:t>
      </w:r>
      <w:r w:rsidRPr="001866BB">
        <w:rPr>
          <w:rFonts w:hint="eastAsia"/>
          <w:color w:val="FF0000"/>
        </w:rPr>
        <w:t>项指标。水温、总氮、粪大肠菌群作为参考指标单独评价（河流总氮除外）。</w:t>
      </w:r>
      <w:r w:rsidRPr="001866BB">
        <w:rPr>
          <w:color w:val="FF0000"/>
        </w:rPr>
        <w:t>2.</w:t>
      </w:r>
      <w:r w:rsidRPr="001866BB">
        <w:rPr>
          <w:rFonts w:hint="eastAsia"/>
          <w:color w:val="FF0000"/>
        </w:rPr>
        <w:t>湖泊、水库营养状态评价指标为：叶绿素</w:t>
      </w:r>
      <w:r w:rsidRPr="001866BB">
        <w:rPr>
          <w:color w:val="FF0000"/>
        </w:rPr>
        <w:t>a</w:t>
      </w:r>
      <w:r w:rsidRPr="001866BB">
        <w:rPr>
          <w:rFonts w:hint="eastAsia"/>
          <w:color w:val="FF0000"/>
        </w:rPr>
        <w:t>（</w:t>
      </w:r>
      <w:r w:rsidRPr="001866BB">
        <w:rPr>
          <w:color w:val="FF0000"/>
        </w:rPr>
        <w:t>chla</w:t>
      </w:r>
      <w:r w:rsidRPr="001866BB">
        <w:rPr>
          <w:rFonts w:hint="eastAsia"/>
          <w:color w:val="FF0000"/>
        </w:rPr>
        <w:t>）、总磷（</w:t>
      </w:r>
      <w:r w:rsidRPr="001866BB">
        <w:rPr>
          <w:color w:val="FF0000"/>
        </w:rPr>
        <w:t>TP</w:t>
      </w:r>
      <w:r w:rsidRPr="001866BB">
        <w:rPr>
          <w:rFonts w:hint="eastAsia"/>
          <w:color w:val="FF0000"/>
        </w:rPr>
        <w:t>）、总氮（</w:t>
      </w:r>
      <w:r w:rsidRPr="001866BB">
        <w:rPr>
          <w:color w:val="FF0000"/>
        </w:rPr>
        <w:t>TN</w:t>
      </w:r>
      <w:r w:rsidRPr="001866BB">
        <w:rPr>
          <w:rFonts w:hint="eastAsia"/>
          <w:color w:val="FF0000"/>
        </w:rPr>
        <w:t>）、透明度（</w:t>
      </w:r>
      <w:r w:rsidRPr="001866BB">
        <w:rPr>
          <w:color w:val="FF0000"/>
        </w:rPr>
        <w:t>SD</w:t>
      </w:r>
      <w:r w:rsidRPr="001866BB">
        <w:rPr>
          <w:rFonts w:hint="eastAsia"/>
          <w:color w:val="FF0000"/>
        </w:rPr>
        <w:t>）和高锰酸盐指数（</w:t>
      </w:r>
      <w:r w:rsidRPr="001866BB">
        <w:rPr>
          <w:color w:val="FF0000"/>
        </w:rPr>
        <w:t>CODMn</w:t>
      </w:r>
      <w:r w:rsidRPr="001866BB">
        <w:rPr>
          <w:rFonts w:hint="eastAsia"/>
          <w:color w:val="FF0000"/>
        </w:rPr>
        <w:t>）共</w:t>
      </w:r>
      <w:r w:rsidRPr="001866BB">
        <w:rPr>
          <w:color w:val="FF0000"/>
        </w:rPr>
        <w:t xml:space="preserve">5 </w:t>
      </w:r>
      <w:r w:rsidRPr="001866BB">
        <w:rPr>
          <w:rFonts w:hint="eastAsia"/>
          <w:color w:val="FF0000"/>
        </w:rPr>
        <w:t>项。《环境影响评价技术导则</w:t>
      </w:r>
      <w:r w:rsidRPr="001866BB">
        <w:rPr>
          <w:rFonts w:hint="eastAsia"/>
          <w:color w:val="FF0000"/>
        </w:rPr>
        <w:t xml:space="preserve"> </w:t>
      </w:r>
      <w:r w:rsidRPr="001866BB">
        <w:rPr>
          <w:rFonts w:hint="eastAsia"/>
          <w:color w:val="FF0000"/>
        </w:rPr>
        <w:t>地表水环境</w:t>
      </w:r>
      <w:r w:rsidRPr="001866BB">
        <w:rPr>
          <w:rFonts w:hint="eastAsia"/>
          <w:color w:val="FF0000"/>
        </w:rPr>
        <w:t xml:space="preserve"> </w:t>
      </w:r>
      <w:r w:rsidRPr="001866BB">
        <w:rPr>
          <w:color w:val="FF0000"/>
        </w:rPr>
        <w:t>HJ2.3-2018</w:t>
      </w:r>
      <w:r w:rsidRPr="001866BB">
        <w:rPr>
          <w:rFonts w:hint="eastAsia"/>
          <w:color w:val="FF0000"/>
        </w:rPr>
        <w:t>》将水温纳入评价因子。故，将地表水质量评价因子选为</w:t>
      </w:r>
      <w:r w:rsidRPr="001866BB">
        <w:rPr>
          <w:rFonts w:hint="eastAsia"/>
          <w:color w:val="FF0000"/>
        </w:rPr>
        <w:t>23</w:t>
      </w:r>
      <w:r w:rsidRPr="001866BB">
        <w:rPr>
          <w:rFonts w:hint="eastAsia"/>
          <w:color w:val="FF0000"/>
        </w:rPr>
        <w:t>项。</w:t>
      </w:r>
    </w:p>
    <w:p w14:paraId="7B278EC0" w14:textId="09A52A8C" w:rsidR="000349CC" w:rsidRDefault="000349CC" w:rsidP="000349CC">
      <w:pPr>
        <w:spacing w:line="360" w:lineRule="auto"/>
        <w:ind w:firstLine="435"/>
        <w:rPr>
          <w:color w:val="FF0000"/>
        </w:rPr>
      </w:pPr>
      <w:r w:rsidRPr="001866BB">
        <w:rPr>
          <w:rFonts w:hint="eastAsia"/>
          <w:b/>
          <w:color w:val="FF0000"/>
        </w:rPr>
        <w:t>2</w:t>
      </w:r>
      <w:r w:rsidRPr="001866BB">
        <w:rPr>
          <w:color w:val="FF0000"/>
        </w:rPr>
        <w:t xml:space="preserve"> </w:t>
      </w:r>
      <w:r w:rsidR="009D36EE">
        <w:rPr>
          <w:color w:val="FF0000"/>
        </w:rPr>
        <w:t xml:space="preserve"> </w:t>
      </w:r>
      <w:r w:rsidRPr="001866BB">
        <w:rPr>
          <w:rFonts w:hint="eastAsia"/>
          <w:color w:val="FF0000"/>
        </w:rPr>
        <w:t>行业污染物排放标准中涉及的水污染物以及在车间或车间处理设施排放口排放的第一类污染物可参考附表</w:t>
      </w:r>
      <w:r w:rsidR="00E85FC1">
        <w:rPr>
          <w:color w:val="FF0000"/>
        </w:rPr>
        <w:t>5</w:t>
      </w:r>
      <w:r w:rsidRPr="001866BB">
        <w:rPr>
          <w:rFonts w:hint="eastAsia"/>
          <w:color w:val="FF0000"/>
        </w:rPr>
        <w:t>。</w:t>
      </w:r>
    </w:p>
    <w:p w14:paraId="7CB031CE" w14:textId="77777777" w:rsidR="001866BB" w:rsidRPr="001866BB" w:rsidRDefault="001866BB" w:rsidP="000349CC">
      <w:pPr>
        <w:spacing w:line="360" w:lineRule="auto"/>
        <w:ind w:firstLine="435"/>
        <w:rPr>
          <w:color w:val="FF0000"/>
        </w:rPr>
      </w:pPr>
    </w:p>
    <w:p w14:paraId="379C676B" w14:textId="607225E0"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.3.</w:t>
      </w:r>
      <w:r w:rsidR="00EF1F49">
        <w:rPr>
          <w:rFonts w:ascii="Times New Roman" w:hAnsi="Times New Roman" w:cs="Times New Roman"/>
          <w:sz w:val="24"/>
          <w:szCs w:val="24"/>
        </w:rPr>
        <w:t>3</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地表水水质监测主要按以下方法进行：</w:t>
      </w:r>
    </w:p>
    <w:p w14:paraId="06383D88" w14:textId="2D7473CB" w:rsidR="000349CC" w:rsidRPr="00A24344" w:rsidRDefault="000349CC" w:rsidP="001866BB">
      <w:pPr>
        <w:autoSpaceDE w:val="0"/>
        <w:autoSpaceDN w:val="0"/>
        <w:adjustRightInd w:val="0"/>
        <w:snapToGrid w:val="0"/>
        <w:spacing w:line="360" w:lineRule="auto"/>
        <w:ind w:firstLineChars="150" w:firstLine="360"/>
        <w:jc w:val="left"/>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既有工业区内河道水质监测点应布置在河道出入工业区断面、河道交界处、厂房聚集处、河流断头处、河路交叉处、排水汇集处及入河排放口汇水区域等代表性监测断面。</w:t>
      </w:r>
    </w:p>
    <w:p w14:paraId="369D2CB9" w14:textId="678AFEDF" w:rsidR="000349CC" w:rsidRPr="00A24344" w:rsidRDefault="000349CC" w:rsidP="001866BB">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2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既有工业区地表水水质监测指标的采样布点，还应符合国家地表水环境监测技术规范的要求。</w:t>
      </w:r>
      <w:r w:rsidRPr="00A24344">
        <w:rPr>
          <w:rFonts w:ascii="Times New Roman" w:hAnsi="Times New Roman" w:cs="Times New Roman"/>
          <w:sz w:val="24"/>
          <w:szCs w:val="24"/>
        </w:rPr>
        <w:t xml:space="preserve"> </w:t>
      </w:r>
    </w:p>
    <w:p w14:paraId="46C99664" w14:textId="5A609FD4" w:rsidR="000349CC" w:rsidRPr="00A24344" w:rsidRDefault="000349CC" w:rsidP="001866BB">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既有工业区环境诊断地表水质评价可采用一次监测数据评价，采样期间应避开台风、暴雨等极端天气。</w:t>
      </w:r>
    </w:p>
    <w:p w14:paraId="3E9B445C" w14:textId="47E07AA8" w:rsidR="000349CC" w:rsidRPr="001866BB" w:rsidRDefault="001866BB" w:rsidP="001866BB">
      <w:pPr>
        <w:adjustRightInd w:val="0"/>
        <w:snapToGrid w:val="0"/>
        <w:spacing w:line="360" w:lineRule="auto"/>
        <w:ind w:firstLineChars="150" w:firstLine="36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000349CC" w:rsidRPr="001866BB">
        <w:rPr>
          <w:rFonts w:ascii="Times New Roman" w:hAnsi="Times New Roman" w:cs="Times New Roman" w:hint="eastAsia"/>
          <w:sz w:val="24"/>
          <w:szCs w:val="24"/>
        </w:rPr>
        <w:t>水质分析方法应优先采用</w:t>
      </w:r>
      <w:r w:rsidR="000349CC" w:rsidRPr="001866BB">
        <w:rPr>
          <w:rFonts w:ascii="Times New Roman" w:hAnsi="Times New Roman" w:cs="Times New Roman"/>
          <w:sz w:val="24"/>
          <w:szCs w:val="24"/>
        </w:rPr>
        <w:t>《地表水环境质量标准》</w:t>
      </w:r>
      <w:r w:rsidR="000349CC" w:rsidRPr="001866BB">
        <w:rPr>
          <w:rFonts w:ascii="Times New Roman" w:hAnsi="Times New Roman" w:cs="Times New Roman" w:hint="eastAsia"/>
          <w:sz w:val="24"/>
          <w:szCs w:val="24"/>
        </w:rPr>
        <w:t>规定的方法。</w:t>
      </w:r>
    </w:p>
    <w:p w14:paraId="659A4294" w14:textId="77777777" w:rsidR="000349CC" w:rsidRPr="001866BB" w:rsidRDefault="000349CC" w:rsidP="001866BB">
      <w:pPr>
        <w:autoSpaceDE w:val="0"/>
        <w:autoSpaceDN w:val="0"/>
        <w:adjustRightInd w:val="0"/>
        <w:snapToGrid w:val="0"/>
        <w:spacing w:line="360" w:lineRule="auto"/>
        <w:jc w:val="left"/>
        <w:rPr>
          <w:color w:val="FF0000"/>
        </w:rPr>
      </w:pPr>
      <w:r w:rsidRPr="001866BB">
        <w:rPr>
          <w:rFonts w:hint="eastAsia"/>
          <w:bCs/>
          <w:color w:val="FF0000"/>
        </w:rPr>
        <w:t>【条文说明】</w:t>
      </w:r>
      <w:bookmarkStart w:id="53" w:name="_Hlk68788065"/>
      <w:r w:rsidRPr="001866BB">
        <w:rPr>
          <w:rFonts w:hint="eastAsia"/>
          <w:color w:val="FF0000"/>
        </w:rPr>
        <w:t>监测方法主要参考《环境影响评价技术导则</w:t>
      </w:r>
      <w:r w:rsidRPr="001866BB">
        <w:rPr>
          <w:rFonts w:hint="eastAsia"/>
          <w:color w:val="FF0000"/>
        </w:rPr>
        <w:t xml:space="preserve"> </w:t>
      </w:r>
      <w:r w:rsidRPr="001866BB">
        <w:rPr>
          <w:rFonts w:hint="eastAsia"/>
          <w:color w:val="FF0000"/>
        </w:rPr>
        <w:t>地表水环境</w:t>
      </w:r>
      <w:r w:rsidRPr="001866BB">
        <w:rPr>
          <w:rFonts w:hint="eastAsia"/>
          <w:color w:val="FF0000"/>
        </w:rPr>
        <w:t xml:space="preserve"> </w:t>
      </w:r>
      <w:r w:rsidRPr="001866BB">
        <w:rPr>
          <w:color w:val="FF0000"/>
        </w:rPr>
        <w:t>HJ2.3-2018</w:t>
      </w:r>
      <w:r w:rsidRPr="001866BB">
        <w:rPr>
          <w:rFonts w:hint="eastAsia"/>
          <w:color w:val="FF0000"/>
        </w:rPr>
        <w:t>》、《地表水环境质量评价办法》、</w:t>
      </w:r>
      <w:r w:rsidRPr="001866BB">
        <w:rPr>
          <w:color w:val="FF0000"/>
        </w:rPr>
        <w:t>《地表水环境质量标准》</w:t>
      </w:r>
      <w:r w:rsidRPr="001866BB">
        <w:rPr>
          <w:rFonts w:hint="eastAsia"/>
          <w:color w:val="FF0000"/>
        </w:rPr>
        <w:t>等的相关要求</w:t>
      </w:r>
      <w:bookmarkEnd w:id="53"/>
      <w:r w:rsidRPr="001866BB">
        <w:rPr>
          <w:rFonts w:hint="eastAsia"/>
          <w:color w:val="FF0000"/>
        </w:rPr>
        <w:t>。</w:t>
      </w:r>
    </w:p>
    <w:p w14:paraId="69F91AB4" w14:textId="77777777" w:rsidR="000349CC" w:rsidRPr="00D7255C" w:rsidRDefault="000349CC" w:rsidP="000349CC">
      <w:pPr>
        <w:pStyle w:val="affa"/>
        <w:adjustRightInd w:val="0"/>
        <w:snapToGrid w:val="0"/>
        <w:spacing w:line="360" w:lineRule="auto"/>
        <w:ind w:left="780" w:firstLineChars="0" w:firstLine="0"/>
      </w:pPr>
    </w:p>
    <w:p w14:paraId="14825DA9" w14:textId="531D426F" w:rsidR="000349CC" w:rsidRPr="00A24344"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3</w:t>
      </w:r>
      <w:r w:rsidRPr="00A24344">
        <w:rPr>
          <w:rFonts w:ascii="Times New Roman" w:hAnsi="Times New Roman" w:cs="Times New Roman" w:hint="eastAsia"/>
          <w:sz w:val="24"/>
          <w:szCs w:val="24"/>
        </w:rPr>
        <w:t>.</w:t>
      </w:r>
      <w:r w:rsidR="00BE7A89">
        <w:rPr>
          <w:rFonts w:ascii="Times New Roman" w:hAnsi="Times New Roman" w:cs="Times New Roman"/>
          <w:sz w:val="24"/>
          <w:szCs w:val="24"/>
        </w:rPr>
        <w:t>4</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既有工业区地表水环境质量评估，应根据事先的水域功能类别，选取相应类别标准，进行单因子评价，评价结果应说明水质达标情况，超标的应说明超标项目和超标倍数。</w:t>
      </w:r>
    </w:p>
    <w:p w14:paraId="684FCFF1" w14:textId="09CE556D" w:rsidR="000349CC" w:rsidRPr="00A24344" w:rsidRDefault="000349CC" w:rsidP="001866BB">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河流、湖泊、水库、坑塘等的水质状况</w:t>
      </w:r>
    </w:p>
    <w:p w14:paraId="58E94F8E" w14:textId="77777777" w:rsidR="000349CC" w:rsidRPr="00A24344" w:rsidRDefault="000349CC" w:rsidP="000349CC">
      <w:pPr>
        <w:pStyle w:val="affa"/>
        <w:numPr>
          <w:ilvl w:val="0"/>
          <w:numId w:val="20"/>
        </w:numPr>
        <w:adjustRightInd w:val="0"/>
        <w:snapToGrid w:val="0"/>
        <w:spacing w:line="360" w:lineRule="auto"/>
        <w:ind w:left="0" w:firstLine="480"/>
        <w:rPr>
          <w:rFonts w:ascii="Times New Roman" w:hAnsi="Times New Roman" w:cs="Times New Roman"/>
          <w:sz w:val="24"/>
          <w:szCs w:val="24"/>
        </w:rPr>
      </w:pPr>
      <w:r w:rsidRPr="00A24344">
        <w:rPr>
          <w:rFonts w:ascii="Times New Roman" w:hAnsi="Times New Roman" w:cs="Times New Roman"/>
          <w:sz w:val="24"/>
          <w:szCs w:val="24"/>
        </w:rPr>
        <w:t>河流断面水质类别评价采用单因子评价法，即根据评价时段内该断面参评的指标中类别最高的一项来确定。描述断面的水质类别时，使用</w:t>
      </w:r>
      <w:r w:rsidRPr="00A24344">
        <w:rPr>
          <w:rFonts w:ascii="Times New Roman" w:hAnsi="Times New Roman" w:cs="Times New Roman"/>
          <w:sz w:val="24"/>
          <w:szCs w:val="24"/>
        </w:rPr>
        <w:t>“</w:t>
      </w:r>
      <w:r w:rsidRPr="00A24344">
        <w:rPr>
          <w:rFonts w:ascii="Times New Roman" w:hAnsi="Times New Roman" w:cs="Times New Roman"/>
          <w:sz w:val="24"/>
          <w:szCs w:val="24"/>
        </w:rPr>
        <w:t>符合</w:t>
      </w:r>
      <w:r w:rsidRPr="00A24344">
        <w:rPr>
          <w:rFonts w:ascii="Times New Roman" w:hAnsi="Times New Roman" w:cs="Times New Roman"/>
          <w:sz w:val="24"/>
          <w:szCs w:val="24"/>
        </w:rPr>
        <w:t>”</w:t>
      </w:r>
      <w:r w:rsidRPr="00A24344">
        <w:rPr>
          <w:rFonts w:ascii="Times New Roman" w:hAnsi="Times New Roman" w:cs="Times New Roman"/>
          <w:sz w:val="24"/>
          <w:szCs w:val="24"/>
        </w:rPr>
        <w:t>或</w:t>
      </w:r>
      <w:r w:rsidRPr="00A24344">
        <w:rPr>
          <w:rFonts w:ascii="Times New Roman" w:hAnsi="Times New Roman" w:cs="Times New Roman"/>
          <w:sz w:val="24"/>
          <w:szCs w:val="24"/>
        </w:rPr>
        <w:t>“</w:t>
      </w:r>
      <w:r w:rsidRPr="00A24344">
        <w:rPr>
          <w:rFonts w:ascii="Times New Roman" w:hAnsi="Times New Roman" w:cs="Times New Roman"/>
          <w:sz w:val="24"/>
          <w:szCs w:val="24"/>
        </w:rPr>
        <w:t>劣于</w:t>
      </w:r>
      <w:r w:rsidRPr="00A24344">
        <w:rPr>
          <w:rFonts w:ascii="Times New Roman" w:hAnsi="Times New Roman" w:cs="Times New Roman"/>
          <w:sz w:val="24"/>
          <w:szCs w:val="24"/>
        </w:rPr>
        <w:t>”</w:t>
      </w:r>
      <w:r w:rsidRPr="00A24344">
        <w:rPr>
          <w:rFonts w:ascii="Times New Roman" w:hAnsi="Times New Roman" w:cs="Times New Roman"/>
          <w:sz w:val="24"/>
          <w:szCs w:val="24"/>
        </w:rPr>
        <w:t>等词语。</w:t>
      </w:r>
    </w:p>
    <w:p w14:paraId="099DCFDC" w14:textId="3A054D31" w:rsidR="000349CC" w:rsidRPr="002653BA" w:rsidRDefault="002653BA" w:rsidP="000349CC">
      <w:pPr>
        <w:spacing w:line="360" w:lineRule="auto"/>
        <w:jc w:val="center"/>
        <w:rPr>
          <w:rFonts w:ascii="宋体" w:hAnsi="宋体"/>
        </w:rPr>
      </w:pPr>
      <w:r w:rsidRPr="002653BA">
        <w:rPr>
          <w:rFonts w:hint="eastAsia"/>
        </w:rPr>
        <w:t>表</w:t>
      </w:r>
      <w:r w:rsidRPr="002653BA">
        <w:rPr>
          <w:rFonts w:hint="eastAsia"/>
        </w:rPr>
        <w:t>5</w:t>
      </w:r>
      <w:r w:rsidRPr="002653BA">
        <w:t xml:space="preserve">.3.4 </w:t>
      </w:r>
      <w:r w:rsidR="000349CC" w:rsidRPr="002653BA">
        <w:t>河流、流域（水系）水质定性评价分级</w:t>
      </w:r>
    </w:p>
    <w:tbl>
      <w:tblPr>
        <w:tblStyle w:val="aff2"/>
        <w:tblW w:w="5000" w:type="pct"/>
        <w:tblLook w:val="04A0" w:firstRow="1" w:lastRow="0" w:firstColumn="1" w:lastColumn="0" w:noHBand="0" w:noVBand="1"/>
      </w:tblPr>
      <w:tblGrid>
        <w:gridCol w:w="2972"/>
        <w:gridCol w:w="3847"/>
        <w:gridCol w:w="2016"/>
      </w:tblGrid>
      <w:tr w:rsidR="000349CC" w:rsidRPr="00D81367" w14:paraId="6273452D" w14:textId="77777777" w:rsidTr="002653BA">
        <w:tc>
          <w:tcPr>
            <w:tcW w:w="1682" w:type="pct"/>
          </w:tcPr>
          <w:p w14:paraId="063BD32A"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水</w:t>
            </w:r>
            <w:r w:rsidRPr="00D81367">
              <w:rPr>
                <w:sz w:val="21"/>
                <w:szCs w:val="21"/>
              </w:rPr>
              <w:t xml:space="preserve"> </w:t>
            </w:r>
            <w:r w:rsidRPr="00D81367">
              <w:rPr>
                <w:sz w:val="21"/>
                <w:szCs w:val="21"/>
              </w:rPr>
              <w:t>质</w:t>
            </w:r>
            <w:r w:rsidRPr="00D81367">
              <w:rPr>
                <w:sz w:val="21"/>
                <w:szCs w:val="21"/>
              </w:rPr>
              <w:t xml:space="preserve"> </w:t>
            </w:r>
            <w:r w:rsidRPr="00D81367">
              <w:rPr>
                <w:sz w:val="21"/>
                <w:szCs w:val="21"/>
              </w:rPr>
              <w:t>类</w:t>
            </w:r>
            <w:r w:rsidRPr="00D81367">
              <w:rPr>
                <w:sz w:val="21"/>
                <w:szCs w:val="21"/>
              </w:rPr>
              <w:t xml:space="preserve"> </w:t>
            </w:r>
            <w:r w:rsidRPr="00D81367">
              <w:rPr>
                <w:sz w:val="21"/>
                <w:szCs w:val="21"/>
              </w:rPr>
              <w:t>别</w:t>
            </w:r>
            <w:r w:rsidRPr="00D81367">
              <w:rPr>
                <w:sz w:val="21"/>
                <w:szCs w:val="21"/>
              </w:rPr>
              <w:t xml:space="preserve"> </w:t>
            </w:r>
            <w:r w:rsidRPr="00D81367">
              <w:rPr>
                <w:sz w:val="21"/>
                <w:szCs w:val="21"/>
              </w:rPr>
              <w:t>比</w:t>
            </w:r>
            <w:r w:rsidRPr="00D81367">
              <w:rPr>
                <w:sz w:val="21"/>
                <w:szCs w:val="21"/>
              </w:rPr>
              <w:t xml:space="preserve"> </w:t>
            </w:r>
            <w:r w:rsidRPr="00D81367">
              <w:rPr>
                <w:sz w:val="21"/>
                <w:szCs w:val="21"/>
              </w:rPr>
              <w:t>例</w:t>
            </w:r>
          </w:p>
        </w:tc>
        <w:tc>
          <w:tcPr>
            <w:tcW w:w="2177" w:type="pct"/>
          </w:tcPr>
          <w:p w14:paraId="40209420"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水质状况</w:t>
            </w:r>
          </w:p>
        </w:tc>
        <w:tc>
          <w:tcPr>
            <w:tcW w:w="1141" w:type="pct"/>
          </w:tcPr>
          <w:p w14:paraId="3CDF6D5C" w14:textId="77777777" w:rsidR="000349CC" w:rsidRPr="00D81367" w:rsidRDefault="000349CC" w:rsidP="00733695">
            <w:pPr>
              <w:spacing w:line="360" w:lineRule="auto"/>
              <w:jc w:val="center"/>
              <w:rPr>
                <w:sz w:val="21"/>
                <w:szCs w:val="21"/>
              </w:rPr>
            </w:pPr>
            <w:r w:rsidRPr="00D81367">
              <w:rPr>
                <w:rFonts w:hint="eastAsia"/>
                <w:sz w:val="21"/>
                <w:szCs w:val="21"/>
              </w:rPr>
              <w:t>表征颜色</w:t>
            </w:r>
          </w:p>
        </w:tc>
      </w:tr>
      <w:tr w:rsidR="000349CC" w:rsidRPr="00D81367" w14:paraId="644B934E" w14:textId="77777777" w:rsidTr="002653BA">
        <w:tc>
          <w:tcPr>
            <w:tcW w:w="1682" w:type="pct"/>
          </w:tcPr>
          <w:p w14:paraId="7B31B89E"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Ⅰ</w:t>
            </w:r>
            <w:r w:rsidRPr="00D81367">
              <w:rPr>
                <w:sz w:val="21"/>
                <w:szCs w:val="21"/>
              </w:rPr>
              <w:t>～</w:t>
            </w:r>
            <w:r w:rsidRPr="00D81367">
              <w:rPr>
                <w:rFonts w:hint="eastAsia"/>
                <w:sz w:val="21"/>
                <w:szCs w:val="21"/>
              </w:rPr>
              <w:t>Ⅱ</w:t>
            </w:r>
            <w:r w:rsidRPr="00D81367">
              <w:rPr>
                <w:sz w:val="21"/>
                <w:szCs w:val="21"/>
              </w:rPr>
              <w:t>类水质</w:t>
            </w:r>
          </w:p>
        </w:tc>
        <w:tc>
          <w:tcPr>
            <w:tcW w:w="2177" w:type="pct"/>
          </w:tcPr>
          <w:p w14:paraId="3D848D78"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优</w:t>
            </w:r>
          </w:p>
        </w:tc>
        <w:tc>
          <w:tcPr>
            <w:tcW w:w="1141" w:type="pct"/>
          </w:tcPr>
          <w:p w14:paraId="2134090A" w14:textId="77777777" w:rsidR="000349CC" w:rsidRPr="00D81367" w:rsidRDefault="000349CC" w:rsidP="00733695">
            <w:pPr>
              <w:spacing w:line="360" w:lineRule="auto"/>
              <w:jc w:val="center"/>
              <w:rPr>
                <w:sz w:val="21"/>
                <w:szCs w:val="21"/>
              </w:rPr>
            </w:pPr>
            <w:r w:rsidRPr="00D81367">
              <w:rPr>
                <w:rFonts w:hint="eastAsia"/>
                <w:sz w:val="21"/>
                <w:szCs w:val="21"/>
              </w:rPr>
              <w:t>蓝色</w:t>
            </w:r>
          </w:p>
        </w:tc>
      </w:tr>
      <w:tr w:rsidR="000349CC" w:rsidRPr="00D81367" w14:paraId="76D60480" w14:textId="77777777" w:rsidTr="002653BA">
        <w:tc>
          <w:tcPr>
            <w:tcW w:w="1682" w:type="pct"/>
          </w:tcPr>
          <w:p w14:paraId="425F0CE6"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Ⅲ</w:t>
            </w:r>
            <w:r w:rsidRPr="00D81367">
              <w:rPr>
                <w:sz w:val="21"/>
                <w:szCs w:val="21"/>
              </w:rPr>
              <w:t>类水质</w:t>
            </w:r>
          </w:p>
        </w:tc>
        <w:tc>
          <w:tcPr>
            <w:tcW w:w="2177" w:type="pct"/>
          </w:tcPr>
          <w:p w14:paraId="537EAD2B"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良好</w:t>
            </w:r>
          </w:p>
        </w:tc>
        <w:tc>
          <w:tcPr>
            <w:tcW w:w="1141" w:type="pct"/>
          </w:tcPr>
          <w:p w14:paraId="3DC62DC0" w14:textId="77777777" w:rsidR="000349CC" w:rsidRPr="00D81367" w:rsidRDefault="000349CC" w:rsidP="00733695">
            <w:pPr>
              <w:spacing w:line="360" w:lineRule="auto"/>
              <w:jc w:val="center"/>
              <w:rPr>
                <w:sz w:val="21"/>
                <w:szCs w:val="21"/>
              </w:rPr>
            </w:pPr>
            <w:r w:rsidRPr="00D81367">
              <w:rPr>
                <w:rFonts w:hint="eastAsia"/>
                <w:sz w:val="21"/>
                <w:szCs w:val="21"/>
              </w:rPr>
              <w:t>绿色</w:t>
            </w:r>
          </w:p>
        </w:tc>
      </w:tr>
      <w:tr w:rsidR="000349CC" w:rsidRPr="00D81367" w14:paraId="4E953089" w14:textId="77777777" w:rsidTr="002653BA">
        <w:tc>
          <w:tcPr>
            <w:tcW w:w="1682" w:type="pct"/>
          </w:tcPr>
          <w:p w14:paraId="0B7795F8" w14:textId="77777777" w:rsidR="000349CC" w:rsidRPr="00D81367" w:rsidRDefault="000349CC" w:rsidP="00733695">
            <w:pPr>
              <w:spacing w:line="360" w:lineRule="auto"/>
              <w:jc w:val="center"/>
              <w:rPr>
                <w:rFonts w:ascii="宋体" w:hAnsi="宋体"/>
                <w:sz w:val="21"/>
                <w:szCs w:val="21"/>
                <w:highlight w:val="yellow"/>
              </w:rPr>
            </w:pPr>
            <w:r w:rsidRPr="00D81367">
              <w:rPr>
                <w:rFonts w:hint="eastAsia"/>
                <w:sz w:val="21"/>
                <w:szCs w:val="21"/>
              </w:rPr>
              <w:t>Ⅳ</w:t>
            </w:r>
            <w:r w:rsidRPr="00D81367">
              <w:rPr>
                <w:sz w:val="21"/>
                <w:szCs w:val="21"/>
              </w:rPr>
              <w:t>类</w:t>
            </w:r>
            <w:r w:rsidRPr="00D81367">
              <w:rPr>
                <w:rFonts w:hint="eastAsia"/>
                <w:sz w:val="21"/>
                <w:szCs w:val="21"/>
              </w:rPr>
              <w:t>水质</w:t>
            </w:r>
          </w:p>
        </w:tc>
        <w:tc>
          <w:tcPr>
            <w:tcW w:w="2177" w:type="pct"/>
          </w:tcPr>
          <w:p w14:paraId="05C0FB20"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轻度污染</w:t>
            </w:r>
          </w:p>
        </w:tc>
        <w:tc>
          <w:tcPr>
            <w:tcW w:w="1141" w:type="pct"/>
          </w:tcPr>
          <w:p w14:paraId="576EBEA9" w14:textId="77777777" w:rsidR="000349CC" w:rsidRPr="00D81367" w:rsidRDefault="000349CC" w:rsidP="00733695">
            <w:pPr>
              <w:spacing w:line="360" w:lineRule="auto"/>
              <w:jc w:val="center"/>
              <w:rPr>
                <w:sz w:val="21"/>
                <w:szCs w:val="21"/>
              </w:rPr>
            </w:pPr>
            <w:r w:rsidRPr="00D81367">
              <w:rPr>
                <w:rFonts w:hint="eastAsia"/>
                <w:sz w:val="21"/>
                <w:szCs w:val="21"/>
              </w:rPr>
              <w:t>黄色</w:t>
            </w:r>
          </w:p>
        </w:tc>
      </w:tr>
      <w:tr w:rsidR="000349CC" w:rsidRPr="00D81367" w14:paraId="06A1FD67" w14:textId="77777777" w:rsidTr="002653BA">
        <w:tc>
          <w:tcPr>
            <w:tcW w:w="1682" w:type="pct"/>
          </w:tcPr>
          <w:p w14:paraId="4C73DB20"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Ⅴ</w:t>
            </w:r>
            <w:r w:rsidRPr="00D81367">
              <w:rPr>
                <w:sz w:val="21"/>
                <w:szCs w:val="21"/>
              </w:rPr>
              <w:t>类</w:t>
            </w:r>
            <w:r w:rsidRPr="00D81367">
              <w:rPr>
                <w:rFonts w:hint="eastAsia"/>
                <w:sz w:val="21"/>
                <w:szCs w:val="21"/>
              </w:rPr>
              <w:t>水质</w:t>
            </w:r>
          </w:p>
        </w:tc>
        <w:tc>
          <w:tcPr>
            <w:tcW w:w="2177" w:type="pct"/>
          </w:tcPr>
          <w:p w14:paraId="13AA2EEC"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中度污染</w:t>
            </w:r>
          </w:p>
        </w:tc>
        <w:tc>
          <w:tcPr>
            <w:tcW w:w="1141" w:type="pct"/>
          </w:tcPr>
          <w:p w14:paraId="02D6D47A" w14:textId="77777777" w:rsidR="000349CC" w:rsidRPr="00D81367" w:rsidRDefault="000349CC" w:rsidP="00733695">
            <w:pPr>
              <w:spacing w:line="360" w:lineRule="auto"/>
              <w:jc w:val="center"/>
              <w:rPr>
                <w:sz w:val="21"/>
                <w:szCs w:val="21"/>
              </w:rPr>
            </w:pPr>
            <w:r w:rsidRPr="00D81367">
              <w:rPr>
                <w:rFonts w:hint="eastAsia"/>
                <w:sz w:val="21"/>
                <w:szCs w:val="21"/>
              </w:rPr>
              <w:t>橙色</w:t>
            </w:r>
          </w:p>
        </w:tc>
      </w:tr>
      <w:tr w:rsidR="000349CC" w:rsidRPr="00D81367" w14:paraId="148ED79F" w14:textId="77777777" w:rsidTr="002653BA">
        <w:tc>
          <w:tcPr>
            <w:tcW w:w="1682" w:type="pct"/>
          </w:tcPr>
          <w:p w14:paraId="0F830AED"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劣</w:t>
            </w:r>
            <w:r w:rsidRPr="00D81367">
              <w:rPr>
                <w:sz w:val="21"/>
                <w:szCs w:val="21"/>
              </w:rPr>
              <w:t>Ⅴ</w:t>
            </w:r>
            <w:r w:rsidRPr="00D81367">
              <w:rPr>
                <w:sz w:val="21"/>
                <w:szCs w:val="21"/>
              </w:rPr>
              <w:t>类</w:t>
            </w:r>
            <w:r w:rsidRPr="00D81367">
              <w:rPr>
                <w:rFonts w:hint="eastAsia"/>
                <w:sz w:val="21"/>
                <w:szCs w:val="21"/>
              </w:rPr>
              <w:t>水质</w:t>
            </w:r>
          </w:p>
        </w:tc>
        <w:tc>
          <w:tcPr>
            <w:tcW w:w="2177" w:type="pct"/>
          </w:tcPr>
          <w:p w14:paraId="3146DA8A" w14:textId="77777777" w:rsidR="000349CC" w:rsidRPr="00D81367" w:rsidRDefault="000349CC" w:rsidP="00733695">
            <w:pPr>
              <w:spacing w:line="360" w:lineRule="auto"/>
              <w:jc w:val="center"/>
              <w:rPr>
                <w:rFonts w:ascii="宋体" w:hAnsi="宋体"/>
                <w:sz w:val="21"/>
                <w:szCs w:val="21"/>
                <w:highlight w:val="yellow"/>
              </w:rPr>
            </w:pPr>
            <w:r w:rsidRPr="00D81367">
              <w:rPr>
                <w:sz w:val="21"/>
                <w:szCs w:val="21"/>
              </w:rPr>
              <w:t>重度污染</w:t>
            </w:r>
          </w:p>
        </w:tc>
        <w:tc>
          <w:tcPr>
            <w:tcW w:w="1141" w:type="pct"/>
          </w:tcPr>
          <w:p w14:paraId="063AB06C" w14:textId="77777777" w:rsidR="000349CC" w:rsidRPr="00D81367" w:rsidRDefault="000349CC" w:rsidP="00733695">
            <w:pPr>
              <w:spacing w:line="360" w:lineRule="auto"/>
              <w:jc w:val="center"/>
              <w:rPr>
                <w:sz w:val="21"/>
                <w:szCs w:val="21"/>
              </w:rPr>
            </w:pPr>
            <w:r w:rsidRPr="00D81367">
              <w:rPr>
                <w:rFonts w:hint="eastAsia"/>
                <w:sz w:val="21"/>
                <w:szCs w:val="21"/>
              </w:rPr>
              <w:t>红色</w:t>
            </w:r>
          </w:p>
        </w:tc>
      </w:tr>
    </w:tbl>
    <w:p w14:paraId="46F2A951" w14:textId="77777777" w:rsidR="000349CC" w:rsidRPr="00A24344" w:rsidRDefault="000349CC" w:rsidP="000349CC">
      <w:pPr>
        <w:pStyle w:val="affa"/>
        <w:numPr>
          <w:ilvl w:val="0"/>
          <w:numId w:val="20"/>
        </w:numPr>
        <w:adjustRightInd w:val="0"/>
        <w:snapToGrid w:val="0"/>
        <w:spacing w:line="360" w:lineRule="auto"/>
        <w:ind w:left="0" w:firstLineChars="0" w:firstLine="567"/>
        <w:rPr>
          <w:rFonts w:ascii="Times New Roman" w:hAnsi="Times New Roman" w:cs="Times New Roman"/>
          <w:sz w:val="24"/>
          <w:szCs w:val="24"/>
        </w:rPr>
      </w:pPr>
      <w:r w:rsidRPr="00A24344">
        <w:rPr>
          <w:rFonts w:ascii="Times New Roman" w:hAnsi="Times New Roman" w:cs="Times New Roman"/>
          <w:sz w:val="24"/>
          <w:szCs w:val="24"/>
        </w:rPr>
        <w:t>主要污染指标确定</w:t>
      </w:r>
    </w:p>
    <w:p w14:paraId="6656739C" w14:textId="77777777" w:rsidR="000349CC" w:rsidRPr="00A24344" w:rsidRDefault="000349CC" w:rsidP="000349CC">
      <w:pPr>
        <w:pStyle w:val="affa"/>
        <w:adjustRightInd w:val="0"/>
        <w:snapToGrid w:val="0"/>
        <w:spacing w:line="360" w:lineRule="auto"/>
        <w:ind w:firstLine="480"/>
        <w:rPr>
          <w:rFonts w:ascii="Times New Roman" w:hAnsi="Times New Roman" w:cs="Times New Roman"/>
          <w:sz w:val="24"/>
          <w:szCs w:val="24"/>
        </w:rPr>
      </w:pPr>
      <w:r w:rsidRPr="00A24344">
        <w:rPr>
          <w:rFonts w:ascii="Times New Roman" w:hAnsi="Times New Roman" w:cs="Times New Roman"/>
          <w:sz w:val="24"/>
          <w:szCs w:val="24"/>
        </w:rPr>
        <w:t>评价时段内，断面水质为</w:t>
      </w:r>
      <w:r w:rsidRPr="00A24344">
        <w:rPr>
          <w:rFonts w:ascii="Times New Roman" w:hAnsi="Times New Roman" w:cs="Times New Roman"/>
          <w:sz w:val="24"/>
          <w:szCs w:val="24"/>
        </w:rPr>
        <w:t>“</w:t>
      </w:r>
      <w:r w:rsidRPr="00A24344">
        <w:rPr>
          <w:rFonts w:ascii="Times New Roman" w:hAnsi="Times New Roman" w:cs="Times New Roman"/>
          <w:sz w:val="24"/>
          <w:szCs w:val="24"/>
        </w:rPr>
        <w:t>优</w:t>
      </w:r>
      <w:r w:rsidRPr="00A24344">
        <w:rPr>
          <w:rFonts w:ascii="Times New Roman" w:hAnsi="Times New Roman" w:cs="Times New Roman"/>
          <w:sz w:val="24"/>
          <w:szCs w:val="24"/>
        </w:rPr>
        <w:t>”</w:t>
      </w:r>
      <w:r w:rsidRPr="00A24344">
        <w:rPr>
          <w:rFonts w:ascii="Times New Roman" w:hAnsi="Times New Roman" w:cs="Times New Roman"/>
          <w:sz w:val="24"/>
          <w:szCs w:val="24"/>
        </w:rPr>
        <w:t>或</w:t>
      </w:r>
      <w:r w:rsidRPr="00A24344">
        <w:rPr>
          <w:rFonts w:ascii="Times New Roman" w:hAnsi="Times New Roman" w:cs="Times New Roman"/>
          <w:sz w:val="24"/>
          <w:szCs w:val="24"/>
        </w:rPr>
        <w:t>“</w:t>
      </w:r>
      <w:r w:rsidRPr="00A24344">
        <w:rPr>
          <w:rFonts w:ascii="Times New Roman" w:hAnsi="Times New Roman" w:cs="Times New Roman"/>
          <w:sz w:val="24"/>
          <w:szCs w:val="24"/>
        </w:rPr>
        <w:t>良好</w:t>
      </w:r>
      <w:r w:rsidRPr="00A24344">
        <w:rPr>
          <w:rFonts w:ascii="Times New Roman" w:hAnsi="Times New Roman" w:cs="Times New Roman"/>
          <w:sz w:val="24"/>
          <w:szCs w:val="24"/>
        </w:rPr>
        <w:t>”</w:t>
      </w:r>
      <w:r w:rsidRPr="00A24344">
        <w:rPr>
          <w:rFonts w:ascii="Times New Roman" w:hAnsi="Times New Roman" w:cs="Times New Roman"/>
          <w:sz w:val="24"/>
          <w:szCs w:val="24"/>
        </w:rPr>
        <w:t>时，不评价主要污染指标。断面水质超过</w:t>
      </w:r>
      <w:r w:rsidRPr="00A24344">
        <w:rPr>
          <w:rFonts w:ascii="Times New Roman" w:hAnsi="Times New Roman" w:cs="Times New Roman" w:hint="eastAsia"/>
          <w:sz w:val="24"/>
          <w:szCs w:val="24"/>
        </w:rPr>
        <w:t>Ⅲ</w:t>
      </w:r>
      <w:r w:rsidRPr="00A24344">
        <w:rPr>
          <w:rFonts w:ascii="Times New Roman" w:hAnsi="Times New Roman" w:cs="Times New Roman"/>
          <w:sz w:val="24"/>
          <w:szCs w:val="24"/>
        </w:rPr>
        <w:t>类标准时，应根据《地表水环境质量评价办法》确定污染指标，并标注超标倍数。</w:t>
      </w:r>
    </w:p>
    <w:p w14:paraId="1D9E0E7A" w14:textId="77777777" w:rsidR="000349CC" w:rsidRPr="00E010BF" w:rsidRDefault="000349CC" w:rsidP="000349CC">
      <w:pPr>
        <w:autoSpaceDE w:val="0"/>
        <w:autoSpaceDN w:val="0"/>
        <w:adjustRightInd w:val="0"/>
        <w:jc w:val="left"/>
        <w:rPr>
          <w:rFonts w:ascii="宋体" w:hAnsi="宋体" w:cs="仿宋_GB2312"/>
        </w:rPr>
      </w:pPr>
      <m:oMathPara>
        <m:oMath>
          <m:r>
            <m:rPr>
              <m:sty m:val="p"/>
            </m:rPr>
            <w:rPr>
              <w:rFonts w:ascii="Cambria Math" w:hAnsi="Cambria Math" w:cs="Cambria Math" w:hint="eastAsia"/>
            </w:rPr>
            <w:lastRenderedPageBreak/>
            <m:t>超标倍数</m:t>
          </m:r>
          <m:r>
            <m:rPr>
              <m:sty m:val="p"/>
            </m:rPr>
            <w:rPr>
              <w:rFonts w:ascii="Cambria Math" w:hAnsi="Cambria Math" w:cs="Cambria Math"/>
            </w:rPr>
            <m:t>=</m:t>
          </m:r>
          <m:f>
            <m:fPr>
              <m:ctrlPr>
                <w:rPr>
                  <w:rFonts w:ascii="Cambria Math" w:hAnsi="Cambria Math" w:cs="仿宋_GB2312"/>
                </w:rPr>
              </m:ctrlPr>
            </m:fPr>
            <m:num>
              <m:r>
                <m:rPr>
                  <m:sty m:val="p"/>
                </m:rPr>
                <w:rPr>
                  <w:rFonts w:ascii="Cambria Math" w:hAnsi="Cambria Math" w:cs="Cambria Math" w:hint="eastAsia"/>
                </w:rPr>
                <m:t>某指标的浓度值</m:t>
              </m:r>
              <m:r>
                <m:rPr>
                  <m:sty m:val="p"/>
                </m:rPr>
                <w:rPr>
                  <w:rFonts w:ascii="Cambria Math" w:hAnsi="Cambria Math" w:cs="Cambria Math"/>
                </w:rPr>
                <m:t>-</m:t>
              </m:r>
              <m:r>
                <m:rPr>
                  <m:sty m:val="p"/>
                </m:rPr>
                <w:rPr>
                  <w:rFonts w:ascii="Cambria Math" w:hAnsi="Cambria Math" w:cs="Cambria Math" w:hint="eastAsia"/>
                </w:rPr>
                <m:t>该指的</m:t>
              </m:r>
              <m:r>
                <m:rPr>
                  <m:sty m:val="p"/>
                </m:rPr>
                <w:rPr>
                  <w:rFonts w:ascii="Cambria Math" w:hAnsi="Cambria Math" w:cs="Cambria Math"/>
                </w:rPr>
                <w:fldChar w:fldCharType="begin"/>
              </m:r>
              <m:r>
                <m:rPr>
                  <m:sty m:val="p"/>
                </m:rPr>
                <w:rPr>
                  <w:rFonts w:ascii="Cambria Math" w:hAnsi="Cambria Math" w:cs="Cambria Math"/>
                </w:rPr>
                <m:t xml:space="preserve"> </m:t>
              </m:r>
              <m:r>
                <m:rPr>
                  <m:sty m:val="p"/>
                </m:rPr>
                <w:rPr>
                  <w:rFonts w:ascii="Cambria Math" w:hAnsi="Cambria Math" w:cs="Cambria Math" w:hint="eastAsia"/>
                </w:rPr>
                <m:t>= 3 \* ROMAN</m:t>
              </m:r>
              <m:r>
                <m:rPr>
                  <m:sty m:val="p"/>
                </m:rPr>
                <w:rPr>
                  <w:rFonts w:ascii="Cambria Math" w:hAnsi="Cambria Math" w:cs="Cambria Math"/>
                </w:rPr>
                <m:t xml:space="preserve"> </m:t>
              </m:r>
              <m:r>
                <m:rPr>
                  <m:sty m:val="p"/>
                </m:rPr>
                <w:rPr>
                  <w:rFonts w:ascii="Cambria Math" w:hAnsi="Cambria Math" w:cs="Cambria Math"/>
                </w:rPr>
                <w:fldChar w:fldCharType="separate"/>
              </m:r>
              <m:r>
                <m:rPr>
                  <m:sty m:val="p"/>
                </m:rPr>
                <w:rPr>
                  <w:rFonts w:ascii="Cambria Math" w:hAnsi="Cambria Math" w:cs="Cambria Math"/>
                  <w:noProof/>
                </w:rPr>
                <m:t>III</m:t>
              </m:r>
              <m:r>
                <m:rPr>
                  <m:sty m:val="p"/>
                </m:rPr>
                <w:rPr>
                  <w:rFonts w:ascii="Cambria Math" w:hAnsi="Cambria Math" w:cs="Cambria Math"/>
                </w:rPr>
                <w:fldChar w:fldCharType="end"/>
              </m:r>
              <m:r>
                <m:rPr>
                  <m:sty m:val="p"/>
                </m:rPr>
                <w:rPr>
                  <w:rFonts w:ascii="Cambria Math" w:hAnsi="Cambria Math" w:cs="Cambria Math" w:hint="eastAsia"/>
                </w:rPr>
                <m:t>类水标准</m:t>
              </m:r>
            </m:num>
            <m:den>
              <m:r>
                <m:rPr>
                  <m:sty m:val="p"/>
                </m:rPr>
                <w:rPr>
                  <w:rFonts w:ascii="Cambria Math" w:hAnsi="Cambria Math" w:cs="Cambria Math" w:hint="eastAsia"/>
                </w:rPr>
                <m:t>该指的</m:t>
              </m:r>
              <m:r>
                <m:rPr>
                  <m:sty m:val="p"/>
                </m:rPr>
                <w:rPr>
                  <w:rFonts w:ascii="Cambria Math" w:hAnsi="Cambria Math" w:cs="Cambria Math"/>
                </w:rPr>
                <w:fldChar w:fldCharType="begin"/>
              </m:r>
              <m:r>
                <m:rPr>
                  <m:sty m:val="p"/>
                </m:rPr>
                <w:rPr>
                  <w:rFonts w:ascii="Cambria Math" w:hAnsi="Cambria Math" w:cs="Cambria Math"/>
                </w:rPr>
                <m:t xml:space="preserve"> </m:t>
              </m:r>
              <m:r>
                <m:rPr>
                  <m:sty m:val="p"/>
                </m:rPr>
                <w:rPr>
                  <w:rFonts w:ascii="Cambria Math" w:hAnsi="Cambria Math" w:cs="Cambria Math" w:hint="eastAsia"/>
                </w:rPr>
                <m:t>= 3 \* ROMAN</m:t>
              </m:r>
              <m:r>
                <m:rPr>
                  <m:sty m:val="p"/>
                </m:rPr>
                <w:rPr>
                  <w:rFonts w:ascii="Cambria Math" w:hAnsi="Cambria Math" w:cs="Cambria Math"/>
                </w:rPr>
                <m:t xml:space="preserve"> </m:t>
              </m:r>
              <m:r>
                <m:rPr>
                  <m:sty m:val="p"/>
                </m:rPr>
                <w:rPr>
                  <w:rFonts w:ascii="Cambria Math" w:hAnsi="Cambria Math" w:cs="Cambria Math"/>
                </w:rPr>
                <w:fldChar w:fldCharType="separate"/>
              </m:r>
              <m:r>
                <m:rPr>
                  <m:sty m:val="p"/>
                </m:rPr>
                <w:rPr>
                  <w:rFonts w:ascii="Cambria Math" w:hAnsi="Cambria Math" w:cs="Cambria Math"/>
                  <w:noProof/>
                </w:rPr>
                <m:t>III</m:t>
              </m:r>
              <m:r>
                <m:rPr>
                  <m:sty m:val="p"/>
                </m:rPr>
                <w:rPr>
                  <w:rFonts w:ascii="Cambria Math" w:hAnsi="Cambria Math" w:cs="Cambria Math"/>
                </w:rPr>
                <w:fldChar w:fldCharType="end"/>
              </m:r>
              <m:r>
                <m:rPr>
                  <m:sty m:val="p"/>
                </m:rPr>
                <w:rPr>
                  <w:rFonts w:ascii="Cambria Math" w:hAnsi="Cambria Math" w:cs="Cambria Math" w:hint="eastAsia"/>
                </w:rPr>
                <m:t>类水标准</m:t>
              </m:r>
            </m:den>
          </m:f>
        </m:oMath>
      </m:oMathPara>
    </w:p>
    <w:p w14:paraId="539E19E3" w14:textId="0B4F5EEC" w:rsidR="000349CC" w:rsidRPr="00A24344" w:rsidRDefault="000349CC" w:rsidP="001866BB">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2 </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湖</w:t>
      </w:r>
      <w:r w:rsidRPr="00A24344">
        <w:rPr>
          <w:rFonts w:ascii="Times New Roman" w:hAnsi="Times New Roman" w:cs="Times New Roman" w:hint="eastAsia"/>
          <w:sz w:val="24"/>
          <w:szCs w:val="24"/>
        </w:rPr>
        <w:t>库营养状况</w:t>
      </w:r>
    </w:p>
    <w:p w14:paraId="735402D0" w14:textId="6AA01B67" w:rsidR="000349CC" w:rsidRPr="00A24344" w:rsidRDefault="000349CC" w:rsidP="000349CC">
      <w:pPr>
        <w:pStyle w:val="affa"/>
        <w:spacing w:line="360" w:lineRule="auto"/>
        <w:ind w:firstLine="480"/>
        <w:rPr>
          <w:rFonts w:ascii="Times New Roman" w:hAnsi="Times New Roman" w:cs="Times New Roman"/>
          <w:sz w:val="24"/>
          <w:szCs w:val="24"/>
        </w:rPr>
      </w:pPr>
      <w:r w:rsidRPr="00A24344">
        <w:rPr>
          <w:rFonts w:ascii="Times New Roman" w:hAnsi="Times New Roman" w:cs="Times New Roman"/>
          <w:sz w:val="24"/>
          <w:szCs w:val="24"/>
        </w:rPr>
        <w:t>采用综合营养状态指数法（</w:t>
      </w:r>
      <w:r w:rsidRPr="00A24344">
        <w:rPr>
          <w:rFonts w:ascii="Times New Roman" w:hAnsi="Times New Roman" w:cs="Times New Roman"/>
          <w:sz w:val="24"/>
          <w:szCs w:val="24"/>
        </w:rPr>
        <w:t>TLI</w:t>
      </w:r>
      <w:r w:rsidRPr="00A24344">
        <w:rPr>
          <w:rFonts w:ascii="Times New Roman" w:hAnsi="Times New Roman" w:cs="Times New Roman"/>
          <w:sz w:val="24"/>
          <w:szCs w:val="24"/>
        </w:rPr>
        <w:t>（</w:t>
      </w:r>
      <w:r w:rsidRPr="00A24344">
        <w:rPr>
          <w:rFonts w:ascii="Times New Roman" w:hAnsi="Times New Roman" w:cs="Times New Roman"/>
          <w:sz w:val="24"/>
          <w:szCs w:val="24"/>
        </w:rPr>
        <w:t>∑</w:t>
      </w:r>
      <w:r w:rsidRPr="00A24344">
        <w:rPr>
          <w:rFonts w:ascii="Times New Roman" w:hAnsi="Times New Roman" w:cs="Times New Roman"/>
          <w:sz w:val="24"/>
          <w:szCs w:val="24"/>
        </w:rPr>
        <w:t>））。采用</w:t>
      </w:r>
      <w:r w:rsidRPr="002653BA">
        <w:rPr>
          <w:rFonts w:ascii="Times New Roman" w:hAnsi="Times New Roman" w:cs="Times New Roman"/>
          <w:sz w:val="24"/>
          <w:szCs w:val="24"/>
        </w:rPr>
        <w:t>0</w:t>
      </w:r>
      <w:r w:rsidRPr="002653BA">
        <w:rPr>
          <w:rFonts w:ascii="Times New Roman" w:hAnsi="Times New Roman" w:cs="Times New Roman"/>
          <w:sz w:val="24"/>
          <w:szCs w:val="24"/>
        </w:rPr>
        <w:t>～</w:t>
      </w:r>
      <w:r w:rsidRPr="002653BA">
        <w:rPr>
          <w:rFonts w:ascii="Times New Roman" w:hAnsi="Times New Roman" w:cs="Times New Roman"/>
          <w:sz w:val="24"/>
          <w:szCs w:val="24"/>
        </w:rPr>
        <w:t>10</w:t>
      </w:r>
      <w:r w:rsidRPr="00A24344">
        <w:rPr>
          <w:rFonts w:ascii="Times New Roman" w:hAnsi="Times New Roman" w:cs="Times New Roman"/>
          <w:sz w:val="24"/>
          <w:szCs w:val="24"/>
        </w:rPr>
        <w:t>0</w:t>
      </w:r>
      <w:r w:rsidRPr="00A24344">
        <w:rPr>
          <w:rFonts w:ascii="Times New Roman" w:hAnsi="Times New Roman" w:cs="Times New Roman"/>
          <w:sz w:val="24"/>
          <w:szCs w:val="24"/>
        </w:rPr>
        <w:t>的一系列连续数字对湖泊（水库）营养状态进行分级</w:t>
      </w:r>
      <w:r w:rsidRPr="00A24344">
        <w:rPr>
          <w:rFonts w:ascii="Times New Roman" w:hAnsi="Times New Roman" w:cs="Times New Roman" w:hint="eastAsia"/>
          <w:sz w:val="24"/>
          <w:szCs w:val="24"/>
        </w:rPr>
        <w:t>，</w:t>
      </w:r>
      <w:r w:rsidRPr="00A24344">
        <w:rPr>
          <w:rFonts w:ascii="Times New Roman" w:hAnsi="Times New Roman" w:cs="Times New Roman"/>
          <w:sz w:val="24"/>
          <w:szCs w:val="24"/>
        </w:rPr>
        <w:t>综合营养状态指数</w:t>
      </w:r>
      <w:r w:rsidRPr="00A24344">
        <w:rPr>
          <w:rFonts w:ascii="Times New Roman" w:hAnsi="Times New Roman" w:cs="Times New Roman"/>
          <w:sz w:val="24"/>
          <w:szCs w:val="24"/>
        </w:rPr>
        <w:t>TLI(∑)</w:t>
      </w:r>
      <w:r w:rsidRPr="00A24344">
        <w:rPr>
          <w:rFonts w:ascii="Times New Roman" w:hAnsi="Times New Roman" w:cs="Times New Roman" w:hint="eastAsia"/>
          <w:sz w:val="24"/>
          <w:szCs w:val="24"/>
        </w:rPr>
        <w:t>计算参考《地表水环境质量评价办法》。</w:t>
      </w:r>
    </w:p>
    <w:tbl>
      <w:tblPr>
        <w:tblStyle w:val="aff2"/>
        <w:tblW w:w="5000" w:type="pct"/>
        <w:tblLook w:val="04A0" w:firstRow="1" w:lastRow="0" w:firstColumn="1" w:lastColumn="0" w:noHBand="0" w:noVBand="1"/>
      </w:tblPr>
      <w:tblGrid>
        <w:gridCol w:w="1471"/>
        <w:gridCol w:w="1472"/>
        <w:gridCol w:w="1474"/>
        <w:gridCol w:w="1474"/>
        <w:gridCol w:w="1474"/>
        <w:gridCol w:w="1470"/>
      </w:tblGrid>
      <w:tr w:rsidR="000349CC" w:rsidRPr="002653BA" w14:paraId="5D9C224F" w14:textId="77777777" w:rsidTr="002653BA">
        <w:tc>
          <w:tcPr>
            <w:tcW w:w="833" w:type="pct"/>
            <w:vAlign w:val="center"/>
          </w:tcPr>
          <w:p w14:paraId="78FCCE3C"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贫营养</w:t>
            </w:r>
          </w:p>
        </w:tc>
        <w:tc>
          <w:tcPr>
            <w:tcW w:w="833" w:type="pct"/>
            <w:vAlign w:val="center"/>
          </w:tcPr>
          <w:p w14:paraId="1580CA90"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中营养</w:t>
            </w:r>
          </w:p>
        </w:tc>
        <w:tc>
          <w:tcPr>
            <w:tcW w:w="834" w:type="pct"/>
            <w:vAlign w:val="center"/>
          </w:tcPr>
          <w:p w14:paraId="08E7A60C"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富营养</w:t>
            </w:r>
          </w:p>
        </w:tc>
        <w:tc>
          <w:tcPr>
            <w:tcW w:w="834" w:type="pct"/>
            <w:vAlign w:val="center"/>
          </w:tcPr>
          <w:p w14:paraId="39D9C286"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轻度富营养</w:t>
            </w:r>
          </w:p>
        </w:tc>
        <w:tc>
          <w:tcPr>
            <w:tcW w:w="834" w:type="pct"/>
            <w:vAlign w:val="center"/>
          </w:tcPr>
          <w:p w14:paraId="72084FF1"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中度富营养</w:t>
            </w:r>
          </w:p>
        </w:tc>
        <w:tc>
          <w:tcPr>
            <w:tcW w:w="834" w:type="pct"/>
            <w:vAlign w:val="center"/>
          </w:tcPr>
          <w:p w14:paraId="43EFB268"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重度富营养</w:t>
            </w:r>
          </w:p>
        </w:tc>
      </w:tr>
      <w:tr w:rsidR="000349CC" w:rsidRPr="002653BA" w14:paraId="7D40B386" w14:textId="77777777" w:rsidTr="002653BA">
        <w:tc>
          <w:tcPr>
            <w:tcW w:w="833" w:type="pct"/>
            <w:vAlign w:val="center"/>
          </w:tcPr>
          <w:p w14:paraId="49DD2B6E"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TLI</w:t>
            </w:r>
            <w:r w:rsidRPr="002653BA">
              <w:rPr>
                <w:sz w:val="21"/>
                <w:szCs w:val="21"/>
              </w:rPr>
              <w:t>（</w:t>
            </w:r>
            <w:r w:rsidRPr="002653BA">
              <w:rPr>
                <w:sz w:val="21"/>
                <w:szCs w:val="21"/>
              </w:rPr>
              <w:t>∑</w:t>
            </w:r>
            <w:r w:rsidRPr="002653BA">
              <w:rPr>
                <w:sz w:val="21"/>
                <w:szCs w:val="21"/>
              </w:rPr>
              <w:t>）＜</w:t>
            </w:r>
            <w:r w:rsidRPr="002653BA">
              <w:rPr>
                <w:sz w:val="21"/>
                <w:szCs w:val="21"/>
              </w:rPr>
              <w:t>30</w:t>
            </w:r>
          </w:p>
        </w:tc>
        <w:tc>
          <w:tcPr>
            <w:tcW w:w="833" w:type="pct"/>
            <w:vAlign w:val="center"/>
          </w:tcPr>
          <w:p w14:paraId="44D80908"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30≤TLI</w:t>
            </w:r>
            <w:r w:rsidRPr="002653BA">
              <w:rPr>
                <w:sz w:val="21"/>
                <w:szCs w:val="21"/>
              </w:rPr>
              <w:t>（</w:t>
            </w:r>
            <w:r w:rsidRPr="002653BA">
              <w:rPr>
                <w:sz w:val="21"/>
                <w:szCs w:val="21"/>
              </w:rPr>
              <w:t>∑</w:t>
            </w:r>
            <w:r w:rsidRPr="002653BA">
              <w:rPr>
                <w:sz w:val="21"/>
                <w:szCs w:val="21"/>
              </w:rPr>
              <w:t>）</w:t>
            </w:r>
            <w:r w:rsidRPr="002653BA">
              <w:rPr>
                <w:sz w:val="21"/>
                <w:szCs w:val="21"/>
              </w:rPr>
              <w:t>≤50</w:t>
            </w:r>
          </w:p>
        </w:tc>
        <w:tc>
          <w:tcPr>
            <w:tcW w:w="834" w:type="pct"/>
            <w:vAlign w:val="center"/>
          </w:tcPr>
          <w:p w14:paraId="2EDF4B3A"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TLI</w:t>
            </w:r>
            <w:r w:rsidRPr="002653BA">
              <w:rPr>
                <w:sz w:val="21"/>
                <w:szCs w:val="21"/>
              </w:rPr>
              <w:t>（</w:t>
            </w:r>
            <w:r w:rsidRPr="002653BA">
              <w:rPr>
                <w:sz w:val="21"/>
                <w:szCs w:val="21"/>
              </w:rPr>
              <w:t>∑</w:t>
            </w:r>
            <w:r w:rsidRPr="002653BA">
              <w:rPr>
                <w:sz w:val="21"/>
                <w:szCs w:val="21"/>
              </w:rPr>
              <w:t>）＞</w:t>
            </w:r>
            <w:r w:rsidRPr="002653BA">
              <w:rPr>
                <w:sz w:val="21"/>
                <w:szCs w:val="21"/>
              </w:rPr>
              <w:t>50</w:t>
            </w:r>
          </w:p>
        </w:tc>
        <w:tc>
          <w:tcPr>
            <w:tcW w:w="834" w:type="pct"/>
            <w:vAlign w:val="center"/>
          </w:tcPr>
          <w:p w14:paraId="4755C94F"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50</w:t>
            </w:r>
            <w:r w:rsidRPr="002653BA">
              <w:rPr>
                <w:sz w:val="21"/>
                <w:szCs w:val="21"/>
              </w:rPr>
              <w:t>＜</w:t>
            </w:r>
            <w:r w:rsidRPr="002653BA">
              <w:rPr>
                <w:sz w:val="21"/>
                <w:szCs w:val="21"/>
              </w:rPr>
              <w:t>TLI</w:t>
            </w:r>
            <w:r w:rsidRPr="002653BA">
              <w:rPr>
                <w:sz w:val="21"/>
                <w:szCs w:val="21"/>
              </w:rPr>
              <w:t>（</w:t>
            </w:r>
            <w:r w:rsidRPr="002653BA">
              <w:rPr>
                <w:sz w:val="21"/>
                <w:szCs w:val="21"/>
              </w:rPr>
              <w:t>∑</w:t>
            </w:r>
            <w:r w:rsidRPr="002653BA">
              <w:rPr>
                <w:sz w:val="21"/>
                <w:szCs w:val="21"/>
              </w:rPr>
              <w:t>）</w:t>
            </w:r>
            <w:r w:rsidRPr="002653BA">
              <w:rPr>
                <w:sz w:val="21"/>
                <w:szCs w:val="21"/>
              </w:rPr>
              <w:t>≤60</w:t>
            </w:r>
          </w:p>
        </w:tc>
        <w:tc>
          <w:tcPr>
            <w:tcW w:w="834" w:type="pct"/>
            <w:vAlign w:val="center"/>
          </w:tcPr>
          <w:p w14:paraId="4118C25A"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60</w:t>
            </w:r>
            <w:r w:rsidRPr="002653BA">
              <w:rPr>
                <w:sz w:val="21"/>
                <w:szCs w:val="21"/>
              </w:rPr>
              <w:t>＜</w:t>
            </w:r>
            <w:r w:rsidRPr="002653BA">
              <w:rPr>
                <w:sz w:val="21"/>
                <w:szCs w:val="21"/>
              </w:rPr>
              <w:t>TLI</w:t>
            </w:r>
            <w:r w:rsidRPr="002653BA">
              <w:rPr>
                <w:sz w:val="21"/>
                <w:szCs w:val="21"/>
              </w:rPr>
              <w:t>（</w:t>
            </w:r>
            <w:r w:rsidRPr="002653BA">
              <w:rPr>
                <w:sz w:val="21"/>
                <w:szCs w:val="21"/>
              </w:rPr>
              <w:t>∑</w:t>
            </w:r>
            <w:r w:rsidRPr="002653BA">
              <w:rPr>
                <w:sz w:val="21"/>
                <w:szCs w:val="21"/>
              </w:rPr>
              <w:t>）</w:t>
            </w:r>
            <w:r w:rsidRPr="002653BA">
              <w:rPr>
                <w:sz w:val="21"/>
                <w:szCs w:val="21"/>
              </w:rPr>
              <w:t>≤70</w:t>
            </w:r>
          </w:p>
        </w:tc>
        <w:tc>
          <w:tcPr>
            <w:tcW w:w="834" w:type="pct"/>
            <w:vAlign w:val="center"/>
          </w:tcPr>
          <w:p w14:paraId="6DE4CAB0" w14:textId="77777777" w:rsidR="000349CC" w:rsidRPr="002653BA" w:rsidRDefault="000349CC" w:rsidP="002653BA">
            <w:pPr>
              <w:pStyle w:val="affa"/>
              <w:spacing w:line="360" w:lineRule="auto"/>
              <w:ind w:firstLineChars="0" w:firstLine="0"/>
              <w:jc w:val="center"/>
              <w:rPr>
                <w:sz w:val="21"/>
                <w:szCs w:val="21"/>
              </w:rPr>
            </w:pPr>
            <w:r w:rsidRPr="002653BA">
              <w:rPr>
                <w:sz w:val="21"/>
                <w:szCs w:val="21"/>
              </w:rPr>
              <w:t>TLI</w:t>
            </w:r>
            <w:r w:rsidRPr="002653BA">
              <w:rPr>
                <w:sz w:val="21"/>
                <w:szCs w:val="21"/>
              </w:rPr>
              <w:t>（</w:t>
            </w:r>
            <w:r w:rsidRPr="002653BA">
              <w:rPr>
                <w:sz w:val="21"/>
                <w:szCs w:val="21"/>
              </w:rPr>
              <w:t>∑</w:t>
            </w:r>
            <w:r w:rsidRPr="002653BA">
              <w:rPr>
                <w:sz w:val="21"/>
                <w:szCs w:val="21"/>
              </w:rPr>
              <w:t>）＞</w:t>
            </w:r>
            <w:r w:rsidRPr="002653BA">
              <w:rPr>
                <w:sz w:val="21"/>
                <w:szCs w:val="21"/>
              </w:rPr>
              <w:t>70</w:t>
            </w:r>
          </w:p>
        </w:tc>
      </w:tr>
    </w:tbl>
    <w:p w14:paraId="0A3AE68A" w14:textId="77777777" w:rsidR="000349CC" w:rsidRPr="001866BB" w:rsidRDefault="000349CC" w:rsidP="000349CC">
      <w:pPr>
        <w:adjustRightInd w:val="0"/>
        <w:snapToGrid w:val="0"/>
        <w:spacing w:line="360" w:lineRule="auto"/>
        <w:rPr>
          <w:rFonts w:ascii="宋体" w:hAnsi="宋体"/>
          <w:bCs/>
          <w:color w:val="FF0000"/>
        </w:rPr>
      </w:pPr>
      <w:r w:rsidRPr="001866BB">
        <w:rPr>
          <w:rFonts w:hint="eastAsia"/>
          <w:bCs/>
          <w:color w:val="FF0000"/>
        </w:rPr>
        <w:t>【条文说明】</w:t>
      </w:r>
    </w:p>
    <w:p w14:paraId="10AAEEA3" w14:textId="77777777" w:rsidR="000349CC" w:rsidRPr="001866BB" w:rsidRDefault="000349CC" w:rsidP="000349CC">
      <w:pPr>
        <w:autoSpaceDE w:val="0"/>
        <w:autoSpaceDN w:val="0"/>
        <w:adjustRightInd w:val="0"/>
        <w:snapToGrid w:val="0"/>
        <w:spacing w:line="360" w:lineRule="auto"/>
        <w:ind w:firstLineChars="200" w:firstLine="422"/>
        <w:jc w:val="left"/>
        <w:rPr>
          <w:color w:val="FF0000"/>
        </w:rPr>
      </w:pPr>
      <w:bookmarkStart w:id="54" w:name="_Hlk68788081"/>
      <w:r w:rsidRPr="001866BB">
        <w:rPr>
          <w:rFonts w:hint="eastAsia"/>
          <w:b/>
          <w:bCs/>
          <w:color w:val="FF0000"/>
        </w:rPr>
        <w:t>1</w:t>
      </w:r>
      <w:r w:rsidRPr="001866BB">
        <w:rPr>
          <w:b/>
          <w:bCs/>
          <w:color w:val="FF0000"/>
        </w:rPr>
        <w:t xml:space="preserve"> </w:t>
      </w:r>
      <w:r w:rsidRPr="001866BB">
        <w:rPr>
          <w:rFonts w:hint="eastAsia"/>
          <w:color w:val="FF0000"/>
        </w:rPr>
        <w:t>湖泊、水库单个点位的水质评价，条文所述方法进行。当工业区内湖库有多个监测点位时，计算湖库多个点位各评价指标浓度算术平均值，然后按照条文所述方法评价。</w:t>
      </w:r>
    </w:p>
    <w:p w14:paraId="0891A707" w14:textId="77777777" w:rsidR="000349CC" w:rsidRPr="001866BB" w:rsidRDefault="000349CC" w:rsidP="000349CC">
      <w:pPr>
        <w:autoSpaceDE w:val="0"/>
        <w:autoSpaceDN w:val="0"/>
        <w:adjustRightInd w:val="0"/>
        <w:snapToGrid w:val="0"/>
        <w:spacing w:line="360" w:lineRule="auto"/>
        <w:ind w:firstLineChars="200" w:firstLine="420"/>
        <w:jc w:val="left"/>
        <w:rPr>
          <w:color w:val="FF0000"/>
        </w:rPr>
      </w:pPr>
      <w:r w:rsidRPr="001866BB">
        <w:rPr>
          <w:rFonts w:hint="eastAsia"/>
          <w:color w:val="FF0000"/>
        </w:rPr>
        <w:t>当氰化物或铅、铬等重金属超标时，优先作为主要污染指标。确定了主要污染指标的同时，应在指标后标注该指标浓度超过Ⅲ类水质标准的倍数，即超标倍数。对于水温、</w:t>
      </w:r>
      <w:r w:rsidRPr="001866BB">
        <w:rPr>
          <w:color w:val="FF0000"/>
        </w:rPr>
        <w:t xml:space="preserve">pH </w:t>
      </w:r>
      <w:r w:rsidRPr="001866BB">
        <w:rPr>
          <w:rFonts w:hint="eastAsia"/>
          <w:color w:val="FF0000"/>
        </w:rPr>
        <w:t>值和溶解氧等项目不计算超标倍数。</w:t>
      </w:r>
    </w:p>
    <w:p w14:paraId="56C179C7" w14:textId="77777777" w:rsidR="000349CC" w:rsidRPr="001866BB" w:rsidRDefault="000349CC" w:rsidP="000349CC">
      <w:pPr>
        <w:autoSpaceDE w:val="0"/>
        <w:autoSpaceDN w:val="0"/>
        <w:adjustRightInd w:val="0"/>
        <w:snapToGrid w:val="0"/>
        <w:spacing w:line="360" w:lineRule="auto"/>
        <w:ind w:firstLine="435"/>
        <w:jc w:val="left"/>
        <w:rPr>
          <w:color w:val="FF0000"/>
        </w:rPr>
      </w:pPr>
      <w:r w:rsidRPr="001866BB">
        <w:rPr>
          <w:rFonts w:hint="eastAsia"/>
          <w:b/>
          <w:bCs/>
          <w:color w:val="FF0000"/>
        </w:rPr>
        <w:t>2</w:t>
      </w:r>
      <w:r w:rsidRPr="001866BB">
        <w:rPr>
          <w:b/>
          <w:bCs/>
          <w:color w:val="FF0000"/>
        </w:rPr>
        <w:t xml:space="preserve"> </w:t>
      </w:r>
      <w:r w:rsidRPr="001866BB">
        <w:rPr>
          <w:rFonts w:hint="eastAsia"/>
          <w:color w:val="FF0000"/>
        </w:rPr>
        <w:t>综合营养状态指数计算公式如下：</w:t>
      </w:r>
    </w:p>
    <w:p w14:paraId="5769B703" w14:textId="77777777" w:rsidR="000349CC" w:rsidRPr="001866BB" w:rsidRDefault="000349CC" w:rsidP="000349CC">
      <w:pPr>
        <w:autoSpaceDE w:val="0"/>
        <w:autoSpaceDN w:val="0"/>
        <w:adjustRightInd w:val="0"/>
        <w:snapToGrid w:val="0"/>
        <w:spacing w:line="360" w:lineRule="auto"/>
        <w:ind w:firstLine="435"/>
        <w:jc w:val="left"/>
        <w:rPr>
          <w:color w:val="FF0000"/>
        </w:rPr>
      </w:pPr>
      <m:oMathPara>
        <m:oMath>
          <m:r>
            <w:rPr>
              <w:rFonts w:ascii="Cambria Math" w:hAnsi="Cambria Math" w:hint="eastAsia"/>
              <w:color w:val="FF0000"/>
            </w:rPr>
            <m:t>TLI</m:t>
          </m:r>
          <m:r>
            <m:rPr>
              <m:sty m:val="p"/>
            </m:rPr>
            <w:rPr>
              <w:rFonts w:ascii="Cambria Math" w:hAnsi="Cambria Math"/>
              <w:color w:val="FF0000"/>
            </w:rPr>
            <m:t>(</m:t>
          </m:r>
          <m:r>
            <m:rPr>
              <m:sty m:val="p"/>
            </m:rPr>
            <w:rPr>
              <w:rFonts w:ascii="Cambria Math" w:hAnsi="Cambria Math" w:hint="eastAsia"/>
              <w:color w:val="FF0000"/>
            </w:rPr>
            <m:t>Σ</m:t>
          </m:r>
          <m:r>
            <m:rPr>
              <m:sty m:val="p"/>
            </m:rPr>
            <w:rPr>
              <w:rFonts w:ascii="Cambria Math" w:hAnsi="Cambria Math"/>
              <w:color w:val="FF0000"/>
            </w:rPr>
            <m:t>)</m:t>
          </m:r>
          <m:r>
            <w:rPr>
              <w:rFonts w:ascii="Cambria Math" w:hAnsi="Cambria Math" w:hint="eastAsia"/>
              <w:color w:val="FF0000"/>
            </w:rPr>
            <m:t>=</m:t>
          </m:r>
          <m:nary>
            <m:naryPr>
              <m:chr m:val="∑"/>
              <m:limLoc m:val="undOvr"/>
              <m:ctrlPr>
                <w:rPr>
                  <w:rFonts w:ascii="Cambria Math" w:hAnsi="Cambria Math"/>
                  <w:color w:val="FF0000"/>
                </w:rPr>
              </m:ctrlPr>
            </m:naryPr>
            <m:sub>
              <m:r>
                <w:rPr>
                  <w:rFonts w:ascii="Cambria Math" w:hAnsi="Cambria Math"/>
                  <w:color w:val="FF0000"/>
                </w:rPr>
                <m:t>j=1</m:t>
              </m:r>
            </m:sub>
            <m:sup>
              <m:r>
                <w:rPr>
                  <w:rFonts w:ascii="Cambria Math" w:hAnsi="Cambria Math"/>
                  <w:color w:val="FF0000"/>
                </w:rPr>
                <m:t>m</m:t>
              </m:r>
            </m:sup>
            <m:e>
              <m:r>
                <w:rPr>
                  <w:rFonts w:ascii="Cambria Math" w:hAnsi="Cambria Math" w:hint="eastAsia"/>
                  <w:color w:val="FF0000"/>
                </w:rPr>
                <m:t>W</m:t>
              </m:r>
              <m:r>
                <w:rPr>
                  <w:rFonts w:ascii="Cambria Math" w:hAnsi="Cambria Math"/>
                  <w:color w:val="FF0000"/>
                </w:rPr>
                <m:t>j∙</m:t>
              </m:r>
              <m:r>
                <w:rPr>
                  <w:rFonts w:ascii="Cambria Math" w:hAnsi="Cambria Math" w:hint="eastAsia"/>
                  <w:color w:val="FF0000"/>
                </w:rPr>
                <m:t>TLI</m:t>
              </m:r>
              <m:r>
                <w:rPr>
                  <w:rFonts w:ascii="Cambria Math" w:hAnsi="Cambria Math" w:hint="eastAsia"/>
                  <w:color w:val="FF0000"/>
                </w:rPr>
                <m:t>（</m:t>
              </m:r>
              <m:r>
                <w:rPr>
                  <w:rFonts w:ascii="Cambria Math" w:hAnsi="Cambria Math"/>
                  <w:color w:val="FF0000"/>
                </w:rPr>
                <m:t>j</m:t>
              </m:r>
              <m:r>
                <w:rPr>
                  <w:rFonts w:ascii="Cambria Math" w:hAnsi="Cambria Math" w:hint="eastAsia"/>
                  <w:color w:val="FF0000"/>
                </w:rPr>
                <m:t>）</m:t>
              </m:r>
            </m:e>
          </m:nary>
        </m:oMath>
      </m:oMathPara>
    </w:p>
    <w:p w14:paraId="0D9EC143" w14:textId="77777777" w:rsidR="000349CC" w:rsidRPr="001866BB" w:rsidRDefault="000349CC" w:rsidP="000349CC">
      <w:pPr>
        <w:autoSpaceDE w:val="0"/>
        <w:autoSpaceDN w:val="0"/>
        <w:adjustRightInd w:val="0"/>
        <w:snapToGrid w:val="0"/>
        <w:spacing w:line="360" w:lineRule="auto"/>
        <w:ind w:firstLineChars="200" w:firstLine="420"/>
        <w:jc w:val="left"/>
        <w:rPr>
          <w:color w:val="FF0000"/>
        </w:rPr>
      </w:pPr>
      <w:r w:rsidRPr="001866BB">
        <w:rPr>
          <w:rFonts w:hint="eastAsia"/>
          <w:color w:val="FF0000"/>
        </w:rPr>
        <w:t>式中：</w:t>
      </w:r>
      <w:r w:rsidRPr="001866BB">
        <w:rPr>
          <w:color w:val="FF0000"/>
        </w:rPr>
        <w:t>TLI (</w:t>
      </w:r>
      <w:r w:rsidRPr="001866BB">
        <w:rPr>
          <w:rFonts w:hint="eastAsia"/>
          <w:color w:val="FF0000"/>
        </w:rPr>
        <w:t>Σ</w:t>
      </w:r>
      <w:r w:rsidRPr="001866BB">
        <w:rPr>
          <w:color w:val="FF0000"/>
        </w:rPr>
        <w:t>)</w:t>
      </w:r>
      <w:r w:rsidRPr="001866BB">
        <w:rPr>
          <w:rFonts w:hint="eastAsia"/>
          <w:color w:val="FF0000"/>
        </w:rPr>
        <w:t>——综合营养状态指数；</w:t>
      </w:r>
    </w:p>
    <w:p w14:paraId="1E68F2A5" w14:textId="77777777" w:rsidR="000349CC" w:rsidRPr="001866BB" w:rsidRDefault="000349CC" w:rsidP="000349CC">
      <w:pPr>
        <w:autoSpaceDE w:val="0"/>
        <w:autoSpaceDN w:val="0"/>
        <w:adjustRightInd w:val="0"/>
        <w:snapToGrid w:val="0"/>
        <w:spacing w:line="360" w:lineRule="auto"/>
        <w:ind w:firstLineChars="500" w:firstLine="1050"/>
        <w:jc w:val="left"/>
        <w:rPr>
          <w:color w:val="FF0000"/>
        </w:rPr>
      </w:pPr>
      <w:r w:rsidRPr="001866BB">
        <w:rPr>
          <w:color w:val="FF0000"/>
        </w:rPr>
        <w:t>Wj</w:t>
      </w:r>
      <w:r w:rsidRPr="001866BB">
        <w:rPr>
          <w:rFonts w:hint="eastAsia"/>
          <w:color w:val="FF0000"/>
        </w:rPr>
        <w:t>——第</w:t>
      </w:r>
      <w:r w:rsidRPr="001866BB">
        <w:rPr>
          <w:color w:val="FF0000"/>
        </w:rPr>
        <w:t xml:space="preserve">j </w:t>
      </w:r>
      <w:r w:rsidRPr="001866BB">
        <w:rPr>
          <w:rFonts w:hint="eastAsia"/>
          <w:color w:val="FF0000"/>
        </w:rPr>
        <w:t>种参数的营养状态指数的相关权重；</w:t>
      </w:r>
    </w:p>
    <w:p w14:paraId="3B316C79" w14:textId="77777777" w:rsidR="000349CC" w:rsidRPr="001866BB" w:rsidRDefault="000349CC" w:rsidP="000349CC">
      <w:pPr>
        <w:adjustRightInd w:val="0"/>
        <w:snapToGrid w:val="0"/>
        <w:spacing w:line="360" w:lineRule="auto"/>
        <w:ind w:firstLineChars="500" w:firstLine="1050"/>
        <w:rPr>
          <w:rFonts w:ascii="宋体" w:hAnsi="宋体"/>
          <w:color w:val="FF0000"/>
        </w:rPr>
      </w:pPr>
      <w:r w:rsidRPr="001866BB">
        <w:rPr>
          <w:rFonts w:ascii="宋体" w:hAnsi="宋体"/>
          <w:color w:val="FF0000"/>
        </w:rPr>
        <w:t>TLI</w:t>
      </w:r>
      <w:r w:rsidRPr="001866BB">
        <w:rPr>
          <w:rFonts w:ascii="宋体" w:hAnsi="宋体" w:hint="eastAsia"/>
          <w:color w:val="FF0000"/>
        </w:rPr>
        <w:t>（</w:t>
      </w:r>
      <w:r w:rsidRPr="001866BB">
        <w:rPr>
          <w:rFonts w:ascii="宋体" w:hAnsi="宋体"/>
          <w:color w:val="FF0000"/>
        </w:rPr>
        <w:t>j</w:t>
      </w:r>
      <w:r w:rsidRPr="001866BB">
        <w:rPr>
          <w:rFonts w:ascii="宋体" w:hAnsi="宋体" w:hint="eastAsia"/>
          <w:color w:val="FF0000"/>
        </w:rPr>
        <w:t>）——代表第</w:t>
      </w:r>
      <w:r w:rsidRPr="001866BB">
        <w:rPr>
          <w:rFonts w:ascii="宋体" w:hAnsi="宋体"/>
          <w:color w:val="FF0000"/>
        </w:rPr>
        <w:t xml:space="preserve">j </w:t>
      </w:r>
      <w:r w:rsidRPr="001866BB">
        <w:rPr>
          <w:rFonts w:ascii="宋体" w:hAnsi="宋体" w:hint="eastAsia"/>
          <w:color w:val="FF0000"/>
        </w:rPr>
        <w:t>种参数的营养状态指数。</w:t>
      </w:r>
    </w:p>
    <w:p w14:paraId="721B3133" w14:textId="77777777" w:rsidR="000349CC" w:rsidRPr="001866BB" w:rsidRDefault="000349CC" w:rsidP="000349CC">
      <w:pPr>
        <w:autoSpaceDE w:val="0"/>
        <w:autoSpaceDN w:val="0"/>
        <w:adjustRightInd w:val="0"/>
        <w:ind w:firstLineChars="200" w:firstLine="420"/>
        <w:jc w:val="left"/>
        <w:rPr>
          <w:rFonts w:ascii="宋体" w:hAnsi="宋体"/>
          <w:color w:val="FF0000"/>
        </w:rPr>
      </w:pPr>
      <w:r w:rsidRPr="001866BB">
        <w:rPr>
          <w:rFonts w:ascii="宋体" w:hAnsi="宋体" w:hint="eastAsia"/>
          <w:color w:val="FF0000"/>
        </w:rPr>
        <w:t>以</w:t>
      </w:r>
      <w:r w:rsidRPr="001866BB">
        <w:rPr>
          <w:rFonts w:ascii="宋体" w:hAnsi="宋体"/>
          <w:color w:val="FF0000"/>
        </w:rPr>
        <w:t xml:space="preserve">chla </w:t>
      </w:r>
      <w:r w:rsidRPr="001866BB">
        <w:rPr>
          <w:rFonts w:ascii="宋体" w:hAnsi="宋体" w:hint="eastAsia"/>
          <w:color w:val="FF0000"/>
        </w:rPr>
        <w:t>作为基准参数，则第</w:t>
      </w:r>
      <w:r w:rsidRPr="001866BB">
        <w:rPr>
          <w:rFonts w:ascii="宋体" w:hAnsi="宋体"/>
          <w:color w:val="FF0000"/>
        </w:rPr>
        <w:t xml:space="preserve">j </w:t>
      </w:r>
      <w:r w:rsidRPr="001866BB">
        <w:rPr>
          <w:rFonts w:ascii="宋体" w:hAnsi="宋体" w:hint="eastAsia"/>
          <w:color w:val="FF0000"/>
        </w:rPr>
        <w:t>种参数的归一化的相关权重计算</w:t>
      </w:r>
    </w:p>
    <w:p w14:paraId="183B6A2A" w14:textId="77777777" w:rsidR="000349CC" w:rsidRPr="001866BB" w:rsidRDefault="000349CC" w:rsidP="000349CC">
      <w:pPr>
        <w:adjustRightInd w:val="0"/>
        <w:snapToGrid w:val="0"/>
        <w:spacing w:line="360" w:lineRule="auto"/>
        <w:ind w:firstLineChars="500" w:firstLine="1050"/>
        <w:rPr>
          <w:rFonts w:ascii="宋体" w:hAnsi="宋体"/>
          <w:color w:val="FF0000"/>
        </w:rPr>
      </w:pPr>
      <w:r w:rsidRPr="001866BB">
        <w:rPr>
          <w:rFonts w:ascii="宋体" w:hAnsi="宋体" w:hint="eastAsia"/>
          <w:color w:val="FF0000"/>
        </w:rPr>
        <w:t>公式为：</w:t>
      </w:r>
      <m:oMath>
        <m:r>
          <m:rPr>
            <m:sty m:val="p"/>
          </m:rPr>
          <w:rPr>
            <w:rFonts w:ascii="Cambria Math" w:hAnsi="Cambria Math"/>
            <w:color w:val="FF0000"/>
          </w:rPr>
          <m:t>Wj=</m:t>
        </m:r>
        <m:f>
          <m:fPr>
            <m:ctrlPr>
              <w:rPr>
                <w:rFonts w:ascii="Cambria Math" w:hAnsi="Cambria Math"/>
                <w:color w:val="FF0000"/>
              </w:rPr>
            </m:ctrlPr>
          </m:fPr>
          <m:num>
            <m:sSubSup>
              <m:sSubSupPr>
                <m:ctrlPr>
                  <w:rPr>
                    <w:rFonts w:ascii="Cambria Math" w:hAnsi="Cambria Math"/>
                    <w:i/>
                    <w:color w:val="FF0000"/>
                  </w:rPr>
                </m:ctrlPr>
              </m:sSubSupPr>
              <m:e>
                <m:r>
                  <w:rPr>
                    <w:rFonts w:ascii="Cambria Math" w:hAnsi="Cambria Math"/>
                    <w:color w:val="FF0000"/>
                  </w:rPr>
                  <m:t>r</m:t>
                </m:r>
              </m:e>
              <m:sub>
                <m:r>
                  <w:rPr>
                    <w:rFonts w:ascii="Cambria Math" w:hAnsi="Cambria Math" w:hint="eastAsia"/>
                    <w:color w:val="FF0000"/>
                  </w:rPr>
                  <m:t>ij</m:t>
                </m:r>
              </m:sub>
              <m:sup>
                <m:r>
                  <w:rPr>
                    <w:rFonts w:ascii="Cambria Math" w:hAnsi="Cambria Math" w:hint="eastAsia"/>
                    <w:color w:val="FF0000"/>
                  </w:rPr>
                  <m:t>2</m:t>
                </m:r>
              </m:sup>
            </m:sSubSup>
          </m:num>
          <m:den>
            <m:nary>
              <m:naryPr>
                <m:chr m:val="∑"/>
                <m:limLoc m:val="undOvr"/>
                <m:ctrlPr>
                  <w:rPr>
                    <w:rFonts w:ascii="Cambria Math" w:hAnsi="Cambria Math"/>
                    <w:i/>
                    <w:color w:val="FF0000"/>
                  </w:rPr>
                </m:ctrlPr>
              </m:naryPr>
              <m:sub>
                <m:r>
                  <w:rPr>
                    <w:rFonts w:ascii="Cambria Math" w:hAnsi="Cambria Math"/>
                    <w:color w:val="FF0000"/>
                  </w:rPr>
                  <m:t>j=1</m:t>
                </m:r>
              </m:sub>
              <m:sup>
                <m:r>
                  <w:rPr>
                    <w:rFonts w:ascii="Cambria Math" w:hAnsi="Cambria Math"/>
                    <w:color w:val="FF0000"/>
                  </w:rPr>
                  <m:t>m</m:t>
                </m:r>
              </m:sup>
              <m:e>
                <m:sSubSup>
                  <m:sSubSupPr>
                    <m:ctrlPr>
                      <w:rPr>
                        <w:rFonts w:ascii="Cambria Math" w:hAnsi="Cambria Math"/>
                        <w:i/>
                        <w:color w:val="FF0000"/>
                      </w:rPr>
                    </m:ctrlPr>
                  </m:sSubSupPr>
                  <m:e>
                    <m:r>
                      <w:rPr>
                        <w:rFonts w:ascii="Cambria Math" w:hAnsi="Cambria Math"/>
                        <w:color w:val="FF0000"/>
                      </w:rPr>
                      <m:t>r</m:t>
                    </m:r>
                  </m:e>
                  <m:sub>
                    <m:r>
                      <w:rPr>
                        <w:rFonts w:ascii="Cambria Math" w:hAnsi="Cambria Math" w:hint="eastAsia"/>
                        <w:color w:val="FF0000"/>
                      </w:rPr>
                      <m:t>ij</m:t>
                    </m:r>
                  </m:sub>
                  <m:sup>
                    <m:r>
                      <w:rPr>
                        <w:rFonts w:ascii="Cambria Math" w:hAnsi="Cambria Math" w:hint="eastAsia"/>
                        <w:color w:val="FF0000"/>
                      </w:rPr>
                      <m:t>2</m:t>
                    </m:r>
                  </m:sup>
                </m:sSubSup>
              </m:e>
            </m:nary>
          </m:den>
        </m:f>
      </m:oMath>
    </w:p>
    <w:p w14:paraId="3A6491D1" w14:textId="77777777" w:rsidR="000349CC" w:rsidRPr="001866BB" w:rsidRDefault="000349CC" w:rsidP="000349CC">
      <w:pPr>
        <w:autoSpaceDE w:val="0"/>
        <w:autoSpaceDN w:val="0"/>
        <w:adjustRightInd w:val="0"/>
        <w:snapToGrid w:val="0"/>
        <w:spacing w:line="360" w:lineRule="auto"/>
        <w:jc w:val="left"/>
        <w:rPr>
          <w:rFonts w:ascii="宋体" w:hAnsi="宋体"/>
          <w:color w:val="FF0000"/>
        </w:rPr>
      </w:pPr>
      <w:r w:rsidRPr="001866BB">
        <w:rPr>
          <w:rFonts w:ascii="宋体" w:hAnsi="宋体" w:hint="eastAsia"/>
          <w:color w:val="FF0000"/>
        </w:rPr>
        <w:t>式中：</w:t>
      </w:r>
      <w:r w:rsidRPr="001866BB">
        <w:rPr>
          <w:rFonts w:ascii="宋体" w:hAnsi="宋体"/>
          <w:color w:val="FF0000"/>
        </w:rPr>
        <w:t>rij</w:t>
      </w:r>
      <w:r w:rsidRPr="001866BB">
        <w:rPr>
          <w:rFonts w:ascii="宋体" w:hAnsi="宋体" w:hint="eastAsia"/>
          <w:color w:val="FF0000"/>
        </w:rPr>
        <w:t>——第</w:t>
      </w:r>
      <w:r w:rsidRPr="001866BB">
        <w:rPr>
          <w:rFonts w:ascii="宋体" w:hAnsi="宋体"/>
          <w:color w:val="FF0000"/>
        </w:rPr>
        <w:t xml:space="preserve">j </w:t>
      </w:r>
      <w:r w:rsidRPr="001866BB">
        <w:rPr>
          <w:rFonts w:ascii="宋体" w:hAnsi="宋体" w:hint="eastAsia"/>
          <w:color w:val="FF0000"/>
        </w:rPr>
        <w:t>种参数与基准参数</w:t>
      </w:r>
      <w:r w:rsidRPr="001866BB">
        <w:rPr>
          <w:rFonts w:ascii="宋体" w:hAnsi="宋体"/>
          <w:color w:val="FF0000"/>
        </w:rPr>
        <w:t xml:space="preserve">chla </w:t>
      </w:r>
      <w:r w:rsidRPr="001866BB">
        <w:rPr>
          <w:rFonts w:ascii="宋体" w:hAnsi="宋体" w:hint="eastAsia"/>
          <w:color w:val="FF0000"/>
        </w:rPr>
        <w:t>的相关系数；</w:t>
      </w:r>
    </w:p>
    <w:p w14:paraId="3F3AE07C" w14:textId="77777777" w:rsidR="000349CC" w:rsidRPr="001866BB" w:rsidRDefault="000349CC" w:rsidP="000349CC">
      <w:pPr>
        <w:autoSpaceDE w:val="0"/>
        <w:autoSpaceDN w:val="0"/>
        <w:adjustRightInd w:val="0"/>
        <w:snapToGrid w:val="0"/>
        <w:spacing w:line="360" w:lineRule="auto"/>
        <w:ind w:firstLineChars="300" w:firstLine="630"/>
        <w:jc w:val="left"/>
        <w:rPr>
          <w:rFonts w:ascii="宋体" w:hAnsi="宋体"/>
          <w:color w:val="FF0000"/>
        </w:rPr>
      </w:pPr>
      <w:r w:rsidRPr="001866BB">
        <w:rPr>
          <w:rFonts w:ascii="宋体" w:hAnsi="宋体"/>
          <w:color w:val="FF0000"/>
        </w:rPr>
        <w:t>m</w:t>
      </w:r>
      <w:r w:rsidRPr="001866BB">
        <w:rPr>
          <w:rFonts w:ascii="宋体" w:hAnsi="宋体" w:hint="eastAsia"/>
          <w:color w:val="FF0000"/>
        </w:rPr>
        <w:t>——评价参数的个数。</w:t>
      </w:r>
    </w:p>
    <w:p w14:paraId="50C2BB8E" w14:textId="7B1F3394" w:rsidR="000349CC" w:rsidRPr="001866BB" w:rsidRDefault="000349CC" w:rsidP="000349CC">
      <w:pPr>
        <w:autoSpaceDE w:val="0"/>
        <w:autoSpaceDN w:val="0"/>
        <w:adjustRightInd w:val="0"/>
        <w:snapToGrid w:val="0"/>
        <w:spacing w:line="360" w:lineRule="auto"/>
        <w:jc w:val="left"/>
        <w:rPr>
          <w:rFonts w:ascii="宋体" w:hAnsi="宋体"/>
          <w:color w:val="FF0000"/>
        </w:rPr>
      </w:pPr>
      <w:r w:rsidRPr="001866BB">
        <w:rPr>
          <w:rFonts w:ascii="宋体" w:hAnsi="宋体" w:hint="eastAsia"/>
          <w:color w:val="FF0000"/>
        </w:rPr>
        <w:t>中国湖泊（水库）的</w:t>
      </w:r>
      <w:r w:rsidRPr="001866BB">
        <w:rPr>
          <w:rFonts w:ascii="宋体" w:hAnsi="宋体"/>
          <w:color w:val="FF0000"/>
        </w:rPr>
        <w:t xml:space="preserve">chla </w:t>
      </w:r>
      <w:r w:rsidRPr="001866BB">
        <w:rPr>
          <w:rFonts w:ascii="宋体" w:hAnsi="宋体" w:hint="eastAsia"/>
          <w:color w:val="FF0000"/>
        </w:rPr>
        <w:t>与其他参数之间的相关关系</w:t>
      </w:r>
      <w:r w:rsidRPr="001866BB">
        <w:rPr>
          <w:rFonts w:ascii="宋体" w:hAnsi="宋体"/>
          <w:color w:val="FF0000"/>
        </w:rPr>
        <w:t>rij</w:t>
      </w:r>
      <w:r w:rsidRPr="001866BB">
        <w:rPr>
          <w:rFonts w:ascii="宋体" w:hAnsi="宋体" w:hint="eastAsia"/>
          <w:color w:val="FF0000"/>
        </w:rPr>
        <w:t>及</w:t>
      </w:r>
      <w:r w:rsidRPr="001866BB">
        <w:rPr>
          <w:rFonts w:ascii="宋体" w:hAnsi="宋体"/>
          <w:color w:val="FF0000"/>
        </w:rPr>
        <w:t>rij</w:t>
      </w:r>
      <w:r w:rsidRPr="001866BB">
        <w:rPr>
          <w:rFonts w:ascii="宋体" w:hAnsi="宋体"/>
          <w:color w:val="FF0000"/>
          <w:vertAlign w:val="superscript"/>
        </w:rPr>
        <w:t>2</w:t>
      </w:r>
      <w:r w:rsidRPr="001866BB">
        <w:rPr>
          <w:rFonts w:ascii="宋体" w:hAnsi="宋体" w:hint="eastAsia"/>
          <w:color w:val="FF0000"/>
        </w:rPr>
        <w:t>见表</w:t>
      </w:r>
      <w:r w:rsidR="00E85FC1">
        <w:rPr>
          <w:rFonts w:ascii="宋体" w:hAnsi="宋体"/>
          <w:color w:val="FF0000"/>
        </w:rPr>
        <w:t>4</w:t>
      </w:r>
      <w:r w:rsidRPr="001866BB">
        <w:rPr>
          <w:rFonts w:ascii="宋体" w:hAnsi="宋体" w:hint="eastAsia"/>
          <w:color w:val="FF0000"/>
        </w:rPr>
        <w:t>。</w:t>
      </w:r>
    </w:p>
    <w:p w14:paraId="59A20D80" w14:textId="0D369D33" w:rsidR="000349CC" w:rsidRPr="001866BB" w:rsidRDefault="000349CC" w:rsidP="000349CC">
      <w:pPr>
        <w:autoSpaceDE w:val="0"/>
        <w:autoSpaceDN w:val="0"/>
        <w:adjustRightInd w:val="0"/>
        <w:snapToGrid w:val="0"/>
        <w:spacing w:line="360" w:lineRule="auto"/>
        <w:jc w:val="center"/>
        <w:rPr>
          <w:rFonts w:ascii="宋体" w:hAnsi="宋体"/>
          <w:color w:val="FF0000"/>
        </w:rPr>
      </w:pPr>
      <w:r w:rsidRPr="002653BA">
        <w:rPr>
          <w:rFonts w:ascii="宋体" w:hAnsi="宋体" w:hint="eastAsia"/>
          <w:color w:val="FF0000"/>
        </w:rPr>
        <w:t>表</w:t>
      </w:r>
      <w:r w:rsidR="00E85FC1">
        <w:rPr>
          <w:rFonts w:ascii="Times New Roman" w:hAnsi="Times New Roman" w:cs="Times New Roman"/>
          <w:b/>
          <w:bCs/>
          <w:color w:val="FF0000"/>
        </w:rPr>
        <w:t>4</w:t>
      </w:r>
      <w:r w:rsidRPr="002653BA">
        <w:rPr>
          <w:rFonts w:ascii="Times New Roman" w:hAnsi="Times New Roman" w:cs="Times New Roman"/>
          <w:b/>
          <w:bCs/>
        </w:rPr>
        <w:t xml:space="preserve"> </w:t>
      </w:r>
      <w:r w:rsidRPr="002653BA">
        <w:rPr>
          <w:rFonts w:ascii="宋体" w:hAnsi="宋体" w:hint="eastAsia"/>
          <w:color w:val="FF0000"/>
        </w:rPr>
        <w:t>中国湖泊（水库）的</w:t>
      </w:r>
      <w:r w:rsidRPr="002653BA">
        <w:rPr>
          <w:rFonts w:ascii="宋体" w:hAnsi="宋体"/>
          <w:color w:val="FF0000"/>
        </w:rPr>
        <w:t xml:space="preserve">chla </w:t>
      </w:r>
      <w:r w:rsidRPr="002653BA">
        <w:rPr>
          <w:rFonts w:ascii="宋体" w:hAnsi="宋体" w:hint="eastAsia"/>
          <w:color w:val="FF0000"/>
        </w:rPr>
        <w:t>与其他参数之间的相关关系</w:t>
      </w:r>
      <w:r w:rsidRPr="002653BA">
        <w:rPr>
          <w:rFonts w:ascii="宋体" w:hAnsi="宋体"/>
          <w:color w:val="FF0000"/>
        </w:rPr>
        <w:t>rij</w:t>
      </w:r>
      <w:r w:rsidRPr="002653BA">
        <w:rPr>
          <w:rFonts w:ascii="宋体" w:hAnsi="宋体" w:hint="eastAsia"/>
          <w:color w:val="FF0000"/>
        </w:rPr>
        <w:t>及</w:t>
      </w:r>
      <w:r w:rsidRPr="002653BA">
        <w:rPr>
          <w:rFonts w:ascii="宋体" w:hAnsi="宋体"/>
          <w:color w:val="FF0000"/>
        </w:rPr>
        <w:t>rij</w:t>
      </w:r>
      <w:r w:rsidRPr="002653BA">
        <w:rPr>
          <w:rFonts w:ascii="宋体" w:hAnsi="宋体"/>
          <w:color w:val="FF0000"/>
          <w:vertAlign w:val="superscript"/>
        </w:rPr>
        <w:t>2</w:t>
      </w:r>
      <w:r w:rsidRPr="002653BA">
        <w:rPr>
          <w:rFonts w:ascii="宋体" w:hAnsi="宋体" w:hint="eastAsia"/>
          <w:color w:val="FF0000"/>
        </w:rPr>
        <w:t>值</w:t>
      </w:r>
    </w:p>
    <w:tbl>
      <w:tblPr>
        <w:tblStyle w:val="aff2"/>
        <w:tblW w:w="5000" w:type="pct"/>
        <w:tblLook w:val="04A0" w:firstRow="1" w:lastRow="0" w:firstColumn="1" w:lastColumn="0" w:noHBand="0" w:noVBand="1"/>
      </w:tblPr>
      <w:tblGrid>
        <w:gridCol w:w="1471"/>
        <w:gridCol w:w="1472"/>
        <w:gridCol w:w="1474"/>
        <w:gridCol w:w="1474"/>
        <w:gridCol w:w="1474"/>
        <w:gridCol w:w="1470"/>
      </w:tblGrid>
      <w:tr w:rsidR="001866BB" w:rsidRPr="001866BB" w14:paraId="76B6218C" w14:textId="77777777" w:rsidTr="00824AE5">
        <w:tc>
          <w:tcPr>
            <w:tcW w:w="833" w:type="pct"/>
            <w:vAlign w:val="center"/>
          </w:tcPr>
          <w:p w14:paraId="38ECDC50"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hint="eastAsia"/>
                <w:color w:val="FF0000"/>
              </w:rPr>
              <w:t>参数</w:t>
            </w:r>
          </w:p>
        </w:tc>
        <w:tc>
          <w:tcPr>
            <w:tcW w:w="833" w:type="pct"/>
            <w:vAlign w:val="center"/>
          </w:tcPr>
          <w:p w14:paraId="71CCC9B8"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color w:val="FF0000"/>
              </w:rPr>
              <w:t>chla</w:t>
            </w:r>
          </w:p>
        </w:tc>
        <w:tc>
          <w:tcPr>
            <w:tcW w:w="834" w:type="pct"/>
            <w:vAlign w:val="center"/>
          </w:tcPr>
          <w:p w14:paraId="58637DD2"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color w:val="FF0000"/>
              </w:rPr>
              <w:t>TP</w:t>
            </w:r>
          </w:p>
        </w:tc>
        <w:tc>
          <w:tcPr>
            <w:tcW w:w="834" w:type="pct"/>
            <w:vAlign w:val="center"/>
          </w:tcPr>
          <w:p w14:paraId="7BDEC35E"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color w:val="FF0000"/>
              </w:rPr>
              <w:t>TN</w:t>
            </w:r>
          </w:p>
        </w:tc>
        <w:tc>
          <w:tcPr>
            <w:tcW w:w="834" w:type="pct"/>
            <w:vAlign w:val="center"/>
          </w:tcPr>
          <w:p w14:paraId="2BF9E470"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color w:val="FF0000"/>
              </w:rPr>
              <w:t>SD</w:t>
            </w:r>
          </w:p>
        </w:tc>
        <w:tc>
          <w:tcPr>
            <w:tcW w:w="834" w:type="pct"/>
            <w:vAlign w:val="center"/>
          </w:tcPr>
          <w:p w14:paraId="2CBD56C2"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cs="黑体"/>
                <w:color w:val="FF0000"/>
              </w:rPr>
              <w:t>CODMn</w:t>
            </w:r>
          </w:p>
        </w:tc>
      </w:tr>
      <w:tr w:rsidR="001866BB" w:rsidRPr="001866BB" w14:paraId="69ACDFF4" w14:textId="77777777" w:rsidTr="00824AE5">
        <w:tc>
          <w:tcPr>
            <w:tcW w:w="833" w:type="pct"/>
            <w:vAlign w:val="center"/>
          </w:tcPr>
          <w:p w14:paraId="4431E63B" w14:textId="77777777" w:rsidR="000349CC" w:rsidRPr="001866BB" w:rsidRDefault="004A1343" w:rsidP="00733695">
            <w:pPr>
              <w:adjustRightInd w:val="0"/>
              <w:snapToGrid w:val="0"/>
              <w:spacing w:line="360" w:lineRule="auto"/>
              <w:jc w:val="center"/>
              <w:rPr>
                <w:rFonts w:ascii="宋体" w:hAnsi="宋体"/>
                <w:color w:val="FF0000"/>
              </w:rPr>
            </w:pPr>
            <m:oMathPara>
              <m:oMath>
                <m:sSubSup>
                  <m:sSubSupPr>
                    <m:ctrlPr>
                      <w:rPr>
                        <w:rFonts w:ascii="Cambria Math" w:hAnsi="Cambria Math"/>
                        <w:i/>
                        <w:color w:val="FF0000"/>
                      </w:rPr>
                    </m:ctrlPr>
                  </m:sSubSupPr>
                  <m:e>
                    <m:r>
                      <w:rPr>
                        <w:rFonts w:ascii="Cambria Math" w:hAnsi="Cambria Math"/>
                        <w:color w:val="FF0000"/>
                      </w:rPr>
                      <m:t>r</m:t>
                    </m:r>
                  </m:e>
                  <m:sub>
                    <m:r>
                      <w:rPr>
                        <w:rFonts w:ascii="Cambria Math" w:hAnsi="Cambria Math" w:hint="eastAsia"/>
                        <w:color w:val="FF0000"/>
                      </w:rPr>
                      <m:t>ij</m:t>
                    </m:r>
                  </m:sub>
                  <m:sup/>
                </m:sSubSup>
              </m:oMath>
            </m:oMathPara>
          </w:p>
        </w:tc>
        <w:tc>
          <w:tcPr>
            <w:tcW w:w="833" w:type="pct"/>
            <w:vAlign w:val="center"/>
          </w:tcPr>
          <w:p w14:paraId="495A2E57"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1</w:t>
            </w:r>
          </w:p>
        </w:tc>
        <w:tc>
          <w:tcPr>
            <w:tcW w:w="834" w:type="pct"/>
            <w:vAlign w:val="center"/>
          </w:tcPr>
          <w:p w14:paraId="23B08F55"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.84</w:t>
            </w:r>
          </w:p>
        </w:tc>
        <w:tc>
          <w:tcPr>
            <w:tcW w:w="834" w:type="pct"/>
            <w:vAlign w:val="center"/>
          </w:tcPr>
          <w:p w14:paraId="47776D8B"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.82</w:t>
            </w:r>
          </w:p>
        </w:tc>
        <w:tc>
          <w:tcPr>
            <w:tcW w:w="834" w:type="pct"/>
            <w:vAlign w:val="center"/>
          </w:tcPr>
          <w:p w14:paraId="4BB25A24"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w:t>
            </w:r>
            <w:r w:rsidRPr="001866BB">
              <w:rPr>
                <w:rFonts w:ascii="宋体" w:hAnsi="宋体"/>
                <w:color w:val="FF0000"/>
              </w:rPr>
              <w:t>0.83</w:t>
            </w:r>
          </w:p>
        </w:tc>
        <w:tc>
          <w:tcPr>
            <w:tcW w:w="834" w:type="pct"/>
            <w:vAlign w:val="center"/>
          </w:tcPr>
          <w:p w14:paraId="1438FF75"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.83</w:t>
            </w:r>
          </w:p>
        </w:tc>
      </w:tr>
      <w:tr w:rsidR="001866BB" w:rsidRPr="001866BB" w14:paraId="5E39B4FF" w14:textId="77777777" w:rsidTr="00824AE5">
        <w:tc>
          <w:tcPr>
            <w:tcW w:w="833" w:type="pct"/>
            <w:vAlign w:val="center"/>
          </w:tcPr>
          <w:p w14:paraId="2818732D" w14:textId="77777777" w:rsidR="000349CC" w:rsidRPr="001866BB" w:rsidRDefault="004A1343" w:rsidP="00733695">
            <w:pPr>
              <w:adjustRightInd w:val="0"/>
              <w:snapToGrid w:val="0"/>
              <w:spacing w:line="360" w:lineRule="auto"/>
              <w:jc w:val="center"/>
              <w:rPr>
                <w:rFonts w:ascii="宋体" w:hAnsi="宋体"/>
                <w:color w:val="FF0000"/>
              </w:rPr>
            </w:pPr>
            <m:oMathPara>
              <m:oMath>
                <m:sSubSup>
                  <m:sSubSupPr>
                    <m:ctrlPr>
                      <w:rPr>
                        <w:rFonts w:ascii="Cambria Math" w:hAnsi="Cambria Math"/>
                        <w:i/>
                        <w:color w:val="FF0000"/>
                      </w:rPr>
                    </m:ctrlPr>
                  </m:sSubSupPr>
                  <m:e>
                    <m:r>
                      <w:rPr>
                        <w:rFonts w:ascii="Cambria Math" w:hAnsi="Cambria Math"/>
                        <w:color w:val="FF0000"/>
                      </w:rPr>
                      <m:t>r</m:t>
                    </m:r>
                  </m:e>
                  <m:sub>
                    <m:r>
                      <w:rPr>
                        <w:rFonts w:ascii="Cambria Math" w:hAnsi="Cambria Math" w:hint="eastAsia"/>
                        <w:color w:val="FF0000"/>
                      </w:rPr>
                      <m:t>ij</m:t>
                    </m:r>
                  </m:sub>
                  <m:sup>
                    <m:r>
                      <w:rPr>
                        <w:rFonts w:ascii="Cambria Math" w:hAnsi="Cambria Math" w:hint="eastAsia"/>
                        <w:color w:val="FF0000"/>
                      </w:rPr>
                      <m:t>2</m:t>
                    </m:r>
                  </m:sup>
                </m:sSubSup>
              </m:oMath>
            </m:oMathPara>
          </w:p>
        </w:tc>
        <w:tc>
          <w:tcPr>
            <w:tcW w:w="833" w:type="pct"/>
            <w:vAlign w:val="center"/>
          </w:tcPr>
          <w:p w14:paraId="4D074F87"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1</w:t>
            </w:r>
          </w:p>
        </w:tc>
        <w:tc>
          <w:tcPr>
            <w:tcW w:w="834" w:type="pct"/>
            <w:vAlign w:val="center"/>
          </w:tcPr>
          <w:p w14:paraId="2C82C124"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.7056</w:t>
            </w:r>
          </w:p>
        </w:tc>
        <w:tc>
          <w:tcPr>
            <w:tcW w:w="834" w:type="pct"/>
            <w:vAlign w:val="center"/>
          </w:tcPr>
          <w:p w14:paraId="2F38466A"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.6724</w:t>
            </w:r>
          </w:p>
        </w:tc>
        <w:tc>
          <w:tcPr>
            <w:tcW w:w="834" w:type="pct"/>
            <w:vAlign w:val="center"/>
          </w:tcPr>
          <w:p w14:paraId="1CF21D29"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.6889</w:t>
            </w:r>
          </w:p>
        </w:tc>
        <w:tc>
          <w:tcPr>
            <w:tcW w:w="834" w:type="pct"/>
            <w:vAlign w:val="center"/>
          </w:tcPr>
          <w:p w14:paraId="0F5580C5" w14:textId="77777777" w:rsidR="000349CC" w:rsidRPr="001866BB" w:rsidRDefault="000349CC" w:rsidP="00733695">
            <w:pPr>
              <w:adjustRightInd w:val="0"/>
              <w:snapToGrid w:val="0"/>
              <w:spacing w:line="360" w:lineRule="auto"/>
              <w:jc w:val="center"/>
              <w:rPr>
                <w:rFonts w:ascii="宋体" w:hAnsi="宋体"/>
                <w:color w:val="FF0000"/>
              </w:rPr>
            </w:pPr>
            <w:r w:rsidRPr="001866BB">
              <w:rPr>
                <w:rFonts w:ascii="宋体" w:hAnsi="宋体" w:hint="eastAsia"/>
                <w:color w:val="FF0000"/>
              </w:rPr>
              <w:t>0</w:t>
            </w:r>
            <w:r w:rsidRPr="001866BB">
              <w:rPr>
                <w:rFonts w:ascii="宋体" w:hAnsi="宋体"/>
                <w:color w:val="FF0000"/>
              </w:rPr>
              <w:t>.6889</w:t>
            </w:r>
          </w:p>
        </w:tc>
      </w:tr>
    </w:tbl>
    <w:p w14:paraId="66E173A6" w14:textId="77777777" w:rsidR="000349CC" w:rsidRDefault="000349CC" w:rsidP="000349CC">
      <w:pPr>
        <w:pStyle w:val="2"/>
        <w:spacing w:beforeLines="50" w:before="156" w:line="360" w:lineRule="auto"/>
      </w:pPr>
      <w:bookmarkStart w:id="55" w:name="_Toc66697231"/>
      <w:bookmarkStart w:id="56" w:name="_Toc68885488"/>
      <w:bookmarkEnd w:id="54"/>
      <w:r w:rsidRPr="000349CC">
        <w:rPr>
          <w:rFonts w:hint="eastAsia"/>
        </w:rPr>
        <w:lastRenderedPageBreak/>
        <w:t>5.</w:t>
      </w:r>
      <w:r w:rsidRPr="000349CC">
        <w:t>4</w:t>
      </w:r>
      <w:r w:rsidRPr="000349CC">
        <w:rPr>
          <w:rFonts w:hint="eastAsia"/>
        </w:rPr>
        <w:t xml:space="preserve"> </w:t>
      </w:r>
      <w:r w:rsidRPr="002F7485">
        <w:rPr>
          <w:rFonts w:hint="eastAsia"/>
        </w:rPr>
        <w:t xml:space="preserve"> </w:t>
      </w:r>
      <w:r w:rsidRPr="002F7485">
        <w:rPr>
          <w:rFonts w:hint="eastAsia"/>
        </w:rPr>
        <w:t>地下水质</w:t>
      </w:r>
      <w:bookmarkEnd w:id="55"/>
      <w:bookmarkEnd w:id="56"/>
    </w:p>
    <w:p w14:paraId="721E9F69" w14:textId="5C2B9462" w:rsidR="000349CC" w:rsidRPr="00A24344"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5.4.1</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既有工业园区地下水质评价，应结合基本水文要素，</w:t>
      </w:r>
      <w:r w:rsidRPr="00A24344">
        <w:rPr>
          <w:rFonts w:ascii="Times New Roman" w:hAnsi="Times New Roman" w:cs="Times New Roman"/>
          <w:sz w:val="24"/>
          <w:szCs w:val="24"/>
        </w:rPr>
        <w:t>进行单因子评价，评价结果应说明水质达标情况，超标的应说明超标项目和超标倍数。</w:t>
      </w:r>
    </w:p>
    <w:p w14:paraId="1BD685DE" w14:textId="12DFE5C5"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4</w:t>
      </w:r>
      <w:r w:rsidRPr="00A24344">
        <w:rPr>
          <w:rFonts w:ascii="Times New Roman" w:hAnsi="Times New Roman" w:cs="Times New Roman"/>
          <w:sz w:val="24"/>
          <w:szCs w:val="24"/>
        </w:rPr>
        <w:t>.2</w:t>
      </w:r>
      <w:r w:rsidR="001866BB">
        <w:rPr>
          <w:rFonts w:ascii="Times New Roman" w:hAnsi="Times New Roman" w:cs="Times New Roman" w:hint="eastAsia"/>
          <w:sz w:val="24"/>
          <w:szCs w:val="24"/>
        </w:rPr>
        <w:t xml:space="preserve"> </w:t>
      </w:r>
      <w:r w:rsidR="001866BB">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既有工业区地下水质评价因子的筛选应符合以下要求：</w:t>
      </w:r>
    </w:p>
    <w:p w14:paraId="0FDA5FE8" w14:textId="7EF9364F" w:rsidR="000349CC" w:rsidRPr="00A24344" w:rsidRDefault="000349CC" w:rsidP="001866BB">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1</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既有工业区地下水质评价因子应包括《地下水质量标准</w:t>
      </w:r>
      <w:r w:rsidRPr="00A24344">
        <w:rPr>
          <w:rFonts w:ascii="Times New Roman" w:hAnsi="Times New Roman" w:cs="Times New Roman" w:hint="eastAsia"/>
          <w:sz w:val="24"/>
          <w:szCs w:val="24"/>
        </w:rPr>
        <w:t>(GBT-14848)</w:t>
      </w:r>
      <w:r w:rsidRPr="00A24344">
        <w:rPr>
          <w:rFonts w:ascii="Times New Roman" w:hAnsi="Times New Roman" w:cs="Times New Roman" w:hint="eastAsia"/>
          <w:sz w:val="24"/>
          <w:szCs w:val="24"/>
        </w:rPr>
        <w:t>》常规指标。</w:t>
      </w:r>
    </w:p>
    <w:p w14:paraId="479DFAFB" w14:textId="78DD987C" w:rsidR="000349CC" w:rsidRDefault="000349CC" w:rsidP="001866BB">
      <w:pPr>
        <w:adjustRightInd w:val="0"/>
        <w:snapToGrid w:val="0"/>
        <w:spacing w:line="360" w:lineRule="auto"/>
        <w:ind w:firstLineChars="150" w:firstLine="360"/>
        <w:rPr>
          <w:rFonts w:ascii="宋体" w:hAnsi="宋体"/>
        </w:rPr>
      </w:pPr>
      <w:r w:rsidRPr="00A24344">
        <w:rPr>
          <w:rFonts w:ascii="Times New Roman" w:hAnsi="Times New Roman" w:cs="Times New Roman" w:hint="eastAsia"/>
          <w:sz w:val="24"/>
          <w:szCs w:val="24"/>
        </w:rPr>
        <w:t>2</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既有工业区地下水质评价因子宜按表</w:t>
      </w:r>
      <w:r w:rsidR="00E85FC1">
        <w:rPr>
          <w:rFonts w:ascii="Times New Roman" w:hAnsi="Times New Roman" w:cs="Times New Roman"/>
          <w:sz w:val="24"/>
          <w:szCs w:val="24"/>
        </w:rPr>
        <w:t>5</w:t>
      </w:r>
      <w:r w:rsidRPr="00A24344">
        <w:rPr>
          <w:rFonts w:ascii="Times New Roman" w:hAnsi="Times New Roman" w:cs="Times New Roman" w:hint="eastAsia"/>
          <w:sz w:val="24"/>
          <w:szCs w:val="24"/>
        </w:rPr>
        <w:t>补充钾（</w:t>
      </w:r>
      <w:r w:rsidRPr="00A24344">
        <w:rPr>
          <w:rFonts w:ascii="Times New Roman" w:hAnsi="Times New Roman" w:cs="Times New Roman" w:hint="eastAsia"/>
          <w:sz w:val="24"/>
          <w:szCs w:val="24"/>
        </w:rPr>
        <w:t>K</w:t>
      </w:r>
      <w:r w:rsidRPr="00A24344">
        <w:rPr>
          <w:rFonts w:ascii="Times New Roman" w:hAnsi="Times New Roman" w:cs="Times New Roman" w:hint="eastAsia"/>
          <w:sz w:val="24"/>
          <w:szCs w:val="24"/>
        </w:rPr>
        <w:t>）、钙</w:t>
      </w:r>
      <w:r w:rsidRPr="00A24344">
        <w:rPr>
          <w:rFonts w:ascii="Times New Roman" w:hAnsi="Times New Roman" w:cs="Times New Roman" w:hint="eastAsia"/>
          <w:sz w:val="24"/>
          <w:szCs w:val="24"/>
        </w:rPr>
        <w:t>(</w:t>
      </w:r>
      <w:r w:rsidRPr="00A24344">
        <w:rPr>
          <w:rFonts w:ascii="Times New Roman" w:hAnsi="Times New Roman" w:cs="Times New Roman"/>
          <w:sz w:val="24"/>
          <w:szCs w:val="24"/>
        </w:rPr>
        <w:t>Ca)</w:t>
      </w:r>
      <w:r w:rsidRPr="00A24344">
        <w:rPr>
          <w:rFonts w:ascii="Times New Roman" w:hAnsi="Times New Roman" w:cs="Times New Roman" w:hint="eastAsia"/>
          <w:sz w:val="24"/>
          <w:szCs w:val="24"/>
        </w:rPr>
        <w:t>、镁</w:t>
      </w:r>
      <w:r w:rsidRPr="00A24344">
        <w:rPr>
          <w:rFonts w:ascii="Times New Roman" w:hAnsi="Times New Roman" w:cs="Times New Roman" w:hint="eastAsia"/>
          <w:sz w:val="24"/>
          <w:szCs w:val="24"/>
        </w:rPr>
        <w:t>(Mg</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、重碳酸根、碳酸根、游离二氧化碳等特征指标。</w:t>
      </w:r>
    </w:p>
    <w:p w14:paraId="12B255C3" w14:textId="77777777" w:rsidR="000349CC" w:rsidRPr="004A6742" w:rsidRDefault="000349CC" w:rsidP="000349CC">
      <w:pPr>
        <w:adjustRightInd w:val="0"/>
        <w:snapToGrid w:val="0"/>
        <w:spacing w:line="360" w:lineRule="auto"/>
        <w:rPr>
          <w:rFonts w:ascii="宋体" w:hAnsi="宋体"/>
          <w:color w:val="FF0000"/>
        </w:rPr>
      </w:pPr>
      <w:r w:rsidRPr="004A6742">
        <w:rPr>
          <w:rFonts w:ascii="宋体" w:hAnsi="宋体" w:hint="eastAsia"/>
          <w:color w:val="FF0000"/>
        </w:rPr>
        <w:t>【条文说明】不同地区可在常规指标的基础上，根据工业园区实际情况补充选定非常规指标进行调查与监测。</w:t>
      </w:r>
    </w:p>
    <w:p w14:paraId="12EEDF6F" w14:textId="565F83BF" w:rsidR="00160F1B" w:rsidRPr="00160F1B" w:rsidRDefault="00160F1B" w:rsidP="00160F1B">
      <w:pPr>
        <w:adjustRightInd w:val="0"/>
        <w:snapToGrid w:val="0"/>
        <w:spacing w:line="360" w:lineRule="auto"/>
        <w:jc w:val="center"/>
        <w:rPr>
          <w:rFonts w:ascii="宋体" w:hAnsi="宋体"/>
          <w:b/>
          <w:bCs/>
          <w:color w:val="FF0000"/>
        </w:rPr>
      </w:pPr>
      <w:r w:rsidRPr="00160F1B">
        <w:rPr>
          <w:rFonts w:ascii="宋体" w:hAnsi="宋体" w:hint="eastAsia"/>
          <w:b/>
          <w:bCs/>
          <w:color w:val="FF0000"/>
        </w:rPr>
        <w:t>附表</w:t>
      </w:r>
      <w:r w:rsidR="00E85FC1">
        <w:rPr>
          <w:rFonts w:ascii="宋体" w:hAnsi="宋体"/>
          <w:b/>
          <w:bCs/>
          <w:color w:val="FF0000"/>
        </w:rPr>
        <w:t>5</w:t>
      </w:r>
      <w:r w:rsidRPr="00160F1B">
        <w:rPr>
          <w:rFonts w:ascii="宋体" w:hAnsi="宋体"/>
          <w:b/>
          <w:bCs/>
          <w:color w:val="FF0000"/>
        </w:rPr>
        <w:t xml:space="preserve"> </w:t>
      </w:r>
      <w:r w:rsidRPr="00160F1B">
        <w:rPr>
          <w:rFonts w:hint="eastAsia"/>
          <w:b/>
          <w:bCs/>
          <w:color w:val="FF0000"/>
        </w:rPr>
        <w:t>既有工业区地下水质监测指标</w:t>
      </w:r>
    </w:p>
    <w:tbl>
      <w:tblPr>
        <w:tblStyle w:val="aff2"/>
        <w:tblW w:w="5000" w:type="pct"/>
        <w:tblLook w:val="04A0" w:firstRow="1" w:lastRow="0" w:firstColumn="1" w:lastColumn="0" w:noHBand="0" w:noVBand="1"/>
      </w:tblPr>
      <w:tblGrid>
        <w:gridCol w:w="593"/>
        <w:gridCol w:w="603"/>
        <w:gridCol w:w="1634"/>
        <w:gridCol w:w="5402"/>
        <w:gridCol w:w="603"/>
      </w:tblGrid>
      <w:tr w:rsidR="00160F1B" w:rsidRPr="00160F1B" w14:paraId="6AA335B9" w14:textId="77777777" w:rsidTr="00160F1B">
        <w:tc>
          <w:tcPr>
            <w:tcW w:w="1602" w:type="pct"/>
            <w:gridSpan w:val="3"/>
            <w:vAlign w:val="center"/>
          </w:tcPr>
          <w:p w14:paraId="70FE4F48" w14:textId="77777777" w:rsidR="00160F1B" w:rsidRPr="00160F1B" w:rsidRDefault="00160F1B" w:rsidP="00D60965">
            <w:pPr>
              <w:pStyle w:val="TableParagraph"/>
              <w:kinsoku w:val="0"/>
              <w:overflowPunct w:val="0"/>
              <w:spacing w:line="360" w:lineRule="auto"/>
              <w:jc w:val="center"/>
              <w:rPr>
                <w:rFonts w:ascii="宋体" w:eastAsia="宋体" w:hAnsi="宋体" w:cs="宋体"/>
                <w:color w:val="FF0000"/>
                <w:sz w:val="21"/>
                <w:szCs w:val="21"/>
              </w:rPr>
            </w:pPr>
            <w:r w:rsidRPr="00160F1B">
              <w:rPr>
                <w:rFonts w:hAnsi="宋体" w:hint="eastAsia"/>
                <w:color w:val="FF0000"/>
                <w:sz w:val="21"/>
                <w:szCs w:val="21"/>
              </w:rPr>
              <w:t>指标类型</w:t>
            </w:r>
          </w:p>
        </w:tc>
        <w:tc>
          <w:tcPr>
            <w:tcW w:w="3057" w:type="pct"/>
            <w:vAlign w:val="center"/>
          </w:tcPr>
          <w:p w14:paraId="67347291" w14:textId="77777777" w:rsidR="00160F1B" w:rsidRPr="00160F1B" w:rsidRDefault="00160F1B" w:rsidP="00D60965">
            <w:pPr>
              <w:pStyle w:val="TableParagraph"/>
              <w:kinsoku w:val="0"/>
              <w:overflowPunct w:val="0"/>
              <w:spacing w:line="360" w:lineRule="auto"/>
              <w:jc w:val="center"/>
              <w:rPr>
                <w:rFonts w:ascii="宋体" w:eastAsia="宋体" w:hAnsi="宋体" w:cs="宋体"/>
                <w:color w:val="FF0000"/>
                <w:spacing w:val="-3"/>
                <w:sz w:val="21"/>
                <w:szCs w:val="21"/>
              </w:rPr>
            </w:pPr>
            <w:r w:rsidRPr="00160F1B">
              <w:rPr>
                <w:rFonts w:hAnsi="宋体" w:hint="eastAsia"/>
                <w:color w:val="FF0000"/>
                <w:sz w:val="21"/>
                <w:szCs w:val="21"/>
              </w:rPr>
              <w:t>指标名称</w:t>
            </w:r>
          </w:p>
        </w:tc>
        <w:tc>
          <w:tcPr>
            <w:tcW w:w="341" w:type="pct"/>
            <w:vAlign w:val="center"/>
          </w:tcPr>
          <w:p w14:paraId="621C16CA" w14:textId="77777777" w:rsidR="00160F1B" w:rsidRPr="00160F1B" w:rsidRDefault="00160F1B" w:rsidP="00D60965">
            <w:pPr>
              <w:pStyle w:val="ad"/>
              <w:tabs>
                <w:tab w:val="left" w:pos="3490"/>
              </w:tabs>
              <w:kinsoku w:val="0"/>
              <w:overflowPunct w:val="0"/>
              <w:spacing w:after="0" w:line="360" w:lineRule="auto"/>
              <w:jc w:val="center"/>
              <w:rPr>
                <w:rFonts w:hAnsi="宋体"/>
                <w:color w:val="FF0000"/>
                <w:sz w:val="21"/>
                <w:szCs w:val="21"/>
              </w:rPr>
            </w:pPr>
            <w:r w:rsidRPr="00160F1B">
              <w:rPr>
                <w:rFonts w:ascii="宋体" w:eastAsia="宋体" w:hAnsi="宋体" w:cs="宋体" w:hint="eastAsia"/>
                <w:color w:val="FF0000"/>
                <w:sz w:val="21"/>
                <w:szCs w:val="21"/>
              </w:rPr>
              <w:t>指标数量</w:t>
            </w:r>
          </w:p>
        </w:tc>
      </w:tr>
      <w:tr w:rsidR="00160F1B" w:rsidRPr="00160F1B" w14:paraId="635432E5" w14:textId="77777777" w:rsidTr="00160F1B">
        <w:tc>
          <w:tcPr>
            <w:tcW w:w="1602" w:type="pct"/>
            <w:gridSpan w:val="3"/>
            <w:vAlign w:val="center"/>
          </w:tcPr>
          <w:p w14:paraId="1250DB18" w14:textId="77777777" w:rsidR="00160F1B" w:rsidRPr="00160F1B" w:rsidRDefault="00160F1B" w:rsidP="00D60965">
            <w:pPr>
              <w:pStyle w:val="TableParagraph"/>
              <w:kinsoku w:val="0"/>
              <w:overflowPunct w:val="0"/>
              <w:spacing w:line="360" w:lineRule="auto"/>
              <w:jc w:val="center"/>
              <w:rPr>
                <w:rFonts w:ascii="宋体" w:eastAsia="宋体" w:hAnsi="宋体" w:cs="宋体"/>
                <w:color w:val="FF0000"/>
                <w:sz w:val="21"/>
                <w:szCs w:val="21"/>
              </w:rPr>
            </w:pPr>
            <w:r w:rsidRPr="00160F1B">
              <w:rPr>
                <w:rFonts w:ascii="宋体" w:eastAsia="宋体" w:hAnsi="宋体" w:cs="宋体" w:hint="eastAsia"/>
                <w:color w:val="FF0000"/>
                <w:sz w:val="21"/>
                <w:szCs w:val="21"/>
              </w:rPr>
              <w:t>必测</w:t>
            </w:r>
            <w:r w:rsidRPr="00160F1B">
              <w:rPr>
                <w:rFonts w:ascii="宋体" w:eastAsia="宋体" w:hAnsi="宋体" w:cs="宋体" w:hint="eastAsia"/>
                <w:color w:val="FF0000"/>
                <w:spacing w:val="-3"/>
                <w:sz w:val="21"/>
                <w:szCs w:val="21"/>
              </w:rPr>
              <w:t>常</w:t>
            </w:r>
            <w:r w:rsidRPr="00160F1B">
              <w:rPr>
                <w:rFonts w:ascii="宋体" w:eastAsia="宋体" w:hAnsi="宋体" w:cs="宋体" w:hint="eastAsia"/>
                <w:color w:val="FF0000"/>
                <w:sz w:val="21"/>
                <w:szCs w:val="21"/>
              </w:rPr>
              <w:t>规</w:t>
            </w:r>
            <w:r w:rsidRPr="00160F1B">
              <w:rPr>
                <w:rFonts w:ascii="宋体" w:eastAsia="宋体" w:hAnsi="宋体" w:cs="宋体" w:hint="eastAsia"/>
                <w:color w:val="FF0000"/>
                <w:spacing w:val="-3"/>
                <w:sz w:val="21"/>
                <w:szCs w:val="21"/>
              </w:rPr>
              <w:t>指</w:t>
            </w:r>
            <w:r w:rsidRPr="00160F1B">
              <w:rPr>
                <w:rFonts w:ascii="宋体" w:eastAsia="宋体" w:hAnsi="宋体" w:cs="宋体" w:hint="eastAsia"/>
                <w:color w:val="FF0000"/>
                <w:sz w:val="21"/>
                <w:szCs w:val="21"/>
              </w:rPr>
              <w:t>标</w:t>
            </w:r>
          </w:p>
        </w:tc>
        <w:tc>
          <w:tcPr>
            <w:tcW w:w="3057" w:type="pct"/>
            <w:vAlign w:val="center"/>
          </w:tcPr>
          <w:p w14:paraId="42F1D5E0"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色、嗅和味、浑浊度、肉眼可见物、</w:t>
            </w:r>
            <w:r w:rsidRPr="00160F1B">
              <w:rPr>
                <w:rFonts w:ascii="宋体" w:eastAsia="宋体" w:hAnsi="宋体" w:cs="宋体"/>
                <w:color w:val="FF0000"/>
                <w:spacing w:val="-3"/>
                <w:sz w:val="21"/>
                <w:szCs w:val="21"/>
              </w:rPr>
              <w:t>pH</w:t>
            </w:r>
            <w:r w:rsidRPr="00160F1B">
              <w:rPr>
                <w:rFonts w:ascii="宋体" w:eastAsia="宋体" w:hAnsi="宋体" w:cs="宋体" w:hint="eastAsia"/>
                <w:color w:val="FF0000"/>
                <w:spacing w:val="-3"/>
                <w:sz w:val="21"/>
                <w:szCs w:val="21"/>
              </w:rPr>
              <w:t>、总硬度（以</w:t>
            </w:r>
            <w:r w:rsidRPr="00160F1B">
              <w:rPr>
                <w:rFonts w:ascii="宋体" w:eastAsia="宋体" w:hAnsi="宋体" w:cs="宋体"/>
                <w:color w:val="FF0000"/>
                <w:spacing w:val="-3"/>
                <w:sz w:val="21"/>
                <w:szCs w:val="21"/>
              </w:rPr>
              <w:t xml:space="preserve"> CaCO3 </w:t>
            </w:r>
            <w:r w:rsidRPr="00160F1B">
              <w:rPr>
                <w:rFonts w:ascii="宋体" w:eastAsia="宋体" w:hAnsi="宋体" w:cs="宋体" w:hint="eastAsia"/>
                <w:color w:val="FF0000"/>
                <w:spacing w:val="-3"/>
                <w:sz w:val="21"/>
                <w:szCs w:val="21"/>
              </w:rPr>
              <w:t>计</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溶解性总固体、硫酸盐、氯化物、</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铁、锰、铜、锌、铝、挥发性酚</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类（以苯酚计</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、阴离子合成洗涤剂、耗氧量（</w:t>
            </w:r>
            <w:r w:rsidRPr="00160F1B">
              <w:rPr>
                <w:rFonts w:ascii="宋体" w:eastAsia="宋体" w:hAnsi="宋体" w:cs="宋体"/>
                <w:color w:val="FF0000"/>
                <w:spacing w:val="-3"/>
                <w:sz w:val="21"/>
                <w:szCs w:val="21"/>
              </w:rPr>
              <w:t xml:space="preserve">CODMn </w:t>
            </w:r>
            <w:r w:rsidRPr="00160F1B">
              <w:rPr>
                <w:rFonts w:ascii="宋体" w:eastAsia="宋体" w:hAnsi="宋体" w:cs="宋体" w:hint="eastAsia"/>
                <w:color w:val="FF0000"/>
                <w:spacing w:val="-3"/>
                <w:sz w:val="21"/>
                <w:szCs w:val="21"/>
              </w:rPr>
              <w:t>法，以O</w:t>
            </w:r>
            <w:r w:rsidRPr="00160F1B">
              <w:rPr>
                <w:rFonts w:ascii="宋体" w:eastAsia="宋体" w:hAnsi="宋体" w:cs="宋体"/>
                <w:color w:val="FF0000"/>
                <w:spacing w:val="-3"/>
                <w:sz w:val="21"/>
                <w:szCs w:val="21"/>
              </w:rPr>
              <w:t>2</w:t>
            </w:r>
            <w:r w:rsidRPr="00160F1B">
              <w:rPr>
                <w:rFonts w:ascii="宋体" w:eastAsia="宋体" w:hAnsi="宋体" w:cs="宋体" w:hint="eastAsia"/>
                <w:color w:val="FF0000"/>
                <w:spacing w:val="-3"/>
                <w:sz w:val="21"/>
                <w:szCs w:val="21"/>
              </w:rPr>
              <w:t>计</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、氨氮（以</w:t>
            </w:r>
            <w:r w:rsidRPr="00160F1B">
              <w:rPr>
                <w:rFonts w:ascii="宋体" w:eastAsia="宋体" w:hAnsi="宋体" w:cs="宋体"/>
                <w:color w:val="FF0000"/>
                <w:spacing w:val="-3"/>
                <w:sz w:val="21"/>
                <w:szCs w:val="21"/>
              </w:rPr>
              <w:t xml:space="preserve"> N</w:t>
            </w:r>
            <w:r w:rsidRPr="00160F1B">
              <w:rPr>
                <w:rFonts w:ascii="宋体" w:eastAsia="宋体" w:hAnsi="宋体" w:cs="宋体" w:hint="eastAsia"/>
                <w:color w:val="FF0000"/>
                <w:spacing w:val="-3"/>
                <w:sz w:val="21"/>
                <w:szCs w:val="21"/>
              </w:rPr>
              <w:t>计））、硫化物、</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钠、总大肠菌群、细菌总数、亚硝酸盐（以</w:t>
            </w:r>
            <w:r w:rsidRPr="00160F1B">
              <w:rPr>
                <w:rFonts w:ascii="宋体" w:eastAsia="宋体" w:hAnsi="宋体" w:cs="宋体"/>
                <w:color w:val="FF0000"/>
                <w:spacing w:val="-3"/>
                <w:sz w:val="21"/>
                <w:szCs w:val="21"/>
              </w:rPr>
              <w:t xml:space="preserve"> N</w:t>
            </w:r>
            <w:r w:rsidRPr="00160F1B">
              <w:rPr>
                <w:rFonts w:ascii="宋体" w:eastAsia="宋体" w:hAnsi="宋体" w:cs="宋体" w:hint="eastAsia"/>
                <w:color w:val="FF0000"/>
                <w:spacing w:val="-3"/>
                <w:sz w:val="21"/>
                <w:szCs w:val="21"/>
              </w:rPr>
              <w:t>计）</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、硝酸盐（以</w:t>
            </w:r>
            <w:r w:rsidRPr="00160F1B">
              <w:rPr>
                <w:rFonts w:ascii="宋体" w:eastAsia="宋体" w:hAnsi="宋体" w:cs="宋体"/>
                <w:color w:val="FF0000"/>
                <w:spacing w:val="-3"/>
                <w:sz w:val="21"/>
                <w:szCs w:val="21"/>
              </w:rPr>
              <w:t xml:space="preserve">N </w:t>
            </w:r>
            <w:r w:rsidRPr="00160F1B">
              <w:rPr>
                <w:rFonts w:ascii="宋体" w:eastAsia="宋体" w:hAnsi="宋体" w:cs="宋体" w:hint="eastAsia"/>
                <w:color w:val="FF0000"/>
                <w:spacing w:val="-3"/>
                <w:sz w:val="21"/>
                <w:szCs w:val="21"/>
              </w:rPr>
              <w:t>计）、氰化物、氟化物、碘化物、</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汞、砷、硒、镉、铬（六价））、铅、</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三氯甲烷、四氯化碳、苯、甲苯、</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总</w:t>
            </w:r>
            <w:r w:rsidRPr="00160F1B">
              <w:rPr>
                <w:rFonts w:ascii="宋体" w:eastAsia="宋体" w:hAnsi="宋体" w:cs="宋体"/>
                <w:color w:val="FF0000"/>
                <w:spacing w:val="-3"/>
                <w:sz w:val="21"/>
                <w:szCs w:val="21"/>
              </w:rPr>
              <w:t>α</w:t>
            </w:r>
            <w:r w:rsidRPr="00160F1B">
              <w:rPr>
                <w:rFonts w:ascii="宋体" w:eastAsia="宋体" w:hAnsi="宋体" w:cs="宋体" w:hint="eastAsia"/>
                <w:color w:val="FF0000"/>
                <w:spacing w:val="-3"/>
                <w:sz w:val="21"/>
                <w:szCs w:val="21"/>
              </w:rPr>
              <w:t>放射性、总</w:t>
            </w:r>
            <w:r w:rsidRPr="00160F1B">
              <w:rPr>
                <w:rFonts w:ascii="宋体" w:eastAsia="宋体" w:hAnsi="宋体" w:cs="宋体"/>
                <w:color w:val="FF0000"/>
                <w:spacing w:val="-3"/>
                <w:sz w:val="21"/>
                <w:szCs w:val="21"/>
              </w:rPr>
              <w:t>β</w:t>
            </w:r>
            <w:r w:rsidRPr="00160F1B">
              <w:rPr>
                <w:rFonts w:ascii="宋体" w:eastAsia="宋体" w:hAnsi="宋体" w:cs="宋体" w:hint="eastAsia"/>
                <w:color w:val="FF0000"/>
                <w:spacing w:val="-3"/>
                <w:sz w:val="21"/>
                <w:szCs w:val="21"/>
              </w:rPr>
              <w:t>放射性</w:t>
            </w:r>
          </w:p>
        </w:tc>
        <w:tc>
          <w:tcPr>
            <w:tcW w:w="341" w:type="pct"/>
            <w:vAlign w:val="center"/>
          </w:tcPr>
          <w:p w14:paraId="52A6C804" w14:textId="77777777" w:rsidR="00160F1B" w:rsidRPr="00160F1B" w:rsidRDefault="00160F1B" w:rsidP="00D60965">
            <w:pPr>
              <w:pStyle w:val="ad"/>
              <w:tabs>
                <w:tab w:val="left" w:pos="3490"/>
              </w:tabs>
              <w:kinsoku w:val="0"/>
              <w:overflowPunct w:val="0"/>
              <w:spacing w:after="0" w:line="360" w:lineRule="auto"/>
              <w:rPr>
                <w:rFonts w:hAnsi="宋体"/>
                <w:color w:val="FF0000"/>
                <w:sz w:val="21"/>
                <w:szCs w:val="21"/>
              </w:rPr>
            </w:pPr>
            <w:r w:rsidRPr="00160F1B">
              <w:rPr>
                <w:rFonts w:hAnsi="宋体"/>
                <w:color w:val="FF0000"/>
                <w:sz w:val="21"/>
                <w:szCs w:val="21"/>
              </w:rPr>
              <w:t>39</w:t>
            </w:r>
          </w:p>
        </w:tc>
      </w:tr>
      <w:tr w:rsidR="00160F1B" w:rsidRPr="00160F1B" w14:paraId="07FC7D1E" w14:textId="77777777" w:rsidTr="00160F1B">
        <w:tc>
          <w:tcPr>
            <w:tcW w:w="336" w:type="pct"/>
            <w:vMerge w:val="restart"/>
            <w:vAlign w:val="center"/>
          </w:tcPr>
          <w:p w14:paraId="3031552E"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特征指标</w:t>
            </w:r>
          </w:p>
        </w:tc>
        <w:tc>
          <w:tcPr>
            <w:tcW w:w="341" w:type="pct"/>
            <w:vMerge w:val="restart"/>
            <w:vAlign w:val="center"/>
          </w:tcPr>
          <w:p w14:paraId="6F9DA551"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z w:val="21"/>
                <w:szCs w:val="21"/>
              </w:rPr>
            </w:pPr>
            <w:r w:rsidRPr="00160F1B">
              <w:rPr>
                <w:rFonts w:ascii="宋体" w:eastAsia="宋体" w:hAnsi="宋体" w:cs="宋体" w:hint="eastAsia"/>
                <w:color w:val="FF0000"/>
                <w:sz w:val="21"/>
                <w:szCs w:val="21"/>
              </w:rPr>
              <w:t>石油</w:t>
            </w:r>
            <w:r w:rsidRPr="00160F1B">
              <w:rPr>
                <w:rFonts w:ascii="宋体" w:eastAsia="宋体" w:hAnsi="宋体" w:cs="宋体" w:hint="eastAsia"/>
                <w:color w:val="FF0000"/>
                <w:spacing w:val="-3"/>
                <w:sz w:val="21"/>
                <w:szCs w:val="21"/>
              </w:rPr>
              <w:t>加</w:t>
            </w:r>
            <w:r w:rsidRPr="00160F1B">
              <w:rPr>
                <w:rFonts w:ascii="宋体" w:eastAsia="宋体" w:hAnsi="宋体" w:cs="宋体" w:hint="eastAsia"/>
                <w:color w:val="FF0000"/>
                <w:spacing w:val="-1"/>
                <w:sz w:val="21"/>
                <w:szCs w:val="21"/>
              </w:rPr>
              <w:t>工</w:t>
            </w:r>
            <w:r w:rsidRPr="00160F1B">
              <w:rPr>
                <w:rFonts w:ascii="宋体" w:eastAsia="宋体" w:hAnsi="宋体"/>
                <w:color w:val="FF0000"/>
                <w:sz w:val="21"/>
                <w:szCs w:val="21"/>
              </w:rPr>
              <w:t>/</w:t>
            </w:r>
            <w:r w:rsidRPr="00160F1B">
              <w:rPr>
                <w:rFonts w:ascii="宋体" w:eastAsia="宋体" w:hAnsi="宋体" w:cs="宋体" w:hint="eastAsia"/>
                <w:color w:val="FF0000"/>
                <w:sz w:val="21"/>
                <w:szCs w:val="21"/>
              </w:rPr>
              <w:t>炼焦</w:t>
            </w:r>
            <w:r w:rsidRPr="00160F1B">
              <w:rPr>
                <w:rFonts w:ascii="宋体" w:eastAsia="宋体" w:hAnsi="宋体" w:cs="宋体" w:hint="eastAsia"/>
                <w:color w:val="FF0000"/>
                <w:spacing w:val="-3"/>
                <w:sz w:val="21"/>
                <w:szCs w:val="21"/>
              </w:rPr>
              <w:lastRenderedPageBreak/>
              <w:t>及</w:t>
            </w:r>
            <w:r w:rsidRPr="00160F1B">
              <w:rPr>
                <w:rFonts w:ascii="宋体" w:eastAsia="宋体" w:hAnsi="宋体" w:cs="宋体" w:hint="eastAsia"/>
                <w:color w:val="FF0000"/>
                <w:sz w:val="21"/>
                <w:szCs w:val="21"/>
              </w:rPr>
              <w:t>核燃料</w:t>
            </w:r>
            <w:r w:rsidRPr="00160F1B">
              <w:rPr>
                <w:rFonts w:ascii="宋体" w:eastAsia="宋体" w:hAnsi="宋体" w:cs="宋体" w:hint="eastAsia"/>
                <w:color w:val="FF0000"/>
                <w:spacing w:val="-3"/>
                <w:sz w:val="21"/>
                <w:szCs w:val="21"/>
              </w:rPr>
              <w:t>加</w:t>
            </w:r>
            <w:r w:rsidRPr="00160F1B">
              <w:rPr>
                <w:rFonts w:ascii="宋体" w:eastAsia="宋体" w:hAnsi="宋体" w:cs="宋体" w:hint="eastAsia"/>
                <w:color w:val="FF0000"/>
                <w:sz w:val="21"/>
                <w:szCs w:val="21"/>
              </w:rPr>
              <w:t>工业</w:t>
            </w:r>
          </w:p>
        </w:tc>
        <w:tc>
          <w:tcPr>
            <w:tcW w:w="925" w:type="pct"/>
            <w:vAlign w:val="center"/>
          </w:tcPr>
          <w:p w14:paraId="0DDC0BF1"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z w:val="21"/>
                <w:szCs w:val="21"/>
              </w:rPr>
            </w:pPr>
            <w:r w:rsidRPr="00160F1B">
              <w:rPr>
                <w:rFonts w:ascii="宋体" w:eastAsia="宋体" w:hAnsi="宋体" w:cs="宋体" w:hint="eastAsia"/>
                <w:color w:val="FF0000"/>
                <w:sz w:val="21"/>
                <w:szCs w:val="21"/>
              </w:rPr>
              <w:lastRenderedPageBreak/>
              <w:t>精炼</w:t>
            </w:r>
            <w:r w:rsidRPr="00160F1B">
              <w:rPr>
                <w:rFonts w:ascii="宋体" w:eastAsia="宋体" w:hAnsi="宋体" w:cs="宋体" w:hint="eastAsia"/>
                <w:color w:val="FF0000"/>
                <w:spacing w:val="-3"/>
                <w:sz w:val="21"/>
                <w:szCs w:val="21"/>
              </w:rPr>
              <w:t>石</w:t>
            </w:r>
            <w:r w:rsidRPr="00160F1B">
              <w:rPr>
                <w:rFonts w:ascii="宋体" w:eastAsia="宋体" w:hAnsi="宋体" w:cs="宋体" w:hint="eastAsia"/>
                <w:color w:val="FF0000"/>
                <w:sz w:val="21"/>
                <w:szCs w:val="21"/>
              </w:rPr>
              <w:t>油</w:t>
            </w:r>
            <w:r w:rsidRPr="00160F1B">
              <w:rPr>
                <w:rFonts w:ascii="宋体" w:eastAsia="宋体" w:hAnsi="宋体" w:cs="宋体" w:hint="eastAsia"/>
                <w:color w:val="FF0000"/>
                <w:spacing w:val="-3"/>
                <w:sz w:val="21"/>
                <w:szCs w:val="21"/>
              </w:rPr>
              <w:t>产</w:t>
            </w:r>
            <w:r w:rsidRPr="00160F1B">
              <w:rPr>
                <w:rFonts w:ascii="宋体" w:eastAsia="宋体" w:hAnsi="宋体" w:cs="宋体" w:hint="eastAsia"/>
                <w:color w:val="FF0000"/>
                <w:sz w:val="21"/>
                <w:szCs w:val="21"/>
              </w:rPr>
              <w:t>品</w:t>
            </w:r>
            <w:r w:rsidRPr="00160F1B">
              <w:rPr>
                <w:rFonts w:ascii="宋体" w:eastAsia="宋体" w:hAnsi="宋体" w:cs="宋体" w:hint="eastAsia"/>
                <w:color w:val="FF0000"/>
                <w:spacing w:val="-3"/>
                <w:sz w:val="21"/>
                <w:szCs w:val="21"/>
              </w:rPr>
              <w:t>的</w:t>
            </w:r>
            <w:r w:rsidRPr="00160F1B">
              <w:rPr>
                <w:rFonts w:ascii="宋体" w:eastAsia="宋体" w:hAnsi="宋体" w:cs="宋体" w:hint="eastAsia"/>
                <w:color w:val="FF0000"/>
                <w:sz w:val="21"/>
                <w:szCs w:val="21"/>
              </w:rPr>
              <w:t>制造</w:t>
            </w:r>
          </w:p>
        </w:tc>
        <w:tc>
          <w:tcPr>
            <w:tcW w:w="3057" w:type="pct"/>
            <w:vAlign w:val="center"/>
          </w:tcPr>
          <w:p w14:paraId="4DC2C53D"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锌、镍、锰、钴、硒、矾、锑、铊、铍、钼、铝、氰化物、乙苯、</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二甲苯（总量）、苯乙烯、萘、蒽、</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荧蒽、苯并（</w:t>
            </w:r>
            <w:r w:rsidRPr="00160F1B">
              <w:rPr>
                <w:rFonts w:ascii="宋体" w:eastAsia="宋体" w:hAnsi="宋体" w:cs="宋体"/>
                <w:color w:val="FF0000"/>
                <w:spacing w:val="-3"/>
                <w:sz w:val="21"/>
                <w:szCs w:val="21"/>
              </w:rPr>
              <w:t>b</w:t>
            </w:r>
            <w:r w:rsidRPr="00160F1B">
              <w:rPr>
                <w:rFonts w:ascii="宋体" w:eastAsia="宋体" w:hAnsi="宋体" w:cs="宋体" w:hint="eastAsia"/>
                <w:color w:val="FF0000"/>
                <w:spacing w:val="-3"/>
                <w:sz w:val="21"/>
                <w:szCs w:val="21"/>
              </w:rPr>
              <w:t>）荧蒽、苯并（</w:t>
            </w:r>
            <w:r w:rsidRPr="00160F1B">
              <w:rPr>
                <w:rFonts w:ascii="宋体" w:eastAsia="宋体" w:hAnsi="宋体" w:cs="宋体"/>
                <w:color w:val="FF0000"/>
                <w:spacing w:val="-3"/>
                <w:sz w:val="21"/>
                <w:szCs w:val="21"/>
              </w:rPr>
              <w:t>a</w:t>
            </w:r>
            <w:r w:rsidRPr="00160F1B">
              <w:rPr>
                <w:rFonts w:ascii="宋体" w:eastAsia="宋体" w:hAnsi="宋体" w:cs="宋体" w:hint="eastAsia"/>
                <w:color w:val="FF0000"/>
                <w:spacing w:val="-3"/>
                <w:sz w:val="21"/>
                <w:szCs w:val="21"/>
              </w:rPr>
              <w:t>）</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芘、石油类</w:t>
            </w:r>
          </w:p>
        </w:tc>
        <w:tc>
          <w:tcPr>
            <w:tcW w:w="341" w:type="pct"/>
            <w:vAlign w:val="center"/>
          </w:tcPr>
          <w:p w14:paraId="441580D6"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21</w:t>
            </w:r>
          </w:p>
        </w:tc>
      </w:tr>
      <w:tr w:rsidR="00160F1B" w:rsidRPr="00160F1B" w14:paraId="349EF2F3" w14:textId="77777777" w:rsidTr="00160F1B">
        <w:tc>
          <w:tcPr>
            <w:tcW w:w="336" w:type="pct"/>
            <w:vMerge/>
            <w:vAlign w:val="center"/>
          </w:tcPr>
          <w:p w14:paraId="7C58A689"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6FF9D046"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5DB80D08"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炼焦</w:t>
            </w:r>
          </w:p>
        </w:tc>
        <w:tc>
          <w:tcPr>
            <w:tcW w:w="3057" w:type="pct"/>
            <w:vAlign w:val="center"/>
          </w:tcPr>
          <w:p w14:paraId="78D8D2A1"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锌、镍、氰化物、乙苯、二甲苯</w:t>
            </w:r>
          </w:p>
          <w:p w14:paraId="31156BD1" w14:textId="77777777" w:rsidR="00160F1B" w:rsidRPr="00160F1B" w:rsidRDefault="00160F1B" w:rsidP="00D60965">
            <w:pPr>
              <w:pStyle w:val="ad"/>
              <w:tabs>
                <w:tab w:val="left" w:pos="3490"/>
              </w:tabs>
              <w:kinsoku w:val="0"/>
              <w:overflowPunct w:val="0"/>
              <w:spacing w:after="0" w:line="360" w:lineRule="auto"/>
              <w:rPr>
                <w:rFonts w:hAnsi="宋体"/>
                <w:color w:val="FF0000"/>
                <w:spacing w:val="-3"/>
                <w:sz w:val="21"/>
                <w:szCs w:val="21"/>
              </w:rPr>
            </w:pPr>
            <w:r w:rsidRPr="00160F1B">
              <w:rPr>
                <w:rFonts w:hAnsi="宋体" w:hint="eastAsia"/>
                <w:color w:val="FF0000"/>
                <w:spacing w:val="-3"/>
                <w:sz w:val="21"/>
                <w:szCs w:val="21"/>
              </w:rPr>
              <w:t>（总量）、苯乙烯、萘、蒽、荧蒽、</w:t>
            </w:r>
            <w:r w:rsidRPr="00160F1B">
              <w:rPr>
                <w:rFonts w:hAnsi="宋体"/>
                <w:color w:val="FF0000"/>
                <w:spacing w:val="-3"/>
                <w:sz w:val="21"/>
                <w:szCs w:val="21"/>
              </w:rPr>
              <w:t xml:space="preserve"> </w:t>
            </w:r>
            <w:r w:rsidRPr="00160F1B">
              <w:rPr>
                <w:rFonts w:hAnsi="宋体" w:hint="eastAsia"/>
                <w:color w:val="FF0000"/>
                <w:spacing w:val="-3"/>
                <w:sz w:val="21"/>
                <w:szCs w:val="21"/>
              </w:rPr>
              <w:t>苯并（</w:t>
            </w:r>
            <w:r w:rsidRPr="00160F1B">
              <w:rPr>
                <w:rFonts w:hAnsi="宋体"/>
                <w:color w:val="FF0000"/>
                <w:spacing w:val="-3"/>
                <w:sz w:val="21"/>
                <w:szCs w:val="21"/>
              </w:rPr>
              <w:t>b</w:t>
            </w:r>
            <w:r w:rsidRPr="00160F1B">
              <w:rPr>
                <w:rFonts w:hAnsi="宋体" w:hint="eastAsia"/>
                <w:color w:val="FF0000"/>
                <w:spacing w:val="-3"/>
                <w:sz w:val="21"/>
                <w:szCs w:val="21"/>
              </w:rPr>
              <w:t>）荧蒽、苯并（</w:t>
            </w:r>
            <w:r w:rsidRPr="00160F1B">
              <w:rPr>
                <w:rFonts w:hAnsi="宋体"/>
                <w:color w:val="FF0000"/>
                <w:spacing w:val="-3"/>
                <w:sz w:val="21"/>
                <w:szCs w:val="21"/>
              </w:rPr>
              <w:t>a</w:t>
            </w:r>
            <w:r w:rsidRPr="00160F1B">
              <w:rPr>
                <w:rFonts w:hAnsi="宋体" w:hint="eastAsia"/>
                <w:color w:val="FF0000"/>
                <w:spacing w:val="-3"/>
                <w:sz w:val="21"/>
                <w:szCs w:val="21"/>
              </w:rPr>
              <w:t>）芘、</w:t>
            </w:r>
            <w:r w:rsidRPr="00160F1B">
              <w:rPr>
                <w:rFonts w:hAnsi="宋体"/>
                <w:color w:val="FF0000"/>
                <w:spacing w:val="-3"/>
                <w:sz w:val="21"/>
                <w:szCs w:val="21"/>
              </w:rPr>
              <w:t xml:space="preserve"> </w:t>
            </w:r>
            <w:r w:rsidRPr="00160F1B">
              <w:rPr>
                <w:rFonts w:hAnsi="宋体" w:hint="eastAsia"/>
                <w:color w:val="FF0000"/>
                <w:spacing w:val="-3"/>
                <w:sz w:val="21"/>
                <w:szCs w:val="21"/>
              </w:rPr>
              <w:t>石油类</w:t>
            </w:r>
          </w:p>
        </w:tc>
        <w:tc>
          <w:tcPr>
            <w:tcW w:w="341" w:type="pct"/>
            <w:vAlign w:val="center"/>
          </w:tcPr>
          <w:p w14:paraId="1DD5F82F"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12</w:t>
            </w:r>
          </w:p>
        </w:tc>
      </w:tr>
      <w:tr w:rsidR="00160F1B" w:rsidRPr="00160F1B" w14:paraId="6A59D2C4" w14:textId="77777777" w:rsidTr="00160F1B">
        <w:tc>
          <w:tcPr>
            <w:tcW w:w="336" w:type="pct"/>
            <w:vMerge/>
            <w:vAlign w:val="center"/>
          </w:tcPr>
          <w:p w14:paraId="50DB1FE1"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restart"/>
            <w:vAlign w:val="center"/>
          </w:tcPr>
          <w:p w14:paraId="0162DF25" w14:textId="77777777" w:rsidR="00160F1B" w:rsidRPr="00160F1B" w:rsidRDefault="00160F1B" w:rsidP="00D60965">
            <w:pPr>
              <w:pStyle w:val="TableParagraph"/>
              <w:kinsoku w:val="0"/>
              <w:overflowPunct w:val="0"/>
              <w:spacing w:line="360" w:lineRule="auto"/>
              <w:jc w:val="both"/>
              <w:rPr>
                <w:rFonts w:hAnsi="宋体" w:cs="Adobe ｺﾚﾌ・Std R"/>
                <w:color w:val="FF0000"/>
                <w:sz w:val="21"/>
                <w:szCs w:val="21"/>
              </w:rPr>
            </w:pPr>
            <w:r w:rsidRPr="00160F1B">
              <w:rPr>
                <w:rFonts w:ascii="宋体" w:eastAsia="宋体" w:hAnsi="宋体" w:cs="宋体" w:hint="eastAsia"/>
                <w:color w:val="FF0000"/>
                <w:sz w:val="21"/>
                <w:szCs w:val="21"/>
              </w:rPr>
              <w:t>有色金属冶炼及压延加工业</w:t>
            </w:r>
          </w:p>
        </w:tc>
        <w:tc>
          <w:tcPr>
            <w:tcW w:w="925" w:type="pct"/>
            <w:vAlign w:val="center"/>
          </w:tcPr>
          <w:p w14:paraId="49175134"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常用</w:t>
            </w:r>
            <w:r w:rsidRPr="00160F1B">
              <w:rPr>
                <w:rFonts w:hAnsi="宋体" w:hint="eastAsia"/>
                <w:color w:val="FF0000"/>
                <w:spacing w:val="-3"/>
                <w:sz w:val="21"/>
                <w:szCs w:val="21"/>
              </w:rPr>
              <w:t>有</w:t>
            </w:r>
            <w:r w:rsidRPr="00160F1B">
              <w:rPr>
                <w:rFonts w:hAnsi="宋体" w:hint="eastAsia"/>
                <w:color w:val="FF0000"/>
                <w:sz w:val="21"/>
                <w:szCs w:val="21"/>
              </w:rPr>
              <w:t>色</w:t>
            </w:r>
            <w:r w:rsidRPr="00160F1B">
              <w:rPr>
                <w:rFonts w:hAnsi="宋体" w:hint="eastAsia"/>
                <w:color w:val="FF0000"/>
                <w:spacing w:val="-3"/>
                <w:sz w:val="21"/>
                <w:szCs w:val="21"/>
              </w:rPr>
              <w:t>金</w:t>
            </w:r>
            <w:r w:rsidRPr="00160F1B">
              <w:rPr>
                <w:rFonts w:hAnsi="宋体" w:hint="eastAsia"/>
                <w:color w:val="FF0000"/>
                <w:sz w:val="21"/>
                <w:szCs w:val="21"/>
              </w:rPr>
              <w:t>属</w:t>
            </w:r>
            <w:r w:rsidRPr="00160F1B">
              <w:rPr>
                <w:rFonts w:hAnsi="宋体" w:hint="eastAsia"/>
                <w:color w:val="FF0000"/>
                <w:spacing w:val="-3"/>
                <w:sz w:val="21"/>
                <w:szCs w:val="21"/>
              </w:rPr>
              <w:t>冶</w:t>
            </w:r>
            <w:r w:rsidRPr="00160F1B">
              <w:rPr>
                <w:rFonts w:hAnsi="宋体" w:hint="eastAsia"/>
                <w:color w:val="FF0000"/>
                <w:sz w:val="21"/>
                <w:szCs w:val="21"/>
              </w:rPr>
              <w:t>炼</w:t>
            </w:r>
          </w:p>
        </w:tc>
        <w:tc>
          <w:tcPr>
            <w:tcW w:w="3057" w:type="pct"/>
            <w:vMerge w:val="restart"/>
            <w:vAlign w:val="center"/>
          </w:tcPr>
          <w:p w14:paraId="1E930BAA"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锌、铝、硒、铍、硼、锑、钡、镍、钴、钼、银、铊、石油类、</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总</w:t>
            </w:r>
            <w:r w:rsidRPr="00160F1B">
              <w:rPr>
                <w:rFonts w:ascii="宋体" w:eastAsia="宋体" w:hAnsi="宋体" w:cs="宋体"/>
                <w:color w:val="FF0000"/>
                <w:spacing w:val="-3"/>
                <w:sz w:val="21"/>
                <w:szCs w:val="21"/>
              </w:rPr>
              <w:t xml:space="preserve"> α </w:t>
            </w:r>
            <w:r w:rsidRPr="00160F1B">
              <w:rPr>
                <w:rFonts w:ascii="宋体" w:eastAsia="宋体" w:hAnsi="宋体" w:cs="宋体" w:hint="eastAsia"/>
                <w:color w:val="FF0000"/>
                <w:spacing w:val="-3"/>
                <w:sz w:val="21"/>
                <w:szCs w:val="21"/>
              </w:rPr>
              <w:t>放射性、总</w:t>
            </w:r>
            <w:r w:rsidRPr="00160F1B">
              <w:rPr>
                <w:rFonts w:ascii="宋体" w:eastAsia="宋体" w:hAnsi="宋体" w:cs="宋体"/>
                <w:color w:val="FF0000"/>
                <w:spacing w:val="-3"/>
                <w:sz w:val="21"/>
                <w:szCs w:val="21"/>
              </w:rPr>
              <w:t xml:space="preserve"> β </w:t>
            </w:r>
            <w:r w:rsidRPr="00160F1B">
              <w:rPr>
                <w:rFonts w:ascii="宋体" w:eastAsia="宋体" w:hAnsi="宋体" w:cs="宋体" w:hint="eastAsia"/>
                <w:color w:val="FF0000"/>
                <w:spacing w:val="-3"/>
                <w:sz w:val="21"/>
                <w:szCs w:val="21"/>
              </w:rPr>
              <w:t>放射性</w:t>
            </w:r>
          </w:p>
        </w:tc>
        <w:tc>
          <w:tcPr>
            <w:tcW w:w="341" w:type="pct"/>
            <w:vMerge w:val="restart"/>
            <w:vAlign w:val="center"/>
          </w:tcPr>
          <w:p w14:paraId="0A333A8C"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s="Adobe ｺﾚﾌ・Std R" w:hint="eastAsia"/>
                <w:color w:val="FF0000"/>
                <w:sz w:val="21"/>
                <w:szCs w:val="21"/>
              </w:rPr>
              <w:t>1</w:t>
            </w:r>
            <w:r w:rsidRPr="00160F1B">
              <w:rPr>
                <w:rFonts w:hAnsi="宋体" w:cs="Adobe ｺﾚﾌ・Std R"/>
                <w:color w:val="FF0000"/>
                <w:sz w:val="21"/>
                <w:szCs w:val="21"/>
              </w:rPr>
              <w:t>5</w:t>
            </w:r>
          </w:p>
        </w:tc>
      </w:tr>
      <w:tr w:rsidR="00160F1B" w:rsidRPr="00160F1B" w14:paraId="357B56A4" w14:textId="77777777" w:rsidTr="00160F1B">
        <w:trPr>
          <w:trHeight w:val="426"/>
        </w:trPr>
        <w:tc>
          <w:tcPr>
            <w:tcW w:w="336" w:type="pct"/>
            <w:vMerge/>
            <w:vAlign w:val="center"/>
          </w:tcPr>
          <w:p w14:paraId="12F7951A"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3F1FCF80"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42683F29"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贵金</w:t>
            </w:r>
            <w:r w:rsidRPr="00160F1B">
              <w:rPr>
                <w:rFonts w:hAnsi="宋体" w:hint="eastAsia"/>
                <w:color w:val="FF0000"/>
                <w:spacing w:val="-3"/>
                <w:sz w:val="21"/>
                <w:szCs w:val="21"/>
              </w:rPr>
              <w:t>属</w:t>
            </w:r>
            <w:r w:rsidRPr="00160F1B">
              <w:rPr>
                <w:rFonts w:hAnsi="宋体" w:hint="eastAsia"/>
                <w:color w:val="FF0000"/>
                <w:spacing w:val="-1"/>
                <w:sz w:val="21"/>
                <w:szCs w:val="21"/>
              </w:rPr>
              <w:t>冶</w:t>
            </w:r>
            <w:r w:rsidRPr="00160F1B">
              <w:rPr>
                <w:rFonts w:hAnsi="宋体" w:hint="eastAsia"/>
                <w:color w:val="FF0000"/>
                <w:sz w:val="21"/>
                <w:szCs w:val="21"/>
              </w:rPr>
              <w:t>炼</w:t>
            </w:r>
          </w:p>
        </w:tc>
        <w:tc>
          <w:tcPr>
            <w:tcW w:w="3057" w:type="pct"/>
            <w:vMerge/>
            <w:vAlign w:val="center"/>
          </w:tcPr>
          <w:p w14:paraId="344BE3AF" w14:textId="77777777" w:rsidR="00160F1B" w:rsidRPr="00160F1B" w:rsidRDefault="00160F1B" w:rsidP="00D60965">
            <w:pPr>
              <w:pStyle w:val="ad"/>
              <w:tabs>
                <w:tab w:val="left" w:pos="3490"/>
              </w:tabs>
              <w:kinsoku w:val="0"/>
              <w:overflowPunct w:val="0"/>
              <w:spacing w:after="0" w:line="360" w:lineRule="auto"/>
              <w:rPr>
                <w:rFonts w:hAnsi="宋体"/>
                <w:color w:val="FF0000"/>
                <w:spacing w:val="-3"/>
                <w:sz w:val="21"/>
                <w:szCs w:val="21"/>
              </w:rPr>
            </w:pPr>
          </w:p>
        </w:tc>
        <w:tc>
          <w:tcPr>
            <w:tcW w:w="341" w:type="pct"/>
            <w:vMerge/>
            <w:vAlign w:val="center"/>
          </w:tcPr>
          <w:p w14:paraId="5E6A779B"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r>
      <w:tr w:rsidR="00160F1B" w:rsidRPr="00160F1B" w14:paraId="1005B268" w14:textId="77777777" w:rsidTr="00160F1B">
        <w:tc>
          <w:tcPr>
            <w:tcW w:w="336" w:type="pct"/>
            <w:vMerge/>
            <w:vAlign w:val="center"/>
          </w:tcPr>
          <w:p w14:paraId="57B7A98B"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restart"/>
            <w:vAlign w:val="center"/>
          </w:tcPr>
          <w:p w14:paraId="3BF01CC7"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化学</w:t>
            </w:r>
            <w:r w:rsidRPr="00160F1B">
              <w:rPr>
                <w:rFonts w:hAnsi="宋体" w:hint="eastAsia"/>
                <w:color w:val="FF0000"/>
                <w:spacing w:val="-3"/>
                <w:sz w:val="21"/>
                <w:szCs w:val="21"/>
              </w:rPr>
              <w:t>原</w:t>
            </w:r>
            <w:r w:rsidRPr="00160F1B">
              <w:rPr>
                <w:rFonts w:hAnsi="宋体" w:hint="eastAsia"/>
                <w:color w:val="FF0000"/>
                <w:sz w:val="21"/>
                <w:szCs w:val="21"/>
              </w:rPr>
              <w:t>料</w:t>
            </w:r>
            <w:r w:rsidRPr="00160F1B">
              <w:rPr>
                <w:rFonts w:hAnsi="宋体"/>
                <w:color w:val="FF0000"/>
                <w:sz w:val="21"/>
                <w:szCs w:val="21"/>
              </w:rPr>
              <w:t xml:space="preserve"> </w:t>
            </w:r>
            <w:r w:rsidRPr="00160F1B">
              <w:rPr>
                <w:rFonts w:hAnsi="宋体" w:hint="eastAsia"/>
                <w:color w:val="FF0000"/>
                <w:sz w:val="21"/>
                <w:szCs w:val="21"/>
              </w:rPr>
              <w:t>及化</w:t>
            </w:r>
            <w:r w:rsidRPr="00160F1B">
              <w:rPr>
                <w:rFonts w:hAnsi="宋体" w:hint="eastAsia"/>
                <w:color w:val="FF0000"/>
                <w:spacing w:val="-3"/>
                <w:sz w:val="21"/>
                <w:szCs w:val="21"/>
              </w:rPr>
              <w:t>学</w:t>
            </w:r>
            <w:r w:rsidRPr="00160F1B">
              <w:rPr>
                <w:rFonts w:hAnsi="宋体" w:hint="eastAsia"/>
                <w:color w:val="FF0000"/>
                <w:sz w:val="21"/>
                <w:szCs w:val="21"/>
              </w:rPr>
              <w:t>制</w:t>
            </w:r>
            <w:r w:rsidRPr="00160F1B">
              <w:rPr>
                <w:rFonts w:hAnsi="宋体"/>
                <w:color w:val="FF0000"/>
                <w:sz w:val="21"/>
                <w:szCs w:val="21"/>
              </w:rPr>
              <w:t xml:space="preserve"> </w:t>
            </w:r>
            <w:r w:rsidRPr="00160F1B">
              <w:rPr>
                <w:rFonts w:hAnsi="宋体" w:hint="eastAsia"/>
                <w:color w:val="FF0000"/>
                <w:sz w:val="21"/>
                <w:szCs w:val="21"/>
              </w:rPr>
              <w:t>品</w:t>
            </w:r>
            <w:r w:rsidRPr="00160F1B">
              <w:rPr>
                <w:rFonts w:hAnsi="宋体" w:hint="eastAsia"/>
                <w:color w:val="FF0000"/>
                <w:sz w:val="21"/>
                <w:szCs w:val="21"/>
              </w:rPr>
              <w:lastRenderedPageBreak/>
              <w:t>制</w:t>
            </w:r>
            <w:r w:rsidRPr="00160F1B">
              <w:rPr>
                <w:rFonts w:hAnsi="宋体" w:hint="eastAsia"/>
                <w:color w:val="FF0000"/>
                <w:spacing w:val="-3"/>
                <w:sz w:val="21"/>
                <w:szCs w:val="21"/>
              </w:rPr>
              <w:t>造</w:t>
            </w:r>
            <w:r w:rsidRPr="00160F1B">
              <w:rPr>
                <w:rFonts w:hAnsi="宋体" w:hint="eastAsia"/>
                <w:color w:val="FF0000"/>
                <w:sz w:val="21"/>
                <w:szCs w:val="21"/>
              </w:rPr>
              <w:t>业</w:t>
            </w:r>
          </w:p>
        </w:tc>
        <w:tc>
          <w:tcPr>
            <w:tcW w:w="925" w:type="pct"/>
            <w:vAlign w:val="center"/>
          </w:tcPr>
          <w:p w14:paraId="058CCB9F"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lastRenderedPageBreak/>
              <w:t>农药</w:t>
            </w:r>
            <w:r w:rsidRPr="00160F1B">
              <w:rPr>
                <w:rFonts w:hAnsi="宋体" w:hint="eastAsia"/>
                <w:color w:val="FF0000"/>
                <w:spacing w:val="-3"/>
                <w:sz w:val="21"/>
                <w:szCs w:val="21"/>
              </w:rPr>
              <w:t>制造</w:t>
            </w:r>
          </w:p>
        </w:tc>
        <w:tc>
          <w:tcPr>
            <w:tcW w:w="3057" w:type="pct"/>
            <w:vAlign w:val="center"/>
          </w:tcPr>
          <w:p w14:paraId="056C57A0"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氰化物、氯苯、邻二氯苯、对二氯苯、三氯苯（总量）、硝基苯</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类、</w:t>
            </w:r>
            <w:r w:rsidRPr="00160F1B">
              <w:rPr>
                <w:rFonts w:ascii="宋体" w:eastAsia="宋体" w:hAnsi="宋体" w:cs="宋体"/>
                <w:color w:val="FF0000"/>
                <w:spacing w:val="-3"/>
                <w:sz w:val="21"/>
                <w:szCs w:val="21"/>
              </w:rPr>
              <w:t xml:space="preserve">2,4 </w:t>
            </w:r>
            <w:r w:rsidRPr="00160F1B">
              <w:rPr>
                <w:rFonts w:ascii="宋体" w:eastAsia="宋体" w:hAnsi="宋体" w:cs="宋体" w:hint="eastAsia"/>
                <w:color w:val="FF0000"/>
                <w:spacing w:val="-3"/>
                <w:sz w:val="21"/>
                <w:szCs w:val="21"/>
              </w:rPr>
              <w:t>二硝基甲苯、</w:t>
            </w:r>
            <w:r w:rsidRPr="00160F1B">
              <w:rPr>
                <w:rFonts w:ascii="宋体" w:eastAsia="宋体" w:hAnsi="宋体" w:cs="宋体"/>
                <w:color w:val="FF0000"/>
                <w:spacing w:val="-3"/>
                <w:sz w:val="21"/>
                <w:szCs w:val="21"/>
              </w:rPr>
              <w:t xml:space="preserve">2,6 </w:t>
            </w:r>
            <w:r w:rsidRPr="00160F1B">
              <w:rPr>
                <w:rFonts w:ascii="宋体" w:eastAsia="宋体" w:hAnsi="宋体" w:cs="宋体" w:hint="eastAsia"/>
                <w:color w:val="FF0000"/>
                <w:spacing w:val="-3"/>
                <w:sz w:val="21"/>
                <w:szCs w:val="21"/>
              </w:rPr>
              <w:t>二硝基</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甲苯、二甲苯、乙苯、六六六（总</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量）、γ</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六六六（林丹）、滴滴涕（总量）、六氯苯、七氯、</w:t>
            </w:r>
            <w:r w:rsidRPr="00160F1B">
              <w:rPr>
                <w:rFonts w:ascii="宋体" w:eastAsia="宋体" w:hAnsi="宋体" w:cs="宋体"/>
                <w:color w:val="FF0000"/>
                <w:spacing w:val="-3"/>
                <w:sz w:val="21"/>
                <w:szCs w:val="21"/>
              </w:rPr>
              <w:t>2</w:t>
            </w:r>
            <w:r w:rsidRPr="00160F1B">
              <w:rPr>
                <w:rFonts w:ascii="宋体" w:eastAsia="宋体" w:hAnsi="宋体" w:cs="宋体" w:hint="eastAsia"/>
                <w:color w:val="FF0000"/>
                <w:spacing w:val="-3"/>
                <w:sz w:val="21"/>
                <w:szCs w:val="21"/>
              </w:rPr>
              <w:t>,</w:t>
            </w:r>
            <w:r w:rsidRPr="00160F1B">
              <w:rPr>
                <w:rFonts w:ascii="宋体" w:eastAsia="宋体" w:hAnsi="宋体" w:cs="宋体"/>
                <w:color w:val="FF0000"/>
                <w:spacing w:val="-3"/>
                <w:sz w:val="21"/>
                <w:szCs w:val="21"/>
              </w:rPr>
              <w:t>4-</w:t>
            </w:r>
            <w:r w:rsidRPr="00160F1B">
              <w:rPr>
                <w:rFonts w:ascii="宋体" w:eastAsia="宋体" w:hAnsi="宋体" w:cs="宋体" w:hint="eastAsia"/>
                <w:color w:val="FF0000"/>
                <w:spacing w:val="-3"/>
                <w:sz w:val="21"/>
                <w:szCs w:val="21"/>
              </w:rPr>
              <w:t>滴、克百威、涕灭威、敌敌畏、甲基对硫磷、马拉硫磷、乐果、毒死蜱、百菌清、莠去津、草甘膦</w:t>
            </w:r>
          </w:p>
        </w:tc>
        <w:tc>
          <w:tcPr>
            <w:tcW w:w="341" w:type="pct"/>
            <w:vAlign w:val="center"/>
          </w:tcPr>
          <w:p w14:paraId="286A45D5"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26</w:t>
            </w:r>
          </w:p>
        </w:tc>
      </w:tr>
      <w:tr w:rsidR="00160F1B" w:rsidRPr="00160F1B" w14:paraId="14CBA9E3" w14:textId="77777777" w:rsidTr="00160F1B">
        <w:tc>
          <w:tcPr>
            <w:tcW w:w="336" w:type="pct"/>
            <w:vMerge/>
            <w:vAlign w:val="center"/>
          </w:tcPr>
          <w:p w14:paraId="4599F1D5"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3DDF5F1B"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3D5069C6"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涂料</w:t>
            </w:r>
            <w:r w:rsidRPr="00160F1B">
              <w:rPr>
                <w:rFonts w:hAnsi="宋体" w:hint="eastAsia"/>
                <w:color w:val="FF0000"/>
                <w:spacing w:val="-3"/>
                <w:sz w:val="21"/>
                <w:szCs w:val="21"/>
              </w:rPr>
              <w:t>、</w:t>
            </w:r>
            <w:r w:rsidRPr="00160F1B">
              <w:rPr>
                <w:rFonts w:hAnsi="宋体" w:hint="eastAsia"/>
                <w:color w:val="FF0000"/>
                <w:sz w:val="21"/>
                <w:szCs w:val="21"/>
              </w:rPr>
              <w:t>油</w:t>
            </w:r>
            <w:r w:rsidRPr="00160F1B">
              <w:rPr>
                <w:rFonts w:hAnsi="宋体" w:hint="eastAsia"/>
                <w:color w:val="FF0000"/>
                <w:spacing w:val="-3"/>
                <w:sz w:val="21"/>
                <w:szCs w:val="21"/>
              </w:rPr>
              <w:t>墨</w:t>
            </w:r>
            <w:r w:rsidRPr="00160F1B">
              <w:rPr>
                <w:rFonts w:hAnsi="宋体" w:hint="eastAsia"/>
                <w:color w:val="FF0000"/>
                <w:sz w:val="21"/>
                <w:szCs w:val="21"/>
              </w:rPr>
              <w:t>、</w:t>
            </w:r>
            <w:r w:rsidRPr="00160F1B">
              <w:rPr>
                <w:rFonts w:hAnsi="宋体" w:hint="eastAsia"/>
                <w:color w:val="FF0000"/>
                <w:spacing w:val="-3"/>
                <w:sz w:val="21"/>
                <w:szCs w:val="21"/>
              </w:rPr>
              <w:t>颜</w:t>
            </w:r>
            <w:r w:rsidRPr="00160F1B">
              <w:rPr>
                <w:rFonts w:hAnsi="宋体" w:hint="eastAsia"/>
                <w:color w:val="FF0000"/>
                <w:sz w:val="21"/>
                <w:szCs w:val="21"/>
              </w:rPr>
              <w:t>料及类似</w:t>
            </w:r>
            <w:r w:rsidRPr="00160F1B">
              <w:rPr>
                <w:rFonts w:hAnsi="宋体" w:hint="eastAsia"/>
                <w:color w:val="FF0000"/>
                <w:spacing w:val="-3"/>
                <w:sz w:val="21"/>
                <w:szCs w:val="21"/>
              </w:rPr>
              <w:t>产</w:t>
            </w:r>
            <w:r w:rsidRPr="00160F1B">
              <w:rPr>
                <w:rFonts w:hAnsi="宋体" w:hint="eastAsia"/>
                <w:color w:val="FF0000"/>
                <w:sz w:val="21"/>
                <w:szCs w:val="21"/>
              </w:rPr>
              <w:t>品</w:t>
            </w:r>
            <w:r w:rsidRPr="00160F1B">
              <w:rPr>
                <w:rFonts w:hAnsi="宋体" w:hint="eastAsia"/>
                <w:color w:val="FF0000"/>
                <w:spacing w:val="-3"/>
                <w:sz w:val="21"/>
                <w:szCs w:val="21"/>
              </w:rPr>
              <w:t>制</w:t>
            </w:r>
            <w:r w:rsidRPr="00160F1B">
              <w:rPr>
                <w:rFonts w:hAnsi="宋体" w:hint="eastAsia"/>
                <w:color w:val="FF0000"/>
                <w:sz w:val="21"/>
                <w:szCs w:val="21"/>
              </w:rPr>
              <w:t>造</w:t>
            </w:r>
          </w:p>
        </w:tc>
        <w:tc>
          <w:tcPr>
            <w:tcW w:w="3057" w:type="pct"/>
            <w:vAlign w:val="center"/>
          </w:tcPr>
          <w:p w14:paraId="50F69809" w14:textId="77777777" w:rsidR="00160F1B" w:rsidRPr="00160F1B" w:rsidRDefault="00160F1B" w:rsidP="00D60965">
            <w:pPr>
              <w:pStyle w:val="ad"/>
              <w:tabs>
                <w:tab w:val="left" w:pos="3490"/>
              </w:tabs>
              <w:kinsoku w:val="0"/>
              <w:overflowPunct w:val="0"/>
              <w:spacing w:after="0" w:line="360" w:lineRule="auto"/>
              <w:rPr>
                <w:rFonts w:hAnsi="宋体"/>
                <w:color w:val="FF0000"/>
                <w:spacing w:val="-3"/>
                <w:sz w:val="21"/>
                <w:szCs w:val="21"/>
              </w:rPr>
            </w:pPr>
            <w:r w:rsidRPr="00160F1B">
              <w:rPr>
                <w:rFonts w:hAnsi="宋体" w:hint="eastAsia"/>
                <w:color w:val="FF0000"/>
                <w:spacing w:val="-3"/>
                <w:sz w:val="21"/>
                <w:szCs w:val="21"/>
              </w:rPr>
              <w:t>色度、石油类、</w:t>
            </w:r>
            <w:r w:rsidRPr="00160F1B">
              <w:rPr>
                <w:rFonts w:hAnsi="宋体"/>
                <w:color w:val="FF0000"/>
                <w:spacing w:val="-3"/>
                <w:sz w:val="21"/>
                <w:szCs w:val="21"/>
              </w:rPr>
              <w:t>DDT</w:t>
            </w:r>
            <w:r w:rsidRPr="00160F1B">
              <w:rPr>
                <w:rFonts w:hAnsi="宋体" w:hint="eastAsia"/>
                <w:color w:val="FF0000"/>
                <w:spacing w:val="-3"/>
                <w:sz w:val="21"/>
                <w:szCs w:val="21"/>
              </w:rPr>
              <w:t>、乙苯、二甲苯（总量）、苯乙烯、氰化物</w:t>
            </w:r>
          </w:p>
        </w:tc>
        <w:tc>
          <w:tcPr>
            <w:tcW w:w="341" w:type="pct"/>
            <w:vAlign w:val="center"/>
          </w:tcPr>
          <w:p w14:paraId="1F337992"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s="Adobe ｺﾚﾌ・Std R" w:hint="eastAsia"/>
                <w:color w:val="FF0000"/>
                <w:sz w:val="21"/>
                <w:szCs w:val="21"/>
              </w:rPr>
              <w:t>7</w:t>
            </w:r>
          </w:p>
        </w:tc>
      </w:tr>
      <w:tr w:rsidR="00160F1B" w:rsidRPr="00160F1B" w14:paraId="6806F8DC" w14:textId="77777777" w:rsidTr="00160F1B">
        <w:tc>
          <w:tcPr>
            <w:tcW w:w="336" w:type="pct"/>
            <w:vMerge/>
            <w:vAlign w:val="center"/>
          </w:tcPr>
          <w:p w14:paraId="644126C1"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3278AA48"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5A2962C6"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专用</w:t>
            </w:r>
            <w:r w:rsidRPr="00160F1B">
              <w:rPr>
                <w:rFonts w:hAnsi="宋体" w:hint="eastAsia"/>
                <w:color w:val="FF0000"/>
                <w:spacing w:val="-3"/>
                <w:sz w:val="21"/>
                <w:szCs w:val="21"/>
              </w:rPr>
              <w:t>化</w:t>
            </w:r>
            <w:r w:rsidRPr="00160F1B">
              <w:rPr>
                <w:rFonts w:hAnsi="宋体" w:hint="eastAsia"/>
                <w:color w:val="FF0000"/>
                <w:spacing w:val="-1"/>
                <w:sz w:val="21"/>
                <w:szCs w:val="21"/>
              </w:rPr>
              <w:t>学</w:t>
            </w:r>
            <w:r w:rsidRPr="00160F1B">
              <w:rPr>
                <w:rFonts w:hAnsi="宋体" w:hint="eastAsia"/>
                <w:color w:val="FF0000"/>
                <w:spacing w:val="-3"/>
                <w:sz w:val="21"/>
                <w:szCs w:val="21"/>
              </w:rPr>
              <w:t>产</w:t>
            </w:r>
            <w:r w:rsidRPr="00160F1B">
              <w:rPr>
                <w:rFonts w:hAnsi="宋体" w:hint="eastAsia"/>
                <w:color w:val="FF0000"/>
                <w:sz w:val="21"/>
                <w:szCs w:val="21"/>
              </w:rPr>
              <w:t>品</w:t>
            </w:r>
            <w:r w:rsidRPr="00160F1B">
              <w:rPr>
                <w:rFonts w:hAnsi="宋体" w:hint="eastAsia"/>
                <w:color w:val="FF0000"/>
                <w:spacing w:val="-3"/>
                <w:sz w:val="21"/>
                <w:szCs w:val="21"/>
              </w:rPr>
              <w:t>制</w:t>
            </w:r>
            <w:r w:rsidRPr="00160F1B">
              <w:rPr>
                <w:rFonts w:hAnsi="宋体" w:hint="eastAsia"/>
                <w:color w:val="FF0000"/>
                <w:sz w:val="21"/>
                <w:szCs w:val="21"/>
              </w:rPr>
              <w:t>造</w:t>
            </w:r>
          </w:p>
        </w:tc>
        <w:tc>
          <w:tcPr>
            <w:tcW w:w="3057" w:type="pct"/>
            <w:vAlign w:val="center"/>
          </w:tcPr>
          <w:p w14:paraId="00BF1EE0"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锌、铝、钠、碘化物、硒、铍、硼、锑、钡、镍、钴、钼、银、</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铊、氰化物、二氯甲烷、</w:t>
            </w:r>
            <w:r w:rsidRPr="00160F1B">
              <w:rPr>
                <w:rFonts w:ascii="宋体" w:eastAsia="宋体" w:hAnsi="宋体" w:cs="宋体"/>
                <w:color w:val="FF0000"/>
                <w:spacing w:val="-3"/>
                <w:sz w:val="21"/>
                <w:szCs w:val="21"/>
              </w:rPr>
              <w:t>1,2-</w:t>
            </w:r>
            <w:r w:rsidRPr="00160F1B">
              <w:rPr>
                <w:rFonts w:ascii="宋体" w:eastAsia="宋体" w:hAnsi="宋体" w:cs="宋体" w:hint="eastAsia"/>
                <w:color w:val="FF0000"/>
                <w:spacing w:val="-3"/>
                <w:sz w:val="21"/>
                <w:szCs w:val="21"/>
              </w:rPr>
              <w:t>二</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氯乙烷、</w:t>
            </w:r>
            <w:r w:rsidRPr="00160F1B">
              <w:rPr>
                <w:rFonts w:ascii="宋体" w:eastAsia="宋体" w:hAnsi="宋体" w:cs="宋体"/>
                <w:color w:val="FF0000"/>
                <w:spacing w:val="-3"/>
                <w:sz w:val="21"/>
                <w:szCs w:val="21"/>
              </w:rPr>
              <w:t>1,1,1-</w:t>
            </w:r>
            <w:r w:rsidRPr="00160F1B">
              <w:rPr>
                <w:rFonts w:ascii="宋体" w:eastAsia="宋体" w:hAnsi="宋体" w:cs="宋体" w:hint="eastAsia"/>
                <w:color w:val="FF0000"/>
                <w:spacing w:val="-3"/>
                <w:sz w:val="21"/>
                <w:szCs w:val="21"/>
              </w:rPr>
              <w:t>三氯乙烷、</w:t>
            </w:r>
            <w:r w:rsidRPr="00160F1B">
              <w:rPr>
                <w:rFonts w:ascii="宋体" w:eastAsia="宋体" w:hAnsi="宋体" w:cs="宋体"/>
                <w:color w:val="FF0000"/>
                <w:spacing w:val="-3"/>
                <w:sz w:val="21"/>
                <w:szCs w:val="21"/>
              </w:rPr>
              <w:t xml:space="preserve">1,1,2- </w:t>
            </w:r>
            <w:r w:rsidRPr="00160F1B">
              <w:rPr>
                <w:rFonts w:ascii="宋体" w:eastAsia="宋体" w:hAnsi="宋体" w:cs="宋体" w:hint="eastAsia"/>
                <w:color w:val="FF0000"/>
                <w:spacing w:val="-3"/>
                <w:sz w:val="21"/>
                <w:szCs w:val="21"/>
              </w:rPr>
              <w:t>三氯乙烷、</w:t>
            </w:r>
            <w:r w:rsidRPr="00160F1B">
              <w:rPr>
                <w:rFonts w:ascii="宋体" w:eastAsia="宋体" w:hAnsi="宋体" w:cs="宋体"/>
                <w:color w:val="FF0000"/>
                <w:spacing w:val="-3"/>
                <w:sz w:val="21"/>
                <w:szCs w:val="21"/>
              </w:rPr>
              <w:t>1,2-</w:t>
            </w:r>
            <w:r w:rsidRPr="00160F1B">
              <w:rPr>
                <w:rFonts w:ascii="宋体" w:eastAsia="宋体" w:hAnsi="宋体" w:cs="宋体" w:hint="eastAsia"/>
                <w:color w:val="FF0000"/>
                <w:spacing w:val="-3"/>
                <w:sz w:val="21"/>
                <w:szCs w:val="21"/>
              </w:rPr>
              <w:t>二氯丙烷、三溴</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甲烷、氯乙烯、</w:t>
            </w:r>
            <w:r w:rsidRPr="00160F1B">
              <w:rPr>
                <w:rFonts w:ascii="宋体" w:eastAsia="宋体" w:hAnsi="宋体" w:cs="宋体"/>
                <w:color w:val="FF0000"/>
                <w:spacing w:val="-3"/>
                <w:sz w:val="21"/>
                <w:szCs w:val="21"/>
              </w:rPr>
              <w:t>1,1-</w:t>
            </w:r>
            <w:r w:rsidRPr="00160F1B">
              <w:rPr>
                <w:rFonts w:ascii="宋体" w:eastAsia="宋体" w:hAnsi="宋体" w:cs="宋体" w:hint="eastAsia"/>
                <w:color w:val="FF0000"/>
                <w:spacing w:val="-3"/>
                <w:sz w:val="21"/>
                <w:szCs w:val="21"/>
              </w:rPr>
              <w:t>二氯乙烯、</w:t>
            </w:r>
            <w:r w:rsidRPr="00160F1B">
              <w:rPr>
                <w:rFonts w:ascii="宋体" w:eastAsia="宋体" w:hAnsi="宋体" w:cs="宋体"/>
                <w:color w:val="FF0000"/>
                <w:spacing w:val="-3"/>
                <w:sz w:val="21"/>
                <w:szCs w:val="21"/>
              </w:rPr>
              <w:t xml:space="preserve"> 1,2-</w:t>
            </w:r>
            <w:r w:rsidRPr="00160F1B">
              <w:rPr>
                <w:rFonts w:ascii="宋体" w:eastAsia="宋体" w:hAnsi="宋体" w:cs="宋体" w:hint="eastAsia"/>
                <w:color w:val="FF0000"/>
                <w:spacing w:val="-3"/>
                <w:sz w:val="21"/>
                <w:szCs w:val="21"/>
              </w:rPr>
              <w:t>二氯乙烯、三氯乙烯、四氯</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乙烯、氯苯、邻二氯苯、对二氯</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苯、三氯苯（总量）、乙苯、二甲</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苯（总量）、苯乙烯、</w:t>
            </w:r>
            <w:r w:rsidRPr="00160F1B">
              <w:rPr>
                <w:rFonts w:ascii="宋体" w:eastAsia="宋体" w:hAnsi="宋体" w:cs="宋体"/>
                <w:color w:val="FF0000"/>
                <w:spacing w:val="-3"/>
                <w:sz w:val="21"/>
                <w:szCs w:val="21"/>
              </w:rPr>
              <w:t>2,4-</w:t>
            </w:r>
            <w:r w:rsidRPr="00160F1B">
              <w:rPr>
                <w:rFonts w:ascii="宋体" w:eastAsia="宋体" w:hAnsi="宋体" w:cs="宋体" w:hint="eastAsia"/>
                <w:color w:val="FF0000"/>
                <w:spacing w:val="-3"/>
                <w:sz w:val="21"/>
                <w:szCs w:val="21"/>
              </w:rPr>
              <w:t>二硝基</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甲苯、</w:t>
            </w:r>
            <w:r w:rsidRPr="00160F1B">
              <w:rPr>
                <w:rFonts w:ascii="宋体" w:eastAsia="宋体" w:hAnsi="宋体" w:cs="宋体"/>
                <w:color w:val="FF0000"/>
                <w:spacing w:val="-3"/>
                <w:sz w:val="21"/>
                <w:szCs w:val="21"/>
              </w:rPr>
              <w:t>2,6-</w:t>
            </w:r>
            <w:r w:rsidRPr="00160F1B">
              <w:rPr>
                <w:rFonts w:ascii="宋体" w:eastAsia="宋体" w:hAnsi="宋体" w:cs="宋体" w:hint="eastAsia"/>
                <w:color w:val="FF0000"/>
                <w:spacing w:val="-3"/>
                <w:sz w:val="21"/>
                <w:szCs w:val="21"/>
              </w:rPr>
              <w:t>二硝基甲苯、萘、恩、</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荧蒽、苯并</w:t>
            </w:r>
            <w:r w:rsidRPr="00160F1B">
              <w:rPr>
                <w:rFonts w:ascii="宋体" w:eastAsia="宋体" w:hAnsi="宋体" w:cs="宋体"/>
                <w:color w:val="FF0000"/>
                <w:spacing w:val="-3"/>
                <w:sz w:val="21"/>
                <w:szCs w:val="21"/>
              </w:rPr>
              <w:t>(b)</w:t>
            </w:r>
            <w:r w:rsidRPr="00160F1B">
              <w:rPr>
                <w:rFonts w:ascii="宋体" w:eastAsia="宋体" w:hAnsi="宋体" w:cs="宋体" w:hint="eastAsia"/>
                <w:color w:val="FF0000"/>
                <w:spacing w:val="-3"/>
                <w:sz w:val="21"/>
                <w:szCs w:val="21"/>
              </w:rPr>
              <w:t>荧蒽、苯并</w:t>
            </w:r>
            <w:r w:rsidRPr="00160F1B">
              <w:rPr>
                <w:rFonts w:ascii="宋体" w:eastAsia="宋体" w:hAnsi="宋体" w:cs="宋体"/>
                <w:color w:val="FF0000"/>
                <w:spacing w:val="-3"/>
                <w:sz w:val="21"/>
                <w:szCs w:val="21"/>
              </w:rPr>
              <w:t>(a)</w:t>
            </w:r>
            <w:r w:rsidRPr="00160F1B">
              <w:rPr>
                <w:rFonts w:ascii="宋体" w:eastAsia="宋体" w:hAnsi="宋体" w:cs="宋体" w:hint="eastAsia"/>
                <w:color w:val="FF0000"/>
                <w:spacing w:val="-3"/>
                <w:sz w:val="21"/>
                <w:szCs w:val="21"/>
              </w:rPr>
              <w:t>芘、</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多氯联苯（总量）、二</w:t>
            </w:r>
            <w:r w:rsidRPr="00160F1B">
              <w:rPr>
                <w:rFonts w:ascii="宋体" w:eastAsia="宋体" w:hAnsi="宋体" w:cs="宋体"/>
                <w:color w:val="FF0000"/>
                <w:spacing w:val="-3"/>
                <w:sz w:val="21"/>
                <w:szCs w:val="21"/>
              </w:rPr>
              <w:t>(2-</w:t>
            </w:r>
            <w:r w:rsidRPr="00160F1B">
              <w:rPr>
                <w:rFonts w:ascii="宋体" w:eastAsia="宋体" w:hAnsi="宋体" w:cs="宋体" w:hint="eastAsia"/>
                <w:color w:val="FF0000"/>
                <w:spacing w:val="-3"/>
                <w:sz w:val="21"/>
                <w:szCs w:val="21"/>
              </w:rPr>
              <w:t>乙基己</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基</w:t>
            </w:r>
            <w:r w:rsidRPr="00160F1B">
              <w:rPr>
                <w:rFonts w:ascii="宋体" w:eastAsia="宋体" w:hAnsi="宋体" w:cs="宋体"/>
                <w:color w:val="FF0000"/>
                <w:spacing w:val="-3"/>
                <w:sz w:val="21"/>
                <w:szCs w:val="21"/>
              </w:rPr>
              <w:t>)</w:t>
            </w:r>
            <w:r w:rsidRPr="00160F1B">
              <w:rPr>
                <w:rFonts w:ascii="宋体" w:eastAsia="宋体" w:hAnsi="宋体" w:cs="宋体" w:hint="eastAsia"/>
                <w:color w:val="FF0000"/>
                <w:spacing w:val="-3"/>
                <w:sz w:val="21"/>
                <w:szCs w:val="21"/>
              </w:rPr>
              <w:t>邻苯二甲酸酯、</w:t>
            </w:r>
            <w:r w:rsidRPr="00160F1B">
              <w:rPr>
                <w:rFonts w:ascii="宋体" w:eastAsia="宋体" w:hAnsi="宋体" w:cs="宋体"/>
                <w:color w:val="FF0000"/>
                <w:spacing w:val="-3"/>
                <w:sz w:val="21"/>
                <w:szCs w:val="21"/>
              </w:rPr>
              <w:t>2,4,6-</w:t>
            </w:r>
            <w:r w:rsidRPr="00160F1B">
              <w:rPr>
                <w:rFonts w:ascii="宋体" w:eastAsia="宋体" w:hAnsi="宋体" w:cs="宋体" w:hint="eastAsia"/>
                <w:color w:val="FF0000"/>
                <w:spacing w:val="-3"/>
                <w:sz w:val="21"/>
                <w:szCs w:val="21"/>
              </w:rPr>
              <w:t>三氯酚、</w:t>
            </w:r>
            <w:r w:rsidRPr="00160F1B">
              <w:rPr>
                <w:rFonts w:ascii="宋体" w:eastAsia="宋体" w:hAnsi="宋体" w:cs="宋体"/>
                <w:color w:val="FF0000"/>
                <w:spacing w:val="-3"/>
                <w:sz w:val="21"/>
                <w:szCs w:val="21"/>
              </w:rPr>
              <w:t xml:space="preserve"> </w:t>
            </w:r>
            <w:r w:rsidRPr="00160F1B">
              <w:rPr>
                <w:rFonts w:ascii="宋体" w:eastAsia="宋体" w:hAnsi="宋体" w:cs="宋体" w:hint="eastAsia"/>
                <w:color w:val="FF0000"/>
                <w:spacing w:val="-3"/>
                <w:sz w:val="21"/>
                <w:szCs w:val="21"/>
              </w:rPr>
              <w:t>五氯酚、石油类</w:t>
            </w:r>
          </w:p>
        </w:tc>
        <w:tc>
          <w:tcPr>
            <w:tcW w:w="341" w:type="pct"/>
            <w:vAlign w:val="center"/>
          </w:tcPr>
          <w:p w14:paraId="3F101BCA"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45</w:t>
            </w:r>
          </w:p>
        </w:tc>
      </w:tr>
      <w:tr w:rsidR="00160F1B" w:rsidRPr="00160F1B" w14:paraId="759E11CB" w14:textId="77777777" w:rsidTr="00160F1B">
        <w:tc>
          <w:tcPr>
            <w:tcW w:w="336" w:type="pct"/>
            <w:vMerge/>
            <w:vAlign w:val="center"/>
          </w:tcPr>
          <w:p w14:paraId="6E860B7A"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restart"/>
            <w:vAlign w:val="center"/>
          </w:tcPr>
          <w:p w14:paraId="27733551" w14:textId="77777777" w:rsidR="00160F1B" w:rsidRPr="00160F1B" w:rsidRDefault="00160F1B" w:rsidP="00D60965">
            <w:pPr>
              <w:pStyle w:val="TableParagraph"/>
              <w:kinsoku w:val="0"/>
              <w:overflowPunct w:val="0"/>
              <w:spacing w:line="360" w:lineRule="auto"/>
              <w:jc w:val="both"/>
              <w:rPr>
                <w:rFonts w:ascii="宋体" w:eastAsia="宋体" w:hAnsi="宋体"/>
                <w:color w:val="FF0000"/>
                <w:sz w:val="21"/>
                <w:szCs w:val="21"/>
              </w:rPr>
            </w:pPr>
          </w:p>
          <w:p w14:paraId="09D130C8"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纺织业</w:t>
            </w:r>
          </w:p>
        </w:tc>
        <w:tc>
          <w:tcPr>
            <w:tcW w:w="925" w:type="pct"/>
            <w:vAlign w:val="center"/>
          </w:tcPr>
          <w:p w14:paraId="39491FA8"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棉、</w:t>
            </w:r>
            <w:r w:rsidRPr="00160F1B">
              <w:rPr>
                <w:rFonts w:hAnsi="宋体" w:hint="eastAsia"/>
                <w:color w:val="FF0000"/>
                <w:spacing w:val="-3"/>
                <w:sz w:val="21"/>
                <w:szCs w:val="21"/>
              </w:rPr>
              <w:t>化</w:t>
            </w:r>
            <w:r w:rsidRPr="00160F1B">
              <w:rPr>
                <w:rFonts w:hAnsi="宋体" w:hint="eastAsia"/>
                <w:color w:val="FF0000"/>
                <w:sz w:val="21"/>
                <w:szCs w:val="21"/>
              </w:rPr>
              <w:t>纤</w:t>
            </w:r>
            <w:r w:rsidRPr="00160F1B">
              <w:rPr>
                <w:rFonts w:hAnsi="宋体" w:hint="eastAsia"/>
                <w:color w:val="FF0000"/>
                <w:spacing w:val="-3"/>
                <w:sz w:val="21"/>
                <w:szCs w:val="21"/>
              </w:rPr>
              <w:t>纺</w:t>
            </w:r>
            <w:r w:rsidRPr="00160F1B">
              <w:rPr>
                <w:rFonts w:hAnsi="宋体" w:hint="eastAsia"/>
                <w:color w:val="FF0000"/>
                <w:sz w:val="21"/>
                <w:szCs w:val="21"/>
              </w:rPr>
              <w:t>织</w:t>
            </w:r>
            <w:r w:rsidRPr="00160F1B">
              <w:rPr>
                <w:rFonts w:hAnsi="宋体" w:hint="eastAsia"/>
                <w:color w:val="FF0000"/>
                <w:spacing w:val="-3"/>
                <w:sz w:val="21"/>
                <w:szCs w:val="21"/>
              </w:rPr>
              <w:t>及</w:t>
            </w:r>
            <w:r w:rsidRPr="00160F1B">
              <w:rPr>
                <w:rFonts w:hAnsi="宋体" w:hint="eastAsia"/>
                <w:color w:val="FF0000"/>
                <w:sz w:val="21"/>
                <w:szCs w:val="21"/>
              </w:rPr>
              <w:t>印染精加工</w:t>
            </w:r>
          </w:p>
        </w:tc>
        <w:tc>
          <w:tcPr>
            <w:tcW w:w="3057" w:type="pct"/>
            <w:vMerge w:val="restart"/>
            <w:vAlign w:val="center"/>
          </w:tcPr>
          <w:p w14:paraId="45502FF2" w14:textId="77777777" w:rsidR="00160F1B" w:rsidRPr="00160F1B" w:rsidRDefault="00160F1B" w:rsidP="00D60965">
            <w:pPr>
              <w:pStyle w:val="TableParagraph"/>
              <w:kinsoku w:val="0"/>
              <w:overflowPunct w:val="0"/>
              <w:spacing w:line="360" w:lineRule="auto"/>
              <w:jc w:val="both"/>
              <w:rPr>
                <w:rFonts w:ascii="宋体" w:eastAsia="宋体" w:hAnsi="宋体" w:cs="宋体"/>
                <w:color w:val="FF0000"/>
                <w:spacing w:val="-3"/>
                <w:sz w:val="21"/>
                <w:szCs w:val="21"/>
              </w:rPr>
            </w:pPr>
            <w:r w:rsidRPr="00160F1B">
              <w:rPr>
                <w:rFonts w:ascii="宋体" w:eastAsia="宋体" w:hAnsi="宋体" w:cs="宋体" w:hint="eastAsia"/>
                <w:color w:val="FF0000"/>
                <w:spacing w:val="-3"/>
                <w:sz w:val="21"/>
                <w:szCs w:val="21"/>
              </w:rPr>
              <w:t>色度、锑、硒、</w:t>
            </w:r>
            <w:r w:rsidRPr="00160F1B">
              <w:rPr>
                <w:rFonts w:ascii="宋体" w:eastAsia="宋体" w:hAnsi="宋体" w:cs="宋体"/>
                <w:color w:val="FF0000"/>
                <w:spacing w:val="-3"/>
                <w:sz w:val="21"/>
                <w:szCs w:val="21"/>
              </w:rPr>
              <w:t>2,4-</w:t>
            </w:r>
            <w:r w:rsidRPr="00160F1B">
              <w:rPr>
                <w:rFonts w:ascii="宋体" w:eastAsia="宋体" w:hAnsi="宋体" w:cs="宋体" w:hint="eastAsia"/>
                <w:color w:val="FF0000"/>
                <w:spacing w:val="-3"/>
                <w:sz w:val="21"/>
                <w:szCs w:val="21"/>
              </w:rPr>
              <w:t>二硝基甲苯、</w:t>
            </w:r>
            <w:r w:rsidRPr="00160F1B">
              <w:rPr>
                <w:rFonts w:ascii="宋体" w:eastAsia="宋体" w:hAnsi="宋体" w:cs="宋体"/>
                <w:color w:val="FF0000"/>
                <w:spacing w:val="-3"/>
                <w:sz w:val="21"/>
                <w:szCs w:val="21"/>
              </w:rPr>
              <w:t>2,6-</w:t>
            </w:r>
            <w:r w:rsidRPr="00160F1B">
              <w:rPr>
                <w:rFonts w:ascii="宋体" w:eastAsia="宋体" w:hAnsi="宋体" w:cs="宋体" w:hint="eastAsia"/>
                <w:color w:val="FF0000"/>
                <w:spacing w:val="-3"/>
                <w:sz w:val="21"/>
                <w:szCs w:val="21"/>
              </w:rPr>
              <w:t>二硝基甲苯</w:t>
            </w:r>
          </w:p>
        </w:tc>
        <w:tc>
          <w:tcPr>
            <w:tcW w:w="341" w:type="pct"/>
            <w:vMerge w:val="restart"/>
            <w:vAlign w:val="center"/>
          </w:tcPr>
          <w:p w14:paraId="304C2E6E"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5</w:t>
            </w:r>
          </w:p>
        </w:tc>
      </w:tr>
      <w:tr w:rsidR="00160F1B" w:rsidRPr="00160F1B" w14:paraId="131A5A3C" w14:textId="77777777" w:rsidTr="00160F1B">
        <w:tc>
          <w:tcPr>
            <w:tcW w:w="336" w:type="pct"/>
            <w:vMerge/>
            <w:vAlign w:val="center"/>
          </w:tcPr>
          <w:p w14:paraId="4C1D7ECC"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2296413C"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79516E90"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毛纺</w:t>
            </w:r>
            <w:r w:rsidRPr="00160F1B">
              <w:rPr>
                <w:rFonts w:hAnsi="宋体" w:hint="eastAsia"/>
                <w:color w:val="FF0000"/>
                <w:spacing w:val="-3"/>
                <w:sz w:val="21"/>
                <w:szCs w:val="21"/>
              </w:rPr>
              <w:t>织</w:t>
            </w:r>
            <w:r w:rsidRPr="00160F1B">
              <w:rPr>
                <w:rFonts w:hAnsi="宋体" w:hint="eastAsia"/>
                <w:color w:val="FF0000"/>
                <w:sz w:val="21"/>
                <w:szCs w:val="21"/>
              </w:rPr>
              <w:t>和</w:t>
            </w:r>
            <w:r w:rsidRPr="00160F1B">
              <w:rPr>
                <w:rFonts w:hAnsi="宋体" w:hint="eastAsia"/>
                <w:color w:val="FF0000"/>
                <w:spacing w:val="-3"/>
                <w:sz w:val="21"/>
                <w:szCs w:val="21"/>
              </w:rPr>
              <w:t>染</w:t>
            </w:r>
            <w:r w:rsidRPr="00160F1B">
              <w:rPr>
                <w:rFonts w:hAnsi="宋体" w:hint="eastAsia"/>
                <w:color w:val="FF0000"/>
                <w:sz w:val="21"/>
                <w:szCs w:val="21"/>
              </w:rPr>
              <w:t>整</w:t>
            </w:r>
            <w:r w:rsidRPr="00160F1B">
              <w:rPr>
                <w:rFonts w:hAnsi="宋体" w:hint="eastAsia"/>
                <w:color w:val="FF0000"/>
                <w:spacing w:val="-3"/>
                <w:sz w:val="21"/>
                <w:szCs w:val="21"/>
              </w:rPr>
              <w:t>精</w:t>
            </w:r>
            <w:r w:rsidRPr="00160F1B">
              <w:rPr>
                <w:rFonts w:hAnsi="宋体" w:hint="eastAsia"/>
                <w:color w:val="FF0000"/>
                <w:sz w:val="21"/>
                <w:szCs w:val="21"/>
              </w:rPr>
              <w:t>加工</w:t>
            </w:r>
          </w:p>
        </w:tc>
        <w:tc>
          <w:tcPr>
            <w:tcW w:w="3057" w:type="pct"/>
            <w:vMerge/>
            <w:vAlign w:val="center"/>
          </w:tcPr>
          <w:p w14:paraId="440B8D5D"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0A3AF6CA"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r>
      <w:tr w:rsidR="00160F1B" w:rsidRPr="00160F1B" w14:paraId="0982AB17" w14:textId="77777777" w:rsidTr="00160F1B">
        <w:tc>
          <w:tcPr>
            <w:tcW w:w="336" w:type="pct"/>
            <w:vMerge/>
            <w:vAlign w:val="center"/>
          </w:tcPr>
          <w:p w14:paraId="750461C5"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4427C8B0"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925" w:type="pct"/>
            <w:vAlign w:val="center"/>
          </w:tcPr>
          <w:p w14:paraId="454AE72C"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丝绢</w:t>
            </w:r>
            <w:r w:rsidRPr="00160F1B">
              <w:rPr>
                <w:rFonts w:hAnsi="宋体" w:hint="eastAsia"/>
                <w:color w:val="FF0000"/>
                <w:spacing w:val="-3"/>
                <w:sz w:val="21"/>
                <w:szCs w:val="21"/>
              </w:rPr>
              <w:t>纺</w:t>
            </w:r>
            <w:r w:rsidRPr="00160F1B">
              <w:rPr>
                <w:rFonts w:hAnsi="宋体" w:hint="eastAsia"/>
                <w:color w:val="FF0000"/>
                <w:sz w:val="21"/>
                <w:szCs w:val="21"/>
              </w:rPr>
              <w:t>织</w:t>
            </w:r>
            <w:r w:rsidRPr="00160F1B">
              <w:rPr>
                <w:rFonts w:hAnsi="宋体" w:hint="eastAsia"/>
                <w:color w:val="FF0000"/>
                <w:spacing w:val="-3"/>
                <w:sz w:val="21"/>
                <w:szCs w:val="21"/>
              </w:rPr>
              <w:t>及</w:t>
            </w:r>
            <w:r w:rsidRPr="00160F1B">
              <w:rPr>
                <w:rFonts w:hAnsi="宋体" w:hint="eastAsia"/>
                <w:color w:val="FF0000"/>
                <w:sz w:val="21"/>
                <w:szCs w:val="21"/>
              </w:rPr>
              <w:t>精</w:t>
            </w:r>
            <w:r w:rsidRPr="00160F1B">
              <w:rPr>
                <w:rFonts w:hAnsi="宋体" w:hint="eastAsia"/>
                <w:color w:val="FF0000"/>
                <w:spacing w:val="-3"/>
                <w:sz w:val="21"/>
                <w:szCs w:val="21"/>
              </w:rPr>
              <w:t>加</w:t>
            </w:r>
            <w:r w:rsidRPr="00160F1B">
              <w:rPr>
                <w:rFonts w:hAnsi="宋体" w:hint="eastAsia"/>
                <w:color w:val="FF0000"/>
                <w:sz w:val="21"/>
                <w:szCs w:val="21"/>
              </w:rPr>
              <w:t>工</w:t>
            </w:r>
          </w:p>
        </w:tc>
        <w:tc>
          <w:tcPr>
            <w:tcW w:w="3057" w:type="pct"/>
            <w:vMerge/>
            <w:vAlign w:val="center"/>
          </w:tcPr>
          <w:p w14:paraId="659357A7"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Merge/>
            <w:vAlign w:val="center"/>
          </w:tcPr>
          <w:p w14:paraId="6096853F"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r>
      <w:tr w:rsidR="00160F1B" w:rsidRPr="00160F1B" w14:paraId="6DF3DD7A" w14:textId="77777777" w:rsidTr="00160F1B">
        <w:tc>
          <w:tcPr>
            <w:tcW w:w="336" w:type="pct"/>
            <w:vMerge/>
            <w:vAlign w:val="center"/>
          </w:tcPr>
          <w:p w14:paraId="74EA45BA"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Align w:val="center"/>
          </w:tcPr>
          <w:p w14:paraId="5A81EF7F"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皮革</w:t>
            </w:r>
            <w:r w:rsidRPr="00160F1B">
              <w:rPr>
                <w:rFonts w:hAnsi="宋体" w:hint="eastAsia"/>
                <w:color w:val="FF0000"/>
                <w:spacing w:val="-3"/>
                <w:sz w:val="21"/>
                <w:szCs w:val="21"/>
              </w:rPr>
              <w:t>、</w:t>
            </w:r>
            <w:r w:rsidRPr="00160F1B">
              <w:rPr>
                <w:rFonts w:hAnsi="宋体" w:hint="eastAsia"/>
                <w:color w:val="FF0000"/>
                <w:sz w:val="21"/>
                <w:szCs w:val="21"/>
              </w:rPr>
              <w:t>毛皮、</w:t>
            </w:r>
            <w:r w:rsidRPr="00160F1B">
              <w:rPr>
                <w:rFonts w:hAnsi="宋体" w:hint="eastAsia"/>
                <w:color w:val="FF0000"/>
                <w:spacing w:val="-3"/>
                <w:sz w:val="21"/>
                <w:szCs w:val="21"/>
              </w:rPr>
              <w:t>羽</w:t>
            </w:r>
            <w:r w:rsidRPr="00160F1B">
              <w:rPr>
                <w:rFonts w:hAnsi="宋体" w:hint="eastAsia"/>
                <w:color w:val="FF0000"/>
                <w:sz w:val="21"/>
                <w:szCs w:val="21"/>
              </w:rPr>
              <w:t>毛</w:t>
            </w:r>
            <w:r w:rsidRPr="00160F1B">
              <w:rPr>
                <w:rFonts w:hAnsi="宋体"/>
                <w:color w:val="FF0000"/>
                <w:spacing w:val="-1"/>
                <w:sz w:val="21"/>
                <w:szCs w:val="21"/>
              </w:rPr>
              <w:t>(</w:t>
            </w:r>
            <w:r w:rsidRPr="00160F1B">
              <w:rPr>
                <w:rFonts w:hAnsi="宋体" w:hint="eastAsia"/>
                <w:color w:val="FF0000"/>
                <w:sz w:val="21"/>
                <w:szCs w:val="21"/>
              </w:rPr>
              <w:t>绒</w:t>
            </w:r>
            <w:r w:rsidRPr="00160F1B">
              <w:rPr>
                <w:rFonts w:hAnsi="宋体"/>
                <w:color w:val="FF0000"/>
                <w:spacing w:val="-1"/>
                <w:sz w:val="21"/>
                <w:szCs w:val="21"/>
              </w:rPr>
              <w:t>)</w:t>
            </w:r>
            <w:r w:rsidRPr="00160F1B">
              <w:rPr>
                <w:rFonts w:hAnsi="宋体" w:hint="eastAsia"/>
                <w:color w:val="FF0000"/>
                <w:sz w:val="21"/>
                <w:szCs w:val="21"/>
              </w:rPr>
              <w:t>及其制品业</w:t>
            </w:r>
          </w:p>
        </w:tc>
        <w:tc>
          <w:tcPr>
            <w:tcW w:w="925" w:type="pct"/>
            <w:vAlign w:val="center"/>
          </w:tcPr>
          <w:p w14:paraId="45CDCFF3"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皮革</w:t>
            </w:r>
            <w:r w:rsidRPr="00160F1B">
              <w:rPr>
                <w:rFonts w:hAnsi="宋体" w:hint="eastAsia"/>
                <w:color w:val="FF0000"/>
                <w:spacing w:val="-3"/>
                <w:sz w:val="21"/>
                <w:szCs w:val="21"/>
              </w:rPr>
              <w:t>鞣</w:t>
            </w:r>
            <w:r w:rsidRPr="00160F1B">
              <w:rPr>
                <w:rFonts w:hAnsi="宋体" w:hint="eastAsia"/>
                <w:color w:val="FF0000"/>
                <w:sz w:val="21"/>
                <w:szCs w:val="21"/>
              </w:rPr>
              <w:t>制</w:t>
            </w:r>
            <w:r w:rsidRPr="00160F1B">
              <w:rPr>
                <w:rFonts w:hAnsi="宋体" w:hint="eastAsia"/>
                <w:color w:val="FF0000"/>
                <w:spacing w:val="-3"/>
                <w:sz w:val="21"/>
                <w:szCs w:val="21"/>
              </w:rPr>
              <w:t>加</w:t>
            </w:r>
            <w:r w:rsidRPr="00160F1B">
              <w:rPr>
                <w:rFonts w:hAnsi="宋体" w:hint="eastAsia"/>
                <w:color w:val="FF0000"/>
                <w:sz w:val="21"/>
                <w:szCs w:val="21"/>
              </w:rPr>
              <w:t>工毛皮</w:t>
            </w:r>
            <w:r w:rsidRPr="00160F1B">
              <w:rPr>
                <w:rFonts w:hAnsi="宋体" w:hint="eastAsia"/>
                <w:color w:val="FF0000"/>
                <w:spacing w:val="-3"/>
                <w:sz w:val="21"/>
                <w:szCs w:val="21"/>
              </w:rPr>
              <w:t>鞣</w:t>
            </w:r>
            <w:r w:rsidRPr="00160F1B">
              <w:rPr>
                <w:rFonts w:hAnsi="宋体" w:hint="eastAsia"/>
                <w:color w:val="FF0000"/>
                <w:sz w:val="21"/>
                <w:szCs w:val="21"/>
              </w:rPr>
              <w:t>制</w:t>
            </w:r>
            <w:r w:rsidRPr="00160F1B">
              <w:rPr>
                <w:rFonts w:hAnsi="宋体" w:hint="eastAsia"/>
                <w:color w:val="FF0000"/>
                <w:spacing w:val="-3"/>
                <w:sz w:val="21"/>
                <w:szCs w:val="21"/>
              </w:rPr>
              <w:t>及</w:t>
            </w:r>
            <w:r w:rsidRPr="00160F1B">
              <w:rPr>
                <w:rFonts w:hAnsi="宋体" w:hint="eastAsia"/>
                <w:color w:val="FF0000"/>
                <w:sz w:val="21"/>
                <w:szCs w:val="21"/>
              </w:rPr>
              <w:t>制</w:t>
            </w:r>
            <w:r w:rsidRPr="00160F1B">
              <w:rPr>
                <w:rFonts w:hAnsi="宋体" w:hint="eastAsia"/>
                <w:color w:val="FF0000"/>
                <w:spacing w:val="-3"/>
                <w:sz w:val="21"/>
                <w:szCs w:val="21"/>
              </w:rPr>
              <w:t>品</w:t>
            </w:r>
            <w:r w:rsidRPr="00160F1B">
              <w:rPr>
                <w:rFonts w:hAnsi="宋体" w:hint="eastAsia"/>
                <w:color w:val="FF0000"/>
                <w:sz w:val="21"/>
                <w:szCs w:val="21"/>
              </w:rPr>
              <w:t>加工</w:t>
            </w:r>
          </w:p>
        </w:tc>
        <w:tc>
          <w:tcPr>
            <w:tcW w:w="3057" w:type="pct"/>
            <w:vAlign w:val="center"/>
          </w:tcPr>
          <w:p w14:paraId="03AF7DF0"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铬、氯</w:t>
            </w:r>
            <w:r w:rsidRPr="00160F1B">
              <w:rPr>
                <w:rFonts w:hAnsi="宋体" w:hint="eastAsia"/>
                <w:color w:val="FF0000"/>
                <w:spacing w:val="-3"/>
                <w:sz w:val="21"/>
                <w:szCs w:val="21"/>
              </w:rPr>
              <w:t>化</w:t>
            </w:r>
            <w:r w:rsidRPr="00160F1B">
              <w:rPr>
                <w:rFonts w:hAnsi="宋体" w:hint="eastAsia"/>
                <w:color w:val="FF0000"/>
                <w:sz w:val="21"/>
                <w:szCs w:val="21"/>
              </w:rPr>
              <w:t>物</w:t>
            </w:r>
            <w:r w:rsidRPr="00160F1B">
              <w:rPr>
                <w:rFonts w:hAnsi="宋体" w:hint="eastAsia"/>
                <w:color w:val="FF0000"/>
                <w:spacing w:val="-3"/>
                <w:sz w:val="21"/>
                <w:szCs w:val="21"/>
              </w:rPr>
              <w:t>、</w:t>
            </w:r>
            <w:r w:rsidRPr="00160F1B">
              <w:rPr>
                <w:rFonts w:hAnsi="宋体" w:hint="eastAsia"/>
                <w:color w:val="FF0000"/>
                <w:sz w:val="21"/>
                <w:szCs w:val="21"/>
              </w:rPr>
              <w:t>色度</w:t>
            </w:r>
            <w:r w:rsidRPr="00160F1B">
              <w:rPr>
                <w:rFonts w:hAnsi="宋体" w:hint="eastAsia"/>
                <w:color w:val="FF0000"/>
                <w:spacing w:val="-3"/>
                <w:sz w:val="21"/>
                <w:szCs w:val="21"/>
              </w:rPr>
              <w:t>、</w:t>
            </w:r>
            <w:r w:rsidRPr="00160F1B">
              <w:rPr>
                <w:rFonts w:hAnsi="宋体" w:hint="eastAsia"/>
                <w:color w:val="FF0000"/>
                <w:sz w:val="21"/>
                <w:szCs w:val="21"/>
              </w:rPr>
              <w:t>嗅</w:t>
            </w:r>
            <w:r w:rsidRPr="00160F1B">
              <w:rPr>
                <w:rFonts w:hAnsi="宋体" w:hint="eastAsia"/>
                <w:color w:val="FF0000"/>
                <w:spacing w:val="-3"/>
                <w:sz w:val="21"/>
                <w:szCs w:val="21"/>
              </w:rPr>
              <w:t>和</w:t>
            </w:r>
            <w:r w:rsidRPr="00160F1B">
              <w:rPr>
                <w:rFonts w:hAnsi="宋体" w:hint="eastAsia"/>
                <w:color w:val="FF0000"/>
                <w:sz w:val="21"/>
                <w:szCs w:val="21"/>
              </w:rPr>
              <w:t>味、总大肠</w:t>
            </w:r>
            <w:r w:rsidRPr="00160F1B">
              <w:rPr>
                <w:rFonts w:hAnsi="宋体" w:hint="eastAsia"/>
                <w:color w:val="FF0000"/>
                <w:spacing w:val="-3"/>
                <w:sz w:val="21"/>
                <w:szCs w:val="21"/>
              </w:rPr>
              <w:t>菌</w:t>
            </w:r>
            <w:r w:rsidRPr="00160F1B">
              <w:rPr>
                <w:rFonts w:hAnsi="宋体" w:hint="eastAsia"/>
                <w:color w:val="FF0000"/>
                <w:sz w:val="21"/>
                <w:szCs w:val="21"/>
              </w:rPr>
              <w:t>群</w:t>
            </w:r>
            <w:r w:rsidRPr="00160F1B">
              <w:rPr>
                <w:rFonts w:hAnsi="宋体" w:hint="eastAsia"/>
                <w:color w:val="FF0000"/>
                <w:spacing w:val="-3"/>
                <w:sz w:val="21"/>
                <w:szCs w:val="21"/>
              </w:rPr>
              <w:t>、</w:t>
            </w:r>
            <w:r w:rsidRPr="00160F1B">
              <w:rPr>
                <w:rFonts w:hAnsi="宋体" w:hint="eastAsia"/>
                <w:color w:val="FF0000"/>
                <w:sz w:val="21"/>
                <w:szCs w:val="21"/>
              </w:rPr>
              <w:t>菌</w:t>
            </w:r>
            <w:r w:rsidRPr="00160F1B">
              <w:rPr>
                <w:rFonts w:hAnsi="宋体" w:hint="eastAsia"/>
                <w:color w:val="FF0000"/>
                <w:spacing w:val="-3"/>
                <w:sz w:val="21"/>
                <w:szCs w:val="21"/>
              </w:rPr>
              <w:t>落</w:t>
            </w:r>
            <w:r w:rsidRPr="00160F1B">
              <w:rPr>
                <w:rFonts w:hAnsi="宋体" w:hint="eastAsia"/>
                <w:color w:val="FF0000"/>
                <w:sz w:val="21"/>
                <w:szCs w:val="21"/>
              </w:rPr>
              <w:t>总数</w:t>
            </w:r>
          </w:p>
        </w:tc>
        <w:tc>
          <w:tcPr>
            <w:tcW w:w="341" w:type="pct"/>
            <w:vAlign w:val="center"/>
          </w:tcPr>
          <w:p w14:paraId="7E7F1FCC"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6</w:t>
            </w:r>
          </w:p>
        </w:tc>
      </w:tr>
      <w:tr w:rsidR="00160F1B" w:rsidRPr="00160F1B" w14:paraId="06FD6523" w14:textId="77777777" w:rsidTr="00160F1B">
        <w:tc>
          <w:tcPr>
            <w:tcW w:w="336" w:type="pct"/>
            <w:vMerge/>
            <w:vAlign w:val="center"/>
          </w:tcPr>
          <w:p w14:paraId="3F8481A3"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p>
        </w:tc>
        <w:tc>
          <w:tcPr>
            <w:tcW w:w="341" w:type="pct"/>
            <w:vAlign w:val="center"/>
          </w:tcPr>
          <w:p w14:paraId="596E2ED8"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t>金</w:t>
            </w:r>
            <w:r w:rsidRPr="00160F1B">
              <w:rPr>
                <w:rFonts w:hAnsi="宋体" w:hint="eastAsia"/>
                <w:color w:val="FF0000"/>
                <w:sz w:val="21"/>
                <w:szCs w:val="21"/>
              </w:rPr>
              <w:lastRenderedPageBreak/>
              <w:t>属</w:t>
            </w:r>
            <w:r w:rsidRPr="00160F1B">
              <w:rPr>
                <w:rFonts w:hAnsi="宋体" w:hint="eastAsia"/>
                <w:color w:val="FF0000"/>
                <w:spacing w:val="-3"/>
                <w:sz w:val="21"/>
                <w:szCs w:val="21"/>
              </w:rPr>
              <w:t>制</w:t>
            </w:r>
            <w:r w:rsidRPr="00160F1B">
              <w:rPr>
                <w:rFonts w:hAnsi="宋体" w:hint="eastAsia"/>
                <w:color w:val="FF0000"/>
                <w:sz w:val="21"/>
                <w:szCs w:val="21"/>
              </w:rPr>
              <w:t>品</w:t>
            </w:r>
          </w:p>
        </w:tc>
        <w:tc>
          <w:tcPr>
            <w:tcW w:w="925" w:type="pct"/>
            <w:vAlign w:val="center"/>
          </w:tcPr>
          <w:p w14:paraId="7307EC22"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lastRenderedPageBreak/>
              <w:t>金属</w:t>
            </w:r>
            <w:r w:rsidRPr="00160F1B">
              <w:rPr>
                <w:rFonts w:hAnsi="宋体" w:hint="eastAsia"/>
                <w:color w:val="FF0000"/>
                <w:spacing w:val="-3"/>
                <w:sz w:val="21"/>
                <w:szCs w:val="21"/>
              </w:rPr>
              <w:t>表</w:t>
            </w:r>
            <w:r w:rsidRPr="00160F1B">
              <w:rPr>
                <w:rFonts w:hAnsi="宋体" w:hint="eastAsia"/>
                <w:color w:val="FF0000"/>
                <w:sz w:val="21"/>
                <w:szCs w:val="21"/>
              </w:rPr>
              <w:t>面</w:t>
            </w:r>
            <w:r w:rsidRPr="00160F1B">
              <w:rPr>
                <w:rFonts w:hAnsi="宋体" w:hint="eastAsia"/>
                <w:color w:val="FF0000"/>
                <w:spacing w:val="-3"/>
                <w:sz w:val="21"/>
                <w:szCs w:val="21"/>
              </w:rPr>
              <w:t>处</w:t>
            </w:r>
            <w:r w:rsidRPr="00160F1B">
              <w:rPr>
                <w:rFonts w:hAnsi="宋体" w:hint="eastAsia"/>
                <w:color w:val="FF0000"/>
                <w:sz w:val="21"/>
                <w:szCs w:val="21"/>
              </w:rPr>
              <w:t>理</w:t>
            </w:r>
            <w:r w:rsidRPr="00160F1B">
              <w:rPr>
                <w:rFonts w:hAnsi="宋体" w:hint="eastAsia"/>
                <w:color w:val="FF0000"/>
                <w:spacing w:val="-3"/>
                <w:sz w:val="21"/>
                <w:szCs w:val="21"/>
              </w:rPr>
              <w:lastRenderedPageBreak/>
              <w:t>及</w:t>
            </w:r>
            <w:r w:rsidRPr="00160F1B">
              <w:rPr>
                <w:rFonts w:hAnsi="宋体" w:hint="eastAsia"/>
                <w:color w:val="FF0000"/>
                <w:sz w:val="21"/>
                <w:szCs w:val="21"/>
              </w:rPr>
              <w:t>热处业</w:t>
            </w:r>
          </w:p>
        </w:tc>
        <w:tc>
          <w:tcPr>
            <w:tcW w:w="3057" w:type="pct"/>
            <w:vAlign w:val="center"/>
          </w:tcPr>
          <w:p w14:paraId="11FAC220"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hint="eastAsia"/>
                <w:color w:val="FF0000"/>
                <w:sz w:val="21"/>
                <w:szCs w:val="21"/>
              </w:rPr>
              <w:lastRenderedPageBreak/>
              <w:t>锌、</w:t>
            </w:r>
            <w:r w:rsidRPr="00160F1B">
              <w:rPr>
                <w:rFonts w:hAnsi="宋体" w:hint="eastAsia"/>
                <w:color w:val="FF0000"/>
                <w:spacing w:val="-2"/>
                <w:sz w:val="21"/>
                <w:szCs w:val="21"/>
              </w:rPr>
              <w:t>钴</w:t>
            </w:r>
            <w:r w:rsidRPr="00160F1B">
              <w:rPr>
                <w:rFonts w:hAnsi="宋体" w:hint="eastAsia"/>
                <w:color w:val="FF0000"/>
                <w:sz w:val="21"/>
                <w:szCs w:val="21"/>
              </w:rPr>
              <w:t>、</w:t>
            </w:r>
            <w:r w:rsidRPr="00160F1B">
              <w:rPr>
                <w:rFonts w:hAnsi="宋体" w:hint="eastAsia"/>
                <w:color w:val="FF0000"/>
                <w:spacing w:val="-3"/>
                <w:sz w:val="21"/>
                <w:szCs w:val="21"/>
              </w:rPr>
              <w:t>硒</w:t>
            </w:r>
            <w:r w:rsidRPr="00160F1B">
              <w:rPr>
                <w:rFonts w:hAnsi="宋体" w:hint="eastAsia"/>
                <w:color w:val="FF0000"/>
                <w:sz w:val="21"/>
                <w:szCs w:val="21"/>
              </w:rPr>
              <w:t>、</w:t>
            </w:r>
            <w:r w:rsidRPr="00160F1B">
              <w:rPr>
                <w:rFonts w:hAnsi="宋体" w:hint="eastAsia"/>
                <w:color w:val="FF0000"/>
                <w:spacing w:val="-3"/>
                <w:sz w:val="21"/>
                <w:szCs w:val="21"/>
              </w:rPr>
              <w:t>钒</w:t>
            </w:r>
            <w:r w:rsidRPr="00160F1B">
              <w:rPr>
                <w:rFonts w:hAnsi="宋体" w:hint="eastAsia"/>
                <w:color w:val="FF0000"/>
                <w:sz w:val="21"/>
                <w:szCs w:val="21"/>
              </w:rPr>
              <w:t>、</w:t>
            </w:r>
            <w:r w:rsidRPr="00160F1B">
              <w:rPr>
                <w:rFonts w:hAnsi="宋体" w:hint="eastAsia"/>
                <w:color w:val="FF0000"/>
                <w:spacing w:val="-3"/>
                <w:sz w:val="21"/>
                <w:szCs w:val="21"/>
              </w:rPr>
              <w:t>锑</w:t>
            </w:r>
            <w:r w:rsidRPr="00160F1B">
              <w:rPr>
                <w:rFonts w:hAnsi="宋体" w:hint="eastAsia"/>
                <w:color w:val="FF0000"/>
                <w:sz w:val="21"/>
                <w:szCs w:val="21"/>
              </w:rPr>
              <w:t>、</w:t>
            </w:r>
            <w:r w:rsidRPr="00160F1B">
              <w:rPr>
                <w:rFonts w:hAnsi="宋体" w:hint="eastAsia"/>
                <w:color w:val="FF0000"/>
                <w:spacing w:val="-3"/>
                <w:sz w:val="21"/>
                <w:szCs w:val="21"/>
              </w:rPr>
              <w:t>铊</w:t>
            </w:r>
            <w:r w:rsidRPr="00160F1B">
              <w:rPr>
                <w:rFonts w:hAnsi="宋体" w:hint="eastAsia"/>
                <w:color w:val="FF0000"/>
                <w:sz w:val="21"/>
                <w:szCs w:val="21"/>
              </w:rPr>
              <w:t>、</w:t>
            </w:r>
            <w:r w:rsidRPr="00160F1B">
              <w:rPr>
                <w:rFonts w:hAnsi="宋体" w:hint="eastAsia"/>
                <w:color w:val="FF0000"/>
                <w:spacing w:val="-1"/>
                <w:sz w:val="21"/>
                <w:szCs w:val="21"/>
              </w:rPr>
              <w:t>铍</w:t>
            </w:r>
            <w:r w:rsidRPr="00160F1B">
              <w:rPr>
                <w:rFonts w:hAnsi="宋体" w:hint="eastAsia"/>
                <w:color w:val="FF0000"/>
                <w:sz w:val="21"/>
                <w:szCs w:val="21"/>
              </w:rPr>
              <w:t>、</w:t>
            </w:r>
          </w:p>
        </w:tc>
        <w:tc>
          <w:tcPr>
            <w:tcW w:w="341" w:type="pct"/>
            <w:vAlign w:val="center"/>
          </w:tcPr>
          <w:p w14:paraId="5BF5FD25" w14:textId="77777777" w:rsidR="00160F1B" w:rsidRPr="00160F1B" w:rsidRDefault="00160F1B" w:rsidP="00D60965">
            <w:pPr>
              <w:pStyle w:val="ad"/>
              <w:tabs>
                <w:tab w:val="left" w:pos="3490"/>
              </w:tabs>
              <w:kinsoku w:val="0"/>
              <w:overflowPunct w:val="0"/>
              <w:spacing w:after="0" w:line="360" w:lineRule="auto"/>
              <w:rPr>
                <w:rFonts w:hAnsi="宋体" w:cs="Adobe ｺﾚﾌ・Std R"/>
                <w:color w:val="FF0000"/>
                <w:sz w:val="21"/>
                <w:szCs w:val="21"/>
              </w:rPr>
            </w:pPr>
            <w:r w:rsidRPr="00160F1B">
              <w:rPr>
                <w:rFonts w:hAnsi="宋体"/>
                <w:color w:val="FF0000"/>
                <w:sz w:val="21"/>
                <w:szCs w:val="21"/>
              </w:rPr>
              <w:t>9</w:t>
            </w:r>
          </w:p>
        </w:tc>
      </w:tr>
    </w:tbl>
    <w:p w14:paraId="46B9EDEB" w14:textId="5659B007" w:rsidR="000349CC" w:rsidRDefault="000349CC" w:rsidP="000349CC">
      <w:pPr>
        <w:kinsoku w:val="0"/>
        <w:overflowPunct w:val="0"/>
        <w:spacing w:line="360" w:lineRule="auto"/>
        <w:rPr>
          <w:color w:val="FF0000"/>
        </w:rPr>
      </w:pPr>
      <w:r w:rsidRPr="004A6742">
        <w:rPr>
          <w:rFonts w:hint="eastAsia"/>
          <w:color w:val="FF0000"/>
        </w:rPr>
        <w:lastRenderedPageBreak/>
        <w:t>注：根据工业集聚区或复合型工业企业行业性质，选择主要特征污染指标不少于</w:t>
      </w:r>
      <w:r w:rsidRPr="004A6742">
        <w:rPr>
          <w:color w:val="FF0000"/>
        </w:rPr>
        <w:t xml:space="preserve"> 20 </w:t>
      </w:r>
      <w:r w:rsidRPr="004A6742">
        <w:rPr>
          <w:rFonts w:hint="eastAsia"/>
          <w:color w:val="FF0000"/>
        </w:rPr>
        <w:t>项作为必测指标；对于污染物比较单一的工业污染源及废弃场地，特征污染物必测指标控制在</w:t>
      </w:r>
      <w:r w:rsidRPr="004A6742">
        <w:rPr>
          <w:color w:val="FF0000"/>
        </w:rPr>
        <w:t xml:space="preserve"> 3</w:t>
      </w:r>
      <w:r w:rsidRPr="004A6742">
        <w:rPr>
          <w:rFonts w:hint="eastAsia"/>
          <w:color w:val="FF0000"/>
        </w:rPr>
        <w:t>个</w:t>
      </w:r>
      <w:r w:rsidRPr="004A6742">
        <w:rPr>
          <w:color w:val="FF0000"/>
        </w:rPr>
        <w:t>~10</w:t>
      </w:r>
      <w:r w:rsidRPr="004A6742">
        <w:rPr>
          <w:rFonts w:hint="eastAsia"/>
          <w:color w:val="FF0000"/>
        </w:rPr>
        <w:t>个。未在本文中列出的其他行业地下水样的特征污染指标的测试可根据实际情况由地方选择。</w:t>
      </w:r>
    </w:p>
    <w:p w14:paraId="49C2F002" w14:textId="77777777" w:rsidR="004A6742" w:rsidRPr="004A6742" w:rsidRDefault="004A6742" w:rsidP="000349CC">
      <w:pPr>
        <w:kinsoku w:val="0"/>
        <w:overflowPunct w:val="0"/>
        <w:spacing w:line="360" w:lineRule="auto"/>
        <w:rPr>
          <w:color w:val="FF0000"/>
        </w:rPr>
      </w:pPr>
    </w:p>
    <w:p w14:paraId="65E92F9A" w14:textId="7EE7BA92"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5.4.3</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既有工业区地下水水质监测主要按以下方法进行：</w:t>
      </w:r>
    </w:p>
    <w:p w14:paraId="3DD421FA" w14:textId="1940CDBD" w:rsidR="000349CC" w:rsidRPr="00A24344" w:rsidRDefault="000349CC" w:rsidP="004A6742">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地表水水质监测指标的采样布点、检测频率采用《地下水环境状况调查评价工作指南》。</w:t>
      </w:r>
    </w:p>
    <w:p w14:paraId="0E285767" w14:textId="66217CF6" w:rsidR="000349CC" w:rsidRPr="00A24344" w:rsidRDefault="000349CC" w:rsidP="004A6742">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2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水质分析方法应优先采用《地下水环境状况调查评价工作指南》的办法，也可采用</w:t>
      </w:r>
      <w:r w:rsidRPr="00A24344">
        <w:rPr>
          <w:rFonts w:ascii="Times New Roman" w:hAnsi="Times New Roman" w:cs="Times New Roman" w:hint="eastAsia"/>
          <w:sz w:val="24"/>
          <w:szCs w:val="24"/>
        </w:rPr>
        <w:t>I</w:t>
      </w:r>
      <w:r w:rsidRPr="00A24344">
        <w:rPr>
          <w:rFonts w:ascii="Times New Roman" w:hAnsi="Times New Roman" w:cs="Times New Roman"/>
          <w:sz w:val="24"/>
          <w:szCs w:val="24"/>
        </w:rPr>
        <w:t>SO</w:t>
      </w:r>
      <w:r w:rsidRPr="00A24344">
        <w:rPr>
          <w:rFonts w:ascii="Times New Roman" w:hAnsi="Times New Roman" w:cs="Times New Roman" w:hint="eastAsia"/>
          <w:sz w:val="24"/>
          <w:szCs w:val="24"/>
        </w:rPr>
        <w:t>分析体系等其他等效分析方法，但需进行适用性检验。</w:t>
      </w:r>
    </w:p>
    <w:p w14:paraId="3CADCD41" w14:textId="2DC3D723" w:rsidR="000349CC" w:rsidRPr="00A24344" w:rsidRDefault="000349CC" w:rsidP="004A6742">
      <w:pPr>
        <w:kinsoku w:val="0"/>
        <w:overflowPunct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3</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现状监测结果应进行统计分析，给出最大值、最小值、均值、标准差、检出率和超标率等。</w:t>
      </w:r>
    </w:p>
    <w:p w14:paraId="72A81159" w14:textId="77777777" w:rsidR="000349CC" w:rsidRPr="002F7485" w:rsidRDefault="000349CC" w:rsidP="000349CC">
      <w:pPr>
        <w:adjustRightInd w:val="0"/>
        <w:snapToGrid w:val="0"/>
        <w:spacing w:line="360" w:lineRule="auto"/>
        <w:rPr>
          <w:b/>
          <w:bCs/>
        </w:rPr>
      </w:pPr>
    </w:p>
    <w:p w14:paraId="34AE8243" w14:textId="51B65933" w:rsidR="000349CC" w:rsidRPr="00A24344" w:rsidRDefault="000349CC" w:rsidP="000349CC">
      <w:pPr>
        <w:adjustRightInd w:val="0"/>
        <w:snapToGrid w:val="0"/>
        <w:spacing w:line="360" w:lineRule="auto"/>
        <w:rPr>
          <w:rFonts w:ascii="Times New Roman" w:hAnsi="Times New Roman" w:cs="Times New Roman"/>
          <w:sz w:val="24"/>
          <w:szCs w:val="24"/>
        </w:rPr>
      </w:pPr>
      <w:r w:rsidRPr="00A24344">
        <w:rPr>
          <w:rFonts w:ascii="Times New Roman" w:hAnsi="Times New Roman" w:cs="Times New Roman" w:hint="eastAsia"/>
          <w:sz w:val="24"/>
          <w:szCs w:val="24"/>
        </w:rPr>
        <w:t>5.4.3</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地下</w:t>
      </w:r>
      <w:r w:rsidR="00684073">
        <w:rPr>
          <w:rFonts w:ascii="Times New Roman" w:hAnsi="Times New Roman" w:cs="Times New Roman" w:hint="eastAsia"/>
          <w:sz w:val="24"/>
          <w:szCs w:val="24"/>
        </w:rPr>
        <w:t>水</w:t>
      </w:r>
      <w:r w:rsidRPr="00A24344">
        <w:rPr>
          <w:rFonts w:ascii="Times New Roman" w:hAnsi="Times New Roman" w:cs="Times New Roman" w:hint="eastAsia"/>
          <w:sz w:val="24"/>
          <w:szCs w:val="24"/>
        </w:rPr>
        <w:t>水质评价应包括地下</w:t>
      </w:r>
      <w:r w:rsidR="00684073">
        <w:rPr>
          <w:rFonts w:ascii="Times New Roman" w:hAnsi="Times New Roman" w:cs="Times New Roman" w:hint="eastAsia"/>
          <w:sz w:val="24"/>
          <w:szCs w:val="24"/>
        </w:rPr>
        <w:t>水</w:t>
      </w:r>
      <w:r w:rsidRPr="00A24344">
        <w:rPr>
          <w:rFonts w:ascii="Times New Roman" w:hAnsi="Times New Roman" w:cs="Times New Roman" w:hint="eastAsia"/>
          <w:sz w:val="24"/>
          <w:szCs w:val="24"/>
        </w:rPr>
        <w:t>水质和地下水污染现状评价，并应符合下列规定：</w:t>
      </w:r>
    </w:p>
    <w:p w14:paraId="25C812CB" w14:textId="550BAE50" w:rsidR="000349CC" w:rsidRPr="00377BFD" w:rsidRDefault="00A21BAE" w:rsidP="00A21BAE">
      <w:pPr>
        <w:pStyle w:val="affa"/>
        <w:numPr>
          <w:ilvl w:val="0"/>
          <w:numId w:val="38"/>
        </w:numPr>
        <w:adjustRightInd w:val="0"/>
        <w:snapToGrid w:val="0"/>
        <w:spacing w:line="360" w:lineRule="auto"/>
        <w:ind w:firstLineChars="0"/>
        <w:rPr>
          <w:rFonts w:ascii="Times New Roman" w:hAnsi="Times New Roman" w:cs="Times New Roman"/>
          <w:sz w:val="24"/>
          <w:szCs w:val="24"/>
        </w:rPr>
      </w:pPr>
      <w:r w:rsidRPr="00A21BAE">
        <w:rPr>
          <w:rFonts w:ascii="Times New Roman" w:hAnsi="Times New Roman" w:cs="Times New Roman" w:hint="eastAsia"/>
          <w:sz w:val="24"/>
          <w:szCs w:val="24"/>
        </w:rPr>
        <w:t>地下水质评价应依据《地下水质量标准</w:t>
      </w:r>
      <w:r w:rsidRPr="00A21BAE">
        <w:rPr>
          <w:rFonts w:ascii="Times New Roman" w:hAnsi="Times New Roman" w:cs="Times New Roman" w:hint="eastAsia"/>
          <w:sz w:val="24"/>
          <w:szCs w:val="24"/>
        </w:rPr>
        <w:t>(GBT-14848)</w:t>
      </w:r>
      <w:r w:rsidRPr="00A21BAE">
        <w:rPr>
          <w:rFonts w:ascii="Times New Roman" w:hAnsi="Times New Roman" w:cs="Times New Roman" w:hint="eastAsia"/>
          <w:sz w:val="24"/>
          <w:szCs w:val="24"/>
        </w:rPr>
        <w:t>》的要求，分为五类，各类地下水的主要适用用途如表</w:t>
      </w:r>
      <w:r w:rsidRPr="00A21BAE">
        <w:rPr>
          <w:rFonts w:ascii="Times New Roman" w:hAnsi="Times New Roman" w:cs="Times New Roman" w:hint="eastAsia"/>
          <w:sz w:val="24"/>
          <w:szCs w:val="24"/>
        </w:rPr>
        <w:t>5.4.3-1</w:t>
      </w:r>
      <w:r w:rsidRPr="00A21BAE">
        <w:rPr>
          <w:rFonts w:ascii="Times New Roman" w:hAnsi="Times New Roman" w:cs="Times New Roman" w:hint="eastAsia"/>
          <w:sz w:val="24"/>
          <w:szCs w:val="24"/>
        </w:rPr>
        <w:t>所示</w:t>
      </w:r>
      <w:r w:rsidR="00A2496C">
        <w:rPr>
          <w:rFonts w:ascii="Times New Roman" w:hAnsi="Times New Roman" w:cs="Times New Roman" w:hint="eastAsia"/>
          <w:sz w:val="24"/>
          <w:szCs w:val="24"/>
        </w:rPr>
        <w:t>。</w:t>
      </w:r>
    </w:p>
    <w:p w14:paraId="0785B00B" w14:textId="6C195BEC" w:rsidR="000349CC" w:rsidRPr="00A24344" w:rsidRDefault="00377BFD" w:rsidP="00377BFD">
      <w:pPr>
        <w:pStyle w:val="affa"/>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0349CC" w:rsidRPr="00A24344">
        <w:rPr>
          <w:rFonts w:ascii="Times New Roman" w:hAnsi="Times New Roman" w:cs="Times New Roman" w:hint="eastAsia"/>
          <w:sz w:val="24"/>
          <w:szCs w:val="24"/>
        </w:rPr>
        <w:t>地下水质评价应以地下水质量检测报告为基础；</w:t>
      </w:r>
    </w:p>
    <w:p w14:paraId="2EBF559D" w14:textId="46C8B1BC" w:rsidR="000349CC" w:rsidRPr="00A24344" w:rsidRDefault="00377BFD" w:rsidP="00377BFD">
      <w:pPr>
        <w:pStyle w:val="affa"/>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0349CC" w:rsidRPr="00A24344">
        <w:rPr>
          <w:rFonts w:ascii="Times New Roman" w:hAnsi="Times New Roman" w:cs="Times New Roman" w:hint="eastAsia"/>
          <w:sz w:val="24"/>
          <w:szCs w:val="24"/>
        </w:rPr>
        <w:t>地下水质单指标评价，按指标所在的限值范围确定地下水质量类别，指标限值相同时，从优不从劣；</w:t>
      </w:r>
    </w:p>
    <w:p w14:paraId="7D4423AD" w14:textId="2E40C0A7" w:rsidR="000349CC" w:rsidRPr="00A24344" w:rsidRDefault="00377BFD" w:rsidP="00377BFD">
      <w:pPr>
        <w:pStyle w:val="affa"/>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0349CC" w:rsidRPr="00A24344">
        <w:rPr>
          <w:rFonts w:ascii="Times New Roman" w:hAnsi="Times New Roman" w:cs="Times New Roman" w:hint="eastAsia"/>
          <w:sz w:val="24"/>
          <w:szCs w:val="24"/>
        </w:rPr>
        <w:t>地下水质综合评价，按单指标评价结果最差的类别确定，并指出最差类别的指标</w:t>
      </w:r>
      <w:r w:rsidR="00A2496C">
        <w:rPr>
          <w:rFonts w:ascii="Times New Roman" w:hAnsi="Times New Roman" w:cs="Times New Roman" w:hint="eastAsia"/>
          <w:sz w:val="24"/>
          <w:szCs w:val="24"/>
        </w:rPr>
        <w:t>；</w:t>
      </w:r>
    </w:p>
    <w:p w14:paraId="3A19942A" w14:textId="1EF70D93" w:rsidR="000349CC" w:rsidRPr="00A24344" w:rsidRDefault="00A2496C" w:rsidP="004A6742">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0349CC" w:rsidRPr="00A24344">
        <w:rPr>
          <w:rFonts w:ascii="Times New Roman" w:hAnsi="Times New Roman" w:cs="Times New Roman" w:hint="eastAsia"/>
          <w:sz w:val="24"/>
          <w:szCs w:val="24"/>
        </w:rPr>
        <w:t>对于未列入</w:t>
      </w:r>
      <w:r w:rsidR="000349CC" w:rsidRPr="00A24344">
        <w:rPr>
          <w:rFonts w:ascii="Times New Roman" w:hAnsi="Times New Roman" w:cs="Times New Roman" w:hint="eastAsia"/>
          <w:sz w:val="24"/>
          <w:szCs w:val="24"/>
        </w:rPr>
        <w:t>GB</w:t>
      </w:r>
      <w:r w:rsidR="000349CC" w:rsidRPr="00A24344">
        <w:rPr>
          <w:rFonts w:ascii="Times New Roman" w:hAnsi="Times New Roman" w:cs="Times New Roman"/>
          <w:sz w:val="24"/>
          <w:szCs w:val="24"/>
        </w:rPr>
        <w:t>/</w:t>
      </w:r>
      <w:r w:rsidR="000349CC" w:rsidRPr="00A24344">
        <w:rPr>
          <w:rFonts w:ascii="Times New Roman" w:hAnsi="Times New Roman" w:cs="Times New Roman" w:hint="eastAsia"/>
          <w:sz w:val="24"/>
          <w:szCs w:val="24"/>
        </w:rPr>
        <w:t>T-14848</w:t>
      </w:r>
      <w:r w:rsidR="000349CC" w:rsidRPr="00A24344">
        <w:rPr>
          <w:rFonts w:ascii="Times New Roman" w:hAnsi="Times New Roman" w:cs="Times New Roman" w:hint="eastAsia"/>
          <w:sz w:val="24"/>
          <w:szCs w:val="24"/>
        </w:rPr>
        <w:t>的指标，需指明检出组分名称和检出量，并开展健康风险评估</w:t>
      </w:r>
      <w:r>
        <w:rPr>
          <w:rFonts w:ascii="Times New Roman" w:hAnsi="Times New Roman" w:cs="Times New Roman" w:hint="eastAsia"/>
          <w:sz w:val="24"/>
          <w:szCs w:val="24"/>
        </w:rPr>
        <w:t>；</w:t>
      </w:r>
    </w:p>
    <w:p w14:paraId="14A4AA52" w14:textId="58B2D5EF" w:rsidR="00684073" w:rsidRPr="00A24344" w:rsidRDefault="00684073" w:rsidP="00684073">
      <w:pPr>
        <w:kinsoku w:val="0"/>
        <w:overflowPunct w:val="0"/>
        <w:spacing w:line="360" w:lineRule="auto"/>
        <w:jc w:val="center"/>
        <w:rPr>
          <w:rFonts w:ascii="Times New Roman" w:hAnsi="Times New Roman" w:cs="Times New Roman"/>
          <w:sz w:val="24"/>
          <w:szCs w:val="24"/>
        </w:rPr>
      </w:pPr>
      <w:r w:rsidRPr="002F7485">
        <w:rPr>
          <w:rFonts w:ascii="宋体" w:hAnsi="宋体" w:hint="eastAsia"/>
          <w:b/>
          <w:bCs/>
        </w:rPr>
        <w:t>表</w:t>
      </w:r>
      <w:r w:rsidRPr="004A6742">
        <w:rPr>
          <w:rFonts w:ascii="Times New Roman" w:hAnsi="Times New Roman" w:cs="Times New Roman" w:hint="eastAsia"/>
          <w:b/>
          <w:bCs/>
        </w:rPr>
        <w:t>5</w:t>
      </w:r>
      <w:r w:rsidRPr="004A6742">
        <w:rPr>
          <w:rFonts w:ascii="Times New Roman" w:hAnsi="Times New Roman" w:cs="Times New Roman"/>
          <w:b/>
          <w:bCs/>
        </w:rPr>
        <w:t>.</w:t>
      </w:r>
      <w:r>
        <w:rPr>
          <w:rFonts w:ascii="Times New Roman" w:hAnsi="Times New Roman" w:cs="Times New Roman"/>
          <w:b/>
          <w:bCs/>
        </w:rPr>
        <w:t>4</w:t>
      </w:r>
      <w:r w:rsidRPr="004A6742">
        <w:rPr>
          <w:rFonts w:ascii="Times New Roman" w:hAnsi="Times New Roman" w:cs="Times New Roman"/>
          <w:b/>
          <w:bCs/>
        </w:rPr>
        <w:t>.3-</w:t>
      </w:r>
      <w:r>
        <w:rPr>
          <w:rFonts w:ascii="Times New Roman" w:hAnsi="Times New Roman" w:cs="Times New Roman"/>
          <w:b/>
          <w:bCs/>
        </w:rPr>
        <w:t>1</w:t>
      </w:r>
      <w:r w:rsidRPr="004A6742">
        <w:rPr>
          <w:rFonts w:ascii="Times New Roman" w:hAnsi="Times New Roman" w:cs="Times New Roman"/>
          <w:b/>
          <w:bCs/>
        </w:rPr>
        <w:t xml:space="preserve"> </w:t>
      </w:r>
      <w:r>
        <w:rPr>
          <w:rFonts w:ascii="Times New Roman" w:hAnsi="Times New Roman" w:cs="Times New Roman" w:hint="eastAsia"/>
          <w:b/>
          <w:bCs/>
        </w:rPr>
        <w:t>地下水水质评价</w:t>
      </w:r>
      <w:r>
        <w:rPr>
          <w:rFonts w:ascii="宋体" w:hAnsi="宋体" w:hint="eastAsia"/>
          <w:b/>
          <w:bCs/>
        </w:rPr>
        <w:t>表</w:t>
      </w:r>
    </w:p>
    <w:tbl>
      <w:tblPr>
        <w:tblStyle w:val="17"/>
        <w:tblW w:w="5000" w:type="pct"/>
        <w:tblLook w:val="04A0" w:firstRow="1" w:lastRow="0" w:firstColumn="1" w:lastColumn="0" w:noHBand="0" w:noVBand="1"/>
      </w:tblPr>
      <w:tblGrid>
        <w:gridCol w:w="1304"/>
        <w:gridCol w:w="7531"/>
      </w:tblGrid>
      <w:tr w:rsidR="000349CC" w:rsidRPr="002F7485" w14:paraId="267E854B" w14:textId="77777777" w:rsidTr="004A6742">
        <w:tc>
          <w:tcPr>
            <w:tcW w:w="738" w:type="pct"/>
            <w:vAlign w:val="center"/>
          </w:tcPr>
          <w:p w14:paraId="367A2322" w14:textId="77777777" w:rsidR="000349CC" w:rsidRPr="002559BC" w:rsidRDefault="000349CC" w:rsidP="00733695">
            <w:pPr>
              <w:adjustRightInd w:val="0"/>
              <w:snapToGrid w:val="0"/>
              <w:spacing w:line="360" w:lineRule="auto"/>
              <w:jc w:val="center"/>
              <w:rPr>
                <w:rFonts w:ascii="宋体" w:hAnsi="宋体"/>
                <w:b/>
                <w:bCs/>
              </w:rPr>
            </w:pPr>
            <w:r w:rsidRPr="002559BC">
              <w:rPr>
                <w:rFonts w:ascii="宋体" w:hAnsi="宋体" w:hint="eastAsia"/>
                <w:b/>
                <w:bCs/>
              </w:rPr>
              <w:t>水质分类</w:t>
            </w:r>
          </w:p>
        </w:tc>
        <w:tc>
          <w:tcPr>
            <w:tcW w:w="4262" w:type="pct"/>
            <w:vAlign w:val="center"/>
          </w:tcPr>
          <w:p w14:paraId="06A296C4" w14:textId="77777777" w:rsidR="000349CC" w:rsidRPr="002559BC" w:rsidRDefault="000349CC" w:rsidP="00733695">
            <w:pPr>
              <w:adjustRightInd w:val="0"/>
              <w:snapToGrid w:val="0"/>
              <w:spacing w:line="360" w:lineRule="auto"/>
              <w:jc w:val="center"/>
              <w:rPr>
                <w:rFonts w:ascii="宋体" w:hAnsi="宋体"/>
                <w:b/>
                <w:bCs/>
              </w:rPr>
            </w:pPr>
            <w:r w:rsidRPr="002559BC">
              <w:rPr>
                <w:rFonts w:ascii="宋体" w:hAnsi="宋体" w:hint="eastAsia"/>
                <w:b/>
                <w:bCs/>
              </w:rPr>
              <w:t>结论</w:t>
            </w:r>
          </w:p>
        </w:tc>
      </w:tr>
      <w:tr w:rsidR="000349CC" w:rsidRPr="002F7485" w14:paraId="69C8602D" w14:textId="77777777" w:rsidTr="004A6742">
        <w:tc>
          <w:tcPr>
            <w:tcW w:w="738" w:type="pct"/>
            <w:vAlign w:val="center"/>
          </w:tcPr>
          <w:p w14:paraId="5ECC488A"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Ⅰ类</w:t>
            </w:r>
          </w:p>
        </w:tc>
        <w:tc>
          <w:tcPr>
            <w:tcW w:w="4262" w:type="pct"/>
            <w:vAlign w:val="center"/>
          </w:tcPr>
          <w:p w14:paraId="5E07BC1C"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适用于各种用途</w:t>
            </w:r>
          </w:p>
        </w:tc>
      </w:tr>
      <w:tr w:rsidR="000349CC" w:rsidRPr="002F7485" w14:paraId="01D071C4" w14:textId="77777777" w:rsidTr="004A6742">
        <w:tc>
          <w:tcPr>
            <w:tcW w:w="738" w:type="pct"/>
            <w:vAlign w:val="center"/>
          </w:tcPr>
          <w:p w14:paraId="471E8EAA"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lastRenderedPageBreak/>
              <w:t>Ⅱ类</w:t>
            </w:r>
          </w:p>
        </w:tc>
        <w:tc>
          <w:tcPr>
            <w:tcW w:w="4262" w:type="pct"/>
            <w:vAlign w:val="center"/>
          </w:tcPr>
          <w:p w14:paraId="7A53F44F"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适用于各种用途</w:t>
            </w:r>
          </w:p>
        </w:tc>
      </w:tr>
      <w:tr w:rsidR="000349CC" w:rsidRPr="002F7485" w14:paraId="3B916245" w14:textId="77777777" w:rsidTr="004A6742">
        <w:tc>
          <w:tcPr>
            <w:tcW w:w="738" w:type="pct"/>
            <w:vAlign w:val="center"/>
          </w:tcPr>
          <w:p w14:paraId="34A91172"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Ⅲ类</w:t>
            </w:r>
          </w:p>
        </w:tc>
        <w:tc>
          <w:tcPr>
            <w:tcW w:w="4262" w:type="pct"/>
            <w:vAlign w:val="center"/>
          </w:tcPr>
          <w:p w14:paraId="550F0075"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适用于集中式生活饮用水水源及工农业用水</w:t>
            </w:r>
          </w:p>
        </w:tc>
      </w:tr>
      <w:tr w:rsidR="000349CC" w:rsidRPr="002F7485" w14:paraId="4014971E" w14:textId="77777777" w:rsidTr="004A6742">
        <w:tc>
          <w:tcPr>
            <w:tcW w:w="738" w:type="pct"/>
            <w:vAlign w:val="center"/>
          </w:tcPr>
          <w:p w14:paraId="5373BBC5"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Ⅳ类</w:t>
            </w:r>
          </w:p>
        </w:tc>
        <w:tc>
          <w:tcPr>
            <w:tcW w:w="4262" w:type="pct"/>
            <w:vAlign w:val="center"/>
          </w:tcPr>
          <w:p w14:paraId="19F75214"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适用于农业和部分工业供水，适当处理后可作为生活饮用水</w:t>
            </w:r>
          </w:p>
        </w:tc>
      </w:tr>
      <w:tr w:rsidR="000349CC" w:rsidRPr="002F7485" w14:paraId="599062C2" w14:textId="77777777" w:rsidTr="004A6742">
        <w:tc>
          <w:tcPr>
            <w:tcW w:w="738" w:type="pct"/>
            <w:vAlign w:val="center"/>
          </w:tcPr>
          <w:p w14:paraId="70F6292B"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Ⅴ类</w:t>
            </w:r>
          </w:p>
        </w:tc>
        <w:tc>
          <w:tcPr>
            <w:tcW w:w="4262" w:type="pct"/>
            <w:vAlign w:val="center"/>
          </w:tcPr>
          <w:p w14:paraId="2E965D91" w14:textId="77777777" w:rsidR="000349CC" w:rsidRPr="002F7485" w:rsidRDefault="000349CC" w:rsidP="00733695">
            <w:pPr>
              <w:adjustRightInd w:val="0"/>
              <w:snapToGrid w:val="0"/>
              <w:spacing w:line="360" w:lineRule="auto"/>
              <w:jc w:val="center"/>
              <w:rPr>
                <w:rFonts w:ascii="宋体" w:hAnsi="宋体"/>
              </w:rPr>
            </w:pPr>
            <w:r w:rsidRPr="002F7485">
              <w:rPr>
                <w:rFonts w:ascii="宋体" w:hAnsi="宋体" w:hint="eastAsia"/>
              </w:rPr>
              <w:t>不宜作为生活饮用水水源，其他用水可根据使用目的选用。</w:t>
            </w:r>
          </w:p>
        </w:tc>
      </w:tr>
    </w:tbl>
    <w:p w14:paraId="13299993" w14:textId="5C3A1E42" w:rsidR="000349CC" w:rsidRPr="00A24344" w:rsidRDefault="000349CC" w:rsidP="00A2496C">
      <w:pPr>
        <w:adjustRightInd w:val="0"/>
        <w:snapToGrid w:val="0"/>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地下水污染等级评价</w:t>
      </w:r>
    </w:p>
    <w:p w14:paraId="3DF561DC" w14:textId="6AF8BFC6" w:rsidR="000349CC" w:rsidRDefault="000349CC" w:rsidP="00A2496C">
      <w:pPr>
        <w:kinsoku w:val="0"/>
        <w:overflowPunct w:val="0"/>
        <w:spacing w:line="360" w:lineRule="auto"/>
        <w:ind w:firstLineChars="200" w:firstLine="480"/>
        <w:rPr>
          <w:rFonts w:ascii="Times New Roman" w:hAnsi="Times New Roman" w:cs="Times New Roman"/>
          <w:sz w:val="24"/>
          <w:szCs w:val="24"/>
        </w:rPr>
      </w:pPr>
      <w:r w:rsidRPr="00A24344">
        <w:rPr>
          <w:rFonts w:ascii="Times New Roman" w:hAnsi="Times New Roman" w:cs="Times New Roman" w:hint="eastAsia"/>
          <w:sz w:val="24"/>
          <w:szCs w:val="24"/>
        </w:rPr>
        <w:t>地下水污染评价应以</w:t>
      </w:r>
      <w:r w:rsidR="006945CE">
        <w:rPr>
          <w:rFonts w:ascii="Times New Roman" w:hAnsi="Times New Roman" w:cs="Times New Roman" w:hint="eastAsia"/>
          <w:sz w:val="24"/>
          <w:szCs w:val="24"/>
        </w:rPr>
        <w:t>地下水</w:t>
      </w:r>
      <w:r w:rsidRPr="00A24344">
        <w:rPr>
          <w:rFonts w:ascii="Times New Roman" w:hAnsi="Times New Roman" w:cs="Times New Roman" w:hint="eastAsia"/>
          <w:sz w:val="24"/>
          <w:szCs w:val="24"/>
        </w:rPr>
        <w:t>污染调查资料为依据，结合评价区的污染源分布、土地利用分区和水文地质条件进行。评价结论</w:t>
      </w:r>
      <w:r w:rsidR="00A2496C">
        <w:rPr>
          <w:rFonts w:ascii="Times New Roman" w:hAnsi="Times New Roman" w:cs="Times New Roman" w:hint="eastAsia"/>
          <w:sz w:val="24"/>
          <w:szCs w:val="24"/>
        </w:rPr>
        <w:t>应按照表</w:t>
      </w:r>
      <w:r w:rsidR="00A2496C">
        <w:rPr>
          <w:rFonts w:ascii="Times New Roman" w:hAnsi="Times New Roman" w:cs="Times New Roman" w:hint="eastAsia"/>
          <w:sz w:val="24"/>
          <w:szCs w:val="24"/>
        </w:rPr>
        <w:t>5</w:t>
      </w:r>
      <w:r w:rsidR="00A2496C">
        <w:rPr>
          <w:rFonts w:ascii="Times New Roman" w:hAnsi="Times New Roman" w:cs="Times New Roman"/>
          <w:sz w:val="24"/>
          <w:szCs w:val="24"/>
        </w:rPr>
        <w:t>.4.3</w:t>
      </w:r>
      <w:r w:rsidR="00A2496C">
        <w:rPr>
          <w:rFonts w:ascii="Times New Roman" w:hAnsi="Times New Roman" w:cs="Times New Roman" w:hint="eastAsia"/>
          <w:sz w:val="24"/>
          <w:szCs w:val="24"/>
        </w:rPr>
        <w:t>-</w:t>
      </w:r>
      <w:r w:rsidR="00A2496C">
        <w:rPr>
          <w:rFonts w:ascii="Times New Roman" w:hAnsi="Times New Roman" w:cs="Times New Roman"/>
          <w:sz w:val="24"/>
          <w:szCs w:val="24"/>
        </w:rPr>
        <w:t>2</w:t>
      </w:r>
      <w:r w:rsidRPr="00A24344">
        <w:rPr>
          <w:rFonts w:ascii="Times New Roman" w:hAnsi="Times New Roman" w:cs="Times New Roman" w:hint="eastAsia"/>
          <w:sz w:val="24"/>
          <w:szCs w:val="24"/>
        </w:rPr>
        <w:t>分未污染、轻度污染、中度污染、重度污染、极重度污染五级。</w:t>
      </w:r>
    </w:p>
    <w:p w14:paraId="65EAFAD5" w14:textId="610604D5" w:rsidR="00101720" w:rsidRPr="00A24344" w:rsidRDefault="00A2496C" w:rsidP="00A2496C">
      <w:pPr>
        <w:kinsoku w:val="0"/>
        <w:overflowPunct w:val="0"/>
        <w:spacing w:line="360" w:lineRule="auto"/>
        <w:jc w:val="center"/>
        <w:rPr>
          <w:rFonts w:ascii="Times New Roman" w:hAnsi="Times New Roman" w:cs="Times New Roman"/>
          <w:sz w:val="24"/>
          <w:szCs w:val="24"/>
        </w:rPr>
      </w:pPr>
      <w:r w:rsidRPr="002F7485">
        <w:rPr>
          <w:rFonts w:ascii="宋体" w:hAnsi="宋体" w:hint="eastAsia"/>
          <w:b/>
          <w:bCs/>
        </w:rPr>
        <w:t>表</w:t>
      </w:r>
      <w:r w:rsidRPr="004A6742">
        <w:rPr>
          <w:rFonts w:ascii="Times New Roman" w:hAnsi="Times New Roman" w:cs="Times New Roman" w:hint="eastAsia"/>
          <w:b/>
          <w:bCs/>
        </w:rPr>
        <w:t>5</w:t>
      </w:r>
      <w:r w:rsidRPr="004A6742">
        <w:rPr>
          <w:rFonts w:ascii="Times New Roman" w:hAnsi="Times New Roman" w:cs="Times New Roman"/>
          <w:b/>
          <w:bCs/>
        </w:rPr>
        <w:t>.</w:t>
      </w:r>
      <w:r>
        <w:rPr>
          <w:rFonts w:ascii="Times New Roman" w:hAnsi="Times New Roman" w:cs="Times New Roman"/>
          <w:b/>
          <w:bCs/>
        </w:rPr>
        <w:t>4</w:t>
      </w:r>
      <w:r w:rsidRPr="004A6742">
        <w:rPr>
          <w:rFonts w:ascii="Times New Roman" w:hAnsi="Times New Roman" w:cs="Times New Roman"/>
          <w:b/>
          <w:bCs/>
        </w:rPr>
        <w:t>.3-</w:t>
      </w:r>
      <w:r>
        <w:rPr>
          <w:rFonts w:ascii="Times New Roman" w:hAnsi="Times New Roman" w:cs="Times New Roman"/>
          <w:b/>
          <w:bCs/>
        </w:rPr>
        <w:t>2</w:t>
      </w:r>
      <w:r w:rsidRPr="004A6742">
        <w:rPr>
          <w:rFonts w:ascii="Times New Roman" w:hAnsi="Times New Roman" w:cs="Times New Roman"/>
          <w:b/>
          <w:bCs/>
        </w:rPr>
        <w:t xml:space="preserve"> </w:t>
      </w:r>
      <w:r w:rsidR="006945CE" w:rsidRPr="006945CE">
        <w:rPr>
          <w:rFonts w:ascii="Times New Roman" w:hAnsi="Times New Roman" w:cs="Times New Roman" w:hint="eastAsia"/>
          <w:b/>
          <w:bCs/>
        </w:rPr>
        <w:t>地下水污染评价标准</w:t>
      </w:r>
      <w:bookmarkStart w:id="57" w:name="_GoBack"/>
      <w:bookmarkEnd w:id="57"/>
    </w:p>
    <w:tbl>
      <w:tblPr>
        <w:tblStyle w:val="17"/>
        <w:tblW w:w="5000" w:type="pct"/>
        <w:tblLook w:val="04A0" w:firstRow="1" w:lastRow="0" w:firstColumn="1" w:lastColumn="0" w:noHBand="0" w:noVBand="1"/>
      </w:tblPr>
      <w:tblGrid>
        <w:gridCol w:w="988"/>
        <w:gridCol w:w="6379"/>
        <w:gridCol w:w="1468"/>
      </w:tblGrid>
      <w:tr w:rsidR="000349CC" w:rsidRPr="002F7485" w14:paraId="2427F4F3" w14:textId="77777777" w:rsidTr="005435C8">
        <w:tc>
          <w:tcPr>
            <w:tcW w:w="559" w:type="pct"/>
            <w:vAlign w:val="center"/>
          </w:tcPr>
          <w:p w14:paraId="09B81D60" w14:textId="77777777" w:rsidR="000349CC" w:rsidRPr="00AD0B27" w:rsidRDefault="000349CC" w:rsidP="00733695">
            <w:pPr>
              <w:kinsoku w:val="0"/>
              <w:overflowPunct w:val="0"/>
              <w:adjustRightInd w:val="0"/>
              <w:snapToGrid w:val="0"/>
              <w:jc w:val="center"/>
              <w:rPr>
                <w:rFonts w:ascii="宋体" w:hAnsi="宋体"/>
              </w:rPr>
            </w:pPr>
            <w:bookmarkStart w:id="58" w:name="_Hlk58486506"/>
            <w:r w:rsidRPr="00AD0B27">
              <w:rPr>
                <w:rFonts w:ascii="宋体" w:hAnsi="宋体" w:hint="eastAsia"/>
              </w:rPr>
              <w:t>等级</w:t>
            </w:r>
          </w:p>
        </w:tc>
        <w:tc>
          <w:tcPr>
            <w:tcW w:w="3610" w:type="pct"/>
            <w:vAlign w:val="center"/>
          </w:tcPr>
          <w:p w14:paraId="774BA74A" w14:textId="77777777" w:rsidR="000349CC" w:rsidRPr="00AD0B27" w:rsidRDefault="000349CC" w:rsidP="00733695">
            <w:pPr>
              <w:kinsoku w:val="0"/>
              <w:overflowPunct w:val="0"/>
              <w:adjustRightInd w:val="0"/>
              <w:snapToGrid w:val="0"/>
              <w:jc w:val="center"/>
              <w:rPr>
                <w:rFonts w:ascii="宋体" w:hAnsi="宋体"/>
              </w:rPr>
            </w:pPr>
            <w:r w:rsidRPr="00AD0B27">
              <w:rPr>
                <w:rFonts w:ascii="宋体" w:hAnsi="宋体" w:hint="eastAsia"/>
              </w:rPr>
              <w:t>分级标准</w:t>
            </w:r>
          </w:p>
        </w:tc>
        <w:tc>
          <w:tcPr>
            <w:tcW w:w="831" w:type="pct"/>
            <w:vAlign w:val="center"/>
          </w:tcPr>
          <w:p w14:paraId="2C5DC3A9" w14:textId="77777777" w:rsidR="000349CC" w:rsidRPr="00AD0B27" w:rsidRDefault="000349CC" w:rsidP="00733695">
            <w:pPr>
              <w:kinsoku w:val="0"/>
              <w:overflowPunct w:val="0"/>
              <w:adjustRightInd w:val="0"/>
              <w:snapToGrid w:val="0"/>
              <w:jc w:val="center"/>
              <w:rPr>
                <w:rFonts w:ascii="宋体" w:hAnsi="宋体"/>
              </w:rPr>
            </w:pPr>
            <w:r w:rsidRPr="00AD0B27">
              <w:rPr>
                <w:rFonts w:ascii="宋体" w:hAnsi="宋体" w:hint="eastAsia"/>
              </w:rPr>
              <w:t>标准</w:t>
            </w:r>
          </w:p>
        </w:tc>
      </w:tr>
      <w:tr w:rsidR="000349CC" w:rsidRPr="002F7485" w14:paraId="3C084868" w14:textId="77777777" w:rsidTr="005435C8">
        <w:tc>
          <w:tcPr>
            <w:tcW w:w="559" w:type="pct"/>
            <w:vAlign w:val="center"/>
          </w:tcPr>
          <w:p w14:paraId="2BECDDDA" w14:textId="77777777" w:rsidR="000349CC" w:rsidRPr="002F7485" w:rsidRDefault="000349CC" w:rsidP="005435C8">
            <w:pPr>
              <w:kinsoku w:val="0"/>
              <w:overflowPunct w:val="0"/>
              <w:adjustRightInd w:val="0"/>
              <w:snapToGrid w:val="0"/>
              <w:spacing w:line="360" w:lineRule="auto"/>
              <w:jc w:val="center"/>
              <w:rPr>
                <w:rFonts w:ascii="宋体" w:hAnsi="宋体"/>
              </w:rPr>
            </w:pPr>
            <w:r w:rsidRPr="002F7485">
              <w:rPr>
                <w:rFonts w:ascii="宋体" w:hAnsi="宋体" w:hint="eastAsia"/>
              </w:rPr>
              <w:t>1级</w:t>
            </w:r>
          </w:p>
        </w:tc>
        <w:tc>
          <w:tcPr>
            <w:tcW w:w="3610" w:type="pct"/>
            <w:vAlign w:val="center"/>
          </w:tcPr>
          <w:p w14:paraId="3907CA4A" w14:textId="77777777" w:rsidR="000349CC" w:rsidRPr="002F7485" w:rsidRDefault="000349CC" w:rsidP="005435C8">
            <w:pPr>
              <w:kinsoku w:val="0"/>
              <w:overflowPunct w:val="0"/>
              <w:adjustRightInd w:val="0"/>
              <w:snapToGrid w:val="0"/>
              <w:spacing w:line="360" w:lineRule="auto"/>
              <w:jc w:val="left"/>
              <w:rPr>
                <w:rFonts w:ascii="宋体" w:hAnsi="宋体"/>
              </w:rPr>
            </w:pPr>
            <w:r w:rsidRPr="002F7485">
              <w:rPr>
                <w:rFonts w:ascii="宋体" w:hAnsi="宋体" w:hint="eastAsia"/>
              </w:rPr>
              <w:t>主要反映地下水化学组分天然背景含量或无明显可辨识的污染源存在且水质的变化不明显，即无机毒理指标和微量有机指标小于等于水质标准Ⅲ类</w:t>
            </w:r>
          </w:p>
        </w:tc>
        <w:tc>
          <w:tcPr>
            <w:tcW w:w="831" w:type="pct"/>
            <w:vAlign w:val="center"/>
          </w:tcPr>
          <w:p w14:paraId="7AE84768" w14:textId="77777777" w:rsidR="000349CC" w:rsidRPr="002F7485" w:rsidRDefault="000349CC" w:rsidP="00733695">
            <w:pPr>
              <w:kinsoku w:val="0"/>
              <w:overflowPunct w:val="0"/>
              <w:adjustRightInd w:val="0"/>
              <w:snapToGrid w:val="0"/>
              <w:jc w:val="center"/>
              <w:rPr>
                <w:rFonts w:ascii="宋体" w:hAnsi="宋体"/>
              </w:rPr>
            </w:pPr>
            <w:r w:rsidRPr="002F7485">
              <w:rPr>
                <w:rFonts w:ascii="宋体" w:hAnsi="宋体" w:hint="eastAsia"/>
              </w:rPr>
              <w:t>未污染</w:t>
            </w:r>
          </w:p>
        </w:tc>
      </w:tr>
      <w:tr w:rsidR="000349CC" w:rsidRPr="002F7485" w14:paraId="44E93F9B" w14:textId="77777777" w:rsidTr="005435C8">
        <w:tc>
          <w:tcPr>
            <w:tcW w:w="559" w:type="pct"/>
            <w:vAlign w:val="center"/>
          </w:tcPr>
          <w:p w14:paraId="24CE9FB7" w14:textId="77777777" w:rsidR="000349CC" w:rsidRPr="002F7485" w:rsidRDefault="000349CC" w:rsidP="005435C8">
            <w:pPr>
              <w:kinsoku w:val="0"/>
              <w:overflowPunct w:val="0"/>
              <w:adjustRightInd w:val="0"/>
              <w:snapToGrid w:val="0"/>
              <w:spacing w:line="360" w:lineRule="auto"/>
              <w:jc w:val="center"/>
              <w:rPr>
                <w:rFonts w:ascii="宋体" w:hAnsi="宋体"/>
              </w:rPr>
            </w:pPr>
            <w:r w:rsidRPr="002F7485">
              <w:rPr>
                <w:rFonts w:ascii="宋体" w:hAnsi="宋体" w:hint="eastAsia"/>
              </w:rPr>
              <w:t>2级</w:t>
            </w:r>
          </w:p>
        </w:tc>
        <w:tc>
          <w:tcPr>
            <w:tcW w:w="3610" w:type="pct"/>
            <w:vAlign w:val="center"/>
          </w:tcPr>
          <w:p w14:paraId="25D1F278" w14:textId="77777777" w:rsidR="000349CC" w:rsidRPr="002F7485" w:rsidRDefault="000349CC" w:rsidP="005435C8">
            <w:pPr>
              <w:kinsoku w:val="0"/>
              <w:overflowPunct w:val="0"/>
              <w:adjustRightInd w:val="0"/>
              <w:snapToGrid w:val="0"/>
              <w:spacing w:line="360" w:lineRule="auto"/>
              <w:jc w:val="left"/>
              <w:rPr>
                <w:rFonts w:ascii="宋体" w:hAnsi="宋体"/>
              </w:rPr>
            </w:pPr>
            <w:r w:rsidRPr="002F7485">
              <w:rPr>
                <w:rFonts w:ascii="宋体" w:hAnsi="宋体" w:hint="eastAsia"/>
              </w:rPr>
              <w:t>单项无机毒理指标或有机指标超水质标准Ⅲ类，但未超水质标准Ⅳ类，且多项指标超水质标准Ⅲ类，并小于Ⅲ类水标准的5</w:t>
            </w:r>
            <w:r w:rsidRPr="002F7485">
              <w:rPr>
                <w:rFonts w:ascii="宋体" w:hAnsi="宋体"/>
              </w:rPr>
              <w:t>0</w:t>
            </w:r>
            <w:r w:rsidRPr="002F7485">
              <w:rPr>
                <w:rFonts w:ascii="宋体" w:hAnsi="宋体" w:hint="eastAsia"/>
              </w:rPr>
              <w:t>%时，定为轻度污染水，需要处理才可供水。</w:t>
            </w:r>
          </w:p>
        </w:tc>
        <w:tc>
          <w:tcPr>
            <w:tcW w:w="831" w:type="pct"/>
            <w:vAlign w:val="center"/>
          </w:tcPr>
          <w:p w14:paraId="024FA7E9" w14:textId="77777777" w:rsidR="000349CC" w:rsidRPr="002F7485" w:rsidRDefault="000349CC" w:rsidP="00733695">
            <w:pPr>
              <w:kinsoku w:val="0"/>
              <w:overflowPunct w:val="0"/>
              <w:adjustRightInd w:val="0"/>
              <w:snapToGrid w:val="0"/>
              <w:jc w:val="center"/>
              <w:rPr>
                <w:rFonts w:ascii="宋体" w:hAnsi="宋体"/>
              </w:rPr>
            </w:pPr>
            <w:r w:rsidRPr="002F7485">
              <w:rPr>
                <w:rFonts w:ascii="宋体" w:hAnsi="宋体" w:hint="eastAsia"/>
              </w:rPr>
              <w:t>轻度污染</w:t>
            </w:r>
          </w:p>
        </w:tc>
      </w:tr>
      <w:tr w:rsidR="000349CC" w:rsidRPr="002F7485" w14:paraId="4F3A9E94" w14:textId="77777777" w:rsidTr="005435C8">
        <w:tc>
          <w:tcPr>
            <w:tcW w:w="559" w:type="pct"/>
            <w:vAlign w:val="center"/>
          </w:tcPr>
          <w:p w14:paraId="4339EC5C" w14:textId="77777777" w:rsidR="000349CC" w:rsidRPr="002F7485" w:rsidRDefault="000349CC" w:rsidP="005435C8">
            <w:pPr>
              <w:kinsoku w:val="0"/>
              <w:overflowPunct w:val="0"/>
              <w:adjustRightInd w:val="0"/>
              <w:snapToGrid w:val="0"/>
              <w:spacing w:line="360" w:lineRule="auto"/>
              <w:jc w:val="center"/>
              <w:rPr>
                <w:rFonts w:ascii="宋体" w:hAnsi="宋体"/>
              </w:rPr>
            </w:pPr>
            <w:r w:rsidRPr="002F7485">
              <w:rPr>
                <w:rFonts w:ascii="宋体" w:hAnsi="宋体" w:hint="eastAsia"/>
              </w:rPr>
              <w:t>3级</w:t>
            </w:r>
          </w:p>
        </w:tc>
        <w:tc>
          <w:tcPr>
            <w:tcW w:w="3610" w:type="pct"/>
            <w:vAlign w:val="center"/>
          </w:tcPr>
          <w:p w14:paraId="202D681B" w14:textId="77777777" w:rsidR="000349CC" w:rsidRPr="002F7485" w:rsidRDefault="000349CC" w:rsidP="005435C8">
            <w:pPr>
              <w:kinsoku w:val="0"/>
              <w:overflowPunct w:val="0"/>
              <w:adjustRightInd w:val="0"/>
              <w:snapToGrid w:val="0"/>
              <w:spacing w:line="360" w:lineRule="auto"/>
              <w:jc w:val="left"/>
              <w:rPr>
                <w:rFonts w:ascii="宋体" w:hAnsi="宋体"/>
              </w:rPr>
            </w:pPr>
            <w:r w:rsidRPr="002F7485">
              <w:rPr>
                <w:rFonts w:ascii="宋体" w:hAnsi="宋体" w:hint="eastAsia"/>
              </w:rPr>
              <w:t>无机毒理指标或微量有机指标超水质标准Ⅳ类，或有多项指标超水质标准Ⅲ类且污染指标超标强度小于5</w:t>
            </w:r>
            <w:r w:rsidRPr="002F7485">
              <w:rPr>
                <w:rFonts w:ascii="宋体" w:hAnsi="宋体"/>
              </w:rPr>
              <w:t>0</w:t>
            </w:r>
            <w:r w:rsidRPr="002F7485">
              <w:rPr>
                <w:rFonts w:ascii="宋体" w:hAnsi="宋体" w:hint="eastAsia"/>
              </w:rPr>
              <w:t>%时，有污染源存在，定为中度污染水；原则上不得直接供水。</w:t>
            </w:r>
          </w:p>
        </w:tc>
        <w:tc>
          <w:tcPr>
            <w:tcW w:w="831" w:type="pct"/>
            <w:vAlign w:val="center"/>
          </w:tcPr>
          <w:p w14:paraId="08FF8FC1" w14:textId="77777777" w:rsidR="000349CC" w:rsidRPr="002F7485" w:rsidRDefault="000349CC" w:rsidP="00733695">
            <w:pPr>
              <w:kinsoku w:val="0"/>
              <w:overflowPunct w:val="0"/>
              <w:adjustRightInd w:val="0"/>
              <w:snapToGrid w:val="0"/>
              <w:jc w:val="center"/>
              <w:rPr>
                <w:rFonts w:ascii="宋体" w:hAnsi="宋体"/>
              </w:rPr>
            </w:pPr>
            <w:r w:rsidRPr="002F7485">
              <w:rPr>
                <w:rFonts w:ascii="宋体" w:hAnsi="宋体" w:hint="eastAsia"/>
              </w:rPr>
              <w:t>中度污染</w:t>
            </w:r>
          </w:p>
        </w:tc>
      </w:tr>
      <w:tr w:rsidR="000349CC" w:rsidRPr="002F7485" w14:paraId="4B075804" w14:textId="77777777" w:rsidTr="005435C8">
        <w:tc>
          <w:tcPr>
            <w:tcW w:w="559" w:type="pct"/>
            <w:vAlign w:val="center"/>
          </w:tcPr>
          <w:p w14:paraId="16E267D7" w14:textId="77777777" w:rsidR="000349CC" w:rsidRPr="002F7485" w:rsidRDefault="000349CC" w:rsidP="005435C8">
            <w:pPr>
              <w:kinsoku w:val="0"/>
              <w:overflowPunct w:val="0"/>
              <w:adjustRightInd w:val="0"/>
              <w:snapToGrid w:val="0"/>
              <w:spacing w:line="360" w:lineRule="auto"/>
              <w:jc w:val="center"/>
              <w:rPr>
                <w:rFonts w:ascii="宋体" w:hAnsi="宋体"/>
              </w:rPr>
            </w:pPr>
            <w:r w:rsidRPr="002F7485">
              <w:rPr>
                <w:rFonts w:ascii="宋体" w:hAnsi="宋体" w:hint="eastAsia"/>
              </w:rPr>
              <w:t>4级</w:t>
            </w:r>
          </w:p>
        </w:tc>
        <w:tc>
          <w:tcPr>
            <w:tcW w:w="3610" w:type="pct"/>
            <w:vAlign w:val="center"/>
          </w:tcPr>
          <w:p w14:paraId="06B64EF1" w14:textId="77777777" w:rsidR="000349CC" w:rsidRPr="002F7485" w:rsidRDefault="000349CC" w:rsidP="005435C8">
            <w:pPr>
              <w:kinsoku w:val="0"/>
              <w:overflowPunct w:val="0"/>
              <w:adjustRightInd w:val="0"/>
              <w:snapToGrid w:val="0"/>
              <w:spacing w:line="360" w:lineRule="auto"/>
              <w:jc w:val="left"/>
              <w:rPr>
                <w:rFonts w:ascii="宋体" w:hAnsi="宋体"/>
              </w:rPr>
            </w:pPr>
            <w:r w:rsidRPr="002F7485">
              <w:rPr>
                <w:rFonts w:ascii="宋体" w:hAnsi="宋体" w:hint="eastAsia"/>
              </w:rPr>
              <w:t>无机毒理指标或微量有机指标超水质标准Ⅳ类，且污染指标超标强度大于5</w:t>
            </w:r>
            <w:r w:rsidRPr="002F7485">
              <w:rPr>
                <w:rFonts w:ascii="宋体" w:hAnsi="宋体"/>
              </w:rPr>
              <w:t>0</w:t>
            </w:r>
            <w:r w:rsidRPr="002F7485">
              <w:rPr>
                <w:rFonts w:ascii="宋体" w:hAnsi="宋体" w:hint="eastAsia"/>
              </w:rPr>
              <w:t>%且小于等于2</w:t>
            </w:r>
            <w:r w:rsidRPr="002F7485">
              <w:rPr>
                <w:rFonts w:ascii="宋体" w:hAnsi="宋体"/>
              </w:rPr>
              <w:t>00</w:t>
            </w:r>
            <w:r w:rsidRPr="002F7485">
              <w:rPr>
                <w:rFonts w:ascii="宋体" w:hAnsi="宋体" w:hint="eastAsia"/>
              </w:rPr>
              <w:t>%时，有重要污染源存在，定为重度污染水；原则禁止直接供水。</w:t>
            </w:r>
          </w:p>
        </w:tc>
        <w:tc>
          <w:tcPr>
            <w:tcW w:w="831" w:type="pct"/>
            <w:vAlign w:val="center"/>
          </w:tcPr>
          <w:p w14:paraId="1AFF30FF" w14:textId="77777777" w:rsidR="000349CC" w:rsidRPr="002F7485" w:rsidRDefault="000349CC" w:rsidP="00733695">
            <w:pPr>
              <w:kinsoku w:val="0"/>
              <w:overflowPunct w:val="0"/>
              <w:adjustRightInd w:val="0"/>
              <w:snapToGrid w:val="0"/>
              <w:jc w:val="center"/>
              <w:rPr>
                <w:rFonts w:ascii="宋体" w:hAnsi="宋体"/>
              </w:rPr>
            </w:pPr>
            <w:r w:rsidRPr="002F7485">
              <w:rPr>
                <w:rFonts w:ascii="宋体" w:hAnsi="宋体" w:hint="eastAsia"/>
              </w:rPr>
              <w:t>重度污染</w:t>
            </w:r>
          </w:p>
        </w:tc>
      </w:tr>
      <w:tr w:rsidR="000349CC" w:rsidRPr="002F7485" w14:paraId="2721DCEA" w14:textId="77777777" w:rsidTr="005435C8">
        <w:tc>
          <w:tcPr>
            <w:tcW w:w="559" w:type="pct"/>
            <w:vAlign w:val="center"/>
          </w:tcPr>
          <w:p w14:paraId="73C85FD3" w14:textId="77777777" w:rsidR="000349CC" w:rsidRPr="002F7485" w:rsidRDefault="000349CC" w:rsidP="005435C8">
            <w:pPr>
              <w:kinsoku w:val="0"/>
              <w:overflowPunct w:val="0"/>
              <w:adjustRightInd w:val="0"/>
              <w:snapToGrid w:val="0"/>
              <w:spacing w:line="360" w:lineRule="auto"/>
              <w:jc w:val="center"/>
              <w:rPr>
                <w:rFonts w:ascii="宋体" w:hAnsi="宋体"/>
              </w:rPr>
            </w:pPr>
            <w:r w:rsidRPr="002F7485">
              <w:rPr>
                <w:rFonts w:ascii="宋体" w:hAnsi="宋体" w:hint="eastAsia"/>
              </w:rPr>
              <w:t>5级</w:t>
            </w:r>
          </w:p>
        </w:tc>
        <w:tc>
          <w:tcPr>
            <w:tcW w:w="3610" w:type="pct"/>
            <w:vAlign w:val="center"/>
          </w:tcPr>
          <w:p w14:paraId="691121B4" w14:textId="77777777" w:rsidR="000349CC" w:rsidRPr="002F7485" w:rsidRDefault="000349CC" w:rsidP="005435C8">
            <w:pPr>
              <w:kinsoku w:val="0"/>
              <w:overflowPunct w:val="0"/>
              <w:adjustRightInd w:val="0"/>
              <w:snapToGrid w:val="0"/>
              <w:spacing w:line="360" w:lineRule="auto"/>
              <w:jc w:val="left"/>
              <w:rPr>
                <w:rFonts w:ascii="宋体" w:hAnsi="宋体"/>
              </w:rPr>
            </w:pPr>
            <w:r w:rsidRPr="002F7485">
              <w:rPr>
                <w:rFonts w:ascii="宋体" w:hAnsi="宋体" w:hint="eastAsia"/>
              </w:rPr>
              <w:t>无机毒理指标或微量有机指标超水质标准Ⅴ类，且污染指标超标强度大于2</w:t>
            </w:r>
            <w:r w:rsidRPr="002F7485">
              <w:rPr>
                <w:rFonts w:ascii="宋体" w:hAnsi="宋体"/>
              </w:rPr>
              <w:t>00</w:t>
            </w:r>
            <w:r w:rsidRPr="002F7485">
              <w:rPr>
                <w:rFonts w:ascii="宋体" w:hAnsi="宋体" w:hint="eastAsia"/>
              </w:rPr>
              <w:t>%时，有危险污染源存在，定为极重度污染水；严禁直接供水。</w:t>
            </w:r>
          </w:p>
        </w:tc>
        <w:tc>
          <w:tcPr>
            <w:tcW w:w="831" w:type="pct"/>
            <w:vAlign w:val="center"/>
          </w:tcPr>
          <w:p w14:paraId="5146E090" w14:textId="77777777" w:rsidR="000349CC" w:rsidRPr="002F7485" w:rsidRDefault="000349CC" w:rsidP="00733695">
            <w:pPr>
              <w:kinsoku w:val="0"/>
              <w:overflowPunct w:val="0"/>
              <w:adjustRightInd w:val="0"/>
              <w:snapToGrid w:val="0"/>
              <w:jc w:val="center"/>
              <w:rPr>
                <w:rFonts w:ascii="宋体" w:hAnsi="宋体"/>
              </w:rPr>
            </w:pPr>
            <w:r w:rsidRPr="002F7485">
              <w:rPr>
                <w:rFonts w:ascii="宋体" w:hAnsi="宋体" w:hint="eastAsia"/>
              </w:rPr>
              <w:t>极重度污染</w:t>
            </w:r>
          </w:p>
        </w:tc>
      </w:tr>
    </w:tbl>
    <w:p w14:paraId="72DAB0F4" w14:textId="379133FA" w:rsidR="000349CC" w:rsidRPr="004A6742" w:rsidRDefault="000349CC" w:rsidP="004A6742">
      <w:pPr>
        <w:pStyle w:val="ad"/>
        <w:rPr>
          <w:color w:val="FF0000"/>
        </w:rPr>
      </w:pPr>
      <w:bookmarkStart w:id="59" w:name="_Toc66697232"/>
      <w:bookmarkEnd w:id="58"/>
      <w:r w:rsidRPr="004A6742">
        <w:rPr>
          <w:rFonts w:hint="eastAsia"/>
          <w:color w:val="FF0000"/>
        </w:rPr>
        <w:t>【条文说明】评价过程中，在除去对照值的前提下，以</w:t>
      </w:r>
      <w:r w:rsidRPr="004A6742">
        <w:rPr>
          <w:color w:val="FF0000"/>
        </w:rPr>
        <w:t xml:space="preserve"> GB/T 14848</w:t>
      </w:r>
      <w:r w:rsidRPr="004A6742">
        <w:rPr>
          <w:rFonts w:hint="eastAsia"/>
          <w:color w:val="FF0000"/>
        </w:rPr>
        <w:t>、</w:t>
      </w:r>
      <w:r w:rsidRPr="004A6742">
        <w:rPr>
          <w:color w:val="FF0000"/>
        </w:rPr>
        <w:t xml:space="preserve"> GB 3838</w:t>
      </w:r>
      <w:r w:rsidRPr="004A6742">
        <w:rPr>
          <w:rFonts w:hint="eastAsia"/>
          <w:color w:val="FF0000"/>
        </w:rPr>
        <w:t>、</w:t>
      </w:r>
      <w:r w:rsidRPr="004A6742">
        <w:rPr>
          <w:color w:val="FF0000"/>
        </w:rPr>
        <w:t xml:space="preserve">GB 5749 </w:t>
      </w:r>
      <w:r w:rsidRPr="004A6742">
        <w:rPr>
          <w:rFonts w:hint="eastAsia"/>
          <w:color w:val="FF0000"/>
        </w:rPr>
        <w:t>为对照，能直观反映人为影响，同时反映水化学指标超过国际公认危害标准的程度。采用污染指数</w:t>
      </w:r>
      <w:r w:rsidRPr="004A6742">
        <w:rPr>
          <w:color w:val="FF0000"/>
        </w:rPr>
        <w:t xml:space="preserve">Pki </w:t>
      </w:r>
      <w:r w:rsidRPr="004A6742">
        <w:rPr>
          <w:rFonts w:hint="eastAsia"/>
          <w:color w:val="FF0000"/>
        </w:rPr>
        <w:t>法进行地下水污染评价。</w:t>
      </w:r>
    </w:p>
    <w:p w14:paraId="4AC3724E" w14:textId="77777777" w:rsidR="000349CC" w:rsidRPr="004A6742" w:rsidRDefault="000349CC" w:rsidP="000349CC">
      <w:pPr>
        <w:kinsoku w:val="0"/>
        <w:overflowPunct w:val="0"/>
        <w:spacing w:line="360" w:lineRule="auto"/>
        <w:jc w:val="center"/>
        <w:rPr>
          <w:rFonts w:ascii="宋体" w:hAnsi="宋体"/>
          <w:color w:val="FF0000"/>
        </w:rPr>
      </w:pPr>
      <w:r w:rsidRPr="004A6742">
        <w:rPr>
          <w:i/>
          <w:iCs/>
          <w:color w:val="FF0000"/>
          <w:spacing w:val="-43"/>
          <w:position w:val="6"/>
        </w:rPr>
        <w:t>P</w:t>
      </w:r>
      <w:r w:rsidRPr="004A6742">
        <w:rPr>
          <w:i/>
          <w:iCs/>
          <w:color w:val="FF0000"/>
          <w:spacing w:val="-3"/>
        </w:rPr>
        <w:t>ki</w:t>
      </w:r>
      <m:oMath>
        <m:r>
          <w:rPr>
            <w:rFonts w:ascii="Cambria Math" w:hAnsi="Cambria Math"/>
            <w:color w:val="FF0000"/>
            <w:spacing w:val="-3"/>
          </w:rPr>
          <m:t>=</m:t>
        </m:r>
        <m:f>
          <m:fPr>
            <m:ctrlPr>
              <w:rPr>
                <w:rFonts w:ascii="Cambria Math" w:hAnsi="Cambria Math"/>
                <w:i/>
                <w:iCs/>
                <w:color w:val="FF0000"/>
                <w:spacing w:val="-3"/>
              </w:rPr>
            </m:ctrlPr>
          </m:fPr>
          <m:num>
            <m:r>
              <w:rPr>
                <w:rFonts w:ascii="Cambria Math" w:hAnsi="Cambria Math"/>
                <w:color w:val="FF0000"/>
                <w:spacing w:val="-3"/>
                <w:w w:val="95"/>
              </w:rPr>
              <m:t>C</m:t>
            </m:r>
            <m:r>
              <w:rPr>
                <w:rFonts w:ascii="Cambria Math" w:hAnsi="Cambria Math"/>
                <w:color w:val="FF0000"/>
                <w:spacing w:val="-3"/>
                <w:w w:val="95"/>
                <w:position w:val="-6"/>
              </w:rPr>
              <m:t>k</m:t>
            </m:r>
            <m:r>
              <w:rPr>
                <w:rFonts w:ascii="Cambria Math" w:hAnsi="Cambria Math"/>
                <w:color w:val="FF0000"/>
                <w:w w:val="95"/>
                <w:position w:val="-6"/>
              </w:rPr>
              <m:t xml:space="preserve">i </m:t>
            </m:r>
            <m:r>
              <w:rPr>
                <w:rFonts w:ascii="Cambria Math" w:hAnsi="Cambria Math"/>
                <w:color w:val="FF0000"/>
                <w:spacing w:val="3"/>
                <w:w w:val="95"/>
                <w:position w:val="-6"/>
              </w:rPr>
              <m:t xml:space="preserve"> </m:t>
            </m:r>
            <m:r>
              <m:rPr>
                <m:sty m:val="p"/>
              </m:rPr>
              <w:rPr>
                <w:rFonts w:ascii="Cambria Math" w:hAnsi="Cambria Math" w:cs="Arial"/>
                <w:color w:val="FF0000"/>
                <w:w w:val="95"/>
              </w:rPr>
              <m:t>-</m:t>
            </m:r>
            <m:r>
              <m:rPr>
                <m:sty m:val="p"/>
              </m:rPr>
              <w:rPr>
                <w:rFonts w:ascii="Cambria Math" w:hAnsi="Cambria Math" w:cs="Arial"/>
                <w:color w:val="FF0000"/>
                <w:spacing w:val="-35"/>
                <w:w w:val="95"/>
              </w:rPr>
              <m:t xml:space="preserve"> </m:t>
            </m:r>
            <m:r>
              <w:rPr>
                <w:rFonts w:ascii="Cambria Math" w:hAnsi="Cambria Math"/>
                <w:color w:val="FF0000"/>
                <w:spacing w:val="-4"/>
                <w:w w:val="95"/>
              </w:rPr>
              <m:t>C</m:t>
            </m:r>
            <m:r>
              <m:rPr>
                <m:sty m:val="p"/>
              </m:rPr>
              <w:rPr>
                <w:rFonts w:ascii="Cambria Math" w:hAnsi="Cambria Math"/>
                <w:color w:val="FF0000"/>
                <w:w w:val="95"/>
                <w:position w:val="-6"/>
              </w:rPr>
              <m:t>0</m:t>
            </m:r>
          </m:num>
          <m:den>
            <m:r>
              <w:rPr>
                <w:rFonts w:ascii="Cambria Math" w:hAnsi="Cambria Math"/>
                <w:color w:val="FF0000"/>
                <w:w w:val="95"/>
                <w:position w:val="6"/>
              </w:rPr>
              <m:t>C</m:t>
            </m:r>
            <m:r>
              <w:rPr>
                <w:rFonts w:ascii="Cambria Math" w:hAnsi="Cambria Math"/>
                <w:color w:val="FF0000"/>
                <w:spacing w:val="-3"/>
                <w:w w:val="95"/>
              </w:rPr>
              <m:t>III</m:t>
            </m:r>
          </m:den>
        </m:f>
      </m:oMath>
    </w:p>
    <w:p w14:paraId="4705094E" w14:textId="77777777" w:rsidR="000349CC" w:rsidRPr="004A6742" w:rsidRDefault="000349CC" w:rsidP="000349CC">
      <w:pPr>
        <w:kinsoku w:val="0"/>
        <w:overflowPunct w:val="0"/>
        <w:adjustRightInd w:val="0"/>
        <w:snapToGrid w:val="0"/>
        <w:spacing w:line="360" w:lineRule="auto"/>
        <w:ind w:firstLineChars="200" w:firstLine="424"/>
        <w:rPr>
          <w:i/>
          <w:iCs/>
          <w:color w:val="FF0000"/>
          <w:spacing w:val="1"/>
          <w:position w:val="12"/>
        </w:rPr>
      </w:pPr>
      <w:r w:rsidRPr="004A6742">
        <w:rPr>
          <w:i/>
          <w:iCs/>
          <w:color w:val="FF0000"/>
          <w:spacing w:val="1"/>
          <w:position w:val="12"/>
        </w:rPr>
        <w:t>Pki—k</w:t>
      </w:r>
      <w:r w:rsidRPr="004A6742">
        <w:rPr>
          <w:rFonts w:hint="eastAsia"/>
          <w:i/>
          <w:iCs/>
          <w:color w:val="FF0000"/>
          <w:spacing w:val="1"/>
          <w:position w:val="12"/>
        </w:rPr>
        <w:t>水样</w:t>
      </w:r>
      <w:r w:rsidRPr="004A6742">
        <w:rPr>
          <w:i/>
          <w:iCs/>
          <w:color w:val="FF0000"/>
          <w:spacing w:val="1"/>
          <w:position w:val="12"/>
        </w:rPr>
        <w:t>i</w:t>
      </w:r>
      <w:r w:rsidRPr="004A6742">
        <w:rPr>
          <w:rFonts w:hint="eastAsia"/>
          <w:i/>
          <w:iCs/>
          <w:color w:val="FF0000"/>
          <w:spacing w:val="1"/>
          <w:position w:val="12"/>
        </w:rPr>
        <w:t>指标的污染指数；</w:t>
      </w:r>
    </w:p>
    <w:p w14:paraId="2742CF8D" w14:textId="77777777" w:rsidR="000349CC" w:rsidRPr="004A6742" w:rsidRDefault="000349CC" w:rsidP="000349CC">
      <w:pPr>
        <w:kinsoku w:val="0"/>
        <w:overflowPunct w:val="0"/>
        <w:adjustRightInd w:val="0"/>
        <w:snapToGrid w:val="0"/>
        <w:spacing w:line="360" w:lineRule="auto"/>
        <w:ind w:firstLineChars="200" w:firstLine="424"/>
        <w:rPr>
          <w:rFonts w:ascii="宋体" w:hAnsi="宋体"/>
          <w:color w:val="FF0000"/>
        </w:rPr>
      </w:pPr>
      <w:r w:rsidRPr="004A6742">
        <w:rPr>
          <w:i/>
          <w:iCs/>
          <w:color w:val="FF0000"/>
          <w:spacing w:val="1"/>
          <w:position w:val="12"/>
        </w:rPr>
        <w:t>C</w:t>
      </w:r>
      <w:r w:rsidRPr="004A6742">
        <w:rPr>
          <w:i/>
          <w:iCs/>
          <w:color w:val="FF0000"/>
          <w:spacing w:val="-3"/>
          <w:position w:val="6"/>
        </w:rPr>
        <w:t>k</w:t>
      </w:r>
      <w:r w:rsidRPr="004A6742">
        <w:rPr>
          <w:i/>
          <w:iCs/>
          <w:color w:val="FF0000"/>
          <w:position w:val="6"/>
        </w:rPr>
        <w:t>i</w:t>
      </w:r>
      <w:r w:rsidRPr="004A6742">
        <w:rPr>
          <w:rFonts w:ascii="宋体" w:hAnsi="宋体"/>
          <w:color w:val="FF0000"/>
        </w:rPr>
        <w:t>—k</w:t>
      </w:r>
      <w:r w:rsidRPr="004A6742">
        <w:rPr>
          <w:rFonts w:ascii="宋体" w:hAnsi="宋体" w:hint="eastAsia"/>
          <w:color w:val="FF0000"/>
        </w:rPr>
        <w:t>水样</w:t>
      </w:r>
      <w:r w:rsidRPr="004A6742">
        <w:rPr>
          <w:rFonts w:ascii="宋体" w:hAnsi="宋体"/>
          <w:color w:val="FF0000"/>
        </w:rPr>
        <w:t>i</w:t>
      </w:r>
      <w:r w:rsidRPr="004A6742">
        <w:rPr>
          <w:rFonts w:ascii="宋体" w:hAnsi="宋体" w:hint="eastAsia"/>
          <w:color w:val="FF0000"/>
        </w:rPr>
        <w:t>指标的测试结果；</w:t>
      </w:r>
    </w:p>
    <w:p w14:paraId="4921225F" w14:textId="77777777" w:rsidR="000349CC" w:rsidRPr="004A6742" w:rsidRDefault="000349CC" w:rsidP="000349CC">
      <w:pPr>
        <w:kinsoku w:val="0"/>
        <w:overflowPunct w:val="0"/>
        <w:adjustRightInd w:val="0"/>
        <w:snapToGrid w:val="0"/>
        <w:spacing w:line="360" w:lineRule="auto"/>
        <w:ind w:left="119" w:right="255" w:firstLineChars="200" w:firstLine="412"/>
        <w:rPr>
          <w:rFonts w:ascii="宋体" w:hAnsi="宋体"/>
          <w:color w:val="FF0000"/>
        </w:rPr>
      </w:pPr>
      <w:r w:rsidRPr="004A6742">
        <w:rPr>
          <w:i/>
          <w:iCs/>
          <w:color w:val="FF0000"/>
          <w:spacing w:val="-2"/>
          <w:position w:val="12"/>
        </w:rPr>
        <w:lastRenderedPageBreak/>
        <w:t>C</w:t>
      </w:r>
      <w:r w:rsidRPr="004A6742">
        <w:rPr>
          <w:color w:val="FF0000"/>
          <w:position w:val="6"/>
        </w:rPr>
        <w:t>0</w:t>
      </w:r>
      <w:r w:rsidRPr="004A6742">
        <w:rPr>
          <w:rFonts w:ascii="宋体" w:hAnsi="宋体"/>
          <w:color w:val="FF0000"/>
        </w:rPr>
        <w:t>—</w:t>
      </w:r>
      <w:r w:rsidRPr="004A6742">
        <w:rPr>
          <w:rFonts w:ascii="宋体" w:hAnsi="宋体" w:hint="eastAsia"/>
          <w:color w:val="FF0000"/>
        </w:rPr>
        <w:t>代表</w:t>
      </w:r>
      <w:r w:rsidRPr="004A6742">
        <w:rPr>
          <w:rFonts w:ascii="宋体" w:hAnsi="宋体"/>
          <w:color w:val="FF0000"/>
        </w:rPr>
        <w:t>k</w:t>
      </w:r>
      <w:r w:rsidRPr="004A6742">
        <w:rPr>
          <w:rFonts w:ascii="宋体" w:hAnsi="宋体" w:hint="eastAsia"/>
          <w:color w:val="FF0000"/>
        </w:rPr>
        <w:t>水样无机组分</w:t>
      </w:r>
      <w:r w:rsidRPr="004A6742">
        <w:rPr>
          <w:rFonts w:ascii="宋体" w:hAnsi="宋体"/>
          <w:color w:val="FF0000"/>
        </w:rPr>
        <w:t>i</w:t>
      </w:r>
      <w:r w:rsidRPr="004A6742">
        <w:rPr>
          <w:rFonts w:ascii="宋体" w:hAnsi="宋体" w:hint="eastAsia"/>
          <w:color w:val="FF0000"/>
        </w:rPr>
        <w:t>指标的对照值，有机组分等原生</w:t>
      </w:r>
      <w:r w:rsidRPr="004A6742">
        <w:rPr>
          <w:rFonts w:ascii="宋体" w:hAnsi="宋体"/>
          <w:color w:val="FF0000"/>
        </w:rPr>
        <w:t xml:space="preserve"> </w:t>
      </w:r>
      <w:r w:rsidRPr="004A6742">
        <w:rPr>
          <w:rFonts w:ascii="宋体" w:hAnsi="宋体" w:hint="eastAsia"/>
          <w:color w:val="FF0000"/>
        </w:rPr>
        <w:t>地下水中含量微弱的组分对照值按零计算；</w:t>
      </w:r>
    </w:p>
    <w:p w14:paraId="173081A9" w14:textId="77777777" w:rsidR="000349CC" w:rsidRPr="004A6742" w:rsidRDefault="000349CC" w:rsidP="000349CC">
      <w:pPr>
        <w:kinsoku w:val="0"/>
        <w:overflowPunct w:val="0"/>
        <w:adjustRightInd w:val="0"/>
        <w:snapToGrid w:val="0"/>
        <w:spacing w:line="360" w:lineRule="auto"/>
        <w:ind w:left="119" w:right="255" w:firstLineChars="200" w:firstLine="440"/>
        <w:rPr>
          <w:rFonts w:ascii="宋体" w:hAnsi="宋体"/>
          <w:color w:val="FF0000"/>
        </w:rPr>
      </w:pPr>
      <w:r w:rsidRPr="004A6742">
        <w:rPr>
          <w:i/>
          <w:iCs/>
          <w:color w:val="FF0000"/>
          <w:spacing w:val="5"/>
          <w:position w:val="12"/>
        </w:rPr>
        <w:t>C</w:t>
      </w:r>
      <w:r w:rsidRPr="004A6742">
        <w:rPr>
          <w:i/>
          <w:iCs/>
          <w:color w:val="FF0000"/>
          <w:spacing w:val="-2"/>
          <w:position w:val="6"/>
        </w:rPr>
        <w:t>II</w:t>
      </w:r>
      <w:r w:rsidRPr="004A6742">
        <w:rPr>
          <w:i/>
          <w:iCs/>
          <w:color w:val="FF0000"/>
          <w:position w:val="6"/>
        </w:rPr>
        <w:t>I</w:t>
      </w:r>
      <w:r w:rsidRPr="004A6742">
        <w:rPr>
          <w:rFonts w:ascii="宋体" w:hAnsi="宋体"/>
          <w:color w:val="FF0000"/>
        </w:rPr>
        <w:t>—</w:t>
      </w:r>
      <w:r w:rsidRPr="004A6742">
        <w:rPr>
          <w:rFonts w:ascii="宋体" w:hAnsi="宋体" w:hint="eastAsia"/>
          <w:color w:val="FF0000"/>
        </w:rPr>
        <w:t>为</w:t>
      </w:r>
      <w:r w:rsidRPr="004A6742">
        <w:rPr>
          <w:rFonts w:ascii="宋体" w:hAnsi="宋体"/>
          <w:color w:val="FF0000"/>
        </w:rPr>
        <w:t>GB/T 14848</w:t>
      </w:r>
      <w:r w:rsidRPr="004A6742">
        <w:rPr>
          <w:rFonts w:ascii="宋体" w:hAnsi="宋体" w:hint="eastAsia"/>
          <w:color w:val="FF0000"/>
        </w:rPr>
        <w:t>中Ⅲ类水标准或</w:t>
      </w:r>
      <w:r w:rsidRPr="004A6742">
        <w:rPr>
          <w:rFonts w:ascii="宋体" w:hAnsi="宋体"/>
          <w:color w:val="FF0000"/>
        </w:rPr>
        <w:t xml:space="preserve"> GB 3838 </w:t>
      </w:r>
      <w:r w:rsidRPr="004A6742">
        <w:rPr>
          <w:rFonts w:ascii="宋体" w:hAnsi="宋体" w:hint="eastAsia"/>
          <w:color w:val="FF0000"/>
        </w:rPr>
        <w:t>中</w:t>
      </w:r>
      <w:r w:rsidRPr="004A6742">
        <w:rPr>
          <w:rFonts w:ascii="宋体" w:hAnsi="宋体"/>
          <w:color w:val="FF0000"/>
        </w:rPr>
        <w:t>“</w:t>
      </w:r>
      <w:r w:rsidRPr="004A6742">
        <w:rPr>
          <w:rFonts w:ascii="宋体" w:hAnsi="宋体" w:hint="eastAsia"/>
          <w:color w:val="FF0000"/>
        </w:rPr>
        <w:t>集中式生</w:t>
      </w:r>
      <w:r w:rsidRPr="004A6742">
        <w:rPr>
          <w:rFonts w:ascii="宋体" w:hAnsi="宋体"/>
          <w:color w:val="FF0000"/>
        </w:rPr>
        <w:t xml:space="preserve"> </w:t>
      </w:r>
      <w:r w:rsidRPr="004A6742">
        <w:rPr>
          <w:rFonts w:ascii="宋体" w:hAnsi="宋体" w:hint="eastAsia"/>
          <w:color w:val="FF0000"/>
        </w:rPr>
        <w:t>活饮用水地表水源地特定项目标准限值</w:t>
      </w:r>
      <w:r w:rsidRPr="004A6742">
        <w:rPr>
          <w:rFonts w:ascii="宋体" w:hAnsi="宋体"/>
          <w:color w:val="FF0000"/>
        </w:rPr>
        <w:t>”</w:t>
      </w:r>
      <w:r w:rsidRPr="004A6742">
        <w:rPr>
          <w:rFonts w:ascii="宋体" w:hAnsi="宋体" w:hint="eastAsia"/>
          <w:color w:val="FF0000"/>
        </w:rPr>
        <w:t>。</w:t>
      </w:r>
    </w:p>
    <w:p w14:paraId="3AEB007E" w14:textId="77777777" w:rsidR="000349CC" w:rsidRPr="004A6742" w:rsidRDefault="000349CC" w:rsidP="000349CC">
      <w:pPr>
        <w:adjustRightInd w:val="0"/>
        <w:snapToGrid w:val="0"/>
        <w:spacing w:line="360" w:lineRule="auto"/>
        <w:ind w:firstLineChars="200" w:firstLine="420"/>
        <w:rPr>
          <w:color w:val="FF0000"/>
        </w:rPr>
      </w:pPr>
      <w:r w:rsidRPr="004A6742">
        <w:rPr>
          <w:rFonts w:ascii="宋体" w:hAnsi="宋体" w:hint="eastAsia"/>
          <w:color w:val="FF0000"/>
        </w:rPr>
        <w:t>在水质评价结果的基础上，对无机毒理指标和微量有机指标进行综合评价，得出污染评价结果。根据污染等级决定是否需要对水质等级进行升级。</w:t>
      </w:r>
    </w:p>
    <w:p w14:paraId="647EC247" w14:textId="77777777" w:rsidR="000349CC" w:rsidRPr="002F7485" w:rsidRDefault="000349CC" w:rsidP="000349CC">
      <w:pPr>
        <w:pStyle w:val="2"/>
        <w:spacing w:beforeLines="50" w:before="156" w:line="360" w:lineRule="auto"/>
      </w:pPr>
      <w:bookmarkStart w:id="60" w:name="_Toc68885489"/>
      <w:r w:rsidRPr="000349CC">
        <w:rPr>
          <w:rFonts w:hint="eastAsia"/>
        </w:rPr>
        <w:t>5</w:t>
      </w:r>
      <w:r w:rsidRPr="000349CC">
        <w:t xml:space="preserve">.5 </w:t>
      </w:r>
      <w:r w:rsidRPr="002F7485">
        <w:t xml:space="preserve"> </w:t>
      </w:r>
      <w:r w:rsidRPr="002F7485">
        <w:rPr>
          <w:rFonts w:hint="eastAsia"/>
        </w:rPr>
        <w:t>面源污染</w:t>
      </w:r>
      <w:bookmarkEnd w:id="59"/>
      <w:bookmarkEnd w:id="60"/>
    </w:p>
    <w:p w14:paraId="6DF01C32" w14:textId="5883E0F3"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sz w:val="24"/>
          <w:szCs w:val="24"/>
        </w:rPr>
        <w:t xml:space="preserve">5.5.1  </w:t>
      </w:r>
      <w:r w:rsidRPr="00A24344">
        <w:rPr>
          <w:rFonts w:ascii="Times New Roman" w:hAnsi="Times New Roman" w:cs="Times New Roman" w:hint="eastAsia"/>
          <w:sz w:val="24"/>
          <w:szCs w:val="24"/>
        </w:rPr>
        <w:t>既有工业区需针对排水体制、污染事件及径流水质的等面源污染情况进行诊断。</w:t>
      </w:r>
    </w:p>
    <w:p w14:paraId="2F76946A" w14:textId="3CA7B161"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现状排水体制：现状排水体制为完全雨污分流、雨污合流排水体制等，排水管网是否存在错接乱排现象；</w:t>
      </w:r>
    </w:p>
    <w:p w14:paraId="73286FDC" w14:textId="084CA332"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污染事件：包括现状及历史</w:t>
      </w:r>
      <w:r w:rsidRPr="00A24344">
        <w:rPr>
          <w:rFonts w:ascii="Times New Roman" w:hAnsi="Times New Roman" w:cs="Times New Roman"/>
          <w:sz w:val="24"/>
          <w:szCs w:val="24"/>
        </w:rPr>
        <w:t>堆场、化学仓库、修理、油污及</w:t>
      </w:r>
      <w:r w:rsidRPr="00A24344">
        <w:rPr>
          <w:rFonts w:ascii="Times New Roman" w:hAnsi="Times New Roman" w:cs="Times New Roman" w:hint="eastAsia"/>
          <w:sz w:val="24"/>
          <w:szCs w:val="24"/>
        </w:rPr>
        <w:t>三废</w:t>
      </w:r>
      <w:r w:rsidRPr="00A24344">
        <w:rPr>
          <w:rFonts w:ascii="Times New Roman" w:hAnsi="Times New Roman" w:cs="Times New Roman"/>
          <w:sz w:val="24"/>
          <w:szCs w:val="24"/>
        </w:rPr>
        <w:t>泄露状况，可能造成土壤和地下水污染异常的迹象，如罐、槽泄露以及废物临时堆放污染痕迹</w:t>
      </w:r>
      <w:r w:rsidRPr="00A24344">
        <w:rPr>
          <w:rFonts w:ascii="Times New Roman" w:hAnsi="Times New Roman" w:cs="Times New Roman" w:hint="eastAsia"/>
          <w:sz w:val="24"/>
          <w:szCs w:val="24"/>
        </w:rPr>
        <w:t>；</w:t>
      </w:r>
    </w:p>
    <w:p w14:paraId="71584474" w14:textId="7F1D572E" w:rsidR="000349CC"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3</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通过雨水径流水质监测诊断面源污染情况。水质监测指标包括：总悬浮物（</w:t>
      </w:r>
      <w:r w:rsidRPr="00A24344">
        <w:rPr>
          <w:rFonts w:ascii="Times New Roman" w:hAnsi="Times New Roman" w:cs="Times New Roman" w:hint="eastAsia"/>
          <w:sz w:val="24"/>
          <w:szCs w:val="24"/>
        </w:rPr>
        <w:t>TSS</w:t>
      </w:r>
      <w:r w:rsidRPr="00A24344">
        <w:rPr>
          <w:rFonts w:ascii="Times New Roman" w:hAnsi="Times New Roman" w:cs="Times New Roman" w:hint="eastAsia"/>
          <w:sz w:val="24"/>
          <w:szCs w:val="24"/>
        </w:rPr>
        <w:t>）、化学需氧量（</w:t>
      </w:r>
      <w:r w:rsidRPr="00A24344">
        <w:rPr>
          <w:rFonts w:ascii="Times New Roman" w:hAnsi="Times New Roman" w:cs="Times New Roman" w:hint="eastAsia"/>
          <w:sz w:val="24"/>
          <w:szCs w:val="24"/>
        </w:rPr>
        <w:t>COD</w:t>
      </w:r>
      <w:r w:rsidRPr="00A24344">
        <w:rPr>
          <w:rFonts w:ascii="Times New Roman" w:hAnsi="Times New Roman" w:cs="Times New Roman" w:hint="eastAsia"/>
          <w:sz w:val="24"/>
          <w:szCs w:val="24"/>
        </w:rPr>
        <w:t>）、总磷（</w:t>
      </w:r>
      <w:r w:rsidRPr="00A24344">
        <w:rPr>
          <w:rFonts w:ascii="Times New Roman" w:hAnsi="Times New Roman" w:cs="Times New Roman" w:hint="eastAsia"/>
          <w:sz w:val="24"/>
          <w:szCs w:val="24"/>
        </w:rPr>
        <w:t>TP</w:t>
      </w:r>
      <w:r w:rsidRPr="00A24344">
        <w:rPr>
          <w:rFonts w:ascii="Times New Roman" w:hAnsi="Times New Roman" w:cs="Times New Roman" w:hint="eastAsia"/>
          <w:sz w:val="24"/>
          <w:szCs w:val="24"/>
        </w:rPr>
        <w:t>）等。</w:t>
      </w:r>
    </w:p>
    <w:p w14:paraId="252524F4" w14:textId="77777777" w:rsidR="004A6742" w:rsidRPr="00A24344" w:rsidRDefault="004A6742" w:rsidP="004A6742">
      <w:pPr>
        <w:spacing w:line="360" w:lineRule="auto"/>
        <w:ind w:firstLineChars="150" w:firstLine="360"/>
        <w:rPr>
          <w:rFonts w:ascii="Times New Roman" w:hAnsi="Times New Roman" w:cs="Times New Roman"/>
          <w:sz w:val="24"/>
          <w:szCs w:val="24"/>
        </w:rPr>
      </w:pPr>
    </w:p>
    <w:p w14:paraId="624707F4" w14:textId="2F849A47" w:rsidR="000349CC" w:rsidRPr="00A24344" w:rsidRDefault="000349CC" w:rsidP="000349CC">
      <w:pPr>
        <w:spacing w:line="360" w:lineRule="auto"/>
        <w:rPr>
          <w:rFonts w:ascii="Times New Roman" w:hAnsi="Times New Roman" w:cs="Times New Roman"/>
          <w:sz w:val="24"/>
          <w:szCs w:val="24"/>
        </w:rPr>
      </w:pPr>
      <w:r w:rsidRPr="00AD0B27">
        <w:rPr>
          <w:rFonts w:ascii="Times New Roman" w:hAnsi="Times New Roman" w:cs="Times New Roman" w:hint="eastAsia"/>
          <w:sz w:val="24"/>
          <w:szCs w:val="24"/>
        </w:rPr>
        <w:t>5</w:t>
      </w:r>
      <w:r w:rsidRPr="00AD0B27">
        <w:rPr>
          <w:rFonts w:ascii="Times New Roman" w:hAnsi="Times New Roman" w:cs="Times New Roman"/>
          <w:sz w:val="24"/>
          <w:szCs w:val="24"/>
        </w:rPr>
        <w:t>.5.2</w:t>
      </w:r>
      <w:r w:rsidRPr="00A24344">
        <w:rPr>
          <w:rFonts w:ascii="Times New Roman" w:hAnsi="Times New Roman" w:cs="Times New Roman"/>
          <w:sz w:val="24"/>
          <w:szCs w:val="24"/>
        </w:rPr>
        <w:t xml:space="preserve">  </w:t>
      </w:r>
      <w:r w:rsidR="00A3176E" w:rsidRPr="00A3176E">
        <w:rPr>
          <w:rFonts w:ascii="Times New Roman" w:hAnsi="Times New Roman" w:cs="Times New Roman" w:hint="eastAsia"/>
          <w:sz w:val="24"/>
          <w:szCs w:val="24"/>
        </w:rPr>
        <w:t>既有工业区面源污染主要采用以下诊断方法：</w:t>
      </w:r>
    </w:p>
    <w:p w14:paraId="5A09188B" w14:textId="23A66B63"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1</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排水体制的诊断通过查阅管线图纸并现场踏勘复核管线敷设情况，必要时做物探；非降雨时段雨水管、合流制管渠是否有污水直排水体。</w:t>
      </w:r>
    </w:p>
    <w:p w14:paraId="29FF84D5" w14:textId="42726931"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查看管网排放口水质，辅助必要的流量监测手段，并委托具有计量认证资质的监测机构开展水质检测。</w:t>
      </w:r>
    </w:p>
    <w:p w14:paraId="4A97AE47" w14:textId="3A3A476E"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3</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既有工业区面源的监测频次主要依据城市面源的冲刷曲线确定，监测点位布置和监测频次可根据《海绵城市监测技术指南》的要求确定。</w:t>
      </w:r>
    </w:p>
    <w:p w14:paraId="3805BDE6" w14:textId="68D31D80" w:rsidR="000349CC"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 xml:space="preserve">4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水质检测和分析方法，根据国家环保总局《水和废水检测方法》中标准方法进行。</w:t>
      </w:r>
    </w:p>
    <w:p w14:paraId="32D32598" w14:textId="77777777" w:rsidR="004A6742" w:rsidRPr="002F7485" w:rsidRDefault="004A6742" w:rsidP="004A6742">
      <w:pPr>
        <w:spacing w:line="360" w:lineRule="auto"/>
        <w:ind w:firstLineChars="150" w:firstLine="315"/>
      </w:pPr>
    </w:p>
    <w:p w14:paraId="4F52EDCE" w14:textId="077093E9" w:rsidR="000349CC" w:rsidRPr="00A24344" w:rsidRDefault="000349CC" w:rsidP="000349CC">
      <w:pPr>
        <w:spacing w:line="360" w:lineRule="auto"/>
        <w:rPr>
          <w:rFonts w:ascii="Times New Roman" w:hAnsi="Times New Roman" w:cs="Times New Roman"/>
          <w:sz w:val="24"/>
          <w:szCs w:val="24"/>
        </w:rPr>
      </w:pPr>
      <w:r w:rsidRPr="00AD0B27">
        <w:rPr>
          <w:rFonts w:ascii="Times New Roman" w:hAnsi="Times New Roman" w:cs="Times New Roman" w:hint="eastAsia"/>
          <w:sz w:val="24"/>
          <w:szCs w:val="24"/>
        </w:rPr>
        <w:t>5</w:t>
      </w:r>
      <w:r w:rsidRPr="00AD0B27">
        <w:rPr>
          <w:rFonts w:ascii="Times New Roman" w:hAnsi="Times New Roman" w:cs="Times New Roman"/>
          <w:sz w:val="24"/>
          <w:szCs w:val="24"/>
        </w:rPr>
        <w:t>.5.3</w:t>
      </w:r>
      <w:r w:rsidRPr="00A24344">
        <w:rPr>
          <w:rFonts w:ascii="Times New Roman" w:hAnsi="Times New Roman" w:cs="Times New Roman"/>
          <w:sz w:val="24"/>
          <w:szCs w:val="24"/>
        </w:rPr>
        <w:t xml:space="preserve">  </w:t>
      </w:r>
      <w:r w:rsidR="00853854" w:rsidRPr="00853854">
        <w:rPr>
          <w:rFonts w:ascii="Times New Roman" w:hAnsi="Times New Roman" w:cs="Times New Roman" w:hint="eastAsia"/>
          <w:sz w:val="24"/>
          <w:szCs w:val="24"/>
        </w:rPr>
        <w:t>既有工业区面源污染评估应符合下列规定：</w:t>
      </w:r>
    </w:p>
    <w:p w14:paraId="3B79DC17" w14:textId="061FAFD7"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既有工业区面源污染情况评估，应明确现状管网排水体制，划分面源污染等级情况，并明确面源污染产生的原因。</w:t>
      </w:r>
      <w:r w:rsidRPr="00A24344">
        <w:rPr>
          <w:rFonts w:ascii="Times New Roman" w:hAnsi="Times New Roman" w:cs="Times New Roman" w:hint="eastAsia"/>
          <w:sz w:val="24"/>
          <w:szCs w:val="24"/>
        </w:rPr>
        <w:t xml:space="preserve"> </w:t>
      </w:r>
    </w:p>
    <w:p w14:paraId="4CFD398B" w14:textId="08A973A5"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lastRenderedPageBreak/>
        <w:t xml:space="preserve">2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面源污染污染等级可根据径流监测指标等级和污染事件调查情况划分为严重污染、轻污染、未污染三个等级。</w:t>
      </w:r>
    </w:p>
    <w:p w14:paraId="29956582" w14:textId="77777777" w:rsidR="000349CC" w:rsidRPr="002F7485" w:rsidRDefault="000349CC" w:rsidP="000349CC">
      <w:pPr>
        <w:spacing w:line="360" w:lineRule="auto"/>
        <w:jc w:val="center"/>
        <w:rPr>
          <w:rFonts w:ascii="宋体" w:hAnsi="宋体"/>
          <w:b/>
          <w:bCs/>
        </w:rPr>
      </w:pPr>
      <w:r w:rsidRPr="002F7485">
        <w:rPr>
          <w:rFonts w:ascii="宋体" w:hAnsi="宋体" w:hint="eastAsia"/>
          <w:b/>
          <w:bCs/>
        </w:rPr>
        <w:t>表</w:t>
      </w:r>
      <w:r w:rsidRPr="004A6742">
        <w:rPr>
          <w:rFonts w:ascii="Times New Roman" w:hAnsi="Times New Roman" w:cs="Times New Roman" w:hint="eastAsia"/>
          <w:b/>
          <w:bCs/>
        </w:rPr>
        <w:t>5</w:t>
      </w:r>
      <w:r w:rsidRPr="004A6742">
        <w:rPr>
          <w:rFonts w:ascii="Times New Roman" w:hAnsi="Times New Roman" w:cs="Times New Roman"/>
          <w:b/>
          <w:bCs/>
        </w:rPr>
        <w:t xml:space="preserve">.5.3-1 </w:t>
      </w:r>
      <w:r w:rsidRPr="002F7485">
        <w:rPr>
          <w:rFonts w:ascii="宋体" w:hAnsi="宋体" w:hint="eastAsia"/>
          <w:b/>
          <w:bCs/>
        </w:rPr>
        <w:t>面源污染等级划分</w:t>
      </w:r>
    </w:p>
    <w:tbl>
      <w:tblPr>
        <w:tblStyle w:val="17"/>
        <w:tblW w:w="5000" w:type="pct"/>
        <w:tblLook w:val="04A0" w:firstRow="1" w:lastRow="0" w:firstColumn="1" w:lastColumn="0" w:noHBand="0" w:noVBand="1"/>
      </w:tblPr>
      <w:tblGrid>
        <w:gridCol w:w="2230"/>
        <w:gridCol w:w="3099"/>
        <w:gridCol w:w="3506"/>
      </w:tblGrid>
      <w:tr w:rsidR="000349CC" w:rsidRPr="004A6742" w14:paraId="143A679D" w14:textId="77777777" w:rsidTr="00733695">
        <w:tc>
          <w:tcPr>
            <w:tcW w:w="1262" w:type="pct"/>
            <w:vAlign w:val="center"/>
          </w:tcPr>
          <w:p w14:paraId="63640829" w14:textId="77777777" w:rsidR="000349CC" w:rsidRPr="00AD0B27" w:rsidRDefault="000349CC" w:rsidP="00733695">
            <w:pPr>
              <w:spacing w:line="360" w:lineRule="auto"/>
              <w:jc w:val="center"/>
              <w:rPr>
                <w:rFonts w:ascii="宋体" w:hAnsi="宋体"/>
                <w:szCs w:val="21"/>
              </w:rPr>
            </w:pPr>
            <w:r w:rsidRPr="00AD0B27">
              <w:rPr>
                <w:rFonts w:ascii="宋体" w:hAnsi="宋体" w:hint="eastAsia"/>
                <w:szCs w:val="21"/>
              </w:rPr>
              <w:t>面源污染等级</w:t>
            </w:r>
          </w:p>
        </w:tc>
        <w:tc>
          <w:tcPr>
            <w:tcW w:w="1754" w:type="pct"/>
            <w:vAlign w:val="center"/>
          </w:tcPr>
          <w:p w14:paraId="0F9A083B" w14:textId="77777777" w:rsidR="000349CC" w:rsidRPr="00AD0B27" w:rsidRDefault="000349CC" w:rsidP="00733695">
            <w:pPr>
              <w:spacing w:line="360" w:lineRule="auto"/>
              <w:jc w:val="center"/>
              <w:rPr>
                <w:rFonts w:ascii="宋体" w:hAnsi="宋体"/>
                <w:szCs w:val="21"/>
              </w:rPr>
            </w:pPr>
            <w:r w:rsidRPr="00AD0B27">
              <w:rPr>
                <w:rFonts w:ascii="宋体" w:hAnsi="宋体" w:hint="eastAsia"/>
                <w:szCs w:val="21"/>
              </w:rPr>
              <w:t>污染事件</w:t>
            </w:r>
          </w:p>
        </w:tc>
        <w:tc>
          <w:tcPr>
            <w:tcW w:w="1984" w:type="pct"/>
            <w:vAlign w:val="center"/>
          </w:tcPr>
          <w:p w14:paraId="233A722A" w14:textId="77777777" w:rsidR="000349CC" w:rsidRPr="00AD0B27" w:rsidRDefault="000349CC" w:rsidP="00733695">
            <w:pPr>
              <w:spacing w:line="360" w:lineRule="auto"/>
              <w:jc w:val="center"/>
              <w:rPr>
                <w:rFonts w:ascii="宋体" w:hAnsi="宋体"/>
                <w:szCs w:val="21"/>
              </w:rPr>
            </w:pPr>
            <w:r w:rsidRPr="00AD0B27">
              <w:rPr>
                <w:rFonts w:ascii="宋体" w:hAnsi="宋体" w:hint="eastAsia"/>
                <w:szCs w:val="21"/>
              </w:rPr>
              <w:t>径流水质</w:t>
            </w:r>
          </w:p>
        </w:tc>
      </w:tr>
      <w:tr w:rsidR="000349CC" w:rsidRPr="004A6742" w14:paraId="563AD5A5" w14:textId="77777777" w:rsidTr="00733695">
        <w:trPr>
          <w:trHeight w:val="676"/>
        </w:trPr>
        <w:tc>
          <w:tcPr>
            <w:tcW w:w="1262" w:type="pct"/>
            <w:vAlign w:val="center"/>
          </w:tcPr>
          <w:p w14:paraId="1FA5A7E9"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严重污染</w:t>
            </w:r>
          </w:p>
        </w:tc>
        <w:tc>
          <w:tcPr>
            <w:tcW w:w="1754" w:type="pct"/>
            <w:vAlign w:val="center"/>
          </w:tcPr>
          <w:p w14:paraId="31276020" w14:textId="77777777" w:rsidR="000349CC" w:rsidRPr="004A6742" w:rsidRDefault="000349CC" w:rsidP="00733695">
            <w:pPr>
              <w:adjustRightInd w:val="0"/>
              <w:snapToGrid w:val="0"/>
              <w:jc w:val="center"/>
              <w:rPr>
                <w:rFonts w:ascii="宋体" w:hAnsi="宋体"/>
                <w:szCs w:val="21"/>
              </w:rPr>
            </w:pPr>
            <w:r w:rsidRPr="004A6742">
              <w:rPr>
                <w:rFonts w:hint="eastAsia"/>
                <w:szCs w:val="21"/>
              </w:rPr>
              <w:t>存在三废</w:t>
            </w:r>
            <w:r w:rsidRPr="004A6742">
              <w:rPr>
                <w:szCs w:val="21"/>
              </w:rPr>
              <w:t>泄露状况</w:t>
            </w:r>
            <w:r w:rsidRPr="004A6742">
              <w:rPr>
                <w:rFonts w:hint="eastAsia"/>
                <w:szCs w:val="21"/>
              </w:rPr>
              <w:t>，可能造成土壤或地下水污染</w:t>
            </w:r>
          </w:p>
        </w:tc>
        <w:tc>
          <w:tcPr>
            <w:tcW w:w="1984" w:type="pct"/>
            <w:vAlign w:val="center"/>
          </w:tcPr>
          <w:p w14:paraId="4E9F743B"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D及以下面源污染参考</w:t>
            </w:r>
          </w:p>
        </w:tc>
      </w:tr>
      <w:tr w:rsidR="000349CC" w:rsidRPr="004A6742" w14:paraId="2F0FCBB1" w14:textId="77777777" w:rsidTr="00733695">
        <w:trPr>
          <w:trHeight w:val="559"/>
        </w:trPr>
        <w:tc>
          <w:tcPr>
            <w:tcW w:w="1262" w:type="pct"/>
            <w:vAlign w:val="center"/>
          </w:tcPr>
          <w:p w14:paraId="2A230F75"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轻污染</w:t>
            </w:r>
          </w:p>
        </w:tc>
        <w:tc>
          <w:tcPr>
            <w:tcW w:w="1754" w:type="pct"/>
            <w:vAlign w:val="center"/>
          </w:tcPr>
          <w:p w14:paraId="1E14C04A"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无</w:t>
            </w:r>
          </w:p>
        </w:tc>
        <w:tc>
          <w:tcPr>
            <w:tcW w:w="1984" w:type="pct"/>
            <w:vAlign w:val="center"/>
          </w:tcPr>
          <w:p w14:paraId="1D21A6FC"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A</w:t>
            </w:r>
            <w:r w:rsidRPr="004A6742">
              <w:rPr>
                <w:rFonts w:ascii="宋体" w:hAnsi="宋体"/>
                <w:szCs w:val="21"/>
              </w:rPr>
              <w:t>BC</w:t>
            </w:r>
            <w:r w:rsidRPr="004A6742">
              <w:rPr>
                <w:rFonts w:ascii="宋体" w:hAnsi="宋体" w:hint="eastAsia"/>
                <w:szCs w:val="21"/>
              </w:rPr>
              <w:t>以上面源污染参考</w:t>
            </w:r>
          </w:p>
        </w:tc>
      </w:tr>
      <w:tr w:rsidR="000349CC" w:rsidRPr="004A6742" w14:paraId="6624726F" w14:textId="77777777" w:rsidTr="00733695">
        <w:trPr>
          <w:trHeight w:val="423"/>
        </w:trPr>
        <w:tc>
          <w:tcPr>
            <w:tcW w:w="1262" w:type="pct"/>
            <w:vAlign w:val="center"/>
          </w:tcPr>
          <w:p w14:paraId="0C061D58"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未污染</w:t>
            </w:r>
          </w:p>
        </w:tc>
        <w:tc>
          <w:tcPr>
            <w:tcW w:w="1754" w:type="pct"/>
            <w:vAlign w:val="center"/>
          </w:tcPr>
          <w:p w14:paraId="61A07CDA"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无</w:t>
            </w:r>
          </w:p>
        </w:tc>
        <w:tc>
          <w:tcPr>
            <w:tcW w:w="1984" w:type="pct"/>
            <w:vAlign w:val="center"/>
          </w:tcPr>
          <w:p w14:paraId="64E2A6C3" w14:textId="77777777" w:rsidR="000349CC" w:rsidRPr="004A6742" w:rsidRDefault="000349CC" w:rsidP="00733695">
            <w:pPr>
              <w:adjustRightInd w:val="0"/>
              <w:snapToGrid w:val="0"/>
              <w:jc w:val="center"/>
              <w:rPr>
                <w:rFonts w:ascii="宋体" w:hAnsi="宋体"/>
                <w:szCs w:val="21"/>
              </w:rPr>
            </w:pPr>
            <w:r w:rsidRPr="004A6742">
              <w:rPr>
                <w:rFonts w:ascii="宋体" w:hAnsi="宋体" w:hint="eastAsia"/>
                <w:szCs w:val="21"/>
              </w:rPr>
              <w:t>A</w:t>
            </w:r>
            <w:r w:rsidRPr="004A6742">
              <w:rPr>
                <w:rFonts w:ascii="宋体" w:hAnsi="宋体"/>
                <w:szCs w:val="21"/>
              </w:rPr>
              <w:t>B</w:t>
            </w:r>
            <w:r w:rsidRPr="004A6742">
              <w:rPr>
                <w:rFonts w:ascii="宋体" w:hAnsi="宋体" w:hint="eastAsia"/>
                <w:szCs w:val="21"/>
              </w:rPr>
              <w:t>以上面源污染参考</w:t>
            </w:r>
          </w:p>
        </w:tc>
      </w:tr>
    </w:tbl>
    <w:p w14:paraId="1F47063C" w14:textId="77777777" w:rsidR="000349CC" w:rsidRPr="002F7485" w:rsidRDefault="000349CC" w:rsidP="000349CC">
      <w:pPr>
        <w:spacing w:line="360" w:lineRule="auto"/>
        <w:jc w:val="center"/>
        <w:rPr>
          <w:rFonts w:ascii="宋体" w:hAnsi="宋体"/>
          <w:b/>
          <w:bCs/>
        </w:rPr>
      </w:pPr>
      <w:r w:rsidRPr="002F7485">
        <w:rPr>
          <w:rFonts w:ascii="宋体" w:hAnsi="宋体" w:hint="eastAsia"/>
          <w:b/>
          <w:bCs/>
        </w:rPr>
        <w:t>表</w:t>
      </w:r>
      <w:r w:rsidRPr="004A6742">
        <w:rPr>
          <w:rFonts w:ascii="Times New Roman" w:hAnsi="Times New Roman" w:cs="Times New Roman"/>
          <w:b/>
          <w:bCs/>
        </w:rPr>
        <w:t xml:space="preserve">5.5.3-2 </w:t>
      </w:r>
      <w:r w:rsidRPr="002F7485">
        <w:rPr>
          <w:rFonts w:ascii="宋体" w:hAnsi="宋体" w:hint="eastAsia"/>
          <w:b/>
          <w:bCs/>
        </w:rPr>
        <w:t>面源污染径流指标监测等级</w:t>
      </w:r>
    </w:p>
    <w:tbl>
      <w:tblPr>
        <w:tblStyle w:val="17"/>
        <w:tblW w:w="5000" w:type="pct"/>
        <w:tblLook w:val="04A0" w:firstRow="1" w:lastRow="0" w:firstColumn="1" w:lastColumn="0" w:noHBand="0" w:noVBand="1"/>
      </w:tblPr>
      <w:tblGrid>
        <w:gridCol w:w="1957"/>
        <w:gridCol w:w="3020"/>
        <w:gridCol w:w="1359"/>
        <w:gridCol w:w="1361"/>
        <w:gridCol w:w="1138"/>
      </w:tblGrid>
      <w:tr w:rsidR="000349CC" w:rsidRPr="002F7485" w14:paraId="2FCFBEF0" w14:textId="77777777" w:rsidTr="00733695">
        <w:tc>
          <w:tcPr>
            <w:tcW w:w="1108" w:type="pct"/>
            <w:vAlign w:val="center"/>
          </w:tcPr>
          <w:p w14:paraId="02C6F395" w14:textId="77777777" w:rsidR="000349CC" w:rsidRPr="00AD0B27" w:rsidRDefault="000349CC" w:rsidP="00733695">
            <w:pPr>
              <w:kinsoku w:val="0"/>
              <w:overflowPunct w:val="0"/>
              <w:adjustRightInd w:val="0"/>
              <w:snapToGrid w:val="0"/>
              <w:spacing w:line="360" w:lineRule="auto"/>
              <w:ind w:leftChars="-39" w:left="-82" w:right="-107"/>
              <w:jc w:val="center"/>
              <w:rPr>
                <w:rFonts w:ascii="宋体" w:hAnsi="宋体"/>
              </w:rPr>
            </w:pPr>
            <w:r w:rsidRPr="00AD0B27">
              <w:rPr>
                <w:rFonts w:ascii="宋体" w:hAnsi="宋体" w:hint="eastAsia"/>
              </w:rPr>
              <w:t>面源污染指标等级</w:t>
            </w:r>
          </w:p>
        </w:tc>
        <w:tc>
          <w:tcPr>
            <w:tcW w:w="1709" w:type="pct"/>
            <w:vAlign w:val="center"/>
          </w:tcPr>
          <w:p w14:paraId="257B4F0E"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参考下垫面类型</w:t>
            </w:r>
          </w:p>
        </w:tc>
        <w:tc>
          <w:tcPr>
            <w:tcW w:w="769" w:type="pct"/>
            <w:vAlign w:val="center"/>
          </w:tcPr>
          <w:p w14:paraId="0694A136"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平均C</w:t>
            </w:r>
            <w:r w:rsidRPr="00AD0B27">
              <w:rPr>
                <w:rFonts w:ascii="宋体" w:hAnsi="宋体"/>
              </w:rPr>
              <w:t>OD</w:t>
            </w:r>
          </w:p>
          <w:p w14:paraId="0EF945EC"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(mg</w:t>
            </w:r>
            <w:r w:rsidRPr="00AD0B27">
              <w:rPr>
                <w:rFonts w:ascii="宋体" w:hAnsi="宋体"/>
              </w:rPr>
              <w:t>/L)</w:t>
            </w:r>
          </w:p>
        </w:tc>
        <w:tc>
          <w:tcPr>
            <w:tcW w:w="770" w:type="pct"/>
            <w:vAlign w:val="center"/>
          </w:tcPr>
          <w:p w14:paraId="0BFC3625"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平均</w:t>
            </w:r>
            <w:r w:rsidRPr="00AD0B27">
              <w:rPr>
                <w:rFonts w:ascii="宋体" w:hAnsi="宋体"/>
              </w:rPr>
              <w:t>TSS</w:t>
            </w:r>
          </w:p>
          <w:p w14:paraId="65B5E0E3"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(mg</w:t>
            </w:r>
            <w:r w:rsidRPr="00AD0B27">
              <w:rPr>
                <w:rFonts w:ascii="宋体" w:hAnsi="宋体"/>
              </w:rPr>
              <w:t>/L)</w:t>
            </w:r>
          </w:p>
        </w:tc>
        <w:tc>
          <w:tcPr>
            <w:tcW w:w="644" w:type="pct"/>
            <w:vAlign w:val="center"/>
          </w:tcPr>
          <w:p w14:paraId="0D814E31"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平均</w:t>
            </w:r>
            <w:r w:rsidRPr="00AD0B27">
              <w:rPr>
                <w:rFonts w:ascii="宋体" w:hAnsi="宋体"/>
              </w:rPr>
              <w:t>TP</w:t>
            </w:r>
          </w:p>
          <w:p w14:paraId="34A16C97" w14:textId="77777777" w:rsidR="000349CC" w:rsidRPr="00AD0B27" w:rsidRDefault="000349CC" w:rsidP="00733695">
            <w:pPr>
              <w:kinsoku w:val="0"/>
              <w:overflowPunct w:val="0"/>
              <w:adjustRightInd w:val="0"/>
              <w:snapToGrid w:val="0"/>
              <w:spacing w:line="360" w:lineRule="auto"/>
              <w:ind w:right="164"/>
              <w:jc w:val="center"/>
              <w:rPr>
                <w:rFonts w:ascii="宋体" w:hAnsi="宋体"/>
              </w:rPr>
            </w:pPr>
            <w:r w:rsidRPr="00AD0B27">
              <w:rPr>
                <w:rFonts w:ascii="宋体" w:hAnsi="宋体" w:hint="eastAsia"/>
              </w:rPr>
              <w:t>(mg</w:t>
            </w:r>
            <w:r w:rsidRPr="00AD0B27">
              <w:rPr>
                <w:rFonts w:ascii="宋体" w:hAnsi="宋体"/>
              </w:rPr>
              <w:t>/L)</w:t>
            </w:r>
          </w:p>
        </w:tc>
      </w:tr>
      <w:tr w:rsidR="000349CC" w:rsidRPr="002F7485" w14:paraId="40F1109E" w14:textId="77777777" w:rsidTr="00733695">
        <w:tc>
          <w:tcPr>
            <w:tcW w:w="1108" w:type="pct"/>
            <w:vAlign w:val="center"/>
          </w:tcPr>
          <w:p w14:paraId="4FDCCE1C"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A</w:t>
            </w:r>
          </w:p>
        </w:tc>
        <w:tc>
          <w:tcPr>
            <w:tcW w:w="1709" w:type="pct"/>
            <w:vAlign w:val="center"/>
          </w:tcPr>
          <w:p w14:paraId="64DBE89A" w14:textId="77777777" w:rsidR="000349CC" w:rsidRPr="002F7485" w:rsidRDefault="000349CC" w:rsidP="00733695">
            <w:pPr>
              <w:kinsoku w:val="0"/>
              <w:overflowPunct w:val="0"/>
              <w:spacing w:line="360" w:lineRule="auto"/>
              <w:ind w:right="164"/>
              <w:jc w:val="center"/>
              <w:rPr>
                <w:rFonts w:ascii="宋体" w:hAnsi="宋体"/>
              </w:rPr>
            </w:pPr>
            <w:r w:rsidRPr="002F7485">
              <w:rPr>
                <w:rFonts w:ascii="宋体" w:hAnsi="宋体" w:hint="eastAsia"/>
              </w:rPr>
              <w:t>非城市建设用地、公园绿地等。</w:t>
            </w:r>
          </w:p>
        </w:tc>
        <w:tc>
          <w:tcPr>
            <w:tcW w:w="769" w:type="pct"/>
            <w:vAlign w:val="center"/>
          </w:tcPr>
          <w:p w14:paraId="63775361"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&lt;</w:t>
            </w:r>
            <w:r w:rsidRPr="004A6742">
              <w:rPr>
                <w:rFonts w:ascii="Times New Roman" w:hAnsi="Times New Roman" w:cs="Times New Roman"/>
              </w:rPr>
              <w:t>100</w:t>
            </w:r>
          </w:p>
        </w:tc>
        <w:tc>
          <w:tcPr>
            <w:tcW w:w="770" w:type="pct"/>
            <w:vAlign w:val="center"/>
          </w:tcPr>
          <w:p w14:paraId="73C69E9B"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&lt;</w:t>
            </w:r>
            <w:r w:rsidRPr="004A6742">
              <w:rPr>
                <w:rFonts w:ascii="Times New Roman" w:hAnsi="Times New Roman" w:cs="Times New Roman"/>
              </w:rPr>
              <w:t>100</w:t>
            </w:r>
          </w:p>
        </w:tc>
        <w:tc>
          <w:tcPr>
            <w:tcW w:w="644" w:type="pct"/>
            <w:vAlign w:val="center"/>
          </w:tcPr>
          <w:p w14:paraId="25BF8F81"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&lt;</w:t>
            </w:r>
            <w:r w:rsidRPr="004A6742">
              <w:rPr>
                <w:rFonts w:ascii="Times New Roman" w:hAnsi="Times New Roman" w:cs="Times New Roman"/>
              </w:rPr>
              <w:t>0.2</w:t>
            </w:r>
          </w:p>
        </w:tc>
      </w:tr>
      <w:tr w:rsidR="000349CC" w:rsidRPr="002F7485" w14:paraId="4616BFCF" w14:textId="77777777" w:rsidTr="00733695">
        <w:tc>
          <w:tcPr>
            <w:tcW w:w="1108" w:type="pct"/>
            <w:vAlign w:val="center"/>
          </w:tcPr>
          <w:p w14:paraId="7B17658C"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B</w:t>
            </w:r>
          </w:p>
        </w:tc>
        <w:tc>
          <w:tcPr>
            <w:tcW w:w="1709" w:type="pct"/>
            <w:vAlign w:val="center"/>
          </w:tcPr>
          <w:p w14:paraId="4B9F9821" w14:textId="77777777" w:rsidR="000349CC" w:rsidRPr="002F7485" w:rsidRDefault="000349CC" w:rsidP="00733695">
            <w:pPr>
              <w:kinsoku w:val="0"/>
              <w:overflowPunct w:val="0"/>
              <w:spacing w:line="360" w:lineRule="auto"/>
              <w:ind w:right="164"/>
              <w:jc w:val="center"/>
              <w:rPr>
                <w:rFonts w:ascii="宋体" w:hAnsi="宋体"/>
              </w:rPr>
            </w:pPr>
            <w:r w:rsidRPr="002F7485">
              <w:rPr>
                <w:rFonts w:ascii="宋体" w:hAnsi="宋体" w:hint="eastAsia"/>
              </w:rPr>
              <w:t>高档居住小区、公共建筑、科技园等</w:t>
            </w:r>
          </w:p>
        </w:tc>
        <w:tc>
          <w:tcPr>
            <w:tcW w:w="769" w:type="pct"/>
            <w:vAlign w:val="center"/>
          </w:tcPr>
          <w:p w14:paraId="449C15F6"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1</w:t>
            </w:r>
            <w:r w:rsidRPr="004A6742">
              <w:rPr>
                <w:rFonts w:ascii="Times New Roman" w:hAnsi="Times New Roman" w:cs="Times New Roman"/>
              </w:rPr>
              <w:t>00</w:t>
            </w:r>
            <w:r w:rsidRPr="004A6742">
              <w:rPr>
                <w:rFonts w:ascii="Times New Roman" w:hAnsi="Times New Roman" w:cs="Times New Roman" w:hint="eastAsia"/>
              </w:rPr>
              <w:t>~</w:t>
            </w:r>
            <w:r w:rsidRPr="004A6742">
              <w:rPr>
                <w:rFonts w:ascii="Times New Roman" w:hAnsi="Times New Roman" w:cs="Times New Roman"/>
              </w:rPr>
              <w:t>300</w:t>
            </w:r>
          </w:p>
        </w:tc>
        <w:tc>
          <w:tcPr>
            <w:tcW w:w="770" w:type="pct"/>
            <w:vAlign w:val="center"/>
          </w:tcPr>
          <w:p w14:paraId="33034E64"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1</w:t>
            </w:r>
            <w:r w:rsidRPr="004A6742">
              <w:rPr>
                <w:rFonts w:ascii="Times New Roman" w:hAnsi="Times New Roman" w:cs="Times New Roman"/>
              </w:rPr>
              <w:t>00</w:t>
            </w:r>
            <w:r w:rsidRPr="004A6742">
              <w:rPr>
                <w:rFonts w:ascii="Times New Roman" w:hAnsi="Times New Roman" w:cs="Times New Roman" w:hint="eastAsia"/>
              </w:rPr>
              <w:t>~</w:t>
            </w:r>
            <w:r w:rsidRPr="004A6742">
              <w:rPr>
                <w:rFonts w:ascii="Times New Roman" w:hAnsi="Times New Roman" w:cs="Times New Roman"/>
              </w:rPr>
              <w:t>400</w:t>
            </w:r>
          </w:p>
        </w:tc>
        <w:tc>
          <w:tcPr>
            <w:tcW w:w="644" w:type="pct"/>
            <w:vAlign w:val="center"/>
          </w:tcPr>
          <w:p w14:paraId="20E32BDF"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0</w:t>
            </w:r>
            <w:r w:rsidRPr="004A6742">
              <w:rPr>
                <w:rFonts w:ascii="Times New Roman" w:hAnsi="Times New Roman" w:cs="Times New Roman"/>
              </w:rPr>
              <w:t>.2</w:t>
            </w:r>
            <w:r w:rsidRPr="004A6742">
              <w:rPr>
                <w:rFonts w:ascii="Times New Roman" w:hAnsi="Times New Roman" w:cs="Times New Roman" w:hint="eastAsia"/>
              </w:rPr>
              <w:t>~</w:t>
            </w:r>
            <w:r w:rsidRPr="004A6742">
              <w:rPr>
                <w:rFonts w:ascii="Times New Roman" w:hAnsi="Times New Roman" w:cs="Times New Roman"/>
              </w:rPr>
              <w:t>0.5</w:t>
            </w:r>
          </w:p>
        </w:tc>
      </w:tr>
      <w:tr w:rsidR="000349CC" w:rsidRPr="002F7485" w14:paraId="73755E50" w14:textId="77777777" w:rsidTr="00733695">
        <w:tc>
          <w:tcPr>
            <w:tcW w:w="1108" w:type="pct"/>
            <w:vAlign w:val="center"/>
          </w:tcPr>
          <w:p w14:paraId="71C95212"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C</w:t>
            </w:r>
          </w:p>
        </w:tc>
        <w:tc>
          <w:tcPr>
            <w:tcW w:w="1709" w:type="pct"/>
            <w:vAlign w:val="center"/>
          </w:tcPr>
          <w:p w14:paraId="535E6FA1" w14:textId="77777777" w:rsidR="000349CC" w:rsidRPr="002F7485" w:rsidRDefault="000349CC" w:rsidP="00733695">
            <w:pPr>
              <w:kinsoku w:val="0"/>
              <w:overflowPunct w:val="0"/>
              <w:spacing w:line="360" w:lineRule="auto"/>
              <w:ind w:right="164"/>
              <w:jc w:val="center"/>
              <w:rPr>
                <w:rFonts w:ascii="宋体" w:hAnsi="宋体"/>
              </w:rPr>
            </w:pPr>
            <w:r w:rsidRPr="002F7485">
              <w:rPr>
                <w:rFonts w:ascii="宋体" w:hAnsi="宋体" w:hint="eastAsia"/>
              </w:rPr>
              <w:t>管理较好的工厂、市政道路等</w:t>
            </w:r>
          </w:p>
        </w:tc>
        <w:tc>
          <w:tcPr>
            <w:tcW w:w="769" w:type="pct"/>
            <w:vAlign w:val="center"/>
          </w:tcPr>
          <w:p w14:paraId="68ED4D53"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3</w:t>
            </w:r>
            <w:r w:rsidRPr="004A6742">
              <w:rPr>
                <w:rFonts w:ascii="Times New Roman" w:hAnsi="Times New Roman" w:cs="Times New Roman"/>
              </w:rPr>
              <w:t>00~800</w:t>
            </w:r>
          </w:p>
        </w:tc>
        <w:tc>
          <w:tcPr>
            <w:tcW w:w="770" w:type="pct"/>
            <w:vAlign w:val="center"/>
          </w:tcPr>
          <w:p w14:paraId="72BC612F"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4</w:t>
            </w:r>
            <w:r w:rsidRPr="004A6742">
              <w:rPr>
                <w:rFonts w:ascii="Times New Roman" w:hAnsi="Times New Roman" w:cs="Times New Roman"/>
              </w:rPr>
              <w:t>00~1000</w:t>
            </w:r>
          </w:p>
        </w:tc>
        <w:tc>
          <w:tcPr>
            <w:tcW w:w="644" w:type="pct"/>
            <w:vAlign w:val="center"/>
          </w:tcPr>
          <w:p w14:paraId="3FE947D4"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0</w:t>
            </w:r>
            <w:r w:rsidRPr="004A6742">
              <w:rPr>
                <w:rFonts w:ascii="Times New Roman" w:hAnsi="Times New Roman" w:cs="Times New Roman"/>
              </w:rPr>
              <w:t>.5~1.0</w:t>
            </w:r>
          </w:p>
        </w:tc>
      </w:tr>
      <w:tr w:rsidR="000349CC" w:rsidRPr="002F7485" w14:paraId="53E4070C" w14:textId="77777777" w:rsidTr="00733695">
        <w:tc>
          <w:tcPr>
            <w:tcW w:w="1108" w:type="pct"/>
            <w:vAlign w:val="center"/>
          </w:tcPr>
          <w:p w14:paraId="78B01C25"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D</w:t>
            </w:r>
          </w:p>
        </w:tc>
        <w:tc>
          <w:tcPr>
            <w:tcW w:w="1709" w:type="pct"/>
            <w:vAlign w:val="center"/>
          </w:tcPr>
          <w:p w14:paraId="1734A5AA" w14:textId="77777777" w:rsidR="000349CC" w:rsidRPr="002F7485" w:rsidRDefault="000349CC" w:rsidP="00733695">
            <w:pPr>
              <w:kinsoku w:val="0"/>
              <w:overflowPunct w:val="0"/>
              <w:spacing w:line="360" w:lineRule="auto"/>
              <w:ind w:right="164"/>
              <w:jc w:val="center"/>
              <w:rPr>
                <w:rFonts w:ascii="宋体" w:hAnsi="宋体"/>
              </w:rPr>
            </w:pPr>
            <w:r w:rsidRPr="002F7485">
              <w:rPr>
                <w:rFonts w:ascii="宋体" w:hAnsi="宋体" w:hint="eastAsia"/>
              </w:rPr>
              <w:t>其他工业厂区、农贸市场、家禽畜养殖屠宰场、垃圾转运站、垃圾处理场、餐饮食街、汽车修理厂、城中村、村办工业区等</w:t>
            </w:r>
          </w:p>
        </w:tc>
        <w:tc>
          <w:tcPr>
            <w:tcW w:w="769" w:type="pct"/>
            <w:vAlign w:val="center"/>
          </w:tcPr>
          <w:p w14:paraId="59C425BA"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&gt;</w:t>
            </w:r>
            <w:r w:rsidRPr="004A6742">
              <w:rPr>
                <w:rFonts w:ascii="Times New Roman" w:hAnsi="Times New Roman" w:cs="Times New Roman"/>
              </w:rPr>
              <w:t>800</w:t>
            </w:r>
          </w:p>
        </w:tc>
        <w:tc>
          <w:tcPr>
            <w:tcW w:w="770" w:type="pct"/>
            <w:vAlign w:val="center"/>
          </w:tcPr>
          <w:p w14:paraId="54E82889"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&gt;</w:t>
            </w:r>
            <w:r w:rsidRPr="004A6742">
              <w:rPr>
                <w:rFonts w:ascii="Times New Roman" w:hAnsi="Times New Roman" w:cs="Times New Roman"/>
              </w:rPr>
              <w:t>1000</w:t>
            </w:r>
          </w:p>
        </w:tc>
        <w:tc>
          <w:tcPr>
            <w:tcW w:w="644" w:type="pct"/>
            <w:vAlign w:val="center"/>
          </w:tcPr>
          <w:p w14:paraId="6967F30C" w14:textId="77777777" w:rsidR="000349CC" w:rsidRPr="004A6742" w:rsidRDefault="000349CC" w:rsidP="00733695">
            <w:pPr>
              <w:kinsoku w:val="0"/>
              <w:overflowPunct w:val="0"/>
              <w:spacing w:line="360" w:lineRule="auto"/>
              <w:ind w:right="164"/>
              <w:jc w:val="center"/>
              <w:rPr>
                <w:rFonts w:ascii="Times New Roman" w:hAnsi="Times New Roman" w:cs="Times New Roman"/>
              </w:rPr>
            </w:pPr>
            <w:r w:rsidRPr="004A6742">
              <w:rPr>
                <w:rFonts w:ascii="Times New Roman" w:hAnsi="Times New Roman" w:cs="Times New Roman" w:hint="eastAsia"/>
              </w:rPr>
              <w:t>&gt;</w:t>
            </w:r>
            <w:r w:rsidRPr="004A6742">
              <w:rPr>
                <w:rFonts w:ascii="Times New Roman" w:hAnsi="Times New Roman" w:cs="Times New Roman"/>
              </w:rPr>
              <w:t>1.0</w:t>
            </w:r>
          </w:p>
        </w:tc>
      </w:tr>
    </w:tbl>
    <w:p w14:paraId="6DEF4294" w14:textId="77777777" w:rsidR="000349CC" w:rsidRPr="002F7485" w:rsidRDefault="000349CC" w:rsidP="000349CC">
      <w:pPr>
        <w:pStyle w:val="2"/>
        <w:spacing w:beforeLines="50" w:before="156" w:line="360" w:lineRule="auto"/>
      </w:pPr>
      <w:bookmarkStart w:id="61" w:name="_Toc66697233"/>
      <w:bookmarkStart w:id="62" w:name="_Toc68885490"/>
      <w:r w:rsidRPr="000349CC">
        <w:t xml:space="preserve">5.6 </w:t>
      </w:r>
      <w:r w:rsidRPr="002F7485">
        <w:t xml:space="preserve"> </w:t>
      </w:r>
      <w:r w:rsidRPr="002F7485">
        <w:t>点源污染</w:t>
      </w:r>
      <w:bookmarkEnd w:id="61"/>
      <w:bookmarkEnd w:id="62"/>
    </w:p>
    <w:p w14:paraId="0EDA2533" w14:textId="6B5D8D19" w:rsidR="000349CC"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sz w:val="24"/>
          <w:szCs w:val="24"/>
        </w:rPr>
        <w:t xml:space="preserve">5.6.1  </w:t>
      </w:r>
      <w:r w:rsidRPr="00A24344">
        <w:rPr>
          <w:rFonts w:ascii="Times New Roman" w:hAnsi="Times New Roman" w:cs="Times New Roman"/>
          <w:sz w:val="24"/>
          <w:szCs w:val="24"/>
        </w:rPr>
        <w:t>查明场地污染物质的使用、生产、贮存</w:t>
      </w:r>
      <w:r w:rsidRPr="00A24344">
        <w:rPr>
          <w:rFonts w:ascii="Times New Roman" w:hAnsi="Times New Roman" w:cs="Times New Roman" w:hint="eastAsia"/>
          <w:sz w:val="24"/>
          <w:szCs w:val="24"/>
        </w:rPr>
        <w:t>情况；污染物处理设施，如污水处理站、三废处理站的位置及渗漏污染；污染物</w:t>
      </w:r>
      <w:r w:rsidRPr="00A24344">
        <w:rPr>
          <w:rFonts w:ascii="Times New Roman" w:hAnsi="Times New Roman" w:cs="Times New Roman"/>
          <w:sz w:val="24"/>
          <w:szCs w:val="24"/>
        </w:rPr>
        <w:t>排放</w:t>
      </w:r>
      <w:r w:rsidRPr="00A24344">
        <w:rPr>
          <w:rFonts w:ascii="Times New Roman" w:hAnsi="Times New Roman" w:cs="Times New Roman" w:hint="eastAsia"/>
          <w:sz w:val="24"/>
          <w:szCs w:val="24"/>
        </w:rPr>
        <w:t>口等的位置和排放情况</w:t>
      </w:r>
      <w:r w:rsidRPr="00A24344">
        <w:rPr>
          <w:rFonts w:ascii="Times New Roman" w:hAnsi="Times New Roman" w:cs="Times New Roman"/>
          <w:sz w:val="24"/>
          <w:szCs w:val="24"/>
        </w:rPr>
        <w:t>。</w:t>
      </w:r>
      <w:r w:rsidRPr="00A24344">
        <w:rPr>
          <w:rFonts w:ascii="Times New Roman" w:hAnsi="Times New Roman" w:cs="Times New Roman" w:hint="eastAsia"/>
          <w:sz w:val="24"/>
          <w:szCs w:val="24"/>
        </w:rPr>
        <w:t>对于已停产的既有工业区，应追溯历史上上述点源污染的污染情况。</w:t>
      </w:r>
    </w:p>
    <w:p w14:paraId="7EFAF80E" w14:textId="77777777" w:rsidR="004A6742" w:rsidRPr="00A24344" w:rsidRDefault="004A6742" w:rsidP="000349CC">
      <w:pPr>
        <w:spacing w:line="360" w:lineRule="auto"/>
        <w:rPr>
          <w:rFonts w:ascii="Times New Roman" w:hAnsi="Times New Roman" w:cs="Times New Roman"/>
          <w:sz w:val="24"/>
          <w:szCs w:val="24"/>
        </w:rPr>
      </w:pPr>
    </w:p>
    <w:p w14:paraId="61D1CBB3" w14:textId="6F104098" w:rsidR="000349CC" w:rsidRPr="00A24344" w:rsidRDefault="000349CC" w:rsidP="000349CC">
      <w:pPr>
        <w:spacing w:line="360" w:lineRule="auto"/>
        <w:rPr>
          <w:rFonts w:ascii="Times New Roman" w:hAnsi="Times New Roman" w:cs="Times New Roman"/>
          <w:sz w:val="24"/>
          <w:szCs w:val="24"/>
        </w:rPr>
      </w:pPr>
      <w:r w:rsidRPr="00853854">
        <w:rPr>
          <w:rFonts w:ascii="Times New Roman" w:hAnsi="Times New Roman" w:cs="Times New Roman"/>
          <w:sz w:val="24"/>
          <w:szCs w:val="24"/>
        </w:rPr>
        <w:t>5.6.2</w:t>
      </w:r>
      <w:r w:rsidRPr="00A24344">
        <w:rPr>
          <w:rFonts w:ascii="Times New Roman" w:hAnsi="Times New Roman" w:cs="Times New Roman"/>
          <w:sz w:val="24"/>
          <w:szCs w:val="24"/>
        </w:rPr>
        <w:t xml:space="preserve">  </w:t>
      </w:r>
      <w:r w:rsidR="00853854" w:rsidRPr="00853854">
        <w:rPr>
          <w:rFonts w:ascii="Times New Roman" w:hAnsi="Times New Roman" w:cs="Times New Roman" w:hint="eastAsia"/>
          <w:sz w:val="24"/>
          <w:szCs w:val="24"/>
        </w:rPr>
        <w:t>既有工业区需针对排水体制、污染事件及径流水质的等面源污染情况进行诊断</w:t>
      </w:r>
      <w:r w:rsidR="00853854">
        <w:rPr>
          <w:rFonts w:ascii="Times New Roman" w:hAnsi="Times New Roman" w:cs="Times New Roman" w:hint="eastAsia"/>
          <w:sz w:val="24"/>
          <w:szCs w:val="24"/>
        </w:rPr>
        <w:t>：</w:t>
      </w:r>
    </w:p>
    <w:p w14:paraId="48807861" w14:textId="5BAA5EE8"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lastRenderedPageBreak/>
        <w:t xml:space="preserve">1 </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对于已停产的既有工业区，通过历史资料调研、人员访谈、现场踏勘</w:t>
      </w:r>
      <w:r w:rsidRPr="00A24344">
        <w:rPr>
          <w:rFonts w:ascii="Times New Roman" w:hAnsi="Times New Roman" w:cs="Times New Roman" w:hint="eastAsia"/>
          <w:sz w:val="24"/>
          <w:szCs w:val="24"/>
        </w:rPr>
        <w:t>，明确污染物处理设施位置、堆放点的位置，</w:t>
      </w:r>
      <w:r w:rsidRPr="00A24344">
        <w:rPr>
          <w:rFonts w:ascii="Times New Roman" w:hAnsi="Times New Roman" w:cs="Times New Roman"/>
          <w:sz w:val="24"/>
          <w:szCs w:val="24"/>
        </w:rPr>
        <w:t>发现污染痕迹，追溯污染源。</w:t>
      </w:r>
    </w:p>
    <w:p w14:paraId="0396FFBA" w14:textId="3B5F8CD3"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2 </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对于仍在使用的既有工业区，按照国家现行规范对污水排放口、车间排放口</w:t>
      </w:r>
      <w:r w:rsidRPr="00A24344">
        <w:rPr>
          <w:rFonts w:ascii="Times New Roman" w:hAnsi="Times New Roman" w:cs="Times New Roman" w:hint="eastAsia"/>
          <w:sz w:val="24"/>
          <w:szCs w:val="24"/>
        </w:rPr>
        <w:t>、地表水及地下水</w:t>
      </w:r>
      <w:r w:rsidRPr="00A24344">
        <w:rPr>
          <w:rFonts w:ascii="Times New Roman" w:hAnsi="Times New Roman" w:cs="Times New Roman"/>
          <w:sz w:val="24"/>
          <w:szCs w:val="24"/>
        </w:rPr>
        <w:t>水质进行监测，或获取相关部门的</w:t>
      </w:r>
      <w:r w:rsidRPr="00A24344">
        <w:rPr>
          <w:rFonts w:ascii="Times New Roman" w:hAnsi="Times New Roman" w:cs="Times New Roman" w:hint="eastAsia"/>
          <w:sz w:val="24"/>
          <w:szCs w:val="24"/>
        </w:rPr>
        <w:t>监测</w:t>
      </w:r>
      <w:r w:rsidRPr="00A24344">
        <w:rPr>
          <w:rFonts w:ascii="Times New Roman" w:hAnsi="Times New Roman" w:cs="Times New Roman"/>
          <w:sz w:val="24"/>
          <w:szCs w:val="24"/>
        </w:rPr>
        <w:t>数据。</w:t>
      </w:r>
    </w:p>
    <w:p w14:paraId="52DD37EB" w14:textId="67C63EAE" w:rsidR="000349CC"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 xml:space="preserve">3 </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监测指标和监测方法依据《污水排入城镇下水道水质标准》执行。</w:t>
      </w:r>
    </w:p>
    <w:p w14:paraId="28AD071C" w14:textId="77777777" w:rsidR="004A6742" w:rsidRPr="00A24344" w:rsidRDefault="004A6742" w:rsidP="004A6742">
      <w:pPr>
        <w:spacing w:line="360" w:lineRule="auto"/>
        <w:ind w:firstLineChars="150" w:firstLine="360"/>
        <w:rPr>
          <w:rFonts w:ascii="Times New Roman" w:hAnsi="Times New Roman" w:cs="Times New Roman"/>
          <w:sz w:val="24"/>
          <w:szCs w:val="24"/>
        </w:rPr>
      </w:pPr>
    </w:p>
    <w:p w14:paraId="0BB718CD" w14:textId="33E72FBD" w:rsidR="000349CC" w:rsidRPr="00A24344" w:rsidRDefault="000349CC" w:rsidP="000349CC">
      <w:pPr>
        <w:spacing w:line="360" w:lineRule="auto"/>
        <w:rPr>
          <w:rFonts w:ascii="Times New Roman" w:hAnsi="Times New Roman" w:cs="Times New Roman"/>
          <w:sz w:val="24"/>
          <w:szCs w:val="24"/>
        </w:rPr>
      </w:pPr>
      <w:r w:rsidRPr="00853854">
        <w:rPr>
          <w:rFonts w:ascii="Times New Roman" w:hAnsi="Times New Roman" w:cs="Times New Roman"/>
          <w:sz w:val="24"/>
          <w:szCs w:val="24"/>
        </w:rPr>
        <w:t>5.6.3</w:t>
      </w:r>
      <w:r w:rsidRPr="00A24344">
        <w:rPr>
          <w:rFonts w:ascii="Times New Roman" w:hAnsi="Times New Roman" w:cs="Times New Roman"/>
          <w:sz w:val="24"/>
          <w:szCs w:val="24"/>
        </w:rPr>
        <w:t xml:space="preserve">  </w:t>
      </w:r>
      <w:r w:rsidR="00853854" w:rsidRPr="00853854">
        <w:rPr>
          <w:rFonts w:ascii="Times New Roman" w:hAnsi="Times New Roman" w:cs="Times New Roman" w:hint="eastAsia"/>
          <w:sz w:val="24"/>
          <w:szCs w:val="24"/>
        </w:rPr>
        <w:t>既有工业区点源污染评估应符合下列规定：</w:t>
      </w:r>
    </w:p>
    <w:p w14:paraId="0A3F2F91" w14:textId="6F2F689A" w:rsidR="000349CC" w:rsidRPr="00A24344" w:rsidRDefault="000349CC" w:rsidP="004A6742">
      <w:pPr>
        <w:spacing w:line="360" w:lineRule="auto"/>
        <w:ind w:firstLineChars="150" w:firstLine="360"/>
        <w:jc w:val="left"/>
        <w:rPr>
          <w:rFonts w:ascii="Times New Roman" w:hAnsi="Times New Roman" w:cs="Times New Roman"/>
          <w:sz w:val="24"/>
          <w:szCs w:val="24"/>
        </w:rPr>
      </w:pPr>
      <w:r w:rsidRPr="00A24344">
        <w:rPr>
          <w:rFonts w:ascii="Times New Roman" w:hAnsi="Times New Roman" w:cs="Times New Roman"/>
          <w:sz w:val="24"/>
          <w:szCs w:val="24"/>
        </w:rPr>
        <w:t xml:space="preserve">1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结合现场调查情况，及地表水、地下水监测情况，针对已停产既有工业区和活跃既有工业区的不同情况，依据表</w:t>
      </w:r>
      <w:r w:rsidRPr="00A24344">
        <w:rPr>
          <w:rFonts w:ascii="Times New Roman" w:hAnsi="Times New Roman" w:cs="Times New Roman"/>
          <w:sz w:val="24"/>
          <w:szCs w:val="24"/>
        </w:rPr>
        <w:t>5.6.3</w:t>
      </w:r>
      <w:r w:rsidRPr="00A24344">
        <w:rPr>
          <w:rFonts w:ascii="Times New Roman" w:hAnsi="Times New Roman" w:cs="Times New Roman" w:hint="eastAsia"/>
          <w:sz w:val="24"/>
          <w:szCs w:val="24"/>
        </w:rPr>
        <w:t>点源污染等级划分对评价区的点源污染进行分级评价。</w:t>
      </w:r>
    </w:p>
    <w:p w14:paraId="35107EE8" w14:textId="3207C578"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hint="eastAsia"/>
          <w:sz w:val="24"/>
          <w:szCs w:val="24"/>
        </w:rPr>
        <w:t>2</w:t>
      </w:r>
      <w:r w:rsidRPr="00A24344">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A24344">
        <w:rPr>
          <w:rFonts w:ascii="Times New Roman" w:hAnsi="Times New Roman" w:cs="Times New Roman" w:hint="eastAsia"/>
          <w:sz w:val="24"/>
          <w:szCs w:val="24"/>
        </w:rPr>
        <w:t>在点源污染分布示意图上，明确标识以下内容：污染物处理设施、堆放点位置，污染物排放口位置。</w:t>
      </w:r>
    </w:p>
    <w:p w14:paraId="54E14AB8" w14:textId="08CCDE40" w:rsidR="000349CC" w:rsidRPr="00A24344" w:rsidRDefault="000349CC" w:rsidP="004A6742">
      <w:pPr>
        <w:spacing w:line="360" w:lineRule="auto"/>
        <w:ind w:firstLineChars="150" w:firstLine="360"/>
        <w:rPr>
          <w:rFonts w:ascii="Times New Roman" w:hAnsi="Times New Roman" w:cs="Times New Roman"/>
          <w:sz w:val="24"/>
          <w:szCs w:val="24"/>
        </w:rPr>
      </w:pPr>
      <w:r w:rsidRPr="00A24344">
        <w:rPr>
          <w:rFonts w:ascii="Times New Roman" w:hAnsi="Times New Roman" w:cs="Times New Roman"/>
          <w:sz w:val="24"/>
          <w:szCs w:val="24"/>
        </w:rPr>
        <w:t>3</w:t>
      </w:r>
      <w:r w:rsidR="00CE1299">
        <w:rPr>
          <w:rFonts w:ascii="Times New Roman" w:hAnsi="Times New Roman" w:cs="Times New Roman"/>
          <w:sz w:val="24"/>
          <w:szCs w:val="24"/>
        </w:rPr>
        <w:t xml:space="preserve"> </w:t>
      </w:r>
      <w:r w:rsidRPr="00A24344">
        <w:rPr>
          <w:rFonts w:ascii="Times New Roman" w:hAnsi="Times New Roman" w:cs="Times New Roman"/>
          <w:sz w:val="24"/>
          <w:szCs w:val="24"/>
        </w:rPr>
        <w:t xml:space="preserve"> </w:t>
      </w:r>
      <w:r w:rsidRPr="00A24344">
        <w:rPr>
          <w:rFonts w:ascii="Times New Roman" w:hAnsi="Times New Roman" w:cs="Times New Roman" w:hint="eastAsia"/>
          <w:sz w:val="24"/>
          <w:szCs w:val="24"/>
        </w:rPr>
        <w:t>明确点源污染物种类及产生的原因。</w:t>
      </w:r>
    </w:p>
    <w:p w14:paraId="0F9A8AF6" w14:textId="7791DA23" w:rsidR="00186F8A" w:rsidRPr="002F7485" w:rsidRDefault="000349CC" w:rsidP="00186F8A">
      <w:pPr>
        <w:spacing w:line="360" w:lineRule="auto"/>
        <w:jc w:val="center"/>
        <w:rPr>
          <w:b/>
          <w:bCs/>
        </w:rPr>
      </w:pPr>
      <w:r w:rsidRPr="002F7485">
        <w:rPr>
          <w:rFonts w:hint="eastAsia"/>
          <w:b/>
          <w:bCs/>
        </w:rPr>
        <w:t>表</w:t>
      </w:r>
      <w:r w:rsidRPr="004A6742">
        <w:rPr>
          <w:rFonts w:ascii="Times New Roman" w:hAnsi="Times New Roman" w:cs="Times New Roman"/>
          <w:b/>
          <w:bCs/>
        </w:rPr>
        <w:t xml:space="preserve">5.6.3 </w:t>
      </w:r>
      <w:r w:rsidRPr="002F7485">
        <w:rPr>
          <w:rFonts w:hint="eastAsia"/>
          <w:b/>
          <w:bCs/>
        </w:rPr>
        <w:t>点源污染等级划分</w:t>
      </w:r>
    </w:p>
    <w:tbl>
      <w:tblPr>
        <w:tblStyle w:val="17"/>
        <w:tblW w:w="4952" w:type="pct"/>
        <w:tblLook w:val="04A0" w:firstRow="1" w:lastRow="0" w:firstColumn="1" w:lastColumn="0" w:noHBand="0" w:noVBand="1"/>
      </w:tblPr>
      <w:tblGrid>
        <w:gridCol w:w="1412"/>
        <w:gridCol w:w="5814"/>
        <w:gridCol w:w="1524"/>
      </w:tblGrid>
      <w:tr w:rsidR="00186F8A" w:rsidRPr="00186F8A" w14:paraId="4603B585" w14:textId="77777777" w:rsidTr="00186F8A">
        <w:tc>
          <w:tcPr>
            <w:tcW w:w="807" w:type="pct"/>
            <w:vAlign w:val="center"/>
          </w:tcPr>
          <w:p w14:paraId="36D1C3A1" w14:textId="77777777" w:rsidR="00186F8A" w:rsidRPr="00AD0B27" w:rsidRDefault="00186F8A" w:rsidP="00212376">
            <w:pPr>
              <w:spacing w:line="360" w:lineRule="auto"/>
              <w:jc w:val="center"/>
              <w:rPr>
                <w:rFonts w:ascii="宋体" w:eastAsia="宋体" w:hAnsi="宋体"/>
                <w:szCs w:val="21"/>
              </w:rPr>
            </w:pPr>
            <w:r w:rsidRPr="00AD0B27">
              <w:rPr>
                <w:rFonts w:ascii="宋体" w:eastAsia="宋体" w:hAnsi="宋体" w:hint="eastAsia"/>
                <w:szCs w:val="21"/>
              </w:rPr>
              <w:t>分类</w:t>
            </w:r>
          </w:p>
        </w:tc>
        <w:tc>
          <w:tcPr>
            <w:tcW w:w="3322" w:type="pct"/>
            <w:vAlign w:val="center"/>
          </w:tcPr>
          <w:p w14:paraId="284AC8AD" w14:textId="091C6A26" w:rsidR="00186F8A" w:rsidRPr="00AD0B27" w:rsidRDefault="00186F8A" w:rsidP="00212376">
            <w:pPr>
              <w:spacing w:line="360" w:lineRule="auto"/>
              <w:jc w:val="center"/>
              <w:rPr>
                <w:rFonts w:ascii="宋体" w:eastAsia="宋体" w:hAnsi="宋体"/>
                <w:szCs w:val="21"/>
              </w:rPr>
            </w:pPr>
            <w:r w:rsidRPr="00AD0B27">
              <w:rPr>
                <w:rFonts w:ascii="宋体" w:eastAsia="宋体" w:hAnsi="宋体" w:hint="eastAsia"/>
                <w:szCs w:val="21"/>
              </w:rPr>
              <w:t>分级说明及措施</w:t>
            </w:r>
          </w:p>
        </w:tc>
        <w:tc>
          <w:tcPr>
            <w:tcW w:w="871" w:type="pct"/>
            <w:vAlign w:val="center"/>
          </w:tcPr>
          <w:p w14:paraId="58015416" w14:textId="77777777" w:rsidR="00186F8A" w:rsidRPr="00AD0B27" w:rsidRDefault="00186F8A" w:rsidP="00212376">
            <w:pPr>
              <w:spacing w:line="360" w:lineRule="auto"/>
              <w:jc w:val="center"/>
              <w:rPr>
                <w:rFonts w:ascii="宋体" w:eastAsia="宋体" w:hAnsi="宋体"/>
                <w:szCs w:val="21"/>
              </w:rPr>
            </w:pPr>
            <w:r w:rsidRPr="00AD0B27">
              <w:rPr>
                <w:rFonts w:ascii="宋体" w:eastAsia="宋体" w:hAnsi="宋体" w:hint="eastAsia"/>
                <w:szCs w:val="21"/>
              </w:rPr>
              <w:t>点源污染等级</w:t>
            </w:r>
          </w:p>
        </w:tc>
      </w:tr>
      <w:tr w:rsidR="00186F8A" w:rsidRPr="00186F8A" w14:paraId="69C9E627" w14:textId="77777777" w:rsidTr="00186F8A">
        <w:tc>
          <w:tcPr>
            <w:tcW w:w="807" w:type="pct"/>
            <w:vMerge w:val="restart"/>
            <w:vAlign w:val="center"/>
          </w:tcPr>
          <w:p w14:paraId="17578DE1"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已停产既有工业区</w:t>
            </w:r>
          </w:p>
        </w:tc>
        <w:tc>
          <w:tcPr>
            <w:tcW w:w="3322" w:type="pct"/>
            <w:vAlign w:val="center"/>
          </w:tcPr>
          <w:p w14:paraId="14EAAD0F"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历史无超标排放</w:t>
            </w:r>
          </w:p>
        </w:tc>
        <w:tc>
          <w:tcPr>
            <w:tcW w:w="871" w:type="pct"/>
          </w:tcPr>
          <w:p w14:paraId="09FDD465"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无污染</w:t>
            </w:r>
          </w:p>
        </w:tc>
      </w:tr>
      <w:tr w:rsidR="00186F8A" w:rsidRPr="00186F8A" w14:paraId="3C4D5F62" w14:textId="77777777" w:rsidTr="00186F8A">
        <w:tc>
          <w:tcPr>
            <w:tcW w:w="807" w:type="pct"/>
            <w:vMerge/>
            <w:vAlign w:val="center"/>
          </w:tcPr>
          <w:p w14:paraId="018F609B" w14:textId="77777777" w:rsidR="00186F8A" w:rsidRPr="00186F8A" w:rsidRDefault="00186F8A" w:rsidP="00212376">
            <w:pPr>
              <w:spacing w:line="360" w:lineRule="auto"/>
              <w:jc w:val="center"/>
              <w:rPr>
                <w:rFonts w:ascii="宋体" w:eastAsia="宋体" w:hAnsi="宋体"/>
                <w:szCs w:val="21"/>
              </w:rPr>
            </w:pPr>
          </w:p>
        </w:tc>
        <w:tc>
          <w:tcPr>
            <w:tcW w:w="3322" w:type="pct"/>
            <w:vAlign w:val="center"/>
          </w:tcPr>
          <w:p w14:paraId="7479C624"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有超标排放历史， 但未对地下水、地表水质造成污染。</w:t>
            </w:r>
          </w:p>
        </w:tc>
        <w:tc>
          <w:tcPr>
            <w:tcW w:w="871" w:type="pct"/>
          </w:tcPr>
          <w:p w14:paraId="7EB336E1"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轻污染</w:t>
            </w:r>
          </w:p>
        </w:tc>
      </w:tr>
      <w:tr w:rsidR="00186F8A" w:rsidRPr="00186F8A" w14:paraId="0E21C027" w14:textId="77777777" w:rsidTr="00186F8A">
        <w:tc>
          <w:tcPr>
            <w:tcW w:w="807" w:type="pct"/>
            <w:vMerge/>
            <w:vAlign w:val="center"/>
          </w:tcPr>
          <w:p w14:paraId="7F510000" w14:textId="77777777" w:rsidR="00186F8A" w:rsidRPr="00186F8A" w:rsidRDefault="00186F8A" w:rsidP="00212376">
            <w:pPr>
              <w:spacing w:line="360" w:lineRule="auto"/>
              <w:jc w:val="center"/>
              <w:rPr>
                <w:rFonts w:ascii="宋体" w:eastAsia="宋体" w:hAnsi="宋体"/>
                <w:szCs w:val="21"/>
              </w:rPr>
            </w:pPr>
          </w:p>
        </w:tc>
        <w:tc>
          <w:tcPr>
            <w:tcW w:w="3322" w:type="pct"/>
            <w:vAlign w:val="center"/>
          </w:tcPr>
          <w:p w14:paraId="6179F230"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有超标排放历史，</w:t>
            </w:r>
            <w:r w:rsidRPr="00186F8A">
              <w:rPr>
                <w:rFonts w:ascii="宋体" w:eastAsia="宋体" w:hAnsi="宋体"/>
                <w:szCs w:val="21"/>
              </w:rPr>
              <w:t xml:space="preserve"> </w:t>
            </w:r>
            <w:r w:rsidRPr="00186F8A">
              <w:rPr>
                <w:rFonts w:ascii="宋体" w:eastAsia="宋体" w:hAnsi="宋体" w:hint="eastAsia"/>
                <w:szCs w:val="21"/>
              </w:rPr>
              <w:t>并已对地下水、地表水质造成污染。</w:t>
            </w:r>
          </w:p>
        </w:tc>
        <w:tc>
          <w:tcPr>
            <w:tcW w:w="871" w:type="pct"/>
          </w:tcPr>
          <w:p w14:paraId="1E4D14C0"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严重污染</w:t>
            </w:r>
          </w:p>
        </w:tc>
      </w:tr>
      <w:tr w:rsidR="00186F8A" w:rsidRPr="00186F8A" w14:paraId="73C2F083" w14:textId="77777777" w:rsidTr="00186F8A">
        <w:tc>
          <w:tcPr>
            <w:tcW w:w="807" w:type="pct"/>
            <w:vMerge w:val="restart"/>
            <w:vAlign w:val="center"/>
          </w:tcPr>
          <w:p w14:paraId="3FD546B3"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活跃既有工业区</w:t>
            </w:r>
          </w:p>
        </w:tc>
        <w:tc>
          <w:tcPr>
            <w:tcW w:w="3322" w:type="pct"/>
            <w:vAlign w:val="center"/>
          </w:tcPr>
          <w:p w14:paraId="74061325"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排放水质优于《污水排入城镇下水道水质标准》要求，同时达到或优于地表</w:t>
            </w:r>
            <w:r w:rsidRPr="00186F8A">
              <w:rPr>
                <w:rFonts w:ascii="宋体" w:eastAsia="宋体" w:hAnsi="宋体"/>
                <w:szCs w:val="21"/>
              </w:rPr>
              <w:fldChar w:fldCharType="begin"/>
            </w:r>
            <w:r w:rsidRPr="00186F8A">
              <w:rPr>
                <w:rFonts w:ascii="宋体" w:eastAsia="宋体" w:hAnsi="宋体"/>
                <w:szCs w:val="21"/>
              </w:rPr>
              <w:instrText xml:space="preserve"> </w:instrText>
            </w:r>
            <w:r w:rsidRPr="00186F8A">
              <w:rPr>
                <w:rFonts w:ascii="宋体" w:eastAsia="宋体" w:hAnsi="宋体" w:hint="eastAsia"/>
                <w:szCs w:val="21"/>
              </w:rPr>
              <w:instrText>= 4 \* ROMAN</w:instrText>
            </w:r>
            <w:r w:rsidRPr="00186F8A">
              <w:rPr>
                <w:rFonts w:ascii="宋体" w:eastAsia="宋体" w:hAnsi="宋体"/>
                <w:szCs w:val="21"/>
              </w:rPr>
              <w:instrText xml:space="preserve"> </w:instrText>
            </w:r>
            <w:r w:rsidRPr="00186F8A">
              <w:rPr>
                <w:rFonts w:ascii="宋体" w:eastAsia="宋体" w:hAnsi="宋体"/>
                <w:szCs w:val="21"/>
              </w:rPr>
              <w:fldChar w:fldCharType="separate"/>
            </w:r>
            <w:r w:rsidRPr="00186F8A">
              <w:rPr>
                <w:rFonts w:ascii="宋体" w:eastAsia="宋体" w:hAnsi="宋体"/>
                <w:noProof/>
                <w:szCs w:val="21"/>
              </w:rPr>
              <w:t>IV</w:t>
            </w:r>
            <w:r w:rsidRPr="00186F8A">
              <w:rPr>
                <w:rFonts w:ascii="宋体" w:eastAsia="宋体" w:hAnsi="宋体"/>
                <w:szCs w:val="21"/>
              </w:rPr>
              <w:fldChar w:fldCharType="end"/>
            </w:r>
            <w:r w:rsidRPr="00186F8A">
              <w:rPr>
                <w:rFonts w:ascii="宋体" w:eastAsia="宋体" w:hAnsi="宋体" w:hint="eastAsia"/>
                <w:szCs w:val="21"/>
              </w:rPr>
              <w:t>类水质标准。</w:t>
            </w:r>
          </w:p>
        </w:tc>
        <w:tc>
          <w:tcPr>
            <w:tcW w:w="871" w:type="pct"/>
          </w:tcPr>
          <w:p w14:paraId="281975A5"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无污染</w:t>
            </w:r>
          </w:p>
        </w:tc>
      </w:tr>
      <w:tr w:rsidR="00186F8A" w:rsidRPr="00186F8A" w14:paraId="316A632B" w14:textId="77777777" w:rsidTr="00186F8A">
        <w:tc>
          <w:tcPr>
            <w:tcW w:w="807" w:type="pct"/>
            <w:vMerge/>
          </w:tcPr>
          <w:p w14:paraId="1891CCED" w14:textId="77777777" w:rsidR="00186F8A" w:rsidRPr="00186F8A" w:rsidRDefault="00186F8A" w:rsidP="00212376">
            <w:pPr>
              <w:spacing w:line="360" w:lineRule="auto"/>
              <w:jc w:val="center"/>
              <w:rPr>
                <w:rFonts w:ascii="宋体" w:eastAsia="宋体" w:hAnsi="宋体"/>
                <w:szCs w:val="21"/>
              </w:rPr>
            </w:pPr>
          </w:p>
        </w:tc>
        <w:tc>
          <w:tcPr>
            <w:tcW w:w="3322" w:type="pct"/>
            <w:vAlign w:val="center"/>
          </w:tcPr>
          <w:p w14:paraId="2C6F52FA"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排放水质优于《污水排入城镇下水道水质标准》要求，但未达到地表</w:t>
            </w:r>
            <w:r w:rsidRPr="00186F8A">
              <w:rPr>
                <w:rFonts w:ascii="宋体" w:eastAsia="宋体" w:hAnsi="宋体"/>
                <w:szCs w:val="21"/>
              </w:rPr>
              <w:fldChar w:fldCharType="begin"/>
            </w:r>
            <w:r w:rsidRPr="00186F8A">
              <w:rPr>
                <w:rFonts w:ascii="宋体" w:eastAsia="宋体" w:hAnsi="宋体"/>
                <w:szCs w:val="21"/>
              </w:rPr>
              <w:instrText xml:space="preserve"> </w:instrText>
            </w:r>
            <w:r w:rsidRPr="00186F8A">
              <w:rPr>
                <w:rFonts w:ascii="宋体" w:eastAsia="宋体" w:hAnsi="宋体" w:hint="eastAsia"/>
                <w:szCs w:val="21"/>
              </w:rPr>
              <w:instrText>= 4 \* ROMAN</w:instrText>
            </w:r>
            <w:r w:rsidRPr="00186F8A">
              <w:rPr>
                <w:rFonts w:ascii="宋体" w:eastAsia="宋体" w:hAnsi="宋体"/>
                <w:szCs w:val="21"/>
              </w:rPr>
              <w:instrText xml:space="preserve"> </w:instrText>
            </w:r>
            <w:r w:rsidRPr="00186F8A">
              <w:rPr>
                <w:rFonts w:ascii="宋体" w:eastAsia="宋体" w:hAnsi="宋体"/>
                <w:szCs w:val="21"/>
              </w:rPr>
              <w:fldChar w:fldCharType="separate"/>
            </w:r>
            <w:r w:rsidRPr="00186F8A">
              <w:rPr>
                <w:rFonts w:ascii="宋体" w:eastAsia="宋体" w:hAnsi="宋体"/>
                <w:noProof/>
                <w:szCs w:val="21"/>
              </w:rPr>
              <w:t>IV</w:t>
            </w:r>
            <w:r w:rsidRPr="00186F8A">
              <w:rPr>
                <w:rFonts w:ascii="宋体" w:eastAsia="宋体" w:hAnsi="宋体"/>
                <w:szCs w:val="21"/>
              </w:rPr>
              <w:fldChar w:fldCharType="end"/>
            </w:r>
            <w:r w:rsidRPr="00186F8A">
              <w:rPr>
                <w:rFonts w:ascii="宋体" w:eastAsia="宋体" w:hAnsi="宋体" w:hint="eastAsia"/>
                <w:szCs w:val="21"/>
              </w:rPr>
              <w:t>类水质标准。</w:t>
            </w:r>
          </w:p>
        </w:tc>
        <w:tc>
          <w:tcPr>
            <w:tcW w:w="871" w:type="pct"/>
          </w:tcPr>
          <w:p w14:paraId="45CF011C"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轻污染</w:t>
            </w:r>
          </w:p>
        </w:tc>
      </w:tr>
      <w:tr w:rsidR="00186F8A" w:rsidRPr="00186F8A" w14:paraId="2D52A05E" w14:textId="77777777" w:rsidTr="00186F8A">
        <w:tc>
          <w:tcPr>
            <w:tcW w:w="807" w:type="pct"/>
            <w:vMerge/>
          </w:tcPr>
          <w:p w14:paraId="596B33D9" w14:textId="77777777" w:rsidR="00186F8A" w:rsidRPr="00186F8A" w:rsidRDefault="00186F8A" w:rsidP="00212376">
            <w:pPr>
              <w:spacing w:line="360" w:lineRule="auto"/>
              <w:rPr>
                <w:rFonts w:ascii="宋体" w:eastAsia="宋体" w:hAnsi="宋体"/>
                <w:szCs w:val="21"/>
              </w:rPr>
            </w:pPr>
          </w:p>
        </w:tc>
        <w:tc>
          <w:tcPr>
            <w:tcW w:w="3322" w:type="pct"/>
            <w:vAlign w:val="center"/>
          </w:tcPr>
          <w:p w14:paraId="00B0F3C3" w14:textId="77777777" w:rsidR="00186F8A" w:rsidRPr="00186F8A" w:rsidRDefault="00186F8A" w:rsidP="00212376">
            <w:pPr>
              <w:spacing w:line="360" w:lineRule="auto"/>
              <w:rPr>
                <w:rFonts w:ascii="宋体" w:eastAsia="宋体" w:hAnsi="宋体"/>
                <w:szCs w:val="21"/>
              </w:rPr>
            </w:pPr>
            <w:r w:rsidRPr="00186F8A">
              <w:rPr>
                <w:rFonts w:ascii="宋体" w:eastAsia="宋体" w:hAnsi="宋体" w:hint="eastAsia"/>
                <w:szCs w:val="21"/>
              </w:rPr>
              <w:t>排放水质劣于《污水排入城镇下水道水质标准》要求。</w:t>
            </w:r>
          </w:p>
        </w:tc>
        <w:tc>
          <w:tcPr>
            <w:tcW w:w="871" w:type="pct"/>
          </w:tcPr>
          <w:p w14:paraId="1F8430D8" w14:textId="77777777" w:rsidR="00186F8A" w:rsidRPr="00186F8A" w:rsidRDefault="00186F8A" w:rsidP="00212376">
            <w:pPr>
              <w:spacing w:line="360" w:lineRule="auto"/>
              <w:jc w:val="center"/>
              <w:rPr>
                <w:rFonts w:ascii="宋体" w:eastAsia="宋体" w:hAnsi="宋体"/>
                <w:szCs w:val="21"/>
              </w:rPr>
            </w:pPr>
            <w:r w:rsidRPr="00186F8A">
              <w:rPr>
                <w:rFonts w:ascii="宋体" w:eastAsia="宋体" w:hAnsi="宋体" w:hint="eastAsia"/>
                <w:szCs w:val="21"/>
              </w:rPr>
              <w:t>严重污染</w:t>
            </w:r>
          </w:p>
        </w:tc>
      </w:tr>
    </w:tbl>
    <w:p w14:paraId="5D75D488" w14:textId="77777777" w:rsidR="00186F8A" w:rsidRPr="002F7485" w:rsidRDefault="00186F8A" w:rsidP="000349CC">
      <w:pPr>
        <w:spacing w:line="360" w:lineRule="auto"/>
        <w:jc w:val="center"/>
        <w:rPr>
          <w:b/>
          <w:bCs/>
        </w:rPr>
      </w:pPr>
    </w:p>
    <w:p w14:paraId="0FB5A926" w14:textId="77777777" w:rsidR="000349CC" w:rsidRPr="002F7485" w:rsidRDefault="000349CC" w:rsidP="000349CC">
      <w:pPr>
        <w:pStyle w:val="2"/>
        <w:spacing w:beforeLines="50" w:before="156" w:line="360" w:lineRule="auto"/>
      </w:pPr>
      <w:bookmarkStart w:id="63" w:name="_Toc66697234"/>
      <w:bookmarkStart w:id="64" w:name="_Toc68885491"/>
      <w:r w:rsidRPr="000349CC">
        <w:t>5.7</w:t>
      </w:r>
      <w:r w:rsidRPr="002F7485">
        <w:t xml:space="preserve"> </w:t>
      </w:r>
      <w:r>
        <w:rPr>
          <w:rFonts w:hint="eastAsia"/>
        </w:rPr>
        <w:t>分项</w:t>
      </w:r>
      <w:r w:rsidRPr="002F7485">
        <w:t>评估</w:t>
      </w:r>
      <w:bookmarkEnd w:id="63"/>
      <w:bookmarkEnd w:id="64"/>
    </w:p>
    <w:p w14:paraId="4726CA6E" w14:textId="3EAC7E7C" w:rsidR="000349CC" w:rsidRPr="00A24344"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sz w:val="24"/>
          <w:szCs w:val="24"/>
        </w:rPr>
        <w:t xml:space="preserve">5.7.1  </w:t>
      </w:r>
      <w:r w:rsidRPr="00A24344">
        <w:rPr>
          <w:rFonts w:ascii="Times New Roman" w:hAnsi="Times New Roman" w:cs="Times New Roman" w:hint="eastAsia"/>
          <w:sz w:val="24"/>
          <w:szCs w:val="24"/>
        </w:rPr>
        <w:t>综合上述对于评价范围内的洪涝灾害、地表水质、地下水质、点源污染、面源污染情况单要素评价结果，对评价对象的水环境综合评估，分为水环境状况优、良、差三个等级。</w:t>
      </w:r>
    </w:p>
    <w:p w14:paraId="3630BD92" w14:textId="77777777" w:rsidR="000349CC" w:rsidRPr="002F7485" w:rsidRDefault="000349CC" w:rsidP="000349CC">
      <w:pPr>
        <w:spacing w:line="360" w:lineRule="auto"/>
        <w:jc w:val="center"/>
        <w:rPr>
          <w:rFonts w:ascii="宋体" w:hAnsi="宋体"/>
          <w:b/>
        </w:rPr>
      </w:pPr>
      <w:r w:rsidRPr="002F7485">
        <w:rPr>
          <w:rFonts w:ascii="宋体" w:hAnsi="宋体" w:hint="eastAsia"/>
          <w:b/>
        </w:rPr>
        <w:lastRenderedPageBreak/>
        <w:t>表</w:t>
      </w:r>
      <w:r w:rsidRPr="002F7485">
        <w:rPr>
          <w:rFonts w:ascii="宋体" w:hAnsi="宋体"/>
          <w:b/>
        </w:rPr>
        <w:t>5.7</w:t>
      </w:r>
      <w:r>
        <w:rPr>
          <w:rFonts w:ascii="宋体" w:hAnsi="宋体"/>
          <w:b/>
        </w:rPr>
        <w:t>.1</w:t>
      </w:r>
      <w:r w:rsidRPr="002F7485">
        <w:rPr>
          <w:rFonts w:ascii="宋体" w:hAnsi="宋体" w:hint="eastAsia"/>
          <w:b/>
        </w:rPr>
        <w:t>水环境综合评估分级表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273"/>
        <w:gridCol w:w="1509"/>
        <w:gridCol w:w="1511"/>
        <w:gridCol w:w="1209"/>
        <w:gridCol w:w="1138"/>
      </w:tblGrid>
      <w:tr w:rsidR="000349CC" w:rsidRPr="004A6742" w14:paraId="3EB54C61" w14:textId="77777777" w:rsidTr="00733695">
        <w:trPr>
          <w:trHeight w:val="998"/>
          <w:jc w:val="center"/>
        </w:trPr>
        <w:tc>
          <w:tcPr>
            <w:tcW w:w="676" w:type="pct"/>
            <w:tcBorders>
              <w:top w:val="single" w:sz="4" w:space="0" w:color="auto"/>
              <w:left w:val="single" w:sz="4" w:space="0" w:color="auto"/>
              <w:bottom w:val="single" w:sz="4" w:space="0" w:color="auto"/>
              <w:right w:val="single" w:sz="4" w:space="0" w:color="auto"/>
              <w:tl2br w:val="single" w:sz="4" w:space="0" w:color="auto"/>
            </w:tcBorders>
            <w:hideMark/>
          </w:tcPr>
          <w:p w14:paraId="06E55B31" w14:textId="77777777" w:rsidR="000349CC" w:rsidRPr="004A6742" w:rsidRDefault="000349CC" w:rsidP="00733695">
            <w:pPr>
              <w:adjustRightInd w:val="0"/>
              <w:snapToGrid w:val="0"/>
              <w:jc w:val="right"/>
              <w:rPr>
                <w:szCs w:val="21"/>
              </w:rPr>
            </w:pPr>
            <w:r w:rsidRPr="004A6742">
              <w:rPr>
                <w:szCs w:val="21"/>
              </w:rPr>
              <w:t>确定</w:t>
            </w:r>
          </w:p>
          <w:p w14:paraId="27E80F6A" w14:textId="77777777" w:rsidR="000349CC" w:rsidRPr="004A6742" w:rsidRDefault="000349CC" w:rsidP="00733695">
            <w:pPr>
              <w:adjustRightInd w:val="0"/>
              <w:snapToGrid w:val="0"/>
              <w:jc w:val="right"/>
              <w:rPr>
                <w:szCs w:val="21"/>
              </w:rPr>
            </w:pPr>
            <w:r w:rsidRPr="004A6742">
              <w:rPr>
                <w:szCs w:val="21"/>
              </w:rPr>
              <w:t>因素</w:t>
            </w:r>
          </w:p>
          <w:p w14:paraId="0CA41A38" w14:textId="77777777" w:rsidR="000349CC" w:rsidRPr="004A6742" w:rsidRDefault="000349CC" w:rsidP="00733695">
            <w:pPr>
              <w:adjustRightInd w:val="0"/>
              <w:snapToGrid w:val="0"/>
              <w:rPr>
                <w:szCs w:val="21"/>
              </w:rPr>
            </w:pPr>
            <w:r w:rsidRPr="004A6742">
              <w:rPr>
                <w:rFonts w:hint="eastAsia"/>
                <w:szCs w:val="21"/>
              </w:rPr>
              <w:t>水环境状况</w:t>
            </w:r>
            <w:r w:rsidRPr="004A6742">
              <w:rPr>
                <w:szCs w:val="21"/>
              </w:rPr>
              <w:t>分级</w:t>
            </w:r>
          </w:p>
        </w:tc>
        <w:tc>
          <w:tcPr>
            <w:tcW w:w="1286" w:type="pct"/>
            <w:tcBorders>
              <w:top w:val="single" w:sz="4" w:space="0" w:color="auto"/>
              <w:left w:val="nil"/>
              <w:bottom w:val="single" w:sz="4" w:space="0" w:color="auto"/>
              <w:right w:val="single" w:sz="4" w:space="0" w:color="auto"/>
            </w:tcBorders>
            <w:vAlign w:val="center"/>
            <w:hideMark/>
          </w:tcPr>
          <w:p w14:paraId="0E8E9F7A" w14:textId="77777777" w:rsidR="000349CC" w:rsidRPr="004A6742" w:rsidRDefault="000349CC" w:rsidP="00733695">
            <w:pPr>
              <w:adjustRightInd w:val="0"/>
              <w:snapToGrid w:val="0"/>
              <w:jc w:val="center"/>
              <w:rPr>
                <w:szCs w:val="21"/>
              </w:rPr>
            </w:pPr>
            <w:r w:rsidRPr="004A6742">
              <w:rPr>
                <w:rFonts w:hint="eastAsia"/>
                <w:szCs w:val="21"/>
              </w:rPr>
              <w:t>洪涝灾害</w:t>
            </w:r>
          </w:p>
        </w:tc>
        <w:tc>
          <w:tcPr>
            <w:tcW w:w="854" w:type="pct"/>
            <w:tcBorders>
              <w:top w:val="single" w:sz="4" w:space="0" w:color="auto"/>
              <w:left w:val="nil"/>
              <w:bottom w:val="single" w:sz="4" w:space="0" w:color="auto"/>
              <w:right w:val="single" w:sz="4" w:space="0" w:color="auto"/>
            </w:tcBorders>
            <w:vAlign w:val="center"/>
            <w:hideMark/>
          </w:tcPr>
          <w:p w14:paraId="1088C997" w14:textId="77777777" w:rsidR="000349CC" w:rsidRPr="004A6742" w:rsidRDefault="000349CC" w:rsidP="00733695">
            <w:pPr>
              <w:adjustRightInd w:val="0"/>
              <w:snapToGrid w:val="0"/>
              <w:jc w:val="center"/>
              <w:rPr>
                <w:szCs w:val="21"/>
              </w:rPr>
            </w:pPr>
            <w:r w:rsidRPr="004A6742">
              <w:rPr>
                <w:rFonts w:hint="eastAsia"/>
                <w:szCs w:val="21"/>
              </w:rPr>
              <w:t>地表水质</w:t>
            </w:r>
          </w:p>
        </w:tc>
        <w:tc>
          <w:tcPr>
            <w:tcW w:w="855" w:type="pct"/>
            <w:tcBorders>
              <w:top w:val="single" w:sz="4" w:space="0" w:color="auto"/>
              <w:left w:val="nil"/>
              <w:bottom w:val="single" w:sz="4" w:space="0" w:color="auto"/>
              <w:right w:val="single" w:sz="4" w:space="0" w:color="auto"/>
            </w:tcBorders>
            <w:vAlign w:val="center"/>
            <w:hideMark/>
          </w:tcPr>
          <w:p w14:paraId="6AAA5728" w14:textId="77777777" w:rsidR="000349CC" w:rsidRPr="004A6742" w:rsidRDefault="000349CC" w:rsidP="00733695">
            <w:pPr>
              <w:adjustRightInd w:val="0"/>
              <w:snapToGrid w:val="0"/>
              <w:jc w:val="center"/>
              <w:rPr>
                <w:szCs w:val="21"/>
              </w:rPr>
            </w:pPr>
            <w:r w:rsidRPr="004A6742">
              <w:rPr>
                <w:rFonts w:hint="eastAsia"/>
                <w:szCs w:val="21"/>
              </w:rPr>
              <w:t>地下水质</w:t>
            </w:r>
          </w:p>
        </w:tc>
        <w:tc>
          <w:tcPr>
            <w:tcW w:w="684" w:type="pct"/>
            <w:tcBorders>
              <w:top w:val="single" w:sz="4" w:space="0" w:color="auto"/>
              <w:left w:val="nil"/>
              <w:bottom w:val="single" w:sz="4" w:space="0" w:color="auto"/>
              <w:right w:val="single" w:sz="4" w:space="0" w:color="auto"/>
            </w:tcBorders>
            <w:vAlign w:val="center"/>
            <w:hideMark/>
          </w:tcPr>
          <w:p w14:paraId="23DE874E" w14:textId="77777777" w:rsidR="000349CC" w:rsidRPr="004A6742" w:rsidRDefault="000349CC" w:rsidP="00733695">
            <w:pPr>
              <w:adjustRightInd w:val="0"/>
              <w:snapToGrid w:val="0"/>
              <w:jc w:val="center"/>
              <w:rPr>
                <w:szCs w:val="21"/>
              </w:rPr>
            </w:pPr>
            <w:r w:rsidRPr="004A6742">
              <w:rPr>
                <w:rFonts w:hint="eastAsia"/>
                <w:szCs w:val="21"/>
              </w:rPr>
              <w:t>点源污染</w:t>
            </w:r>
          </w:p>
        </w:tc>
        <w:tc>
          <w:tcPr>
            <w:tcW w:w="644" w:type="pct"/>
            <w:tcBorders>
              <w:top w:val="single" w:sz="4" w:space="0" w:color="auto"/>
              <w:left w:val="nil"/>
              <w:bottom w:val="single" w:sz="4" w:space="0" w:color="auto"/>
              <w:right w:val="single" w:sz="4" w:space="0" w:color="auto"/>
            </w:tcBorders>
            <w:vAlign w:val="center"/>
          </w:tcPr>
          <w:p w14:paraId="2AF972C9" w14:textId="77777777" w:rsidR="000349CC" w:rsidRPr="004A6742" w:rsidRDefault="000349CC" w:rsidP="00733695">
            <w:pPr>
              <w:adjustRightInd w:val="0"/>
              <w:snapToGrid w:val="0"/>
              <w:jc w:val="center"/>
              <w:rPr>
                <w:szCs w:val="21"/>
              </w:rPr>
            </w:pPr>
            <w:r w:rsidRPr="004A6742">
              <w:rPr>
                <w:rFonts w:hint="eastAsia"/>
                <w:szCs w:val="21"/>
              </w:rPr>
              <w:t>面源污染</w:t>
            </w:r>
          </w:p>
        </w:tc>
      </w:tr>
      <w:tr w:rsidR="000349CC" w:rsidRPr="004A6742" w14:paraId="2BFA4844" w14:textId="77777777" w:rsidTr="00733695">
        <w:trPr>
          <w:trHeight w:val="648"/>
          <w:jc w:val="center"/>
        </w:trPr>
        <w:tc>
          <w:tcPr>
            <w:tcW w:w="676" w:type="pct"/>
            <w:tcBorders>
              <w:top w:val="single" w:sz="4" w:space="0" w:color="auto"/>
              <w:left w:val="single" w:sz="4" w:space="0" w:color="auto"/>
              <w:bottom w:val="single" w:sz="4" w:space="0" w:color="auto"/>
              <w:right w:val="single" w:sz="4" w:space="0" w:color="auto"/>
            </w:tcBorders>
            <w:vAlign w:val="center"/>
            <w:hideMark/>
          </w:tcPr>
          <w:p w14:paraId="4C400A64" w14:textId="77777777" w:rsidR="000349CC" w:rsidRPr="004A6742" w:rsidRDefault="000349CC" w:rsidP="00733695">
            <w:pPr>
              <w:adjustRightInd w:val="0"/>
              <w:snapToGrid w:val="0"/>
              <w:jc w:val="center"/>
              <w:rPr>
                <w:szCs w:val="21"/>
              </w:rPr>
            </w:pPr>
            <w:r w:rsidRPr="004A6742">
              <w:rPr>
                <w:rFonts w:hint="eastAsia"/>
                <w:szCs w:val="21"/>
              </w:rPr>
              <w:t>优</w:t>
            </w:r>
          </w:p>
        </w:tc>
        <w:tc>
          <w:tcPr>
            <w:tcW w:w="1286" w:type="pct"/>
            <w:tcBorders>
              <w:top w:val="single" w:sz="4" w:space="0" w:color="auto"/>
              <w:left w:val="nil"/>
              <w:bottom w:val="single" w:sz="4" w:space="0" w:color="auto"/>
              <w:right w:val="single" w:sz="4" w:space="0" w:color="auto"/>
            </w:tcBorders>
            <w:vAlign w:val="center"/>
          </w:tcPr>
          <w:p w14:paraId="4FDB8069" w14:textId="77777777" w:rsidR="000349CC" w:rsidRPr="004A6742" w:rsidRDefault="000349CC" w:rsidP="00733695">
            <w:pPr>
              <w:adjustRightInd w:val="0"/>
              <w:snapToGrid w:val="0"/>
              <w:rPr>
                <w:szCs w:val="21"/>
              </w:rPr>
            </w:pPr>
            <w:r w:rsidRPr="004A6742">
              <w:rPr>
                <w:rFonts w:hint="eastAsia"/>
                <w:szCs w:val="21"/>
              </w:rPr>
              <w:t>不存在洪涝灾害和潜在风险</w:t>
            </w:r>
          </w:p>
        </w:tc>
        <w:tc>
          <w:tcPr>
            <w:tcW w:w="854" w:type="pct"/>
            <w:tcBorders>
              <w:top w:val="single" w:sz="4" w:space="0" w:color="auto"/>
              <w:left w:val="nil"/>
              <w:bottom w:val="single" w:sz="4" w:space="0" w:color="auto"/>
              <w:right w:val="single" w:sz="4" w:space="0" w:color="auto"/>
            </w:tcBorders>
            <w:vAlign w:val="center"/>
          </w:tcPr>
          <w:p w14:paraId="32DA0D11" w14:textId="77777777" w:rsidR="000349CC" w:rsidRPr="004A6742" w:rsidRDefault="000349CC" w:rsidP="00733695">
            <w:pPr>
              <w:adjustRightInd w:val="0"/>
              <w:snapToGrid w:val="0"/>
              <w:jc w:val="center"/>
              <w:rPr>
                <w:szCs w:val="21"/>
              </w:rPr>
            </w:pPr>
            <w:r w:rsidRPr="004A6742">
              <w:rPr>
                <w:rFonts w:hint="eastAsia"/>
                <w:szCs w:val="21"/>
              </w:rPr>
              <w:t>水质状况优</w:t>
            </w:r>
          </w:p>
        </w:tc>
        <w:tc>
          <w:tcPr>
            <w:tcW w:w="855" w:type="pct"/>
            <w:tcBorders>
              <w:top w:val="single" w:sz="4" w:space="0" w:color="auto"/>
              <w:left w:val="nil"/>
              <w:bottom w:val="single" w:sz="4" w:space="0" w:color="auto"/>
              <w:right w:val="single" w:sz="4" w:space="0" w:color="auto"/>
            </w:tcBorders>
            <w:vAlign w:val="center"/>
          </w:tcPr>
          <w:p w14:paraId="7234259B" w14:textId="77777777" w:rsidR="000349CC" w:rsidRPr="004A6742" w:rsidRDefault="000349CC" w:rsidP="00733695">
            <w:pPr>
              <w:adjustRightInd w:val="0"/>
              <w:snapToGrid w:val="0"/>
              <w:jc w:val="center"/>
              <w:rPr>
                <w:szCs w:val="21"/>
              </w:rPr>
            </w:pPr>
            <w:r w:rsidRPr="004A6742">
              <w:rPr>
                <w:rFonts w:hint="eastAsia"/>
                <w:szCs w:val="21"/>
              </w:rPr>
              <w:t>未污染</w:t>
            </w:r>
          </w:p>
        </w:tc>
        <w:tc>
          <w:tcPr>
            <w:tcW w:w="684" w:type="pct"/>
            <w:tcBorders>
              <w:top w:val="single" w:sz="4" w:space="0" w:color="auto"/>
              <w:left w:val="nil"/>
              <w:right w:val="single" w:sz="4" w:space="0" w:color="auto"/>
            </w:tcBorders>
            <w:vAlign w:val="center"/>
          </w:tcPr>
          <w:p w14:paraId="5593A2BE" w14:textId="77777777" w:rsidR="000349CC" w:rsidRPr="004A6742" w:rsidRDefault="000349CC" w:rsidP="00733695">
            <w:pPr>
              <w:adjustRightInd w:val="0"/>
              <w:snapToGrid w:val="0"/>
              <w:jc w:val="center"/>
              <w:rPr>
                <w:szCs w:val="21"/>
              </w:rPr>
            </w:pPr>
            <w:r w:rsidRPr="004A6742">
              <w:rPr>
                <w:rFonts w:ascii="宋体" w:cs="宋体" w:hint="eastAsia"/>
                <w:szCs w:val="21"/>
              </w:rPr>
              <w:t>无污染</w:t>
            </w:r>
          </w:p>
        </w:tc>
        <w:tc>
          <w:tcPr>
            <w:tcW w:w="644" w:type="pct"/>
            <w:tcBorders>
              <w:top w:val="single" w:sz="4" w:space="0" w:color="auto"/>
              <w:left w:val="nil"/>
              <w:bottom w:val="single" w:sz="4" w:space="0" w:color="auto"/>
              <w:right w:val="single" w:sz="4" w:space="0" w:color="auto"/>
            </w:tcBorders>
            <w:vAlign w:val="center"/>
          </w:tcPr>
          <w:p w14:paraId="1BD7418C" w14:textId="77777777" w:rsidR="000349CC" w:rsidRPr="004A6742" w:rsidRDefault="000349CC" w:rsidP="00733695">
            <w:pPr>
              <w:adjustRightInd w:val="0"/>
              <w:snapToGrid w:val="0"/>
              <w:ind w:leftChars="-53" w:left="-111"/>
              <w:jc w:val="center"/>
              <w:rPr>
                <w:szCs w:val="21"/>
              </w:rPr>
            </w:pPr>
            <w:r w:rsidRPr="004A6742">
              <w:rPr>
                <w:rFonts w:hint="eastAsia"/>
                <w:szCs w:val="21"/>
              </w:rPr>
              <w:t>未污染</w:t>
            </w:r>
          </w:p>
        </w:tc>
      </w:tr>
      <w:tr w:rsidR="000349CC" w:rsidRPr="004A6742" w14:paraId="1E35339E" w14:textId="77777777" w:rsidTr="00733695">
        <w:trPr>
          <w:trHeight w:val="855"/>
          <w:jc w:val="center"/>
        </w:trPr>
        <w:tc>
          <w:tcPr>
            <w:tcW w:w="676" w:type="pct"/>
            <w:tcBorders>
              <w:top w:val="single" w:sz="4" w:space="0" w:color="auto"/>
              <w:left w:val="single" w:sz="4" w:space="0" w:color="auto"/>
              <w:bottom w:val="single" w:sz="4" w:space="0" w:color="auto"/>
              <w:right w:val="single" w:sz="4" w:space="0" w:color="auto"/>
            </w:tcBorders>
            <w:vAlign w:val="center"/>
            <w:hideMark/>
          </w:tcPr>
          <w:p w14:paraId="3BB31938" w14:textId="77777777" w:rsidR="000349CC" w:rsidRPr="004A6742" w:rsidRDefault="000349CC" w:rsidP="00733695">
            <w:pPr>
              <w:adjustRightInd w:val="0"/>
              <w:snapToGrid w:val="0"/>
              <w:jc w:val="center"/>
              <w:rPr>
                <w:szCs w:val="21"/>
              </w:rPr>
            </w:pPr>
            <w:r w:rsidRPr="004A6742">
              <w:rPr>
                <w:rFonts w:hint="eastAsia"/>
                <w:szCs w:val="21"/>
              </w:rPr>
              <w:t>良</w:t>
            </w:r>
          </w:p>
        </w:tc>
        <w:tc>
          <w:tcPr>
            <w:tcW w:w="1286" w:type="pct"/>
            <w:tcBorders>
              <w:top w:val="single" w:sz="4" w:space="0" w:color="auto"/>
              <w:left w:val="nil"/>
              <w:bottom w:val="single" w:sz="4" w:space="0" w:color="auto"/>
              <w:right w:val="single" w:sz="4" w:space="0" w:color="auto"/>
            </w:tcBorders>
            <w:vAlign w:val="center"/>
          </w:tcPr>
          <w:p w14:paraId="60DB3BE1" w14:textId="77777777" w:rsidR="000349CC" w:rsidRPr="004A6742" w:rsidRDefault="000349CC" w:rsidP="00733695">
            <w:pPr>
              <w:adjustRightInd w:val="0"/>
              <w:snapToGrid w:val="0"/>
              <w:rPr>
                <w:szCs w:val="21"/>
              </w:rPr>
            </w:pPr>
            <w:r w:rsidRPr="004A6742">
              <w:rPr>
                <w:rFonts w:hint="eastAsia"/>
                <w:szCs w:val="21"/>
              </w:rPr>
              <w:t>现状存在洪涝风险或内涝点，但可通过其他措施改善</w:t>
            </w:r>
          </w:p>
        </w:tc>
        <w:tc>
          <w:tcPr>
            <w:tcW w:w="854" w:type="pct"/>
            <w:tcBorders>
              <w:top w:val="single" w:sz="4" w:space="0" w:color="auto"/>
              <w:left w:val="nil"/>
              <w:bottom w:val="single" w:sz="4" w:space="0" w:color="auto"/>
              <w:right w:val="single" w:sz="4" w:space="0" w:color="auto"/>
            </w:tcBorders>
            <w:vAlign w:val="center"/>
          </w:tcPr>
          <w:p w14:paraId="55950BF7" w14:textId="77777777" w:rsidR="000349CC" w:rsidRPr="004A6742" w:rsidRDefault="000349CC" w:rsidP="00733695">
            <w:pPr>
              <w:adjustRightInd w:val="0"/>
              <w:snapToGrid w:val="0"/>
              <w:jc w:val="center"/>
              <w:rPr>
                <w:szCs w:val="21"/>
              </w:rPr>
            </w:pPr>
            <w:r w:rsidRPr="004A6742">
              <w:rPr>
                <w:rFonts w:hint="eastAsia"/>
                <w:szCs w:val="21"/>
              </w:rPr>
              <w:t>水质状况良好</w:t>
            </w:r>
          </w:p>
        </w:tc>
        <w:tc>
          <w:tcPr>
            <w:tcW w:w="855" w:type="pct"/>
            <w:tcBorders>
              <w:top w:val="single" w:sz="4" w:space="0" w:color="auto"/>
              <w:left w:val="nil"/>
              <w:bottom w:val="single" w:sz="4" w:space="0" w:color="auto"/>
              <w:right w:val="single" w:sz="4" w:space="0" w:color="auto"/>
            </w:tcBorders>
            <w:vAlign w:val="center"/>
          </w:tcPr>
          <w:p w14:paraId="51F8EBC7" w14:textId="77777777" w:rsidR="000349CC" w:rsidRPr="004A6742" w:rsidRDefault="000349CC" w:rsidP="00733695">
            <w:pPr>
              <w:adjustRightInd w:val="0"/>
              <w:snapToGrid w:val="0"/>
              <w:jc w:val="center"/>
              <w:rPr>
                <w:szCs w:val="21"/>
              </w:rPr>
            </w:pPr>
            <w:r w:rsidRPr="004A6742">
              <w:rPr>
                <w:rFonts w:hint="eastAsia"/>
                <w:szCs w:val="21"/>
              </w:rPr>
              <w:t>轻污染</w:t>
            </w:r>
          </w:p>
        </w:tc>
        <w:tc>
          <w:tcPr>
            <w:tcW w:w="684" w:type="pct"/>
            <w:tcBorders>
              <w:left w:val="nil"/>
              <w:bottom w:val="single" w:sz="4" w:space="0" w:color="auto"/>
              <w:right w:val="single" w:sz="4" w:space="0" w:color="auto"/>
            </w:tcBorders>
            <w:vAlign w:val="center"/>
          </w:tcPr>
          <w:p w14:paraId="557A2475" w14:textId="77777777" w:rsidR="000349CC" w:rsidRPr="004A6742" w:rsidRDefault="000349CC" w:rsidP="00733695">
            <w:pPr>
              <w:adjustRightInd w:val="0"/>
              <w:snapToGrid w:val="0"/>
              <w:jc w:val="center"/>
              <w:rPr>
                <w:szCs w:val="21"/>
              </w:rPr>
            </w:pPr>
            <w:r w:rsidRPr="004A6742">
              <w:rPr>
                <w:rFonts w:ascii="宋体" w:cs="宋体" w:hint="eastAsia"/>
                <w:szCs w:val="21"/>
              </w:rPr>
              <w:t>轻污染</w:t>
            </w:r>
          </w:p>
        </w:tc>
        <w:tc>
          <w:tcPr>
            <w:tcW w:w="644" w:type="pct"/>
            <w:tcBorders>
              <w:top w:val="single" w:sz="4" w:space="0" w:color="auto"/>
              <w:left w:val="nil"/>
              <w:bottom w:val="single" w:sz="4" w:space="0" w:color="auto"/>
              <w:right w:val="single" w:sz="4" w:space="0" w:color="auto"/>
            </w:tcBorders>
            <w:vAlign w:val="center"/>
          </w:tcPr>
          <w:p w14:paraId="49D57D50" w14:textId="77777777" w:rsidR="000349CC" w:rsidRPr="004A6742" w:rsidRDefault="000349CC" w:rsidP="00733695">
            <w:pPr>
              <w:adjustRightInd w:val="0"/>
              <w:snapToGrid w:val="0"/>
              <w:ind w:leftChars="-53" w:left="-111"/>
              <w:jc w:val="center"/>
              <w:rPr>
                <w:szCs w:val="21"/>
              </w:rPr>
            </w:pPr>
            <w:r w:rsidRPr="004A6742">
              <w:rPr>
                <w:rFonts w:hint="eastAsia"/>
                <w:szCs w:val="21"/>
              </w:rPr>
              <w:t>轻污染</w:t>
            </w:r>
          </w:p>
        </w:tc>
      </w:tr>
      <w:tr w:rsidR="000349CC" w:rsidRPr="004A6742" w14:paraId="261CC456" w14:textId="77777777" w:rsidTr="00733695">
        <w:trPr>
          <w:trHeight w:val="684"/>
          <w:jc w:val="center"/>
        </w:trPr>
        <w:tc>
          <w:tcPr>
            <w:tcW w:w="676" w:type="pct"/>
            <w:tcBorders>
              <w:top w:val="single" w:sz="4" w:space="0" w:color="auto"/>
              <w:left w:val="single" w:sz="4" w:space="0" w:color="auto"/>
              <w:bottom w:val="single" w:sz="4" w:space="0" w:color="auto"/>
              <w:right w:val="single" w:sz="4" w:space="0" w:color="auto"/>
            </w:tcBorders>
            <w:vAlign w:val="center"/>
            <w:hideMark/>
          </w:tcPr>
          <w:p w14:paraId="7A09E7CC" w14:textId="77777777" w:rsidR="000349CC" w:rsidRPr="004A6742" w:rsidRDefault="000349CC" w:rsidP="00733695">
            <w:pPr>
              <w:adjustRightInd w:val="0"/>
              <w:snapToGrid w:val="0"/>
              <w:jc w:val="center"/>
              <w:rPr>
                <w:szCs w:val="21"/>
              </w:rPr>
            </w:pPr>
            <w:r w:rsidRPr="004A6742">
              <w:rPr>
                <w:rFonts w:hint="eastAsia"/>
                <w:szCs w:val="21"/>
              </w:rPr>
              <w:t>差</w:t>
            </w:r>
          </w:p>
        </w:tc>
        <w:tc>
          <w:tcPr>
            <w:tcW w:w="1286" w:type="pct"/>
            <w:tcBorders>
              <w:top w:val="single" w:sz="4" w:space="0" w:color="auto"/>
              <w:left w:val="nil"/>
              <w:bottom w:val="single" w:sz="4" w:space="0" w:color="auto"/>
              <w:right w:val="single" w:sz="4" w:space="0" w:color="auto"/>
            </w:tcBorders>
            <w:vAlign w:val="center"/>
          </w:tcPr>
          <w:p w14:paraId="690E6E2D" w14:textId="77777777" w:rsidR="000349CC" w:rsidRPr="004A6742" w:rsidRDefault="000349CC" w:rsidP="00733695">
            <w:pPr>
              <w:adjustRightInd w:val="0"/>
              <w:snapToGrid w:val="0"/>
              <w:rPr>
                <w:szCs w:val="21"/>
              </w:rPr>
            </w:pPr>
            <w:r w:rsidRPr="004A6742">
              <w:rPr>
                <w:rFonts w:hint="eastAsia"/>
                <w:szCs w:val="21"/>
              </w:rPr>
              <w:t>存在洪涝灾害</w:t>
            </w:r>
          </w:p>
        </w:tc>
        <w:tc>
          <w:tcPr>
            <w:tcW w:w="854" w:type="pct"/>
            <w:tcBorders>
              <w:top w:val="single" w:sz="4" w:space="0" w:color="auto"/>
              <w:left w:val="nil"/>
              <w:bottom w:val="single" w:sz="4" w:space="0" w:color="auto"/>
              <w:right w:val="single" w:sz="4" w:space="0" w:color="auto"/>
            </w:tcBorders>
            <w:vAlign w:val="center"/>
          </w:tcPr>
          <w:p w14:paraId="69A591EE" w14:textId="77777777" w:rsidR="000349CC" w:rsidRPr="004A6742" w:rsidRDefault="000349CC" w:rsidP="00733695">
            <w:pPr>
              <w:adjustRightInd w:val="0"/>
              <w:snapToGrid w:val="0"/>
              <w:jc w:val="center"/>
              <w:rPr>
                <w:szCs w:val="21"/>
              </w:rPr>
            </w:pPr>
            <w:r w:rsidRPr="004A6742">
              <w:rPr>
                <w:rFonts w:hint="eastAsia"/>
                <w:szCs w:val="21"/>
              </w:rPr>
              <w:t>中度污染以上</w:t>
            </w:r>
          </w:p>
        </w:tc>
        <w:tc>
          <w:tcPr>
            <w:tcW w:w="855" w:type="pct"/>
            <w:tcBorders>
              <w:top w:val="single" w:sz="4" w:space="0" w:color="auto"/>
              <w:left w:val="nil"/>
              <w:bottom w:val="single" w:sz="4" w:space="0" w:color="auto"/>
              <w:right w:val="single" w:sz="4" w:space="0" w:color="auto"/>
            </w:tcBorders>
            <w:vAlign w:val="center"/>
          </w:tcPr>
          <w:p w14:paraId="0FDC52A5" w14:textId="77777777" w:rsidR="000349CC" w:rsidRPr="004A6742" w:rsidRDefault="000349CC" w:rsidP="00733695">
            <w:pPr>
              <w:adjustRightInd w:val="0"/>
              <w:snapToGrid w:val="0"/>
              <w:jc w:val="center"/>
              <w:rPr>
                <w:szCs w:val="21"/>
              </w:rPr>
            </w:pPr>
            <w:r w:rsidRPr="004A6742">
              <w:rPr>
                <w:rFonts w:hint="eastAsia"/>
                <w:szCs w:val="21"/>
              </w:rPr>
              <w:t>中度污染以上</w:t>
            </w:r>
          </w:p>
        </w:tc>
        <w:tc>
          <w:tcPr>
            <w:tcW w:w="684" w:type="pct"/>
            <w:tcBorders>
              <w:top w:val="single" w:sz="4" w:space="0" w:color="auto"/>
              <w:left w:val="nil"/>
              <w:bottom w:val="single" w:sz="4" w:space="0" w:color="auto"/>
              <w:right w:val="single" w:sz="4" w:space="0" w:color="auto"/>
            </w:tcBorders>
            <w:vAlign w:val="center"/>
          </w:tcPr>
          <w:p w14:paraId="125B4F19" w14:textId="77777777" w:rsidR="000349CC" w:rsidRPr="004A6742" w:rsidRDefault="000349CC" w:rsidP="00733695">
            <w:pPr>
              <w:adjustRightInd w:val="0"/>
              <w:snapToGrid w:val="0"/>
              <w:jc w:val="center"/>
              <w:rPr>
                <w:szCs w:val="21"/>
              </w:rPr>
            </w:pPr>
            <w:r w:rsidRPr="004A6742">
              <w:rPr>
                <w:rFonts w:hint="eastAsia"/>
                <w:szCs w:val="21"/>
              </w:rPr>
              <w:t>严重污染</w:t>
            </w:r>
          </w:p>
        </w:tc>
        <w:tc>
          <w:tcPr>
            <w:tcW w:w="644" w:type="pct"/>
            <w:tcBorders>
              <w:top w:val="single" w:sz="4" w:space="0" w:color="auto"/>
              <w:left w:val="nil"/>
              <w:bottom w:val="single" w:sz="4" w:space="0" w:color="auto"/>
              <w:right w:val="single" w:sz="4" w:space="0" w:color="auto"/>
            </w:tcBorders>
            <w:vAlign w:val="center"/>
          </w:tcPr>
          <w:p w14:paraId="53F62CAD" w14:textId="77777777" w:rsidR="000349CC" w:rsidRPr="004A6742" w:rsidRDefault="000349CC" w:rsidP="00733695">
            <w:pPr>
              <w:adjustRightInd w:val="0"/>
              <w:snapToGrid w:val="0"/>
              <w:jc w:val="center"/>
              <w:rPr>
                <w:szCs w:val="21"/>
              </w:rPr>
            </w:pPr>
            <w:r w:rsidRPr="004A6742">
              <w:rPr>
                <w:rFonts w:hint="eastAsia"/>
                <w:szCs w:val="21"/>
              </w:rPr>
              <w:t>严重污染</w:t>
            </w:r>
          </w:p>
        </w:tc>
      </w:tr>
    </w:tbl>
    <w:p w14:paraId="38A4E8C4" w14:textId="58EC3425" w:rsidR="000349CC" w:rsidRDefault="000349CC" w:rsidP="000349CC">
      <w:pPr>
        <w:spacing w:line="360" w:lineRule="auto"/>
        <w:rPr>
          <w:rFonts w:ascii="Times New Roman" w:hAnsi="Times New Roman" w:cs="Times New Roman"/>
          <w:sz w:val="24"/>
          <w:szCs w:val="24"/>
        </w:rPr>
      </w:pPr>
      <w:r w:rsidRPr="00A24344">
        <w:rPr>
          <w:rFonts w:ascii="Times New Roman" w:hAnsi="Times New Roman" w:cs="Times New Roman"/>
          <w:sz w:val="24"/>
          <w:szCs w:val="24"/>
        </w:rPr>
        <w:t>5.7.2</w:t>
      </w:r>
      <w:r w:rsidR="004A6742">
        <w:rPr>
          <w:rFonts w:ascii="Times New Roman" w:hAnsi="Times New Roman" w:cs="Times New Roman" w:hint="eastAsia"/>
          <w:sz w:val="24"/>
          <w:szCs w:val="24"/>
        </w:rPr>
        <w:t xml:space="preserve"> </w:t>
      </w:r>
      <w:r w:rsidR="004A6742">
        <w:rPr>
          <w:rFonts w:ascii="Times New Roman" w:hAnsi="Times New Roman" w:cs="Times New Roman"/>
          <w:sz w:val="24"/>
          <w:szCs w:val="24"/>
        </w:rPr>
        <w:t xml:space="preserve"> </w:t>
      </w:r>
      <w:r w:rsidRPr="00A24344">
        <w:rPr>
          <w:rFonts w:ascii="Times New Roman" w:hAnsi="Times New Roman" w:cs="Times New Roman" w:hint="eastAsia"/>
          <w:sz w:val="24"/>
          <w:szCs w:val="24"/>
        </w:rPr>
        <w:t>根据规划工程功能用途、开发建设规模及对水环境需求等，将水环境建设条件分为</w:t>
      </w:r>
      <w:r w:rsidR="009D4364">
        <w:rPr>
          <w:rFonts w:ascii="Times New Roman" w:hAnsi="Times New Roman" w:cs="Times New Roman" w:hint="eastAsia"/>
          <w:sz w:val="24"/>
          <w:szCs w:val="24"/>
        </w:rPr>
        <w:t>适宜性差</w:t>
      </w:r>
      <w:r w:rsidRPr="00A24344">
        <w:rPr>
          <w:rFonts w:ascii="Times New Roman" w:hAnsi="Times New Roman" w:cs="Times New Roman" w:hint="eastAsia"/>
          <w:sz w:val="24"/>
          <w:szCs w:val="24"/>
        </w:rPr>
        <w:t>、</w:t>
      </w:r>
      <w:r w:rsidR="009D4364">
        <w:rPr>
          <w:rFonts w:ascii="Times New Roman" w:hAnsi="Times New Roman" w:cs="Times New Roman" w:hint="eastAsia"/>
          <w:sz w:val="24"/>
          <w:szCs w:val="24"/>
        </w:rPr>
        <w:t>基本适宜</w:t>
      </w:r>
      <w:r w:rsidRPr="00A24344">
        <w:rPr>
          <w:rFonts w:ascii="Times New Roman" w:hAnsi="Times New Roman" w:cs="Times New Roman" w:hint="eastAsia"/>
          <w:sz w:val="24"/>
          <w:szCs w:val="24"/>
        </w:rPr>
        <w:t>、适宜三个级别。三个级别的说明如下：</w:t>
      </w:r>
    </w:p>
    <w:p w14:paraId="789958DD" w14:textId="36F909A1" w:rsidR="00D41A37" w:rsidRDefault="00D41A37" w:rsidP="00E85FC1">
      <w:pPr>
        <w:spacing w:line="360" w:lineRule="auto"/>
        <w:jc w:val="center"/>
        <w:rPr>
          <w:rFonts w:ascii="Times New Roman" w:hAnsi="Times New Roman" w:cs="Times New Roman"/>
          <w:sz w:val="24"/>
          <w:szCs w:val="24"/>
        </w:rPr>
      </w:pPr>
      <w:r w:rsidRPr="00167ED7">
        <w:rPr>
          <w:rFonts w:ascii="宋体" w:hAnsi="宋体" w:hint="eastAsia"/>
          <w:b/>
          <w:bCs/>
          <w:szCs w:val="24"/>
        </w:rPr>
        <w:t>表</w:t>
      </w:r>
      <w:r>
        <w:rPr>
          <w:rFonts w:ascii="Times New Roman" w:hAnsi="Times New Roman" w:cs="Times New Roman"/>
          <w:b/>
          <w:bCs/>
          <w:szCs w:val="24"/>
        </w:rPr>
        <w:t>5</w:t>
      </w:r>
      <w:r w:rsidRPr="00167ED7">
        <w:rPr>
          <w:rFonts w:ascii="Times New Roman" w:hAnsi="Times New Roman" w:cs="Times New Roman"/>
          <w:b/>
          <w:bCs/>
          <w:szCs w:val="24"/>
        </w:rPr>
        <w:t>.7.2</w:t>
      </w:r>
      <w:r w:rsidRPr="00167ED7">
        <w:rPr>
          <w:rFonts w:ascii="宋体" w:hAnsi="宋体"/>
          <w:b/>
          <w:bCs/>
          <w:szCs w:val="24"/>
        </w:rPr>
        <w:t xml:space="preserve"> </w:t>
      </w:r>
      <w:r>
        <w:rPr>
          <w:rFonts w:ascii="宋体" w:hAnsi="宋体" w:hint="eastAsia"/>
          <w:b/>
          <w:bCs/>
          <w:szCs w:val="24"/>
        </w:rPr>
        <w:t xml:space="preserve"> </w:t>
      </w:r>
      <w:r w:rsidRPr="00167ED7">
        <w:rPr>
          <w:rFonts w:ascii="宋体" w:hAnsi="宋体" w:hint="eastAsia"/>
          <w:b/>
          <w:bCs/>
          <w:szCs w:val="24"/>
        </w:rPr>
        <w:t>既有工业区</w:t>
      </w:r>
      <w:r>
        <w:rPr>
          <w:rFonts w:ascii="宋体" w:hAnsi="宋体" w:hint="eastAsia"/>
          <w:b/>
          <w:bCs/>
          <w:szCs w:val="24"/>
        </w:rPr>
        <w:t>水</w:t>
      </w:r>
      <w:r w:rsidRPr="00167ED7">
        <w:rPr>
          <w:rFonts w:ascii="宋体" w:hAnsi="宋体" w:hint="eastAsia"/>
          <w:b/>
          <w:bCs/>
          <w:szCs w:val="24"/>
        </w:rPr>
        <w:t>环境</w:t>
      </w:r>
      <w:r>
        <w:rPr>
          <w:rFonts w:ascii="宋体" w:hAnsi="宋体" w:hint="eastAsia"/>
          <w:b/>
          <w:bCs/>
          <w:szCs w:val="24"/>
        </w:rPr>
        <w:t>改造</w:t>
      </w:r>
      <w:r w:rsidRPr="00167ED7">
        <w:rPr>
          <w:rFonts w:ascii="宋体" w:hAnsi="宋体" w:hint="eastAsia"/>
          <w:b/>
          <w:bCs/>
          <w:szCs w:val="24"/>
        </w:rPr>
        <w:t>适宜性评价因素指标分级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813"/>
        <w:gridCol w:w="1751"/>
      </w:tblGrid>
      <w:tr w:rsidR="000349CC" w:rsidRPr="004A6742" w14:paraId="55B95227" w14:textId="77777777" w:rsidTr="00E85FC1">
        <w:trPr>
          <w:trHeight w:val="998"/>
          <w:jc w:val="center"/>
        </w:trPr>
        <w:tc>
          <w:tcPr>
            <w:tcW w:w="719" w:type="pct"/>
            <w:tcBorders>
              <w:top w:val="single" w:sz="4" w:space="0" w:color="auto"/>
              <w:left w:val="single" w:sz="4" w:space="0" w:color="auto"/>
              <w:bottom w:val="single" w:sz="4" w:space="0" w:color="auto"/>
              <w:right w:val="single" w:sz="4" w:space="0" w:color="auto"/>
              <w:tl2br w:val="single" w:sz="4" w:space="0" w:color="auto"/>
            </w:tcBorders>
            <w:hideMark/>
          </w:tcPr>
          <w:p w14:paraId="298272A8" w14:textId="6BA7BE09" w:rsidR="000349CC" w:rsidRPr="004A6742" w:rsidRDefault="000349CC" w:rsidP="00733695">
            <w:pPr>
              <w:spacing w:line="360" w:lineRule="auto"/>
              <w:jc w:val="right"/>
              <w:rPr>
                <w:szCs w:val="21"/>
              </w:rPr>
            </w:pPr>
            <w:r w:rsidRPr="004A6742">
              <w:rPr>
                <w:szCs w:val="21"/>
              </w:rPr>
              <w:t>确定</w:t>
            </w:r>
          </w:p>
          <w:p w14:paraId="0C756D81" w14:textId="77777777" w:rsidR="000349CC" w:rsidRPr="004A6742" w:rsidRDefault="000349CC" w:rsidP="00733695">
            <w:pPr>
              <w:spacing w:line="360" w:lineRule="auto"/>
              <w:jc w:val="right"/>
              <w:rPr>
                <w:szCs w:val="21"/>
              </w:rPr>
            </w:pPr>
            <w:r w:rsidRPr="004A6742">
              <w:rPr>
                <w:szCs w:val="21"/>
              </w:rPr>
              <w:t>因素</w:t>
            </w:r>
          </w:p>
          <w:p w14:paraId="0FF69282" w14:textId="77777777" w:rsidR="000349CC" w:rsidRPr="004A6742" w:rsidRDefault="000349CC" w:rsidP="00733695">
            <w:pPr>
              <w:spacing w:line="360" w:lineRule="auto"/>
              <w:rPr>
                <w:szCs w:val="21"/>
              </w:rPr>
            </w:pPr>
            <w:r w:rsidRPr="004A6742">
              <w:rPr>
                <w:rFonts w:hint="eastAsia"/>
                <w:szCs w:val="21"/>
              </w:rPr>
              <w:t>序号</w:t>
            </w:r>
          </w:p>
        </w:tc>
        <w:tc>
          <w:tcPr>
            <w:tcW w:w="3290" w:type="pct"/>
            <w:tcBorders>
              <w:top w:val="single" w:sz="4" w:space="0" w:color="auto"/>
              <w:left w:val="nil"/>
              <w:bottom w:val="single" w:sz="4" w:space="0" w:color="auto"/>
              <w:right w:val="single" w:sz="4" w:space="0" w:color="auto"/>
            </w:tcBorders>
            <w:vAlign w:val="center"/>
            <w:hideMark/>
          </w:tcPr>
          <w:p w14:paraId="015F31E3" w14:textId="77777777" w:rsidR="000349CC" w:rsidRPr="004A6742" w:rsidRDefault="000349CC" w:rsidP="00733695">
            <w:pPr>
              <w:spacing w:line="360" w:lineRule="auto"/>
              <w:jc w:val="center"/>
              <w:rPr>
                <w:szCs w:val="21"/>
              </w:rPr>
            </w:pPr>
            <w:r w:rsidRPr="004A6742">
              <w:rPr>
                <w:rFonts w:hint="eastAsia"/>
                <w:szCs w:val="21"/>
              </w:rPr>
              <w:t>等级说明</w:t>
            </w:r>
          </w:p>
        </w:tc>
        <w:tc>
          <w:tcPr>
            <w:tcW w:w="991" w:type="pct"/>
            <w:tcBorders>
              <w:top w:val="single" w:sz="4" w:space="0" w:color="auto"/>
              <w:left w:val="nil"/>
              <w:bottom w:val="single" w:sz="4" w:space="0" w:color="auto"/>
              <w:right w:val="single" w:sz="4" w:space="0" w:color="auto"/>
            </w:tcBorders>
            <w:vAlign w:val="center"/>
          </w:tcPr>
          <w:p w14:paraId="3C098ED5" w14:textId="77777777" w:rsidR="000349CC" w:rsidRPr="004A6742" w:rsidRDefault="000349CC" w:rsidP="004A6742">
            <w:pPr>
              <w:spacing w:line="360" w:lineRule="auto"/>
              <w:jc w:val="center"/>
              <w:rPr>
                <w:szCs w:val="21"/>
              </w:rPr>
            </w:pPr>
            <w:r w:rsidRPr="004A6742">
              <w:rPr>
                <w:rFonts w:hint="eastAsia"/>
                <w:szCs w:val="21"/>
              </w:rPr>
              <w:t>水环境状况</w:t>
            </w:r>
            <w:r w:rsidRPr="004A6742">
              <w:rPr>
                <w:szCs w:val="21"/>
              </w:rPr>
              <w:t>分级</w:t>
            </w:r>
          </w:p>
        </w:tc>
      </w:tr>
      <w:tr w:rsidR="000349CC" w:rsidRPr="004A6742" w14:paraId="49F172CB" w14:textId="77777777" w:rsidTr="00E85FC1">
        <w:trPr>
          <w:trHeight w:val="648"/>
          <w:jc w:val="center"/>
        </w:trPr>
        <w:tc>
          <w:tcPr>
            <w:tcW w:w="719" w:type="pct"/>
            <w:tcBorders>
              <w:top w:val="single" w:sz="4" w:space="0" w:color="auto"/>
              <w:left w:val="single" w:sz="4" w:space="0" w:color="auto"/>
              <w:bottom w:val="single" w:sz="4" w:space="0" w:color="auto"/>
              <w:right w:val="single" w:sz="4" w:space="0" w:color="auto"/>
            </w:tcBorders>
            <w:vAlign w:val="center"/>
          </w:tcPr>
          <w:p w14:paraId="41918021" w14:textId="77777777" w:rsidR="000349CC" w:rsidRPr="004A6742" w:rsidRDefault="000349CC" w:rsidP="00733695">
            <w:pPr>
              <w:spacing w:line="360" w:lineRule="auto"/>
              <w:jc w:val="center"/>
              <w:rPr>
                <w:szCs w:val="21"/>
              </w:rPr>
            </w:pPr>
            <w:r w:rsidRPr="004A6742">
              <w:rPr>
                <w:rFonts w:ascii="宋体" w:hAnsi="宋体" w:hint="eastAsia"/>
                <w:szCs w:val="21"/>
              </w:rPr>
              <w:t>1</w:t>
            </w:r>
          </w:p>
        </w:tc>
        <w:tc>
          <w:tcPr>
            <w:tcW w:w="3290" w:type="pct"/>
            <w:tcBorders>
              <w:top w:val="single" w:sz="4" w:space="0" w:color="auto"/>
              <w:left w:val="nil"/>
              <w:bottom w:val="single" w:sz="4" w:space="0" w:color="auto"/>
              <w:right w:val="single" w:sz="4" w:space="0" w:color="auto"/>
            </w:tcBorders>
            <w:vAlign w:val="center"/>
          </w:tcPr>
          <w:p w14:paraId="05ED434A" w14:textId="77777777" w:rsidR="000349CC" w:rsidRPr="004A6742" w:rsidRDefault="000349CC" w:rsidP="00733695">
            <w:pPr>
              <w:spacing w:line="360" w:lineRule="auto"/>
              <w:jc w:val="left"/>
              <w:rPr>
                <w:szCs w:val="21"/>
              </w:rPr>
            </w:pPr>
            <w:r w:rsidRPr="004A6742">
              <w:rPr>
                <w:rFonts w:hint="eastAsia"/>
                <w:szCs w:val="21"/>
              </w:rPr>
              <w:t>项目范围不存在洪涝灾害和潜在风险，地表水及地下水均未受到污染或轻度污染，水质标准能满足规划工程的水功能需求，现状场地无点源污染排放，面源污染不对受纳水体造成威胁。</w:t>
            </w:r>
          </w:p>
        </w:tc>
        <w:tc>
          <w:tcPr>
            <w:tcW w:w="991" w:type="pct"/>
            <w:tcBorders>
              <w:top w:val="single" w:sz="4" w:space="0" w:color="auto"/>
              <w:left w:val="nil"/>
              <w:bottom w:val="single" w:sz="4" w:space="0" w:color="auto"/>
              <w:right w:val="single" w:sz="4" w:space="0" w:color="auto"/>
            </w:tcBorders>
            <w:vAlign w:val="center"/>
          </w:tcPr>
          <w:p w14:paraId="7A3B246D" w14:textId="77777777" w:rsidR="000349CC" w:rsidRPr="004A6742" w:rsidRDefault="000349CC" w:rsidP="004A6742">
            <w:pPr>
              <w:spacing w:line="360" w:lineRule="auto"/>
              <w:jc w:val="center"/>
              <w:rPr>
                <w:szCs w:val="21"/>
              </w:rPr>
            </w:pPr>
            <w:r w:rsidRPr="004A6742">
              <w:rPr>
                <w:rFonts w:ascii="宋体" w:hAnsi="宋体" w:hint="eastAsia"/>
                <w:szCs w:val="21"/>
              </w:rPr>
              <w:t>适宜</w:t>
            </w:r>
          </w:p>
        </w:tc>
      </w:tr>
      <w:tr w:rsidR="000349CC" w:rsidRPr="004A6742" w14:paraId="16CE6E8C" w14:textId="77777777" w:rsidTr="00684073">
        <w:trPr>
          <w:trHeight w:val="855"/>
          <w:jc w:val="center"/>
        </w:trPr>
        <w:tc>
          <w:tcPr>
            <w:tcW w:w="719" w:type="pct"/>
            <w:tcBorders>
              <w:top w:val="single" w:sz="4" w:space="0" w:color="auto"/>
              <w:left w:val="single" w:sz="4" w:space="0" w:color="auto"/>
              <w:bottom w:val="single" w:sz="4" w:space="0" w:color="auto"/>
              <w:right w:val="single" w:sz="4" w:space="0" w:color="auto"/>
            </w:tcBorders>
            <w:vAlign w:val="center"/>
          </w:tcPr>
          <w:p w14:paraId="4ECD9FB3" w14:textId="77777777" w:rsidR="000349CC" w:rsidRPr="004A6742" w:rsidRDefault="000349CC" w:rsidP="00733695">
            <w:pPr>
              <w:spacing w:line="360" w:lineRule="auto"/>
              <w:jc w:val="center"/>
              <w:rPr>
                <w:szCs w:val="21"/>
              </w:rPr>
            </w:pPr>
            <w:r w:rsidRPr="004A6742">
              <w:rPr>
                <w:rFonts w:ascii="宋体" w:hAnsi="宋体" w:hint="eastAsia"/>
                <w:szCs w:val="21"/>
              </w:rPr>
              <w:t>2</w:t>
            </w:r>
          </w:p>
        </w:tc>
        <w:tc>
          <w:tcPr>
            <w:tcW w:w="3290" w:type="pct"/>
            <w:tcBorders>
              <w:top w:val="single" w:sz="4" w:space="0" w:color="auto"/>
              <w:left w:val="nil"/>
              <w:bottom w:val="single" w:sz="4" w:space="0" w:color="auto"/>
              <w:right w:val="single" w:sz="4" w:space="0" w:color="auto"/>
            </w:tcBorders>
            <w:vAlign w:val="center"/>
          </w:tcPr>
          <w:p w14:paraId="41747A95" w14:textId="77777777" w:rsidR="000349CC" w:rsidRPr="004A6742" w:rsidRDefault="000349CC" w:rsidP="00733695">
            <w:pPr>
              <w:spacing w:line="360" w:lineRule="auto"/>
              <w:rPr>
                <w:szCs w:val="21"/>
              </w:rPr>
            </w:pPr>
            <w:r w:rsidRPr="004A6742">
              <w:rPr>
                <w:rFonts w:hint="eastAsia"/>
                <w:szCs w:val="21"/>
              </w:rPr>
              <w:t>现状存在内涝点，但可通过改造措施消除。地表水及地下水现状轻度污染，但可通过修复措施提升到水功能区划并满足规划工程的水功能需求。现状污染源通过执法管理彻底消除，面源污染可控。</w:t>
            </w:r>
          </w:p>
        </w:tc>
        <w:tc>
          <w:tcPr>
            <w:tcW w:w="991" w:type="pct"/>
            <w:tcBorders>
              <w:top w:val="single" w:sz="4" w:space="0" w:color="auto"/>
              <w:left w:val="nil"/>
              <w:bottom w:val="single" w:sz="4" w:space="0" w:color="auto"/>
              <w:right w:val="single" w:sz="4" w:space="0" w:color="auto"/>
            </w:tcBorders>
            <w:vAlign w:val="center"/>
          </w:tcPr>
          <w:p w14:paraId="2C8F76D4" w14:textId="418FC42C" w:rsidR="000349CC" w:rsidRPr="004A6742" w:rsidRDefault="009D4364" w:rsidP="004A6742">
            <w:pPr>
              <w:spacing w:line="360" w:lineRule="auto"/>
              <w:jc w:val="center"/>
              <w:rPr>
                <w:szCs w:val="21"/>
              </w:rPr>
            </w:pPr>
            <w:r>
              <w:rPr>
                <w:rFonts w:ascii="宋体" w:hAnsi="宋体" w:hint="eastAsia"/>
                <w:szCs w:val="21"/>
              </w:rPr>
              <w:t>基本适宜</w:t>
            </w:r>
          </w:p>
        </w:tc>
      </w:tr>
      <w:tr w:rsidR="000349CC" w:rsidRPr="004A6742" w14:paraId="7203AB03" w14:textId="77777777" w:rsidTr="00684073">
        <w:trPr>
          <w:trHeight w:val="684"/>
          <w:jc w:val="center"/>
        </w:trPr>
        <w:tc>
          <w:tcPr>
            <w:tcW w:w="719" w:type="pct"/>
            <w:tcBorders>
              <w:top w:val="single" w:sz="4" w:space="0" w:color="auto"/>
              <w:left w:val="single" w:sz="4" w:space="0" w:color="auto"/>
              <w:bottom w:val="single" w:sz="4" w:space="0" w:color="auto"/>
              <w:right w:val="single" w:sz="4" w:space="0" w:color="auto"/>
            </w:tcBorders>
            <w:vAlign w:val="center"/>
          </w:tcPr>
          <w:p w14:paraId="0873A7EF" w14:textId="77777777" w:rsidR="000349CC" w:rsidRPr="004A6742" w:rsidRDefault="000349CC" w:rsidP="00733695">
            <w:pPr>
              <w:spacing w:line="360" w:lineRule="auto"/>
              <w:jc w:val="center"/>
              <w:rPr>
                <w:szCs w:val="21"/>
              </w:rPr>
            </w:pPr>
            <w:r w:rsidRPr="004A6742">
              <w:rPr>
                <w:rFonts w:ascii="宋体" w:hAnsi="宋体" w:hint="eastAsia"/>
                <w:szCs w:val="21"/>
              </w:rPr>
              <w:t>3</w:t>
            </w:r>
          </w:p>
        </w:tc>
        <w:tc>
          <w:tcPr>
            <w:tcW w:w="3290" w:type="pct"/>
            <w:tcBorders>
              <w:top w:val="single" w:sz="4" w:space="0" w:color="auto"/>
              <w:left w:val="nil"/>
              <w:bottom w:val="single" w:sz="4" w:space="0" w:color="auto"/>
              <w:right w:val="single" w:sz="4" w:space="0" w:color="auto"/>
            </w:tcBorders>
            <w:vAlign w:val="center"/>
          </w:tcPr>
          <w:p w14:paraId="57FE42B5" w14:textId="77777777" w:rsidR="000349CC" w:rsidRPr="004A6742" w:rsidRDefault="000349CC" w:rsidP="00733695">
            <w:pPr>
              <w:spacing w:line="360" w:lineRule="auto"/>
              <w:jc w:val="left"/>
              <w:rPr>
                <w:szCs w:val="21"/>
              </w:rPr>
            </w:pPr>
            <w:r w:rsidRPr="004A6742">
              <w:rPr>
                <w:rFonts w:hint="eastAsia"/>
                <w:szCs w:val="21"/>
              </w:rPr>
              <w:t>存在洪涝灾害、存在违法违规排放行为，地表水、地下水严重污染，且近期难以修复。</w:t>
            </w:r>
          </w:p>
        </w:tc>
        <w:tc>
          <w:tcPr>
            <w:tcW w:w="991" w:type="pct"/>
            <w:tcBorders>
              <w:top w:val="single" w:sz="4" w:space="0" w:color="auto"/>
              <w:left w:val="nil"/>
              <w:bottom w:val="single" w:sz="4" w:space="0" w:color="auto"/>
              <w:right w:val="single" w:sz="4" w:space="0" w:color="auto"/>
            </w:tcBorders>
            <w:vAlign w:val="center"/>
          </w:tcPr>
          <w:p w14:paraId="5051ED26" w14:textId="4365A91F" w:rsidR="000349CC" w:rsidRPr="004A6742" w:rsidRDefault="009D4364" w:rsidP="004A6742">
            <w:pPr>
              <w:spacing w:line="360" w:lineRule="auto"/>
              <w:jc w:val="center"/>
              <w:rPr>
                <w:szCs w:val="21"/>
              </w:rPr>
            </w:pPr>
            <w:r>
              <w:rPr>
                <w:rFonts w:ascii="宋体" w:hAnsi="宋体" w:hint="eastAsia"/>
                <w:szCs w:val="21"/>
              </w:rPr>
              <w:t>适宜性差</w:t>
            </w:r>
          </w:p>
        </w:tc>
      </w:tr>
    </w:tbl>
    <w:p w14:paraId="11B2A01F" w14:textId="77777777" w:rsidR="00AD4BC2" w:rsidRDefault="000349CC" w:rsidP="00E270FE">
      <w:pPr>
        <w:pStyle w:val="12"/>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br w:type="page"/>
      </w:r>
    </w:p>
    <w:p w14:paraId="22A74A97" w14:textId="77777777" w:rsidR="00AD4BC2" w:rsidRPr="00AD4BC2" w:rsidRDefault="00AD4BC2" w:rsidP="00AD4BC2">
      <w:pPr>
        <w:pStyle w:val="1"/>
        <w:spacing w:beforeLines="50" w:before="156" w:afterLines="50" w:after="156" w:line="480" w:lineRule="auto"/>
        <w:jc w:val="center"/>
        <w:rPr>
          <w:rFonts w:ascii="Times New Roman" w:eastAsia="黑体" w:hAnsi="Times New Roman"/>
          <w:b w:val="0"/>
          <w:sz w:val="28"/>
          <w:szCs w:val="28"/>
        </w:rPr>
      </w:pPr>
      <w:bookmarkStart w:id="65" w:name="_Toc67939674"/>
      <w:bookmarkStart w:id="66" w:name="_Toc68885492"/>
      <w:r w:rsidRPr="00AD4BC2">
        <w:rPr>
          <w:rFonts w:ascii="Times New Roman" w:eastAsia="黑体" w:hAnsi="Times New Roman" w:hint="eastAsia"/>
          <w:b w:val="0"/>
          <w:sz w:val="28"/>
          <w:szCs w:val="28"/>
        </w:rPr>
        <w:lastRenderedPageBreak/>
        <w:t xml:space="preserve">6   </w:t>
      </w:r>
      <w:r w:rsidRPr="00AD4BC2">
        <w:rPr>
          <w:rFonts w:ascii="Times New Roman" w:eastAsia="黑体" w:hAnsi="Times New Roman" w:hint="eastAsia"/>
          <w:b w:val="0"/>
          <w:sz w:val="28"/>
          <w:szCs w:val="28"/>
        </w:rPr>
        <w:t>土壤环境</w:t>
      </w:r>
      <w:bookmarkEnd w:id="65"/>
      <w:bookmarkEnd w:id="66"/>
    </w:p>
    <w:p w14:paraId="06E53AFB" w14:textId="78852515" w:rsidR="00AD4BC2" w:rsidRDefault="00AD4BC2" w:rsidP="00AD4BC2">
      <w:pPr>
        <w:pStyle w:val="2"/>
        <w:spacing w:beforeLines="50" w:before="156" w:line="360" w:lineRule="auto"/>
      </w:pPr>
      <w:bookmarkStart w:id="67" w:name="_Toc67939675"/>
      <w:bookmarkStart w:id="68" w:name="_Toc68885493"/>
      <w:r w:rsidRPr="00AD4BC2">
        <w:rPr>
          <w:rFonts w:hint="eastAsia"/>
        </w:rPr>
        <w:t>6.1</w:t>
      </w:r>
      <w:r w:rsidR="008A53B6">
        <w:t xml:space="preserve"> </w:t>
      </w:r>
      <w:r w:rsidRPr="002F7485">
        <w:rPr>
          <w:rFonts w:hint="eastAsia"/>
        </w:rPr>
        <w:t xml:space="preserve"> </w:t>
      </w:r>
      <w:r w:rsidRPr="002F7485">
        <w:rPr>
          <w:rFonts w:hint="eastAsia"/>
        </w:rPr>
        <w:t>一般规定</w:t>
      </w:r>
      <w:bookmarkEnd w:id="67"/>
      <w:bookmarkEnd w:id="68"/>
    </w:p>
    <w:p w14:paraId="23146489" w14:textId="71738912" w:rsidR="00AD4BC2"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sz w:val="24"/>
          <w:szCs w:val="24"/>
        </w:rPr>
        <w:t xml:space="preserve">6.1.1  </w:t>
      </w:r>
      <w:r w:rsidRPr="008A53B6">
        <w:rPr>
          <w:rFonts w:ascii="Times New Roman" w:hAnsi="Times New Roman" w:cs="Times New Roman" w:hint="eastAsia"/>
          <w:sz w:val="24"/>
          <w:szCs w:val="24"/>
        </w:rPr>
        <w:t>既有工业区土壤环境诊断范围原则上为既有工业区所在地块的边界范围内，可根据实际情况扩大到地块边界以外：如地块边界附近土壤可能受到本地块影响的，地块周边存在环境敏感目标的（如学校、居民区等）等情形。</w:t>
      </w:r>
    </w:p>
    <w:p w14:paraId="785E6023" w14:textId="77777777" w:rsidR="006E0188" w:rsidRPr="008A53B6" w:rsidRDefault="006E0188" w:rsidP="00AD4BC2">
      <w:pPr>
        <w:spacing w:line="360" w:lineRule="auto"/>
        <w:rPr>
          <w:rFonts w:ascii="Times New Roman" w:hAnsi="Times New Roman" w:cs="Times New Roman"/>
          <w:sz w:val="24"/>
          <w:szCs w:val="24"/>
        </w:rPr>
      </w:pPr>
    </w:p>
    <w:p w14:paraId="60619BD5" w14:textId="5EA3E579"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sz w:val="24"/>
          <w:szCs w:val="24"/>
        </w:rPr>
        <w:t>6.1.2</w:t>
      </w:r>
      <w:r w:rsidR="006E0188">
        <w:rPr>
          <w:rFonts w:ascii="Times New Roman" w:hAnsi="Times New Roman" w:cs="Times New Roman" w:hint="eastAsia"/>
          <w:sz w:val="24"/>
          <w:szCs w:val="24"/>
        </w:rPr>
        <w:t xml:space="preserve"> </w:t>
      </w:r>
      <w:r w:rsidR="006E0188">
        <w:rPr>
          <w:rFonts w:ascii="Times New Roman" w:hAnsi="Times New Roman" w:cs="Times New Roman"/>
          <w:sz w:val="24"/>
          <w:szCs w:val="24"/>
        </w:rPr>
        <w:t xml:space="preserve"> </w:t>
      </w:r>
      <w:r w:rsidRPr="008A53B6">
        <w:rPr>
          <w:rFonts w:ascii="Times New Roman" w:hAnsi="Times New Roman" w:cs="Times New Roman" w:hint="eastAsia"/>
          <w:sz w:val="24"/>
          <w:szCs w:val="24"/>
        </w:rPr>
        <w:t>既有工业区进行土壤环境诊断应符合下列基本要求：</w:t>
      </w:r>
    </w:p>
    <w:p w14:paraId="1BA41FD6" w14:textId="3676EBEE"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1</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拟关停搬迁和正在关停搬迁的既有工业区；</w:t>
      </w:r>
    </w:p>
    <w:p w14:paraId="026605F9" w14:textId="0B45E986"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2</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拟开发利用的关停搬迁的既有工业区；</w:t>
      </w:r>
    </w:p>
    <w:p w14:paraId="1EFFE1E6" w14:textId="141C67EA"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3</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既有工业区内及周围区域发生过土壤及地下水污染事件；</w:t>
      </w:r>
    </w:p>
    <w:p w14:paraId="5989F020" w14:textId="20CB3242"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sz w:val="24"/>
          <w:szCs w:val="24"/>
        </w:rPr>
        <w:t>4</w:t>
      </w:r>
      <w:r w:rsidRPr="008A53B6">
        <w:rPr>
          <w:rFonts w:ascii="Times New Roman" w:hAnsi="Times New Roman" w:cs="Times New Roman" w:hint="eastAsia"/>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土壤污染状况调查表明地块内或周围区域存在可能的污染源，如化工厂、农药厂、冶炼厂、加油站、化学品储罐、固体废物处理等可能产生有毒有害物质的设施或活动；</w:t>
      </w:r>
    </w:p>
    <w:p w14:paraId="1BCDD59E" w14:textId="2E53D4EF"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5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由于资料缺失等原因造成无法排除地块内外存在污染源；</w:t>
      </w:r>
    </w:p>
    <w:p w14:paraId="4288C7A5" w14:textId="611CAF30"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6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场地环境经初步调查评估为污染场地；</w:t>
      </w:r>
    </w:p>
    <w:p w14:paraId="145FD617" w14:textId="2479A087"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7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当调查地块与相邻地块存在相互污染的可能。</w:t>
      </w:r>
    </w:p>
    <w:p w14:paraId="3BA4FF55" w14:textId="77777777" w:rsidR="00AD4BC2" w:rsidRPr="002F7485" w:rsidRDefault="00AD4BC2" w:rsidP="00AD4BC2">
      <w:pPr>
        <w:kinsoku w:val="0"/>
        <w:overflowPunct w:val="0"/>
        <w:adjustRightInd w:val="0"/>
        <w:snapToGrid w:val="0"/>
        <w:spacing w:line="360" w:lineRule="auto"/>
        <w:ind w:firstLine="200"/>
        <w:jc w:val="center"/>
        <w:rPr>
          <w:b/>
          <w:bCs/>
        </w:rPr>
      </w:pPr>
      <w:r w:rsidRPr="002F7485">
        <w:rPr>
          <w:rFonts w:hint="eastAsia"/>
          <w:b/>
          <w:bCs/>
        </w:rPr>
        <w:t>表</w:t>
      </w:r>
      <w:r w:rsidRPr="002F7485">
        <w:rPr>
          <w:b/>
          <w:bCs/>
        </w:rPr>
        <w:t>6.1</w:t>
      </w:r>
      <w:r>
        <w:rPr>
          <w:b/>
          <w:bCs/>
        </w:rPr>
        <w:t>.2</w:t>
      </w:r>
      <w:r w:rsidRPr="002F7485">
        <w:rPr>
          <w:b/>
          <w:bCs/>
        </w:rPr>
        <w:t xml:space="preserve"> </w:t>
      </w:r>
      <w:r w:rsidRPr="002F7485">
        <w:rPr>
          <w:rFonts w:hint="eastAsia"/>
          <w:b/>
          <w:bCs/>
        </w:rPr>
        <w:t>常见行业场地类型及诊断指标一览表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206"/>
        <w:gridCol w:w="1106"/>
        <w:gridCol w:w="1537"/>
        <w:gridCol w:w="930"/>
      </w:tblGrid>
      <w:tr w:rsidR="00AD4BC2" w:rsidRPr="006E0188" w14:paraId="43BE7FA8" w14:textId="77777777" w:rsidTr="00212376">
        <w:trPr>
          <w:trHeight w:val="270"/>
          <w:tblHeader/>
        </w:trPr>
        <w:tc>
          <w:tcPr>
            <w:tcW w:w="690" w:type="pct"/>
            <w:shd w:val="clear" w:color="auto" w:fill="auto"/>
            <w:noWrap/>
            <w:vAlign w:val="center"/>
            <w:hideMark/>
          </w:tcPr>
          <w:p w14:paraId="43E42497"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行业分类</w:t>
            </w:r>
          </w:p>
        </w:tc>
        <w:tc>
          <w:tcPr>
            <w:tcW w:w="1724" w:type="pct"/>
            <w:shd w:val="clear" w:color="auto" w:fill="auto"/>
            <w:noWrap/>
            <w:vAlign w:val="center"/>
            <w:hideMark/>
          </w:tcPr>
          <w:p w14:paraId="225C7DFD"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工业类型</w:t>
            </w:r>
          </w:p>
        </w:tc>
        <w:tc>
          <w:tcPr>
            <w:tcW w:w="862" w:type="pct"/>
            <w:shd w:val="clear" w:color="auto" w:fill="auto"/>
            <w:noWrap/>
            <w:vAlign w:val="center"/>
          </w:tcPr>
          <w:p w14:paraId="515A112D"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物理指标</w:t>
            </w:r>
          </w:p>
        </w:tc>
        <w:tc>
          <w:tcPr>
            <w:tcW w:w="1034" w:type="pct"/>
          </w:tcPr>
          <w:p w14:paraId="0751C304"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化学指标</w:t>
            </w:r>
          </w:p>
          <w:p w14:paraId="66B337DC"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（无机、有机）</w:t>
            </w:r>
          </w:p>
        </w:tc>
        <w:tc>
          <w:tcPr>
            <w:tcW w:w="690" w:type="pct"/>
            <w:shd w:val="clear" w:color="auto" w:fill="auto"/>
            <w:vAlign w:val="center"/>
          </w:tcPr>
          <w:p w14:paraId="0472D0BC" w14:textId="77777777" w:rsidR="00AD4BC2" w:rsidRPr="00212376" w:rsidRDefault="00AD4BC2" w:rsidP="00733695">
            <w:pPr>
              <w:widowControl/>
              <w:jc w:val="center"/>
              <w:rPr>
                <w:rFonts w:ascii="宋体" w:hAnsi="宋体" w:cs="宋体"/>
                <w:bCs/>
                <w:szCs w:val="21"/>
              </w:rPr>
            </w:pPr>
            <w:r w:rsidRPr="00212376">
              <w:rPr>
                <w:rFonts w:ascii="宋体" w:hAnsi="宋体" w:cs="宋体" w:hint="eastAsia"/>
                <w:bCs/>
                <w:szCs w:val="21"/>
              </w:rPr>
              <w:t>放射性</w:t>
            </w:r>
          </w:p>
        </w:tc>
      </w:tr>
      <w:tr w:rsidR="00AD4BC2" w:rsidRPr="006E0188" w14:paraId="4E96439B" w14:textId="77777777" w:rsidTr="00212376">
        <w:trPr>
          <w:trHeight w:val="420"/>
        </w:trPr>
        <w:tc>
          <w:tcPr>
            <w:tcW w:w="690" w:type="pct"/>
            <w:vMerge w:val="restart"/>
            <w:shd w:val="clear" w:color="auto" w:fill="auto"/>
            <w:noWrap/>
            <w:vAlign w:val="center"/>
            <w:hideMark/>
          </w:tcPr>
          <w:p w14:paraId="7E34352E"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制造业</w:t>
            </w:r>
          </w:p>
        </w:tc>
        <w:tc>
          <w:tcPr>
            <w:tcW w:w="1724" w:type="pct"/>
            <w:shd w:val="clear" w:color="auto" w:fill="auto"/>
            <w:noWrap/>
            <w:vAlign w:val="center"/>
            <w:hideMark/>
          </w:tcPr>
          <w:p w14:paraId="33E92E28"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化学原料及生化学品制造</w:t>
            </w:r>
          </w:p>
        </w:tc>
        <w:tc>
          <w:tcPr>
            <w:tcW w:w="862" w:type="pct"/>
            <w:shd w:val="clear" w:color="auto" w:fill="auto"/>
            <w:vAlign w:val="center"/>
          </w:tcPr>
          <w:p w14:paraId="139C8588"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tcPr>
          <w:p w14:paraId="76BB7371"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690" w:type="pct"/>
            <w:shd w:val="clear" w:color="auto" w:fill="auto"/>
            <w:vAlign w:val="center"/>
          </w:tcPr>
          <w:p w14:paraId="1048A95E" w14:textId="77777777" w:rsidR="00AD4BC2" w:rsidRPr="006E0188" w:rsidRDefault="00AD4BC2" w:rsidP="00733695">
            <w:pPr>
              <w:widowControl/>
              <w:jc w:val="center"/>
              <w:rPr>
                <w:rFonts w:ascii="宋体" w:hAnsi="宋体" w:cs="宋体"/>
                <w:szCs w:val="21"/>
              </w:rPr>
            </w:pPr>
          </w:p>
        </w:tc>
      </w:tr>
      <w:tr w:rsidR="00AD4BC2" w:rsidRPr="006E0188" w14:paraId="27C47B37" w14:textId="77777777" w:rsidTr="00212376">
        <w:trPr>
          <w:trHeight w:val="270"/>
        </w:trPr>
        <w:tc>
          <w:tcPr>
            <w:tcW w:w="690" w:type="pct"/>
            <w:vMerge/>
            <w:vAlign w:val="center"/>
            <w:hideMark/>
          </w:tcPr>
          <w:p w14:paraId="75AC5D95"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708F19E2"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电气机械及器材制造</w:t>
            </w:r>
          </w:p>
        </w:tc>
        <w:tc>
          <w:tcPr>
            <w:tcW w:w="862" w:type="pct"/>
            <w:shd w:val="clear" w:color="auto" w:fill="auto"/>
            <w:noWrap/>
            <w:vAlign w:val="center"/>
          </w:tcPr>
          <w:p w14:paraId="3CE0DD9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tcPr>
          <w:p w14:paraId="19A12E9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690" w:type="pct"/>
            <w:shd w:val="clear" w:color="auto" w:fill="auto"/>
            <w:vAlign w:val="center"/>
          </w:tcPr>
          <w:p w14:paraId="578516B1"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r>
      <w:tr w:rsidR="00AD4BC2" w:rsidRPr="006E0188" w14:paraId="3EA4B5B1" w14:textId="77777777" w:rsidTr="00212376">
        <w:trPr>
          <w:trHeight w:val="270"/>
        </w:trPr>
        <w:tc>
          <w:tcPr>
            <w:tcW w:w="690" w:type="pct"/>
            <w:vMerge/>
            <w:vAlign w:val="center"/>
            <w:hideMark/>
          </w:tcPr>
          <w:p w14:paraId="37B7AA93"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1C1788B8"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纺织业</w:t>
            </w:r>
          </w:p>
        </w:tc>
        <w:tc>
          <w:tcPr>
            <w:tcW w:w="862" w:type="pct"/>
            <w:shd w:val="clear" w:color="auto" w:fill="auto"/>
            <w:noWrap/>
            <w:vAlign w:val="center"/>
          </w:tcPr>
          <w:p w14:paraId="4DE4C0FA"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5BCC1142"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3EBEF408" w14:textId="77777777" w:rsidR="00AD4BC2" w:rsidRPr="006E0188" w:rsidRDefault="00AD4BC2" w:rsidP="00733695">
            <w:pPr>
              <w:widowControl/>
              <w:jc w:val="center"/>
              <w:rPr>
                <w:rFonts w:ascii="宋体" w:hAnsi="宋体" w:cs="宋体"/>
                <w:szCs w:val="21"/>
              </w:rPr>
            </w:pPr>
          </w:p>
        </w:tc>
      </w:tr>
      <w:tr w:rsidR="00AD4BC2" w:rsidRPr="006E0188" w14:paraId="5C180517" w14:textId="77777777" w:rsidTr="00212376">
        <w:trPr>
          <w:trHeight w:val="270"/>
        </w:trPr>
        <w:tc>
          <w:tcPr>
            <w:tcW w:w="690" w:type="pct"/>
            <w:vMerge/>
            <w:vAlign w:val="center"/>
            <w:hideMark/>
          </w:tcPr>
          <w:p w14:paraId="4FDB1886"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2348A2A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造纸及纸制品</w:t>
            </w:r>
          </w:p>
        </w:tc>
        <w:tc>
          <w:tcPr>
            <w:tcW w:w="862" w:type="pct"/>
            <w:shd w:val="clear" w:color="auto" w:fill="auto"/>
            <w:noWrap/>
            <w:vAlign w:val="center"/>
          </w:tcPr>
          <w:p w14:paraId="349394B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1CBCF9FD"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18CF19A8" w14:textId="77777777" w:rsidR="00AD4BC2" w:rsidRPr="006E0188" w:rsidRDefault="00AD4BC2" w:rsidP="00733695">
            <w:pPr>
              <w:widowControl/>
              <w:jc w:val="center"/>
              <w:rPr>
                <w:rFonts w:ascii="宋体" w:hAnsi="宋体" w:cs="宋体"/>
                <w:szCs w:val="21"/>
              </w:rPr>
            </w:pPr>
          </w:p>
        </w:tc>
      </w:tr>
      <w:tr w:rsidR="00AD4BC2" w:rsidRPr="006E0188" w14:paraId="470CA203" w14:textId="77777777" w:rsidTr="00212376">
        <w:trPr>
          <w:trHeight w:val="540"/>
        </w:trPr>
        <w:tc>
          <w:tcPr>
            <w:tcW w:w="690" w:type="pct"/>
            <w:vMerge/>
            <w:vAlign w:val="center"/>
            <w:hideMark/>
          </w:tcPr>
          <w:p w14:paraId="20883300"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24195334"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金属制品业</w:t>
            </w:r>
          </w:p>
        </w:tc>
        <w:tc>
          <w:tcPr>
            <w:tcW w:w="862" w:type="pct"/>
            <w:shd w:val="clear" w:color="auto" w:fill="auto"/>
            <w:noWrap/>
            <w:vAlign w:val="center"/>
          </w:tcPr>
          <w:p w14:paraId="7A99C15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779A0894"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6B4812F8" w14:textId="77777777" w:rsidR="00AD4BC2" w:rsidRPr="006E0188" w:rsidRDefault="00AD4BC2" w:rsidP="00733695">
            <w:pPr>
              <w:widowControl/>
              <w:jc w:val="center"/>
              <w:rPr>
                <w:rFonts w:ascii="宋体" w:hAnsi="宋体" w:cs="宋体"/>
                <w:szCs w:val="21"/>
              </w:rPr>
            </w:pPr>
          </w:p>
        </w:tc>
      </w:tr>
      <w:tr w:rsidR="00AD4BC2" w:rsidRPr="006E0188" w14:paraId="22A980E3" w14:textId="77777777" w:rsidTr="00212376">
        <w:trPr>
          <w:trHeight w:val="270"/>
        </w:trPr>
        <w:tc>
          <w:tcPr>
            <w:tcW w:w="690" w:type="pct"/>
            <w:vMerge/>
            <w:vAlign w:val="center"/>
            <w:hideMark/>
          </w:tcPr>
          <w:p w14:paraId="4AB038E9"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65842B18"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金属冶炼及延压加工</w:t>
            </w:r>
          </w:p>
        </w:tc>
        <w:tc>
          <w:tcPr>
            <w:tcW w:w="862" w:type="pct"/>
            <w:shd w:val="clear" w:color="auto" w:fill="auto"/>
            <w:noWrap/>
            <w:vAlign w:val="center"/>
          </w:tcPr>
          <w:p w14:paraId="1A761981"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3FBD1EEA"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5557C18F" w14:textId="77777777" w:rsidR="00AD4BC2" w:rsidRPr="006E0188" w:rsidRDefault="00AD4BC2" w:rsidP="00733695">
            <w:pPr>
              <w:widowControl/>
              <w:jc w:val="center"/>
              <w:rPr>
                <w:rFonts w:ascii="宋体" w:hAnsi="宋体" w:cs="宋体"/>
                <w:szCs w:val="21"/>
              </w:rPr>
            </w:pPr>
          </w:p>
        </w:tc>
      </w:tr>
      <w:tr w:rsidR="00AD4BC2" w:rsidRPr="006E0188" w14:paraId="509979E5" w14:textId="77777777" w:rsidTr="00212376">
        <w:trPr>
          <w:trHeight w:val="270"/>
        </w:trPr>
        <w:tc>
          <w:tcPr>
            <w:tcW w:w="690" w:type="pct"/>
            <w:vMerge/>
            <w:vAlign w:val="center"/>
            <w:hideMark/>
          </w:tcPr>
          <w:p w14:paraId="5BC25A8E"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4A18EE79"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机械制造</w:t>
            </w:r>
          </w:p>
        </w:tc>
        <w:tc>
          <w:tcPr>
            <w:tcW w:w="862" w:type="pct"/>
            <w:shd w:val="clear" w:color="auto" w:fill="auto"/>
            <w:noWrap/>
            <w:vAlign w:val="center"/>
          </w:tcPr>
          <w:p w14:paraId="39817F95"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380858FC"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334A9DEE" w14:textId="77777777" w:rsidR="00AD4BC2" w:rsidRPr="006E0188" w:rsidRDefault="00AD4BC2" w:rsidP="00733695">
            <w:pPr>
              <w:widowControl/>
              <w:jc w:val="center"/>
              <w:rPr>
                <w:rFonts w:ascii="宋体" w:hAnsi="宋体" w:cs="宋体"/>
                <w:szCs w:val="21"/>
              </w:rPr>
            </w:pPr>
          </w:p>
        </w:tc>
      </w:tr>
      <w:tr w:rsidR="00AD4BC2" w:rsidRPr="006E0188" w14:paraId="0CA2FCC4" w14:textId="77777777" w:rsidTr="00212376">
        <w:trPr>
          <w:trHeight w:val="546"/>
        </w:trPr>
        <w:tc>
          <w:tcPr>
            <w:tcW w:w="690" w:type="pct"/>
            <w:vMerge/>
            <w:vAlign w:val="center"/>
            <w:hideMark/>
          </w:tcPr>
          <w:p w14:paraId="2AE61624"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57EC35A6"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塑料和橡胶制品</w:t>
            </w:r>
          </w:p>
        </w:tc>
        <w:tc>
          <w:tcPr>
            <w:tcW w:w="862" w:type="pct"/>
            <w:shd w:val="clear" w:color="auto" w:fill="auto"/>
            <w:noWrap/>
            <w:vAlign w:val="center"/>
          </w:tcPr>
          <w:p w14:paraId="1BD3019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08F0C0FF"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1728A086" w14:textId="77777777" w:rsidR="00AD4BC2" w:rsidRPr="006E0188" w:rsidRDefault="00AD4BC2" w:rsidP="00733695">
            <w:pPr>
              <w:widowControl/>
              <w:jc w:val="center"/>
              <w:rPr>
                <w:rFonts w:ascii="宋体" w:hAnsi="宋体" w:cs="宋体"/>
                <w:szCs w:val="21"/>
              </w:rPr>
            </w:pPr>
          </w:p>
        </w:tc>
      </w:tr>
      <w:tr w:rsidR="00AD4BC2" w:rsidRPr="006E0188" w14:paraId="66B508AA" w14:textId="77777777" w:rsidTr="00212376">
        <w:trPr>
          <w:trHeight w:val="810"/>
        </w:trPr>
        <w:tc>
          <w:tcPr>
            <w:tcW w:w="690" w:type="pct"/>
            <w:vMerge/>
            <w:vAlign w:val="center"/>
            <w:hideMark/>
          </w:tcPr>
          <w:p w14:paraId="63C794A3"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7A9E1C36"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石油加工</w:t>
            </w:r>
          </w:p>
        </w:tc>
        <w:tc>
          <w:tcPr>
            <w:tcW w:w="862" w:type="pct"/>
            <w:shd w:val="clear" w:color="auto" w:fill="auto"/>
            <w:noWrap/>
            <w:vAlign w:val="center"/>
          </w:tcPr>
          <w:p w14:paraId="1EAD2C25"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748349E6"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6BB7012D" w14:textId="77777777" w:rsidR="00AD4BC2" w:rsidRPr="006E0188" w:rsidRDefault="00AD4BC2" w:rsidP="00733695">
            <w:pPr>
              <w:widowControl/>
              <w:jc w:val="center"/>
              <w:rPr>
                <w:rFonts w:ascii="宋体" w:hAnsi="宋体" w:cs="宋体"/>
                <w:szCs w:val="21"/>
              </w:rPr>
            </w:pPr>
          </w:p>
        </w:tc>
      </w:tr>
      <w:tr w:rsidR="00AD4BC2" w:rsidRPr="006E0188" w14:paraId="1465CEE4" w14:textId="77777777" w:rsidTr="00212376">
        <w:trPr>
          <w:trHeight w:val="354"/>
        </w:trPr>
        <w:tc>
          <w:tcPr>
            <w:tcW w:w="690" w:type="pct"/>
            <w:vMerge/>
            <w:vAlign w:val="center"/>
            <w:hideMark/>
          </w:tcPr>
          <w:p w14:paraId="4A1A628F"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7143EB0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炼焦厂</w:t>
            </w:r>
          </w:p>
        </w:tc>
        <w:tc>
          <w:tcPr>
            <w:tcW w:w="862" w:type="pct"/>
            <w:shd w:val="clear" w:color="auto" w:fill="auto"/>
            <w:noWrap/>
            <w:vAlign w:val="center"/>
          </w:tcPr>
          <w:p w14:paraId="559B6426"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455DD71A"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3C11DD5B" w14:textId="77777777" w:rsidR="00AD4BC2" w:rsidRPr="006E0188" w:rsidRDefault="00AD4BC2" w:rsidP="00733695">
            <w:pPr>
              <w:widowControl/>
              <w:jc w:val="center"/>
              <w:rPr>
                <w:rFonts w:ascii="宋体" w:hAnsi="宋体" w:cs="宋体"/>
                <w:szCs w:val="21"/>
              </w:rPr>
            </w:pPr>
          </w:p>
        </w:tc>
      </w:tr>
      <w:tr w:rsidR="00AD4BC2" w:rsidRPr="006E0188" w14:paraId="24C64E3E" w14:textId="77777777" w:rsidTr="00212376">
        <w:trPr>
          <w:trHeight w:val="270"/>
        </w:trPr>
        <w:tc>
          <w:tcPr>
            <w:tcW w:w="690" w:type="pct"/>
            <w:vMerge/>
            <w:vAlign w:val="center"/>
            <w:hideMark/>
          </w:tcPr>
          <w:p w14:paraId="20BECAB6"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52735F5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交通运输设备制造</w:t>
            </w:r>
          </w:p>
        </w:tc>
        <w:tc>
          <w:tcPr>
            <w:tcW w:w="862" w:type="pct"/>
            <w:shd w:val="clear" w:color="auto" w:fill="auto"/>
            <w:noWrap/>
            <w:vAlign w:val="center"/>
          </w:tcPr>
          <w:p w14:paraId="2F1D616D"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152F5DC1"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552C6FB5" w14:textId="77777777" w:rsidR="00AD4BC2" w:rsidRPr="006E0188" w:rsidRDefault="00AD4BC2" w:rsidP="00733695">
            <w:pPr>
              <w:widowControl/>
              <w:jc w:val="center"/>
              <w:rPr>
                <w:rFonts w:ascii="宋体" w:hAnsi="宋体" w:cs="宋体"/>
                <w:szCs w:val="21"/>
              </w:rPr>
            </w:pPr>
          </w:p>
        </w:tc>
      </w:tr>
      <w:tr w:rsidR="00AD4BC2" w:rsidRPr="006E0188" w14:paraId="602C867C" w14:textId="77777777" w:rsidTr="00212376">
        <w:trPr>
          <w:trHeight w:val="270"/>
        </w:trPr>
        <w:tc>
          <w:tcPr>
            <w:tcW w:w="690" w:type="pct"/>
            <w:vMerge/>
            <w:vAlign w:val="center"/>
            <w:hideMark/>
          </w:tcPr>
          <w:p w14:paraId="66B4720B"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338801D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皮革、皮毛制造</w:t>
            </w:r>
          </w:p>
        </w:tc>
        <w:tc>
          <w:tcPr>
            <w:tcW w:w="862" w:type="pct"/>
            <w:shd w:val="clear" w:color="auto" w:fill="auto"/>
            <w:noWrap/>
            <w:vAlign w:val="center"/>
          </w:tcPr>
          <w:p w14:paraId="03BA5F09"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1FDC80E9"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694A3DAA" w14:textId="77777777" w:rsidR="00AD4BC2" w:rsidRPr="006E0188" w:rsidRDefault="00AD4BC2" w:rsidP="00733695">
            <w:pPr>
              <w:widowControl/>
              <w:jc w:val="center"/>
              <w:rPr>
                <w:rFonts w:ascii="宋体" w:hAnsi="宋体" w:cs="宋体"/>
                <w:szCs w:val="21"/>
              </w:rPr>
            </w:pPr>
          </w:p>
        </w:tc>
      </w:tr>
      <w:tr w:rsidR="00AD4BC2" w:rsidRPr="006E0188" w14:paraId="55BF22C5" w14:textId="77777777" w:rsidTr="00212376">
        <w:trPr>
          <w:trHeight w:val="270"/>
        </w:trPr>
        <w:tc>
          <w:tcPr>
            <w:tcW w:w="690" w:type="pct"/>
            <w:vMerge/>
            <w:vAlign w:val="center"/>
            <w:hideMark/>
          </w:tcPr>
          <w:p w14:paraId="27303A2F"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0034EF9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废弃资源和废旧材料回收加工</w:t>
            </w:r>
          </w:p>
        </w:tc>
        <w:tc>
          <w:tcPr>
            <w:tcW w:w="862" w:type="pct"/>
            <w:shd w:val="clear" w:color="auto" w:fill="auto"/>
            <w:noWrap/>
            <w:vAlign w:val="center"/>
          </w:tcPr>
          <w:p w14:paraId="09D78D5B"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2D56A351"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6FC438AC" w14:textId="77777777" w:rsidR="00AD4BC2" w:rsidRPr="006E0188" w:rsidRDefault="00AD4BC2" w:rsidP="00733695">
            <w:pPr>
              <w:widowControl/>
              <w:jc w:val="center"/>
              <w:rPr>
                <w:rFonts w:ascii="宋体" w:hAnsi="宋体" w:cs="宋体"/>
                <w:szCs w:val="21"/>
              </w:rPr>
            </w:pPr>
          </w:p>
        </w:tc>
      </w:tr>
      <w:tr w:rsidR="00AD4BC2" w:rsidRPr="006E0188" w14:paraId="5DFA114D" w14:textId="77777777" w:rsidTr="00212376">
        <w:trPr>
          <w:trHeight w:val="270"/>
        </w:trPr>
        <w:tc>
          <w:tcPr>
            <w:tcW w:w="690" w:type="pct"/>
            <w:vMerge w:val="restart"/>
            <w:shd w:val="clear" w:color="auto" w:fill="auto"/>
            <w:noWrap/>
            <w:vAlign w:val="center"/>
            <w:hideMark/>
          </w:tcPr>
          <w:p w14:paraId="20A5C09A"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采矿业</w:t>
            </w:r>
          </w:p>
        </w:tc>
        <w:tc>
          <w:tcPr>
            <w:tcW w:w="1724" w:type="pct"/>
            <w:shd w:val="clear" w:color="auto" w:fill="auto"/>
            <w:noWrap/>
            <w:vAlign w:val="center"/>
            <w:hideMark/>
          </w:tcPr>
          <w:p w14:paraId="11DA900A"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煤炭开来和洗选业</w:t>
            </w:r>
          </w:p>
        </w:tc>
        <w:tc>
          <w:tcPr>
            <w:tcW w:w="862" w:type="pct"/>
            <w:shd w:val="clear" w:color="auto" w:fill="auto"/>
            <w:noWrap/>
            <w:vAlign w:val="center"/>
          </w:tcPr>
          <w:p w14:paraId="08D49D0A"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5F992E18"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128A4808" w14:textId="77777777" w:rsidR="00AD4BC2" w:rsidRPr="006E0188" w:rsidRDefault="00AD4BC2" w:rsidP="00733695">
            <w:pPr>
              <w:widowControl/>
              <w:jc w:val="center"/>
              <w:rPr>
                <w:rFonts w:ascii="宋体" w:hAnsi="宋体" w:cs="宋体"/>
                <w:szCs w:val="21"/>
              </w:rPr>
            </w:pPr>
          </w:p>
        </w:tc>
      </w:tr>
      <w:tr w:rsidR="00AD4BC2" w:rsidRPr="006E0188" w14:paraId="56071594" w14:textId="77777777" w:rsidTr="00212376">
        <w:trPr>
          <w:trHeight w:val="540"/>
        </w:trPr>
        <w:tc>
          <w:tcPr>
            <w:tcW w:w="690" w:type="pct"/>
            <w:vMerge/>
            <w:vAlign w:val="center"/>
            <w:hideMark/>
          </w:tcPr>
          <w:p w14:paraId="5D76B23A"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2DA0538E"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黑色金属和有色金属矿采选业</w:t>
            </w:r>
          </w:p>
        </w:tc>
        <w:tc>
          <w:tcPr>
            <w:tcW w:w="862" w:type="pct"/>
            <w:shd w:val="clear" w:color="auto" w:fill="auto"/>
            <w:noWrap/>
            <w:vAlign w:val="center"/>
          </w:tcPr>
          <w:p w14:paraId="7AB24B6B"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25044A19"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309B6F3C" w14:textId="77777777" w:rsidR="00AD4BC2" w:rsidRPr="006E0188" w:rsidRDefault="00AD4BC2" w:rsidP="00733695">
            <w:pPr>
              <w:widowControl/>
              <w:jc w:val="center"/>
              <w:rPr>
                <w:rFonts w:ascii="宋体" w:hAnsi="宋体" w:cs="宋体"/>
                <w:szCs w:val="21"/>
              </w:rPr>
            </w:pPr>
          </w:p>
        </w:tc>
      </w:tr>
      <w:tr w:rsidR="00AD4BC2" w:rsidRPr="006E0188" w14:paraId="5612B6C3" w14:textId="77777777" w:rsidTr="00212376">
        <w:trPr>
          <w:trHeight w:val="270"/>
        </w:trPr>
        <w:tc>
          <w:tcPr>
            <w:tcW w:w="690" w:type="pct"/>
            <w:vMerge/>
            <w:vAlign w:val="center"/>
            <w:hideMark/>
          </w:tcPr>
          <w:p w14:paraId="68D3C53A"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1F422295"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非金属矿物采选业</w:t>
            </w:r>
          </w:p>
        </w:tc>
        <w:tc>
          <w:tcPr>
            <w:tcW w:w="862" w:type="pct"/>
            <w:shd w:val="clear" w:color="auto" w:fill="auto"/>
            <w:noWrap/>
            <w:vAlign w:val="center"/>
          </w:tcPr>
          <w:p w14:paraId="47355FCE"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65A94C15"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2AD8B133" w14:textId="77777777" w:rsidR="00AD4BC2" w:rsidRPr="006E0188" w:rsidRDefault="00AD4BC2" w:rsidP="00733695">
            <w:pPr>
              <w:widowControl/>
              <w:jc w:val="center"/>
              <w:rPr>
                <w:rFonts w:ascii="宋体" w:hAnsi="宋体" w:cs="宋体"/>
                <w:szCs w:val="21"/>
              </w:rPr>
            </w:pPr>
          </w:p>
        </w:tc>
      </w:tr>
      <w:tr w:rsidR="00AD4BC2" w:rsidRPr="006E0188" w14:paraId="3170D9F3" w14:textId="77777777" w:rsidTr="00212376">
        <w:trPr>
          <w:trHeight w:val="270"/>
        </w:trPr>
        <w:tc>
          <w:tcPr>
            <w:tcW w:w="690" w:type="pct"/>
            <w:vMerge/>
            <w:vAlign w:val="center"/>
            <w:hideMark/>
          </w:tcPr>
          <w:p w14:paraId="26FA2A63"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6638DFBF"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石油和天然气开采业</w:t>
            </w:r>
          </w:p>
        </w:tc>
        <w:tc>
          <w:tcPr>
            <w:tcW w:w="862" w:type="pct"/>
            <w:shd w:val="clear" w:color="auto" w:fill="auto"/>
            <w:noWrap/>
            <w:vAlign w:val="center"/>
          </w:tcPr>
          <w:p w14:paraId="2EEC7CAD"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4177CDF7"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2C2563C2" w14:textId="77777777" w:rsidR="00AD4BC2" w:rsidRPr="006E0188" w:rsidRDefault="00AD4BC2" w:rsidP="00733695">
            <w:pPr>
              <w:widowControl/>
              <w:jc w:val="center"/>
              <w:rPr>
                <w:rFonts w:ascii="宋体" w:hAnsi="宋体" w:cs="宋体"/>
                <w:szCs w:val="21"/>
              </w:rPr>
            </w:pPr>
          </w:p>
        </w:tc>
      </w:tr>
      <w:tr w:rsidR="00AD4BC2" w:rsidRPr="006E0188" w14:paraId="447E37D9" w14:textId="77777777" w:rsidTr="00212376">
        <w:trPr>
          <w:trHeight w:val="270"/>
        </w:trPr>
        <w:tc>
          <w:tcPr>
            <w:tcW w:w="690" w:type="pct"/>
            <w:vMerge w:val="restart"/>
            <w:vAlign w:val="center"/>
          </w:tcPr>
          <w:p w14:paraId="51661C4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电力燃气及水的生产和供应</w:t>
            </w:r>
          </w:p>
        </w:tc>
        <w:tc>
          <w:tcPr>
            <w:tcW w:w="1724" w:type="pct"/>
            <w:shd w:val="clear" w:color="auto" w:fill="auto"/>
            <w:noWrap/>
            <w:vAlign w:val="center"/>
          </w:tcPr>
          <w:p w14:paraId="5557202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火力发电</w:t>
            </w:r>
          </w:p>
        </w:tc>
        <w:tc>
          <w:tcPr>
            <w:tcW w:w="862" w:type="pct"/>
            <w:shd w:val="clear" w:color="auto" w:fill="auto"/>
            <w:noWrap/>
            <w:vAlign w:val="center"/>
          </w:tcPr>
          <w:p w14:paraId="0A78CAD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570A51B4"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41ED37B0" w14:textId="77777777" w:rsidR="00AD4BC2" w:rsidRPr="006E0188" w:rsidRDefault="00AD4BC2" w:rsidP="00733695">
            <w:pPr>
              <w:widowControl/>
              <w:jc w:val="center"/>
              <w:rPr>
                <w:rFonts w:ascii="宋体" w:hAnsi="宋体" w:cs="宋体"/>
                <w:szCs w:val="21"/>
              </w:rPr>
            </w:pPr>
          </w:p>
        </w:tc>
      </w:tr>
      <w:tr w:rsidR="00AD4BC2" w:rsidRPr="006E0188" w14:paraId="1CBDA604" w14:textId="77777777" w:rsidTr="00212376">
        <w:trPr>
          <w:trHeight w:val="270"/>
        </w:trPr>
        <w:tc>
          <w:tcPr>
            <w:tcW w:w="690" w:type="pct"/>
            <w:vMerge/>
            <w:vAlign w:val="center"/>
          </w:tcPr>
          <w:p w14:paraId="393162AA"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tcPr>
          <w:p w14:paraId="36A2DDA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电力供应</w:t>
            </w:r>
          </w:p>
        </w:tc>
        <w:tc>
          <w:tcPr>
            <w:tcW w:w="862" w:type="pct"/>
            <w:shd w:val="clear" w:color="auto" w:fill="auto"/>
            <w:noWrap/>
            <w:vAlign w:val="center"/>
          </w:tcPr>
          <w:p w14:paraId="211D93CD"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06BBF44C"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7397AC65" w14:textId="77777777" w:rsidR="00AD4BC2" w:rsidRPr="006E0188" w:rsidRDefault="00AD4BC2" w:rsidP="00733695">
            <w:pPr>
              <w:widowControl/>
              <w:jc w:val="center"/>
              <w:rPr>
                <w:rFonts w:ascii="宋体" w:hAnsi="宋体" w:cs="宋体"/>
                <w:szCs w:val="21"/>
              </w:rPr>
            </w:pPr>
          </w:p>
        </w:tc>
      </w:tr>
      <w:tr w:rsidR="00AD4BC2" w:rsidRPr="006E0188" w14:paraId="51EA7118" w14:textId="77777777" w:rsidTr="00212376">
        <w:trPr>
          <w:trHeight w:val="270"/>
        </w:trPr>
        <w:tc>
          <w:tcPr>
            <w:tcW w:w="690" w:type="pct"/>
            <w:vMerge/>
            <w:vAlign w:val="center"/>
          </w:tcPr>
          <w:p w14:paraId="32969CBA"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tcPr>
          <w:p w14:paraId="57076B0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燃气生产和供应</w:t>
            </w:r>
          </w:p>
        </w:tc>
        <w:tc>
          <w:tcPr>
            <w:tcW w:w="862" w:type="pct"/>
            <w:shd w:val="clear" w:color="auto" w:fill="auto"/>
            <w:noWrap/>
            <w:vAlign w:val="center"/>
          </w:tcPr>
          <w:p w14:paraId="52A1D51E"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2579B71E"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4972BDDC" w14:textId="77777777" w:rsidR="00AD4BC2" w:rsidRPr="006E0188" w:rsidRDefault="00AD4BC2" w:rsidP="00733695">
            <w:pPr>
              <w:widowControl/>
              <w:jc w:val="center"/>
              <w:rPr>
                <w:rFonts w:ascii="宋体" w:hAnsi="宋体" w:cs="宋体"/>
                <w:szCs w:val="21"/>
              </w:rPr>
            </w:pPr>
          </w:p>
        </w:tc>
      </w:tr>
      <w:tr w:rsidR="00AD4BC2" w:rsidRPr="006E0188" w14:paraId="5551A15D" w14:textId="77777777" w:rsidTr="00212376">
        <w:trPr>
          <w:trHeight w:val="270"/>
        </w:trPr>
        <w:tc>
          <w:tcPr>
            <w:tcW w:w="690" w:type="pct"/>
            <w:vMerge w:val="restart"/>
            <w:shd w:val="clear" w:color="auto" w:fill="auto"/>
            <w:vAlign w:val="center"/>
            <w:hideMark/>
          </w:tcPr>
          <w:p w14:paraId="2A018D32"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水利、环境和公共设施管理</w:t>
            </w:r>
          </w:p>
        </w:tc>
        <w:tc>
          <w:tcPr>
            <w:tcW w:w="1724" w:type="pct"/>
            <w:shd w:val="clear" w:color="auto" w:fill="auto"/>
            <w:noWrap/>
            <w:vAlign w:val="center"/>
            <w:hideMark/>
          </w:tcPr>
          <w:p w14:paraId="18928B16"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危险废物的治理</w:t>
            </w:r>
          </w:p>
        </w:tc>
        <w:tc>
          <w:tcPr>
            <w:tcW w:w="862" w:type="pct"/>
            <w:shd w:val="clear" w:color="auto" w:fill="auto"/>
            <w:noWrap/>
            <w:vAlign w:val="center"/>
          </w:tcPr>
          <w:p w14:paraId="48EE8F4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02FA764D"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5D99189A"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r>
      <w:tr w:rsidR="00AD4BC2" w:rsidRPr="006E0188" w14:paraId="19C67C0B" w14:textId="77777777" w:rsidTr="00212376">
        <w:trPr>
          <w:trHeight w:val="540"/>
        </w:trPr>
        <w:tc>
          <w:tcPr>
            <w:tcW w:w="690" w:type="pct"/>
            <w:vMerge/>
            <w:vAlign w:val="center"/>
            <w:hideMark/>
          </w:tcPr>
          <w:p w14:paraId="37A86053" w14:textId="77777777" w:rsidR="00AD4BC2" w:rsidRPr="006E0188" w:rsidRDefault="00AD4BC2" w:rsidP="00733695">
            <w:pPr>
              <w:widowControl/>
              <w:jc w:val="center"/>
              <w:rPr>
                <w:rFonts w:ascii="宋体" w:hAnsi="宋体" w:cs="宋体"/>
                <w:szCs w:val="21"/>
              </w:rPr>
            </w:pPr>
          </w:p>
        </w:tc>
        <w:tc>
          <w:tcPr>
            <w:tcW w:w="1724" w:type="pct"/>
            <w:shd w:val="clear" w:color="auto" w:fill="auto"/>
            <w:noWrap/>
            <w:vAlign w:val="center"/>
            <w:hideMark/>
          </w:tcPr>
          <w:p w14:paraId="51842D70"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其他环境治理（工业固废、生活垃圾处理）</w:t>
            </w:r>
          </w:p>
        </w:tc>
        <w:tc>
          <w:tcPr>
            <w:tcW w:w="862" w:type="pct"/>
            <w:shd w:val="clear" w:color="auto" w:fill="auto"/>
            <w:noWrap/>
            <w:vAlign w:val="center"/>
          </w:tcPr>
          <w:p w14:paraId="56D000FF"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04C31247"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4AA0E6E3"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r>
      <w:tr w:rsidR="00AD4BC2" w:rsidRPr="006E0188" w14:paraId="4F10AC51" w14:textId="77777777" w:rsidTr="00212376">
        <w:trPr>
          <w:trHeight w:val="270"/>
        </w:trPr>
        <w:tc>
          <w:tcPr>
            <w:tcW w:w="690" w:type="pct"/>
            <w:shd w:val="clear" w:color="auto" w:fill="auto"/>
            <w:noWrap/>
            <w:vAlign w:val="center"/>
            <w:hideMark/>
          </w:tcPr>
          <w:p w14:paraId="6E9162D9"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其他</w:t>
            </w:r>
          </w:p>
        </w:tc>
        <w:tc>
          <w:tcPr>
            <w:tcW w:w="1724" w:type="pct"/>
            <w:shd w:val="clear" w:color="auto" w:fill="auto"/>
            <w:noWrap/>
            <w:vAlign w:val="center"/>
            <w:hideMark/>
          </w:tcPr>
          <w:p w14:paraId="5A8A092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其他工业</w:t>
            </w:r>
            <w:r w:rsidRPr="006E0188">
              <w:rPr>
                <w:rStyle w:val="afff0"/>
                <w:rFonts w:ascii="宋体" w:hAnsi="宋体" w:cs="宋体"/>
                <w:szCs w:val="21"/>
              </w:rPr>
              <w:footnoteReference w:id="1"/>
            </w:r>
          </w:p>
        </w:tc>
        <w:tc>
          <w:tcPr>
            <w:tcW w:w="862" w:type="pct"/>
            <w:shd w:val="clear" w:color="auto" w:fill="auto"/>
            <w:noWrap/>
            <w:vAlign w:val="center"/>
          </w:tcPr>
          <w:p w14:paraId="7C8E13C7"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c>
          <w:tcPr>
            <w:tcW w:w="1034" w:type="pct"/>
            <w:vAlign w:val="center"/>
          </w:tcPr>
          <w:p w14:paraId="7199A7BC" w14:textId="77777777" w:rsidR="00AD4BC2" w:rsidRPr="006E0188" w:rsidRDefault="00AD4BC2" w:rsidP="00733695">
            <w:pPr>
              <w:spacing w:line="360" w:lineRule="auto"/>
              <w:jc w:val="center"/>
              <w:rPr>
                <w:szCs w:val="21"/>
              </w:rPr>
            </w:pPr>
            <w:r w:rsidRPr="006E0188">
              <w:rPr>
                <w:rFonts w:ascii="宋体" w:hAnsi="宋体" w:cs="宋体" w:hint="eastAsia"/>
                <w:szCs w:val="21"/>
              </w:rPr>
              <w:t>√</w:t>
            </w:r>
          </w:p>
        </w:tc>
        <w:tc>
          <w:tcPr>
            <w:tcW w:w="690" w:type="pct"/>
            <w:shd w:val="clear" w:color="auto" w:fill="auto"/>
            <w:vAlign w:val="center"/>
          </w:tcPr>
          <w:p w14:paraId="2EC4CD9C" w14:textId="77777777" w:rsidR="00AD4BC2" w:rsidRPr="006E0188" w:rsidRDefault="00AD4BC2" w:rsidP="00733695">
            <w:pPr>
              <w:widowControl/>
              <w:jc w:val="center"/>
              <w:rPr>
                <w:rFonts w:ascii="宋体" w:hAnsi="宋体" w:cs="宋体"/>
                <w:szCs w:val="21"/>
              </w:rPr>
            </w:pPr>
            <w:r w:rsidRPr="006E0188">
              <w:rPr>
                <w:rFonts w:ascii="宋体" w:hAnsi="宋体" w:cs="宋体" w:hint="eastAsia"/>
                <w:szCs w:val="21"/>
              </w:rPr>
              <w:t>√</w:t>
            </w:r>
          </w:p>
        </w:tc>
      </w:tr>
    </w:tbl>
    <w:p w14:paraId="697B8EA3" w14:textId="77777777" w:rsidR="006E0188" w:rsidRDefault="006E0188" w:rsidP="006E0188">
      <w:pPr>
        <w:spacing w:line="360" w:lineRule="auto"/>
        <w:rPr>
          <w:rFonts w:ascii="Times New Roman" w:hAnsi="Times New Roman" w:cs="Times New Roman"/>
          <w:sz w:val="24"/>
          <w:szCs w:val="24"/>
        </w:rPr>
      </w:pPr>
    </w:p>
    <w:p w14:paraId="52B2B891" w14:textId="0417B2C2" w:rsidR="006E0188" w:rsidRDefault="00AD4BC2" w:rsidP="006E0188">
      <w:pPr>
        <w:spacing w:line="360" w:lineRule="auto"/>
        <w:rPr>
          <w:rFonts w:ascii="Times New Roman" w:hAnsi="Times New Roman" w:cs="Times New Roman"/>
          <w:sz w:val="24"/>
          <w:szCs w:val="24"/>
        </w:rPr>
      </w:pPr>
      <w:r w:rsidRPr="008A53B6">
        <w:rPr>
          <w:rFonts w:ascii="Times New Roman" w:hAnsi="Times New Roman" w:cs="Times New Roman"/>
          <w:sz w:val="24"/>
          <w:szCs w:val="24"/>
        </w:rPr>
        <w:t xml:space="preserve">6.1.3  </w:t>
      </w:r>
      <w:r w:rsidRPr="008A53B6">
        <w:rPr>
          <w:rFonts w:ascii="Times New Roman" w:hAnsi="Times New Roman" w:cs="Times New Roman" w:hint="eastAsia"/>
          <w:sz w:val="24"/>
          <w:szCs w:val="24"/>
        </w:rPr>
        <w:t>既有工业区土壤环境状况诊断评估应根据行业分类、场地类型及建设或改造项目特征与评估需要，有针对性地选择土壤诊断调查评估的内容，结合国家和地方土壤环境相关的法律、法规、政策、标准及规划，识别既有工业企业对土壤环境可能造成的影响类型，分析可能造成土壤环境影响的主要途径，确定既有工业区土壤环境的诊断指标。土壤环境诊断内容主要包括影响既有工业区土壤环境的物理因素、化学污染（有机、无机污染）、及放射性污染等。</w:t>
      </w:r>
    </w:p>
    <w:p w14:paraId="1C31671D" w14:textId="77777777" w:rsidR="006E0188" w:rsidRPr="008A53B6" w:rsidRDefault="006E0188" w:rsidP="006E0188">
      <w:pPr>
        <w:spacing w:line="360" w:lineRule="auto"/>
        <w:rPr>
          <w:rFonts w:ascii="Times New Roman" w:hAnsi="Times New Roman" w:cs="Times New Roman"/>
          <w:sz w:val="24"/>
          <w:szCs w:val="24"/>
        </w:rPr>
      </w:pPr>
    </w:p>
    <w:p w14:paraId="61CE8039" w14:textId="338A1371"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sz w:val="24"/>
          <w:szCs w:val="24"/>
        </w:rPr>
        <w:lastRenderedPageBreak/>
        <w:t xml:space="preserve">6.1.4 </w:t>
      </w:r>
      <w:r w:rsidRPr="008A53B6">
        <w:rPr>
          <w:rFonts w:ascii="Times New Roman" w:hAnsi="Times New Roman" w:cs="Times New Roman" w:hint="eastAsia"/>
          <w:sz w:val="24"/>
          <w:szCs w:val="24"/>
        </w:rPr>
        <w:t>诊断既有工业区土壤环境受到的污染及污染程度，应按下列条件确定：</w:t>
      </w:r>
    </w:p>
    <w:p w14:paraId="4A1A01B1" w14:textId="69101795"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1</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裸露土壤有明显颜色异常、油渍等污染痕迹；</w:t>
      </w:r>
    </w:p>
    <w:p w14:paraId="62BFCE39" w14:textId="2965A657"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2</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裸露土壤有异常气味；</w:t>
      </w:r>
    </w:p>
    <w:p w14:paraId="73574243" w14:textId="3BAB3112"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3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现场快速监测结果表明，土壤污染物含量明显高于清洁点；</w:t>
      </w:r>
    </w:p>
    <w:p w14:paraId="7595F135" w14:textId="318654BC"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4</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该地块及周边邻近地块曾发生过化学品泄漏或环境污染事故；</w:t>
      </w:r>
    </w:p>
    <w:p w14:paraId="14537B9D" w14:textId="096D77EF"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5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存在危险废物自行利用处置；</w:t>
      </w:r>
    </w:p>
    <w:p w14:paraId="61B9E52A" w14:textId="479EB1D0"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6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访谈或已有记录表明该地块土壤曾受到过污染；</w:t>
      </w:r>
    </w:p>
    <w:p w14:paraId="33995FC3" w14:textId="2E1855ED" w:rsidR="00AD4BC2" w:rsidRPr="008A53B6" w:rsidRDefault="00AD4BC2" w:rsidP="006E0188">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7</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近</w:t>
      </w:r>
      <w:r w:rsidRPr="008A53B6">
        <w:rPr>
          <w:rFonts w:ascii="Times New Roman" w:hAnsi="Times New Roman" w:cs="Times New Roman" w:hint="eastAsia"/>
          <w:sz w:val="24"/>
          <w:szCs w:val="24"/>
        </w:rPr>
        <w:t xml:space="preserve">3 </w:t>
      </w:r>
      <w:r w:rsidRPr="008A53B6">
        <w:rPr>
          <w:rFonts w:ascii="Times New Roman" w:hAnsi="Times New Roman" w:cs="Times New Roman" w:hint="eastAsia"/>
          <w:sz w:val="24"/>
          <w:szCs w:val="24"/>
        </w:rPr>
        <w:t>年曾因废气、废水、固体废物造成的环境问题被举报或投诉。</w:t>
      </w:r>
    </w:p>
    <w:p w14:paraId="1DFB9E13" w14:textId="7E53171E" w:rsidR="00AD4BC2" w:rsidRPr="00825F0B" w:rsidRDefault="00AD4BC2" w:rsidP="00CE1299">
      <w:pPr>
        <w:pStyle w:val="ad"/>
        <w:spacing w:line="360" w:lineRule="auto"/>
        <w:ind w:firstLineChars="200" w:firstLine="480"/>
      </w:pPr>
      <w:r w:rsidRPr="008A53B6">
        <w:rPr>
          <w:rFonts w:ascii="Times New Roman" w:hAnsi="Times New Roman" w:cs="Times New Roman" w:hint="eastAsia"/>
          <w:sz w:val="24"/>
          <w:szCs w:val="24"/>
        </w:rPr>
        <w:t>既有工业区地块存在</w:t>
      </w:r>
      <w:r w:rsidRPr="008A53B6">
        <w:rPr>
          <w:rFonts w:ascii="Times New Roman" w:hAnsi="Times New Roman" w:cs="Times New Roman" w:hint="eastAsia"/>
          <w:sz w:val="24"/>
          <w:szCs w:val="24"/>
        </w:rPr>
        <w:t>2</w:t>
      </w:r>
      <w:r w:rsidRPr="008A53B6">
        <w:rPr>
          <w:rFonts w:ascii="Times New Roman" w:hAnsi="Times New Roman" w:cs="Times New Roman" w:hint="eastAsia"/>
          <w:sz w:val="24"/>
          <w:szCs w:val="24"/>
        </w:rPr>
        <w:t>种及以上上述情况时，应将土壤受污染程度评为“重度污染”；地块存在</w:t>
      </w:r>
      <w:r w:rsidRPr="008A53B6">
        <w:rPr>
          <w:rFonts w:ascii="Times New Roman" w:hAnsi="Times New Roman" w:cs="Times New Roman" w:hint="eastAsia"/>
          <w:sz w:val="24"/>
          <w:szCs w:val="24"/>
        </w:rPr>
        <w:t>1</w:t>
      </w:r>
      <w:r w:rsidRPr="008A53B6">
        <w:rPr>
          <w:rFonts w:ascii="Times New Roman" w:hAnsi="Times New Roman" w:cs="Times New Roman" w:hint="eastAsia"/>
          <w:sz w:val="24"/>
          <w:szCs w:val="24"/>
        </w:rPr>
        <w:t>种上述情况时，应将土壤受污染程度评为“中度污染”；如无上述情况，应将土壤受污染程度评为“不确定”。</w:t>
      </w:r>
    </w:p>
    <w:p w14:paraId="58EBF766" w14:textId="740C0174" w:rsidR="00AD4BC2" w:rsidRPr="002F7485" w:rsidRDefault="00AD4BC2" w:rsidP="00AD4BC2">
      <w:pPr>
        <w:pStyle w:val="2"/>
        <w:spacing w:beforeLines="50" w:before="156" w:line="360" w:lineRule="auto"/>
      </w:pPr>
      <w:bookmarkStart w:id="69" w:name="_Toc67939676"/>
      <w:bookmarkStart w:id="70" w:name="_Toc68885494"/>
      <w:r w:rsidRPr="00AD4BC2">
        <w:rPr>
          <w:rFonts w:hint="eastAsia"/>
        </w:rPr>
        <w:t xml:space="preserve">6.2 </w:t>
      </w:r>
      <w:r w:rsidR="002759BF">
        <w:t xml:space="preserve"> </w:t>
      </w:r>
      <w:r w:rsidRPr="002F7485">
        <w:rPr>
          <w:rFonts w:hint="eastAsia"/>
        </w:rPr>
        <w:t>物理性质</w:t>
      </w:r>
      <w:bookmarkEnd w:id="69"/>
      <w:bookmarkEnd w:id="70"/>
    </w:p>
    <w:p w14:paraId="6F7EDC3E" w14:textId="269CAD9B"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.2.1  </w:t>
      </w:r>
      <w:r w:rsidRPr="008A53B6">
        <w:rPr>
          <w:rFonts w:ascii="Times New Roman" w:hAnsi="Times New Roman" w:cs="Times New Roman" w:hint="eastAsia"/>
          <w:sz w:val="24"/>
          <w:szCs w:val="24"/>
        </w:rPr>
        <w:t>在充分收集资料的基础上，土壤环境物理参数的选择原则上按照下列分类所规定。</w:t>
      </w:r>
    </w:p>
    <w:p w14:paraId="70D42EB5" w14:textId="5A2C2AF6" w:rsidR="00AD4BC2" w:rsidRPr="008A53B6" w:rsidRDefault="00AD4BC2" w:rsidP="00162EC3">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1</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应根据以下土壤的分类选择物理指标：</w:t>
      </w:r>
    </w:p>
    <w:p w14:paraId="1710BD15"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1</w:t>
      </w:r>
      <w:r w:rsidRPr="008A53B6">
        <w:rPr>
          <w:rFonts w:ascii="Times New Roman" w:hAnsi="Times New Roman" w:cs="Times New Roman" w:hint="eastAsia"/>
          <w:sz w:val="24"/>
          <w:szCs w:val="24"/>
        </w:rPr>
        <w:t>）砂土：颗粒级配、比重、含水率、天然密度、最大和最小密度。</w:t>
      </w:r>
    </w:p>
    <w:p w14:paraId="783294AF"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sz w:val="24"/>
          <w:szCs w:val="24"/>
        </w:rPr>
        <w:t>2</w:t>
      </w:r>
      <w:r w:rsidRPr="008A53B6">
        <w:rPr>
          <w:rFonts w:ascii="Times New Roman" w:hAnsi="Times New Roman" w:cs="Times New Roman" w:hint="eastAsia"/>
          <w:sz w:val="24"/>
          <w:szCs w:val="24"/>
        </w:rPr>
        <w:t>）黏性土：比重、含水率、天然密度和有机质含量。</w:t>
      </w:r>
    </w:p>
    <w:p w14:paraId="477EF768"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sz w:val="24"/>
          <w:szCs w:val="24"/>
        </w:rPr>
        <w:t>3</w:t>
      </w:r>
      <w:r w:rsidRPr="008A53B6">
        <w:rPr>
          <w:rFonts w:ascii="Times New Roman" w:hAnsi="Times New Roman" w:cs="Times New Roman" w:hint="eastAsia"/>
          <w:sz w:val="24"/>
          <w:szCs w:val="24"/>
        </w:rPr>
        <w:t>）粉土：颗粒级配、比重、含水率、天然密度和有机质含量。</w:t>
      </w:r>
    </w:p>
    <w:p w14:paraId="6CE6381B"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4</w:t>
      </w:r>
      <w:r w:rsidRPr="008A53B6">
        <w:rPr>
          <w:rFonts w:ascii="Times New Roman" w:hAnsi="Times New Roman" w:cs="Times New Roman" w:hint="eastAsia"/>
          <w:sz w:val="24"/>
          <w:szCs w:val="24"/>
        </w:rPr>
        <w:t>）壤土：比重、含水率、天然密度和有机质含量。</w:t>
      </w:r>
    </w:p>
    <w:p w14:paraId="57035027" w14:textId="6B790BA3" w:rsidR="00AD4BC2" w:rsidRPr="008A53B6" w:rsidRDefault="00AD4BC2" w:rsidP="00162EC3">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2</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根据既有工业区的行业特征与评估需要，有针对性选择土壤理化特性，调查内容应包括：土体构型、土壤结构、土壤质地、阳离子交换量、氧化还原电位、饱和导水率、土壤容重、孔隙度；</w:t>
      </w:r>
    </w:p>
    <w:p w14:paraId="3526DB2F" w14:textId="1DC0581D" w:rsidR="00AD4BC2" w:rsidRDefault="00AD4BC2" w:rsidP="00162EC3">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3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在季节性冻土地区，土壤物理特征的诊断内容应考虑冻胀、冻融的影响。</w:t>
      </w:r>
    </w:p>
    <w:p w14:paraId="7F4B502E" w14:textId="77777777" w:rsidR="00162EC3" w:rsidRPr="008A53B6" w:rsidRDefault="00162EC3" w:rsidP="00162EC3">
      <w:pPr>
        <w:spacing w:line="360" w:lineRule="auto"/>
        <w:ind w:firstLineChars="150" w:firstLine="360"/>
        <w:rPr>
          <w:rFonts w:ascii="Times New Roman" w:hAnsi="Times New Roman" w:cs="Times New Roman"/>
          <w:sz w:val="24"/>
          <w:szCs w:val="24"/>
        </w:rPr>
      </w:pPr>
    </w:p>
    <w:p w14:paraId="2EB36CF2" w14:textId="074FFAE9" w:rsidR="00AD4BC2"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.2.2  </w:t>
      </w:r>
      <w:r w:rsidRPr="008A53B6">
        <w:rPr>
          <w:rFonts w:ascii="Times New Roman" w:hAnsi="Times New Roman" w:cs="Times New Roman" w:hint="eastAsia"/>
          <w:sz w:val="24"/>
          <w:szCs w:val="24"/>
        </w:rPr>
        <w:t>常规理化特征粒径分布、密度、孔隙度、有机质含量、渗透系数、阳离子交换量等的分析测试应按照《岩土工程勘察规范》（</w:t>
      </w:r>
      <w:r w:rsidRPr="008A53B6">
        <w:rPr>
          <w:rFonts w:ascii="Times New Roman" w:hAnsi="Times New Roman" w:cs="Times New Roman" w:hint="eastAsia"/>
          <w:sz w:val="24"/>
          <w:szCs w:val="24"/>
        </w:rPr>
        <w:t>GB 50021</w:t>
      </w:r>
      <w:r w:rsidRPr="008A53B6">
        <w:rPr>
          <w:rFonts w:ascii="Times New Roman" w:hAnsi="Times New Roman" w:cs="Times New Roman" w:hint="eastAsia"/>
          <w:sz w:val="24"/>
          <w:szCs w:val="24"/>
        </w:rPr>
        <w:t>）执行。</w:t>
      </w:r>
    </w:p>
    <w:p w14:paraId="22597C69" w14:textId="77777777" w:rsidR="00162EC3" w:rsidRPr="008A53B6" w:rsidRDefault="00162EC3" w:rsidP="00AD4BC2">
      <w:pPr>
        <w:spacing w:line="360" w:lineRule="auto"/>
        <w:rPr>
          <w:rFonts w:ascii="Times New Roman" w:hAnsi="Times New Roman" w:cs="Times New Roman"/>
          <w:sz w:val="24"/>
          <w:szCs w:val="24"/>
        </w:rPr>
      </w:pPr>
    </w:p>
    <w:p w14:paraId="346755B5" w14:textId="3797FFE1"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.2.3  </w:t>
      </w:r>
      <w:r w:rsidRPr="008A53B6">
        <w:rPr>
          <w:rFonts w:ascii="Times New Roman" w:hAnsi="Times New Roman" w:cs="Times New Roman" w:hint="eastAsia"/>
          <w:sz w:val="24"/>
          <w:szCs w:val="24"/>
        </w:rPr>
        <w:t>可采用资料查询、现场实测和实验室分析测试等方法确定影响土壤盐化各项影</w:t>
      </w:r>
      <w:r w:rsidRPr="008A53B6">
        <w:rPr>
          <w:rFonts w:ascii="Times New Roman" w:hAnsi="Times New Roman" w:cs="Times New Roman" w:hint="eastAsia"/>
          <w:sz w:val="24"/>
          <w:szCs w:val="24"/>
        </w:rPr>
        <w:lastRenderedPageBreak/>
        <w:t>响因素的各项影响因素的分值，土壤盐化影响因素赋值应参照表</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.2.3-2</w:t>
      </w:r>
      <w:r w:rsidRPr="008A53B6">
        <w:rPr>
          <w:rFonts w:ascii="Times New Roman" w:hAnsi="Times New Roman" w:cs="Times New Roman" w:hint="eastAsia"/>
          <w:sz w:val="24"/>
          <w:szCs w:val="24"/>
        </w:rPr>
        <w:t>。土壤盐化综合评分预测结果应符合表</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.2.3-3</w:t>
      </w:r>
      <w:r w:rsidRPr="008A53B6">
        <w:rPr>
          <w:rFonts w:ascii="Times New Roman" w:hAnsi="Times New Roman" w:cs="Times New Roman" w:hint="eastAsia"/>
          <w:sz w:val="24"/>
          <w:szCs w:val="24"/>
        </w:rPr>
        <w:t>。土壤盐化综合评分值（</w:t>
      </w:r>
      <w:r w:rsidRPr="008A53B6">
        <w:rPr>
          <w:rFonts w:ascii="Times New Roman" w:hAnsi="Times New Roman" w:cs="Times New Roman" w:hint="eastAsia"/>
          <w:sz w:val="24"/>
          <w:szCs w:val="24"/>
        </w:rPr>
        <w:t>S</w:t>
      </w:r>
      <w:r w:rsidRPr="008A53B6">
        <w:rPr>
          <w:rFonts w:ascii="Times New Roman" w:hAnsi="Times New Roman" w:cs="Times New Roman"/>
          <w:sz w:val="24"/>
          <w:szCs w:val="24"/>
        </w:rPr>
        <w:t>a</w:t>
      </w:r>
      <w:r w:rsidRPr="008A53B6">
        <w:rPr>
          <w:rFonts w:ascii="Times New Roman" w:hAnsi="Times New Roman" w:cs="Times New Roman" w:hint="eastAsia"/>
          <w:sz w:val="24"/>
          <w:szCs w:val="24"/>
        </w:rPr>
        <w:t>）应按下式计算：</w:t>
      </w:r>
    </w:p>
    <w:p w14:paraId="7B4FD9C4" w14:textId="77777777" w:rsidR="00AD4BC2" w:rsidRPr="00E86377" w:rsidRDefault="00AD4BC2" w:rsidP="00AD4BC2">
      <w:pPr>
        <w:spacing w:line="360" w:lineRule="auto"/>
        <w:jc w:val="center"/>
        <w:rPr>
          <w:rFonts w:ascii="Cambria Math" w:hAnsi="Cambria Math"/>
          <w:bCs/>
          <w:i/>
          <w:iCs/>
        </w:rPr>
      </w:pPr>
      <w:r w:rsidRPr="00E86377">
        <w:rPr>
          <w:rFonts w:ascii="Cambria Math" w:hAnsi="Cambria Math"/>
          <w:bCs/>
          <w:i/>
          <w:iCs/>
        </w:rPr>
        <w:t>Sa=</w:t>
      </w:r>
      <m:oMath>
        <m:nary>
          <m:naryPr>
            <m:chr m:val="∑"/>
            <m:limLoc m:val="subSup"/>
            <m:ctrlPr>
              <w:rPr>
                <w:rFonts w:ascii="Cambria Math" w:hAnsi="Cambria Math"/>
                <w:bCs/>
                <w:i/>
                <w:iCs/>
              </w:rPr>
            </m:ctrlPr>
          </m:naryPr>
          <m:sub>
            <m:r>
              <w:rPr>
                <w:rFonts w:ascii="Cambria Math" w:hAnsi="Cambria Math" w:hint="eastAsia"/>
              </w:rPr>
              <m:t>i</m:t>
            </m:r>
            <m:r>
              <w:rPr>
                <w:rFonts w:ascii="Cambria Math" w:hAnsi="Cambria Math"/>
              </w:rPr>
              <m:t>=1</m:t>
            </m:r>
          </m:sub>
          <m:sup>
            <m:r>
              <w:rPr>
                <w:rFonts w:ascii="Cambria Math" w:hAnsi="Cambria Math"/>
              </w:rPr>
              <m:t>n</m:t>
            </m:r>
          </m:sup>
          <m:e>
            <m:r>
              <w:rPr>
                <w:rFonts w:ascii="Cambria Math" w:hAnsi="Cambria Math"/>
              </w:rPr>
              <m:t>W</m:t>
            </m:r>
          </m:e>
        </m:nary>
        <m:sSub>
          <m:sSubPr>
            <m:ctrlPr>
              <w:rPr>
                <w:rFonts w:ascii="Cambria Math" w:hAnsi="Cambria Math"/>
                <w:bCs/>
                <w:i/>
                <w:iCs/>
              </w:rPr>
            </m:ctrlPr>
          </m:sSubPr>
          <m:e>
            <m:r>
              <w:rPr>
                <w:rFonts w:ascii="Cambria Math" w:hAnsi="Cambria Math"/>
              </w:rPr>
              <m:t>x</m:t>
            </m:r>
          </m:e>
          <m:sub>
            <m:r>
              <w:rPr>
                <w:rFonts w:ascii="Cambria Math" w:hAnsi="Cambria Math"/>
              </w:rPr>
              <m:t>i</m:t>
            </m:r>
          </m:sub>
        </m:sSub>
        <m:r>
          <w:rPr>
            <w:rFonts w:ascii="Cambria Math" w:hAnsi="Cambria Math"/>
          </w:rPr>
          <m:t>×I</m:t>
        </m:r>
        <m:sSub>
          <m:sSubPr>
            <m:ctrlPr>
              <w:rPr>
                <w:rFonts w:ascii="Cambria Math" w:hAnsi="Cambria Math"/>
                <w:bCs/>
                <w:i/>
                <w:iCs/>
              </w:rPr>
            </m:ctrlPr>
          </m:sSubPr>
          <m:e>
            <m:r>
              <w:rPr>
                <w:rFonts w:ascii="Cambria Math" w:hAnsi="Cambria Math"/>
              </w:rPr>
              <m:t>x</m:t>
            </m:r>
          </m:e>
          <m:sub>
            <m:r>
              <w:rPr>
                <w:rFonts w:ascii="Cambria Math" w:hAnsi="Cambria Math"/>
              </w:rPr>
              <m:t>i</m:t>
            </m:r>
          </m:sub>
        </m:sSub>
      </m:oMath>
    </w:p>
    <w:p w14:paraId="41622C50" w14:textId="77777777" w:rsidR="00AD4BC2" w:rsidRDefault="00AD4BC2" w:rsidP="00AD4BC2">
      <w:pPr>
        <w:spacing w:line="360" w:lineRule="auto"/>
      </w:pPr>
      <w:r>
        <w:rPr>
          <w:rFonts w:hint="eastAsia"/>
        </w:rPr>
        <w:t>式中：</w:t>
      </w:r>
      <w:r>
        <w:rPr>
          <w:rFonts w:hint="eastAsia"/>
        </w:rPr>
        <w:t>n</w:t>
      </w:r>
      <w:r>
        <w:rPr>
          <w:rFonts w:hint="eastAsia"/>
        </w:rPr>
        <w:t>——影响因素指标数目；</w:t>
      </w:r>
    </w:p>
    <w:p w14:paraId="6E4AD97E" w14:textId="77777777" w:rsidR="00AD4BC2" w:rsidRDefault="00AD4BC2" w:rsidP="00AD4BC2">
      <w:pPr>
        <w:spacing w:line="360" w:lineRule="auto"/>
      </w:pPr>
      <w:r>
        <w:rPr>
          <w:rFonts w:hint="eastAsia"/>
        </w:rPr>
        <w:t>Ix</w:t>
      </w:r>
      <w:r w:rsidRPr="00E86377">
        <w:rPr>
          <w:vertAlign w:val="subscript"/>
        </w:rPr>
        <w:t>i</w:t>
      </w:r>
      <w:r>
        <w:rPr>
          <w:rFonts w:hint="eastAsia"/>
        </w:rPr>
        <w:t>——影响因素</w:t>
      </w:r>
      <w:r>
        <w:rPr>
          <w:rFonts w:hint="eastAsia"/>
        </w:rPr>
        <w:t xml:space="preserve">i </w:t>
      </w:r>
      <w:r>
        <w:rPr>
          <w:rFonts w:hint="eastAsia"/>
        </w:rPr>
        <w:t>指标评分；</w:t>
      </w:r>
    </w:p>
    <w:p w14:paraId="4886AE35" w14:textId="77777777" w:rsidR="00AD4BC2" w:rsidRDefault="00AD4BC2" w:rsidP="00AD4BC2">
      <w:pPr>
        <w:spacing w:line="360" w:lineRule="auto"/>
      </w:pPr>
      <w:r>
        <w:rPr>
          <w:rFonts w:hint="eastAsia"/>
        </w:rPr>
        <w:t>Wx</w:t>
      </w:r>
      <w:r w:rsidRPr="00E86377">
        <w:rPr>
          <w:vertAlign w:val="subscript"/>
        </w:rPr>
        <w:t>i</w:t>
      </w:r>
      <w:r>
        <w:rPr>
          <w:rFonts w:hint="eastAsia"/>
        </w:rPr>
        <w:t>——影响因素</w:t>
      </w:r>
      <w:r>
        <w:rPr>
          <w:rFonts w:hint="eastAsia"/>
        </w:rPr>
        <w:t xml:space="preserve">i </w:t>
      </w:r>
      <w:r>
        <w:rPr>
          <w:rFonts w:hint="eastAsia"/>
        </w:rPr>
        <w:t>指标权重。</w:t>
      </w:r>
    </w:p>
    <w:p w14:paraId="71D615C5" w14:textId="77777777" w:rsidR="00AD4BC2" w:rsidRPr="002F7485" w:rsidRDefault="00AD4BC2" w:rsidP="00AD4BC2">
      <w:pPr>
        <w:spacing w:line="360" w:lineRule="auto"/>
        <w:jc w:val="center"/>
        <w:rPr>
          <w:rFonts w:ascii="宋体" w:hAnsi="宋体"/>
          <w:b/>
        </w:rPr>
      </w:pPr>
      <w:r w:rsidRPr="002F7485">
        <w:rPr>
          <w:rFonts w:ascii="宋体" w:hAnsi="宋体" w:hint="eastAsia"/>
          <w:b/>
        </w:rPr>
        <w:t>表</w:t>
      </w:r>
      <w:r w:rsidRPr="00162EC3">
        <w:rPr>
          <w:rFonts w:ascii="Times New Roman" w:hAnsi="Times New Roman" w:cs="Times New Roman"/>
          <w:b/>
        </w:rPr>
        <w:t>6.2.3 -1</w:t>
      </w:r>
      <w:r w:rsidRPr="002F7485">
        <w:rPr>
          <w:rFonts w:ascii="宋体" w:hAnsi="宋体" w:hint="eastAsia"/>
          <w:b/>
        </w:rPr>
        <w:t>土壤盐化分级标准</w:t>
      </w:r>
    </w:p>
    <w:tbl>
      <w:tblPr>
        <w:tblStyle w:val="42"/>
        <w:tblW w:w="0" w:type="auto"/>
        <w:tblLook w:val="04A0" w:firstRow="1" w:lastRow="0" w:firstColumn="1" w:lastColumn="0" w:noHBand="0" w:noVBand="1"/>
      </w:tblPr>
      <w:tblGrid>
        <w:gridCol w:w="2122"/>
        <w:gridCol w:w="3118"/>
        <w:gridCol w:w="3056"/>
      </w:tblGrid>
      <w:tr w:rsidR="00AD4BC2" w:rsidRPr="00162EC3" w14:paraId="554A38C6" w14:textId="77777777" w:rsidTr="00733695">
        <w:tc>
          <w:tcPr>
            <w:tcW w:w="2122" w:type="dxa"/>
            <w:vMerge w:val="restart"/>
            <w:vAlign w:val="center"/>
          </w:tcPr>
          <w:p w14:paraId="3D0E23B2" w14:textId="77777777" w:rsidR="00AD4BC2" w:rsidRPr="00212376" w:rsidRDefault="00AD4BC2" w:rsidP="00733695">
            <w:pPr>
              <w:spacing w:line="360" w:lineRule="auto"/>
              <w:jc w:val="center"/>
              <w:rPr>
                <w:rFonts w:ascii="宋体" w:hAnsi="宋体"/>
                <w:bCs/>
                <w:szCs w:val="21"/>
              </w:rPr>
            </w:pPr>
            <w:r w:rsidRPr="00212376">
              <w:rPr>
                <w:rFonts w:ascii="宋体" w:hAnsi="宋体" w:hint="eastAsia"/>
                <w:bCs/>
                <w:szCs w:val="21"/>
              </w:rPr>
              <w:t>分级</w:t>
            </w:r>
          </w:p>
        </w:tc>
        <w:tc>
          <w:tcPr>
            <w:tcW w:w="6174" w:type="dxa"/>
            <w:gridSpan w:val="2"/>
            <w:vAlign w:val="center"/>
          </w:tcPr>
          <w:p w14:paraId="627C4AB0" w14:textId="77777777" w:rsidR="00AD4BC2" w:rsidRPr="00212376" w:rsidRDefault="00AD4BC2" w:rsidP="00733695">
            <w:pPr>
              <w:spacing w:line="360" w:lineRule="auto"/>
              <w:jc w:val="center"/>
              <w:rPr>
                <w:rFonts w:ascii="宋体" w:hAnsi="宋体"/>
                <w:bCs/>
                <w:szCs w:val="21"/>
              </w:rPr>
            </w:pPr>
            <w:r w:rsidRPr="00212376">
              <w:rPr>
                <w:rFonts w:ascii="宋体" w:hAnsi="宋体" w:hint="eastAsia"/>
                <w:bCs/>
                <w:szCs w:val="21"/>
              </w:rPr>
              <w:t>土壤含盐量</w:t>
            </w:r>
            <w:r w:rsidRPr="00212376">
              <w:rPr>
                <w:rFonts w:ascii="Times New Roman" w:hAnsi="Times New Roman" w:cs="Times New Roman"/>
                <w:bCs/>
                <w:kern w:val="0"/>
                <w:szCs w:val="21"/>
              </w:rPr>
              <w:t>（</w:t>
            </w:r>
            <w:r w:rsidRPr="00212376">
              <w:rPr>
                <w:rFonts w:ascii="Times New Roman" w:hAnsi="Times New Roman" w:cs="Times New Roman"/>
                <w:bCs/>
                <w:kern w:val="0"/>
                <w:szCs w:val="21"/>
              </w:rPr>
              <w:t>SSC</w:t>
            </w:r>
            <w:r w:rsidRPr="00212376">
              <w:rPr>
                <w:rFonts w:ascii="Times New Roman" w:hAnsi="Times New Roman" w:cs="Times New Roman"/>
                <w:bCs/>
                <w:kern w:val="0"/>
                <w:szCs w:val="21"/>
              </w:rPr>
              <w:t>）</w:t>
            </w:r>
            <w:r w:rsidRPr="00212376">
              <w:rPr>
                <w:rFonts w:ascii="Times New Roman" w:hAnsi="Times New Roman" w:cs="Times New Roman"/>
                <w:bCs/>
                <w:kern w:val="0"/>
                <w:szCs w:val="21"/>
              </w:rPr>
              <w:t>/</w:t>
            </w:r>
            <w:r w:rsidRPr="00212376">
              <w:rPr>
                <w:rFonts w:ascii="Times New Roman" w:hAnsi="Times New Roman" w:cs="Times New Roman"/>
                <w:bCs/>
                <w:kern w:val="0"/>
                <w:szCs w:val="21"/>
              </w:rPr>
              <w:t>（</w:t>
            </w:r>
            <w:r w:rsidRPr="00212376">
              <w:rPr>
                <w:rFonts w:ascii="Times New Roman" w:hAnsi="Times New Roman" w:cs="Times New Roman"/>
                <w:bCs/>
                <w:kern w:val="0"/>
                <w:szCs w:val="21"/>
              </w:rPr>
              <w:t>g/kg</w:t>
            </w:r>
            <w:r w:rsidRPr="00212376">
              <w:rPr>
                <w:rFonts w:ascii="Times New Roman" w:hAnsi="Times New Roman" w:cs="Times New Roman"/>
                <w:bCs/>
                <w:kern w:val="0"/>
                <w:szCs w:val="21"/>
              </w:rPr>
              <w:t>）</w:t>
            </w:r>
          </w:p>
        </w:tc>
      </w:tr>
      <w:tr w:rsidR="00AD4BC2" w:rsidRPr="00162EC3" w14:paraId="1C87A0F7" w14:textId="77777777" w:rsidTr="00733695">
        <w:tc>
          <w:tcPr>
            <w:tcW w:w="2122" w:type="dxa"/>
            <w:vMerge/>
            <w:vAlign w:val="center"/>
          </w:tcPr>
          <w:p w14:paraId="1B70E0EB" w14:textId="77777777" w:rsidR="00AD4BC2" w:rsidRPr="00212376" w:rsidRDefault="00AD4BC2" w:rsidP="00733695">
            <w:pPr>
              <w:spacing w:line="360" w:lineRule="auto"/>
              <w:jc w:val="center"/>
              <w:rPr>
                <w:rFonts w:ascii="宋体" w:hAnsi="宋体"/>
                <w:bCs/>
                <w:szCs w:val="21"/>
              </w:rPr>
            </w:pPr>
          </w:p>
        </w:tc>
        <w:tc>
          <w:tcPr>
            <w:tcW w:w="3118" w:type="dxa"/>
            <w:vAlign w:val="center"/>
          </w:tcPr>
          <w:p w14:paraId="54715ACE" w14:textId="77777777" w:rsidR="00AD4BC2" w:rsidRPr="00212376" w:rsidRDefault="00AD4BC2" w:rsidP="00733695">
            <w:pPr>
              <w:spacing w:line="360" w:lineRule="auto"/>
              <w:jc w:val="center"/>
              <w:rPr>
                <w:rFonts w:ascii="宋体" w:hAnsi="宋体"/>
                <w:bCs/>
                <w:szCs w:val="21"/>
              </w:rPr>
            </w:pPr>
            <w:r w:rsidRPr="00212376">
              <w:rPr>
                <w:rFonts w:ascii="宋体" w:hAnsi="宋体" w:hint="eastAsia"/>
                <w:bCs/>
                <w:szCs w:val="21"/>
              </w:rPr>
              <w:t>滨海、半湿润和半干旱地</w:t>
            </w:r>
          </w:p>
        </w:tc>
        <w:tc>
          <w:tcPr>
            <w:tcW w:w="3056" w:type="dxa"/>
            <w:vAlign w:val="center"/>
          </w:tcPr>
          <w:p w14:paraId="1BB57CF6" w14:textId="77777777" w:rsidR="00AD4BC2" w:rsidRPr="00212376" w:rsidRDefault="00AD4BC2" w:rsidP="00733695">
            <w:pPr>
              <w:spacing w:line="360" w:lineRule="auto"/>
              <w:jc w:val="center"/>
              <w:rPr>
                <w:rFonts w:ascii="宋体" w:hAnsi="宋体"/>
                <w:bCs/>
                <w:szCs w:val="21"/>
              </w:rPr>
            </w:pPr>
            <w:r w:rsidRPr="00212376">
              <w:rPr>
                <w:rFonts w:ascii="宋体" w:hAnsi="宋体" w:hint="eastAsia"/>
                <w:bCs/>
                <w:szCs w:val="21"/>
              </w:rPr>
              <w:t>干旱、半荒漠和荒漠地区</w:t>
            </w:r>
          </w:p>
        </w:tc>
      </w:tr>
      <w:tr w:rsidR="00AD4BC2" w:rsidRPr="00162EC3" w14:paraId="2EB48856" w14:textId="77777777" w:rsidTr="00733695">
        <w:tc>
          <w:tcPr>
            <w:tcW w:w="2122" w:type="dxa"/>
            <w:vAlign w:val="center"/>
          </w:tcPr>
          <w:p w14:paraId="1A36F508" w14:textId="77777777" w:rsidR="00AD4BC2" w:rsidRPr="00162EC3" w:rsidRDefault="00AD4BC2" w:rsidP="00733695">
            <w:pPr>
              <w:autoSpaceDE w:val="0"/>
              <w:autoSpaceDN w:val="0"/>
              <w:adjustRightInd w:val="0"/>
              <w:spacing w:line="360" w:lineRule="auto"/>
              <w:jc w:val="center"/>
              <w:rPr>
                <w:rFonts w:ascii="宋体" w:hAnsi="宋体" w:cs="TimesNewRomanPSMT"/>
                <w:szCs w:val="21"/>
              </w:rPr>
            </w:pPr>
            <w:r w:rsidRPr="00162EC3">
              <w:rPr>
                <w:rFonts w:ascii="宋体" w:hAnsi="宋体" w:cs="宋体" w:hint="eastAsia"/>
                <w:szCs w:val="21"/>
              </w:rPr>
              <w:t>未盐化</w:t>
            </w:r>
          </w:p>
        </w:tc>
        <w:tc>
          <w:tcPr>
            <w:tcW w:w="3118" w:type="dxa"/>
            <w:vAlign w:val="center"/>
          </w:tcPr>
          <w:p w14:paraId="4962EA74"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SSC</w:t>
            </w:r>
            <w:r w:rsidRPr="00B923EE">
              <w:rPr>
                <w:rFonts w:ascii="Times New Roman" w:hAnsi="Times New Roman" w:cs="Times New Roman"/>
                <w:kern w:val="0"/>
                <w:szCs w:val="21"/>
              </w:rPr>
              <w:t>＜</w:t>
            </w:r>
            <w:r w:rsidRPr="00B923EE">
              <w:rPr>
                <w:rFonts w:ascii="Times New Roman" w:hAnsi="Times New Roman" w:cs="Times New Roman"/>
                <w:kern w:val="0"/>
                <w:szCs w:val="21"/>
              </w:rPr>
              <w:t>1 SSC</w:t>
            </w:r>
            <w:r w:rsidRPr="00B923EE">
              <w:rPr>
                <w:rFonts w:ascii="Times New Roman" w:hAnsi="Times New Roman" w:cs="Times New Roman"/>
                <w:kern w:val="0"/>
                <w:szCs w:val="21"/>
              </w:rPr>
              <w:t>＜</w:t>
            </w:r>
            <w:r w:rsidRPr="00B923EE">
              <w:rPr>
                <w:rFonts w:ascii="Times New Roman" w:hAnsi="Times New Roman" w:cs="Times New Roman"/>
                <w:kern w:val="0"/>
                <w:szCs w:val="21"/>
              </w:rPr>
              <w:t>2</w:t>
            </w:r>
          </w:p>
        </w:tc>
        <w:tc>
          <w:tcPr>
            <w:tcW w:w="3056" w:type="dxa"/>
            <w:vAlign w:val="center"/>
          </w:tcPr>
          <w:p w14:paraId="72C946F8"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SSC</w:t>
            </w:r>
            <w:r w:rsidRPr="00B923EE">
              <w:rPr>
                <w:rFonts w:ascii="Times New Roman" w:hAnsi="Times New Roman" w:cs="Times New Roman"/>
                <w:kern w:val="0"/>
                <w:szCs w:val="21"/>
              </w:rPr>
              <w:t>＜</w:t>
            </w:r>
            <w:r w:rsidRPr="00B923EE">
              <w:rPr>
                <w:rFonts w:ascii="Times New Roman" w:hAnsi="Times New Roman" w:cs="Times New Roman"/>
                <w:kern w:val="0"/>
                <w:szCs w:val="21"/>
              </w:rPr>
              <w:t>2</w:t>
            </w:r>
          </w:p>
        </w:tc>
      </w:tr>
      <w:tr w:rsidR="00AD4BC2" w:rsidRPr="00162EC3" w14:paraId="3D50A78E" w14:textId="77777777" w:rsidTr="00733695">
        <w:tc>
          <w:tcPr>
            <w:tcW w:w="2122" w:type="dxa"/>
            <w:vAlign w:val="center"/>
          </w:tcPr>
          <w:p w14:paraId="5EDF28FA" w14:textId="77777777" w:rsidR="00AD4BC2" w:rsidRPr="00162EC3" w:rsidRDefault="00AD4BC2" w:rsidP="00733695">
            <w:pPr>
              <w:autoSpaceDE w:val="0"/>
              <w:autoSpaceDN w:val="0"/>
              <w:adjustRightInd w:val="0"/>
              <w:spacing w:line="360" w:lineRule="auto"/>
              <w:jc w:val="center"/>
              <w:rPr>
                <w:rFonts w:ascii="宋体" w:hAnsi="宋体" w:cs="TimesNewRomanPSMT"/>
                <w:szCs w:val="21"/>
              </w:rPr>
            </w:pPr>
            <w:r w:rsidRPr="00162EC3">
              <w:rPr>
                <w:rFonts w:ascii="宋体" w:hAnsi="宋体" w:cs="宋体" w:hint="eastAsia"/>
                <w:szCs w:val="21"/>
              </w:rPr>
              <w:t>轻度盐化</w:t>
            </w:r>
          </w:p>
        </w:tc>
        <w:tc>
          <w:tcPr>
            <w:tcW w:w="3118" w:type="dxa"/>
            <w:vAlign w:val="center"/>
          </w:tcPr>
          <w:p w14:paraId="3233E194"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1≤SSC</w:t>
            </w:r>
            <w:r w:rsidRPr="00B923EE">
              <w:rPr>
                <w:rFonts w:ascii="Times New Roman" w:hAnsi="Times New Roman" w:cs="Times New Roman"/>
                <w:kern w:val="0"/>
                <w:szCs w:val="21"/>
              </w:rPr>
              <w:t>＜</w:t>
            </w:r>
            <w:r w:rsidRPr="00B923EE">
              <w:rPr>
                <w:rFonts w:ascii="Times New Roman" w:hAnsi="Times New Roman" w:cs="Times New Roman"/>
                <w:kern w:val="0"/>
                <w:szCs w:val="21"/>
              </w:rPr>
              <w:t>2</w:t>
            </w:r>
          </w:p>
        </w:tc>
        <w:tc>
          <w:tcPr>
            <w:tcW w:w="3056" w:type="dxa"/>
            <w:vAlign w:val="center"/>
          </w:tcPr>
          <w:p w14:paraId="0B61ADAE"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2≤SSC</w:t>
            </w:r>
            <w:r w:rsidRPr="00B923EE">
              <w:rPr>
                <w:rFonts w:ascii="Times New Roman" w:hAnsi="Times New Roman" w:cs="Times New Roman"/>
                <w:kern w:val="0"/>
                <w:szCs w:val="21"/>
              </w:rPr>
              <w:t>＜</w:t>
            </w:r>
            <w:r w:rsidRPr="00B923EE">
              <w:rPr>
                <w:rFonts w:ascii="Times New Roman" w:hAnsi="Times New Roman" w:cs="Times New Roman"/>
                <w:kern w:val="0"/>
                <w:szCs w:val="21"/>
              </w:rPr>
              <w:t>3</w:t>
            </w:r>
          </w:p>
        </w:tc>
      </w:tr>
      <w:tr w:rsidR="00AD4BC2" w:rsidRPr="00162EC3" w14:paraId="255ED322" w14:textId="77777777" w:rsidTr="00733695">
        <w:tc>
          <w:tcPr>
            <w:tcW w:w="2122" w:type="dxa"/>
            <w:vAlign w:val="center"/>
          </w:tcPr>
          <w:p w14:paraId="5A38C707" w14:textId="77777777" w:rsidR="00AD4BC2" w:rsidRPr="00162EC3" w:rsidRDefault="00AD4BC2" w:rsidP="00733695">
            <w:pPr>
              <w:autoSpaceDE w:val="0"/>
              <w:autoSpaceDN w:val="0"/>
              <w:adjustRightInd w:val="0"/>
              <w:spacing w:line="360" w:lineRule="auto"/>
              <w:jc w:val="center"/>
              <w:rPr>
                <w:rFonts w:ascii="宋体" w:hAnsi="宋体" w:cs="TimesNewRomanPSMT"/>
                <w:szCs w:val="21"/>
              </w:rPr>
            </w:pPr>
            <w:r w:rsidRPr="00162EC3">
              <w:rPr>
                <w:rFonts w:ascii="宋体" w:hAnsi="宋体" w:cs="宋体" w:hint="eastAsia"/>
                <w:szCs w:val="21"/>
              </w:rPr>
              <w:t>中度盐化</w:t>
            </w:r>
          </w:p>
        </w:tc>
        <w:tc>
          <w:tcPr>
            <w:tcW w:w="3118" w:type="dxa"/>
            <w:vAlign w:val="center"/>
          </w:tcPr>
          <w:p w14:paraId="4F384C95"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2≤SSC</w:t>
            </w:r>
            <w:r w:rsidRPr="00B923EE">
              <w:rPr>
                <w:rFonts w:ascii="Times New Roman" w:hAnsi="Times New Roman" w:cs="Times New Roman"/>
                <w:kern w:val="0"/>
                <w:szCs w:val="21"/>
              </w:rPr>
              <w:t>＜</w:t>
            </w:r>
            <w:r w:rsidRPr="00B923EE">
              <w:rPr>
                <w:rFonts w:ascii="Times New Roman" w:hAnsi="Times New Roman" w:cs="Times New Roman"/>
                <w:kern w:val="0"/>
                <w:szCs w:val="21"/>
              </w:rPr>
              <w:t>4</w:t>
            </w:r>
          </w:p>
        </w:tc>
        <w:tc>
          <w:tcPr>
            <w:tcW w:w="3056" w:type="dxa"/>
            <w:vAlign w:val="center"/>
          </w:tcPr>
          <w:p w14:paraId="3DDEBF54"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3≤SSC</w:t>
            </w:r>
            <w:r w:rsidRPr="00B923EE">
              <w:rPr>
                <w:rFonts w:ascii="Times New Roman" w:hAnsi="Times New Roman" w:cs="Times New Roman"/>
                <w:kern w:val="0"/>
                <w:szCs w:val="21"/>
              </w:rPr>
              <w:t>＜</w:t>
            </w:r>
            <w:r w:rsidRPr="00B923EE">
              <w:rPr>
                <w:rFonts w:ascii="Times New Roman" w:hAnsi="Times New Roman" w:cs="Times New Roman"/>
                <w:kern w:val="0"/>
                <w:szCs w:val="21"/>
              </w:rPr>
              <w:t>5</w:t>
            </w:r>
          </w:p>
        </w:tc>
      </w:tr>
      <w:tr w:rsidR="00AD4BC2" w:rsidRPr="00162EC3" w14:paraId="56C5F2E2" w14:textId="77777777" w:rsidTr="00733695">
        <w:tc>
          <w:tcPr>
            <w:tcW w:w="2122" w:type="dxa"/>
            <w:vAlign w:val="center"/>
          </w:tcPr>
          <w:p w14:paraId="41D67C1E" w14:textId="77777777" w:rsidR="00AD4BC2" w:rsidRPr="00162EC3" w:rsidRDefault="00AD4BC2" w:rsidP="00733695">
            <w:pPr>
              <w:autoSpaceDE w:val="0"/>
              <w:autoSpaceDN w:val="0"/>
              <w:adjustRightInd w:val="0"/>
              <w:spacing w:line="360" w:lineRule="auto"/>
              <w:jc w:val="center"/>
              <w:rPr>
                <w:rFonts w:ascii="宋体" w:hAnsi="宋体" w:cs="TimesNewRomanPSMT"/>
                <w:szCs w:val="21"/>
              </w:rPr>
            </w:pPr>
            <w:r w:rsidRPr="00162EC3">
              <w:rPr>
                <w:rFonts w:ascii="宋体" w:hAnsi="宋体" w:cs="宋体" w:hint="eastAsia"/>
                <w:szCs w:val="21"/>
              </w:rPr>
              <w:t>重度盐化</w:t>
            </w:r>
          </w:p>
        </w:tc>
        <w:tc>
          <w:tcPr>
            <w:tcW w:w="3118" w:type="dxa"/>
            <w:vAlign w:val="center"/>
          </w:tcPr>
          <w:p w14:paraId="5C6470A6"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4≤SSC</w:t>
            </w:r>
            <w:r w:rsidRPr="00B923EE">
              <w:rPr>
                <w:rFonts w:ascii="Times New Roman" w:hAnsi="Times New Roman" w:cs="Times New Roman"/>
                <w:kern w:val="0"/>
                <w:szCs w:val="21"/>
              </w:rPr>
              <w:t>＜</w:t>
            </w:r>
            <w:r w:rsidRPr="00B923EE">
              <w:rPr>
                <w:rFonts w:ascii="Times New Roman" w:hAnsi="Times New Roman" w:cs="Times New Roman"/>
                <w:kern w:val="0"/>
                <w:szCs w:val="21"/>
              </w:rPr>
              <w:t>6</w:t>
            </w:r>
          </w:p>
        </w:tc>
        <w:tc>
          <w:tcPr>
            <w:tcW w:w="3056" w:type="dxa"/>
            <w:vAlign w:val="center"/>
          </w:tcPr>
          <w:p w14:paraId="144283C6"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5≤SSC</w:t>
            </w:r>
            <w:r w:rsidRPr="00B923EE">
              <w:rPr>
                <w:rFonts w:ascii="Times New Roman" w:hAnsi="Times New Roman" w:cs="Times New Roman"/>
                <w:kern w:val="0"/>
                <w:szCs w:val="21"/>
              </w:rPr>
              <w:t>＜</w:t>
            </w:r>
            <w:r w:rsidRPr="00B923EE">
              <w:rPr>
                <w:rFonts w:ascii="Times New Roman" w:hAnsi="Times New Roman" w:cs="Times New Roman"/>
                <w:kern w:val="0"/>
                <w:szCs w:val="21"/>
              </w:rPr>
              <w:t>10</w:t>
            </w:r>
          </w:p>
        </w:tc>
      </w:tr>
      <w:tr w:rsidR="00AD4BC2" w:rsidRPr="00162EC3" w14:paraId="278EDE44" w14:textId="77777777" w:rsidTr="00733695">
        <w:tc>
          <w:tcPr>
            <w:tcW w:w="2122" w:type="dxa"/>
            <w:vAlign w:val="center"/>
          </w:tcPr>
          <w:p w14:paraId="0303AB89" w14:textId="77777777" w:rsidR="00AD4BC2" w:rsidRPr="00162EC3" w:rsidRDefault="00AD4BC2" w:rsidP="00733695">
            <w:pPr>
              <w:autoSpaceDE w:val="0"/>
              <w:autoSpaceDN w:val="0"/>
              <w:adjustRightInd w:val="0"/>
              <w:spacing w:line="360" w:lineRule="auto"/>
              <w:jc w:val="center"/>
              <w:rPr>
                <w:rFonts w:ascii="宋体" w:hAnsi="宋体" w:cs="TimesNewRomanPSMT"/>
                <w:szCs w:val="21"/>
              </w:rPr>
            </w:pPr>
            <w:r w:rsidRPr="00162EC3">
              <w:rPr>
                <w:rFonts w:ascii="宋体" w:hAnsi="宋体" w:cs="宋体" w:hint="eastAsia"/>
                <w:szCs w:val="21"/>
              </w:rPr>
              <w:t>极重度盐化</w:t>
            </w:r>
          </w:p>
        </w:tc>
        <w:tc>
          <w:tcPr>
            <w:tcW w:w="3118" w:type="dxa"/>
            <w:vAlign w:val="center"/>
          </w:tcPr>
          <w:p w14:paraId="3ED85BAB"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SSC≥6</w:t>
            </w:r>
          </w:p>
        </w:tc>
        <w:tc>
          <w:tcPr>
            <w:tcW w:w="3056" w:type="dxa"/>
            <w:vAlign w:val="center"/>
          </w:tcPr>
          <w:p w14:paraId="0D41921B" w14:textId="77777777" w:rsidR="00AD4BC2" w:rsidRPr="00B923EE" w:rsidRDefault="00AD4BC2" w:rsidP="00733695">
            <w:pPr>
              <w:autoSpaceDE w:val="0"/>
              <w:autoSpaceDN w:val="0"/>
              <w:adjustRightInd w:val="0"/>
              <w:spacing w:line="360" w:lineRule="auto"/>
              <w:jc w:val="center"/>
              <w:rPr>
                <w:rFonts w:ascii="Times New Roman" w:hAnsi="Times New Roman" w:cs="Times New Roman"/>
                <w:kern w:val="0"/>
                <w:szCs w:val="21"/>
              </w:rPr>
            </w:pPr>
            <w:r w:rsidRPr="00B923EE">
              <w:rPr>
                <w:rFonts w:ascii="Times New Roman" w:hAnsi="Times New Roman" w:cs="Times New Roman"/>
                <w:kern w:val="0"/>
                <w:szCs w:val="21"/>
              </w:rPr>
              <w:t>SSC≥10</w:t>
            </w:r>
          </w:p>
        </w:tc>
      </w:tr>
      <w:tr w:rsidR="00AD4BC2" w:rsidRPr="00162EC3" w14:paraId="07064D94" w14:textId="77777777" w:rsidTr="00733695">
        <w:tc>
          <w:tcPr>
            <w:tcW w:w="8296" w:type="dxa"/>
            <w:gridSpan w:val="3"/>
            <w:vAlign w:val="center"/>
          </w:tcPr>
          <w:p w14:paraId="2EF1A2FB" w14:textId="77777777" w:rsidR="00AD4BC2" w:rsidRPr="00162EC3" w:rsidRDefault="00AD4BC2" w:rsidP="00733695">
            <w:pPr>
              <w:spacing w:line="360" w:lineRule="auto"/>
              <w:jc w:val="left"/>
              <w:rPr>
                <w:rFonts w:ascii="宋体" w:hAnsi="宋体"/>
                <w:szCs w:val="21"/>
              </w:rPr>
            </w:pPr>
            <w:r w:rsidRPr="00162EC3">
              <w:rPr>
                <w:rFonts w:ascii="宋体" w:hAnsi="宋体" w:cs="宋体" w:hint="eastAsia"/>
                <w:szCs w:val="21"/>
              </w:rPr>
              <w:t>注：根据区域自然背景状况适当调整。</w:t>
            </w:r>
          </w:p>
        </w:tc>
      </w:tr>
    </w:tbl>
    <w:p w14:paraId="17DAEACE" w14:textId="77777777" w:rsidR="00AD4BC2" w:rsidRDefault="00AD4BC2" w:rsidP="00AD4BC2">
      <w:pPr>
        <w:spacing w:line="360" w:lineRule="auto"/>
        <w:jc w:val="center"/>
        <w:rPr>
          <w:rFonts w:ascii="宋体" w:hAnsi="宋体"/>
          <w:b/>
        </w:rPr>
      </w:pPr>
      <w:bookmarkStart w:id="71" w:name="_Toc67939677"/>
      <w:r>
        <w:rPr>
          <w:rFonts w:ascii="宋体" w:hAnsi="宋体" w:hint="eastAsia"/>
          <w:b/>
        </w:rPr>
        <w:t>表</w:t>
      </w:r>
      <w:r w:rsidRPr="00162EC3">
        <w:rPr>
          <w:rFonts w:ascii="Times New Roman" w:hAnsi="Times New Roman" w:cs="Times New Roman" w:hint="eastAsia"/>
          <w:b/>
        </w:rPr>
        <w:t>6</w:t>
      </w:r>
      <w:r w:rsidRPr="00162EC3">
        <w:rPr>
          <w:rFonts w:ascii="Times New Roman" w:hAnsi="Times New Roman" w:cs="Times New Roman"/>
          <w:b/>
        </w:rPr>
        <w:t>.2.3-2</w:t>
      </w:r>
      <w:r w:rsidRPr="00DB127E">
        <w:rPr>
          <w:rFonts w:ascii="宋体" w:hAnsi="宋体" w:hint="eastAsia"/>
          <w:b/>
        </w:rPr>
        <w:t>土壤盐化影响因素赋值表</w:t>
      </w:r>
    </w:p>
    <w:tbl>
      <w:tblPr>
        <w:tblStyle w:val="aff2"/>
        <w:tblW w:w="0" w:type="auto"/>
        <w:tblLook w:val="04A0" w:firstRow="1" w:lastRow="0" w:firstColumn="1" w:lastColumn="0" w:noHBand="0" w:noVBand="1"/>
      </w:tblPr>
      <w:tblGrid>
        <w:gridCol w:w="2122"/>
        <w:gridCol w:w="1275"/>
        <w:gridCol w:w="1418"/>
        <w:gridCol w:w="1417"/>
        <w:gridCol w:w="1134"/>
        <w:gridCol w:w="930"/>
      </w:tblGrid>
      <w:tr w:rsidR="00AD4BC2" w:rsidRPr="00B923EE" w14:paraId="176959DE" w14:textId="77777777" w:rsidTr="00733695">
        <w:tc>
          <w:tcPr>
            <w:tcW w:w="2122" w:type="dxa"/>
            <w:vMerge w:val="restart"/>
            <w:vAlign w:val="center"/>
          </w:tcPr>
          <w:p w14:paraId="446E919D" w14:textId="77777777" w:rsidR="00AD4BC2" w:rsidRPr="00212376" w:rsidRDefault="00AD4BC2" w:rsidP="00733695">
            <w:pPr>
              <w:spacing w:line="360" w:lineRule="auto"/>
              <w:jc w:val="center"/>
              <w:rPr>
                <w:rFonts w:ascii="宋体" w:hAnsi="宋体"/>
                <w:bCs/>
                <w:sz w:val="21"/>
                <w:szCs w:val="21"/>
              </w:rPr>
            </w:pPr>
            <w:r w:rsidRPr="00212376">
              <w:rPr>
                <w:rFonts w:ascii="宋体" w:hAnsi="宋体" w:hint="eastAsia"/>
                <w:bCs/>
                <w:sz w:val="21"/>
                <w:szCs w:val="21"/>
              </w:rPr>
              <w:t>影响因素</w:t>
            </w:r>
          </w:p>
        </w:tc>
        <w:tc>
          <w:tcPr>
            <w:tcW w:w="5244" w:type="dxa"/>
            <w:gridSpan w:val="4"/>
            <w:vAlign w:val="center"/>
          </w:tcPr>
          <w:p w14:paraId="60D51763" w14:textId="77777777" w:rsidR="00AD4BC2" w:rsidRPr="00212376" w:rsidRDefault="00AD4BC2" w:rsidP="00733695">
            <w:pPr>
              <w:spacing w:line="360" w:lineRule="auto"/>
              <w:jc w:val="center"/>
              <w:rPr>
                <w:rFonts w:ascii="宋体" w:hAnsi="宋体"/>
                <w:bCs/>
                <w:sz w:val="21"/>
                <w:szCs w:val="21"/>
              </w:rPr>
            </w:pPr>
            <w:r w:rsidRPr="00212376">
              <w:rPr>
                <w:rFonts w:ascii="宋体" w:hAnsi="宋体" w:hint="eastAsia"/>
                <w:bCs/>
                <w:sz w:val="21"/>
                <w:szCs w:val="21"/>
              </w:rPr>
              <w:t>分值</w:t>
            </w:r>
          </w:p>
        </w:tc>
        <w:tc>
          <w:tcPr>
            <w:tcW w:w="930" w:type="dxa"/>
            <w:vMerge w:val="restart"/>
            <w:vAlign w:val="center"/>
          </w:tcPr>
          <w:p w14:paraId="69EF2B9F" w14:textId="77777777" w:rsidR="00AD4BC2" w:rsidRPr="00212376" w:rsidRDefault="00AD4BC2" w:rsidP="00733695">
            <w:pPr>
              <w:spacing w:line="360" w:lineRule="auto"/>
              <w:jc w:val="center"/>
              <w:rPr>
                <w:rFonts w:ascii="宋体" w:hAnsi="宋体"/>
                <w:bCs/>
                <w:sz w:val="21"/>
                <w:szCs w:val="21"/>
              </w:rPr>
            </w:pPr>
            <w:r w:rsidRPr="00212376">
              <w:rPr>
                <w:rFonts w:ascii="宋体" w:hAnsi="宋体" w:hint="eastAsia"/>
                <w:bCs/>
                <w:sz w:val="21"/>
                <w:szCs w:val="21"/>
              </w:rPr>
              <w:t>权重</w:t>
            </w:r>
          </w:p>
        </w:tc>
      </w:tr>
      <w:tr w:rsidR="00AD4BC2" w:rsidRPr="00B923EE" w14:paraId="210D96EF" w14:textId="77777777" w:rsidTr="00733695">
        <w:tc>
          <w:tcPr>
            <w:tcW w:w="2122" w:type="dxa"/>
            <w:vMerge/>
            <w:vAlign w:val="center"/>
          </w:tcPr>
          <w:p w14:paraId="3FA94ABA" w14:textId="77777777" w:rsidR="00AD4BC2" w:rsidRPr="00B923EE" w:rsidRDefault="00AD4BC2" w:rsidP="00733695">
            <w:pPr>
              <w:spacing w:line="360" w:lineRule="auto"/>
              <w:jc w:val="center"/>
              <w:rPr>
                <w:rFonts w:ascii="宋体" w:hAnsi="宋体"/>
                <w:b/>
                <w:sz w:val="21"/>
                <w:szCs w:val="21"/>
              </w:rPr>
            </w:pPr>
          </w:p>
        </w:tc>
        <w:tc>
          <w:tcPr>
            <w:tcW w:w="1275" w:type="dxa"/>
            <w:vAlign w:val="center"/>
          </w:tcPr>
          <w:p w14:paraId="5CA49A6F" w14:textId="77777777" w:rsidR="00AD4BC2" w:rsidRPr="00212376" w:rsidRDefault="00AD4BC2" w:rsidP="00733695">
            <w:pPr>
              <w:spacing w:line="360" w:lineRule="auto"/>
              <w:jc w:val="center"/>
              <w:rPr>
                <w:rFonts w:ascii="宋体" w:hAnsi="宋体"/>
                <w:bCs/>
                <w:sz w:val="21"/>
                <w:szCs w:val="21"/>
              </w:rPr>
            </w:pPr>
            <w:r w:rsidRPr="00212376">
              <w:rPr>
                <w:rFonts w:ascii="宋体" w:hAnsi="宋体" w:hint="eastAsia"/>
                <w:bCs/>
                <w:sz w:val="21"/>
                <w:szCs w:val="21"/>
              </w:rPr>
              <w:t>0分</w:t>
            </w:r>
          </w:p>
        </w:tc>
        <w:tc>
          <w:tcPr>
            <w:tcW w:w="1418" w:type="dxa"/>
            <w:vAlign w:val="center"/>
          </w:tcPr>
          <w:p w14:paraId="31C57E80" w14:textId="77777777" w:rsidR="00AD4BC2" w:rsidRPr="00212376" w:rsidRDefault="00AD4BC2" w:rsidP="00733695">
            <w:pPr>
              <w:spacing w:line="360" w:lineRule="auto"/>
              <w:jc w:val="center"/>
              <w:rPr>
                <w:rFonts w:ascii="宋体" w:hAnsi="宋体"/>
                <w:bCs/>
                <w:sz w:val="21"/>
                <w:szCs w:val="21"/>
              </w:rPr>
            </w:pPr>
            <w:r w:rsidRPr="00212376">
              <w:rPr>
                <w:rFonts w:ascii="宋体" w:hAnsi="宋体"/>
                <w:bCs/>
                <w:sz w:val="21"/>
                <w:szCs w:val="21"/>
              </w:rPr>
              <w:t>2</w:t>
            </w:r>
            <w:r w:rsidRPr="00212376">
              <w:rPr>
                <w:rFonts w:ascii="宋体" w:hAnsi="宋体" w:hint="eastAsia"/>
                <w:bCs/>
                <w:sz w:val="21"/>
                <w:szCs w:val="21"/>
              </w:rPr>
              <w:t>分</w:t>
            </w:r>
          </w:p>
        </w:tc>
        <w:tc>
          <w:tcPr>
            <w:tcW w:w="1417" w:type="dxa"/>
            <w:vAlign w:val="center"/>
          </w:tcPr>
          <w:p w14:paraId="0092B6BE" w14:textId="77777777" w:rsidR="00AD4BC2" w:rsidRPr="00212376" w:rsidRDefault="00AD4BC2" w:rsidP="00733695">
            <w:pPr>
              <w:spacing w:line="360" w:lineRule="auto"/>
              <w:jc w:val="center"/>
              <w:rPr>
                <w:rFonts w:ascii="宋体" w:hAnsi="宋体"/>
                <w:bCs/>
                <w:sz w:val="21"/>
                <w:szCs w:val="21"/>
              </w:rPr>
            </w:pPr>
            <w:r w:rsidRPr="00212376">
              <w:rPr>
                <w:rFonts w:ascii="宋体" w:hAnsi="宋体"/>
                <w:bCs/>
                <w:sz w:val="21"/>
                <w:szCs w:val="21"/>
              </w:rPr>
              <w:t>4</w:t>
            </w:r>
            <w:r w:rsidRPr="00212376">
              <w:rPr>
                <w:rFonts w:ascii="宋体" w:hAnsi="宋体" w:hint="eastAsia"/>
                <w:bCs/>
                <w:sz w:val="21"/>
                <w:szCs w:val="21"/>
              </w:rPr>
              <w:t>分</w:t>
            </w:r>
          </w:p>
        </w:tc>
        <w:tc>
          <w:tcPr>
            <w:tcW w:w="1134" w:type="dxa"/>
            <w:vAlign w:val="center"/>
          </w:tcPr>
          <w:p w14:paraId="17793A05" w14:textId="77777777" w:rsidR="00AD4BC2" w:rsidRPr="00212376" w:rsidRDefault="00AD4BC2" w:rsidP="00733695">
            <w:pPr>
              <w:spacing w:line="360" w:lineRule="auto"/>
              <w:jc w:val="center"/>
              <w:rPr>
                <w:rFonts w:ascii="宋体" w:hAnsi="宋体"/>
                <w:bCs/>
                <w:sz w:val="21"/>
                <w:szCs w:val="21"/>
              </w:rPr>
            </w:pPr>
            <w:r w:rsidRPr="00212376">
              <w:rPr>
                <w:rFonts w:ascii="宋体" w:hAnsi="宋体"/>
                <w:bCs/>
                <w:sz w:val="21"/>
                <w:szCs w:val="21"/>
              </w:rPr>
              <w:t>6</w:t>
            </w:r>
            <w:r w:rsidRPr="00212376">
              <w:rPr>
                <w:rFonts w:ascii="宋体" w:hAnsi="宋体" w:hint="eastAsia"/>
                <w:bCs/>
                <w:sz w:val="21"/>
                <w:szCs w:val="21"/>
              </w:rPr>
              <w:t>分</w:t>
            </w:r>
          </w:p>
        </w:tc>
        <w:tc>
          <w:tcPr>
            <w:tcW w:w="930" w:type="dxa"/>
            <w:vMerge/>
            <w:vAlign w:val="center"/>
          </w:tcPr>
          <w:p w14:paraId="20B37EA0" w14:textId="77777777" w:rsidR="00AD4BC2" w:rsidRPr="00B923EE" w:rsidRDefault="00AD4BC2" w:rsidP="00733695">
            <w:pPr>
              <w:spacing w:line="360" w:lineRule="auto"/>
              <w:jc w:val="center"/>
              <w:rPr>
                <w:rFonts w:ascii="宋体" w:hAnsi="宋体"/>
                <w:b/>
                <w:sz w:val="21"/>
                <w:szCs w:val="21"/>
              </w:rPr>
            </w:pPr>
          </w:p>
        </w:tc>
      </w:tr>
      <w:tr w:rsidR="00AD4BC2" w:rsidRPr="00B923EE" w14:paraId="6439613A" w14:textId="77777777" w:rsidTr="00733695">
        <w:tc>
          <w:tcPr>
            <w:tcW w:w="2122" w:type="dxa"/>
            <w:vAlign w:val="center"/>
          </w:tcPr>
          <w:p w14:paraId="2163FFA4" w14:textId="77777777" w:rsidR="00AD4BC2" w:rsidRPr="00B923EE" w:rsidRDefault="00AD4BC2" w:rsidP="00733695">
            <w:pPr>
              <w:spacing w:line="360" w:lineRule="auto"/>
              <w:jc w:val="center"/>
              <w:rPr>
                <w:rFonts w:ascii="宋体" w:hAnsi="宋体"/>
                <w:sz w:val="21"/>
                <w:szCs w:val="21"/>
              </w:rPr>
            </w:pPr>
            <w:r w:rsidRPr="00B923EE">
              <w:rPr>
                <w:rFonts w:ascii="宋体" w:hAnsi="宋体" w:hint="eastAsia"/>
                <w:sz w:val="21"/>
                <w:szCs w:val="21"/>
              </w:rPr>
              <w:t>地下水位埋深</w:t>
            </w:r>
            <w:r w:rsidRPr="00B923EE">
              <w:rPr>
                <w:rFonts w:ascii="Times New Roman" w:hAnsi="Times New Roman" w:cs="Times New Roman"/>
                <w:sz w:val="21"/>
                <w:szCs w:val="21"/>
              </w:rPr>
              <w:t>（</w:t>
            </w:r>
            <w:r w:rsidRPr="00B923EE">
              <w:rPr>
                <w:rFonts w:ascii="Times New Roman" w:hAnsi="Times New Roman" w:cs="Times New Roman"/>
                <w:sz w:val="21"/>
                <w:szCs w:val="21"/>
              </w:rPr>
              <w:t>GWD</w:t>
            </w:r>
            <w:r w:rsidRPr="00B923EE">
              <w:rPr>
                <w:rFonts w:ascii="Times New Roman" w:hAnsi="Times New Roman" w:cs="Times New Roman"/>
                <w:sz w:val="21"/>
                <w:szCs w:val="21"/>
              </w:rPr>
              <w:t>）</w:t>
            </w:r>
            <w:r w:rsidRPr="00B923EE">
              <w:rPr>
                <w:rFonts w:ascii="Times New Roman" w:hAnsi="Times New Roman" w:cs="Times New Roman"/>
                <w:sz w:val="21"/>
                <w:szCs w:val="21"/>
              </w:rPr>
              <w:t>/</w:t>
            </w:r>
            <w:r w:rsidRPr="00B923EE">
              <w:rPr>
                <w:rFonts w:ascii="Times New Roman" w:hAnsi="Times New Roman" w:cs="Times New Roman"/>
                <w:sz w:val="21"/>
                <w:szCs w:val="21"/>
              </w:rPr>
              <w:t>（</w:t>
            </w:r>
            <w:r w:rsidRPr="00B923EE">
              <w:rPr>
                <w:rFonts w:ascii="Times New Roman" w:hAnsi="Times New Roman" w:cs="Times New Roman"/>
                <w:sz w:val="21"/>
                <w:szCs w:val="21"/>
              </w:rPr>
              <w:t>m</w:t>
            </w:r>
            <w:r w:rsidRPr="00B923EE">
              <w:rPr>
                <w:rFonts w:ascii="Times New Roman" w:hAnsi="Times New Roman" w:cs="Times New Roman"/>
                <w:sz w:val="21"/>
                <w:szCs w:val="21"/>
              </w:rPr>
              <w:t>）</w:t>
            </w:r>
          </w:p>
        </w:tc>
        <w:tc>
          <w:tcPr>
            <w:tcW w:w="1275" w:type="dxa"/>
            <w:vAlign w:val="center"/>
          </w:tcPr>
          <w:p w14:paraId="14530A3D"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GWD</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2.5</w:t>
            </w:r>
          </w:p>
        </w:tc>
        <w:tc>
          <w:tcPr>
            <w:tcW w:w="1418" w:type="dxa"/>
            <w:vAlign w:val="center"/>
          </w:tcPr>
          <w:p w14:paraId="50BC8536"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1.5</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GWD</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2.5</w:t>
            </w:r>
          </w:p>
        </w:tc>
        <w:tc>
          <w:tcPr>
            <w:tcW w:w="1417" w:type="dxa"/>
            <w:vAlign w:val="center"/>
          </w:tcPr>
          <w:p w14:paraId="6B4F4FE7"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1.0</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GWD</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1.5</w:t>
            </w:r>
          </w:p>
        </w:tc>
        <w:tc>
          <w:tcPr>
            <w:tcW w:w="1134" w:type="dxa"/>
            <w:vAlign w:val="center"/>
          </w:tcPr>
          <w:p w14:paraId="5CB94CFF"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GWD</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1.0</w:t>
            </w:r>
          </w:p>
        </w:tc>
        <w:tc>
          <w:tcPr>
            <w:tcW w:w="930" w:type="dxa"/>
            <w:vAlign w:val="center"/>
          </w:tcPr>
          <w:p w14:paraId="4BCBCB0C"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0.35</w:t>
            </w:r>
          </w:p>
        </w:tc>
      </w:tr>
      <w:tr w:rsidR="00AD4BC2" w:rsidRPr="00B923EE" w14:paraId="03216AAB" w14:textId="77777777" w:rsidTr="00733695">
        <w:tc>
          <w:tcPr>
            <w:tcW w:w="2122" w:type="dxa"/>
            <w:vAlign w:val="center"/>
          </w:tcPr>
          <w:p w14:paraId="0853CE0F" w14:textId="77777777" w:rsidR="00AD4BC2" w:rsidRPr="00B923EE" w:rsidRDefault="00AD4BC2" w:rsidP="00733695">
            <w:pPr>
              <w:spacing w:line="360" w:lineRule="auto"/>
              <w:jc w:val="center"/>
              <w:rPr>
                <w:rFonts w:ascii="宋体" w:hAnsi="宋体"/>
                <w:sz w:val="21"/>
                <w:szCs w:val="21"/>
              </w:rPr>
            </w:pPr>
            <w:r w:rsidRPr="00B923EE">
              <w:rPr>
                <w:rFonts w:ascii="宋体" w:hAnsi="宋体" w:hint="eastAsia"/>
                <w:sz w:val="21"/>
                <w:szCs w:val="21"/>
              </w:rPr>
              <w:t>干燥度</w:t>
            </w:r>
            <w:r w:rsidRPr="00B923EE">
              <w:rPr>
                <w:rStyle w:val="afff0"/>
                <w:rFonts w:ascii="宋体" w:hAnsi="宋体"/>
                <w:sz w:val="21"/>
                <w:szCs w:val="21"/>
              </w:rPr>
              <w:footnoteReference w:id="2"/>
            </w:r>
            <w:r w:rsidRPr="00B923EE">
              <w:rPr>
                <w:rFonts w:ascii="宋体" w:hAnsi="宋体" w:hint="eastAsia"/>
                <w:sz w:val="21"/>
                <w:szCs w:val="21"/>
              </w:rPr>
              <w:t>（蒸降比值）</w:t>
            </w:r>
            <w:r w:rsidRPr="00B923EE">
              <w:rPr>
                <w:rFonts w:ascii="Times New Roman" w:hAnsi="Times New Roman" w:cs="Times New Roman" w:hint="eastAsia"/>
                <w:sz w:val="21"/>
                <w:szCs w:val="21"/>
              </w:rPr>
              <w:t>（</w:t>
            </w:r>
            <w:r w:rsidRPr="00B923EE">
              <w:rPr>
                <w:rFonts w:ascii="Times New Roman" w:hAnsi="Times New Roman" w:cs="Times New Roman"/>
                <w:sz w:val="21"/>
                <w:szCs w:val="21"/>
              </w:rPr>
              <w:t>EPR</w:t>
            </w:r>
            <w:r w:rsidRPr="00B923EE">
              <w:rPr>
                <w:rFonts w:ascii="Times New Roman" w:hAnsi="Times New Roman" w:cs="Times New Roman"/>
                <w:sz w:val="21"/>
                <w:szCs w:val="21"/>
              </w:rPr>
              <w:t>）</w:t>
            </w:r>
          </w:p>
        </w:tc>
        <w:tc>
          <w:tcPr>
            <w:tcW w:w="1275" w:type="dxa"/>
            <w:vAlign w:val="center"/>
          </w:tcPr>
          <w:p w14:paraId="1214BCB7"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EPR</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1.2</w:t>
            </w:r>
          </w:p>
        </w:tc>
        <w:tc>
          <w:tcPr>
            <w:tcW w:w="1418" w:type="dxa"/>
            <w:vAlign w:val="center"/>
          </w:tcPr>
          <w:p w14:paraId="409872DA"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1.2</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EPR</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2.5</w:t>
            </w:r>
          </w:p>
        </w:tc>
        <w:tc>
          <w:tcPr>
            <w:tcW w:w="1417" w:type="dxa"/>
            <w:vAlign w:val="center"/>
          </w:tcPr>
          <w:p w14:paraId="337ADBC7"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2.5</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EPR</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6</w:t>
            </w:r>
          </w:p>
        </w:tc>
        <w:tc>
          <w:tcPr>
            <w:tcW w:w="1134" w:type="dxa"/>
            <w:vAlign w:val="center"/>
          </w:tcPr>
          <w:p w14:paraId="0B4E3F2F"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EPR</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6</w:t>
            </w:r>
          </w:p>
        </w:tc>
        <w:tc>
          <w:tcPr>
            <w:tcW w:w="930" w:type="dxa"/>
            <w:vAlign w:val="center"/>
          </w:tcPr>
          <w:p w14:paraId="53DA920A"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0.25</w:t>
            </w:r>
          </w:p>
        </w:tc>
      </w:tr>
      <w:tr w:rsidR="00AD4BC2" w:rsidRPr="00B923EE" w14:paraId="1FA2CC3C" w14:textId="77777777" w:rsidTr="00733695">
        <w:tc>
          <w:tcPr>
            <w:tcW w:w="2122" w:type="dxa"/>
            <w:vAlign w:val="center"/>
          </w:tcPr>
          <w:p w14:paraId="3405DE37" w14:textId="77777777" w:rsidR="00AD4BC2" w:rsidRPr="00B923EE" w:rsidRDefault="00AD4BC2" w:rsidP="00733695">
            <w:pPr>
              <w:spacing w:line="360" w:lineRule="auto"/>
              <w:jc w:val="center"/>
              <w:rPr>
                <w:rFonts w:ascii="宋体" w:hAnsi="宋体"/>
                <w:sz w:val="21"/>
                <w:szCs w:val="21"/>
              </w:rPr>
            </w:pPr>
            <w:r w:rsidRPr="00B923EE">
              <w:rPr>
                <w:rFonts w:ascii="宋体" w:hAnsi="宋体" w:hint="eastAsia"/>
                <w:sz w:val="21"/>
                <w:szCs w:val="21"/>
              </w:rPr>
              <w:t>土壤本底含盐量</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SSC</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g/kg</w:t>
            </w:r>
            <w:r w:rsidRPr="00B923EE">
              <w:rPr>
                <w:rFonts w:ascii="Times New Roman" w:hAnsi="Times New Roman" w:cs="Times New Roman" w:hint="eastAsia"/>
                <w:sz w:val="21"/>
                <w:szCs w:val="21"/>
              </w:rPr>
              <w:t>）</w:t>
            </w:r>
          </w:p>
        </w:tc>
        <w:tc>
          <w:tcPr>
            <w:tcW w:w="1275" w:type="dxa"/>
            <w:vAlign w:val="center"/>
          </w:tcPr>
          <w:p w14:paraId="602AB162"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SSC</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1</w:t>
            </w:r>
          </w:p>
        </w:tc>
        <w:tc>
          <w:tcPr>
            <w:tcW w:w="1418" w:type="dxa"/>
            <w:vAlign w:val="center"/>
          </w:tcPr>
          <w:p w14:paraId="60E3DF6E"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1</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SSC</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2</w:t>
            </w:r>
          </w:p>
        </w:tc>
        <w:tc>
          <w:tcPr>
            <w:tcW w:w="1417" w:type="dxa"/>
            <w:vAlign w:val="center"/>
          </w:tcPr>
          <w:p w14:paraId="20FF6F35"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2</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SSC</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4</w:t>
            </w:r>
          </w:p>
        </w:tc>
        <w:tc>
          <w:tcPr>
            <w:tcW w:w="1134" w:type="dxa"/>
            <w:vAlign w:val="center"/>
          </w:tcPr>
          <w:p w14:paraId="0259FB7B"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SSC</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4</w:t>
            </w:r>
          </w:p>
        </w:tc>
        <w:tc>
          <w:tcPr>
            <w:tcW w:w="930" w:type="dxa"/>
            <w:vAlign w:val="center"/>
          </w:tcPr>
          <w:p w14:paraId="51114C23"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0.15</w:t>
            </w:r>
          </w:p>
        </w:tc>
      </w:tr>
      <w:tr w:rsidR="00AD4BC2" w:rsidRPr="00B923EE" w14:paraId="6E3CB22C" w14:textId="77777777" w:rsidTr="00733695">
        <w:tc>
          <w:tcPr>
            <w:tcW w:w="2122" w:type="dxa"/>
            <w:vAlign w:val="center"/>
          </w:tcPr>
          <w:p w14:paraId="4381EB65" w14:textId="77777777" w:rsidR="00AD4BC2" w:rsidRPr="00B923EE" w:rsidRDefault="00AD4BC2" w:rsidP="00733695">
            <w:pPr>
              <w:spacing w:line="360" w:lineRule="auto"/>
              <w:jc w:val="center"/>
              <w:rPr>
                <w:rFonts w:ascii="宋体" w:hAnsi="宋体"/>
                <w:sz w:val="21"/>
                <w:szCs w:val="21"/>
              </w:rPr>
            </w:pPr>
            <w:r w:rsidRPr="00B923EE">
              <w:rPr>
                <w:rFonts w:ascii="宋体" w:hAnsi="宋体" w:hint="eastAsia"/>
                <w:sz w:val="21"/>
                <w:szCs w:val="21"/>
              </w:rPr>
              <w:t>地下水溶解性总固体</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TDS</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w:t>
            </w:r>
            <w:r w:rsidRPr="00B923EE">
              <w:rPr>
                <w:rFonts w:ascii="Times New Roman" w:hAnsi="Times New Roman" w:cs="Times New Roman" w:hint="eastAsia"/>
                <w:sz w:val="21"/>
                <w:szCs w:val="21"/>
              </w:rPr>
              <w:t>g/L</w:t>
            </w:r>
            <w:r w:rsidRPr="00B923EE">
              <w:rPr>
                <w:rFonts w:ascii="Times New Roman" w:hAnsi="Times New Roman" w:cs="Times New Roman" w:hint="eastAsia"/>
                <w:sz w:val="21"/>
                <w:szCs w:val="21"/>
              </w:rPr>
              <w:t>）</w:t>
            </w:r>
          </w:p>
        </w:tc>
        <w:tc>
          <w:tcPr>
            <w:tcW w:w="1275" w:type="dxa"/>
            <w:vAlign w:val="center"/>
          </w:tcPr>
          <w:p w14:paraId="6A30541C"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TDS</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1</w:t>
            </w:r>
          </w:p>
        </w:tc>
        <w:tc>
          <w:tcPr>
            <w:tcW w:w="1418" w:type="dxa"/>
            <w:vAlign w:val="center"/>
          </w:tcPr>
          <w:p w14:paraId="5B17AEE1"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1</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TDS</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2</w:t>
            </w:r>
          </w:p>
        </w:tc>
        <w:tc>
          <w:tcPr>
            <w:tcW w:w="1417" w:type="dxa"/>
            <w:vAlign w:val="center"/>
          </w:tcPr>
          <w:p w14:paraId="369CDF7B"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2</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TDS</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5</w:t>
            </w:r>
          </w:p>
        </w:tc>
        <w:tc>
          <w:tcPr>
            <w:tcW w:w="1134" w:type="dxa"/>
            <w:vAlign w:val="center"/>
          </w:tcPr>
          <w:p w14:paraId="3B36412F"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TDS</w:t>
            </w:r>
            <w:r w:rsidRPr="00B923EE">
              <w:rPr>
                <w:rFonts w:ascii="Times New Roman" w:hAnsi="Times New Roman" w:cs="Times New Roman"/>
                <w:sz w:val="21"/>
                <w:szCs w:val="21"/>
              </w:rPr>
              <w:t>≥</w:t>
            </w:r>
            <w:r w:rsidRPr="00B923EE">
              <w:rPr>
                <w:rFonts w:ascii="Times New Roman" w:eastAsia="TimesNewRomanPSMT" w:hAnsi="Times New Roman" w:cs="Times New Roman"/>
                <w:sz w:val="21"/>
                <w:szCs w:val="21"/>
              </w:rPr>
              <w:t>5</w:t>
            </w:r>
          </w:p>
        </w:tc>
        <w:tc>
          <w:tcPr>
            <w:tcW w:w="930" w:type="dxa"/>
            <w:vAlign w:val="center"/>
          </w:tcPr>
          <w:p w14:paraId="2B6F7733" w14:textId="77777777" w:rsidR="00AD4BC2" w:rsidRPr="00B923EE" w:rsidRDefault="00AD4BC2" w:rsidP="00733695">
            <w:pPr>
              <w:spacing w:line="360" w:lineRule="auto"/>
              <w:jc w:val="center"/>
              <w:rPr>
                <w:rFonts w:ascii="Times New Roman" w:hAnsi="Times New Roman" w:cs="Times New Roman"/>
                <w:b/>
                <w:sz w:val="21"/>
                <w:szCs w:val="21"/>
              </w:rPr>
            </w:pPr>
            <w:r w:rsidRPr="00B923EE">
              <w:rPr>
                <w:rFonts w:ascii="Times New Roman" w:eastAsia="TimesNewRomanPSMT" w:hAnsi="Times New Roman" w:cs="Times New Roman"/>
                <w:sz w:val="21"/>
                <w:szCs w:val="21"/>
              </w:rPr>
              <w:t>0.15</w:t>
            </w:r>
          </w:p>
        </w:tc>
      </w:tr>
      <w:tr w:rsidR="00AD4BC2" w:rsidRPr="00B923EE" w14:paraId="32205A96" w14:textId="77777777" w:rsidTr="00733695">
        <w:tc>
          <w:tcPr>
            <w:tcW w:w="2122" w:type="dxa"/>
            <w:vAlign w:val="center"/>
          </w:tcPr>
          <w:p w14:paraId="298C293D" w14:textId="77777777" w:rsidR="00AD4BC2" w:rsidRPr="00B923EE" w:rsidRDefault="00AD4BC2" w:rsidP="00733695">
            <w:pPr>
              <w:spacing w:line="360" w:lineRule="auto"/>
              <w:jc w:val="center"/>
              <w:rPr>
                <w:rFonts w:ascii="宋体" w:hAnsi="宋体"/>
                <w:sz w:val="21"/>
                <w:szCs w:val="21"/>
              </w:rPr>
            </w:pPr>
            <w:r w:rsidRPr="00B923EE">
              <w:rPr>
                <w:rFonts w:ascii="宋体" w:hAnsi="宋体" w:hint="eastAsia"/>
                <w:sz w:val="21"/>
                <w:szCs w:val="21"/>
              </w:rPr>
              <w:lastRenderedPageBreak/>
              <w:t>土壤质地</w:t>
            </w:r>
          </w:p>
        </w:tc>
        <w:tc>
          <w:tcPr>
            <w:tcW w:w="1275" w:type="dxa"/>
            <w:vAlign w:val="center"/>
          </w:tcPr>
          <w:p w14:paraId="0116C854" w14:textId="77777777" w:rsidR="00AD4BC2" w:rsidRPr="00B923EE" w:rsidRDefault="00AD4BC2" w:rsidP="00733695">
            <w:pPr>
              <w:spacing w:line="360" w:lineRule="auto"/>
              <w:jc w:val="center"/>
              <w:rPr>
                <w:rFonts w:ascii="宋体" w:hAnsi="宋体"/>
                <w:b/>
                <w:sz w:val="21"/>
                <w:szCs w:val="21"/>
              </w:rPr>
            </w:pPr>
            <w:r w:rsidRPr="00B923EE">
              <w:rPr>
                <w:rFonts w:ascii="宋体" w:hAnsi="Times New Roman" w:cs="宋体" w:hint="eastAsia"/>
                <w:sz w:val="21"/>
                <w:szCs w:val="21"/>
              </w:rPr>
              <w:t>黏土</w:t>
            </w:r>
          </w:p>
        </w:tc>
        <w:tc>
          <w:tcPr>
            <w:tcW w:w="1418" w:type="dxa"/>
            <w:vAlign w:val="center"/>
          </w:tcPr>
          <w:p w14:paraId="620FF6B6" w14:textId="77777777" w:rsidR="00AD4BC2" w:rsidRPr="00B923EE" w:rsidRDefault="00AD4BC2" w:rsidP="00733695">
            <w:pPr>
              <w:spacing w:line="360" w:lineRule="auto"/>
              <w:jc w:val="center"/>
              <w:rPr>
                <w:rFonts w:ascii="宋体" w:hAnsi="宋体"/>
                <w:b/>
                <w:sz w:val="21"/>
                <w:szCs w:val="21"/>
              </w:rPr>
            </w:pPr>
            <w:r w:rsidRPr="00B923EE">
              <w:rPr>
                <w:rFonts w:ascii="宋体" w:hAnsi="Times New Roman" w:cs="宋体" w:hint="eastAsia"/>
                <w:sz w:val="21"/>
                <w:szCs w:val="21"/>
              </w:rPr>
              <w:t>砂土</w:t>
            </w:r>
          </w:p>
        </w:tc>
        <w:tc>
          <w:tcPr>
            <w:tcW w:w="1417" w:type="dxa"/>
            <w:vAlign w:val="center"/>
          </w:tcPr>
          <w:p w14:paraId="197886CD" w14:textId="77777777" w:rsidR="00AD4BC2" w:rsidRPr="00B923EE" w:rsidRDefault="00AD4BC2" w:rsidP="00733695">
            <w:pPr>
              <w:spacing w:line="360" w:lineRule="auto"/>
              <w:jc w:val="center"/>
              <w:rPr>
                <w:rFonts w:ascii="宋体" w:hAnsi="宋体"/>
                <w:b/>
                <w:sz w:val="21"/>
                <w:szCs w:val="21"/>
              </w:rPr>
            </w:pPr>
            <w:r w:rsidRPr="00B923EE">
              <w:rPr>
                <w:rFonts w:ascii="宋体" w:cs="宋体" w:hint="eastAsia"/>
                <w:sz w:val="21"/>
                <w:szCs w:val="21"/>
              </w:rPr>
              <w:t>壤土</w:t>
            </w:r>
          </w:p>
        </w:tc>
        <w:tc>
          <w:tcPr>
            <w:tcW w:w="1134" w:type="dxa"/>
            <w:vAlign w:val="center"/>
          </w:tcPr>
          <w:p w14:paraId="3FD82DE1" w14:textId="77777777" w:rsidR="00AD4BC2" w:rsidRPr="00B923EE" w:rsidRDefault="00AD4BC2" w:rsidP="00733695">
            <w:pPr>
              <w:autoSpaceDE w:val="0"/>
              <w:autoSpaceDN w:val="0"/>
              <w:adjustRightInd w:val="0"/>
              <w:jc w:val="left"/>
              <w:rPr>
                <w:rFonts w:ascii="宋体" w:hAnsi="宋体"/>
                <w:b/>
                <w:sz w:val="21"/>
                <w:szCs w:val="21"/>
              </w:rPr>
            </w:pPr>
            <w:r w:rsidRPr="00B923EE">
              <w:rPr>
                <w:rFonts w:ascii="宋体" w:cs="宋体" w:hint="eastAsia"/>
                <w:sz w:val="21"/>
                <w:szCs w:val="21"/>
              </w:rPr>
              <w:t>砂壤、粉土、砂粉土</w:t>
            </w:r>
          </w:p>
        </w:tc>
        <w:tc>
          <w:tcPr>
            <w:tcW w:w="930" w:type="dxa"/>
            <w:vAlign w:val="center"/>
          </w:tcPr>
          <w:p w14:paraId="6364EE8C" w14:textId="77777777" w:rsidR="00AD4BC2" w:rsidRPr="00B923EE" w:rsidRDefault="00AD4BC2" w:rsidP="00733695">
            <w:pPr>
              <w:spacing w:line="360" w:lineRule="auto"/>
              <w:jc w:val="center"/>
              <w:rPr>
                <w:rFonts w:ascii="宋体" w:hAnsi="宋体"/>
                <w:b/>
                <w:sz w:val="21"/>
                <w:szCs w:val="21"/>
              </w:rPr>
            </w:pPr>
            <w:r w:rsidRPr="00B923EE">
              <w:rPr>
                <w:rFonts w:ascii="TimesNewRomanPSMT" w:eastAsia="TimesNewRomanPSMT" w:cs="TimesNewRomanPSMT"/>
                <w:sz w:val="21"/>
                <w:szCs w:val="21"/>
              </w:rPr>
              <w:t>0.10</w:t>
            </w:r>
          </w:p>
        </w:tc>
      </w:tr>
    </w:tbl>
    <w:p w14:paraId="1E3FEB49" w14:textId="77777777" w:rsidR="00AD4BC2" w:rsidRPr="002F7485" w:rsidRDefault="00AD4BC2" w:rsidP="00AD4BC2">
      <w:pPr>
        <w:spacing w:line="360" w:lineRule="auto"/>
        <w:jc w:val="center"/>
        <w:rPr>
          <w:rFonts w:ascii="宋体" w:hAnsi="宋体"/>
          <w:b/>
        </w:rPr>
      </w:pPr>
      <w:r w:rsidRPr="002F7485">
        <w:rPr>
          <w:rFonts w:ascii="宋体" w:hAnsi="宋体" w:hint="eastAsia"/>
          <w:b/>
        </w:rPr>
        <w:t>表</w:t>
      </w:r>
      <w:r w:rsidRPr="00162EC3">
        <w:rPr>
          <w:rFonts w:ascii="Times New Roman" w:hAnsi="Times New Roman" w:cs="Times New Roman" w:hint="eastAsia"/>
          <w:b/>
        </w:rPr>
        <w:t>6</w:t>
      </w:r>
      <w:r w:rsidRPr="00162EC3">
        <w:rPr>
          <w:rFonts w:ascii="Times New Roman" w:hAnsi="Times New Roman" w:cs="Times New Roman"/>
          <w:b/>
        </w:rPr>
        <w:t>.2.3</w:t>
      </w:r>
      <w:r w:rsidRPr="00162EC3">
        <w:rPr>
          <w:rFonts w:ascii="Times New Roman" w:hAnsi="Times New Roman" w:cs="Times New Roman" w:hint="eastAsia"/>
          <w:b/>
        </w:rPr>
        <w:t xml:space="preserve"> </w:t>
      </w:r>
      <w:r w:rsidRPr="00162EC3">
        <w:rPr>
          <w:rFonts w:ascii="Times New Roman" w:hAnsi="Times New Roman" w:cs="Times New Roman"/>
          <w:b/>
        </w:rPr>
        <w:t>-3</w:t>
      </w:r>
      <w:r w:rsidRPr="00C423BC">
        <w:rPr>
          <w:rFonts w:ascii="宋体" w:hAnsi="宋体" w:hint="eastAsia"/>
          <w:b/>
        </w:rPr>
        <w:t>土壤盐化</w:t>
      </w:r>
      <w:r>
        <w:rPr>
          <w:rFonts w:ascii="宋体" w:hAnsi="宋体" w:hint="eastAsia"/>
          <w:b/>
        </w:rPr>
        <w:t>综合评估</w:t>
      </w:r>
      <w:r w:rsidRPr="00C423BC">
        <w:rPr>
          <w:rFonts w:ascii="宋体" w:hAnsi="宋体" w:hint="eastAsia"/>
          <w:b/>
        </w:rPr>
        <w:t>预测</w:t>
      </w:r>
      <w:r>
        <w:rPr>
          <w:rFonts w:ascii="宋体" w:hAnsi="宋体" w:hint="eastAsia"/>
          <w:b/>
        </w:rPr>
        <w:t>分值</w:t>
      </w:r>
      <w:r w:rsidRPr="00C423BC">
        <w:rPr>
          <w:rFonts w:ascii="宋体" w:hAnsi="宋体" w:hint="eastAsia"/>
          <w:b/>
        </w:rPr>
        <w:t>表</w:t>
      </w:r>
    </w:p>
    <w:tbl>
      <w:tblPr>
        <w:tblStyle w:val="aff2"/>
        <w:tblW w:w="0" w:type="auto"/>
        <w:tblLook w:val="04A0" w:firstRow="1" w:lastRow="0" w:firstColumn="1" w:lastColumn="0" w:noHBand="0" w:noVBand="1"/>
      </w:tblPr>
      <w:tblGrid>
        <w:gridCol w:w="1980"/>
        <w:gridCol w:w="1134"/>
        <w:gridCol w:w="1134"/>
        <w:gridCol w:w="1276"/>
        <w:gridCol w:w="1275"/>
        <w:gridCol w:w="1497"/>
      </w:tblGrid>
      <w:tr w:rsidR="00AD4BC2" w:rsidRPr="00212376" w14:paraId="6216E7EB" w14:textId="77777777" w:rsidTr="00162EC3">
        <w:tc>
          <w:tcPr>
            <w:tcW w:w="1980" w:type="dxa"/>
          </w:tcPr>
          <w:p w14:paraId="15320B3E" w14:textId="77777777" w:rsidR="00AD4BC2" w:rsidRPr="00212376" w:rsidRDefault="00AD4BC2" w:rsidP="00733695">
            <w:pPr>
              <w:spacing w:line="360" w:lineRule="auto"/>
              <w:jc w:val="center"/>
              <w:rPr>
                <w:rFonts w:ascii="黑体" w:eastAsia="黑体" w:cs="黑体"/>
                <w:bCs/>
                <w:sz w:val="21"/>
                <w:szCs w:val="21"/>
              </w:rPr>
            </w:pPr>
            <w:r w:rsidRPr="00212376">
              <w:rPr>
                <w:rFonts w:ascii="宋体" w:eastAsia="宋体" w:hAnsi="宋体" w:cs="Times New Roman" w:hint="eastAsia"/>
                <w:bCs/>
                <w:sz w:val="21"/>
                <w:szCs w:val="21"/>
              </w:rPr>
              <w:t>土壤盐化综合评分值（</w:t>
            </w:r>
            <w:r w:rsidRPr="00212376">
              <w:rPr>
                <w:rFonts w:ascii="宋体" w:eastAsia="宋体" w:hAnsi="宋体" w:cs="Times New Roman"/>
                <w:bCs/>
                <w:sz w:val="21"/>
                <w:szCs w:val="21"/>
              </w:rPr>
              <w:t>Sa）</w:t>
            </w:r>
          </w:p>
        </w:tc>
        <w:tc>
          <w:tcPr>
            <w:tcW w:w="1134" w:type="dxa"/>
            <w:vAlign w:val="center"/>
          </w:tcPr>
          <w:p w14:paraId="3BE5F415"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eastAsia="宋体" w:hAnsi="宋体" w:cs="宋体"/>
                <w:sz w:val="21"/>
                <w:szCs w:val="21"/>
              </w:rPr>
              <w:t>Sa</w:t>
            </w:r>
            <w:r w:rsidRPr="00212376">
              <w:rPr>
                <w:rFonts w:ascii="宋体" w:hAnsi="宋体" w:cs="宋体" w:hint="eastAsia"/>
                <w:sz w:val="21"/>
                <w:szCs w:val="21"/>
              </w:rPr>
              <w:t>＜</w:t>
            </w:r>
            <w:r w:rsidRPr="00212376">
              <w:rPr>
                <w:rFonts w:ascii="宋体" w:eastAsia="宋体" w:hAnsi="宋体" w:cs="宋体"/>
                <w:sz w:val="21"/>
                <w:szCs w:val="21"/>
              </w:rPr>
              <w:t>1</w:t>
            </w:r>
          </w:p>
        </w:tc>
        <w:tc>
          <w:tcPr>
            <w:tcW w:w="1134" w:type="dxa"/>
            <w:vAlign w:val="center"/>
          </w:tcPr>
          <w:p w14:paraId="7FD1AA0F"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eastAsia="宋体" w:hAnsi="宋体" w:cs="宋体"/>
                <w:sz w:val="21"/>
                <w:szCs w:val="21"/>
              </w:rPr>
              <w:t>1</w:t>
            </w:r>
            <w:r w:rsidRPr="00212376">
              <w:rPr>
                <w:rFonts w:ascii="宋体" w:hAnsi="宋体" w:cs="宋体" w:hint="eastAsia"/>
                <w:sz w:val="21"/>
                <w:szCs w:val="21"/>
              </w:rPr>
              <w:t>≤</w:t>
            </w:r>
            <w:r w:rsidRPr="00212376">
              <w:rPr>
                <w:rFonts w:ascii="宋体" w:eastAsia="宋体" w:hAnsi="宋体" w:cs="宋体"/>
                <w:sz w:val="21"/>
                <w:szCs w:val="21"/>
              </w:rPr>
              <w:t>Sa</w:t>
            </w:r>
            <w:r w:rsidRPr="00212376">
              <w:rPr>
                <w:rFonts w:ascii="宋体" w:hAnsi="宋体" w:cs="宋体" w:hint="eastAsia"/>
                <w:sz w:val="21"/>
                <w:szCs w:val="21"/>
              </w:rPr>
              <w:t>＜</w:t>
            </w:r>
            <w:r w:rsidRPr="00212376">
              <w:rPr>
                <w:rFonts w:ascii="宋体" w:eastAsia="宋体" w:hAnsi="宋体" w:cs="宋体"/>
                <w:sz w:val="21"/>
                <w:szCs w:val="21"/>
              </w:rPr>
              <w:t>2</w:t>
            </w:r>
          </w:p>
        </w:tc>
        <w:tc>
          <w:tcPr>
            <w:tcW w:w="1276" w:type="dxa"/>
            <w:vAlign w:val="center"/>
          </w:tcPr>
          <w:p w14:paraId="2975F8E3"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eastAsia="宋体" w:hAnsi="宋体" w:cs="宋体"/>
                <w:sz w:val="21"/>
                <w:szCs w:val="21"/>
              </w:rPr>
              <w:t>2</w:t>
            </w:r>
            <w:r w:rsidRPr="00212376">
              <w:rPr>
                <w:rFonts w:ascii="宋体" w:hAnsi="宋体" w:cs="宋体" w:hint="eastAsia"/>
                <w:sz w:val="21"/>
                <w:szCs w:val="21"/>
              </w:rPr>
              <w:t>≤</w:t>
            </w:r>
            <w:r w:rsidRPr="00212376">
              <w:rPr>
                <w:rFonts w:ascii="宋体" w:eastAsia="宋体" w:hAnsi="宋体" w:cs="宋体"/>
                <w:sz w:val="21"/>
                <w:szCs w:val="21"/>
              </w:rPr>
              <w:t>Sa</w:t>
            </w:r>
            <w:r w:rsidRPr="00212376">
              <w:rPr>
                <w:rFonts w:ascii="宋体" w:hAnsi="宋体" w:cs="宋体" w:hint="eastAsia"/>
                <w:sz w:val="21"/>
                <w:szCs w:val="21"/>
              </w:rPr>
              <w:t>＜</w:t>
            </w:r>
            <w:r w:rsidRPr="00212376">
              <w:rPr>
                <w:rFonts w:ascii="宋体" w:eastAsia="宋体" w:hAnsi="宋体" w:cs="宋体"/>
                <w:sz w:val="21"/>
                <w:szCs w:val="21"/>
              </w:rPr>
              <w:t>3</w:t>
            </w:r>
          </w:p>
        </w:tc>
        <w:tc>
          <w:tcPr>
            <w:tcW w:w="1275" w:type="dxa"/>
            <w:vAlign w:val="center"/>
          </w:tcPr>
          <w:p w14:paraId="2DD9E49F"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eastAsia="宋体" w:hAnsi="宋体" w:cs="宋体"/>
                <w:sz w:val="21"/>
                <w:szCs w:val="21"/>
              </w:rPr>
              <w:t>3</w:t>
            </w:r>
            <w:r w:rsidRPr="00212376">
              <w:rPr>
                <w:rFonts w:ascii="宋体" w:hAnsi="宋体" w:cs="宋体" w:hint="eastAsia"/>
                <w:sz w:val="21"/>
                <w:szCs w:val="21"/>
              </w:rPr>
              <w:t>≤</w:t>
            </w:r>
            <w:r w:rsidRPr="00212376">
              <w:rPr>
                <w:rFonts w:ascii="宋体" w:eastAsia="宋体" w:hAnsi="宋体" w:cs="宋体"/>
                <w:sz w:val="21"/>
                <w:szCs w:val="21"/>
              </w:rPr>
              <w:t>Sa</w:t>
            </w:r>
            <w:r w:rsidRPr="00212376">
              <w:rPr>
                <w:rFonts w:ascii="宋体" w:hAnsi="宋体" w:cs="宋体" w:hint="eastAsia"/>
                <w:sz w:val="21"/>
                <w:szCs w:val="21"/>
              </w:rPr>
              <w:t>＜</w:t>
            </w:r>
            <w:r w:rsidRPr="00212376">
              <w:rPr>
                <w:rFonts w:ascii="宋体" w:eastAsia="宋体" w:hAnsi="宋体" w:cs="宋体"/>
                <w:sz w:val="21"/>
                <w:szCs w:val="21"/>
              </w:rPr>
              <w:t>4.5</w:t>
            </w:r>
          </w:p>
        </w:tc>
        <w:tc>
          <w:tcPr>
            <w:tcW w:w="1497" w:type="dxa"/>
            <w:vAlign w:val="center"/>
          </w:tcPr>
          <w:p w14:paraId="1B247E88"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eastAsia="宋体" w:hAnsi="宋体" w:cs="宋体"/>
                <w:sz w:val="21"/>
                <w:szCs w:val="21"/>
              </w:rPr>
              <w:t>Sa</w:t>
            </w:r>
            <w:r w:rsidRPr="00212376">
              <w:rPr>
                <w:rFonts w:ascii="宋体" w:hAnsi="宋体" w:cs="宋体" w:hint="eastAsia"/>
                <w:sz w:val="21"/>
                <w:szCs w:val="21"/>
              </w:rPr>
              <w:t>≥</w:t>
            </w:r>
            <w:r w:rsidRPr="00212376">
              <w:rPr>
                <w:rFonts w:ascii="宋体" w:eastAsia="宋体" w:hAnsi="宋体" w:cs="宋体"/>
                <w:sz w:val="21"/>
                <w:szCs w:val="21"/>
              </w:rPr>
              <w:t>4.5</w:t>
            </w:r>
          </w:p>
        </w:tc>
      </w:tr>
      <w:tr w:rsidR="00AD4BC2" w:rsidRPr="00212376" w14:paraId="1B036891" w14:textId="77777777" w:rsidTr="00162EC3">
        <w:tc>
          <w:tcPr>
            <w:tcW w:w="1980" w:type="dxa"/>
          </w:tcPr>
          <w:p w14:paraId="23CC0B46" w14:textId="77777777" w:rsidR="00AD4BC2" w:rsidRPr="00212376" w:rsidRDefault="00AD4BC2" w:rsidP="00733695">
            <w:pPr>
              <w:spacing w:line="360" w:lineRule="auto"/>
              <w:jc w:val="center"/>
              <w:rPr>
                <w:rFonts w:ascii="黑体" w:eastAsia="黑体" w:cs="黑体"/>
                <w:bCs/>
                <w:sz w:val="21"/>
                <w:szCs w:val="21"/>
              </w:rPr>
            </w:pPr>
            <w:r w:rsidRPr="00212376">
              <w:rPr>
                <w:rFonts w:ascii="宋体" w:eastAsia="宋体" w:hAnsi="宋体" w:cs="Times New Roman" w:hint="eastAsia"/>
                <w:bCs/>
                <w:sz w:val="21"/>
                <w:szCs w:val="21"/>
              </w:rPr>
              <w:t>土壤盐化综合评分预测结果</w:t>
            </w:r>
          </w:p>
        </w:tc>
        <w:tc>
          <w:tcPr>
            <w:tcW w:w="1134" w:type="dxa"/>
            <w:vAlign w:val="center"/>
          </w:tcPr>
          <w:p w14:paraId="65D93B4B"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hAnsi="宋体" w:cs="宋体" w:hint="eastAsia"/>
                <w:sz w:val="21"/>
                <w:szCs w:val="21"/>
              </w:rPr>
              <w:t>未盐化</w:t>
            </w:r>
          </w:p>
        </w:tc>
        <w:tc>
          <w:tcPr>
            <w:tcW w:w="1134" w:type="dxa"/>
            <w:vAlign w:val="center"/>
          </w:tcPr>
          <w:p w14:paraId="59C4954B"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hAnsi="宋体" w:cs="宋体" w:hint="eastAsia"/>
                <w:sz w:val="21"/>
                <w:szCs w:val="21"/>
              </w:rPr>
              <w:t>轻度盐化</w:t>
            </w:r>
          </w:p>
        </w:tc>
        <w:tc>
          <w:tcPr>
            <w:tcW w:w="1276" w:type="dxa"/>
            <w:vAlign w:val="center"/>
          </w:tcPr>
          <w:p w14:paraId="65A05169"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hAnsi="宋体" w:cs="宋体" w:hint="eastAsia"/>
                <w:sz w:val="21"/>
                <w:szCs w:val="21"/>
              </w:rPr>
              <w:t>中度盐化</w:t>
            </w:r>
          </w:p>
        </w:tc>
        <w:tc>
          <w:tcPr>
            <w:tcW w:w="1275" w:type="dxa"/>
            <w:vAlign w:val="center"/>
          </w:tcPr>
          <w:p w14:paraId="526009F3"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hAnsi="宋体" w:cs="宋体" w:hint="eastAsia"/>
                <w:sz w:val="21"/>
                <w:szCs w:val="21"/>
              </w:rPr>
              <w:t>重度盐化</w:t>
            </w:r>
          </w:p>
        </w:tc>
        <w:tc>
          <w:tcPr>
            <w:tcW w:w="1497" w:type="dxa"/>
            <w:vAlign w:val="center"/>
          </w:tcPr>
          <w:p w14:paraId="496AA331" w14:textId="77777777" w:rsidR="00AD4BC2" w:rsidRPr="00212376" w:rsidRDefault="00AD4BC2" w:rsidP="00162EC3">
            <w:pPr>
              <w:autoSpaceDE w:val="0"/>
              <w:autoSpaceDN w:val="0"/>
              <w:adjustRightInd w:val="0"/>
              <w:spacing w:line="360" w:lineRule="auto"/>
              <w:jc w:val="center"/>
              <w:rPr>
                <w:rFonts w:ascii="宋体" w:eastAsia="宋体" w:hAnsi="宋体" w:cs="宋体"/>
                <w:sz w:val="21"/>
                <w:szCs w:val="21"/>
              </w:rPr>
            </w:pPr>
            <w:r w:rsidRPr="00212376">
              <w:rPr>
                <w:rFonts w:ascii="宋体" w:hAnsi="宋体" w:cs="宋体" w:hint="eastAsia"/>
                <w:sz w:val="21"/>
                <w:szCs w:val="21"/>
              </w:rPr>
              <w:t>极重度盐化</w:t>
            </w:r>
          </w:p>
        </w:tc>
      </w:tr>
    </w:tbl>
    <w:p w14:paraId="6CCF4D60" w14:textId="7CC074F0" w:rsidR="00AD4BC2" w:rsidRPr="0063772F" w:rsidRDefault="00AD4BC2" w:rsidP="00AD4BC2">
      <w:pPr>
        <w:spacing w:line="360" w:lineRule="auto"/>
        <w:rPr>
          <w:rFonts w:ascii="宋体" w:hAnsi="宋体"/>
          <w:color w:val="FF0000"/>
          <w:szCs w:val="21"/>
        </w:rPr>
      </w:pPr>
      <w:r w:rsidRPr="0063772F">
        <w:rPr>
          <w:rFonts w:ascii="宋体" w:hAnsi="宋体" w:hint="eastAsia"/>
          <w:color w:val="FF0000"/>
          <w:szCs w:val="21"/>
        </w:rPr>
        <w:t>【</w:t>
      </w:r>
      <w:r w:rsidRPr="0063772F">
        <w:rPr>
          <w:rFonts w:ascii="宋体" w:hAnsi="宋体" w:hint="eastAsia"/>
          <w:b/>
          <w:bCs/>
          <w:color w:val="FF0000"/>
          <w:szCs w:val="21"/>
        </w:rPr>
        <w:t>条文说明</w:t>
      </w:r>
      <w:r w:rsidR="00B923EE" w:rsidRPr="0063772F">
        <w:rPr>
          <w:rFonts w:ascii="宋体" w:hAnsi="宋体" w:hint="eastAsia"/>
          <w:color w:val="FF0000"/>
          <w:szCs w:val="21"/>
        </w:rPr>
        <w:t>】</w:t>
      </w:r>
      <w:r w:rsidRPr="0063772F">
        <w:rPr>
          <w:rFonts w:ascii="宋体" w:hAnsi="宋体" w:hint="eastAsia"/>
          <w:bCs/>
          <w:color w:val="FF0000"/>
          <w:szCs w:val="21"/>
        </w:rPr>
        <w:t>地下水位埋深、干燥度</w:t>
      </w:r>
      <w:r w:rsidRPr="0063772F">
        <w:rPr>
          <w:rFonts w:ascii="宋体" w:hAnsi="宋体"/>
          <w:bCs/>
          <w:color w:val="FF0000"/>
          <w:szCs w:val="21"/>
        </w:rPr>
        <w:t xml:space="preserve"> </w:t>
      </w:r>
      <w:r w:rsidRPr="0063772F">
        <w:rPr>
          <w:rFonts w:ascii="宋体" w:hAnsi="宋体" w:hint="eastAsia"/>
          <w:bCs/>
          <w:color w:val="FF0000"/>
          <w:szCs w:val="21"/>
        </w:rPr>
        <w:t>（蒸降比值）、土壤本底含盐量取值</w:t>
      </w:r>
      <w:r w:rsidRPr="0063772F">
        <w:rPr>
          <w:rFonts w:ascii="宋体" w:hAnsi="宋体" w:hint="eastAsia"/>
          <w:color w:val="FF0000"/>
          <w:szCs w:val="21"/>
        </w:rPr>
        <w:t>可参照《环境影响评价技术导则土壤环境（试行）》（</w:t>
      </w:r>
      <w:r w:rsidRPr="0063772F">
        <w:rPr>
          <w:rFonts w:ascii="宋体" w:hAnsi="宋体"/>
          <w:color w:val="FF0000"/>
          <w:szCs w:val="21"/>
        </w:rPr>
        <w:t>HJ 964</w:t>
      </w:r>
      <w:r w:rsidRPr="0063772F">
        <w:rPr>
          <w:rFonts w:ascii="宋体" w:hAnsi="宋体" w:hint="eastAsia"/>
          <w:color w:val="FF0000"/>
          <w:szCs w:val="21"/>
        </w:rPr>
        <w:t>）执行；地下水溶解性总固体分析方法及标准值可参照《地下水质量 》（</w:t>
      </w:r>
      <w:r w:rsidRPr="0063772F">
        <w:rPr>
          <w:rFonts w:ascii="宋体" w:hAnsi="宋体"/>
          <w:color w:val="FF0000"/>
          <w:szCs w:val="21"/>
        </w:rPr>
        <w:t>GB/T14848</w:t>
      </w:r>
      <w:r w:rsidRPr="0063772F">
        <w:rPr>
          <w:rFonts w:ascii="宋体" w:hAnsi="宋体" w:hint="eastAsia"/>
          <w:color w:val="FF0000"/>
          <w:szCs w:val="21"/>
        </w:rPr>
        <w:t>）；土壤质地的分类应按照《岩土工程勘察规范》（GB 50021）执行</w:t>
      </w:r>
      <w:r w:rsidR="00B923EE" w:rsidRPr="0063772F">
        <w:rPr>
          <w:rFonts w:ascii="宋体" w:hAnsi="宋体" w:hint="eastAsia"/>
          <w:color w:val="FF0000"/>
          <w:szCs w:val="21"/>
        </w:rPr>
        <w:t>。</w:t>
      </w:r>
    </w:p>
    <w:p w14:paraId="67D85FBF" w14:textId="77777777" w:rsidR="00AD4BC2" w:rsidRPr="00C423BC" w:rsidRDefault="00AD4BC2" w:rsidP="00AD4BC2">
      <w:pPr>
        <w:autoSpaceDE w:val="0"/>
        <w:autoSpaceDN w:val="0"/>
        <w:adjustRightInd w:val="0"/>
        <w:jc w:val="left"/>
        <w:rPr>
          <w:rFonts w:ascii="黑体" w:eastAsia="黑体" w:cs="黑体"/>
        </w:rPr>
      </w:pPr>
    </w:p>
    <w:p w14:paraId="72DE1699" w14:textId="0BA0C50A" w:rsidR="00AD4BC2" w:rsidRPr="002F7485" w:rsidRDefault="00AD4BC2" w:rsidP="00AD4BC2">
      <w:pPr>
        <w:pStyle w:val="2"/>
        <w:spacing w:beforeLines="50" w:before="156" w:line="360" w:lineRule="auto"/>
      </w:pPr>
      <w:bookmarkStart w:id="72" w:name="_Toc68885495"/>
      <w:r w:rsidRPr="00AD4BC2">
        <w:rPr>
          <w:rFonts w:hint="eastAsia"/>
        </w:rPr>
        <w:t>6.</w:t>
      </w:r>
      <w:r w:rsidRPr="00AD4BC2">
        <w:t>3</w:t>
      </w:r>
      <w:r w:rsidRPr="00AD4BC2">
        <w:rPr>
          <w:rFonts w:hint="eastAsia"/>
        </w:rPr>
        <w:t xml:space="preserve"> </w:t>
      </w:r>
      <w:r w:rsidR="002759BF">
        <w:t xml:space="preserve"> </w:t>
      </w:r>
      <w:r w:rsidRPr="002F7485">
        <w:rPr>
          <w:rFonts w:hint="eastAsia"/>
        </w:rPr>
        <w:t>无机、有机污染</w:t>
      </w:r>
      <w:bookmarkEnd w:id="71"/>
      <w:bookmarkEnd w:id="72"/>
    </w:p>
    <w:p w14:paraId="4D15E138" w14:textId="7485981F"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.3.1  </w:t>
      </w:r>
      <w:r w:rsidRPr="008A53B6">
        <w:rPr>
          <w:rFonts w:ascii="Times New Roman" w:hAnsi="Times New Roman" w:cs="Times New Roman" w:hint="eastAsia"/>
          <w:sz w:val="24"/>
          <w:szCs w:val="24"/>
        </w:rPr>
        <w:t>既有工业区的化学污染的诊断应包括无机污染情况和有机污染，根据工业区对土壤环境可能产生的影响，应对下列情况进行分析确定：</w:t>
      </w:r>
    </w:p>
    <w:p w14:paraId="5B6E0213" w14:textId="77011996" w:rsidR="00AD4BC2" w:rsidRPr="008A53B6" w:rsidRDefault="00AD4BC2" w:rsidP="00B923EE">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sz w:val="24"/>
          <w:szCs w:val="24"/>
        </w:rPr>
        <w:t>1</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 xml:space="preserve"> </w:t>
      </w:r>
      <w:r w:rsidRPr="008A53B6">
        <w:rPr>
          <w:rFonts w:ascii="Times New Roman" w:hAnsi="Times New Roman" w:cs="Times New Roman" w:hint="eastAsia"/>
          <w:sz w:val="24"/>
          <w:szCs w:val="24"/>
        </w:rPr>
        <w:t>土壤环境的酸化、碱化情况；</w:t>
      </w:r>
    </w:p>
    <w:p w14:paraId="26527FDA" w14:textId="003F9385" w:rsidR="00AD4BC2" w:rsidRPr="008A53B6" w:rsidRDefault="00AD4BC2" w:rsidP="00B923EE">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2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考虑既有工业区中的行业特征，诊断内容在选择时应根据具体情况，按表</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.3.1</w:t>
      </w:r>
      <w:r w:rsidRPr="008A53B6">
        <w:rPr>
          <w:rFonts w:ascii="Times New Roman" w:hAnsi="Times New Roman" w:cs="Times New Roman" w:hint="eastAsia"/>
          <w:sz w:val="24"/>
          <w:szCs w:val="24"/>
        </w:rPr>
        <w:t>选用。</w:t>
      </w:r>
    </w:p>
    <w:p w14:paraId="45FF85B8" w14:textId="77777777" w:rsidR="00AD4BC2" w:rsidRPr="002F7485" w:rsidRDefault="00AD4BC2" w:rsidP="00AD4BC2">
      <w:pPr>
        <w:spacing w:line="360" w:lineRule="auto"/>
        <w:jc w:val="center"/>
        <w:rPr>
          <w:rFonts w:ascii="宋体" w:hAnsi="宋体"/>
          <w:b/>
        </w:rPr>
      </w:pPr>
      <w:r w:rsidRPr="002F7485">
        <w:rPr>
          <w:rFonts w:ascii="宋体" w:hAnsi="宋体" w:hint="eastAsia"/>
          <w:b/>
        </w:rPr>
        <w:t>表6</w:t>
      </w:r>
      <w:r w:rsidRPr="002F7485">
        <w:rPr>
          <w:rFonts w:ascii="宋体" w:hAnsi="宋体"/>
          <w:b/>
        </w:rPr>
        <w:t>.3</w:t>
      </w:r>
      <w:r>
        <w:rPr>
          <w:rFonts w:ascii="宋体" w:hAnsi="宋体"/>
          <w:b/>
        </w:rPr>
        <w:t>.1</w:t>
      </w:r>
      <w:r w:rsidRPr="002F7485">
        <w:rPr>
          <w:rFonts w:ascii="宋体" w:hAnsi="宋体" w:hint="eastAsia"/>
          <w:b/>
        </w:rPr>
        <w:t>常见场地类型及特征污染物</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94"/>
        <w:gridCol w:w="2835"/>
      </w:tblGrid>
      <w:tr w:rsidR="00AD4BC2" w:rsidRPr="002F7485" w14:paraId="50E1D83A" w14:textId="77777777" w:rsidTr="00E85FC1">
        <w:trPr>
          <w:trHeight w:val="270"/>
          <w:tblHeader/>
          <w:jc w:val="center"/>
        </w:trPr>
        <w:tc>
          <w:tcPr>
            <w:tcW w:w="1134" w:type="dxa"/>
            <w:shd w:val="clear" w:color="auto" w:fill="auto"/>
            <w:noWrap/>
            <w:vAlign w:val="center"/>
            <w:hideMark/>
          </w:tcPr>
          <w:p w14:paraId="76B9AE2B" w14:textId="77777777" w:rsidR="00AD4BC2" w:rsidRPr="005B15F9" w:rsidRDefault="00AD4BC2" w:rsidP="00733695">
            <w:pPr>
              <w:widowControl/>
              <w:jc w:val="center"/>
              <w:rPr>
                <w:rFonts w:ascii="宋体" w:hAnsi="宋体" w:cs="宋体"/>
                <w:bCs/>
                <w:szCs w:val="21"/>
              </w:rPr>
            </w:pPr>
            <w:r w:rsidRPr="005B15F9">
              <w:rPr>
                <w:rFonts w:ascii="宋体" w:hAnsi="宋体" w:cs="宋体" w:hint="eastAsia"/>
                <w:bCs/>
                <w:szCs w:val="21"/>
              </w:rPr>
              <w:t>行业分类</w:t>
            </w:r>
          </w:p>
        </w:tc>
        <w:tc>
          <w:tcPr>
            <w:tcW w:w="1701" w:type="dxa"/>
            <w:shd w:val="clear" w:color="auto" w:fill="auto"/>
            <w:noWrap/>
            <w:vAlign w:val="center"/>
            <w:hideMark/>
          </w:tcPr>
          <w:p w14:paraId="4C5BAF04" w14:textId="77777777" w:rsidR="00AD4BC2" w:rsidRPr="005B15F9" w:rsidRDefault="00AD4BC2" w:rsidP="00733695">
            <w:pPr>
              <w:widowControl/>
              <w:jc w:val="center"/>
              <w:rPr>
                <w:rFonts w:ascii="宋体" w:hAnsi="宋体" w:cs="宋体"/>
                <w:bCs/>
                <w:szCs w:val="21"/>
              </w:rPr>
            </w:pPr>
            <w:r w:rsidRPr="005B15F9">
              <w:rPr>
                <w:rFonts w:ascii="宋体" w:hAnsi="宋体" w:cs="宋体" w:hint="eastAsia"/>
                <w:bCs/>
                <w:szCs w:val="21"/>
              </w:rPr>
              <w:t>场地类型</w:t>
            </w:r>
          </w:p>
        </w:tc>
        <w:tc>
          <w:tcPr>
            <w:tcW w:w="2694" w:type="dxa"/>
            <w:shd w:val="clear" w:color="auto" w:fill="auto"/>
            <w:noWrap/>
            <w:vAlign w:val="center"/>
            <w:hideMark/>
          </w:tcPr>
          <w:p w14:paraId="74560EFB" w14:textId="77777777" w:rsidR="00AD4BC2" w:rsidRPr="005B15F9" w:rsidRDefault="00AD4BC2" w:rsidP="00733695">
            <w:pPr>
              <w:widowControl/>
              <w:jc w:val="center"/>
              <w:rPr>
                <w:rFonts w:ascii="宋体" w:hAnsi="宋体" w:cs="宋体"/>
                <w:bCs/>
                <w:szCs w:val="21"/>
              </w:rPr>
            </w:pPr>
            <w:r w:rsidRPr="005B15F9">
              <w:rPr>
                <w:rFonts w:ascii="宋体" w:hAnsi="宋体" w:cs="宋体" w:hint="eastAsia"/>
                <w:bCs/>
                <w:szCs w:val="21"/>
              </w:rPr>
              <w:t>潜在特征污染物类型</w:t>
            </w:r>
          </w:p>
        </w:tc>
        <w:tc>
          <w:tcPr>
            <w:tcW w:w="2835" w:type="dxa"/>
            <w:shd w:val="clear" w:color="auto" w:fill="auto"/>
            <w:vAlign w:val="center"/>
            <w:hideMark/>
          </w:tcPr>
          <w:p w14:paraId="2489ADEB" w14:textId="77777777" w:rsidR="00AD4BC2" w:rsidRPr="005B15F9" w:rsidRDefault="00AD4BC2" w:rsidP="00733695">
            <w:pPr>
              <w:widowControl/>
              <w:jc w:val="center"/>
              <w:rPr>
                <w:rFonts w:ascii="宋体" w:hAnsi="宋体" w:cs="宋体"/>
                <w:bCs/>
                <w:szCs w:val="21"/>
              </w:rPr>
            </w:pPr>
            <w:r w:rsidRPr="005B15F9">
              <w:rPr>
                <w:rFonts w:ascii="宋体" w:hAnsi="宋体" w:cs="宋体" w:hint="eastAsia"/>
                <w:bCs/>
                <w:szCs w:val="21"/>
              </w:rPr>
              <w:t>具体污染物种类</w:t>
            </w:r>
          </w:p>
        </w:tc>
      </w:tr>
      <w:tr w:rsidR="00AD4BC2" w:rsidRPr="002F7485" w14:paraId="30C8D3BD" w14:textId="77777777" w:rsidTr="00E85FC1">
        <w:trPr>
          <w:trHeight w:val="420"/>
          <w:jc w:val="center"/>
        </w:trPr>
        <w:tc>
          <w:tcPr>
            <w:tcW w:w="1134" w:type="dxa"/>
            <w:vMerge w:val="restart"/>
            <w:shd w:val="clear" w:color="auto" w:fill="auto"/>
            <w:noWrap/>
            <w:vAlign w:val="center"/>
            <w:hideMark/>
          </w:tcPr>
          <w:p w14:paraId="03310A55"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制造业</w:t>
            </w:r>
          </w:p>
        </w:tc>
        <w:tc>
          <w:tcPr>
            <w:tcW w:w="1701" w:type="dxa"/>
            <w:shd w:val="clear" w:color="auto" w:fill="auto"/>
            <w:noWrap/>
            <w:vAlign w:val="center"/>
            <w:hideMark/>
          </w:tcPr>
          <w:p w14:paraId="0B66098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化学原料及生化学品制造</w:t>
            </w:r>
          </w:p>
        </w:tc>
        <w:tc>
          <w:tcPr>
            <w:tcW w:w="2694" w:type="dxa"/>
            <w:shd w:val="clear" w:color="auto" w:fill="auto"/>
            <w:vAlign w:val="center"/>
            <w:hideMark/>
          </w:tcPr>
          <w:p w14:paraId="6487CDFE"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挥发性有机物、半挥发性有机物、重金属、持久性有机污染物、农药</w:t>
            </w:r>
          </w:p>
        </w:tc>
        <w:tc>
          <w:tcPr>
            <w:tcW w:w="2835" w:type="dxa"/>
            <w:shd w:val="clear" w:color="auto" w:fill="auto"/>
            <w:vAlign w:val="center"/>
            <w:hideMark/>
          </w:tcPr>
          <w:p w14:paraId="48F66D3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挥发酚、氨氮、氰化物、汞、砷、铅、镉、六价铬等。</w:t>
            </w:r>
          </w:p>
        </w:tc>
      </w:tr>
      <w:tr w:rsidR="00AD4BC2" w:rsidRPr="002F7485" w14:paraId="33E3A9D2" w14:textId="77777777" w:rsidTr="00E85FC1">
        <w:trPr>
          <w:trHeight w:val="270"/>
          <w:jc w:val="center"/>
        </w:trPr>
        <w:tc>
          <w:tcPr>
            <w:tcW w:w="1134" w:type="dxa"/>
            <w:vMerge/>
            <w:vAlign w:val="center"/>
            <w:hideMark/>
          </w:tcPr>
          <w:p w14:paraId="236FBDB2"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10CD2CCF"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电气机械及器材制造</w:t>
            </w:r>
          </w:p>
        </w:tc>
        <w:tc>
          <w:tcPr>
            <w:tcW w:w="2694" w:type="dxa"/>
            <w:shd w:val="clear" w:color="auto" w:fill="auto"/>
            <w:noWrap/>
            <w:vAlign w:val="center"/>
            <w:hideMark/>
          </w:tcPr>
          <w:p w14:paraId="2A3CBE3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重金属、在机氯溶剂、持久性有机污染物</w:t>
            </w:r>
          </w:p>
        </w:tc>
        <w:tc>
          <w:tcPr>
            <w:tcW w:w="2835" w:type="dxa"/>
            <w:shd w:val="clear" w:color="auto" w:fill="auto"/>
            <w:vAlign w:val="center"/>
            <w:hideMark/>
          </w:tcPr>
          <w:p w14:paraId="7759321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多氯联苯、四氯化碳、甲基溴、含氢氯氟烃的物质等</w:t>
            </w:r>
          </w:p>
        </w:tc>
      </w:tr>
      <w:tr w:rsidR="00AD4BC2" w:rsidRPr="002F7485" w14:paraId="54F60BB3" w14:textId="77777777" w:rsidTr="00E85FC1">
        <w:trPr>
          <w:trHeight w:val="270"/>
          <w:jc w:val="center"/>
        </w:trPr>
        <w:tc>
          <w:tcPr>
            <w:tcW w:w="1134" w:type="dxa"/>
            <w:vMerge/>
            <w:vAlign w:val="center"/>
            <w:hideMark/>
          </w:tcPr>
          <w:p w14:paraId="3FF6B4BB"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768042CC"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纺织业</w:t>
            </w:r>
          </w:p>
        </w:tc>
        <w:tc>
          <w:tcPr>
            <w:tcW w:w="2694" w:type="dxa"/>
            <w:shd w:val="clear" w:color="auto" w:fill="auto"/>
            <w:noWrap/>
            <w:vAlign w:val="center"/>
            <w:hideMark/>
          </w:tcPr>
          <w:p w14:paraId="318F7649"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重金属、氯代有机物</w:t>
            </w:r>
          </w:p>
        </w:tc>
        <w:tc>
          <w:tcPr>
            <w:tcW w:w="2835" w:type="dxa"/>
            <w:shd w:val="clear" w:color="auto" w:fill="auto"/>
            <w:vAlign w:val="center"/>
            <w:hideMark/>
          </w:tcPr>
          <w:p w14:paraId="67B990D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铅、铜、镉、含氯酚（五氯苯酚、四氯苯酚）、甲醛等</w:t>
            </w:r>
          </w:p>
        </w:tc>
      </w:tr>
      <w:tr w:rsidR="00AD4BC2" w:rsidRPr="002F7485" w14:paraId="52A73C62" w14:textId="77777777" w:rsidTr="00E85FC1">
        <w:trPr>
          <w:trHeight w:val="270"/>
          <w:jc w:val="center"/>
        </w:trPr>
        <w:tc>
          <w:tcPr>
            <w:tcW w:w="1134" w:type="dxa"/>
            <w:vMerge/>
            <w:vAlign w:val="center"/>
            <w:hideMark/>
          </w:tcPr>
          <w:p w14:paraId="7E2BC770"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708F05BA"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造纸及纸制品</w:t>
            </w:r>
          </w:p>
        </w:tc>
        <w:tc>
          <w:tcPr>
            <w:tcW w:w="2694" w:type="dxa"/>
            <w:shd w:val="clear" w:color="auto" w:fill="auto"/>
            <w:noWrap/>
            <w:vAlign w:val="center"/>
            <w:hideMark/>
          </w:tcPr>
          <w:p w14:paraId="39DB9C1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重金属、氯代有机物</w:t>
            </w:r>
          </w:p>
        </w:tc>
        <w:tc>
          <w:tcPr>
            <w:tcW w:w="2835" w:type="dxa"/>
            <w:shd w:val="clear" w:color="auto" w:fill="auto"/>
            <w:vAlign w:val="center"/>
            <w:hideMark/>
          </w:tcPr>
          <w:p w14:paraId="3900115F"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氨氮、石油类、挥发酚、氰化物、六价铬、总铬、铅、砷等</w:t>
            </w:r>
          </w:p>
        </w:tc>
      </w:tr>
      <w:tr w:rsidR="00AD4BC2" w:rsidRPr="002F7485" w14:paraId="0BB11908" w14:textId="77777777" w:rsidTr="00E85FC1">
        <w:trPr>
          <w:trHeight w:val="540"/>
          <w:jc w:val="center"/>
        </w:trPr>
        <w:tc>
          <w:tcPr>
            <w:tcW w:w="1134" w:type="dxa"/>
            <w:vMerge/>
            <w:vAlign w:val="center"/>
            <w:hideMark/>
          </w:tcPr>
          <w:p w14:paraId="74C45164"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2A7368B5"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金属制品业</w:t>
            </w:r>
          </w:p>
        </w:tc>
        <w:tc>
          <w:tcPr>
            <w:tcW w:w="2694" w:type="dxa"/>
            <w:shd w:val="clear" w:color="auto" w:fill="auto"/>
            <w:noWrap/>
            <w:vAlign w:val="center"/>
            <w:hideMark/>
          </w:tcPr>
          <w:p w14:paraId="2884B98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重金属、氯代有机物</w:t>
            </w:r>
          </w:p>
        </w:tc>
        <w:tc>
          <w:tcPr>
            <w:tcW w:w="2835" w:type="dxa"/>
            <w:shd w:val="clear" w:color="auto" w:fill="auto"/>
            <w:vAlign w:val="center"/>
            <w:hideMark/>
          </w:tcPr>
          <w:p w14:paraId="06CD43DD"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镍、镉、铬、铜、锌、氰化物、氟化物、芳香族（甲苯、苯酚等）、三氯乙烯等</w:t>
            </w:r>
          </w:p>
        </w:tc>
      </w:tr>
      <w:tr w:rsidR="00AD4BC2" w:rsidRPr="002F7485" w14:paraId="1DF5032F" w14:textId="77777777" w:rsidTr="00E85FC1">
        <w:trPr>
          <w:trHeight w:val="270"/>
          <w:jc w:val="center"/>
        </w:trPr>
        <w:tc>
          <w:tcPr>
            <w:tcW w:w="1134" w:type="dxa"/>
            <w:vMerge/>
            <w:vAlign w:val="center"/>
            <w:hideMark/>
          </w:tcPr>
          <w:p w14:paraId="2419EDAC"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11BFA7F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金属冶炼及延压加工</w:t>
            </w:r>
          </w:p>
        </w:tc>
        <w:tc>
          <w:tcPr>
            <w:tcW w:w="2694" w:type="dxa"/>
            <w:shd w:val="clear" w:color="auto" w:fill="auto"/>
            <w:noWrap/>
            <w:vAlign w:val="center"/>
            <w:hideMark/>
          </w:tcPr>
          <w:p w14:paraId="009A94D5"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w:t>
            </w:r>
          </w:p>
        </w:tc>
        <w:tc>
          <w:tcPr>
            <w:tcW w:w="2835" w:type="dxa"/>
            <w:shd w:val="clear" w:color="auto" w:fill="auto"/>
            <w:vAlign w:val="center"/>
            <w:hideMark/>
          </w:tcPr>
          <w:p w14:paraId="454C5F6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铜、铅、镍、锡、锑、铝、汞、镉等</w:t>
            </w:r>
          </w:p>
        </w:tc>
      </w:tr>
      <w:tr w:rsidR="00AD4BC2" w:rsidRPr="002F7485" w14:paraId="38C7D00F" w14:textId="77777777" w:rsidTr="00E85FC1">
        <w:trPr>
          <w:trHeight w:val="270"/>
          <w:jc w:val="center"/>
        </w:trPr>
        <w:tc>
          <w:tcPr>
            <w:tcW w:w="1134" w:type="dxa"/>
            <w:vMerge/>
            <w:vAlign w:val="center"/>
            <w:hideMark/>
          </w:tcPr>
          <w:p w14:paraId="5B87DE51"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0668A4C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机械制造</w:t>
            </w:r>
          </w:p>
        </w:tc>
        <w:tc>
          <w:tcPr>
            <w:tcW w:w="2694" w:type="dxa"/>
            <w:shd w:val="clear" w:color="auto" w:fill="auto"/>
            <w:noWrap/>
            <w:vAlign w:val="center"/>
            <w:hideMark/>
          </w:tcPr>
          <w:p w14:paraId="7785B6C9"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重金属、石油烃</w:t>
            </w:r>
          </w:p>
        </w:tc>
        <w:tc>
          <w:tcPr>
            <w:tcW w:w="2835" w:type="dxa"/>
            <w:shd w:val="clear" w:color="auto" w:fill="auto"/>
            <w:vAlign w:val="center"/>
            <w:hideMark/>
          </w:tcPr>
          <w:p w14:paraId="5FC23713"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铬、汞、铅、铜、氰化物、硫化物等</w:t>
            </w:r>
          </w:p>
        </w:tc>
      </w:tr>
      <w:tr w:rsidR="00AD4BC2" w:rsidRPr="002F7485" w14:paraId="6DECC8DE" w14:textId="77777777" w:rsidTr="00E85FC1">
        <w:trPr>
          <w:trHeight w:val="810"/>
          <w:jc w:val="center"/>
        </w:trPr>
        <w:tc>
          <w:tcPr>
            <w:tcW w:w="1134" w:type="dxa"/>
            <w:vMerge/>
            <w:vAlign w:val="center"/>
            <w:hideMark/>
          </w:tcPr>
          <w:p w14:paraId="6485A876"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769CAEF9"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塑料和橡胶制品</w:t>
            </w:r>
          </w:p>
        </w:tc>
        <w:tc>
          <w:tcPr>
            <w:tcW w:w="2694" w:type="dxa"/>
            <w:shd w:val="clear" w:color="auto" w:fill="auto"/>
            <w:noWrap/>
            <w:vAlign w:val="center"/>
            <w:hideMark/>
          </w:tcPr>
          <w:p w14:paraId="73F18D2D"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半挥发性有机物、挥发性有机物、重金属</w:t>
            </w:r>
          </w:p>
        </w:tc>
        <w:tc>
          <w:tcPr>
            <w:tcW w:w="2835" w:type="dxa"/>
            <w:shd w:val="clear" w:color="auto" w:fill="auto"/>
            <w:vAlign w:val="center"/>
            <w:hideMark/>
          </w:tcPr>
          <w:p w14:paraId="14C1E7F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氯化氢、氯乙烯单体、苯乙烯、酚、丁二烯、醛类、烯烃、烷烃、氨及金属（锌、硒、铅、镉、锑化物等）、邻苯二甲酸类物质等。</w:t>
            </w:r>
          </w:p>
        </w:tc>
      </w:tr>
      <w:tr w:rsidR="00AD4BC2" w:rsidRPr="002F7485" w14:paraId="124A8834" w14:textId="77777777" w:rsidTr="00E85FC1">
        <w:trPr>
          <w:trHeight w:val="810"/>
          <w:jc w:val="center"/>
        </w:trPr>
        <w:tc>
          <w:tcPr>
            <w:tcW w:w="1134" w:type="dxa"/>
            <w:vMerge/>
            <w:vAlign w:val="center"/>
            <w:hideMark/>
          </w:tcPr>
          <w:p w14:paraId="2FE2DA32"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2CD9793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石油加工</w:t>
            </w:r>
          </w:p>
        </w:tc>
        <w:tc>
          <w:tcPr>
            <w:tcW w:w="2694" w:type="dxa"/>
            <w:shd w:val="clear" w:color="auto" w:fill="auto"/>
            <w:noWrap/>
            <w:vAlign w:val="center"/>
            <w:hideMark/>
          </w:tcPr>
          <w:p w14:paraId="2E0C370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挥发性在机物、半挥发性有机物、重金属、石油烃</w:t>
            </w:r>
          </w:p>
        </w:tc>
        <w:tc>
          <w:tcPr>
            <w:tcW w:w="2835" w:type="dxa"/>
            <w:shd w:val="clear" w:color="auto" w:fill="auto"/>
            <w:vAlign w:val="center"/>
            <w:hideMark/>
          </w:tcPr>
          <w:p w14:paraId="25A6FD27"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硫化物、氨氮、氮氧化物、酚类、氰化物、油、游离碱、石油类、挥发酚、苯、甲苯、二甲苯、苯并芘、非甲烷总烃、磺酸钠、高分子脂肪酸等</w:t>
            </w:r>
          </w:p>
        </w:tc>
      </w:tr>
      <w:tr w:rsidR="00AD4BC2" w:rsidRPr="002F7485" w14:paraId="775B5456" w14:textId="77777777" w:rsidTr="00E85FC1">
        <w:trPr>
          <w:trHeight w:val="810"/>
          <w:jc w:val="center"/>
        </w:trPr>
        <w:tc>
          <w:tcPr>
            <w:tcW w:w="1134" w:type="dxa"/>
            <w:vMerge/>
            <w:vAlign w:val="center"/>
            <w:hideMark/>
          </w:tcPr>
          <w:p w14:paraId="5057EDDC"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584CE8E3"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炼焦厂</w:t>
            </w:r>
          </w:p>
        </w:tc>
        <w:tc>
          <w:tcPr>
            <w:tcW w:w="2694" w:type="dxa"/>
            <w:shd w:val="clear" w:color="auto" w:fill="auto"/>
            <w:noWrap/>
            <w:vAlign w:val="center"/>
            <w:hideMark/>
          </w:tcPr>
          <w:p w14:paraId="198F2FBF"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挥发性有机物、半挥发性有机物、重金属、氟化物</w:t>
            </w:r>
          </w:p>
        </w:tc>
        <w:tc>
          <w:tcPr>
            <w:tcW w:w="2835" w:type="dxa"/>
            <w:shd w:val="clear" w:color="auto" w:fill="auto"/>
            <w:vAlign w:val="center"/>
            <w:hideMark/>
          </w:tcPr>
          <w:p w14:paraId="25277FB7"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甲苯、异戊烷、间、对二甲苯、乙苯、苯、苯并芘、二噁英/呋喃 、二噁英类多氯苯酚、酚类、氰化物、硫化物、氟化物、镉、砷、汞、铜、铅、锌、镍、锰等</w:t>
            </w:r>
          </w:p>
        </w:tc>
      </w:tr>
      <w:tr w:rsidR="00AD4BC2" w:rsidRPr="002F7485" w14:paraId="3CD02085" w14:textId="77777777" w:rsidTr="00E85FC1">
        <w:trPr>
          <w:trHeight w:val="270"/>
          <w:jc w:val="center"/>
        </w:trPr>
        <w:tc>
          <w:tcPr>
            <w:tcW w:w="1134" w:type="dxa"/>
            <w:vMerge/>
            <w:vAlign w:val="center"/>
            <w:hideMark/>
          </w:tcPr>
          <w:p w14:paraId="05BF64AD"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1A85F706"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交通运输设备制造</w:t>
            </w:r>
          </w:p>
        </w:tc>
        <w:tc>
          <w:tcPr>
            <w:tcW w:w="2694" w:type="dxa"/>
            <w:shd w:val="clear" w:color="auto" w:fill="auto"/>
            <w:noWrap/>
            <w:vAlign w:val="center"/>
            <w:hideMark/>
          </w:tcPr>
          <w:p w14:paraId="2062612C"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重金属、石油烃、持久性有机污染物</w:t>
            </w:r>
          </w:p>
        </w:tc>
        <w:tc>
          <w:tcPr>
            <w:tcW w:w="2835" w:type="dxa"/>
            <w:shd w:val="clear" w:color="auto" w:fill="auto"/>
            <w:vAlign w:val="center"/>
            <w:hideMark/>
          </w:tcPr>
          <w:p w14:paraId="79368D1A"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非甲烷总烃、苯、甲苯、二甲苯、</w:t>
            </w:r>
          </w:p>
        </w:tc>
      </w:tr>
      <w:tr w:rsidR="00AD4BC2" w:rsidRPr="002F7485" w14:paraId="0D5AC559" w14:textId="77777777" w:rsidTr="00E85FC1">
        <w:trPr>
          <w:trHeight w:val="270"/>
          <w:jc w:val="center"/>
        </w:trPr>
        <w:tc>
          <w:tcPr>
            <w:tcW w:w="1134" w:type="dxa"/>
            <w:vMerge/>
            <w:vAlign w:val="center"/>
            <w:hideMark/>
          </w:tcPr>
          <w:p w14:paraId="177C74BF"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1C97827B"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皮革、皮毛制造</w:t>
            </w:r>
          </w:p>
        </w:tc>
        <w:tc>
          <w:tcPr>
            <w:tcW w:w="2694" w:type="dxa"/>
            <w:shd w:val="clear" w:color="auto" w:fill="auto"/>
            <w:noWrap/>
            <w:vAlign w:val="center"/>
            <w:hideMark/>
          </w:tcPr>
          <w:p w14:paraId="7B7559E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重金属、挥发性有机物</w:t>
            </w:r>
          </w:p>
        </w:tc>
        <w:tc>
          <w:tcPr>
            <w:tcW w:w="2835" w:type="dxa"/>
            <w:shd w:val="clear" w:color="auto" w:fill="auto"/>
            <w:vAlign w:val="center"/>
            <w:hideMark/>
          </w:tcPr>
          <w:p w14:paraId="60072672"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有机氨氮、硝酸氮、亚硝酸氮、三价铬、六价铬、硫化物等</w:t>
            </w:r>
          </w:p>
        </w:tc>
      </w:tr>
      <w:tr w:rsidR="00AD4BC2" w:rsidRPr="002F7485" w14:paraId="79F189F7" w14:textId="77777777" w:rsidTr="00E85FC1">
        <w:trPr>
          <w:trHeight w:val="270"/>
          <w:jc w:val="center"/>
        </w:trPr>
        <w:tc>
          <w:tcPr>
            <w:tcW w:w="1134" w:type="dxa"/>
            <w:vMerge/>
            <w:vAlign w:val="center"/>
            <w:hideMark/>
          </w:tcPr>
          <w:p w14:paraId="6E51AA51"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4DFFCE1A"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废弃资源和废旧材料回收加工</w:t>
            </w:r>
          </w:p>
        </w:tc>
        <w:tc>
          <w:tcPr>
            <w:tcW w:w="2694" w:type="dxa"/>
            <w:shd w:val="clear" w:color="auto" w:fill="auto"/>
            <w:noWrap/>
            <w:vAlign w:val="center"/>
            <w:hideMark/>
          </w:tcPr>
          <w:p w14:paraId="69928BD7"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持久性有机污染物、半挥发性有机物、重金属、农药</w:t>
            </w:r>
          </w:p>
        </w:tc>
        <w:tc>
          <w:tcPr>
            <w:tcW w:w="2835" w:type="dxa"/>
            <w:shd w:val="clear" w:color="auto" w:fill="auto"/>
            <w:vAlign w:val="center"/>
            <w:hideMark/>
          </w:tcPr>
          <w:p w14:paraId="360BB37D" w14:textId="77777777" w:rsidR="00AD4BC2" w:rsidRPr="005B15F9" w:rsidRDefault="00AD4BC2" w:rsidP="00733695">
            <w:pPr>
              <w:widowControl/>
              <w:jc w:val="center"/>
              <w:rPr>
                <w:rFonts w:ascii="宋体" w:hAnsi="宋体" w:cs="宋体"/>
                <w:szCs w:val="21"/>
              </w:rPr>
            </w:pPr>
          </w:p>
        </w:tc>
      </w:tr>
      <w:tr w:rsidR="00AD4BC2" w:rsidRPr="002F7485" w14:paraId="2969777E" w14:textId="77777777" w:rsidTr="00E85FC1">
        <w:trPr>
          <w:trHeight w:val="270"/>
          <w:jc w:val="center"/>
        </w:trPr>
        <w:tc>
          <w:tcPr>
            <w:tcW w:w="1134" w:type="dxa"/>
            <w:vMerge w:val="restart"/>
            <w:shd w:val="clear" w:color="auto" w:fill="auto"/>
            <w:noWrap/>
            <w:vAlign w:val="center"/>
            <w:hideMark/>
          </w:tcPr>
          <w:p w14:paraId="4246B47A"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采矿业</w:t>
            </w:r>
          </w:p>
        </w:tc>
        <w:tc>
          <w:tcPr>
            <w:tcW w:w="1701" w:type="dxa"/>
            <w:shd w:val="clear" w:color="auto" w:fill="auto"/>
            <w:noWrap/>
            <w:vAlign w:val="center"/>
            <w:hideMark/>
          </w:tcPr>
          <w:p w14:paraId="2D868DF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煤炭开来和洗选业</w:t>
            </w:r>
          </w:p>
        </w:tc>
        <w:tc>
          <w:tcPr>
            <w:tcW w:w="2694" w:type="dxa"/>
            <w:shd w:val="clear" w:color="auto" w:fill="auto"/>
            <w:noWrap/>
            <w:vAlign w:val="center"/>
            <w:hideMark/>
          </w:tcPr>
          <w:p w14:paraId="1E00971E"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w:t>
            </w:r>
          </w:p>
        </w:tc>
        <w:tc>
          <w:tcPr>
            <w:tcW w:w="2835" w:type="dxa"/>
            <w:shd w:val="clear" w:color="auto" w:fill="auto"/>
            <w:vAlign w:val="center"/>
            <w:hideMark/>
          </w:tcPr>
          <w:p w14:paraId="17B22CB2"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氮氧化物、砷、镉、挥发酚、氨氮等</w:t>
            </w:r>
          </w:p>
        </w:tc>
      </w:tr>
      <w:tr w:rsidR="00AD4BC2" w:rsidRPr="002F7485" w14:paraId="11D61730" w14:textId="77777777" w:rsidTr="00E85FC1">
        <w:trPr>
          <w:trHeight w:val="540"/>
          <w:jc w:val="center"/>
        </w:trPr>
        <w:tc>
          <w:tcPr>
            <w:tcW w:w="1134" w:type="dxa"/>
            <w:vMerge/>
            <w:vAlign w:val="center"/>
            <w:hideMark/>
          </w:tcPr>
          <w:p w14:paraId="4E19D38C"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4FD5733B"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黑色金属和有色金属矿采选业</w:t>
            </w:r>
          </w:p>
        </w:tc>
        <w:tc>
          <w:tcPr>
            <w:tcW w:w="2694" w:type="dxa"/>
            <w:shd w:val="clear" w:color="auto" w:fill="auto"/>
            <w:noWrap/>
            <w:vAlign w:val="center"/>
            <w:hideMark/>
          </w:tcPr>
          <w:p w14:paraId="4AB28250"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重金属、氟化物</w:t>
            </w:r>
          </w:p>
        </w:tc>
        <w:tc>
          <w:tcPr>
            <w:tcW w:w="2835" w:type="dxa"/>
            <w:shd w:val="clear" w:color="auto" w:fill="auto"/>
            <w:vAlign w:val="center"/>
            <w:hideMark/>
          </w:tcPr>
          <w:p w14:paraId="3D3E15C6"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铅、铜、锌、镉、铬、锡、挥发酚、氰化物、石油类、硫化物、氟化物等</w:t>
            </w:r>
          </w:p>
        </w:tc>
      </w:tr>
      <w:tr w:rsidR="00AD4BC2" w:rsidRPr="002F7485" w14:paraId="30E628D9" w14:textId="77777777" w:rsidTr="00E85FC1">
        <w:trPr>
          <w:trHeight w:val="270"/>
          <w:jc w:val="center"/>
        </w:trPr>
        <w:tc>
          <w:tcPr>
            <w:tcW w:w="1134" w:type="dxa"/>
            <w:vMerge/>
            <w:vAlign w:val="center"/>
            <w:hideMark/>
          </w:tcPr>
          <w:p w14:paraId="5D444023"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1E5D654B"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非金属矿物采选业</w:t>
            </w:r>
          </w:p>
        </w:tc>
        <w:tc>
          <w:tcPr>
            <w:tcW w:w="2694" w:type="dxa"/>
            <w:shd w:val="clear" w:color="auto" w:fill="auto"/>
            <w:noWrap/>
            <w:vAlign w:val="center"/>
            <w:hideMark/>
          </w:tcPr>
          <w:p w14:paraId="0003BB47"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重金属、氟化物、石棉</w:t>
            </w:r>
          </w:p>
        </w:tc>
        <w:tc>
          <w:tcPr>
            <w:tcW w:w="2835" w:type="dxa"/>
            <w:shd w:val="clear" w:color="auto" w:fill="auto"/>
            <w:vAlign w:val="center"/>
            <w:hideMark/>
          </w:tcPr>
          <w:p w14:paraId="2A343BC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汞、镉、铅、铬、砷、氰化物、石油类等</w:t>
            </w:r>
          </w:p>
        </w:tc>
      </w:tr>
      <w:tr w:rsidR="00AD4BC2" w:rsidRPr="002F7485" w14:paraId="396FA701" w14:textId="77777777" w:rsidTr="00E85FC1">
        <w:trPr>
          <w:trHeight w:val="270"/>
          <w:jc w:val="center"/>
        </w:trPr>
        <w:tc>
          <w:tcPr>
            <w:tcW w:w="1134" w:type="dxa"/>
            <w:vMerge/>
            <w:vAlign w:val="center"/>
            <w:hideMark/>
          </w:tcPr>
          <w:p w14:paraId="08B9CF2F"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5B4DFEB3"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石油和天然气开采业</w:t>
            </w:r>
          </w:p>
        </w:tc>
        <w:tc>
          <w:tcPr>
            <w:tcW w:w="2694" w:type="dxa"/>
            <w:shd w:val="clear" w:color="auto" w:fill="auto"/>
            <w:noWrap/>
            <w:vAlign w:val="center"/>
            <w:hideMark/>
          </w:tcPr>
          <w:p w14:paraId="5A30F932"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石油烃、挥发性有机物、半挥发性有机物</w:t>
            </w:r>
          </w:p>
        </w:tc>
        <w:tc>
          <w:tcPr>
            <w:tcW w:w="2835" w:type="dxa"/>
            <w:shd w:val="clear" w:color="auto" w:fill="auto"/>
            <w:vAlign w:val="center"/>
            <w:hideMark/>
          </w:tcPr>
          <w:p w14:paraId="23D4E55B" w14:textId="77777777" w:rsidR="00AD4BC2" w:rsidRPr="005B15F9" w:rsidRDefault="00AD4BC2" w:rsidP="00733695">
            <w:pPr>
              <w:widowControl/>
              <w:jc w:val="center"/>
              <w:rPr>
                <w:rFonts w:ascii="宋体" w:hAnsi="宋体" w:cs="宋体"/>
                <w:szCs w:val="21"/>
              </w:rPr>
            </w:pPr>
          </w:p>
        </w:tc>
      </w:tr>
      <w:tr w:rsidR="00AD4BC2" w:rsidRPr="002F7485" w14:paraId="2108CF8B" w14:textId="77777777" w:rsidTr="00E85FC1">
        <w:trPr>
          <w:trHeight w:val="270"/>
          <w:jc w:val="center"/>
        </w:trPr>
        <w:tc>
          <w:tcPr>
            <w:tcW w:w="1134" w:type="dxa"/>
            <w:vMerge w:val="restart"/>
            <w:vAlign w:val="center"/>
          </w:tcPr>
          <w:p w14:paraId="0B66AE2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电力燃气及水的生产和供应</w:t>
            </w:r>
          </w:p>
        </w:tc>
        <w:tc>
          <w:tcPr>
            <w:tcW w:w="1701" w:type="dxa"/>
            <w:shd w:val="clear" w:color="auto" w:fill="auto"/>
            <w:noWrap/>
            <w:vAlign w:val="center"/>
          </w:tcPr>
          <w:p w14:paraId="7D32D68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火力发电</w:t>
            </w:r>
          </w:p>
        </w:tc>
        <w:tc>
          <w:tcPr>
            <w:tcW w:w="2694" w:type="dxa"/>
            <w:shd w:val="clear" w:color="auto" w:fill="auto"/>
            <w:noWrap/>
            <w:vAlign w:val="center"/>
          </w:tcPr>
          <w:p w14:paraId="225C7E71"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重金属、持久性有机污染物</w:t>
            </w:r>
          </w:p>
        </w:tc>
        <w:tc>
          <w:tcPr>
            <w:tcW w:w="2835" w:type="dxa"/>
            <w:shd w:val="clear" w:color="auto" w:fill="auto"/>
            <w:vAlign w:val="center"/>
          </w:tcPr>
          <w:p w14:paraId="516B6B86" w14:textId="77777777" w:rsidR="00AD4BC2" w:rsidRPr="005B15F9" w:rsidRDefault="00AD4BC2" w:rsidP="00733695">
            <w:pPr>
              <w:widowControl/>
              <w:jc w:val="center"/>
              <w:rPr>
                <w:rFonts w:ascii="宋体" w:hAnsi="宋体" w:cs="宋体"/>
                <w:szCs w:val="21"/>
              </w:rPr>
            </w:pPr>
          </w:p>
        </w:tc>
      </w:tr>
      <w:tr w:rsidR="00AD4BC2" w:rsidRPr="002F7485" w14:paraId="019EF39D" w14:textId="77777777" w:rsidTr="00E85FC1">
        <w:trPr>
          <w:trHeight w:val="270"/>
          <w:jc w:val="center"/>
        </w:trPr>
        <w:tc>
          <w:tcPr>
            <w:tcW w:w="1134" w:type="dxa"/>
            <w:vMerge/>
            <w:vAlign w:val="center"/>
          </w:tcPr>
          <w:p w14:paraId="6A0ED57F"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tcPr>
          <w:p w14:paraId="56214659"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电力供应</w:t>
            </w:r>
          </w:p>
        </w:tc>
        <w:tc>
          <w:tcPr>
            <w:tcW w:w="2694" w:type="dxa"/>
            <w:shd w:val="clear" w:color="auto" w:fill="auto"/>
            <w:noWrap/>
            <w:vAlign w:val="center"/>
          </w:tcPr>
          <w:p w14:paraId="55949CAC"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持久性有机污染物</w:t>
            </w:r>
          </w:p>
        </w:tc>
        <w:tc>
          <w:tcPr>
            <w:tcW w:w="2835" w:type="dxa"/>
            <w:shd w:val="clear" w:color="auto" w:fill="auto"/>
            <w:vAlign w:val="center"/>
          </w:tcPr>
          <w:p w14:paraId="414B523E" w14:textId="77777777" w:rsidR="00AD4BC2" w:rsidRPr="005B15F9" w:rsidRDefault="00AD4BC2" w:rsidP="00733695">
            <w:pPr>
              <w:widowControl/>
              <w:jc w:val="center"/>
              <w:rPr>
                <w:rFonts w:ascii="宋体" w:hAnsi="宋体" w:cs="宋体"/>
                <w:szCs w:val="21"/>
              </w:rPr>
            </w:pPr>
          </w:p>
        </w:tc>
      </w:tr>
      <w:tr w:rsidR="00AD4BC2" w:rsidRPr="002F7485" w14:paraId="68CC81D3" w14:textId="77777777" w:rsidTr="00E85FC1">
        <w:trPr>
          <w:trHeight w:val="270"/>
          <w:jc w:val="center"/>
        </w:trPr>
        <w:tc>
          <w:tcPr>
            <w:tcW w:w="1134" w:type="dxa"/>
            <w:vMerge/>
            <w:vAlign w:val="center"/>
          </w:tcPr>
          <w:p w14:paraId="49F46E67"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tcPr>
          <w:p w14:paraId="413C513E"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燃气生产和供应</w:t>
            </w:r>
          </w:p>
        </w:tc>
        <w:tc>
          <w:tcPr>
            <w:tcW w:w="2694" w:type="dxa"/>
            <w:shd w:val="clear" w:color="auto" w:fill="auto"/>
            <w:noWrap/>
            <w:vAlign w:val="center"/>
          </w:tcPr>
          <w:p w14:paraId="42058513"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半挥发性有机物、半挥发性有机物、重金属</w:t>
            </w:r>
          </w:p>
        </w:tc>
        <w:tc>
          <w:tcPr>
            <w:tcW w:w="2835" w:type="dxa"/>
            <w:shd w:val="clear" w:color="auto" w:fill="auto"/>
            <w:vAlign w:val="center"/>
          </w:tcPr>
          <w:p w14:paraId="68CF03AA" w14:textId="77777777" w:rsidR="00AD4BC2" w:rsidRPr="005B15F9" w:rsidRDefault="00AD4BC2" w:rsidP="00733695">
            <w:pPr>
              <w:widowControl/>
              <w:jc w:val="center"/>
              <w:rPr>
                <w:rFonts w:ascii="宋体" w:hAnsi="宋体" w:cs="宋体"/>
                <w:szCs w:val="21"/>
              </w:rPr>
            </w:pPr>
          </w:p>
        </w:tc>
      </w:tr>
      <w:tr w:rsidR="00AD4BC2" w:rsidRPr="002F7485" w14:paraId="79B605A5" w14:textId="77777777" w:rsidTr="00E85FC1">
        <w:trPr>
          <w:trHeight w:val="270"/>
          <w:jc w:val="center"/>
        </w:trPr>
        <w:tc>
          <w:tcPr>
            <w:tcW w:w="1134" w:type="dxa"/>
            <w:vMerge w:val="restart"/>
            <w:shd w:val="clear" w:color="auto" w:fill="auto"/>
            <w:vAlign w:val="center"/>
            <w:hideMark/>
          </w:tcPr>
          <w:p w14:paraId="089D592B"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lastRenderedPageBreak/>
              <w:t>水利、环境和公共设施管理</w:t>
            </w:r>
          </w:p>
        </w:tc>
        <w:tc>
          <w:tcPr>
            <w:tcW w:w="1701" w:type="dxa"/>
            <w:shd w:val="clear" w:color="auto" w:fill="auto"/>
            <w:noWrap/>
            <w:vAlign w:val="center"/>
            <w:hideMark/>
          </w:tcPr>
          <w:p w14:paraId="17726E1C"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危险废物的治理</w:t>
            </w:r>
          </w:p>
        </w:tc>
        <w:tc>
          <w:tcPr>
            <w:tcW w:w="2694" w:type="dxa"/>
            <w:shd w:val="clear" w:color="auto" w:fill="auto"/>
            <w:noWrap/>
            <w:vAlign w:val="center"/>
            <w:hideMark/>
          </w:tcPr>
          <w:p w14:paraId="1BF6F773"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持久性有机污染物、半挥发性有机物、重金属、挥发性有机物</w:t>
            </w:r>
          </w:p>
        </w:tc>
        <w:tc>
          <w:tcPr>
            <w:tcW w:w="2835" w:type="dxa"/>
            <w:shd w:val="clear" w:color="auto" w:fill="auto"/>
            <w:vAlign w:val="center"/>
            <w:hideMark/>
          </w:tcPr>
          <w:p w14:paraId="6C7FB0FF"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铅、铜、锌、镉、铬、锡、酚类、氰化物等</w:t>
            </w:r>
          </w:p>
        </w:tc>
      </w:tr>
      <w:tr w:rsidR="00AD4BC2" w:rsidRPr="002F7485" w14:paraId="06FC56B3" w14:textId="77777777" w:rsidTr="00E85FC1">
        <w:trPr>
          <w:trHeight w:val="540"/>
          <w:jc w:val="center"/>
        </w:trPr>
        <w:tc>
          <w:tcPr>
            <w:tcW w:w="1134" w:type="dxa"/>
            <w:vMerge/>
            <w:vAlign w:val="center"/>
            <w:hideMark/>
          </w:tcPr>
          <w:p w14:paraId="57037111" w14:textId="77777777" w:rsidR="00AD4BC2" w:rsidRPr="005B15F9" w:rsidRDefault="00AD4BC2" w:rsidP="00733695">
            <w:pPr>
              <w:widowControl/>
              <w:jc w:val="center"/>
              <w:rPr>
                <w:rFonts w:ascii="宋体" w:hAnsi="宋体" w:cs="宋体"/>
                <w:szCs w:val="21"/>
              </w:rPr>
            </w:pPr>
          </w:p>
        </w:tc>
        <w:tc>
          <w:tcPr>
            <w:tcW w:w="1701" w:type="dxa"/>
            <w:shd w:val="clear" w:color="auto" w:fill="auto"/>
            <w:noWrap/>
            <w:vAlign w:val="center"/>
            <w:hideMark/>
          </w:tcPr>
          <w:p w14:paraId="3A158932"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其他环境治理（工业固废、生活垃圾处理）</w:t>
            </w:r>
          </w:p>
        </w:tc>
        <w:tc>
          <w:tcPr>
            <w:tcW w:w="2694" w:type="dxa"/>
            <w:shd w:val="clear" w:color="auto" w:fill="auto"/>
            <w:noWrap/>
            <w:vAlign w:val="center"/>
            <w:hideMark/>
          </w:tcPr>
          <w:p w14:paraId="673D0BD8"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持久性有机污染物、半挥发性有机物、重金属、挥发性有机物</w:t>
            </w:r>
          </w:p>
        </w:tc>
        <w:tc>
          <w:tcPr>
            <w:tcW w:w="2835" w:type="dxa"/>
            <w:shd w:val="clear" w:color="auto" w:fill="auto"/>
            <w:vAlign w:val="center"/>
            <w:hideMark/>
          </w:tcPr>
          <w:p w14:paraId="2BFC3EA7"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多氯（溴）联苯类、三氯乙烯、二氯苯酚、三氯苯、铅、锌、铜、多环芳烃、烷烃、氨氮等</w:t>
            </w:r>
          </w:p>
        </w:tc>
      </w:tr>
      <w:tr w:rsidR="00AD4BC2" w:rsidRPr="002F7485" w14:paraId="32612E19" w14:textId="77777777" w:rsidTr="00E85FC1">
        <w:trPr>
          <w:trHeight w:val="270"/>
          <w:jc w:val="center"/>
        </w:trPr>
        <w:tc>
          <w:tcPr>
            <w:tcW w:w="1134" w:type="dxa"/>
            <w:shd w:val="clear" w:color="auto" w:fill="auto"/>
            <w:noWrap/>
            <w:vAlign w:val="center"/>
            <w:hideMark/>
          </w:tcPr>
          <w:p w14:paraId="1996D630"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其他</w:t>
            </w:r>
          </w:p>
        </w:tc>
        <w:tc>
          <w:tcPr>
            <w:tcW w:w="1701" w:type="dxa"/>
            <w:shd w:val="clear" w:color="auto" w:fill="auto"/>
            <w:noWrap/>
            <w:vAlign w:val="center"/>
            <w:hideMark/>
          </w:tcPr>
          <w:p w14:paraId="4AA3BC04"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其他工业</w:t>
            </w:r>
          </w:p>
        </w:tc>
        <w:tc>
          <w:tcPr>
            <w:tcW w:w="2694" w:type="dxa"/>
            <w:shd w:val="clear" w:color="auto" w:fill="auto"/>
            <w:noWrap/>
            <w:vAlign w:val="center"/>
            <w:hideMark/>
          </w:tcPr>
          <w:p w14:paraId="0670B15C" w14:textId="77777777" w:rsidR="00AD4BC2" w:rsidRPr="005B15F9" w:rsidRDefault="00AD4BC2" w:rsidP="00733695">
            <w:pPr>
              <w:widowControl/>
              <w:jc w:val="center"/>
              <w:rPr>
                <w:rFonts w:ascii="宋体" w:hAnsi="宋体" w:cs="宋体"/>
                <w:szCs w:val="21"/>
              </w:rPr>
            </w:pPr>
            <w:r w:rsidRPr="005B15F9">
              <w:rPr>
                <w:rFonts w:ascii="宋体" w:hAnsi="宋体" w:cs="宋体" w:hint="eastAsia"/>
                <w:szCs w:val="21"/>
              </w:rPr>
              <w:t>半挥发性有机物、重金属、挥发性有机物</w:t>
            </w:r>
          </w:p>
        </w:tc>
        <w:tc>
          <w:tcPr>
            <w:tcW w:w="2835" w:type="dxa"/>
            <w:shd w:val="clear" w:color="auto" w:fill="auto"/>
            <w:vAlign w:val="center"/>
            <w:hideMark/>
          </w:tcPr>
          <w:p w14:paraId="2C50C9F9" w14:textId="77777777" w:rsidR="00AD4BC2" w:rsidRPr="005B15F9" w:rsidRDefault="00AD4BC2" w:rsidP="00733695">
            <w:pPr>
              <w:widowControl/>
              <w:jc w:val="center"/>
              <w:rPr>
                <w:rFonts w:ascii="宋体" w:hAnsi="宋体" w:cs="宋体"/>
                <w:szCs w:val="21"/>
              </w:rPr>
            </w:pPr>
          </w:p>
        </w:tc>
      </w:tr>
    </w:tbl>
    <w:p w14:paraId="7F0083EB" w14:textId="77777777" w:rsidR="005B15F9" w:rsidRDefault="005B15F9" w:rsidP="00AD4BC2">
      <w:pPr>
        <w:spacing w:line="360" w:lineRule="auto"/>
        <w:rPr>
          <w:rFonts w:ascii="Times New Roman" w:hAnsi="Times New Roman" w:cs="Times New Roman"/>
          <w:sz w:val="24"/>
          <w:szCs w:val="24"/>
        </w:rPr>
      </w:pPr>
    </w:p>
    <w:p w14:paraId="55324A59" w14:textId="51D1C9B4"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.3.2  </w:t>
      </w:r>
      <w:r w:rsidRPr="008A53B6">
        <w:rPr>
          <w:rFonts w:ascii="Times New Roman" w:hAnsi="Times New Roman" w:cs="Times New Roman" w:hint="eastAsia"/>
          <w:sz w:val="24"/>
          <w:szCs w:val="24"/>
        </w:rPr>
        <w:t>通过资料收集与分析，根据本标准的第</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.1.4</w:t>
      </w:r>
      <w:r w:rsidRPr="008A53B6">
        <w:rPr>
          <w:rFonts w:ascii="Times New Roman" w:hAnsi="Times New Roman" w:cs="Times New Roman" w:hint="eastAsia"/>
          <w:sz w:val="24"/>
          <w:szCs w:val="24"/>
        </w:rPr>
        <w:t>条的评估结果，确定既有工业区场地已经受到污染或存在污染风险，立即开展现场踏勘、人员访谈及以采样与分析工作，确定诊断评估等级。</w:t>
      </w:r>
    </w:p>
    <w:p w14:paraId="055B2D4D" w14:textId="220B0AE4"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1</w:t>
      </w:r>
      <w:r w:rsidR="00CE1299">
        <w:rPr>
          <w:rFonts w:ascii="Times New Roman" w:hAnsi="Times New Roman" w:cs="Times New Roman"/>
          <w:sz w:val="24"/>
          <w:szCs w:val="24"/>
        </w:rPr>
        <w:t xml:space="preserve"> </w:t>
      </w:r>
      <w:r w:rsidRPr="008A53B6">
        <w:rPr>
          <w:rFonts w:ascii="Times New Roman" w:hAnsi="Times New Roman" w:cs="Times New Roman"/>
          <w:sz w:val="24"/>
          <w:szCs w:val="24"/>
        </w:rPr>
        <w:t xml:space="preserve"> </w:t>
      </w:r>
      <w:r w:rsidRPr="008A53B6">
        <w:rPr>
          <w:rFonts w:ascii="Times New Roman" w:hAnsi="Times New Roman" w:cs="Times New Roman" w:hint="eastAsia"/>
          <w:sz w:val="24"/>
          <w:szCs w:val="24"/>
        </w:rPr>
        <w:t>资料收集与分析</w:t>
      </w:r>
    </w:p>
    <w:p w14:paraId="15E584D8"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应通过信息检索、部门走访、电话咨询等途径，广泛收集场地及周边区域的自然环境状况、环境污染历史、地质、水文地质等信息。被调查的既有工业区负责单位应积极配合，积极为调查人员提供所需的资料信息。通过对工艺、原材料及储存和生产设施等相关资料的审核，调查人员应根据专业知识和经验判断资料的有效性，并分析场地可能涉及的危险物质，以及这些危险物质的使用、存储区域。</w:t>
      </w:r>
    </w:p>
    <w:p w14:paraId="212609D8" w14:textId="1CADA1CD"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2</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现场踏勘</w:t>
      </w:r>
    </w:p>
    <w:p w14:paraId="4B545FDC"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对场地及其周边环境设施的现场调查，观察场地污染痕迹，核实资料收集的准确性，获取与场地污染有关的线索。采用专业调查表格、</w:t>
      </w:r>
      <w:r w:rsidRPr="008A53B6">
        <w:rPr>
          <w:rFonts w:ascii="Times New Roman" w:hAnsi="Times New Roman" w:cs="Times New Roman" w:hint="eastAsia"/>
          <w:sz w:val="24"/>
          <w:szCs w:val="24"/>
        </w:rPr>
        <w:t xml:space="preserve">GPS </w:t>
      </w:r>
      <w:r w:rsidRPr="008A53B6">
        <w:rPr>
          <w:rFonts w:ascii="Times New Roman" w:hAnsi="Times New Roman" w:cs="Times New Roman" w:hint="eastAsia"/>
          <w:sz w:val="24"/>
          <w:szCs w:val="24"/>
        </w:rPr>
        <w:t>定位仪、摄</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录像设备等手段，仔细观察、辨别、记录场地及其周边重要环境状况及其疑似污染痕迹，并可采用</w:t>
      </w:r>
      <w:r w:rsidRPr="008A53B6">
        <w:rPr>
          <w:rFonts w:ascii="Times New Roman" w:hAnsi="Times New Roman" w:cs="Times New Roman" w:hint="eastAsia"/>
          <w:sz w:val="24"/>
          <w:szCs w:val="24"/>
        </w:rPr>
        <w:t xml:space="preserve">X </w:t>
      </w:r>
      <w:r w:rsidRPr="008A53B6">
        <w:rPr>
          <w:rFonts w:ascii="Times New Roman" w:hAnsi="Times New Roman" w:cs="Times New Roman" w:hint="eastAsia"/>
          <w:sz w:val="24"/>
          <w:szCs w:val="24"/>
        </w:rPr>
        <w:t>射线荧光分析仪（</w:t>
      </w:r>
      <w:r w:rsidRPr="008A53B6">
        <w:rPr>
          <w:rFonts w:ascii="Times New Roman" w:hAnsi="Times New Roman" w:cs="Times New Roman" w:hint="eastAsia"/>
          <w:sz w:val="24"/>
          <w:szCs w:val="24"/>
        </w:rPr>
        <w:t>XRF</w:t>
      </w:r>
      <w:r w:rsidRPr="008A53B6">
        <w:rPr>
          <w:rFonts w:ascii="Times New Roman" w:hAnsi="Times New Roman" w:cs="Times New Roman" w:hint="eastAsia"/>
          <w:sz w:val="24"/>
          <w:szCs w:val="24"/>
        </w:rPr>
        <w:t>）、光离子检测仪（</w:t>
      </w:r>
      <w:r w:rsidRPr="008A53B6">
        <w:rPr>
          <w:rFonts w:ascii="Times New Roman" w:hAnsi="Times New Roman" w:cs="Times New Roman" w:hint="eastAsia"/>
          <w:sz w:val="24"/>
          <w:szCs w:val="24"/>
        </w:rPr>
        <w:t>PID</w:t>
      </w:r>
      <w:r w:rsidRPr="008A53B6">
        <w:rPr>
          <w:rFonts w:ascii="Times New Roman" w:hAnsi="Times New Roman" w:cs="Times New Roman" w:hint="eastAsia"/>
          <w:sz w:val="24"/>
          <w:szCs w:val="24"/>
        </w:rPr>
        <w:t>）等野外便携式筛查仪器进行现场快速测量，辅助识别和判断场地污染状况。现场踏勘的重点一般包括：场地可疑污染源、污染痕迹、涉及危险物质的场所、周边相邻区域及建（构）筑物。</w:t>
      </w:r>
    </w:p>
    <w:p w14:paraId="7EEE6431" w14:textId="4C24F696"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3</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人员访谈</w:t>
      </w:r>
    </w:p>
    <w:p w14:paraId="1A86B3E0"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对既有工业区所在场地知情人员采取咨询、发放调查表等形式进行访谈，包括场地管理机构和地方政府官员、环境保护主管部门官员、场地过去和现在各阶段的使用</w:t>
      </w:r>
      <w:r w:rsidRPr="008A53B6">
        <w:rPr>
          <w:rFonts w:ascii="Times New Roman" w:hAnsi="Times New Roman" w:cs="Times New Roman" w:hint="eastAsia"/>
          <w:sz w:val="24"/>
          <w:szCs w:val="24"/>
        </w:rPr>
        <w:lastRenderedPageBreak/>
        <w:t>者、相邻场地的工作人员和居民等。</w:t>
      </w:r>
    </w:p>
    <w:p w14:paraId="3CAF4675" w14:textId="4114AC6A"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4</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采样及分析</w:t>
      </w:r>
    </w:p>
    <w:p w14:paraId="2B2EC52E" w14:textId="77777777" w:rsidR="00AD4BC2" w:rsidRPr="008A53B6" w:rsidRDefault="00AD4BC2" w:rsidP="00AD4BC2">
      <w:pPr>
        <w:spacing w:line="360" w:lineRule="auto"/>
        <w:ind w:firstLineChars="200" w:firstLine="480"/>
        <w:rPr>
          <w:rFonts w:ascii="Times New Roman" w:hAnsi="Times New Roman" w:cs="Times New Roman"/>
          <w:sz w:val="24"/>
          <w:szCs w:val="24"/>
        </w:rPr>
      </w:pPr>
      <w:r w:rsidRPr="008A53B6">
        <w:rPr>
          <w:rFonts w:ascii="Times New Roman" w:hAnsi="Times New Roman" w:cs="Times New Roman" w:hint="eastAsia"/>
          <w:sz w:val="24"/>
          <w:szCs w:val="24"/>
        </w:rPr>
        <w:t>有针对性地开展采样工作，了解或掌握调查评价范围内土壤环境现状。主要工作内容分为为初步调查和详查阶段，初步采样又称为确认采样，主要是通过与场地筛选值比较，分析和确认场地是否存潜在风险及关注污染物；详细采样是确定污染物具体分布及污染程度。应遵循“制定初步采样分析工作计划</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制定详细采样分析工作计划</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现场采样</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数据评估和结果分析”的工作流程。具体见《建设用地土壤污染状况调查技术导则》</w:t>
      </w:r>
      <w:r w:rsidRPr="008A53B6">
        <w:rPr>
          <w:rFonts w:ascii="Times New Roman" w:hAnsi="Times New Roman" w:cs="Times New Roman" w:hint="eastAsia"/>
          <w:sz w:val="24"/>
          <w:szCs w:val="24"/>
        </w:rPr>
        <w:t>(HJ25.1)</w:t>
      </w:r>
      <w:r w:rsidRPr="008A53B6">
        <w:rPr>
          <w:rFonts w:ascii="Times New Roman" w:hAnsi="Times New Roman" w:cs="Times New Roman" w:hint="eastAsia"/>
          <w:sz w:val="24"/>
          <w:szCs w:val="24"/>
        </w:rPr>
        <w:t>。</w:t>
      </w:r>
    </w:p>
    <w:p w14:paraId="3C4F44E9" w14:textId="2AB4B160" w:rsidR="00AD4BC2" w:rsidRPr="005B15F9" w:rsidRDefault="00AD4BC2" w:rsidP="00AD4BC2">
      <w:pPr>
        <w:spacing w:line="360" w:lineRule="auto"/>
        <w:rPr>
          <w:rFonts w:ascii="宋体" w:hAnsi="宋体"/>
          <w:color w:val="FF0000"/>
          <w:szCs w:val="21"/>
        </w:rPr>
      </w:pPr>
      <w:r w:rsidRPr="005B15F9">
        <w:rPr>
          <w:rFonts w:ascii="宋体" w:hAnsi="宋体" w:hint="eastAsia"/>
          <w:color w:val="FF0000"/>
          <w:sz w:val="20"/>
          <w:szCs w:val="20"/>
        </w:rPr>
        <w:t>【</w:t>
      </w:r>
      <w:r w:rsidRPr="005B15F9">
        <w:rPr>
          <w:rFonts w:ascii="宋体" w:hAnsi="宋体" w:hint="eastAsia"/>
          <w:b/>
          <w:bCs/>
          <w:color w:val="FF0000"/>
          <w:sz w:val="20"/>
          <w:szCs w:val="20"/>
        </w:rPr>
        <w:t>条文说明</w:t>
      </w:r>
      <w:r w:rsidR="005B15F9" w:rsidRPr="005B15F9">
        <w:rPr>
          <w:rFonts w:ascii="宋体" w:hAnsi="宋体" w:hint="eastAsia"/>
          <w:color w:val="FF0000"/>
          <w:sz w:val="20"/>
          <w:szCs w:val="20"/>
        </w:rPr>
        <w:t>】</w:t>
      </w:r>
      <w:r w:rsidRPr="005B15F9">
        <w:rPr>
          <w:rFonts w:ascii="宋体" w:hAnsi="宋体" w:hint="eastAsia"/>
          <w:color w:val="FF0000"/>
        </w:rPr>
        <w:t>既有工业区土壤环境资料收集、现场踏勘、人员访谈及、采样及其他调查按《建设用地土壤污染状况调查技术导则》(HJ25.1)、《建设用地土壤污染风险管控和修复监测技术导则》(HJ25.2)及相关规定要求执行；土壤污染物的分析测试应按照《土壤环境质量-建设用地土壤污染风险管控标准》（GB 36600）和《土壤环境监测技术规范》（HJ/T 166）中的指定方法执行。污染土壤的危险废物特征鉴别分析，应按照《危险废物鉴别标准》（GB 5085）和《危险废物鉴别技术规范》（HJ/T 298）中的指定方法执行。若对国内没有标准分析方法的项目，可以参照国外的方法。</w:t>
      </w:r>
    </w:p>
    <w:p w14:paraId="48137842" w14:textId="107B1911" w:rsidR="00AD4BC2" w:rsidRPr="005B15F9" w:rsidRDefault="00AD4BC2" w:rsidP="005928B3">
      <w:pPr>
        <w:spacing w:line="360" w:lineRule="auto"/>
        <w:ind w:firstLine="480"/>
        <w:rPr>
          <w:rFonts w:ascii="宋体" w:hAnsi="宋体"/>
          <w:sz w:val="24"/>
          <w:szCs w:val="24"/>
        </w:rPr>
      </w:pPr>
      <w:r w:rsidRPr="005B15F9">
        <w:rPr>
          <w:rFonts w:ascii="宋体" w:hAnsi="宋体" w:hint="eastAsia"/>
          <w:sz w:val="24"/>
          <w:szCs w:val="24"/>
        </w:rPr>
        <w:t>布点数量应当综合考虑代表性和经济可行性原则。鉴于具体地块的差异性，布点的位置和数量应当主要基于专业的判断。原则上：</w:t>
      </w:r>
    </w:p>
    <w:p w14:paraId="2DF95F1C" w14:textId="16BF2FB4" w:rsidR="00AD4BC2" w:rsidRPr="005B15F9" w:rsidRDefault="00AD4BC2" w:rsidP="00AD4BC2">
      <w:pPr>
        <w:spacing w:line="360" w:lineRule="auto"/>
        <w:ind w:firstLineChars="200" w:firstLine="480"/>
        <w:rPr>
          <w:rFonts w:ascii="宋体" w:hAnsi="宋体"/>
          <w:sz w:val="24"/>
          <w:szCs w:val="24"/>
        </w:rPr>
      </w:pPr>
      <w:r w:rsidRPr="005B15F9">
        <w:rPr>
          <w:rFonts w:ascii="宋体" w:hAnsi="宋体" w:hint="eastAsia"/>
          <w:sz w:val="24"/>
          <w:szCs w:val="24"/>
        </w:rPr>
        <w:t>1</w:t>
      </w:r>
      <w:r w:rsidR="00A75FC6">
        <w:rPr>
          <w:rFonts w:ascii="宋体" w:hAnsi="宋体" w:hint="eastAsia"/>
          <w:sz w:val="24"/>
          <w:szCs w:val="24"/>
        </w:rPr>
        <w:t>）</w:t>
      </w:r>
      <w:r w:rsidRPr="005B15F9">
        <w:rPr>
          <w:rFonts w:ascii="宋体" w:hAnsi="宋体"/>
          <w:sz w:val="24"/>
          <w:szCs w:val="24"/>
        </w:rPr>
        <w:t xml:space="preserve"> </w:t>
      </w:r>
      <w:r w:rsidRPr="005B15F9">
        <w:rPr>
          <w:rFonts w:ascii="宋体" w:hAnsi="宋体" w:hint="eastAsia"/>
          <w:sz w:val="24"/>
          <w:szCs w:val="24"/>
        </w:rPr>
        <w:t>初步调查阶段， 地块面积≤5000m</w:t>
      </w:r>
      <w:r w:rsidRPr="005B15F9">
        <w:rPr>
          <w:rFonts w:ascii="宋体" w:hAnsi="宋体"/>
          <w:sz w:val="24"/>
          <w:szCs w:val="24"/>
          <w:vertAlign w:val="superscript"/>
        </w:rPr>
        <w:t>2</w:t>
      </w:r>
      <w:r w:rsidRPr="005B15F9">
        <w:rPr>
          <w:rFonts w:ascii="宋体" w:hAnsi="宋体" w:hint="eastAsia"/>
          <w:sz w:val="24"/>
          <w:szCs w:val="24"/>
        </w:rPr>
        <w:t>，土壤采样点位数不少于3个；地块面积＞5000m</w:t>
      </w:r>
      <w:r w:rsidRPr="005B15F9">
        <w:rPr>
          <w:rFonts w:ascii="宋体" w:hAnsi="宋体"/>
          <w:sz w:val="24"/>
          <w:szCs w:val="24"/>
          <w:vertAlign w:val="superscript"/>
        </w:rPr>
        <w:t>2</w:t>
      </w:r>
      <w:r w:rsidRPr="005B15F9">
        <w:rPr>
          <w:rFonts w:ascii="宋体" w:hAnsi="宋体" w:hint="eastAsia"/>
          <w:sz w:val="24"/>
          <w:szCs w:val="24"/>
        </w:rPr>
        <w:t>，土壤采样点位数不少于6个，并可根据实际情况增减。</w:t>
      </w:r>
    </w:p>
    <w:p w14:paraId="52C2748F" w14:textId="79BB0517" w:rsidR="00AD4BC2" w:rsidRPr="005B15F9" w:rsidRDefault="00AD4BC2" w:rsidP="00AD4BC2">
      <w:pPr>
        <w:spacing w:line="360" w:lineRule="auto"/>
        <w:ind w:firstLineChars="200" w:firstLine="480"/>
        <w:rPr>
          <w:rFonts w:ascii="宋体" w:hAnsi="宋体"/>
          <w:sz w:val="24"/>
          <w:szCs w:val="24"/>
        </w:rPr>
      </w:pPr>
      <w:r w:rsidRPr="005B15F9">
        <w:rPr>
          <w:rFonts w:ascii="宋体" w:hAnsi="宋体" w:hint="eastAsia"/>
          <w:sz w:val="24"/>
          <w:szCs w:val="24"/>
        </w:rPr>
        <w:t>2</w:t>
      </w:r>
      <w:r w:rsidR="00A75FC6">
        <w:rPr>
          <w:rFonts w:ascii="宋体" w:hAnsi="宋体" w:hint="eastAsia"/>
          <w:sz w:val="24"/>
          <w:szCs w:val="24"/>
        </w:rPr>
        <w:t>）</w:t>
      </w:r>
      <w:r w:rsidRPr="005B15F9">
        <w:rPr>
          <w:rFonts w:ascii="宋体" w:hAnsi="宋体"/>
          <w:sz w:val="24"/>
          <w:szCs w:val="24"/>
        </w:rPr>
        <w:t xml:space="preserve"> </w:t>
      </w:r>
      <w:r w:rsidRPr="005B15F9">
        <w:rPr>
          <w:rFonts w:ascii="宋体" w:hAnsi="宋体" w:hint="eastAsia"/>
          <w:sz w:val="24"/>
          <w:szCs w:val="24"/>
        </w:rPr>
        <w:t>详查阶段，对于根据污染识别和初步调查筛选的涉嫌污染的区域，土壤采样点位数每400m</w:t>
      </w:r>
      <w:r w:rsidRPr="005B15F9">
        <w:rPr>
          <w:rFonts w:ascii="宋体" w:hAnsi="宋体"/>
          <w:sz w:val="24"/>
          <w:szCs w:val="24"/>
          <w:vertAlign w:val="superscript"/>
        </w:rPr>
        <w:t>2</w:t>
      </w:r>
      <w:r w:rsidRPr="005B15F9">
        <w:rPr>
          <w:rFonts w:ascii="宋体" w:hAnsi="宋体" w:hint="eastAsia"/>
          <w:sz w:val="24"/>
          <w:szCs w:val="24"/>
        </w:rPr>
        <w:t>不少于1个，其他区域每1600m</w:t>
      </w:r>
      <w:r w:rsidRPr="005B15F9">
        <w:rPr>
          <w:rFonts w:ascii="宋体" w:hAnsi="宋体"/>
          <w:sz w:val="24"/>
          <w:szCs w:val="24"/>
          <w:vertAlign w:val="superscript"/>
        </w:rPr>
        <w:t>2</w:t>
      </w:r>
      <w:r w:rsidRPr="005B15F9">
        <w:rPr>
          <w:rFonts w:ascii="宋体" w:hAnsi="宋体" w:hint="eastAsia"/>
          <w:sz w:val="24"/>
          <w:szCs w:val="24"/>
        </w:rPr>
        <w:t>不少于1个。</w:t>
      </w:r>
    </w:p>
    <w:p w14:paraId="08FE856B" w14:textId="2198B095" w:rsidR="00AD4BC2" w:rsidRPr="005B15F9" w:rsidRDefault="00AD4BC2" w:rsidP="00AD4BC2">
      <w:pPr>
        <w:spacing w:line="360" w:lineRule="auto"/>
        <w:ind w:firstLineChars="200" w:firstLine="480"/>
        <w:rPr>
          <w:rFonts w:ascii="宋体" w:hAnsi="宋体"/>
          <w:sz w:val="24"/>
          <w:szCs w:val="24"/>
        </w:rPr>
      </w:pPr>
      <w:r w:rsidRPr="005B15F9">
        <w:rPr>
          <w:rFonts w:ascii="宋体" w:hAnsi="宋体" w:hint="eastAsia"/>
          <w:sz w:val="24"/>
          <w:szCs w:val="24"/>
        </w:rPr>
        <w:t>3</w:t>
      </w:r>
      <w:r w:rsidR="00A75FC6">
        <w:rPr>
          <w:rFonts w:ascii="宋体" w:hAnsi="宋体" w:hint="eastAsia"/>
          <w:sz w:val="24"/>
          <w:szCs w:val="24"/>
        </w:rPr>
        <w:t>）</w:t>
      </w:r>
      <w:r w:rsidRPr="005B15F9">
        <w:rPr>
          <w:rFonts w:ascii="宋体" w:hAnsi="宋体"/>
          <w:sz w:val="24"/>
          <w:szCs w:val="24"/>
        </w:rPr>
        <w:t xml:space="preserve"> </w:t>
      </w:r>
      <w:r w:rsidRPr="005B15F9">
        <w:rPr>
          <w:rFonts w:ascii="宋体" w:hAnsi="宋体" w:hint="eastAsia"/>
          <w:sz w:val="24"/>
          <w:szCs w:val="24"/>
        </w:rPr>
        <w:t>有以下情形的，如污染历史复杂或信息缺失严重的，水文地质条件复杂的等，可根据实际情况加密布点。</w:t>
      </w:r>
    </w:p>
    <w:p w14:paraId="275109D4" w14:textId="5D7D691B" w:rsidR="00AD4BC2" w:rsidRPr="005B15F9" w:rsidRDefault="00AD4BC2" w:rsidP="005928B3">
      <w:pPr>
        <w:spacing w:line="360" w:lineRule="auto"/>
        <w:ind w:firstLine="480"/>
        <w:rPr>
          <w:rFonts w:ascii="宋体" w:hAnsi="宋体"/>
          <w:bCs/>
          <w:sz w:val="24"/>
          <w:szCs w:val="24"/>
        </w:rPr>
      </w:pPr>
      <w:r w:rsidRPr="005B15F9">
        <w:rPr>
          <w:rFonts w:ascii="宋体" w:hAnsi="宋体" w:hint="eastAsia"/>
          <w:sz w:val="24"/>
          <w:szCs w:val="24"/>
        </w:rPr>
        <w:t>根据既有工业区所处地块土壤污染状况调查阶段性结论确定的地理位置、地块边界及各阶段工作要求，确定布点范围。在所在区域地图或规划图中标注出准确地理位置，绘制地块边界，并对场界角点进行准确定位。详细</w:t>
      </w:r>
      <w:r w:rsidRPr="005B15F9">
        <w:rPr>
          <w:rFonts w:ascii="宋体" w:hAnsi="宋体" w:hint="eastAsia"/>
          <w:bCs/>
          <w:sz w:val="24"/>
          <w:szCs w:val="24"/>
        </w:rPr>
        <w:t>布点方法应符合下列情形：</w:t>
      </w:r>
    </w:p>
    <w:p w14:paraId="6AF2C714" w14:textId="6B57C7CB" w:rsidR="00AD4BC2" w:rsidRPr="005B15F9" w:rsidRDefault="00AD4BC2" w:rsidP="00AD4BC2">
      <w:pPr>
        <w:spacing w:line="360" w:lineRule="auto"/>
        <w:ind w:firstLine="420"/>
        <w:rPr>
          <w:rFonts w:ascii="宋体" w:hAnsi="宋体"/>
          <w:bCs/>
          <w:sz w:val="24"/>
          <w:szCs w:val="24"/>
        </w:rPr>
      </w:pPr>
      <w:r w:rsidRPr="005B15F9">
        <w:rPr>
          <w:rFonts w:ascii="宋体" w:hAnsi="宋体"/>
          <w:bCs/>
          <w:sz w:val="24"/>
          <w:szCs w:val="24"/>
        </w:rPr>
        <w:t>1</w:t>
      </w:r>
      <w:r w:rsidR="00A75FC6">
        <w:rPr>
          <w:rFonts w:ascii="宋体" w:hAnsi="宋体" w:hint="eastAsia"/>
          <w:bCs/>
          <w:sz w:val="24"/>
          <w:szCs w:val="24"/>
        </w:rPr>
        <w:t>）</w:t>
      </w:r>
      <w:r w:rsidRPr="005B15F9">
        <w:rPr>
          <w:rFonts w:ascii="宋体" w:hAnsi="宋体" w:hint="eastAsia"/>
          <w:bCs/>
          <w:sz w:val="24"/>
          <w:szCs w:val="24"/>
        </w:rPr>
        <w:t xml:space="preserve"> 水平方向的布设参照表</w:t>
      </w:r>
      <w:r w:rsidRPr="005B15F9">
        <w:rPr>
          <w:rFonts w:ascii="宋体" w:hAnsi="宋体"/>
          <w:bCs/>
          <w:sz w:val="24"/>
          <w:szCs w:val="24"/>
        </w:rPr>
        <w:t>6.3.2</w:t>
      </w:r>
      <w:r w:rsidRPr="005B15F9">
        <w:rPr>
          <w:rFonts w:ascii="宋体" w:hAnsi="宋体" w:hint="eastAsia"/>
          <w:bCs/>
          <w:sz w:val="24"/>
          <w:szCs w:val="24"/>
        </w:rPr>
        <w:t>进行；</w:t>
      </w:r>
    </w:p>
    <w:p w14:paraId="7ECC4BE3" w14:textId="77777777" w:rsidR="00AD4BC2" w:rsidRPr="002F7485" w:rsidRDefault="00AD4BC2" w:rsidP="00AD4BC2">
      <w:pPr>
        <w:spacing w:line="360" w:lineRule="auto"/>
        <w:jc w:val="center"/>
        <w:rPr>
          <w:rFonts w:ascii="宋体" w:hAnsi="宋体"/>
          <w:b/>
        </w:rPr>
      </w:pPr>
      <w:r w:rsidRPr="002F7485">
        <w:rPr>
          <w:rFonts w:ascii="宋体" w:hAnsi="宋体" w:hint="eastAsia"/>
          <w:b/>
        </w:rPr>
        <w:t>表6</w:t>
      </w:r>
      <w:r w:rsidRPr="002F7485">
        <w:rPr>
          <w:rFonts w:ascii="宋体" w:hAnsi="宋体"/>
          <w:b/>
        </w:rPr>
        <w:t>.3</w:t>
      </w:r>
      <w:r>
        <w:rPr>
          <w:rFonts w:ascii="宋体" w:hAnsi="宋体"/>
          <w:b/>
        </w:rPr>
        <w:t>.2</w:t>
      </w:r>
      <w:r w:rsidRPr="002F7485">
        <w:rPr>
          <w:rFonts w:ascii="宋体" w:hAnsi="宋体" w:hint="eastAsia"/>
          <w:b/>
        </w:rPr>
        <w:t>几种常见的布点方法及适用条件</w:t>
      </w:r>
    </w:p>
    <w:tbl>
      <w:tblPr>
        <w:tblStyle w:val="42"/>
        <w:tblW w:w="5000" w:type="pct"/>
        <w:tblLook w:val="04A0" w:firstRow="1" w:lastRow="0" w:firstColumn="1" w:lastColumn="0" w:noHBand="0" w:noVBand="1"/>
      </w:tblPr>
      <w:tblGrid>
        <w:gridCol w:w="749"/>
        <w:gridCol w:w="1811"/>
        <w:gridCol w:w="6275"/>
      </w:tblGrid>
      <w:tr w:rsidR="00AD4BC2" w:rsidRPr="008F20B5" w14:paraId="14E548D9" w14:textId="77777777" w:rsidTr="005B15F9">
        <w:tc>
          <w:tcPr>
            <w:tcW w:w="424" w:type="pct"/>
          </w:tcPr>
          <w:p w14:paraId="7E884CF4" w14:textId="77777777" w:rsidR="00AD4BC2" w:rsidRPr="00B846A5" w:rsidRDefault="00AD4BC2" w:rsidP="00733695">
            <w:pPr>
              <w:spacing w:line="360" w:lineRule="auto"/>
              <w:jc w:val="center"/>
              <w:rPr>
                <w:rFonts w:ascii="宋体" w:hAnsi="等线" w:cs="宋体"/>
                <w:bCs/>
              </w:rPr>
            </w:pPr>
            <w:r w:rsidRPr="00B846A5">
              <w:rPr>
                <w:rFonts w:ascii="宋体" w:hAnsi="等线" w:cs="宋体" w:hint="eastAsia"/>
                <w:bCs/>
              </w:rPr>
              <w:t>序号</w:t>
            </w:r>
          </w:p>
        </w:tc>
        <w:tc>
          <w:tcPr>
            <w:tcW w:w="1025" w:type="pct"/>
          </w:tcPr>
          <w:p w14:paraId="4DFD38D5" w14:textId="77777777" w:rsidR="00AD4BC2" w:rsidRPr="00B846A5" w:rsidRDefault="00AD4BC2" w:rsidP="00733695">
            <w:pPr>
              <w:spacing w:line="360" w:lineRule="auto"/>
              <w:jc w:val="center"/>
              <w:rPr>
                <w:rFonts w:ascii="宋体" w:hAnsi="等线" w:cs="宋体"/>
                <w:bCs/>
              </w:rPr>
            </w:pPr>
            <w:r w:rsidRPr="00B846A5">
              <w:rPr>
                <w:rFonts w:ascii="宋体" w:hAnsi="等线" w:cs="宋体" w:hint="eastAsia"/>
                <w:bCs/>
              </w:rPr>
              <w:t>布点方法</w:t>
            </w:r>
          </w:p>
        </w:tc>
        <w:tc>
          <w:tcPr>
            <w:tcW w:w="3551" w:type="pct"/>
          </w:tcPr>
          <w:p w14:paraId="067A1787" w14:textId="77777777" w:rsidR="00AD4BC2" w:rsidRPr="00B846A5" w:rsidRDefault="00AD4BC2" w:rsidP="00733695">
            <w:pPr>
              <w:spacing w:line="360" w:lineRule="auto"/>
              <w:jc w:val="center"/>
              <w:rPr>
                <w:rFonts w:ascii="宋体" w:hAnsi="等线" w:cs="宋体"/>
                <w:bCs/>
              </w:rPr>
            </w:pPr>
            <w:r w:rsidRPr="00B846A5">
              <w:rPr>
                <w:rFonts w:ascii="宋体" w:hAnsi="等线" w:cs="宋体" w:hint="eastAsia"/>
                <w:bCs/>
              </w:rPr>
              <w:t>适用条件</w:t>
            </w:r>
          </w:p>
        </w:tc>
      </w:tr>
      <w:tr w:rsidR="00AD4BC2" w:rsidRPr="008F20B5" w14:paraId="1F9244F6" w14:textId="77777777" w:rsidTr="005B15F9">
        <w:tc>
          <w:tcPr>
            <w:tcW w:w="424" w:type="pct"/>
            <w:vAlign w:val="center"/>
          </w:tcPr>
          <w:p w14:paraId="3B286627" w14:textId="77777777" w:rsidR="00AD4BC2" w:rsidRPr="008F20B5" w:rsidRDefault="00AD4BC2" w:rsidP="00733695">
            <w:pPr>
              <w:spacing w:line="360" w:lineRule="auto"/>
              <w:jc w:val="center"/>
              <w:rPr>
                <w:rFonts w:ascii="宋体" w:hAnsi="宋体"/>
              </w:rPr>
            </w:pPr>
            <w:r w:rsidRPr="008F20B5">
              <w:rPr>
                <w:rFonts w:ascii="宋体" w:hAnsi="宋体" w:hint="eastAsia"/>
              </w:rPr>
              <w:lastRenderedPageBreak/>
              <w:t>1</w:t>
            </w:r>
          </w:p>
        </w:tc>
        <w:tc>
          <w:tcPr>
            <w:tcW w:w="1025" w:type="pct"/>
            <w:vAlign w:val="center"/>
          </w:tcPr>
          <w:p w14:paraId="17E3BE49" w14:textId="77777777" w:rsidR="00AD4BC2" w:rsidRPr="008F20B5" w:rsidRDefault="00AD4BC2" w:rsidP="00733695">
            <w:pPr>
              <w:autoSpaceDE w:val="0"/>
              <w:autoSpaceDN w:val="0"/>
              <w:adjustRightInd w:val="0"/>
              <w:jc w:val="center"/>
              <w:rPr>
                <w:rFonts w:ascii="宋体" w:hAnsi="等线" w:cs="宋体"/>
              </w:rPr>
            </w:pPr>
            <w:r w:rsidRPr="008F20B5">
              <w:rPr>
                <w:rFonts w:ascii="宋体" w:hAnsi="等线" w:cs="宋体" w:hint="eastAsia"/>
              </w:rPr>
              <w:t>系统随机布点法</w:t>
            </w:r>
          </w:p>
        </w:tc>
        <w:tc>
          <w:tcPr>
            <w:tcW w:w="3551" w:type="pct"/>
          </w:tcPr>
          <w:p w14:paraId="1707C160" w14:textId="77777777" w:rsidR="00AD4BC2" w:rsidRPr="008F20B5" w:rsidRDefault="00AD4BC2" w:rsidP="00733695">
            <w:pPr>
              <w:spacing w:line="360" w:lineRule="auto"/>
              <w:jc w:val="center"/>
              <w:rPr>
                <w:rFonts w:ascii="宋体" w:hAnsi="宋体"/>
              </w:rPr>
            </w:pPr>
            <w:r w:rsidRPr="008F20B5">
              <w:rPr>
                <w:rFonts w:hint="eastAsia"/>
              </w:rPr>
              <w:t>适用于污染分布均匀的地块。</w:t>
            </w:r>
          </w:p>
        </w:tc>
      </w:tr>
      <w:tr w:rsidR="00AD4BC2" w:rsidRPr="008F20B5" w14:paraId="573F24E3" w14:textId="77777777" w:rsidTr="005B15F9">
        <w:tc>
          <w:tcPr>
            <w:tcW w:w="424" w:type="pct"/>
            <w:vAlign w:val="center"/>
          </w:tcPr>
          <w:p w14:paraId="496C56FA" w14:textId="77777777" w:rsidR="00AD4BC2" w:rsidRPr="008F20B5" w:rsidRDefault="00AD4BC2" w:rsidP="00733695">
            <w:pPr>
              <w:spacing w:line="360" w:lineRule="auto"/>
              <w:jc w:val="center"/>
              <w:rPr>
                <w:rFonts w:ascii="宋体" w:hAnsi="宋体"/>
              </w:rPr>
            </w:pPr>
            <w:r w:rsidRPr="008F20B5">
              <w:rPr>
                <w:rFonts w:ascii="宋体" w:hAnsi="宋体" w:hint="eastAsia"/>
              </w:rPr>
              <w:t>2</w:t>
            </w:r>
          </w:p>
        </w:tc>
        <w:tc>
          <w:tcPr>
            <w:tcW w:w="1025" w:type="pct"/>
            <w:vAlign w:val="center"/>
          </w:tcPr>
          <w:p w14:paraId="5C5184D8" w14:textId="77777777" w:rsidR="00AD4BC2" w:rsidRPr="008F20B5" w:rsidRDefault="00AD4BC2" w:rsidP="00733695">
            <w:pPr>
              <w:spacing w:line="360" w:lineRule="auto"/>
              <w:jc w:val="center"/>
              <w:rPr>
                <w:rFonts w:ascii="宋体" w:hAnsi="宋体"/>
              </w:rPr>
            </w:pPr>
            <w:r w:rsidRPr="008F20B5">
              <w:rPr>
                <w:rFonts w:hint="eastAsia"/>
              </w:rPr>
              <w:t>专业判断布点法</w:t>
            </w:r>
          </w:p>
        </w:tc>
        <w:tc>
          <w:tcPr>
            <w:tcW w:w="3551" w:type="pct"/>
          </w:tcPr>
          <w:p w14:paraId="3E622C02" w14:textId="77777777" w:rsidR="00AD4BC2" w:rsidRPr="008F20B5" w:rsidRDefault="00AD4BC2" w:rsidP="00733695">
            <w:pPr>
              <w:spacing w:line="360" w:lineRule="auto"/>
              <w:jc w:val="center"/>
              <w:rPr>
                <w:rFonts w:ascii="宋体" w:hAnsi="宋体"/>
              </w:rPr>
            </w:pPr>
            <w:r w:rsidRPr="008F20B5">
              <w:rPr>
                <w:rFonts w:hint="eastAsia"/>
              </w:rPr>
              <w:t>适用于潜在污染明确的地块。</w:t>
            </w:r>
          </w:p>
        </w:tc>
      </w:tr>
      <w:tr w:rsidR="00AD4BC2" w:rsidRPr="008F20B5" w14:paraId="41E1F297" w14:textId="77777777" w:rsidTr="005B15F9">
        <w:tc>
          <w:tcPr>
            <w:tcW w:w="424" w:type="pct"/>
            <w:vAlign w:val="center"/>
          </w:tcPr>
          <w:p w14:paraId="2C770257" w14:textId="77777777" w:rsidR="00AD4BC2" w:rsidRPr="008F20B5" w:rsidRDefault="00AD4BC2" w:rsidP="00733695">
            <w:pPr>
              <w:spacing w:line="360" w:lineRule="auto"/>
              <w:jc w:val="center"/>
              <w:rPr>
                <w:rFonts w:ascii="宋体" w:hAnsi="宋体"/>
              </w:rPr>
            </w:pPr>
            <w:r w:rsidRPr="008F20B5">
              <w:rPr>
                <w:rFonts w:ascii="宋体" w:hAnsi="宋体" w:hint="eastAsia"/>
              </w:rPr>
              <w:t>3</w:t>
            </w:r>
          </w:p>
        </w:tc>
        <w:tc>
          <w:tcPr>
            <w:tcW w:w="1025" w:type="pct"/>
            <w:vAlign w:val="center"/>
          </w:tcPr>
          <w:p w14:paraId="6CA19054" w14:textId="77777777" w:rsidR="00AD4BC2" w:rsidRPr="008F20B5" w:rsidRDefault="00AD4BC2" w:rsidP="00733695">
            <w:pPr>
              <w:spacing w:line="360" w:lineRule="auto"/>
              <w:jc w:val="center"/>
              <w:rPr>
                <w:rFonts w:ascii="宋体" w:hAnsi="宋体"/>
              </w:rPr>
            </w:pPr>
            <w:r w:rsidRPr="008F20B5">
              <w:rPr>
                <w:rFonts w:hint="eastAsia"/>
              </w:rPr>
              <w:t>分区布点法</w:t>
            </w:r>
          </w:p>
        </w:tc>
        <w:tc>
          <w:tcPr>
            <w:tcW w:w="3551" w:type="pct"/>
          </w:tcPr>
          <w:p w14:paraId="0D2AE6B9" w14:textId="77777777" w:rsidR="00AD4BC2" w:rsidRPr="008F20B5" w:rsidRDefault="00AD4BC2" w:rsidP="00733695">
            <w:pPr>
              <w:spacing w:line="360" w:lineRule="auto"/>
              <w:jc w:val="center"/>
              <w:rPr>
                <w:rFonts w:ascii="宋体" w:hAnsi="宋体"/>
              </w:rPr>
            </w:pPr>
            <w:r w:rsidRPr="008F20B5">
              <w:rPr>
                <w:rFonts w:hint="eastAsia"/>
              </w:rPr>
              <w:t>适用于污染分布不均匀，并获得污染分布情况的地块。</w:t>
            </w:r>
          </w:p>
        </w:tc>
      </w:tr>
      <w:tr w:rsidR="00AD4BC2" w:rsidRPr="008F20B5" w14:paraId="1F3384B8" w14:textId="77777777" w:rsidTr="005B15F9">
        <w:tc>
          <w:tcPr>
            <w:tcW w:w="424" w:type="pct"/>
            <w:vAlign w:val="center"/>
          </w:tcPr>
          <w:p w14:paraId="14246B37" w14:textId="77777777" w:rsidR="00AD4BC2" w:rsidRPr="008F20B5" w:rsidRDefault="00AD4BC2" w:rsidP="00733695">
            <w:pPr>
              <w:spacing w:line="360" w:lineRule="auto"/>
              <w:jc w:val="center"/>
              <w:rPr>
                <w:rFonts w:ascii="宋体" w:hAnsi="宋体"/>
              </w:rPr>
            </w:pPr>
            <w:r w:rsidRPr="008F20B5">
              <w:rPr>
                <w:rFonts w:ascii="宋体" w:hAnsi="宋体" w:hint="eastAsia"/>
              </w:rPr>
              <w:t>4</w:t>
            </w:r>
          </w:p>
        </w:tc>
        <w:tc>
          <w:tcPr>
            <w:tcW w:w="1025" w:type="pct"/>
            <w:vAlign w:val="center"/>
          </w:tcPr>
          <w:p w14:paraId="5431E715" w14:textId="77777777" w:rsidR="00AD4BC2" w:rsidRPr="008F20B5" w:rsidRDefault="00AD4BC2" w:rsidP="00733695">
            <w:pPr>
              <w:spacing w:line="360" w:lineRule="auto"/>
              <w:jc w:val="center"/>
              <w:rPr>
                <w:rFonts w:ascii="宋体" w:hAnsi="宋体"/>
              </w:rPr>
            </w:pPr>
            <w:r w:rsidRPr="008F20B5">
              <w:rPr>
                <w:rFonts w:hint="eastAsia"/>
              </w:rPr>
              <w:t>系统布点法</w:t>
            </w:r>
          </w:p>
        </w:tc>
        <w:tc>
          <w:tcPr>
            <w:tcW w:w="3551" w:type="pct"/>
          </w:tcPr>
          <w:p w14:paraId="197B031F" w14:textId="77777777" w:rsidR="00AD4BC2" w:rsidRPr="008F20B5" w:rsidRDefault="00AD4BC2" w:rsidP="00733695">
            <w:pPr>
              <w:spacing w:line="360" w:lineRule="auto"/>
              <w:jc w:val="center"/>
              <w:rPr>
                <w:rFonts w:ascii="宋体" w:hAnsi="宋体"/>
              </w:rPr>
            </w:pPr>
            <w:r w:rsidRPr="008F20B5">
              <w:rPr>
                <w:rFonts w:hint="eastAsia"/>
              </w:rPr>
              <w:t>适用于各类地块情况，特别是污染分布不明确或污染分布范围大的情况。</w:t>
            </w:r>
            <w:r w:rsidRPr="00D90561">
              <w:rPr>
                <w:rFonts w:hint="eastAsia"/>
              </w:rPr>
              <w:t>可以获得污染分布，但其精度受到网格间距大小影响。</w:t>
            </w:r>
          </w:p>
        </w:tc>
      </w:tr>
    </w:tbl>
    <w:p w14:paraId="19532252" w14:textId="0A1C1372" w:rsidR="00AD4BC2" w:rsidRPr="0087153C" w:rsidRDefault="00AD4BC2" w:rsidP="0087153C">
      <w:pPr>
        <w:spacing w:line="360" w:lineRule="auto"/>
        <w:rPr>
          <w:rFonts w:ascii="宋体" w:hAnsi="宋体"/>
          <w:bCs/>
          <w:color w:val="FF0000"/>
        </w:rPr>
      </w:pPr>
      <w:r w:rsidRPr="0087153C">
        <w:rPr>
          <w:rFonts w:ascii="宋体" w:hAnsi="宋体" w:hint="eastAsia"/>
          <w:bCs/>
          <w:color w:val="FF0000"/>
        </w:rPr>
        <w:t>【条文说明</w:t>
      </w:r>
      <w:r w:rsidR="005B15F9" w:rsidRPr="0087153C">
        <w:rPr>
          <w:rFonts w:ascii="宋体" w:hAnsi="宋体" w:hint="eastAsia"/>
          <w:bCs/>
          <w:color w:val="FF0000"/>
        </w:rPr>
        <w:t>】</w:t>
      </w:r>
      <w:r w:rsidRPr="0087153C">
        <w:rPr>
          <w:rFonts w:ascii="宋体" w:hAnsi="宋体" w:hint="eastAsia"/>
          <w:bCs/>
          <w:color w:val="FF0000"/>
        </w:rPr>
        <w:t>系统随机布点法适用于场地内土壤特征相近、土地使用功能相同的区域。具体方法是将监测区域分成面积相等的若干地块，从中随机（随机数的获得可以利用掷骰子、抽签、查随机数表的方法）抽取一定数量的地块，在每个地块内布设一个监测点位。抽取的样本数要根据场地面积、监测目的及场地使用状况确定。专业判断布点法适用于潜在污染明确的场地。分区布点法适用于场地内土地使用功能不同及污染特征明显差异的场地。具体方法是将场地划分成不同的小区，根据小区的面积或污染特征确定布点的方法。场地内土地使用功能的划分一般分为生产区、办公区、生活区。系统布点法适用于场地土壤污染特征不明确或场地原始状况严重破坏的情形。具体方法是将监测区域分成面积相等的若干地块（网格），每个地块内布设一个监测点位。网格点位数应视所评价场地的面积及潜在污染源的数目、污染物迁移情况等确定，原则上网格大小不应超过1600m</w:t>
      </w:r>
      <w:r w:rsidRPr="0087153C">
        <w:rPr>
          <w:rFonts w:ascii="宋体" w:hAnsi="宋体"/>
          <w:bCs/>
          <w:color w:val="FF0000"/>
          <w:vertAlign w:val="superscript"/>
        </w:rPr>
        <w:t>2</w:t>
      </w:r>
      <w:r w:rsidRPr="0087153C">
        <w:rPr>
          <w:rFonts w:ascii="宋体" w:hAnsi="宋体" w:hint="eastAsia"/>
          <w:bCs/>
          <w:color w:val="FF0000"/>
        </w:rPr>
        <w:t>，也可参考《场地环境评价导则》（DB11/T 656）中的相关推荐数目。</w:t>
      </w:r>
    </w:p>
    <w:p w14:paraId="255860C8" w14:textId="6665D2E0" w:rsidR="00AD4BC2" w:rsidRPr="00A75FC6" w:rsidRDefault="00AD4BC2" w:rsidP="00AD4BC2">
      <w:pPr>
        <w:spacing w:line="360" w:lineRule="auto"/>
        <w:ind w:firstLine="420"/>
        <w:rPr>
          <w:rFonts w:ascii="宋体" w:hAnsi="宋体"/>
          <w:bCs/>
          <w:sz w:val="24"/>
          <w:szCs w:val="28"/>
        </w:rPr>
      </w:pPr>
      <w:r w:rsidRPr="00A75FC6">
        <w:rPr>
          <w:rFonts w:ascii="宋体" w:hAnsi="宋体" w:hint="eastAsia"/>
          <w:bCs/>
          <w:sz w:val="24"/>
          <w:szCs w:val="28"/>
        </w:rPr>
        <w:t>2</w:t>
      </w:r>
      <w:r w:rsidR="00A75FC6" w:rsidRPr="00A75FC6">
        <w:rPr>
          <w:rFonts w:ascii="宋体" w:hAnsi="宋体" w:hint="eastAsia"/>
          <w:bCs/>
          <w:sz w:val="24"/>
          <w:szCs w:val="28"/>
        </w:rPr>
        <w:t>）</w:t>
      </w:r>
      <w:r w:rsidRPr="00A75FC6">
        <w:rPr>
          <w:rFonts w:ascii="宋体" w:hAnsi="宋体" w:hint="eastAsia"/>
          <w:bCs/>
          <w:sz w:val="24"/>
          <w:szCs w:val="28"/>
        </w:rPr>
        <w:t xml:space="preserve"> 竖直方向的土壤采样深度可根据污染源的位置、迁移和地层结构以及水文地质等进行判断设置。若对地块信息了解不足，难以合理判断采样深度，可按0.5-2 m等间距设置采样位置。</w:t>
      </w:r>
    </w:p>
    <w:p w14:paraId="5DC78D49" w14:textId="77777777" w:rsidR="005B15F9" w:rsidRPr="005B15F9" w:rsidRDefault="005B15F9" w:rsidP="00AD4BC2">
      <w:pPr>
        <w:spacing w:line="360" w:lineRule="auto"/>
        <w:ind w:firstLine="420"/>
        <w:rPr>
          <w:rFonts w:ascii="宋体" w:hAnsi="宋体"/>
          <w:bCs/>
          <w:color w:val="FF0000"/>
        </w:rPr>
      </w:pPr>
    </w:p>
    <w:p w14:paraId="4A85ACF3" w14:textId="22A4308B" w:rsidR="00AD4BC2" w:rsidRPr="008A53B6" w:rsidRDefault="00AD4BC2" w:rsidP="00AD4BC2">
      <w:pPr>
        <w:spacing w:line="360" w:lineRule="auto"/>
        <w:rPr>
          <w:rFonts w:ascii="Times New Roman" w:hAnsi="Times New Roman" w:cs="Times New Roman"/>
          <w:sz w:val="24"/>
          <w:szCs w:val="24"/>
        </w:rPr>
      </w:pPr>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.3.3  </w:t>
      </w:r>
      <w:r w:rsidRPr="008A53B6">
        <w:rPr>
          <w:rFonts w:ascii="Times New Roman" w:hAnsi="Times New Roman" w:cs="Times New Roman" w:hint="eastAsia"/>
          <w:sz w:val="24"/>
          <w:szCs w:val="24"/>
        </w:rPr>
        <w:t>既有工业区土壤环境评估涉及的方法包括便携式仪器现场检测和实验室检测分析。评估结果应符合下列要求：</w:t>
      </w:r>
    </w:p>
    <w:p w14:paraId="0548CD62" w14:textId="512722C4"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土壤酸化、碱化分级标准应符合表</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.3.3-1</w:t>
      </w:r>
      <w:r w:rsidRPr="008A53B6">
        <w:rPr>
          <w:rFonts w:ascii="Times New Roman" w:hAnsi="Times New Roman" w:cs="Times New Roman" w:hint="eastAsia"/>
          <w:sz w:val="24"/>
          <w:szCs w:val="24"/>
        </w:rPr>
        <w:t>。</w:t>
      </w:r>
    </w:p>
    <w:p w14:paraId="54FBD9AE" w14:textId="77777777" w:rsidR="00AD4BC2" w:rsidRPr="002F7485" w:rsidRDefault="00AD4BC2" w:rsidP="00AD4BC2">
      <w:pPr>
        <w:spacing w:line="360" w:lineRule="auto"/>
        <w:jc w:val="center"/>
        <w:rPr>
          <w:rFonts w:ascii="宋体" w:hAnsi="宋体"/>
          <w:b/>
        </w:rPr>
      </w:pPr>
      <w:r w:rsidRPr="002F7485">
        <w:rPr>
          <w:rFonts w:ascii="宋体" w:hAnsi="宋体" w:hint="eastAsia"/>
          <w:b/>
        </w:rPr>
        <w:t>表6</w:t>
      </w:r>
      <w:r w:rsidRPr="002F7485">
        <w:rPr>
          <w:rFonts w:ascii="宋体" w:hAnsi="宋体"/>
          <w:b/>
        </w:rPr>
        <w:t>.3</w:t>
      </w:r>
      <w:r>
        <w:rPr>
          <w:rFonts w:ascii="宋体" w:hAnsi="宋体"/>
          <w:b/>
        </w:rPr>
        <w:t>.3-1</w:t>
      </w:r>
      <w:r w:rsidRPr="002F7485">
        <w:rPr>
          <w:rFonts w:ascii="宋体" w:hAnsi="宋体" w:hint="eastAsia"/>
          <w:b/>
        </w:rPr>
        <w:t>土壤酸化、碱化分级标准</w:t>
      </w:r>
    </w:p>
    <w:tbl>
      <w:tblPr>
        <w:tblStyle w:val="42"/>
        <w:tblW w:w="5000" w:type="pct"/>
        <w:tblLook w:val="04A0" w:firstRow="1" w:lastRow="0" w:firstColumn="1" w:lastColumn="0" w:noHBand="0" w:noVBand="1"/>
      </w:tblPr>
      <w:tblGrid>
        <w:gridCol w:w="4417"/>
        <w:gridCol w:w="4418"/>
      </w:tblGrid>
      <w:tr w:rsidR="00AD4BC2" w:rsidRPr="008F20B5" w14:paraId="2DFA2181" w14:textId="77777777" w:rsidTr="005B15F9">
        <w:trPr>
          <w:trHeight w:val="400"/>
        </w:trPr>
        <w:tc>
          <w:tcPr>
            <w:tcW w:w="2500" w:type="pct"/>
            <w:vAlign w:val="center"/>
          </w:tcPr>
          <w:p w14:paraId="5CDAC113" w14:textId="77777777" w:rsidR="00AD4BC2" w:rsidRPr="00B846A5" w:rsidRDefault="00AD4BC2" w:rsidP="00733695">
            <w:pPr>
              <w:autoSpaceDE w:val="0"/>
              <w:autoSpaceDN w:val="0"/>
              <w:adjustRightInd w:val="0"/>
              <w:spacing w:line="360" w:lineRule="auto"/>
              <w:jc w:val="center"/>
              <w:rPr>
                <w:rFonts w:ascii="宋体" w:hAnsi="宋体" w:cs="宋体"/>
                <w:bCs/>
              </w:rPr>
            </w:pPr>
            <w:r w:rsidRPr="00B846A5">
              <w:rPr>
                <w:rFonts w:ascii="宋体" w:hAnsi="宋体" w:cs="宋体" w:hint="eastAsia"/>
                <w:bCs/>
              </w:rPr>
              <w:t>土壤</w:t>
            </w:r>
            <w:r w:rsidRPr="00B846A5">
              <w:rPr>
                <w:rFonts w:ascii="宋体" w:hAnsi="宋体" w:cs="TimesNewRomanPSMT"/>
                <w:bCs/>
              </w:rPr>
              <w:t xml:space="preserve">pH </w:t>
            </w:r>
            <w:r w:rsidRPr="00B846A5">
              <w:rPr>
                <w:rFonts w:ascii="宋体" w:hAnsi="宋体" w:cs="宋体" w:hint="eastAsia"/>
                <w:bCs/>
              </w:rPr>
              <w:t>值</w:t>
            </w:r>
          </w:p>
        </w:tc>
        <w:tc>
          <w:tcPr>
            <w:tcW w:w="2500" w:type="pct"/>
            <w:vAlign w:val="center"/>
          </w:tcPr>
          <w:p w14:paraId="4F2DE013" w14:textId="77777777" w:rsidR="00AD4BC2" w:rsidRPr="00B846A5" w:rsidRDefault="00AD4BC2" w:rsidP="00733695">
            <w:pPr>
              <w:autoSpaceDE w:val="0"/>
              <w:autoSpaceDN w:val="0"/>
              <w:adjustRightInd w:val="0"/>
              <w:spacing w:line="360" w:lineRule="auto"/>
              <w:jc w:val="center"/>
              <w:rPr>
                <w:rFonts w:ascii="宋体" w:hAnsi="宋体" w:cs="宋体"/>
                <w:bCs/>
              </w:rPr>
            </w:pPr>
            <w:r w:rsidRPr="00B846A5">
              <w:rPr>
                <w:rFonts w:ascii="宋体" w:hAnsi="宋体" w:cs="宋体" w:hint="eastAsia"/>
                <w:bCs/>
              </w:rPr>
              <w:t>值土壤酸化、碱化强度</w:t>
            </w:r>
          </w:p>
        </w:tc>
      </w:tr>
      <w:tr w:rsidR="00AD4BC2" w:rsidRPr="008F20B5" w14:paraId="7F07C167" w14:textId="77777777" w:rsidTr="005B15F9">
        <w:trPr>
          <w:trHeight w:val="410"/>
        </w:trPr>
        <w:tc>
          <w:tcPr>
            <w:tcW w:w="2500" w:type="pct"/>
            <w:vAlign w:val="center"/>
          </w:tcPr>
          <w:p w14:paraId="6FE41B37"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pH</w:t>
            </w:r>
            <w:r w:rsidRPr="005B15F9">
              <w:rPr>
                <w:rFonts w:ascii="Times New Roman" w:hAnsi="Times New Roman" w:cs="Times New Roman"/>
              </w:rPr>
              <w:t>＜</w:t>
            </w:r>
            <w:r w:rsidRPr="005B15F9">
              <w:rPr>
                <w:rFonts w:ascii="Times New Roman" w:hAnsi="Times New Roman" w:cs="Times New Roman"/>
              </w:rPr>
              <w:t>3.5</w:t>
            </w:r>
          </w:p>
        </w:tc>
        <w:tc>
          <w:tcPr>
            <w:tcW w:w="2500" w:type="pct"/>
            <w:vAlign w:val="center"/>
          </w:tcPr>
          <w:p w14:paraId="1CF50684"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极重度酸化</w:t>
            </w:r>
          </w:p>
        </w:tc>
      </w:tr>
      <w:tr w:rsidR="00AD4BC2" w:rsidRPr="008F20B5" w14:paraId="3AC57B60" w14:textId="77777777" w:rsidTr="005B15F9">
        <w:trPr>
          <w:trHeight w:val="400"/>
        </w:trPr>
        <w:tc>
          <w:tcPr>
            <w:tcW w:w="2500" w:type="pct"/>
            <w:vAlign w:val="center"/>
          </w:tcPr>
          <w:p w14:paraId="6793893F"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3.5≤pH</w:t>
            </w:r>
            <w:r w:rsidRPr="005B15F9">
              <w:rPr>
                <w:rFonts w:ascii="Times New Roman" w:hAnsi="Times New Roman" w:cs="Times New Roman"/>
              </w:rPr>
              <w:t>＜</w:t>
            </w:r>
            <w:r w:rsidRPr="005B15F9">
              <w:rPr>
                <w:rFonts w:ascii="Times New Roman" w:hAnsi="Times New Roman" w:cs="Times New Roman"/>
              </w:rPr>
              <w:t>4.0</w:t>
            </w:r>
          </w:p>
        </w:tc>
        <w:tc>
          <w:tcPr>
            <w:tcW w:w="2500" w:type="pct"/>
            <w:vAlign w:val="center"/>
          </w:tcPr>
          <w:p w14:paraId="22052768"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重度酸化</w:t>
            </w:r>
          </w:p>
        </w:tc>
      </w:tr>
      <w:tr w:rsidR="00AD4BC2" w:rsidRPr="008F20B5" w14:paraId="6293D426" w14:textId="77777777" w:rsidTr="005B15F9">
        <w:trPr>
          <w:trHeight w:val="410"/>
        </w:trPr>
        <w:tc>
          <w:tcPr>
            <w:tcW w:w="2500" w:type="pct"/>
            <w:vAlign w:val="center"/>
          </w:tcPr>
          <w:p w14:paraId="451AED5D"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4.0≤pH</w:t>
            </w:r>
            <w:r w:rsidRPr="005B15F9">
              <w:rPr>
                <w:rFonts w:ascii="Times New Roman" w:hAnsi="Times New Roman" w:cs="Times New Roman"/>
              </w:rPr>
              <w:t>＜</w:t>
            </w:r>
            <w:r w:rsidRPr="005B15F9">
              <w:rPr>
                <w:rFonts w:ascii="Times New Roman" w:hAnsi="Times New Roman" w:cs="Times New Roman"/>
              </w:rPr>
              <w:t>4.5</w:t>
            </w:r>
          </w:p>
        </w:tc>
        <w:tc>
          <w:tcPr>
            <w:tcW w:w="2500" w:type="pct"/>
            <w:vAlign w:val="center"/>
          </w:tcPr>
          <w:p w14:paraId="3510DA4F"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中度酸化</w:t>
            </w:r>
          </w:p>
        </w:tc>
      </w:tr>
      <w:tr w:rsidR="00AD4BC2" w:rsidRPr="008F20B5" w14:paraId="028E515E" w14:textId="77777777" w:rsidTr="005B15F9">
        <w:trPr>
          <w:trHeight w:val="400"/>
        </w:trPr>
        <w:tc>
          <w:tcPr>
            <w:tcW w:w="2500" w:type="pct"/>
            <w:vAlign w:val="center"/>
          </w:tcPr>
          <w:p w14:paraId="5C3EB2A2"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4.5≤pH</w:t>
            </w:r>
            <w:r w:rsidRPr="005B15F9">
              <w:rPr>
                <w:rFonts w:ascii="Times New Roman" w:hAnsi="Times New Roman" w:cs="Times New Roman"/>
              </w:rPr>
              <w:t>＜</w:t>
            </w:r>
            <w:r w:rsidRPr="005B15F9">
              <w:rPr>
                <w:rFonts w:ascii="Times New Roman" w:hAnsi="Times New Roman" w:cs="Times New Roman"/>
              </w:rPr>
              <w:t>5.5</w:t>
            </w:r>
          </w:p>
        </w:tc>
        <w:tc>
          <w:tcPr>
            <w:tcW w:w="2500" w:type="pct"/>
            <w:vAlign w:val="center"/>
          </w:tcPr>
          <w:p w14:paraId="6C57E237"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轻度酸化</w:t>
            </w:r>
          </w:p>
        </w:tc>
      </w:tr>
      <w:tr w:rsidR="00AD4BC2" w:rsidRPr="008F20B5" w14:paraId="4E764112" w14:textId="77777777" w:rsidTr="005B15F9">
        <w:trPr>
          <w:trHeight w:val="410"/>
        </w:trPr>
        <w:tc>
          <w:tcPr>
            <w:tcW w:w="2500" w:type="pct"/>
            <w:vAlign w:val="center"/>
          </w:tcPr>
          <w:p w14:paraId="28D44084"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lastRenderedPageBreak/>
              <w:t>5.5≤pH</w:t>
            </w:r>
            <w:r w:rsidRPr="005B15F9">
              <w:rPr>
                <w:rFonts w:ascii="Times New Roman" w:hAnsi="Times New Roman" w:cs="Times New Roman"/>
              </w:rPr>
              <w:t>＜</w:t>
            </w:r>
            <w:r w:rsidRPr="005B15F9">
              <w:rPr>
                <w:rFonts w:ascii="Times New Roman" w:hAnsi="Times New Roman" w:cs="Times New Roman"/>
              </w:rPr>
              <w:t>8.5</w:t>
            </w:r>
          </w:p>
        </w:tc>
        <w:tc>
          <w:tcPr>
            <w:tcW w:w="2500" w:type="pct"/>
            <w:vAlign w:val="center"/>
          </w:tcPr>
          <w:p w14:paraId="71BBD8BA"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无酸化或碱化</w:t>
            </w:r>
          </w:p>
        </w:tc>
      </w:tr>
      <w:tr w:rsidR="00AD4BC2" w:rsidRPr="008F20B5" w14:paraId="0BEEB508" w14:textId="77777777" w:rsidTr="005B15F9">
        <w:trPr>
          <w:trHeight w:val="400"/>
        </w:trPr>
        <w:tc>
          <w:tcPr>
            <w:tcW w:w="2500" w:type="pct"/>
            <w:vAlign w:val="center"/>
          </w:tcPr>
          <w:p w14:paraId="29AB1FCA"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8.5≤pH</w:t>
            </w:r>
            <w:r w:rsidRPr="005B15F9">
              <w:rPr>
                <w:rFonts w:ascii="Times New Roman" w:hAnsi="Times New Roman" w:cs="Times New Roman"/>
              </w:rPr>
              <w:t>＜</w:t>
            </w:r>
            <w:r w:rsidRPr="005B15F9">
              <w:rPr>
                <w:rFonts w:ascii="Times New Roman" w:hAnsi="Times New Roman" w:cs="Times New Roman"/>
              </w:rPr>
              <w:t>9.0</w:t>
            </w:r>
          </w:p>
        </w:tc>
        <w:tc>
          <w:tcPr>
            <w:tcW w:w="2500" w:type="pct"/>
            <w:vAlign w:val="center"/>
          </w:tcPr>
          <w:p w14:paraId="24EF5077"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轻度碱化</w:t>
            </w:r>
          </w:p>
        </w:tc>
      </w:tr>
      <w:tr w:rsidR="00AD4BC2" w:rsidRPr="008F20B5" w14:paraId="31010BC8" w14:textId="77777777" w:rsidTr="005B15F9">
        <w:trPr>
          <w:trHeight w:val="410"/>
        </w:trPr>
        <w:tc>
          <w:tcPr>
            <w:tcW w:w="2500" w:type="pct"/>
            <w:vAlign w:val="center"/>
          </w:tcPr>
          <w:p w14:paraId="5FA3B88A"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9.0≤pH</w:t>
            </w:r>
            <w:r w:rsidRPr="005B15F9">
              <w:rPr>
                <w:rFonts w:ascii="Times New Roman" w:hAnsi="Times New Roman" w:cs="Times New Roman"/>
              </w:rPr>
              <w:t>＜</w:t>
            </w:r>
            <w:r w:rsidRPr="005B15F9">
              <w:rPr>
                <w:rFonts w:ascii="Times New Roman" w:hAnsi="Times New Roman" w:cs="Times New Roman"/>
              </w:rPr>
              <w:t>9.5</w:t>
            </w:r>
          </w:p>
        </w:tc>
        <w:tc>
          <w:tcPr>
            <w:tcW w:w="2500" w:type="pct"/>
            <w:vAlign w:val="center"/>
          </w:tcPr>
          <w:p w14:paraId="26EB6EA9"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中度碱化</w:t>
            </w:r>
          </w:p>
        </w:tc>
      </w:tr>
      <w:tr w:rsidR="00AD4BC2" w:rsidRPr="008F20B5" w14:paraId="00DFBC4F" w14:textId="77777777" w:rsidTr="005B15F9">
        <w:trPr>
          <w:trHeight w:val="400"/>
        </w:trPr>
        <w:tc>
          <w:tcPr>
            <w:tcW w:w="2500" w:type="pct"/>
            <w:vAlign w:val="center"/>
          </w:tcPr>
          <w:p w14:paraId="102DCEF3"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9.5≤pH</w:t>
            </w:r>
            <w:r w:rsidRPr="005B15F9">
              <w:rPr>
                <w:rFonts w:ascii="Times New Roman" w:hAnsi="Times New Roman" w:cs="Times New Roman"/>
              </w:rPr>
              <w:t>＜</w:t>
            </w:r>
            <w:r w:rsidRPr="005B15F9">
              <w:rPr>
                <w:rFonts w:ascii="Times New Roman" w:hAnsi="Times New Roman" w:cs="Times New Roman"/>
              </w:rPr>
              <w:t>10.0</w:t>
            </w:r>
          </w:p>
        </w:tc>
        <w:tc>
          <w:tcPr>
            <w:tcW w:w="2500" w:type="pct"/>
            <w:vAlign w:val="center"/>
          </w:tcPr>
          <w:p w14:paraId="48690B35"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重度碱化</w:t>
            </w:r>
          </w:p>
        </w:tc>
      </w:tr>
      <w:tr w:rsidR="00AD4BC2" w:rsidRPr="008F20B5" w14:paraId="035D5444" w14:textId="77777777" w:rsidTr="005B15F9">
        <w:trPr>
          <w:trHeight w:val="410"/>
        </w:trPr>
        <w:tc>
          <w:tcPr>
            <w:tcW w:w="2500" w:type="pct"/>
            <w:vAlign w:val="center"/>
          </w:tcPr>
          <w:p w14:paraId="2247E430" w14:textId="77777777" w:rsidR="00AD4BC2" w:rsidRPr="005B15F9" w:rsidRDefault="00AD4BC2" w:rsidP="00733695">
            <w:pPr>
              <w:autoSpaceDE w:val="0"/>
              <w:autoSpaceDN w:val="0"/>
              <w:adjustRightInd w:val="0"/>
              <w:spacing w:line="360" w:lineRule="auto"/>
              <w:jc w:val="center"/>
              <w:rPr>
                <w:rFonts w:ascii="Times New Roman" w:hAnsi="Times New Roman" w:cs="Times New Roman"/>
              </w:rPr>
            </w:pPr>
            <w:r w:rsidRPr="005B15F9">
              <w:rPr>
                <w:rFonts w:ascii="Times New Roman" w:hAnsi="Times New Roman" w:cs="Times New Roman"/>
              </w:rPr>
              <w:t>pH≥10.0</w:t>
            </w:r>
          </w:p>
        </w:tc>
        <w:tc>
          <w:tcPr>
            <w:tcW w:w="2500" w:type="pct"/>
            <w:vAlign w:val="center"/>
          </w:tcPr>
          <w:p w14:paraId="3B09D5D6" w14:textId="77777777" w:rsidR="00AD4BC2" w:rsidRPr="008F20B5" w:rsidRDefault="00AD4BC2" w:rsidP="00733695">
            <w:pPr>
              <w:autoSpaceDE w:val="0"/>
              <w:autoSpaceDN w:val="0"/>
              <w:adjustRightInd w:val="0"/>
              <w:spacing w:line="360" w:lineRule="auto"/>
              <w:jc w:val="center"/>
              <w:rPr>
                <w:rFonts w:ascii="宋体" w:hAnsi="宋体" w:cs="宋体"/>
              </w:rPr>
            </w:pPr>
            <w:r w:rsidRPr="008F20B5">
              <w:rPr>
                <w:rFonts w:ascii="宋体" w:hAnsi="宋体" w:cs="宋体" w:hint="eastAsia"/>
              </w:rPr>
              <w:t>极重度碱化</w:t>
            </w:r>
          </w:p>
        </w:tc>
      </w:tr>
      <w:tr w:rsidR="00AD4BC2" w:rsidRPr="008F20B5" w14:paraId="0EFAA4B9" w14:textId="77777777" w:rsidTr="005B15F9">
        <w:trPr>
          <w:trHeight w:val="400"/>
        </w:trPr>
        <w:tc>
          <w:tcPr>
            <w:tcW w:w="5000" w:type="pct"/>
            <w:gridSpan w:val="2"/>
            <w:vAlign w:val="center"/>
          </w:tcPr>
          <w:p w14:paraId="2E766482" w14:textId="77777777" w:rsidR="00AD4BC2" w:rsidRPr="008F20B5" w:rsidRDefault="00AD4BC2" w:rsidP="00733695">
            <w:pPr>
              <w:spacing w:line="360" w:lineRule="auto"/>
              <w:jc w:val="left"/>
              <w:rPr>
                <w:rFonts w:ascii="宋体" w:hAnsi="宋体"/>
              </w:rPr>
            </w:pPr>
            <w:r w:rsidRPr="008F20B5">
              <w:rPr>
                <w:rFonts w:ascii="宋体" w:hAnsi="宋体" w:cs="宋体" w:hint="eastAsia"/>
              </w:rPr>
              <w:t>注：土壤酸化、碱化强度指受人为影响后呈现的土壤</w:t>
            </w:r>
            <w:r w:rsidRPr="008F20B5">
              <w:rPr>
                <w:rFonts w:ascii="宋体" w:hAnsi="宋体" w:cs="TimesNewRomanPSMT"/>
              </w:rPr>
              <w:t xml:space="preserve">pH </w:t>
            </w:r>
            <w:r w:rsidRPr="008F20B5">
              <w:rPr>
                <w:rFonts w:ascii="宋体" w:hAnsi="宋体" w:cs="宋体" w:hint="eastAsia"/>
              </w:rPr>
              <w:t>值，可根据区域自然背景状况适当调整。</w:t>
            </w:r>
          </w:p>
        </w:tc>
      </w:tr>
    </w:tbl>
    <w:p w14:paraId="408E0A59" w14:textId="656DA53F"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2</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既有工业区土壤环境化学污染程度的评估判断标准值应参见《土壤环境质量标准</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建设用地土壤污染风险管控标准》（</w:t>
      </w:r>
      <w:r w:rsidRPr="008A53B6">
        <w:rPr>
          <w:rFonts w:ascii="Times New Roman" w:hAnsi="Times New Roman" w:cs="Times New Roman" w:hint="eastAsia"/>
          <w:sz w:val="24"/>
          <w:szCs w:val="24"/>
        </w:rPr>
        <w:t>GB 36600</w:t>
      </w:r>
      <w:r w:rsidRPr="008A53B6">
        <w:rPr>
          <w:rFonts w:ascii="Times New Roman" w:hAnsi="Times New Roman" w:cs="Times New Roman" w:hint="eastAsia"/>
          <w:sz w:val="24"/>
          <w:szCs w:val="24"/>
        </w:rPr>
        <w:t>）建设用地土壤污染风险筛选值和管制值。若土壤污染物中未列入</w:t>
      </w:r>
      <w:r w:rsidRPr="008A53B6">
        <w:rPr>
          <w:rFonts w:ascii="Times New Roman" w:hAnsi="Times New Roman" w:cs="Times New Roman"/>
          <w:sz w:val="24"/>
          <w:szCs w:val="24"/>
        </w:rPr>
        <w:t>GB36600</w:t>
      </w:r>
      <w:r w:rsidRPr="008A53B6">
        <w:rPr>
          <w:rFonts w:ascii="Times New Roman" w:hAnsi="Times New Roman" w:cs="Times New Roman" w:hint="eastAsia"/>
          <w:sz w:val="24"/>
          <w:szCs w:val="24"/>
        </w:rPr>
        <w:t>的污染物项目，可依据</w:t>
      </w:r>
      <w:r w:rsidRPr="008A53B6">
        <w:rPr>
          <w:rFonts w:ascii="Times New Roman" w:hAnsi="Times New Roman" w:cs="Times New Roman" w:hint="eastAsia"/>
          <w:sz w:val="24"/>
          <w:szCs w:val="24"/>
        </w:rPr>
        <w:t>H</w:t>
      </w:r>
      <w:r w:rsidRPr="008A53B6">
        <w:rPr>
          <w:rFonts w:ascii="Times New Roman" w:hAnsi="Times New Roman" w:cs="Times New Roman"/>
          <w:sz w:val="24"/>
          <w:szCs w:val="24"/>
        </w:rPr>
        <w:t>J</w:t>
      </w:r>
      <w:r w:rsidRPr="008A53B6">
        <w:rPr>
          <w:rFonts w:ascii="Times New Roman" w:hAnsi="Times New Roman" w:cs="Times New Roman" w:hint="eastAsia"/>
          <w:sz w:val="24"/>
          <w:szCs w:val="24"/>
        </w:rPr>
        <w:t>25.3</w:t>
      </w:r>
      <w:r w:rsidRPr="008A53B6">
        <w:rPr>
          <w:rFonts w:ascii="Times New Roman" w:hAnsi="Times New Roman" w:cs="Times New Roman" w:hint="eastAsia"/>
          <w:sz w:val="24"/>
          <w:szCs w:val="24"/>
        </w:rPr>
        <w:t>等标准及相关技术要求开展风险评估，推导特定污染物的土壤污染风险筛选值。具体评估结果等级可按照表</w:t>
      </w:r>
      <w:r w:rsidRPr="008A53B6">
        <w:rPr>
          <w:rFonts w:ascii="Times New Roman" w:hAnsi="Times New Roman" w:cs="Times New Roman" w:hint="eastAsia"/>
          <w:sz w:val="24"/>
          <w:szCs w:val="24"/>
        </w:rPr>
        <w:t>6</w:t>
      </w:r>
      <w:r w:rsidRPr="008A53B6">
        <w:rPr>
          <w:rFonts w:ascii="Times New Roman" w:hAnsi="Times New Roman" w:cs="Times New Roman"/>
          <w:sz w:val="24"/>
          <w:szCs w:val="24"/>
        </w:rPr>
        <w:t>.3.3-2</w:t>
      </w:r>
      <w:r w:rsidRPr="008A53B6">
        <w:rPr>
          <w:rFonts w:ascii="Times New Roman" w:hAnsi="Times New Roman" w:cs="Times New Roman" w:hint="eastAsia"/>
          <w:sz w:val="24"/>
          <w:szCs w:val="24"/>
        </w:rPr>
        <w:t>划分。</w:t>
      </w:r>
    </w:p>
    <w:p w14:paraId="242FDA91" w14:textId="77777777" w:rsidR="00AD4BC2" w:rsidRPr="002F7485" w:rsidRDefault="00AD4BC2" w:rsidP="00AD4BC2">
      <w:pPr>
        <w:spacing w:line="360" w:lineRule="auto"/>
        <w:jc w:val="center"/>
        <w:rPr>
          <w:rFonts w:ascii="宋体" w:hAnsi="宋体"/>
          <w:b/>
        </w:rPr>
      </w:pPr>
      <w:r w:rsidRPr="002F7485">
        <w:rPr>
          <w:rFonts w:ascii="宋体" w:hAnsi="宋体" w:hint="eastAsia"/>
          <w:b/>
        </w:rPr>
        <w:t>表6</w:t>
      </w:r>
      <w:r w:rsidRPr="002F7485">
        <w:rPr>
          <w:rFonts w:ascii="宋体" w:hAnsi="宋体"/>
          <w:b/>
        </w:rPr>
        <w:t>.3</w:t>
      </w:r>
      <w:r>
        <w:rPr>
          <w:rFonts w:ascii="宋体" w:hAnsi="宋体"/>
          <w:b/>
        </w:rPr>
        <w:t>.3-1</w:t>
      </w:r>
      <w:r w:rsidRPr="002F7485">
        <w:rPr>
          <w:rFonts w:ascii="宋体" w:hAnsi="宋体" w:hint="eastAsia"/>
          <w:b/>
        </w:rPr>
        <w:t>土壤</w:t>
      </w:r>
      <w:r>
        <w:rPr>
          <w:rFonts w:ascii="宋体" w:hAnsi="宋体" w:hint="eastAsia"/>
          <w:b/>
        </w:rPr>
        <w:t>化学污染程度</w:t>
      </w:r>
      <w:r w:rsidRPr="002F7485">
        <w:rPr>
          <w:rFonts w:ascii="宋体" w:hAnsi="宋体" w:hint="eastAsia"/>
          <w:b/>
        </w:rPr>
        <w:t>分级标准</w:t>
      </w:r>
    </w:p>
    <w:tbl>
      <w:tblPr>
        <w:tblStyle w:val="aff2"/>
        <w:tblW w:w="5000" w:type="pct"/>
        <w:tblLook w:val="04A0" w:firstRow="1" w:lastRow="0" w:firstColumn="1" w:lastColumn="0" w:noHBand="0" w:noVBand="1"/>
      </w:tblPr>
      <w:tblGrid>
        <w:gridCol w:w="1129"/>
        <w:gridCol w:w="4395"/>
        <w:gridCol w:w="3311"/>
      </w:tblGrid>
      <w:tr w:rsidR="00AD4BC2" w:rsidRPr="005B15F9" w14:paraId="4ACCD1F2" w14:textId="77777777" w:rsidTr="005B15F9">
        <w:tc>
          <w:tcPr>
            <w:tcW w:w="639" w:type="pct"/>
            <w:vAlign w:val="center"/>
          </w:tcPr>
          <w:p w14:paraId="5AE0A52C" w14:textId="77777777" w:rsidR="00AD4BC2" w:rsidRPr="00B846A5" w:rsidRDefault="00AD4BC2" w:rsidP="00733695">
            <w:pPr>
              <w:spacing w:line="360" w:lineRule="auto"/>
              <w:jc w:val="center"/>
              <w:rPr>
                <w:rFonts w:ascii="宋体" w:hAnsi="宋体"/>
                <w:sz w:val="21"/>
                <w:szCs w:val="21"/>
              </w:rPr>
            </w:pPr>
            <w:r w:rsidRPr="00B846A5">
              <w:rPr>
                <w:rFonts w:ascii="宋体" w:hAnsi="宋体" w:hint="eastAsia"/>
                <w:sz w:val="21"/>
                <w:szCs w:val="21"/>
              </w:rPr>
              <w:t>污染程度</w:t>
            </w:r>
          </w:p>
        </w:tc>
        <w:tc>
          <w:tcPr>
            <w:tcW w:w="2487" w:type="pct"/>
            <w:vAlign w:val="center"/>
          </w:tcPr>
          <w:p w14:paraId="772D612C" w14:textId="77777777" w:rsidR="00AD4BC2" w:rsidRPr="00B846A5" w:rsidRDefault="00AD4BC2" w:rsidP="00733695">
            <w:pPr>
              <w:spacing w:line="360" w:lineRule="auto"/>
              <w:jc w:val="center"/>
              <w:rPr>
                <w:rFonts w:ascii="宋体" w:hAnsi="宋体"/>
                <w:sz w:val="21"/>
                <w:szCs w:val="21"/>
              </w:rPr>
            </w:pPr>
            <w:r w:rsidRPr="00B846A5">
              <w:rPr>
                <w:rFonts w:ascii="宋体" w:hAnsi="宋体" w:hint="eastAsia"/>
                <w:sz w:val="21"/>
                <w:szCs w:val="21"/>
              </w:rPr>
              <w:t>判断依据</w:t>
            </w:r>
          </w:p>
        </w:tc>
        <w:tc>
          <w:tcPr>
            <w:tcW w:w="1874" w:type="pct"/>
            <w:vAlign w:val="center"/>
          </w:tcPr>
          <w:p w14:paraId="22F5CD2C" w14:textId="77777777" w:rsidR="00AD4BC2" w:rsidRPr="00B846A5" w:rsidRDefault="00AD4BC2" w:rsidP="00733695">
            <w:pPr>
              <w:spacing w:line="360" w:lineRule="auto"/>
              <w:jc w:val="center"/>
              <w:rPr>
                <w:rFonts w:ascii="宋体" w:hAnsi="宋体"/>
                <w:sz w:val="21"/>
                <w:szCs w:val="21"/>
              </w:rPr>
            </w:pPr>
            <w:r w:rsidRPr="00B846A5">
              <w:rPr>
                <w:rFonts w:ascii="宋体" w:hAnsi="宋体" w:hint="eastAsia"/>
                <w:sz w:val="21"/>
                <w:szCs w:val="21"/>
              </w:rPr>
              <w:t>相应措施</w:t>
            </w:r>
          </w:p>
        </w:tc>
      </w:tr>
      <w:tr w:rsidR="00AD4BC2" w:rsidRPr="005B15F9" w14:paraId="17639B75" w14:textId="77777777" w:rsidTr="005B15F9">
        <w:tc>
          <w:tcPr>
            <w:tcW w:w="639" w:type="pct"/>
            <w:vAlign w:val="center"/>
          </w:tcPr>
          <w:p w14:paraId="2E9F1D43"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轻度</w:t>
            </w:r>
          </w:p>
        </w:tc>
        <w:tc>
          <w:tcPr>
            <w:tcW w:w="2487" w:type="pct"/>
            <w:vAlign w:val="center"/>
          </w:tcPr>
          <w:p w14:paraId="29325FD8"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土壤中污染物含量等于或者低于风险筛选值</w:t>
            </w:r>
          </w:p>
        </w:tc>
        <w:tc>
          <w:tcPr>
            <w:tcW w:w="1874" w:type="pct"/>
            <w:vAlign w:val="center"/>
          </w:tcPr>
          <w:p w14:paraId="0C93A668"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土壤污染风险一般情况下可以忽略。</w:t>
            </w:r>
          </w:p>
        </w:tc>
      </w:tr>
      <w:tr w:rsidR="00AD4BC2" w:rsidRPr="005B15F9" w14:paraId="76ED763E" w14:textId="77777777" w:rsidTr="005B15F9">
        <w:tc>
          <w:tcPr>
            <w:tcW w:w="639" w:type="pct"/>
            <w:vAlign w:val="center"/>
          </w:tcPr>
          <w:p w14:paraId="634F8968"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中度</w:t>
            </w:r>
          </w:p>
        </w:tc>
        <w:tc>
          <w:tcPr>
            <w:tcW w:w="2487" w:type="pct"/>
            <w:vAlign w:val="center"/>
          </w:tcPr>
          <w:p w14:paraId="7D573391"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土壤中污染物含量高于风险筛选值,</w:t>
            </w:r>
            <w:r w:rsidRPr="005B15F9">
              <w:rPr>
                <w:rFonts w:hint="eastAsia"/>
                <w:sz w:val="21"/>
                <w:szCs w:val="21"/>
              </w:rPr>
              <w:t xml:space="preserve"> </w:t>
            </w:r>
            <w:r w:rsidRPr="005B15F9">
              <w:rPr>
                <w:rFonts w:ascii="宋体" w:hAnsi="宋体" w:hint="eastAsia"/>
                <w:bCs/>
                <w:sz w:val="21"/>
                <w:szCs w:val="21"/>
              </w:rPr>
              <w:t>等于或者低于风险管制值</w:t>
            </w:r>
          </w:p>
        </w:tc>
        <w:tc>
          <w:tcPr>
            <w:tcW w:w="1874" w:type="pct"/>
            <w:vAlign w:val="center"/>
          </w:tcPr>
          <w:p w14:paraId="15624B3F"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应当依据HJ25.3等标准及相关技术要求，开展风险评估，确定风险水平，判断是否需要采取风险管控或修复措施。</w:t>
            </w:r>
          </w:p>
        </w:tc>
      </w:tr>
      <w:tr w:rsidR="00AD4BC2" w:rsidRPr="005B15F9" w14:paraId="701DAD8A" w14:textId="77777777" w:rsidTr="005B15F9">
        <w:tc>
          <w:tcPr>
            <w:tcW w:w="639" w:type="pct"/>
            <w:vAlign w:val="center"/>
          </w:tcPr>
          <w:p w14:paraId="0EDE17DF"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重度</w:t>
            </w:r>
          </w:p>
        </w:tc>
        <w:tc>
          <w:tcPr>
            <w:tcW w:w="2487" w:type="pct"/>
            <w:vAlign w:val="center"/>
          </w:tcPr>
          <w:p w14:paraId="7946767D"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土壤中污染物含量高于风险管制值</w:t>
            </w:r>
          </w:p>
        </w:tc>
        <w:tc>
          <w:tcPr>
            <w:tcW w:w="1874" w:type="pct"/>
            <w:vAlign w:val="center"/>
          </w:tcPr>
          <w:p w14:paraId="1F3C8742" w14:textId="77777777" w:rsidR="00AD4BC2" w:rsidRPr="005B15F9" w:rsidRDefault="00AD4BC2" w:rsidP="00733695">
            <w:pPr>
              <w:spacing w:line="360" w:lineRule="auto"/>
              <w:jc w:val="center"/>
              <w:rPr>
                <w:rFonts w:ascii="宋体" w:hAnsi="宋体"/>
                <w:bCs/>
                <w:sz w:val="21"/>
                <w:szCs w:val="21"/>
              </w:rPr>
            </w:pPr>
            <w:r w:rsidRPr="005B15F9">
              <w:rPr>
                <w:rFonts w:ascii="宋体" w:hAnsi="宋体" w:hint="eastAsia"/>
                <w:bCs/>
                <w:sz w:val="21"/>
                <w:szCs w:val="21"/>
              </w:rPr>
              <w:t>对人体健康通常存在不可接受风险，应当采取风险管控或修复措施。</w:t>
            </w:r>
          </w:p>
        </w:tc>
      </w:tr>
    </w:tbl>
    <w:p w14:paraId="3D977AAC" w14:textId="31B3DAE3" w:rsidR="00AD4BC2" w:rsidRPr="002F7485" w:rsidRDefault="00AD4BC2" w:rsidP="00AD4BC2">
      <w:pPr>
        <w:pStyle w:val="2"/>
        <w:spacing w:beforeLines="50" w:before="156" w:line="360" w:lineRule="auto"/>
      </w:pPr>
      <w:bookmarkStart w:id="73" w:name="_Toc67939678"/>
      <w:bookmarkStart w:id="74" w:name="_Toc68885496"/>
      <w:bookmarkStart w:id="75" w:name="_Hlk68788728"/>
      <w:r w:rsidRPr="00AD4BC2">
        <w:rPr>
          <w:rFonts w:hint="eastAsia"/>
        </w:rPr>
        <w:t>6.</w:t>
      </w:r>
      <w:r w:rsidRPr="00AD4BC2">
        <w:t>4</w:t>
      </w:r>
      <w:r w:rsidRPr="002F7485">
        <w:rPr>
          <w:rFonts w:hint="eastAsia"/>
        </w:rPr>
        <w:t xml:space="preserve"> </w:t>
      </w:r>
      <w:r w:rsidR="002759BF">
        <w:t xml:space="preserve"> </w:t>
      </w:r>
      <w:r w:rsidRPr="002F7485">
        <w:rPr>
          <w:rFonts w:hint="eastAsia"/>
        </w:rPr>
        <w:t>放射性污染</w:t>
      </w:r>
      <w:bookmarkEnd w:id="73"/>
      <w:bookmarkEnd w:id="74"/>
    </w:p>
    <w:p w14:paraId="7749F5EB" w14:textId="5BAEBB2B" w:rsidR="00AD4BC2" w:rsidRPr="008A53B6" w:rsidRDefault="00AD4BC2" w:rsidP="00AD4BC2">
      <w:pPr>
        <w:spacing w:line="360" w:lineRule="auto"/>
        <w:rPr>
          <w:rFonts w:ascii="Times New Roman" w:hAnsi="Times New Roman" w:cs="Times New Roman"/>
          <w:sz w:val="24"/>
          <w:szCs w:val="24"/>
        </w:rPr>
      </w:pPr>
      <w:bookmarkStart w:id="76" w:name="_Hlk68788736"/>
      <w:bookmarkEnd w:id="75"/>
      <w:r w:rsidRPr="008A53B6">
        <w:rPr>
          <w:rFonts w:ascii="Times New Roman" w:hAnsi="Times New Roman" w:cs="Times New Roman" w:hint="eastAsia"/>
          <w:sz w:val="24"/>
          <w:szCs w:val="24"/>
        </w:rPr>
        <w:t>6</w:t>
      </w:r>
      <w:r w:rsidRPr="008A53B6">
        <w:rPr>
          <w:rFonts w:ascii="Times New Roman" w:hAnsi="Times New Roman" w:cs="Times New Roman"/>
          <w:sz w:val="24"/>
          <w:szCs w:val="24"/>
        </w:rPr>
        <w:t xml:space="preserve">.4.1 </w:t>
      </w:r>
      <w:bookmarkEnd w:id="76"/>
      <w:r w:rsidRPr="008A53B6">
        <w:rPr>
          <w:rFonts w:ascii="Times New Roman" w:hAnsi="Times New Roman" w:cs="Times New Roman"/>
          <w:sz w:val="24"/>
          <w:szCs w:val="24"/>
        </w:rPr>
        <w:t xml:space="preserve"> </w:t>
      </w:r>
      <w:r w:rsidRPr="008A53B6">
        <w:rPr>
          <w:rFonts w:ascii="Times New Roman" w:hAnsi="Times New Roman" w:cs="Times New Roman" w:hint="eastAsia"/>
          <w:sz w:val="24"/>
          <w:szCs w:val="24"/>
        </w:rPr>
        <w:t>既有工业区土壤环境的放射性污染诊断应着重查明下列内容：</w:t>
      </w:r>
    </w:p>
    <w:p w14:paraId="6B6C259D" w14:textId="3A695F3E"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对既有城市工业区可能产生放射性污染的建设项目，应当依法核查编制辐射环境影响评价文件；</w:t>
      </w:r>
    </w:p>
    <w:p w14:paraId="2EEBF1F2" w14:textId="7777A2F0"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lastRenderedPageBreak/>
        <w:t xml:space="preserve">2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对土壤中可能存在的放射性污染物进行辐射环境质量状况实施监测，即所含放射性核素的种类、浓度以及流出物中的放射性核素总量；</w:t>
      </w:r>
    </w:p>
    <w:p w14:paraId="2CAD98C6" w14:textId="43B2D416"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3</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涉辐射的土壤应当保证放射性污染防治设施的正常运行，不得擅自拆除或者闲置，确需拆除或者闲置；</w:t>
      </w:r>
    </w:p>
    <w:p w14:paraId="1ACA9ED3" w14:textId="3E7F366B"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4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氡是既有城市工业区土壤主要的放射性污染物，在新建、改扩建的工程中，设计前应对建筑工程所在城市区域土壤氡浓度或土壤表面氡析出率进行调查，并提交相应的调查报告。未进行过区域土壤中氡浓度或土壤表面氡析出率测定的，应对拟建场地内土壤中氡浓度或土壤氡析出率进行测定，并提供相应的检测报告。</w:t>
      </w:r>
    </w:p>
    <w:p w14:paraId="6A3BD5A6" w14:textId="4C2913AE" w:rsidR="00AD4BC2" w:rsidRDefault="00AD4BC2" w:rsidP="005B15F9">
      <w:pPr>
        <w:spacing w:line="360" w:lineRule="auto"/>
        <w:rPr>
          <w:rFonts w:ascii="宋体" w:hAnsi="宋体"/>
          <w:color w:val="FF0000"/>
        </w:rPr>
      </w:pPr>
      <w:r w:rsidRPr="005B15F9">
        <w:rPr>
          <w:rFonts w:ascii="宋体" w:hAnsi="宋体" w:hint="eastAsia"/>
          <w:color w:val="FF0000"/>
        </w:rPr>
        <w:t>【条文说明</w:t>
      </w:r>
      <w:r w:rsidR="005B15F9" w:rsidRPr="005B15F9">
        <w:rPr>
          <w:rFonts w:ascii="宋体" w:hAnsi="宋体" w:hint="eastAsia"/>
          <w:color w:val="FF0000"/>
        </w:rPr>
        <w:t>】</w:t>
      </w:r>
      <w:bookmarkStart w:id="77" w:name="_Hlk68788742"/>
      <w:r w:rsidRPr="005B15F9">
        <w:rPr>
          <w:rFonts w:ascii="宋体" w:hAnsi="宋体" w:hint="eastAsia"/>
          <w:bCs/>
          <w:color w:val="FF0000"/>
        </w:rPr>
        <w:t>根据</w:t>
      </w:r>
      <w:r w:rsidRPr="005B15F9">
        <w:rPr>
          <w:rFonts w:ascii="宋体" w:hAnsi="宋体"/>
          <w:bCs/>
          <w:color w:val="FF0000"/>
        </w:rPr>
        <w:t>《</w:t>
      </w:r>
      <w:r w:rsidRPr="005B15F9">
        <w:rPr>
          <w:rFonts w:ascii="宋体" w:hAnsi="宋体" w:hint="eastAsia"/>
          <w:bCs/>
          <w:color w:val="FF0000"/>
        </w:rPr>
        <w:t>中国室内氡</w:t>
      </w:r>
      <w:r w:rsidRPr="005B15F9">
        <w:rPr>
          <w:rFonts w:ascii="宋体" w:hAnsi="宋体"/>
          <w:bCs/>
          <w:color w:val="FF0000"/>
        </w:rPr>
        <w:t>研究》</w:t>
      </w:r>
      <w:r w:rsidRPr="005B15F9">
        <w:rPr>
          <w:rFonts w:ascii="宋体" w:hAnsi="宋体" w:hint="eastAsia"/>
          <w:bCs/>
          <w:color w:val="FF0000"/>
        </w:rPr>
        <w:t>的</w:t>
      </w:r>
      <w:r w:rsidRPr="005B15F9">
        <w:rPr>
          <w:rFonts w:ascii="宋体" w:hAnsi="宋体"/>
          <w:bCs/>
          <w:color w:val="FF0000"/>
        </w:rPr>
        <w:t>内容和国内外进行的住宅内氡浓度水平调查结果，建筑物室内氡主要源于建筑材料和地下土壤、岩石，有地质构造断层的区域会出现土壤氡浓度高的情况</w:t>
      </w:r>
      <w:r w:rsidRPr="005B15F9">
        <w:rPr>
          <w:rFonts w:ascii="宋体" w:hAnsi="宋体" w:hint="eastAsia"/>
          <w:bCs/>
          <w:color w:val="FF0000"/>
        </w:rPr>
        <w:t>，</w:t>
      </w:r>
      <w:r w:rsidRPr="005B15F9">
        <w:rPr>
          <w:rFonts w:ascii="宋体" w:hAnsi="宋体"/>
          <w:bCs/>
          <w:color w:val="FF0000"/>
        </w:rPr>
        <w:t>因此，设计前应了解土壤氡水平</w:t>
      </w:r>
      <w:bookmarkEnd w:id="77"/>
      <w:r w:rsidRPr="005B15F9">
        <w:rPr>
          <w:rFonts w:ascii="宋体" w:hAnsi="宋体"/>
          <w:bCs/>
          <w:color w:val="FF0000"/>
        </w:rPr>
        <w:t>。</w:t>
      </w:r>
    </w:p>
    <w:p w14:paraId="70E1A4CB" w14:textId="77777777" w:rsidR="005B15F9" w:rsidRPr="005B15F9" w:rsidRDefault="005B15F9" w:rsidP="005B15F9">
      <w:pPr>
        <w:spacing w:line="360" w:lineRule="auto"/>
        <w:rPr>
          <w:rFonts w:ascii="宋体" w:hAnsi="宋体"/>
          <w:color w:val="FF0000"/>
        </w:rPr>
      </w:pPr>
    </w:p>
    <w:p w14:paraId="148028B5" w14:textId="0ECA1F36" w:rsidR="00AD4BC2" w:rsidRPr="008A53B6" w:rsidRDefault="00AD4BC2" w:rsidP="00AD4BC2">
      <w:pPr>
        <w:spacing w:line="360" w:lineRule="auto"/>
        <w:rPr>
          <w:rFonts w:ascii="Times New Roman" w:hAnsi="Times New Roman" w:cs="Times New Roman"/>
          <w:sz w:val="24"/>
          <w:szCs w:val="24"/>
        </w:rPr>
      </w:pPr>
      <w:r w:rsidRPr="00E75599">
        <w:rPr>
          <w:rFonts w:ascii="Times New Roman" w:hAnsi="Times New Roman" w:cs="Times New Roman" w:hint="eastAsia"/>
          <w:sz w:val="24"/>
          <w:szCs w:val="24"/>
        </w:rPr>
        <w:t>6</w:t>
      </w:r>
      <w:r w:rsidRPr="00E75599">
        <w:rPr>
          <w:rFonts w:ascii="Times New Roman" w:hAnsi="Times New Roman" w:cs="Times New Roman"/>
          <w:sz w:val="24"/>
          <w:szCs w:val="24"/>
        </w:rPr>
        <w:t>.4.2</w:t>
      </w:r>
      <w:r w:rsidRPr="008A53B6">
        <w:rPr>
          <w:rFonts w:ascii="Times New Roman" w:hAnsi="Times New Roman" w:cs="Times New Roman"/>
          <w:sz w:val="24"/>
          <w:szCs w:val="24"/>
        </w:rPr>
        <w:t xml:space="preserve">  </w:t>
      </w:r>
      <w:r w:rsidR="00E61647" w:rsidRPr="00E61647">
        <w:rPr>
          <w:rFonts w:ascii="Times New Roman" w:hAnsi="Times New Roman" w:cs="Times New Roman" w:hint="eastAsia"/>
          <w:sz w:val="24"/>
          <w:szCs w:val="24"/>
        </w:rPr>
        <w:t>既有工业区土壤环境诊断方法应符合下列要求：</w:t>
      </w:r>
    </w:p>
    <w:p w14:paraId="13A674B5" w14:textId="31578C53"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土壤氡污染应核查场地的工程地质勘察资料</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应包括工程所在城市区域土壤氡浓度或土壤表面氡析出率测定历史资料及土壤氡浓度或土壤表面氡析出率平均值数据。</w:t>
      </w:r>
    </w:p>
    <w:p w14:paraId="73D80C22" w14:textId="06AF23BF"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sz w:val="24"/>
          <w:szCs w:val="24"/>
        </w:rPr>
        <w:t>2</w:t>
      </w:r>
      <w:r w:rsidRPr="008A53B6">
        <w:rPr>
          <w:rFonts w:ascii="Times New Roman" w:hAnsi="Times New Roman" w:cs="Times New Roman" w:hint="eastAsia"/>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土壤中氡气的浓度宜采用少量抽气——静电收集——射线探测器法或采用埋置测量装置法进行测量。在工程地质勘查范围内布点，布点间距、测试方法及计算方法应满足《民用建筑工程室内环境污染控制标准》</w:t>
      </w:r>
      <w:r w:rsidRPr="008A53B6">
        <w:rPr>
          <w:rFonts w:ascii="Times New Roman" w:hAnsi="Times New Roman" w:cs="Times New Roman" w:hint="eastAsia"/>
          <w:sz w:val="24"/>
          <w:szCs w:val="24"/>
        </w:rPr>
        <w:t>GB 50325</w:t>
      </w:r>
      <w:r w:rsidRPr="008A53B6">
        <w:rPr>
          <w:rFonts w:ascii="Times New Roman" w:hAnsi="Times New Roman" w:cs="Times New Roman" w:hint="eastAsia"/>
          <w:sz w:val="24"/>
          <w:szCs w:val="24"/>
        </w:rPr>
        <w:t>中的相关要求。</w:t>
      </w:r>
    </w:p>
    <w:p w14:paraId="42566006" w14:textId="1C05E8BF" w:rsidR="00AD4BC2" w:rsidRPr="008A53B6" w:rsidRDefault="00AD4BC2" w:rsidP="00AD4BC2">
      <w:pPr>
        <w:spacing w:line="360" w:lineRule="auto"/>
        <w:rPr>
          <w:rFonts w:ascii="Times New Roman" w:hAnsi="Times New Roman" w:cs="Times New Roman"/>
          <w:sz w:val="24"/>
          <w:szCs w:val="24"/>
        </w:rPr>
      </w:pPr>
      <w:bookmarkStart w:id="78" w:name="_Hlk68788755"/>
      <w:r w:rsidRPr="00E75599">
        <w:rPr>
          <w:rFonts w:ascii="Times New Roman" w:hAnsi="Times New Roman" w:cs="Times New Roman" w:hint="eastAsia"/>
          <w:sz w:val="24"/>
          <w:szCs w:val="24"/>
        </w:rPr>
        <w:t>6</w:t>
      </w:r>
      <w:r w:rsidRPr="00E75599">
        <w:rPr>
          <w:rFonts w:ascii="Times New Roman" w:hAnsi="Times New Roman" w:cs="Times New Roman"/>
          <w:sz w:val="24"/>
          <w:szCs w:val="24"/>
        </w:rPr>
        <w:t>.4.3</w:t>
      </w:r>
      <w:r w:rsidRPr="008A53B6">
        <w:rPr>
          <w:rFonts w:ascii="Times New Roman" w:hAnsi="Times New Roman" w:cs="Times New Roman"/>
          <w:sz w:val="24"/>
          <w:szCs w:val="24"/>
        </w:rPr>
        <w:t xml:space="preserve"> </w:t>
      </w:r>
      <w:bookmarkEnd w:id="78"/>
      <w:r w:rsidRPr="008A53B6">
        <w:rPr>
          <w:rFonts w:ascii="Times New Roman" w:hAnsi="Times New Roman" w:cs="Times New Roman"/>
          <w:sz w:val="24"/>
          <w:szCs w:val="24"/>
        </w:rPr>
        <w:t xml:space="preserve"> </w:t>
      </w:r>
      <w:r w:rsidR="00E61647" w:rsidRPr="00E61647">
        <w:rPr>
          <w:rFonts w:ascii="Times New Roman" w:hAnsi="Times New Roman" w:cs="Times New Roman" w:hint="eastAsia"/>
          <w:sz w:val="24"/>
          <w:szCs w:val="24"/>
        </w:rPr>
        <w:t>既有工业区突然环境评估应符合下列规定：</w:t>
      </w:r>
    </w:p>
    <w:p w14:paraId="06AEA0C6" w14:textId="07FB16D4"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1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天然石材、建筑陶瓷或者利用工业废渣生产的建筑和装饰装修材料，应当符合国家规定的建筑材料放射性核素限量标准。</w:t>
      </w:r>
    </w:p>
    <w:p w14:paraId="745A7031" w14:textId="46A77E95"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 xml:space="preserve">2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既有工业区进行新建、改扩建时，若已进行过土壤中氡浓度或者土壤表面氡析出率区域性测定的，当土壤氡浓度测定结果平均值不大于</w:t>
      </w:r>
      <w:r w:rsidRPr="008A53B6">
        <w:rPr>
          <w:rFonts w:ascii="Times New Roman" w:hAnsi="Times New Roman" w:cs="Times New Roman" w:hint="eastAsia"/>
          <w:sz w:val="24"/>
          <w:szCs w:val="24"/>
        </w:rPr>
        <w:t>10000 Bq/m</w:t>
      </w:r>
      <w:r w:rsidRPr="008A53B6">
        <w:rPr>
          <w:rFonts w:ascii="Times New Roman" w:hAnsi="Times New Roman" w:cs="Times New Roman"/>
          <w:sz w:val="24"/>
          <w:szCs w:val="24"/>
        </w:rPr>
        <w:t>3</w:t>
      </w:r>
      <w:r w:rsidRPr="008A53B6">
        <w:rPr>
          <w:rFonts w:ascii="Times New Roman" w:hAnsi="Times New Roman" w:cs="Times New Roman" w:hint="eastAsia"/>
          <w:sz w:val="24"/>
          <w:szCs w:val="24"/>
        </w:rPr>
        <w:t>或土壤表面氡析出率测定结果平均值不大于</w:t>
      </w:r>
      <w:r w:rsidRPr="008A53B6">
        <w:rPr>
          <w:rFonts w:ascii="Times New Roman" w:hAnsi="Times New Roman" w:cs="Times New Roman" w:hint="eastAsia"/>
          <w:sz w:val="24"/>
          <w:szCs w:val="24"/>
        </w:rPr>
        <w:t>0.02</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Bq/m</w:t>
      </w:r>
      <w:r w:rsidRPr="008A53B6">
        <w:rPr>
          <w:rFonts w:ascii="Times New Roman" w:hAnsi="Times New Roman" w:cs="Times New Roman"/>
          <w:sz w:val="24"/>
          <w:szCs w:val="24"/>
        </w:rPr>
        <w:t>2</w:t>
      </w:r>
      <w:r w:rsidRPr="008A53B6">
        <w:rPr>
          <w:rFonts w:ascii="Times New Roman" w:hAnsi="Times New Roman" w:cs="Times New Roman" w:hint="eastAsia"/>
          <w:sz w:val="24"/>
          <w:szCs w:val="24"/>
        </w:rPr>
        <w:t>·</w:t>
      </w:r>
      <w:r w:rsidRPr="008A53B6">
        <w:rPr>
          <w:rFonts w:ascii="Times New Roman" w:hAnsi="Times New Roman" w:cs="Times New Roman" w:hint="eastAsia"/>
          <w:sz w:val="24"/>
          <w:szCs w:val="24"/>
        </w:rPr>
        <w:t>s</w:t>
      </w:r>
      <w:r w:rsidRPr="008A53B6">
        <w:rPr>
          <w:rFonts w:ascii="Times New Roman" w:hAnsi="Times New Roman" w:cs="Times New Roman" w:hint="eastAsia"/>
          <w:sz w:val="24"/>
          <w:szCs w:val="24"/>
        </w:rPr>
        <w:t>），且工程场地所在地点不存在地质断裂构造时，可不再进行土壤氡浓度测定；其他情况均应进行工程场地土壤氡浓度或土壤表面氡析出率测定。</w:t>
      </w:r>
    </w:p>
    <w:p w14:paraId="4C8F04B5" w14:textId="22B0037B" w:rsidR="00AD4BC2" w:rsidRPr="008A53B6" w:rsidRDefault="00AD4BC2" w:rsidP="005B15F9">
      <w:pPr>
        <w:spacing w:line="360" w:lineRule="auto"/>
        <w:ind w:firstLineChars="150" w:firstLine="360"/>
        <w:rPr>
          <w:rFonts w:ascii="Times New Roman" w:hAnsi="Times New Roman" w:cs="Times New Roman"/>
          <w:sz w:val="24"/>
          <w:szCs w:val="24"/>
        </w:rPr>
      </w:pPr>
      <w:r w:rsidRPr="008A53B6">
        <w:rPr>
          <w:rFonts w:ascii="Times New Roman" w:hAnsi="Times New Roman" w:cs="Times New Roman" w:hint="eastAsia"/>
          <w:sz w:val="24"/>
          <w:szCs w:val="24"/>
        </w:rPr>
        <w:t>3</w:t>
      </w:r>
      <w:r w:rsidRPr="008A53B6">
        <w:rPr>
          <w:rFonts w:ascii="Times New Roman" w:hAnsi="Times New Roman" w:cs="Times New Roman"/>
          <w:sz w:val="24"/>
          <w:szCs w:val="24"/>
        </w:rPr>
        <w:t xml:space="preserve"> </w:t>
      </w:r>
      <w:r w:rsidR="00CE1299">
        <w:rPr>
          <w:rFonts w:ascii="Times New Roman" w:hAnsi="Times New Roman" w:cs="Times New Roman"/>
          <w:sz w:val="24"/>
          <w:szCs w:val="24"/>
        </w:rPr>
        <w:t xml:space="preserve"> </w:t>
      </w:r>
      <w:r w:rsidRPr="008A53B6">
        <w:rPr>
          <w:rFonts w:ascii="Times New Roman" w:hAnsi="Times New Roman" w:cs="Times New Roman" w:hint="eastAsia"/>
          <w:sz w:val="24"/>
          <w:szCs w:val="24"/>
        </w:rPr>
        <w:t>当进行土壤氡浓度或土壤表面氡析出率测定时，测定方法及测定结果应符合</w:t>
      </w:r>
      <w:r w:rsidRPr="008A53B6">
        <w:rPr>
          <w:rFonts w:ascii="Times New Roman" w:hAnsi="Times New Roman" w:cs="Times New Roman" w:hint="eastAsia"/>
          <w:sz w:val="24"/>
          <w:szCs w:val="24"/>
        </w:rPr>
        <w:lastRenderedPageBreak/>
        <w:t>GB 50325-2020</w:t>
      </w:r>
      <w:r w:rsidRPr="008A53B6">
        <w:rPr>
          <w:rFonts w:ascii="Times New Roman" w:hAnsi="Times New Roman" w:cs="Times New Roman" w:hint="eastAsia"/>
          <w:sz w:val="24"/>
          <w:szCs w:val="24"/>
        </w:rPr>
        <w:t>《民用建筑工程室内环境污染控制标准》的相关要求。</w:t>
      </w:r>
    </w:p>
    <w:p w14:paraId="25B465CD" w14:textId="77777777" w:rsidR="00AD4BC2" w:rsidRDefault="00AD4BC2" w:rsidP="00AD4BC2">
      <w:pPr>
        <w:spacing w:line="360" w:lineRule="auto"/>
        <w:jc w:val="center"/>
        <w:rPr>
          <w:rFonts w:ascii="宋体" w:hAnsi="宋体"/>
          <w:b/>
        </w:rPr>
      </w:pPr>
      <w:r w:rsidRPr="002F7485">
        <w:rPr>
          <w:rFonts w:ascii="宋体" w:hAnsi="宋体" w:hint="eastAsia"/>
          <w:b/>
        </w:rPr>
        <w:t>表6</w:t>
      </w:r>
      <w:r w:rsidRPr="002F7485">
        <w:rPr>
          <w:rFonts w:ascii="宋体" w:hAnsi="宋体"/>
          <w:b/>
        </w:rPr>
        <w:t>.4</w:t>
      </w:r>
      <w:r>
        <w:rPr>
          <w:rFonts w:ascii="宋体" w:hAnsi="宋体"/>
          <w:b/>
        </w:rPr>
        <w:t>.3</w:t>
      </w:r>
      <w:r w:rsidRPr="004137D8">
        <w:rPr>
          <w:rFonts w:ascii="宋体" w:hAnsi="宋体" w:hint="eastAsia"/>
          <w:b/>
        </w:rPr>
        <w:t>土壤氡及土壤表面氡析出率限量值</w:t>
      </w:r>
      <w:r w:rsidRPr="002F7485">
        <w:rPr>
          <w:rFonts w:ascii="宋体" w:hAnsi="宋体" w:hint="eastAsia"/>
          <w:b/>
        </w:rPr>
        <w:t>及防氡措施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57"/>
        <w:gridCol w:w="4872"/>
      </w:tblGrid>
      <w:tr w:rsidR="00AD4BC2" w14:paraId="7D1975EA" w14:textId="77777777" w:rsidTr="005B15F9">
        <w:trPr>
          <w:trHeight w:val="622"/>
          <w:jc w:val="center"/>
        </w:trPr>
        <w:tc>
          <w:tcPr>
            <w:tcW w:w="909" w:type="pct"/>
            <w:tcBorders>
              <w:top w:val="single" w:sz="4" w:space="0" w:color="auto"/>
              <w:left w:val="single" w:sz="4" w:space="0" w:color="auto"/>
              <w:bottom w:val="single" w:sz="4" w:space="0" w:color="auto"/>
              <w:right w:val="single" w:sz="4" w:space="0" w:color="auto"/>
            </w:tcBorders>
            <w:vAlign w:val="center"/>
          </w:tcPr>
          <w:p w14:paraId="14B23F58" w14:textId="77777777" w:rsidR="00AD4BC2" w:rsidRPr="00B846A5" w:rsidRDefault="00AD4BC2" w:rsidP="00733695">
            <w:pPr>
              <w:adjustRightInd w:val="0"/>
              <w:snapToGrid w:val="0"/>
              <w:jc w:val="center"/>
              <w:rPr>
                <w:rFonts w:ascii="宋体" w:hAnsi="宋体"/>
              </w:rPr>
            </w:pPr>
            <w:r w:rsidRPr="00B846A5">
              <w:rPr>
                <w:rFonts w:ascii="宋体" w:hAnsi="宋体" w:hint="eastAsia"/>
              </w:rPr>
              <w:t>土壤氡</w:t>
            </w:r>
          </w:p>
          <w:p w14:paraId="1534CC97" w14:textId="77777777" w:rsidR="00AD4BC2" w:rsidRPr="00B846A5" w:rsidRDefault="00AD4BC2" w:rsidP="00733695">
            <w:pPr>
              <w:adjustRightInd w:val="0"/>
              <w:snapToGrid w:val="0"/>
              <w:jc w:val="center"/>
              <w:rPr>
                <w:rFonts w:ascii="宋体" w:hAnsi="宋体"/>
              </w:rPr>
            </w:pPr>
            <w:r w:rsidRPr="00B846A5">
              <w:rPr>
                <w:rFonts w:ascii="宋体" w:hAnsi="宋体"/>
              </w:rPr>
              <w:t>限量值</w:t>
            </w:r>
          </w:p>
          <w:p w14:paraId="25998A7C" w14:textId="47544505" w:rsidR="00AD4BC2" w:rsidRPr="00B846A5" w:rsidRDefault="00AD4BC2" w:rsidP="00733695">
            <w:pPr>
              <w:adjustRightInd w:val="0"/>
              <w:snapToGrid w:val="0"/>
              <w:jc w:val="center"/>
              <w:rPr>
                <w:rFonts w:ascii="宋体" w:hAnsi="宋体"/>
              </w:rPr>
            </w:pPr>
            <w:r w:rsidRPr="00B846A5">
              <w:rPr>
                <w:rFonts w:ascii="宋体" w:hAnsi="宋体"/>
              </w:rPr>
              <w:t>（10</w:t>
            </w:r>
            <w:r w:rsidRPr="00B846A5">
              <w:rPr>
                <w:rFonts w:ascii="宋体" w:hAnsi="宋体"/>
                <w:vertAlign w:val="superscript"/>
              </w:rPr>
              <w:t>4</w:t>
            </w:r>
            <w:r w:rsidRPr="00B846A5">
              <w:rPr>
                <w:rFonts w:ascii="宋体" w:hAnsi="宋体"/>
              </w:rPr>
              <w:t>Bq/m</w:t>
            </w:r>
            <w:r w:rsidRPr="00B846A5">
              <w:rPr>
                <w:rFonts w:ascii="宋体" w:hAnsi="宋体"/>
                <w:vertAlign w:val="superscript"/>
              </w:rPr>
              <w:t>3</w:t>
            </w:r>
            <w:r w:rsidRPr="00B846A5">
              <w:rPr>
                <w:rFonts w:ascii="宋体" w:hAnsi="宋体"/>
              </w:rPr>
              <w:t>）</w:t>
            </w:r>
          </w:p>
        </w:tc>
        <w:tc>
          <w:tcPr>
            <w:tcW w:w="1334" w:type="pct"/>
            <w:tcBorders>
              <w:top w:val="single" w:sz="4" w:space="0" w:color="auto"/>
              <w:left w:val="single" w:sz="4" w:space="0" w:color="auto"/>
              <w:bottom w:val="single" w:sz="4" w:space="0" w:color="auto"/>
              <w:right w:val="single" w:sz="4" w:space="0" w:color="auto"/>
            </w:tcBorders>
            <w:vAlign w:val="center"/>
          </w:tcPr>
          <w:p w14:paraId="0E62716B" w14:textId="77777777" w:rsidR="00AD4BC2" w:rsidRPr="00B846A5" w:rsidRDefault="00AD4BC2" w:rsidP="00733695">
            <w:pPr>
              <w:adjustRightInd w:val="0"/>
              <w:snapToGrid w:val="0"/>
              <w:jc w:val="center"/>
              <w:rPr>
                <w:rFonts w:ascii="宋体" w:hAnsi="宋体"/>
              </w:rPr>
            </w:pPr>
            <w:r w:rsidRPr="00B846A5">
              <w:rPr>
                <w:rFonts w:ascii="宋体" w:hAnsi="宋体" w:hint="eastAsia"/>
              </w:rPr>
              <w:t>土壤表面</w:t>
            </w:r>
            <w:r w:rsidRPr="00B846A5">
              <w:rPr>
                <w:rFonts w:ascii="宋体" w:hAnsi="宋体"/>
              </w:rPr>
              <w:t>氡析出率</w:t>
            </w:r>
          </w:p>
          <w:p w14:paraId="03072C08" w14:textId="37BC2058" w:rsidR="00AD4BC2" w:rsidRPr="00B846A5" w:rsidRDefault="00AD4BC2" w:rsidP="005B15F9">
            <w:pPr>
              <w:adjustRightInd w:val="0"/>
              <w:snapToGrid w:val="0"/>
              <w:jc w:val="center"/>
              <w:rPr>
                <w:rFonts w:ascii="宋体" w:hAnsi="宋体"/>
              </w:rPr>
            </w:pPr>
            <w:r w:rsidRPr="00B846A5">
              <w:rPr>
                <w:rFonts w:ascii="宋体" w:hAnsi="宋体"/>
              </w:rPr>
              <w:t>限量值</w:t>
            </w:r>
            <w:r w:rsidRPr="00B846A5">
              <w:rPr>
                <w:rFonts w:ascii="宋体" w:hAnsi="宋体" w:hint="eastAsia"/>
              </w:rPr>
              <w:t>（</w:t>
            </w:r>
            <w:r w:rsidRPr="00B846A5">
              <w:rPr>
                <w:rFonts w:ascii="宋体" w:hAnsi="宋体"/>
              </w:rPr>
              <w:t>Bq/m</w:t>
            </w:r>
            <w:r w:rsidRPr="00B846A5">
              <w:rPr>
                <w:rFonts w:ascii="宋体" w:hAnsi="宋体"/>
                <w:vertAlign w:val="superscript"/>
              </w:rPr>
              <w:t>2</w:t>
            </w:r>
            <w:r w:rsidRPr="00B846A5">
              <w:rPr>
                <w:rFonts w:ascii="宋体" w:hAnsi="宋体"/>
              </w:rPr>
              <w:t>·s）</w:t>
            </w:r>
          </w:p>
        </w:tc>
        <w:tc>
          <w:tcPr>
            <w:tcW w:w="2757" w:type="pct"/>
            <w:tcBorders>
              <w:top w:val="single" w:sz="4" w:space="0" w:color="auto"/>
              <w:left w:val="single" w:sz="4" w:space="0" w:color="auto"/>
              <w:bottom w:val="single" w:sz="4" w:space="0" w:color="auto"/>
              <w:right w:val="single" w:sz="4" w:space="0" w:color="auto"/>
            </w:tcBorders>
            <w:vAlign w:val="center"/>
          </w:tcPr>
          <w:p w14:paraId="4530D2F2" w14:textId="77777777" w:rsidR="00AD4BC2" w:rsidRPr="00B846A5" w:rsidRDefault="00AD4BC2" w:rsidP="00733695">
            <w:pPr>
              <w:adjustRightInd w:val="0"/>
              <w:snapToGrid w:val="0"/>
              <w:jc w:val="center"/>
              <w:rPr>
                <w:rFonts w:ascii="宋体" w:hAnsi="宋体"/>
              </w:rPr>
            </w:pPr>
            <w:r w:rsidRPr="00B846A5">
              <w:rPr>
                <w:rFonts w:ascii="宋体" w:hAnsi="宋体"/>
              </w:rPr>
              <w:t>处理措施</w:t>
            </w:r>
          </w:p>
        </w:tc>
      </w:tr>
      <w:tr w:rsidR="00AD4BC2" w14:paraId="2140AD30" w14:textId="77777777" w:rsidTr="005B15F9">
        <w:trPr>
          <w:trHeight w:val="555"/>
          <w:jc w:val="center"/>
        </w:trPr>
        <w:tc>
          <w:tcPr>
            <w:tcW w:w="909" w:type="pct"/>
            <w:tcBorders>
              <w:top w:val="single" w:sz="4" w:space="0" w:color="auto"/>
              <w:left w:val="single" w:sz="4" w:space="0" w:color="auto"/>
              <w:bottom w:val="single" w:sz="4" w:space="0" w:color="auto"/>
              <w:right w:val="single" w:sz="4" w:space="0" w:color="auto"/>
            </w:tcBorders>
            <w:vAlign w:val="center"/>
          </w:tcPr>
          <w:p w14:paraId="54CD8758" w14:textId="77777777" w:rsidR="00AD4BC2" w:rsidRDefault="00AD4BC2" w:rsidP="00733695">
            <w:pPr>
              <w:adjustRightInd w:val="0"/>
              <w:snapToGrid w:val="0"/>
              <w:jc w:val="center"/>
              <w:rPr>
                <w:rFonts w:ascii="宋体" w:hAnsi="宋体"/>
                <w:bCs/>
              </w:rPr>
            </w:pPr>
            <w:r>
              <w:rPr>
                <w:rFonts w:ascii="宋体" w:hAnsi="宋体"/>
                <w:bCs/>
              </w:rPr>
              <w:t>≤2</w:t>
            </w:r>
          </w:p>
        </w:tc>
        <w:tc>
          <w:tcPr>
            <w:tcW w:w="1334" w:type="pct"/>
            <w:tcBorders>
              <w:top w:val="single" w:sz="4" w:space="0" w:color="auto"/>
              <w:left w:val="single" w:sz="4" w:space="0" w:color="auto"/>
              <w:bottom w:val="single" w:sz="4" w:space="0" w:color="auto"/>
              <w:right w:val="single" w:sz="4" w:space="0" w:color="auto"/>
            </w:tcBorders>
            <w:vAlign w:val="center"/>
          </w:tcPr>
          <w:p w14:paraId="6BCE2630" w14:textId="77777777" w:rsidR="00AD4BC2" w:rsidRDefault="00AD4BC2" w:rsidP="00733695">
            <w:pPr>
              <w:adjustRightInd w:val="0"/>
              <w:snapToGrid w:val="0"/>
              <w:jc w:val="center"/>
              <w:rPr>
                <w:rFonts w:ascii="宋体" w:hAnsi="宋体"/>
                <w:bCs/>
              </w:rPr>
            </w:pPr>
            <w:r>
              <w:rPr>
                <w:rFonts w:ascii="宋体" w:hAnsi="宋体"/>
                <w:bCs/>
              </w:rPr>
              <w:t>≤0.05</w:t>
            </w:r>
          </w:p>
        </w:tc>
        <w:tc>
          <w:tcPr>
            <w:tcW w:w="2757" w:type="pct"/>
            <w:tcBorders>
              <w:top w:val="single" w:sz="4" w:space="0" w:color="auto"/>
              <w:left w:val="single" w:sz="4" w:space="0" w:color="auto"/>
              <w:bottom w:val="single" w:sz="4" w:space="0" w:color="auto"/>
              <w:right w:val="single" w:sz="4" w:space="0" w:color="auto"/>
            </w:tcBorders>
            <w:vAlign w:val="center"/>
          </w:tcPr>
          <w:p w14:paraId="5E9BFCDE" w14:textId="77777777" w:rsidR="00AD4BC2" w:rsidRDefault="00AD4BC2" w:rsidP="00733695">
            <w:pPr>
              <w:adjustRightInd w:val="0"/>
              <w:snapToGrid w:val="0"/>
              <w:spacing w:line="360" w:lineRule="auto"/>
              <w:jc w:val="center"/>
              <w:rPr>
                <w:rFonts w:ascii="宋体" w:hAnsi="宋体"/>
                <w:bCs/>
              </w:rPr>
            </w:pPr>
            <w:r>
              <w:rPr>
                <w:rFonts w:ascii="宋体" w:hAnsi="宋体"/>
                <w:bCs/>
              </w:rPr>
              <w:t>可不采取防氡工程</w:t>
            </w:r>
          </w:p>
        </w:tc>
      </w:tr>
      <w:tr w:rsidR="00AD4BC2" w14:paraId="7F761307" w14:textId="77777777" w:rsidTr="005B15F9">
        <w:trPr>
          <w:trHeight w:val="441"/>
          <w:jc w:val="center"/>
        </w:trPr>
        <w:tc>
          <w:tcPr>
            <w:tcW w:w="909" w:type="pct"/>
            <w:tcBorders>
              <w:top w:val="single" w:sz="4" w:space="0" w:color="auto"/>
              <w:left w:val="single" w:sz="4" w:space="0" w:color="auto"/>
              <w:bottom w:val="single" w:sz="4" w:space="0" w:color="auto"/>
              <w:right w:val="single" w:sz="4" w:space="0" w:color="auto"/>
            </w:tcBorders>
            <w:vAlign w:val="center"/>
          </w:tcPr>
          <w:p w14:paraId="4940CA6D" w14:textId="77777777" w:rsidR="00AD4BC2" w:rsidRDefault="00AD4BC2" w:rsidP="00733695">
            <w:pPr>
              <w:adjustRightInd w:val="0"/>
              <w:snapToGrid w:val="0"/>
              <w:jc w:val="center"/>
              <w:rPr>
                <w:rFonts w:ascii="宋体" w:hAnsi="宋体"/>
                <w:bCs/>
              </w:rPr>
            </w:pPr>
            <w:r>
              <w:rPr>
                <w:rFonts w:ascii="宋体" w:hAnsi="宋体" w:hint="eastAsia"/>
                <w:bCs/>
              </w:rPr>
              <w:t>＞</w:t>
            </w:r>
            <w:r>
              <w:rPr>
                <w:rFonts w:ascii="宋体" w:hAnsi="宋体"/>
                <w:bCs/>
              </w:rPr>
              <w:t>2，</w:t>
            </w:r>
            <w:r>
              <w:rPr>
                <w:rFonts w:ascii="宋体" w:hAnsi="宋体" w:hint="eastAsia"/>
                <w:bCs/>
              </w:rPr>
              <w:t>＜</w:t>
            </w:r>
            <w:r>
              <w:rPr>
                <w:rFonts w:ascii="宋体" w:hAnsi="宋体"/>
                <w:bCs/>
              </w:rPr>
              <w:t>3</w:t>
            </w:r>
          </w:p>
        </w:tc>
        <w:tc>
          <w:tcPr>
            <w:tcW w:w="1334" w:type="pct"/>
            <w:tcBorders>
              <w:top w:val="single" w:sz="4" w:space="0" w:color="auto"/>
              <w:left w:val="single" w:sz="4" w:space="0" w:color="auto"/>
              <w:bottom w:val="single" w:sz="4" w:space="0" w:color="auto"/>
              <w:right w:val="single" w:sz="4" w:space="0" w:color="auto"/>
            </w:tcBorders>
            <w:vAlign w:val="center"/>
          </w:tcPr>
          <w:p w14:paraId="55A29615" w14:textId="77777777" w:rsidR="00AD4BC2" w:rsidRDefault="00AD4BC2" w:rsidP="00733695">
            <w:pPr>
              <w:adjustRightInd w:val="0"/>
              <w:snapToGrid w:val="0"/>
              <w:jc w:val="center"/>
              <w:rPr>
                <w:rFonts w:ascii="宋体" w:hAnsi="宋体"/>
                <w:bCs/>
              </w:rPr>
            </w:pPr>
            <w:r>
              <w:rPr>
                <w:rFonts w:ascii="宋体" w:hAnsi="宋体" w:hint="eastAsia"/>
                <w:bCs/>
              </w:rPr>
              <w:t>＞</w:t>
            </w:r>
            <w:r>
              <w:rPr>
                <w:rFonts w:ascii="宋体" w:hAnsi="宋体"/>
                <w:bCs/>
              </w:rPr>
              <w:t>0.05，</w:t>
            </w:r>
            <w:r>
              <w:rPr>
                <w:rFonts w:ascii="宋体" w:hAnsi="宋体" w:hint="eastAsia"/>
                <w:bCs/>
              </w:rPr>
              <w:t>＜0.10</w:t>
            </w:r>
          </w:p>
        </w:tc>
        <w:tc>
          <w:tcPr>
            <w:tcW w:w="2757" w:type="pct"/>
            <w:tcBorders>
              <w:top w:val="single" w:sz="4" w:space="0" w:color="auto"/>
              <w:left w:val="single" w:sz="4" w:space="0" w:color="auto"/>
              <w:bottom w:val="single" w:sz="4" w:space="0" w:color="auto"/>
              <w:right w:val="single" w:sz="4" w:space="0" w:color="auto"/>
            </w:tcBorders>
            <w:vAlign w:val="center"/>
          </w:tcPr>
          <w:p w14:paraId="59647F57" w14:textId="77777777" w:rsidR="00AD4BC2" w:rsidRDefault="00AD4BC2" w:rsidP="00733695">
            <w:pPr>
              <w:adjustRightInd w:val="0"/>
              <w:snapToGrid w:val="0"/>
              <w:spacing w:line="360" w:lineRule="auto"/>
              <w:jc w:val="center"/>
              <w:rPr>
                <w:rFonts w:ascii="宋体" w:hAnsi="宋体"/>
                <w:bCs/>
              </w:rPr>
            </w:pPr>
            <w:r>
              <w:rPr>
                <w:rFonts w:ascii="宋体" w:hAnsi="宋体"/>
                <w:bCs/>
              </w:rPr>
              <w:t>应采取建筑物底层地面抗开裂措施</w:t>
            </w:r>
          </w:p>
        </w:tc>
      </w:tr>
      <w:tr w:rsidR="00AD4BC2" w14:paraId="19A4797D" w14:textId="77777777" w:rsidTr="005B15F9">
        <w:trPr>
          <w:trHeight w:val="754"/>
          <w:jc w:val="center"/>
        </w:trPr>
        <w:tc>
          <w:tcPr>
            <w:tcW w:w="909" w:type="pct"/>
            <w:tcBorders>
              <w:top w:val="single" w:sz="4" w:space="0" w:color="auto"/>
              <w:left w:val="single" w:sz="4" w:space="0" w:color="auto"/>
              <w:bottom w:val="single" w:sz="4" w:space="0" w:color="auto"/>
              <w:right w:val="single" w:sz="4" w:space="0" w:color="auto"/>
            </w:tcBorders>
            <w:vAlign w:val="center"/>
          </w:tcPr>
          <w:p w14:paraId="6FC4FF5B" w14:textId="77777777" w:rsidR="00AD4BC2" w:rsidRDefault="00AD4BC2" w:rsidP="00733695">
            <w:pPr>
              <w:adjustRightInd w:val="0"/>
              <w:snapToGrid w:val="0"/>
              <w:jc w:val="center"/>
              <w:rPr>
                <w:rFonts w:ascii="宋体" w:hAnsi="宋体"/>
                <w:bCs/>
              </w:rPr>
            </w:pPr>
            <w:r>
              <w:rPr>
                <w:rFonts w:ascii="宋体" w:hAnsi="宋体"/>
                <w:bCs/>
              </w:rPr>
              <w:t>≥3，</w:t>
            </w:r>
            <w:r>
              <w:rPr>
                <w:rFonts w:ascii="宋体" w:hAnsi="宋体" w:hint="eastAsia"/>
                <w:bCs/>
              </w:rPr>
              <w:t>＜</w:t>
            </w:r>
            <w:r>
              <w:rPr>
                <w:rFonts w:ascii="宋体" w:hAnsi="宋体"/>
                <w:bCs/>
              </w:rPr>
              <w:t>5</w:t>
            </w:r>
          </w:p>
        </w:tc>
        <w:tc>
          <w:tcPr>
            <w:tcW w:w="1334" w:type="pct"/>
            <w:tcBorders>
              <w:top w:val="single" w:sz="4" w:space="0" w:color="auto"/>
              <w:left w:val="single" w:sz="4" w:space="0" w:color="auto"/>
              <w:bottom w:val="single" w:sz="4" w:space="0" w:color="auto"/>
              <w:right w:val="single" w:sz="4" w:space="0" w:color="auto"/>
            </w:tcBorders>
            <w:vAlign w:val="center"/>
          </w:tcPr>
          <w:p w14:paraId="73854429" w14:textId="77777777" w:rsidR="00AD4BC2" w:rsidRDefault="00AD4BC2" w:rsidP="00733695">
            <w:pPr>
              <w:adjustRightInd w:val="0"/>
              <w:snapToGrid w:val="0"/>
              <w:jc w:val="center"/>
              <w:rPr>
                <w:rFonts w:ascii="宋体" w:hAnsi="宋体"/>
                <w:bCs/>
              </w:rPr>
            </w:pPr>
            <w:r>
              <w:rPr>
                <w:rFonts w:ascii="宋体" w:hAnsi="宋体" w:hint="eastAsia"/>
                <w:bCs/>
              </w:rPr>
              <w:t>＞</w:t>
            </w:r>
            <w:r>
              <w:rPr>
                <w:rFonts w:ascii="宋体" w:hAnsi="宋体"/>
                <w:bCs/>
              </w:rPr>
              <w:t>0.10，</w:t>
            </w:r>
            <w:r>
              <w:rPr>
                <w:rFonts w:ascii="宋体" w:hAnsi="宋体" w:hint="eastAsia"/>
                <w:bCs/>
              </w:rPr>
              <w:t>＜0.</w:t>
            </w:r>
            <w:r>
              <w:rPr>
                <w:rFonts w:ascii="宋体" w:hAnsi="宋体"/>
                <w:bCs/>
              </w:rPr>
              <w:t>30</w:t>
            </w:r>
          </w:p>
        </w:tc>
        <w:tc>
          <w:tcPr>
            <w:tcW w:w="2757" w:type="pct"/>
            <w:tcBorders>
              <w:top w:val="single" w:sz="4" w:space="0" w:color="auto"/>
              <w:left w:val="single" w:sz="4" w:space="0" w:color="auto"/>
              <w:bottom w:val="single" w:sz="4" w:space="0" w:color="auto"/>
              <w:right w:val="single" w:sz="4" w:space="0" w:color="auto"/>
            </w:tcBorders>
            <w:vAlign w:val="center"/>
          </w:tcPr>
          <w:p w14:paraId="5A94CDB5" w14:textId="77777777" w:rsidR="00AD4BC2" w:rsidRDefault="00AD4BC2" w:rsidP="00733695">
            <w:pPr>
              <w:adjustRightInd w:val="0"/>
              <w:snapToGrid w:val="0"/>
              <w:spacing w:line="360" w:lineRule="auto"/>
              <w:jc w:val="center"/>
              <w:rPr>
                <w:rFonts w:ascii="宋体" w:hAnsi="宋体"/>
                <w:bCs/>
              </w:rPr>
            </w:pPr>
            <w:r>
              <w:rPr>
                <w:rFonts w:ascii="宋体" w:hAnsi="宋体"/>
                <w:bCs/>
              </w:rPr>
              <w:t>除采取4.2.4条款防氡处理措施外，还必须按《地下工程防水技术规范》GB</w:t>
            </w:r>
            <w:r>
              <w:rPr>
                <w:rFonts w:ascii="宋体" w:hAnsi="宋体" w:hint="eastAsia"/>
                <w:bCs/>
              </w:rPr>
              <w:t xml:space="preserve"> </w:t>
            </w:r>
            <w:r>
              <w:rPr>
                <w:rFonts w:ascii="宋体" w:hAnsi="宋体"/>
                <w:bCs/>
              </w:rPr>
              <w:t>50108中的一级防水要求对基础进行处理</w:t>
            </w:r>
          </w:p>
        </w:tc>
      </w:tr>
      <w:tr w:rsidR="00AD4BC2" w14:paraId="7A7E6ABC" w14:textId="77777777" w:rsidTr="005B15F9">
        <w:trPr>
          <w:trHeight w:val="1427"/>
          <w:jc w:val="center"/>
        </w:trPr>
        <w:tc>
          <w:tcPr>
            <w:tcW w:w="909" w:type="pct"/>
            <w:tcBorders>
              <w:top w:val="single" w:sz="4" w:space="0" w:color="auto"/>
              <w:left w:val="single" w:sz="4" w:space="0" w:color="auto"/>
              <w:bottom w:val="single" w:sz="4" w:space="0" w:color="auto"/>
              <w:right w:val="single" w:sz="4" w:space="0" w:color="auto"/>
            </w:tcBorders>
            <w:vAlign w:val="center"/>
          </w:tcPr>
          <w:p w14:paraId="55D576FE" w14:textId="77777777" w:rsidR="00AD4BC2" w:rsidRDefault="00AD4BC2" w:rsidP="00733695">
            <w:pPr>
              <w:adjustRightInd w:val="0"/>
              <w:snapToGrid w:val="0"/>
              <w:jc w:val="center"/>
              <w:rPr>
                <w:rFonts w:ascii="宋体" w:hAnsi="宋体"/>
                <w:bCs/>
              </w:rPr>
            </w:pPr>
            <w:r>
              <w:rPr>
                <w:rFonts w:ascii="宋体" w:hAnsi="宋体"/>
                <w:bCs/>
              </w:rPr>
              <w:t>≥5</w:t>
            </w:r>
          </w:p>
        </w:tc>
        <w:tc>
          <w:tcPr>
            <w:tcW w:w="1334" w:type="pct"/>
            <w:tcBorders>
              <w:top w:val="single" w:sz="4" w:space="0" w:color="auto"/>
              <w:left w:val="single" w:sz="4" w:space="0" w:color="auto"/>
              <w:bottom w:val="single" w:sz="4" w:space="0" w:color="auto"/>
              <w:right w:val="single" w:sz="4" w:space="0" w:color="auto"/>
            </w:tcBorders>
            <w:vAlign w:val="center"/>
          </w:tcPr>
          <w:p w14:paraId="7942CC28" w14:textId="77777777" w:rsidR="00AD4BC2" w:rsidRDefault="00AD4BC2" w:rsidP="00733695">
            <w:pPr>
              <w:adjustRightInd w:val="0"/>
              <w:snapToGrid w:val="0"/>
              <w:jc w:val="center"/>
              <w:rPr>
                <w:rFonts w:ascii="宋体" w:hAnsi="宋体"/>
                <w:bCs/>
              </w:rPr>
            </w:pPr>
            <w:r>
              <w:rPr>
                <w:rFonts w:ascii="宋体" w:hAnsi="宋体" w:hint="eastAsia"/>
                <w:bCs/>
              </w:rPr>
              <w:t>≥0.30</w:t>
            </w:r>
          </w:p>
        </w:tc>
        <w:tc>
          <w:tcPr>
            <w:tcW w:w="2757" w:type="pct"/>
            <w:tcBorders>
              <w:top w:val="single" w:sz="4" w:space="0" w:color="auto"/>
              <w:left w:val="single" w:sz="4" w:space="0" w:color="auto"/>
              <w:bottom w:val="single" w:sz="4" w:space="0" w:color="auto"/>
              <w:right w:val="single" w:sz="4" w:space="0" w:color="auto"/>
            </w:tcBorders>
            <w:vAlign w:val="center"/>
          </w:tcPr>
          <w:p w14:paraId="129F0B3A" w14:textId="77777777" w:rsidR="00AD4BC2" w:rsidRDefault="00AD4BC2" w:rsidP="00733695">
            <w:pPr>
              <w:adjustRightInd w:val="0"/>
              <w:snapToGrid w:val="0"/>
              <w:spacing w:line="360" w:lineRule="auto"/>
              <w:jc w:val="center"/>
              <w:rPr>
                <w:rFonts w:ascii="宋体" w:hAnsi="宋体"/>
                <w:bCs/>
              </w:rPr>
            </w:pPr>
            <w:r>
              <w:rPr>
                <w:rFonts w:ascii="宋体" w:hAnsi="宋体"/>
                <w:bCs/>
              </w:rPr>
              <w:t>除采取4.2.5条款防氡处理措施外，还应按照《新建低层住宅建筑设计与施工中氡控制导则》GB/</w:t>
            </w:r>
            <w:r>
              <w:rPr>
                <w:rFonts w:ascii="宋体" w:hAnsi="宋体" w:hint="eastAsia"/>
                <w:bCs/>
              </w:rPr>
              <w:t xml:space="preserve">T </w:t>
            </w:r>
            <w:r>
              <w:rPr>
                <w:rFonts w:ascii="宋体" w:hAnsi="宋体"/>
                <w:bCs/>
              </w:rPr>
              <w:t>17785-1999的有关规定，采取综合建筑构造防氡措施</w:t>
            </w:r>
            <w:r>
              <w:rPr>
                <w:rFonts w:ascii="宋体" w:hAnsi="宋体" w:hint="eastAsia"/>
                <w:bCs/>
              </w:rPr>
              <w:t>。</w:t>
            </w:r>
          </w:p>
        </w:tc>
      </w:tr>
    </w:tbl>
    <w:p w14:paraId="5ED1B71D" w14:textId="4F31910B" w:rsidR="00AD4BC2" w:rsidRPr="000F5FD1" w:rsidRDefault="00AD4BC2" w:rsidP="000F5FD1">
      <w:pPr>
        <w:spacing w:line="360" w:lineRule="auto"/>
        <w:rPr>
          <w:rFonts w:ascii="宋体" w:eastAsia="宋体" w:hAnsi="宋体" w:cs="Times New Roman"/>
          <w:color w:val="FF0000"/>
          <w:szCs w:val="21"/>
        </w:rPr>
      </w:pPr>
      <w:bookmarkStart w:id="79" w:name="_Toc67939680"/>
      <w:r w:rsidRPr="000F5FD1">
        <w:rPr>
          <w:rFonts w:ascii="宋体" w:hAnsi="宋体" w:hint="eastAsia"/>
          <w:color w:val="FF0000"/>
        </w:rPr>
        <w:t>【条文说明</w:t>
      </w:r>
      <w:r w:rsidR="000F5FD1" w:rsidRPr="000F5FD1">
        <w:rPr>
          <w:rFonts w:ascii="宋体" w:hAnsi="宋体" w:hint="eastAsia"/>
          <w:color w:val="FF0000"/>
        </w:rPr>
        <w:t>】</w:t>
      </w:r>
      <w:bookmarkStart w:id="80" w:name="_Hlk68788770"/>
      <w:r w:rsidRPr="000F5FD1">
        <w:rPr>
          <w:rFonts w:ascii="宋体" w:hAnsi="宋体" w:hint="eastAsia"/>
          <w:bCs/>
          <w:color w:val="FF0000"/>
        </w:rPr>
        <w:t>在</w:t>
      </w:r>
      <w:r w:rsidRPr="000F5FD1">
        <w:rPr>
          <w:rFonts w:ascii="宋体" w:hAnsi="宋体"/>
          <w:bCs/>
          <w:color w:val="FF0000"/>
        </w:rPr>
        <w:t>工程勘察设计阶段可根据建筑工程所在区域土壤氡调查资料，结合GB 50325</w:t>
      </w:r>
      <w:r w:rsidRPr="000F5FD1">
        <w:rPr>
          <w:rFonts w:ascii="宋体" w:hAnsi="宋体" w:hint="eastAsia"/>
          <w:bCs/>
          <w:color w:val="FF0000"/>
        </w:rPr>
        <w:t>的</w:t>
      </w:r>
      <w:r w:rsidRPr="000F5FD1">
        <w:rPr>
          <w:rFonts w:ascii="宋体" w:hAnsi="宋体"/>
          <w:bCs/>
          <w:color w:val="FF0000"/>
        </w:rPr>
        <w:t>规定，确定是否采取防氡措施。</w:t>
      </w:r>
      <w:bookmarkEnd w:id="80"/>
    </w:p>
    <w:p w14:paraId="2E6AC773" w14:textId="5BE11087" w:rsidR="00AD4BC2" w:rsidRDefault="00AD4BC2" w:rsidP="00AD4BC2">
      <w:pPr>
        <w:pStyle w:val="2"/>
        <w:spacing w:beforeLines="50" w:before="156" w:line="360" w:lineRule="auto"/>
      </w:pPr>
      <w:bookmarkStart w:id="81" w:name="_Toc68885497"/>
      <w:r w:rsidRPr="002F7485">
        <w:t>6.</w:t>
      </w:r>
      <w:r>
        <w:t>5</w:t>
      </w:r>
      <w:r w:rsidRPr="002F7485">
        <w:t xml:space="preserve"> </w:t>
      </w:r>
      <w:r w:rsidR="002759BF">
        <w:t xml:space="preserve"> </w:t>
      </w:r>
      <w:r>
        <w:rPr>
          <w:rFonts w:hint="eastAsia"/>
        </w:rPr>
        <w:t>分项</w:t>
      </w:r>
      <w:r w:rsidRPr="002F7485">
        <w:t>评估</w:t>
      </w:r>
      <w:bookmarkEnd w:id="79"/>
      <w:bookmarkEnd w:id="81"/>
    </w:p>
    <w:p w14:paraId="279D9980" w14:textId="10E81A61" w:rsidR="008A241B" w:rsidRPr="008A241B" w:rsidRDefault="008A241B" w:rsidP="008A241B">
      <w:pPr>
        <w:spacing w:line="360" w:lineRule="auto"/>
        <w:rPr>
          <w:rFonts w:ascii="Times New Roman" w:hAnsi="Times New Roman" w:cs="Times New Roman"/>
          <w:sz w:val="24"/>
          <w:szCs w:val="24"/>
        </w:rPr>
      </w:pPr>
      <w:r w:rsidRPr="008A241B">
        <w:rPr>
          <w:rFonts w:ascii="Times New Roman" w:hAnsi="Times New Roman" w:cs="Times New Roman"/>
          <w:sz w:val="24"/>
          <w:szCs w:val="24"/>
        </w:rPr>
        <w:t xml:space="preserve">6.5.1  </w:t>
      </w:r>
      <w:r w:rsidRPr="008A241B">
        <w:rPr>
          <w:rFonts w:ascii="Times New Roman" w:hAnsi="Times New Roman" w:cs="Times New Roman" w:hint="eastAsia"/>
          <w:sz w:val="24"/>
          <w:szCs w:val="24"/>
        </w:rPr>
        <w:t>根据物理特性、化学污染及放射性污染识别结果与评价等级，结合既有工业区所在地土地利用规划确定影响土壤环境的范围、时段、内容和方法，按照“针对性、协调性及实用性”原则，评估既有工业区土壤环境不同影响因素下的积累影响及程度。</w:t>
      </w:r>
    </w:p>
    <w:p w14:paraId="64168E94" w14:textId="77777777" w:rsidR="008A241B" w:rsidRPr="008A241B" w:rsidRDefault="008A241B" w:rsidP="008A241B">
      <w:pPr>
        <w:spacing w:line="360" w:lineRule="auto"/>
        <w:rPr>
          <w:rFonts w:ascii="Times New Roman" w:hAnsi="Times New Roman" w:cs="Times New Roman"/>
          <w:sz w:val="24"/>
          <w:szCs w:val="24"/>
        </w:rPr>
      </w:pPr>
      <w:r w:rsidRPr="008A241B">
        <w:rPr>
          <w:rFonts w:ascii="Times New Roman" w:hAnsi="Times New Roman" w:cs="Times New Roman" w:hint="eastAsia"/>
          <w:sz w:val="24"/>
          <w:szCs w:val="24"/>
        </w:rPr>
        <w:t>土壤环境影响，给出预测因子的影响范围与程度，明确建设项目对土壤环境的影响结果。</w:t>
      </w:r>
    </w:p>
    <w:p w14:paraId="50689DC1" w14:textId="32BD19A5" w:rsidR="008A241B" w:rsidRPr="008A241B" w:rsidRDefault="008A241B" w:rsidP="008A241B">
      <w:pPr>
        <w:spacing w:line="360" w:lineRule="auto"/>
        <w:rPr>
          <w:rFonts w:ascii="Times New Roman" w:hAnsi="Times New Roman" w:cs="Times New Roman"/>
          <w:sz w:val="24"/>
          <w:szCs w:val="24"/>
        </w:rPr>
      </w:pPr>
      <w:r w:rsidRPr="008A241B">
        <w:rPr>
          <w:rFonts w:ascii="Times New Roman" w:hAnsi="Times New Roman" w:cs="Times New Roman" w:hint="eastAsia"/>
          <w:sz w:val="24"/>
          <w:szCs w:val="24"/>
        </w:rPr>
        <w:t>6</w:t>
      </w:r>
      <w:r w:rsidRPr="008A241B">
        <w:rPr>
          <w:rFonts w:ascii="Times New Roman" w:hAnsi="Times New Roman" w:cs="Times New Roman"/>
          <w:sz w:val="24"/>
          <w:szCs w:val="24"/>
        </w:rPr>
        <w:t xml:space="preserve">.5.2  </w:t>
      </w:r>
      <w:r w:rsidRPr="008A241B">
        <w:rPr>
          <w:rFonts w:ascii="Times New Roman" w:hAnsi="Times New Roman" w:cs="Times New Roman" w:hint="eastAsia"/>
          <w:sz w:val="24"/>
          <w:szCs w:val="24"/>
        </w:rPr>
        <w:t>根据土壤环境的综合评估情况将既有工业区改造适宜性评估分为适宜、基本适宜、</w:t>
      </w:r>
      <w:r w:rsidR="009D4364">
        <w:rPr>
          <w:rFonts w:ascii="Times New Roman" w:hAnsi="Times New Roman" w:cs="Times New Roman" w:hint="eastAsia"/>
          <w:sz w:val="24"/>
          <w:szCs w:val="24"/>
        </w:rPr>
        <w:t>适宜性差</w:t>
      </w:r>
      <w:r w:rsidRPr="008A241B">
        <w:rPr>
          <w:rFonts w:ascii="Times New Roman" w:hAnsi="Times New Roman" w:cs="Times New Roman" w:hint="eastAsia"/>
          <w:sz w:val="24"/>
          <w:szCs w:val="24"/>
        </w:rPr>
        <w:t>，对应的判断依据应符合表</w:t>
      </w:r>
      <w:r w:rsidRPr="008A241B">
        <w:rPr>
          <w:rFonts w:ascii="Times New Roman" w:hAnsi="Times New Roman" w:cs="Times New Roman" w:hint="eastAsia"/>
          <w:sz w:val="24"/>
          <w:szCs w:val="24"/>
        </w:rPr>
        <w:t>6</w:t>
      </w:r>
      <w:r w:rsidRPr="008A241B">
        <w:rPr>
          <w:rFonts w:ascii="Times New Roman" w:hAnsi="Times New Roman" w:cs="Times New Roman"/>
          <w:sz w:val="24"/>
          <w:szCs w:val="24"/>
        </w:rPr>
        <w:t>.5.</w:t>
      </w:r>
      <w:r w:rsidR="00D60965">
        <w:rPr>
          <w:rFonts w:ascii="Times New Roman" w:hAnsi="Times New Roman" w:cs="Times New Roman"/>
          <w:sz w:val="24"/>
          <w:szCs w:val="24"/>
        </w:rPr>
        <w:t>2</w:t>
      </w:r>
      <w:r>
        <w:rPr>
          <w:rFonts w:ascii="Times New Roman" w:hAnsi="Times New Roman" w:cs="Times New Roman" w:hint="eastAsia"/>
          <w:sz w:val="24"/>
          <w:szCs w:val="24"/>
        </w:rPr>
        <w:t>。</w:t>
      </w:r>
    </w:p>
    <w:p w14:paraId="5878D4B8" w14:textId="49ABB0A6" w:rsidR="008A241B" w:rsidRPr="002F7485" w:rsidRDefault="008A241B" w:rsidP="008A241B">
      <w:pPr>
        <w:spacing w:line="360" w:lineRule="auto"/>
        <w:jc w:val="center"/>
        <w:rPr>
          <w:rFonts w:ascii="宋体" w:hAnsi="宋体"/>
          <w:b/>
          <w:bCs/>
        </w:rPr>
      </w:pPr>
      <w:r w:rsidRPr="002F7485">
        <w:rPr>
          <w:rFonts w:ascii="宋体" w:hAnsi="宋体" w:hint="eastAsia"/>
          <w:b/>
          <w:bCs/>
        </w:rPr>
        <w:t>表6</w:t>
      </w:r>
      <w:r w:rsidRPr="002F7485">
        <w:rPr>
          <w:rFonts w:ascii="宋体" w:hAnsi="宋体"/>
          <w:b/>
          <w:bCs/>
        </w:rPr>
        <w:t>.</w:t>
      </w:r>
      <w:r>
        <w:rPr>
          <w:rFonts w:ascii="宋体" w:hAnsi="宋体"/>
          <w:b/>
          <w:bCs/>
        </w:rPr>
        <w:t>5.</w:t>
      </w:r>
      <w:r w:rsidR="00D60965">
        <w:rPr>
          <w:rFonts w:ascii="宋体" w:hAnsi="宋体"/>
          <w:b/>
          <w:bCs/>
        </w:rPr>
        <w:t>2</w:t>
      </w:r>
      <w:r w:rsidR="00D41EE6" w:rsidRPr="00167ED7">
        <w:rPr>
          <w:rFonts w:ascii="宋体" w:hAnsi="宋体" w:hint="eastAsia"/>
          <w:b/>
          <w:bCs/>
          <w:szCs w:val="24"/>
        </w:rPr>
        <w:t>既有工业区</w:t>
      </w:r>
      <w:r w:rsidR="00D41EE6">
        <w:rPr>
          <w:rFonts w:ascii="宋体" w:hAnsi="宋体" w:hint="eastAsia"/>
          <w:b/>
          <w:bCs/>
          <w:szCs w:val="24"/>
        </w:rPr>
        <w:t>土壤</w:t>
      </w:r>
      <w:r w:rsidR="00D41EE6" w:rsidRPr="00167ED7">
        <w:rPr>
          <w:rFonts w:ascii="宋体" w:hAnsi="宋体" w:hint="eastAsia"/>
          <w:b/>
          <w:bCs/>
          <w:szCs w:val="24"/>
        </w:rPr>
        <w:t>环境</w:t>
      </w:r>
      <w:r w:rsidR="00D41EE6">
        <w:rPr>
          <w:rFonts w:ascii="宋体" w:hAnsi="宋体" w:hint="eastAsia"/>
          <w:b/>
          <w:bCs/>
          <w:szCs w:val="24"/>
        </w:rPr>
        <w:t>改造</w:t>
      </w:r>
      <w:r w:rsidR="00D41EE6" w:rsidRPr="00167ED7">
        <w:rPr>
          <w:rFonts w:ascii="宋体" w:hAnsi="宋体" w:hint="eastAsia"/>
          <w:b/>
          <w:bCs/>
          <w:szCs w:val="24"/>
        </w:rPr>
        <w:t>适宜性评价因素指标分级</w:t>
      </w:r>
    </w:p>
    <w:tbl>
      <w:tblPr>
        <w:tblStyle w:val="aff2"/>
        <w:tblW w:w="5000" w:type="pct"/>
        <w:tblLook w:val="04A0" w:firstRow="1" w:lastRow="0" w:firstColumn="1" w:lastColumn="0" w:noHBand="0" w:noVBand="1"/>
      </w:tblPr>
      <w:tblGrid>
        <w:gridCol w:w="988"/>
        <w:gridCol w:w="1560"/>
        <w:gridCol w:w="6287"/>
      </w:tblGrid>
      <w:tr w:rsidR="008A241B" w:rsidRPr="008A241B" w14:paraId="61C8DCB1" w14:textId="77777777" w:rsidTr="00894366">
        <w:tc>
          <w:tcPr>
            <w:tcW w:w="559" w:type="pct"/>
            <w:vAlign w:val="center"/>
          </w:tcPr>
          <w:p w14:paraId="54B30808" w14:textId="77777777" w:rsidR="008A241B" w:rsidRPr="00B846A5" w:rsidRDefault="008A241B" w:rsidP="00212376">
            <w:pPr>
              <w:spacing w:line="360" w:lineRule="auto"/>
              <w:jc w:val="center"/>
              <w:rPr>
                <w:bCs/>
                <w:sz w:val="21"/>
                <w:szCs w:val="21"/>
              </w:rPr>
            </w:pPr>
            <w:r w:rsidRPr="00B846A5">
              <w:rPr>
                <w:rFonts w:hint="eastAsia"/>
                <w:bCs/>
                <w:sz w:val="21"/>
                <w:szCs w:val="21"/>
              </w:rPr>
              <w:t>等级</w:t>
            </w:r>
          </w:p>
        </w:tc>
        <w:tc>
          <w:tcPr>
            <w:tcW w:w="883" w:type="pct"/>
            <w:vAlign w:val="center"/>
          </w:tcPr>
          <w:p w14:paraId="734805FA" w14:textId="77777777" w:rsidR="008A241B" w:rsidRPr="00B846A5" w:rsidRDefault="008A241B" w:rsidP="00212376">
            <w:pPr>
              <w:spacing w:line="360" w:lineRule="auto"/>
              <w:jc w:val="center"/>
              <w:rPr>
                <w:bCs/>
                <w:sz w:val="21"/>
                <w:szCs w:val="21"/>
              </w:rPr>
            </w:pPr>
            <w:r w:rsidRPr="00B846A5">
              <w:rPr>
                <w:rFonts w:hint="eastAsia"/>
                <w:bCs/>
                <w:sz w:val="21"/>
                <w:szCs w:val="21"/>
              </w:rPr>
              <w:t>综合评估结论</w:t>
            </w:r>
          </w:p>
        </w:tc>
        <w:tc>
          <w:tcPr>
            <w:tcW w:w="3559" w:type="pct"/>
            <w:vAlign w:val="center"/>
          </w:tcPr>
          <w:p w14:paraId="2D1A3751" w14:textId="77777777" w:rsidR="008A241B" w:rsidRPr="00B846A5" w:rsidRDefault="008A241B" w:rsidP="00212376">
            <w:pPr>
              <w:spacing w:line="360" w:lineRule="auto"/>
              <w:jc w:val="center"/>
              <w:rPr>
                <w:bCs/>
                <w:sz w:val="21"/>
                <w:szCs w:val="21"/>
              </w:rPr>
            </w:pPr>
            <w:r w:rsidRPr="00B846A5">
              <w:rPr>
                <w:rFonts w:hint="eastAsia"/>
                <w:bCs/>
                <w:sz w:val="21"/>
                <w:szCs w:val="21"/>
              </w:rPr>
              <w:t>判定依据</w:t>
            </w:r>
          </w:p>
        </w:tc>
      </w:tr>
      <w:tr w:rsidR="008A241B" w:rsidRPr="008A241B" w14:paraId="5497A24B" w14:textId="77777777" w:rsidTr="00894366">
        <w:tc>
          <w:tcPr>
            <w:tcW w:w="559" w:type="pct"/>
            <w:vAlign w:val="center"/>
          </w:tcPr>
          <w:p w14:paraId="71C749F7" w14:textId="77777777" w:rsidR="008A241B" w:rsidRPr="008A241B" w:rsidRDefault="008A241B" w:rsidP="00212376">
            <w:pPr>
              <w:spacing w:line="360" w:lineRule="auto"/>
              <w:jc w:val="center"/>
              <w:rPr>
                <w:sz w:val="21"/>
                <w:szCs w:val="21"/>
              </w:rPr>
            </w:pPr>
            <w:r w:rsidRPr="008A241B">
              <w:rPr>
                <w:rFonts w:hint="eastAsia"/>
                <w:sz w:val="21"/>
                <w:szCs w:val="21"/>
              </w:rPr>
              <w:t>优</w:t>
            </w:r>
          </w:p>
        </w:tc>
        <w:tc>
          <w:tcPr>
            <w:tcW w:w="883" w:type="pct"/>
            <w:vAlign w:val="center"/>
          </w:tcPr>
          <w:p w14:paraId="056D7681" w14:textId="5AA49D54" w:rsidR="008A241B" w:rsidRPr="008A241B" w:rsidRDefault="008A241B" w:rsidP="009D4364">
            <w:pPr>
              <w:spacing w:line="360" w:lineRule="auto"/>
              <w:jc w:val="center"/>
              <w:rPr>
                <w:sz w:val="21"/>
                <w:szCs w:val="21"/>
              </w:rPr>
            </w:pPr>
            <w:r w:rsidRPr="008A241B">
              <w:rPr>
                <w:rFonts w:hint="eastAsia"/>
                <w:sz w:val="21"/>
                <w:szCs w:val="21"/>
              </w:rPr>
              <w:t>适宜</w:t>
            </w:r>
          </w:p>
        </w:tc>
        <w:tc>
          <w:tcPr>
            <w:tcW w:w="3559" w:type="pct"/>
            <w:vAlign w:val="center"/>
          </w:tcPr>
          <w:p w14:paraId="5367EA62" w14:textId="77777777" w:rsidR="008A241B" w:rsidRPr="008A241B" w:rsidRDefault="008A241B" w:rsidP="00212376">
            <w:pPr>
              <w:spacing w:line="360" w:lineRule="auto"/>
              <w:jc w:val="center"/>
              <w:rPr>
                <w:sz w:val="21"/>
                <w:szCs w:val="21"/>
              </w:rPr>
            </w:pPr>
            <w:r w:rsidRPr="008A241B">
              <w:rPr>
                <w:rFonts w:hint="eastAsia"/>
                <w:sz w:val="21"/>
                <w:szCs w:val="21"/>
              </w:rPr>
              <w:t>土壤环境物理性质、化学污染指标及放射性污染指标三项评价因素均符合改造要求</w:t>
            </w:r>
          </w:p>
        </w:tc>
      </w:tr>
      <w:tr w:rsidR="008A241B" w:rsidRPr="008A241B" w14:paraId="4D68347F" w14:textId="77777777" w:rsidTr="00894366">
        <w:tc>
          <w:tcPr>
            <w:tcW w:w="559" w:type="pct"/>
            <w:vAlign w:val="center"/>
          </w:tcPr>
          <w:p w14:paraId="5839F847" w14:textId="77777777" w:rsidR="008A241B" w:rsidRPr="008A241B" w:rsidRDefault="008A241B" w:rsidP="00212376">
            <w:pPr>
              <w:spacing w:line="360" w:lineRule="auto"/>
              <w:jc w:val="center"/>
              <w:rPr>
                <w:sz w:val="21"/>
                <w:szCs w:val="21"/>
              </w:rPr>
            </w:pPr>
            <w:r w:rsidRPr="008A241B">
              <w:rPr>
                <w:rFonts w:hint="eastAsia"/>
                <w:sz w:val="21"/>
                <w:szCs w:val="21"/>
              </w:rPr>
              <w:t>良</w:t>
            </w:r>
          </w:p>
        </w:tc>
        <w:tc>
          <w:tcPr>
            <w:tcW w:w="883" w:type="pct"/>
            <w:vAlign w:val="center"/>
          </w:tcPr>
          <w:p w14:paraId="42F69E40" w14:textId="7834953A" w:rsidR="008A241B" w:rsidRPr="008A241B" w:rsidRDefault="008A241B" w:rsidP="009D4364">
            <w:pPr>
              <w:spacing w:line="360" w:lineRule="auto"/>
              <w:jc w:val="center"/>
              <w:rPr>
                <w:sz w:val="21"/>
                <w:szCs w:val="21"/>
              </w:rPr>
            </w:pPr>
            <w:r w:rsidRPr="008A241B">
              <w:rPr>
                <w:rFonts w:hint="eastAsia"/>
                <w:sz w:val="21"/>
                <w:szCs w:val="21"/>
              </w:rPr>
              <w:t>基本适宜</w:t>
            </w:r>
          </w:p>
        </w:tc>
        <w:tc>
          <w:tcPr>
            <w:tcW w:w="3559" w:type="pct"/>
            <w:vAlign w:val="center"/>
          </w:tcPr>
          <w:p w14:paraId="0A21CAA8" w14:textId="77777777" w:rsidR="008A241B" w:rsidRPr="008A241B" w:rsidRDefault="008A241B" w:rsidP="00212376">
            <w:pPr>
              <w:spacing w:line="360" w:lineRule="auto"/>
              <w:jc w:val="center"/>
              <w:rPr>
                <w:sz w:val="21"/>
                <w:szCs w:val="21"/>
              </w:rPr>
            </w:pPr>
            <w:r w:rsidRPr="008A241B">
              <w:rPr>
                <w:rFonts w:hint="eastAsia"/>
                <w:sz w:val="21"/>
                <w:szCs w:val="21"/>
              </w:rPr>
              <w:t>土壤环境物理性质、化学污染指标及放射性污染指标存在两项或</w:t>
            </w:r>
            <w:r w:rsidRPr="008A241B">
              <w:rPr>
                <w:rFonts w:hint="eastAsia"/>
                <w:sz w:val="21"/>
                <w:szCs w:val="21"/>
              </w:rPr>
              <w:lastRenderedPageBreak/>
              <w:t>一项不均符合改造要求</w:t>
            </w:r>
          </w:p>
        </w:tc>
      </w:tr>
      <w:tr w:rsidR="008A241B" w:rsidRPr="008A241B" w14:paraId="2EF796D4" w14:textId="77777777" w:rsidTr="00894366">
        <w:tc>
          <w:tcPr>
            <w:tcW w:w="559" w:type="pct"/>
            <w:vAlign w:val="center"/>
          </w:tcPr>
          <w:p w14:paraId="31B2BF15" w14:textId="77777777" w:rsidR="008A241B" w:rsidRPr="008A241B" w:rsidRDefault="008A241B" w:rsidP="00212376">
            <w:pPr>
              <w:spacing w:line="360" w:lineRule="auto"/>
              <w:jc w:val="center"/>
              <w:rPr>
                <w:sz w:val="21"/>
                <w:szCs w:val="21"/>
              </w:rPr>
            </w:pPr>
            <w:r w:rsidRPr="008A241B">
              <w:rPr>
                <w:rFonts w:hint="eastAsia"/>
                <w:sz w:val="21"/>
                <w:szCs w:val="21"/>
              </w:rPr>
              <w:lastRenderedPageBreak/>
              <w:t>差</w:t>
            </w:r>
          </w:p>
        </w:tc>
        <w:tc>
          <w:tcPr>
            <w:tcW w:w="883" w:type="pct"/>
            <w:vAlign w:val="center"/>
          </w:tcPr>
          <w:p w14:paraId="31596564" w14:textId="144DB9A0" w:rsidR="008A241B" w:rsidRPr="008A241B" w:rsidRDefault="009D4364" w:rsidP="00212376">
            <w:pPr>
              <w:spacing w:line="360" w:lineRule="auto"/>
              <w:jc w:val="center"/>
              <w:rPr>
                <w:sz w:val="21"/>
                <w:szCs w:val="21"/>
              </w:rPr>
            </w:pPr>
            <w:r>
              <w:rPr>
                <w:rFonts w:hint="eastAsia"/>
                <w:sz w:val="21"/>
                <w:szCs w:val="21"/>
              </w:rPr>
              <w:t>适宜性差</w:t>
            </w:r>
          </w:p>
        </w:tc>
        <w:tc>
          <w:tcPr>
            <w:tcW w:w="3559" w:type="pct"/>
            <w:vAlign w:val="center"/>
          </w:tcPr>
          <w:p w14:paraId="4D938239" w14:textId="77777777" w:rsidR="008A241B" w:rsidRPr="008A241B" w:rsidRDefault="008A241B" w:rsidP="00212376">
            <w:pPr>
              <w:spacing w:line="360" w:lineRule="auto"/>
              <w:jc w:val="center"/>
              <w:rPr>
                <w:sz w:val="21"/>
                <w:szCs w:val="21"/>
              </w:rPr>
            </w:pPr>
            <w:r w:rsidRPr="008A241B">
              <w:rPr>
                <w:rFonts w:hint="eastAsia"/>
                <w:sz w:val="21"/>
                <w:szCs w:val="21"/>
              </w:rPr>
              <w:t>土壤环境物理性质、化学污染指标及放射性污染指标三项评价因素均不符合改造要求</w:t>
            </w:r>
          </w:p>
        </w:tc>
      </w:tr>
    </w:tbl>
    <w:p w14:paraId="38BACC35" w14:textId="0CB5857B" w:rsidR="00AD4BC2" w:rsidRDefault="00AD4BC2" w:rsidP="00E270FE">
      <w:pPr>
        <w:pStyle w:val="12"/>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br w:type="page"/>
      </w:r>
    </w:p>
    <w:p w14:paraId="2D5A08A9" w14:textId="77777777" w:rsidR="003F34F1" w:rsidRPr="003F34F1" w:rsidRDefault="003F34F1" w:rsidP="003F34F1">
      <w:pPr>
        <w:pStyle w:val="1"/>
        <w:spacing w:beforeLines="50" w:before="156" w:afterLines="50" w:after="156" w:line="480" w:lineRule="auto"/>
        <w:jc w:val="center"/>
        <w:rPr>
          <w:rFonts w:ascii="Times New Roman" w:eastAsia="黑体" w:hAnsi="Times New Roman"/>
          <w:b w:val="0"/>
          <w:sz w:val="28"/>
          <w:szCs w:val="28"/>
        </w:rPr>
      </w:pPr>
      <w:bookmarkStart w:id="82" w:name="_Toc68707785"/>
      <w:bookmarkStart w:id="83" w:name="_Toc68885498"/>
      <w:bookmarkStart w:id="84" w:name="_Hlk68788784"/>
      <w:r w:rsidRPr="003F34F1">
        <w:rPr>
          <w:rFonts w:ascii="Times New Roman" w:eastAsia="黑体" w:hAnsi="Times New Roman" w:hint="eastAsia"/>
          <w:b w:val="0"/>
          <w:sz w:val="28"/>
          <w:szCs w:val="28"/>
        </w:rPr>
        <w:lastRenderedPageBreak/>
        <w:t xml:space="preserve">7   </w:t>
      </w:r>
      <w:r w:rsidRPr="003F34F1">
        <w:rPr>
          <w:rFonts w:ascii="Times New Roman" w:eastAsia="黑体" w:hAnsi="Times New Roman" w:hint="eastAsia"/>
          <w:b w:val="0"/>
          <w:sz w:val="28"/>
          <w:szCs w:val="28"/>
        </w:rPr>
        <w:t>景观环境</w:t>
      </w:r>
      <w:bookmarkEnd w:id="82"/>
      <w:bookmarkEnd w:id="83"/>
    </w:p>
    <w:p w14:paraId="720B1515" w14:textId="77777777" w:rsidR="003F34F1" w:rsidRDefault="003F34F1" w:rsidP="003F34F1">
      <w:pPr>
        <w:pStyle w:val="2"/>
        <w:spacing w:beforeLines="50" w:before="156" w:line="360" w:lineRule="auto"/>
      </w:pPr>
      <w:bookmarkStart w:id="85" w:name="_Toc65859481"/>
      <w:bookmarkStart w:id="86" w:name="_Toc68707786"/>
      <w:bookmarkStart w:id="87" w:name="_Toc68885499"/>
      <w:bookmarkEnd w:id="84"/>
      <w:r w:rsidRPr="003F34F1">
        <w:rPr>
          <w:rFonts w:hint="eastAsia"/>
        </w:rPr>
        <w:t xml:space="preserve">7.1 </w:t>
      </w:r>
      <w:r w:rsidRPr="002F7485">
        <w:rPr>
          <w:rFonts w:hint="eastAsia"/>
        </w:rPr>
        <w:t xml:space="preserve"> </w:t>
      </w:r>
      <w:r w:rsidRPr="002F7485">
        <w:rPr>
          <w:rFonts w:hint="eastAsia"/>
        </w:rPr>
        <w:t>一般规定</w:t>
      </w:r>
      <w:bookmarkEnd w:id="85"/>
      <w:bookmarkEnd w:id="86"/>
      <w:bookmarkEnd w:id="87"/>
    </w:p>
    <w:p w14:paraId="2E34B0BB" w14:textId="77777777" w:rsidR="003F34F1" w:rsidRDefault="003F34F1" w:rsidP="003F34F1">
      <w:pPr>
        <w:spacing w:line="360" w:lineRule="auto"/>
        <w:rPr>
          <w:rFonts w:ascii="宋体" w:hAnsi="宋体"/>
        </w:rPr>
      </w:pPr>
      <w:r w:rsidRPr="003F34F1">
        <w:rPr>
          <w:rFonts w:ascii="Times New Roman" w:hAnsi="Times New Roman"/>
          <w:sz w:val="24"/>
          <w:szCs w:val="24"/>
        </w:rPr>
        <w:t>7.1.1</w:t>
      </w:r>
      <w:r>
        <w:rPr>
          <w:rFonts w:ascii="宋体" w:hAnsi="宋体"/>
          <w:b/>
          <w:bCs/>
        </w:rPr>
        <w:t xml:space="preserve">  </w:t>
      </w:r>
      <w:r w:rsidRPr="003F34F1">
        <w:rPr>
          <w:rFonts w:ascii="Times New Roman" w:hAnsi="Times New Roman" w:cs="Times New Roman" w:hint="eastAsia"/>
          <w:bCs/>
          <w:sz w:val="24"/>
          <w:szCs w:val="24"/>
        </w:rPr>
        <w:t>既有工业区景观环境诊断工作范围包括外部环境和内部环境，工业区建设红线范围之外的所在片区为外部环境，建设红线范围内为内部环境</w:t>
      </w:r>
      <w:r w:rsidRPr="00862911">
        <w:rPr>
          <w:rFonts w:ascii="宋体" w:hAnsi="宋体" w:hint="eastAsia"/>
        </w:rPr>
        <w:t>。</w:t>
      </w:r>
    </w:p>
    <w:p w14:paraId="366CB134" w14:textId="77777777" w:rsidR="00B0243E" w:rsidRDefault="00B0243E" w:rsidP="003F34F1">
      <w:pPr>
        <w:spacing w:line="360" w:lineRule="auto"/>
        <w:rPr>
          <w:rFonts w:ascii="宋体" w:hAnsi="宋体"/>
          <w:b/>
          <w:bCs/>
        </w:rPr>
      </w:pPr>
    </w:p>
    <w:p w14:paraId="02D6E55F" w14:textId="42EDFD8C" w:rsidR="003F34F1" w:rsidRDefault="003F34F1" w:rsidP="003F34F1">
      <w:pPr>
        <w:spacing w:line="360" w:lineRule="auto"/>
        <w:rPr>
          <w:rFonts w:ascii="宋体" w:hAnsi="宋体"/>
        </w:rPr>
      </w:pPr>
      <w:r w:rsidRPr="003F34F1">
        <w:rPr>
          <w:rFonts w:ascii="Times New Roman" w:hAnsi="Times New Roman" w:hint="eastAsia"/>
          <w:sz w:val="24"/>
          <w:szCs w:val="24"/>
        </w:rPr>
        <w:t>7.1.</w:t>
      </w:r>
      <w:r w:rsidR="009D4364">
        <w:rPr>
          <w:rFonts w:ascii="Times New Roman" w:hAnsi="Times New Roman"/>
          <w:sz w:val="24"/>
          <w:szCs w:val="24"/>
        </w:rPr>
        <w:t>2</w:t>
      </w:r>
      <w:r w:rsidR="009D4364">
        <w:rPr>
          <w:rFonts w:ascii="宋体" w:hAnsi="宋体"/>
          <w:b/>
          <w:bCs/>
        </w:rPr>
        <w:t xml:space="preserve">  </w:t>
      </w:r>
      <w:r w:rsidRPr="003F34F1">
        <w:rPr>
          <w:rFonts w:ascii="Times New Roman" w:hAnsi="Times New Roman" w:cs="Times New Roman" w:hint="eastAsia"/>
          <w:bCs/>
          <w:sz w:val="24"/>
          <w:szCs w:val="24"/>
        </w:rPr>
        <w:t>既有工业区景观环境诊断需求应根据场地外部环境资源、内部绿化种植条件、硬质景观、水景、历史文化价值和建筑外立面风貌情况等因素综合确定</w:t>
      </w:r>
      <w:r>
        <w:rPr>
          <w:rFonts w:ascii="宋体" w:hAnsi="宋体" w:hint="eastAsia"/>
        </w:rPr>
        <w:t>。</w:t>
      </w:r>
    </w:p>
    <w:p w14:paraId="092A19F3" w14:textId="77777777" w:rsidR="003F34F1" w:rsidRDefault="003F34F1" w:rsidP="003F34F1">
      <w:pPr>
        <w:spacing w:line="360" w:lineRule="auto"/>
        <w:jc w:val="center"/>
        <w:rPr>
          <w:rFonts w:ascii="宋体" w:hAnsi="宋体"/>
          <w:b/>
          <w:bCs/>
        </w:rPr>
      </w:pPr>
      <w:r>
        <w:rPr>
          <w:rFonts w:ascii="宋体" w:hAnsi="宋体" w:hint="eastAsia"/>
          <w:b/>
          <w:bCs/>
        </w:rPr>
        <w:t>表</w:t>
      </w:r>
      <w:r w:rsidRPr="00B0243E">
        <w:rPr>
          <w:rFonts w:ascii="Times New Roman" w:hAnsi="Times New Roman" w:cs="Times New Roman"/>
          <w:b/>
          <w:bCs/>
        </w:rPr>
        <w:t>7.1.1</w:t>
      </w:r>
      <w:r>
        <w:rPr>
          <w:rFonts w:ascii="宋体" w:hAnsi="宋体"/>
          <w:b/>
          <w:bCs/>
        </w:rPr>
        <w:t xml:space="preserve"> </w:t>
      </w:r>
      <w:r>
        <w:rPr>
          <w:rFonts w:ascii="宋体" w:hAnsi="宋体" w:hint="eastAsia"/>
          <w:b/>
          <w:bCs/>
        </w:rPr>
        <w:t>既有工业区改造前景观环境诊断项目选择表</w:t>
      </w:r>
    </w:p>
    <w:tbl>
      <w:tblPr>
        <w:tblStyle w:val="17"/>
        <w:tblW w:w="4832" w:type="pct"/>
        <w:tblLook w:val="04A0" w:firstRow="1" w:lastRow="0" w:firstColumn="1" w:lastColumn="0" w:noHBand="0" w:noVBand="1"/>
      </w:tblPr>
      <w:tblGrid>
        <w:gridCol w:w="2035"/>
        <w:gridCol w:w="1831"/>
        <w:gridCol w:w="1761"/>
        <w:gridCol w:w="1740"/>
        <w:gridCol w:w="1171"/>
      </w:tblGrid>
      <w:tr w:rsidR="003F34F1" w:rsidRPr="00B0243E" w14:paraId="3C0967C1" w14:textId="77777777" w:rsidTr="00B0243E">
        <w:trPr>
          <w:trHeight w:val="950"/>
        </w:trPr>
        <w:tc>
          <w:tcPr>
            <w:tcW w:w="1192" w:type="pct"/>
            <w:vAlign w:val="center"/>
          </w:tcPr>
          <w:p w14:paraId="2F3227BE" w14:textId="77777777" w:rsidR="003F34F1" w:rsidRPr="00B0243E" w:rsidRDefault="003F34F1" w:rsidP="003F34F1">
            <w:pPr>
              <w:spacing w:line="360" w:lineRule="auto"/>
              <w:jc w:val="center"/>
              <w:rPr>
                <w:szCs w:val="21"/>
              </w:rPr>
            </w:pPr>
            <w:r w:rsidRPr="00B0243E">
              <w:rPr>
                <w:rFonts w:hint="eastAsia"/>
                <w:szCs w:val="21"/>
              </w:rPr>
              <w:t>景观环境范围</w:t>
            </w:r>
          </w:p>
        </w:tc>
        <w:tc>
          <w:tcPr>
            <w:tcW w:w="1072" w:type="pct"/>
            <w:vAlign w:val="center"/>
          </w:tcPr>
          <w:p w14:paraId="322B71CA" w14:textId="77777777" w:rsidR="003F34F1" w:rsidRPr="00B0243E" w:rsidRDefault="003F34F1" w:rsidP="003F34F1">
            <w:pPr>
              <w:spacing w:line="360" w:lineRule="auto"/>
              <w:jc w:val="center"/>
              <w:rPr>
                <w:szCs w:val="21"/>
              </w:rPr>
            </w:pPr>
            <w:r w:rsidRPr="00B0243E">
              <w:rPr>
                <w:rFonts w:hint="eastAsia"/>
                <w:szCs w:val="21"/>
              </w:rPr>
              <w:t>景观环境类型</w:t>
            </w:r>
          </w:p>
        </w:tc>
        <w:tc>
          <w:tcPr>
            <w:tcW w:w="1031" w:type="pct"/>
            <w:vAlign w:val="center"/>
          </w:tcPr>
          <w:p w14:paraId="47B931CE" w14:textId="77777777" w:rsidR="003F34F1" w:rsidRPr="00B0243E" w:rsidRDefault="003F34F1" w:rsidP="003F34F1">
            <w:pPr>
              <w:spacing w:line="360" w:lineRule="auto"/>
              <w:jc w:val="center"/>
              <w:rPr>
                <w:szCs w:val="21"/>
              </w:rPr>
            </w:pPr>
            <w:r w:rsidRPr="00B0243E">
              <w:rPr>
                <w:rFonts w:hint="eastAsia"/>
                <w:szCs w:val="21"/>
              </w:rPr>
              <w:t>景观环境资料</w:t>
            </w:r>
          </w:p>
        </w:tc>
        <w:tc>
          <w:tcPr>
            <w:tcW w:w="1019" w:type="pct"/>
            <w:vAlign w:val="center"/>
          </w:tcPr>
          <w:p w14:paraId="26B87EBF" w14:textId="77777777" w:rsidR="003F34F1" w:rsidRPr="00B0243E" w:rsidRDefault="003F34F1" w:rsidP="003F34F1">
            <w:pPr>
              <w:spacing w:line="360" w:lineRule="auto"/>
              <w:jc w:val="center"/>
              <w:rPr>
                <w:szCs w:val="21"/>
              </w:rPr>
            </w:pPr>
            <w:r w:rsidRPr="00B0243E">
              <w:rPr>
                <w:rFonts w:hint="eastAsia"/>
                <w:szCs w:val="21"/>
              </w:rPr>
              <w:t>景观环境现状</w:t>
            </w:r>
          </w:p>
        </w:tc>
        <w:tc>
          <w:tcPr>
            <w:tcW w:w="686" w:type="pct"/>
            <w:vAlign w:val="center"/>
          </w:tcPr>
          <w:p w14:paraId="0EE32B86" w14:textId="77777777" w:rsidR="003F34F1" w:rsidRPr="00B0243E" w:rsidRDefault="003F34F1" w:rsidP="003F34F1">
            <w:pPr>
              <w:spacing w:line="360" w:lineRule="auto"/>
              <w:jc w:val="center"/>
              <w:rPr>
                <w:szCs w:val="21"/>
              </w:rPr>
            </w:pPr>
            <w:r w:rsidRPr="00B0243E">
              <w:rPr>
                <w:rFonts w:hint="eastAsia"/>
                <w:szCs w:val="21"/>
              </w:rPr>
              <w:t>诊断需求</w:t>
            </w:r>
          </w:p>
        </w:tc>
      </w:tr>
      <w:tr w:rsidR="003F34F1" w:rsidRPr="00B0243E" w14:paraId="7CFC9C62" w14:textId="77777777" w:rsidTr="00B0243E">
        <w:trPr>
          <w:trHeight w:val="527"/>
        </w:trPr>
        <w:tc>
          <w:tcPr>
            <w:tcW w:w="1192" w:type="pct"/>
            <w:vMerge w:val="restart"/>
            <w:vAlign w:val="center"/>
          </w:tcPr>
          <w:p w14:paraId="4FDE3A2B" w14:textId="77777777" w:rsidR="003F34F1" w:rsidRPr="00B0243E" w:rsidRDefault="003F34F1" w:rsidP="003F34F1">
            <w:pPr>
              <w:spacing w:line="360" w:lineRule="auto"/>
              <w:jc w:val="center"/>
              <w:rPr>
                <w:szCs w:val="21"/>
              </w:rPr>
            </w:pPr>
            <w:r w:rsidRPr="00B0243E">
              <w:rPr>
                <w:rFonts w:hint="eastAsia"/>
                <w:szCs w:val="21"/>
              </w:rPr>
              <w:t>外部环境</w:t>
            </w:r>
          </w:p>
        </w:tc>
        <w:tc>
          <w:tcPr>
            <w:tcW w:w="1072" w:type="pct"/>
            <w:vMerge w:val="restart"/>
            <w:vAlign w:val="center"/>
          </w:tcPr>
          <w:p w14:paraId="1B6A6268" w14:textId="77777777" w:rsidR="003F34F1" w:rsidRPr="00B0243E" w:rsidRDefault="003F34F1" w:rsidP="003F34F1">
            <w:pPr>
              <w:spacing w:line="360" w:lineRule="auto"/>
              <w:jc w:val="center"/>
              <w:rPr>
                <w:szCs w:val="21"/>
              </w:rPr>
            </w:pPr>
            <w:r w:rsidRPr="00B0243E">
              <w:rPr>
                <w:rFonts w:hint="eastAsia"/>
                <w:szCs w:val="21"/>
              </w:rPr>
              <w:t>区位环境</w:t>
            </w:r>
          </w:p>
        </w:tc>
        <w:tc>
          <w:tcPr>
            <w:tcW w:w="1031" w:type="pct"/>
            <w:vAlign w:val="center"/>
          </w:tcPr>
          <w:p w14:paraId="5B4E0101" w14:textId="77777777" w:rsidR="003F34F1" w:rsidRPr="00B0243E" w:rsidRDefault="003F34F1" w:rsidP="003F34F1">
            <w:pPr>
              <w:spacing w:line="360" w:lineRule="auto"/>
              <w:jc w:val="center"/>
              <w:rPr>
                <w:szCs w:val="21"/>
              </w:rPr>
            </w:pPr>
            <w:r w:rsidRPr="00B0243E">
              <w:rPr>
                <w:rFonts w:hint="eastAsia"/>
                <w:szCs w:val="21"/>
              </w:rPr>
              <w:t>完整</w:t>
            </w:r>
          </w:p>
        </w:tc>
        <w:tc>
          <w:tcPr>
            <w:tcW w:w="1019" w:type="pct"/>
            <w:vAlign w:val="center"/>
          </w:tcPr>
          <w:p w14:paraId="5A89594E"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6233EC49" w14:textId="77777777" w:rsidR="003F34F1" w:rsidRPr="00B0243E" w:rsidRDefault="003F34F1" w:rsidP="003F34F1">
            <w:pPr>
              <w:spacing w:line="360" w:lineRule="auto"/>
              <w:jc w:val="center"/>
              <w:rPr>
                <w:szCs w:val="21"/>
              </w:rPr>
            </w:pPr>
            <w:r w:rsidRPr="00B0243E">
              <w:rPr>
                <w:rFonts w:asciiTheme="minorEastAsia" w:hAnsiTheme="minorEastAsia" w:hint="eastAsia"/>
                <w:szCs w:val="21"/>
              </w:rPr>
              <w:t>○</w:t>
            </w:r>
          </w:p>
        </w:tc>
      </w:tr>
      <w:tr w:rsidR="003F34F1" w:rsidRPr="00B0243E" w14:paraId="43B89126" w14:textId="77777777" w:rsidTr="00B0243E">
        <w:trPr>
          <w:trHeight w:val="148"/>
        </w:trPr>
        <w:tc>
          <w:tcPr>
            <w:tcW w:w="1192" w:type="pct"/>
            <w:vMerge/>
            <w:vAlign w:val="center"/>
          </w:tcPr>
          <w:p w14:paraId="02086313" w14:textId="77777777" w:rsidR="003F34F1" w:rsidRPr="00B0243E" w:rsidRDefault="003F34F1" w:rsidP="003F34F1">
            <w:pPr>
              <w:spacing w:line="360" w:lineRule="auto"/>
              <w:jc w:val="center"/>
              <w:rPr>
                <w:szCs w:val="21"/>
              </w:rPr>
            </w:pPr>
          </w:p>
        </w:tc>
        <w:tc>
          <w:tcPr>
            <w:tcW w:w="1072" w:type="pct"/>
            <w:vMerge/>
            <w:vAlign w:val="center"/>
          </w:tcPr>
          <w:p w14:paraId="16CD92F7" w14:textId="77777777" w:rsidR="003F34F1" w:rsidRPr="00B0243E" w:rsidRDefault="003F34F1" w:rsidP="003F34F1">
            <w:pPr>
              <w:spacing w:line="360" w:lineRule="auto"/>
              <w:jc w:val="center"/>
              <w:rPr>
                <w:szCs w:val="21"/>
              </w:rPr>
            </w:pPr>
          </w:p>
        </w:tc>
        <w:tc>
          <w:tcPr>
            <w:tcW w:w="1031" w:type="pct"/>
            <w:vAlign w:val="center"/>
          </w:tcPr>
          <w:p w14:paraId="678BD703" w14:textId="77777777" w:rsidR="003F34F1" w:rsidRPr="00B0243E" w:rsidRDefault="003F34F1" w:rsidP="003F34F1">
            <w:pPr>
              <w:spacing w:line="360" w:lineRule="auto"/>
              <w:jc w:val="center"/>
              <w:rPr>
                <w:szCs w:val="21"/>
              </w:rPr>
            </w:pPr>
            <w:r w:rsidRPr="00B0243E">
              <w:rPr>
                <w:rFonts w:hint="eastAsia"/>
                <w:szCs w:val="21"/>
              </w:rPr>
              <w:t>不完整</w:t>
            </w:r>
          </w:p>
        </w:tc>
        <w:tc>
          <w:tcPr>
            <w:tcW w:w="1019" w:type="pct"/>
            <w:vAlign w:val="center"/>
          </w:tcPr>
          <w:p w14:paraId="7AC4714B"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5D3B36F7"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2F6FE5FD" w14:textId="77777777" w:rsidTr="00B0243E">
        <w:trPr>
          <w:trHeight w:val="148"/>
        </w:trPr>
        <w:tc>
          <w:tcPr>
            <w:tcW w:w="1192" w:type="pct"/>
            <w:vMerge/>
            <w:vAlign w:val="center"/>
          </w:tcPr>
          <w:p w14:paraId="1AA53C78" w14:textId="77777777" w:rsidR="003F34F1" w:rsidRPr="00B0243E" w:rsidRDefault="003F34F1" w:rsidP="003F34F1">
            <w:pPr>
              <w:spacing w:line="360" w:lineRule="auto"/>
              <w:jc w:val="center"/>
              <w:rPr>
                <w:szCs w:val="21"/>
              </w:rPr>
            </w:pPr>
          </w:p>
        </w:tc>
        <w:tc>
          <w:tcPr>
            <w:tcW w:w="1072" w:type="pct"/>
            <w:vMerge w:val="restart"/>
            <w:vAlign w:val="center"/>
          </w:tcPr>
          <w:p w14:paraId="500D7D04" w14:textId="77777777" w:rsidR="003F34F1" w:rsidRPr="00B0243E" w:rsidRDefault="003F34F1" w:rsidP="003F34F1">
            <w:pPr>
              <w:spacing w:line="360" w:lineRule="auto"/>
              <w:jc w:val="center"/>
              <w:rPr>
                <w:szCs w:val="21"/>
              </w:rPr>
            </w:pPr>
            <w:r w:rsidRPr="00B0243E">
              <w:rPr>
                <w:rFonts w:hint="eastAsia"/>
                <w:szCs w:val="21"/>
              </w:rPr>
              <w:t>景观资源</w:t>
            </w:r>
          </w:p>
        </w:tc>
        <w:tc>
          <w:tcPr>
            <w:tcW w:w="1031" w:type="pct"/>
            <w:vAlign w:val="center"/>
          </w:tcPr>
          <w:p w14:paraId="3081EFDA" w14:textId="77777777" w:rsidR="003F34F1" w:rsidRPr="00B0243E" w:rsidRDefault="003F34F1" w:rsidP="003F34F1">
            <w:pPr>
              <w:spacing w:line="360" w:lineRule="auto"/>
              <w:jc w:val="center"/>
              <w:rPr>
                <w:szCs w:val="21"/>
              </w:rPr>
            </w:pPr>
            <w:r w:rsidRPr="00B0243E">
              <w:rPr>
                <w:rFonts w:hint="eastAsia"/>
                <w:szCs w:val="21"/>
              </w:rPr>
              <w:t>完整</w:t>
            </w:r>
          </w:p>
        </w:tc>
        <w:tc>
          <w:tcPr>
            <w:tcW w:w="1019" w:type="pct"/>
            <w:vAlign w:val="center"/>
          </w:tcPr>
          <w:p w14:paraId="03DB392B"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0C2CD83A" w14:textId="77777777" w:rsidR="003F34F1" w:rsidRPr="00B0243E" w:rsidRDefault="003F34F1" w:rsidP="003F34F1">
            <w:pPr>
              <w:spacing w:line="360" w:lineRule="auto"/>
              <w:jc w:val="center"/>
              <w:rPr>
                <w:rFonts w:ascii="宋体" w:hAnsi="宋体"/>
                <w:szCs w:val="21"/>
              </w:rPr>
            </w:pPr>
            <w:r w:rsidRPr="00B0243E">
              <w:rPr>
                <w:rFonts w:asciiTheme="minorEastAsia" w:hAnsiTheme="minorEastAsia" w:hint="eastAsia"/>
                <w:szCs w:val="21"/>
              </w:rPr>
              <w:t>○</w:t>
            </w:r>
          </w:p>
        </w:tc>
      </w:tr>
      <w:tr w:rsidR="003F34F1" w:rsidRPr="00B0243E" w14:paraId="6D303594" w14:textId="77777777" w:rsidTr="00B0243E">
        <w:trPr>
          <w:trHeight w:val="148"/>
        </w:trPr>
        <w:tc>
          <w:tcPr>
            <w:tcW w:w="1192" w:type="pct"/>
            <w:vMerge/>
            <w:vAlign w:val="center"/>
          </w:tcPr>
          <w:p w14:paraId="72D6E83C" w14:textId="77777777" w:rsidR="003F34F1" w:rsidRPr="00B0243E" w:rsidRDefault="003F34F1" w:rsidP="003F34F1">
            <w:pPr>
              <w:spacing w:line="360" w:lineRule="auto"/>
              <w:jc w:val="center"/>
              <w:rPr>
                <w:szCs w:val="21"/>
              </w:rPr>
            </w:pPr>
          </w:p>
        </w:tc>
        <w:tc>
          <w:tcPr>
            <w:tcW w:w="1072" w:type="pct"/>
            <w:vMerge/>
            <w:vAlign w:val="center"/>
          </w:tcPr>
          <w:p w14:paraId="39983105" w14:textId="77777777" w:rsidR="003F34F1" w:rsidRPr="00B0243E" w:rsidRDefault="003F34F1" w:rsidP="003F34F1">
            <w:pPr>
              <w:spacing w:line="360" w:lineRule="auto"/>
              <w:jc w:val="center"/>
              <w:rPr>
                <w:szCs w:val="21"/>
              </w:rPr>
            </w:pPr>
          </w:p>
        </w:tc>
        <w:tc>
          <w:tcPr>
            <w:tcW w:w="1031" w:type="pct"/>
            <w:vAlign w:val="center"/>
          </w:tcPr>
          <w:p w14:paraId="1E9D63F6" w14:textId="77777777" w:rsidR="003F34F1" w:rsidRPr="00B0243E" w:rsidRDefault="003F34F1" w:rsidP="003F34F1">
            <w:pPr>
              <w:spacing w:line="360" w:lineRule="auto"/>
              <w:jc w:val="center"/>
              <w:rPr>
                <w:szCs w:val="21"/>
              </w:rPr>
            </w:pPr>
            <w:r w:rsidRPr="00B0243E">
              <w:rPr>
                <w:rFonts w:hint="eastAsia"/>
                <w:szCs w:val="21"/>
              </w:rPr>
              <w:t>不完整</w:t>
            </w:r>
          </w:p>
        </w:tc>
        <w:tc>
          <w:tcPr>
            <w:tcW w:w="1019" w:type="pct"/>
            <w:vAlign w:val="center"/>
          </w:tcPr>
          <w:p w14:paraId="1710915D"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71A54AB7"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642F5AE7" w14:textId="77777777" w:rsidTr="00B0243E">
        <w:trPr>
          <w:trHeight w:val="148"/>
        </w:trPr>
        <w:tc>
          <w:tcPr>
            <w:tcW w:w="1192" w:type="pct"/>
            <w:vMerge/>
            <w:vAlign w:val="center"/>
          </w:tcPr>
          <w:p w14:paraId="6D846C91" w14:textId="77777777" w:rsidR="003F34F1" w:rsidRPr="00B0243E" w:rsidRDefault="003F34F1" w:rsidP="003F34F1">
            <w:pPr>
              <w:spacing w:line="360" w:lineRule="auto"/>
              <w:jc w:val="center"/>
              <w:rPr>
                <w:szCs w:val="21"/>
              </w:rPr>
            </w:pPr>
          </w:p>
        </w:tc>
        <w:tc>
          <w:tcPr>
            <w:tcW w:w="1072" w:type="pct"/>
            <w:vMerge w:val="restart"/>
            <w:vAlign w:val="center"/>
          </w:tcPr>
          <w:p w14:paraId="0C45F5FC" w14:textId="77777777" w:rsidR="003F34F1" w:rsidRPr="00B0243E" w:rsidRDefault="003F34F1" w:rsidP="003F34F1">
            <w:pPr>
              <w:spacing w:line="360" w:lineRule="auto"/>
              <w:jc w:val="center"/>
              <w:rPr>
                <w:szCs w:val="21"/>
              </w:rPr>
            </w:pPr>
            <w:r w:rsidRPr="00B0243E">
              <w:rPr>
                <w:rFonts w:hint="eastAsia"/>
                <w:szCs w:val="21"/>
              </w:rPr>
              <w:t>交通情况</w:t>
            </w:r>
          </w:p>
        </w:tc>
        <w:tc>
          <w:tcPr>
            <w:tcW w:w="1031" w:type="pct"/>
            <w:vAlign w:val="center"/>
          </w:tcPr>
          <w:p w14:paraId="72FA6909" w14:textId="77777777" w:rsidR="003F34F1" w:rsidRPr="00B0243E" w:rsidRDefault="003F34F1" w:rsidP="003F34F1">
            <w:pPr>
              <w:spacing w:line="360" w:lineRule="auto"/>
              <w:jc w:val="center"/>
              <w:rPr>
                <w:szCs w:val="21"/>
              </w:rPr>
            </w:pPr>
            <w:r w:rsidRPr="00B0243E">
              <w:rPr>
                <w:rFonts w:hint="eastAsia"/>
                <w:szCs w:val="21"/>
              </w:rPr>
              <w:t>完整</w:t>
            </w:r>
          </w:p>
        </w:tc>
        <w:tc>
          <w:tcPr>
            <w:tcW w:w="1019" w:type="pct"/>
            <w:vAlign w:val="center"/>
          </w:tcPr>
          <w:p w14:paraId="0B9C69B8"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0A907D9B" w14:textId="77777777" w:rsidR="003F34F1" w:rsidRPr="00B0243E" w:rsidRDefault="003F34F1" w:rsidP="003F34F1">
            <w:pPr>
              <w:spacing w:line="360" w:lineRule="auto"/>
              <w:jc w:val="center"/>
              <w:rPr>
                <w:szCs w:val="21"/>
              </w:rPr>
            </w:pPr>
            <w:r w:rsidRPr="00B0243E">
              <w:rPr>
                <w:rFonts w:asciiTheme="minorEastAsia" w:hAnsiTheme="minorEastAsia" w:hint="eastAsia"/>
                <w:szCs w:val="21"/>
              </w:rPr>
              <w:t>○</w:t>
            </w:r>
          </w:p>
        </w:tc>
      </w:tr>
      <w:tr w:rsidR="003F34F1" w:rsidRPr="00B0243E" w14:paraId="1EDDDA30" w14:textId="77777777" w:rsidTr="00B0243E">
        <w:trPr>
          <w:trHeight w:val="148"/>
        </w:trPr>
        <w:tc>
          <w:tcPr>
            <w:tcW w:w="1192" w:type="pct"/>
            <w:vMerge/>
            <w:vAlign w:val="center"/>
          </w:tcPr>
          <w:p w14:paraId="07BF4795" w14:textId="77777777" w:rsidR="003F34F1" w:rsidRPr="00B0243E" w:rsidRDefault="003F34F1" w:rsidP="003F34F1">
            <w:pPr>
              <w:spacing w:line="360" w:lineRule="auto"/>
              <w:jc w:val="center"/>
              <w:rPr>
                <w:szCs w:val="21"/>
              </w:rPr>
            </w:pPr>
          </w:p>
        </w:tc>
        <w:tc>
          <w:tcPr>
            <w:tcW w:w="1072" w:type="pct"/>
            <w:vMerge/>
            <w:vAlign w:val="center"/>
          </w:tcPr>
          <w:p w14:paraId="5029D5AD" w14:textId="77777777" w:rsidR="003F34F1" w:rsidRPr="00B0243E" w:rsidRDefault="003F34F1" w:rsidP="003F34F1">
            <w:pPr>
              <w:spacing w:line="360" w:lineRule="auto"/>
              <w:jc w:val="center"/>
              <w:rPr>
                <w:szCs w:val="21"/>
              </w:rPr>
            </w:pPr>
          </w:p>
        </w:tc>
        <w:tc>
          <w:tcPr>
            <w:tcW w:w="1031" w:type="pct"/>
            <w:vAlign w:val="center"/>
          </w:tcPr>
          <w:p w14:paraId="6FF730AD" w14:textId="77777777" w:rsidR="003F34F1" w:rsidRPr="00B0243E" w:rsidRDefault="003F34F1" w:rsidP="003F34F1">
            <w:pPr>
              <w:spacing w:line="360" w:lineRule="auto"/>
              <w:jc w:val="center"/>
              <w:rPr>
                <w:szCs w:val="21"/>
              </w:rPr>
            </w:pPr>
            <w:r w:rsidRPr="00B0243E">
              <w:rPr>
                <w:rFonts w:hint="eastAsia"/>
                <w:szCs w:val="21"/>
              </w:rPr>
              <w:t>不完整</w:t>
            </w:r>
          </w:p>
        </w:tc>
        <w:tc>
          <w:tcPr>
            <w:tcW w:w="1019" w:type="pct"/>
            <w:vAlign w:val="center"/>
          </w:tcPr>
          <w:p w14:paraId="79134D16" w14:textId="77777777" w:rsidR="003F34F1" w:rsidRPr="00B0243E" w:rsidRDefault="003F34F1" w:rsidP="003F34F1">
            <w:pPr>
              <w:spacing w:line="360" w:lineRule="auto"/>
              <w:jc w:val="center"/>
              <w:rPr>
                <w:szCs w:val="21"/>
              </w:rPr>
            </w:pPr>
            <w:r w:rsidRPr="00B0243E">
              <w:rPr>
                <w:rFonts w:hint="eastAsia"/>
                <w:szCs w:val="21"/>
              </w:rPr>
              <w:t>—</w:t>
            </w:r>
          </w:p>
        </w:tc>
        <w:tc>
          <w:tcPr>
            <w:tcW w:w="686" w:type="pct"/>
            <w:vAlign w:val="center"/>
          </w:tcPr>
          <w:p w14:paraId="74814916" w14:textId="77777777" w:rsidR="003F34F1" w:rsidRPr="00B0243E" w:rsidRDefault="003F34F1" w:rsidP="003F34F1">
            <w:pPr>
              <w:spacing w:line="360" w:lineRule="auto"/>
              <w:jc w:val="center"/>
              <w:rPr>
                <w:szCs w:val="21"/>
              </w:rPr>
            </w:pPr>
            <w:r w:rsidRPr="00B0243E">
              <w:rPr>
                <w:rFonts w:asciiTheme="minorEastAsia" w:hAnsiTheme="minorEastAsia" w:hint="eastAsia"/>
                <w:szCs w:val="21"/>
              </w:rPr>
              <w:t>●</w:t>
            </w:r>
          </w:p>
        </w:tc>
      </w:tr>
      <w:tr w:rsidR="003F34F1" w:rsidRPr="00B0243E" w14:paraId="6A8F6B91" w14:textId="77777777" w:rsidTr="00B0243E">
        <w:trPr>
          <w:trHeight w:val="613"/>
        </w:trPr>
        <w:tc>
          <w:tcPr>
            <w:tcW w:w="1192" w:type="pct"/>
            <w:vMerge w:val="restart"/>
            <w:vAlign w:val="center"/>
          </w:tcPr>
          <w:p w14:paraId="40082D64" w14:textId="77777777" w:rsidR="003F34F1" w:rsidRPr="00B0243E" w:rsidRDefault="003F34F1" w:rsidP="003F34F1">
            <w:pPr>
              <w:spacing w:line="360" w:lineRule="auto"/>
              <w:jc w:val="center"/>
              <w:rPr>
                <w:szCs w:val="21"/>
              </w:rPr>
            </w:pPr>
            <w:r w:rsidRPr="00B0243E">
              <w:rPr>
                <w:rFonts w:hint="eastAsia"/>
                <w:szCs w:val="21"/>
              </w:rPr>
              <w:t>内部环境</w:t>
            </w:r>
          </w:p>
        </w:tc>
        <w:tc>
          <w:tcPr>
            <w:tcW w:w="1072" w:type="pct"/>
            <w:vMerge w:val="restart"/>
            <w:vAlign w:val="center"/>
          </w:tcPr>
          <w:p w14:paraId="14C239E3" w14:textId="77777777" w:rsidR="003F34F1" w:rsidRPr="00B0243E" w:rsidRDefault="003F34F1" w:rsidP="003F34F1">
            <w:pPr>
              <w:spacing w:line="360" w:lineRule="auto"/>
              <w:jc w:val="center"/>
              <w:rPr>
                <w:szCs w:val="21"/>
              </w:rPr>
            </w:pPr>
            <w:r w:rsidRPr="00B0243E">
              <w:rPr>
                <w:rFonts w:hint="eastAsia"/>
                <w:szCs w:val="21"/>
              </w:rPr>
              <w:t>绿化种植</w:t>
            </w:r>
          </w:p>
        </w:tc>
        <w:tc>
          <w:tcPr>
            <w:tcW w:w="1031" w:type="pct"/>
            <w:vAlign w:val="center"/>
          </w:tcPr>
          <w:p w14:paraId="7A3363CC"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20887B01" w14:textId="77777777" w:rsidR="003F34F1" w:rsidRPr="00B0243E" w:rsidRDefault="003F34F1" w:rsidP="003F34F1">
            <w:pPr>
              <w:spacing w:line="360" w:lineRule="auto"/>
              <w:jc w:val="center"/>
              <w:rPr>
                <w:szCs w:val="21"/>
              </w:rPr>
            </w:pPr>
            <w:r w:rsidRPr="00B0243E">
              <w:rPr>
                <w:rFonts w:hint="eastAsia"/>
                <w:szCs w:val="21"/>
              </w:rPr>
              <w:t>有</w:t>
            </w:r>
          </w:p>
        </w:tc>
        <w:tc>
          <w:tcPr>
            <w:tcW w:w="686" w:type="pct"/>
            <w:vAlign w:val="center"/>
          </w:tcPr>
          <w:p w14:paraId="2EE38C70" w14:textId="77777777" w:rsidR="003F34F1" w:rsidRPr="00B0243E" w:rsidRDefault="003F34F1" w:rsidP="003F34F1">
            <w:pPr>
              <w:spacing w:line="360" w:lineRule="auto"/>
              <w:jc w:val="center"/>
              <w:rPr>
                <w:rFonts w:asciiTheme="minorEastAsia" w:hAnsiTheme="minorEastAsia"/>
                <w:szCs w:val="21"/>
              </w:rPr>
            </w:pPr>
            <w:r w:rsidRPr="00B0243E">
              <w:rPr>
                <w:rFonts w:ascii="宋体" w:hAnsi="宋体" w:hint="eastAsia"/>
                <w:szCs w:val="21"/>
              </w:rPr>
              <w:t>●</w:t>
            </w:r>
          </w:p>
        </w:tc>
      </w:tr>
      <w:tr w:rsidR="003F34F1" w:rsidRPr="00B0243E" w14:paraId="458B963E" w14:textId="77777777" w:rsidTr="00B0243E">
        <w:trPr>
          <w:trHeight w:val="558"/>
        </w:trPr>
        <w:tc>
          <w:tcPr>
            <w:tcW w:w="1192" w:type="pct"/>
            <w:vMerge/>
            <w:vAlign w:val="center"/>
          </w:tcPr>
          <w:p w14:paraId="1B1E9370" w14:textId="77777777" w:rsidR="003F34F1" w:rsidRPr="00B0243E" w:rsidRDefault="003F34F1" w:rsidP="003F34F1">
            <w:pPr>
              <w:spacing w:line="360" w:lineRule="auto"/>
              <w:jc w:val="center"/>
              <w:rPr>
                <w:szCs w:val="21"/>
              </w:rPr>
            </w:pPr>
          </w:p>
        </w:tc>
        <w:tc>
          <w:tcPr>
            <w:tcW w:w="1072" w:type="pct"/>
            <w:vMerge/>
            <w:vAlign w:val="center"/>
          </w:tcPr>
          <w:p w14:paraId="7F0AE987" w14:textId="77777777" w:rsidR="003F34F1" w:rsidRPr="00B0243E" w:rsidRDefault="003F34F1" w:rsidP="003F34F1">
            <w:pPr>
              <w:spacing w:line="360" w:lineRule="auto"/>
              <w:jc w:val="center"/>
              <w:rPr>
                <w:szCs w:val="21"/>
              </w:rPr>
            </w:pPr>
          </w:p>
        </w:tc>
        <w:tc>
          <w:tcPr>
            <w:tcW w:w="1031" w:type="pct"/>
            <w:vAlign w:val="center"/>
          </w:tcPr>
          <w:p w14:paraId="60ADE8EF"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0ACE13A3" w14:textId="77777777" w:rsidR="003F34F1" w:rsidRPr="00B0243E" w:rsidRDefault="003F34F1" w:rsidP="003F34F1">
            <w:pPr>
              <w:spacing w:line="360" w:lineRule="auto"/>
              <w:jc w:val="center"/>
              <w:rPr>
                <w:szCs w:val="21"/>
              </w:rPr>
            </w:pPr>
            <w:r w:rsidRPr="00B0243E">
              <w:rPr>
                <w:rFonts w:hint="eastAsia"/>
                <w:szCs w:val="21"/>
              </w:rPr>
              <w:t>无</w:t>
            </w:r>
          </w:p>
        </w:tc>
        <w:tc>
          <w:tcPr>
            <w:tcW w:w="686" w:type="pct"/>
            <w:vAlign w:val="center"/>
          </w:tcPr>
          <w:p w14:paraId="1ED3FC87" w14:textId="77777777" w:rsidR="003F34F1" w:rsidRPr="00B0243E" w:rsidRDefault="003F34F1" w:rsidP="003F34F1">
            <w:pPr>
              <w:spacing w:line="360" w:lineRule="auto"/>
              <w:jc w:val="center"/>
              <w:rPr>
                <w:rFonts w:ascii="宋体" w:hAnsi="宋体"/>
                <w:szCs w:val="21"/>
              </w:rPr>
            </w:pPr>
            <w:r w:rsidRPr="00B0243E">
              <w:rPr>
                <w:rFonts w:asciiTheme="minorEastAsia" w:hAnsiTheme="minorEastAsia" w:hint="eastAsia"/>
                <w:szCs w:val="21"/>
              </w:rPr>
              <w:t>□</w:t>
            </w:r>
          </w:p>
        </w:tc>
      </w:tr>
      <w:tr w:rsidR="003F34F1" w:rsidRPr="00B0243E" w14:paraId="5114C862" w14:textId="77777777" w:rsidTr="00B0243E">
        <w:trPr>
          <w:trHeight w:val="148"/>
        </w:trPr>
        <w:tc>
          <w:tcPr>
            <w:tcW w:w="1192" w:type="pct"/>
            <w:vMerge/>
            <w:vAlign w:val="center"/>
          </w:tcPr>
          <w:p w14:paraId="170FA224" w14:textId="77777777" w:rsidR="003F34F1" w:rsidRPr="00B0243E" w:rsidRDefault="003F34F1" w:rsidP="003F34F1">
            <w:pPr>
              <w:spacing w:line="360" w:lineRule="auto"/>
              <w:jc w:val="center"/>
              <w:rPr>
                <w:szCs w:val="21"/>
              </w:rPr>
            </w:pPr>
          </w:p>
        </w:tc>
        <w:tc>
          <w:tcPr>
            <w:tcW w:w="1072" w:type="pct"/>
            <w:vAlign w:val="center"/>
          </w:tcPr>
          <w:p w14:paraId="4DCBFBD8" w14:textId="77777777" w:rsidR="003F34F1" w:rsidRPr="00B0243E" w:rsidRDefault="003F34F1" w:rsidP="003F34F1">
            <w:pPr>
              <w:spacing w:line="360" w:lineRule="auto"/>
              <w:jc w:val="center"/>
              <w:rPr>
                <w:szCs w:val="21"/>
              </w:rPr>
            </w:pPr>
            <w:r w:rsidRPr="00B0243E">
              <w:rPr>
                <w:rFonts w:hint="eastAsia"/>
                <w:szCs w:val="21"/>
              </w:rPr>
              <w:t>硬质景观</w:t>
            </w:r>
          </w:p>
        </w:tc>
        <w:tc>
          <w:tcPr>
            <w:tcW w:w="1031" w:type="pct"/>
            <w:vAlign w:val="center"/>
          </w:tcPr>
          <w:p w14:paraId="25897339"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25161ECF" w14:textId="77777777" w:rsidR="003F34F1" w:rsidRPr="00B0243E" w:rsidRDefault="003F34F1" w:rsidP="003F34F1">
            <w:pPr>
              <w:spacing w:line="360" w:lineRule="auto"/>
              <w:jc w:val="center"/>
              <w:rPr>
                <w:szCs w:val="21"/>
              </w:rPr>
            </w:pPr>
            <w:r w:rsidRPr="00B0243E">
              <w:rPr>
                <w:rFonts w:hint="eastAsia"/>
                <w:szCs w:val="21"/>
              </w:rPr>
              <w:t>有</w:t>
            </w:r>
          </w:p>
        </w:tc>
        <w:tc>
          <w:tcPr>
            <w:tcW w:w="686" w:type="pct"/>
            <w:vAlign w:val="center"/>
          </w:tcPr>
          <w:p w14:paraId="5CA8C184" w14:textId="77777777" w:rsidR="003F34F1" w:rsidRPr="00B0243E" w:rsidRDefault="003F34F1" w:rsidP="003F34F1">
            <w:pPr>
              <w:spacing w:line="360" w:lineRule="auto"/>
              <w:jc w:val="center"/>
              <w:rPr>
                <w:rFonts w:asciiTheme="minorEastAsia" w:hAnsiTheme="minorEastAsia"/>
                <w:szCs w:val="21"/>
              </w:rPr>
            </w:pPr>
            <w:r w:rsidRPr="00B0243E">
              <w:rPr>
                <w:rFonts w:ascii="宋体" w:hAnsi="宋体" w:hint="eastAsia"/>
                <w:szCs w:val="21"/>
              </w:rPr>
              <w:t>●</w:t>
            </w:r>
          </w:p>
        </w:tc>
      </w:tr>
      <w:tr w:rsidR="003F34F1" w:rsidRPr="00B0243E" w14:paraId="5FB5ADD7" w14:textId="77777777" w:rsidTr="00B0243E">
        <w:trPr>
          <w:trHeight w:val="148"/>
        </w:trPr>
        <w:tc>
          <w:tcPr>
            <w:tcW w:w="1192" w:type="pct"/>
            <w:vMerge/>
            <w:vAlign w:val="center"/>
          </w:tcPr>
          <w:p w14:paraId="255832DE" w14:textId="77777777" w:rsidR="003F34F1" w:rsidRPr="00B0243E" w:rsidRDefault="003F34F1" w:rsidP="003F34F1">
            <w:pPr>
              <w:spacing w:line="360" w:lineRule="auto"/>
              <w:jc w:val="center"/>
              <w:rPr>
                <w:szCs w:val="21"/>
              </w:rPr>
            </w:pPr>
          </w:p>
        </w:tc>
        <w:tc>
          <w:tcPr>
            <w:tcW w:w="1072" w:type="pct"/>
            <w:vMerge w:val="restart"/>
            <w:vAlign w:val="center"/>
          </w:tcPr>
          <w:p w14:paraId="43A42B44" w14:textId="77777777" w:rsidR="003F34F1" w:rsidRPr="00B0243E" w:rsidRDefault="003F34F1" w:rsidP="003F34F1">
            <w:pPr>
              <w:spacing w:line="360" w:lineRule="auto"/>
              <w:jc w:val="center"/>
              <w:rPr>
                <w:szCs w:val="21"/>
              </w:rPr>
            </w:pPr>
            <w:r w:rsidRPr="00B0243E">
              <w:rPr>
                <w:rFonts w:hint="eastAsia"/>
                <w:szCs w:val="21"/>
              </w:rPr>
              <w:t>水景</w:t>
            </w:r>
          </w:p>
        </w:tc>
        <w:tc>
          <w:tcPr>
            <w:tcW w:w="1031" w:type="pct"/>
            <w:vAlign w:val="center"/>
          </w:tcPr>
          <w:p w14:paraId="0C1CA786"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42536EA9" w14:textId="77777777" w:rsidR="003F34F1" w:rsidRPr="00B0243E" w:rsidRDefault="003F34F1" w:rsidP="003F34F1">
            <w:pPr>
              <w:spacing w:line="360" w:lineRule="auto"/>
              <w:jc w:val="center"/>
              <w:rPr>
                <w:szCs w:val="21"/>
              </w:rPr>
            </w:pPr>
            <w:r w:rsidRPr="00B0243E">
              <w:rPr>
                <w:rFonts w:hint="eastAsia"/>
                <w:szCs w:val="21"/>
              </w:rPr>
              <w:t>有</w:t>
            </w:r>
          </w:p>
        </w:tc>
        <w:tc>
          <w:tcPr>
            <w:tcW w:w="686" w:type="pct"/>
            <w:vAlign w:val="center"/>
          </w:tcPr>
          <w:p w14:paraId="15C91EF7"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38D22BB7" w14:textId="77777777" w:rsidTr="00B0243E">
        <w:trPr>
          <w:trHeight w:val="148"/>
        </w:trPr>
        <w:tc>
          <w:tcPr>
            <w:tcW w:w="1192" w:type="pct"/>
            <w:vMerge/>
            <w:vAlign w:val="center"/>
          </w:tcPr>
          <w:p w14:paraId="57DAEF37" w14:textId="77777777" w:rsidR="003F34F1" w:rsidRPr="00B0243E" w:rsidRDefault="003F34F1" w:rsidP="003F34F1">
            <w:pPr>
              <w:spacing w:line="360" w:lineRule="auto"/>
              <w:jc w:val="center"/>
              <w:rPr>
                <w:szCs w:val="21"/>
              </w:rPr>
            </w:pPr>
          </w:p>
        </w:tc>
        <w:tc>
          <w:tcPr>
            <w:tcW w:w="1072" w:type="pct"/>
            <w:vMerge/>
            <w:vAlign w:val="center"/>
          </w:tcPr>
          <w:p w14:paraId="0517F038" w14:textId="77777777" w:rsidR="003F34F1" w:rsidRPr="00B0243E" w:rsidRDefault="003F34F1" w:rsidP="003F34F1">
            <w:pPr>
              <w:spacing w:line="360" w:lineRule="auto"/>
              <w:jc w:val="center"/>
              <w:rPr>
                <w:szCs w:val="21"/>
              </w:rPr>
            </w:pPr>
          </w:p>
        </w:tc>
        <w:tc>
          <w:tcPr>
            <w:tcW w:w="1031" w:type="pct"/>
            <w:vAlign w:val="center"/>
          </w:tcPr>
          <w:p w14:paraId="026742A7"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4E74BDE2" w14:textId="77777777" w:rsidR="003F34F1" w:rsidRPr="00B0243E" w:rsidRDefault="003F34F1" w:rsidP="003F34F1">
            <w:pPr>
              <w:spacing w:line="360" w:lineRule="auto"/>
              <w:jc w:val="center"/>
              <w:rPr>
                <w:szCs w:val="21"/>
              </w:rPr>
            </w:pPr>
            <w:r w:rsidRPr="00B0243E">
              <w:rPr>
                <w:rFonts w:hint="eastAsia"/>
                <w:szCs w:val="21"/>
              </w:rPr>
              <w:t>无</w:t>
            </w:r>
          </w:p>
        </w:tc>
        <w:tc>
          <w:tcPr>
            <w:tcW w:w="686" w:type="pct"/>
            <w:vAlign w:val="center"/>
          </w:tcPr>
          <w:p w14:paraId="6FA5704D"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69C08F0C" w14:textId="77777777" w:rsidTr="00B0243E">
        <w:trPr>
          <w:trHeight w:val="148"/>
        </w:trPr>
        <w:tc>
          <w:tcPr>
            <w:tcW w:w="1192" w:type="pct"/>
            <w:vMerge/>
            <w:vAlign w:val="center"/>
          </w:tcPr>
          <w:p w14:paraId="71E3DB20" w14:textId="77777777" w:rsidR="003F34F1" w:rsidRPr="00B0243E" w:rsidRDefault="003F34F1" w:rsidP="003F34F1">
            <w:pPr>
              <w:spacing w:line="360" w:lineRule="auto"/>
              <w:jc w:val="center"/>
              <w:rPr>
                <w:szCs w:val="21"/>
              </w:rPr>
            </w:pPr>
          </w:p>
        </w:tc>
        <w:tc>
          <w:tcPr>
            <w:tcW w:w="1072" w:type="pct"/>
            <w:vMerge w:val="restart"/>
            <w:vAlign w:val="center"/>
          </w:tcPr>
          <w:p w14:paraId="4D5A5E0C" w14:textId="77777777" w:rsidR="003F34F1" w:rsidRPr="00B0243E" w:rsidRDefault="003F34F1" w:rsidP="003F34F1">
            <w:pPr>
              <w:spacing w:line="360" w:lineRule="auto"/>
              <w:jc w:val="center"/>
              <w:rPr>
                <w:szCs w:val="21"/>
              </w:rPr>
            </w:pPr>
            <w:r w:rsidRPr="00B0243E">
              <w:rPr>
                <w:rFonts w:hint="eastAsia"/>
                <w:szCs w:val="21"/>
              </w:rPr>
              <w:t>历史文化价值</w:t>
            </w:r>
          </w:p>
        </w:tc>
        <w:tc>
          <w:tcPr>
            <w:tcW w:w="1031" w:type="pct"/>
            <w:vAlign w:val="center"/>
          </w:tcPr>
          <w:p w14:paraId="1ED6E347" w14:textId="77777777" w:rsidR="003F34F1" w:rsidRPr="00B0243E" w:rsidRDefault="003F34F1" w:rsidP="003F34F1">
            <w:pPr>
              <w:spacing w:line="360" w:lineRule="auto"/>
              <w:jc w:val="center"/>
              <w:rPr>
                <w:szCs w:val="21"/>
              </w:rPr>
            </w:pPr>
            <w:r w:rsidRPr="00B0243E">
              <w:rPr>
                <w:rFonts w:hint="eastAsia"/>
                <w:szCs w:val="21"/>
              </w:rPr>
              <w:t>完整</w:t>
            </w:r>
          </w:p>
        </w:tc>
        <w:tc>
          <w:tcPr>
            <w:tcW w:w="1019" w:type="pct"/>
            <w:vAlign w:val="center"/>
          </w:tcPr>
          <w:p w14:paraId="34D9EA5E" w14:textId="77777777" w:rsidR="003F34F1" w:rsidRPr="00B0243E" w:rsidRDefault="003F34F1" w:rsidP="003F34F1">
            <w:pPr>
              <w:spacing w:line="360" w:lineRule="auto"/>
              <w:jc w:val="center"/>
              <w:rPr>
                <w:szCs w:val="21"/>
              </w:rPr>
            </w:pPr>
            <w:r w:rsidRPr="00B0243E">
              <w:rPr>
                <w:rFonts w:hint="eastAsia"/>
                <w:szCs w:val="21"/>
              </w:rPr>
              <w:t>有</w:t>
            </w:r>
          </w:p>
        </w:tc>
        <w:tc>
          <w:tcPr>
            <w:tcW w:w="686" w:type="pct"/>
            <w:vAlign w:val="center"/>
          </w:tcPr>
          <w:p w14:paraId="2700EE3E"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33DA6230" w14:textId="77777777" w:rsidTr="00B0243E">
        <w:trPr>
          <w:trHeight w:val="148"/>
        </w:trPr>
        <w:tc>
          <w:tcPr>
            <w:tcW w:w="1192" w:type="pct"/>
            <w:vMerge/>
            <w:vAlign w:val="center"/>
          </w:tcPr>
          <w:p w14:paraId="1B3CA6FD" w14:textId="77777777" w:rsidR="003F34F1" w:rsidRPr="00B0243E" w:rsidRDefault="003F34F1" w:rsidP="003F34F1">
            <w:pPr>
              <w:spacing w:line="360" w:lineRule="auto"/>
              <w:jc w:val="center"/>
              <w:rPr>
                <w:szCs w:val="21"/>
              </w:rPr>
            </w:pPr>
          </w:p>
        </w:tc>
        <w:tc>
          <w:tcPr>
            <w:tcW w:w="1072" w:type="pct"/>
            <w:vMerge/>
            <w:vAlign w:val="center"/>
          </w:tcPr>
          <w:p w14:paraId="00DEF368" w14:textId="77777777" w:rsidR="003F34F1" w:rsidRPr="00B0243E" w:rsidRDefault="003F34F1" w:rsidP="003F34F1">
            <w:pPr>
              <w:spacing w:line="360" w:lineRule="auto"/>
              <w:jc w:val="center"/>
              <w:rPr>
                <w:szCs w:val="21"/>
              </w:rPr>
            </w:pPr>
          </w:p>
        </w:tc>
        <w:tc>
          <w:tcPr>
            <w:tcW w:w="1031" w:type="pct"/>
            <w:vAlign w:val="center"/>
          </w:tcPr>
          <w:p w14:paraId="042C98CE" w14:textId="77777777" w:rsidR="003F34F1" w:rsidRPr="00B0243E" w:rsidRDefault="003F34F1" w:rsidP="003F34F1">
            <w:pPr>
              <w:spacing w:line="360" w:lineRule="auto"/>
              <w:jc w:val="center"/>
              <w:rPr>
                <w:szCs w:val="21"/>
              </w:rPr>
            </w:pPr>
            <w:r w:rsidRPr="00B0243E">
              <w:rPr>
                <w:rFonts w:hint="eastAsia"/>
                <w:szCs w:val="21"/>
              </w:rPr>
              <w:t>不完整</w:t>
            </w:r>
          </w:p>
        </w:tc>
        <w:tc>
          <w:tcPr>
            <w:tcW w:w="1019" w:type="pct"/>
            <w:vAlign w:val="center"/>
          </w:tcPr>
          <w:p w14:paraId="3DEEB6E8" w14:textId="77777777" w:rsidR="003F34F1" w:rsidRPr="00B0243E" w:rsidRDefault="003F34F1" w:rsidP="003F34F1">
            <w:pPr>
              <w:spacing w:line="360" w:lineRule="auto"/>
              <w:jc w:val="center"/>
              <w:rPr>
                <w:szCs w:val="21"/>
              </w:rPr>
            </w:pPr>
            <w:r w:rsidRPr="00B0243E">
              <w:rPr>
                <w:rFonts w:hint="eastAsia"/>
                <w:szCs w:val="21"/>
              </w:rPr>
              <w:t>无</w:t>
            </w:r>
          </w:p>
        </w:tc>
        <w:tc>
          <w:tcPr>
            <w:tcW w:w="686" w:type="pct"/>
            <w:vAlign w:val="center"/>
          </w:tcPr>
          <w:p w14:paraId="09EBBDBB"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r w:rsidR="003F34F1" w:rsidRPr="00B0243E" w14:paraId="151C5A59" w14:textId="77777777" w:rsidTr="00B0243E">
        <w:trPr>
          <w:trHeight w:val="726"/>
        </w:trPr>
        <w:tc>
          <w:tcPr>
            <w:tcW w:w="1192" w:type="pct"/>
            <w:vMerge/>
            <w:vAlign w:val="center"/>
          </w:tcPr>
          <w:p w14:paraId="5BF58834" w14:textId="77777777" w:rsidR="003F34F1" w:rsidRPr="00B0243E" w:rsidRDefault="003F34F1" w:rsidP="003F34F1">
            <w:pPr>
              <w:spacing w:line="360" w:lineRule="auto"/>
              <w:jc w:val="center"/>
              <w:rPr>
                <w:szCs w:val="21"/>
              </w:rPr>
            </w:pPr>
          </w:p>
        </w:tc>
        <w:tc>
          <w:tcPr>
            <w:tcW w:w="1072" w:type="pct"/>
            <w:vAlign w:val="center"/>
          </w:tcPr>
          <w:p w14:paraId="757718A4" w14:textId="77777777" w:rsidR="003F34F1" w:rsidRPr="00B0243E" w:rsidRDefault="003F34F1" w:rsidP="003F34F1">
            <w:pPr>
              <w:spacing w:line="360" w:lineRule="auto"/>
              <w:jc w:val="center"/>
              <w:rPr>
                <w:szCs w:val="21"/>
              </w:rPr>
            </w:pPr>
            <w:r w:rsidRPr="00B0243E">
              <w:rPr>
                <w:rFonts w:hint="eastAsia"/>
                <w:szCs w:val="21"/>
              </w:rPr>
              <w:t>建筑风貌</w:t>
            </w:r>
          </w:p>
          <w:p w14:paraId="74F93F0A" w14:textId="77777777" w:rsidR="003F34F1" w:rsidRPr="00B0243E" w:rsidRDefault="003F34F1" w:rsidP="003F34F1">
            <w:pPr>
              <w:spacing w:line="360" w:lineRule="auto"/>
              <w:jc w:val="center"/>
              <w:rPr>
                <w:szCs w:val="21"/>
              </w:rPr>
            </w:pPr>
            <w:r w:rsidRPr="00B0243E">
              <w:rPr>
                <w:rFonts w:hint="eastAsia"/>
                <w:szCs w:val="21"/>
              </w:rPr>
              <w:t>（外立面）</w:t>
            </w:r>
          </w:p>
        </w:tc>
        <w:tc>
          <w:tcPr>
            <w:tcW w:w="1031" w:type="pct"/>
            <w:vAlign w:val="center"/>
          </w:tcPr>
          <w:p w14:paraId="18F45F64" w14:textId="77777777" w:rsidR="003F34F1" w:rsidRPr="00B0243E" w:rsidRDefault="003F34F1" w:rsidP="003F34F1">
            <w:pPr>
              <w:spacing w:line="360" w:lineRule="auto"/>
              <w:jc w:val="center"/>
              <w:rPr>
                <w:szCs w:val="21"/>
              </w:rPr>
            </w:pPr>
            <w:r w:rsidRPr="00B0243E">
              <w:rPr>
                <w:rFonts w:hint="eastAsia"/>
                <w:szCs w:val="21"/>
              </w:rPr>
              <w:t>—</w:t>
            </w:r>
          </w:p>
        </w:tc>
        <w:tc>
          <w:tcPr>
            <w:tcW w:w="1019" w:type="pct"/>
            <w:vAlign w:val="center"/>
          </w:tcPr>
          <w:p w14:paraId="71FC436F" w14:textId="77777777" w:rsidR="003F34F1" w:rsidRPr="00B0243E" w:rsidRDefault="003F34F1" w:rsidP="003F34F1">
            <w:pPr>
              <w:spacing w:line="360" w:lineRule="auto"/>
              <w:jc w:val="center"/>
              <w:rPr>
                <w:szCs w:val="21"/>
              </w:rPr>
            </w:pPr>
            <w:r w:rsidRPr="00B0243E">
              <w:rPr>
                <w:rFonts w:hint="eastAsia"/>
                <w:szCs w:val="21"/>
              </w:rPr>
              <w:t>有</w:t>
            </w:r>
          </w:p>
        </w:tc>
        <w:tc>
          <w:tcPr>
            <w:tcW w:w="686" w:type="pct"/>
            <w:vAlign w:val="center"/>
          </w:tcPr>
          <w:p w14:paraId="75B3FDCB" w14:textId="77777777" w:rsidR="003F34F1" w:rsidRPr="00B0243E" w:rsidRDefault="003F34F1" w:rsidP="003F34F1">
            <w:pPr>
              <w:spacing w:line="360" w:lineRule="auto"/>
              <w:jc w:val="center"/>
              <w:rPr>
                <w:rFonts w:asciiTheme="minorEastAsia" w:hAnsiTheme="minorEastAsia"/>
                <w:szCs w:val="21"/>
              </w:rPr>
            </w:pPr>
            <w:r w:rsidRPr="00B0243E">
              <w:rPr>
                <w:rFonts w:asciiTheme="minorEastAsia" w:hAnsiTheme="minorEastAsia" w:hint="eastAsia"/>
                <w:szCs w:val="21"/>
              </w:rPr>
              <w:t>●</w:t>
            </w:r>
          </w:p>
        </w:tc>
      </w:tr>
    </w:tbl>
    <w:p w14:paraId="7BC2B6B6" w14:textId="49ED138E" w:rsidR="003F34F1" w:rsidRDefault="003F34F1" w:rsidP="003F34F1">
      <w:pPr>
        <w:spacing w:line="360" w:lineRule="auto"/>
        <w:rPr>
          <w:szCs w:val="24"/>
        </w:rPr>
      </w:pPr>
      <w:r w:rsidRPr="00B0243E">
        <w:rPr>
          <w:rFonts w:asciiTheme="minorEastAsia" w:hAnsiTheme="minorEastAsia" w:hint="eastAsia"/>
          <w:szCs w:val="24"/>
        </w:rPr>
        <w:t>注：●</w:t>
      </w:r>
      <w:r w:rsidRPr="00B0243E">
        <w:rPr>
          <w:rFonts w:hint="eastAsia"/>
          <w:szCs w:val="24"/>
        </w:rPr>
        <w:t>，应诊断；</w:t>
      </w:r>
      <w:r w:rsidRPr="00B0243E">
        <w:rPr>
          <w:rFonts w:asciiTheme="minorEastAsia" w:hAnsiTheme="minorEastAsia" w:hint="eastAsia"/>
          <w:szCs w:val="24"/>
        </w:rPr>
        <w:t>○</w:t>
      </w:r>
      <w:r w:rsidRPr="00B0243E">
        <w:rPr>
          <w:rFonts w:hint="eastAsia"/>
          <w:szCs w:val="24"/>
        </w:rPr>
        <w:t>，宜诊断；</w:t>
      </w:r>
      <w:r w:rsidRPr="00B0243E">
        <w:rPr>
          <w:rFonts w:asciiTheme="minorEastAsia" w:hAnsiTheme="minorEastAsia" w:hint="eastAsia"/>
          <w:szCs w:val="24"/>
        </w:rPr>
        <w:t>□</w:t>
      </w:r>
      <w:r w:rsidRPr="00B0243E">
        <w:rPr>
          <w:rFonts w:hint="eastAsia"/>
          <w:szCs w:val="24"/>
        </w:rPr>
        <w:t>，不诊断；—，不考虑此项因素。</w:t>
      </w:r>
    </w:p>
    <w:p w14:paraId="77E84EAA" w14:textId="033CBA55"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lastRenderedPageBreak/>
        <w:t>7.1.</w:t>
      </w:r>
      <w:r w:rsidR="009D4364">
        <w:rPr>
          <w:rFonts w:ascii="Times New Roman" w:hAnsi="Times New Roman"/>
          <w:sz w:val="24"/>
          <w:szCs w:val="24"/>
        </w:rPr>
        <w:t>3</w:t>
      </w:r>
      <w:r w:rsidR="009D4364" w:rsidRPr="003F34F1">
        <w:rPr>
          <w:rFonts w:ascii="Times New Roman" w:hAnsi="Times New Roman"/>
          <w:sz w:val="24"/>
          <w:szCs w:val="24"/>
        </w:rPr>
        <w:t xml:space="preserve"> </w:t>
      </w:r>
      <w:r w:rsidR="009D4364">
        <w:rPr>
          <w:rFonts w:ascii="宋体" w:hAnsi="宋体"/>
          <w:b/>
          <w:bCs/>
        </w:rPr>
        <w:t xml:space="preserve"> </w:t>
      </w:r>
      <w:r w:rsidRPr="003F34F1">
        <w:rPr>
          <w:rFonts w:ascii="Times New Roman" w:hAnsi="Times New Roman" w:cs="Times New Roman" w:hint="eastAsia"/>
          <w:bCs/>
          <w:sz w:val="24"/>
          <w:szCs w:val="24"/>
        </w:rPr>
        <w:t>既有工业区景观环境诊断内容包括外部环境和内部环境。外部环境包括工业区所在片区的区位环境、景观资源、交通情况；内部环境包括绿化种植、硬质景观、水景、历史文化价值、建筑风貌。</w:t>
      </w:r>
    </w:p>
    <w:p w14:paraId="261EB4FD" w14:textId="77777777" w:rsidR="00B0243E" w:rsidRPr="003F34F1" w:rsidRDefault="00B0243E" w:rsidP="003F34F1">
      <w:pPr>
        <w:spacing w:line="360" w:lineRule="auto"/>
        <w:rPr>
          <w:rFonts w:ascii="Times New Roman" w:hAnsi="Times New Roman" w:cs="Times New Roman"/>
          <w:bCs/>
          <w:sz w:val="24"/>
          <w:szCs w:val="24"/>
        </w:rPr>
      </w:pPr>
    </w:p>
    <w:p w14:paraId="031210AD" w14:textId="39323DFE"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7.1.</w:t>
      </w:r>
      <w:r w:rsidR="009D4364">
        <w:rPr>
          <w:rFonts w:ascii="Times New Roman" w:hAnsi="Times New Roman"/>
          <w:sz w:val="24"/>
          <w:szCs w:val="24"/>
        </w:rPr>
        <w:t>4</w:t>
      </w:r>
      <w:r w:rsidR="009D4364" w:rsidRPr="003F34F1">
        <w:rPr>
          <w:rFonts w:ascii="Times New Roman" w:hAnsi="Times New Roman"/>
          <w:sz w:val="24"/>
          <w:szCs w:val="24"/>
        </w:rPr>
        <w:t xml:space="preserve"> </w:t>
      </w:r>
      <w:r w:rsidR="009D4364"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既有工业区景观环境诊断后应得到评估结论，评估结论应包括下列内容：</w:t>
      </w:r>
    </w:p>
    <w:p w14:paraId="67166A41" w14:textId="558247FF" w:rsidR="003F34F1" w:rsidRPr="003F34F1" w:rsidRDefault="003F34F1" w:rsidP="00B0243E">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00CE1299">
        <w:rPr>
          <w:rFonts w:ascii="Times New Roman" w:hAnsi="Times New Roman"/>
          <w:sz w:val="24"/>
          <w:szCs w:val="24"/>
        </w:rPr>
        <w:t xml:space="preserve"> </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既有工业区景观环境类型、规模、处置点、诱发因素和分布特点；</w:t>
      </w:r>
    </w:p>
    <w:p w14:paraId="61F71C4D" w14:textId="0210D1F7" w:rsidR="003F34F1" w:rsidRPr="003F34F1" w:rsidRDefault="003F34F1" w:rsidP="00B0243E">
      <w:pPr>
        <w:spacing w:line="360" w:lineRule="auto"/>
        <w:ind w:firstLineChars="150" w:firstLine="360"/>
        <w:rPr>
          <w:rFonts w:ascii="Times New Roman" w:hAnsi="Times New Roman" w:cs="Times New Roman"/>
          <w:bCs/>
          <w:sz w:val="24"/>
          <w:szCs w:val="24"/>
        </w:rPr>
      </w:pPr>
      <w:r w:rsidRPr="003F34F1">
        <w:rPr>
          <w:rFonts w:ascii="Times New Roman" w:hAnsi="Times New Roman"/>
          <w:sz w:val="24"/>
          <w:szCs w:val="24"/>
        </w:rPr>
        <w:t xml:space="preserve">2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既有工业区改造建设适宜性评价，分为适宜改造、基本适宜改造和不适宜改造。</w:t>
      </w:r>
    </w:p>
    <w:p w14:paraId="60059AE6" w14:textId="77777777" w:rsidR="003F34F1" w:rsidRPr="00862911" w:rsidRDefault="003F34F1" w:rsidP="003F34F1"/>
    <w:p w14:paraId="52145D18" w14:textId="77777777" w:rsidR="003F34F1" w:rsidRDefault="003F34F1" w:rsidP="003F34F1">
      <w:pPr>
        <w:pStyle w:val="2"/>
        <w:spacing w:beforeLines="50" w:before="156" w:line="360" w:lineRule="auto"/>
      </w:pPr>
      <w:bookmarkStart w:id="88" w:name="_Toc68707788"/>
      <w:bookmarkStart w:id="89" w:name="_Toc68885500"/>
      <w:bookmarkStart w:id="90" w:name="_Hlk68788797"/>
      <w:r w:rsidRPr="003F34F1">
        <w:rPr>
          <w:rFonts w:hint="eastAsia"/>
        </w:rPr>
        <w:t>7</w:t>
      </w:r>
      <w:r w:rsidRPr="003F34F1">
        <w:t xml:space="preserve">.2 </w:t>
      </w:r>
      <w:r w:rsidRPr="002F7485">
        <w:t xml:space="preserve"> </w:t>
      </w:r>
      <w:r w:rsidRPr="002F7485">
        <w:rPr>
          <w:rFonts w:hint="eastAsia"/>
        </w:rPr>
        <w:t>外部环境</w:t>
      </w:r>
      <w:bookmarkEnd w:id="88"/>
      <w:bookmarkEnd w:id="89"/>
    </w:p>
    <w:bookmarkEnd w:id="90"/>
    <w:p w14:paraId="72443F00"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7.2.1</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既有工业区在开发建设前，应开展区位环境、景观资源和交通情况诊断。</w:t>
      </w:r>
    </w:p>
    <w:p w14:paraId="3F31E8AC" w14:textId="5A53996A" w:rsidR="003F34F1" w:rsidRPr="003F34F1" w:rsidRDefault="003F34F1" w:rsidP="00B0243E">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区位环境需诊断工业区所处位置及其周边生态环境的基本情况和问题；</w:t>
      </w:r>
    </w:p>
    <w:p w14:paraId="78B7EA1E" w14:textId="5431698D" w:rsidR="003F34F1" w:rsidRPr="003F34F1" w:rsidRDefault="003F34F1" w:rsidP="00B0243E">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cs="Times New Roman" w:hint="eastAsia"/>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景观资源需诊断工业区周边环境的景观资源；</w:t>
      </w:r>
    </w:p>
    <w:p w14:paraId="429D86B8" w14:textId="06AB223D" w:rsidR="003F34F1" w:rsidRDefault="003F34F1" w:rsidP="00B0243E">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 xml:space="preserve">3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交通情况需诊断工业区交通的可达性以及与周边社区的互动性。</w:t>
      </w:r>
    </w:p>
    <w:p w14:paraId="30462A92" w14:textId="77777777" w:rsidR="00B0243E" w:rsidRPr="003F34F1" w:rsidRDefault="00B0243E" w:rsidP="00B0243E">
      <w:pPr>
        <w:spacing w:line="360" w:lineRule="auto"/>
        <w:ind w:firstLineChars="150" w:firstLine="360"/>
        <w:rPr>
          <w:rFonts w:ascii="Times New Roman" w:hAnsi="Times New Roman" w:cs="Times New Roman"/>
          <w:bCs/>
          <w:sz w:val="24"/>
          <w:szCs w:val="24"/>
        </w:rPr>
      </w:pPr>
    </w:p>
    <w:p w14:paraId="0EDBE1D5" w14:textId="77777777"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7.2.2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宜采用以实地调研为主，查阅研究、规划、规范资料文件为辅。根据工业区所处地理位置对其外部的区位环境、景观资源、交通情况等进行调查统计并结合拍摄照片以及详细参考指标进行诊断。</w:t>
      </w:r>
    </w:p>
    <w:p w14:paraId="24736419" w14:textId="77777777" w:rsidR="00B0243E" w:rsidRPr="003F34F1" w:rsidRDefault="00B0243E" w:rsidP="003F34F1">
      <w:pPr>
        <w:spacing w:line="360" w:lineRule="auto"/>
        <w:rPr>
          <w:rFonts w:ascii="Times New Roman" w:hAnsi="Times New Roman" w:cs="Times New Roman"/>
          <w:bCs/>
          <w:sz w:val="24"/>
          <w:szCs w:val="24"/>
        </w:rPr>
      </w:pPr>
    </w:p>
    <w:p w14:paraId="79D3E400" w14:textId="77777777" w:rsidR="003F34F1" w:rsidRPr="003F34F1" w:rsidRDefault="003F34F1" w:rsidP="003F34F1">
      <w:pPr>
        <w:spacing w:line="360" w:lineRule="auto"/>
        <w:rPr>
          <w:rFonts w:ascii="Times New Roman" w:hAnsi="Times New Roman" w:cs="Times New Roman"/>
          <w:bCs/>
          <w:sz w:val="24"/>
          <w:szCs w:val="24"/>
        </w:rPr>
      </w:pPr>
      <w:bookmarkStart w:id="91" w:name="_Hlk68788804"/>
      <w:r w:rsidRPr="003F34F1">
        <w:rPr>
          <w:rFonts w:ascii="Times New Roman" w:hAnsi="Times New Roman" w:hint="eastAsia"/>
          <w:sz w:val="24"/>
          <w:szCs w:val="24"/>
        </w:rPr>
        <w:t>7.2.3</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bookmarkEnd w:id="91"/>
      <w:r w:rsidRPr="003F34F1">
        <w:rPr>
          <w:rFonts w:ascii="Times New Roman" w:hAnsi="Times New Roman" w:cs="Times New Roman" w:hint="eastAsia"/>
          <w:bCs/>
          <w:sz w:val="24"/>
          <w:szCs w:val="24"/>
        </w:rPr>
        <w:t>外部环境的评估条件应符合表</w:t>
      </w:r>
      <w:r w:rsidRPr="003F34F1">
        <w:rPr>
          <w:rFonts w:ascii="Times New Roman" w:hAnsi="Times New Roman" w:cs="Times New Roman" w:hint="eastAsia"/>
          <w:bCs/>
          <w:sz w:val="24"/>
          <w:szCs w:val="24"/>
        </w:rPr>
        <w:t>7.2.3-1</w:t>
      </w:r>
      <w:r w:rsidRPr="003F34F1">
        <w:rPr>
          <w:rFonts w:ascii="Times New Roman" w:hAnsi="Times New Roman" w:cs="Times New Roman" w:hint="eastAsia"/>
          <w:bCs/>
          <w:sz w:val="24"/>
          <w:szCs w:val="24"/>
        </w:rPr>
        <w:t>，根据评估工业区的区位环境、景观资源、交通情况等方面的情况，采用定性分析的评估方法进行评估。</w:t>
      </w:r>
    </w:p>
    <w:p w14:paraId="50DEDACC" w14:textId="77777777" w:rsidR="003F34F1" w:rsidRPr="00B0243E" w:rsidRDefault="003F34F1" w:rsidP="003F34F1">
      <w:pPr>
        <w:spacing w:line="360" w:lineRule="auto"/>
        <w:jc w:val="center"/>
        <w:rPr>
          <w:rFonts w:ascii="宋体" w:hAnsi="宋体"/>
          <w:b/>
          <w:bCs/>
          <w:szCs w:val="21"/>
        </w:rPr>
      </w:pPr>
      <w:r w:rsidRPr="00B0243E">
        <w:rPr>
          <w:rFonts w:ascii="宋体" w:hAnsi="宋体" w:hint="eastAsia"/>
          <w:b/>
          <w:bCs/>
          <w:szCs w:val="21"/>
        </w:rPr>
        <w:t>表</w:t>
      </w:r>
      <w:r w:rsidRPr="00B0243E">
        <w:rPr>
          <w:rFonts w:ascii="Times New Roman" w:hAnsi="Times New Roman" w:cs="Times New Roman"/>
          <w:b/>
          <w:bCs/>
          <w:szCs w:val="21"/>
        </w:rPr>
        <w:t xml:space="preserve">7.2.3-1 </w:t>
      </w:r>
      <w:r w:rsidRPr="00B0243E">
        <w:rPr>
          <w:rFonts w:ascii="宋体" w:hAnsi="宋体" w:hint="eastAsia"/>
          <w:b/>
          <w:bCs/>
          <w:szCs w:val="21"/>
        </w:rPr>
        <w:t>外部环境现状评估分级</w:t>
      </w:r>
    </w:p>
    <w:tbl>
      <w:tblPr>
        <w:tblStyle w:val="aff2"/>
        <w:tblW w:w="5000" w:type="pct"/>
        <w:tblLook w:val="04A0" w:firstRow="1" w:lastRow="0" w:firstColumn="1" w:lastColumn="0" w:noHBand="0" w:noVBand="1"/>
      </w:tblPr>
      <w:tblGrid>
        <w:gridCol w:w="1806"/>
        <w:gridCol w:w="2265"/>
        <w:gridCol w:w="2718"/>
        <w:gridCol w:w="2046"/>
      </w:tblGrid>
      <w:tr w:rsidR="003F34F1" w:rsidRPr="00B0243E" w14:paraId="389C7048" w14:textId="77777777" w:rsidTr="003F34F1">
        <w:trPr>
          <w:trHeight w:val="662"/>
        </w:trPr>
        <w:tc>
          <w:tcPr>
            <w:tcW w:w="1022" w:type="pct"/>
            <w:vAlign w:val="center"/>
          </w:tcPr>
          <w:p w14:paraId="107C9543"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评分标准及说明</w:t>
            </w:r>
          </w:p>
        </w:tc>
        <w:tc>
          <w:tcPr>
            <w:tcW w:w="1282" w:type="pct"/>
            <w:vAlign w:val="center"/>
          </w:tcPr>
          <w:p w14:paraId="1676D3F4"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区位环境</w:t>
            </w:r>
          </w:p>
        </w:tc>
        <w:tc>
          <w:tcPr>
            <w:tcW w:w="1538" w:type="pct"/>
            <w:vAlign w:val="center"/>
          </w:tcPr>
          <w:p w14:paraId="67ADFC59"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景观资源</w:t>
            </w:r>
          </w:p>
        </w:tc>
        <w:tc>
          <w:tcPr>
            <w:tcW w:w="1158" w:type="pct"/>
            <w:vAlign w:val="center"/>
          </w:tcPr>
          <w:p w14:paraId="18B6D1D4"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交通情况</w:t>
            </w:r>
          </w:p>
        </w:tc>
      </w:tr>
      <w:tr w:rsidR="003F34F1" w:rsidRPr="00B0243E" w14:paraId="53D8152E" w14:textId="77777777" w:rsidTr="003F34F1">
        <w:trPr>
          <w:trHeight w:val="1308"/>
        </w:trPr>
        <w:tc>
          <w:tcPr>
            <w:tcW w:w="1022" w:type="pct"/>
            <w:vAlign w:val="center"/>
          </w:tcPr>
          <w:p w14:paraId="648C51D2"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优秀</w:t>
            </w:r>
            <w:r w:rsidRPr="00B0243E">
              <w:rPr>
                <w:rFonts w:ascii="Times New Roman" w:hAnsi="Times New Roman" w:cs="Times New Roman"/>
                <w:sz w:val="21"/>
                <w:szCs w:val="21"/>
              </w:rPr>
              <w:t>（</w:t>
            </w:r>
            <w:r w:rsidRPr="00B0243E">
              <w:rPr>
                <w:rFonts w:ascii="Times New Roman" w:hAnsi="Times New Roman" w:cs="Times New Roman"/>
                <w:sz w:val="21"/>
                <w:szCs w:val="21"/>
              </w:rPr>
              <w:t>8-10</w:t>
            </w:r>
            <w:r w:rsidRPr="00B0243E">
              <w:rPr>
                <w:rFonts w:ascii="宋体" w:hAnsi="宋体" w:hint="eastAsia"/>
                <w:sz w:val="21"/>
                <w:szCs w:val="21"/>
              </w:rPr>
              <w:t>）</w:t>
            </w:r>
          </w:p>
        </w:tc>
        <w:tc>
          <w:tcPr>
            <w:tcW w:w="1282" w:type="pct"/>
            <w:vAlign w:val="center"/>
          </w:tcPr>
          <w:p w14:paraId="762BD30E"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工业区周边生态环境较好，近三年未发生重大生态环境破坏事件</w:t>
            </w:r>
          </w:p>
        </w:tc>
        <w:tc>
          <w:tcPr>
            <w:tcW w:w="1538" w:type="pct"/>
            <w:vAlign w:val="center"/>
          </w:tcPr>
          <w:p w14:paraId="0A4CC443"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周边较多可利用的景观资源，与工业区的形成与发展有较强相关性</w:t>
            </w:r>
          </w:p>
        </w:tc>
        <w:tc>
          <w:tcPr>
            <w:tcW w:w="1158" w:type="pct"/>
            <w:vAlign w:val="center"/>
          </w:tcPr>
          <w:p w14:paraId="3E1201B3"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工业区交通可达性较好，与周边社区相互联系</w:t>
            </w:r>
          </w:p>
        </w:tc>
      </w:tr>
      <w:tr w:rsidR="003F34F1" w:rsidRPr="00B0243E" w14:paraId="6AD19666" w14:textId="77777777" w:rsidTr="003F34F1">
        <w:trPr>
          <w:trHeight w:val="1325"/>
        </w:trPr>
        <w:tc>
          <w:tcPr>
            <w:tcW w:w="1022" w:type="pct"/>
            <w:vAlign w:val="center"/>
          </w:tcPr>
          <w:p w14:paraId="23B167CB"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lastRenderedPageBreak/>
              <w:t>一般（</w:t>
            </w:r>
            <w:r w:rsidRPr="00B0243E">
              <w:rPr>
                <w:rFonts w:ascii="Times New Roman" w:hAnsi="Times New Roman" w:cs="Times New Roman" w:hint="eastAsia"/>
                <w:sz w:val="21"/>
                <w:szCs w:val="21"/>
              </w:rPr>
              <w:t>4-7</w:t>
            </w:r>
            <w:r w:rsidRPr="00B0243E">
              <w:rPr>
                <w:rFonts w:ascii="Times New Roman" w:hAnsi="Times New Roman" w:cs="Times New Roman" w:hint="eastAsia"/>
                <w:sz w:val="21"/>
                <w:szCs w:val="21"/>
              </w:rPr>
              <w:t>）</w:t>
            </w:r>
          </w:p>
        </w:tc>
        <w:tc>
          <w:tcPr>
            <w:tcW w:w="1282" w:type="pct"/>
            <w:vAlign w:val="center"/>
          </w:tcPr>
          <w:p w14:paraId="67E7A7AB"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工业区周边生态环境一般，近两年未发生重大生态环境破坏事件</w:t>
            </w:r>
          </w:p>
        </w:tc>
        <w:tc>
          <w:tcPr>
            <w:tcW w:w="1538" w:type="pct"/>
            <w:vAlign w:val="center"/>
          </w:tcPr>
          <w:p w14:paraId="3D182B8E"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周边有一些可利用的景观资源，与工业区的形成与发展有一定联系</w:t>
            </w:r>
          </w:p>
        </w:tc>
        <w:tc>
          <w:tcPr>
            <w:tcW w:w="1158" w:type="pct"/>
            <w:vAlign w:val="center"/>
          </w:tcPr>
          <w:p w14:paraId="634BB7A8"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工业区交通可达性一般，与周边社区互动性一般</w:t>
            </w:r>
          </w:p>
        </w:tc>
      </w:tr>
      <w:tr w:rsidR="003F34F1" w:rsidRPr="00B0243E" w14:paraId="7EB690D1" w14:textId="77777777" w:rsidTr="003F34F1">
        <w:trPr>
          <w:trHeight w:val="1325"/>
        </w:trPr>
        <w:tc>
          <w:tcPr>
            <w:tcW w:w="1022" w:type="pct"/>
            <w:vAlign w:val="center"/>
          </w:tcPr>
          <w:p w14:paraId="0583B641"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较差</w:t>
            </w:r>
            <w:r w:rsidRPr="00B0243E">
              <w:rPr>
                <w:rFonts w:ascii="Times New Roman" w:hAnsi="Times New Roman" w:cs="Times New Roman" w:hint="eastAsia"/>
                <w:sz w:val="21"/>
                <w:szCs w:val="21"/>
              </w:rPr>
              <w:t>（</w:t>
            </w:r>
            <w:r w:rsidRPr="00B0243E">
              <w:rPr>
                <w:rFonts w:ascii="Times New Roman" w:hAnsi="Times New Roman" w:cs="Times New Roman" w:hint="eastAsia"/>
                <w:sz w:val="21"/>
                <w:szCs w:val="21"/>
              </w:rPr>
              <w:t>0-3</w:t>
            </w:r>
            <w:r w:rsidRPr="00B0243E">
              <w:rPr>
                <w:rFonts w:ascii="Times New Roman" w:hAnsi="Times New Roman" w:cs="Times New Roman" w:hint="eastAsia"/>
                <w:sz w:val="21"/>
                <w:szCs w:val="21"/>
              </w:rPr>
              <w:t>）</w:t>
            </w:r>
          </w:p>
        </w:tc>
        <w:tc>
          <w:tcPr>
            <w:tcW w:w="1282" w:type="pct"/>
            <w:vAlign w:val="center"/>
          </w:tcPr>
          <w:p w14:paraId="28F37E02"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工业区周边生态环境较差，近一年曾发生重大生态环境破坏事件</w:t>
            </w:r>
          </w:p>
        </w:tc>
        <w:tc>
          <w:tcPr>
            <w:tcW w:w="1538" w:type="pct"/>
            <w:vAlign w:val="center"/>
          </w:tcPr>
          <w:p w14:paraId="2035D484"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周边没有可利用的景观资源且与工业区的的形成与发展关系不大</w:t>
            </w:r>
          </w:p>
        </w:tc>
        <w:tc>
          <w:tcPr>
            <w:tcW w:w="1158" w:type="pct"/>
            <w:vAlign w:val="center"/>
          </w:tcPr>
          <w:p w14:paraId="4C2691DC" w14:textId="77777777" w:rsidR="003F34F1" w:rsidRPr="00B0243E" w:rsidRDefault="003F34F1" w:rsidP="003F34F1">
            <w:pPr>
              <w:spacing w:line="300" w:lineRule="auto"/>
              <w:jc w:val="left"/>
              <w:rPr>
                <w:rFonts w:ascii="宋体" w:hAnsi="宋体"/>
                <w:sz w:val="21"/>
                <w:szCs w:val="21"/>
              </w:rPr>
            </w:pPr>
            <w:r w:rsidRPr="00B0243E">
              <w:rPr>
                <w:rFonts w:ascii="宋体" w:hAnsi="宋体" w:hint="eastAsia"/>
                <w:sz w:val="21"/>
                <w:szCs w:val="21"/>
              </w:rPr>
              <w:t>工业区交通方式选择单一，与周边社区互动性很少</w:t>
            </w:r>
          </w:p>
        </w:tc>
      </w:tr>
    </w:tbl>
    <w:p w14:paraId="3CDE9158" w14:textId="77777777" w:rsidR="003F34F1" w:rsidRPr="00B0243E" w:rsidRDefault="003F34F1" w:rsidP="003F34F1">
      <w:pPr>
        <w:spacing w:line="360" w:lineRule="auto"/>
        <w:jc w:val="center"/>
        <w:rPr>
          <w:rFonts w:ascii="宋体" w:hAnsi="宋体"/>
          <w:bCs/>
          <w:szCs w:val="21"/>
        </w:rPr>
      </w:pPr>
      <w:r w:rsidRPr="00B0243E">
        <w:rPr>
          <w:rFonts w:ascii="宋体" w:hAnsi="宋体" w:hint="eastAsia"/>
          <w:b/>
          <w:bCs/>
          <w:szCs w:val="21"/>
        </w:rPr>
        <w:t>表</w:t>
      </w:r>
      <w:r w:rsidRPr="00B0243E">
        <w:rPr>
          <w:rFonts w:ascii="Times New Roman" w:hAnsi="Times New Roman" w:cs="Times New Roman"/>
          <w:b/>
          <w:bCs/>
          <w:szCs w:val="21"/>
        </w:rPr>
        <w:t>7.2.3-2</w:t>
      </w:r>
      <w:r w:rsidRPr="00B0243E">
        <w:rPr>
          <w:rFonts w:ascii="宋体" w:hAnsi="宋体" w:hint="eastAsia"/>
          <w:b/>
          <w:bCs/>
          <w:szCs w:val="21"/>
        </w:rPr>
        <w:t xml:space="preserve"> 外部环境现状评估权重</w:t>
      </w:r>
    </w:p>
    <w:tbl>
      <w:tblPr>
        <w:tblStyle w:val="aff2"/>
        <w:tblW w:w="5000" w:type="pct"/>
        <w:jc w:val="center"/>
        <w:tblLook w:val="04A0" w:firstRow="1" w:lastRow="0" w:firstColumn="1" w:lastColumn="0" w:noHBand="0" w:noVBand="1"/>
      </w:tblPr>
      <w:tblGrid>
        <w:gridCol w:w="3174"/>
        <w:gridCol w:w="5661"/>
      </w:tblGrid>
      <w:tr w:rsidR="003F34F1" w:rsidRPr="00B0243E" w14:paraId="2DE36AB8" w14:textId="77777777" w:rsidTr="003F34F1">
        <w:trPr>
          <w:trHeight w:val="246"/>
          <w:jc w:val="center"/>
        </w:trPr>
        <w:tc>
          <w:tcPr>
            <w:tcW w:w="1796" w:type="pct"/>
            <w:vAlign w:val="center"/>
          </w:tcPr>
          <w:p w14:paraId="417ABAB4"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影响因子</w:t>
            </w:r>
          </w:p>
        </w:tc>
        <w:tc>
          <w:tcPr>
            <w:tcW w:w="3204" w:type="pct"/>
            <w:vAlign w:val="center"/>
          </w:tcPr>
          <w:p w14:paraId="1C596E26"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权重</w:t>
            </w:r>
          </w:p>
        </w:tc>
      </w:tr>
      <w:tr w:rsidR="003F34F1" w:rsidRPr="00B0243E" w14:paraId="1EAECDC7" w14:textId="77777777" w:rsidTr="003F34F1">
        <w:trPr>
          <w:trHeight w:val="232"/>
          <w:jc w:val="center"/>
        </w:trPr>
        <w:tc>
          <w:tcPr>
            <w:tcW w:w="1796" w:type="pct"/>
            <w:vAlign w:val="center"/>
          </w:tcPr>
          <w:p w14:paraId="0881D031"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区位环境</w:t>
            </w:r>
          </w:p>
        </w:tc>
        <w:tc>
          <w:tcPr>
            <w:tcW w:w="3204" w:type="pct"/>
            <w:vAlign w:val="center"/>
          </w:tcPr>
          <w:p w14:paraId="771C95E1"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0.3</w:t>
            </w:r>
          </w:p>
        </w:tc>
      </w:tr>
      <w:tr w:rsidR="003F34F1" w:rsidRPr="00B0243E" w14:paraId="14D8E5E1" w14:textId="77777777" w:rsidTr="003F34F1">
        <w:trPr>
          <w:trHeight w:val="331"/>
          <w:jc w:val="center"/>
        </w:trPr>
        <w:tc>
          <w:tcPr>
            <w:tcW w:w="1796" w:type="pct"/>
            <w:vAlign w:val="center"/>
          </w:tcPr>
          <w:p w14:paraId="33191AA5"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景观资源</w:t>
            </w:r>
          </w:p>
        </w:tc>
        <w:tc>
          <w:tcPr>
            <w:tcW w:w="3204" w:type="pct"/>
            <w:vAlign w:val="center"/>
          </w:tcPr>
          <w:p w14:paraId="651FED21"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0.4</w:t>
            </w:r>
          </w:p>
        </w:tc>
      </w:tr>
      <w:tr w:rsidR="003F34F1" w:rsidRPr="00B0243E" w14:paraId="6A17B694" w14:textId="77777777" w:rsidTr="003F34F1">
        <w:trPr>
          <w:trHeight w:val="331"/>
          <w:jc w:val="center"/>
        </w:trPr>
        <w:tc>
          <w:tcPr>
            <w:tcW w:w="1796" w:type="pct"/>
            <w:vAlign w:val="center"/>
          </w:tcPr>
          <w:p w14:paraId="5FF7A8E0"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交通情况</w:t>
            </w:r>
          </w:p>
        </w:tc>
        <w:tc>
          <w:tcPr>
            <w:tcW w:w="3204" w:type="pct"/>
            <w:vAlign w:val="center"/>
          </w:tcPr>
          <w:p w14:paraId="3B1685CC"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0.3</w:t>
            </w:r>
          </w:p>
        </w:tc>
      </w:tr>
    </w:tbl>
    <w:p w14:paraId="2AC432F2" w14:textId="77777777" w:rsidR="003F34F1" w:rsidRPr="00B0243E" w:rsidRDefault="003F34F1" w:rsidP="003F34F1">
      <w:pPr>
        <w:spacing w:line="360" w:lineRule="auto"/>
        <w:jc w:val="center"/>
        <w:rPr>
          <w:rFonts w:ascii="宋体" w:hAnsi="宋体"/>
          <w:bCs/>
          <w:szCs w:val="21"/>
        </w:rPr>
      </w:pPr>
      <w:r w:rsidRPr="00B0243E">
        <w:rPr>
          <w:rFonts w:ascii="宋体" w:hAnsi="宋体" w:hint="eastAsia"/>
          <w:b/>
          <w:bCs/>
          <w:szCs w:val="21"/>
        </w:rPr>
        <w:t>表</w:t>
      </w:r>
      <w:r w:rsidRPr="00B0243E">
        <w:rPr>
          <w:rFonts w:ascii="Times New Roman" w:hAnsi="Times New Roman" w:cs="Times New Roman" w:hint="eastAsia"/>
          <w:b/>
          <w:bCs/>
          <w:szCs w:val="21"/>
        </w:rPr>
        <w:t>7.2</w:t>
      </w:r>
      <w:r w:rsidRPr="00B0243E">
        <w:rPr>
          <w:rFonts w:ascii="Times New Roman" w:hAnsi="Times New Roman" w:cs="Times New Roman"/>
          <w:b/>
          <w:bCs/>
          <w:szCs w:val="21"/>
        </w:rPr>
        <w:t>.3</w:t>
      </w:r>
      <w:r w:rsidRPr="00B0243E">
        <w:rPr>
          <w:rFonts w:ascii="Times New Roman" w:hAnsi="Times New Roman" w:cs="Times New Roman" w:hint="eastAsia"/>
          <w:b/>
          <w:bCs/>
          <w:szCs w:val="21"/>
        </w:rPr>
        <w:t xml:space="preserve">-2 </w:t>
      </w:r>
      <w:r w:rsidRPr="00B0243E">
        <w:rPr>
          <w:rFonts w:ascii="宋体" w:hAnsi="宋体" w:hint="eastAsia"/>
          <w:b/>
          <w:bCs/>
          <w:szCs w:val="21"/>
        </w:rPr>
        <w:t>外部环境现状评估结论</w:t>
      </w:r>
    </w:p>
    <w:tbl>
      <w:tblPr>
        <w:tblStyle w:val="aff2"/>
        <w:tblW w:w="5000" w:type="pct"/>
        <w:jc w:val="center"/>
        <w:tblLook w:val="04A0" w:firstRow="1" w:lastRow="0" w:firstColumn="1" w:lastColumn="0" w:noHBand="0" w:noVBand="1"/>
      </w:tblPr>
      <w:tblGrid>
        <w:gridCol w:w="3174"/>
        <w:gridCol w:w="5661"/>
      </w:tblGrid>
      <w:tr w:rsidR="003F34F1" w:rsidRPr="00B0243E" w14:paraId="7733D3B8" w14:textId="77777777" w:rsidTr="003F34F1">
        <w:trPr>
          <w:trHeight w:val="246"/>
          <w:jc w:val="center"/>
        </w:trPr>
        <w:tc>
          <w:tcPr>
            <w:tcW w:w="1796" w:type="pct"/>
            <w:vAlign w:val="center"/>
          </w:tcPr>
          <w:p w14:paraId="43E325F6"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评分</w:t>
            </w:r>
          </w:p>
        </w:tc>
        <w:tc>
          <w:tcPr>
            <w:tcW w:w="3204" w:type="pct"/>
            <w:vAlign w:val="center"/>
          </w:tcPr>
          <w:p w14:paraId="7C34231C"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得分标准</w:t>
            </w:r>
          </w:p>
        </w:tc>
      </w:tr>
      <w:tr w:rsidR="003F34F1" w:rsidRPr="00B0243E" w14:paraId="360CF387" w14:textId="77777777" w:rsidTr="003F34F1">
        <w:trPr>
          <w:trHeight w:val="232"/>
          <w:jc w:val="center"/>
        </w:trPr>
        <w:tc>
          <w:tcPr>
            <w:tcW w:w="1796" w:type="pct"/>
            <w:vAlign w:val="center"/>
          </w:tcPr>
          <w:p w14:paraId="1A4E1F13"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8-10</w:t>
            </w:r>
          </w:p>
        </w:tc>
        <w:tc>
          <w:tcPr>
            <w:tcW w:w="3204" w:type="pct"/>
            <w:vAlign w:val="center"/>
          </w:tcPr>
          <w:p w14:paraId="420ADEAA"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优秀</w:t>
            </w:r>
          </w:p>
        </w:tc>
      </w:tr>
      <w:tr w:rsidR="003F34F1" w:rsidRPr="00B0243E" w14:paraId="6163432A" w14:textId="77777777" w:rsidTr="003F34F1">
        <w:trPr>
          <w:trHeight w:val="331"/>
          <w:jc w:val="center"/>
        </w:trPr>
        <w:tc>
          <w:tcPr>
            <w:tcW w:w="1796" w:type="pct"/>
            <w:vAlign w:val="center"/>
          </w:tcPr>
          <w:p w14:paraId="29E75EBB"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4-7</w:t>
            </w:r>
          </w:p>
        </w:tc>
        <w:tc>
          <w:tcPr>
            <w:tcW w:w="3204" w:type="pct"/>
            <w:vAlign w:val="center"/>
          </w:tcPr>
          <w:p w14:paraId="2C29F9DC"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一般</w:t>
            </w:r>
          </w:p>
        </w:tc>
      </w:tr>
      <w:tr w:rsidR="003F34F1" w:rsidRPr="00B0243E" w14:paraId="24CFEBAE" w14:textId="77777777" w:rsidTr="003F34F1">
        <w:trPr>
          <w:trHeight w:val="331"/>
          <w:jc w:val="center"/>
        </w:trPr>
        <w:tc>
          <w:tcPr>
            <w:tcW w:w="1796" w:type="pct"/>
            <w:vAlign w:val="center"/>
          </w:tcPr>
          <w:p w14:paraId="38147EB8" w14:textId="77777777" w:rsidR="003F34F1" w:rsidRPr="00B0243E" w:rsidRDefault="003F34F1" w:rsidP="003F34F1">
            <w:pPr>
              <w:spacing w:line="300" w:lineRule="auto"/>
              <w:jc w:val="center"/>
              <w:rPr>
                <w:rFonts w:ascii="Times New Roman" w:hAnsi="Times New Roman" w:cs="Times New Roman"/>
                <w:sz w:val="21"/>
                <w:szCs w:val="21"/>
              </w:rPr>
            </w:pPr>
            <w:r w:rsidRPr="00B0243E">
              <w:rPr>
                <w:rFonts w:ascii="Times New Roman" w:hAnsi="Times New Roman" w:cs="Times New Roman"/>
                <w:sz w:val="21"/>
                <w:szCs w:val="21"/>
              </w:rPr>
              <w:t>0-3</w:t>
            </w:r>
          </w:p>
        </w:tc>
        <w:tc>
          <w:tcPr>
            <w:tcW w:w="3204" w:type="pct"/>
            <w:vAlign w:val="center"/>
          </w:tcPr>
          <w:p w14:paraId="054E383B" w14:textId="77777777" w:rsidR="003F34F1" w:rsidRPr="00B0243E" w:rsidRDefault="003F34F1" w:rsidP="003F34F1">
            <w:pPr>
              <w:spacing w:line="300" w:lineRule="auto"/>
              <w:jc w:val="center"/>
              <w:rPr>
                <w:rFonts w:ascii="宋体" w:hAnsi="宋体"/>
                <w:sz w:val="21"/>
                <w:szCs w:val="21"/>
              </w:rPr>
            </w:pPr>
            <w:r w:rsidRPr="00B0243E">
              <w:rPr>
                <w:rFonts w:ascii="宋体" w:hAnsi="宋体" w:hint="eastAsia"/>
                <w:sz w:val="21"/>
                <w:szCs w:val="21"/>
              </w:rPr>
              <w:t>较差</w:t>
            </w:r>
          </w:p>
        </w:tc>
      </w:tr>
    </w:tbl>
    <w:p w14:paraId="5791272F" w14:textId="77777777" w:rsidR="003F34F1" w:rsidRPr="00B0243E" w:rsidRDefault="003F34F1" w:rsidP="003F34F1">
      <w:pPr>
        <w:spacing w:line="360" w:lineRule="auto"/>
        <w:rPr>
          <w:rFonts w:ascii="宋体" w:hAnsi="宋体"/>
          <w:b/>
          <w:bCs/>
          <w:color w:val="FF0000"/>
        </w:rPr>
      </w:pPr>
      <w:r w:rsidRPr="00B0243E">
        <w:rPr>
          <w:rFonts w:ascii="宋体" w:hAnsi="宋体" w:hint="eastAsia"/>
          <w:bCs/>
          <w:color w:val="FF0000"/>
        </w:rPr>
        <w:t>【条文说明】</w:t>
      </w:r>
      <w:bookmarkStart w:id="92" w:name="_Hlk68788814"/>
      <w:r w:rsidRPr="00B0243E">
        <w:rPr>
          <w:rFonts w:ascii="宋体" w:hAnsi="宋体" w:hint="eastAsia"/>
          <w:bCs/>
          <w:color w:val="FF0000"/>
        </w:rPr>
        <w:t>评估量表的构建以李克特量表为基础，李克特量表（Likert scale）是一种态度量表(attitude scale)，表上每个项目有几个选择，旁边有文字说明，回答者从中选择最适合其对该项目看法的那个选项。大多数情况下，有五个选项( 如完全同意、同意、难以决定、不同意、完全不同意)，相邻两个选项之间的距离认为是相等的，因此该量表有时被称为“等距量表”。各项评分采用10分满分，3档评分的方法，其中0是为极端情况准备，通常应避免使用）。</w:t>
      </w:r>
      <w:bookmarkEnd w:id="92"/>
    </w:p>
    <w:p w14:paraId="76992005" w14:textId="77777777" w:rsidR="003F34F1" w:rsidRDefault="003F34F1" w:rsidP="003F34F1">
      <w:pPr>
        <w:pStyle w:val="2"/>
        <w:spacing w:beforeLines="50" w:before="156" w:line="360" w:lineRule="auto"/>
      </w:pPr>
      <w:bookmarkStart w:id="93" w:name="_Toc68707789"/>
      <w:bookmarkStart w:id="94" w:name="_Toc68885501"/>
      <w:r w:rsidRPr="003F34F1">
        <w:rPr>
          <w:rFonts w:hint="eastAsia"/>
        </w:rPr>
        <w:t>7.</w:t>
      </w:r>
      <w:r w:rsidRPr="003F34F1">
        <w:t>3</w:t>
      </w:r>
      <w:r w:rsidRPr="002F7485">
        <w:rPr>
          <w:rFonts w:hint="eastAsia"/>
        </w:rPr>
        <w:t xml:space="preserve">  </w:t>
      </w:r>
      <w:r w:rsidRPr="002F7485">
        <w:rPr>
          <w:rFonts w:hint="eastAsia"/>
        </w:rPr>
        <w:t>绿化种植景观</w:t>
      </w:r>
      <w:bookmarkEnd w:id="93"/>
      <w:bookmarkEnd w:id="94"/>
    </w:p>
    <w:p w14:paraId="6B6E59DF"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7.3.1</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既有工业区内绿化种植景观现状诊断应包括绿地率、绿化覆盖率、植物与环境的耦合性、植物景观特色、种植布局、地形保护。</w:t>
      </w:r>
    </w:p>
    <w:p w14:paraId="037ABC2C" w14:textId="6E4D33BB" w:rsidR="003F34F1" w:rsidRP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绿地率需诊断工业区内各绿化用地现状情况；</w:t>
      </w:r>
    </w:p>
    <w:p w14:paraId="169196B7" w14:textId="22C68845" w:rsidR="003F34F1" w:rsidRP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绿化覆盖率需诊断工业区植被的垂直投影面积情况；</w:t>
      </w:r>
    </w:p>
    <w:p w14:paraId="6A4F9CD4" w14:textId="356671F2" w:rsidR="003F34F1" w:rsidRP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3</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植物与环境的耦合性需诊断植物品种功能与工业区环境的关联性；</w:t>
      </w:r>
    </w:p>
    <w:p w14:paraId="0B40739F" w14:textId="362E1134" w:rsidR="003F34F1" w:rsidRP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4</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植物景观特色需诊断植物景观是否具有标志性；</w:t>
      </w:r>
    </w:p>
    <w:p w14:paraId="42A03EE1" w14:textId="77777777" w:rsidR="003F34F1" w:rsidRP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lastRenderedPageBreak/>
        <w:t>5</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种植布局需诊断植物景观布局的合理性与协调性；</w:t>
      </w:r>
    </w:p>
    <w:p w14:paraId="18990659" w14:textId="77777777" w:rsidR="003F34F1" w:rsidRDefault="003F34F1" w:rsidP="00922753">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6</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地形保护需诊断是否存在微地形景观及对原始地形的保护程度。</w:t>
      </w:r>
    </w:p>
    <w:p w14:paraId="4195382F" w14:textId="77777777" w:rsidR="00922753" w:rsidRPr="003F34F1" w:rsidRDefault="00922753" w:rsidP="00922753">
      <w:pPr>
        <w:spacing w:line="360" w:lineRule="auto"/>
        <w:ind w:firstLineChars="150" w:firstLine="360"/>
        <w:rPr>
          <w:rFonts w:ascii="Times New Roman" w:hAnsi="Times New Roman" w:cs="Times New Roman"/>
          <w:bCs/>
          <w:sz w:val="24"/>
          <w:szCs w:val="24"/>
        </w:rPr>
      </w:pPr>
    </w:p>
    <w:p w14:paraId="1499313A" w14:textId="77777777"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7.3.2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采用以实地调研为主，查询研究、规划、规范资料文件为辅。对工业区内的绿地率、绿化覆盖率等进行调查统计，根据工业区内出入口、广场、道路、景观节点等不同的功能区域分别选取具有典型植物景观作为调查样地，根据拍摄照片对植物布局的合理性及景观特色进行诊断，有条件的情况下，可以利用无人机航飞，软件自动提取和人工交互增补检查的方法对现场的植被情况进行测定。</w:t>
      </w:r>
    </w:p>
    <w:p w14:paraId="540242DB" w14:textId="77777777" w:rsidR="00922753" w:rsidRPr="003F34F1" w:rsidRDefault="00922753" w:rsidP="003F34F1">
      <w:pPr>
        <w:spacing w:line="360" w:lineRule="auto"/>
        <w:rPr>
          <w:rFonts w:ascii="Times New Roman" w:hAnsi="Times New Roman" w:cs="Times New Roman"/>
          <w:bCs/>
          <w:sz w:val="24"/>
          <w:szCs w:val="24"/>
        </w:rPr>
      </w:pPr>
    </w:p>
    <w:p w14:paraId="75CB9BA7"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7.3.3</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绿化种植景观的评估条件应符合表</w:t>
      </w:r>
      <w:r w:rsidRPr="003F34F1">
        <w:rPr>
          <w:rFonts w:ascii="Times New Roman" w:hAnsi="Times New Roman" w:hint="eastAsia"/>
          <w:sz w:val="24"/>
          <w:szCs w:val="24"/>
        </w:rPr>
        <w:t>7.3.3-1</w:t>
      </w:r>
      <w:r w:rsidRPr="003F34F1">
        <w:rPr>
          <w:rFonts w:ascii="Times New Roman" w:hAnsi="Times New Roman" w:hint="eastAsia"/>
          <w:sz w:val="24"/>
          <w:szCs w:val="24"/>
        </w:rPr>
        <w:t>，</w:t>
      </w:r>
      <w:r w:rsidRPr="003F34F1">
        <w:rPr>
          <w:rFonts w:ascii="Times New Roman" w:hAnsi="Times New Roman" w:cs="Times New Roman" w:hint="eastAsia"/>
          <w:bCs/>
          <w:sz w:val="24"/>
          <w:szCs w:val="24"/>
        </w:rPr>
        <w:t>采用定性分析和定量分析的评估方法。定性评估考虑植物景观特色与周围环境或其他景观要素的相互影响以及其在园区内布局的合理性与协调性，同时采用定量分析统计法进行评估。</w:t>
      </w:r>
    </w:p>
    <w:p w14:paraId="1F1F5C8B" w14:textId="77777777" w:rsidR="003F34F1" w:rsidRPr="00143C1F" w:rsidRDefault="003F34F1" w:rsidP="003F34F1">
      <w:pPr>
        <w:spacing w:line="360" w:lineRule="auto"/>
        <w:jc w:val="center"/>
        <w:rPr>
          <w:rFonts w:ascii="宋体" w:hAnsi="宋体"/>
          <w:b/>
          <w:bCs/>
          <w:szCs w:val="21"/>
        </w:rPr>
      </w:pPr>
      <w:r w:rsidRPr="00143C1F">
        <w:rPr>
          <w:rFonts w:ascii="宋体" w:hAnsi="宋体" w:hint="eastAsia"/>
          <w:b/>
          <w:bCs/>
          <w:szCs w:val="21"/>
        </w:rPr>
        <w:t>表</w:t>
      </w:r>
      <w:r w:rsidRPr="00143C1F">
        <w:rPr>
          <w:rFonts w:ascii="Times New Roman" w:hAnsi="Times New Roman" w:cs="Times New Roman" w:hint="eastAsia"/>
          <w:b/>
          <w:bCs/>
          <w:szCs w:val="21"/>
        </w:rPr>
        <w:t>7.3.3-1</w:t>
      </w:r>
      <w:r w:rsidRPr="00143C1F">
        <w:rPr>
          <w:rFonts w:ascii="宋体" w:hAnsi="宋体" w:hint="eastAsia"/>
          <w:b/>
          <w:bCs/>
          <w:szCs w:val="21"/>
        </w:rPr>
        <w:t>绿化种植景观现状评估分级</w:t>
      </w:r>
    </w:p>
    <w:tbl>
      <w:tblPr>
        <w:tblStyle w:val="aff2"/>
        <w:tblW w:w="5000" w:type="pct"/>
        <w:tblLook w:val="04A0" w:firstRow="1" w:lastRow="0" w:firstColumn="1" w:lastColumn="0" w:noHBand="0" w:noVBand="1"/>
      </w:tblPr>
      <w:tblGrid>
        <w:gridCol w:w="1211"/>
        <w:gridCol w:w="955"/>
        <w:gridCol w:w="1322"/>
        <w:gridCol w:w="1431"/>
        <w:gridCol w:w="1642"/>
        <w:gridCol w:w="1150"/>
        <w:gridCol w:w="1124"/>
      </w:tblGrid>
      <w:tr w:rsidR="003F34F1" w:rsidRPr="00143C1F" w14:paraId="4506D1AD" w14:textId="77777777" w:rsidTr="003F34F1">
        <w:trPr>
          <w:trHeight w:val="718"/>
        </w:trPr>
        <w:tc>
          <w:tcPr>
            <w:tcW w:w="685" w:type="pct"/>
            <w:vAlign w:val="center"/>
          </w:tcPr>
          <w:p w14:paraId="112DF22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评分标准及说明</w:t>
            </w:r>
          </w:p>
        </w:tc>
        <w:tc>
          <w:tcPr>
            <w:tcW w:w="540" w:type="pct"/>
            <w:vAlign w:val="center"/>
          </w:tcPr>
          <w:p w14:paraId="2AB06C3C"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绿化率</w:t>
            </w:r>
          </w:p>
        </w:tc>
        <w:tc>
          <w:tcPr>
            <w:tcW w:w="748" w:type="pct"/>
            <w:vAlign w:val="center"/>
          </w:tcPr>
          <w:p w14:paraId="4D350300"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绿化覆盖率</w:t>
            </w:r>
          </w:p>
        </w:tc>
        <w:tc>
          <w:tcPr>
            <w:tcW w:w="810" w:type="pct"/>
            <w:vAlign w:val="center"/>
          </w:tcPr>
          <w:p w14:paraId="05C1029A"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植物与环境的耦合性</w:t>
            </w:r>
          </w:p>
        </w:tc>
        <w:tc>
          <w:tcPr>
            <w:tcW w:w="929" w:type="pct"/>
            <w:vAlign w:val="center"/>
          </w:tcPr>
          <w:p w14:paraId="588D7B20"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植物景观特色</w:t>
            </w:r>
          </w:p>
        </w:tc>
        <w:tc>
          <w:tcPr>
            <w:tcW w:w="651" w:type="pct"/>
            <w:vAlign w:val="center"/>
          </w:tcPr>
          <w:p w14:paraId="46B968C5"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种植布局</w:t>
            </w:r>
          </w:p>
        </w:tc>
        <w:tc>
          <w:tcPr>
            <w:tcW w:w="636" w:type="pct"/>
            <w:vAlign w:val="center"/>
          </w:tcPr>
          <w:p w14:paraId="51F527DB"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地形保护</w:t>
            </w:r>
          </w:p>
        </w:tc>
      </w:tr>
      <w:tr w:rsidR="003F34F1" w:rsidRPr="00143C1F" w14:paraId="00D71D50" w14:textId="77777777" w:rsidTr="003F34F1">
        <w:trPr>
          <w:trHeight w:val="1428"/>
        </w:trPr>
        <w:tc>
          <w:tcPr>
            <w:tcW w:w="685" w:type="pct"/>
            <w:vAlign w:val="center"/>
          </w:tcPr>
          <w:p w14:paraId="31A6C0E0"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优秀（8-10）</w:t>
            </w:r>
          </w:p>
        </w:tc>
        <w:tc>
          <w:tcPr>
            <w:tcW w:w="540" w:type="pct"/>
            <w:vAlign w:val="center"/>
          </w:tcPr>
          <w:p w14:paraId="654221D9"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高（≥50%）</w:t>
            </w:r>
          </w:p>
        </w:tc>
        <w:tc>
          <w:tcPr>
            <w:tcW w:w="748" w:type="pct"/>
            <w:vAlign w:val="center"/>
          </w:tcPr>
          <w:p w14:paraId="35195ED2"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工业区内整体覆盖率超过60%且长势良好</w:t>
            </w:r>
          </w:p>
        </w:tc>
        <w:tc>
          <w:tcPr>
            <w:tcW w:w="810" w:type="pct"/>
            <w:vAlign w:val="center"/>
          </w:tcPr>
          <w:p w14:paraId="295761BA"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植物品种功能与工业区环境耦合度极强</w:t>
            </w:r>
          </w:p>
        </w:tc>
        <w:tc>
          <w:tcPr>
            <w:tcW w:w="929" w:type="pct"/>
            <w:vAlign w:val="center"/>
          </w:tcPr>
          <w:p w14:paraId="184CE255"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地标性植物景观，有极强的标志性</w:t>
            </w:r>
          </w:p>
        </w:tc>
        <w:tc>
          <w:tcPr>
            <w:tcW w:w="651" w:type="pct"/>
            <w:vAlign w:val="center"/>
          </w:tcPr>
          <w:p w14:paraId="58938E79"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植物种植布局恰到好处</w:t>
            </w:r>
          </w:p>
        </w:tc>
        <w:tc>
          <w:tcPr>
            <w:tcW w:w="636" w:type="pct"/>
            <w:vAlign w:val="center"/>
          </w:tcPr>
          <w:p w14:paraId="2FCDAF9E"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充分利用场地地形进行景观营造</w:t>
            </w:r>
          </w:p>
        </w:tc>
      </w:tr>
      <w:tr w:rsidR="003F34F1" w:rsidRPr="00143C1F" w14:paraId="21AC6722" w14:textId="77777777" w:rsidTr="003F34F1">
        <w:trPr>
          <w:trHeight w:val="1343"/>
        </w:trPr>
        <w:tc>
          <w:tcPr>
            <w:tcW w:w="685" w:type="pct"/>
            <w:vAlign w:val="center"/>
          </w:tcPr>
          <w:p w14:paraId="578C428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一般（4-7）</w:t>
            </w:r>
          </w:p>
        </w:tc>
        <w:tc>
          <w:tcPr>
            <w:tcW w:w="540" w:type="pct"/>
            <w:vAlign w:val="center"/>
          </w:tcPr>
          <w:p w14:paraId="3AE1254A"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较高（30%～50%）</w:t>
            </w:r>
          </w:p>
        </w:tc>
        <w:tc>
          <w:tcPr>
            <w:tcW w:w="748" w:type="pct"/>
            <w:vAlign w:val="center"/>
          </w:tcPr>
          <w:p w14:paraId="6A604A91"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工业区内整体覆盖率在30%~60%且长势良好</w:t>
            </w:r>
          </w:p>
        </w:tc>
        <w:tc>
          <w:tcPr>
            <w:tcW w:w="810" w:type="pct"/>
            <w:vAlign w:val="center"/>
          </w:tcPr>
          <w:p w14:paraId="0B198FD8"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植物品种功能与工业区环境耦合度较好</w:t>
            </w:r>
          </w:p>
        </w:tc>
        <w:tc>
          <w:tcPr>
            <w:tcW w:w="929" w:type="pct"/>
            <w:vAlign w:val="center"/>
          </w:tcPr>
          <w:p w14:paraId="6EB00BE9"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有特色的植物景观，有较强的标志性</w:t>
            </w:r>
          </w:p>
        </w:tc>
        <w:tc>
          <w:tcPr>
            <w:tcW w:w="651" w:type="pct"/>
            <w:vAlign w:val="center"/>
          </w:tcPr>
          <w:p w14:paraId="72C5DD8E"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植物种植布局恰当，协调性较好</w:t>
            </w:r>
          </w:p>
        </w:tc>
        <w:tc>
          <w:tcPr>
            <w:tcW w:w="636" w:type="pct"/>
            <w:vAlign w:val="center"/>
          </w:tcPr>
          <w:p w14:paraId="2BD190CA"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适当利用场地地形进行景观营造</w:t>
            </w:r>
          </w:p>
        </w:tc>
      </w:tr>
      <w:tr w:rsidR="003F34F1" w:rsidRPr="00143C1F" w14:paraId="2C5B2004" w14:textId="77777777" w:rsidTr="003F34F1">
        <w:trPr>
          <w:trHeight w:val="1352"/>
        </w:trPr>
        <w:tc>
          <w:tcPr>
            <w:tcW w:w="685" w:type="pct"/>
            <w:vAlign w:val="center"/>
          </w:tcPr>
          <w:p w14:paraId="6DFD3D5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较差（0-3）</w:t>
            </w:r>
          </w:p>
        </w:tc>
        <w:tc>
          <w:tcPr>
            <w:tcW w:w="540" w:type="pct"/>
            <w:vAlign w:val="center"/>
          </w:tcPr>
          <w:p w14:paraId="27274970"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较低（≤30%）</w:t>
            </w:r>
          </w:p>
        </w:tc>
        <w:tc>
          <w:tcPr>
            <w:tcW w:w="748" w:type="pct"/>
            <w:vAlign w:val="center"/>
          </w:tcPr>
          <w:p w14:paraId="293919E4"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工业区内整体覆盖率在低于30%</w:t>
            </w:r>
          </w:p>
        </w:tc>
        <w:tc>
          <w:tcPr>
            <w:tcW w:w="810" w:type="pct"/>
            <w:vAlign w:val="center"/>
          </w:tcPr>
          <w:p w14:paraId="0EA30F41"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植物品种功能与工业区环境耦合度较差</w:t>
            </w:r>
          </w:p>
        </w:tc>
        <w:tc>
          <w:tcPr>
            <w:tcW w:w="929" w:type="pct"/>
            <w:vAlign w:val="center"/>
          </w:tcPr>
          <w:p w14:paraId="208CF8C5"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一般植物景观，没有标志性</w:t>
            </w:r>
          </w:p>
        </w:tc>
        <w:tc>
          <w:tcPr>
            <w:tcW w:w="651" w:type="pct"/>
            <w:vAlign w:val="center"/>
          </w:tcPr>
          <w:p w14:paraId="5B307455"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植物种植布局合理性和协调性较差</w:t>
            </w:r>
          </w:p>
        </w:tc>
        <w:tc>
          <w:tcPr>
            <w:tcW w:w="636" w:type="pct"/>
            <w:vAlign w:val="center"/>
          </w:tcPr>
          <w:p w14:paraId="6CEBC7C1" w14:textId="77777777" w:rsidR="003F34F1" w:rsidRPr="00143C1F" w:rsidRDefault="003F34F1" w:rsidP="003F34F1">
            <w:pPr>
              <w:spacing w:line="300" w:lineRule="auto"/>
              <w:jc w:val="left"/>
              <w:rPr>
                <w:rFonts w:ascii="宋体" w:hAnsi="宋体"/>
                <w:sz w:val="21"/>
                <w:szCs w:val="21"/>
              </w:rPr>
            </w:pPr>
            <w:r w:rsidRPr="00143C1F">
              <w:rPr>
                <w:rFonts w:ascii="宋体" w:hAnsi="宋体" w:hint="eastAsia"/>
                <w:sz w:val="21"/>
                <w:szCs w:val="21"/>
              </w:rPr>
              <w:t>对场地地形进行大量的改造</w:t>
            </w:r>
          </w:p>
        </w:tc>
      </w:tr>
    </w:tbl>
    <w:p w14:paraId="3EE7F851" w14:textId="77777777" w:rsidR="003F34F1" w:rsidRPr="00143C1F" w:rsidRDefault="003F34F1" w:rsidP="003F34F1">
      <w:pPr>
        <w:spacing w:line="360" w:lineRule="auto"/>
        <w:jc w:val="center"/>
        <w:rPr>
          <w:b/>
          <w:bCs/>
          <w:szCs w:val="21"/>
        </w:rPr>
      </w:pPr>
      <w:r w:rsidRPr="00143C1F">
        <w:rPr>
          <w:rFonts w:hint="eastAsia"/>
          <w:b/>
          <w:bCs/>
          <w:szCs w:val="21"/>
        </w:rPr>
        <w:t>表</w:t>
      </w:r>
      <w:r w:rsidRPr="00143C1F">
        <w:rPr>
          <w:rFonts w:ascii="Times New Roman" w:hAnsi="Times New Roman" w:cs="Times New Roman" w:hint="eastAsia"/>
          <w:b/>
          <w:bCs/>
          <w:szCs w:val="21"/>
        </w:rPr>
        <w:t>7.3.3-2</w:t>
      </w:r>
      <w:r w:rsidRPr="00143C1F">
        <w:rPr>
          <w:rFonts w:hint="eastAsia"/>
          <w:b/>
          <w:bCs/>
          <w:szCs w:val="21"/>
        </w:rPr>
        <w:t>绿化种植景观现状评估权重</w:t>
      </w:r>
    </w:p>
    <w:tbl>
      <w:tblPr>
        <w:tblStyle w:val="aff2"/>
        <w:tblW w:w="5000" w:type="pct"/>
        <w:jc w:val="center"/>
        <w:tblLook w:val="04A0" w:firstRow="1" w:lastRow="0" w:firstColumn="1" w:lastColumn="0" w:noHBand="0" w:noVBand="1"/>
      </w:tblPr>
      <w:tblGrid>
        <w:gridCol w:w="5891"/>
        <w:gridCol w:w="2944"/>
      </w:tblGrid>
      <w:tr w:rsidR="003F34F1" w:rsidRPr="00143C1F" w14:paraId="27486B12" w14:textId="77777777" w:rsidTr="003F34F1">
        <w:trPr>
          <w:trHeight w:val="331"/>
          <w:jc w:val="center"/>
        </w:trPr>
        <w:tc>
          <w:tcPr>
            <w:tcW w:w="3334" w:type="pct"/>
            <w:vAlign w:val="center"/>
          </w:tcPr>
          <w:p w14:paraId="642E247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影响因子</w:t>
            </w:r>
          </w:p>
        </w:tc>
        <w:tc>
          <w:tcPr>
            <w:tcW w:w="1666" w:type="pct"/>
            <w:vAlign w:val="center"/>
          </w:tcPr>
          <w:p w14:paraId="593A291F"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权重</w:t>
            </w:r>
          </w:p>
        </w:tc>
      </w:tr>
      <w:tr w:rsidR="003F34F1" w:rsidRPr="00143C1F" w14:paraId="14F2A2F8" w14:textId="77777777" w:rsidTr="003F34F1">
        <w:trPr>
          <w:trHeight w:val="331"/>
          <w:jc w:val="center"/>
        </w:trPr>
        <w:tc>
          <w:tcPr>
            <w:tcW w:w="3334" w:type="pct"/>
            <w:vAlign w:val="center"/>
          </w:tcPr>
          <w:p w14:paraId="20405F1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绿化率</w:t>
            </w:r>
          </w:p>
        </w:tc>
        <w:tc>
          <w:tcPr>
            <w:tcW w:w="1666" w:type="pct"/>
            <w:vAlign w:val="center"/>
          </w:tcPr>
          <w:p w14:paraId="608CCF1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0.20</w:t>
            </w:r>
          </w:p>
        </w:tc>
      </w:tr>
      <w:tr w:rsidR="003F34F1" w:rsidRPr="00143C1F" w14:paraId="4345BD26" w14:textId="77777777" w:rsidTr="003F34F1">
        <w:trPr>
          <w:trHeight w:val="306"/>
          <w:jc w:val="center"/>
        </w:trPr>
        <w:tc>
          <w:tcPr>
            <w:tcW w:w="3334" w:type="pct"/>
            <w:vAlign w:val="center"/>
          </w:tcPr>
          <w:p w14:paraId="3B62BB3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lastRenderedPageBreak/>
              <w:t>绿化覆盖率</w:t>
            </w:r>
          </w:p>
        </w:tc>
        <w:tc>
          <w:tcPr>
            <w:tcW w:w="1666" w:type="pct"/>
            <w:vAlign w:val="center"/>
          </w:tcPr>
          <w:p w14:paraId="55B6075F"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0.20</w:t>
            </w:r>
          </w:p>
        </w:tc>
      </w:tr>
      <w:tr w:rsidR="003F34F1" w:rsidRPr="00143C1F" w14:paraId="095DED97" w14:textId="77777777" w:rsidTr="003F34F1">
        <w:trPr>
          <w:trHeight w:val="306"/>
          <w:jc w:val="center"/>
        </w:trPr>
        <w:tc>
          <w:tcPr>
            <w:tcW w:w="3334" w:type="pct"/>
            <w:vAlign w:val="center"/>
          </w:tcPr>
          <w:p w14:paraId="65763B63"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植物与环境的耦合性</w:t>
            </w:r>
          </w:p>
        </w:tc>
        <w:tc>
          <w:tcPr>
            <w:tcW w:w="1666" w:type="pct"/>
            <w:vAlign w:val="center"/>
          </w:tcPr>
          <w:p w14:paraId="03D123FA"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0.15</w:t>
            </w:r>
          </w:p>
        </w:tc>
      </w:tr>
      <w:tr w:rsidR="003F34F1" w:rsidRPr="00143C1F" w14:paraId="3B8D636A" w14:textId="77777777" w:rsidTr="003F34F1">
        <w:trPr>
          <w:trHeight w:val="306"/>
          <w:jc w:val="center"/>
        </w:trPr>
        <w:tc>
          <w:tcPr>
            <w:tcW w:w="3334" w:type="pct"/>
            <w:vAlign w:val="center"/>
          </w:tcPr>
          <w:p w14:paraId="73705D12"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植物景观特色</w:t>
            </w:r>
          </w:p>
        </w:tc>
        <w:tc>
          <w:tcPr>
            <w:tcW w:w="1666" w:type="pct"/>
            <w:vAlign w:val="center"/>
          </w:tcPr>
          <w:p w14:paraId="38AF639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0.15</w:t>
            </w:r>
          </w:p>
        </w:tc>
      </w:tr>
      <w:tr w:rsidR="003F34F1" w:rsidRPr="00143C1F" w14:paraId="561F3233" w14:textId="77777777" w:rsidTr="003F34F1">
        <w:trPr>
          <w:trHeight w:val="310"/>
          <w:jc w:val="center"/>
        </w:trPr>
        <w:tc>
          <w:tcPr>
            <w:tcW w:w="3334" w:type="pct"/>
            <w:vAlign w:val="center"/>
          </w:tcPr>
          <w:p w14:paraId="3A2BAA22"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种植布局</w:t>
            </w:r>
          </w:p>
        </w:tc>
        <w:tc>
          <w:tcPr>
            <w:tcW w:w="1666" w:type="pct"/>
            <w:vAlign w:val="center"/>
          </w:tcPr>
          <w:p w14:paraId="382A9EE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0.15</w:t>
            </w:r>
          </w:p>
        </w:tc>
      </w:tr>
      <w:tr w:rsidR="003F34F1" w:rsidRPr="00143C1F" w14:paraId="05E234E9" w14:textId="77777777" w:rsidTr="003F34F1">
        <w:trPr>
          <w:trHeight w:val="310"/>
          <w:jc w:val="center"/>
        </w:trPr>
        <w:tc>
          <w:tcPr>
            <w:tcW w:w="3334" w:type="pct"/>
            <w:vAlign w:val="center"/>
          </w:tcPr>
          <w:p w14:paraId="05D5BB6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地形保护</w:t>
            </w:r>
          </w:p>
        </w:tc>
        <w:tc>
          <w:tcPr>
            <w:tcW w:w="1666" w:type="pct"/>
            <w:vAlign w:val="center"/>
          </w:tcPr>
          <w:p w14:paraId="73830EF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0.15</w:t>
            </w:r>
          </w:p>
        </w:tc>
      </w:tr>
    </w:tbl>
    <w:p w14:paraId="52148903" w14:textId="77777777" w:rsidR="003F34F1" w:rsidRPr="00143C1F" w:rsidRDefault="003F34F1" w:rsidP="003F34F1">
      <w:pPr>
        <w:jc w:val="center"/>
        <w:rPr>
          <w:rFonts w:ascii="宋体" w:hAnsi="宋体"/>
          <w:b/>
          <w:bCs/>
          <w:szCs w:val="21"/>
        </w:rPr>
      </w:pPr>
      <w:r w:rsidRPr="00143C1F">
        <w:rPr>
          <w:rFonts w:ascii="宋体" w:hAnsi="宋体" w:hint="eastAsia"/>
          <w:b/>
          <w:bCs/>
          <w:szCs w:val="21"/>
        </w:rPr>
        <w:t>表</w:t>
      </w:r>
      <w:r w:rsidRPr="00143C1F">
        <w:rPr>
          <w:rFonts w:ascii="Times New Roman" w:hAnsi="Times New Roman" w:cs="Times New Roman"/>
          <w:b/>
          <w:bCs/>
          <w:szCs w:val="21"/>
        </w:rPr>
        <w:t>7.3.3-3</w:t>
      </w:r>
      <w:r w:rsidRPr="00143C1F">
        <w:rPr>
          <w:rFonts w:ascii="宋体" w:hAnsi="宋体" w:hint="eastAsia"/>
          <w:b/>
          <w:bCs/>
          <w:szCs w:val="21"/>
        </w:rPr>
        <w:t>绿化种植景观现状评估结论</w:t>
      </w:r>
    </w:p>
    <w:tbl>
      <w:tblPr>
        <w:tblStyle w:val="aff2"/>
        <w:tblW w:w="5000" w:type="pct"/>
        <w:jc w:val="center"/>
        <w:tblLook w:val="04A0" w:firstRow="1" w:lastRow="0" w:firstColumn="1" w:lastColumn="0" w:noHBand="0" w:noVBand="1"/>
      </w:tblPr>
      <w:tblGrid>
        <w:gridCol w:w="3174"/>
        <w:gridCol w:w="5661"/>
      </w:tblGrid>
      <w:tr w:rsidR="003F34F1" w:rsidRPr="00143C1F" w14:paraId="5935D0EF" w14:textId="77777777" w:rsidTr="003F34F1">
        <w:trPr>
          <w:trHeight w:val="246"/>
          <w:jc w:val="center"/>
        </w:trPr>
        <w:tc>
          <w:tcPr>
            <w:tcW w:w="1796" w:type="pct"/>
            <w:vAlign w:val="center"/>
          </w:tcPr>
          <w:p w14:paraId="78D9250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评分</w:t>
            </w:r>
          </w:p>
        </w:tc>
        <w:tc>
          <w:tcPr>
            <w:tcW w:w="3204" w:type="pct"/>
            <w:vAlign w:val="center"/>
          </w:tcPr>
          <w:p w14:paraId="3D6EA82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得分标准</w:t>
            </w:r>
          </w:p>
        </w:tc>
      </w:tr>
      <w:tr w:rsidR="003F34F1" w:rsidRPr="00143C1F" w14:paraId="66694BAF" w14:textId="77777777" w:rsidTr="003F34F1">
        <w:trPr>
          <w:trHeight w:val="232"/>
          <w:jc w:val="center"/>
        </w:trPr>
        <w:tc>
          <w:tcPr>
            <w:tcW w:w="1796" w:type="pct"/>
            <w:vAlign w:val="center"/>
          </w:tcPr>
          <w:p w14:paraId="009D48D4"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8-10</w:t>
            </w:r>
          </w:p>
        </w:tc>
        <w:tc>
          <w:tcPr>
            <w:tcW w:w="3204" w:type="pct"/>
            <w:vAlign w:val="center"/>
          </w:tcPr>
          <w:p w14:paraId="2CFFA4F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优秀</w:t>
            </w:r>
          </w:p>
        </w:tc>
      </w:tr>
      <w:tr w:rsidR="003F34F1" w:rsidRPr="00143C1F" w14:paraId="02456FDC" w14:textId="77777777" w:rsidTr="003F34F1">
        <w:trPr>
          <w:trHeight w:val="331"/>
          <w:jc w:val="center"/>
        </w:trPr>
        <w:tc>
          <w:tcPr>
            <w:tcW w:w="1796" w:type="pct"/>
            <w:vAlign w:val="center"/>
          </w:tcPr>
          <w:p w14:paraId="708972B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4-7</w:t>
            </w:r>
          </w:p>
        </w:tc>
        <w:tc>
          <w:tcPr>
            <w:tcW w:w="3204" w:type="pct"/>
            <w:vAlign w:val="center"/>
          </w:tcPr>
          <w:p w14:paraId="6403D66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一般</w:t>
            </w:r>
          </w:p>
        </w:tc>
      </w:tr>
      <w:tr w:rsidR="003F34F1" w:rsidRPr="00143C1F" w14:paraId="5EBD61F4" w14:textId="77777777" w:rsidTr="003F34F1">
        <w:trPr>
          <w:trHeight w:val="331"/>
          <w:jc w:val="center"/>
        </w:trPr>
        <w:tc>
          <w:tcPr>
            <w:tcW w:w="1796" w:type="pct"/>
            <w:vAlign w:val="center"/>
          </w:tcPr>
          <w:p w14:paraId="3CE10C1C"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0-3</w:t>
            </w:r>
          </w:p>
        </w:tc>
        <w:tc>
          <w:tcPr>
            <w:tcW w:w="3204" w:type="pct"/>
            <w:vAlign w:val="center"/>
          </w:tcPr>
          <w:p w14:paraId="209A6911"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较差</w:t>
            </w:r>
          </w:p>
        </w:tc>
      </w:tr>
    </w:tbl>
    <w:p w14:paraId="2263B0FF" w14:textId="77777777" w:rsidR="003F34F1" w:rsidRDefault="003F34F1" w:rsidP="003F34F1">
      <w:pPr>
        <w:pStyle w:val="2"/>
        <w:spacing w:beforeLines="50" w:before="156" w:line="360" w:lineRule="auto"/>
      </w:pPr>
      <w:bookmarkStart w:id="95" w:name="_Toc68707790"/>
      <w:bookmarkStart w:id="96" w:name="_Toc68885502"/>
      <w:r w:rsidRPr="003F34F1">
        <w:rPr>
          <w:rFonts w:hint="eastAsia"/>
        </w:rPr>
        <w:t>7.</w:t>
      </w:r>
      <w:r w:rsidRPr="003F34F1">
        <w:t>4</w:t>
      </w:r>
      <w:r w:rsidRPr="003F34F1">
        <w:rPr>
          <w:rFonts w:hint="eastAsia"/>
        </w:rPr>
        <w:t xml:space="preserve"> </w:t>
      </w:r>
      <w:r w:rsidRPr="002F7485">
        <w:rPr>
          <w:rFonts w:hint="eastAsia"/>
        </w:rPr>
        <w:t xml:space="preserve"> </w:t>
      </w:r>
      <w:r w:rsidRPr="002F7485">
        <w:rPr>
          <w:rFonts w:hint="eastAsia"/>
        </w:rPr>
        <w:t>硬质景观</w:t>
      </w:r>
      <w:bookmarkEnd w:id="95"/>
      <w:bookmarkEnd w:id="96"/>
    </w:p>
    <w:p w14:paraId="6589FAEE"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7.4.1</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既有工业区内的硬质景观现状应针对其完整性、环保性、道路规划的合理性、美感度与协调性、配套休闲设施进行诊断。</w:t>
      </w:r>
    </w:p>
    <w:p w14:paraId="796C638F" w14:textId="2056CBE3" w:rsidR="003F34F1" w:rsidRPr="003F34F1" w:rsidRDefault="003F34F1" w:rsidP="00143C1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完整性需诊断是否有老旧、脱落、破损等情况；</w:t>
      </w:r>
    </w:p>
    <w:p w14:paraId="4E3462C1" w14:textId="3CD88EB2" w:rsidR="003F34F1" w:rsidRPr="003F34F1" w:rsidRDefault="003F34F1" w:rsidP="00143C1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环保性需诊断工业区内铺装材料的可持续性及透水性情况；</w:t>
      </w:r>
    </w:p>
    <w:p w14:paraId="4ABD5F0E" w14:textId="5AE7043A" w:rsidR="003F34F1" w:rsidRPr="003F34F1" w:rsidRDefault="003F34F1" w:rsidP="00143C1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3</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道路规划的合理性需诊断工业区内部交通规划情况；</w:t>
      </w:r>
    </w:p>
    <w:p w14:paraId="5DF466DD" w14:textId="6B99FC6F" w:rsidR="003F34F1" w:rsidRPr="003F34F1" w:rsidRDefault="003F34F1" w:rsidP="00143C1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4</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美感度与协调性需诊断工业区内硬质景观的比例与尺度的合理性；</w:t>
      </w:r>
    </w:p>
    <w:p w14:paraId="041B10C5" w14:textId="0D762696" w:rsidR="003F34F1" w:rsidRDefault="003F34F1" w:rsidP="00143C1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5</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配套休闲设施需诊断工业区内配套设施的完整性与完好性。</w:t>
      </w:r>
    </w:p>
    <w:p w14:paraId="1D5EF8EF" w14:textId="77777777" w:rsidR="00143C1F" w:rsidRPr="003F34F1" w:rsidRDefault="00143C1F" w:rsidP="00143C1F">
      <w:pPr>
        <w:spacing w:line="360" w:lineRule="auto"/>
        <w:ind w:firstLineChars="150" w:firstLine="360"/>
        <w:rPr>
          <w:rFonts w:ascii="Times New Roman" w:hAnsi="Times New Roman" w:cs="Times New Roman"/>
          <w:bCs/>
          <w:sz w:val="24"/>
          <w:szCs w:val="24"/>
        </w:rPr>
      </w:pPr>
    </w:p>
    <w:p w14:paraId="5F80B879" w14:textId="77777777"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7.4.2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宜采用实地调研的诊断方法。基于现场调查的大量实际数据资料，将各类硬质景观的现状内容进行整合分类，从宏观到微观、整体到局部以描述的方式分析其特征，全面系统的诊断场地内现状硬质景观的特征。</w:t>
      </w:r>
    </w:p>
    <w:p w14:paraId="6831D704" w14:textId="77777777" w:rsidR="00143C1F" w:rsidRPr="003F34F1" w:rsidRDefault="00143C1F" w:rsidP="003F34F1">
      <w:pPr>
        <w:spacing w:line="360" w:lineRule="auto"/>
        <w:rPr>
          <w:rFonts w:ascii="Times New Roman" w:hAnsi="Times New Roman" w:cs="Times New Roman"/>
          <w:bCs/>
          <w:sz w:val="24"/>
          <w:szCs w:val="24"/>
        </w:rPr>
      </w:pPr>
    </w:p>
    <w:p w14:paraId="5B12A538"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7.4.3</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硬质景观的评估条件应符合表</w:t>
      </w:r>
      <w:r w:rsidRPr="00143C1F">
        <w:rPr>
          <w:rFonts w:ascii="Times New Roman" w:hAnsi="Times New Roman" w:cs="Times New Roman" w:hint="eastAsia"/>
          <w:kern w:val="0"/>
          <w:sz w:val="24"/>
          <w:szCs w:val="24"/>
        </w:rPr>
        <w:t>7.4.3-1</w:t>
      </w:r>
      <w:r w:rsidRPr="003F34F1">
        <w:rPr>
          <w:rFonts w:ascii="Times New Roman" w:hAnsi="Times New Roman" w:cs="Times New Roman" w:hint="eastAsia"/>
          <w:bCs/>
          <w:sz w:val="24"/>
          <w:szCs w:val="24"/>
        </w:rPr>
        <w:t>，根据评估硬质景观现状诊断条件、场地的空间规划，以及建设工程的类型，采用定性分析的评估方法。定性评估考虑硬质景观现状，与周围环境或其他景观要素的相互影响，以及其在园区内布局的合理性与协调性。</w:t>
      </w:r>
    </w:p>
    <w:p w14:paraId="75593D57" w14:textId="77777777" w:rsidR="003F34F1" w:rsidRPr="00143C1F" w:rsidRDefault="003F34F1" w:rsidP="003F34F1">
      <w:pPr>
        <w:spacing w:line="360" w:lineRule="auto"/>
        <w:jc w:val="center"/>
        <w:rPr>
          <w:rFonts w:ascii="宋体" w:hAnsi="宋体"/>
          <w:b/>
          <w:bCs/>
          <w:szCs w:val="21"/>
        </w:rPr>
      </w:pPr>
      <w:r w:rsidRPr="00143C1F">
        <w:rPr>
          <w:rFonts w:ascii="宋体" w:hAnsi="宋体" w:hint="eastAsia"/>
          <w:b/>
          <w:bCs/>
          <w:szCs w:val="21"/>
        </w:rPr>
        <w:t>表7.4.3-1 硬质景观现状评估分级</w:t>
      </w:r>
    </w:p>
    <w:tbl>
      <w:tblPr>
        <w:tblStyle w:val="aff2"/>
        <w:tblW w:w="5000" w:type="pct"/>
        <w:tblLook w:val="04A0" w:firstRow="1" w:lastRow="0" w:firstColumn="1" w:lastColumn="0" w:noHBand="0" w:noVBand="1"/>
      </w:tblPr>
      <w:tblGrid>
        <w:gridCol w:w="1134"/>
        <w:gridCol w:w="1486"/>
        <w:gridCol w:w="1166"/>
        <w:gridCol w:w="1749"/>
        <w:gridCol w:w="1749"/>
        <w:gridCol w:w="1551"/>
      </w:tblGrid>
      <w:tr w:rsidR="003F34F1" w:rsidRPr="00143C1F" w14:paraId="57EA5201" w14:textId="77777777" w:rsidTr="003F34F1">
        <w:trPr>
          <w:trHeight w:val="620"/>
        </w:trPr>
        <w:tc>
          <w:tcPr>
            <w:tcW w:w="641" w:type="pct"/>
            <w:vAlign w:val="center"/>
          </w:tcPr>
          <w:p w14:paraId="7B93374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评分标准</w:t>
            </w:r>
            <w:r w:rsidRPr="00143C1F">
              <w:rPr>
                <w:rFonts w:ascii="宋体" w:hAnsi="宋体" w:hint="eastAsia"/>
                <w:sz w:val="21"/>
                <w:szCs w:val="21"/>
              </w:rPr>
              <w:lastRenderedPageBreak/>
              <w:t>及说明</w:t>
            </w:r>
          </w:p>
        </w:tc>
        <w:tc>
          <w:tcPr>
            <w:tcW w:w="841" w:type="pct"/>
            <w:vAlign w:val="center"/>
          </w:tcPr>
          <w:p w14:paraId="59BD792F"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lastRenderedPageBreak/>
              <w:t>完整性</w:t>
            </w:r>
          </w:p>
        </w:tc>
        <w:tc>
          <w:tcPr>
            <w:tcW w:w="660" w:type="pct"/>
            <w:vAlign w:val="center"/>
          </w:tcPr>
          <w:p w14:paraId="54DEF5C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环保性</w:t>
            </w:r>
          </w:p>
        </w:tc>
        <w:tc>
          <w:tcPr>
            <w:tcW w:w="990" w:type="pct"/>
            <w:vAlign w:val="center"/>
          </w:tcPr>
          <w:p w14:paraId="08880793"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道路规划合理性</w:t>
            </w:r>
          </w:p>
        </w:tc>
        <w:tc>
          <w:tcPr>
            <w:tcW w:w="990" w:type="pct"/>
            <w:vAlign w:val="center"/>
          </w:tcPr>
          <w:p w14:paraId="659746E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美感度与协调性</w:t>
            </w:r>
          </w:p>
        </w:tc>
        <w:tc>
          <w:tcPr>
            <w:tcW w:w="879" w:type="pct"/>
            <w:vAlign w:val="center"/>
          </w:tcPr>
          <w:p w14:paraId="7788D89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配套休闲设施</w:t>
            </w:r>
          </w:p>
        </w:tc>
      </w:tr>
      <w:tr w:rsidR="003F34F1" w:rsidRPr="00143C1F" w14:paraId="637FD1DF" w14:textId="77777777" w:rsidTr="003F34F1">
        <w:trPr>
          <w:trHeight w:val="90"/>
        </w:trPr>
        <w:tc>
          <w:tcPr>
            <w:tcW w:w="641" w:type="pct"/>
            <w:vAlign w:val="center"/>
          </w:tcPr>
          <w:p w14:paraId="5358C3E8"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lastRenderedPageBreak/>
              <w:t>优秀</w:t>
            </w:r>
          </w:p>
          <w:p w14:paraId="0F60896E" w14:textId="77777777" w:rsidR="003F34F1" w:rsidRPr="00143C1F" w:rsidRDefault="003F34F1" w:rsidP="003F34F1">
            <w:pPr>
              <w:spacing w:line="300" w:lineRule="auto"/>
              <w:jc w:val="center"/>
              <w:rPr>
                <w:rFonts w:ascii="宋体" w:hAnsi="宋体"/>
                <w:sz w:val="21"/>
                <w:szCs w:val="21"/>
              </w:rPr>
            </w:pPr>
            <w:r w:rsidRPr="00143C1F">
              <w:rPr>
                <w:rFonts w:ascii="Times New Roman" w:hAnsi="Times New Roman" w:cs="Times New Roman" w:hint="eastAsia"/>
                <w:sz w:val="21"/>
                <w:szCs w:val="21"/>
              </w:rPr>
              <w:t>（</w:t>
            </w:r>
            <w:r w:rsidRPr="00143C1F">
              <w:rPr>
                <w:rFonts w:ascii="Times New Roman" w:hAnsi="Times New Roman" w:cs="Times New Roman" w:hint="eastAsia"/>
                <w:sz w:val="21"/>
                <w:szCs w:val="21"/>
              </w:rPr>
              <w:t>8-10</w:t>
            </w:r>
            <w:r w:rsidRPr="00143C1F">
              <w:rPr>
                <w:rFonts w:ascii="Times New Roman" w:hAnsi="Times New Roman" w:cs="Times New Roman" w:hint="eastAsia"/>
                <w:sz w:val="21"/>
                <w:szCs w:val="21"/>
              </w:rPr>
              <w:t>）</w:t>
            </w:r>
          </w:p>
        </w:tc>
        <w:tc>
          <w:tcPr>
            <w:tcW w:w="841" w:type="pct"/>
            <w:vAlign w:val="center"/>
          </w:tcPr>
          <w:p w14:paraId="0584F4E4"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硬质景观设施完整，品质高，有设计感</w:t>
            </w:r>
          </w:p>
        </w:tc>
        <w:tc>
          <w:tcPr>
            <w:tcW w:w="660" w:type="pct"/>
            <w:vAlign w:val="center"/>
          </w:tcPr>
          <w:p w14:paraId="58B37D95"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科学合理地使用使用环保材料</w:t>
            </w:r>
          </w:p>
        </w:tc>
        <w:tc>
          <w:tcPr>
            <w:tcW w:w="990" w:type="pct"/>
            <w:vAlign w:val="center"/>
          </w:tcPr>
          <w:p w14:paraId="78E5A42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道路规划合理，通达性强</w:t>
            </w:r>
          </w:p>
        </w:tc>
        <w:tc>
          <w:tcPr>
            <w:tcW w:w="990" w:type="pct"/>
            <w:vAlign w:val="center"/>
          </w:tcPr>
          <w:p w14:paraId="1CD76302"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空间尺度和比例恰到好处，极具美感</w:t>
            </w:r>
          </w:p>
        </w:tc>
        <w:tc>
          <w:tcPr>
            <w:tcW w:w="879" w:type="pct"/>
            <w:vAlign w:val="center"/>
          </w:tcPr>
          <w:p w14:paraId="0DFDFA81"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有完善的配套设施，可直接使用</w:t>
            </w:r>
          </w:p>
        </w:tc>
      </w:tr>
      <w:tr w:rsidR="003F34F1" w:rsidRPr="00143C1F" w14:paraId="003077E1" w14:textId="77777777" w:rsidTr="003F34F1">
        <w:trPr>
          <w:trHeight w:val="411"/>
        </w:trPr>
        <w:tc>
          <w:tcPr>
            <w:tcW w:w="641" w:type="pct"/>
            <w:vAlign w:val="center"/>
          </w:tcPr>
          <w:p w14:paraId="39A33BE4"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一般</w:t>
            </w:r>
          </w:p>
          <w:p w14:paraId="463D788A" w14:textId="77777777" w:rsidR="003F34F1" w:rsidRPr="00143C1F" w:rsidRDefault="003F34F1" w:rsidP="003F34F1">
            <w:pPr>
              <w:spacing w:line="300" w:lineRule="auto"/>
              <w:jc w:val="center"/>
              <w:rPr>
                <w:rFonts w:ascii="宋体" w:hAnsi="宋体"/>
                <w:sz w:val="21"/>
                <w:szCs w:val="21"/>
              </w:rPr>
            </w:pPr>
            <w:r w:rsidRPr="00143C1F">
              <w:rPr>
                <w:rFonts w:ascii="Times New Roman" w:hAnsi="Times New Roman" w:cs="Times New Roman" w:hint="eastAsia"/>
                <w:sz w:val="21"/>
                <w:szCs w:val="21"/>
              </w:rPr>
              <w:t>（</w:t>
            </w:r>
            <w:r w:rsidRPr="00143C1F">
              <w:rPr>
                <w:rFonts w:ascii="Times New Roman" w:hAnsi="Times New Roman" w:cs="Times New Roman" w:hint="eastAsia"/>
                <w:sz w:val="21"/>
                <w:szCs w:val="21"/>
              </w:rPr>
              <w:t>4-7</w:t>
            </w:r>
            <w:r w:rsidRPr="00143C1F">
              <w:rPr>
                <w:rFonts w:ascii="Times New Roman" w:hAnsi="Times New Roman" w:cs="Times New Roman" w:hint="eastAsia"/>
                <w:sz w:val="21"/>
                <w:szCs w:val="21"/>
              </w:rPr>
              <w:t>）</w:t>
            </w:r>
          </w:p>
        </w:tc>
        <w:tc>
          <w:tcPr>
            <w:tcW w:w="841" w:type="pct"/>
            <w:vAlign w:val="center"/>
          </w:tcPr>
          <w:p w14:paraId="3F461063"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硬质景观设施较为完整，品质一般，设计感不强</w:t>
            </w:r>
          </w:p>
        </w:tc>
        <w:tc>
          <w:tcPr>
            <w:tcW w:w="660" w:type="pct"/>
            <w:vAlign w:val="center"/>
          </w:tcPr>
          <w:p w14:paraId="7DEF8006"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有部分区域使用环保材料</w:t>
            </w:r>
          </w:p>
        </w:tc>
        <w:tc>
          <w:tcPr>
            <w:tcW w:w="990" w:type="pct"/>
            <w:vAlign w:val="center"/>
          </w:tcPr>
          <w:p w14:paraId="680F731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道路规划一般，需要少量调整</w:t>
            </w:r>
          </w:p>
        </w:tc>
        <w:tc>
          <w:tcPr>
            <w:tcW w:w="990" w:type="pct"/>
            <w:vAlign w:val="center"/>
          </w:tcPr>
          <w:p w14:paraId="33C0395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空间尺度和比例一般，基本融合，但需适度调整</w:t>
            </w:r>
          </w:p>
        </w:tc>
        <w:tc>
          <w:tcPr>
            <w:tcW w:w="879" w:type="pct"/>
            <w:vAlign w:val="center"/>
          </w:tcPr>
          <w:p w14:paraId="70657B1A"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配套设施较为完整，但款式陈旧，需进行升级改造</w:t>
            </w:r>
          </w:p>
        </w:tc>
      </w:tr>
      <w:tr w:rsidR="003F34F1" w:rsidRPr="00143C1F" w14:paraId="5E23796A" w14:textId="77777777" w:rsidTr="003F34F1">
        <w:trPr>
          <w:trHeight w:val="1376"/>
        </w:trPr>
        <w:tc>
          <w:tcPr>
            <w:tcW w:w="641" w:type="pct"/>
            <w:vAlign w:val="center"/>
          </w:tcPr>
          <w:p w14:paraId="5E73A7B6"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较差</w:t>
            </w:r>
          </w:p>
          <w:p w14:paraId="15F5DB12" w14:textId="77777777" w:rsidR="003F34F1" w:rsidRPr="00143C1F" w:rsidRDefault="003F34F1" w:rsidP="003F34F1">
            <w:pPr>
              <w:spacing w:line="300" w:lineRule="auto"/>
              <w:jc w:val="center"/>
              <w:rPr>
                <w:rFonts w:ascii="宋体" w:hAnsi="宋体"/>
                <w:sz w:val="21"/>
                <w:szCs w:val="21"/>
              </w:rPr>
            </w:pPr>
            <w:r w:rsidRPr="00143C1F">
              <w:rPr>
                <w:rFonts w:ascii="Times New Roman" w:hAnsi="Times New Roman" w:cs="Times New Roman" w:hint="eastAsia"/>
                <w:sz w:val="21"/>
                <w:szCs w:val="21"/>
              </w:rPr>
              <w:t>（</w:t>
            </w:r>
            <w:r w:rsidRPr="00143C1F">
              <w:rPr>
                <w:rFonts w:ascii="Times New Roman" w:hAnsi="Times New Roman" w:cs="Times New Roman" w:hint="eastAsia"/>
                <w:sz w:val="21"/>
                <w:szCs w:val="21"/>
              </w:rPr>
              <w:t>0-3</w:t>
            </w:r>
            <w:r w:rsidRPr="00143C1F">
              <w:rPr>
                <w:rFonts w:ascii="Times New Roman" w:hAnsi="Times New Roman" w:cs="Times New Roman" w:hint="eastAsia"/>
                <w:sz w:val="21"/>
                <w:szCs w:val="21"/>
              </w:rPr>
              <w:t>）</w:t>
            </w:r>
          </w:p>
        </w:tc>
        <w:tc>
          <w:tcPr>
            <w:tcW w:w="841" w:type="pct"/>
            <w:vAlign w:val="center"/>
          </w:tcPr>
          <w:p w14:paraId="13E1FD43"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硬质景观设施较老旧，品质较差，设计感不强</w:t>
            </w:r>
          </w:p>
        </w:tc>
        <w:tc>
          <w:tcPr>
            <w:tcW w:w="660" w:type="pct"/>
            <w:vAlign w:val="center"/>
          </w:tcPr>
          <w:p w14:paraId="5FBD9DE6"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少量区域使用环保材料</w:t>
            </w:r>
          </w:p>
        </w:tc>
        <w:tc>
          <w:tcPr>
            <w:tcW w:w="990" w:type="pct"/>
            <w:vAlign w:val="center"/>
          </w:tcPr>
          <w:p w14:paraId="085F60F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道路规划较差，需要进行大量的调整</w:t>
            </w:r>
          </w:p>
        </w:tc>
        <w:tc>
          <w:tcPr>
            <w:tcW w:w="990" w:type="pct"/>
            <w:vAlign w:val="center"/>
          </w:tcPr>
          <w:p w14:paraId="4E189AFB"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空间尺度和比例欠佳，需进行较大的改动</w:t>
            </w:r>
          </w:p>
        </w:tc>
        <w:tc>
          <w:tcPr>
            <w:tcW w:w="879" w:type="pct"/>
            <w:vAlign w:val="center"/>
          </w:tcPr>
          <w:p w14:paraId="20FE7D8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部分配套设施老旧或破损，需重新整改后使用</w:t>
            </w:r>
          </w:p>
        </w:tc>
      </w:tr>
    </w:tbl>
    <w:p w14:paraId="11F5C6A1" w14:textId="77777777" w:rsidR="003F34F1" w:rsidRPr="00143C1F" w:rsidRDefault="003F34F1" w:rsidP="003F34F1">
      <w:pPr>
        <w:spacing w:line="360" w:lineRule="auto"/>
        <w:jc w:val="center"/>
        <w:rPr>
          <w:rFonts w:ascii="宋体" w:hAnsi="宋体"/>
          <w:b/>
          <w:bCs/>
          <w:szCs w:val="21"/>
        </w:rPr>
      </w:pPr>
      <w:r w:rsidRPr="00143C1F">
        <w:rPr>
          <w:rFonts w:ascii="宋体" w:hAnsi="宋体" w:hint="eastAsia"/>
          <w:b/>
          <w:bCs/>
          <w:szCs w:val="21"/>
        </w:rPr>
        <w:t>表7.4.3-2 硬质景观现状评估权重</w:t>
      </w:r>
    </w:p>
    <w:tbl>
      <w:tblPr>
        <w:tblStyle w:val="aff2"/>
        <w:tblW w:w="5000" w:type="pct"/>
        <w:jc w:val="center"/>
        <w:tblLook w:val="04A0" w:firstRow="1" w:lastRow="0" w:firstColumn="1" w:lastColumn="0" w:noHBand="0" w:noVBand="1"/>
      </w:tblPr>
      <w:tblGrid>
        <w:gridCol w:w="5891"/>
        <w:gridCol w:w="2944"/>
      </w:tblGrid>
      <w:tr w:rsidR="003F34F1" w:rsidRPr="00143C1F" w14:paraId="238B33ED" w14:textId="77777777" w:rsidTr="003F34F1">
        <w:trPr>
          <w:trHeight w:val="310"/>
          <w:jc w:val="center"/>
        </w:trPr>
        <w:tc>
          <w:tcPr>
            <w:tcW w:w="3334" w:type="pct"/>
            <w:vAlign w:val="center"/>
          </w:tcPr>
          <w:p w14:paraId="1CD1D04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影响因子</w:t>
            </w:r>
          </w:p>
        </w:tc>
        <w:tc>
          <w:tcPr>
            <w:tcW w:w="1666" w:type="pct"/>
            <w:vAlign w:val="center"/>
          </w:tcPr>
          <w:p w14:paraId="382FF9B4"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权重</w:t>
            </w:r>
          </w:p>
        </w:tc>
      </w:tr>
      <w:tr w:rsidR="003F34F1" w:rsidRPr="00143C1F" w14:paraId="272BD5CE" w14:textId="77777777" w:rsidTr="003F34F1">
        <w:trPr>
          <w:trHeight w:val="310"/>
          <w:jc w:val="center"/>
        </w:trPr>
        <w:tc>
          <w:tcPr>
            <w:tcW w:w="3334" w:type="pct"/>
            <w:vAlign w:val="center"/>
          </w:tcPr>
          <w:p w14:paraId="2E53D42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完整性</w:t>
            </w:r>
          </w:p>
        </w:tc>
        <w:tc>
          <w:tcPr>
            <w:tcW w:w="1666" w:type="pct"/>
            <w:vAlign w:val="center"/>
          </w:tcPr>
          <w:p w14:paraId="60FEB9D4"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sz w:val="21"/>
                <w:szCs w:val="21"/>
              </w:rPr>
              <w:t>0.2</w:t>
            </w:r>
          </w:p>
        </w:tc>
      </w:tr>
      <w:tr w:rsidR="003F34F1" w:rsidRPr="00143C1F" w14:paraId="0ECC9C27" w14:textId="77777777" w:rsidTr="003F34F1">
        <w:trPr>
          <w:trHeight w:val="310"/>
          <w:jc w:val="center"/>
        </w:trPr>
        <w:tc>
          <w:tcPr>
            <w:tcW w:w="3334" w:type="pct"/>
            <w:vAlign w:val="center"/>
          </w:tcPr>
          <w:p w14:paraId="57B606DE"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环保性</w:t>
            </w:r>
          </w:p>
        </w:tc>
        <w:tc>
          <w:tcPr>
            <w:tcW w:w="1666" w:type="pct"/>
            <w:vAlign w:val="center"/>
          </w:tcPr>
          <w:p w14:paraId="7D3253FA"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sz w:val="21"/>
                <w:szCs w:val="21"/>
              </w:rPr>
              <w:t>0.2</w:t>
            </w:r>
          </w:p>
        </w:tc>
      </w:tr>
      <w:tr w:rsidR="003F34F1" w:rsidRPr="00143C1F" w14:paraId="0CAC006F" w14:textId="77777777" w:rsidTr="003F34F1">
        <w:trPr>
          <w:trHeight w:val="307"/>
          <w:jc w:val="center"/>
        </w:trPr>
        <w:tc>
          <w:tcPr>
            <w:tcW w:w="3334" w:type="pct"/>
            <w:vAlign w:val="center"/>
          </w:tcPr>
          <w:p w14:paraId="5A8F413C"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道路规划的合理性</w:t>
            </w:r>
          </w:p>
        </w:tc>
        <w:tc>
          <w:tcPr>
            <w:tcW w:w="1666" w:type="pct"/>
            <w:vAlign w:val="center"/>
          </w:tcPr>
          <w:p w14:paraId="44C6760F"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sz w:val="21"/>
                <w:szCs w:val="21"/>
              </w:rPr>
              <w:t>0.2</w:t>
            </w:r>
          </w:p>
        </w:tc>
      </w:tr>
      <w:tr w:rsidR="003F34F1" w:rsidRPr="00143C1F" w14:paraId="4B1718C8" w14:textId="77777777" w:rsidTr="003F34F1">
        <w:trPr>
          <w:trHeight w:val="318"/>
          <w:jc w:val="center"/>
        </w:trPr>
        <w:tc>
          <w:tcPr>
            <w:tcW w:w="3334" w:type="pct"/>
            <w:vAlign w:val="center"/>
          </w:tcPr>
          <w:p w14:paraId="3D9953C7"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美感度与协调性</w:t>
            </w:r>
          </w:p>
        </w:tc>
        <w:tc>
          <w:tcPr>
            <w:tcW w:w="1666" w:type="pct"/>
            <w:vAlign w:val="center"/>
          </w:tcPr>
          <w:p w14:paraId="3E2FCEA3"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sz w:val="21"/>
                <w:szCs w:val="21"/>
              </w:rPr>
              <w:t>0.2</w:t>
            </w:r>
          </w:p>
        </w:tc>
      </w:tr>
      <w:tr w:rsidR="003F34F1" w:rsidRPr="00143C1F" w14:paraId="3ADFE151" w14:textId="77777777" w:rsidTr="003F34F1">
        <w:trPr>
          <w:trHeight w:val="300"/>
          <w:jc w:val="center"/>
        </w:trPr>
        <w:tc>
          <w:tcPr>
            <w:tcW w:w="3334" w:type="pct"/>
            <w:vAlign w:val="center"/>
          </w:tcPr>
          <w:p w14:paraId="501E9B21"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配套休闲设施</w:t>
            </w:r>
          </w:p>
        </w:tc>
        <w:tc>
          <w:tcPr>
            <w:tcW w:w="1666" w:type="pct"/>
            <w:vAlign w:val="center"/>
          </w:tcPr>
          <w:p w14:paraId="41321F19"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sz w:val="21"/>
                <w:szCs w:val="21"/>
              </w:rPr>
              <w:t>0.2</w:t>
            </w:r>
          </w:p>
        </w:tc>
      </w:tr>
    </w:tbl>
    <w:p w14:paraId="39D3B518" w14:textId="77777777" w:rsidR="003F34F1" w:rsidRPr="00143C1F" w:rsidRDefault="003F34F1" w:rsidP="003F34F1">
      <w:pPr>
        <w:spacing w:line="360" w:lineRule="auto"/>
        <w:jc w:val="center"/>
        <w:rPr>
          <w:rFonts w:ascii="宋体" w:hAnsi="宋体"/>
          <w:b/>
          <w:bCs/>
          <w:szCs w:val="21"/>
        </w:rPr>
      </w:pPr>
      <w:r w:rsidRPr="00143C1F">
        <w:rPr>
          <w:rFonts w:ascii="宋体" w:hAnsi="宋体" w:hint="eastAsia"/>
          <w:b/>
          <w:bCs/>
          <w:szCs w:val="21"/>
        </w:rPr>
        <w:t>表7.4.3-3 硬质景观现状评估结论</w:t>
      </w:r>
    </w:p>
    <w:tbl>
      <w:tblPr>
        <w:tblStyle w:val="aff2"/>
        <w:tblW w:w="5000" w:type="pct"/>
        <w:jc w:val="center"/>
        <w:tblLook w:val="04A0" w:firstRow="1" w:lastRow="0" w:firstColumn="1" w:lastColumn="0" w:noHBand="0" w:noVBand="1"/>
      </w:tblPr>
      <w:tblGrid>
        <w:gridCol w:w="3174"/>
        <w:gridCol w:w="5661"/>
      </w:tblGrid>
      <w:tr w:rsidR="003F34F1" w:rsidRPr="00143C1F" w14:paraId="334F60F0" w14:textId="77777777" w:rsidTr="003F34F1">
        <w:trPr>
          <w:trHeight w:val="246"/>
          <w:jc w:val="center"/>
        </w:trPr>
        <w:tc>
          <w:tcPr>
            <w:tcW w:w="1796" w:type="pct"/>
            <w:vAlign w:val="center"/>
          </w:tcPr>
          <w:p w14:paraId="09D73D4D"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评分</w:t>
            </w:r>
          </w:p>
        </w:tc>
        <w:tc>
          <w:tcPr>
            <w:tcW w:w="3204" w:type="pct"/>
            <w:vAlign w:val="center"/>
          </w:tcPr>
          <w:p w14:paraId="215775D0"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得分标准</w:t>
            </w:r>
          </w:p>
        </w:tc>
      </w:tr>
      <w:tr w:rsidR="003F34F1" w:rsidRPr="00143C1F" w14:paraId="2193AE3B" w14:textId="77777777" w:rsidTr="003F34F1">
        <w:trPr>
          <w:trHeight w:val="232"/>
          <w:jc w:val="center"/>
        </w:trPr>
        <w:tc>
          <w:tcPr>
            <w:tcW w:w="1796" w:type="pct"/>
            <w:vAlign w:val="center"/>
          </w:tcPr>
          <w:p w14:paraId="0746AFC2"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hint="eastAsia"/>
                <w:sz w:val="21"/>
                <w:szCs w:val="21"/>
              </w:rPr>
              <w:t>8-10</w:t>
            </w:r>
          </w:p>
        </w:tc>
        <w:tc>
          <w:tcPr>
            <w:tcW w:w="3204" w:type="pct"/>
            <w:vAlign w:val="center"/>
          </w:tcPr>
          <w:p w14:paraId="3DD14D6A"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优秀</w:t>
            </w:r>
          </w:p>
        </w:tc>
      </w:tr>
      <w:tr w:rsidR="003F34F1" w:rsidRPr="00143C1F" w14:paraId="4EC68B13" w14:textId="77777777" w:rsidTr="003F34F1">
        <w:trPr>
          <w:trHeight w:val="331"/>
          <w:jc w:val="center"/>
        </w:trPr>
        <w:tc>
          <w:tcPr>
            <w:tcW w:w="1796" w:type="pct"/>
            <w:vAlign w:val="center"/>
          </w:tcPr>
          <w:p w14:paraId="398FD54A"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hint="eastAsia"/>
                <w:sz w:val="21"/>
                <w:szCs w:val="21"/>
              </w:rPr>
              <w:t>4-7</w:t>
            </w:r>
          </w:p>
        </w:tc>
        <w:tc>
          <w:tcPr>
            <w:tcW w:w="3204" w:type="pct"/>
            <w:vAlign w:val="center"/>
          </w:tcPr>
          <w:p w14:paraId="5DF65923"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一般</w:t>
            </w:r>
          </w:p>
        </w:tc>
      </w:tr>
      <w:tr w:rsidR="003F34F1" w:rsidRPr="00143C1F" w14:paraId="6D21BF43" w14:textId="77777777" w:rsidTr="003F34F1">
        <w:trPr>
          <w:trHeight w:val="331"/>
          <w:jc w:val="center"/>
        </w:trPr>
        <w:tc>
          <w:tcPr>
            <w:tcW w:w="1796" w:type="pct"/>
            <w:vAlign w:val="center"/>
          </w:tcPr>
          <w:p w14:paraId="31D23F4E" w14:textId="77777777" w:rsidR="003F34F1" w:rsidRPr="00143C1F" w:rsidRDefault="003F34F1" w:rsidP="003F34F1">
            <w:pPr>
              <w:spacing w:line="300" w:lineRule="auto"/>
              <w:jc w:val="center"/>
              <w:rPr>
                <w:rFonts w:ascii="Times New Roman" w:hAnsi="Times New Roman" w:cs="Times New Roman"/>
                <w:sz w:val="21"/>
                <w:szCs w:val="21"/>
              </w:rPr>
            </w:pPr>
            <w:r w:rsidRPr="00143C1F">
              <w:rPr>
                <w:rFonts w:ascii="Times New Roman" w:hAnsi="Times New Roman" w:cs="Times New Roman" w:hint="eastAsia"/>
                <w:sz w:val="21"/>
                <w:szCs w:val="21"/>
              </w:rPr>
              <w:t>0-3</w:t>
            </w:r>
          </w:p>
        </w:tc>
        <w:tc>
          <w:tcPr>
            <w:tcW w:w="3204" w:type="pct"/>
            <w:vAlign w:val="center"/>
          </w:tcPr>
          <w:p w14:paraId="69D36049" w14:textId="77777777" w:rsidR="003F34F1" w:rsidRPr="00143C1F" w:rsidRDefault="003F34F1" w:rsidP="003F34F1">
            <w:pPr>
              <w:spacing w:line="300" w:lineRule="auto"/>
              <w:jc w:val="center"/>
              <w:rPr>
                <w:rFonts w:ascii="宋体" w:hAnsi="宋体"/>
                <w:sz w:val="21"/>
                <w:szCs w:val="21"/>
              </w:rPr>
            </w:pPr>
            <w:r w:rsidRPr="00143C1F">
              <w:rPr>
                <w:rFonts w:ascii="宋体" w:hAnsi="宋体" w:hint="eastAsia"/>
                <w:sz w:val="21"/>
                <w:szCs w:val="21"/>
              </w:rPr>
              <w:t>较差</w:t>
            </w:r>
          </w:p>
        </w:tc>
      </w:tr>
    </w:tbl>
    <w:p w14:paraId="42B35903" w14:textId="77777777" w:rsidR="003F34F1" w:rsidRDefault="003F34F1" w:rsidP="003F34F1">
      <w:pPr>
        <w:pStyle w:val="2"/>
        <w:spacing w:beforeLines="50" w:before="156" w:line="360" w:lineRule="auto"/>
      </w:pPr>
      <w:bookmarkStart w:id="97" w:name="_Toc68707791"/>
      <w:bookmarkStart w:id="98" w:name="_Toc68885503"/>
      <w:r w:rsidRPr="003F34F1">
        <w:rPr>
          <w:rFonts w:hint="eastAsia"/>
        </w:rPr>
        <w:t>7.</w:t>
      </w:r>
      <w:r w:rsidRPr="003F34F1">
        <w:t>5</w:t>
      </w:r>
      <w:r w:rsidRPr="002F7485">
        <w:rPr>
          <w:rFonts w:hint="eastAsia"/>
        </w:rPr>
        <w:t xml:space="preserve">  </w:t>
      </w:r>
      <w:r w:rsidRPr="002F7485">
        <w:rPr>
          <w:rFonts w:hint="eastAsia"/>
        </w:rPr>
        <w:t>水景景观</w:t>
      </w:r>
      <w:bookmarkEnd w:id="97"/>
      <w:bookmarkEnd w:id="98"/>
    </w:p>
    <w:p w14:paraId="756AA2AD"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7.5.1</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既有工业区的水景景观应查明雨水资源回用、美感度与协调性、运营和维护情况并进行诊断具有一定水体面积的工业园区应优先利用雨水作为水源，宜采取措施使水体可调蓄雨水，同时应查明以下内容：</w:t>
      </w:r>
    </w:p>
    <w:p w14:paraId="16EFB7D8" w14:textId="08B31081" w:rsidR="003F34F1" w:rsidRPr="003F34F1" w:rsidRDefault="003F34F1" w:rsidP="007C6C4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00CE1299">
        <w:rPr>
          <w:rFonts w:ascii="Times New Roman" w:hAnsi="Times New Roman"/>
          <w:sz w:val="24"/>
          <w:szCs w:val="24"/>
        </w:rPr>
        <w:t xml:space="preserve"> </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雨水资源回用需诊断是否优先使用雨水作为水景水源进行使用；</w:t>
      </w:r>
    </w:p>
    <w:p w14:paraId="056C89A7" w14:textId="588CC754" w:rsidR="003F34F1" w:rsidRPr="003F34F1" w:rsidRDefault="003F34F1" w:rsidP="007C6C4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美感度与协调性需诊断水景与工业区环境的美感度与协调性；</w:t>
      </w:r>
    </w:p>
    <w:p w14:paraId="2FE97747" w14:textId="2BC7D0A3" w:rsidR="003F34F1" w:rsidRDefault="003F34F1" w:rsidP="007C6C4F">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lastRenderedPageBreak/>
        <w:t>3</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运营及维护需诊断水景景观的使用价值与老化程度。</w:t>
      </w:r>
    </w:p>
    <w:p w14:paraId="2A91ADB2" w14:textId="77777777" w:rsidR="007C6C4F" w:rsidRPr="003F34F1" w:rsidRDefault="007C6C4F" w:rsidP="007C6C4F">
      <w:pPr>
        <w:spacing w:line="360" w:lineRule="auto"/>
        <w:ind w:firstLineChars="150" w:firstLine="360"/>
        <w:rPr>
          <w:rFonts w:ascii="Times New Roman" w:hAnsi="Times New Roman" w:cs="Times New Roman"/>
          <w:bCs/>
          <w:sz w:val="24"/>
          <w:szCs w:val="24"/>
        </w:rPr>
      </w:pPr>
    </w:p>
    <w:p w14:paraId="31C14368" w14:textId="77777777"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7.5.2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基于现场调查的大量实际数据资料，将各类水景景观的现状内容进行整合分类，从雨水资源回用、美感度与协调性、运营及维护这三个层面分析其特征，采用实地调研和资料整合的方法进行诊断。</w:t>
      </w:r>
    </w:p>
    <w:p w14:paraId="5E43BA08" w14:textId="77777777" w:rsidR="007C6C4F" w:rsidRPr="003F34F1" w:rsidRDefault="007C6C4F" w:rsidP="003F34F1">
      <w:pPr>
        <w:spacing w:line="360" w:lineRule="auto"/>
        <w:rPr>
          <w:rFonts w:ascii="Times New Roman" w:hAnsi="Times New Roman" w:cs="Times New Roman"/>
          <w:bCs/>
          <w:sz w:val="24"/>
          <w:szCs w:val="24"/>
        </w:rPr>
      </w:pPr>
    </w:p>
    <w:p w14:paraId="6744A929"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7.5.3</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水景景观的评估条件应符合表</w:t>
      </w:r>
      <w:r w:rsidRPr="003F34F1">
        <w:rPr>
          <w:rFonts w:ascii="Times New Roman" w:hAnsi="Times New Roman" w:hint="eastAsia"/>
          <w:sz w:val="24"/>
          <w:szCs w:val="24"/>
        </w:rPr>
        <w:t>7.5.3-1</w:t>
      </w:r>
      <w:r w:rsidRPr="003F34F1">
        <w:rPr>
          <w:rFonts w:ascii="Times New Roman" w:hAnsi="Times New Roman" w:hint="eastAsia"/>
          <w:sz w:val="24"/>
          <w:szCs w:val="24"/>
        </w:rPr>
        <w:t>，</w:t>
      </w:r>
      <w:r w:rsidRPr="003F34F1">
        <w:rPr>
          <w:rFonts w:ascii="Times New Roman" w:hAnsi="Times New Roman" w:cs="Times New Roman" w:hint="eastAsia"/>
          <w:bCs/>
          <w:sz w:val="24"/>
          <w:szCs w:val="24"/>
        </w:rPr>
        <w:t>采用定性分析和定量分析的方法进行评估。</w:t>
      </w:r>
    </w:p>
    <w:p w14:paraId="501A6515" w14:textId="77777777" w:rsidR="003F34F1" w:rsidRPr="007C6C4F" w:rsidRDefault="003F34F1" w:rsidP="003F34F1">
      <w:pPr>
        <w:spacing w:line="360" w:lineRule="auto"/>
        <w:jc w:val="center"/>
        <w:rPr>
          <w:rFonts w:ascii="宋体" w:hAnsi="宋体"/>
          <w:b/>
          <w:bCs/>
          <w:szCs w:val="21"/>
        </w:rPr>
      </w:pPr>
      <w:r w:rsidRPr="007C6C4F">
        <w:rPr>
          <w:rFonts w:ascii="宋体" w:hAnsi="宋体" w:hint="eastAsia"/>
          <w:b/>
          <w:bCs/>
          <w:szCs w:val="21"/>
        </w:rPr>
        <w:t>表7.5.3-1 水景景观现状评估分级</w:t>
      </w:r>
    </w:p>
    <w:tbl>
      <w:tblPr>
        <w:tblStyle w:val="aff2"/>
        <w:tblW w:w="5000" w:type="pct"/>
        <w:tblLook w:val="04A0" w:firstRow="1" w:lastRow="0" w:firstColumn="1" w:lastColumn="0" w:noHBand="0" w:noVBand="1"/>
      </w:tblPr>
      <w:tblGrid>
        <w:gridCol w:w="1861"/>
        <w:gridCol w:w="3023"/>
        <w:gridCol w:w="2002"/>
        <w:gridCol w:w="1949"/>
      </w:tblGrid>
      <w:tr w:rsidR="003F34F1" w:rsidRPr="007C6C4F" w14:paraId="04010E5F" w14:textId="77777777" w:rsidTr="003F34F1">
        <w:trPr>
          <w:trHeight w:val="557"/>
        </w:trPr>
        <w:tc>
          <w:tcPr>
            <w:tcW w:w="1053" w:type="pct"/>
            <w:vAlign w:val="center"/>
          </w:tcPr>
          <w:p w14:paraId="1FA4B2A5"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评分标准及说明</w:t>
            </w:r>
          </w:p>
        </w:tc>
        <w:tc>
          <w:tcPr>
            <w:tcW w:w="1711" w:type="pct"/>
            <w:vAlign w:val="center"/>
          </w:tcPr>
          <w:p w14:paraId="0C661985"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雨水资源回用</w:t>
            </w:r>
          </w:p>
        </w:tc>
        <w:tc>
          <w:tcPr>
            <w:tcW w:w="1133" w:type="pct"/>
            <w:vAlign w:val="center"/>
          </w:tcPr>
          <w:p w14:paraId="43EDB1EC"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美感度与协调性</w:t>
            </w:r>
          </w:p>
        </w:tc>
        <w:tc>
          <w:tcPr>
            <w:tcW w:w="1104" w:type="pct"/>
            <w:vAlign w:val="center"/>
          </w:tcPr>
          <w:p w14:paraId="10CF83D4"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运营及维护</w:t>
            </w:r>
          </w:p>
        </w:tc>
      </w:tr>
      <w:tr w:rsidR="003F34F1" w:rsidRPr="007C6C4F" w14:paraId="2AC2A94F" w14:textId="77777777" w:rsidTr="003F34F1">
        <w:trPr>
          <w:trHeight w:val="1042"/>
        </w:trPr>
        <w:tc>
          <w:tcPr>
            <w:tcW w:w="1053" w:type="pct"/>
            <w:vAlign w:val="center"/>
          </w:tcPr>
          <w:p w14:paraId="37910863"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优秀</w:t>
            </w:r>
            <w:r w:rsidRPr="007C6C4F">
              <w:rPr>
                <w:rFonts w:ascii="Times New Roman" w:hAnsi="Times New Roman" w:cs="Times New Roman"/>
                <w:sz w:val="21"/>
                <w:szCs w:val="21"/>
              </w:rPr>
              <w:t>（</w:t>
            </w:r>
            <w:r w:rsidRPr="007C6C4F">
              <w:rPr>
                <w:rFonts w:ascii="Times New Roman" w:hAnsi="Times New Roman" w:cs="Times New Roman"/>
                <w:sz w:val="21"/>
                <w:szCs w:val="21"/>
              </w:rPr>
              <w:t>8-10</w:t>
            </w:r>
            <w:r w:rsidRPr="007C6C4F">
              <w:rPr>
                <w:rFonts w:ascii="Times New Roman" w:hAnsi="Times New Roman" w:cs="Times New Roman"/>
                <w:sz w:val="21"/>
                <w:szCs w:val="21"/>
              </w:rPr>
              <w:t>）</w:t>
            </w:r>
          </w:p>
        </w:tc>
        <w:tc>
          <w:tcPr>
            <w:tcW w:w="1711" w:type="pct"/>
            <w:vAlign w:val="center"/>
          </w:tcPr>
          <w:p w14:paraId="51FB8871"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科学合理的利用雨水并设有污水处理设施和中水系统，水质至少满足2种用途（杂用水、景观环境用水、浇灌用水、采暖系统补水、地下水回灌）</w:t>
            </w:r>
          </w:p>
        </w:tc>
        <w:tc>
          <w:tcPr>
            <w:tcW w:w="1133" w:type="pct"/>
            <w:vAlign w:val="center"/>
          </w:tcPr>
          <w:p w14:paraId="39AE4605"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水景景观设置恰到好处，极具特色</w:t>
            </w:r>
          </w:p>
        </w:tc>
        <w:tc>
          <w:tcPr>
            <w:tcW w:w="1104" w:type="pct"/>
            <w:vAlign w:val="center"/>
          </w:tcPr>
          <w:p w14:paraId="6DC10807"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保存完好，有专业的运营及维护，可延续使用</w:t>
            </w:r>
          </w:p>
          <w:p w14:paraId="215DE90F" w14:textId="77777777" w:rsidR="003F34F1" w:rsidRPr="007C6C4F" w:rsidRDefault="003F34F1" w:rsidP="003F34F1">
            <w:pPr>
              <w:spacing w:line="300" w:lineRule="auto"/>
              <w:jc w:val="left"/>
              <w:rPr>
                <w:rFonts w:ascii="宋体" w:hAnsi="宋体"/>
                <w:sz w:val="21"/>
                <w:szCs w:val="21"/>
              </w:rPr>
            </w:pPr>
          </w:p>
        </w:tc>
      </w:tr>
      <w:tr w:rsidR="003F34F1" w:rsidRPr="007C6C4F" w14:paraId="67D749B5" w14:textId="77777777" w:rsidTr="003F34F1">
        <w:trPr>
          <w:trHeight w:val="1056"/>
        </w:trPr>
        <w:tc>
          <w:tcPr>
            <w:tcW w:w="1053" w:type="pct"/>
            <w:vAlign w:val="center"/>
          </w:tcPr>
          <w:p w14:paraId="08E612C5"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一般</w:t>
            </w:r>
            <w:r w:rsidRPr="007C6C4F">
              <w:rPr>
                <w:rFonts w:ascii="Times New Roman" w:hAnsi="Times New Roman" w:cs="Times New Roman" w:hint="eastAsia"/>
                <w:sz w:val="21"/>
                <w:szCs w:val="21"/>
              </w:rPr>
              <w:t>（</w:t>
            </w:r>
            <w:r w:rsidRPr="007C6C4F">
              <w:rPr>
                <w:rFonts w:ascii="Times New Roman" w:hAnsi="Times New Roman" w:cs="Times New Roman" w:hint="eastAsia"/>
                <w:sz w:val="21"/>
                <w:szCs w:val="21"/>
              </w:rPr>
              <w:t>4-7</w:t>
            </w:r>
            <w:r w:rsidRPr="007C6C4F">
              <w:rPr>
                <w:rFonts w:ascii="Times New Roman" w:hAnsi="Times New Roman" w:cs="Times New Roman" w:hint="eastAsia"/>
                <w:sz w:val="21"/>
                <w:szCs w:val="21"/>
              </w:rPr>
              <w:t>）</w:t>
            </w:r>
          </w:p>
        </w:tc>
        <w:tc>
          <w:tcPr>
            <w:tcW w:w="1711" w:type="pct"/>
            <w:vAlign w:val="center"/>
          </w:tcPr>
          <w:p w14:paraId="7D6AC596"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有进行雨水回用并设有污水处理设施和中水系统</w:t>
            </w:r>
          </w:p>
        </w:tc>
        <w:tc>
          <w:tcPr>
            <w:tcW w:w="1133" w:type="pct"/>
            <w:vAlign w:val="center"/>
          </w:tcPr>
          <w:p w14:paraId="042B0A46"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工业区内设置有水景景观但效果一般</w:t>
            </w:r>
          </w:p>
        </w:tc>
        <w:tc>
          <w:tcPr>
            <w:tcW w:w="1104" w:type="pct"/>
            <w:vAlign w:val="center"/>
          </w:tcPr>
          <w:p w14:paraId="0235DFCC"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有零星的部件损坏且仅在需要时进行修整</w:t>
            </w:r>
          </w:p>
        </w:tc>
      </w:tr>
      <w:tr w:rsidR="003F34F1" w:rsidRPr="007C6C4F" w14:paraId="376E69B8" w14:textId="77777777" w:rsidTr="003F34F1">
        <w:trPr>
          <w:trHeight w:val="1056"/>
        </w:trPr>
        <w:tc>
          <w:tcPr>
            <w:tcW w:w="1053" w:type="pct"/>
            <w:vAlign w:val="center"/>
          </w:tcPr>
          <w:p w14:paraId="4933923A"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较差</w:t>
            </w:r>
            <w:r w:rsidRPr="007C6C4F">
              <w:rPr>
                <w:rFonts w:ascii="Times New Roman" w:hAnsi="Times New Roman" w:cs="Times New Roman" w:hint="eastAsia"/>
                <w:sz w:val="21"/>
                <w:szCs w:val="21"/>
              </w:rPr>
              <w:t>（</w:t>
            </w:r>
            <w:r w:rsidRPr="007C6C4F">
              <w:rPr>
                <w:rFonts w:ascii="Times New Roman" w:hAnsi="Times New Roman" w:cs="Times New Roman" w:hint="eastAsia"/>
                <w:sz w:val="21"/>
                <w:szCs w:val="21"/>
              </w:rPr>
              <w:t>0-3</w:t>
            </w:r>
            <w:r w:rsidRPr="007C6C4F">
              <w:rPr>
                <w:rFonts w:ascii="Times New Roman" w:hAnsi="Times New Roman" w:cs="Times New Roman" w:hint="eastAsia"/>
                <w:sz w:val="21"/>
                <w:szCs w:val="21"/>
              </w:rPr>
              <w:t>）</w:t>
            </w:r>
          </w:p>
        </w:tc>
        <w:tc>
          <w:tcPr>
            <w:tcW w:w="1711" w:type="pct"/>
            <w:vAlign w:val="center"/>
          </w:tcPr>
          <w:p w14:paraId="5A7D9402"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有进行雨水回用但未设有污水处理设施和中水系统</w:t>
            </w:r>
          </w:p>
        </w:tc>
        <w:tc>
          <w:tcPr>
            <w:tcW w:w="1133" w:type="pct"/>
            <w:vAlign w:val="center"/>
          </w:tcPr>
          <w:p w14:paraId="1EA401DF"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工业区内仅设置少量水景景观但效果较差</w:t>
            </w:r>
          </w:p>
        </w:tc>
        <w:tc>
          <w:tcPr>
            <w:tcW w:w="1104" w:type="pct"/>
            <w:vAlign w:val="center"/>
          </w:tcPr>
          <w:p w14:paraId="14E88621" w14:textId="77777777" w:rsidR="003F34F1" w:rsidRPr="007C6C4F" w:rsidRDefault="003F34F1" w:rsidP="003F34F1">
            <w:pPr>
              <w:spacing w:line="300" w:lineRule="auto"/>
              <w:jc w:val="left"/>
              <w:rPr>
                <w:rFonts w:ascii="宋体" w:hAnsi="宋体"/>
                <w:sz w:val="21"/>
                <w:szCs w:val="21"/>
              </w:rPr>
            </w:pPr>
            <w:r w:rsidRPr="007C6C4F">
              <w:rPr>
                <w:rFonts w:ascii="宋体" w:hAnsi="宋体" w:hint="eastAsia"/>
                <w:sz w:val="21"/>
                <w:szCs w:val="21"/>
              </w:rPr>
              <w:t>有大部分的零件损坏且暂未维修，但仍有修缮的可能</w:t>
            </w:r>
          </w:p>
        </w:tc>
      </w:tr>
    </w:tbl>
    <w:p w14:paraId="21DA877F" w14:textId="77777777" w:rsidR="003F34F1" w:rsidRPr="007C6C4F" w:rsidRDefault="003F34F1" w:rsidP="003F34F1">
      <w:pPr>
        <w:spacing w:line="360" w:lineRule="auto"/>
        <w:jc w:val="center"/>
        <w:rPr>
          <w:rFonts w:ascii="宋体" w:hAnsi="宋体"/>
          <w:b/>
          <w:bCs/>
          <w:szCs w:val="21"/>
        </w:rPr>
      </w:pPr>
      <w:r w:rsidRPr="007C6C4F">
        <w:rPr>
          <w:rFonts w:ascii="宋体" w:hAnsi="宋体" w:hint="eastAsia"/>
          <w:b/>
          <w:bCs/>
          <w:szCs w:val="21"/>
        </w:rPr>
        <w:t>表7.5.3-2 水景景观现状评估权重</w:t>
      </w:r>
    </w:p>
    <w:tbl>
      <w:tblPr>
        <w:tblStyle w:val="aff2"/>
        <w:tblW w:w="5000" w:type="pct"/>
        <w:jc w:val="center"/>
        <w:tblLook w:val="04A0" w:firstRow="1" w:lastRow="0" w:firstColumn="1" w:lastColumn="0" w:noHBand="0" w:noVBand="1"/>
      </w:tblPr>
      <w:tblGrid>
        <w:gridCol w:w="5891"/>
        <w:gridCol w:w="2944"/>
      </w:tblGrid>
      <w:tr w:rsidR="003F34F1" w:rsidRPr="007C6C4F" w14:paraId="47F53071" w14:textId="77777777" w:rsidTr="003F34F1">
        <w:trPr>
          <w:trHeight w:val="300"/>
          <w:jc w:val="center"/>
        </w:trPr>
        <w:tc>
          <w:tcPr>
            <w:tcW w:w="3334" w:type="pct"/>
            <w:vAlign w:val="center"/>
          </w:tcPr>
          <w:p w14:paraId="578CC9D5"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影响因子</w:t>
            </w:r>
          </w:p>
        </w:tc>
        <w:tc>
          <w:tcPr>
            <w:tcW w:w="1666" w:type="pct"/>
            <w:vAlign w:val="center"/>
          </w:tcPr>
          <w:p w14:paraId="4F27E125"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权重</w:t>
            </w:r>
          </w:p>
        </w:tc>
      </w:tr>
      <w:tr w:rsidR="003F34F1" w:rsidRPr="007C6C4F" w14:paraId="516E5D54" w14:textId="77777777" w:rsidTr="003F34F1">
        <w:trPr>
          <w:trHeight w:val="300"/>
          <w:jc w:val="center"/>
        </w:trPr>
        <w:tc>
          <w:tcPr>
            <w:tcW w:w="3334" w:type="pct"/>
            <w:vAlign w:val="center"/>
          </w:tcPr>
          <w:p w14:paraId="24503D63"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雨水资源回用</w:t>
            </w:r>
          </w:p>
        </w:tc>
        <w:tc>
          <w:tcPr>
            <w:tcW w:w="1666" w:type="pct"/>
            <w:vAlign w:val="center"/>
          </w:tcPr>
          <w:p w14:paraId="354FCCBE"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0.4</w:t>
            </w:r>
          </w:p>
        </w:tc>
      </w:tr>
      <w:tr w:rsidR="003F34F1" w:rsidRPr="007C6C4F" w14:paraId="6C57BE78" w14:textId="77777777" w:rsidTr="003F34F1">
        <w:trPr>
          <w:trHeight w:val="300"/>
          <w:jc w:val="center"/>
        </w:trPr>
        <w:tc>
          <w:tcPr>
            <w:tcW w:w="3334" w:type="pct"/>
            <w:vAlign w:val="center"/>
          </w:tcPr>
          <w:p w14:paraId="11FF4439"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美感度与协调性</w:t>
            </w:r>
          </w:p>
        </w:tc>
        <w:tc>
          <w:tcPr>
            <w:tcW w:w="1666" w:type="pct"/>
            <w:vAlign w:val="center"/>
          </w:tcPr>
          <w:p w14:paraId="08E8F6FB"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0.3</w:t>
            </w:r>
          </w:p>
        </w:tc>
      </w:tr>
      <w:tr w:rsidR="003F34F1" w:rsidRPr="007C6C4F" w14:paraId="0D8BA7A2" w14:textId="77777777" w:rsidTr="003F34F1">
        <w:trPr>
          <w:trHeight w:val="300"/>
          <w:jc w:val="center"/>
        </w:trPr>
        <w:tc>
          <w:tcPr>
            <w:tcW w:w="3334" w:type="pct"/>
            <w:vAlign w:val="center"/>
          </w:tcPr>
          <w:p w14:paraId="7D32DFC6"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运营及维护</w:t>
            </w:r>
          </w:p>
        </w:tc>
        <w:tc>
          <w:tcPr>
            <w:tcW w:w="1666" w:type="pct"/>
            <w:vAlign w:val="center"/>
          </w:tcPr>
          <w:p w14:paraId="23BFBB92"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0.3</w:t>
            </w:r>
          </w:p>
        </w:tc>
      </w:tr>
    </w:tbl>
    <w:p w14:paraId="41AAB24A" w14:textId="77777777" w:rsidR="003F34F1" w:rsidRPr="007C6C4F" w:rsidRDefault="003F34F1" w:rsidP="003F34F1">
      <w:pPr>
        <w:spacing w:line="360" w:lineRule="auto"/>
        <w:jc w:val="center"/>
        <w:rPr>
          <w:rFonts w:ascii="宋体" w:hAnsi="宋体"/>
          <w:b/>
          <w:bCs/>
          <w:szCs w:val="21"/>
        </w:rPr>
      </w:pPr>
      <w:r w:rsidRPr="007C6C4F">
        <w:rPr>
          <w:rFonts w:ascii="宋体" w:hAnsi="宋体" w:hint="eastAsia"/>
          <w:b/>
          <w:bCs/>
          <w:szCs w:val="21"/>
        </w:rPr>
        <w:t>表7.5.3-3 水景景观现状评估结论</w:t>
      </w:r>
    </w:p>
    <w:tbl>
      <w:tblPr>
        <w:tblStyle w:val="aff2"/>
        <w:tblW w:w="5000" w:type="pct"/>
        <w:jc w:val="center"/>
        <w:tblLook w:val="04A0" w:firstRow="1" w:lastRow="0" w:firstColumn="1" w:lastColumn="0" w:noHBand="0" w:noVBand="1"/>
      </w:tblPr>
      <w:tblGrid>
        <w:gridCol w:w="3174"/>
        <w:gridCol w:w="5661"/>
      </w:tblGrid>
      <w:tr w:rsidR="003F34F1" w:rsidRPr="007C6C4F" w14:paraId="5E7A4951" w14:textId="77777777" w:rsidTr="003F34F1">
        <w:trPr>
          <w:trHeight w:val="246"/>
          <w:jc w:val="center"/>
        </w:trPr>
        <w:tc>
          <w:tcPr>
            <w:tcW w:w="1796" w:type="pct"/>
            <w:vAlign w:val="center"/>
          </w:tcPr>
          <w:p w14:paraId="4C86A2D0"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评分</w:t>
            </w:r>
          </w:p>
        </w:tc>
        <w:tc>
          <w:tcPr>
            <w:tcW w:w="3204" w:type="pct"/>
            <w:vAlign w:val="center"/>
          </w:tcPr>
          <w:p w14:paraId="6420EEE9"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得分标准</w:t>
            </w:r>
          </w:p>
        </w:tc>
      </w:tr>
      <w:tr w:rsidR="003F34F1" w:rsidRPr="007C6C4F" w14:paraId="3D7B482C" w14:textId="77777777" w:rsidTr="003F34F1">
        <w:trPr>
          <w:trHeight w:val="232"/>
          <w:jc w:val="center"/>
        </w:trPr>
        <w:tc>
          <w:tcPr>
            <w:tcW w:w="1796" w:type="pct"/>
            <w:vAlign w:val="center"/>
          </w:tcPr>
          <w:p w14:paraId="145B9F1D"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8-10</w:t>
            </w:r>
          </w:p>
        </w:tc>
        <w:tc>
          <w:tcPr>
            <w:tcW w:w="3204" w:type="pct"/>
            <w:vAlign w:val="center"/>
          </w:tcPr>
          <w:p w14:paraId="19F3EA96"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优秀</w:t>
            </w:r>
          </w:p>
        </w:tc>
      </w:tr>
      <w:tr w:rsidR="003F34F1" w:rsidRPr="007C6C4F" w14:paraId="19C01CF1" w14:textId="77777777" w:rsidTr="003F34F1">
        <w:trPr>
          <w:trHeight w:val="331"/>
          <w:jc w:val="center"/>
        </w:trPr>
        <w:tc>
          <w:tcPr>
            <w:tcW w:w="1796" w:type="pct"/>
            <w:vAlign w:val="center"/>
          </w:tcPr>
          <w:p w14:paraId="3D8C84FE"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4-7</w:t>
            </w:r>
          </w:p>
        </w:tc>
        <w:tc>
          <w:tcPr>
            <w:tcW w:w="3204" w:type="pct"/>
            <w:vAlign w:val="center"/>
          </w:tcPr>
          <w:p w14:paraId="52D6E947"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一般</w:t>
            </w:r>
          </w:p>
        </w:tc>
      </w:tr>
      <w:tr w:rsidR="003F34F1" w:rsidRPr="007C6C4F" w14:paraId="1ADAA96E" w14:textId="77777777" w:rsidTr="003F34F1">
        <w:trPr>
          <w:trHeight w:val="331"/>
          <w:jc w:val="center"/>
        </w:trPr>
        <w:tc>
          <w:tcPr>
            <w:tcW w:w="1796" w:type="pct"/>
            <w:vAlign w:val="center"/>
          </w:tcPr>
          <w:p w14:paraId="7A22FC59" w14:textId="77777777" w:rsidR="003F34F1" w:rsidRPr="007C6C4F" w:rsidRDefault="003F34F1" w:rsidP="003F34F1">
            <w:pPr>
              <w:spacing w:line="300" w:lineRule="auto"/>
              <w:jc w:val="center"/>
              <w:rPr>
                <w:rFonts w:ascii="Times New Roman" w:hAnsi="Times New Roman" w:cs="Times New Roman"/>
                <w:sz w:val="21"/>
                <w:szCs w:val="21"/>
              </w:rPr>
            </w:pPr>
            <w:r w:rsidRPr="007C6C4F">
              <w:rPr>
                <w:rFonts w:ascii="Times New Roman" w:hAnsi="Times New Roman" w:cs="Times New Roman" w:hint="eastAsia"/>
                <w:sz w:val="21"/>
                <w:szCs w:val="21"/>
              </w:rPr>
              <w:t>0-3</w:t>
            </w:r>
          </w:p>
        </w:tc>
        <w:tc>
          <w:tcPr>
            <w:tcW w:w="3204" w:type="pct"/>
            <w:vAlign w:val="center"/>
          </w:tcPr>
          <w:p w14:paraId="2B37E861" w14:textId="77777777" w:rsidR="003F34F1" w:rsidRPr="007C6C4F" w:rsidRDefault="003F34F1" w:rsidP="003F34F1">
            <w:pPr>
              <w:spacing w:line="300" w:lineRule="auto"/>
              <w:jc w:val="center"/>
              <w:rPr>
                <w:rFonts w:ascii="宋体" w:hAnsi="宋体"/>
                <w:sz w:val="21"/>
                <w:szCs w:val="21"/>
              </w:rPr>
            </w:pPr>
            <w:r w:rsidRPr="007C6C4F">
              <w:rPr>
                <w:rFonts w:ascii="宋体" w:hAnsi="宋体" w:hint="eastAsia"/>
                <w:sz w:val="21"/>
                <w:szCs w:val="21"/>
              </w:rPr>
              <w:t>较差</w:t>
            </w:r>
          </w:p>
        </w:tc>
      </w:tr>
    </w:tbl>
    <w:p w14:paraId="51A2B2C8" w14:textId="77777777" w:rsidR="003F34F1" w:rsidRDefault="003F34F1" w:rsidP="003F34F1">
      <w:pPr>
        <w:pStyle w:val="2"/>
        <w:spacing w:beforeLines="50" w:before="156" w:line="360" w:lineRule="auto"/>
      </w:pPr>
      <w:bookmarkStart w:id="99" w:name="_Toc68707792"/>
      <w:bookmarkStart w:id="100" w:name="_Toc68885504"/>
      <w:bookmarkStart w:id="101" w:name="_Hlk68788832"/>
      <w:r w:rsidRPr="003F34F1">
        <w:rPr>
          <w:rFonts w:hint="eastAsia"/>
        </w:rPr>
        <w:lastRenderedPageBreak/>
        <w:t>7.</w:t>
      </w:r>
      <w:r w:rsidRPr="003F34F1">
        <w:t>6</w:t>
      </w:r>
      <w:r w:rsidRPr="002F7485">
        <w:rPr>
          <w:rFonts w:hint="eastAsia"/>
        </w:rPr>
        <w:t xml:space="preserve">  </w:t>
      </w:r>
      <w:r w:rsidRPr="002F7485">
        <w:rPr>
          <w:rFonts w:hint="eastAsia"/>
        </w:rPr>
        <w:t>历史文化价值</w:t>
      </w:r>
      <w:bookmarkEnd w:id="99"/>
      <w:bookmarkEnd w:id="100"/>
    </w:p>
    <w:bookmarkEnd w:id="101"/>
    <w:p w14:paraId="69B189FB"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7.6.1</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既有工业区的历史文化价值包括对历史年代、历史背景、历史人物与事件、遗产价值、社会意义的诊断。</w:t>
      </w:r>
    </w:p>
    <w:p w14:paraId="5B074E87" w14:textId="2B9BBF01" w:rsidR="003F34F1" w:rsidRPr="003F34F1" w:rsidRDefault="003F34F1" w:rsidP="00270E2D">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历史年代需诊断工业遗产主体的建造年代；</w:t>
      </w:r>
    </w:p>
    <w:p w14:paraId="425C83E9" w14:textId="10FB4F46" w:rsidR="003F34F1" w:rsidRPr="003F34F1" w:rsidRDefault="003F34F1" w:rsidP="00270E2D">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历史背景需诊断工业区在某一时间或区域环境的历史地位及特征；</w:t>
      </w:r>
    </w:p>
    <w:p w14:paraId="723D4693" w14:textId="141CF5F7" w:rsidR="003F34F1" w:rsidRPr="003F34F1" w:rsidRDefault="003F34F1" w:rsidP="00270E2D">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3</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历史人物与事件需诊断与工业园区建设与发展期间相关的人物与事件；</w:t>
      </w:r>
    </w:p>
    <w:p w14:paraId="33C979CD" w14:textId="3614CDC9" w:rsidR="003F34F1" w:rsidRPr="003F34F1" w:rsidRDefault="003F34F1" w:rsidP="00270E2D">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4</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遗产价值需诊断遗留的具有特色的工艺、设备、烟囱等；</w:t>
      </w:r>
    </w:p>
    <w:p w14:paraId="535285D0" w14:textId="572775AE" w:rsidR="003F34F1" w:rsidRPr="003F34F1" w:rsidRDefault="003F34F1" w:rsidP="00270E2D">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5</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社会意义需诊断工业园区的建设与发展对社会发展产生的正面作用。</w:t>
      </w:r>
    </w:p>
    <w:p w14:paraId="1FE45C53"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7.6.2</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从历史年代、历史背景、人物与事件、遗产价值、社会意义五个方面积累和统计资料，采用田野调查结合问卷调研和历史文献调研的诊断方法，通过专家评审的形式全面的对工业区的历史文化价值进行诊断。</w:t>
      </w:r>
    </w:p>
    <w:p w14:paraId="16B694E0" w14:textId="77777777" w:rsidR="003F34F1" w:rsidRPr="003F34F1" w:rsidRDefault="003F34F1" w:rsidP="003F34F1">
      <w:pPr>
        <w:spacing w:line="360" w:lineRule="auto"/>
        <w:rPr>
          <w:rFonts w:ascii="Times New Roman" w:hAnsi="Times New Roman" w:cs="Times New Roman"/>
          <w:bCs/>
          <w:sz w:val="24"/>
          <w:szCs w:val="24"/>
        </w:rPr>
      </w:pPr>
      <w:bookmarkStart w:id="102" w:name="_Hlk68788840"/>
      <w:r w:rsidRPr="003F34F1">
        <w:rPr>
          <w:rFonts w:ascii="Times New Roman" w:hAnsi="Times New Roman" w:hint="eastAsia"/>
          <w:sz w:val="24"/>
          <w:szCs w:val="24"/>
        </w:rPr>
        <w:t>7.6.3</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bookmarkEnd w:id="102"/>
      <w:r w:rsidRPr="003F34F1">
        <w:rPr>
          <w:rFonts w:ascii="Times New Roman" w:hAnsi="Times New Roman" w:cs="Times New Roman" w:hint="eastAsia"/>
          <w:bCs/>
          <w:sz w:val="24"/>
          <w:szCs w:val="24"/>
        </w:rPr>
        <w:t>基于</w:t>
      </w:r>
      <w:r w:rsidRPr="003F34F1">
        <w:rPr>
          <w:rFonts w:ascii="Times New Roman" w:hAnsi="Times New Roman" w:hint="eastAsia"/>
          <w:sz w:val="24"/>
          <w:szCs w:val="24"/>
        </w:rPr>
        <w:t>HUL</w:t>
      </w:r>
      <w:r w:rsidRPr="003F34F1">
        <w:rPr>
          <w:rFonts w:ascii="Times New Roman" w:hAnsi="Times New Roman" w:cs="Times New Roman" w:hint="eastAsia"/>
          <w:bCs/>
          <w:sz w:val="24"/>
          <w:szCs w:val="24"/>
        </w:rPr>
        <w:t>方法以及定性分析和定量分析对历史文化价值进行评估，具体结合国内相关历史文献、公约等文件及特色历史工业遗产保护的原则综合设置评估指标，具体评估内容如表</w:t>
      </w:r>
      <w:r w:rsidRPr="003F34F1">
        <w:rPr>
          <w:rFonts w:ascii="Times New Roman" w:hAnsi="Times New Roman" w:hint="eastAsia"/>
          <w:sz w:val="24"/>
          <w:szCs w:val="24"/>
        </w:rPr>
        <w:t>7.6.3-1</w:t>
      </w:r>
      <w:r w:rsidRPr="003F34F1">
        <w:rPr>
          <w:rFonts w:ascii="Times New Roman" w:hAnsi="Times New Roman" w:cs="Times New Roman" w:hint="eastAsia"/>
          <w:bCs/>
          <w:sz w:val="24"/>
          <w:szCs w:val="24"/>
        </w:rPr>
        <w:t>。</w:t>
      </w:r>
    </w:p>
    <w:p w14:paraId="757A1C1B" w14:textId="77777777" w:rsidR="003F34F1" w:rsidRPr="00270E2D" w:rsidRDefault="003F34F1" w:rsidP="003F34F1">
      <w:pPr>
        <w:spacing w:line="360" w:lineRule="auto"/>
        <w:jc w:val="center"/>
        <w:rPr>
          <w:rFonts w:ascii="宋体" w:hAnsi="宋体"/>
          <w:b/>
          <w:bCs/>
          <w:szCs w:val="21"/>
        </w:rPr>
      </w:pPr>
      <w:r w:rsidRPr="00270E2D">
        <w:rPr>
          <w:rFonts w:ascii="宋体" w:hAnsi="宋体" w:hint="eastAsia"/>
          <w:b/>
          <w:bCs/>
          <w:szCs w:val="21"/>
        </w:rPr>
        <w:t>表</w:t>
      </w:r>
      <w:r w:rsidRPr="00270E2D">
        <w:rPr>
          <w:rFonts w:ascii="Times New Roman" w:hAnsi="Times New Roman" w:cs="Times New Roman"/>
          <w:b/>
          <w:bCs/>
          <w:szCs w:val="21"/>
        </w:rPr>
        <w:t>7.6.3-1</w:t>
      </w:r>
      <w:r w:rsidRPr="00270E2D">
        <w:rPr>
          <w:rFonts w:ascii="宋体" w:hAnsi="宋体" w:hint="eastAsia"/>
          <w:b/>
          <w:bCs/>
          <w:szCs w:val="21"/>
        </w:rPr>
        <w:t xml:space="preserve"> 历史文化价值现状评估分级</w:t>
      </w:r>
    </w:p>
    <w:tbl>
      <w:tblPr>
        <w:tblStyle w:val="aff2"/>
        <w:tblW w:w="5000" w:type="pct"/>
        <w:tblLook w:val="04A0" w:firstRow="1" w:lastRow="0" w:firstColumn="1" w:lastColumn="0" w:noHBand="0" w:noVBand="1"/>
      </w:tblPr>
      <w:tblGrid>
        <w:gridCol w:w="1319"/>
        <w:gridCol w:w="1323"/>
        <w:gridCol w:w="1468"/>
        <w:gridCol w:w="1763"/>
        <w:gridCol w:w="1617"/>
        <w:gridCol w:w="1345"/>
      </w:tblGrid>
      <w:tr w:rsidR="003F34F1" w:rsidRPr="00270E2D" w14:paraId="1FD1096F" w14:textId="77777777" w:rsidTr="003F34F1">
        <w:trPr>
          <w:trHeight w:val="398"/>
        </w:trPr>
        <w:tc>
          <w:tcPr>
            <w:tcW w:w="746" w:type="pct"/>
            <w:vAlign w:val="center"/>
          </w:tcPr>
          <w:p w14:paraId="689523A1"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评分标准及说明</w:t>
            </w:r>
          </w:p>
        </w:tc>
        <w:tc>
          <w:tcPr>
            <w:tcW w:w="749" w:type="pct"/>
            <w:vAlign w:val="center"/>
          </w:tcPr>
          <w:p w14:paraId="3C84C004"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历史年代</w:t>
            </w:r>
          </w:p>
        </w:tc>
        <w:tc>
          <w:tcPr>
            <w:tcW w:w="831" w:type="pct"/>
            <w:vAlign w:val="center"/>
          </w:tcPr>
          <w:p w14:paraId="4BC71BD7"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历史背景</w:t>
            </w:r>
          </w:p>
        </w:tc>
        <w:tc>
          <w:tcPr>
            <w:tcW w:w="998" w:type="pct"/>
            <w:vAlign w:val="center"/>
          </w:tcPr>
          <w:p w14:paraId="3083DE66"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历史人物与事件</w:t>
            </w:r>
          </w:p>
        </w:tc>
        <w:tc>
          <w:tcPr>
            <w:tcW w:w="915" w:type="pct"/>
            <w:vAlign w:val="center"/>
          </w:tcPr>
          <w:p w14:paraId="4DF7B9FC"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遗产价值</w:t>
            </w:r>
          </w:p>
        </w:tc>
        <w:tc>
          <w:tcPr>
            <w:tcW w:w="761" w:type="pct"/>
            <w:vAlign w:val="center"/>
          </w:tcPr>
          <w:p w14:paraId="33A6C49A"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社会意义</w:t>
            </w:r>
          </w:p>
        </w:tc>
      </w:tr>
      <w:tr w:rsidR="003F34F1" w:rsidRPr="00270E2D" w14:paraId="13A23FB1" w14:textId="77777777" w:rsidTr="003F34F1">
        <w:trPr>
          <w:trHeight w:val="1494"/>
        </w:trPr>
        <w:tc>
          <w:tcPr>
            <w:tcW w:w="746" w:type="pct"/>
            <w:vAlign w:val="center"/>
          </w:tcPr>
          <w:p w14:paraId="3163B7B9"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优秀</w:t>
            </w:r>
          </w:p>
          <w:p w14:paraId="598C0A39"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w:t>
            </w:r>
            <w:r w:rsidRPr="00270E2D">
              <w:rPr>
                <w:rFonts w:ascii="Times New Roman" w:hAnsi="Times New Roman" w:cs="Times New Roman" w:hint="eastAsia"/>
                <w:sz w:val="21"/>
                <w:szCs w:val="21"/>
              </w:rPr>
              <w:t>8-10</w:t>
            </w:r>
            <w:r w:rsidRPr="00270E2D">
              <w:rPr>
                <w:rFonts w:ascii="Times New Roman" w:hAnsi="Times New Roman" w:cs="Times New Roman" w:hint="eastAsia"/>
                <w:sz w:val="21"/>
                <w:szCs w:val="21"/>
              </w:rPr>
              <w:t>）</w:t>
            </w:r>
          </w:p>
        </w:tc>
        <w:tc>
          <w:tcPr>
            <w:tcW w:w="749" w:type="pct"/>
            <w:vAlign w:val="center"/>
          </w:tcPr>
          <w:p w14:paraId="6C711AA0"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1840</w:t>
            </w:r>
            <w:r w:rsidRPr="00270E2D">
              <w:rPr>
                <w:rFonts w:ascii="宋体" w:hAnsi="宋体" w:hint="eastAsia"/>
                <w:sz w:val="21"/>
                <w:szCs w:val="21"/>
              </w:rPr>
              <w:t>年-</w:t>
            </w:r>
            <w:r w:rsidRPr="00270E2D">
              <w:rPr>
                <w:rFonts w:ascii="Times New Roman" w:hAnsi="Times New Roman" w:cs="Times New Roman" w:hint="eastAsia"/>
                <w:sz w:val="21"/>
                <w:szCs w:val="21"/>
              </w:rPr>
              <w:t>1949</w:t>
            </w:r>
            <w:r w:rsidRPr="00270E2D">
              <w:rPr>
                <w:rFonts w:ascii="宋体" w:hAnsi="宋体" w:hint="eastAsia"/>
                <w:sz w:val="21"/>
                <w:szCs w:val="21"/>
              </w:rPr>
              <w:t>年</w:t>
            </w:r>
            <w:r w:rsidRPr="00270E2D">
              <w:rPr>
                <w:rFonts w:ascii="宋体" w:hAnsi="宋体" w:hint="eastAsia"/>
                <w:sz w:val="21"/>
                <w:szCs w:val="21"/>
                <w:vertAlign w:val="superscript"/>
              </w:rPr>
              <w:t>①</w:t>
            </w:r>
          </w:p>
        </w:tc>
        <w:tc>
          <w:tcPr>
            <w:tcW w:w="831" w:type="pct"/>
            <w:vAlign w:val="center"/>
          </w:tcPr>
          <w:p w14:paraId="4A1757DF"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推动了中国工业史的发展，是中国工业史某一重要阶段的见证者</w:t>
            </w:r>
          </w:p>
        </w:tc>
        <w:tc>
          <w:tcPr>
            <w:tcW w:w="998" w:type="pct"/>
            <w:vAlign w:val="center"/>
          </w:tcPr>
          <w:p w14:paraId="7C92E7A4"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与工业革命家项关联，发生有全国影响力的工人运动</w:t>
            </w:r>
          </w:p>
        </w:tc>
        <w:tc>
          <w:tcPr>
            <w:tcW w:w="915" w:type="pct"/>
            <w:vAlign w:val="center"/>
          </w:tcPr>
          <w:p w14:paraId="2ACD726B"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具有自主研发的独特的工艺和设备，代表了当时工业发展的最高水平</w:t>
            </w:r>
          </w:p>
        </w:tc>
        <w:tc>
          <w:tcPr>
            <w:tcW w:w="761" w:type="pct"/>
            <w:vAlign w:val="center"/>
          </w:tcPr>
          <w:p w14:paraId="26AB45D2"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推动社会生活发生了根本性的改变，提供了巨大的就业机会</w:t>
            </w:r>
          </w:p>
        </w:tc>
      </w:tr>
      <w:tr w:rsidR="003F34F1" w:rsidRPr="00270E2D" w14:paraId="4344352D" w14:textId="77777777" w:rsidTr="003F34F1">
        <w:trPr>
          <w:trHeight w:val="1494"/>
        </w:trPr>
        <w:tc>
          <w:tcPr>
            <w:tcW w:w="746" w:type="pct"/>
            <w:vAlign w:val="center"/>
          </w:tcPr>
          <w:p w14:paraId="527217D5"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一般</w:t>
            </w:r>
          </w:p>
          <w:p w14:paraId="7E09187F"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w:t>
            </w:r>
            <w:r w:rsidRPr="00270E2D">
              <w:rPr>
                <w:rFonts w:ascii="Times New Roman" w:hAnsi="Times New Roman" w:cs="Times New Roman" w:hint="eastAsia"/>
                <w:sz w:val="21"/>
                <w:szCs w:val="21"/>
              </w:rPr>
              <w:t>4-7</w:t>
            </w:r>
            <w:r w:rsidRPr="00270E2D">
              <w:rPr>
                <w:rFonts w:ascii="Times New Roman" w:hAnsi="Times New Roman" w:cs="Times New Roman" w:hint="eastAsia"/>
                <w:sz w:val="21"/>
                <w:szCs w:val="21"/>
              </w:rPr>
              <w:t>）</w:t>
            </w:r>
          </w:p>
        </w:tc>
        <w:tc>
          <w:tcPr>
            <w:tcW w:w="749" w:type="pct"/>
            <w:vAlign w:val="center"/>
          </w:tcPr>
          <w:p w14:paraId="3DFDC356"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1950</w:t>
            </w:r>
            <w:r w:rsidRPr="00270E2D">
              <w:rPr>
                <w:rFonts w:ascii="宋体" w:hAnsi="宋体" w:hint="eastAsia"/>
                <w:sz w:val="21"/>
                <w:szCs w:val="21"/>
              </w:rPr>
              <w:t>年-</w:t>
            </w:r>
            <w:r w:rsidRPr="00270E2D">
              <w:rPr>
                <w:rFonts w:ascii="Times New Roman" w:hAnsi="Times New Roman" w:cs="Times New Roman" w:hint="eastAsia"/>
                <w:sz w:val="21"/>
                <w:szCs w:val="21"/>
              </w:rPr>
              <w:t>1976</w:t>
            </w:r>
            <w:r w:rsidRPr="00270E2D">
              <w:rPr>
                <w:rFonts w:ascii="宋体" w:hAnsi="宋体" w:hint="eastAsia"/>
                <w:sz w:val="21"/>
                <w:szCs w:val="21"/>
              </w:rPr>
              <w:t>年</w:t>
            </w:r>
            <w:r w:rsidRPr="00270E2D">
              <w:rPr>
                <w:rFonts w:ascii="宋体" w:hAnsi="宋体" w:hint="eastAsia"/>
                <w:sz w:val="21"/>
                <w:szCs w:val="21"/>
                <w:vertAlign w:val="superscript"/>
              </w:rPr>
              <w:t>②</w:t>
            </w:r>
          </w:p>
        </w:tc>
        <w:tc>
          <w:tcPr>
            <w:tcW w:w="831" w:type="pct"/>
            <w:vAlign w:val="center"/>
          </w:tcPr>
          <w:p w14:paraId="4B3B962E"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协助了中国工业产业的发展，是某一重要阶段的见证者</w:t>
            </w:r>
          </w:p>
        </w:tc>
        <w:tc>
          <w:tcPr>
            <w:tcW w:w="998" w:type="pct"/>
            <w:vAlign w:val="center"/>
          </w:tcPr>
          <w:p w14:paraId="47FD37AE"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与工业发明家相关联，发生过工业生产工艺和设备创新等贡献</w:t>
            </w:r>
          </w:p>
        </w:tc>
        <w:tc>
          <w:tcPr>
            <w:tcW w:w="915" w:type="pct"/>
            <w:vAlign w:val="center"/>
          </w:tcPr>
          <w:p w14:paraId="584DE74D"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引进了当时高水平的工艺技术或设备</w:t>
            </w:r>
          </w:p>
        </w:tc>
        <w:tc>
          <w:tcPr>
            <w:tcW w:w="761" w:type="pct"/>
            <w:vAlign w:val="center"/>
          </w:tcPr>
          <w:p w14:paraId="3FAF4DB0"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推动社会生活发生重要变化，提供了的很多就业机会</w:t>
            </w:r>
          </w:p>
        </w:tc>
      </w:tr>
      <w:tr w:rsidR="003F34F1" w:rsidRPr="00270E2D" w14:paraId="1292551C" w14:textId="77777777" w:rsidTr="003F34F1">
        <w:trPr>
          <w:trHeight w:val="1548"/>
        </w:trPr>
        <w:tc>
          <w:tcPr>
            <w:tcW w:w="746" w:type="pct"/>
            <w:vAlign w:val="center"/>
          </w:tcPr>
          <w:p w14:paraId="2AB8C9D4"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lastRenderedPageBreak/>
              <w:t>较差</w:t>
            </w:r>
          </w:p>
          <w:p w14:paraId="0E2392A0"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w:t>
            </w:r>
            <w:r w:rsidRPr="00270E2D">
              <w:rPr>
                <w:rFonts w:ascii="Times New Roman" w:hAnsi="Times New Roman" w:cs="Times New Roman" w:hint="eastAsia"/>
                <w:sz w:val="21"/>
                <w:szCs w:val="21"/>
              </w:rPr>
              <w:t>0-3</w:t>
            </w:r>
            <w:r w:rsidRPr="00270E2D">
              <w:rPr>
                <w:rFonts w:ascii="Times New Roman" w:hAnsi="Times New Roman" w:cs="Times New Roman" w:hint="eastAsia"/>
                <w:sz w:val="21"/>
                <w:szCs w:val="21"/>
              </w:rPr>
              <w:t>）</w:t>
            </w:r>
          </w:p>
        </w:tc>
        <w:tc>
          <w:tcPr>
            <w:tcW w:w="749" w:type="pct"/>
            <w:vAlign w:val="center"/>
          </w:tcPr>
          <w:p w14:paraId="05BCB7FB" w14:textId="77777777" w:rsidR="003F34F1" w:rsidRPr="00270E2D" w:rsidRDefault="003F34F1" w:rsidP="003F34F1">
            <w:pPr>
              <w:spacing w:line="300" w:lineRule="auto"/>
              <w:jc w:val="center"/>
              <w:rPr>
                <w:rFonts w:ascii="宋体" w:hAnsi="宋体"/>
                <w:sz w:val="21"/>
                <w:szCs w:val="21"/>
              </w:rPr>
            </w:pPr>
            <w:r w:rsidRPr="00270E2D">
              <w:rPr>
                <w:rFonts w:ascii="Times New Roman" w:hAnsi="Times New Roman" w:cs="Times New Roman" w:hint="eastAsia"/>
                <w:sz w:val="21"/>
                <w:szCs w:val="21"/>
              </w:rPr>
              <w:t>1977</w:t>
            </w:r>
            <w:r w:rsidRPr="00270E2D">
              <w:rPr>
                <w:rFonts w:ascii="宋体" w:hAnsi="宋体" w:hint="eastAsia"/>
                <w:sz w:val="21"/>
                <w:szCs w:val="21"/>
              </w:rPr>
              <w:t>年至今年</w:t>
            </w:r>
            <w:r w:rsidRPr="00270E2D">
              <w:rPr>
                <w:rFonts w:ascii="宋体" w:hAnsi="宋体" w:hint="eastAsia"/>
                <w:sz w:val="21"/>
                <w:szCs w:val="21"/>
                <w:vertAlign w:val="superscript"/>
              </w:rPr>
              <w:t>③</w:t>
            </w:r>
          </w:p>
        </w:tc>
        <w:tc>
          <w:tcPr>
            <w:tcW w:w="831" w:type="pct"/>
            <w:vAlign w:val="center"/>
          </w:tcPr>
          <w:p w14:paraId="33EABFF9"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年代较新，但有一定的工业史价值</w:t>
            </w:r>
          </w:p>
        </w:tc>
        <w:tc>
          <w:tcPr>
            <w:tcW w:w="998" w:type="pct"/>
            <w:vAlign w:val="center"/>
          </w:tcPr>
          <w:p w14:paraId="4FD3783E"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与有先进个人事迹的人物相关联，发生过令人动容的工业生产故事</w:t>
            </w:r>
          </w:p>
        </w:tc>
        <w:tc>
          <w:tcPr>
            <w:tcW w:w="915" w:type="pct"/>
            <w:vAlign w:val="center"/>
          </w:tcPr>
          <w:p w14:paraId="7EB8B29E"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工艺普通，代表性不大</w:t>
            </w:r>
          </w:p>
        </w:tc>
        <w:tc>
          <w:tcPr>
            <w:tcW w:w="761" w:type="pct"/>
            <w:vAlign w:val="center"/>
          </w:tcPr>
          <w:p w14:paraId="0EA95E46"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曾对社会生活产生些微的触动，提供了较少的就业机会</w:t>
            </w:r>
          </w:p>
        </w:tc>
      </w:tr>
    </w:tbl>
    <w:p w14:paraId="12D7D70F" w14:textId="77777777" w:rsidR="003F34F1" w:rsidRPr="00270E2D" w:rsidRDefault="003F34F1" w:rsidP="003F34F1">
      <w:pPr>
        <w:spacing w:line="360" w:lineRule="auto"/>
        <w:jc w:val="center"/>
        <w:rPr>
          <w:rFonts w:ascii="宋体" w:hAnsi="宋体"/>
          <w:b/>
          <w:bCs/>
          <w:szCs w:val="21"/>
        </w:rPr>
      </w:pPr>
      <w:r w:rsidRPr="00270E2D">
        <w:rPr>
          <w:rFonts w:ascii="宋体" w:hAnsi="宋体" w:hint="eastAsia"/>
          <w:b/>
          <w:bCs/>
          <w:szCs w:val="21"/>
        </w:rPr>
        <w:t>表</w:t>
      </w:r>
      <w:r w:rsidRPr="00270E2D">
        <w:rPr>
          <w:rFonts w:ascii="Times New Roman" w:hAnsi="Times New Roman" w:cs="Times New Roman" w:hint="eastAsia"/>
          <w:b/>
          <w:bCs/>
          <w:szCs w:val="21"/>
        </w:rPr>
        <w:t>7.6.3-2</w:t>
      </w:r>
      <w:r w:rsidRPr="00270E2D">
        <w:rPr>
          <w:rFonts w:ascii="宋体" w:hAnsi="宋体" w:hint="eastAsia"/>
          <w:b/>
          <w:bCs/>
          <w:szCs w:val="21"/>
        </w:rPr>
        <w:t xml:space="preserve"> 历史文化价值现状评估权重</w:t>
      </w:r>
    </w:p>
    <w:tbl>
      <w:tblPr>
        <w:tblStyle w:val="aff2"/>
        <w:tblW w:w="5000" w:type="pct"/>
        <w:jc w:val="center"/>
        <w:tblLook w:val="04A0" w:firstRow="1" w:lastRow="0" w:firstColumn="1" w:lastColumn="0" w:noHBand="0" w:noVBand="1"/>
      </w:tblPr>
      <w:tblGrid>
        <w:gridCol w:w="5891"/>
        <w:gridCol w:w="2944"/>
      </w:tblGrid>
      <w:tr w:rsidR="003F34F1" w:rsidRPr="00270E2D" w14:paraId="1CB06940" w14:textId="77777777" w:rsidTr="003F34F1">
        <w:trPr>
          <w:trHeight w:val="300"/>
          <w:jc w:val="center"/>
        </w:trPr>
        <w:tc>
          <w:tcPr>
            <w:tcW w:w="3334" w:type="pct"/>
            <w:vAlign w:val="center"/>
          </w:tcPr>
          <w:p w14:paraId="7D6223A7"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影响因子</w:t>
            </w:r>
          </w:p>
        </w:tc>
        <w:tc>
          <w:tcPr>
            <w:tcW w:w="1666" w:type="pct"/>
            <w:vAlign w:val="center"/>
          </w:tcPr>
          <w:p w14:paraId="38FEA944"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权重</w:t>
            </w:r>
          </w:p>
        </w:tc>
      </w:tr>
      <w:tr w:rsidR="003F34F1" w:rsidRPr="00270E2D" w14:paraId="1B4AB049" w14:textId="77777777" w:rsidTr="003F34F1">
        <w:trPr>
          <w:trHeight w:val="300"/>
          <w:jc w:val="center"/>
        </w:trPr>
        <w:tc>
          <w:tcPr>
            <w:tcW w:w="3334" w:type="pct"/>
            <w:vAlign w:val="center"/>
          </w:tcPr>
          <w:p w14:paraId="36C28408"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历史年代</w:t>
            </w:r>
          </w:p>
        </w:tc>
        <w:tc>
          <w:tcPr>
            <w:tcW w:w="1666" w:type="pct"/>
            <w:vAlign w:val="center"/>
          </w:tcPr>
          <w:p w14:paraId="5F500131"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sz w:val="21"/>
                <w:szCs w:val="21"/>
              </w:rPr>
              <w:t>0.2</w:t>
            </w:r>
          </w:p>
        </w:tc>
      </w:tr>
      <w:tr w:rsidR="003F34F1" w:rsidRPr="00270E2D" w14:paraId="2816CFD9" w14:textId="77777777" w:rsidTr="003F34F1">
        <w:trPr>
          <w:trHeight w:val="300"/>
          <w:jc w:val="center"/>
        </w:trPr>
        <w:tc>
          <w:tcPr>
            <w:tcW w:w="3334" w:type="pct"/>
            <w:vAlign w:val="center"/>
          </w:tcPr>
          <w:p w14:paraId="1B59A12F"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历史背景</w:t>
            </w:r>
          </w:p>
        </w:tc>
        <w:tc>
          <w:tcPr>
            <w:tcW w:w="1666" w:type="pct"/>
            <w:vAlign w:val="center"/>
          </w:tcPr>
          <w:p w14:paraId="5889588C"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sz w:val="21"/>
                <w:szCs w:val="21"/>
              </w:rPr>
              <w:t>0.2</w:t>
            </w:r>
          </w:p>
        </w:tc>
      </w:tr>
      <w:tr w:rsidR="003F34F1" w:rsidRPr="00270E2D" w14:paraId="14993B9E" w14:textId="77777777" w:rsidTr="003F34F1">
        <w:trPr>
          <w:trHeight w:val="300"/>
          <w:jc w:val="center"/>
        </w:trPr>
        <w:tc>
          <w:tcPr>
            <w:tcW w:w="3334" w:type="pct"/>
            <w:vAlign w:val="center"/>
          </w:tcPr>
          <w:p w14:paraId="0E307B45"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历史人物与事件</w:t>
            </w:r>
          </w:p>
        </w:tc>
        <w:tc>
          <w:tcPr>
            <w:tcW w:w="1666" w:type="pct"/>
            <w:vAlign w:val="center"/>
          </w:tcPr>
          <w:p w14:paraId="74F5CBD2"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sz w:val="21"/>
                <w:szCs w:val="21"/>
              </w:rPr>
              <w:t>0.2</w:t>
            </w:r>
          </w:p>
        </w:tc>
      </w:tr>
      <w:tr w:rsidR="003F34F1" w:rsidRPr="00270E2D" w14:paraId="2751CFFF" w14:textId="77777777" w:rsidTr="003F34F1">
        <w:trPr>
          <w:trHeight w:val="300"/>
          <w:jc w:val="center"/>
        </w:trPr>
        <w:tc>
          <w:tcPr>
            <w:tcW w:w="3334" w:type="pct"/>
            <w:vAlign w:val="center"/>
          </w:tcPr>
          <w:p w14:paraId="5590C77B"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遗产价值</w:t>
            </w:r>
          </w:p>
        </w:tc>
        <w:tc>
          <w:tcPr>
            <w:tcW w:w="1666" w:type="pct"/>
            <w:vAlign w:val="center"/>
          </w:tcPr>
          <w:p w14:paraId="2E41A488"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sz w:val="21"/>
                <w:szCs w:val="21"/>
              </w:rPr>
              <w:t>0.2</w:t>
            </w:r>
          </w:p>
        </w:tc>
      </w:tr>
      <w:tr w:rsidR="003F34F1" w:rsidRPr="00270E2D" w14:paraId="6A97A1DB" w14:textId="77777777" w:rsidTr="003F34F1">
        <w:trPr>
          <w:trHeight w:val="300"/>
          <w:jc w:val="center"/>
        </w:trPr>
        <w:tc>
          <w:tcPr>
            <w:tcW w:w="3334" w:type="pct"/>
            <w:vAlign w:val="center"/>
          </w:tcPr>
          <w:p w14:paraId="08A53445"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社会意义</w:t>
            </w:r>
          </w:p>
        </w:tc>
        <w:tc>
          <w:tcPr>
            <w:tcW w:w="1666" w:type="pct"/>
            <w:vAlign w:val="center"/>
          </w:tcPr>
          <w:p w14:paraId="44D2EB3F"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sz w:val="21"/>
                <w:szCs w:val="21"/>
              </w:rPr>
              <w:t>0.2</w:t>
            </w:r>
          </w:p>
        </w:tc>
      </w:tr>
    </w:tbl>
    <w:p w14:paraId="562943D2" w14:textId="77777777" w:rsidR="003F34F1" w:rsidRPr="00270E2D" w:rsidRDefault="003F34F1" w:rsidP="003F34F1">
      <w:pPr>
        <w:spacing w:line="360" w:lineRule="auto"/>
        <w:jc w:val="center"/>
        <w:rPr>
          <w:rFonts w:ascii="宋体" w:hAnsi="宋体"/>
          <w:b/>
          <w:bCs/>
          <w:szCs w:val="21"/>
        </w:rPr>
      </w:pPr>
      <w:r w:rsidRPr="00270E2D">
        <w:rPr>
          <w:rFonts w:ascii="宋体" w:hAnsi="宋体" w:hint="eastAsia"/>
          <w:b/>
          <w:bCs/>
          <w:szCs w:val="21"/>
        </w:rPr>
        <w:t>表</w:t>
      </w:r>
      <w:r w:rsidRPr="00270E2D">
        <w:rPr>
          <w:rFonts w:ascii="Times New Roman" w:hAnsi="Times New Roman" w:cs="Times New Roman" w:hint="eastAsia"/>
          <w:b/>
          <w:bCs/>
          <w:szCs w:val="21"/>
        </w:rPr>
        <w:t>7.6.3-3</w:t>
      </w:r>
      <w:r w:rsidRPr="00270E2D">
        <w:rPr>
          <w:rFonts w:ascii="宋体" w:hAnsi="宋体" w:hint="eastAsia"/>
          <w:b/>
          <w:bCs/>
          <w:szCs w:val="21"/>
        </w:rPr>
        <w:t xml:space="preserve"> 历史文化价值现状评估结论</w:t>
      </w:r>
    </w:p>
    <w:tbl>
      <w:tblPr>
        <w:tblStyle w:val="aff2"/>
        <w:tblW w:w="5000" w:type="pct"/>
        <w:jc w:val="center"/>
        <w:tblLook w:val="04A0" w:firstRow="1" w:lastRow="0" w:firstColumn="1" w:lastColumn="0" w:noHBand="0" w:noVBand="1"/>
      </w:tblPr>
      <w:tblGrid>
        <w:gridCol w:w="3174"/>
        <w:gridCol w:w="5661"/>
      </w:tblGrid>
      <w:tr w:rsidR="003F34F1" w:rsidRPr="00270E2D" w14:paraId="77B75FCD" w14:textId="77777777" w:rsidTr="003F34F1">
        <w:trPr>
          <w:trHeight w:val="246"/>
          <w:jc w:val="center"/>
        </w:trPr>
        <w:tc>
          <w:tcPr>
            <w:tcW w:w="1796" w:type="pct"/>
            <w:vAlign w:val="center"/>
          </w:tcPr>
          <w:p w14:paraId="081BB366"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评分</w:t>
            </w:r>
          </w:p>
        </w:tc>
        <w:tc>
          <w:tcPr>
            <w:tcW w:w="3204" w:type="pct"/>
            <w:vAlign w:val="center"/>
          </w:tcPr>
          <w:p w14:paraId="29BDF6F2"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得分标准</w:t>
            </w:r>
          </w:p>
        </w:tc>
      </w:tr>
      <w:tr w:rsidR="003F34F1" w:rsidRPr="00270E2D" w14:paraId="4356729C" w14:textId="77777777" w:rsidTr="003F34F1">
        <w:trPr>
          <w:trHeight w:val="232"/>
          <w:jc w:val="center"/>
        </w:trPr>
        <w:tc>
          <w:tcPr>
            <w:tcW w:w="1796" w:type="pct"/>
            <w:vAlign w:val="center"/>
          </w:tcPr>
          <w:p w14:paraId="50E33D06"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hint="eastAsia"/>
                <w:sz w:val="21"/>
                <w:szCs w:val="21"/>
              </w:rPr>
              <w:t>8-10</w:t>
            </w:r>
          </w:p>
        </w:tc>
        <w:tc>
          <w:tcPr>
            <w:tcW w:w="3204" w:type="pct"/>
            <w:vAlign w:val="center"/>
          </w:tcPr>
          <w:p w14:paraId="38A8EB44"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优秀</w:t>
            </w:r>
          </w:p>
        </w:tc>
      </w:tr>
      <w:tr w:rsidR="003F34F1" w:rsidRPr="00270E2D" w14:paraId="39F4CBDA" w14:textId="77777777" w:rsidTr="003F34F1">
        <w:trPr>
          <w:trHeight w:val="331"/>
          <w:jc w:val="center"/>
        </w:trPr>
        <w:tc>
          <w:tcPr>
            <w:tcW w:w="1796" w:type="pct"/>
            <w:vAlign w:val="center"/>
          </w:tcPr>
          <w:p w14:paraId="66779B84"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hint="eastAsia"/>
                <w:sz w:val="21"/>
                <w:szCs w:val="21"/>
              </w:rPr>
              <w:t>4-7</w:t>
            </w:r>
          </w:p>
        </w:tc>
        <w:tc>
          <w:tcPr>
            <w:tcW w:w="3204" w:type="pct"/>
            <w:vAlign w:val="center"/>
          </w:tcPr>
          <w:p w14:paraId="159616C9"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一般</w:t>
            </w:r>
          </w:p>
        </w:tc>
      </w:tr>
      <w:tr w:rsidR="003F34F1" w:rsidRPr="00270E2D" w14:paraId="3B0A1996" w14:textId="77777777" w:rsidTr="003F34F1">
        <w:trPr>
          <w:trHeight w:val="331"/>
          <w:jc w:val="center"/>
        </w:trPr>
        <w:tc>
          <w:tcPr>
            <w:tcW w:w="1796" w:type="pct"/>
            <w:vAlign w:val="center"/>
          </w:tcPr>
          <w:p w14:paraId="7F3D31D3" w14:textId="77777777" w:rsidR="003F34F1" w:rsidRPr="00270E2D" w:rsidRDefault="003F34F1" w:rsidP="003F34F1">
            <w:pPr>
              <w:spacing w:line="300" w:lineRule="auto"/>
              <w:jc w:val="center"/>
              <w:rPr>
                <w:rFonts w:ascii="Times New Roman" w:hAnsi="Times New Roman" w:cs="Times New Roman"/>
                <w:sz w:val="21"/>
                <w:szCs w:val="21"/>
              </w:rPr>
            </w:pPr>
            <w:r w:rsidRPr="00270E2D">
              <w:rPr>
                <w:rFonts w:ascii="Times New Roman" w:hAnsi="Times New Roman" w:cs="Times New Roman" w:hint="eastAsia"/>
                <w:sz w:val="21"/>
                <w:szCs w:val="21"/>
              </w:rPr>
              <w:t>0-3</w:t>
            </w:r>
          </w:p>
        </w:tc>
        <w:tc>
          <w:tcPr>
            <w:tcW w:w="3204" w:type="pct"/>
            <w:vAlign w:val="center"/>
          </w:tcPr>
          <w:p w14:paraId="69AD5E5E" w14:textId="77777777" w:rsidR="003F34F1" w:rsidRPr="00270E2D" w:rsidRDefault="003F34F1" w:rsidP="003F34F1">
            <w:pPr>
              <w:spacing w:line="300" w:lineRule="auto"/>
              <w:jc w:val="center"/>
              <w:rPr>
                <w:rFonts w:ascii="宋体" w:hAnsi="宋体"/>
                <w:sz w:val="21"/>
                <w:szCs w:val="21"/>
              </w:rPr>
            </w:pPr>
            <w:r w:rsidRPr="00270E2D">
              <w:rPr>
                <w:rFonts w:ascii="宋体" w:hAnsi="宋体" w:hint="eastAsia"/>
                <w:sz w:val="21"/>
                <w:szCs w:val="21"/>
              </w:rPr>
              <w:t>较差</w:t>
            </w:r>
          </w:p>
        </w:tc>
      </w:tr>
    </w:tbl>
    <w:p w14:paraId="0D845661" w14:textId="77777777" w:rsidR="003F34F1" w:rsidRPr="00321E8D" w:rsidRDefault="003F34F1" w:rsidP="003F34F1">
      <w:pPr>
        <w:spacing w:line="360" w:lineRule="auto"/>
        <w:rPr>
          <w:rFonts w:ascii="宋体" w:hAnsi="宋体"/>
          <w:bCs/>
        </w:rPr>
      </w:pPr>
      <w:r w:rsidRPr="00321E8D">
        <w:rPr>
          <w:rFonts w:ascii="宋体" w:hAnsi="宋体" w:hint="eastAsia"/>
          <w:bCs/>
          <w:color w:val="FF0000"/>
        </w:rPr>
        <w:t>【条文说明】</w:t>
      </w:r>
      <w:bookmarkStart w:id="103" w:name="_Hlk68788847"/>
      <w:r w:rsidRPr="00321E8D">
        <w:rPr>
          <w:rFonts w:ascii="宋体" w:hAnsi="宋体" w:hint="eastAsia"/>
          <w:bCs/>
          <w:color w:val="FF0000"/>
        </w:rPr>
        <w:t>HUL方法：即城市历史景观方法，文化和自然价值及属性在历史上层层积淀而产生的城市区域，其超越了“历史中心”或“整体”的概念，包括更广泛的城市背景及其地理环境，上述更广泛的背景主要包括遗址的地形、地貌、水文和自然特征；其建成环境，不论是历史上的还是当代的；其地上地下的基础设施；其空地和花园、其土地使用模式和空间安排；感觉和视觉联系；以及城市结构的所有其他要素。背景还包括社会和文化方面的做法和价值观、经济进程以及与多样性和特性有关的遗产的无形方面。该方法强调遗产保护目标应与经济发展目标相结合，并取得城市环境与自然环境、当代干预与历史背景、地方传统与国内及国际社会价值之间的平衡，特别强调城市的“层次”与“层积”概念。</w:t>
      </w:r>
    </w:p>
    <w:p w14:paraId="28F27446" w14:textId="77777777" w:rsidR="003F34F1" w:rsidRPr="00321E8D" w:rsidRDefault="003F34F1" w:rsidP="00321E8D">
      <w:pPr>
        <w:spacing w:line="360" w:lineRule="auto"/>
        <w:ind w:firstLine="420"/>
        <w:rPr>
          <w:rFonts w:ascii="宋体" w:hAnsi="宋体"/>
          <w:bCs/>
          <w:color w:val="FF0000"/>
        </w:rPr>
      </w:pPr>
      <w:r w:rsidRPr="00321E8D">
        <w:rPr>
          <w:rFonts w:ascii="宋体" w:hAnsi="宋体" w:hint="eastAsia"/>
          <w:bCs/>
          <w:color w:val="FF0000"/>
        </w:rPr>
        <w:t>①1840-1949年：</w:t>
      </w:r>
      <w:r w:rsidRPr="00321E8D">
        <w:rPr>
          <w:rFonts w:ascii="宋体" w:hAnsi="宋体"/>
          <w:bCs/>
          <w:color w:val="FF0000"/>
        </w:rPr>
        <w:t>中国近代工业是指在1840～1949年间在</w:t>
      </w:r>
      <w:hyperlink r:id="rId12" w:tgtFrame="_blank" w:history="1">
        <w:r w:rsidRPr="00321E8D">
          <w:rPr>
            <w:rFonts w:ascii="宋体" w:hAnsi="宋体"/>
            <w:bCs/>
            <w:color w:val="FF0000"/>
          </w:rPr>
          <w:t>中国</w:t>
        </w:r>
      </w:hyperlink>
      <w:r w:rsidRPr="00321E8D">
        <w:rPr>
          <w:rFonts w:ascii="宋体" w:hAnsi="宋体"/>
          <w:bCs/>
          <w:color w:val="FF0000"/>
        </w:rPr>
        <w:t>设立的使用机器和机械动力生产的制造工业，中国近代工业主要的特征是短暂、快速、发展迅猛</w:t>
      </w:r>
      <w:r w:rsidRPr="00321E8D">
        <w:rPr>
          <w:rFonts w:ascii="宋体" w:hAnsi="宋体" w:hint="eastAsia"/>
          <w:bCs/>
          <w:color w:val="FF0000"/>
        </w:rPr>
        <w:t>，</w:t>
      </w:r>
      <w:r w:rsidRPr="00321E8D">
        <w:rPr>
          <w:rFonts w:ascii="宋体" w:hAnsi="宋体"/>
          <w:bCs/>
          <w:color w:val="FF0000"/>
        </w:rPr>
        <w:t>近代工业的发展把中国推进了近代社会的大门</w:t>
      </w:r>
      <w:r w:rsidRPr="00321E8D">
        <w:rPr>
          <w:rFonts w:ascii="宋体" w:hAnsi="宋体" w:hint="eastAsia"/>
          <w:bCs/>
          <w:color w:val="FF0000"/>
        </w:rPr>
        <w:t>。</w:t>
      </w:r>
    </w:p>
    <w:p w14:paraId="78635B45" w14:textId="77777777" w:rsidR="003F34F1" w:rsidRPr="00321E8D" w:rsidRDefault="003F34F1" w:rsidP="00321E8D">
      <w:pPr>
        <w:spacing w:line="300" w:lineRule="auto"/>
        <w:ind w:firstLine="420"/>
        <w:rPr>
          <w:rFonts w:ascii="宋体" w:hAnsi="宋体"/>
          <w:bCs/>
          <w:color w:val="FF0000"/>
        </w:rPr>
      </w:pPr>
      <w:r w:rsidRPr="00321E8D">
        <w:rPr>
          <w:rFonts w:ascii="宋体" w:hAnsi="宋体" w:hint="eastAsia"/>
          <w:bCs/>
          <w:color w:val="FF0000"/>
        </w:rPr>
        <w:t>②1950年-1976年：指国民经济恢复时期及“一、二五”建设时期中国工业的发展以及“文化大革命”期间中国工业的曲折发展时期。</w:t>
      </w:r>
    </w:p>
    <w:p w14:paraId="16B16EF7" w14:textId="77777777" w:rsidR="003F34F1" w:rsidRDefault="003F34F1" w:rsidP="00321E8D">
      <w:pPr>
        <w:spacing w:line="360" w:lineRule="auto"/>
        <w:ind w:firstLine="420"/>
        <w:rPr>
          <w:rFonts w:ascii="宋体" w:hAnsi="宋体"/>
          <w:b/>
          <w:bCs/>
        </w:rPr>
      </w:pPr>
      <w:r w:rsidRPr="00321E8D">
        <w:rPr>
          <w:rFonts w:ascii="宋体" w:hAnsi="宋体" w:hint="eastAsia"/>
          <w:bCs/>
          <w:color w:val="FF0000"/>
        </w:rPr>
        <w:t>③1977年-至今：指改革开放产业</w:t>
      </w:r>
      <w:r w:rsidRPr="009D4F65">
        <w:rPr>
          <w:rFonts w:ascii="宋体" w:hAnsi="宋体" w:hint="eastAsia"/>
          <w:bCs/>
          <w:color w:val="FF0000"/>
        </w:rPr>
        <w:t>结构调整和升级时期。</w:t>
      </w:r>
    </w:p>
    <w:p w14:paraId="2FFAA7D0" w14:textId="77777777" w:rsidR="003F34F1" w:rsidRDefault="003F34F1" w:rsidP="003F34F1">
      <w:pPr>
        <w:pStyle w:val="2"/>
        <w:spacing w:beforeLines="50" w:before="156" w:line="360" w:lineRule="auto"/>
      </w:pPr>
      <w:bookmarkStart w:id="104" w:name="_Toc68707793"/>
      <w:bookmarkStart w:id="105" w:name="_Toc68885505"/>
      <w:bookmarkEnd w:id="103"/>
      <w:r w:rsidRPr="003F34F1">
        <w:rPr>
          <w:rFonts w:hint="eastAsia"/>
        </w:rPr>
        <w:lastRenderedPageBreak/>
        <w:t>7.</w:t>
      </w:r>
      <w:r w:rsidRPr="003F34F1">
        <w:t>7</w:t>
      </w:r>
      <w:r w:rsidRPr="003F34F1">
        <w:rPr>
          <w:rFonts w:hint="eastAsia"/>
        </w:rPr>
        <w:t xml:space="preserve"> </w:t>
      </w:r>
      <w:r w:rsidRPr="002F7485">
        <w:rPr>
          <w:rFonts w:hint="eastAsia"/>
        </w:rPr>
        <w:t xml:space="preserve"> </w:t>
      </w:r>
      <w:r w:rsidRPr="002F7485">
        <w:rPr>
          <w:rFonts w:hint="eastAsia"/>
        </w:rPr>
        <w:t>建筑风貌</w:t>
      </w:r>
      <w:bookmarkEnd w:id="104"/>
      <w:bookmarkEnd w:id="105"/>
    </w:p>
    <w:p w14:paraId="3E04A53D" w14:textId="77777777"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7.7.1</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既有工业区的建筑风貌诊现状应针对其完整性、与工业区的关联性、建筑艺术及结构美学、审美价值潜力进行诊断。</w:t>
      </w:r>
    </w:p>
    <w:p w14:paraId="5343E45C" w14:textId="1FDA7000" w:rsidR="003F34F1" w:rsidRPr="003F34F1" w:rsidRDefault="003F34F1" w:rsidP="00C7721B">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1</w:t>
      </w:r>
      <w:r w:rsidR="00CE1299">
        <w:rPr>
          <w:rFonts w:ascii="Times New Roman" w:hAnsi="Times New Roman"/>
          <w:sz w:val="24"/>
          <w:szCs w:val="24"/>
        </w:rPr>
        <w:t xml:space="preserve"> </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完整性需诊断建筑外观的老旧、脱落、破损等情况；</w:t>
      </w:r>
    </w:p>
    <w:p w14:paraId="6E9C7709" w14:textId="1A077709" w:rsidR="003F34F1" w:rsidRPr="003F34F1" w:rsidRDefault="003F34F1" w:rsidP="00C7721B">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2</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与工业区的关联性需诊断建筑材料、外观与生产功能的关联性；</w:t>
      </w:r>
    </w:p>
    <w:p w14:paraId="038F7767" w14:textId="2B6E4F3D" w:rsidR="003F34F1" w:rsidRPr="003F34F1" w:rsidRDefault="003F34F1" w:rsidP="00C7721B">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3</w:t>
      </w:r>
      <w:r w:rsidRPr="003F34F1">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建筑艺术及结构美学需诊断特殊的建筑建造技术和艺术形式的展现；</w:t>
      </w:r>
    </w:p>
    <w:p w14:paraId="31E469E2" w14:textId="41E2AF20" w:rsidR="003F34F1" w:rsidRDefault="003F34F1" w:rsidP="00C7721B">
      <w:pPr>
        <w:spacing w:line="360" w:lineRule="auto"/>
        <w:ind w:firstLineChars="150" w:firstLine="360"/>
        <w:rPr>
          <w:rFonts w:ascii="Times New Roman" w:hAnsi="Times New Roman" w:cs="Times New Roman"/>
          <w:bCs/>
          <w:sz w:val="24"/>
          <w:szCs w:val="24"/>
        </w:rPr>
      </w:pPr>
      <w:r w:rsidRPr="003F34F1">
        <w:rPr>
          <w:rFonts w:ascii="Times New Roman" w:hAnsi="Times New Roman" w:hint="eastAsia"/>
          <w:sz w:val="24"/>
          <w:szCs w:val="24"/>
        </w:rPr>
        <w:t>4</w:t>
      </w:r>
      <w:r w:rsidRPr="003F34F1">
        <w:rPr>
          <w:rFonts w:ascii="Times New Roman" w:hAnsi="Times New Roman"/>
          <w:sz w:val="24"/>
          <w:szCs w:val="24"/>
        </w:rPr>
        <w:t xml:space="preserve"> </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审美价值潜力需诊断改造或修复后的建筑所能增加的艺术价值的能力。</w:t>
      </w:r>
    </w:p>
    <w:p w14:paraId="22BED72C" w14:textId="77777777" w:rsidR="00C7721B" w:rsidRPr="00C7721B" w:rsidRDefault="00C7721B" w:rsidP="00C7721B">
      <w:pPr>
        <w:spacing w:line="360" w:lineRule="auto"/>
        <w:ind w:firstLineChars="150" w:firstLine="360"/>
        <w:rPr>
          <w:rFonts w:ascii="Times New Roman" w:hAnsi="Times New Roman" w:cs="Times New Roman"/>
          <w:bCs/>
          <w:sz w:val="24"/>
          <w:szCs w:val="24"/>
        </w:rPr>
      </w:pPr>
    </w:p>
    <w:p w14:paraId="0E51852F" w14:textId="77777777" w:rsid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7.7.2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从建筑风貌的完整性、外观、结构和审美价值潜力</w:t>
      </w:r>
      <w:r w:rsidRPr="003F34F1">
        <w:rPr>
          <w:rFonts w:ascii="Times New Roman" w:hAnsi="Times New Roman" w:cs="Times New Roman" w:hint="eastAsia"/>
          <w:bCs/>
          <w:sz w:val="24"/>
          <w:szCs w:val="24"/>
        </w:rPr>
        <w:t>4</w:t>
      </w:r>
      <w:r w:rsidRPr="003F34F1">
        <w:rPr>
          <w:rFonts w:ascii="Times New Roman" w:hAnsi="Times New Roman" w:cs="Times New Roman" w:hint="eastAsia"/>
          <w:bCs/>
          <w:sz w:val="24"/>
          <w:szCs w:val="24"/>
        </w:rPr>
        <w:t>个方面积累和统计资料，采用田野调查结合历史文献调研的诊断方法，通过专家评审的形式全面的对工业区的建筑风貌的现状和遗产价值进行诊断。</w:t>
      </w:r>
    </w:p>
    <w:p w14:paraId="686F1983" w14:textId="77777777" w:rsidR="00C7721B" w:rsidRPr="003F34F1" w:rsidRDefault="00C7721B" w:rsidP="003F34F1">
      <w:pPr>
        <w:spacing w:line="360" w:lineRule="auto"/>
        <w:rPr>
          <w:rFonts w:ascii="Times New Roman" w:hAnsi="Times New Roman" w:cs="Times New Roman"/>
          <w:bCs/>
          <w:sz w:val="24"/>
          <w:szCs w:val="24"/>
        </w:rPr>
      </w:pPr>
    </w:p>
    <w:p w14:paraId="0932B4B3" w14:textId="379E2E9C"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7.7.3</w:t>
      </w:r>
      <w:r w:rsidR="00CE1299">
        <w:rPr>
          <w:rFonts w:ascii="Times New Roman" w:hAnsi="Times New Roman"/>
          <w:sz w:val="24"/>
          <w:szCs w:val="24"/>
        </w:rPr>
        <w:t xml:space="preserve">  </w:t>
      </w:r>
      <w:r w:rsidRPr="003F34F1">
        <w:rPr>
          <w:rFonts w:ascii="Times New Roman" w:hAnsi="Times New Roman" w:cs="Times New Roman" w:hint="eastAsia"/>
          <w:bCs/>
          <w:sz w:val="24"/>
          <w:szCs w:val="24"/>
        </w:rPr>
        <w:t>以诊断资料为评估基础，基于</w:t>
      </w:r>
      <w:r w:rsidRPr="003F34F1">
        <w:rPr>
          <w:rFonts w:ascii="Times New Roman" w:hAnsi="Times New Roman" w:cs="Times New Roman" w:hint="eastAsia"/>
          <w:bCs/>
          <w:sz w:val="24"/>
          <w:szCs w:val="24"/>
        </w:rPr>
        <w:t>HUL</w:t>
      </w:r>
      <w:r w:rsidRPr="003F34F1">
        <w:rPr>
          <w:rFonts w:ascii="Times New Roman" w:hAnsi="Times New Roman" w:cs="Times New Roman" w:hint="eastAsia"/>
          <w:bCs/>
          <w:sz w:val="24"/>
          <w:szCs w:val="24"/>
        </w:rPr>
        <w:t>方法以及定性分析和定量分析对建筑风貌进行评估，结合特色历史工业遗产保护的原则综合设置评估指标，具体评估内容如表</w:t>
      </w:r>
      <w:r w:rsidRPr="003F34F1">
        <w:rPr>
          <w:rFonts w:ascii="Times New Roman" w:hAnsi="Times New Roman" w:hint="eastAsia"/>
          <w:sz w:val="24"/>
          <w:szCs w:val="24"/>
        </w:rPr>
        <w:t>7.7.3-1</w:t>
      </w:r>
      <w:r w:rsidRPr="003F34F1">
        <w:rPr>
          <w:rFonts w:ascii="Times New Roman" w:hAnsi="Times New Roman" w:hint="eastAsia"/>
          <w:sz w:val="24"/>
          <w:szCs w:val="24"/>
        </w:rPr>
        <w:t>。</w:t>
      </w:r>
    </w:p>
    <w:p w14:paraId="794ADF09" w14:textId="77777777" w:rsidR="003F34F1" w:rsidRPr="00C7721B" w:rsidRDefault="003F34F1" w:rsidP="003F34F1">
      <w:pPr>
        <w:spacing w:line="360" w:lineRule="auto"/>
        <w:jc w:val="center"/>
        <w:rPr>
          <w:rFonts w:ascii="宋体" w:hAnsi="宋体"/>
          <w:b/>
          <w:bCs/>
          <w:szCs w:val="21"/>
        </w:rPr>
      </w:pPr>
      <w:r w:rsidRPr="00C7721B">
        <w:rPr>
          <w:rFonts w:ascii="宋体" w:hAnsi="宋体" w:hint="eastAsia"/>
          <w:b/>
          <w:bCs/>
          <w:szCs w:val="21"/>
        </w:rPr>
        <w:t>表</w:t>
      </w:r>
      <w:r w:rsidRPr="00C7721B">
        <w:rPr>
          <w:rFonts w:ascii="Times New Roman" w:hAnsi="Times New Roman" w:cs="Times New Roman"/>
          <w:b/>
          <w:bCs/>
          <w:szCs w:val="21"/>
        </w:rPr>
        <w:t xml:space="preserve">7.7.3-1 </w:t>
      </w:r>
      <w:r w:rsidRPr="00C7721B">
        <w:rPr>
          <w:rFonts w:ascii="宋体" w:hAnsi="宋体" w:hint="eastAsia"/>
          <w:b/>
          <w:bCs/>
          <w:szCs w:val="21"/>
        </w:rPr>
        <w:t>建筑风貌现状评估分级</w:t>
      </w:r>
    </w:p>
    <w:tbl>
      <w:tblPr>
        <w:tblStyle w:val="aff2"/>
        <w:tblW w:w="5000" w:type="pct"/>
        <w:tblLook w:val="04A0" w:firstRow="1" w:lastRow="0" w:firstColumn="1" w:lastColumn="0" w:noHBand="0" w:noVBand="1"/>
      </w:tblPr>
      <w:tblGrid>
        <w:gridCol w:w="1324"/>
        <w:gridCol w:w="1771"/>
        <w:gridCol w:w="1771"/>
        <w:gridCol w:w="1898"/>
        <w:gridCol w:w="2071"/>
      </w:tblGrid>
      <w:tr w:rsidR="003F34F1" w:rsidRPr="00C7721B" w14:paraId="7AEBBEBA" w14:textId="77777777" w:rsidTr="003F34F1">
        <w:trPr>
          <w:trHeight w:val="391"/>
        </w:trPr>
        <w:tc>
          <w:tcPr>
            <w:tcW w:w="749" w:type="pct"/>
            <w:vAlign w:val="center"/>
          </w:tcPr>
          <w:p w14:paraId="485B5C52"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评分标准及说明</w:t>
            </w:r>
          </w:p>
        </w:tc>
        <w:tc>
          <w:tcPr>
            <w:tcW w:w="1002" w:type="pct"/>
            <w:vAlign w:val="center"/>
          </w:tcPr>
          <w:p w14:paraId="73F19FF6"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完整性</w:t>
            </w:r>
          </w:p>
        </w:tc>
        <w:tc>
          <w:tcPr>
            <w:tcW w:w="1002" w:type="pct"/>
            <w:vAlign w:val="center"/>
          </w:tcPr>
          <w:p w14:paraId="179288F8"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建筑外观</w:t>
            </w:r>
          </w:p>
        </w:tc>
        <w:tc>
          <w:tcPr>
            <w:tcW w:w="1074" w:type="pct"/>
            <w:vAlign w:val="center"/>
          </w:tcPr>
          <w:p w14:paraId="6B9D5B72"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建筑结构</w:t>
            </w:r>
          </w:p>
        </w:tc>
        <w:tc>
          <w:tcPr>
            <w:tcW w:w="1172" w:type="pct"/>
            <w:vAlign w:val="center"/>
          </w:tcPr>
          <w:p w14:paraId="0ECA1DF3"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审美价值潜力</w:t>
            </w:r>
          </w:p>
        </w:tc>
      </w:tr>
      <w:tr w:rsidR="003F34F1" w:rsidRPr="00C7721B" w14:paraId="43E58156" w14:textId="77777777" w:rsidTr="003F34F1">
        <w:trPr>
          <w:trHeight w:val="1466"/>
        </w:trPr>
        <w:tc>
          <w:tcPr>
            <w:tcW w:w="749" w:type="pct"/>
            <w:vAlign w:val="center"/>
          </w:tcPr>
          <w:p w14:paraId="4100E267"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优秀</w:t>
            </w:r>
          </w:p>
          <w:p w14:paraId="59FA5492" w14:textId="77777777" w:rsidR="003F34F1" w:rsidRPr="00C7721B" w:rsidRDefault="003F34F1" w:rsidP="003F34F1">
            <w:pPr>
              <w:spacing w:line="300" w:lineRule="auto"/>
              <w:jc w:val="center"/>
              <w:rPr>
                <w:rFonts w:ascii="宋体" w:hAnsi="宋体"/>
                <w:sz w:val="21"/>
                <w:szCs w:val="21"/>
              </w:rPr>
            </w:pPr>
            <w:r w:rsidRPr="00C7721B">
              <w:rPr>
                <w:rFonts w:ascii="Times New Roman" w:hAnsi="Times New Roman" w:cs="Times New Roman" w:hint="eastAsia"/>
                <w:sz w:val="21"/>
                <w:szCs w:val="21"/>
              </w:rPr>
              <w:t>（</w:t>
            </w:r>
            <w:r w:rsidRPr="00C7721B">
              <w:rPr>
                <w:rFonts w:ascii="Times New Roman" w:hAnsi="Times New Roman" w:cs="Times New Roman" w:hint="eastAsia"/>
                <w:sz w:val="21"/>
                <w:szCs w:val="21"/>
              </w:rPr>
              <w:t>8-10</w:t>
            </w:r>
            <w:r w:rsidRPr="00C7721B">
              <w:rPr>
                <w:rFonts w:ascii="Times New Roman" w:hAnsi="Times New Roman" w:cs="Times New Roman" w:hint="eastAsia"/>
                <w:sz w:val="21"/>
                <w:szCs w:val="21"/>
              </w:rPr>
              <w:t>）</w:t>
            </w:r>
          </w:p>
        </w:tc>
        <w:tc>
          <w:tcPr>
            <w:tcW w:w="1002" w:type="pct"/>
            <w:vAlign w:val="center"/>
          </w:tcPr>
          <w:p w14:paraId="738B45FE"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建筑保存完好，可达80%以上，极少有脱落和破损</w:t>
            </w:r>
          </w:p>
        </w:tc>
        <w:tc>
          <w:tcPr>
            <w:tcW w:w="1002" w:type="pct"/>
            <w:vAlign w:val="center"/>
          </w:tcPr>
          <w:p w14:paraId="41092320"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与生产功能或企业形象密切相关</w:t>
            </w:r>
          </w:p>
        </w:tc>
        <w:tc>
          <w:tcPr>
            <w:tcW w:w="1074" w:type="pct"/>
            <w:vAlign w:val="center"/>
          </w:tcPr>
          <w:p w14:paraId="1695543A"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特殊的结构反映了当时最前沿的建筑技术或者具有惊人的美感</w:t>
            </w:r>
          </w:p>
        </w:tc>
        <w:tc>
          <w:tcPr>
            <w:tcW w:w="1172" w:type="pct"/>
            <w:vAlign w:val="center"/>
          </w:tcPr>
          <w:p w14:paraId="79CCE120"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通过改造和修复可以使建筑呈现惊人的形式美和技术美</w:t>
            </w:r>
          </w:p>
        </w:tc>
      </w:tr>
      <w:tr w:rsidR="003F34F1" w:rsidRPr="00C7721B" w14:paraId="47F306A4" w14:textId="77777777" w:rsidTr="003F34F1">
        <w:trPr>
          <w:trHeight w:val="1486"/>
        </w:trPr>
        <w:tc>
          <w:tcPr>
            <w:tcW w:w="749" w:type="pct"/>
            <w:vAlign w:val="center"/>
          </w:tcPr>
          <w:p w14:paraId="569F8BB2"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一般</w:t>
            </w:r>
          </w:p>
          <w:p w14:paraId="41BF0222" w14:textId="77777777" w:rsidR="003F34F1" w:rsidRPr="00C7721B" w:rsidRDefault="003F34F1" w:rsidP="003F34F1">
            <w:pPr>
              <w:spacing w:line="300" w:lineRule="auto"/>
              <w:jc w:val="center"/>
              <w:rPr>
                <w:rFonts w:ascii="宋体" w:hAnsi="宋体"/>
                <w:sz w:val="21"/>
                <w:szCs w:val="21"/>
              </w:rPr>
            </w:pPr>
            <w:r w:rsidRPr="00C7721B">
              <w:rPr>
                <w:rFonts w:ascii="Times New Roman" w:hAnsi="Times New Roman" w:cs="Times New Roman" w:hint="eastAsia"/>
                <w:sz w:val="21"/>
                <w:szCs w:val="21"/>
              </w:rPr>
              <w:t>（</w:t>
            </w:r>
            <w:r w:rsidRPr="00C7721B">
              <w:rPr>
                <w:rFonts w:ascii="Times New Roman" w:hAnsi="Times New Roman" w:cs="Times New Roman" w:hint="eastAsia"/>
                <w:sz w:val="21"/>
                <w:szCs w:val="21"/>
              </w:rPr>
              <w:t>4-7</w:t>
            </w:r>
            <w:r w:rsidRPr="00C7721B">
              <w:rPr>
                <w:rFonts w:ascii="Times New Roman" w:hAnsi="Times New Roman" w:cs="Times New Roman" w:hint="eastAsia"/>
                <w:sz w:val="21"/>
                <w:szCs w:val="21"/>
              </w:rPr>
              <w:t>）</w:t>
            </w:r>
          </w:p>
        </w:tc>
        <w:tc>
          <w:tcPr>
            <w:tcW w:w="1002" w:type="pct"/>
            <w:vAlign w:val="center"/>
          </w:tcPr>
          <w:p w14:paraId="57C19D5B"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建筑保存一般完好，可达70%-80%，次要外立面有脱落和破损</w:t>
            </w:r>
          </w:p>
        </w:tc>
        <w:tc>
          <w:tcPr>
            <w:tcW w:w="1002" w:type="pct"/>
            <w:vAlign w:val="center"/>
          </w:tcPr>
          <w:p w14:paraId="39BE7F14"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与生产功能或企业形象一般相关</w:t>
            </w:r>
          </w:p>
        </w:tc>
        <w:tc>
          <w:tcPr>
            <w:tcW w:w="1074" w:type="pct"/>
            <w:vAlign w:val="center"/>
          </w:tcPr>
          <w:p w14:paraId="5C1E05FE"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科学的结构设计反映了当时一定的建筑技术或者具有一定的美感</w:t>
            </w:r>
          </w:p>
        </w:tc>
        <w:tc>
          <w:tcPr>
            <w:tcW w:w="1172" w:type="pct"/>
            <w:vAlign w:val="center"/>
          </w:tcPr>
          <w:p w14:paraId="06D8D86A"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通过改造和修复可以使建筑呈现一定的形式美和技术美</w:t>
            </w:r>
          </w:p>
        </w:tc>
      </w:tr>
      <w:tr w:rsidR="003F34F1" w:rsidRPr="00C7721B" w14:paraId="6030E49D" w14:textId="77777777" w:rsidTr="003F34F1">
        <w:trPr>
          <w:trHeight w:val="1519"/>
        </w:trPr>
        <w:tc>
          <w:tcPr>
            <w:tcW w:w="749" w:type="pct"/>
            <w:vAlign w:val="center"/>
          </w:tcPr>
          <w:p w14:paraId="51529AE4"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较差</w:t>
            </w:r>
          </w:p>
          <w:p w14:paraId="690D0A72"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w:t>
            </w:r>
            <w:r w:rsidRPr="00C7721B">
              <w:rPr>
                <w:rFonts w:ascii="Times New Roman" w:hAnsi="Times New Roman" w:cs="Times New Roman" w:hint="eastAsia"/>
                <w:sz w:val="21"/>
                <w:szCs w:val="21"/>
              </w:rPr>
              <w:t>0-3</w:t>
            </w:r>
            <w:r w:rsidRPr="00C7721B">
              <w:rPr>
                <w:rFonts w:ascii="Times New Roman" w:hAnsi="Times New Roman" w:cs="Times New Roman" w:hint="eastAsia"/>
                <w:sz w:val="21"/>
                <w:szCs w:val="21"/>
              </w:rPr>
              <w:t>）</w:t>
            </w:r>
          </w:p>
        </w:tc>
        <w:tc>
          <w:tcPr>
            <w:tcW w:w="1002" w:type="pct"/>
            <w:vAlign w:val="center"/>
          </w:tcPr>
          <w:p w14:paraId="3456ADA7"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建筑保存较差，外观完整度50%-70%，主要外立面老化、破损比</w:t>
            </w:r>
            <w:r w:rsidRPr="00C7721B">
              <w:rPr>
                <w:rFonts w:ascii="宋体" w:hAnsi="宋体" w:hint="eastAsia"/>
                <w:sz w:val="21"/>
                <w:szCs w:val="21"/>
              </w:rPr>
              <w:lastRenderedPageBreak/>
              <w:t>较严重</w:t>
            </w:r>
          </w:p>
        </w:tc>
        <w:tc>
          <w:tcPr>
            <w:tcW w:w="1002" w:type="pct"/>
            <w:vAlign w:val="center"/>
          </w:tcPr>
          <w:p w14:paraId="7C50AB44"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lastRenderedPageBreak/>
              <w:t>与生产功能或企业形象基本无关</w:t>
            </w:r>
          </w:p>
        </w:tc>
        <w:tc>
          <w:tcPr>
            <w:tcW w:w="1074" w:type="pct"/>
            <w:vAlign w:val="center"/>
          </w:tcPr>
          <w:p w14:paraId="3DC75A79"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模糊的反映了当时的建筑技术或者结构观感舒适</w:t>
            </w:r>
          </w:p>
        </w:tc>
        <w:tc>
          <w:tcPr>
            <w:tcW w:w="1172" w:type="pct"/>
            <w:vAlign w:val="center"/>
          </w:tcPr>
          <w:p w14:paraId="23E696B8" w14:textId="77777777" w:rsidR="003F34F1" w:rsidRPr="00C7721B" w:rsidRDefault="003F34F1" w:rsidP="003F34F1">
            <w:pPr>
              <w:spacing w:line="300" w:lineRule="auto"/>
              <w:jc w:val="left"/>
              <w:rPr>
                <w:rFonts w:ascii="宋体" w:hAnsi="宋体"/>
                <w:sz w:val="21"/>
                <w:szCs w:val="21"/>
              </w:rPr>
            </w:pPr>
            <w:r w:rsidRPr="00C7721B">
              <w:rPr>
                <w:rFonts w:ascii="宋体" w:hAnsi="宋体" w:hint="eastAsia"/>
                <w:sz w:val="21"/>
                <w:szCs w:val="21"/>
              </w:rPr>
              <w:t>通过改造和修复可以使建筑外观与环境和谐共存</w:t>
            </w:r>
          </w:p>
        </w:tc>
      </w:tr>
    </w:tbl>
    <w:p w14:paraId="4EBF37B9" w14:textId="77777777" w:rsidR="003F34F1" w:rsidRPr="00C7721B" w:rsidRDefault="003F34F1" w:rsidP="003F34F1">
      <w:pPr>
        <w:spacing w:line="360" w:lineRule="auto"/>
        <w:jc w:val="center"/>
        <w:rPr>
          <w:rFonts w:ascii="宋体" w:hAnsi="宋体"/>
          <w:b/>
          <w:bCs/>
          <w:szCs w:val="21"/>
        </w:rPr>
      </w:pPr>
      <w:r w:rsidRPr="00C7721B">
        <w:rPr>
          <w:rFonts w:ascii="宋体" w:hAnsi="宋体" w:hint="eastAsia"/>
          <w:b/>
          <w:bCs/>
          <w:szCs w:val="21"/>
        </w:rPr>
        <w:lastRenderedPageBreak/>
        <w:t>表</w:t>
      </w:r>
      <w:r w:rsidRPr="00C7721B">
        <w:rPr>
          <w:rFonts w:ascii="Times New Roman" w:hAnsi="Times New Roman" w:cs="Times New Roman" w:hint="eastAsia"/>
          <w:b/>
          <w:bCs/>
          <w:szCs w:val="21"/>
        </w:rPr>
        <w:t xml:space="preserve">7.7.3-1 </w:t>
      </w:r>
      <w:r w:rsidRPr="00C7721B">
        <w:rPr>
          <w:rFonts w:ascii="宋体" w:hAnsi="宋体" w:hint="eastAsia"/>
          <w:b/>
          <w:bCs/>
          <w:szCs w:val="21"/>
        </w:rPr>
        <w:t>建筑风貌现状评估权重</w:t>
      </w:r>
    </w:p>
    <w:tbl>
      <w:tblPr>
        <w:tblStyle w:val="aff2"/>
        <w:tblW w:w="5000" w:type="pct"/>
        <w:jc w:val="center"/>
        <w:tblLook w:val="04A0" w:firstRow="1" w:lastRow="0" w:firstColumn="1" w:lastColumn="0" w:noHBand="0" w:noVBand="1"/>
      </w:tblPr>
      <w:tblGrid>
        <w:gridCol w:w="5893"/>
        <w:gridCol w:w="2942"/>
      </w:tblGrid>
      <w:tr w:rsidR="003F34F1" w:rsidRPr="00C7721B" w14:paraId="532C2BAE" w14:textId="77777777" w:rsidTr="003F34F1">
        <w:trPr>
          <w:trHeight w:val="300"/>
          <w:jc w:val="center"/>
        </w:trPr>
        <w:tc>
          <w:tcPr>
            <w:tcW w:w="3335" w:type="pct"/>
            <w:vAlign w:val="center"/>
          </w:tcPr>
          <w:p w14:paraId="18C98223"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影响因子</w:t>
            </w:r>
          </w:p>
        </w:tc>
        <w:tc>
          <w:tcPr>
            <w:tcW w:w="1665" w:type="pct"/>
            <w:vAlign w:val="center"/>
          </w:tcPr>
          <w:p w14:paraId="05922899"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权重</w:t>
            </w:r>
          </w:p>
        </w:tc>
      </w:tr>
      <w:tr w:rsidR="003F34F1" w:rsidRPr="00C7721B" w14:paraId="74E9B7FD" w14:textId="77777777" w:rsidTr="003F34F1">
        <w:trPr>
          <w:trHeight w:val="300"/>
          <w:jc w:val="center"/>
        </w:trPr>
        <w:tc>
          <w:tcPr>
            <w:tcW w:w="3335" w:type="pct"/>
            <w:vAlign w:val="center"/>
          </w:tcPr>
          <w:p w14:paraId="60949198"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完整性</w:t>
            </w:r>
          </w:p>
        </w:tc>
        <w:tc>
          <w:tcPr>
            <w:tcW w:w="1665" w:type="pct"/>
            <w:vAlign w:val="center"/>
          </w:tcPr>
          <w:p w14:paraId="3EA256D3"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sz w:val="21"/>
                <w:szCs w:val="21"/>
              </w:rPr>
              <w:t>0.25</w:t>
            </w:r>
          </w:p>
        </w:tc>
      </w:tr>
      <w:tr w:rsidR="003F34F1" w:rsidRPr="00C7721B" w14:paraId="49263FDC" w14:textId="77777777" w:rsidTr="003F34F1">
        <w:trPr>
          <w:trHeight w:val="300"/>
          <w:jc w:val="center"/>
        </w:trPr>
        <w:tc>
          <w:tcPr>
            <w:tcW w:w="3335" w:type="pct"/>
            <w:vAlign w:val="center"/>
          </w:tcPr>
          <w:p w14:paraId="45444EDC"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建筑外观</w:t>
            </w:r>
          </w:p>
        </w:tc>
        <w:tc>
          <w:tcPr>
            <w:tcW w:w="1665" w:type="pct"/>
            <w:vAlign w:val="center"/>
          </w:tcPr>
          <w:p w14:paraId="689221C4"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sz w:val="21"/>
                <w:szCs w:val="21"/>
              </w:rPr>
              <w:t>0.25</w:t>
            </w:r>
          </w:p>
        </w:tc>
      </w:tr>
      <w:tr w:rsidR="003F34F1" w:rsidRPr="00C7721B" w14:paraId="5D42EC60" w14:textId="77777777" w:rsidTr="003F34F1">
        <w:trPr>
          <w:trHeight w:val="300"/>
          <w:jc w:val="center"/>
        </w:trPr>
        <w:tc>
          <w:tcPr>
            <w:tcW w:w="3335" w:type="pct"/>
            <w:vAlign w:val="center"/>
          </w:tcPr>
          <w:p w14:paraId="5B6CA4BA"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建筑结构</w:t>
            </w:r>
          </w:p>
        </w:tc>
        <w:tc>
          <w:tcPr>
            <w:tcW w:w="1665" w:type="pct"/>
            <w:vAlign w:val="center"/>
          </w:tcPr>
          <w:p w14:paraId="71F84A2F"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sz w:val="21"/>
                <w:szCs w:val="21"/>
              </w:rPr>
              <w:t>0.25</w:t>
            </w:r>
          </w:p>
        </w:tc>
      </w:tr>
      <w:tr w:rsidR="003F34F1" w:rsidRPr="00C7721B" w14:paraId="1E12FD99" w14:textId="77777777" w:rsidTr="003F34F1">
        <w:trPr>
          <w:trHeight w:val="300"/>
          <w:jc w:val="center"/>
        </w:trPr>
        <w:tc>
          <w:tcPr>
            <w:tcW w:w="3335" w:type="pct"/>
            <w:vAlign w:val="center"/>
          </w:tcPr>
          <w:p w14:paraId="6B731017"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审美价值潜力</w:t>
            </w:r>
          </w:p>
        </w:tc>
        <w:tc>
          <w:tcPr>
            <w:tcW w:w="1665" w:type="pct"/>
            <w:vAlign w:val="center"/>
          </w:tcPr>
          <w:p w14:paraId="383D2DCE"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sz w:val="21"/>
                <w:szCs w:val="21"/>
              </w:rPr>
              <w:t>0.25</w:t>
            </w:r>
          </w:p>
        </w:tc>
      </w:tr>
    </w:tbl>
    <w:p w14:paraId="59978E2D" w14:textId="77777777" w:rsidR="003F34F1" w:rsidRPr="00C7721B" w:rsidRDefault="003F34F1" w:rsidP="003F34F1">
      <w:pPr>
        <w:spacing w:line="360" w:lineRule="auto"/>
        <w:jc w:val="center"/>
        <w:rPr>
          <w:rFonts w:ascii="宋体" w:hAnsi="宋体"/>
          <w:b/>
          <w:bCs/>
          <w:szCs w:val="21"/>
        </w:rPr>
      </w:pPr>
      <w:r w:rsidRPr="00C7721B">
        <w:rPr>
          <w:rFonts w:ascii="宋体" w:hAnsi="宋体" w:hint="eastAsia"/>
          <w:b/>
          <w:bCs/>
          <w:szCs w:val="21"/>
        </w:rPr>
        <w:t>表</w:t>
      </w:r>
      <w:r w:rsidRPr="00C7721B">
        <w:rPr>
          <w:rFonts w:ascii="Times New Roman" w:hAnsi="Times New Roman" w:cs="Times New Roman" w:hint="eastAsia"/>
          <w:b/>
          <w:bCs/>
          <w:szCs w:val="21"/>
        </w:rPr>
        <w:t>7.7.3-1</w:t>
      </w:r>
      <w:r w:rsidRPr="00C7721B">
        <w:rPr>
          <w:rFonts w:ascii="宋体" w:hAnsi="宋体" w:hint="eastAsia"/>
          <w:b/>
          <w:bCs/>
          <w:szCs w:val="21"/>
        </w:rPr>
        <w:t xml:space="preserve"> 建筑风貌现状评估结论</w:t>
      </w:r>
    </w:p>
    <w:tbl>
      <w:tblPr>
        <w:tblStyle w:val="aff2"/>
        <w:tblW w:w="5000" w:type="pct"/>
        <w:jc w:val="center"/>
        <w:tblLook w:val="04A0" w:firstRow="1" w:lastRow="0" w:firstColumn="1" w:lastColumn="0" w:noHBand="0" w:noVBand="1"/>
      </w:tblPr>
      <w:tblGrid>
        <w:gridCol w:w="3174"/>
        <w:gridCol w:w="5661"/>
      </w:tblGrid>
      <w:tr w:rsidR="003F34F1" w:rsidRPr="00C7721B" w14:paraId="2DC0E10C" w14:textId="77777777" w:rsidTr="003F34F1">
        <w:trPr>
          <w:trHeight w:val="246"/>
          <w:jc w:val="center"/>
        </w:trPr>
        <w:tc>
          <w:tcPr>
            <w:tcW w:w="1796" w:type="pct"/>
            <w:vAlign w:val="center"/>
          </w:tcPr>
          <w:p w14:paraId="26364C03"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评分</w:t>
            </w:r>
          </w:p>
        </w:tc>
        <w:tc>
          <w:tcPr>
            <w:tcW w:w="3204" w:type="pct"/>
            <w:vAlign w:val="center"/>
          </w:tcPr>
          <w:p w14:paraId="0C0EC5A4"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得分标准</w:t>
            </w:r>
          </w:p>
        </w:tc>
      </w:tr>
      <w:tr w:rsidR="003F34F1" w:rsidRPr="00C7721B" w14:paraId="2B0BFC35" w14:textId="77777777" w:rsidTr="003F34F1">
        <w:trPr>
          <w:trHeight w:val="232"/>
          <w:jc w:val="center"/>
        </w:trPr>
        <w:tc>
          <w:tcPr>
            <w:tcW w:w="1796" w:type="pct"/>
            <w:vAlign w:val="center"/>
          </w:tcPr>
          <w:p w14:paraId="5B86533D"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hint="eastAsia"/>
                <w:sz w:val="21"/>
                <w:szCs w:val="21"/>
              </w:rPr>
              <w:t>8-10</w:t>
            </w:r>
          </w:p>
        </w:tc>
        <w:tc>
          <w:tcPr>
            <w:tcW w:w="3204" w:type="pct"/>
            <w:vAlign w:val="center"/>
          </w:tcPr>
          <w:p w14:paraId="4B3428BF"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优秀</w:t>
            </w:r>
          </w:p>
        </w:tc>
      </w:tr>
      <w:tr w:rsidR="003F34F1" w:rsidRPr="00C7721B" w14:paraId="6C339425" w14:textId="77777777" w:rsidTr="003F34F1">
        <w:trPr>
          <w:trHeight w:val="331"/>
          <w:jc w:val="center"/>
        </w:trPr>
        <w:tc>
          <w:tcPr>
            <w:tcW w:w="1796" w:type="pct"/>
            <w:vAlign w:val="center"/>
          </w:tcPr>
          <w:p w14:paraId="05D74869"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hint="eastAsia"/>
                <w:sz w:val="21"/>
                <w:szCs w:val="21"/>
              </w:rPr>
              <w:t>4-7</w:t>
            </w:r>
          </w:p>
        </w:tc>
        <w:tc>
          <w:tcPr>
            <w:tcW w:w="3204" w:type="pct"/>
            <w:vAlign w:val="center"/>
          </w:tcPr>
          <w:p w14:paraId="2F019EBD"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一般</w:t>
            </w:r>
          </w:p>
        </w:tc>
      </w:tr>
      <w:tr w:rsidR="003F34F1" w:rsidRPr="00C7721B" w14:paraId="45B1FC90" w14:textId="77777777" w:rsidTr="003F34F1">
        <w:trPr>
          <w:trHeight w:val="331"/>
          <w:jc w:val="center"/>
        </w:trPr>
        <w:tc>
          <w:tcPr>
            <w:tcW w:w="1796" w:type="pct"/>
            <w:vAlign w:val="center"/>
          </w:tcPr>
          <w:p w14:paraId="11C74754" w14:textId="77777777" w:rsidR="003F34F1" w:rsidRPr="00C7721B" w:rsidRDefault="003F34F1" w:rsidP="003F34F1">
            <w:pPr>
              <w:spacing w:line="300" w:lineRule="auto"/>
              <w:jc w:val="center"/>
              <w:rPr>
                <w:rFonts w:ascii="Times New Roman" w:hAnsi="Times New Roman" w:cs="Times New Roman"/>
                <w:sz w:val="21"/>
                <w:szCs w:val="21"/>
              </w:rPr>
            </w:pPr>
            <w:r w:rsidRPr="00C7721B">
              <w:rPr>
                <w:rFonts w:ascii="Times New Roman" w:hAnsi="Times New Roman" w:cs="Times New Roman" w:hint="eastAsia"/>
                <w:sz w:val="21"/>
                <w:szCs w:val="21"/>
              </w:rPr>
              <w:t>0-3</w:t>
            </w:r>
          </w:p>
        </w:tc>
        <w:tc>
          <w:tcPr>
            <w:tcW w:w="3204" w:type="pct"/>
            <w:vAlign w:val="center"/>
          </w:tcPr>
          <w:p w14:paraId="25082CF8" w14:textId="77777777" w:rsidR="003F34F1" w:rsidRPr="00C7721B" w:rsidRDefault="003F34F1" w:rsidP="003F34F1">
            <w:pPr>
              <w:spacing w:line="300" w:lineRule="auto"/>
              <w:jc w:val="center"/>
              <w:rPr>
                <w:rFonts w:ascii="宋体" w:hAnsi="宋体"/>
                <w:sz w:val="21"/>
                <w:szCs w:val="21"/>
              </w:rPr>
            </w:pPr>
            <w:r w:rsidRPr="00C7721B">
              <w:rPr>
                <w:rFonts w:ascii="宋体" w:hAnsi="宋体" w:hint="eastAsia"/>
                <w:sz w:val="21"/>
                <w:szCs w:val="21"/>
              </w:rPr>
              <w:t>较差</w:t>
            </w:r>
          </w:p>
        </w:tc>
      </w:tr>
    </w:tbl>
    <w:p w14:paraId="5832EB51" w14:textId="77777777" w:rsidR="003F34F1" w:rsidRDefault="003F34F1" w:rsidP="003F34F1">
      <w:pPr>
        <w:pStyle w:val="2"/>
        <w:spacing w:beforeLines="50" w:before="156" w:line="360" w:lineRule="auto"/>
      </w:pPr>
      <w:bookmarkStart w:id="106" w:name="_Toc68707794"/>
      <w:bookmarkStart w:id="107" w:name="_Toc68885506"/>
      <w:r w:rsidRPr="003F34F1">
        <w:rPr>
          <w:rFonts w:hint="eastAsia"/>
        </w:rPr>
        <w:t>7.8</w:t>
      </w:r>
      <w:r>
        <w:t xml:space="preserve">  </w:t>
      </w:r>
      <w:r>
        <w:rPr>
          <w:rFonts w:hint="eastAsia"/>
        </w:rPr>
        <w:t>分项评估</w:t>
      </w:r>
      <w:bookmarkEnd w:id="106"/>
      <w:bookmarkEnd w:id="107"/>
    </w:p>
    <w:p w14:paraId="0B1BAE68" w14:textId="4A16AEBF" w:rsidR="009D45CE" w:rsidRDefault="003F34F1" w:rsidP="009D45CE">
      <w:pPr>
        <w:spacing w:line="360" w:lineRule="auto"/>
        <w:jc w:val="left"/>
        <w:rPr>
          <w:rFonts w:ascii="Times New Roman" w:hAnsi="Times New Roman" w:cs="Times New Roman"/>
          <w:bCs/>
          <w:sz w:val="24"/>
          <w:szCs w:val="24"/>
        </w:rPr>
      </w:pPr>
      <w:r w:rsidRPr="003F34F1">
        <w:rPr>
          <w:rFonts w:ascii="Times New Roman" w:hAnsi="Times New Roman" w:hint="eastAsia"/>
          <w:sz w:val="24"/>
          <w:szCs w:val="24"/>
        </w:rPr>
        <w:t>7.8.1</w:t>
      </w:r>
      <w:r w:rsidRPr="003F34F1">
        <w:rPr>
          <w:rFonts w:ascii="Times New Roman" w:hAnsi="Times New Roman"/>
          <w:sz w:val="24"/>
          <w:szCs w:val="24"/>
        </w:rPr>
        <w:t xml:space="preserve">  </w:t>
      </w:r>
      <w:r w:rsidRPr="003F34F1">
        <w:rPr>
          <w:rFonts w:ascii="Times New Roman" w:hAnsi="Times New Roman" w:cs="Times New Roman" w:hint="eastAsia"/>
          <w:bCs/>
          <w:sz w:val="24"/>
          <w:szCs w:val="24"/>
        </w:rPr>
        <w:t>既有工业区景观环境的综合评估应从既有的外部环境和内部环境两个方面进行诊断和综合评估，结合可能产生的景观要素设计细化的评估指标和评分标准，根据德尔菲法生成的权值计算以</w:t>
      </w:r>
      <w:r w:rsidRPr="003F34F1">
        <w:rPr>
          <w:rFonts w:ascii="Times New Roman" w:hAnsi="Times New Roman" w:cs="Times New Roman" w:hint="eastAsia"/>
          <w:bCs/>
          <w:sz w:val="24"/>
          <w:szCs w:val="24"/>
        </w:rPr>
        <w:t>10</w:t>
      </w:r>
      <w:r w:rsidRPr="003F34F1">
        <w:rPr>
          <w:rFonts w:ascii="Times New Roman" w:hAnsi="Times New Roman" w:cs="Times New Roman" w:hint="eastAsia"/>
          <w:bCs/>
          <w:sz w:val="24"/>
          <w:szCs w:val="24"/>
        </w:rPr>
        <w:t>分为满分</w:t>
      </w:r>
      <w:r w:rsidRPr="003F34F1">
        <w:rPr>
          <w:rFonts w:ascii="Times New Roman" w:hAnsi="Times New Roman" w:cs="Times New Roman" w:hint="eastAsia"/>
          <w:bCs/>
          <w:sz w:val="24"/>
          <w:szCs w:val="24"/>
        </w:rPr>
        <w:t>B</w:t>
      </w:r>
      <w:r w:rsidRPr="003F34F1">
        <w:rPr>
          <w:rFonts w:ascii="Times New Roman" w:hAnsi="Times New Roman" w:cs="Times New Roman" w:hint="eastAsia"/>
          <w:bCs/>
          <w:sz w:val="24"/>
          <w:szCs w:val="24"/>
        </w:rPr>
        <w:t>级各个指标分数，并进一步计算</w:t>
      </w:r>
      <w:r w:rsidRPr="003F34F1">
        <w:rPr>
          <w:rFonts w:ascii="Times New Roman" w:hAnsi="Times New Roman" w:cs="Times New Roman" w:hint="eastAsia"/>
          <w:bCs/>
          <w:sz w:val="24"/>
          <w:szCs w:val="24"/>
        </w:rPr>
        <w:t>A</w:t>
      </w:r>
      <w:r w:rsidRPr="003F34F1">
        <w:rPr>
          <w:rFonts w:ascii="Times New Roman" w:hAnsi="Times New Roman" w:cs="Times New Roman" w:hint="eastAsia"/>
          <w:bCs/>
          <w:sz w:val="24"/>
          <w:szCs w:val="24"/>
        </w:rPr>
        <w:t>级指标分数（表</w:t>
      </w:r>
      <w:r w:rsidRPr="003F34F1">
        <w:rPr>
          <w:rFonts w:ascii="Times New Roman" w:hAnsi="Times New Roman" w:cs="Times New Roman" w:hint="eastAsia"/>
          <w:bCs/>
          <w:sz w:val="24"/>
          <w:szCs w:val="24"/>
        </w:rPr>
        <w:t>7.8.1</w:t>
      </w:r>
      <w:r w:rsidRPr="003F34F1">
        <w:rPr>
          <w:rFonts w:ascii="Times New Roman" w:hAnsi="Times New Roman" w:cs="Times New Roman" w:hint="eastAsia"/>
          <w:bCs/>
          <w:sz w:val="24"/>
          <w:szCs w:val="24"/>
        </w:rPr>
        <w:t>）。由</w:t>
      </w:r>
      <w:r w:rsidRPr="003F34F1">
        <w:rPr>
          <w:rFonts w:ascii="Times New Roman" w:hAnsi="Times New Roman" w:cs="Times New Roman" w:hint="eastAsia"/>
          <w:bCs/>
          <w:sz w:val="24"/>
          <w:szCs w:val="24"/>
        </w:rPr>
        <w:t>B</w:t>
      </w:r>
      <w:r w:rsidRPr="003F34F1">
        <w:rPr>
          <w:rFonts w:ascii="Times New Roman" w:hAnsi="Times New Roman" w:cs="Times New Roman" w:hint="eastAsia"/>
          <w:bCs/>
          <w:sz w:val="24"/>
          <w:szCs w:val="24"/>
        </w:rPr>
        <w:t>级指标分数任何一项评分达到</w:t>
      </w:r>
      <w:r w:rsidRPr="003F34F1">
        <w:rPr>
          <w:rFonts w:ascii="Times New Roman" w:hAnsi="Times New Roman" w:cs="Times New Roman" w:hint="eastAsia"/>
          <w:bCs/>
          <w:sz w:val="24"/>
          <w:szCs w:val="24"/>
        </w:rPr>
        <w:t>9-10</w:t>
      </w:r>
      <w:r w:rsidRPr="003F34F1">
        <w:rPr>
          <w:rFonts w:ascii="Times New Roman" w:hAnsi="Times New Roman" w:cs="Times New Roman" w:hint="eastAsia"/>
          <w:bCs/>
          <w:sz w:val="24"/>
          <w:szCs w:val="24"/>
        </w:rPr>
        <w:t>分，可以认为既有工业区在该项类目有突出的价值表现，由</w:t>
      </w:r>
      <w:r w:rsidRPr="003F34F1">
        <w:rPr>
          <w:rFonts w:ascii="Times New Roman" w:hAnsi="Times New Roman" w:hint="eastAsia"/>
          <w:sz w:val="24"/>
          <w:szCs w:val="24"/>
        </w:rPr>
        <w:t>B</w:t>
      </w:r>
      <w:r w:rsidRPr="003F34F1">
        <w:rPr>
          <w:rFonts w:ascii="Times New Roman" w:hAnsi="Times New Roman" w:cs="Times New Roman" w:hint="eastAsia"/>
          <w:bCs/>
          <w:sz w:val="24"/>
          <w:szCs w:val="24"/>
        </w:rPr>
        <w:t>级指标加权计算得出的</w:t>
      </w:r>
      <w:r w:rsidRPr="003F34F1">
        <w:rPr>
          <w:rFonts w:ascii="Times New Roman" w:hAnsi="Times New Roman" w:hint="eastAsia"/>
          <w:sz w:val="24"/>
          <w:szCs w:val="24"/>
        </w:rPr>
        <w:t>A</w:t>
      </w:r>
      <w:r w:rsidRPr="003F34F1">
        <w:rPr>
          <w:rFonts w:ascii="Times New Roman" w:hAnsi="Times New Roman" w:cs="Times New Roman" w:hint="eastAsia"/>
          <w:bCs/>
          <w:sz w:val="24"/>
          <w:szCs w:val="24"/>
        </w:rPr>
        <w:t>级指标评分结果如下：</w:t>
      </w:r>
    </w:p>
    <w:p w14:paraId="633AB119" w14:textId="086BF178" w:rsidR="009D45CE" w:rsidRPr="00197C3E" w:rsidRDefault="00197C3E" w:rsidP="00197C3E">
      <w:pPr>
        <w:spacing w:line="360" w:lineRule="auto"/>
        <w:jc w:val="center"/>
        <w:rPr>
          <w:rFonts w:ascii="宋体" w:hAnsi="宋体"/>
          <w:b/>
          <w:bCs/>
          <w:szCs w:val="21"/>
        </w:rPr>
      </w:pPr>
      <w:r w:rsidRPr="00ED456D">
        <w:rPr>
          <w:rFonts w:ascii="宋体" w:hAnsi="宋体" w:hint="eastAsia"/>
          <w:b/>
          <w:bCs/>
          <w:szCs w:val="21"/>
        </w:rPr>
        <w:t>表</w:t>
      </w:r>
      <w:r w:rsidRPr="00ED456D">
        <w:rPr>
          <w:rFonts w:ascii="Times New Roman" w:hAnsi="Times New Roman" w:cs="Times New Roman"/>
          <w:b/>
          <w:bCs/>
          <w:szCs w:val="21"/>
        </w:rPr>
        <w:t xml:space="preserve">7.8.1-1 </w:t>
      </w:r>
      <w:r>
        <w:rPr>
          <w:rFonts w:ascii="宋体" w:hAnsi="宋体" w:hint="eastAsia"/>
          <w:b/>
          <w:bCs/>
          <w:szCs w:val="21"/>
        </w:rPr>
        <w:t>分项</w:t>
      </w:r>
      <w:r w:rsidRPr="00ED456D">
        <w:rPr>
          <w:rFonts w:ascii="宋体" w:hAnsi="宋体" w:hint="eastAsia"/>
          <w:b/>
          <w:bCs/>
          <w:szCs w:val="21"/>
        </w:rPr>
        <w:t>评估</w:t>
      </w:r>
      <w:r>
        <w:rPr>
          <w:rFonts w:ascii="宋体" w:hAnsi="宋体" w:hint="eastAsia"/>
          <w:b/>
          <w:bCs/>
          <w:szCs w:val="21"/>
        </w:rPr>
        <w:t>评分结果</w:t>
      </w:r>
      <w:r w:rsidRPr="00ED456D">
        <w:rPr>
          <w:rFonts w:ascii="宋体" w:hAnsi="宋体" w:hint="eastAsia"/>
          <w:b/>
          <w:bCs/>
          <w:szCs w:val="21"/>
        </w:rPr>
        <w:t>表</w:t>
      </w:r>
    </w:p>
    <w:tbl>
      <w:tblPr>
        <w:tblStyle w:val="aff2"/>
        <w:tblW w:w="5000" w:type="pct"/>
        <w:tblLook w:val="04A0" w:firstRow="1" w:lastRow="0" w:firstColumn="1" w:lastColumn="0" w:noHBand="0" w:noVBand="1"/>
      </w:tblPr>
      <w:tblGrid>
        <w:gridCol w:w="1343"/>
        <w:gridCol w:w="7492"/>
      </w:tblGrid>
      <w:tr w:rsidR="00E85FC1" w14:paraId="491DD6FB" w14:textId="77777777" w:rsidTr="00373CD4">
        <w:tc>
          <w:tcPr>
            <w:tcW w:w="760" w:type="pct"/>
            <w:vAlign w:val="center"/>
          </w:tcPr>
          <w:p w14:paraId="076B1713" w14:textId="45AB17F6" w:rsidR="00E85FC1" w:rsidRDefault="00373CD4" w:rsidP="00373CD4">
            <w:pPr>
              <w:spacing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评分分值</w:t>
            </w:r>
          </w:p>
        </w:tc>
        <w:tc>
          <w:tcPr>
            <w:tcW w:w="4240" w:type="pct"/>
            <w:vAlign w:val="center"/>
          </w:tcPr>
          <w:p w14:paraId="3260DD7D" w14:textId="5733F514" w:rsidR="00E85FC1" w:rsidRDefault="00373CD4" w:rsidP="00373CD4">
            <w:pPr>
              <w:spacing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景观环境表现</w:t>
            </w:r>
          </w:p>
        </w:tc>
      </w:tr>
      <w:tr w:rsidR="00E85FC1" w14:paraId="083A2F2F" w14:textId="77777777" w:rsidTr="00373CD4">
        <w:tc>
          <w:tcPr>
            <w:tcW w:w="760" w:type="pct"/>
            <w:vAlign w:val="center"/>
          </w:tcPr>
          <w:p w14:paraId="18CD3B78" w14:textId="32EA8023" w:rsidR="00E85FC1" w:rsidRDefault="00E85FC1" w:rsidP="00373CD4">
            <w:pPr>
              <w:spacing w:line="360" w:lineRule="auto"/>
              <w:jc w:val="center"/>
              <w:rPr>
                <w:rFonts w:ascii="Times New Roman" w:hAnsi="Times New Roman" w:cs="Times New Roman"/>
                <w:bCs/>
                <w:sz w:val="24"/>
                <w:szCs w:val="24"/>
              </w:rPr>
            </w:pPr>
            <w:r w:rsidRPr="003F34F1">
              <w:rPr>
                <w:rFonts w:ascii="Times New Roman" w:hAnsi="Times New Roman" w:hint="eastAsia"/>
                <w:sz w:val="24"/>
                <w:szCs w:val="24"/>
              </w:rPr>
              <w:t>7-10</w:t>
            </w:r>
            <w:r w:rsidRPr="003F34F1">
              <w:rPr>
                <w:rFonts w:ascii="Times New Roman" w:hAnsi="Times New Roman" w:cs="Times New Roman" w:hint="eastAsia"/>
                <w:bCs/>
                <w:sz w:val="24"/>
                <w:szCs w:val="24"/>
              </w:rPr>
              <w:t>分</w:t>
            </w:r>
          </w:p>
        </w:tc>
        <w:tc>
          <w:tcPr>
            <w:tcW w:w="4240" w:type="pct"/>
            <w:vAlign w:val="center"/>
          </w:tcPr>
          <w:p w14:paraId="146F2DBC" w14:textId="48B8E857" w:rsidR="00E85FC1" w:rsidRDefault="00E85FC1" w:rsidP="00373CD4">
            <w:pPr>
              <w:spacing w:line="360" w:lineRule="auto"/>
              <w:jc w:val="center"/>
              <w:rPr>
                <w:rFonts w:ascii="Times New Roman" w:hAnsi="Times New Roman" w:cs="Times New Roman"/>
                <w:bCs/>
                <w:sz w:val="24"/>
                <w:szCs w:val="24"/>
              </w:rPr>
            </w:pPr>
            <w:r w:rsidRPr="003F34F1">
              <w:rPr>
                <w:rFonts w:ascii="Times New Roman" w:hAnsi="Times New Roman" w:cs="Times New Roman" w:hint="eastAsia"/>
                <w:bCs/>
                <w:sz w:val="24"/>
                <w:szCs w:val="24"/>
              </w:rPr>
              <w:t>优秀，可以认为具有优秀的景观环境基底</w:t>
            </w:r>
          </w:p>
        </w:tc>
      </w:tr>
      <w:tr w:rsidR="00E85FC1" w14:paraId="68B4ED83" w14:textId="77777777" w:rsidTr="00373CD4">
        <w:tc>
          <w:tcPr>
            <w:tcW w:w="760" w:type="pct"/>
            <w:vAlign w:val="center"/>
          </w:tcPr>
          <w:p w14:paraId="3B30E628" w14:textId="613EA42B" w:rsidR="00E85FC1" w:rsidRDefault="00E85FC1" w:rsidP="00373CD4">
            <w:pPr>
              <w:spacing w:line="360" w:lineRule="auto"/>
              <w:jc w:val="center"/>
              <w:rPr>
                <w:rFonts w:ascii="Times New Roman" w:hAnsi="Times New Roman" w:cs="Times New Roman"/>
                <w:bCs/>
                <w:sz w:val="24"/>
                <w:szCs w:val="24"/>
              </w:rPr>
            </w:pPr>
            <w:r w:rsidRPr="003F34F1">
              <w:rPr>
                <w:rFonts w:ascii="Times New Roman" w:hAnsi="Times New Roman" w:hint="eastAsia"/>
                <w:sz w:val="24"/>
                <w:szCs w:val="24"/>
              </w:rPr>
              <w:t>4-7</w:t>
            </w:r>
            <w:r w:rsidRPr="003F34F1">
              <w:rPr>
                <w:rFonts w:ascii="Times New Roman" w:hAnsi="Times New Roman" w:cs="Times New Roman" w:hint="eastAsia"/>
                <w:bCs/>
                <w:sz w:val="24"/>
                <w:szCs w:val="24"/>
              </w:rPr>
              <w:t>分</w:t>
            </w:r>
          </w:p>
        </w:tc>
        <w:tc>
          <w:tcPr>
            <w:tcW w:w="4240" w:type="pct"/>
            <w:vAlign w:val="center"/>
          </w:tcPr>
          <w:p w14:paraId="5DFA5C54" w14:textId="1EE57869" w:rsidR="00E85FC1" w:rsidRDefault="00E85FC1" w:rsidP="00373CD4">
            <w:pPr>
              <w:spacing w:line="360" w:lineRule="auto"/>
              <w:jc w:val="center"/>
              <w:rPr>
                <w:rFonts w:ascii="Times New Roman" w:hAnsi="Times New Roman" w:cs="Times New Roman"/>
                <w:bCs/>
                <w:sz w:val="24"/>
                <w:szCs w:val="24"/>
              </w:rPr>
            </w:pPr>
            <w:r w:rsidRPr="003F34F1">
              <w:rPr>
                <w:rFonts w:ascii="Times New Roman" w:hAnsi="Times New Roman" w:cs="Times New Roman" w:hint="eastAsia"/>
                <w:bCs/>
                <w:sz w:val="24"/>
                <w:szCs w:val="24"/>
              </w:rPr>
              <w:t>良好，可以认为表现平庸，但具有提升改造价值和潜力</w:t>
            </w:r>
          </w:p>
        </w:tc>
      </w:tr>
      <w:tr w:rsidR="00E85FC1" w14:paraId="04215FD1" w14:textId="77777777" w:rsidTr="00373CD4">
        <w:tc>
          <w:tcPr>
            <w:tcW w:w="760" w:type="pct"/>
            <w:vAlign w:val="center"/>
          </w:tcPr>
          <w:p w14:paraId="0008A31E" w14:textId="617B546E" w:rsidR="00E85FC1" w:rsidRDefault="00E85FC1" w:rsidP="00373CD4">
            <w:pPr>
              <w:spacing w:line="360" w:lineRule="auto"/>
              <w:jc w:val="center"/>
              <w:rPr>
                <w:rFonts w:ascii="Times New Roman" w:hAnsi="Times New Roman" w:cs="Times New Roman"/>
                <w:bCs/>
                <w:sz w:val="24"/>
                <w:szCs w:val="24"/>
              </w:rPr>
            </w:pPr>
            <w:r w:rsidRPr="003F34F1">
              <w:rPr>
                <w:rFonts w:ascii="Times New Roman" w:hAnsi="Times New Roman" w:hint="eastAsia"/>
                <w:sz w:val="24"/>
                <w:szCs w:val="24"/>
              </w:rPr>
              <w:t>0-3</w:t>
            </w:r>
            <w:r w:rsidRPr="003F34F1">
              <w:rPr>
                <w:rFonts w:ascii="Times New Roman" w:hAnsi="Times New Roman" w:cs="Times New Roman" w:hint="eastAsia"/>
                <w:bCs/>
                <w:sz w:val="24"/>
                <w:szCs w:val="24"/>
              </w:rPr>
              <w:t>分</w:t>
            </w:r>
          </w:p>
        </w:tc>
        <w:tc>
          <w:tcPr>
            <w:tcW w:w="4240" w:type="pct"/>
            <w:vAlign w:val="center"/>
          </w:tcPr>
          <w:p w14:paraId="66667848" w14:textId="2F49E527" w:rsidR="00E85FC1" w:rsidRDefault="00E85FC1" w:rsidP="00373CD4">
            <w:pPr>
              <w:spacing w:line="360" w:lineRule="auto"/>
              <w:rPr>
                <w:rFonts w:ascii="Times New Roman" w:hAnsi="Times New Roman" w:cs="Times New Roman"/>
                <w:bCs/>
                <w:sz w:val="24"/>
                <w:szCs w:val="24"/>
              </w:rPr>
            </w:pPr>
            <w:r w:rsidRPr="003F34F1">
              <w:rPr>
                <w:rFonts w:ascii="Times New Roman" w:hAnsi="Times New Roman" w:cs="Times New Roman" w:hint="eastAsia"/>
                <w:bCs/>
                <w:sz w:val="24"/>
                <w:szCs w:val="24"/>
              </w:rPr>
              <w:t>差，可以认为景观环境衰败，不具备改造价值或者改造难度较大、建设成本高</w:t>
            </w:r>
          </w:p>
        </w:tc>
      </w:tr>
    </w:tbl>
    <w:p w14:paraId="7484B7DB" w14:textId="77777777" w:rsidR="00E85FC1" w:rsidRPr="003F34F1" w:rsidRDefault="00E85FC1" w:rsidP="00E85FC1">
      <w:pPr>
        <w:spacing w:line="360" w:lineRule="auto"/>
        <w:jc w:val="left"/>
        <w:rPr>
          <w:rFonts w:ascii="Times New Roman" w:hAnsi="Times New Roman" w:cs="Times New Roman"/>
          <w:bCs/>
          <w:sz w:val="24"/>
          <w:szCs w:val="24"/>
        </w:rPr>
      </w:pPr>
    </w:p>
    <w:p w14:paraId="62AC6FA2" w14:textId="77777777" w:rsidR="003F34F1" w:rsidRPr="003F34F1" w:rsidRDefault="003F34F1" w:rsidP="003F34F1">
      <w:pPr>
        <w:spacing w:line="360" w:lineRule="auto"/>
        <w:ind w:firstLine="400"/>
        <w:rPr>
          <w:rFonts w:ascii="Times New Roman" w:hAnsi="Times New Roman" w:cs="Times New Roman"/>
          <w:bCs/>
          <w:sz w:val="24"/>
          <w:szCs w:val="24"/>
        </w:rPr>
      </w:pPr>
      <w:r w:rsidRPr="003F34F1">
        <w:rPr>
          <w:rFonts w:ascii="Times New Roman" w:hAnsi="Times New Roman" w:cs="Times New Roman" w:hint="eastAsia"/>
          <w:bCs/>
          <w:sz w:val="24"/>
          <w:szCs w:val="24"/>
        </w:rPr>
        <w:t>需要注意的是，当</w:t>
      </w:r>
      <w:r w:rsidRPr="003F34F1">
        <w:rPr>
          <w:rFonts w:ascii="Times New Roman" w:hAnsi="Times New Roman" w:hint="eastAsia"/>
          <w:sz w:val="24"/>
          <w:szCs w:val="24"/>
        </w:rPr>
        <w:t>B</w:t>
      </w:r>
      <w:r w:rsidRPr="003F34F1">
        <w:rPr>
          <w:rFonts w:ascii="Times New Roman" w:hAnsi="Times New Roman" w:cs="Times New Roman" w:hint="eastAsia"/>
          <w:bCs/>
          <w:sz w:val="24"/>
          <w:szCs w:val="24"/>
        </w:rPr>
        <w:t>级的某一项指标表现特别突出且具有遗产保护价值，而其他</w:t>
      </w:r>
      <w:r w:rsidRPr="003F34F1">
        <w:rPr>
          <w:rFonts w:ascii="Times New Roman" w:hAnsi="Times New Roman" w:cs="Times New Roman" w:hint="eastAsia"/>
          <w:bCs/>
          <w:sz w:val="24"/>
          <w:szCs w:val="24"/>
        </w:rPr>
        <w:lastRenderedPageBreak/>
        <w:t>方面表现平庸或差时，应因地制宜的进行特殊考虑，组织专家进行专项评估。</w:t>
      </w:r>
    </w:p>
    <w:p w14:paraId="0C43877A" w14:textId="122F4631" w:rsidR="003F34F1" w:rsidRPr="00ED456D" w:rsidRDefault="003F34F1" w:rsidP="003F34F1">
      <w:pPr>
        <w:spacing w:line="360" w:lineRule="auto"/>
        <w:jc w:val="center"/>
        <w:rPr>
          <w:rFonts w:ascii="宋体" w:hAnsi="宋体"/>
          <w:b/>
          <w:bCs/>
          <w:szCs w:val="21"/>
        </w:rPr>
      </w:pPr>
      <w:r w:rsidRPr="00ED456D">
        <w:rPr>
          <w:rFonts w:ascii="宋体" w:hAnsi="宋体" w:hint="eastAsia"/>
          <w:b/>
          <w:bCs/>
          <w:szCs w:val="21"/>
        </w:rPr>
        <w:t>表</w:t>
      </w:r>
      <w:r w:rsidRPr="00ED456D">
        <w:rPr>
          <w:rFonts w:ascii="Times New Roman" w:hAnsi="Times New Roman" w:cs="Times New Roman"/>
          <w:b/>
          <w:bCs/>
          <w:szCs w:val="21"/>
        </w:rPr>
        <w:t>7.8.1-</w:t>
      </w:r>
      <w:r w:rsidR="00197C3E">
        <w:rPr>
          <w:rFonts w:ascii="Times New Roman" w:hAnsi="Times New Roman" w:cs="Times New Roman"/>
          <w:b/>
          <w:bCs/>
          <w:szCs w:val="21"/>
        </w:rPr>
        <w:t>2</w:t>
      </w:r>
      <w:r w:rsidRPr="00ED456D">
        <w:rPr>
          <w:rFonts w:ascii="Times New Roman" w:hAnsi="Times New Roman" w:cs="Times New Roman"/>
          <w:b/>
          <w:bCs/>
          <w:szCs w:val="21"/>
        </w:rPr>
        <w:t xml:space="preserve"> </w:t>
      </w:r>
      <w:r w:rsidR="00197C3E">
        <w:rPr>
          <w:rFonts w:ascii="Times New Roman" w:hAnsi="Times New Roman" w:cs="Times New Roman" w:hint="eastAsia"/>
          <w:b/>
          <w:bCs/>
          <w:szCs w:val="21"/>
        </w:rPr>
        <w:t>分项</w:t>
      </w:r>
      <w:r w:rsidRPr="00ED456D">
        <w:rPr>
          <w:rFonts w:ascii="宋体" w:hAnsi="宋体" w:hint="eastAsia"/>
          <w:b/>
          <w:bCs/>
          <w:szCs w:val="21"/>
        </w:rPr>
        <w:t>评估权重赋值表</w:t>
      </w:r>
    </w:p>
    <w:tbl>
      <w:tblPr>
        <w:tblStyle w:val="aff2"/>
        <w:tblW w:w="5000" w:type="pct"/>
        <w:jc w:val="center"/>
        <w:tblLook w:val="04A0" w:firstRow="1" w:lastRow="0" w:firstColumn="1" w:lastColumn="0" w:noHBand="0" w:noVBand="1"/>
      </w:tblPr>
      <w:tblGrid>
        <w:gridCol w:w="1380"/>
        <w:gridCol w:w="1076"/>
        <w:gridCol w:w="1847"/>
        <w:gridCol w:w="1076"/>
        <w:gridCol w:w="2306"/>
        <w:gridCol w:w="1150"/>
      </w:tblGrid>
      <w:tr w:rsidR="003F34F1" w:rsidRPr="00ED456D" w14:paraId="45D69DB3" w14:textId="77777777" w:rsidTr="003F34F1">
        <w:trPr>
          <w:trHeight w:val="246"/>
          <w:jc w:val="center"/>
        </w:trPr>
        <w:tc>
          <w:tcPr>
            <w:tcW w:w="781" w:type="pct"/>
            <w:vAlign w:val="center"/>
          </w:tcPr>
          <w:p w14:paraId="15B0FCD5"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A</w:t>
            </w:r>
            <w:r w:rsidRPr="00ED456D">
              <w:rPr>
                <w:rFonts w:ascii="宋体" w:hAnsi="宋体" w:hint="eastAsia"/>
                <w:sz w:val="21"/>
                <w:szCs w:val="21"/>
              </w:rPr>
              <w:t>级指标</w:t>
            </w:r>
          </w:p>
        </w:tc>
        <w:tc>
          <w:tcPr>
            <w:tcW w:w="609" w:type="pct"/>
            <w:vAlign w:val="center"/>
          </w:tcPr>
          <w:p w14:paraId="41E042FB"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A</w:t>
            </w:r>
            <w:r w:rsidRPr="00ED456D">
              <w:rPr>
                <w:rFonts w:ascii="宋体" w:hAnsi="宋体" w:hint="eastAsia"/>
                <w:sz w:val="21"/>
                <w:szCs w:val="21"/>
              </w:rPr>
              <w:t>级权重</w:t>
            </w:r>
          </w:p>
        </w:tc>
        <w:tc>
          <w:tcPr>
            <w:tcW w:w="1045" w:type="pct"/>
            <w:vAlign w:val="center"/>
          </w:tcPr>
          <w:p w14:paraId="53767B96"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w:t>
            </w:r>
            <w:r w:rsidRPr="00ED456D">
              <w:rPr>
                <w:rFonts w:ascii="宋体" w:hAnsi="宋体" w:hint="eastAsia"/>
                <w:sz w:val="21"/>
                <w:szCs w:val="21"/>
              </w:rPr>
              <w:t>级指标</w:t>
            </w:r>
          </w:p>
        </w:tc>
        <w:tc>
          <w:tcPr>
            <w:tcW w:w="609" w:type="pct"/>
            <w:vAlign w:val="center"/>
          </w:tcPr>
          <w:p w14:paraId="0370129F"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w:t>
            </w:r>
            <w:r w:rsidRPr="00ED456D">
              <w:rPr>
                <w:rFonts w:ascii="宋体" w:hAnsi="宋体" w:hint="eastAsia"/>
                <w:sz w:val="21"/>
                <w:szCs w:val="21"/>
              </w:rPr>
              <w:t>级权重</w:t>
            </w:r>
          </w:p>
        </w:tc>
        <w:tc>
          <w:tcPr>
            <w:tcW w:w="1305" w:type="pct"/>
            <w:vAlign w:val="center"/>
          </w:tcPr>
          <w:p w14:paraId="7D870B2A"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C</w:t>
            </w:r>
            <w:r w:rsidRPr="00ED456D">
              <w:rPr>
                <w:rFonts w:ascii="宋体" w:hAnsi="宋体" w:hint="eastAsia"/>
                <w:sz w:val="21"/>
                <w:szCs w:val="21"/>
              </w:rPr>
              <w:t>级指标</w:t>
            </w:r>
          </w:p>
        </w:tc>
        <w:tc>
          <w:tcPr>
            <w:tcW w:w="652" w:type="pct"/>
            <w:vAlign w:val="center"/>
          </w:tcPr>
          <w:p w14:paraId="40C44D4F"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C</w:t>
            </w:r>
            <w:r w:rsidRPr="00ED456D">
              <w:rPr>
                <w:rFonts w:ascii="宋体" w:hAnsi="宋体" w:hint="eastAsia"/>
                <w:sz w:val="21"/>
                <w:szCs w:val="21"/>
              </w:rPr>
              <w:t>级权重</w:t>
            </w:r>
          </w:p>
        </w:tc>
      </w:tr>
      <w:tr w:rsidR="003F34F1" w:rsidRPr="00ED456D" w14:paraId="5E30F1E0" w14:textId="77777777" w:rsidTr="003F34F1">
        <w:trPr>
          <w:trHeight w:val="246"/>
          <w:jc w:val="center"/>
        </w:trPr>
        <w:tc>
          <w:tcPr>
            <w:tcW w:w="781" w:type="pct"/>
            <w:vMerge w:val="restart"/>
            <w:vAlign w:val="center"/>
          </w:tcPr>
          <w:p w14:paraId="556CB93D"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A1</w:t>
            </w:r>
            <w:r w:rsidRPr="00ED456D">
              <w:rPr>
                <w:rFonts w:ascii="宋体" w:hAnsi="宋体" w:hint="eastAsia"/>
                <w:sz w:val="21"/>
                <w:szCs w:val="21"/>
              </w:rPr>
              <w:t>外部环境</w:t>
            </w:r>
          </w:p>
        </w:tc>
        <w:tc>
          <w:tcPr>
            <w:tcW w:w="609" w:type="pct"/>
            <w:vMerge w:val="restart"/>
            <w:vAlign w:val="center"/>
          </w:tcPr>
          <w:p w14:paraId="470B3180"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w:t>
            </w:r>
          </w:p>
        </w:tc>
        <w:tc>
          <w:tcPr>
            <w:tcW w:w="1045" w:type="pct"/>
            <w:vMerge w:val="restart"/>
            <w:vAlign w:val="center"/>
          </w:tcPr>
          <w:p w14:paraId="1376DB43"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B1</w:t>
            </w:r>
            <w:r w:rsidRPr="00ED456D">
              <w:rPr>
                <w:rFonts w:ascii="宋体" w:hAnsi="宋体" w:hint="eastAsia"/>
                <w:sz w:val="21"/>
                <w:szCs w:val="21"/>
              </w:rPr>
              <w:t>外部景观环境</w:t>
            </w:r>
          </w:p>
        </w:tc>
        <w:tc>
          <w:tcPr>
            <w:tcW w:w="609" w:type="pct"/>
            <w:vMerge w:val="restart"/>
            <w:vAlign w:val="center"/>
          </w:tcPr>
          <w:p w14:paraId="51C6520F"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1</w:t>
            </w:r>
          </w:p>
        </w:tc>
        <w:tc>
          <w:tcPr>
            <w:tcW w:w="1305" w:type="pct"/>
            <w:vAlign w:val="center"/>
          </w:tcPr>
          <w:p w14:paraId="4046F68C"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区位环境</w:t>
            </w:r>
          </w:p>
        </w:tc>
        <w:tc>
          <w:tcPr>
            <w:tcW w:w="652" w:type="pct"/>
            <w:vAlign w:val="center"/>
          </w:tcPr>
          <w:p w14:paraId="7D6D1E51"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0.3</w:t>
            </w:r>
          </w:p>
        </w:tc>
      </w:tr>
      <w:tr w:rsidR="003F34F1" w:rsidRPr="00ED456D" w14:paraId="532F064C" w14:textId="77777777" w:rsidTr="003F34F1">
        <w:trPr>
          <w:trHeight w:val="232"/>
          <w:jc w:val="center"/>
        </w:trPr>
        <w:tc>
          <w:tcPr>
            <w:tcW w:w="781" w:type="pct"/>
            <w:vMerge/>
            <w:vAlign w:val="center"/>
          </w:tcPr>
          <w:p w14:paraId="16BC004F"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56499AF" w14:textId="77777777" w:rsidR="003F34F1" w:rsidRPr="00ED456D" w:rsidRDefault="003F34F1" w:rsidP="003F34F1">
            <w:pPr>
              <w:spacing w:line="300" w:lineRule="auto"/>
              <w:jc w:val="center"/>
              <w:rPr>
                <w:rFonts w:ascii="Times New Roman" w:hAnsi="Times New Roman" w:cs="Times New Roman"/>
                <w:sz w:val="21"/>
                <w:szCs w:val="21"/>
              </w:rPr>
            </w:pPr>
          </w:p>
        </w:tc>
        <w:tc>
          <w:tcPr>
            <w:tcW w:w="1045" w:type="pct"/>
            <w:vMerge/>
            <w:vAlign w:val="center"/>
          </w:tcPr>
          <w:p w14:paraId="3F68B740"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2F4AE293"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66E2F073"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景观资源</w:t>
            </w:r>
          </w:p>
        </w:tc>
        <w:tc>
          <w:tcPr>
            <w:tcW w:w="652" w:type="pct"/>
            <w:vAlign w:val="center"/>
          </w:tcPr>
          <w:p w14:paraId="2B2F5DD2"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0.4</w:t>
            </w:r>
          </w:p>
        </w:tc>
      </w:tr>
      <w:tr w:rsidR="003F34F1" w:rsidRPr="00ED456D" w14:paraId="0CA6CD7E" w14:textId="77777777" w:rsidTr="003F34F1">
        <w:trPr>
          <w:trHeight w:val="331"/>
          <w:jc w:val="center"/>
        </w:trPr>
        <w:tc>
          <w:tcPr>
            <w:tcW w:w="781" w:type="pct"/>
            <w:vMerge/>
            <w:vAlign w:val="center"/>
          </w:tcPr>
          <w:p w14:paraId="4E11769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F00392F" w14:textId="77777777" w:rsidR="003F34F1" w:rsidRPr="00ED456D" w:rsidRDefault="003F34F1" w:rsidP="003F34F1">
            <w:pPr>
              <w:spacing w:line="300" w:lineRule="auto"/>
              <w:jc w:val="center"/>
              <w:rPr>
                <w:rFonts w:ascii="Times New Roman" w:hAnsi="Times New Roman" w:cs="Times New Roman"/>
                <w:sz w:val="21"/>
                <w:szCs w:val="21"/>
              </w:rPr>
            </w:pPr>
          </w:p>
        </w:tc>
        <w:tc>
          <w:tcPr>
            <w:tcW w:w="1045" w:type="pct"/>
            <w:vMerge/>
            <w:vAlign w:val="center"/>
          </w:tcPr>
          <w:p w14:paraId="169E72E1"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7A9DB0F"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2A45A691"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交通情况</w:t>
            </w:r>
          </w:p>
        </w:tc>
        <w:tc>
          <w:tcPr>
            <w:tcW w:w="652" w:type="pct"/>
            <w:vAlign w:val="center"/>
          </w:tcPr>
          <w:p w14:paraId="4D13D387"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0.3</w:t>
            </w:r>
          </w:p>
        </w:tc>
      </w:tr>
      <w:tr w:rsidR="003F34F1" w:rsidRPr="00ED456D" w14:paraId="61FC11DF" w14:textId="77777777" w:rsidTr="003F34F1">
        <w:trPr>
          <w:trHeight w:val="331"/>
          <w:jc w:val="center"/>
        </w:trPr>
        <w:tc>
          <w:tcPr>
            <w:tcW w:w="781" w:type="pct"/>
            <w:vMerge w:val="restart"/>
            <w:vAlign w:val="center"/>
          </w:tcPr>
          <w:p w14:paraId="76262061"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A2</w:t>
            </w:r>
            <w:r w:rsidRPr="00ED456D">
              <w:rPr>
                <w:rFonts w:ascii="宋体" w:hAnsi="宋体" w:hint="eastAsia"/>
                <w:sz w:val="21"/>
                <w:szCs w:val="21"/>
              </w:rPr>
              <w:t>内部环境</w:t>
            </w:r>
          </w:p>
        </w:tc>
        <w:tc>
          <w:tcPr>
            <w:tcW w:w="609" w:type="pct"/>
            <w:vMerge w:val="restart"/>
            <w:vAlign w:val="center"/>
          </w:tcPr>
          <w:p w14:paraId="2FB51FA0"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0.8</w:t>
            </w:r>
          </w:p>
        </w:tc>
        <w:tc>
          <w:tcPr>
            <w:tcW w:w="1045" w:type="pct"/>
            <w:vMerge w:val="restart"/>
            <w:vAlign w:val="center"/>
          </w:tcPr>
          <w:p w14:paraId="528B16AA"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B2</w:t>
            </w:r>
            <w:r w:rsidRPr="00ED456D">
              <w:rPr>
                <w:rFonts w:ascii="宋体" w:hAnsi="宋体" w:hint="eastAsia"/>
                <w:sz w:val="21"/>
                <w:szCs w:val="21"/>
              </w:rPr>
              <w:t>绿化种植景观</w:t>
            </w:r>
          </w:p>
        </w:tc>
        <w:tc>
          <w:tcPr>
            <w:tcW w:w="609" w:type="pct"/>
            <w:vMerge w:val="restart"/>
            <w:vAlign w:val="center"/>
          </w:tcPr>
          <w:p w14:paraId="3CF153EC"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w:t>
            </w:r>
          </w:p>
        </w:tc>
        <w:tc>
          <w:tcPr>
            <w:tcW w:w="1305" w:type="pct"/>
            <w:vAlign w:val="center"/>
          </w:tcPr>
          <w:p w14:paraId="112D483F"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绿化率</w:t>
            </w:r>
          </w:p>
        </w:tc>
        <w:tc>
          <w:tcPr>
            <w:tcW w:w="652" w:type="pct"/>
            <w:vAlign w:val="center"/>
          </w:tcPr>
          <w:p w14:paraId="1139659E"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0.20</w:t>
            </w:r>
          </w:p>
        </w:tc>
      </w:tr>
      <w:tr w:rsidR="003F34F1" w:rsidRPr="00ED456D" w14:paraId="7D21C4C7" w14:textId="77777777" w:rsidTr="003F34F1">
        <w:trPr>
          <w:trHeight w:val="306"/>
          <w:jc w:val="center"/>
        </w:trPr>
        <w:tc>
          <w:tcPr>
            <w:tcW w:w="781" w:type="pct"/>
            <w:vMerge/>
            <w:vAlign w:val="center"/>
          </w:tcPr>
          <w:p w14:paraId="1E46900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1410F5C0"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69B094F9"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6500693"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37190161"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绿化覆盖率</w:t>
            </w:r>
          </w:p>
        </w:tc>
        <w:tc>
          <w:tcPr>
            <w:tcW w:w="652" w:type="pct"/>
            <w:vAlign w:val="center"/>
          </w:tcPr>
          <w:p w14:paraId="5556C71F"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0.20</w:t>
            </w:r>
          </w:p>
        </w:tc>
      </w:tr>
      <w:tr w:rsidR="003F34F1" w:rsidRPr="00ED456D" w14:paraId="392114FB" w14:textId="77777777" w:rsidTr="003F34F1">
        <w:trPr>
          <w:trHeight w:val="306"/>
          <w:jc w:val="center"/>
        </w:trPr>
        <w:tc>
          <w:tcPr>
            <w:tcW w:w="781" w:type="pct"/>
            <w:vMerge/>
            <w:vAlign w:val="center"/>
          </w:tcPr>
          <w:p w14:paraId="1387024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D700F20"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0F011F96"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925729E"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6CAAE8EB"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植物与环境的耦合性</w:t>
            </w:r>
          </w:p>
        </w:tc>
        <w:tc>
          <w:tcPr>
            <w:tcW w:w="652" w:type="pct"/>
            <w:vAlign w:val="center"/>
          </w:tcPr>
          <w:p w14:paraId="73B6712F"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0.15</w:t>
            </w:r>
          </w:p>
        </w:tc>
      </w:tr>
      <w:tr w:rsidR="003F34F1" w:rsidRPr="00ED456D" w14:paraId="5A7A9410" w14:textId="77777777" w:rsidTr="003F34F1">
        <w:trPr>
          <w:trHeight w:val="306"/>
          <w:jc w:val="center"/>
        </w:trPr>
        <w:tc>
          <w:tcPr>
            <w:tcW w:w="781" w:type="pct"/>
            <w:vMerge/>
            <w:vAlign w:val="center"/>
          </w:tcPr>
          <w:p w14:paraId="452EB33B"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2B9EB44E"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0277CDF6"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924FDA1"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2B22EA3A"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植物景观特色</w:t>
            </w:r>
          </w:p>
        </w:tc>
        <w:tc>
          <w:tcPr>
            <w:tcW w:w="652" w:type="pct"/>
            <w:vAlign w:val="center"/>
          </w:tcPr>
          <w:p w14:paraId="75806A4A"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0.15</w:t>
            </w:r>
          </w:p>
        </w:tc>
      </w:tr>
      <w:tr w:rsidR="003F34F1" w:rsidRPr="00ED456D" w14:paraId="0722445E" w14:textId="77777777" w:rsidTr="003F34F1">
        <w:trPr>
          <w:trHeight w:val="310"/>
          <w:jc w:val="center"/>
        </w:trPr>
        <w:tc>
          <w:tcPr>
            <w:tcW w:w="781" w:type="pct"/>
            <w:vMerge/>
            <w:vAlign w:val="center"/>
          </w:tcPr>
          <w:p w14:paraId="2B8F1B55"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2C184679"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3A546B72"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3AAC5EF"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597853A4"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种植布局</w:t>
            </w:r>
          </w:p>
        </w:tc>
        <w:tc>
          <w:tcPr>
            <w:tcW w:w="652" w:type="pct"/>
            <w:vAlign w:val="center"/>
          </w:tcPr>
          <w:p w14:paraId="782D910B"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0.15</w:t>
            </w:r>
          </w:p>
        </w:tc>
      </w:tr>
      <w:tr w:rsidR="003F34F1" w:rsidRPr="00ED456D" w14:paraId="38E59ED7" w14:textId="77777777" w:rsidTr="003F34F1">
        <w:trPr>
          <w:trHeight w:val="310"/>
          <w:jc w:val="center"/>
        </w:trPr>
        <w:tc>
          <w:tcPr>
            <w:tcW w:w="781" w:type="pct"/>
            <w:vMerge/>
            <w:vAlign w:val="center"/>
          </w:tcPr>
          <w:p w14:paraId="48A576E1"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ECE8071"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23221557"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6D997D79"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346F871D"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地形保护</w:t>
            </w:r>
          </w:p>
        </w:tc>
        <w:tc>
          <w:tcPr>
            <w:tcW w:w="652" w:type="pct"/>
            <w:vAlign w:val="center"/>
          </w:tcPr>
          <w:p w14:paraId="359F3CA0"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0.15</w:t>
            </w:r>
          </w:p>
        </w:tc>
      </w:tr>
      <w:tr w:rsidR="003F34F1" w:rsidRPr="00ED456D" w14:paraId="05B863D3" w14:textId="77777777" w:rsidTr="003F34F1">
        <w:trPr>
          <w:trHeight w:val="310"/>
          <w:jc w:val="center"/>
        </w:trPr>
        <w:tc>
          <w:tcPr>
            <w:tcW w:w="781" w:type="pct"/>
            <w:vMerge/>
            <w:vAlign w:val="center"/>
          </w:tcPr>
          <w:p w14:paraId="5C0B7A57"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F614C73" w14:textId="77777777" w:rsidR="003F34F1" w:rsidRPr="00ED456D" w:rsidRDefault="003F34F1" w:rsidP="003F34F1">
            <w:pPr>
              <w:spacing w:line="300" w:lineRule="auto"/>
              <w:jc w:val="center"/>
              <w:rPr>
                <w:rFonts w:ascii="宋体" w:hAnsi="宋体"/>
                <w:sz w:val="21"/>
                <w:szCs w:val="21"/>
              </w:rPr>
            </w:pPr>
          </w:p>
        </w:tc>
        <w:tc>
          <w:tcPr>
            <w:tcW w:w="1045" w:type="pct"/>
            <w:vMerge w:val="restart"/>
            <w:vAlign w:val="center"/>
          </w:tcPr>
          <w:p w14:paraId="12BEA063"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B3</w:t>
            </w:r>
            <w:r w:rsidRPr="00ED456D">
              <w:rPr>
                <w:rFonts w:ascii="宋体" w:hAnsi="宋体" w:hint="eastAsia"/>
                <w:sz w:val="21"/>
                <w:szCs w:val="21"/>
              </w:rPr>
              <w:t>硬质景观</w:t>
            </w:r>
          </w:p>
        </w:tc>
        <w:tc>
          <w:tcPr>
            <w:tcW w:w="609" w:type="pct"/>
            <w:vMerge w:val="restart"/>
            <w:vAlign w:val="center"/>
          </w:tcPr>
          <w:p w14:paraId="361BA9D1"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w:t>
            </w:r>
          </w:p>
        </w:tc>
        <w:tc>
          <w:tcPr>
            <w:tcW w:w="1305" w:type="pct"/>
            <w:vAlign w:val="center"/>
          </w:tcPr>
          <w:p w14:paraId="5E4E8513"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完整性</w:t>
            </w:r>
          </w:p>
        </w:tc>
        <w:tc>
          <w:tcPr>
            <w:tcW w:w="652" w:type="pct"/>
            <w:vAlign w:val="center"/>
          </w:tcPr>
          <w:p w14:paraId="0554150E"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75EACA36" w14:textId="77777777" w:rsidTr="003F34F1">
        <w:trPr>
          <w:trHeight w:val="310"/>
          <w:jc w:val="center"/>
        </w:trPr>
        <w:tc>
          <w:tcPr>
            <w:tcW w:w="781" w:type="pct"/>
            <w:vMerge/>
            <w:vAlign w:val="center"/>
          </w:tcPr>
          <w:p w14:paraId="0DDA4FC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B341D27"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694F250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1C4D534B"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5D81297A"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环保性</w:t>
            </w:r>
          </w:p>
        </w:tc>
        <w:tc>
          <w:tcPr>
            <w:tcW w:w="652" w:type="pct"/>
            <w:vAlign w:val="center"/>
          </w:tcPr>
          <w:p w14:paraId="3F21273B"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77D25195" w14:textId="77777777" w:rsidTr="003F34F1">
        <w:trPr>
          <w:trHeight w:val="307"/>
          <w:jc w:val="center"/>
        </w:trPr>
        <w:tc>
          <w:tcPr>
            <w:tcW w:w="781" w:type="pct"/>
            <w:vMerge/>
            <w:vAlign w:val="center"/>
          </w:tcPr>
          <w:p w14:paraId="4B5C7A45"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5CB7E43"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5AB797F8"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04DF7CF"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5A289D8F"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道路规划的合理性</w:t>
            </w:r>
          </w:p>
        </w:tc>
        <w:tc>
          <w:tcPr>
            <w:tcW w:w="652" w:type="pct"/>
            <w:vAlign w:val="center"/>
          </w:tcPr>
          <w:p w14:paraId="63315D39"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13B4A8F6" w14:textId="77777777" w:rsidTr="003F34F1">
        <w:trPr>
          <w:trHeight w:val="318"/>
          <w:jc w:val="center"/>
        </w:trPr>
        <w:tc>
          <w:tcPr>
            <w:tcW w:w="781" w:type="pct"/>
            <w:vMerge/>
            <w:vAlign w:val="center"/>
          </w:tcPr>
          <w:p w14:paraId="5A90C753"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7F3BA147"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2DA710B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7D39E485"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3100B58F"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美感度与协调性</w:t>
            </w:r>
          </w:p>
        </w:tc>
        <w:tc>
          <w:tcPr>
            <w:tcW w:w="652" w:type="pct"/>
            <w:vAlign w:val="center"/>
          </w:tcPr>
          <w:p w14:paraId="0341F084"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3346213F" w14:textId="77777777" w:rsidTr="003F34F1">
        <w:trPr>
          <w:trHeight w:val="300"/>
          <w:jc w:val="center"/>
        </w:trPr>
        <w:tc>
          <w:tcPr>
            <w:tcW w:w="781" w:type="pct"/>
            <w:vMerge/>
            <w:vAlign w:val="center"/>
          </w:tcPr>
          <w:p w14:paraId="14C290E8"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73DCCDB"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68E8A65A"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042BEC2"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5B9D002D"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配套休闲设施</w:t>
            </w:r>
          </w:p>
        </w:tc>
        <w:tc>
          <w:tcPr>
            <w:tcW w:w="652" w:type="pct"/>
            <w:vAlign w:val="center"/>
          </w:tcPr>
          <w:p w14:paraId="311CA72C"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32B2822E" w14:textId="77777777" w:rsidTr="003F34F1">
        <w:trPr>
          <w:trHeight w:val="300"/>
          <w:jc w:val="center"/>
        </w:trPr>
        <w:tc>
          <w:tcPr>
            <w:tcW w:w="781" w:type="pct"/>
            <w:vMerge/>
            <w:vAlign w:val="center"/>
          </w:tcPr>
          <w:p w14:paraId="247634B2"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65D05D17" w14:textId="77777777" w:rsidR="003F34F1" w:rsidRPr="00ED456D" w:rsidRDefault="003F34F1" w:rsidP="003F34F1">
            <w:pPr>
              <w:spacing w:line="300" w:lineRule="auto"/>
              <w:jc w:val="center"/>
              <w:rPr>
                <w:rFonts w:ascii="宋体" w:hAnsi="宋体"/>
                <w:sz w:val="21"/>
                <w:szCs w:val="21"/>
              </w:rPr>
            </w:pPr>
          </w:p>
        </w:tc>
        <w:tc>
          <w:tcPr>
            <w:tcW w:w="1045" w:type="pct"/>
            <w:vMerge w:val="restart"/>
            <w:vAlign w:val="center"/>
          </w:tcPr>
          <w:p w14:paraId="05901FB0"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B4</w:t>
            </w:r>
            <w:r w:rsidRPr="00ED456D">
              <w:rPr>
                <w:rFonts w:ascii="宋体" w:hAnsi="宋体" w:hint="eastAsia"/>
                <w:sz w:val="21"/>
                <w:szCs w:val="21"/>
              </w:rPr>
              <w:t>水景景观</w:t>
            </w:r>
          </w:p>
        </w:tc>
        <w:tc>
          <w:tcPr>
            <w:tcW w:w="609" w:type="pct"/>
            <w:vMerge w:val="restart"/>
            <w:vAlign w:val="center"/>
          </w:tcPr>
          <w:p w14:paraId="051C5EBC"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0.1</w:t>
            </w:r>
          </w:p>
        </w:tc>
        <w:tc>
          <w:tcPr>
            <w:tcW w:w="1305" w:type="pct"/>
            <w:vAlign w:val="center"/>
          </w:tcPr>
          <w:p w14:paraId="2C6B03D3"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雨水资源回用</w:t>
            </w:r>
          </w:p>
        </w:tc>
        <w:tc>
          <w:tcPr>
            <w:tcW w:w="652" w:type="pct"/>
            <w:vAlign w:val="center"/>
          </w:tcPr>
          <w:p w14:paraId="207E91F7"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0.4</w:t>
            </w:r>
          </w:p>
        </w:tc>
      </w:tr>
      <w:tr w:rsidR="003F34F1" w:rsidRPr="00ED456D" w14:paraId="5DC35C09" w14:textId="77777777" w:rsidTr="003F34F1">
        <w:trPr>
          <w:trHeight w:val="300"/>
          <w:jc w:val="center"/>
        </w:trPr>
        <w:tc>
          <w:tcPr>
            <w:tcW w:w="781" w:type="pct"/>
            <w:vMerge/>
            <w:vAlign w:val="center"/>
          </w:tcPr>
          <w:p w14:paraId="0538E333"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7270CFC0"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6CDEE9B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3EB9F491"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7EE830B8"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美感度与协调性</w:t>
            </w:r>
          </w:p>
        </w:tc>
        <w:tc>
          <w:tcPr>
            <w:tcW w:w="652" w:type="pct"/>
            <w:vAlign w:val="center"/>
          </w:tcPr>
          <w:p w14:paraId="2CA1FF14"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0.3</w:t>
            </w:r>
          </w:p>
        </w:tc>
      </w:tr>
      <w:tr w:rsidR="003F34F1" w:rsidRPr="00ED456D" w14:paraId="2ED6FF6D" w14:textId="77777777" w:rsidTr="003F34F1">
        <w:trPr>
          <w:trHeight w:val="300"/>
          <w:jc w:val="center"/>
        </w:trPr>
        <w:tc>
          <w:tcPr>
            <w:tcW w:w="781" w:type="pct"/>
            <w:vMerge/>
            <w:vAlign w:val="center"/>
          </w:tcPr>
          <w:p w14:paraId="2AAEA0D5"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85CE3DF"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6E9EA957"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7D36BCF"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64DBD21E"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运营及维护</w:t>
            </w:r>
          </w:p>
        </w:tc>
        <w:tc>
          <w:tcPr>
            <w:tcW w:w="652" w:type="pct"/>
            <w:vAlign w:val="center"/>
          </w:tcPr>
          <w:p w14:paraId="6018B4A5"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0.3</w:t>
            </w:r>
          </w:p>
        </w:tc>
      </w:tr>
      <w:tr w:rsidR="003F34F1" w:rsidRPr="00ED456D" w14:paraId="5C481EF8" w14:textId="77777777" w:rsidTr="003F34F1">
        <w:trPr>
          <w:trHeight w:val="300"/>
          <w:jc w:val="center"/>
        </w:trPr>
        <w:tc>
          <w:tcPr>
            <w:tcW w:w="781" w:type="pct"/>
            <w:vMerge/>
            <w:vAlign w:val="center"/>
          </w:tcPr>
          <w:p w14:paraId="0911B824"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7D1F1C2" w14:textId="77777777" w:rsidR="003F34F1" w:rsidRPr="00ED456D" w:rsidRDefault="003F34F1" w:rsidP="003F34F1">
            <w:pPr>
              <w:spacing w:line="300" w:lineRule="auto"/>
              <w:jc w:val="center"/>
              <w:rPr>
                <w:rFonts w:ascii="宋体" w:hAnsi="宋体"/>
                <w:sz w:val="21"/>
                <w:szCs w:val="21"/>
              </w:rPr>
            </w:pPr>
          </w:p>
        </w:tc>
        <w:tc>
          <w:tcPr>
            <w:tcW w:w="1045" w:type="pct"/>
            <w:vMerge w:val="restart"/>
            <w:vAlign w:val="center"/>
          </w:tcPr>
          <w:p w14:paraId="1C344731"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B5</w:t>
            </w:r>
            <w:r w:rsidRPr="00ED456D">
              <w:rPr>
                <w:rFonts w:ascii="宋体" w:hAnsi="宋体" w:hint="eastAsia"/>
                <w:sz w:val="21"/>
                <w:szCs w:val="21"/>
              </w:rPr>
              <w:t>历史文化价值</w:t>
            </w:r>
          </w:p>
        </w:tc>
        <w:tc>
          <w:tcPr>
            <w:tcW w:w="609" w:type="pct"/>
            <w:vMerge w:val="restart"/>
            <w:vAlign w:val="center"/>
          </w:tcPr>
          <w:p w14:paraId="1C9BE09E"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c>
          <w:tcPr>
            <w:tcW w:w="1305" w:type="pct"/>
            <w:vAlign w:val="center"/>
          </w:tcPr>
          <w:p w14:paraId="2304E19F"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历史年代</w:t>
            </w:r>
          </w:p>
        </w:tc>
        <w:tc>
          <w:tcPr>
            <w:tcW w:w="652" w:type="pct"/>
            <w:vAlign w:val="center"/>
          </w:tcPr>
          <w:p w14:paraId="0D504A89"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2515DE03" w14:textId="77777777" w:rsidTr="003F34F1">
        <w:trPr>
          <w:trHeight w:val="300"/>
          <w:jc w:val="center"/>
        </w:trPr>
        <w:tc>
          <w:tcPr>
            <w:tcW w:w="781" w:type="pct"/>
            <w:vMerge/>
            <w:vAlign w:val="center"/>
          </w:tcPr>
          <w:p w14:paraId="55D8E895"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7D5F89D2"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55373A7E"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2CBE1B2"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229E2F0D"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历史背景</w:t>
            </w:r>
          </w:p>
        </w:tc>
        <w:tc>
          <w:tcPr>
            <w:tcW w:w="652" w:type="pct"/>
            <w:vAlign w:val="center"/>
          </w:tcPr>
          <w:p w14:paraId="297FC0D8"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105FD4E1" w14:textId="77777777" w:rsidTr="003F34F1">
        <w:trPr>
          <w:trHeight w:val="300"/>
          <w:jc w:val="center"/>
        </w:trPr>
        <w:tc>
          <w:tcPr>
            <w:tcW w:w="781" w:type="pct"/>
            <w:vMerge/>
            <w:vAlign w:val="center"/>
          </w:tcPr>
          <w:p w14:paraId="52F2CDC3"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7CCA647"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1113D5FA"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10485AD"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65891DFB"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历史人物与事件</w:t>
            </w:r>
          </w:p>
        </w:tc>
        <w:tc>
          <w:tcPr>
            <w:tcW w:w="652" w:type="pct"/>
            <w:vAlign w:val="center"/>
          </w:tcPr>
          <w:p w14:paraId="585001BF"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64CE7D8C" w14:textId="77777777" w:rsidTr="003F34F1">
        <w:trPr>
          <w:trHeight w:val="300"/>
          <w:jc w:val="center"/>
        </w:trPr>
        <w:tc>
          <w:tcPr>
            <w:tcW w:w="781" w:type="pct"/>
            <w:vMerge/>
            <w:vAlign w:val="center"/>
          </w:tcPr>
          <w:p w14:paraId="47768312"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288F2062"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15DA1716"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6AB46568"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25A32C63"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遗产价值</w:t>
            </w:r>
          </w:p>
        </w:tc>
        <w:tc>
          <w:tcPr>
            <w:tcW w:w="652" w:type="pct"/>
            <w:vAlign w:val="center"/>
          </w:tcPr>
          <w:p w14:paraId="7FEA9120"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232E9143" w14:textId="77777777" w:rsidTr="003F34F1">
        <w:trPr>
          <w:trHeight w:val="300"/>
          <w:jc w:val="center"/>
        </w:trPr>
        <w:tc>
          <w:tcPr>
            <w:tcW w:w="781" w:type="pct"/>
            <w:vMerge/>
            <w:vAlign w:val="center"/>
          </w:tcPr>
          <w:p w14:paraId="60B346B0"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8ABBE2E"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4FABC84C"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C2FE06F" w14:textId="77777777" w:rsidR="003F34F1" w:rsidRPr="00ED456D" w:rsidRDefault="003F34F1" w:rsidP="003F34F1">
            <w:pPr>
              <w:spacing w:line="300" w:lineRule="auto"/>
              <w:jc w:val="center"/>
              <w:rPr>
                <w:rFonts w:ascii="Times New Roman" w:hAnsi="Times New Roman" w:cs="Times New Roman"/>
                <w:sz w:val="21"/>
                <w:szCs w:val="21"/>
              </w:rPr>
            </w:pPr>
          </w:p>
        </w:tc>
        <w:tc>
          <w:tcPr>
            <w:tcW w:w="1305" w:type="pct"/>
            <w:vAlign w:val="center"/>
          </w:tcPr>
          <w:p w14:paraId="23C1A71E"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社会意义</w:t>
            </w:r>
          </w:p>
        </w:tc>
        <w:tc>
          <w:tcPr>
            <w:tcW w:w="652" w:type="pct"/>
            <w:vAlign w:val="center"/>
          </w:tcPr>
          <w:p w14:paraId="5734E47E"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sz w:val="21"/>
                <w:szCs w:val="21"/>
              </w:rPr>
              <w:t>0.2</w:t>
            </w:r>
          </w:p>
        </w:tc>
      </w:tr>
      <w:tr w:rsidR="003F34F1" w:rsidRPr="00ED456D" w14:paraId="01EC4499" w14:textId="77777777" w:rsidTr="003F34F1">
        <w:trPr>
          <w:trHeight w:val="300"/>
          <w:jc w:val="center"/>
        </w:trPr>
        <w:tc>
          <w:tcPr>
            <w:tcW w:w="781" w:type="pct"/>
            <w:vMerge/>
            <w:vAlign w:val="center"/>
          </w:tcPr>
          <w:p w14:paraId="4C8788DD"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69A51BE" w14:textId="77777777" w:rsidR="003F34F1" w:rsidRPr="00ED456D" w:rsidRDefault="003F34F1" w:rsidP="003F34F1">
            <w:pPr>
              <w:spacing w:line="300" w:lineRule="auto"/>
              <w:jc w:val="center"/>
              <w:rPr>
                <w:rFonts w:ascii="宋体" w:hAnsi="宋体"/>
                <w:sz w:val="21"/>
                <w:szCs w:val="21"/>
              </w:rPr>
            </w:pPr>
          </w:p>
        </w:tc>
        <w:tc>
          <w:tcPr>
            <w:tcW w:w="1045" w:type="pct"/>
            <w:vMerge w:val="restart"/>
            <w:vAlign w:val="center"/>
          </w:tcPr>
          <w:p w14:paraId="693E9620" w14:textId="77777777" w:rsidR="003F34F1" w:rsidRPr="00ED456D" w:rsidRDefault="003F34F1" w:rsidP="003F34F1">
            <w:pPr>
              <w:spacing w:line="300" w:lineRule="auto"/>
              <w:jc w:val="center"/>
              <w:rPr>
                <w:rFonts w:ascii="宋体" w:hAnsi="宋体"/>
                <w:sz w:val="21"/>
                <w:szCs w:val="21"/>
              </w:rPr>
            </w:pPr>
            <w:r w:rsidRPr="00ED456D">
              <w:rPr>
                <w:rFonts w:ascii="Times New Roman" w:hAnsi="Times New Roman" w:cs="Times New Roman" w:hint="eastAsia"/>
                <w:sz w:val="21"/>
                <w:szCs w:val="21"/>
              </w:rPr>
              <w:t>B6</w:t>
            </w:r>
            <w:r w:rsidRPr="00ED456D">
              <w:rPr>
                <w:rFonts w:ascii="宋体" w:hAnsi="宋体" w:hint="eastAsia"/>
                <w:sz w:val="21"/>
                <w:szCs w:val="21"/>
              </w:rPr>
              <w:t>建筑风貌</w:t>
            </w:r>
          </w:p>
        </w:tc>
        <w:tc>
          <w:tcPr>
            <w:tcW w:w="609" w:type="pct"/>
            <w:vMerge w:val="restart"/>
            <w:vAlign w:val="center"/>
          </w:tcPr>
          <w:p w14:paraId="21123AFE"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c>
          <w:tcPr>
            <w:tcW w:w="1305" w:type="pct"/>
            <w:vAlign w:val="center"/>
          </w:tcPr>
          <w:p w14:paraId="536DF54B"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完整性</w:t>
            </w:r>
          </w:p>
        </w:tc>
        <w:tc>
          <w:tcPr>
            <w:tcW w:w="652" w:type="pct"/>
            <w:vAlign w:val="center"/>
          </w:tcPr>
          <w:p w14:paraId="3C6821FA"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r>
      <w:tr w:rsidR="003F34F1" w:rsidRPr="00ED456D" w14:paraId="52DBDE43" w14:textId="77777777" w:rsidTr="003F34F1">
        <w:trPr>
          <w:trHeight w:val="300"/>
          <w:jc w:val="center"/>
        </w:trPr>
        <w:tc>
          <w:tcPr>
            <w:tcW w:w="781" w:type="pct"/>
            <w:vMerge/>
            <w:vAlign w:val="center"/>
          </w:tcPr>
          <w:p w14:paraId="60104DB7"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6C823ECC"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5BAFF65E"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088B6179"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662712F5"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建筑外观</w:t>
            </w:r>
          </w:p>
        </w:tc>
        <w:tc>
          <w:tcPr>
            <w:tcW w:w="652" w:type="pct"/>
            <w:vAlign w:val="center"/>
          </w:tcPr>
          <w:p w14:paraId="040F1D18"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r>
      <w:tr w:rsidR="003F34F1" w:rsidRPr="00ED456D" w14:paraId="122BD435" w14:textId="77777777" w:rsidTr="003F34F1">
        <w:trPr>
          <w:trHeight w:val="300"/>
          <w:jc w:val="center"/>
        </w:trPr>
        <w:tc>
          <w:tcPr>
            <w:tcW w:w="781" w:type="pct"/>
            <w:vMerge/>
            <w:vAlign w:val="center"/>
          </w:tcPr>
          <w:p w14:paraId="57EA8130"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5A6AE7E7"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524F5E1C"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9DA462B"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55C2ABF9"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建筑结构</w:t>
            </w:r>
          </w:p>
        </w:tc>
        <w:tc>
          <w:tcPr>
            <w:tcW w:w="652" w:type="pct"/>
            <w:vAlign w:val="center"/>
          </w:tcPr>
          <w:p w14:paraId="284C4CD2"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r>
      <w:tr w:rsidR="003F34F1" w:rsidRPr="00ED456D" w14:paraId="4C572DB8" w14:textId="77777777" w:rsidTr="003F34F1">
        <w:trPr>
          <w:trHeight w:val="300"/>
          <w:jc w:val="center"/>
        </w:trPr>
        <w:tc>
          <w:tcPr>
            <w:tcW w:w="781" w:type="pct"/>
            <w:vMerge/>
            <w:vAlign w:val="center"/>
          </w:tcPr>
          <w:p w14:paraId="3678A668"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4D94C39D" w14:textId="77777777" w:rsidR="003F34F1" w:rsidRPr="00ED456D" w:rsidRDefault="003F34F1" w:rsidP="003F34F1">
            <w:pPr>
              <w:spacing w:line="300" w:lineRule="auto"/>
              <w:jc w:val="center"/>
              <w:rPr>
                <w:rFonts w:ascii="宋体" w:hAnsi="宋体"/>
                <w:sz w:val="21"/>
                <w:szCs w:val="21"/>
              </w:rPr>
            </w:pPr>
          </w:p>
        </w:tc>
        <w:tc>
          <w:tcPr>
            <w:tcW w:w="1045" w:type="pct"/>
            <w:vMerge/>
            <w:vAlign w:val="center"/>
          </w:tcPr>
          <w:p w14:paraId="5F214416" w14:textId="77777777" w:rsidR="003F34F1" w:rsidRPr="00ED456D" w:rsidRDefault="003F34F1" w:rsidP="003F34F1">
            <w:pPr>
              <w:spacing w:line="300" w:lineRule="auto"/>
              <w:jc w:val="center"/>
              <w:rPr>
                <w:rFonts w:ascii="宋体" w:hAnsi="宋体"/>
                <w:sz w:val="21"/>
                <w:szCs w:val="21"/>
              </w:rPr>
            </w:pPr>
          </w:p>
        </w:tc>
        <w:tc>
          <w:tcPr>
            <w:tcW w:w="609" w:type="pct"/>
            <w:vMerge/>
            <w:vAlign w:val="center"/>
          </w:tcPr>
          <w:p w14:paraId="1A3DE8F8" w14:textId="77777777" w:rsidR="003F34F1" w:rsidRPr="00ED456D" w:rsidRDefault="003F34F1" w:rsidP="003F34F1">
            <w:pPr>
              <w:spacing w:line="300" w:lineRule="auto"/>
              <w:jc w:val="center"/>
              <w:rPr>
                <w:rFonts w:ascii="宋体" w:hAnsi="宋体"/>
                <w:sz w:val="21"/>
                <w:szCs w:val="21"/>
              </w:rPr>
            </w:pPr>
          </w:p>
        </w:tc>
        <w:tc>
          <w:tcPr>
            <w:tcW w:w="1305" w:type="pct"/>
            <w:vAlign w:val="center"/>
          </w:tcPr>
          <w:p w14:paraId="541F37ED" w14:textId="77777777" w:rsidR="003F34F1" w:rsidRPr="00ED456D" w:rsidRDefault="003F34F1" w:rsidP="003F34F1">
            <w:pPr>
              <w:spacing w:line="300" w:lineRule="auto"/>
              <w:jc w:val="center"/>
              <w:rPr>
                <w:rFonts w:ascii="宋体" w:hAnsi="宋体"/>
                <w:sz w:val="21"/>
                <w:szCs w:val="21"/>
              </w:rPr>
            </w:pPr>
            <w:r w:rsidRPr="00ED456D">
              <w:rPr>
                <w:rFonts w:ascii="宋体" w:hAnsi="宋体" w:hint="eastAsia"/>
                <w:sz w:val="21"/>
                <w:szCs w:val="21"/>
              </w:rPr>
              <w:t>审美价值潜力</w:t>
            </w:r>
          </w:p>
        </w:tc>
        <w:tc>
          <w:tcPr>
            <w:tcW w:w="652" w:type="pct"/>
            <w:vAlign w:val="center"/>
          </w:tcPr>
          <w:p w14:paraId="4CB16407" w14:textId="77777777" w:rsidR="003F34F1" w:rsidRPr="00ED456D" w:rsidRDefault="003F34F1" w:rsidP="003F34F1">
            <w:pPr>
              <w:spacing w:line="300" w:lineRule="auto"/>
              <w:jc w:val="center"/>
              <w:rPr>
                <w:rFonts w:ascii="Times New Roman" w:hAnsi="Times New Roman" w:cs="Times New Roman"/>
                <w:sz w:val="21"/>
                <w:szCs w:val="21"/>
              </w:rPr>
            </w:pPr>
            <w:r w:rsidRPr="00ED456D">
              <w:rPr>
                <w:rFonts w:ascii="Times New Roman" w:hAnsi="Times New Roman" w:cs="Times New Roman" w:hint="eastAsia"/>
                <w:sz w:val="21"/>
                <w:szCs w:val="21"/>
              </w:rPr>
              <w:t>0.25</w:t>
            </w:r>
          </w:p>
        </w:tc>
      </w:tr>
    </w:tbl>
    <w:p w14:paraId="4781C921" w14:textId="77777777" w:rsidR="00D21835" w:rsidRDefault="00D21835" w:rsidP="00D21835"/>
    <w:p w14:paraId="590DD64C" w14:textId="578109E5" w:rsidR="003F34F1" w:rsidRPr="003F34F1" w:rsidRDefault="003F34F1" w:rsidP="003F34F1">
      <w:pPr>
        <w:spacing w:line="360" w:lineRule="auto"/>
        <w:rPr>
          <w:rFonts w:ascii="Times New Roman" w:hAnsi="Times New Roman" w:cs="Times New Roman"/>
          <w:bCs/>
          <w:sz w:val="24"/>
          <w:szCs w:val="24"/>
        </w:rPr>
      </w:pPr>
      <w:r w:rsidRPr="003F34F1">
        <w:rPr>
          <w:rFonts w:ascii="Times New Roman" w:hAnsi="Times New Roman" w:hint="eastAsia"/>
          <w:sz w:val="24"/>
          <w:szCs w:val="24"/>
        </w:rPr>
        <w:t>7.8.2</w:t>
      </w:r>
      <w:r w:rsidRPr="003F34F1">
        <w:rPr>
          <w:rFonts w:ascii="Times New Roman" w:hAnsi="Times New Roman"/>
          <w:sz w:val="24"/>
          <w:szCs w:val="24"/>
        </w:rPr>
        <w:t xml:space="preserve"> </w:t>
      </w:r>
      <w:r w:rsidRPr="003F34F1">
        <w:rPr>
          <w:rFonts w:ascii="Times New Roman" w:hAnsi="Times New Roman" w:cs="Times New Roman"/>
          <w:bCs/>
          <w:sz w:val="24"/>
          <w:szCs w:val="24"/>
        </w:rPr>
        <w:t xml:space="preserve"> </w:t>
      </w:r>
      <w:r w:rsidRPr="003F34F1">
        <w:rPr>
          <w:rFonts w:ascii="Times New Roman" w:hAnsi="Times New Roman" w:cs="Times New Roman" w:hint="eastAsia"/>
          <w:bCs/>
          <w:sz w:val="24"/>
          <w:szCs w:val="24"/>
        </w:rPr>
        <w:t>根据景观环境的综合评估分数将建设适宜性评估分为适宜改造、基本适宜改造、改造适宜性差，对应的改造</w:t>
      </w:r>
      <w:r w:rsidR="00D41EE6">
        <w:rPr>
          <w:rFonts w:ascii="Times New Roman" w:hAnsi="Times New Roman" w:cs="Times New Roman" w:hint="eastAsia"/>
          <w:bCs/>
          <w:sz w:val="24"/>
          <w:szCs w:val="24"/>
        </w:rPr>
        <w:t>评价分级</w:t>
      </w:r>
      <w:r w:rsidRPr="003F34F1">
        <w:rPr>
          <w:rFonts w:ascii="Times New Roman" w:hAnsi="Times New Roman" w:cs="Times New Roman" w:hint="eastAsia"/>
          <w:bCs/>
          <w:sz w:val="24"/>
          <w:szCs w:val="24"/>
        </w:rPr>
        <w:t>如下表：</w:t>
      </w:r>
    </w:p>
    <w:p w14:paraId="02E2FD40" w14:textId="0C65811E" w:rsidR="003F34F1" w:rsidRPr="00D21835" w:rsidRDefault="003F34F1" w:rsidP="003F34F1">
      <w:pPr>
        <w:spacing w:line="300" w:lineRule="auto"/>
        <w:jc w:val="center"/>
        <w:rPr>
          <w:rFonts w:ascii="宋体" w:hAnsi="宋体"/>
          <w:b/>
          <w:bCs/>
          <w:szCs w:val="21"/>
        </w:rPr>
      </w:pPr>
      <w:r w:rsidRPr="00D21835">
        <w:rPr>
          <w:rFonts w:ascii="宋体" w:hAnsi="宋体" w:hint="eastAsia"/>
          <w:b/>
          <w:bCs/>
          <w:szCs w:val="21"/>
        </w:rPr>
        <w:lastRenderedPageBreak/>
        <w:t>表</w:t>
      </w:r>
      <w:r w:rsidRPr="00D21835">
        <w:rPr>
          <w:rFonts w:ascii="Times New Roman" w:hAnsi="Times New Roman" w:cs="Times New Roman"/>
          <w:b/>
          <w:bCs/>
          <w:szCs w:val="21"/>
        </w:rPr>
        <w:t>7.8.2</w:t>
      </w:r>
      <w:r w:rsidR="00D41EE6" w:rsidRPr="00167ED7">
        <w:rPr>
          <w:rFonts w:ascii="宋体" w:hAnsi="宋体" w:hint="eastAsia"/>
          <w:b/>
          <w:bCs/>
          <w:szCs w:val="24"/>
        </w:rPr>
        <w:t>既有工业区</w:t>
      </w:r>
      <w:r w:rsidR="00D41EE6">
        <w:rPr>
          <w:rFonts w:ascii="宋体" w:hAnsi="宋体" w:hint="eastAsia"/>
          <w:b/>
          <w:bCs/>
          <w:szCs w:val="24"/>
        </w:rPr>
        <w:t>景观</w:t>
      </w:r>
      <w:r w:rsidR="00D41EE6" w:rsidRPr="00167ED7">
        <w:rPr>
          <w:rFonts w:ascii="宋体" w:hAnsi="宋体" w:hint="eastAsia"/>
          <w:b/>
          <w:bCs/>
          <w:szCs w:val="24"/>
        </w:rPr>
        <w:t>环境</w:t>
      </w:r>
      <w:r w:rsidR="00D41EE6">
        <w:rPr>
          <w:rFonts w:ascii="宋体" w:hAnsi="宋体" w:hint="eastAsia"/>
          <w:b/>
          <w:bCs/>
          <w:szCs w:val="24"/>
        </w:rPr>
        <w:t>改造</w:t>
      </w:r>
      <w:r w:rsidR="00D41EE6" w:rsidRPr="00167ED7">
        <w:rPr>
          <w:rFonts w:ascii="宋体" w:hAnsi="宋体" w:hint="eastAsia"/>
          <w:b/>
          <w:bCs/>
          <w:szCs w:val="24"/>
        </w:rPr>
        <w:t>适宜性评价因素指标分级</w:t>
      </w:r>
    </w:p>
    <w:tbl>
      <w:tblPr>
        <w:tblStyle w:val="aff2"/>
        <w:tblW w:w="5000" w:type="pct"/>
        <w:jc w:val="center"/>
        <w:tblLook w:val="04A0" w:firstRow="1" w:lastRow="0" w:firstColumn="1" w:lastColumn="0" w:noHBand="0" w:noVBand="1"/>
      </w:tblPr>
      <w:tblGrid>
        <w:gridCol w:w="3315"/>
        <w:gridCol w:w="5520"/>
      </w:tblGrid>
      <w:tr w:rsidR="003F34F1" w:rsidRPr="00D21835" w14:paraId="2BFE98B8" w14:textId="77777777" w:rsidTr="003F34F1">
        <w:trPr>
          <w:trHeight w:val="287"/>
          <w:jc w:val="center"/>
        </w:trPr>
        <w:tc>
          <w:tcPr>
            <w:tcW w:w="1876" w:type="pct"/>
            <w:vAlign w:val="center"/>
          </w:tcPr>
          <w:p w14:paraId="591A3958" w14:textId="77777777"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因素</w:t>
            </w:r>
          </w:p>
        </w:tc>
        <w:tc>
          <w:tcPr>
            <w:tcW w:w="3124" w:type="pct"/>
            <w:vAlign w:val="center"/>
          </w:tcPr>
          <w:p w14:paraId="5E16CE8B" w14:textId="77777777"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建设适宜性评估结论</w:t>
            </w:r>
          </w:p>
        </w:tc>
      </w:tr>
      <w:tr w:rsidR="003F34F1" w:rsidRPr="00D21835" w14:paraId="4301C747" w14:textId="77777777" w:rsidTr="003F34F1">
        <w:trPr>
          <w:trHeight w:val="308"/>
          <w:jc w:val="center"/>
        </w:trPr>
        <w:tc>
          <w:tcPr>
            <w:tcW w:w="1876" w:type="pct"/>
            <w:vAlign w:val="center"/>
          </w:tcPr>
          <w:p w14:paraId="613585BC" w14:textId="77777777"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优秀</w:t>
            </w:r>
          </w:p>
          <w:p w14:paraId="5D5874A8" w14:textId="77777777" w:rsidR="003F34F1" w:rsidRPr="00D21835" w:rsidRDefault="003F34F1" w:rsidP="003F34F1">
            <w:pPr>
              <w:spacing w:line="300" w:lineRule="auto"/>
              <w:jc w:val="center"/>
              <w:rPr>
                <w:rFonts w:ascii="Times New Roman" w:hAnsi="Times New Roman" w:cs="Times New Roman"/>
                <w:sz w:val="21"/>
                <w:szCs w:val="21"/>
              </w:rPr>
            </w:pPr>
            <w:r w:rsidRPr="00D21835">
              <w:rPr>
                <w:rFonts w:ascii="Times New Roman" w:hAnsi="Times New Roman" w:cs="Times New Roman"/>
                <w:sz w:val="21"/>
                <w:szCs w:val="21"/>
              </w:rPr>
              <w:t>（</w:t>
            </w:r>
            <w:r w:rsidRPr="00D21835">
              <w:rPr>
                <w:rFonts w:ascii="Times New Roman" w:hAnsi="Times New Roman" w:cs="Times New Roman"/>
                <w:sz w:val="21"/>
                <w:szCs w:val="21"/>
              </w:rPr>
              <w:t>7-10</w:t>
            </w:r>
            <w:r w:rsidRPr="00D21835">
              <w:rPr>
                <w:rFonts w:ascii="Times New Roman" w:hAnsi="Times New Roman" w:cs="Times New Roman"/>
                <w:sz w:val="21"/>
                <w:szCs w:val="21"/>
              </w:rPr>
              <w:t>）</w:t>
            </w:r>
          </w:p>
        </w:tc>
        <w:tc>
          <w:tcPr>
            <w:tcW w:w="3124" w:type="pct"/>
            <w:vAlign w:val="center"/>
          </w:tcPr>
          <w:p w14:paraId="2580386F" w14:textId="2D171718" w:rsidR="003F34F1" w:rsidRPr="00D21835" w:rsidRDefault="003F34F1" w:rsidP="009D4364">
            <w:pPr>
              <w:spacing w:line="300" w:lineRule="auto"/>
              <w:jc w:val="center"/>
              <w:rPr>
                <w:rFonts w:ascii="宋体" w:hAnsi="宋体"/>
                <w:sz w:val="21"/>
                <w:szCs w:val="21"/>
              </w:rPr>
            </w:pPr>
            <w:r w:rsidRPr="00D21835">
              <w:rPr>
                <w:rFonts w:ascii="宋体" w:hAnsi="宋体" w:hint="eastAsia"/>
                <w:sz w:val="21"/>
                <w:szCs w:val="21"/>
              </w:rPr>
              <w:t>适宜</w:t>
            </w:r>
          </w:p>
        </w:tc>
      </w:tr>
      <w:tr w:rsidR="003F34F1" w:rsidRPr="00D21835" w14:paraId="275EB785" w14:textId="77777777" w:rsidTr="003F34F1">
        <w:trPr>
          <w:trHeight w:val="308"/>
          <w:jc w:val="center"/>
        </w:trPr>
        <w:tc>
          <w:tcPr>
            <w:tcW w:w="1876" w:type="pct"/>
            <w:vAlign w:val="center"/>
          </w:tcPr>
          <w:p w14:paraId="3646B72D" w14:textId="77777777"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良好</w:t>
            </w:r>
          </w:p>
          <w:p w14:paraId="51EDFEA8" w14:textId="77777777" w:rsidR="003F34F1" w:rsidRPr="00D21835" w:rsidRDefault="003F34F1" w:rsidP="003F34F1">
            <w:pPr>
              <w:spacing w:line="300" w:lineRule="auto"/>
              <w:jc w:val="center"/>
              <w:rPr>
                <w:rFonts w:ascii="宋体" w:hAnsi="宋体"/>
                <w:sz w:val="21"/>
                <w:szCs w:val="21"/>
              </w:rPr>
            </w:pPr>
            <w:r w:rsidRPr="00D21835">
              <w:rPr>
                <w:rFonts w:ascii="Times New Roman" w:hAnsi="Times New Roman" w:cs="Times New Roman" w:hint="eastAsia"/>
                <w:sz w:val="21"/>
                <w:szCs w:val="21"/>
              </w:rPr>
              <w:t>（</w:t>
            </w:r>
            <w:r w:rsidRPr="00D21835">
              <w:rPr>
                <w:rFonts w:ascii="Times New Roman" w:hAnsi="Times New Roman" w:cs="Times New Roman" w:hint="eastAsia"/>
                <w:sz w:val="21"/>
                <w:szCs w:val="21"/>
              </w:rPr>
              <w:t>4-7</w:t>
            </w:r>
            <w:r w:rsidRPr="00D21835">
              <w:rPr>
                <w:rFonts w:ascii="Times New Roman" w:hAnsi="Times New Roman" w:cs="Times New Roman" w:hint="eastAsia"/>
                <w:sz w:val="21"/>
                <w:szCs w:val="21"/>
              </w:rPr>
              <w:t>）</w:t>
            </w:r>
          </w:p>
        </w:tc>
        <w:tc>
          <w:tcPr>
            <w:tcW w:w="3124" w:type="pct"/>
            <w:vAlign w:val="center"/>
          </w:tcPr>
          <w:p w14:paraId="324F4D8C" w14:textId="69DDBA39" w:rsidR="003F34F1" w:rsidRPr="00D21835" w:rsidRDefault="003F34F1" w:rsidP="009D4364">
            <w:pPr>
              <w:spacing w:line="300" w:lineRule="auto"/>
              <w:jc w:val="center"/>
              <w:rPr>
                <w:rFonts w:ascii="宋体" w:hAnsi="宋体"/>
                <w:sz w:val="21"/>
                <w:szCs w:val="21"/>
              </w:rPr>
            </w:pPr>
            <w:r w:rsidRPr="00D21835">
              <w:rPr>
                <w:rFonts w:ascii="宋体" w:hAnsi="宋体" w:hint="eastAsia"/>
                <w:sz w:val="21"/>
                <w:szCs w:val="21"/>
              </w:rPr>
              <w:t>基本适宜</w:t>
            </w:r>
          </w:p>
        </w:tc>
      </w:tr>
      <w:tr w:rsidR="003F34F1" w:rsidRPr="00D21835" w14:paraId="17671D7C" w14:textId="77777777" w:rsidTr="003F34F1">
        <w:trPr>
          <w:trHeight w:val="308"/>
          <w:jc w:val="center"/>
        </w:trPr>
        <w:tc>
          <w:tcPr>
            <w:tcW w:w="1876" w:type="pct"/>
            <w:vAlign w:val="center"/>
          </w:tcPr>
          <w:p w14:paraId="77B343FA" w14:textId="77777777"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差</w:t>
            </w:r>
          </w:p>
          <w:p w14:paraId="3343C5C8" w14:textId="77777777" w:rsidR="003F34F1" w:rsidRPr="00D21835" w:rsidRDefault="003F34F1" w:rsidP="003F34F1">
            <w:pPr>
              <w:spacing w:line="300" w:lineRule="auto"/>
              <w:jc w:val="center"/>
              <w:rPr>
                <w:rFonts w:ascii="宋体" w:hAnsi="宋体"/>
                <w:sz w:val="21"/>
                <w:szCs w:val="21"/>
              </w:rPr>
            </w:pPr>
            <w:r w:rsidRPr="00D21835">
              <w:rPr>
                <w:rFonts w:ascii="Times New Roman" w:hAnsi="Times New Roman" w:cs="Times New Roman" w:hint="eastAsia"/>
                <w:sz w:val="21"/>
                <w:szCs w:val="21"/>
              </w:rPr>
              <w:t>（</w:t>
            </w:r>
            <w:r w:rsidRPr="00D21835">
              <w:rPr>
                <w:rFonts w:ascii="Times New Roman" w:hAnsi="Times New Roman" w:cs="Times New Roman" w:hint="eastAsia"/>
                <w:sz w:val="21"/>
                <w:szCs w:val="21"/>
              </w:rPr>
              <w:t>0-3</w:t>
            </w:r>
            <w:r w:rsidRPr="00D21835">
              <w:rPr>
                <w:rFonts w:ascii="Times New Roman" w:hAnsi="Times New Roman" w:cs="Times New Roman" w:hint="eastAsia"/>
                <w:sz w:val="21"/>
                <w:szCs w:val="21"/>
              </w:rPr>
              <w:t>）</w:t>
            </w:r>
          </w:p>
        </w:tc>
        <w:tc>
          <w:tcPr>
            <w:tcW w:w="3124" w:type="pct"/>
            <w:vAlign w:val="center"/>
          </w:tcPr>
          <w:p w14:paraId="4A075C27" w14:textId="7A3E19FC" w:rsidR="003F34F1" w:rsidRPr="00D21835" w:rsidRDefault="003F34F1" w:rsidP="003F34F1">
            <w:pPr>
              <w:spacing w:line="300" w:lineRule="auto"/>
              <w:jc w:val="center"/>
              <w:rPr>
                <w:rFonts w:ascii="宋体" w:hAnsi="宋体"/>
                <w:sz w:val="21"/>
                <w:szCs w:val="21"/>
              </w:rPr>
            </w:pPr>
            <w:r w:rsidRPr="00D21835">
              <w:rPr>
                <w:rFonts w:ascii="宋体" w:hAnsi="宋体" w:hint="eastAsia"/>
                <w:sz w:val="21"/>
                <w:szCs w:val="21"/>
              </w:rPr>
              <w:t>适宜性差</w:t>
            </w:r>
          </w:p>
        </w:tc>
      </w:tr>
    </w:tbl>
    <w:p w14:paraId="41BC4B74" w14:textId="77777777" w:rsidR="008B6E77" w:rsidRDefault="008B6E77" w:rsidP="00D90C46">
      <w:pPr>
        <w:pStyle w:val="1"/>
        <w:spacing w:beforeLines="50" w:before="156" w:afterLines="50" w:after="156" w:line="480" w:lineRule="auto"/>
        <w:jc w:val="center"/>
        <w:rPr>
          <w:rFonts w:ascii="Times New Roman" w:eastAsia="黑体" w:hAnsi="Times New Roman"/>
          <w:b w:val="0"/>
          <w:sz w:val="28"/>
          <w:szCs w:val="28"/>
        </w:rPr>
      </w:pPr>
      <w:bookmarkStart w:id="108" w:name="_Toc68707795"/>
      <w:r>
        <w:rPr>
          <w:rFonts w:ascii="Times New Roman" w:eastAsia="黑体" w:hAnsi="Times New Roman"/>
          <w:b w:val="0"/>
          <w:sz w:val="28"/>
          <w:szCs w:val="28"/>
        </w:rPr>
        <w:br w:type="page"/>
      </w:r>
    </w:p>
    <w:p w14:paraId="69E2E54D" w14:textId="1C6DF77E" w:rsidR="00D90C46" w:rsidRPr="00D90C46" w:rsidRDefault="00D90C46" w:rsidP="00D90C46">
      <w:pPr>
        <w:pStyle w:val="1"/>
        <w:spacing w:beforeLines="50" w:before="156" w:afterLines="50" w:after="156" w:line="480" w:lineRule="auto"/>
        <w:jc w:val="center"/>
        <w:rPr>
          <w:rFonts w:ascii="Times New Roman" w:eastAsia="黑体" w:hAnsi="Times New Roman"/>
          <w:b w:val="0"/>
          <w:sz w:val="28"/>
          <w:szCs w:val="28"/>
        </w:rPr>
      </w:pPr>
      <w:bookmarkStart w:id="109" w:name="_Toc68885507"/>
      <w:r w:rsidRPr="00D90C46">
        <w:rPr>
          <w:rFonts w:ascii="Times New Roman" w:eastAsia="黑体" w:hAnsi="Times New Roman" w:hint="eastAsia"/>
          <w:b w:val="0"/>
          <w:sz w:val="28"/>
          <w:szCs w:val="28"/>
        </w:rPr>
        <w:lastRenderedPageBreak/>
        <w:t xml:space="preserve">8   </w:t>
      </w:r>
      <w:r w:rsidRPr="00D90C46">
        <w:rPr>
          <w:rFonts w:ascii="Times New Roman" w:eastAsia="黑体" w:hAnsi="Times New Roman" w:hint="eastAsia"/>
          <w:b w:val="0"/>
          <w:sz w:val="28"/>
          <w:szCs w:val="28"/>
        </w:rPr>
        <w:t>物理环境</w:t>
      </w:r>
      <w:bookmarkEnd w:id="108"/>
      <w:bookmarkEnd w:id="109"/>
    </w:p>
    <w:p w14:paraId="20479D91" w14:textId="77777777" w:rsidR="00065B9A" w:rsidRDefault="00065B9A" w:rsidP="00065B9A">
      <w:pPr>
        <w:pStyle w:val="2"/>
        <w:spacing w:beforeLines="50" w:before="156" w:line="360" w:lineRule="auto"/>
      </w:pPr>
      <w:bookmarkStart w:id="110" w:name="_Toc67939691"/>
      <w:bookmarkStart w:id="111" w:name="_Toc68885508"/>
      <w:r w:rsidRPr="00065B9A">
        <w:rPr>
          <w:rFonts w:hint="eastAsia"/>
        </w:rPr>
        <w:t>8.1</w:t>
      </w:r>
      <w:r w:rsidRPr="002F7485">
        <w:rPr>
          <w:rFonts w:hint="eastAsia"/>
        </w:rPr>
        <w:t xml:space="preserve">  </w:t>
      </w:r>
      <w:r w:rsidRPr="002F7485">
        <w:rPr>
          <w:rFonts w:hint="eastAsia"/>
        </w:rPr>
        <w:t>一般规定</w:t>
      </w:r>
      <w:bookmarkEnd w:id="110"/>
      <w:bookmarkEnd w:id="111"/>
    </w:p>
    <w:p w14:paraId="767477BF" w14:textId="191FF40F"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b/>
          <w:bCs/>
          <w:sz w:val="24"/>
          <w:szCs w:val="28"/>
        </w:rPr>
        <w:t>8.1.1</w:t>
      </w:r>
      <w:r w:rsidRPr="00A56676">
        <w:rPr>
          <w:rFonts w:ascii="Times New Roman" w:hAnsi="Times New Roman" w:cs="Times New Roman" w:hint="eastAsia"/>
          <w:b/>
          <w:bCs/>
          <w:sz w:val="24"/>
          <w:szCs w:val="28"/>
        </w:rPr>
        <w:t xml:space="preserve">  </w:t>
      </w:r>
      <w:r w:rsidRPr="00065B9A">
        <w:rPr>
          <w:rFonts w:ascii="Times New Roman" w:hAnsi="Times New Roman" w:cs="Times New Roman" w:hint="eastAsia"/>
          <w:bCs/>
          <w:sz w:val="24"/>
          <w:szCs w:val="24"/>
        </w:rPr>
        <w:t>工业区物理环境诊断的范围即工业区本身的范围。</w:t>
      </w:r>
    </w:p>
    <w:p w14:paraId="08CFA537" w14:textId="0895325C" w:rsidR="00065B9A" w:rsidRPr="00065B9A" w:rsidRDefault="00065B9A" w:rsidP="00065B9A">
      <w:pPr>
        <w:spacing w:line="360" w:lineRule="auto"/>
        <w:rPr>
          <w:rFonts w:ascii="Times New Roman" w:hAnsi="Times New Roman" w:cs="Times New Roman"/>
          <w:bCs/>
          <w:color w:val="FF0000"/>
          <w:szCs w:val="21"/>
        </w:rPr>
      </w:pPr>
      <w:r>
        <w:rPr>
          <w:rFonts w:ascii="Times New Roman" w:hAnsi="Times New Roman" w:cs="Times New Roman" w:hint="eastAsia"/>
          <w:bCs/>
          <w:color w:val="FF0000"/>
          <w:szCs w:val="21"/>
        </w:rPr>
        <w:t>【</w:t>
      </w:r>
      <w:r w:rsidRPr="00065B9A">
        <w:rPr>
          <w:rFonts w:ascii="Times New Roman" w:hAnsi="Times New Roman" w:cs="Times New Roman" w:hint="eastAsia"/>
          <w:bCs/>
          <w:color w:val="FF0000"/>
          <w:szCs w:val="21"/>
        </w:rPr>
        <w:t>条文说明</w:t>
      </w:r>
      <w:r>
        <w:rPr>
          <w:rFonts w:ascii="Times New Roman" w:hAnsi="Times New Roman" w:cs="Times New Roman" w:hint="eastAsia"/>
          <w:bCs/>
          <w:color w:val="FF0000"/>
          <w:szCs w:val="21"/>
        </w:rPr>
        <w:t>】</w:t>
      </w:r>
      <w:r w:rsidRPr="00065B9A">
        <w:rPr>
          <w:rFonts w:ascii="Times New Roman" w:hAnsi="Times New Roman" w:cs="Times New Roman" w:hint="eastAsia"/>
          <w:bCs/>
          <w:color w:val="FF0000"/>
          <w:szCs w:val="21"/>
        </w:rPr>
        <w:t>工业区物理环境诊断仅针对工业区本身范围展开，不涉及工业区周边的环境。</w:t>
      </w:r>
    </w:p>
    <w:p w14:paraId="6230DEF7" w14:textId="77777777" w:rsidR="00065B9A" w:rsidRPr="00065B9A" w:rsidRDefault="00065B9A" w:rsidP="00065B9A">
      <w:pPr>
        <w:spacing w:line="360" w:lineRule="auto"/>
        <w:rPr>
          <w:rFonts w:ascii="Times New Roman" w:hAnsi="Times New Roman" w:cs="Times New Roman"/>
          <w:bCs/>
          <w:sz w:val="24"/>
          <w:szCs w:val="24"/>
        </w:rPr>
      </w:pPr>
    </w:p>
    <w:p w14:paraId="6D22E3CE" w14:textId="19CFDA6D"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b/>
          <w:bCs/>
          <w:sz w:val="24"/>
          <w:szCs w:val="28"/>
        </w:rPr>
        <w:t>8.1.2</w:t>
      </w:r>
      <w:r w:rsidRPr="00A56676">
        <w:rPr>
          <w:rFonts w:ascii="Times New Roman" w:hAnsi="Times New Roman" w:cs="Times New Roman" w:hint="eastAsia"/>
          <w:b/>
          <w:bCs/>
          <w:sz w:val="24"/>
          <w:szCs w:val="28"/>
        </w:rPr>
        <w:t xml:space="preserve">  </w:t>
      </w:r>
      <w:r w:rsidRPr="00065B9A">
        <w:rPr>
          <w:rFonts w:ascii="Times New Roman" w:hAnsi="Times New Roman" w:cs="Times New Roman" w:hint="eastAsia"/>
          <w:bCs/>
          <w:sz w:val="24"/>
          <w:szCs w:val="24"/>
        </w:rPr>
        <w:t>工业区物理环境诊断应包含声环境、光环境、风环境、热环境四大分项。</w:t>
      </w:r>
    </w:p>
    <w:p w14:paraId="6E8A34C4" w14:textId="73BB8E2D" w:rsidR="00065B9A" w:rsidRPr="00065B9A" w:rsidRDefault="00065B9A" w:rsidP="00065B9A">
      <w:pPr>
        <w:spacing w:line="360" w:lineRule="auto"/>
        <w:rPr>
          <w:rFonts w:ascii="宋体" w:hAnsi="宋体"/>
          <w:color w:val="FF0000"/>
        </w:rPr>
      </w:pPr>
      <w:r w:rsidRPr="00CA4392">
        <w:rPr>
          <w:rFonts w:ascii="宋体" w:hAnsi="宋体" w:hint="eastAsia"/>
          <w:color w:val="FF0000"/>
        </w:rPr>
        <w:t>【条文说明】</w:t>
      </w:r>
      <w:r w:rsidRPr="00065B9A">
        <w:rPr>
          <w:rFonts w:ascii="宋体" w:hAnsi="宋体" w:hint="eastAsia"/>
          <w:color w:val="FF0000"/>
        </w:rPr>
        <w:t>室外物理环境是建筑室外空间与人体相关的各个物理要素总和，包括风环境、热环境、声环境和光环境。建筑物理环境诊断是既有工业区改造必须要考虑的因素，最终会影响到人们对其工作和生活场所的满意度与舒适度。</w:t>
      </w:r>
    </w:p>
    <w:p w14:paraId="33747124" w14:textId="77777777" w:rsidR="00065B9A" w:rsidRDefault="00065B9A" w:rsidP="00065B9A">
      <w:pPr>
        <w:spacing w:line="360" w:lineRule="auto"/>
        <w:rPr>
          <w:rFonts w:ascii="宋体" w:hAnsi="宋体"/>
        </w:rPr>
      </w:pPr>
    </w:p>
    <w:p w14:paraId="471748CD" w14:textId="2EEB78D6"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.1.3</w:t>
      </w:r>
      <w:r w:rsidRPr="00A56676">
        <w:rPr>
          <w:rFonts w:ascii="Times New Roman" w:hAnsi="Times New Roman" w:cs="Times New Roman" w:hint="eastAsia"/>
          <w:b/>
          <w:bCs/>
          <w:sz w:val="24"/>
          <w:szCs w:val="28"/>
        </w:rPr>
        <w:t xml:space="preserve"> </w:t>
      </w:r>
      <w:r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既有工业区物理环境诊断需求，应根据场地内各物理环境分项目的现状综合确定，判断因素按表</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.1.3</w:t>
      </w:r>
      <w:r w:rsidRPr="00065B9A">
        <w:rPr>
          <w:rFonts w:ascii="Times New Roman" w:hAnsi="Times New Roman" w:cs="Times New Roman" w:hint="eastAsia"/>
          <w:bCs/>
          <w:sz w:val="24"/>
          <w:szCs w:val="24"/>
        </w:rPr>
        <w:t>的规定。</w:t>
      </w:r>
    </w:p>
    <w:p w14:paraId="6350B537" w14:textId="7777777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表8</w:t>
      </w:r>
      <w:r w:rsidRPr="009D7B2E">
        <w:rPr>
          <w:rFonts w:ascii="宋体" w:hAnsi="宋体"/>
          <w:b/>
          <w:bCs/>
          <w:szCs w:val="21"/>
        </w:rPr>
        <w:t>.1.3</w:t>
      </w:r>
      <w:r w:rsidRPr="009D7B2E">
        <w:rPr>
          <w:rFonts w:ascii="宋体" w:hAnsi="宋体" w:hint="eastAsia"/>
          <w:b/>
          <w:bCs/>
          <w:szCs w:val="21"/>
        </w:rPr>
        <w:t>既有工业区改造前物理环境诊断项目选择表</w:t>
      </w:r>
    </w:p>
    <w:tbl>
      <w:tblPr>
        <w:tblStyle w:val="aff2"/>
        <w:tblW w:w="5000" w:type="pct"/>
        <w:tblLook w:val="04A0" w:firstRow="1" w:lastRow="0" w:firstColumn="1" w:lastColumn="0" w:noHBand="0" w:noVBand="1"/>
      </w:tblPr>
      <w:tblGrid>
        <w:gridCol w:w="1413"/>
        <w:gridCol w:w="6238"/>
        <w:gridCol w:w="1184"/>
      </w:tblGrid>
      <w:tr w:rsidR="00065B9A" w:rsidRPr="00065B9A" w14:paraId="5F7964EB" w14:textId="77777777" w:rsidTr="00CA4392">
        <w:tc>
          <w:tcPr>
            <w:tcW w:w="800" w:type="pct"/>
            <w:vAlign w:val="center"/>
          </w:tcPr>
          <w:p w14:paraId="23EDE9AF" w14:textId="77777777" w:rsidR="00065B9A" w:rsidRDefault="00065B9A" w:rsidP="00065B9A">
            <w:pPr>
              <w:spacing w:line="360" w:lineRule="auto"/>
              <w:jc w:val="center"/>
              <w:rPr>
                <w:rFonts w:ascii="宋体" w:hAnsi="宋体"/>
                <w:sz w:val="21"/>
                <w:szCs w:val="21"/>
              </w:rPr>
            </w:pPr>
            <w:r w:rsidRPr="00065B9A">
              <w:rPr>
                <w:rFonts w:ascii="宋体" w:hAnsi="宋体" w:hint="eastAsia"/>
                <w:sz w:val="21"/>
                <w:szCs w:val="21"/>
              </w:rPr>
              <w:t>物理环境</w:t>
            </w:r>
          </w:p>
          <w:p w14:paraId="2A44E988" w14:textId="2B34CECA"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分项</w:t>
            </w:r>
          </w:p>
        </w:tc>
        <w:tc>
          <w:tcPr>
            <w:tcW w:w="3530" w:type="pct"/>
            <w:vAlign w:val="center"/>
          </w:tcPr>
          <w:p w14:paraId="30BFC51F"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判断因素</w:t>
            </w:r>
          </w:p>
        </w:tc>
        <w:tc>
          <w:tcPr>
            <w:tcW w:w="670" w:type="pct"/>
            <w:vAlign w:val="center"/>
          </w:tcPr>
          <w:p w14:paraId="47FA1160"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诊断需求</w:t>
            </w:r>
          </w:p>
        </w:tc>
      </w:tr>
      <w:tr w:rsidR="00065B9A" w:rsidRPr="00065B9A" w14:paraId="22367D7D" w14:textId="77777777" w:rsidTr="00CA4392">
        <w:tc>
          <w:tcPr>
            <w:tcW w:w="800" w:type="pct"/>
            <w:vAlign w:val="center"/>
          </w:tcPr>
          <w:p w14:paraId="4F216B6E"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风环境</w:t>
            </w:r>
          </w:p>
        </w:tc>
        <w:tc>
          <w:tcPr>
            <w:tcW w:w="3530" w:type="pct"/>
            <w:vAlign w:val="center"/>
          </w:tcPr>
          <w:p w14:paraId="50232F8E"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建筑密度&gt;</w:t>
            </w:r>
            <w:r w:rsidRPr="00065B9A">
              <w:rPr>
                <w:rFonts w:ascii="宋体" w:hAnsi="宋体"/>
                <w:sz w:val="21"/>
                <w:szCs w:val="21"/>
              </w:rPr>
              <w:t>30%</w:t>
            </w:r>
            <w:r w:rsidRPr="00065B9A">
              <w:rPr>
                <w:rFonts w:ascii="宋体" w:hAnsi="宋体" w:hint="eastAsia"/>
                <w:sz w:val="21"/>
                <w:szCs w:val="21"/>
              </w:rPr>
              <w:t>；</w:t>
            </w:r>
          </w:p>
          <w:p w14:paraId="70E43732"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主要道路走向与主导风向夹角不在3</w:t>
            </w:r>
            <w:r w:rsidRPr="00065B9A">
              <w:rPr>
                <w:rFonts w:ascii="宋体" w:hAnsi="宋体"/>
                <w:sz w:val="21"/>
                <w:szCs w:val="21"/>
              </w:rPr>
              <w:t>0</w:t>
            </w:r>
            <w:r w:rsidRPr="00065B9A">
              <w:rPr>
                <w:rFonts w:ascii="宋体" w:hAnsi="宋体" w:hint="eastAsia"/>
                <w:sz w:val="21"/>
                <w:szCs w:val="21"/>
              </w:rPr>
              <w:t>°~</w:t>
            </w:r>
            <w:r w:rsidRPr="00065B9A">
              <w:rPr>
                <w:rFonts w:ascii="宋体" w:hAnsi="宋体"/>
                <w:sz w:val="21"/>
                <w:szCs w:val="21"/>
              </w:rPr>
              <w:t>60</w:t>
            </w:r>
            <w:r w:rsidRPr="00065B9A">
              <w:rPr>
                <w:rFonts w:ascii="宋体" w:hAnsi="宋体" w:hint="eastAsia"/>
                <w:sz w:val="21"/>
                <w:szCs w:val="21"/>
              </w:rPr>
              <w:t>°之间；</w:t>
            </w:r>
          </w:p>
        </w:tc>
        <w:tc>
          <w:tcPr>
            <w:tcW w:w="670" w:type="pct"/>
            <w:vAlign w:val="center"/>
          </w:tcPr>
          <w:p w14:paraId="7E26667B"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需诊断</w:t>
            </w:r>
          </w:p>
        </w:tc>
      </w:tr>
      <w:tr w:rsidR="00065B9A" w:rsidRPr="00065B9A" w14:paraId="1DDF5873" w14:textId="77777777" w:rsidTr="00CA4392">
        <w:tc>
          <w:tcPr>
            <w:tcW w:w="800" w:type="pct"/>
            <w:vAlign w:val="center"/>
          </w:tcPr>
          <w:p w14:paraId="1F78E12E"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光环境</w:t>
            </w:r>
          </w:p>
        </w:tc>
        <w:tc>
          <w:tcPr>
            <w:tcW w:w="3530" w:type="pct"/>
            <w:vAlign w:val="center"/>
          </w:tcPr>
          <w:p w14:paraId="7B636119"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玻璃幕墙建筑；</w:t>
            </w:r>
          </w:p>
          <w:p w14:paraId="2E90EF8C"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对于建筑立面上高反射材料与墙的比例大4</w:t>
            </w:r>
            <w:r w:rsidRPr="00065B9A">
              <w:rPr>
                <w:rFonts w:ascii="宋体" w:hAnsi="宋体"/>
                <w:sz w:val="21"/>
                <w:szCs w:val="21"/>
              </w:rPr>
              <w:t>0%</w:t>
            </w:r>
            <w:r w:rsidRPr="00065B9A">
              <w:rPr>
                <w:rFonts w:ascii="宋体" w:hAnsi="宋体" w:hint="eastAsia"/>
                <w:sz w:val="21"/>
                <w:szCs w:val="21"/>
              </w:rPr>
              <w:t>的非玻璃幕墙建筑；</w:t>
            </w:r>
          </w:p>
          <w:p w14:paraId="0942A441"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采用夜景照明的建筑；</w:t>
            </w:r>
          </w:p>
        </w:tc>
        <w:tc>
          <w:tcPr>
            <w:tcW w:w="670" w:type="pct"/>
            <w:vAlign w:val="center"/>
          </w:tcPr>
          <w:p w14:paraId="5CA415A6"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需诊断</w:t>
            </w:r>
          </w:p>
        </w:tc>
      </w:tr>
      <w:tr w:rsidR="00065B9A" w:rsidRPr="00065B9A" w14:paraId="61DB519F" w14:textId="77777777" w:rsidTr="00CA4392">
        <w:tc>
          <w:tcPr>
            <w:tcW w:w="800" w:type="pct"/>
            <w:vAlign w:val="center"/>
          </w:tcPr>
          <w:p w14:paraId="1C50F0C5"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声环境</w:t>
            </w:r>
          </w:p>
        </w:tc>
        <w:tc>
          <w:tcPr>
            <w:tcW w:w="3530" w:type="pct"/>
            <w:vAlign w:val="center"/>
          </w:tcPr>
          <w:p w14:paraId="683189DC"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工业区内有明显的噪声源，例如工厂车间机械设备的噪声或建筑施工噪声</w:t>
            </w:r>
          </w:p>
        </w:tc>
        <w:tc>
          <w:tcPr>
            <w:tcW w:w="670" w:type="pct"/>
            <w:vAlign w:val="center"/>
          </w:tcPr>
          <w:p w14:paraId="4F82A406"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需诊断</w:t>
            </w:r>
          </w:p>
        </w:tc>
      </w:tr>
      <w:tr w:rsidR="00065B9A" w:rsidRPr="00065B9A" w14:paraId="6A36FDF8" w14:textId="77777777" w:rsidTr="00CA4392">
        <w:tc>
          <w:tcPr>
            <w:tcW w:w="800" w:type="pct"/>
            <w:vAlign w:val="center"/>
          </w:tcPr>
          <w:p w14:paraId="35D719A1"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热环境</w:t>
            </w:r>
          </w:p>
        </w:tc>
        <w:tc>
          <w:tcPr>
            <w:tcW w:w="3530" w:type="pct"/>
            <w:vAlign w:val="center"/>
          </w:tcPr>
          <w:p w14:paraId="17FEF94D" w14:textId="77777777" w:rsidR="00065B9A" w:rsidRPr="00065B9A" w:rsidRDefault="00065B9A" w:rsidP="00065B9A">
            <w:pPr>
              <w:spacing w:line="360" w:lineRule="auto"/>
              <w:rPr>
                <w:rFonts w:ascii="宋体" w:hAnsi="宋体"/>
                <w:sz w:val="21"/>
                <w:szCs w:val="21"/>
              </w:rPr>
            </w:pPr>
            <w:r w:rsidRPr="00065B9A">
              <w:rPr>
                <w:rFonts w:ascii="宋体" w:hAnsi="宋体" w:hint="eastAsia"/>
                <w:sz w:val="21"/>
                <w:szCs w:val="21"/>
              </w:rPr>
              <w:t>绿地率&lt;</w:t>
            </w:r>
            <w:r w:rsidRPr="00065B9A">
              <w:rPr>
                <w:rFonts w:ascii="宋体" w:hAnsi="宋体"/>
                <w:sz w:val="21"/>
                <w:szCs w:val="21"/>
              </w:rPr>
              <w:t>30%</w:t>
            </w:r>
          </w:p>
        </w:tc>
        <w:tc>
          <w:tcPr>
            <w:tcW w:w="670" w:type="pct"/>
            <w:vAlign w:val="center"/>
          </w:tcPr>
          <w:p w14:paraId="2BAEC136" w14:textId="77777777" w:rsidR="00065B9A" w:rsidRPr="00065B9A" w:rsidRDefault="00065B9A" w:rsidP="00065B9A">
            <w:pPr>
              <w:spacing w:line="360" w:lineRule="auto"/>
              <w:jc w:val="center"/>
              <w:rPr>
                <w:rFonts w:ascii="宋体" w:hAnsi="宋体"/>
                <w:sz w:val="21"/>
                <w:szCs w:val="21"/>
              </w:rPr>
            </w:pPr>
            <w:r w:rsidRPr="00065B9A">
              <w:rPr>
                <w:rFonts w:ascii="宋体" w:hAnsi="宋体" w:hint="eastAsia"/>
                <w:sz w:val="21"/>
                <w:szCs w:val="21"/>
              </w:rPr>
              <w:t>需诊断</w:t>
            </w:r>
          </w:p>
        </w:tc>
      </w:tr>
    </w:tbl>
    <w:p w14:paraId="5ABA0CA0" w14:textId="43E0FECE" w:rsidR="00065B9A" w:rsidRDefault="00065B9A" w:rsidP="00065B9A">
      <w:pPr>
        <w:widowControl/>
        <w:spacing w:line="360" w:lineRule="auto"/>
        <w:jc w:val="left"/>
        <w:rPr>
          <w:rFonts w:ascii="宋体" w:hAnsi="宋体"/>
        </w:rPr>
      </w:pPr>
      <w:r>
        <w:rPr>
          <w:rFonts w:ascii="宋体" w:hAnsi="宋体" w:hint="eastAsia"/>
          <w:b/>
          <w:bCs/>
        </w:rPr>
        <w:t>【条文说明】</w:t>
      </w:r>
      <w:r w:rsidRPr="00223C0B">
        <w:rPr>
          <w:rFonts w:ascii="宋体" w:hAnsi="宋体" w:cs="宋体" w:hint="eastAsia"/>
          <w:bCs/>
          <w:color w:val="000000"/>
          <w:lang w:bidi="ar"/>
        </w:rPr>
        <w:t>既有工业区物理环境</w:t>
      </w:r>
      <w:r>
        <w:rPr>
          <w:rFonts w:ascii="宋体" w:hAnsi="宋体" w:cs="宋体" w:hint="eastAsia"/>
          <w:bCs/>
          <w:color w:val="000000"/>
          <w:lang w:bidi="ar"/>
        </w:rPr>
        <w:t>应针对不同的物理环境提出不同的</w:t>
      </w:r>
      <w:r w:rsidRPr="00223C0B">
        <w:rPr>
          <w:rFonts w:ascii="宋体" w:hAnsi="宋体" w:cs="宋体" w:hint="eastAsia"/>
          <w:bCs/>
          <w:color w:val="000000"/>
          <w:lang w:bidi="ar"/>
        </w:rPr>
        <w:t>诊断</w:t>
      </w:r>
      <w:r>
        <w:rPr>
          <w:rFonts w:ascii="宋体" w:hAnsi="宋体" w:cs="宋体" w:hint="eastAsia"/>
          <w:bCs/>
          <w:color w:val="000000"/>
          <w:lang w:bidi="ar"/>
        </w:rPr>
        <w:t>原则。</w:t>
      </w:r>
    </w:p>
    <w:p w14:paraId="2E8347CB" w14:textId="77777777" w:rsidR="00065B9A" w:rsidRPr="00223C0B" w:rsidRDefault="00065B9A" w:rsidP="00065B9A">
      <w:pPr>
        <w:widowControl/>
        <w:spacing w:line="360" w:lineRule="auto"/>
        <w:ind w:firstLineChars="200" w:firstLine="420"/>
        <w:jc w:val="left"/>
        <w:rPr>
          <w:rFonts w:ascii="宋体" w:hAnsi="宋体" w:cs="宋体"/>
          <w:bCs/>
          <w:color w:val="000000"/>
          <w:lang w:bidi="ar"/>
        </w:rPr>
      </w:pPr>
      <w:r w:rsidRPr="003E2B37">
        <w:rPr>
          <w:rFonts w:ascii="宋体" w:hAnsi="宋体" w:cs="宋体" w:hint="eastAsia"/>
          <w:bCs/>
          <w:color w:val="000000"/>
          <w:lang w:bidi="ar"/>
        </w:rPr>
        <w:t>1</w:t>
      </w:r>
      <w:r w:rsidRPr="003E2B37">
        <w:rPr>
          <w:rFonts w:ascii="宋体" w:hAnsi="宋体" w:cs="宋体"/>
          <w:bCs/>
          <w:color w:val="000000"/>
          <w:lang w:bidi="ar"/>
        </w:rPr>
        <w:t>.</w:t>
      </w:r>
      <w:r w:rsidRPr="00223C0B">
        <w:rPr>
          <w:rFonts w:ascii="宋体" w:hAnsi="宋体" w:cs="宋体" w:hint="eastAsia"/>
          <w:bCs/>
          <w:color w:val="000000"/>
          <w:lang w:bidi="ar"/>
        </w:rPr>
        <w:t>风环境</w:t>
      </w:r>
      <w:r>
        <w:rPr>
          <w:rFonts w:ascii="宋体" w:hAnsi="宋体" w:cs="宋体" w:hint="eastAsia"/>
          <w:bCs/>
          <w:color w:val="000000"/>
          <w:lang w:bidi="ar"/>
        </w:rPr>
        <w:t>诊断以保证</w:t>
      </w:r>
      <w:r>
        <w:rPr>
          <w:rFonts w:ascii="宋体" w:hAnsi="宋体" w:cs="宋体"/>
          <w:bCs/>
          <w:color w:val="000000"/>
          <w:lang w:bidi="ar"/>
        </w:rPr>
        <w:t>行人</w:t>
      </w:r>
      <w:r>
        <w:rPr>
          <w:rFonts w:ascii="宋体" w:hAnsi="宋体" w:cs="宋体" w:hint="eastAsia"/>
          <w:bCs/>
          <w:color w:val="000000"/>
          <w:lang w:bidi="ar"/>
        </w:rPr>
        <w:t>舒适度，避免环境区域内</w:t>
      </w:r>
      <w:r>
        <w:rPr>
          <w:rFonts w:ascii="宋体" w:hAnsi="宋体" w:cs="宋体"/>
          <w:bCs/>
          <w:color w:val="000000"/>
          <w:lang w:bidi="ar"/>
        </w:rPr>
        <w:t>污染物扩散</w:t>
      </w:r>
      <w:r>
        <w:rPr>
          <w:rFonts w:ascii="宋体" w:hAnsi="宋体" w:cs="宋体" w:hint="eastAsia"/>
          <w:bCs/>
          <w:color w:val="000000"/>
          <w:lang w:bidi="ar"/>
        </w:rPr>
        <w:t>而影响人体健康为准。</w:t>
      </w:r>
    </w:p>
    <w:p w14:paraId="7D65FF46" w14:textId="77777777" w:rsidR="00065B9A" w:rsidRPr="00223C0B" w:rsidRDefault="00065B9A" w:rsidP="00065B9A">
      <w:pPr>
        <w:spacing w:line="360" w:lineRule="auto"/>
        <w:ind w:firstLineChars="200" w:firstLine="420"/>
        <w:rPr>
          <w:rFonts w:ascii="宋体" w:hAnsi="宋体" w:cs="宋体"/>
          <w:bCs/>
          <w:color w:val="000000"/>
          <w:lang w:bidi="ar"/>
        </w:rPr>
      </w:pPr>
      <w:r w:rsidRPr="003E2B37">
        <w:rPr>
          <w:rFonts w:ascii="宋体" w:hAnsi="宋体" w:cs="宋体" w:hint="eastAsia"/>
          <w:bCs/>
          <w:color w:val="000000"/>
          <w:lang w:bidi="ar"/>
        </w:rPr>
        <w:t>2</w:t>
      </w:r>
      <w:r w:rsidRPr="003E2B37">
        <w:rPr>
          <w:rFonts w:ascii="宋体" w:hAnsi="宋体" w:cs="宋体"/>
          <w:bCs/>
          <w:color w:val="000000"/>
          <w:lang w:bidi="ar"/>
        </w:rPr>
        <w:t>.</w:t>
      </w:r>
      <w:r w:rsidRPr="00223C0B">
        <w:rPr>
          <w:rFonts w:ascii="宋体" w:hAnsi="宋体" w:cs="宋体" w:hint="eastAsia"/>
          <w:bCs/>
          <w:color w:val="000000"/>
          <w:lang w:bidi="ar"/>
        </w:rPr>
        <w:t>光环境</w:t>
      </w:r>
      <w:r>
        <w:rPr>
          <w:rFonts w:ascii="宋体" w:hAnsi="宋体" w:cs="宋体" w:hint="eastAsia"/>
          <w:bCs/>
          <w:color w:val="000000"/>
          <w:lang w:bidi="ar"/>
        </w:rPr>
        <w:t>诊断以避免白天与夜晚的</w:t>
      </w:r>
      <w:r>
        <w:rPr>
          <w:rFonts w:ascii="宋体" w:hAnsi="宋体" w:cs="宋体"/>
          <w:bCs/>
          <w:color w:val="000000"/>
          <w:lang w:bidi="ar"/>
        </w:rPr>
        <w:t>光污染</w:t>
      </w:r>
      <w:r>
        <w:rPr>
          <w:rFonts w:ascii="宋体" w:hAnsi="宋体" w:cs="宋体" w:hint="eastAsia"/>
          <w:bCs/>
          <w:color w:val="000000"/>
          <w:lang w:bidi="ar"/>
        </w:rPr>
        <w:t>为准</w:t>
      </w:r>
      <w:r>
        <w:rPr>
          <w:rFonts w:ascii="宋体" w:hAnsi="宋体" w:cs="宋体"/>
          <w:bCs/>
          <w:color w:val="000000"/>
          <w:lang w:bidi="ar"/>
        </w:rPr>
        <w:t>。</w:t>
      </w:r>
    </w:p>
    <w:p w14:paraId="4CFF1A0A" w14:textId="77777777" w:rsidR="00065B9A" w:rsidRPr="00223C0B" w:rsidRDefault="00065B9A" w:rsidP="00065B9A">
      <w:pPr>
        <w:spacing w:line="360" w:lineRule="auto"/>
        <w:ind w:firstLineChars="200" w:firstLine="420"/>
        <w:rPr>
          <w:rFonts w:ascii="宋体" w:hAnsi="宋体" w:cs="宋体"/>
          <w:bCs/>
          <w:color w:val="000000"/>
          <w:lang w:bidi="ar"/>
        </w:rPr>
      </w:pPr>
      <w:r w:rsidRPr="003E2B37">
        <w:rPr>
          <w:rFonts w:ascii="宋体" w:hAnsi="宋体" w:cs="宋体" w:hint="eastAsia"/>
          <w:bCs/>
          <w:color w:val="000000"/>
          <w:lang w:bidi="ar"/>
        </w:rPr>
        <w:t>3</w:t>
      </w:r>
      <w:r w:rsidRPr="003E2B37">
        <w:rPr>
          <w:rFonts w:ascii="宋体" w:hAnsi="宋体" w:cs="宋体"/>
          <w:bCs/>
          <w:color w:val="000000"/>
          <w:lang w:bidi="ar"/>
        </w:rPr>
        <w:t>.</w:t>
      </w:r>
      <w:r w:rsidRPr="00223C0B">
        <w:rPr>
          <w:rFonts w:ascii="宋体" w:hAnsi="宋体" w:cs="宋体" w:hint="eastAsia"/>
          <w:bCs/>
          <w:color w:val="000000"/>
          <w:lang w:bidi="ar"/>
        </w:rPr>
        <w:t>声环境</w:t>
      </w:r>
      <w:r>
        <w:rPr>
          <w:rFonts w:ascii="宋体" w:hAnsi="宋体" w:cs="宋体" w:hint="eastAsia"/>
          <w:bCs/>
          <w:color w:val="000000"/>
          <w:lang w:bidi="ar"/>
        </w:rPr>
        <w:t>诊断</w:t>
      </w:r>
      <w:r w:rsidRPr="00223C0B">
        <w:rPr>
          <w:rFonts w:ascii="宋体" w:hAnsi="宋体" w:cs="宋体" w:hint="eastAsia"/>
          <w:bCs/>
          <w:color w:val="000000"/>
          <w:lang w:bidi="ar"/>
        </w:rPr>
        <w:t>以防止噪声污染，保障人正常生活、工作和学习的声环境质量为</w:t>
      </w:r>
      <w:r>
        <w:rPr>
          <w:rFonts w:ascii="宋体" w:hAnsi="宋体" w:cs="宋体" w:hint="eastAsia"/>
          <w:bCs/>
          <w:color w:val="000000"/>
          <w:lang w:bidi="ar"/>
        </w:rPr>
        <w:t>准</w:t>
      </w:r>
      <w:r w:rsidRPr="00223C0B">
        <w:rPr>
          <w:rFonts w:ascii="宋体" w:hAnsi="宋体" w:cs="宋体" w:hint="eastAsia"/>
          <w:bCs/>
          <w:color w:val="000000"/>
          <w:lang w:bidi="ar"/>
        </w:rPr>
        <w:t>。</w:t>
      </w:r>
    </w:p>
    <w:p w14:paraId="7196C3FA" w14:textId="77777777" w:rsidR="00065B9A" w:rsidRPr="002F7485" w:rsidRDefault="00065B9A" w:rsidP="00065B9A">
      <w:pPr>
        <w:spacing w:line="360" w:lineRule="auto"/>
        <w:ind w:firstLineChars="200" w:firstLine="420"/>
        <w:rPr>
          <w:rFonts w:ascii="宋体" w:hAnsi="宋体"/>
        </w:rPr>
      </w:pPr>
      <w:r w:rsidRPr="003E2B37">
        <w:rPr>
          <w:rFonts w:ascii="宋体" w:hAnsi="宋体" w:cs="宋体" w:hint="eastAsia"/>
          <w:bCs/>
          <w:color w:val="000000"/>
          <w:lang w:bidi="ar"/>
        </w:rPr>
        <w:lastRenderedPageBreak/>
        <w:t>4</w:t>
      </w:r>
      <w:r w:rsidRPr="003E2B37">
        <w:rPr>
          <w:rFonts w:ascii="宋体" w:hAnsi="宋体" w:cs="宋体"/>
          <w:bCs/>
          <w:color w:val="000000"/>
          <w:lang w:bidi="ar"/>
        </w:rPr>
        <w:t>.</w:t>
      </w:r>
      <w:r w:rsidRPr="00223C0B">
        <w:rPr>
          <w:rFonts w:ascii="宋体" w:hAnsi="宋体" w:cs="宋体" w:hint="eastAsia"/>
          <w:bCs/>
          <w:color w:val="000000"/>
          <w:lang w:bidi="ar"/>
        </w:rPr>
        <w:t>热环境</w:t>
      </w:r>
      <w:r>
        <w:rPr>
          <w:rFonts w:ascii="宋体" w:hAnsi="宋体" w:cs="宋体" w:hint="eastAsia"/>
          <w:bCs/>
          <w:color w:val="000000"/>
          <w:lang w:bidi="ar"/>
        </w:rPr>
        <w:t>诊断</w:t>
      </w:r>
      <w:r w:rsidRPr="00223C0B">
        <w:rPr>
          <w:rFonts w:ascii="宋体" w:hAnsi="宋体" w:cs="宋体" w:hint="eastAsia"/>
          <w:bCs/>
          <w:color w:val="000000"/>
          <w:lang w:bidi="ar"/>
        </w:rPr>
        <w:t>以保障工业区环境的热舒适，减弱热岛效应以减小建筑能耗为</w:t>
      </w:r>
      <w:r>
        <w:rPr>
          <w:rFonts w:ascii="宋体" w:hAnsi="宋体" w:cs="宋体" w:hint="eastAsia"/>
          <w:bCs/>
          <w:color w:val="000000"/>
          <w:lang w:bidi="ar"/>
        </w:rPr>
        <w:t>准</w:t>
      </w:r>
      <w:r w:rsidRPr="00223C0B">
        <w:rPr>
          <w:rFonts w:ascii="宋体" w:hAnsi="宋体" w:cs="宋体" w:hint="eastAsia"/>
          <w:bCs/>
          <w:color w:val="000000"/>
          <w:lang w:bidi="ar"/>
        </w:rPr>
        <w:t>。</w:t>
      </w:r>
    </w:p>
    <w:p w14:paraId="3FE93F90" w14:textId="77777777" w:rsidR="00065B9A" w:rsidRPr="002F7485" w:rsidRDefault="00065B9A" w:rsidP="00065B9A">
      <w:pPr>
        <w:pStyle w:val="2"/>
        <w:spacing w:beforeLines="50" w:before="156" w:line="360" w:lineRule="auto"/>
      </w:pPr>
      <w:bookmarkStart w:id="112" w:name="_Toc67939692"/>
      <w:bookmarkStart w:id="113" w:name="_Toc68885509"/>
      <w:r w:rsidRPr="00065B9A">
        <w:rPr>
          <w:rFonts w:hint="eastAsia"/>
        </w:rPr>
        <w:t>8.</w:t>
      </w:r>
      <w:r w:rsidRPr="00065B9A">
        <w:t>2</w:t>
      </w:r>
      <w:r w:rsidRPr="002F7485">
        <w:rPr>
          <w:rFonts w:hint="eastAsia"/>
        </w:rPr>
        <w:t xml:space="preserve">  </w:t>
      </w:r>
      <w:r w:rsidRPr="002F7485">
        <w:rPr>
          <w:rFonts w:hint="eastAsia"/>
        </w:rPr>
        <w:t>风环境</w:t>
      </w:r>
      <w:bookmarkEnd w:id="112"/>
      <w:bookmarkEnd w:id="113"/>
    </w:p>
    <w:p w14:paraId="723846F5" w14:textId="0AF3439B" w:rsidR="00065B9A" w:rsidRPr="00CE1299" w:rsidRDefault="00065B9A" w:rsidP="003E2B37">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 xml:space="preserve">.2.1  </w:t>
      </w:r>
      <w:r w:rsidRPr="00CE1299">
        <w:rPr>
          <w:rFonts w:ascii="Times New Roman" w:hAnsi="Times New Roman" w:cs="Times New Roman" w:hint="eastAsia"/>
          <w:bCs/>
          <w:sz w:val="24"/>
          <w:szCs w:val="24"/>
        </w:rPr>
        <w:t>既有工业区</w:t>
      </w:r>
      <w:r w:rsidRPr="00CE1299">
        <w:rPr>
          <w:rFonts w:ascii="Times New Roman" w:hAnsi="Times New Roman" w:cs="Times New Roman"/>
          <w:bCs/>
          <w:sz w:val="24"/>
          <w:szCs w:val="24"/>
        </w:rPr>
        <w:t>风环境质</w:t>
      </w:r>
      <w:r w:rsidRPr="00CE1299">
        <w:rPr>
          <w:rFonts w:ascii="Times New Roman" w:hAnsi="Times New Roman" w:cs="Times New Roman" w:hint="eastAsia"/>
          <w:bCs/>
          <w:sz w:val="24"/>
          <w:szCs w:val="24"/>
        </w:rPr>
        <w:t>量</w:t>
      </w:r>
      <w:r w:rsidRPr="00CE1299">
        <w:rPr>
          <w:rFonts w:ascii="Times New Roman" w:hAnsi="Times New Roman" w:cs="Times New Roman"/>
          <w:bCs/>
          <w:sz w:val="24"/>
          <w:szCs w:val="24"/>
        </w:rPr>
        <w:t>应对工业区内风速、风向及</w:t>
      </w:r>
      <w:r w:rsidRPr="00CE1299">
        <w:rPr>
          <w:rFonts w:ascii="Times New Roman" w:hAnsi="Times New Roman" w:cs="Times New Roman" w:hint="eastAsia"/>
          <w:bCs/>
          <w:sz w:val="24"/>
          <w:szCs w:val="24"/>
        </w:rPr>
        <w:t>空气质量</w:t>
      </w:r>
      <w:r w:rsidRPr="00CE1299">
        <w:rPr>
          <w:rFonts w:ascii="Times New Roman" w:hAnsi="Times New Roman" w:cs="Times New Roman"/>
          <w:bCs/>
          <w:sz w:val="24"/>
          <w:szCs w:val="24"/>
        </w:rPr>
        <w:t>进行诊断</w:t>
      </w:r>
      <w:r w:rsidRPr="00CE1299">
        <w:rPr>
          <w:rFonts w:ascii="Times New Roman" w:hAnsi="Times New Roman" w:cs="Times New Roman" w:hint="eastAsia"/>
          <w:bCs/>
          <w:sz w:val="24"/>
          <w:szCs w:val="24"/>
        </w:rPr>
        <w:t>。</w:t>
      </w:r>
    </w:p>
    <w:p w14:paraId="7407286D" w14:textId="77777777" w:rsidR="00065B9A" w:rsidRPr="00065B9A" w:rsidRDefault="00065B9A" w:rsidP="003E2B37">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1  </w:t>
      </w:r>
      <w:r w:rsidRPr="00065B9A">
        <w:rPr>
          <w:rFonts w:ascii="Times New Roman" w:hAnsi="Times New Roman" w:cs="Times New Roman" w:hint="eastAsia"/>
          <w:bCs/>
          <w:sz w:val="24"/>
          <w:szCs w:val="24"/>
        </w:rPr>
        <w:t>既有工业区风环境质量诊断应对既有工业区的风速与风向进行测量，同时应收集与测量相同时刻的气象台站风速。</w:t>
      </w:r>
    </w:p>
    <w:p w14:paraId="51A6CE84" w14:textId="15253BBC" w:rsidR="00065B9A" w:rsidRPr="00065B9A" w:rsidRDefault="00065B9A" w:rsidP="003E2B37">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2</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既有工业区风环境质量诊断应对该环境的空气污染物浓度进行收集与测量，其诊断污染物项目必须包含二氧化硫（</w:t>
      </w:r>
      <w:r w:rsidRPr="00065B9A">
        <w:rPr>
          <w:rFonts w:ascii="Times New Roman" w:hAnsi="Times New Roman" w:cs="Times New Roman" w:hint="eastAsia"/>
          <w:bCs/>
          <w:sz w:val="24"/>
          <w:szCs w:val="24"/>
        </w:rPr>
        <w:t>so2</w:t>
      </w:r>
      <w:r w:rsidRPr="00065B9A">
        <w:rPr>
          <w:rFonts w:ascii="Times New Roman" w:hAnsi="Times New Roman" w:cs="Times New Roman" w:hint="eastAsia"/>
          <w:bCs/>
          <w:sz w:val="24"/>
          <w:szCs w:val="24"/>
        </w:rPr>
        <w:t>）、二氧化氮</w:t>
      </w:r>
      <w:r w:rsidRPr="00065B9A">
        <w:rPr>
          <w:rFonts w:ascii="Times New Roman" w:hAnsi="Times New Roman" w:cs="Times New Roman"/>
          <w:bCs/>
          <w:sz w:val="24"/>
          <w:szCs w:val="24"/>
        </w:rPr>
        <w:t>（</w:t>
      </w:r>
      <w:r w:rsidRPr="00065B9A">
        <w:rPr>
          <w:rFonts w:ascii="Times New Roman" w:hAnsi="Times New Roman" w:cs="Times New Roman"/>
          <w:bCs/>
          <w:sz w:val="24"/>
          <w:szCs w:val="24"/>
        </w:rPr>
        <w:t>NO2</w:t>
      </w:r>
      <w:r w:rsidRPr="00065B9A">
        <w:rPr>
          <w:rFonts w:ascii="Times New Roman" w:hAnsi="Times New Roman" w:cs="Times New Roman"/>
          <w:bCs/>
          <w:sz w:val="24"/>
          <w:szCs w:val="24"/>
        </w:rPr>
        <w:t>）</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、一氧化碳</w:t>
      </w:r>
      <w:r w:rsidRPr="00065B9A">
        <w:rPr>
          <w:rFonts w:ascii="Times New Roman" w:hAnsi="Times New Roman" w:cs="Times New Roman"/>
          <w:bCs/>
          <w:sz w:val="24"/>
          <w:szCs w:val="24"/>
        </w:rPr>
        <w:t>（</w:t>
      </w:r>
      <w:r w:rsidRPr="00065B9A">
        <w:rPr>
          <w:rFonts w:ascii="Times New Roman" w:hAnsi="Times New Roman" w:cs="Times New Roman" w:hint="eastAsia"/>
          <w:bCs/>
          <w:sz w:val="24"/>
          <w:szCs w:val="24"/>
        </w:rPr>
        <w:t>e</w:t>
      </w:r>
      <w:r w:rsidRPr="00065B9A">
        <w:rPr>
          <w:rFonts w:ascii="Times New Roman" w:hAnsi="Times New Roman" w:cs="Times New Roman"/>
          <w:bCs/>
          <w:sz w:val="24"/>
          <w:szCs w:val="24"/>
        </w:rPr>
        <w:t>）</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、臭氧</w:t>
      </w:r>
      <w:r w:rsidRPr="00065B9A">
        <w:rPr>
          <w:rFonts w:ascii="Times New Roman" w:hAnsi="Times New Roman" w:cs="Times New Roman"/>
          <w:bCs/>
          <w:sz w:val="24"/>
          <w:szCs w:val="24"/>
        </w:rPr>
        <w:t>（</w:t>
      </w:r>
      <w:r w:rsidRPr="00065B9A">
        <w:rPr>
          <w:rFonts w:ascii="Times New Roman" w:hAnsi="Times New Roman" w:cs="Times New Roman"/>
          <w:bCs/>
          <w:sz w:val="24"/>
          <w:szCs w:val="24"/>
        </w:rPr>
        <w:t>O3</w:t>
      </w:r>
      <w:r w:rsidRPr="00065B9A">
        <w:rPr>
          <w:rFonts w:ascii="Times New Roman" w:hAnsi="Times New Roman" w:cs="Times New Roman"/>
          <w:bCs/>
          <w:sz w:val="24"/>
          <w:szCs w:val="24"/>
        </w:rPr>
        <w:t>）</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和颗粒物（粒径小于等于</w:t>
      </w:r>
      <w:r w:rsidRPr="00065B9A">
        <w:rPr>
          <w:rFonts w:ascii="Times New Roman" w:hAnsi="Times New Roman" w:cs="Times New Roman" w:hint="eastAsia"/>
          <w:bCs/>
          <w:sz w:val="24"/>
          <w:szCs w:val="24"/>
        </w:rPr>
        <w:t xml:space="preserve"> 10</w:t>
      </w:r>
      <w:r w:rsidRPr="00065B9A">
        <w:rPr>
          <w:rFonts w:ascii="Times New Roman" w:hAnsi="Times New Roman" w:cs="Times New Roman" w:hint="eastAsia"/>
          <w:bCs/>
          <w:sz w:val="24"/>
          <w:szCs w:val="24"/>
        </w:rPr>
        <w:t>μ</w:t>
      </w:r>
      <w:r w:rsidRPr="00065B9A">
        <w:rPr>
          <w:rFonts w:ascii="Times New Roman" w:hAnsi="Times New Roman" w:cs="Times New Roman" w:hint="eastAsia"/>
          <w:bCs/>
          <w:sz w:val="24"/>
          <w:szCs w:val="24"/>
        </w:rPr>
        <w:t>m</w:t>
      </w:r>
      <w:r w:rsidRPr="00065B9A">
        <w:rPr>
          <w:rFonts w:ascii="Times New Roman" w:hAnsi="Times New Roman" w:cs="Times New Roman" w:hint="eastAsia"/>
          <w:bCs/>
          <w:sz w:val="24"/>
          <w:szCs w:val="24"/>
        </w:rPr>
        <w:t>和粒径小于等于</w:t>
      </w:r>
      <w:r w:rsidRPr="00065B9A">
        <w:rPr>
          <w:rFonts w:ascii="Times New Roman" w:hAnsi="Times New Roman" w:cs="Times New Roman" w:hint="eastAsia"/>
          <w:bCs/>
          <w:sz w:val="24"/>
          <w:szCs w:val="24"/>
        </w:rPr>
        <w:t xml:space="preserve"> 2.5</w:t>
      </w:r>
      <w:r w:rsidRPr="00065B9A">
        <w:rPr>
          <w:rFonts w:ascii="Times New Roman" w:hAnsi="Times New Roman" w:cs="Times New Roman" w:hint="eastAsia"/>
          <w:bCs/>
          <w:sz w:val="24"/>
          <w:szCs w:val="24"/>
        </w:rPr>
        <w:t>μ</w:t>
      </w:r>
      <w:r w:rsidRPr="00065B9A">
        <w:rPr>
          <w:rFonts w:ascii="Times New Roman" w:hAnsi="Times New Roman" w:cs="Times New Roman" w:hint="eastAsia"/>
          <w:bCs/>
          <w:sz w:val="24"/>
          <w:szCs w:val="24"/>
        </w:rPr>
        <w:t>m</w:t>
      </w:r>
      <w:r w:rsidRPr="00065B9A">
        <w:rPr>
          <w:rFonts w:ascii="Times New Roman" w:hAnsi="Times New Roman" w:cs="Times New Roman" w:hint="eastAsia"/>
          <w:bCs/>
          <w:sz w:val="24"/>
          <w:szCs w:val="24"/>
        </w:rPr>
        <w:t>）。该项不采用气象站数据，需实地测量。</w:t>
      </w:r>
    </w:p>
    <w:p w14:paraId="074D6D9B" w14:textId="22BD018E" w:rsidR="00065B9A" w:rsidRPr="003E2B37" w:rsidRDefault="003E2B37" w:rsidP="00065B9A">
      <w:pPr>
        <w:spacing w:line="360" w:lineRule="auto"/>
        <w:rPr>
          <w:rFonts w:ascii="宋体" w:hAnsi="宋体"/>
          <w:color w:val="FF0000"/>
        </w:rPr>
      </w:pPr>
      <w:r w:rsidRPr="003E2B37">
        <w:rPr>
          <w:rFonts w:ascii="宋体" w:hAnsi="宋体" w:hint="eastAsia"/>
          <w:color w:val="FF0000"/>
        </w:rPr>
        <w:t>【条文说明】</w:t>
      </w:r>
      <w:r w:rsidR="00065B9A" w:rsidRPr="003E2B37">
        <w:rPr>
          <w:rFonts w:ascii="宋体" w:hAnsi="宋体" w:hint="eastAsia"/>
          <w:bCs/>
          <w:color w:val="FF0000"/>
        </w:rPr>
        <w:t>既有工业区</w:t>
      </w:r>
      <w:r w:rsidR="00065B9A" w:rsidRPr="003E2B37">
        <w:rPr>
          <w:rFonts w:ascii="宋体" w:hAnsi="宋体"/>
          <w:bCs/>
          <w:color w:val="FF0000"/>
        </w:rPr>
        <w:t>风环境质</w:t>
      </w:r>
      <w:r w:rsidR="00065B9A" w:rsidRPr="003E2B37">
        <w:rPr>
          <w:rFonts w:ascii="宋体" w:hAnsi="宋体" w:hint="eastAsia"/>
          <w:bCs/>
          <w:color w:val="FF0000"/>
        </w:rPr>
        <w:t>量</w:t>
      </w:r>
      <w:r w:rsidR="00065B9A" w:rsidRPr="003E2B37">
        <w:rPr>
          <w:rFonts w:ascii="宋体" w:hAnsi="宋体"/>
          <w:bCs/>
          <w:color w:val="FF0000"/>
        </w:rPr>
        <w:t>应对工业区内风速、风向及</w:t>
      </w:r>
      <w:r w:rsidR="00065B9A" w:rsidRPr="003E2B37">
        <w:rPr>
          <w:rFonts w:ascii="宋体" w:hAnsi="宋体" w:hint="eastAsia"/>
          <w:bCs/>
          <w:color w:val="FF0000"/>
        </w:rPr>
        <w:t>空气质量</w:t>
      </w:r>
      <w:r w:rsidR="00065B9A" w:rsidRPr="003E2B37">
        <w:rPr>
          <w:rFonts w:ascii="宋体" w:hAnsi="宋体"/>
          <w:bCs/>
          <w:color w:val="FF0000"/>
        </w:rPr>
        <w:t>进行诊断</w:t>
      </w:r>
      <w:r w:rsidR="00065B9A" w:rsidRPr="003E2B37">
        <w:rPr>
          <w:rFonts w:ascii="宋体" w:hAnsi="宋体" w:hint="eastAsia"/>
          <w:bCs/>
          <w:color w:val="FF0000"/>
        </w:rPr>
        <w:t>，风速与风向涉及人体的舒适度，空气质量涉及人体的健康。</w:t>
      </w:r>
    </w:p>
    <w:p w14:paraId="40728A02" w14:textId="77777777" w:rsidR="00065B9A" w:rsidRPr="003E2B37" w:rsidRDefault="00065B9A" w:rsidP="00065B9A">
      <w:pPr>
        <w:spacing w:line="360" w:lineRule="auto"/>
        <w:ind w:firstLineChars="200" w:firstLine="422"/>
        <w:rPr>
          <w:rFonts w:ascii="宋体" w:cs="宋体"/>
          <w:color w:val="FF0000"/>
        </w:rPr>
      </w:pPr>
      <w:r w:rsidRPr="003E2B37">
        <w:rPr>
          <w:rFonts w:ascii="宋体" w:hAnsi="宋体"/>
          <w:b/>
          <w:bCs/>
          <w:color w:val="FF0000"/>
        </w:rPr>
        <w:t>1.</w:t>
      </w:r>
      <w:r w:rsidRPr="003E2B37">
        <w:rPr>
          <w:rFonts w:ascii="宋体" w:cs="宋体" w:hint="eastAsia"/>
          <w:color w:val="FF0000"/>
        </w:rPr>
        <w:t>既有工业区风环境诊断主要针对场地内的风速放大比及风向情况进行诊断评估，在计算风速放大比时，需要采用气象站风气候数据。</w:t>
      </w:r>
    </w:p>
    <w:p w14:paraId="05253922" w14:textId="77777777" w:rsidR="00065B9A" w:rsidRPr="003E2B37" w:rsidRDefault="00065B9A" w:rsidP="00065B9A">
      <w:pPr>
        <w:spacing w:line="360" w:lineRule="auto"/>
        <w:ind w:firstLineChars="200" w:firstLine="422"/>
        <w:rPr>
          <w:rFonts w:ascii="宋体" w:hAnsi="宋体"/>
          <w:color w:val="FF0000"/>
        </w:rPr>
      </w:pPr>
      <w:r w:rsidRPr="003E2B37">
        <w:rPr>
          <w:rFonts w:ascii="宋体" w:cs="宋体" w:hint="eastAsia"/>
          <w:b/>
          <w:bCs/>
          <w:color w:val="FF0000"/>
        </w:rPr>
        <w:t>2.</w:t>
      </w:r>
      <w:r w:rsidRPr="003E2B37">
        <w:rPr>
          <w:rFonts w:ascii="宋体" w:hAnsi="宋体" w:hint="eastAsia"/>
          <w:color w:val="FF0000"/>
        </w:rPr>
        <w:t>既有工业区风环境空气质量诊断采用环境空气质量指数（</w:t>
      </w:r>
      <w:r w:rsidRPr="003E2B37">
        <w:rPr>
          <w:rFonts w:ascii="宋体" w:hAnsi="宋体"/>
          <w:color w:val="FF0000"/>
        </w:rPr>
        <w:t>AQI</w:t>
      </w:r>
      <w:r w:rsidRPr="003E2B37">
        <w:rPr>
          <w:rFonts w:ascii="宋体" w:hAnsi="宋体" w:hint="eastAsia"/>
          <w:color w:val="FF0000"/>
        </w:rPr>
        <w:t>）评估。A</w:t>
      </w:r>
      <w:r w:rsidRPr="003E2B37">
        <w:rPr>
          <w:rFonts w:ascii="宋体" w:hAnsi="宋体"/>
          <w:color w:val="FF0000"/>
        </w:rPr>
        <w:t>QI</w:t>
      </w:r>
      <w:r w:rsidRPr="003E2B37">
        <w:rPr>
          <w:rFonts w:ascii="宋体" w:hAnsi="宋体" w:hint="eastAsia"/>
          <w:color w:val="FF0000"/>
        </w:rPr>
        <w:t>一般用于大气污染物的评价，这边借用该指数进行评估，则需要实地测量各污染物，不能采用气象站数据。该评估方法在崔冬瑾老师的《</w:t>
      </w:r>
      <w:r w:rsidRPr="003E2B37">
        <w:rPr>
          <w:rFonts w:ascii="宋体" w:hAnsi="宋体"/>
          <w:color w:val="FF0000"/>
        </w:rPr>
        <w:t>On-site evaluation of pedestrian-level air quality at a U-type street canyon in</w:t>
      </w:r>
      <w:r w:rsidRPr="003E2B37">
        <w:rPr>
          <w:rFonts w:ascii="宋体" w:hAnsi="宋体" w:hint="eastAsia"/>
          <w:color w:val="FF0000"/>
        </w:rPr>
        <w:t xml:space="preserve"> </w:t>
      </w:r>
      <w:r w:rsidRPr="003E2B37">
        <w:rPr>
          <w:rFonts w:ascii="宋体" w:hAnsi="宋体"/>
          <w:color w:val="FF0000"/>
        </w:rPr>
        <w:t>an ancient city</w:t>
      </w:r>
      <w:r w:rsidRPr="003E2B37">
        <w:rPr>
          <w:rFonts w:ascii="宋体" w:hAnsi="宋体" w:hint="eastAsia"/>
          <w:color w:val="FF0000"/>
        </w:rPr>
        <w:t>》一文中被使用，该文发表在《</w:t>
      </w:r>
      <w:r w:rsidRPr="003E2B37">
        <w:rPr>
          <w:rFonts w:ascii="宋体" w:hAnsi="宋体"/>
          <w:color w:val="FF0000"/>
        </w:rPr>
        <w:t>Journal of Wind Engineering &amp; Industrial Aerodynamics</w:t>
      </w:r>
      <w:r w:rsidRPr="003E2B37">
        <w:rPr>
          <w:rFonts w:ascii="宋体" w:hAnsi="宋体" w:hint="eastAsia"/>
          <w:color w:val="FF0000"/>
        </w:rPr>
        <w:t>》。空气质量指数</w:t>
      </w:r>
      <w:r w:rsidRPr="003E2B37">
        <w:rPr>
          <w:rFonts w:ascii="宋体" w:hAnsi="宋体"/>
          <w:color w:val="FF0000"/>
        </w:rPr>
        <w:t>AQI</w:t>
      </w:r>
      <w:r w:rsidRPr="003E2B37">
        <w:rPr>
          <w:rFonts w:ascii="宋体" w:hAnsi="宋体" w:hint="eastAsia"/>
          <w:color w:val="FF0000"/>
        </w:rPr>
        <w:t>根据《环境空气质量指数（A</w:t>
      </w:r>
      <w:r w:rsidRPr="003E2B37">
        <w:rPr>
          <w:rFonts w:ascii="宋体" w:hAnsi="宋体"/>
          <w:color w:val="FF0000"/>
        </w:rPr>
        <w:t>QI</w:t>
      </w:r>
      <w:r w:rsidRPr="003E2B37">
        <w:rPr>
          <w:rFonts w:ascii="宋体" w:hAnsi="宋体" w:hint="eastAsia"/>
          <w:color w:val="FF0000"/>
        </w:rPr>
        <w:t>）技术规定（试行）》计算。</w:t>
      </w:r>
    </w:p>
    <w:p w14:paraId="000D8EFE" w14:textId="77777777" w:rsidR="00065B9A" w:rsidRPr="003E2B37" w:rsidRDefault="00065B9A" w:rsidP="00065B9A">
      <w:pPr>
        <w:widowControl/>
        <w:jc w:val="center"/>
        <w:rPr>
          <w:rFonts w:ascii="宋体" w:hAnsi="宋体"/>
          <w:color w:val="FF0000"/>
        </w:rPr>
      </w:pPr>
      <w:r w:rsidRPr="003E2B37">
        <w:rPr>
          <w:rFonts w:ascii="宋体" w:hAnsi="宋体" w:hint="eastAsia"/>
          <w:color w:val="FF0000"/>
        </w:rPr>
        <w:t>表</w:t>
      </w:r>
      <w:r w:rsidRPr="003E2B37">
        <w:rPr>
          <w:rFonts w:ascii="宋体" w:hAnsi="宋体"/>
          <w:color w:val="FF0000"/>
        </w:rPr>
        <w:t>1</w:t>
      </w:r>
      <w:r w:rsidRPr="003E2B37">
        <w:rPr>
          <w:rFonts w:ascii="宋体" w:hAnsi="宋体" w:hint="eastAsia"/>
          <w:color w:val="FF0000"/>
        </w:rPr>
        <w:t>空气质量分指数及对应的污染物项目浓度限值</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9"/>
        <w:gridCol w:w="763"/>
        <w:gridCol w:w="865"/>
        <w:gridCol w:w="763"/>
        <w:gridCol w:w="765"/>
        <w:gridCol w:w="773"/>
        <w:gridCol w:w="865"/>
        <w:gridCol w:w="763"/>
        <w:gridCol w:w="758"/>
        <w:gridCol w:w="762"/>
        <w:gridCol w:w="879"/>
      </w:tblGrid>
      <w:tr w:rsidR="00065B9A" w:rsidRPr="003E2B37" w14:paraId="7129A3B3" w14:textId="77777777" w:rsidTr="00065B9A">
        <w:trPr>
          <w:trHeight w:val="276"/>
        </w:trPr>
        <w:tc>
          <w:tcPr>
            <w:tcW w:w="0" w:type="auto"/>
            <w:vMerge w:val="restart"/>
            <w:shd w:val="clear" w:color="auto" w:fill="auto"/>
            <w:vAlign w:val="center"/>
            <w:hideMark/>
          </w:tcPr>
          <w:p w14:paraId="23335E3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空气质量 分指数 (IAQI)</w:t>
            </w:r>
          </w:p>
        </w:tc>
        <w:tc>
          <w:tcPr>
            <w:tcW w:w="0" w:type="auto"/>
            <w:gridSpan w:val="10"/>
            <w:shd w:val="clear" w:color="auto" w:fill="auto"/>
            <w:noWrap/>
            <w:vAlign w:val="bottom"/>
            <w:hideMark/>
          </w:tcPr>
          <w:p w14:paraId="04B364AB" w14:textId="77777777" w:rsidR="00065B9A" w:rsidRPr="003E2B37" w:rsidRDefault="00065B9A" w:rsidP="00065B9A">
            <w:pPr>
              <w:widowControl/>
              <w:jc w:val="center"/>
              <w:rPr>
                <w:rFonts w:ascii="宋体" w:hAnsi="宋体" w:cs="Arial"/>
                <w:color w:val="FF0000"/>
              </w:rPr>
            </w:pPr>
            <w:r w:rsidRPr="003E2B37">
              <w:rPr>
                <w:rFonts w:ascii="宋体" w:hAnsi="宋体" w:cs="Arial" w:hint="eastAsia"/>
                <w:color w:val="FF0000"/>
              </w:rPr>
              <w:t>污染物项目浓度限值</w:t>
            </w:r>
          </w:p>
        </w:tc>
      </w:tr>
      <w:tr w:rsidR="00065B9A" w:rsidRPr="003E2B37" w14:paraId="460044EB" w14:textId="77777777" w:rsidTr="00065B9A">
        <w:trPr>
          <w:trHeight w:val="1807"/>
        </w:trPr>
        <w:tc>
          <w:tcPr>
            <w:tcW w:w="0" w:type="auto"/>
            <w:vMerge/>
            <w:vAlign w:val="center"/>
            <w:hideMark/>
          </w:tcPr>
          <w:p w14:paraId="6579F0FA" w14:textId="77777777" w:rsidR="00065B9A" w:rsidRPr="003E2B37" w:rsidRDefault="00065B9A" w:rsidP="00065B9A">
            <w:pPr>
              <w:widowControl/>
              <w:jc w:val="left"/>
              <w:rPr>
                <w:rFonts w:ascii="宋体" w:hAnsi="宋体" w:cs="Arial"/>
                <w:color w:val="FF0000"/>
              </w:rPr>
            </w:pPr>
          </w:p>
        </w:tc>
        <w:tc>
          <w:tcPr>
            <w:tcW w:w="0" w:type="auto"/>
            <w:shd w:val="clear" w:color="auto" w:fill="auto"/>
            <w:hideMark/>
          </w:tcPr>
          <w:p w14:paraId="121E96D7"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二氧化硫(SO</w:t>
            </w:r>
            <w:r w:rsidRPr="003E2B37">
              <w:rPr>
                <w:rFonts w:ascii="宋体" w:hAnsi="宋体" w:cs="Arial"/>
                <w:color w:val="FF0000"/>
                <w:vertAlign w:val="subscript"/>
              </w:rPr>
              <w:t>2</w:t>
            </w:r>
            <w:r w:rsidRPr="003E2B37">
              <w:rPr>
                <w:rFonts w:ascii="宋体" w:hAnsi="宋体" w:cs="Arial" w:hint="eastAsia"/>
                <w:color w:val="FF0000"/>
              </w:rPr>
              <w:t>) 24小时 平均/ (µg/m³)</w:t>
            </w:r>
          </w:p>
        </w:tc>
        <w:tc>
          <w:tcPr>
            <w:tcW w:w="0" w:type="auto"/>
            <w:shd w:val="clear" w:color="auto" w:fill="auto"/>
            <w:hideMark/>
          </w:tcPr>
          <w:p w14:paraId="3A8D7EC9"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二氧化硫(SO</w:t>
            </w:r>
            <w:r w:rsidRPr="003E2B37">
              <w:rPr>
                <w:rFonts w:ascii="宋体" w:hAnsi="宋体" w:cs="Arial"/>
                <w:color w:val="FF0000"/>
                <w:vertAlign w:val="subscript"/>
              </w:rPr>
              <w:t>2</w:t>
            </w:r>
            <w:r w:rsidRPr="003E2B37">
              <w:rPr>
                <w:rFonts w:ascii="宋体" w:hAnsi="宋体" w:cs="Arial" w:hint="eastAsia"/>
                <w:color w:val="FF0000"/>
              </w:rPr>
              <w:t>)</w:t>
            </w:r>
            <w:r w:rsidRPr="003E2B37">
              <w:rPr>
                <w:rFonts w:ascii="宋体" w:hAnsi="宋体" w:cs="Arial"/>
                <w:color w:val="FF0000"/>
              </w:rPr>
              <w:t xml:space="preserve"> 1</w:t>
            </w:r>
            <w:r w:rsidRPr="003E2B37">
              <w:rPr>
                <w:rFonts w:ascii="宋体" w:hAnsi="宋体" w:cs="Arial" w:hint="eastAsia"/>
                <w:color w:val="FF0000"/>
              </w:rPr>
              <w:t>小时平均/(µg/m³)</w:t>
            </w:r>
          </w:p>
        </w:tc>
        <w:tc>
          <w:tcPr>
            <w:tcW w:w="0" w:type="auto"/>
            <w:shd w:val="clear" w:color="auto" w:fill="auto"/>
            <w:hideMark/>
          </w:tcPr>
          <w:p w14:paraId="6145C63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二氧化氮(NO</w:t>
            </w:r>
            <w:r w:rsidRPr="003E2B37">
              <w:rPr>
                <w:rFonts w:ascii="宋体" w:hAnsi="宋体" w:cs="Arial" w:hint="eastAsia"/>
                <w:color w:val="FF0000"/>
                <w:vertAlign w:val="subscript"/>
              </w:rPr>
              <w:t>2</w:t>
            </w:r>
            <w:r w:rsidRPr="003E2B37">
              <w:rPr>
                <w:rFonts w:ascii="宋体" w:hAnsi="宋体" w:cs="Arial" w:hint="eastAsia"/>
                <w:color w:val="FF0000"/>
              </w:rPr>
              <w:t>) 24小时 平均/ (µg/m³)</w:t>
            </w:r>
          </w:p>
        </w:tc>
        <w:tc>
          <w:tcPr>
            <w:tcW w:w="0" w:type="auto"/>
            <w:shd w:val="clear" w:color="auto" w:fill="auto"/>
            <w:hideMark/>
          </w:tcPr>
          <w:p w14:paraId="4CD182EB"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二氧化氨 (NO</w:t>
            </w:r>
            <w:r w:rsidRPr="003E2B37">
              <w:rPr>
                <w:rFonts w:ascii="宋体" w:hAnsi="宋体" w:cs="Arial" w:hint="eastAsia"/>
                <w:color w:val="FF0000"/>
                <w:vertAlign w:val="subscript"/>
              </w:rPr>
              <w:t>2</w:t>
            </w:r>
            <w:r w:rsidRPr="003E2B37">
              <w:rPr>
                <w:rFonts w:ascii="宋体" w:hAnsi="宋体" w:cs="Arial" w:hint="eastAsia"/>
                <w:color w:val="FF0000"/>
              </w:rPr>
              <w:t>) 1小时 平均/ (µg/m³)</w:t>
            </w:r>
            <w:r w:rsidRPr="003E2B37">
              <w:rPr>
                <w:rFonts w:ascii="宋体" w:hAnsi="宋体" w:cs="Arial" w:hint="eastAsia"/>
                <w:color w:val="FF0000"/>
                <w:vertAlign w:val="superscript"/>
              </w:rPr>
              <w:t>（1）</w:t>
            </w:r>
          </w:p>
        </w:tc>
        <w:tc>
          <w:tcPr>
            <w:tcW w:w="0" w:type="auto"/>
            <w:shd w:val="clear" w:color="auto" w:fill="auto"/>
            <w:hideMark/>
          </w:tcPr>
          <w:p w14:paraId="1C985CE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颗粒物 (粒径小 于等于10µm) 24小时平均/ (µg/m³)</w:t>
            </w:r>
          </w:p>
        </w:tc>
        <w:tc>
          <w:tcPr>
            <w:tcW w:w="0" w:type="auto"/>
            <w:shd w:val="clear" w:color="auto" w:fill="auto"/>
            <w:hideMark/>
          </w:tcPr>
          <w:p w14:paraId="1C3089C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一氧化碳(CO)24小时平均/ (</w:t>
            </w:r>
            <w:r w:rsidRPr="003E2B37">
              <w:rPr>
                <w:rFonts w:ascii="宋体" w:hAnsi="宋体" w:cs="Arial"/>
                <w:color w:val="FF0000"/>
              </w:rPr>
              <w:t>m</w:t>
            </w:r>
            <w:r w:rsidRPr="003E2B37">
              <w:rPr>
                <w:rFonts w:ascii="宋体" w:hAnsi="宋体" w:cs="Arial" w:hint="eastAsia"/>
                <w:color w:val="FF0000"/>
              </w:rPr>
              <w:t>g/m³)</w:t>
            </w:r>
          </w:p>
        </w:tc>
        <w:tc>
          <w:tcPr>
            <w:tcW w:w="0" w:type="auto"/>
            <w:shd w:val="clear" w:color="auto" w:fill="auto"/>
            <w:hideMark/>
          </w:tcPr>
          <w:p w14:paraId="0D221679"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一氧化碳 (CO) 1小时 平均/ (mg/m³)</w:t>
            </w:r>
          </w:p>
        </w:tc>
        <w:tc>
          <w:tcPr>
            <w:tcW w:w="0" w:type="auto"/>
            <w:shd w:val="clear" w:color="auto" w:fill="auto"/>
            <w:hideMark/>
          </w:tcPr>
          <w:p w14:paraId="6FC4D381"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臭氧(Q</w:t>
            </w:r>
            <w:r w:rsidRPr="003E2B37">
              <w:rPr>
                <w:rFonts w:ascii="宋体" w:hAnsi="宋体" w:cs="Arial" w:hint="eastAsia"/>
                <w:color w:val="FF0000"/>
                <w:vertAlign w:val="subscript"/>
              </w:rPr>
              <w:t>3</w:t>
            </w:r>
            <w:r w:rsidRPr="003E2B37">
              <w:rPr>
                <w:rFonts w:ascii="宋体" w:hAnsi="宋体" w:cs="Arial" w:hint="eastAsia"/>
                <w:color w:val="FF0000"/>
              </w:rPr>
              <w:t>) 1小时平均/ (µg/m³)</w:t>
            </w:r>
          </w:p>
        </w:tc>
        <w:tc>
          <w:tcPr>
            <w:tcW w:w="0" w:type="auto"/>
            <w:shd w:val="clear" w:color="auto" w:fill="auto"/>
            <w:hideMark/>
          </w:tcPr>
          <w:p w14:paraId="6CF2FAD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臭氧(Q</w:t>
            </w:r>
            <w:r w:rsidRPr="003E2B37">
              <w:rPr>
                <w:rFonts w:ascii="宋体" w:hAnsi="宋体" w:cs="Arial" w:hint="eastAsia"/>
                <w:color w:val="FF0000"/>
                <w:vertAlign w:val="subscript"/>
              </w:rPr>
              <w:t>3</w:t>
            </w:r>
            <w:r w:rsidRPr="003E2B37">
              <w:rPr>
                <w:rFonts w:ascii="宋体" w:hAnsi="宋体" w:cs="Arial" w:hint="eastAsia"/>
                <w:color w:val="FF0000"/>
              </w:rPr>
              <w:t>) 8小时滑 动平均/ (µg/m³)</w:t>
            </w:r>
          </w:p>
        </w:tc>
        <w:tc>
          <w:tcPr>
            <w:tcW w:w="0" w:type="auto"/>
            <w:shd w:val="clear" w:color="auto" w:fill="auto"/>
            <w:hideMark/>
          </w:tcPr>
          <w:p w14:paraId="408EEBF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颗粒物 (粒径小 于等于 2.5µm) 24小时 平均/ (µg/m³)</w:t>
            </w:r>
          </w:p>
        </w:tc>
      </w:tr>
      <w:tr w:rsidR="00065B9A" w:rsidRPr="003E2B37" w14:paraId="6793D3E3" w14:textId="77777777" w:rsidTr="00065B9A">
        <w:trPr>
          <w:trHeight w:val="264"/>
        </w:trPr>
        <w:tc>
          <w:tcPr>
            <w:tcW w:w="0" w:type="auto"/>
            <w:shd w:val="clear" w:color="auto" w:fill="auto"/>
            <w:noWrap/>
            <w:hideMark/>
          </w:tcPr>
          <w:p w14:paraId="1360B67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lastRenderedPageBreak/>
              <w:t>0</w:t>
            </w:r>
          </w:p>
        </w:tc>
        <w:tc>
          <w:tcPr>
            <w:tcW w:w="0" w:type="auto"/>
            <w:shd w:val="clear" w:color="auto" w:fill="auto"/>
            <w:noWrap/>
            <w:hideMark/>
          </w:tcPr>
          <w:p w14:paraId="004433C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5382C5D0"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5AEB8DB6"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19A85C7B"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6AF09A9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2B67B71A"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44E819EA"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17370C10"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35D6846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c>
          <w:tcPr>
            <w:tcW w:w="0" w:type="auto"/>
            <w:shd w:val="clear" w:color="auto" w:fill="auto"/>
            <w:noWrap/>
            <w:hideMark/>
          </w:tcPr>
          <w:p w14:paraId="01A30F6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0</w:t>
            </w:r>
          </w:p>
        </w:tc>
      </w:tr>
      <w:tr w:rsidR="00065B9A" w:rsidRPr="003E2B37" w14:paraId="4471A721" w14:textId="77777777" w:rsidTr="00065B9A">
        <w:trPr>
          <w:trHeight w:val="264"/>
        </w:trPr>
        <w:tc>
          <w:tcPr>
            <w:tcW w:w="0" w:type="auto"/>
            <w:shd w:val="clear" w:color="auto" w:fill="auto"/>
            <w:noWrap/>
            <w:hideMark/>
          </w:tcPr>
          <w:p w14:paraId="2D349F0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w:t>
            </w:r>
          </w:p>
        </w:tc>
        <w:tc>
          <w:tcPr>
            <w:tcW w:w="0" w:type="auto"/>
            <w:shd w:val="clear" w:color="auto" w:fill="auto"/>
            <w:noWrap/>
            <w:hideMark/>
          </w:tcPr>
          <w:p w14:paraId="56C4D21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w:t>
            </w:r>
          </w:p>
        </w:tc>
        <w:tc>
          <w:tcPr>
            <w:tcW w:w="0" w:type="auto"/>
            <w:shd w:val="clear" w:color="auto" w:fill="auto"/>
            <w:noWrap/>
            <w:hideMark/>
          </w:tcPr>
          <w:p w14:paraId="57BD79D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c>
          <w:tcPr>
            <w:tcW w:w="0" w:type="auto"/>
            <w:shd w:val="clear" w:color="auto" w:fill="auto"/>
            <w:noWrap/>
            <w:hideMark/>
          </w:tcPr>
          <w:p w14:paraId="1AF784F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40</w:t>
            </w:r>
          </w:p>
        </w:tc>
        <w:tc>
          <w:tcPr>
            <w:tcW w:w="0" w:type="auto"/>
            <w:shd w:val="clear" w:color="auto" w:fill="auto"/>
            <w:noWrap/>
            <w:hideMark/>
          </w:tcPr>
          <w:p w14:paraId="24B403F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100</w:t>
            </w:r>
          </w:p>
        </w:tc>
        <w:tc>
          <w:tcPr>
            <w:tcW w:w="0" w:type="auto"/>
            <w:shd w:val="clear" w:color="auto" w:fill="auto"/>
            <w:noWrap/>
            <w:hideMark/>
          </w:tcPr>
          <w:p w14:paraId="2909029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w:t>
            </w:r>
          </w:p>
        </w:tc>
        <w:tc>
          <w:tcPr>
            <w:tcW w:w="0" w:type="auto"/>
            <w:shd w:val="clear" w:color="auto" w:fill="auto"/>
            <w:noWrap/>
            <w:hideMark/>
          </w:tcPr>
          <w:p w14:paraId="59B4DE87"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w:t>
            </w:r>
          </w:p>
        </w:tc>
        <w:tc>
          <w:tcPr>
            <w:tcW w:w="0" w:type="auto"/>
            <w:shd w:val="clear" w:color="auto" w:fill="auto"/>
            <w:noWrap/>
            <w:hideMark/>
          </w:tcPr>
          <w:p w14:paraId="0AC9B710"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w:t>
            </w:r>
          </w:p>
        </w:tc>
        <w:tc>
          <w:tcPr>
            <w:tcW w:w="0" w:type="auto"/>
            <w:shd w:val="clear" w:color="auto" w:fill="auto"/>
            <w:noWrap/>
            <w:hideMark/>
          </w:tcPr>
          <w:p w14:paraId="7780A85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160</w:t>
            </w:r>
          </w:p>
        </w:tc>
        <w:tc>
          <w:tcPr>
            <w:tcW w:w="0" w:type="auto"/>
            <w:shd w:val="clear" w:color="auto" w:fill="auto"/>
            <w:noWrap/>
            <w:hideMark/>
          </w:tcPr>
          <w:p w14:paraId="1DC809E6"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100</w:t>
            </w:r>
          </w:p>
        </w:tc>
        <w:tc>
          <w:tcPr>
            <w:tcW w:w="0" w:type="auto"/>
            <w:shd w:val="clear" w:color="auto" w:fill="auto"/>
            <w:noWrap/>
            <w:hideMark/>
          </w:tcPr>
          <w:p w14:paraId="1E3077D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35</w:t>
            </w:r>
          </w:p>
        </w:tc>
      </w:tr>
      <w:tr w:rsidR="00065B9A" w:rsidRPr="003E2B37" w14:paraId="016AE054" w14:textId="77777777" w:rsidTr="00065B9A">
        <w:trPr>
          <w:trHeight w:val="264"/>
        </w:trPr>
        <w:tc>
          <w:tcPr>
            <w:tcW w:w="0" w:type="auto"/>
            <w:shd w:val="clear" w:color="auto" w:fill="auto"/>
            <w:noWrap/>
            <w:hideMark/>
          </w:tcPr>
          <w:p w14:paraId="57256FC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100</w:t>
            </w:r>
          </w:p>
        </w:tc>
        <w:tc>
          <w:tcPr>
            <w:tcW w:w="0" w:type="auto"/>
            <w:shd w:val="clear" w:color="auto" w:fill="auto"/>
            <w:noWrap/>
            <w:hideMark/>
          </w:tcPr>
          <w:p w14:paraId="523E40D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c>
          <w:tcPr>
            <w:tcW w:w="0" w:type="auto"/>
            <w:shd w:val="clear" w:color="auto" w:fill="auto"/>
            <w:noWrap/>
            <w:hideMark/>
          </w:tcPr>
          <w:p w14:paraId="394A7B9B"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500</w:t>
            </w:r>
          </w:p>
        </w:tc>
        <w:tc>
          <w:tcPr>
            <w:tcW w:w="0" w:type="auto"/>
            <w:shd w:val="clear" w:color="auto" w:fill="auto"/>
            <w:noWrap/>
            <w:hideMark/>
          </w:tcPr>
          <w:p w14:paraId="7974BAA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80</w:t>
            </w:r>
          </w:p>
        </w:tc>
        <w:tc>
          <w:tcPr>
            <w:tcW w:w="0" w:type="auto"/>
            <w:shd w:val="clear" w:color="auto" w:fill="auto"/>
            <w:noWrap/>
            <w:hideMark/>
          </w:tcPr>
          <w:p w14:paraId="0E2A891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200</w:t>
            </w:r>
          </w:p>
        </w:tc>
        <w:tc>
          <w:tcPr>
            <w:tcW w:w="0" w:type="auto"/>
            <w:shd w:val="clear" w:color="auto" w:fill="auto"/>
            <w:noWrap/>
            <w:hideMark/>
          </w:tcPr>
          <w:p w14:paraId="10DA162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c>
          <w:tcPr>
            <w:tcW w:w="0" w:type="auto"/>
            <w:shd w:val="clear" w:color="auto" w:fill="auto"/>
            <w:noWrap/>
            <w:hideMark/>
          </w:tcPr>
          <w:p w14:paraId="1990344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w:t>
            </w:r>
          </w:p>
        </w:tc>
        <w:tc>
          <w:tcPr>
            <w:tcW w:w="0" w:type="auto"/>
            <w:shd w:val="clear" w:color="auto" w:fill="auto"/>
            <w:noWrap/>
            <w:hideMark/>
          </w:tcPr>
          <w:p w14:paraId="4C3343EA"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10</w:t>
            </w:r>
          </w:p>
        </w:tc>
        <w:tc>
          <w:tcPr>
            <w:tcW w:w="0" w:type="auto"/>
            <w:shd w:val="clear" w:color="auto" w:fill="auto"/>
            <w:noWrap/>
            <w:hideMark/>
          </w:tcPr>
          <w:p w14:paraId="65C14EF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200</w:t>
            </w:r>
          </w:p>
        </w:tc>
        <w:tc>
          <w:tcPr>
            <w:tcW w:w="0" w:type="auto"/>
            <w:shd w:val="clear" w:color="auto" w:fill="auto"/>
            <w:noWrap/>
            <w:hideMark/>
          </w:tcPr>
          <w:p w14:paraId="43FEFCD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160</w:t>
            </w:r>
          </w:p>
        </w:tc>
        <w:tc>
          <w:tcPr>
            <w:tcW w:w="0" w:type="auto"/>
            <w:shd w:val="clear" w:color="auto" w:fill="auto"/>
            <w:noWrap/>
            <w:hideMark/>
          </w:tcPr>
          <w:p w14:paraId="2837D81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75</w:t>
            </w:r>
          </w:p>
        </w:tc>
      </w:tr>
      <w:tr w:rsidR="00065B9A" w:rsidRPr="003E2B37" w14:paraId="6957B9A2" w14:textId="77777777" w:rsidTr="00065B9A">
        <w:trPr>
          <w:trHeight w:val="264"/>
        </w:trPr>
        <w:tc>
          <w:tcPr>
            <w:tcW w:w="0" w:type="auto"/>
            <w:shd w:val="clear" w:color="auto" w:fill="auto"/>
            <w:noWrap/>
            <w:hideMark/>
          </w:tcPr>
          <w:p w14:paraId="7C2C996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c>
          <w:tcPr>
            <w:tcW w:w="0" w:type="auto"/>
            <w:shd w:val="clear" w:color="auto" w:fill="auto"/>
            <w:noWrap/>
            <w:hideMark/>
          </w:tcPr>
          <w:p w14:paraId="56070387"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475</w:t>
            </w:r>
          </w:p>
        </w:tc>
        <w:tc>
          <w:tcPr>
            <w:tcW w:w="0" w:type="auto"/>
            <w:shd w:val="clear" w:color="auto" w:fill="auto"/>
            <w:noWrap/>
            <w:hideMark/>
          </w:tcPr>
          <w:p w14:paraId="661F2D1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650</w:t>
            </w:r>
          </w:p>
        </w:tc>
        <w:tc>
          <w:tcPr>
            <w:tcW w:w="0" w:type="auto"/>
            <w:shd w:val="clear" w:color="auto" w:fill="auto"/>
            <w:noWrap/>
            <w:hideMark/>
          </w:tcPr>
          <w:p w14:paraId="55114CB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180</w:t>
            </w:r>
          </w:p>
        </w:tc>
        <w:tc>
          <w:tcPr>
            <w:tcW w:w="0" w:type="auto"/>
            <w:shd w:val="clear" w:color="auto" w:fill="auto"/>
            <w:noWrap/>
            <w:hideMark/>
          </w:tcPr>
          <w:p w14:paraId="13B8799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700</w:t>
            </w:r>
          </w:p>
        </w:tc>
        <w:tc>
          <w:tcPr>
            <w:tcW w:w="0" w:type="auto"/>
            <w:shd w:val="clear" w:color="auto" w:fill="auto"/>
            <w:noWrap/>
            <w:hideMark/>
          </w:tcPr>
          <w:p w14:paraId="271CAA4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250</w:t>
            </w:r>
          </w:p>
        </w:tc>
        <w:tc>
          <w:tcPr>
            <w:tcW w:w="0" w:type="auto"/>
            <w:shd w:val="clear" w:color="auto" w:fill="auto"/>
            <w:noWrap/>
            <w:hideMark/>
          </w:tcPr>
          <w:p w14:paraId="11BC861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14</w:t>
            </w:r>
          </w:p>
        </w:tc>
        <w:tc>
          <w:tcPr>
            <w:tcW w:w="0" w:type="auto"/>
            <w:shd w:val="clear" w:color="auto" w:fill="auto"/>
            <w:noWrap/>
            <w:hideMark/>
          </w:tcPr>
          <w:p w14:paraId="0871BBB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35</w:t>
            </w:r>
          </w:p>
        </w:tc>
        <w:tc>
          <w:tcPr>
            <w:tcW w:w="0" w:type="auto"/>
            <w:shd w:val="clear" w:color="auto" w:fill="auto"/>
            <w:noWrap/>
            <w:hideMark/>
          </w:tcPr>
          <w:p w14:paraId="0E3BF3CA"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300</w:t>
            </w:r>
          </w:p>
        </w:tc>
        <w:tc>
          <w:tcPr>
            <w:tcW w:w="0" w:type="auto"/>
            <w:shd w:val="clear" w:color="auto" w:fill="auto"/>
            <w:noWrap/>
            <w:hideMark/>
          </w:tcPr>
          <w:p w14:paraId="2D0453B7"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215</w:t>
            </w:r>
          </w:p>
        </w:tc>
        <w:tc>
          <w:tcPr>
            <w:tcW w:w="0" w:type="auto"/>
            <w:shd w:val="clear" w:color="auto" w:fill="auto"/>
            <w:noWrap/>
            <w:hideMark/>
          </w:tcPr>
          <w:p w14:paraId="1A0C6A5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115</w:t>
            </w:r>
          </w:p>
        </w:tc>
      </w:tr>
      <w:tr w:rsidR="00065B9A" w:rsidRPr="003E2B37" w14:paraId="3CB8FBE3" w14:textId="77777777" w:rsidTr="00065B9A">
        <w:trPr>
          <w:trHeight w:val="264"/>
        </w:trPr>
        <w:tc>
          <w:tcPr>
            <w:tcW w:w="0" w:type="auto"/>
            <w:shd w:val="clear" w:color="auto" w:fill="auto"/>
            <w:noWrap/>
            <w:hideMark/>
          </w:tcPr>
          <w:p w14:paraId="657960A1"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200</w:t>
            </w:r>
          </w:p>
        </w:tc>
        <w:tc>
          <w:tcPr>
            <w:tcW w:w="0" w:type="auto"/>
            <w:shd w:val="clear" w:color="auto" w:fill="auto"/>
            <w:noWrap/>
            <w:hideMark/>
          </w:tcPr>
          <w:p w14:paraId="7C7CE616"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800</w:t>
            </w:r>
          </w:p>
        </w:tc>
        <w:tc>
          <w:tcPr>
            <w:tcW w:w="0" w:type="auto"/>
            <w:shd w:val="clear" w:color="auto" w:fill="auto"/>
            <w:noWrap/>
            <w:hideMark/>
          </w:tcPr>
          <w:p w14:paraId="5E93E5E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800</w:t>
            </w:r>
          </w:p>
        </w:tc>
        <w:tc>
          <w:tcPr>
            <w:tcW w:w="0" w:type="auto"/>
            <w:shd w:val="clear" w:color="auto" w:fill="auto"/>
            <w:noWrap/>
            <w:hideMark/>
          </w:tcPr>
          <w:p w14:paraId="6AE6EDBC"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280</w:t>
            </w:r>
          </w:p>
        </w:tc>
        <w:tc>
          <w:tcPr>
            <w:tcW w:w="0" w:type="auto"/>
            <w:shd w:val="clear" w:color="auto" w:fill="auto"/>
            <w:noWrap/>
            <w:hideMark/>
          </w:tcPr>
          <w:p w14:paraId="383B2EF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1200</w:t>
            </w:r>
          </w:p>
        </w:tc>
        <w:tc>
          <w:tcPr>
            <w:tcW w:w="0" w:type="auto"/>
            <w:shd w:val="clear" w:color="auto" w:fill="auto"/>
            <w:noWrap/>
            <w:hideMark/>
          </w:tcPr>
          <w:p w14:paraId="5184D83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350</w:t>
            </w:r>
          </w:p>
        </w:tc>
        <w:tc>
          <w:tcPr>
            <w:tcW w:w="0" w:type="auto"/>
            <w:shd w:val="clear" w:color="auto" w:fill="auto"/>
            <w:noWrap/>
            <w:hideMark/>
          </w:tcPr>
          <w:p w14:paraId="7068DD06"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24</w:t>
            </w:r>
          </w:p>
        </w:tc>
        <w:tc>
          <w:tcPr>
            <w:tcW w:w="0" w:type="auto"/>
            <w:shd w:val="clear" w:color="auto" w:fill="auto"/>
            <w:noWrap/>
            <w:hideMark/>
          </w:tcPr>
          <w:p w14:paraId="01F41DDA"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60</w:t>
            </w:r>
          </w:p>
        </w:tc>
        <w:tc>
          <w:tcPr>
            <w:tcW w:w="0" w:type="auto"/>
            <w:shd w:val="clear" w:color="auto" w:fill="auto"/>
            <w:noWrap/>
            <w:hideMark/>
          </w:tcPr>
          <w:p w14:paraId="0D29F29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400</w:t>
            </w:r>
          </w:p>
        </w:tc>
        <w:tc>
          <w:tcPr>
            <w:tcW w:w="0" w:type="auto"/>
            <w:shd w:val="clear" w:color="auto" w:fill="auto"/>
            <w:noWrap/>
            <w:hideMark/>
          </w:tcPr>
          <w:p w14:paraId="1D4D304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265</w:t>
            </w:r>
          </w:p>
        </w:tc>
        <w:tc>
          <w:tcPr>
            <w:tcW w:w="0" w:type="auto"/>
            <w:shd w:val="clear" w:color="auto" w:fill="auto"/>
            <w:noWrap/>
            <w:hideMark/>
          </w:tcPr>
          <w:p w14:paraId="3541E9F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r>
      <w:tr w:rsidR="00065B9A" w:rsidRPr="003E2B37" w14:paraId="7C85947E" w14:textId="77777777" w:rsidTr="00065B9A">
        <w:trPr>
          <w:trHeight w:val="264"/>
        </w:trPr>
        <w:tc>
          <w:tcPr>
            <w:tcW w:w="0" w:type="auto"/>
            <w:shd w:val="clear" w:color="auto" w:fill="auto"/>
            <w:noWrap/>
            <w:hideMark/>
          </w:tcPr>
          <w:p w14:paraId="1FA4052D"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300</w:t>
            </w:r>
          </w:p>
        </w:tc>
        <w:tc>
          <w:tcPr>
            <w:tcW w:w="0" w:type="auto"/>
            <w:shd w:val="clear" w:color="auto" w:fill="auto"/>
            <w:noWrap/>
            <w:hideMark/>
          </w:tcPr>
          <w:p w14:paraId="7267591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1600</w:t>
            </w:r>
          </w:p>
        </w:tc>
        <w:tc>
          <w:tcPr>
            <w:tcW w:w="0" w:type="auto"/>
            <w:shd w:val="clear" w:color="auto" w:fill="auto"/>
            <w:noWrap/>
            <w:hideMark/>
          </w:tcPr>
          <w:p w14:paraId="01D123EB" w14:textId="77777777" w:rsidR="00065B9A" w:rsidRPr="003E2B37" w:rsidRDefault="00065B9A" w:rsidP="00065B9A">
            <w:pPr>
              <w:widowControl/>
              <w:jc w:val="left"/>
              <w:rPr>
                <w:rFonts w:ascii="宋体" w:hAnsi="宋体" w:cs="Arial"/>
                <w:color w:val="FF0000"/>
              </w:rPr>
            </w:pPr>
            <w:r w:rsidRPr="003E2B37">
              <w:rPr>
                <w:rFonts w:ascii="宋体" w:hAnsi="宋体" w:cs="Arial"/>
                <w:color w:val="FF0000"/>
              </w:rPr>
              <w:t>(</w:t>
            </w:r>
            <w:r w:rsidRPr="003E2B37">
              <w:rPr>
                <w:rFonts w:ascii="宋体" w:hAnsi="宋体" w:cs="Arial" w:hint="eastAsia"/>
                <w:color w:val="FF0000"/>
              </w:rPr>
              <w:t>2</w:t>
            </w:r>
            <w:r w:rsidRPr="003E2B37">
              <w:rPr>
                <w:rFonts w:ascii="宋体" w:hAnsi="宋体" w:cs="Arial"/>
                <w:color w:val="FF0000"/>
              </w:rPr>
              <w:t>)</w:t>
            </w:r>
          </w:p>
        </w:tc>
        <w:tc>
          <w:tcPr>
            <w:tcW w:w="0" w:type="auto"/>
            <w:shd w:val="clear" w:color="auto" w:fill="auto"/>
            <w:noWrap/>
            <w:hideMark/>
          </w:tcPr>
          <w:p w14:paraId="4F5BA52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565</w:t>
            </w:r>
          </w:p>
        </w:tc>
        <w:tc>
          <w:tcPr>
            <w:tcW w:w="0" w:type="auto"/>
            <w:shd w:val="clear" w:color="auto" w:fill="auto"/>
            <w:noWrap/>
            <w:hideMark/>
          </w:tcPr>
          <w:p w14:paraId="09DB4DD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2340</w:t>
            </w:r>
          </w:p>
        </w:tc>
        <w:tc>
          <w:tcPr>
            <w:tcW w:w="0" w:type="auto"/>
            <w:shd w:val="clear" w:color="auto" w:fill="auto"/>
            <w:noWrap/>
            <w:hideMark/>
          </w:tcPr>
          <w:p w14:paraId="3D451F7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420</w:t>
            </w:r>
          </w:p>
        </w:tc>
        <w:tc>
          <w:tcPr>
            <w:tcW w:w="0" w:type="auto"/>
            <w:shd w:val="clear" w:color="auto" w:fill="auto"/>
            <w:noWrap/>
            <w:hideMark/>
          </w:tcPr>
          <w:p w14:paraId="1FD42E0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36</w:t>
            </w:r>
          </w:p>
        </w:tc>
        <w:tc>
          <w:tcPr>
            <w:tcW w:w="0" w:type="auto"/>
            <w:shd w:val="clear" w:color="auto" w:fill="auto"/>
            <w:noWrap/>
            <w:hideMark/>
          </w:tcPr>
          <w:p w14:paraId="29F7C087"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90</w:t>
            </w:r>
          </w:p>
        </w:tc>
        <w:tc>
          <w:tcPr>
            <w:tcW w:w="0" w:type="auto"/>
            <w:shd w:val="clear" w:color="auto" w:fill="auto"/>
            <w:noWrap/>
            <w:hideMark/>
          </w:tcPr>
          <w:p w14:paraId="20A1D509"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800</w:t>
            </w:r>
          </w:p>
        </w:tc>
        <w:tc>
          <w:tcPr>
            <w:tcW w:w="0" w:type="auto"/>
            <w:shd w:val="clear" w:color="auto" w:fill="auto"/>
            <w:noWrap/>
            <w:hideMark/>
          </w:tcPr>
          <w:p w14:paraId="7B767383"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800</w:t>
            </w:r>
          </w:p>
        </w:tc>
        <w:tc>
          <w:tcPr>
            <w:tcW w:w="0" w:type="auto"/>
            <w:shd w:val="clear" w:color="auto" w:fill="auto"/>
            <w:noWrap/>
            <w:hideMark/>
          </w:tcPr>
          <w:p w14:paraId="0A3A601B"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250</w:t>
            </w:r>
          </w:p>
        </w:tc>
      </w:tr>
      <w:tr w:rsidR="00065B9A" w:rsidRPr="003E2B37" w14:paraId="26547F13" w14:textId="77777777" w:rsidTr="00065B9A">
        <w:trPr>
          <w:trHeight w:val="264"/>
        </w:trPr>
        <w:tc>
          <w:tcPr>
            <w:tcW w:w="0" w:type="auto"/>
            <w:shd w:val="clear" w:color="auto" w:fill="auto"/>
            <w:noWrap/>
            <w:hideMark/>
          </w:tcPr>
          <w:p w14:paraId="2B9E97D1"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400</w:t>
            </w:r>
          </w:p>
        </w:tc>
        <w:tc>
          <w:tcPr>
            <w:tcW w:w="0" w:type="auto"/>
            <w:shd w:val="clear" w:color="auto" w:fill="auto"/>
            <w:noWrap/>
            <w:hideMark/>
          </w:tcPr>
          <w:p w14:paraId="7E32F21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2100</w:t>
            </w:r>
          </w:p>
        </w:tc>
        <w:tc>
          <w:tcPr>
            <w:tcW w:w="0" w:type="auto"/>
            <w:shd w:val="clear" w:color="auto" w:fill="auto"/>
            <w:noWrap/>
            <w:hideMark/>
          </w:tcPr>
          <w:p w14:paraId="037E0293" w14:textId="77777777" w:rsidR="00065B9A" w:rsidRPr="003E2B37" w:rsidRDefault="00065B9A" w:rsidP="00065B9A">
            <w:pPr>
              <w:widowControl/>
              <w:jc w:val="left"/>
              <w:rPr>
                <w:rFonts w:ascii="宋体" w:hAnsi="宋体" w:cs="Arial"/>
                <w:color w:val="FF0000"/>
              </w:rPr>
            </w:pPr>
            <w:r w:rsidRPr="003E2B37">
              <w:rPr>
                <w:rFonts w:ascii="宋体" w:hAnsi="宋体" w:cs="Arial"/>
                <w:color w:val="FF0000"/>
              </w:rPr>
              <w:t>(</w:t>
            </w:r>
            <w:r w:rsidRPr="003E2B37">
              <w:rPr>
                <w:rFonts w:ascii="宋体" w:hAnsi="宋体" w:cs="Arial" w:hint="eastAsia"/>
                <w:color w:val="FF0000"/>
              </w:rPr>
              <w:t>2</w:t>
            </w:r>
            <w:r w:rsidRPr="003E2B37">
              <w:rPr>
                <w:rFonts w:ascii="宋体" w:hAnsi="宋体" w:cs="Arial"/>
                <w:color w:val="FF0000"/>
              </w:rPr>
              <w:t>)</w:t>
            </w:r>
          </w:p>
        </w:tc>
        <w:tc>
          <w:tcPr>
            <w:tcW w:w="0" w:type="auto"/>
            <w:shd w:val="clear" w:color="auto" w:fill="auto"/>
            <w:noWrap/>
            <w:hideMark/>
          </w:tcPr>
          <w:p w14:paraId="1435671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750</w:t>
            </w:r>
          </w:p>
        </w:tc>
        <w:tc>
          <w:tcPr>
            <w:tcW w:w="0" w:type="auto"/>
            <w:shd w:val="clear" w:color="auto" w:fill="auto"/>
            <w:noWrap/>
            <w:hideMark/>
          </w:tcPr>
          <w:p w14:paraId="5FC0C53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3090</w:t>
            </w:r>
          </w:p>
        </w:tc>
        <w:tc>
          <w:tcPr>
            <w:tcW w:w="0" w:type="auto"/>
            <w:shd w:val="clear" w:color="auto" w:fill="auto"/>
            <w:noWrap/>
            <w:hideMark/>
          </w:tcPr>
          <w:p w14:paraId="015A52A8"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500</w:t>
            </w:r>
          </w:p>
        </w:tc>
        <w:tc>
          <w:tcPr>
            <w:tcW w:w="0" w:type="auto"/>
            <w:shd w:val="clear" w:color="auto" w:fill="auto"/>
            <w:noWrap/>
            <w:hideMark/>
          </w:tcPr>
          <w:p w14:paraId="0121A6B1"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48</w:t>
            </w:r>
          </w:p>
        </w:tc>
        <w:tc>
          <w:tcPr>
            <w:tcW w:w="0" w:type="auto"/>
            <w:shd w:val="clear" w:color="auto" w:fill="auto"/>
            <w:noWrap/>
            <w:hideMark/>
          </w:tcPr>
          <w:p w14:paraId="03047580"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120</w:t>
            </w:r>
          </w:p>
        </w:tc>
        <w:tc>
          <w:tcPr>
            <w:tcW w:w="0" w:type="auto"/>
            <w:shd w:val="clear" w:color="auto" w:fill="auto"/>
            <w:noWrap/>
            <w:hideMark/>
          </w:tcPr>
          <w:p w14:paraId="5D1C5A05"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1000</w:t>
            </w:r>
          </w:p>
        </w:tc>
        <w:tc>
          <w:tcPr>
            <w:tcW w:w="0" w:type="auto"/>
            <w:shd w:val="clear" w:color="auto" w:fill="auto"/>
            <w:noWrap/>
            <w:hideMark/>
          </w:tcPr>
          <w:p w14:paraId="23B64AF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w:t>
            </w:r>
          </w:p>
        </w:tc>
        <w:tc>
          <w:tcPr>
            <w:tcW w:w="0" w:type="auto"/>
            <w:shd w:val="clear" w:color="auto" w:fill="auto"/>
            <w:noWrap/>
            <w:hideMark/>
          </w:tcPr>
          <w:p w14:paraId="23664AE9"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350</w:t>
            </w:r>
          </w:p>
        </w:tc>
      </w:tr>
      <w:tr w:rsidR="00065B9A" w:rsidRPr="003E2B37" w14:paraId="7861E41E" w14:textId="77777777" w:rsidTr="00065B9A">
        <w:trPr>
          <w:trHeight w:val="264"/>
        </w:trPr>
        <w:tc>
          <w:tcPr>
            <w:tcW w:w="0" w:type="auto"/>
            <w:shd w:val="clear" w:color="auto" w:fill="auto"/>
            <w:noWrap/>
            <w:hideMark/>
          </w:tcPr>
          <w:p w14:paraId="129BB8BF"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500</w:t>
            </w:r>
          </w:p>
        </w:tc>
        <w:tc>
          <w:tcPr>
            <w:tcW w:w="0" w:type="auto"/>
            <w:shd w:val="clear" w:color="auto" w:fill="auto"/>
            <w:noWrap/>
            <w:hideMark/>
          </w:tcPr>
          <w:p w14:paraId="7B0B3DB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2620</w:t>
            </w:r>
          </w:p>
        </w:tc>
        <w:tc>
          <w:tcPr>
            <w:tcW w:w="0" w:type="auto"/>
            <w:shd w:val="clear" w:color="auto" w:fill="auto"/>
            <w:noWrap/>
            <w:hideMark/>
          </w:tcPr>
          <w:p w14:paraId="794C915D" w14:textId="77777777" w:rsidR="00065B9A" w:rsidRPr="003E2B37" w:rsidRDefault="00065B9A" w:rsidP="00065B9A">
            <w:pPr>
              <w:widowControl/>
              <w:jc w:val="left"/>
              <w:rPr>
                <w:rFonts w:ascii="宋体" w:hAnsi="宋体" w:cs="Arial"/>
                <w:color w:val="FF0000"/>
              </w:rPr>
            </w:pPr>
            <w:r w:rsidRPr="003E2B37">
              <w:rPr>
                <w:rFonts w:ascii="宋体" w:hAnsi="宋体" w:cs="Arial"/>
                <w:color w:val="FF0000"/>
              </w:rPr>
              <w:t>(</w:t>
            </w:r>
            <w:r w:rsidRPr="003E2B37">
              <w:rPr>
                <w:rFonts w:ascii="宋体" w:hAnsi="宋体" w:cs="Arial" w:hint="eastAsia"/>
                <w:color w:val="FF0000"/>
              </w:rPr>
              <w:t>2</w:t>
            </w:r>
            <w:r w:rsidRPr="003E2B37">
              <w:rPr>
                <w:rFonts w:ascii="宋体" w:hAnsi="宋体" w:cs="Arial"/>
                <w:color w:val="FF0000"/>
              </w:rPr>
              <w:t>)</w:t>
            </w:r>
          </w:p>
        </w:tc>
        <w:tc>
          <w:tcPr>
            <w:tcW w:w="0" w:type="auto"/>
            <w:shd w:val="clear" w:color="auto" w:fill="auto"/>
            <w:noWrap/>
            <w:hideMark/>
          </w:tcPr>
          <w:p w14:paraId="097199FE"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940</w:t>
            </w:r>
          </w:p>
        </w:tc>
        <w:tc>
          <w:tcPr>
            <w:tcW w:w="0" w:type="auto"/>
            <w:shd w:val="clear" w:color="auto" w:fill="auto"/>
            <w:noWrap/>
            <w:hideMark/>
          </w:tcPr>
          <w:p w14:paraId="662D6CD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3840</w:t>
            </w:r>
          </w:p>
        </w:tc>
        <w:tc>
          <w:tcPr>
            <w:tcW w:w="0" w:type="auto"/>
            <w:shd w:val="clear" w:color="auto" w:fill="auto"/>
            <w:noWrap/>
            <w:hideMark/>
          </w:tcPr>
          <w:p w14:paraId="77B4ECC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600</w:t>
            </w:r>
          </w:p>
        </w:tc>
        <w:tc>
          <w:tcPr>
            <w:tcW w:w="0" w:type="auto"/>
            <w:shd w:val="clear" w:color="auto" w:fill="auto"/>
            <w:noWrap/>
            <w:hideMark/>
          </w:tcPr>
          <w:p w14:paraId="72EBD65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60</w:t>
            </w:r>
          </w:p>
        </w:tc>
        <w:tc>
          <w:tcPr>
            <w:tcW w:w="0" w:type="auto"/>
            <w:shd w:val="clear" w:color="auto" w:fill="auto"/>
            <w:noWrap/>
            <w:hideMark/>
          </w:tcPr>
          <w:p w14:paraId="5C89EDC4"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150</w:t>
            </w:r>
          </w:p>
        </w:tc>
        <w:tc>
          <w:tcPr>
            <w:tcW w:w="0" w:type="auto"/>
            <w:shd w:val="clear" w:color="auto" w:fill="auto"/>
            <w:noWrap/>
            <w:hideMark/>
          </w:tcPr>
          <w:p w14:paraId="32735A49"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1200</w:t>
            </w:r>
          </w:p>
        </w:tc>
        <w:tc>
          <w:tcPr>
            <w:tcW w:w="0" w:type="auto"/>
            <w:shd w:val="clear" w:color="auto" w:fill="auto"/>
            <w:noWrap/>
            <w:hideMark/>
          </w:tcPr>
          <w:p w14:paraId="0E5B7372"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(3)</w:t>
            </w:r>
          </w:p>
        </w:tc>
        <w:tc>
          <w:tcPr>
            <w:tcW w:w="0" w:type="auto"/>
            <w:shd w:val="clear" w:color="auto" w:fill="auto"/>
            <w:noWrap/>
            <w:hideMark/>
          </w:tcPr>
          <w:p w14:paraId="6568967B" w14:textId="77777777" w:rsidR="00065B9A" w:rsidRPr="003E2B37" w:rsidRDefault="00065B9A" w:rsidP="00065B9A">
            <w:pPr>
              <w:widowControl/>
              <w:jc w:val="left"/>
              <w:rPr>
                <w:rFonts w:ascii="宋体" w:hAnsi="宋体" w:cs="Arial"/>
                <w:color w:val="FF0000"/>
              </w:rPr>
            </w:pPr>
            <w:r w:rsidRPr="003E2B37">
              <w:rPr>
                <w:rFonts w:ascii="宋体" w:hAnsi="宋体" w:cs="Arial" w:hint="eastAsia"/>
                <w:color w:val="FF0000"/>
              </w:rPr>
              <w:t>500</w:t>
            </w:r>
          </w:p>
        </w:tc>
      </w:tr>
      <w:tr w:rsidR="00065B9A" w:rsidRPr="003E2B37" w14:paraId="4BD4B34E" w14:textId="77777777" w:rsidTr="00065B9A">
        <w:trPr>
          <w:trHeight w:val="1212"/>
        </w:trPr>
        <w:tc>
          <w:tcPr>
            <w:tcW w:w="0" w:type="auto"/>
            <w:shd w:val="clear" w:color="auto" w:fill="auto"/>
            <w:noWrap/>
            <w:vAlign w:val="center"/>
            <w:hideMark/>
          </w:tcPr>
          <w:p w14:paraId="5E794144" w14:textId="77777777" w:rsidR="00065B9A" w:rsidRPr="003E2B37" w:rsidRDefault="00065B9A" w:rsidP="00065B9A">
            <w:pPr>
              <w:widowControl/>
              <w:rPr>
                <w:rFonts w:ascii="宋体" w:hAnsi="宋体" w:cs="Arial"/>
                <w:color w:val="FF0000"/>
              </w:rPr>
            </w:pPr>
            <w:r w:rsidRPr="003E2B37">
              <w:rPr>
                <w:rFonts w:ascii="宋体" w:hAnsi="宋体" w:cs="Arial" w:hint="eastAsia"/>
                <w:color w:val="FF0000"/>
              </w:rPr>
              <w:t>说明：</w:t>
            </w:r>
          </w:p>
        </w:tc>
        <w:tc>
          <w:tcPr>
            <w:tcW w:w="0" w:type="auto"/>
            <w:gridSpan w:val="10"/>
            <w:shd w:val="clear" w:color="auto" w:fill="auto"/>
            <w:hideMark/>
          </w:tcPr>
          <w:p w14:paraId="6CC9BCF8" w14:textId="77777777" w:rsidR="00065B9A" w:rsidRPr="003E2B37" w:rsidRDefault="00065B9A" w:rsidP="00065B9A">
            <w:pPr>
              <w:widowControl/>
              <w:rPr>
                <w:rFonts w:ascii="宋体" w:hAnsi="宋体" w:cs="Arial"/>
                <w:color w:val="FF0000"/>
              </w:rPr>
            </w:pPr>
            <w:r w:rsidRPr="003E2B37">
              <w:rPr>
                <w:rFonts w:ascii="宋体" w:hAnsi="宋体" w:cs="Arial" w:hint="eastAsia"/>
                <w:color w:val="FF0000"/>
              </w:rPr>
              <w:t>(</w:t>
            </w:r>
            <w:r w:rsidRPr="003E2B37">
              <w:rPr>
                <w:rFonts w:ascii="宋体" w:hAnsi="宋体" w:cs="Arial"/>
                <w:color w:val="FF0000"/>
              </w:rPr>
              <w:t>1)</w:t>
            </w:r>
            <w:r w:rsidRPr="003E2B37">
              <w:rPr>
                <w:rFonts w:ascii="宋体" w:hAnsi="宋体" w:cs="Arial" w:hint="eastAsia"/>
                <w:color w:val="FF0000"/>
              </w:rPr>
              <w:t>二氧化硫(SO</w:t>
            </w:r>
            <w:r w:rsidRPr="003E2B37">
              <w:rPr>
                <w:rFonts w:ascii="宋体" w:hAnsi="宋体" w:cs="Arial"/>
                <w:color w:val="FF0000"/>
                <w:vertAlign w:val="subscript"/>
              </w:rPr>
              <w:t>2</w:t>
            </w:r>
            <w:r w:rsidRPr="003E2B37">
              <w:rPr>
                <w:rFonts w:ascii="宋体" w:hAnsi="宋体" w:cs="Arial" w:hint="eastAsia"/>
                <w:color w:val="FF0000"/>
              </w:rPr>
              <w:t>)、二氧化氮(NO</w:t>
            </w:r>
            <w:r w:rsidRPr="003E2B37">
              <w:rPr>
                <w:rFonts w:ascii="宋体" w:hAnsi="宋体" w:cs="Arial" w:hint="eastAsia"/>
                <w:color w:val="FF0000"/>
                <w:vertAlign w:val="subscript"/>
              </w:rPr>
              <w:t>2</w:t>
            </w:r>
            <w:r w:rsidRPr="003E2B37">
              <w:rPr>
                <w:rFonts w:ascii="宋体" w:hAnsi="宋体" w:cs="Arial" w:hint="eastAsia"/>
                <w:color w:val="FF0000"/>
              </w:rPr>
              <w:t xml:space="preserve">)和一氧化碳(CO)的1小时平均浓度限值仅用于实时报,在日报中需使用相应污染物的24小时平均浓度限值。 </w:t>
            </w:r>
          </w:p>
          <w:p w14:paraId="12636C2F" w14:textId="77777777" w:rsidR="00065B9A" w:rsidRPr="003E2B37" w:rsidRDefault="00065B9A" w:rsidP="00065B9A">
            <w:pPr>
              <w:widowControl/>
              <w:rPr>
                <w:rFonts w:ascii="宋体" w:hAnsi="宋体" w:cs="Arial"/>
                <w:color w:val="FF0000"/>
              </w:rPr>
            </w:pPr>
            <w:r w:rsidRPr="003E2B37">
              <w:rPr>
                <w:rFonts w:ascii="宋体" w:hAnsi="宋体" w:cs="Arial" w:hint="eastAsia"/>
                <w:color w:val="FF0000"/>
              </w:rPr>
              <w:t>(</w:t>
            </w:r>
            <w:r w:rsidRPr="003E2B37">
              <w:rPr>
                <w:rFonts w:ascii="宋体" w:hAnsi="宋体" w:cs="Arial"/>
                <w:color w:val="FF0000"/>
              </w:rPr>
              <w:t>2)</w:t>
            </w:r>
            <w:r w:rsidRPr="003E2B37">
              <w:rPr>
                <w:rFonts w:ascii="宋体" w:hAnsi="宋体" w:cs="Arial" w:hint="eastAsia"/>
                <w:color w:val="FF0000"/>
              </w:rPr>
              <w:t>二氧化硫(SO</w:t>
            </w:r>
            <w:r w:rsidRPr="003E2B37">
              <w:rPr>
                <w:rFonts w:ascii="宋体" w:hAnsi="宋体" w:cs="Arial"/>
                <w:color w:val="FF0000"/>
                <w:vertAlign w:val="subscript"/>
              </w:rPr>
              <w:t>2</w:t>
            </w:r>
            <w:r w:rsidRPr="003E2B37">
              <w:rPr>
                <w:rFonts w:ascii="宋体" w:hAnsi="宋体" w:cs="Arial" w:hint="eastAsia"/>
                <w:color w:val="FF0000"/>
              </w:rPr>
              <w:t>)小时平均浓度值高于</w:t>
            </w:r>
            <w:r w:rsidRPr="003E2B37">
              <w:rPr>
                <w:rFonts w:ascii="宋体" w:hAnsi="宋体" w:cs="Arial"/>
                <w:color w:val="FF0000"/>
              </w:rPr>
              <w:t>1</w:t>
            </w:r>
            <w:r w:rsidRPr="003E2B37">
              <w:rPr>
                <w:rFonts w:ascii="宋体" w:hAnsi="宋体" w:cs="Arial" w:hint="eastAsia"/>
                <w:color w:val="FF0000"/>
              </w:rPr>
              <w:t>OOµg/ m³的,不再进行其空气质呈分指数计算, 二氧化硫(SO</w:t>
            </w:r>
            <w:r w:rsidRPr="003E2B37">
              <w:rPr>
                <w:rFonts w:ascii="宋体" w:hAnsi="宋体" w:cs="Arial"/>
                <w:color w:val="FF0000"/>
                <w:vertAlign w:val="subscript"/>
              </w:rPr>
              <w:t>2</w:t>
            </w:r>
            <w:r w:rsidRPr="003E2B37">
              <w:rPr>
                <w:rFonts w:ascii="宋体" w:hAnsi="宋体" w:cs="Arial" w:hint="eastAsia"/>
                <w:color w:val="FF0000"/>
              </w:rPr>
              <w:t>)空气质量分指数按24小时平均浓度计算的分指数报告。</w:t>
            </w:r>
          </w:p>
          <w:p w14:paraId="0B3A04BE" w14:textId="77777777" w:rsidR="00065B9A" w:rsidRPr="003E2B37" w:rsidRDefault="00065B9A" w:rsidP="00065B9A">
            <w:pPr>
              <w:widowControl/>
              <w:rPr>
                <w:rFonts w:ascii="宋体" w:hAnsi="宋体" w:cs="Arial"/>
                <w:color w:val="FF0000"/>
                <w:sz w:val="20"/>
                <w:szCs w:val="20"/>
              </w:rPr>
            </w:pPr>
            <w:r w:rsidRPr="003E2B37">
              <w:rPr>
                <w:rFonts w:ascii="宋体" w:hAnsi="宋体" w:cs="Arial" w:hint="eastAsia"/>
                <w:color w:val="FF0000"/>
              </w:rPr>
              <w:t>(</w:t>
            </w:r>
            <w:r w:rsidRPr="003E2B37">
              <w:rPr>
                <w:rFonts w:ascii="宋体" w:hAnsi="宋体" w:cs="Arial"/>
                <w:color w:val="FF0000"/>
              </w:rPr>
              <w:t>3)</w:t>
            </w:r>
            <w:r w:rsidRPr="003E2B37">
              <w:rPr>
                <w:rFonts w:ascii="宋体" w:hAnsi="宋体" w:cs="Arial" w:hint="eastAsia"/>
                <w:color w:val="FF0000"/>
              </w:rPr>
              <w:t>臭氧(Q</w:t>
            </w:r>
            <w:r w:rsidRPr="003E2B37">
              <w:rPr>
                <w:rFonts w:ascii="宋体" w:hAnsi="宋体" w:cs="Arial" w:hint="eastAsia"/>
                <w:color w:val="FF0000"/>
                <w:vertAlign w:val="subscript"/>
              </w:rPr>
              <w:t>3</w:t>
            </w:r>
            <w:r w:rsidRPr="003E2B37">
              <w:rPr>
                <w:rFonts w:ascii="宋体" w:hAnsi="宋体" w:cs="Arial" w:hint="eastAsia"/>
                <w:color w:val="FF0000"/>
              </w:rPr>
              <w:t>)8小时平均浓度值高于800µg/m³的，不再进行其空气质总分指数计算，臭氧(Q</w:t>
            </w:r>
            <w:r w:rsidRPr="003E2B37">
              <w:rPr>
                <w:rFonts w:ascii="宋体" w:hAnsi="宋体" w:cs="Arial" w:hint="eastAsia"/>
                <w:color w:val="FF0000"/>
                <w:vertAlign w:val="subscript"/>
              </w:rPr>
              <w:t>3</w:t>
            </w:r>
            <w:r w:rsidRPr="003E2B37">
              <w:rPr>
                <w:rFonts w:ascii="宋体" w:hAnsi="宋体" w:cs="Arial" w:hint="eastAsia"/>
                <w:color w:val="FF0000"/>
              </w:rPr>
              <w:t>)空气质量 分指数按1小时平均浓度计算的分指数报告。</w:t>
            </w:r>
          </w:p>
        </w:tc>
      </w:tr>
    </w:tbl>
    <w:p w14:paraId="39EF9FB6" w14:textId="77777777" w:rsidR="00065B9A" w:rsidRPr="003E2B37" w:rsidRDefault="00065B9A" w:rsidP="00065B9A">
      <w:pPr>
        <w:spacing w:line="360" w:lineRule="auto"/>
        <w:rPr>
          <w:color w:val="FF0000"/>
        </w:rPr>
      </w:pPr>
      <w:r w:rsidRPr="003E2B37">
        <w:rPr>
          <w:color w:val="FF0000"/>
        </w:rPr>
        <w:t>空气质量分指数计算方法</w:t>
      </w:r>
      <w:r w:rsidRPr="003E2B37">
        <w:rPr>
          <w:color w:val="FF0000"/>
        </w:rPr>
        <w:t xml:space="preserve"> </w:t>
      </w:r>
    </w:p>
    <w:p w14:paraId="38CEE3EE" w14:textId="77777777" w:rsidR="00065B9A" w:rsidRPr="003E2B37" w:rsidRDefault="00065B9A" w:rsidP="00065B9A">
      <w:pPr>
        <w:spacing w:line="360" w:lineRule="auto"/>
        <w:rPr>
          <w:color w:val="FF0000"/>
        </w:rPr>
      </w:pPr>
      <w:r w:rsidRPr="003E2B37">
        <w:rPr>
          <w:color w:val="FF0000"/>
        </w:rPr>
        <w:t>污染物项</w:t>
      </w:r>
      <w:r w:rsidRPr="003E2B37">
        <w:rPr>
          <w:rFonts w:hint="eastAsia"/>
          <w:color w:val="FF0000"/>
        </w:rPr>
        <w:t>项目</w:t>
      </w:r>
      <w:r w:rsidRPr="003E2B37">
        <w:rPr>
          <w:color w:val="FF0000"/>
        </w:rPr>
        <w:t>P</w:t>
      </w:r>
      <w:r w:rsidRPr="003E2B37">
        <w:rPr>
          <w:color w:val="FF0000"/>
        </w:rPr>
        <w:t>的空气质量分指数按式（</w:t>
      </w:r>
      <w:r w:rsidRPr="003E2B37">
        <w:rPr>
          <w:color w:val="FF0000"/>
        </w:rPr>
        <w:t>1</w:t>
      </w:r>
      <w:r w:rsidRPr="003E2B37">
        <w:rPr>
          <w:color w:val="FF0000"/>
        </w:rPr>
        <w:t>）计算：</w:t>
      </w:r>
    </w:p>
    <w:p w14:paraId="740B00FE" w14:textId="77777777" w:rsidR="00065B9A" w:rsidRPr="003E2B37" w:rsidRDefault="00065B9A" w:rsidP="00065B9A">
      <w:pPr>
        <w:spacing w:line="360" w:lineRule="auto"/>
        <w:rPr>
          <w:color w:val="FF0000"/>
        </w:rPr>
      </w:pPr>
      <m:oMathPara>
        <m:oMath>
          <m:r>
            <w:rPr>
              <w:rFonts w:ascii="Cambria Math" w:hAnsi="Cambria Math"/>
              <w:color w:val="FF0000"/>
            </w:rPr>
            <m:t>IAQ</m:t>
          </m:r>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P</m:t>
              </m:r>
            </m:sub>
          </m:sSub>
          <m:r>
            <w:rPr>
              <w:rFonts w:ascii="Cambria Math" w:hAnsi="Cambria Math"/>
              <w:color w:val="FF0000"/>
            </w:rPr>
            <m:t>=</m:t>
          </m:r>
          <m:f>
            <m:fPr>
              <m:ctrlPr>
                <w:rPr>
                  <w:rFonts w:ascii="Cambria Math" w:eastAsia="MS Gothic" w:hAnsi="Cambria Math" w:cs="MS Gothic"/>
                  <w:i/>
                  <w:color w:val="FF0000"/>
                </w:rPr>
              </m:ctrlPr>
            </m:fPr>
            <m:num>
              <m:r>
                <w:rPr>
                  <w:rFonts w:ascii="Cambria Math" w:hAnsi="Cambria Math"/>
                  <w:color w:val="FF0000"/>
                </w:rPr>
                <m:t>IAQ</m:t>
              </m:r>
              <m:sSub>
                <m:sSubPr>
                  <m:ctrlPr>
                    <w:rPr>
                      <w:rFonts w:ascii="Cambria Math" w:hAnsi="Cambria Math"/>
                      <w:i/>
                      <w:color w:val="FF0000"/>
                    </w:rPr>
                  </m:ctrlPr>
                </m:sSubPr>
                <m:e>
                  <m:r>
                    <w:rPr>
                      <w:rFonts w:ascii="Cambria Math" w:hAnsi="Cambria Math"/>
                      <w:color w:val="FF0000"/>
                    </w:rPr>
                    <m:t>I</m:t>
                  </m:r>
                </m:e>
                <m:sub>
                  <m:r>
                    <w:rPr>
                      <w:rFonts w:ascii="Cambria Math" w:eastAsia="MS Gothic" w:hAnsi="Cambria Math" w:cs="MS Gothic"/>
                      <w:color w:val="FF0000"/>
                    </w:rPr>
                    <m:t>Hi</m:t>
                  </m:r>
                </m:sub>
              </m:sSub>
              <m:r>
                <w:rPr>
                  <w:rFonts w:ascii="Cambria Math" w:eastAsia="MS Gothic" w:hAnsi="Cambria Math" w:cs="MS Gothic"/>
                  <w:color w:val="FF0000"/>
                </w:rPr>
                <m:t>-IAQ</m:t>
              </m:r>
              <m:sSub>
                <m:sSubPr>
                  <m:ctrlPr>
                    <w:rPr>
                      <w:rFonts w:ascii="Cambria Math" w:eastAsia="MS Gothic" w:hAnsi="Cambria Math" w:cs="MS Gothic"/>
                      <w:i/>
                      <w:color w:val="FF0000"/>
                    </w:rPr>
                  </m:ctrlPr>
                </m:sSubPr>
                <m:e>
                  <m:r>
                    <w:rPr>
                      <w:rFonts w:ascii="Cambria Math" w:eastAsia="MS Gothic" w:hAnsi="Cambria Math" w:cs="MS Gothic"/>
                      <w:color w:val="FF0000"/>
                    </w:rPr>
                    <m:t>I</m:t>
                  </m:r>
                </m:e>
                <m:sub>
                  <m:r>
                    <w:rPr>
                      <w:rFonts w:ascii="Cambria Math" w:eastAsia="MS Gothic" w:hAnsi="Cambria Math" w:cs="MS Gothic"/>
                      <w:color w:val="FF0000"/>
                    </w:rPr>
                    <m:t>Lo</m:t>
                  </m:r>
                </m:sub>
              </m:sSub>
              <m:ctrlPr>
                <w:rPr>
                  <w:rFonts w:ascii="Cambria Math" w:hAnsi="Cambria Math"/>
                  <w:i/>
                  <w:color w:val="FF0000"/>
                </w:rPr>
              </m:ctrlPr>
            </m:num>
            <m:den>
              <m:r>
                <w:rPr>
                  <w:rFonts w:ascii="Cambria Math" w:hAnsi="Cambria Math"/>
                  <w:color w:val="FF0000"/>
                </w:rPr>
                <m:t>B</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Hi</m:t>
                  </m:r>
                </m:sub>
              </m:sSub>
              <m:r>
                <w:rPr>
                  <w:rFonts w:ascii="Cambria Math" w:hAnsi="Cambria Math"/>
                  <w:color w:val="FF0000"/>
                </w:rPr>
                <m:t>-B</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Lo</m:t>
                  </m:r>
                </m:sub>
              </m:sSub>
            </m:den>
          </m:f>
          <m:d>
            <m:dPr>
              <m:ctrlPr>
                <w:rPr>
                  <w:rFonts w:ascii="Cambria Math" w:eastAsia="MS Gothic" w:hAnsi="Cambria Math" w:cs="MS Gothic"/>
                  <w:i/>
                  <w:color w:val="FF0000"/>
                </w:rPr>
              </m:ctrlPr>
            </m:dPr>
            <m:e>
              <m:sSub>
                <m:sSubPr>
                  <m:ctrlPr>
                    <w:rPr>
                      <w:rFonts w:ascii="Cambria Math" w:eastAsia="MS Gothic" w:hAnsi="Cambria Math" w:cs="MS Gothic"/>
                      <w:i/>
                      <w:color w:val="FF0000"/>
                    </w:rPr>
                  </m:ctrlPr>
                </m:sSubPr>
                <m:e>
                  <m:r>
                    <w:rPr>
                      <w:rFonts w:ascii="Cambria Math" w:eastAsia="MS Gothic" w:hAnsi="Cambria Math" w:cs="MS Gothic"/>
                      <w:color w:val="FF0000"/>
                    </w:rPr>
                    <m:t>C</m:t>
                  </m:r>
                </m:e>
                <m:sub>
                  <m:r>
                    <w:rPr>
                      <w:rFonts w:ascii="Cambria Math" w:hAnsi="Cambria Math" w:cs="MS Gothic" w:hint="eastAsia"/>
                      <w:color w:val="FF0000"/>
                    </w:rPr>
                    <m:t>p</m:t>
                  </m:r>
                </m:sub>
              </m:sSub>
              <m:r>
                <w:rPr>
                  <w:rFonts w:ascii="Cambria Math" w:eastAsia="MS Gothic" w:hAnsi="Cambria Math" w:cs="MS Gothic"/>
                  <w:color w:val="FF0000"/>
                </w:rPr>
                <m:t>-B</m:t>
              </m:r>
              <m:sSub>
                <m:sSubPr>
                  <m:ctrlPr>
                    <w:rPr>
                      <w:rFonts w:ascii="Cambria Math" w:eastAsia="MS Gothic" w:hAnsi="Cambria Math" w:cs="MS Gothic"/>
                      <w:i/>
                      <w:color w:val="FF0000"/>
                    </w:rPr>
                  </m:ctrlPr>
                </m:sSubPr>
                <m:e>
                  <m:r>
                    <w:rPr>
                      <w:rFonts w:ascii="Cambria Math" w:eastAsia="MS Gothic" w:hAnsi="Cambria Math" w:cs="MS Gothic"/>
                      <w:color w:val="FF0000"/>
                    </w:rPr>
                    <m:t>P</m:t>
                  </m:r>
                </m:e>
                <m:sub>
                  <m:r>
                    <w:rPr>
                      <w:rFonts w:ascii="Cambria Math" w:eastAsia="MS Gothic" w:hAnsi="Cambria Math" w:cs="MS Gothic"/>
                      <w:color w:val="FF0000"/>
                    </w:rPr>
                    <m:t>Lo</m:t>
                  </m:r>
                </m:sub>
              </m:sSub>
            </m:e>
          </m:d>
          <m:r>
            <w:rPr>
              <w:rFonts w:ascii="Cambria Math" w:eastAsia="MS Gothic" w:hAnsi="Cambria Math" w:cs="MS Gothic"/>
              <w:color w:val="FF0000"/>
            </w:rPr>
            <m:t>+IAQ</m:t>
          </m:r>
          <m:sSub>
            <m:sSubPr>
              <m:ctrlPr>
                <w:rPr>
                  <w:rFonts w:ascii="Cambria Math" w:eastAsia="MS Gothic" w:hAnsi="Cambria Math" w:cs="MS Gothic"/>
                  <w:i/>
                  <w:color w:val="FF0000"/>
                </w:rPr>
              </m:ctrlPr>
            </m:sSubPr>
            <m:e>
              <m:r>
                <w:rPr>
                  <w:rFonts w:ascii="Cambria Math" w:eastAsia="MS Gothic" w:hAnsi="Cambria Math" w:cs="MS Gothic"/>
                  <w:color w:val="FF0000"/>
                </w:rPr>
                <m:t>I</m:t>
              </m:r>
            </m:e>
            <m:sub>
              <m:r>
                <w:rPr>
                  <w:rFonts w:ascii="Cambria Math" w:eastAsia="MS Gothic" w:hAnsi="Cambria Math" w:cs="MS Gothic"/>
                  <w:color w:val="FF0000"/>
                </w:rPr>
                <m:t>Lo</m:t>
              </m:r>
            </m:sub>
          </m:sSub>
        </m:oMath>
      </m:oMathPara>
    </w:p>
    <w:p w14:paraId="653200D0" w14:textId="77777777" w:rsidR="00065B9A" w:rsidRPr="003E2B37" w:rsidRDefault="00065B9A" w:rsidP="00065B9A">
      <w:pPr>
        <w:spacing w:line="360" w:lineRule="auto"/>
        <w:ind w:firstLine="420"/>
        <w:rPr>
          <w:color w:val="FF0000"/>
        </w:rPr>
      </w:pPr>
      <w:r w:rsidRPr="003E2B37">
        <w:rPr>
          <w:color w:val="FF0000"/>
        </w:rPr>
        <w:t>式中：</w:t>
      </w:r>
      <w:r w:rsidRPr="003E2B37">
        <w:rPr>
          <w:color w:val="FF0000"/>
        </w:rPr>
        <w:tab/>
        <w:t>IAQI</w:t>
      </w:r>
      <w:r w:rsidRPr="003E2B37">
        <w:rPr>
          <w:color w:val="FF0000"/>
          <w:vertAlign w:val="subscript"/>
        </w:rPr>
        <w:t>P</w:t>
      </w:r>
      <w:r w:rsidRPr="003E2B37">
        <w:rPr>
          <w:color w:val="FF0000"/>
        </w:rPr>
        <w:t>——</w:t>
      </w:r>
      <w:r w:rsidRPr="003E2B37">
        <w:rPr>
          <w:color w:val="FF0000"/>
        </w:rPr>
        <w:t>污染物项目</w:t>
      </w:r>
      <w:r w:rsidRPr="003E2B37">
        <w:rPr>
          <w:color w:val="FF0000"/>
        </w:rPr>
        <w:t>P</w:t>
      </w:r>
      <w:r w:rsidRPr="003E2B37">
        <w:rPr>
          <w:color w:val="FF0000"/>
        </w:rPr>
        <w:t>的空气质量分指数；</w:t>
      </w:r>
      <w:r w:rsidRPr="003E2B37">
        <w:rPr>
          <w:color w:val="FF0000"/>
        </w:rPr>
        <w:t xml:space="preserve"> </w:t>
      </w:r>
    </w:p>
    <w:p w14:paraId="4A56252C" w14:textId="77777777" w:rsidR="00065B9A" w:rsidRPr="003E2B37" w:rsidRDefault="00065B9A" w:rsidP="00065B9A">
      <w:pPr>
        <w:spacing w:line="360" w:lineRule="auto"/>
        <w:ind w:left="840" w:firstLine="420"/>
        <w:rPr>
          <w:color w:val="FF0000"/>
        </w:rPr>
      </w:pPr>
      <w:r w:rsidRPr="003E2B37">
        <w:rPr>
          <w:color w:val="FF0000"/>
        </w:rPr>
        <w:t>C</w:t>
      </w:r>
      <w:r w:rsidRPr="003E2B37">
        <w:rPr>
          <w:color w:val="FF0000"/>
          <w:vertAlign w:val="subscript"/>
        </w:rPr>
        <w:t>p</w:t>
      </w:r>
      <w:r w:rsidRPr="003E2B37">
        <w:rPr>
          <w:color w:val="FF0000"/>
        </w:rPr>
        <w:t>——</w:t>
      </w:r>
      <w:r w:rsidRPr="003E2B37">
        <w:rPr>
          <w:color w:val="FF0000"/>
        </w:rPr>
        <w:t>污染物项目</w:t>
      </w:r>
      <w:r w:rsidRPr="003E2B37">
        <w:rPr>
          <w:color w:val="FF0000"/>
        </w:rPr>
        <w:t>P</w:t>
      </w:r>
      <w:r w:rsidRPr="003E2B37">
        <w:rPr>
          <w:color w:val="FF0000"/>
        </w:rPr>
        <w:t>的质量浓度值；</w:t>
      </w:r>
      <w:r w:rsidRPr="003E2B37">
        <w:rPr>
          <w:color w:val="FF0000"/>
        </w:rPr>
        <w:t xml:space="preserve"> </w:t>
      </w:r>
    </w:p>
    <w:p w14:paraId="65DCDB41" w14:textId="77777777" w:rsidR="00065B9A" w:rsidRPr="003E2B37" w:rsidRDefault="00065B9A" w:rsidP="00065B9A">
      <w:pPr>
        <w:spacing w:line="360" w:lineRule="auto"/>
        <w:ind w:left="840" w:firstLine="420"/>
        <w:rPr>
          <w:color w:val="FF0000"/>
        </w:rPr>
      </w:pPr>
      <w:r w:rsidRPr="003E2B37">
        <w:rPr>
          <w:color w:val="FF0000"/>
        </w:rPr>
        <w:t>BP</w:t>
      </w:r>
      <w:r w:rsidRPr="003E2B37">
        <w:rPr>
          <w:color w:val="FF0000"/>
          <w:vertAlign w:val="subscript"/>
        </w:rPr>
        <w:t>H</w:t>
      </w:r>
      <w:r w:rsidRPr="003E2B37">
        <w:rPr>
          <w:rFonts w:hint="eastAsia"/>
          <w:color w:val="FF0000"/>
          <w:vertAlign w:val="subscript"/>
        </w:rPr>
        <w:t>i</w:t>
      </w:r>
      <w:r w:rsidRPr="003E2B37">
        <w:rPr>
          <w:color w:val="FF0000"/>
        </w:rPr>
        <w:t>——</w:t>
      </w:r>
      <w:r w:rsidRPr="003E2B37">
        <w:rPr>
          <w:color w:val="FF0000"/>
        </w:rPr>
        <w:t>表</w:t>
      </w:r>
      <w:r w:rsidRPr="003E2B37">
        <w:rPr>
          <w:color w:val="FF0000"/>
        </w:rPr>
        <w:t>1</w:t>
      </w:r>
      <w:r w:rsidRPr="003E2B37">
        <w:rPr>
          <w:color w:val="FF0000"/>
        </w:rPr>
        <w:t>中</w:t>
      </w:r>
      <w:r w:rsidRPr="003E2B37">
        <w:rPr>
          <w:rFonts w:hint="eastAsia"/>
          <w:color w:val="FF0000"/>
        </w:rPr>
        <w:t>与</w:t>
      </w:r>
      <w:r w:rsidRPr="003E2B37">
        <w:rPr>
          <w:color w:val="FF0000"/>
        </w:rPr>
        <w:t>C</w:t>
      </w:r>
      <w:r w:rsidRPr="003E2B37">
        <w:rPr>
          <w:color w:val="FF0000"/>
          <w:vertAlign w:val="subscript"/>
        </w:rPr>
        <w:t>p</w:t>
      </w:r>
      <w:r w:rsidRPr="003E2B37">
        <w:rPr>
          <w:color w:val="FF0000"/>
        </w:rPr>
        <w:t>相近的污染物浓度限值的高位值；</w:t>
      </w:r>
      <w:r w:rsidRPr="003E2B37">
        <w:rPr>
          <w:color w:val="FF0000"/>
        </w:rPr>
        <w:t xml:space="preserve"> </w:t>
      </w:r>
    </w:p>
    <w:p w14:paraId="64D43762" w14:textId="77777777" w:rsidR="00065B9A" w:rsidRPr="003E2B37" w:rsidRDefault="00065B9A" w:rsidP="00065B9A">
      <w:pPr>
        <w:spacing w:line="360" w:lineRule="auto"/>
        <w:ind w:left="840" w:firstLine="420"/>
        <w:rPr>
          <w:color w:val="FF0000"/>
        </w:rPr>
      </w:pPr>
      <w:r w:rsidRPr="003E2B37">
        <w:rPr>
          <w:color w:val="FF0000"/>
        </w:rPr>
        <w:t>BP</w:t>
      </w:r>
      <w:r w:rsidRPr="003E2B37">
        <w:rPr>
          <w:color w:val="FF0000"/>
          <w:vertAlign w:val="subscript"/>
        </w:rPr>
        <w:t>Lo</w:t>
      </w:r>
      <w:r w:rsidRPr="003E2B37">
        <w:rPr>
          <w:color w:val="FF0000"/>
        </w:rPr>
        <w:t>——</w:t>
      </w:r>
      <w:r w:rsidRPr="003E2B37">
        <w:rPr>
          <w:color w:val="FF0000"/>
        </w:rPr>
        <w:t>表</w:t>
      </w:r>
      <w:r w:rsidRPr="003E2B37">
        <w:rPr>
          <w:color w:val="FF0000"/>
        </w:rPr>
        <w:t>1</w:t>
      </w:r>
      <w:r w:rsidRPr="003E2B37">
        <w:rPr>
          <w:color w:val="FF0000"/>
        </w:rPr>
        <w:t>中</w:t>
      </w:r>
      <w:r w:rsidRPr="003E2B37">
        <w:rPr>
          <w:rFonts w:hint="eastAsia"/>
          <w:color w:val="FF0000"/>
        </w:rPr>
        <w:t>与</w:t>
      </w:r>
      <w:r w:rsidRPr="003E2B37">
        <w:rPr>
          <w:color w:val="FF0000"/>
        </w:rPr>
        <w:t>C</w:t>
      </w:r>
      <w:r w:rsidRPr="003E2B37">
        <w:rPr>
          <w:color w:val="FF0000"/>
          <w:vertAlign w:val="subscript"/>
        </w:rPr>
        <w:t>p</w:t>
      </w:r>
      <w:r w:rsidRPr="003E2B37">
        <w:rPr>
          <w:color w:val="FF0000"/>
        </w:rPr>
        <w:t>相近的污染物浓度限值的低位值；</w:t>
      </w:r>
      <w:r w:rsidRPr="003E2B37">
        <w:rPr>
          <w:color w:val="FF0000"/>
        </w:rPr>
        <w:t xml:space="preserve"> </w:t>
      </w:r>
    </w:p>
    <w:p w14:paraId="3C5DA496" w14:textId="77777777" w:rsidR="00065B9A" w:rsidRPr="003E2B37" w:rsidRDefault="00065B9A" w:rsidP="00065B9A">
      <w:pPr>
        <w:spacing w:line="360" w:lineRule="auto"/>
        <w:ind w:left="840" w:firstLine="420"/>
        <w:rPr>
          <w:color w:val="FF0000"/>
        </w:rPr>
      </w:pPr>
      <w:r w:rsidRPr="003E2B37">
        <w:rPr>
          <w:color w:val="FF0000"/>
        </w:rPr>
        <w:t>IAQI</w:t>
      </w:r>
      <w:r w:rsidRPr="003E2B37">
        <w:rPr>
          <w:color w:val="FF0000"/>
          <w:vertAlign w:val="subscript"/>
        </w:rPr>
        <w:t>H</w:t>
      </w:r>
      <w:r w:rsidRPr="003E2B37">
        <w:rPr>
          <w:rFonts w:hint="eastAsia"/>
          <w:color w:val="FF0000"/>
          <w:vertAlign w:val="subscript"/>
        </w:rPr>
        <w:t>i</w:t>
      </w:r>
      <w:r w:rsidRPr="003E2B37">
        <w:rPr>
          <w:color w:val="FF0000"/>
        </w:rPr>
        <w:t>——</w:t>
      </w:r>
      <w:r w:rsidRPr="003E2B37">
        <w:rPr>
          <w:color w:val="FF0000"/>
        </w:rPr>
        <w:t>表</w:t>
      </w:r>
      <w:r w:rsidRPr="003E2B37">
        <w:rPr>
          <w:color w:val="FF0000"/>
        </w:rPr>
        <w:t>1</w:t>
      </w:r>
      <w:r w:rsidRPr="003E2B37">
        <w:rPr>
          <w:color w:val="FF0000"/>
        </w:rPr>
        <w:t>中与</w:t>
      </w:r>
      <w:r w:rsidRPr="003E2B37">
        <w:rPr>
          <w:color w:val="FF0000"/>
        </w:rPr>
        <w:t>BP</w:t>
      </w:r>
      <w:r w:rsidRPr="003E2B37">
        <w:rPr>
          <w:color w:val="FF0000"/>
          <w:vertAlign w:val="subscript"/>
        </w:rPr>
        <w:t>Hi</w:t>
      </w:r>
      <w:r w:rsidRPr="003E2B37">
        <w:rPr>
          <w:color w:val="FF0000"/>
        </w:rPr>
        <w:t>对应的空气质量分指数；</w:t>
      </w:r>
      <w:r w:rsidRPr="003E2B37">
        <w:rPr>
          <w:color w:val="FF0000"/>
        </w:rPr>
        <w:t xml:space="preserve"> </w:t>
      </w:r>
    </w:p>
    <w:p w14:paraId="6F7FDD3D" w14:textId="77777777" w:rsidR="00065B9A" w:rsidRPr="003E2B37" w:rsidRDefault="00065B9A" w:rsidP="00065B9A">
      <w:pPr>
        <w:spacing w:line="360" w:lineRule="auto"/>
        <w:ind w:left="840" w:firstLine="420"/>
        <w:rPr>
          <w:rFonts w:ascii="宋体" w:hAnsi="宋体"/>
          <w:color w:val="FF0000"/>
        </w:rPr>
      </w:pPr>
      <w:r w:rsidRPr="003E2B37">
        <w:rPr>
          <w:color w:val="FF0000"/>
        </w:rPr>
        <w:t>IAQI</w:t>
      </w:r>
      <w:r w:rsidRPr="003E2B37">
        <w:rPr>
          <w:color w:val="FF0000"/>
          <w:vertAlign w:val="subscript"/>
        </w:rPr>
        <w:t>L</w:t>
      </w:r>
      <w:r w:rsidRPr="003E2B37">
        <w:rPr>
          <w:rFonts w:hint="eastAsia"/>
          <w:color w:val="FF0000"/>
          <w:vertAlign w:val="subscript"/>
        </w:rPr>
        <w:t>o</w:t>
      </w:r>
      <w:r w:rsidRPr="003E2B37">
        <w:rPr>
          <w:color w:val="FF0000"/>
        </w:rPr>
        <w:t>。</w:t>
      </w:r>
      <w:r w:rsidRPr="003E2B37">
        <w:rPr>
          <w:color w:val="FF0000"/>
        </w:rPr>
        <w:t>——</w:t>
      </w:r>
      <w:r w:rsidRPr="003E2B37">
        <w:rPr>
          <w:color w:val="FF0000"/>
        </w:rPr>
        <w:t>表</w:t>
      </w:r>
      <w:r w:rsidRPr="003E2B37">
        <w:rPr>
          <w:color w:val="FF0000"/>
        </w:rPr>
        <w:t>1</w:t>
      </w:r>
      <w:r w:rsidRPr="003E2B37">
        <w:rPr>
          <w:color w:val="FF0000"/>
        </w:rPr>
        <w:t>中</w:t>
      </w:r>
      <w:r w:rsidRPr="003E2B37">
        <w:rPr>
          <w:rFonts w:hint="eastAsia"/>
          <w:color w:val="FF0000"/>
        </w:rPr>
        <w:t>与</w:t>
      </w:r>
      <w:r w:rsidRPr="003E2B37">
        <w:rPr>
          <w:color w:val="FF0000"/>
        </w:rPr>
        <w:t>BP</w:t>
      </w:r>
      <w:r w:rsidRPr="003E2B37">
        <w:rPr>
          <w:color w:val="FF0000"/>
          <w:vertAlign w:val="subscript"/>
        </w:rPr>
        <w:t>Lo</w:t>
      </w:r>
      <w:r w:rsidRPr="003E2B37">
        <w:rPr>
          <w:color w:val="FF0000"/>
        </w:rPr>
        <w:t>对应的空气质量分指数。</w:t>
      </w:r>
    </w:p>
    <w:p w14:paraId="175769B2" w14:textId="77777777" w:rsidR="00065B9A" w:rsidRPr="003E2B37" w:rsidRDefault="00065B9A" w:rsidP="00065B9A">
      <w:pPr>
        <w:spacing w:line="360" w:lineRule="auto"/>
        <w:rPr>
          <w:rFonts w:ascii="宋体" w:hAnsi="宋体"/>
          <w:bCs/>
          <w:color w:val="FF0000"/>
        </w:rPr>
      </w:pPr>
      <w:r w:rsidRPr="003E2B37">
        <w:rPr>
          <w:rFonts w:ascii="宋体" w:hAnsi="宋体" w:hint="eastAsia"/>
          <w:bCs/>
          <w:color w:val="FF0000"/>
        </w:rPr>
        <w:t>空气质量分数按式（2）计算：</w:t>
      </w:r>
    </w:p>
    <w:p w14:paraId="0F7E80F2" w14:textId="77777777" w:rsidR="00065B9A" w:rsidRPr="003E2B37" w:rsidRDefault="00065B9A" w:rsidP="00065B9A">
      <w:pPr>
        <w:spacing w:line="360" w:lineRule="auto"/>
        <w:rPr>
          <w:rFonts w:ascii="宋体" w:hAnsi="宋体"/>
          <w:bCs/>
          <w:color w:val="FF0000"/>
        </w:rPr>
      </w:pPr>
      <m:oMathPara>
        <m:oMath>
          <m:r>
            <w:rPr>
              <w:rFonts w:ascii="Cambria Math" w:hAnsi="Cambria Math"/>
              <w:color w:val="FF0000"/>
            </w:rPr>
            <m:t>AQI</m:t>
          </m:r>
          <m:r>
            <w:rPr>
              <w:rFonts w:ascii="Cambria Math" w:hAnsi="Cambria Math" w:hint="eastAsia"/>
              <w:color w:val="FF0000"/>
            </w:rPr>
            <m:t>=</m:t>
          </m:r>
          <m:r>
            <m:rPr>
              <m:sty m:val="p"/>
            </m:rPr>
            <w:rPr>
              <w:rFonts w:ascii="Cambria Math" w:hAnsi="Cambria Math"/>
              <w:color w:val="FF0000"/>
            </w:rPr>
            <m:t>max⁡</m:t>
          </m:r>
          <m:r>
            <w:rPr>
              <w:rFonts w:ascii="Cambria Math" w:hAnsi="Cambria Math"/>
              <w:color w:val="FF0000"/>
            </w:rPr>
            <m:t>{IAQ</m:t>
          </m:r>
          <m:sSub>
            <m:sSubPr>
              <m:ctrlPr>
                <w:rPr>
                  <w:rFonts w:ascii="Cambria Math" w:hAnsi="Cambria Math"/>
                  <w:bCs/>
                  <w:i/>
                  <w:color w:val="FF0000"/>
                </w:rPr>
              </m:ctrlPr>
            </m:sSubPr>
            <m:e>
              <m:r>
                <w:rPr>
                  <w:rFonts w:ascii="Cambria Math" w:hAnsi="Cambria Math"/>
                  <w:color w:val="FF0000"/>
                </w:rPr>
                <m:t>I</m:t>
              </m:r>
            </m:e>
            <m:sub>
              <m:r>
                <w:rPr>
                  <w:rFonts w:ascii="Cambria Math" w:hAnsi="Cambria Math"/>
                  <w:color w:val="FF0000"/>
                </w:rPr>
                <m:t>1</m:t>
              </m:r>
            </m:sub>
          </m:sSub>
          <m:r>
            <w:rPr>
              <w:rFonts w:ascii="Cambria Math" w:hAnsi="Cambria Math"/>
              <w:color w:val="FF0000"/>
            </w:rPr>
            <m:t>,IAQ</m:t>
          </m:r>
          <m:sSub>
            <m:sSubPr>
              <m:ctrlPr>
                <w:rPr>
                  <w:rFonts w:ascii="Cambria Math" w:hAnsi="Cambria Math"/>
                  <w:bCs/>
                  <w:i/>
                  <w:color w:val="FF0000"/>
                </w:rPr>
              </m:ctrlPr>
            </m:sSubPr>
            <m:e>
              <m:r>
                <w:rPr>
                  <w:rFonts w:ascii="Cambria Math" w:hAnsi="Cambria Math"/>
                  <w:color w:val="FF0000"/>
                </w:rPr>
                <m:t>I</m:t>
              </m:r>
            </m:e>
            <m:sub>
              <m:r>
                <w:rPr>
                  <w:rFonts w:ascii="Cambria Math" w:hAnsi="Cambria Math"/>
                  <w:color w:val="FF0000"/>
                </w:rPr>
                <m:t>2</m:t>
              </m:r>
            </m:sub>
          </m:sSub>
          <m:r>
            <w:rPr>
              <w:rFonts w:ascii="Cambria Math" w:hAnsi="Cambria Math"/>
              <w:color w:val="FF0000"/>
            </w:rPr>
            <m:t>,IAQ</m:t>
          </m:r>
          <m:sSub>
            <m:sSubPr>
              <m:ctrlPr>
                <w:rPr>
                  <w:rFonts w:ascii="Cambria Math" w:hAnsi="Cambria Math"/>
                  <w:bCs/>
                  <w:i/>
                  <w:color w:val="FF0000"/>
                </w:rPr>
              </m:ctrlPr>
            </m:sSubPr>
            <m:e>
              <m:r>
                <w:rPr>
                  <w:rFonts w:ascii="Cambria Math" w:hAnsi="Cambria Math"/>
                  <w:color w:val="FF0000"/>
                </w:rPr>
                <m:t>I</m:t>
              </m:r>
            </m:e>
            <m:sub>
              <m:r>
                <w:rPr>
                  <w:rFonts w:ascii="Cambria Math" w:hAnsi="Cambria Math"/>
                  <w:color w:val="FF0000"/>
                </w:rPr>
                <m:t>3</m:t>
              </m:r>
            </m:sub>
          </m:sSub>
          <m:r>
            <w:rPr>
              <w:rFonts w:ascii="Cambria Math" w:hAnsi="Cambria Math"/>
              <w:color w:val="FF0000"/>
            </w:rPr>
            <m:t>,…,IAQ</m:t>
          </m:r>
          <m:sSub>
            <m:sSubPr>
              <m:ctrlPr>
                <w:rPr>
                  <w:rFonts w:ascii="Cambria Math" w:hAnsi="Cambria Math"/>
                  <w:bCs/>
                  <w:i/>
                  <w:color w:val="FF0000"/>
                </w:rPr>
              </m:ctrlPr>
            </m:sSubPr>
            <m:e>
              <m:r>
                <w:rPr>
                  <w:rFonts w:ascii="Cambria Math" w:hAnsi="Cambria Math"/>
                  <w:color w:val="FF0000"/>
                </w:rPr>
                <m:t>I</m:t>
              </m:r>
            </m:e>
            <m:sub>
              <m:r>
                <w:rPr>
                  <w:rFonts w:ascii="Cambria Math" w:hAnsi="Cambria Math"/>
                  <w:color w:val="FF0000"/>
                </w:rPr>
                <m:t>n</m:t>
              </m:r>
            </m:sub>
          </m:sSub>
          <m:r>
            <w:rPr>
              <w:rFonts w:ascii="Cambria Math" w:hAnsi="Cambria Math"/>
              <w:color w:val="FF0000"/>
            </w:rPr>
            <m:t>}</m:t>
          </m:r>
        </m:oMath>
      </m:oMathPara>
    </w:p>
    <w:p w14:paraId="03258EFF" w14:textId="77777777" w:rsidR="00065B9A" w:rsidRPr="003E2B37" w:rsidRDefault="00065B9A" w:rsidP="00065B9A">
      <w:pPr>
        <w:spacing w:line="360" w:lineRule="auto"/>
        <w:ind w:firstLine="420"/>
        <w:rPr>
          <w:rFonts w:ascii="宋体" w:hAnsi="宋体"/>
          <w:bCs/>
          <w:color w:val="FF0000"/>
        </w:rPr>
      </w:pPr>
      <w:r w:rsidRPr="003E2B37">
        <w:rPr>
          <w:rFonts w:ascii="宋体" w:hAnsi="宋体" w:hint="eastAsia"/>
          <w:bCs/>
          <w:color w:val="FF0000"/>
        </w:rPr>
        <w:t>式中：</w:t>
      </w:r>
      <w:r w:rsidRPr="003E2B37">
        <w:rPr>
          <w:rFonts w:ascii="宋体" w:hAnsi="宋体"/>
          <w:bCs/>
          <w:color w:val="FF0000"/>
        </w:rPr>
        <w:tab/>
      </w:r>
      <w:r w:rsidRPr="003E2B37">
        <w:rPr>
          <w:rFonts w:ascii="宋体" w:hAnsi="宋体" w:hint="eastAsia"/>
          <w:bCs/>
          <w:color w:val="FF0000"/>
        </w:rPr>
        <w:t>I</w:t>
      </w:r>
      <w:r w:rsidRPr="003E2B37">
        <w:rPr>
          <w:rFonts w:ascii="宋体" w:hAnsi="宋体"/>
          <w:bCs/>
          <w:color w:val="FF0000"/>
        </w:rPr>
        <w:t>AQI</w:t>
      </w:r>
      <w:r w:rsidRPr="003E2B37">
        <w:rPr>
          <w:rFonts w:ascii="宋体" w:hAnsi="宋体" w:hint="eastAsia"/>
          <w:bCs/>
          <w:color w:val="FF0000"/>
        </w:rPr>
        <w:t>——空气质量分指数</w:t>
      </w:r>
    </w:p>
    <w:p w14:paraId="52EB8043" w14:textId="47F16626" w:rsidR="00065B9A" w:rsidRDefault="00065B9A" w:rsidP="00065B9A">
      <w:pPr>
        <w:spacing w:line="360" w:lineRule="auto"/>
        <w:ind w:left="840" w:firstLine="420"/>
        <w:rPr>
          <w:rFonts w:ascii="宋体" w:hAnsi="宋体"/>
          <w:bCs/>
          <w:color w:val="FF0000"/>
        </w:rPr>
      </w:pPr>
      <w:r w:rsidRPr="003E2B37">
        <w:rPr>
          <w:rFonts w:ascii="宋体" w:hAnsi="宋体"/>
          <w:bCs/>
          <w:color w:val="FF0000"/>
        </w:rPr>
        <w:t>n</w:t>
      </w:r>
      <w:r w:rsidRPr="003E2B37">
        <w:rPr>
          <w:rFonts w:ascii="宋体" w:hAnsi="宋体" w:hint="eastAsia"/>
          <w:bCs/>
          <w:color w:val="FF0000"/>
        </w:rPr>
        <w:t>——污染物项目</w:t>
      </w:r>
    </w:p>
    <w:p w14:paraId="12E8972D" w14:textId="77777777" w:rsidR="003E2B37" w:rsidRPr="003E2B37" w:rsidRDefault="003E2B37" w:rsidP="00065B9A">
      <w:pPr>
        <w:spacing w:line="360" w:lineRule="auto"/>
        <w:ind w:left="840" w:firstLine="420"/>
        <w:rPr>
          <w:rFonts w:ascii="宋体" w:hAnsi="宋体"/>
          <w:bCs/>
          <w:color w:val="FF0000"/>
        </w:rPr>
      </w:pPr>
    </w:p>
    <w:p w14:paraId="2FA469F4" w14:textId="4DD393FF" w:rsidR="00065B9A" w:rsidRPr="00CE1299"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b/>
          <w:bCs/>
          <w:sz w:val="24"/>
          <w:szCs w:val="28"/>
        </w:rPr>
        <w:t>8.2.2</w:t>
      </w:r>
      <w:r w:rsidR="003E2B37" w:rsidRPr="00A56676">
        <w:rPr>
          <w:rFonts w:ascii="Times New Roman" w:hAnsi="Times New Roman" w:cs="Times New Roman"/>
          <w:b/>
          <w:bCs/>
          <w:sz w:val="24"/>
          <w:szCs w:val="28"/>
        </w:rPr>
        <w:t xml:space="preserve">  </w:t>
      </w:r>
      <w:r w:rsidRPr="00CE1299">
        <w:rPr>
          <w:rFonts w:ascii="Times New Roman" w:hAnsi="Times New Roman" w:cs="Times New Roman" w:hint="eastAsia"/>
          <w:bCs/>
          <w:sz w:val="24"/>
          <w:szCs w:val="24"/>
        </w:rPr>
        <w:t>既有工业区风环境诊断应基于现场实测进行数值模拟，并符合下列规定：</w:t>
      </w:r>
    </w:p>
    <w:p w14:paraId="5181776D" w14:textId="0BEB5A09" w:rsidR="00065B9A" w:rsidRPr="00065B9A" w:rsidRDefault="00065B9A" w:rsidP="00CE1299">
      <w:pPr>
        <w:spacing w:line="360" w:lineRule="auto"/>
        <w:ind w:firstLineChars="150" w:firstLine="360"/>
        <w:rPr>
          <w:rFonts w:ascii="Times New Roman" w:hAnsi="Times New Roman" w:cs="Times New Roman"/>
          <w:bCs/>
          <w:sz w:val="24"/>
          <w:szCs w:val="24"/>
        </w:rPr>
      </w:pPr>
      <w:r w:rsidRPr="00065B9A">
        <w:rPr>
          <w:rFonts w:ascii="Times New Roman" w:hAnsi="Times New Roman" w:cs="Times New Roman" w:hint="eastAsia"/>
          <w:bCs/>
          <w:sz w:val="24"/>
          <w:szCs w:val="24"/>
        </w:rPr>
        <w:t>1</w:t>
      </w:r>
      <w:r w:rsidRPr="003E2B37">
        <w:rPr>
          <w:rFonts w:asciiTheme="minorEastAsia" w:hAnsiTheme="minorEastAsia" w:cs="Times New Roman" w:hint="eastAsia"/>
          <w:bCs/>
          <w:sz w:val="24"/>
          <w:szCs w:val="24"/>
        </w:rPr>
        <w:t xml:space="preserve"> </w:t>
      </w:r>
      <w:r w:rsidR="003E2B37" w:rsidRPr="003E2B37">
        <w:rPr>
          <w:rFonts w:asciiTheme="minorEastAsia" w:hAnsiTheme="minorEastAsia" w:cs="Times New Roman"/>
          <w:bCs/>
          <w:sz w:val="24"/>
          <w:szCs w:val="24"/>
        </w:rPr>
        <w:t xml:space="preserve"> </w:t>
      </w:r>
      <w:r w:rsidRPr="00065B9A">
        <w:rPr>
          <w:rFonts w:ascii="Times New Roman" w:hAnsi="Times New Roman" w:cs="Times New Roman" w:hint="eastAsia"/>
          <w:bCs/>
          <w:sz w:val="24"/>
          <w:szCs w:val="24"/>
        </w:rPr>
        <w:t>实测区域应包括主导风向区域、人群主要活动区域、最不利区域以及可能存在工业污染的特殊区域。</w:t>
      </w:r>
    </w:p>
    <w:p w14:paraId="6ECF7CDE" w14:textId="77777777" w:rsidR="00065B9A" w:rsidRPr="00065B9A" w:rsidRDefault="00065B9A" w:rsidP="00CE1299">
      <w:pPr>
        <w:spacing w:line="360" w:lineRule="auto"/>
        <w:ind w:firstLineChars="150" w:firstLine="360"/>
        <w:rPr>
          <w:rFonts w:ascii="Times New Roman" w:hAnsi="Times New Roman" w:cs="Times New Roman"/>
          <w:bCs/>
          <w:sz w:val="24"/>
          <w:szCs w:val="24"/>
        </w:rPr>
      </w:pPr>
      <w:r w:rsidRPr="00065B9A">
        <w:rPr>
          <w:rFonts w:ascii="Times New Roman" w:hAnsi="Times New Roman" w:cs="Times New Roman"/>
          <w:bCs/>
          <w:sz w:val="24"/>
          <w:szCs w:val="24"/>
        </w:rPr>
        <w:t xml:space="preserve">2  </w:t>
      </w:r>
      <w:r w:rsidRPr="00065B9A">
        <w:rPr>
          <w:rFonts w:ascii="Times New Roman" w:hAnsi="Times New Roman" w:cs="Times New Roman" w:hint="eastAsia"/>
          <w:bCs/>
          <w:sz w:val="24"/>
          <w:szCs w:val="24"/>
        </w:rPr>
        <w:t>风环境现场实测测点宜根据如下原则进行布置：</w:t>
      </w:r>
    </w:p>
    <w:p w14:paraId="28F63C8C"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lastRenderedPageBreak/>
        <w:t>（</w:t>
      </w:r>
      <w:r w:rsidRPr="00065B9A">
        <w:rPr>
          <w:rFonts w:ascii="Times New Roman" w:hAnsi="Times New Roman" w:cs="Times New Roman" w:hint="eastAsia"/>
          <w:bCs/>
          <w:sz w:val="24"/>
          <w:szCs w:val="24"/>
        </w:rPr>
        <w:t>1</w:t>
      </w:r>
      <w:r w:rsidRPr="00065B9A">
        <w:rPr>
          <w:rFonts w:ascii="Times New Roman" w:hAnsi="Times New Roman" w:cs="Times New Roman" w:hint="eastAsia"/>
          <w:bCs/>
          <w:sz w:val="24"/>
          <w:szCs w:val="24"/>
        </w:rPr>
        <w:t>）测点高度应为地面或活动平台以上</w:t>
      </w:r>
      <w:r w:rsidRPr="00065B9A">
        <w:rPr>
          <w:rFonts w:ascii="Times New Roman" w:hAnsi="Times New Roman" w:cs="Times New Roman" w:hint="eastAsia"/>
          <w:bCs/>
          <w:sz w:val="24"/>
          <w:szCs w:val="24"/>
        </w:rPr>
        <w:t>1.5</w:t>
      </w:r>
      <w:r w:rsidRPr="00065B9A">
        <w:rPr>
          <w:rFonts w:ascii="Times New Roman" w:hAnsi="Times New Roman" w:cs="Times New Roman" w:hint="eastAsia"/>
          <w:bCs/>
          <w:sz w:val="24"/>
          <w:szCs w:val="24"/>
        </w:rPr>
        <w:t>米高度处；</w:t>
      </w:r>
    </w:p>
    <w:p w14:paraId="097D8FEB"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2</w:t>
      </w:r>
      <w:r w:rsidRPr="00065B9A">
        <w:rPr>
          <w:rFonts w:ascii="Times New Roman" w:hAnsi="Times New Roman" w:cs="Times New Roman" w:hint="eastAsia"/>
          <w:bCs/>
          <w:sz w:val="24"/>
          <w:szCs w:val="24"/>
        </w:rPr>
        <w:t>）根据数值模拟结果布置典型测点或关键测点；</w:t>
      </w:r>
    </w:p>
    <w:p w14:paraId="3106E1AB"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3</w:t>
      </w:r>
      <w:r w:rsidRPr="00065B9A">
        <w:rPr>
          <w:rFonts w:ascii="Times New Roman" w:hAnsi="Times New Roman" w:cs="Times New Roman" w:hint="eastAsia"/>
          <w:bCs/>
          <w:sz w:val="24"/>
          <w:szCs w:val="24"/>
        </w:rPr>
        <w:t>）测点数量根据测试区域面积合理确定，其中，每个区域的关键位置至少布置</w:t>
      </w:r>
      <w:r w:rsidRPr="00065B9A">
        <w:rPr>
          <w:rFonts w:ascii="Times New Roman" w:hAnsi="Times New Roman" w:cs="Times New Roman" w:hint="eastAsia"/>
          <w:bCs/>
          <w:sz w:val="24"/>
          <w:szCs w:val="24"/>
        </w:rPr>
        <w:t>3</w:t>
      </w:r>
      <w:r w:rsidRPr="00065B9A">
        <w:rPr>
          <w:rFonts w:ascii="Times New Roman" w:hAnsi="Times New Roman" w:cs="Times New Roman" w:hint="eastAsia"/>
          <w:bCs/>
          <w:sz w:val="24"/>
          <w:szCs w:val="24"/>
        </w:rPr>
        <w:t>个代表性测点，且重点区域测点应加密。</w:t>
      </w:r>
    </w:p>
    <w:p w14:paraId="700C38E8" w14:textId="7A4A48D2" w:rsidR="00065B9A" w:rsidRPr="00065B9A" w:rsidRDefault="00065B9A" w:rsidP="00CE1299">
      <w:pPr>
        <w:spacing w:line="360" w:lineRule="auto"/>
        <w:ind w:firstLineChars="150" w:firstLine="360"/>
        <w:rPr>
          <w:rFonts w:ascii="Times New Roman" w:hAnsi="Times New Roman" w:cs="Times New Roman"/>
          <w:bCs/>
          <w:sz w:val="24"/>
          <w:szCs w:val="24"/>
        </w:rPr>
      </w:pPr>
      <w:r w:rsidRPr="00065B9A">
        <w:rPr>
          <w:rFonts w:ascii="Times New Roman" w:hAnsi="Times New Roman" w:cs="Times New Roman"/>
          <w:bCs/>
          <w:sz w:val="24"/>
          <w:szCs w:val="24"/>
        </w:rPr>
        <w:t xml:space="preserve">3 </w:t>
      </w:r>
      <w:r w:rsidR="00CE1299">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空气质量检测仪器技术性能指标依照《环境空气质量自动监测技术规范》</w:t>
      </w:r>
      <w:r w:rsidRPr="00065B9A">
        <w:rPr>
          <w:rFonts w:ascii="Times New Roman" w:hAnsi="Times New Roman" w:cs="Times New Roman" w:hint="eastAsia"/>
          <w:bCs/>
          <w:sz w:val="24"/>
          <w:szCs w:val="24"/>
        </w:rPr>
        <w:t>HJ 193</w:t>
      </w:r>
      <w:r w:rsidRPr="00065B9A">
        <w:rPr>
          <w:rFonts w:ascii="Times New Roman" w:hAnsi="Times New Roman" w:cs="Times New Roman" w:hint="eastAsia"/>
          <w:bCs/>
          <w:sz w:val="24"/>
          <w:szCs w:val="24"/>
        </w:rPr>
        <w:t>中附录</w:t>
      </w:r>
      <w:r w:rsidRPr="00065B9A">
        <w:rPr>
          <w:rFonts w:ascii="Times New Roman" w:hAnsi="Times New Roman" w:cs="Times New Roman" w:hint="eastAsia"/>
          <w:bCs/>
          <w:sz w:val="24"/>
          <w:szCs w:val="24"/>
        </w:rPr>
        <w:t>A</w:t>
      </w:r>
      <w:r w:rsidRPr="00065B9A">
        <w:rPr>
          <w:rFonts w:ascii="Times New Roman" w:hAnsi="Times New Roman" w:cs="Times New Roman" w:hint="eastAsia"/>
          <w:bCs/>
          <w:sz w:val="24"/>
          <w:szCs w:val="24"/>
        </w:rPr>
        <w:t>执行。</w:t>
      </w:r>
    </w:p>
    <w:p w14:paraId="1FF009AE" w14:textId="2F8A0113" w:rsidR="00065B9A" w:rsidRPr="003E2B37" w:rsidRDefault="003E2B37" w:rsidP="00065B9A">
      <w:pPr>
        <w:spacing w:line="360" w:lineRule="auto"/>
        <w:rPr>
          <w:rFonts w:ascii="宋体" w:hAnsi="宋体"/>
          <w:color w:val="FF0000"/>
        </w:rPr>
      </w:pPr>
      <w:r w:rsidRPr="003E2B37">
        <w:rPr>
          <w:rFonts w:ascii="宋体" w:hAnsi="宋体" w:hint="eastAsia"/>
          <w:color w:val="FF0000"/>
        </w:rPr>
        <w:t>【条文说明】</w:t>
      </w:r>
      <w:r w:rsidR="00065B9A" w:rsidRPr="003E2B37">
        <w:rPr>
          <w:rFonts w:ascii="宋体" w:hAnsi="宋体" w:hint="eastAsia"/>
          <w:color w:val="FF0000"/>
        </w:rPr>
        <w:t>既有工业区风环境诊断方法分现场实测与数值模拟两部分，现场实测往往无法做到全年时段，故需数值模拟的方法作为参考。实测中测点布置需要包含确定主导风向区域、人群主要活动区域、最不利区域以及可能存在工业污染的特殊区域，这类区域往往需要要根据经验或者数值模拟进行判断。风速测量工具流程要求0.1～100 Nm/s，精度要求±1.5%读数±0.5%的满量程。后以此为边界条件进行数值模拟。</w:t>
      </w:r>
    </w:p>
    <w:p w14:paraId="56B0132E"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 xml:space="preserve">1. </w:t>
      </w:r>
      <w:r w:rsidRPr="003E2B37">
        <w:rPr>
          <w:rFonts w:ascii="宋体" w:hAnsi="宋体" w:hint="eastAsia"/>
          <w:color w:val="FF0000"/>
        </w:rPr>
        <w:t>既有工业区风环境诊断应根据气象资料寻找主导风向或不利风向大风出现频次</w:t>
      </w:r>
      <w:r w:rsidRPr="001875D9">
        <w:rPr>
          <w:rFonts w:ascii="宋体" w:hAnsi="宋体" w:hint="eastAsia"/>
          <w:color w:val="FF0000"/>
        </w:rPr>
        <w:t>较高</w:t>
      </w:r>
      <w:r w:rsidRPr="003E2B37">
        <w:rPr>
          <w:rFonts w:ascii="宋体" w:hAnsi="宋体" w:hint="eastAsia"/>
          <w:color w:val="FF0000"/>
        </w:rPr>
        <w:t>的时间段进行测试；每天的测试时间应连续进行，由于室外风速变化快，呈现脉动性，测试时需要</w:t>
      </w:r>
      <w:r w:rsidRPr="003E2B37">
        <w:rPr>
          <w:rFonts w:ascii="宋体" w:hAnsi="宋体"/>
          <w:color w:val="FF0000"/>
        </w:rPr>
        <w:t>3-5</w:t>
      </w:r>
      <w:r w:rsidRPr="003E2B37">
        <w:rPr>
          <w:rFonts w:ascii="宋体" w:hAnsi="宋体" w:hint="eastAsia"/>
          <w:color w:val="FF0000"/>
        </w:rPr>
        <w:t>分钟才能稳定读出平均风速，此外还需记录风向、瞬时最大风速；测试还应记录时程数据，时程数据的采样时长为</w:t>
      </w:r>
      <w:r w:rsidRPr="003E2B37">
        <w:rPr>
          <w:rFonts w:ascii="宋体" w:hAnsi="宋体"/>
          <w:color w:val="FF0000"/>
        </w:rPr>
        <w:t>10</w:t>
      </w:r>
      <w:r w:rsidRPr="003E2B37">
        <w:rPr>
          <w:rFonts w:ascii="宋体" w:hAnsi="宋体" w:hint="eastAsia"/>
          <w:color w:val="FF0000"/>
        </w:rPr>
        <w:t>分钟。根据大量测试案列分析，一天中的较佳测试时间为上午</w:t>
      </w:r>
      <w:r w:rsidRPr="003E2B37">
        <w:rPr>
          <w:rFonts w:ascii="宋体" w:hAnsi="宋体"/>
          <w:color w:val="FF0000"/>
        </w:rPr>
        <w:t>10</w:t>
      </w:r>
      <w:r w:rsidRPr="003E2B37">
        <w:rPr>
          <w:rFonts w:ascii="宋体" w:hAnsi="宋体" w:hint="eastAsia"/>
          <w:color w:val="FF0000"/>
        </w:rPr>
        <w:t>点到下午</w:t>
      </w:r>
      <w:r w:rsidRPr="003E2B37">
        <w:rPr>
          <w:rFonts w:ascii="宋体" w:hAnsi="宋体"/>
          <w:color w:val="FF0000"/>
        </w:rPr>
        <w:t>4</w:t>
      </w:r>
      <w:r w:rsidRPr="003E2B37">
        <w:rPr>
          <w:rFonts w:ascii="宋体" w:hAnsi="宋体" w:hint="eastAsia"/>
          <w:color w:val="FF0000"/>
        </w:rPr>
        <w:t>点。 平均风速比</w:t>
      </w:r>
      <w:r w:rsidRPr="003E2B37">
        <w:rPr>
          <w:rFonts w:ascii="宋体" w:hAnsi="宋体"/>
          <w:color w:val="FF0000"/>
        </w:rPr>
        <w:t>R</w:t>
      </w:r>
      <w:r w:rsidRPr="003E2B37">
        <w:rPr>
          <w:rFonts w:ascii="宋体" w:hAnsi="宋体" w:hint="eastAsia"/>
          <w:color w:val="FF0000"/>
        </w:rPr>
        <w:t>应按下式计算：</w:t>
      </w:r>
    </w:p>
    <w:p w14:paraId="3BDCA3AD" w14:textId="77777777" w:rsidR="00065B9A" w:rsidRPr="003E2B37" w:rsidRDefault="00065B9A" w:rsidP="00065B9A">
      <w:pPr>
        <w:spacing w:line="360" w:lineRule="auto"/>
        <w:rPr>
          <w:rFonts w:ascii="宋体" w:hAnsi="宋体"/>
          <w:color w:val="FF0000"/>
        </w:rPr>
      </w:pPr>
      <m:oMathPara>
        <m:oMath>
          <m:r>
            <w:rPr>
              <w:rFonts w:ascii="Cambria Math" w:hAnsi="Cambria Math"/>
              <w:color w:val="FF0000"/>
            </w:rPr>
            <m:t>R</m:t>
          </m:r>
          <m:r>
            <m:rPr>
              <m:sty m:val="p"/>
            </m:rPr>
            <w:rPr>
              <w:rFonts w:ascii="Cambria Math" w:hAnsi="Cambria Math"/>
              <w:color w:val="FF0000"/>
            </w:rPr>
            <m:t>=</m:t>
          </m:r>
          <m:f>
            <m:fPr>
              <m:ctrlPr>
                <w:rPr>
                  <w:rFonts w:ascii="Cambria Math" w:hAnsi="Cambria Math"/>
                  <w:color w:val="FF0000"/>
                </w:rPr>
              </m:ctrlPr>
            </m:fPr>
            <m:num>
              <m:sSub>
                <m:sSubPr>
                  <m:ctrlPr>
                    <w:rPr>
                      <w:rFonts w:ascii="Cambria Math" w:hAnsi="Cambria Math"/>
                      <w:color w:val="FF0000"/>
                    </w:rPr>
                  </m:ctrlPr>
                </m:sSubPr>
                <m:e>
                  <m:r>
                    <w:rPr>
                      <w:rFonts w:ascii="Cambria Math" w:hAnsi="Cambria Math"/>
                      <w:color w:val="FF0000"/>
                    </w:rPr>
                    <m:t>V</m:t>
                  </m:r>
                </m:e>
                <m:sub>
                  <m:r>
                    <w:rPr>
                      <w:rFonts w:ascii="Cambria Math" w:hAnsi="Cambria Math"/>
                      <w:color w:val="FF0000"/>
                    </w:rPr>
                    <m:t>r</m:t>
                  </m:r>
                </m:sub>
              </m:sSub>
            </m:num>
            <m:den>
              <m:sSub>
                <m:sSubPr>
                  <m:ctrlPr>
                    <w:rPr>
                      <w:rFonts w:ascii="Cambria Math" w:hAnsi="Cambria Math"/>
                      <w:color w:val="FF0000"/>
                    </w:rPr>
                  </m:ctrlPr>
                </m:sSubPr>
                <m:e>
                  <m:r>
                    <w:rPr>
                      <w:rFonts w:ascii="Cambria Math" w:hAnsi="Cambria Math"/>
                      <w:color w:val="FF0000"/>
                    </w:rPr>
                    <m:t>V</m:t>
                  </m:r>
                </m:e>
                <m:sub>
                  <m:r>
                    <m:rPr>
                      <m:sty m:val="p"/>
                    </m:rPr>
                    <w:rPr>
                      <w:rFonts w:ascii="Cambria Math" w:hAnsi="Cambria Math"/>
                      <w:color w:val="FF0000"/>
                    </w:rPr>
                    <m:t>0</m:t>
                  </m:r>
                </m:sub>
              </m:sSub>
            </m:den>
          </m:f>
        </m:oMath>
      </m:oMathPara>
    </w:p>
    <w:p w14:paraId="1A800721" w14:textId="77777777" w:rsidR="00065B9A" w:rsidRPr="003E2B37" w:rsidRDefault="00065B9A" w:rsidP="00065B9A">
      <w:pPr>
        <w:spacing w:line="360" w:lineRule="auto"/>
        <w:ind w:firstLine="420"/>
        <w:rPr>
          <w:rFonts w:ascii="宋体" w:hAnsi="宋体"/>
          <w:color w:val="FF0000"/>
        </w:rPr>
      </w:pPr>
      <w:r w:rsidRPr="003E2B37">
        <w:rPr>
          <w:rFonts w:ascii="宋体" w:hAnsi="宋体" w:hint="eastAsia"/>
          <w:color w:val="FF0000"/>
        </w:rPr>
        <w:t>其中：</w:t>
      </w:r>
      <w:r w:rsidRPr="003E2B37">
        <w:rPr>
          <w:rFonts w:ascii="宋体" w:hAnsi="宋体"/>
          <w:color w:val="FF0000"/>
        </w:rPr>
        <w:t>V</w:t>
      </w:r>
      <w:r w:rsidRPr="003E2B37">
        <w:rPr>
          <w:rFonts w:ascii="宋体" w:hAnsi="宋体"/>
          <w:color w:val="FF0000"/>
          <w:vertAlign w:val="subscript"/>
        </w:rPr>
        <w:t>r</w:t>
      </w:r>
      <w:r w:rsidRPr="003E2B37">
        <w:rPr>
          <w:rFonts w:ascii="宋体" w:hAnsi="宋体" w:hint="eastAsia"/>
          <w:color w:val="FF0000"/>
        </w:rPr>
        <w:t>：测量点的平均风速（</w:t>
      </w:r>
      <w:r w:rsidRPr="003E2B37">
        <w:rPr>
          <w:rFonts w:ascii="宋体" w:hAnsi="宋体"/>
          <w:color w:val="FF0000"/>
        </w:rPr>
        <w:t>m/s</w:t>
      </w:r>
      <w:r w:rsidRPr="003E2B37">
        <w:rPr>
          <w:rFonts w:ascii="宋体" w:hAnsi="宋体" w:hint="eastAsia"/>
          <w:color w:val="FF0000"/>
        </w:rPr>
        <w:t>）</w:t>
      </w:r>
    </w:p>
    <w:p w14:paraId="3C9E4A51" w14:textId="77777777" w:rsidR="00065B9A" w:rsidRPr="003E2B37" w:rsidRDefault="00065B9A" w:rsidP="00065B9A">
      <w:pPr>
        <w:spacing w:line="360" w:lineRule="auto"/>
        <w:rPr>
          <w:rFonts w:ascii="宋体" w:hAnsi="宋体"/>
          <w:color w:val="FF0000"/>
        </w:rPr>
      </w:pPr>
      <w:r w:rsidRPr="003E2B37">
        <w:rPr>
          <w:rFonts w:ascii="宋体" w:hAnsi="宋体"/>
          <w:color w:val="FF0000"/>
        </w:rPr>
        <w:t xml:space="preserve">      V</w:t>
      </w:r>
      <w:r w:rsidRPr="003E2B37">
        <w:rPr>
          <w:rFonts w:ascii="宋体" w:hAnsi="宋体"/>
          <w:color w:val="FF0000"/>
          <w:vertAlign w:val="subscript"/>
        </w:rPr>
        <w:t>0</w:t>
      </w:r>
      <w:r w:rsidRPr="003E2B37">
        <w:rPr>
          <w:rFonts w:ascii="宋体" w:hAnsi="宋体" w:hint="eastAsia"/>
          <w:color w:val="FF0000"/>
        </w:rPr>
        <w:t>：当地标准地貌</w:t>
      </w:r>
      <w:r w:rsidRPr="003E2B37">
        <w:rPr>
          <w:rFonts w:ascii="宋体" w:hAnsi="宋体"/>
          <w:color w:val="FF0000"/>
        </w:rPr>
        <w:t>10m</w:t>
      </w:r>
      <w:r w:rsidRPr="003E2B37">
        <w:rPr>
          <w:rFonts w:ascii="宋体" w:hAnsi="宋体" w:hint="eastAsia"/>
          <w:color w:val="FF0000"/>
        </w:rPr>
        <w:t>高度处的平均风速（</w:t>
      </w:r>
      <w:r w:rsidRPr="003E2B37">
        <w:rPr>
          <w:rFonts w:ascii="宋体" w:hAnsi="宋体"/>
          <w:color w:val="FF0000"/>
        </w:rPr>
        <w:t>m/s</w:t>
      </w:r>
      <w:r w:rsidRPr="003E2B37">
        <w:rPr>
          <w:rFonts w:ascii="宋体" w:hAnsi="宋体" w:hint="eastAsia"/>
          <w:color w:val="FF0000"/>
        </w:rPr>
        <w:t>），当测量时测得的参考风速不是</w:t>
      </w:r>
      <w:r w:rsidRPr="003E2B37">
        <w:rPr>
          <w:rFonts w:ascii="宋体" w:hAnsi="宋体"/>
          <w:color w:val="FF0000"/>
        </w:rPr>
        <w:t>10m</w:t>
      </w:r>
      <w:r w:rsidRPr="003E2B37">
        <w:rPr>
          <w:rFonts w:ascii="宋体" w:hAnsi="宋体" w:hint="eastAsia"/>
          <w:color w:val="FF0000"/>
        </w:rPr>
        <w:t>高度处的风速时，需按下式进行换算：</w:t>
      </w:r>
    </w:p>
    <w:p w14:paraId="1F95CA4A" w14:textId="77777777" w:rsidR="00065B9A" w:rsidRPr="003E2B37" w:rsidRDefault="004A1343" w:rsidP="00065B9A">
      <w:pPr>
        <w:spacing w:line="360" w:lineRule="auto"/>
        <w:rPr>
          <w:rFonts w:ascii="宋体" w:hAnsi="宋体"/>
          <w:color w:val="FF0000"/>
        </w:rPr>
      </w:pPr>
      <m:oMathPara>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z</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0</m:t>
                  </m:r>
                </m:sub>
              </m:sSub>
            </m:den>
          </m:f>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m:t>
              </m:r>
              <m:f>
                <m:fPr>
                  <m:ctrlPr>
                    <w:rPr>
                      <w:rFonts w:ascii="Cambria Math" w:hAnsi="Cambria Math"/>
                      <w:i/>
                      <w:color w:val="FF0000"/>
                    </w:rPr>
                  </m:ctrlPr>
                </m:fPr>
                <m:num>
                  <m:r>
                    <w:rPr>
                      <w:rFonts w:ascii="Cambria Math" w:hAnsi="Cambria Math"/>
                      <w:color w:val="FF0000"/>
                    </w:rPr>
                    <m:t>z</m:t>
                  </m:r>
                </m:num>
                <m:den>
                  <m:r>
                    <w:rPr>
                      <w:rFonts w:ascii="Cambria Math" w:hAnsi="Cambria Math"/>
                      <w:color w:val="FF0000"/>
                    </w:rPr>
                    <m:t>10</m:t>
                  </m:r>
                </m:den>
              </m:f>
              <m:r>
                <w:rPr>
                  <w:rFonts w:ascii="Cambria Math" w:hAnsi="Cambria Math"/>
                  <w:color w:val="FF0000"/>
                </w:rPr>
                <m:t>)</m:t>
              </m:r>
            </m:e>
            <m:sup>
              <m:r>
                <w:rPr>
                  <w:rFonts w:ascii="Cambria Math" w:hAnsi="Cambria Math"/>
                  <w:color w:val="FF0000"/>
                </w:rPr>
                <m:t>α</m:t>
              </m:r>
            </m:sup>
          </m:sSup>
        </m:oMath>
      </m:oMathPara>
    </w:p>
    <w:p w14:paraId="507E2996" w14:textId="77777777" w:rsidR="00065B9A" w:rsidRPr="003E2B37" w:rsidRDefault="00065B9A" w:rsidP="00065B9A">
      <w:pPr>
        <w:spacing w:line="360" w:lineRule="auto"/>
        <w:rPr>
          <w:rFonts w:ascii="宋体" w:hAnsi="宋体"/>
          <w:color w:val="FF0000"/>
        </w:rPr>
      </w:pPr>
      <w:r w:rsidRPr="003E2B37">
        <w:rPr>
          <w:rFonts w:ascii="宋体" w:hAnsi="宋体" w:hint="eastAsia"/>
          <w:color w:val="FF0000"/>
        </w:rPr>
        <w:t>其中：</w:t>
      </w:r>
      <w:r w:rsidRPr="003E2B37">
        <w:rPr>
          <w:rFonts w:ascii="宋体" w:hAnsi="宋体"/>
          <w:color w:val="FF0000"/>
        </w:rPr>
        <w:t>z</w:t>
      </w:r>
      <w:r w:rsidRPr="003E2B37">
        <w:rPr>
          <w:rFonts w:ascii="宋体" w:hAnsi="宋体" w:hint="eastAsia"/>
          <w:color w:val="FF0000"/>
        </w:rPr>
        <w:t>：测试时参考风速对应高度（m）；</w:t>
      </w:r>
    </w:p>
    <w:p w14:paraId="130E3BE2" w14:textId="77777777" w:rsidR="00065B9A" w:rsidRPr="003E2B37" w:rsidRDefault="00065B9A" w:rsidP="00065B9A">
      <w:pPr>
        <w:spacing w:line="360" w:lineRule="auto"/>
        <w:rPr>
          <w:rFonts w:ascii="宋体" w:hAnsi="宋体"/>
          <w:color w:val="FF0000"/>
        </w:rPr>
      </w:pPr>
      <w:r w:rsidRPr="003E2B37">
        <w:rPr>
          <w:rFonts w:ascii="宋体" w:hAnsi="宋体" w:hint="eastAsia"/>
          <w:color w:val="FF0000"/>
        </w:rPr>
        <w:t xml:space="preserve"> </w:t>
      </w:r>
      <w:r w:rsidRPr="003E2B37">
        <w:rPr>
          <w:rFonts w:ascii="宋体" w:hAnsi="宋体"/>
          <w:color w:val="FF0000"/>
        </w:rPr>
        <w:t xml:space="preserve">     V</w:t>
      </w:r>
      <w:r w:rsidRPr="003E2B37">
        <w:rPr>
          <w:rFonts w:ascii="宋体" w:hAnsi="宋体"/>
          <w:color w:val="FF0000"/>
          <w:vertAlign w:val="subscript"/>
        </w:rPr>
        <w:t>z</w:t>
      </w:r>
      <w:r w:rsidRPr="003E2B37">
        <w:rPr>
          <w:rFonts w:ascii="宋体" w:hAnsi="宋体" w:hint="eastAsia"/>
          <w:color w:val="FF0000"/>
        </w:rPr>
        <w:t>：对应高度z处的参考风速（m/s）；</w:t>
      </w:r>
    </w:p>
    <w:p w14:paraId="241BFF28" w14:textId="77777777" w:rsidR="00065B9A" w:rsidRPr="003E2B37" w:rsidRDefault="00065B9A" w:rsidP="00065B9A">
      <w:pPr>
        <w:spacing w:line="360" w:lineRule="auto"/>
        <w:rPr>
          <w:rFonts w:ascii="宋体" w:hAnsi="宋体"/>
          <w:color w:val="FF0000"/>
        </w:rPr>
      </w:pPr>
      <w:r w:rsidRPr="003E2B37">
        <w:rPr>
          <w:rFonts w:ascii="宋体" w:hAnsi="宋体" w:hint="eastAsia"/>
          <w:color w:val="FF0000"/>
        </w:rPr>
        <w:t xml:space="preserve"> </w:t>
      </w:r>
      <w:r w:rsidRPr="003E2B37">
        <w:rPr>
          <w:rFonts w:ascii="宋体" w:hAnsi="宋体"/>
          <w:color w:val="FF0000"/>
        </w:rPr>
        <w:t xml:space="preserve">     α</w:t>
      </w:r>
      <w:r w:rsidRPr="003E2B37">
        <w:rPr>
          <w:rFonts w:ascii="宋体" w:hAnsi="宋体" w:hint="eastAsia"/>
          <w:color w:val="FF0000"/>
        </w:rPr>
        <w:t>：地面粗糙度，按近海地区：0</w:t>
      </w:r>
      <w:r w:rsidRPr="003E2B37">
        <w:rPr>
          <w:rFonts w:ascii="宋体" w:hAnsi="宋体"/>
          <w:color w:val="FF0000"/>
        </w:rPr>
        <w:t>.12</w:t>
      </w:r>
      <w:r w:rsidRPr="003E2B37">
        <w:rPr>
          <w:rFonts w:ascii="宋体" w:hAnsi="宋体" w:hint="eastAsia"/>
          <w:color w:val="FF0000"/>
        </w:rPr>
        <w:t>；中小城市：0</w:t>
      </w:r>
      <w:r w:rsidRPr="003E2B37">
        <w:rPr>
          <w:rFonts w:ascii="宋体" w:hAnsi="宋体"/>
          <w:color w:val="FF0000"/>
        </w:rPr>
        <w:t>.16</w:t>
      </w:r>
      <w:r w:rsidRPr="003E2B37">
        <w:rPr>
          <w:rFonts w:ascii="宋体" w:hAnsi="宋体" w:hint="eastAsia"/>
          <w:color w:val="FF0000"/>
        </w:rPr>
        <w:t>；有密集建筑的大城市：0</w:t>
      </w:r>
      <w:r w:rsidRPr="003E2B37">
        <w:rPr>
          <w:rFonts w:ascii="宋体" w:hAnsi="宋体"/>
          <w:color w:val="FF0000"/>
        </w:rPr>
        <w:t>.22</w:t>
      </w:r>
      <w:r w:rsidRPr="003E2B37">
        <w:rPr>
          <w:rFonts w:ascii="宋体" w:hAnsi="宋体" w:hint="eastAsia"/>
          <w:color w:val="FF0000"/>
        </w:rPr>
        <w:t>；有密集建筑群且房屋较高的城市市区：0</w:t>
      </w:r>
      <w:r w:rsidRPr="003E2B37">
        <w:rPr>
          <w:rFonts w:ascii="宋体" w:hAnsi="宋体"/>
          <w:color w:val="FF0000"/>
        </w:rPr>
        <w:t>.3</w:t>
      </w:r>
    </w:p>
    <w:p w14:paraId="611861E5" w14:textId="77777777" w:rsidR="00065B9A" w:rsidRPr="003E2B37" w:rsidRDefault="00065B9A" w:rsidP="00065B9A">
      <w:pPr>
        <w:spacing w:line="360" w:lineRule="auto"/>
        <w:ind w:firstLineChars="200" w:firstLine="422"/>
        <w:rPr>
          <w:rFonts w:ascii="宋体" w:hAnsi="宋体"/>
          <w:b/>
          <w:bCs/>
          <w:color w:val="FF0000"/>
        </w:rPr>
      </w:pPr>
      <w:r w:rsidRPr="003E2B37">
        <w:rPr>
          <w:rFonts w:ascii="宋体" w:hAnsi="宋体" w:hint="eastAsia"/>
          <w:b/>
          <w:bCs/>
          <w:color w:val="FF0000"/>
        </w:rPr>
        <w:t>2.</w:t>
      </w:r>
      <w:r w:rsidRPr="003E2B37">
        <w:rPr>
          <w:rFonts w:ascii="宋体" w:hAnsi="宋体" w:hint="eastAsia"/>
          <w:color w:val="FF0000"/>
        </w:rPr>
        <w:t>既有工业区风环境现场测量应选定如下区域进行测量：</w:t>
      </w:r>
    </w:p>
    <w:p w14:paraId="7F706927"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（1）主导风向区域：尽量选取测试区域外围上游开阔（阻挡较少）区域，以测试主导风向风</w:t>
      </w:r>
      <w:r w:rsidRPr="003E2B37">
        <w:rPr>
          <w:rFonts w:ascii="宋体" w:hAnsi="宋体" w:hint="eastAsia"/>
          <w:color w:val="FF0000"/>
        </w:rPr>
        <w:lastRenderedPageBreak/>
        <w:t>速；</w:t>
      </w:r>
    </w:p>
    <w:p w14:paraId="167EEAA4"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（2）主要活动区域：建筑周边地面道路、主出入口、室外活动区等和楼面、屋面等设有露天活动场地的人可涉足区域；</w:t>
      </w:r>
    </w:p>
    <w:p w14:paraId="1DFC5798"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（3）最不利区域：无风区（死角）和涡旋区。这些区域容易造成污染物聚集，不利于人体健康，其选取可根据经验定性确定或借助模拟计算判断</w:t>
      </w:r>
    </w:p>
    <w:p w14:paraId="74B916AA" w14:textId="77777777" w:rsidR="00065B9A" w:rsidRPr="003E2B37" w:rsidRDefault="00065B9A" w:rsidP="00065B9A">
      <w:pPr>
        <w:numPr>
          <w:ilvl w:val="255"/>
          <w:numId w:val="0"/>
        </w:numPr>
        <w:spacing w:line="360" w:lineRule="auto"/>
        <w:ind w:firstLineChars="200" w:firstLine="420"/>
        <w:rPr>
          <w:rFonts w:ascii="宋体" w:hAnsi="宋体"/>
          <w:color w:val="FF0000"/>
        </w:rPr>
      </w:pPr>
      <w:r w:rsidRPr="003E2B37">
        <w:rPr>
          <w:rFonts w:ascii="宋体" w:hAnsi="宋体" w:hint="eastAsia"/>
          <w:color w:val="FF0000"/>
        </w:rPr>
        <w:t>（4）特殊区域：污染物或热源排放区和通风口等。</w:t>
      </w:r>
    </w:p>
    <w:p w14:paraId="7BA77DA7"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3.</w:t>
      </w:r>
      <w:r w:rsidRPr="003E2B37">
        <w:rPr>
          <w:rFonts w:ascii="宋体" w:hAnsi="宋体" w:hint="eastAsia"/>
          <w:color w:val="FF0000"/>
        </w:rPr>
        <w:t>可选择离拐角处行人活动位置布置测点；主要活动区域布置典型测点即可；关键测点指局部可能出现最大和最小风速测点，最大、最小风速测点可根据主导风向、绕流特性定性分析选取，一般情况下，风速最大测点位于建筑迎风侧面流动开始分离位置或两栋建筑之间的通道，风速最小测点位于建筑背风面遮蔽区。</w:t>
      </w:r>
    </w:p>
    <w:p w14:paraId="638C6049" w14:textId="29154F01" w:rsidR="00065B9A" w:rsidRPr="003E2B37" w:rsidRDefault="00065B9A" w:rsidP="00065B9A">
      <w:pPr>
        <w:widowControl/>
        <w:numPr>
          <w:ilvl w:val="255"/>
          <w:numId w:val="0"/>
        </w:numPr>
        <w:spacing w:line="360" w:lineRule="auto"/>
        <w:ind w:firstLineChars="200" w:firstLine="422"/>
        <w:jc w:val="left"/>
        <w:rPr>
          <w:rFonts w:ascii="宋体" w:hAnsi="宋体"/>
          <w:color w:val="FF0000"/>
        </w:rPr>
      </w:pPr>
      <w:r w:rsidRPr="003E2B37">
        <w:rPr>
          <w:rFonts w:ascii="宋体" w:hAnsi="宋体" w:hint="eastAsia"/>
          <w:b/>
          <w:bCs/>
          <w:color w:val="FF0000"/>
        </w:rPr>
        <w:t>4.</w:t>
      </w:r>
      <w:r w:rsidRPr="003E2B37">
        <w:rPr>
          <w:rFonts w:ascii="宋体" w:hAnsi="宋体" w:hint="eastAsia"/>
          <w:color w:val="FF0000"/>
        </w:rPr>
        <w:t>空气质量按《环境空气质量自动监测技术规范》HJ 193的要求执行，环境空气监测仪器性能指标按起附录A要求执行。测量工具量程应为0.1～100 Nm/s，精度应为±1.5%读数±0.5%的满量程。</w:t>
      </w:r>
    </w:p>
    <w:p w14:paraId="3184A365" w14:textId="77777777" w:rsidR="00065B9A" w:rsidRPr="005376DB" w:rsidRDefault="00065B9A" w:rsidP="00065B9A">
      <w:pPr>
        <w:widowControl/>
        <w:numPr>
          <w:ilvl w:val="255"/>
          <w:numId w:val="0"/>
        </w:numPr>
        <w:spacing w:line="360" w:lineRule="auto"/>
        <w:ind w:firstLineChars="200" w:firstLine="422"/>
        <w:jc w:val="left"/>
        <w:rPr>
          <w:rFonts w:ascii="宋体" w:hAnsi="宋体"/>
          <w:b/>
          <w:bCs/>
        </w:rPr>
      </w:pPr>
    </w:p>
    <w:p w14:paraId="1B56AAA9" w14:textId="373036EA" w:rsidR="00065B9A" w:rsidRPr="00065B9A" w:rsidRDefault="00065B9A" w:rsidP="00065B9A">
      <w:pPr>
        <w:spacing w:line="360" w:lineRule="auto"/>
        <w:rPr>
          <w:rFonts w:ascii="Times New Roman" w:hAnsi="Times New Roman" w:cs="Times New Roman"/>
          <w:bCs/>
          <w:sz w:val="24"/>
          <w:szCs w:val="24"/>
        </w:rPr>
      </w:pPr>
      <w:bookmarkStart w:id="114" w:name="_Toc67939693"/>
      <w:r w:rsidRPr="00A56676">
        <w:rPr>
          <w:rFonts w:ascii="Times New Roman" w:hAnsi="Times New Roman" w:cs="Times New Roman"/>
          <w:b/>
          <w:bCs/>
          <w:sz w:val="24"/>
          <w:szCs w:val="28"/>
        </w:rPr>
        <w:t xml:space="preserve">8.2.3  </w:t>
      </w:r>
      <w:r w:rsidRPr="00065B9A">
        <w:rPr>
          <w:rFonts w:ascii="Times New Roman" w:hAnsi="Times New Roman" w:cs="Times New Roman" w:hint="eastAsia"/>
          <w:bCs/>
          <w:sz w:val="24"/>
          <w:szCs w:val="24"/>
        </w:rPr>
        <w:t>风环境适宜性诊断应依据风速大小、平均风速比、平均风速的数值模拟结果和空气质量指数</w:t>
      </w:r>
      <w:r w:rsidRPr="003E2B37">
        <w:rPr>
          <w:rFonts w:ascii="Times New Roman" w:hAnsi="Times New Roman" w:cs="Times New Roman"/>
          <w:bCs/>
          <w:sz w:val="24"/>
          <w:szCs w:val="24"/>
        </w:rPr>
        <w:t>（</w:t>
      </w:r>
      <w:r w:rsidRPr="003E2B37">
        <w:rPr>
          <w:rFonts w:ascii="Times New Roman" w:hAnsi="Times New Roman" w:cs="Times New Roman"/>
          <w:bCs/>
          <w:sz w:val="24"/>
          <w:szCs w:val="24"/>
        </w:rPr>
        <w:t>AQI</w:t>
      </w:r>
      <w:r w:rsidRPr="003E2B37">
        <w:rPr>
          <w:rFonts w:ascii="Times New Roman" w:hAnsi="Times New Roman" w:cs="Times New Roman"/>
          <w:bCs/>
          <w:sz w:val="24"/>
          <w:szCs w:val="24"/>
        </w:rPr>
        <w:t>）</w:t>
      </w:r>
      <w:r w:rsidRPr="00065B9A">
        <w:rPr>
          <w:rFonts w:ascii="Times New Roman" w:hAnsi="Times New Roman" w:cs="Times New Roman" w:hint="eastAsia"/>
          <w:bCs/>
          <w:sz w:val="24"/>
          <w:szCs w:val="24"/>
        </w:rPr>
        <w:t>进行分级，并符合表</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.2.3</w:t>
      </w:r>
      <w:r w:rsidRPr="00065B9A">
        <w:rPr>
          <w:rFonts w:ascii="Times New Roman" w:hAnsi="Times New Roman" w:cs="Times New Roman" w:hint="eastAsia"/>
          <w:bCs/>
          <w:sz w:val="24"/>
          <w:szCs w:val="24"/>
        </w:rPr>
        <w:t>的规定。</w:t>
      </w:r>
    </w:p>
    <w:p w14:paraId="66DDDC93" w14:textId="7777777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表</w:t>
      </w:r>
      <w:r w:rsidRPr="009D7B2E">
        <w:rPr>
          <w:rFonts w:ascii="宋体" w:hAnsi="宋体"/>
          <w:b/>
          <w:bCs/>
          <w:szCs w:val="21"/>
        </w:rPr>
        <w:t>8.2.3</w:t>
      </w:r>
      <w:r w:rsidRPr="009D7B2E">
        <w:rPr>
          <w:rFonts w:ascii="宋体" w:hAnsi="宋体" w:hint="eastAsia"/>
          <w:b/>
          <w:bCs/>
          <w:szCs w:val="21"/>
        </w:rPr>
        <w:t>风环境诊断分级表</w:t>
      </w:r>
    </w:p>
    <w:tbl>
      <w:tblPr>
        <w:tblStyle w:val="aff2"/>
        <w:tblW w:w="5000" w:type="pct"/>
        <w:tblLook w:val="04A0" w:firstRow="1" w:lastRow="0" w:firstColumn="1" w:lastColumn="0" w:noHBand="0" w:noVBand="1"/>
      </w:tblPr>
      <w:tblGrid>
        <w:gridCol w:w="1608"/>
        <w:gridCol w:w="5935"/>
        <w:gridCol w:w="1292"/>
      </w:tblGrid>
      <w:tr w:rsidR="00065B9A" w:rsidRPr="003E2B37" w14:paraId="19D447CE" w14:textId="77777777" w:rsidTr="003E2B37">
        <w:trPr>
          <w:trHeight w:val="479"/>
        </w:trPr>
        <w:tc>
          <w:tcPr>
            <w:tcW w:w="910" w:type="pct"/>
            <w:vAlign w:val="center"/>
          </w:tcPr>
          <w:p w14:paraId="6863E2AB"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物理环境</w:t>
            </w:r>
          </w:p>
        </w:tc>
        <w:tc>
          <w:tcPr>
            <w:tcW w:w="3358" w:type="pct"/>
            <w:vAlign w:val="center"/>
          </w:tcPr>
          <w:p w14:paraId="5AFBB035"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分级依据</w:t>
            </w:r>
          </w:p>
        </w:tc>
        <w:tc>
          <w:tcPr>
            <w:tcW w:w="731" w:type="pct"/>
            <w:vAlign w:val="center"/>
          </w:tcPr>
          <w:p w14:paraId="04A3C54A"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适宜性分级</w:t>
            </w:r>
          </w:p>
        </w:tc>
      </w:tr>
      <w:tr w:rsidR="00065B9A" w:rsidRPr="003E2B37" w14:paraId="74B815AD" w14:textId="77777777" w:rsidTr="003E2B37">
        <w:trPr>
          <w:trHeight w:val="479"/>
        </w:trPr>
        <w:tc>
          <w:tcPr>
            <w:tcW w:w="910" w:type="pct"/>
            <w:vMerge w:val="restart"/>
            <w:vAlign w:val="center"/>
          </w:tcPr>
          <w:p w14:paraId="7FD36BD8"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b/>
                <w:bCs/>
                <w:sz w:val="21"/>
                <w:szCs w:val="21"/>
              </w:rPr>
              <w:t>风环境</w:t>
            </w:r>
          </w:p>
        </w:tc>
        <w:tc>
          <w:tcPr>
            <w:tcW w:w="3358" w:type="pct"/>
            <w:vAlign w:val="center"/>
          </w:tcPr>
          <w:p w14:paraId="6CDD3EA5"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夏季主导风向下的平均风速比均大于0</w:t>
            </w:r>
            <w:r w:rsidRPr="003E2B37">
              <w:rPr>
                <w:rFonts w:ascii="宋体" w:hAnsi="宋体"/>
                <w:sz w:val="21"/>
                <w:szCs w:val="21"/>
              </w:rPr>
              <w:t>.2</w:t>
            </w:r>
            <w:r w:rsidRPr="003E2B37">
              <w:rPr>
                <w:rFonts w:ascii="宋体" w:hAnsi="宋体" w:hint="eastAsia"/>
                <w:sz w:val="21"/>
                <w:szCs w:val="21"/>
              </w:rPr>
              <w:t>，冬季主导风向下的平均风速比小于2；</w:t>
            </w:r>
          </w:p>
          <w:p w14:paraId="7EB91F79"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平均风速位于</w:t>
            </w:r>
            <w:r w:rsidRPr="003E2B37">
              <w:rPr>
                <w:rFonts w:ascii="宋体" w:hAnsi="宋体"/>
                <w:sz w:val="21"/>
                <w:szCs w:val="21"/>
              </w:rPr>
              <w:t>1.8~3.6m/s</w:t>
            </w:r>
            <w:r w:rsidRPr="003E2B37">
              <w:rPr>
                <w:rFonts w:ascii="宋体" w:hAnsi="宋体" w:hint="eastAsia"/>
                <w:sz w:val="21"/>
                <w:szCs w:val="21"/>
              </w:rPr>
              <w:t>的范围;</w:t>
            </w:r>
          </w:p>
          <w:p w14:paraId="1EF95594"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空气质量指数（A</w:t>
            </w:r>
            <w:r w:rsidRPr="003E2B37">
              <w:rPr>
                <w:rFonts w:ascii="宋体" w:hAnsi="宋体"/>
                <w:sz w:val="21"/>
                <w:szCs w:val="21"/>
              </w:rPr>
              <w:t>QI</w:t>
            </w:r>
            <w:r w:rsidRPr="003E2B37">
              <w:rPr>
                <w:rFonts w:ascii="宋体" w:hAnsi="宋体" w:hint="eastAsia"/>
                <w:sz w:val="21"/>
                <w:szCs w:val="21"/>
              </w:rPr>
              <w:t>）在0~</w:t>
            </w:r>
            <w:r w:rsidRPr="003E2B37">
              <w:rPr>
                <w:rFonts w:ascii="宋体" w:hAnsi="宋体"/>
                <w:sz w:val="21"/>
                <w:szCs w:val="21"/>
              </w:rPr>
              <w:t>100</w:t>
            </w:r>
            <w:r w:rsidRPr="003E2B37">
              <w:rPr>
                <w:rFonts w:ascii="宋体" w:hAnsi="宋体" w:hint="eastAsia"/>
                <w:sz w:val="21"/>
                <w:szCs w:val="21"/>
              </w:rPr>
              <w:t>的范围</w:t>
            </w:r>
          </w:p>
        </w:tc>
        <w:tc>
          <w:tcPr>
            <w:tcW w:w="731" w:type="pct"/>
            <w:vAlign w:val="center"/>
          </w:tcPr>
          <w:p w14:paraId="5E54C28A"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舒适</w:t>
            </w:r>
          </w:p>
        </w:tc>
      </w:tr>
      <w:tr w:rsidR="00065B9A" w:rsidRPr="003E2B37" w14:paraId="7EB4C98D" w14:textId="77777777" w:rsidTr="003E2B37">
        <w:trPr>
          <w:trHeight w:val="697"/>
        </w:trPr>
        <w:tc>
          <w:tcPr>
            <w:tcW w:w="910" w:type="pct"/>
            <w:vMerge/>
            <w:vAlign w:val="center"/>
          </w:tcPr>
          <w:p w14:paraId="55247D1D" w14:textId="77777777" w:rsidR="00065B9A" w:rsidRPr="003E2B37" w:rsidRDefault="00065B9A" w:rsidP="00065B9A">
            <w:pPr>
              <w:spacing w:line="360" w:lineRule="auto"/>
              <w:rPr>
                <w:rFonts w:ascii="宋体" w:hAnsi="宋体"/>
                <w:b/>
                <w:bCs/>
                <w:sz w:val="21"/>
                <w:szCs w:val="21"/>
              </w:rPr>
            </w:pPr>
          </w:p>
        </w:tc>
        <w:tc>
          <w:tcPr>
            <w:tcW w:w="3358" w:type="pct"/>
            <w:vAlign w:val="center"/>
          </w:tcPr>
          <w:p w14:paraId="73E0B7B2"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夏季主导风向下的平均风速比均大于0</w:t>
            </w:r>
            <w:r w:rsidRPr="003E2B37">
              <w:rPr>
                <w:rFonts w:ascii="宋体" w:hAnsi="宋体"/>
                <w:sz w:val="21"/>
                <w:szCs w:val="21"/>
              </w:rPr>
              <w:t>.2</w:t>
            </w:r>
            <w:r w:rsidRPr="003E2B37">
              <w:rPr>
                <w:rFonts w:ascii="宋体" w:hAnsi="宋体" w:hint="eastAsia"/>
                <w:sz w:val="21"/>
                <w:szCs w:val="21"/>
              </w:rPr>
              <w:t>，冬季主导风向下的平均风速比小于2；</w:t>
            </w:r>
          </w:p>
          <w:p w14:paraId="0EF412AA"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平均风速位于0</w:t>
            </w:r>
            <w:r w:rsidRPr="003E2B37">
              <w:rPr>
                <w:rFonts w:ascii="宋体" w:hAnsi="宋体"/>
                <w:sz w:val="21"/>
                <w:szCs w:val="21"/>
              </w:rPr>
              <w:t>.5</w:t>
            </w:r>
            <w:r w:rsidRPr="003E2B37">
              <w:rPr>
                <w:rFonts w:ascii="宋体" w:hAnsi="宋体" w:hint="eastAsia"/>
                <w:sz w:val="21"/>
                <w:szCs w:val="21"/>
              </w:rPr>
              <w:t>~</w:t>
            </w:r>
            <w:r w:rsidRPr="003E2B37">
              <w:rPr>
                <w:rFonts w:ascii="宋体" w:hAnsi="宋体"/>
                <w:sz w:val="21"/>
                <w:szCs w:val="21"/>
              </w:rPr>
              <w:t>1.8</w:t>
            </w:r>
            <w:r w:rsidRPr="003E2B37">
              <w:rPr>
                <w:rFonts w:ascii="宋体" w:hAnsi="宋体" w:hint="eastAsia"/>
                <w:sz w:val="21"/>
                <w:szCs w:val="21"/>
              </w:rPr>
              <w:t>m</w:t>
            </w:r>
            <w:r w:rsidRPr="003E2B37">
              <w:rPr>
                <w:rFonts w:ascii="宋体" w:hAnsi="宋体"/>
                <w:sz w:val="21"/>
                <w:szCs w:val="21"/>
              </w:rPr>
              <w:t>/</w:t>
            </w:r>
            <w:r w:rsidRPr="003E2B37">
              <w:rPr>
                <w:rFonts w:ascii="宋体" w:hAnsi="宋体" w:hint="eastAsia"/>
                <w:sz w:val="21"/>
                <w:szCs w:val="21"/>
              </w:rPr>
              <w:t>s或3</w:t>
            </w:r>
            <w:r w:rsidRPr="003E2B37">
              <w:rPr>
                <w:rFonts w:ascii="宋体" w:hAnsi="宋体"/>
                <w:sz w:val="21"/>
                <w:szCs w:val="21"/>
              </w:rPr>
              <w:t>.6</w:t>
            </w:r>
            <w:r w:rsidRPr="003E2B37">
              <w:rPr>
                <w:rFonts w:ascii="宋体" w:hAnsi="宋体" w:hint="eastAsia"/>
                <w:sz w:val="21"/>
                <w:szCs w:val="21"/>
              </w:rPr>
              <w:t>~</w:t>
            </w:r>
            <w:r w:rsidRPr="003E2B37">
              <w:rPr>
                <w:rFonts w:ascii="宋体" w:hAnsi="宋体"/>
                <w:sz w:val="21"/>
                <w:szCs w:val="21"/>
              </w:rPr>
              <w:t>5</w:t>
            </w:r>
            <w:r w:rsidRPr="003E2B37">
              <w:rPr>
                <w:rFonts w:ascii="宋体" w:hAnsi="宋体" w:hint="eastAsia"/>
                <w:sz w:val="21"/>
                <w:szCs w:val="21"/>
              </w:rPr>
              <w:t>m</w:t>
            </w:r>
            <w:r w:rsidRPr="003E2B37">
              <w:rPr>
                <w:rFonts w:ascii="宋体" w:hAnsi="宋体"/>
                <w:sz w:val="21"/>
                <w:szCs w:val="21"/>
              </w:rPr>
              <w:t>/s</w:t>
            </w:r>
            <w:r w:rsidRPr="003E2B37">
              <w:rPr>
                <w:rFonts w:ascii="宋体" w:hAnsi="宋体" w:hint="eastAsia"/>
                <w:sz w:val="21"/>
                <w:szCs w:val="21"/>
              </w:rPr>
              <w:t>的范围;</w:t>
            </w:r>
          </w:p>
          <w:p w14:paraId="447CC5EB"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空气质量指数（A</w:t>
            </w:r>
            <w:r w:rsidRPr="003E2B37">
              <w:rPr>
                <w:rFonts w:ascii="宋体" w:hAnsi="宋体"/>
                <w:sz w:val="21"/>
                <w:szCs w:val="21"/>
              </w:rPr>
              <w:t>QI</w:t>
            </w:r>
            <w:r w:rsidRPr="003E2B37">
              <w:rPr>
                <w:rFonts w:ascii="宋体" w:hAnsi="宋体" w:hint="eastAsia"/>
                <w:sz w:val="21"/>
                <w:szCs w:val="21"/>
              </w:rPr>
              <w:t>）在</w:t>
            </w:r>
            <w:r w:rsidRPr="003E2B37">
              <w:rPr>
                <w:rFonts w:ascii="宋体" w:hAnsi="宋体"/>
                <w:sz w:val="21"/>
                <w:szCs w:val="21"/>
              </w:rPr>
              <w:t>101</w:t>
            </w:r>
            <w:r w:rsidRPr="003E2B37">
              <w:rPr>
                <w:rFonts w:ascii="宋体" w:hAnsi="宋体" w:hint="eastAsia"/>
                <w:sz w:val="21"/>
                <w:szCs w:val="21"/>
              </w:rPr>
              <w:t>~</w:t>
            </w:r>
            <w:r w:rsidRPr="003E2B37">
              <w:rPr>
                <w:rFonts w:ascii="宋体" w:hAnsi="宋体"/>
                <w:sz w:val="21"/>
                <w:szCs w:val="21"/>
              </w:rPr>
              <w:t>150</w:t>
            </w:r>
            <w:r w:rsidRPr="003E2B37">
              <w:rPr>
                <w:rFonts w:ascii="宋体" w:hAnsi="宋体" w:hint="eastAsia"/>
                <w:sz w:val="21"/>
                <w:szCs w:val="21"/>
              </w:rPr>
              <w:t>的范围</w:t>
            </w:r>
          </w:p>
        </w:tc>
        <w:tc>
          <w:tcPr>
            <w:tcW w:w="731" w:type="pct"/>
            <w:vAlign w:val="center"/>
          </w:tcPr>
          <w:p w14:paraId="01C1B120"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基本舒适</w:t>
            </w:r>
          </w:p>
        </w:tc>
      </w:tr>
      <w:tr w:rsidR="00065B9A" w:rsidRPr="003E2B37" w14:paraId="45266947" w14:textId="77777777" w:rsidTr="003E2B37">
        <w:trPr>
          <w:trHeight w:val="623"/>
        </w:trPr>
        <w:tc>
          <w:tcPr>
            <w:tcW w:w="910" w:type="pct"/>
            <w:vMerge/>
            <w:vAlign w:val="center"/>
          </w:tcPr>
          <w:p w14:paraId="78A51783" w14:textId="77777777" w:rsidR="00065B9A" w:rsidRPr="003E2B37" w:rsidRDefault="00065B9A" w:rsidP="00065B9A">
            <w:pPr>
              <w:spacing w:line="360" w:lineRule="auto"/>
              <w:jc w:val="center"/>
              <w:rPr>
                <w:sz w:val="21"/>
                <w:szCs w:val="21"/>
              </w:rPr>
            </w:pPr>
          </w:p>
        </w:tc>
        <w:tc>
          <w:tcPr>
            <w:tcW w:w="3358" w:type="pct"/>
            <w:vAlign w:val="center"/>
          </w:tcPr>
          <w:p w14:paraId="70840615"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夏季主导风向下的平均风速比均小于0</w:t>
            </w:r>
            <w:r w:rsidRPr="003E2B37">
              <w:rPr>
                <w:rFonts w:ascii="宋体" w:hAnsi="宋体"/>
                <w:sz w:val="21"/>
                <w:szCs w:val="21"/>
              </w:rPr>
              <w:t>.2</w:t>
            </w:r>
            <w:r w:rsidRPr="003E2B37">
              <w:rPr>
                <w:rFonts w:ascii="宋体" w:hAnsi="宋体" w:hint="eastAsia"/>
                <w:sz w:val="21"/>
                <w:szCs w:val="21"/>
              </w:rPr>
              <w:t>，冬季主导风向下的平均风速比大于2；</w:t>
            </w:r>
          </w:p>
          <w:p w14:paraId="13EA3976" w14:textId="77777777" w:rsidR="00065B9A" w:rsidRPr="003E2B37" w:rsidRDefault="00065B9A" w:rsidP="00065B9A">
            <w:pPr>
              <w:spacing w:line="360" w:lineRule="auto"/>
              <w:jc w:val="left"/>
              <w:rPr>
                <w:rFonts w:ascii="宋体" w:hAnsi="宋体"/>
                <w:sz w:val="21"/>
                <w:szCs w:val="21"/>
                <w:lang w:bidi="ar"/>
              </w:rPr>
            </w:pPr>
            <w:r w:rsidRPr="003E2B37">
              <w:rPr>
                <w:rFonts w:ascii="宋体" w:hAnsi="宋体" w:hint="eastAsia"/>
                <w:sz w:val="21"/>
                <w:szCs w:val="21"/>
              </w:rPr>
              <w:lastRenderedPageBreak/>
              <w:t>平均风速小于</w:t>
            </w:r>
            <w:r w:rsidRPr="003E2B37">
              <w:rPr>
                <w:rFonts w:ascii="宋体" w:hAnsi="宋体" w:hint="eastAsia"/>
                <w:sz w:val="21"/>
                <w:szCs w:val="21"/>
                <w:lang w:bidi="ar"/>
              </w:rPr>
              <w:t>0.5m/s或大于5</w:t>
            </w:r>
            <w:r w:rsidRPr="003E2B37">
              <w:rPr>
                <w:rFonts w:ascii="宋体" w:hAnsi="宋体"/>
                <w:sz w:val="21"/>
                <w:szCs w:val="21"/>
                <w:lang w:bidi="ar"/>
              </w:rPr>
              <w:t>m/</w:t>
            </w:r>
            <w:r w:rsidRPr="003E2B37">
              <w:rPr>
                <w:rFonts w:ascii="宋体" w:hAnsi="宋体" w:hint="eastAsia"/>
                <w:sz w:val="21"/>
                <w:szCs w:val="21"/>
                <w:lang w:bidi="ar"/>
              </w:rPr>
              <w:t>s；</w:t>
            </w:r>
          </w:p>
          <w:p w14:paraId="1BAB11A7" w14:textId="77777777" w:rsidR="00065B9A" w:rsidRPr="003E2B37" w:rsidRDefault="00065B9A" w:rsidP="00065B9A">
            <w:pPr>
              <w:spacing w:line="360" w:lineRule="auto"/>
              <w:jc w:val="left"/>
              <w:rPr>
                <w:rFonts w:ascii="宋体" w:hAnsi="宋体"/>
                <w:sz w:val="21"/>
                <w:szCs w:val="21"/>
              </w:rPr>
            </w:pPr>
            <w:r w:rsidRPr="003E2B37">
              <w:rPr>
                <w:rFonts w:ascii="宋体" w:hAnsi="宋体" w:hint="eastAsia"/>
                <w:sz w:val="21"/>
                <w:szCs w:val="21"/>
              </w:rPr>
              <w:t>空气质量指数（A</w:t>
            </w:r>
            <w:r w:rsidRPr="003E2B37">
              <w:rPr>
                <w:rFonts w:ascii="宋体" w:hAnsi="宋体"/>
                <w:sz w:val="21"/>
                <w:szCs w:val="21"/>
              </w:rPr>
              <w:t>QI</w:t>
            </w:r>
            <w:r w:rsidRPr="003E2B37">
              <w:rPr>
                <w:rFonts w:ascii="宋体" w:hAnsi="宋体" w:hint="eastAsia"/>
                <w:sz w:val="21"/>
                <w:szCs w:val="21"/>
              </w:rPr>
              <w:t>）大于1</w:t>
            </w:r>
            <w:r w:rsidRPr="003E2B37">
              <w:rPr>
                <w:rFonts w:ascii="宋体" w:hAnsi="宋体"/>
                <w:sz w:val="21"/>
                <w:szCs w:val="21"/>
              </w:rPr>
              <w:t>51</w:t>
            </w:r>
          </w:p>
        </w:tc>
        <w:tc>
          <w:tcPr>
            <w:tcW w:w="731" w:type="pct"/>
            <w:vAlign w:val="center"/>
          </w:tcPr>
          <w:p w14:paraId="0CD0E679"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lastRenderedPageBreak/>
              <w:t>舒适性差</w:t>
            </w:r>
          </w:p>
        </w:tc>
      </w:tr>
    </w:tbl>
    <w:p w14:paraId="6DA1A0E8" w14:textId="18DEB21C" w:rsidR="00065B9A" w:rsidRPr="003E2B37" w:rsidRDefault="003E2B37" w:rsidP="00065B9A">
      <w:pPr>
        <w:spacing w:line="360" w:lineRule="auto"/>
        <w:rPr>
          <w:rFonts w:ascii="宋体" w:hAnsi="宋体"/>
          <w:color w:val="FF0000"/>
        </w:rPr>
      </w:pPr>
      <w:r w:rsidRPr="003E2B37">
        <w:rPr>
          <w:rFonts w:ascii="宋体" w:hAnsi="宋体" w:hint="eastAsia"/>
          <w:b/>
          <w:bCs/>
          <w:color w:val="FF0000"/>
        </w:rPr>
        <w:lastRenderedPageBreak/>
        <w:t>【条文说明】</w:t>
      </w:r>
      <w:r w:rsidR="00065B9A" w:rsidRPr="003E2B37">
        <w:rPr>
          <w:rFonts w:ascii="宋体" w:hAnsi="宋体" w:hint="eastAsia"/>
          <w:color w:val="FF0000"/>
        </w:rPr>
        <w:t>据文件审查、详细计算和现场实测结果，对既有工业区风环境及周边范围的风速风向、空气质量做出评估，基于就高不就低的原则综合考虑平均风速、平均风速比、空气质量指数的影响。</w:t>
      </w:r>
    </w:p>
    <w:p w14:paraId="6CA6D57F"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1.</w:t>
      </w:r>
      <w:r w:rsidRPr="003E2B37">
        <w:rPr>
          <w:rFonts w:ascii="宋体" w:hAnsi="宋体" w:hint="eastAsia"/>
          <w:color w:val="FF0000"/>
        </w:rPr>
        <w:t>根据广东省《建筑风环境测试与评价标准》DB/T</w:t>
      </w:r>
      <w:r w:rsidRPr="003E2B37">
        <w:rPr>
          <w:rFonts w:ascii="宋体" w:hAnsi="宋体"/>
          <w:color w:val="FF0000"/>
        </w:rPr>
        <w:t xml:space="preserve"> 15-154</w:t>
      </w:r>
      <w:r w:rsidRPr="003E2B37">
        <w:rPr>
          <w:rFonts w:ascii="宋体" w:hAnsi="宋体" w:hint="eastAsia"/>
          <w:color w:val="FF0000"/>
        </w:rPr>
        <w:t>的规定，场地内风环境应有利于室外行走、活动舒适和建筑物自然通风的要求，夏季主导风向下的平均风速比均不宜小于0.2；冬季主导风向下的平均风速比不宜大于2.0；香港建议风环境舒适度标准以</w:t>
      </w:r>
      <w:r w:rsidRPr="003E2B37">
        <w:rPr>
          <w:rFonts w:ascii="宋体" w:hAnsi="宋体"/>
          <w:color w:val="FF0000"/>
        </w:rPr>
        <w:t>1.8m/s</w:t>
      </w:r>
      <w:r w:rsidRPr="003E2B37">
        <w:rPr>
          <w:rFonts w:ascii="宋体" w:hAnsi="宋体" w:hint="eastAsia"/>
          <w:color w:val="FF0000"/>
        </w:rPr>
        <w:t>，3</w:t>
      </w:r>
      <w:r w:rsidRPr="003E2B37">
        <w:rPr>
          <w:rFonts w:ascii="宋体" w:hAnsi="宋体"/>
          <w:color w:val="FF0000"/>
        </w:rPr>
        <w:t>.6m/s</w:t>
      </w:r>
      <w:r w:rsidRPr="003E2B37">
        <w:rPr>
          <w:rFonts w:ascii="宋体" w:hAnsi="宋体" w:hint="eastAsia"/>
          <w:color w:val="FF0000"/>
        </w:rPr>
        <w:t>，5</w:t>
      </w:r>
      <w:r w:rsidRPr="003E2B37">
        <w:rPr>
          <w:rFonts w:ascii="宋体" w:hAnsi="宋体"/>
          <w:color w:val="FF0000"/>
        </w:rPr>
        <w:t>.3m/s</w:t>
      </w:r>
      <w:r w:rsidRPr="003E2B37">
        <w:rPr>
          <w:rFonts w:ascii="宋体" w:hAnsi="宋体" w:hint="eastAsia"/>
          <w:color w:val="FF0000"/>
        </w:rPr>
        <w:t>划分可接受的平均风速；而当平均风速低于0</w:t>
      </w:r>
      <w:r w:rsidRPr="003E2B37">
        <w:rPr>
          <w:rFonts w:ascii="宋体" w:hAnsi="宋体"/>
          <w:color w:val="FF0000"/>
        </w:rPr>
        <w:t>.5m/s</w:t>
      </w:r>
      <w:r w:rsidRPr="003E2B37">
        <w:rPr>
          <w:rFonts w:ascii="宋体" w:hAnsi="宋体" w:hint="eastAsia"/>
          <w:color w:val="FF0000"/>
        </w:rPr>
        <w:t>时，风冷作用与污染物扩散效果无法发挥。综合考虑，将平均风速以0</w:t>
      </w:r>
      <w:r w:rsidRPr="003E2B37">
        <w:rPr>
          <w:rFonts w:ascii="宋体" w:hAnsi="宋体"/>
          <w:color w:val="FF0000"/>
        </w:rPr>
        <w:t>.5m/s</w:t>
      </w:r>
      <w:r w:rsidRPr="003E2B37">
        <w:rPr>
          <w:rFonts w:ascii="宋体" w:hAnsi="宋体" w:hint="eastAsia"/>
          <w:color w:val="FF0000"/>
        </w:rPr>
        <w:t>、1</w:t>
      </w:r>
      <w:r w:rsidRPr="003E2B37">
        <w:rPr>
          <w:rFonts w:ascii="宋体" w:hAnsi="宋体"/>
          <w:color w:val="FF0000"/>
        </w:rPr>
        <w:t>.8m/s</w:t>
      </w:r>
      <w:r w:rsidRPr="003E2B37">
        <w:rPr>
          <w:rFonts w:ascii="宋体" w:hAnsi="宋体" w:hint="eastAsia"/>
          <w:color w:val="FF0000"/>
        </w:rPr>
        <w:t>、3</w:t>
      </w:r>
      <w:r w:rsidRPr="003E2B37">
        <w:rPr>
          <w:rFonts w:ascii="宋体" w:hAnsi="宋体"/>
          <w:color w:val="FF0000"/>
        </w:rPr>
        <w:t>.6m/s</w:t>
      </w:r>
      <w:r w:rsidRPr="003E2B37">
        <w:rPr>
          <w:rFonts w:ascii="宋体" w:hAnsi="宋体" w:hint="eastAsia"/>
          <w:color w:val="FF0000"/>
        </w:rPr>
        <w:t>、5</w:t>
      </w:r>
      <w:r w:rsidRPr="003E2B37">
        <w:rPr>
          <w:rFonts w:ascii="宋体" w:hAnsi="宋体"/>
          <w:color w:val="FF0000"/>
        </w:rPr>
        <w:t>m/s</w:t>
      </w:r>
      <w:r w:rsidRPr="003E2B37">
        <w:rPr>
          <w:rFonts w:ascii="宋体" w:hAnsi="宋体" w:hint="eastAsia"/>
          <w:color w:val="FF0000"/>
        </w:rPr>
        <w:t>为限值进行分级评级。</w:t>
      </w:r>
    </w:p>
    <w:p w14:paraId="575954A8"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2</w:t>
      </w:r>
      <w:r w:rsidRPr="003E2B37">
        <w:rPr>
          <w:rFonts w:ascii="宋体" w:hAnsi="宋体"/>
          <w:b/>
          <w:bCs/>
          <w:color w:val="FF0000"/>
        </w:rPr>
        <w:t>.</w:t>
      </w:r>
      <w:r w:rsidRPr="003E2B37">
        <w:rPr>
          <w:rFonts w:ascii="宋体" w:hAnsi="宋体" w:hint="eastAsia"/>
          <w:color w:val="FF0000"/>
        </w:rPr>
        <w:t>《环境空气质量指数（A</w:t>
      </w:r>
      <w:r w:rsidRPr="003E2B37">
        <w:rPr>
          <w:rFonts w:ascii="宋体" w:hAnsi="宋体"/>
          <w:color w:val="FF0000"/>
        </w:rPr>
        <w:t>QI</w:t>
      </w:r>
      <w:r w:rsidRPr="003E2B37">
        <w:rPr>
          <w:rFonts w:ascii="宋体" w:hAnsi="宋体" w:hint="eastAsia"/>
          <w:color w:val="FF0000"/>
        </w:rPr>
        <w:t>）技术规定（试行）》H</w:t>
      </w:r>
      <w:r w:rsidRPr="003E2B37">
        <w:rPr>
          <w:rFonts w:ascii="宋体" w:hAnsi="宋体"/>
          <w:color w:val="FF0000"/>
        </w:rPr>
        <w:t xml:space="preserve">J 633 </w:t>
      </w:r>
      <w:r w:rsidRPr="003E2B37">
        <w:rPr>
          <w:rFonts w:ascii="宋体" w:hAnsi="宋体" w:hint="eastAsia"/>
          <w:color w:val="FF0000"/>
        </w:rPr>
        <w:t>中空气质量指数分为六级，本条“适宜”对应其“一级、二级”，“基本适宜”对应“三级”，“适宜性差”对应“四~六级”</w:t>
      </w:r>
    </w:p>
    <w:p w14:paraId="1911A40D"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表2空气质量指数及相关信息</w:t>
      </w:r>
    </w:p>
    <w:tbl>
      <w:tblPr>
        <w:tblStyle w:val="aff2"/>
        <w:tblW w:w="0" w:type="auto"/>
        <w:tblLayout w:type="fixed"/>
        <w:tblLook w:val="04A0" w:firstRow="1" w:lastRow="0" w:firstColumn="1" w:lastColumn="0" w:noHBand="0" w:noVBand="1"/>
      </w:tblPr>
      <w:tblGrid>
        <w:gridCol w:w="704"/>
        <w:gridCol w:w="851"/>
        <w:gridCol w:w="708"/>
        <w:gridCol w:w="567"/>
        <w:gridCol w:w="2552"/>
        <w:gridCol w:w="2914"/>
      </w:tblGrid>
      <w:tr w:rsidR="00065B9A" w:rsidRPr="003E2B37" w14:paraId="4475FBEC" w14:textId="77777777" w:rsidTr="00065B9A">
        <w:trPr>
          <w:trHeight w:val="288"/>
        </w:trPr>
        <w:tc>
          <w:tcPr>
            <w:tcW w:w="704" w:type="dxa"/>
            <w:hideMark/>
          </w:tcPr>
          <w:p w14:paraId="54CF333B"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空气质量指数</w:t>
            </w:r>
          </w:p>
        </w:tc>
        <w:tc>
          <w:tcPr>
            <w:tcW w:w="851" w:type="dxa"/>
            <w:hideMark/>
          </w:tcPr>
          <w:p w14:paraId="2BED343A"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空气质量指数级别</w:t>
            </w:r>
          </w:p>
        </w:tc>
        <w:tc>
          <w:tcPr>
            <w:tcW w:w="1275" w:type="dxa"/>
            <w:gridSpan w:val="2"/>
            <w:hideMark/>
          </w:tcPr>
          <w:p w14:paraId="45F96E16"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空气质量指数类别及表示颜色</w:t>
            </w:r>
          </w:p>
        </w:tc>
        <w:tc>
          <w:tcPr>
            <w:tcW w:w="2552" w:type="dxa"/>
            <w:noWrap/>
            <w:hideMark/>
          </w:tcPr>
          <w:p w14:paraId="0D0113BE"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对健康影响情况</w:t>
            </w:r>
          </w:p>
        </w:tc>
        <w:tc>
          <w:tcPr>
            <w:tcW w:w="2914" w:type="dxa"/>
            <w:noWrap/>
            <w:hideMark/>
          </w:tcPr>
          <w:p w14:paraId="7D5F1A04"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建议采取的措施</w:t>
            </w:r>
          </w:p>
        </w:tc>
      </w:tr>
      <w:tr w:rsidR="00065B9A" w:rsidRPr="003E2B37" w14:paraId="0970E07E" w14:textId="77777777" w:rsidTr="00065B9A">
        <w:trPr>
          <w:trHeight w:val="576"/>
        </w:trPr>
        <w:tc>
          <w:tcPr>
            <w:tcW w:w="704" w:type="dxa"/>
            <w:noWrap/>
            <w:hideMark/>
          </w:tcPr>
          <w:p w14:paraId="7D4E58EF"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0~50</w:t>
            </w:r>
          </w:p>
        </w:tc>
        <w:tc>
          <w:tcPr>
            <w:tcW w:w="851" w:type="dxa"/>
            <w:noWrap/>
            <w:hideMark/>
          </w:tcPr>
          <w:p w14:paraId="41B6BE9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一级</w:t>
            </w:r>
          </w:p>
        </w:tc>
        <w:tc>
          <w:tcPr>
            <w:tcW w:w="708" w:type="dxa"/>
            <w:noWrap/>
            <w:hideMark/>
          </w:tcPr>
          <w:p w14:paraId="1ABB5532"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优</w:t>
            </w:r>
          </w:p>
        </w:tc>
        <w:tc>
          <w:tcPr>
            <w:tcW w:w="567" w:type="dxa"/>
            <w:noWrap/>
            <w:hideMark/>
          </w:tcPr>
          <w:p w14:paraId="1FC00F92"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绿色</w:t>
            </w:r>
          </w:p>
        </w:tc>
        <w:tc>
          <w:tcPr>
            <w:tcW w:w="2552" w:type="dxa"/>
            <w:hideMark/>
          </w:tcPr>
          <w:p w14:paraId="2622148E"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空气质量令人满意，基本无空气污染</w:t>
            </w:r>
          </w:p>
        </w:tc>
        <w:tc>
          <w:tcPr>
            <w:tcW w:w="2914" w:type="dxa"/>
            <w:noWrap/>
            <w:hideMark/>
          </w:tcPr>
          <w:p w14:paraId="047B4E20"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各类人群可正常活动</w:t>
            </w:r>
          </w:p>
        </w:tc>
      </w:tr>
      <w:tr w:rsidR="00065B9A" w:rsidRPr="003E2B37" w14:paraId="2889C4BE" w14:textId="77777777" w:rsidTr="00065B9A">
        <w:trPr>
          <w:trHeight w:val="1152"/>
        </w:trPr>
        <w:tc>
          <w:tcPr>
            <w:tcW w:w="704" w:type="dxa"/>
            <w:noWrap/>
            <w:hideMark/>
          </w:tcPr>
          <w:p w14:paraId="4A610476"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51~100</w:t>
            </w:r>
          </w:p>
        </w:tc>
        <w:tc>
          <w:tcPr>
            <w:tcW w:w="851" w:type="dxa"/>
            <w:noWrap/>
            <w:hideMark/>
          </w:tcPr>
          <w:p w14:paraId="06F4EFAC"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二级</w:t>
            </w:r>
          </w:p>
        </w:tc>
        <w:tc>
          <w:tcPr>
            <w:tcW w:w="708" w:type="dxa"/>
            <w:noWrap/>
            <w:hideMark/>
          </w:tcPr>
          <w:p w14:paraId="7D9B53E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良</w:t>
            </w:r>
          </w:p>
        </w:tc>
        <w:tc>
          <w:tcPr>
            <w:tcW w:w="567" w:type="dxa"/>
            <w:noWrap/>
            <w:hideMark/>
          </w:tcPr>
          <w:p w14:paraId="4AEF9F03"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黄色</w:t>
            </w:r>
          </w:p>
        </w:tc>
        <w:tc>
          <w:tcPr>
            <w:tcW w:w="2552" w:type="dxa"/>
            <w:hideMark/>
          </w:tcPr>
          <w:p w14:paraId="65B40FE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空气质房可接受，但某些污染物可能对极少数异常敏感人群健康有较弱影响</w:t>
            </w:r>
          </w:p>
        </w:tc>
        <w:tc>
          <w:tcPr>
            <w:tcW w:w="2914" w:type="dxa"/>
            <w:hideMark/>
          </w:tcPr>
          <w:p w14:paraId="47D3EF22"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极少数异常敏感人群应减少户外活动</w:t>
            </w:r>
          </w:p>
        </w:tc>
      </w:tr>
      <w:tr w:rsidR="00065B9A" w:rsidRPr="003E2B37" w14:paraId="63ABE42F" w14:textId="77777777" w:rsidTr="00065B9A">
        <w:trPr>
          <w:trHeight w:val="1152"/>
        </w:trPr>
        <w:tc>
          <w:tcPr>
            <w:tcW w:w="704" w:type="dxa"/>
            <w:noWrap/>
            <w:hideMark/>
          </w:tcPr>
          <w:p w14:paraId="484D7B40"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101~150</w:t>
            </w:r>
          </w:p>
        </w:tc>
        <w:tc>
          <w:tcPr>
            <w:tcW w:w="851" w:type="dxa"/>
            <w:noWrap/>
            <w:hideMark/>
          </w:tcPr>
          <w:p w14:paraId="5F7E1200"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三级</w:t>
            </w:r>
          </w:p>
        </w:tc>
        <w:tc>
          <w:tcPr>
            <w:tcW w:w="708" w:type="dxa"/>
            <w:noWrap/>
            <w:hideMark/>
          </w:tcPr>
          <w:p w14:paraId="02857C58"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轻度污染</w:t>
            </w:r>
          </w:p>
        </w:tc>
        <w:tc>
          <w:tcPr>
            <w:tcW w:w="567" w:type="dxa"/>
            <w:noWrap/>
            <w:hideMark/>
          </w:tcPr>
          <w:p w14:paraId="55FFF67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橙色</w:t>
            </w:r>
          </w:p>
        </w:tc>
        <w:tc>
          <w:tcPr>
            <w:tcW w:w="2552" w:type="dxa"/>
            <w:hideMark/>
          </w:tcPr>
          <w:p w14:paraId="579FEDEE"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易感人群症状有轻度加剧,健康人群出现刺激症状</w:t>
            </w:r>
          </w:p>
        </w:tc>
        <w:tc>
          <w:tcPr>
            <w:tcW w:w="2914" w:type="dxa"/>
            <w:hideMark/>
          </w:tcPr>
          <w:p w14:paraId="2D77B01C"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儿审..老年人及心脏疵、呼吸系统疾病患者应减少长时间、高强度的户外锻炼</w:t>
            </w:r>
          </w:p>
        </w:tc>
      </w:tr>
      <w:tr w:rsidR="00065B9A" w:rsidRPr="003E2B37" w14:paraId="58D7F91B" w14:textId="77777777" w:rsidTr="00065B9A">
        <w:trPr>
          <w:trHeight w:val="1440"/>
        </w:trPr>
        <w:tc>
          <w:tcPr>
            <w:tcW w:w="704" w:type="dxa"/>
            <w:noWrap/>
            <w:hideMark/>
          </w:tcPr>
          <w:p w14:paraId="545DB9E3"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151~200</w:t>
            </w:r>
          </w:p>
        </w:tc>
        <w:tc>
          <w:tcPr>
            <w:tcW w:w="851" w:type="dxa"/>
            <w:noWrap/>
            <w:hideMark/>
          </w:tcPr>
          <w:p w14:paraId="2AB11900"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四级</w:t>
            </w:r>
          </w:p>
        </w:tc>
        <w:tc>
          <w:tcPr>
            <w:tcW w:w="708" w:type="dxa"/>
            <w:noWrap/>
            <w:hideMark/>
          </w:tcPr>
          <w:p w14:paraId="6718DF2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中度污染</w:t>
            </w:r>
          </w:p>
        </w:tc>
        <w:tc>
          <w:tcPr>
            <w:tcW w:w="567" w:type="dxa"/>
            <w:noWrap/>
            <w:hideMark/>
          </w:tcPr>
          <w:p w14:paraId="4036BACF"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红色</w:t>
            </w:r>
          </w:p>
        </w:tc>
        <w:tc>
          <w:tcPr>
            <w:tcW w:w="2552" w:type="dxa"/>
            <w:hideMark/>
          </w:tcPr>
          <w:p w14:paraId="0EA95B8A"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进一步加剧易感人群症状,可能对健康人群心脏、呼吸系统有影响</w:t>
            </w:r>
          </w:p>
        </w:tc>
        <w:tc>
          <w:tcPr>
            <w:tcW w:w="2914" w:type="dxa"/>
            <w:hideMark/>
          </w:tcPr>
          <w:p w14:paraId="1229636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 xml:space="preserve">儿童、老年人及心脏病、呼吸系统 疾病患者避免长时间、高强度的户外锻练，一般人群适量减少户外运 </w:t>
            </w:r>
          </w:p>
        </w:tc>
      </w:tr>
      <w:tr w:rsidR="00065B9A" w:rsidRPr="003E2B37" w14:paraId="1ECE4A10" w14:textId="77777777" w:rsidTr="00065B9A">
        <w:trPr>
          <w:trHeight w:val="1152"/>
        </w:trPr>
        <w:tc>
          <w:tcPr>
            <w:tcW w:w="704" w:type="dxa"/>
            <w:noWrap/>
            <w:hideMark/>
          </w:tcPr>
          <w:p w14:paraId="707C5699"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lastRenderedPageBreak/>
              <w:t>201~300</w:t>
            </w:r>
          </w:p>
        </w:tc>
        <w:tc>
          <w:tcPr>
            <w:tcW w:w="851" w:type="dxa"/>
            <w:noWrap/>
            <w:hideMark/>
          </w:tcPr>
          <w:p w14:paraId="6D132AF5"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五级</w:t>
            </w:r>
          </w:p>
        </w:tc>
        <w:tc>
          <w:tcPr>
            <w:tcW w:w="708" w:type="dxa"/>
            <w:noWrap/>
            <w:hideMark/>
          </w:tcPr>
          <w:p w14:paraId="1363F11E"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重度污染</w:t>
            </w:r>
          </w:p>
        </w:tc>
        <w:tc>
          <w:tcPr>
            <w:tcW w:w="567" w:type="dxa"/>
            <w:noWrap/>
            <w:hideMark/>
          </w:tcPr>
          <w:p w14:paraId="7C25C5F7"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紫色</w:t>
            </w:r>
          </w:p>
        </w:tc>
        <w:tc>
          <w:tcPr>
            <w:tcW w:w="2552" w:type="dxa"/>
            <w:hideMark/>
          </w:tcPr>
          <w:p w14:paraId="50288C2A"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心脏病和肺病患者症状显著加剧，运动耐受力降低，健康人群普遍出 现症状</w:t>
            </w:r>
          </w:p>
        </w:tc>
        <w:tc>
          <w:tcPr>
            <w:tcW w:w="2914" w:type="dxa"/>
            <w:hideMark/>
          </w:tcPr>
          <w:p w14:paraId="3E9615C7"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儿童、老年人和心脏病、肺病患者应停留在室内,停止户外运动，一 般人群减少户外运动</w:t>
            </w:r>
          </w:p>
        </w:tc>
      </w:tr>
      <w:tr w:rsidR="00065B9A" w:rsidRPr="003E2B37" w14:paraId="08274D5A" w14:textId="77777777" w:rsidTr="00065B9A">
        <w:trPr>
          <w:trHeight w:val="1152"/>
        </w:trPr>
        <w:tc>
          <w:tcPr>
            <w:tcW w:w="704" w:type="dxa"/>
            <w:noWrap/>
            <w:hideMark/>
          </w:tcPr>
          <w:p w14:paraId="6AFC0853"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&gt;300</w:t>
            </w:r>
          </w:p>
        </w:tc>
        <w:tc>
          <w:tcPr>
            <w:tcW w:w="851" w:type="dxa"/>
            <w:noWrap/>
            <w:hideMark/>
          </w:tcPr>
          <w:p w14:paraId="61D8410D"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六级</w:t>
            </w:r>
          </w:p>
        </w:tc>
        <w:tc>
          <w:tcPr>
            <w:tcW w:w="708" w:type="dxa"/>
            <w:noWrap/>
            <w:hideMark/>
          </w:tcPr>
          <w:p w14:paraId="404474F3"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严重污染</w:t>
            </w:r>
          </w:p>
        </w:tc>
        <w:tc>
          <w:tcPr>
            <w:tcW w:w="567" w:type="dxa"/>
            <w:noWrap/>
            <w:hideMark/>
          </w:tcPr>
          <w:p w14:paraId="1D477754"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褐红色</w:t>
            </w:r>
          </w:p>
        </w:tc>
        <w:tc>
          <w:tcPr>
            <w:tcW w:w="2552" w:type="dxa"/>
            <w:hideMark/>
          </w:tcPr>
          <w:p w14:paraId="59B99E51"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健康人群运动耐受力降低,有明显强烈症状，提前出现某些疾病</w:t>
            </w:r>
          </w:p>
        </w:tc>
        <w:tc>
          <w:tcPr>
            <w:tcW w:w="2914" w:type="dxa"/>
            <w:hideMark/>
          </w:tcPr>
          <w:p w14:paraId="40FB6A3C" w14:textId="77777777" w:rsidR="00065B9A" w:rsidRPr="003E2B37" w:rsidRDefault="00065B9A" w:rsidP="00065B9A">
            <w:pPr>
              <w:spacing w:line="360" w:lineRule="auto"/>
              <w:jc w:val="left"/>
              <w:rPr>
                <w:rFonts w:ascii="宋体" w:hAnsi="宋体" w:cs="宋体"/>
                <w:color w:val="FF0000"/>
              </w:rPr>
            </w:pPr>
            <w:r w:rsidRPr="003E2B37">
              <w:rPr>
                <w:rFonts w:ascii="宋体" w:hAnsi="宋体" w:cs="宋体" w:hint="eastAsia"/>
                <w:color w:val="FF0000"/>
              </w:rPr>
              <w:t>儿童、老年人和病人应当留在室内.避免体力消耗，一般人群应避免户外活动</w:t>
            </w:r>
          </w:p>
        </w:tc>
      </w:tr>
    </w:tbl>
    <w:p w14:paraId="66CF2918" w14:textId="77777777" w:rsidR="00065B9A" w:rsidRPr="002F7485" w:rsidRDefault="00065B9A" w:rsidP="00065B9A">
      <w:pPr>
        <w:pStyle w:val="2"/>
        <w:spacing w:beforeLines="50" w:before="156" w:line="360" w:lineRule="auto"/>
      </w:pPr>
      <w:bookmarkStart w:id="115" w:name="_Toc68885510"/>
      <w:r w:rsidRPr="00065B9A">
        <w:rPr>
          <w:rFonts w:hint="eastAsia"/>
        </w:rPr>
        <w:t>8.</w:t>
      </w:r>
      <w:r w:rsidRPr="00065B9A">
        <w:t>3</w:t>
      </w:r>
      <w:r w:rsidRPr="002F7485">
        <w:rPr>
          <w:rFonts w:hint="eastAsia"/>
        </w:rPr>
        <w:t xml:space="preserve">  </w:t>
      </w:r>
      <w:r w:rsidRPr="002F7485">
        <w:rPr>
          <w:rFonts w:hint="eastAsia"/>
        </w:rPr>
        <w:t>光环境</w:t>
      </w:r>
      <w:bookmarkEnd w:id="114"/>
      <w:bookmarkEnd w:id="115"/>
    </w:p>
    <w:p w14:paraId="34686EC9" w14:textId="3263A84D" w:rsidR="00065B9A" w:rsidRPr="00065B9A" w:rsidRDefault="00065B9A" w:rsidP="00065B9A">
      <w:pPr>
        <w:spacing w:line="360" w:lineRule="auto"/>
        <w:rPr>
          <w:rFonts w:ascii="Times New Roman" w:hAnsi="Times New Roman" w:cs="Times New Roman"/>
          <w:bCs/>
          <w:sz w:val="24"/>
          <w:szCs w:val="24"/>
        </w:rPr>
      </w:pPr>
      <w:r w:rsidRPr="00CE1299">
        <w:rPr>
          <w:rFonts w:ascii="宋体" w:hAnsi="宋体" w:hint="eastAsia"/>
          <w:b/>
          <w:sz w:val="24"/>
          <w:szCs w:val="28"/>
        </w:rPr>
        <w:t>8</w:t>
      </w:r>
      <w:r w:rsidRPr="00CE1299">
        <w:rPr>
          <w:rFonts w:ascii="宋体" w:hAnsi="宋体"/>
          <w:b/>
          <w:sz w:val="24"/>
          <w:szCs w:val="28"/>
        </w:rPr>
        <w:t xml:space="preserve">.3.1 </w:t>
      </w:r>
      <w:r>
        <w:rPr>
          <w:rFonts w:ascii="宋体" w:hAnsi="宋体"/>
          <w:b/>
        </w:rPr>
        <w:t xml:space="preserve"> </w:t>
      </w:r>
      <w:r w:rsidRPr="00065B9A">
        <w:rPr>
          <w:rFonts w:ascii="Times New Roman" w:hAnsi="Times New Roman" w:cs="Times New Roman" w:hint="eastAsia"/>
          <w:bCs/>
          <w:sz w:val="24"/>
          <w:szCs w:val="24"/>
        </w:rPr>
        <w:t>既有工业区</w:t>
      </w:r>
      <w:r w:rsidRPr="00065B9A">
        <w:rPr>
          <w:rFonts w:ascii="Times New Roman" w:hAnsi="Times New Roman" w:cs="Times New Roman"/>
          <w:bCs/>
          <w:sz w:val="24"/>
          <w:szCs w:val="24"/>
        </w:rPr>
        <w:t>光环境应对工业区</w:t>
      </w:r>
      <w:r w:rsidRPr="00065B9A">
        <w:rPr>
          <w:rFonts w:ascii="Times New Roman" w:hAnsi="Times New Roman" w:cs="Times New Roman" w:hint="eastAsia"/>
          <w:bCs/>
          <w:sz w:val="24"/>
          <w:szCs w:val="24"/>
        </w:rPr>
        <w:t>建筑立面的可见光反射比、夜间平均亮度以及灯具的上射光通比</w:t>
      </w:r>
      <w:r w:rsidRPr="00065B9A">
        <w:rPr>
          <w:rFonts w:ascii="Times New Roman" w:hAnsi="Times New Roman" w:cs="Times New Roman"/>
          <w:bCs/>
          <w:sz w:val="24"/>
          <w:szCs w:val="24"/>
        </w:rPr>
        <w:t>进行诊断</w:t>
      </w:r>
      <w:r w:rsidRPr="00065B9A">
        <w:rPr>
          <w:rFonts w:ascii="Times New Roman" w:hAnsi="Times New Roman" w:cs="Times New Roman" w:hint="eastAsia"/>
          <w:bCs/>
          <w:sz w:val="24"/>
          <w:szCs w:val="24"/>
        </w:rPr>
        <w:t>。</w:t>
      </w:r>
    </w:p>
    <w:p w14:paraId="256EF288" w14:textId="07C9F820" w:rsidR="00065B9A" w:rsidRPr="003E2B37" w:rsidRDefault="003E2B37" w:rsidP="003E2B37">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bCs/>
          <w:color w:val="FF0000"/>
        </w:rPr>
        <w:t>既有工业区</w:t>
      </w:r>
      <w:r w:rsidR="00065B9A" w:rsidRPr="003E2B37">
        <w:rPr>
          <w:rFonts w:ascii="宋体" w:hAnsi="宋体"/>
          <w:bCs/>
          <w:color w:val="FF0000"/>
        </w:rPr>
        <w:t>光环境应对工业区</w:t>
      </w:r>
      <w:r w:rsidR="00065B9A" w:rsidRPr="003E2B37">
        <w:rPr>
          <w:rFonts w:ascii="宋体" w:hAnsi="宋体" w:hint="eastAsia"/>
          <w:bCs/>
          <w:color w:val="FF0000"/>
        </w:rPr>
        <w:t>建筑立面的可见光反射比、溢散光、平均亮度</w:t>
      </w:r>
      <w:r w:rsidR="00065B9A" w:rsidRPr="003E2B37">
        <w:rPr>
          <w:rFonts w:ascii="宋体" w:hAnsi="宋体"/>
          <w:bCs/>
          <w:color w:val="FF0000"/>
        </w:rPr>
        <w:t>进行诊断</w:t>
      </w:r>
      <w:r w:rsidR="00065B9A" w:rsidRPr="003E2B37">
        <w:rPr>
          <w:rFonts w:ascii="宋体" w:hAnsi="宋体" w:hint="eastAsia"/>
          <w:bCs/>
          <w:color w:val="FF0000"/>
        </w:rPr>
        <w:t>。白天建筑立面形成的</w:t>
      </w:r>
      <w:r w:rsidR="00065B9A" w:rsidRPr="003E2B37">
        <w:rPr>
          <w:rFonts w:ascii="宋体" w:hAnsi="宋体" w:hint="eastAsia"/>
          <w:color w:val="FF0000"/>
        </w:rPr>
        <w:t>高反射面导致的眩光和夜晚建筑外立面的装饰性照明所形成的光污染会严重影响人类的正常生活及道路交通安全。溢散光采用灯具的上射光通比来衡量。</w:t>
      </w:r>
    </w:p>
    <w:p w14:paraId="03155DC7" w14:textId="77777777" w:rsidR="00065B9A" w:rsidRDefault="00065B9A" w:rsidP="00065B9A">
      <w:pPr>
        <w:spacing w:line="360" w:lineRule="auto"/>
        <w:rPr>
          <w:rFonts w:ascii="宋体" w:hAnsi="宋体"/>
        </w:rPr>
      </w:pPr>
    </w:p>
    <w:p w14:paraId="2C5B1942" w14:textId="3E9BF064"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.3.2</w:t>
      </w:r>
      <w:r w:rsidRPr="00A56676">
        <w:rPr>
          <w:rFonts w:ascii="Times New Roman" w:hAnsi="Times New Roman" w:cs="Times New Roman" w:hint="eastAsia"/>
          <w:b/>
          <w:bCs/>
          <w:sz w:val="24"/>
          <w:szCs w:val="28"/>
        </w:rPr>
        <w:t xml:space="preserve"> </w:t>
      </w:r>
      <w:r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既有工业区光环境诊断应采用现场实测方法，并符合下列规定：</w:t>
      </w:r>
    </w:p>
    <w:p w14:paraId="3DE4C840" w14:textId="23F15D38"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1</w:t>
      </w:r>
      <w:r w:rsidR="00CE1299">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建筑玻璃以及高光泽材料的光反射比宜采用便携式分光光度计测量，测试</w:t>
      </w:r>
      <w:r w:rsidRPr="00065B9A">
        <w:rPr>
          <w:rFonts w:ascii="Times New Roman" w:hAnsi="Times New Roman" w:cs="Times New Roman" w:hint="eastAsia"/>
          <w:bCs/>
          <w:sz w:val="24"/>
          <w:szCs w:val="24"/>
        </w:rPr>
        <w:t>280nm-2500nm</w:t>
      </w:r>
      <w:r w:rsidRPr="00065B9A">
        <w:rPr>
          <w:rFonts w:ascii="Times New Roman" w:hAnsi="Times New Roman" w:cs="Times New Roman" w:hint="eastAsia"/>
          <w:bCs/>
          <w:sz w:val="24"/>
          <w:szCs w:val="24"/>
        </w:rPr>
        <w:t>可见光反射比；</w:t>
      </w:r>
    </w:p>
    <w:p w14:paraId="0CE31FD6" w14:textId="7D91FB1E"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2 </w:t>
      </w:r>
      <w:r w:rsidR="00CE1299">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夜间建筑立面平均亮度宜采用光谱成像亮度计测量；</w:t>
      </w:r>
    </w:p>
    <w:p w14:paraId="00490D64" w14:textId="645B9C91"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3</w:t>
      </w:r>
      <w:r w:rsidRPr="00065B9A">
        <w:rPr>
          <w:rFonts w:ascii="Times New Roman" w:hAnsi="Times New Roman" w:cs="Times New Roman"/>
          <w:bCs/>
          <w:sz w:val="24"/>
          <w:szCs w:val="24"/>
        </w:rPr>
        <w:t xml:space="preserve"> </w:t>
      </w:r>
      <w:r w:rsidR="00CE1299">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灯具的上射光通比应通过确定灯具类型和倾角后计算得出。</w:t>
      </w:r>
    </w:p>
    <w:p w14:paraId="0D937518" w14:textId="7245D94F"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w:t>
      </w:r>
      <w:r w:rsidRPr="003E2B37">
        <w:rPr>
          <w:rFonts w:ascii="宋体" w:hAnsi="宋体"/>
          <w:b/>
          <w:bCs/>
          <w:color w:val="FF0000"/>
        </w:rPr>
        <w:t>条文说明</w:t>
      </w:r>
      <w:r w:rsidRPr="003E2B37">
        <w:rPr>
          <w:rFonts w:ascii="宋体" w:hAnsi="宋体" w:hint="eastAsia"/>
          <w:b/>
          <w:bCs/>
          <w:color w:val="FF0000"/>
        </w:rPr>
        <w:t>】</w:t>
      </w:r>
      <w:r w:rsidR="00065B9A" w:rsidRPr="003E2B37">
        <w:rPr>
          <w:rFonts w:ascii="宋体" w:hAnsi="宋体" w:hint="eastAsia"/>
          <w:color w:val="FF0000"/>
        </w:rPr>
        <w:t>既有工业区光环境诊断中的建筑玻璃以及高光泽材料的光反射比以及间建筑立面平均亮度以现场实测为主。灯具的上射光通比通过计算得出。</w:t>
      </w:r>
    </w:p>
    <w:p w14:paraId="6CFFE34C"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1.</w:t>
      </w:r>
      <w:r w:rsidRPr="003E2B37">
        <w:rPr>
          <w:rFonts w:ascii="宋体" w:hAnsi="宋体" w:hint="eastAsia"/>
          <w:color w:val="FF0000"/>
        </w:rPr>
        <w:t>现行国家标准《玻璃幕墙光热性能》</w:t>
      </w:r>
      <w:r w:rsidRPr="003E2B37">
        <w:rPr>
          <w:rFonts w:ascii="宋体" w:hAnsi="宋体"/>
          <w:color w:val="FF0000"/>
        </w:rPr>
        <w:t>GB/T18091</w:t>
      </w:r>
      <w:r w:rsidRPr="003E2B37">
        <w:rPr>
          <w:rFonts w:ascii="宋体" w:hAnsi="宋体" w:hint="eastAsia"/>
          <w:color w:val="FF0000"/>
        </w:rPr>
        <w:t>将玻璃幕墙的光污染定义为有害光反射，对玻璃幕墙的可见光反射比作了规定。</w:t>
      </w:r>
      <w:r w:rsidRPr="003E2B37">
        <w:rPr>
          <w:rFonts w:ascii="宋体" w:hAnsi="宋体"/>
          <w:color w:val="FF0000"/>
        </w:rPr>
        <w:t>本条文选用可见光反射比作为现场测量内容。</w:t>
      </w:r>
      <w:r w:rsidRPr="003E2B37">
        <w:rPr>
          <w:rFonts w:ascii="宋体" w:hAnsi="宋体" w:hint="eastAsia"/>
          <w:color w:val="FF0000"/>
        </w:rPr>
        <w:t>可见光反射比应采用便携式分光光度计进行测量，测试2</w:t>
      </w:r>
      <w:r w:rsidRPr="003E2B37">
        <w:rPr>
          <w:rFonts w:ascii="宋体" w:hAnsi="宋体"/>
          <w:color w:val="FF0000"/>
        </w:rPr>
        <w:t>80nm-2500nm</w:t>
      </w:r>
      <w:r w:rsidRPr="003E2B37">
        <w:rPr>
          <w:rFonts w:ascii="宋体" w:hAnsi="宋体" w:hint="eastAsia"/>
          <w:color w:val="FF0000"/>
        </w:rPr>
        <w:t>可见光反射比，分光光度计应符合现行国家标准《建筑玻璃可见光透射比、太阳光直接透射比、太阳能总透射比、紫外线透射比及有关窗玻璃参数的测定》</w:t>
      </w:r>
      <w:r w:rsidRPr="003E2B37">
        <w:rPr>
          <w:rFonts w:ascii="宋体" w:hAnsi="宋体"/>
          <w:color w:val="FF0000"/>
        </w:rPr>
        <w:t>GB</w:t>
      </w:r>
      <w:r w:rsidRPr="003E2B37">
        <w:rPr>
          <w:rFonts w:ascii="宋体" w:hAnsi="宋体" w:hint="eastAsia"/>
          <w:color w:val="FF0000"/>
        </w:rPr>
        <w:t>/</w:t>
      </w:r>
      <w:r w:rsidRPr="003E2B37">
        <w:rPr>
          <w:rFonts w:ascii="宋体" w:hAnsi="宋体"/>
          <w:color w:val="FF0000"/>
        </w:rPr>
        <w:t>T2680</w:t>
      </w:r>
      <w:r w:rsidRPr="003E2B37">
        <w:rPr>
          <w:rFonts w:ascii="宋体" w:hAnsi="宋体" w:hint="eastAsia"/>
          <w:color w:val="FF0000"/>
        </w:rPr>
        <w:t>对仪器的精度要求。</w:t>
      </w:r>
    </w:p>
    <w:p w14:paraId="2FBFD10E"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2.</w:t>
      </w:r>
      <w:r w:rsidRPr="003E2B37">
        <w:rPr>
          <w:rFonts w:hint="eastAsia"/>
          <w:bCs/>
          <w:color w:val="FF0000"/>
        </w:rPr>
        <w:t>《室外照明干扰光限制规范》</w:t>
      </w:r>
      <w:r w:rsidRPr="003E2B37">
        <w:rPr>
          <w:rFonts w:hint="eastAsia"/>
          <w:bCs/>
          <w:color w:val="FF0000"/>
        </w:rPr>
        <w:t>GB/T 35626</w:t>
      </w:r>
      <w:r w:rsidRPr="003E2B37">
        <w:rPr>
          <w:rFonts w:hint="eastAsia"/>
          <w:bCs/>
          <w:color w:val="FF0000"/>
        </w:rPr>
        <w:t>要求标识亮度应为平均亮度。</w:t>
      </w:r>
    </w:p>
    <w:p w14:paraId="6CC3C818" w14:textId="77777777" w:rsidR="00065B9A" w:rsidRPr="003E2B37" w:rsidRDefault="00065B9A" w:rsidP="00065B9A">
      <w:pPr>
        <w:spacing w:line="360" w:lineRule="auto"/>
        <w:ind w:firstLineChars="200" w:firstLine="422"/>
        <w:rPr>
          <w:rFonts w:ascii="宋体" w:hAnsi="宋体"/>
          <w:bCs/>
          <w:color w:val="FF0000"/>
        </w:rPr>
      </w:pPr>
      <w:r w:rsidRPr="003E2B37">
        <w:rPr>
          <w:rFonts w:ascii="宋体" w:hAnsi="宋体" w:hint="eastAsia"/>
          <w:b/>
          <w:color w:val="FF0000"/>
        </w:rPr>
        <w:t>3</w:t>
      </w:r>
      <w:r w:rsidRPr="003E2B37">
        <w:rPr>
          <w:rFonts w:ascii="宋体" w:hAnsi="宋体"/>
          <w:b/>
          <w:color w:val="FF0000"/>
        </w:rPr>
        <w:t>.</w:t>
      </w:r>
      <w:r w:rsidRPr="003E2B37">
        <w:rPr>
          <w:rFonts w:ascii="宋体" w:hAnsi="宋体" w:hint="eastAsia"/>
          <w:bCs/>
          <w:color w:val="FF0000"/>
        </w:rPr>
        <w:t>上射光通比按CIE 150《室外照明设施干扰光影响限制指南》中的公式计算：</w:t>
      </w:r>
    </w:p>
    <w:p w14:paraId="2DE041E6" w14:textId="77777777" w:rsidR="00065B9A" w:rsidRPr="003E2B37" w:rsidRDefault="004A1343" w:rsidP="00065B9A">
      <w:pPr>
        <w:spacing w:line="360" w:lineRule="auto"/>
        <w:ind w:firstLineChars="200" w:firstLine="420"/>
        <w:rPr>
          <w:rFonts w:ascii="宋体" w:hAnsi="宋体"/>
          <w:bCs/>
          <w:iCs/>
          <w:color w:val="FF0000"/>
        </w:rPr>
      </w:pPr>
      <m:oMathPara>
        <m:oMath>
          <m:sSub>
            <m:sSubPr>
              <m:ctrlPr>
                <w:rPr>
                  <w:rFonts w:ascii="Cambria Math" w:hAnsi="Cambria Math"/>
                  <w:bCs/>
                  <w:i/>
                  <w:color w:val="FF0000"/>
                </w:rPr>
              </m:ctrlPr>
            </m:sSubPr>
            <m:e>
              <m:r>
                <w:rPr>
                  <w:rFonts w:ascii="Cambria Math" w:hAnsi="Cambria Math"/>
                  <w:color w:val="FF0000"/>
                </w:rPr>
                <m:t>R</m:t>
              </m:r>
            </m:e>
            <m:sub>
              <m:r>
                <w:rPr>
                  <w:rFonts w:ascii="Cambria Math" w:hAnsi="Cambria Math"/>
                  <w:color w:val="FF0000"/>
                </w:rPr>
                <m:t>UF</m:t>
              </m:r>
            </m:sub>
          </m:sSub>
          <m:r>
            <w:rPr>
              <w:rFonts w:ascii="Cambria Math" w:hAnsi="Cambria Math"/>
              <w:color w:val="FF0000"/>
            </w:rPr>
            <m:t>=</m:t>
          </m:r>
          <m:f>
            <m:fPr>
              <m:ctrlPr>
                <w:rPr>
                  <w:rFonts w:ascii="Cambria Math" w:hAnsi="Cambria Math"/>
                  <w:bCs/>
                  <w:i/>
                  <w:iCs/>
                  <w:color w:val="FF0000"/>
                </w:rPr>
              </m:ctrlPr>
            </m:fPr>
            <m:num>
              <m:sSub>
                <m:sSubPr>
                  <m:ctrlPr>
                    <w:rPr>
                      <w:rFonts w:ascii="Cambria Math" w:hAnsi="Cambria Math"/>
                      <w:bCs/>
                      <w:i/>
                      <w:iCs/>
                      <w:color w:val="FF0000"/>
                    </w:rPr>
                  </m:ctrlPr>
                </m:sSubPr>
                <m:e>
                  <m:r>
                    <w:rPr>
                      <w:rFonts w:ascii="Cambria Math" w:hAnsi="Cambria Math"/>
                      <w:color w:val="FF0000"/>
                    </w:rPr>
                    <m:t>Φ</m:t>
                  </m:r>
                </m:e>
                <m:sub>
                  <m:r>
                    <w:rPr>
                      <w:rFonts w:ascii="Cambria Math" w:hAnsi="Cambria Math"/>
                      <w:color w:val="FF0000"/>
                    </w:rPr>
                    <m:t>UP,max</m:t>
                  </m:r>
                </m:sub>
              </m:sSub>
              <m:ctrlPr>
                <w:rPr>
                  <w:rFonts w:ascii="Cambria Math" w:hAnsi="Cambria Math"/>
                  <w:bCs/>
                  <w:i/>
                  <w:color w:val="FF0000"/>
                </w:rPr>
              </m:ctrlPr>
            </m:num>
            <m:den>
              <m:sSub>
                <m:sSubPr>
                  <m:ctrlPr>
                    <w:rPr>
                      <w:rFonts w:ascii="Cambria Math" w:hAnsi="Cambria Math"/>
                      <w:bCs/>
                      <w:i/>
                      <w:iCs/>
                      <w:color w:val="FF0000"/>
                    </w:rPr>
                  </m:ctrlPr>
                </m:sSubPr>
                <m:e>
                  <m:r>
                    <w:rPr>
                      <w:rFonts w:ascii="Cambria Math" w:hAnsi="Cambria Math"/>
                      <w:color w:val="FF0000"/>
                    </w:rPr>
                    <m:t>Φ</m:t>
                  </m:r>
                </m:e>
                <m:sub>
                  <m:r>
                    <w:rPr>
                      <w:rFonts w:ascii="Cambria Math" w:hAnsi="Cambria Math"/>
                      <w:color w:val="FF0000"/>
                    </w:rPr>
                    <m:t>UP,min</m:t>
                  </m:r>
                </m:sub>
              </m:sSub>
            </m:den>
          </m:f>
          <m:r>
            <w:rPr>
              <w:rFonts w:ascii="Cambria Math" w:hAnsi="Cambria Math"/>
              <w:color w:val="FF0000"/>
            </w:rPr>
            <m:t>=</m:t>
          </m:r>
          <m:f>
            <m:fPr>
              <m:ctrlPr>
                <w:rPr>
                  <w:rFonts w:ascii="Cambria Math" w:hAnsi="Cambria Math"/>
                  <w:bCs/>
                  <w:i/>
                  <w:iCs/>
                  <w:color w:val="FF0000"/>
                </w:rPr>
              </m:ctrlPr>
            </m:fPr>
            <m:num>
              <m:sSub>
                <m:sSubPr>
                  <m:ctrlPr>
                    <w:rPr>
                      <w:rFonts w:ascii="Cambria Math" w:hAnsi="Cambria Math"/>
                      <w:bCs/>
                      <w:i/>
                      <w:iCs/>
                      <w:color w:val="FF0000"/>
                    </w:rPr>
                  </m:ctrlPr>
                </m:sSubPr>
                <m:e>
                  <m:acc>
                    <m:accPr>
                      <m:chr m:val="̅"/>
                      <m:ctrlPr>
                        <w:rPr>
                          <w:rFonts w:ascii="Cambria Math" w:hAnsi="Cambria Math"/>
                          <w:bCs/>
                          <w:i/>
                          <w:iCs/>
                          <w:color w:val="FF0000"/>
                        </w:rPr>
                      </m:ctrlPr>
                    </m:accPr>
                    <m:e>
                      <m:r>
                        <w:rPr>
                          <w:rFonts w:ascii="Cambria Math" w:hAnsi="Cambria Math"/>
                          <w:color w:val="FF0000"/>
                        </w:rPr>
                        <m:t>E</m:t>
                      </m:r>
                    </m:e>
                  </m:acc>
                  <m:ctrlPr>
                    <w:rPr>
                      <w:rFonts w:ascii="Cambria Math" w:hAnsi="Cambria Math" w:hint="eastAsia"/>
                      <w:bCs/>
                      <w:i/>
                      <w:iCs/>
                      <w:color w:val="FF0000"/>
                    </w:rPr>
                  </m:ctrlPr>
                </m:e>
                <m:sub>
                  <m:r>
                    <w:rPr>
                      <w:rFonts w:ascii="Cambria Math" w:hAnsi="Cambria Math" w:hint="eastAsia"/>
                      <w:color w:val="FF0000"/>
                    </w:rPr>
                    <m:t>i</m:t>
                  </m:r>
                </m:sub>
              </m:sSub>
            </m:num>
            <m:den>
              <m:sSub>
                <m:sSubPr>
                  <m:ctrlPr>
                    <w:rPr>
                      <w:rFonts w:ascii="Cambria Math" w:hAnsi="Cambria Math"/>
                      <w:bCs/>
                      <w:i/>
                      <w:iCs/>
                      <w:color w:val="FF0000"/>
                    </w:rPr>
                  </m:ctrlPr>
                </m:sSubPr>
                <m:e>
                  <m:acc>
                    <m:accPr>
                      <m:chr m:val="̅"/>
                      <m:ctrlPr>
                        <w:rPr>
                          <w:rFonts w:ascii="Cambria Math" w:hAnsi="Cambria Math"/>
                          <w:bCs/>
                          <w:i/>
                          <w:iCs/>
                          <w:color w:val="FF0000"/>
                        </w:rPr>
                      </m:ctrlPr>
                    </m:accPr>
                    <m:e>
                      <m:r>
                        <w:rPr>
                          <w:rFonts w:ascii="Cambria Math" w:hAnsi="Cambria Math"/>
                          <w:color w:val="FF0000"/>
                        </w:rPr>
                        <m:t>E</m:t>
                      </m:r>
                    </m:e>
                  </m:acc>
                  <m:ctrlPr>
                    <w:rPr>
                      <w:rFonts w:ascii="Cambria Math" w:hAnsi="Cambria Math" w:hint="eastAsia"/>
                      <w:bCs/>
                      <w:i/>
                      <w:iCs/>
                      <w:color w:val="FF0000"/>
                    </w:rPr>
                  </m:ctrlPr>
                </m:e>
                <m:sub>
                  <m:r>
                    <w:rPr>
                      <w:rFonts w:ascii="Cambria Math" w:hAnsi="Cambria Math"/>
                      <w:color w:val="FF0000"/>
                    </w:rPr>
                    <m:t>m</m:t>
                  </m:r>
                </m:sub>
              </m:sSub>
            </m:den>
          </m:f>
          <m:r>
            <w:rPr>
              <w:rFonts w:ascii="Cambria Math" w:hAnsi="Cambria Math"/>
              <w:color w:val="FF0000"/>
            </w:rPr>
            <m:t>[1+</m:t>
          </m:r>
          <m:f>
            <m:fPr>
              <m:ctrlPr>
                <w:rPr>
                  <w:rFonts w:ascii="Cambria Math" w:hAnsi="Cambria Math"/>
                  <w:bCs/>
                  <w:i/>
                  <w:iCs/>
                  <w:color w:val="FF0000"/>
                </w:rPr>
              </m:ctrlPr>
            </m:fPr>
            <m:num>
              <m:sSub>
                <m:sSubPr>
                  <m:ctrlPr>
                    <w:rPr>
                      <w:rFonts w:ascii="Cambria Math" w:hAnsi="Cambria Math"/>
                      <w:bCs/>
                      <w:i/>
                      <w:iCs/>
                      <w:color w:val="FF0000"/>
                    </w:rPr>
                  </m:ctrlPr>
                </m:sSubPr>
                <m:e>
                  <m:r>
                    <w:rPr>
                      <w:rFonts w:ascii="Cambria Math" w:hAnsi="Cambria Math"/>
                      <w:color w:val="FF0000"/>
                    </w:rPr>
                    <m:t>R</m:t>
                  </m:r>
                </m:e>
                <m:sub>
                  <m:r>
                    <w:rPr>
                      <w:rFonts w:ascii="Cambria Math" w:hAnsi="Cambria Math"/>
                      <w:color w:val="FF0000"/>
                    </w:rPr>
                    <m:t>ULO,α</m:t>
                  </m:r>
                </m:sub>
              </m:sSub>
            </m:num>
            <m:den>
              <m:sSub>
                <m:sSubPr>
                  <m:ctrlPr>
                    <w:rPr>
                      <w:rFonts w:ascii="Cambria Math" w:hAnsi="Cambria Math"/>
                      <w:bCs/>
                      <w:i/>
                      <w:iCs/>
                      <w:color w:val="FF0000"/>
                    </w:rPr>
                  </m:ctrlPr>
                </m:sSubPr>
                <m:e>
                  <m:r>
                    <w:rPr>
                      <w:rFonts w:ascii="Cambria Math" w:hAnsi="Cambria Math"/>
                      <w:color w:val="FF0000"/>
                    </w:rPr>
                    <m:t>ρ</m:t>
                  </m:r>
                </m:e>
                <m:sub>
                  <m:r>
                    <w:rPr>
                      <w:rFonts w:ascii="Cambria Math" w:hAnsi="Cambria Math"/>
                      <w:color w:val="FF0000"/>
                    </w:rPr>
                    <m:t>1</m:t>
                  </m:r>
                </m:sub>
              </m:sSub>
              <m:r>
                <w:rPr>
                  <w:rFonts w:ascii="Cambria Math" w:hAnsi="Cambria Math"/>
                  <w:color w:val="FF0000"/>
                </w:rPr>
                <m:t>∙u</m:t>
              </m:r>
            </m:den>
          </m:f>
          <m:r>
            <w:rPr>
              <w:rFonts w:ascii="Cambria Math" w:hAnsi="Cambria Math"/>
              <w:color w:val="FF0000"/>
            </w:rPr>
            <m:t>+</m:t>
          </m:r>
          <m:f>
            <m:fPr>
              <m:ctrlPr>
                <w:rPr>
                  <w:rFonts w:ascii="Cambria Math" w:hAnsi="Cambria Math"/>
                  <w:bCs/>
                  <w:i/>
                  <w:iCs/>
                  <w:color w:val="FF0000"/>
                </w:rPr>
              </m:ctrlPr>
            </m:fPr>
            <m:num>
              <m:sSub>
                <m:sSubPr>
                  <m:ctrlPr>
                    <w:rPr>
                      <w:rFonts w:ascii="Cambria Math" w:hAnsi="Cambria Math"/>
                      <w:bCs/>
                      <w:i/>
                      <w:iCs/>
                      <w:color w:val="FF0000"/>
                    </w:rPr>
                  </m:ctrlPr>
                </m:sSubPr>
                <m:e>
                  <m:r>
                    <w:rPr>
                      <w:rFonts w:ascii="Cambria Math" w:hAnsi="Cambria Math"/>
                      <w:color w:val="FF0000"/>
                    </w:rPr>
                    <m:t>ρ</m:t>
                  </m:r>
                </m:e>
                <m:sub>
                  <m:r>
                    <w:rPr>
                      <w:rFonts w:ascii="Cambria Math" w:hAnsi="Cambria Math"/>
                      <w:color w:val="FF0000"/>
                    </w:rPr>
                    <m:t>2</m:t>
                  </m:r>
                </m:sub>
              </m:sSub>
            </m:num>
            <m:den>
              <m:sSub>
                <m:sSubPr>
                  <m:ctrlPr>
                    <w:rPr>
                      <w:rFonts w:ascii="Cambria Math" w:hAnsi="Cambria Math"/>
                      <w:bCs/>
                      <w:i/>
                      <w:iCs/>
                      <w:color w:val="FF0000"/>
                    </w:rPr>
                  </m:ctrlPr>
                </m:sSubPr>
                <m:e>
                  <m:r>
                    <w:rPr>
                      <w:rFonts w:ascii="Cambria Math" w:hAnsi="Cambria Math"/>
                      <w:color w:val="FF0000"/>
                    </w:rPr>
                    <m:t>ρ</m:t>
                  </m:r>
                </m:e>
                <m:sub>
                  <m:r>
                    <w:rPr>
                      <w:rFonts w:ascii="Cambria Math" w:hAnsi="Cambria Math"/>
                      <w:color w:val="FF0000"/>
                    </w:rPr>
                    <m:t>1</m:t>
                  </m:r>
                </m:sub>
              </m:sSub>
            </m:den>
          </m:f>
          <m:d>
            <m:dPr>
              <m:ctrlPr>
                <w:rPr>
                  <w:rFonts w:ascii="Cambria Math" w:hAnsi="Cambria Math"/>
                  <w:bCs/>
                  <w:i/>
                  <w:iCs/>
                  <w:color w:val="FF0000"/>
                </w:rPr>
              </m:ctrlPr>
            </m:dPr>
            <m:e>
              <m:f>
                <m:fPr>
                  <m:ctrlPr>
                    <w:rPr>
                      <w:rFonts w:ascii="Cambria Math" w:hAnsi="Cambria Math"/>
                      <w:bCs/>
                      <w:i/>
                      <w:iCs/>
                      <w:color w:val="FF0000"/>
                    </w:rPr>
                  </m:ctrlPr>
                </m:fPr>
                <m:num>
                  <m:sSub>
                    <m:sSubPr>
                      <m:ctrlPr>
                        <w:rPr>
                          <w:rFonts w:ascii="Cambria Math" w:hAnsi="Cambria Math"/>
                          <w:bCs/>
                          <w:i/>
                          <w:iCs/>
                          <w:color w:val="FF0000"/>
                        </w:rPr>
                      </m:ctrlPr>
                    </m:sSubPr>
                    <m:e>
                      <m:r>
                        <w:rPr>
                          <w:rFonts w:ascii="Cambria Math" w:hAnsi="Cambria Math"/>
                          <w:color w:val="FF0000"/>
                        </w:rPr>
                        <m:t>R</m:t>
                      </m:r>
                    </m:e>
                    <m:sub>
                      <m:r>
                        <w:rPr>
                          <w:rFonts w:ascii="Cambria Math" w:hAnsi="Cambria Math"/>
                          <w:color w:val="FF0000"/>
                        </w:rPr>
                        <m:t>DLO,α</m:t>
                      </m:r>
                    </m:sub>
                  </m:sSub>
                  <m:r>
                    <w:rPr>
                      <w:rFonts w:ascii="Cambria Math" w:hAnsi="Cambria Math"/>
                      <w:color w:val="FF0000"/>
                    </w:rPr>
                    <m:t>-u</m:t>
                  </m:r>
                </m:num>
                <m:den>
                  <m:r>
                    <w:rPr>
                      <w:rFonts w:ascii="Cambria Math" w:hAnsi="Cambria Math"/>
                      <w:color w:val="FF0000"/>
                    </w:rPr>
                    <m:t>u</m:t>
                  </m:r>
                </m:den>
              </m:f>
            </m:e>
          </m:d>
          <m:r>
            <w:rPr>
              <w:rFonts w:ascii="Cambria Math" w:hAnsi="Cambria Math"/>
              <w:color w:val="FF0000"/>
            </w:rPr>
            <m:t>]</m:t>
          </m:r>
        </m:oMath>
      </m:oMathPara>
    </w:p>
    <w:p w14:paraId="0F4CCDBA" w14:textId="77777777" w:rsidR="00065B9A" w:rsidRPr="003E2B37" w:rsidRDefault="004A1343" w:rsidP="00065B9A">
      <w:pPr>
        <w:autoSpaceDE w:val="0"/>
        <w:autoSpaceDN w:val="0"/>
        <w:adjustRightInd w:val="0"/>
        <w:spacing w:line="360" w:lineRule="auto"/>
        <w:ind w:firstLineChars="200" w:firstLine="420"/>
        <w:jc w:val="left"/>
        <w:rPr>
          <w:rFonts w:ascii="宋体" w:hAnsi="宋体"/>
          <w:bCs/>
          <w:color w:val="FF0000"/>
        </w:rPr>
      </w:pPr>
      <m:oMath>
        <m:sSub>
          <m:sSubPr>
            <m:ctrlPr>
              <w:rPr>
                <w:rFonts w:ascii="Cambria Math" w:hAnsi="Cambria Math"/>
                <w:bCs/>
                <w:i/>
                <w:iCs/>
                <w:color w:val="FF0000"/>
              </w:rPr>
            </m:ctrlPr>
          </m:sSubPr>
          <m:e>
            <m:r>
              <w:rPr>
                <w:rFonts w:ascii="Cambria Math" w:hAnsi="Cambria Math"/>
                <w:color w:val="FF0000"/>
              </w:rPr>
              <m:t>Φ</m:t>
            </m:r>
          </m:e>
          <m:sub>
            <m:r>
              <w:rPr>
                <w:rFonts w:ascii="Cambria Math" w:hAnsi="Cambria Math"/>
                <w:color w:val="FF0000"/>
              </w:rPr>
              <m:t>UP,max</m:t>
            </m:r>
          </m:sub>
        </m:sSub>
      </m:oMath>
      <w:r w:rsidR="00065B9A" w:rsidRPr="003E2B37">
        <w:rPr>
          <w:rFonts w:ascii="宋体" w:hAnsi="宋体" w:hint="eastAsia"/>
          <w:bCs/>
          <w:color w:val="FF0000"/>
        </w:rPr>
        <w:t>——实际上射光通量</w:t>
      </w:r>
    </w:p>
    <w:p w14:paraId="107D22C1" w14:textId="77777777" w:rsidR="00065B9A" w:rsidRPr="003E2B37" w:rsidRDefault="004A1343" w:rsidP="00065B9A">
      <w:pPr>
        <w:autoSpaceDE w:val="0"/>
        <w:autoSpaceDN w:val="0"/>
        <w:adjustRightInd w:val="0"/>
        <w:spacing w:line="360" w:lineRule="auto"/>
        <w:ind w:firstLineChars="200" w:firstLine="420"/>
        <w:jc w:val="left"/>
        <w:rPr>
          <w:rFonts w:ascii="宋体" w:hAnsi="宋体"/>
          <w:bCs/>
          <w:color w:val="FF0000"/>
        </w:rPr>
      </w:pPr>
      <m:oMath>
        <m:sSub>
          <m:sSubPr>
            <m:ctrlPr>
              <w:rPr>
                <w:rFonts w:ascii="Cambria Math" w:hAnsi="Cambria Math"/>
                <w:bCs/>
                <w:i/>
                <w:iCs/>
                <w:color w:val="FF0000"/>
              </w:rPr>
            </m:ctrlPr>
          </m:sSubPr>
          <m:e>
            <m:r>
              <w:rPr>
                <w:rFonts w:ascii="Cambria Math" w:hAnsi="Cambria Math"/>
                <w:color w:val="FF0000"/>
              </w:rPr>
              <m:t>Φ</m:t>
            </m:r>
          </m:e>
          <m:sub>
            <m:r>
              <w:rPr>
                <w:rFonts w:ascii="Cambria Math" w:hAnsi="Cambria Math"/>
                <w:color w:val="FF0000"/>
              </w:rPr>
              <m:t>UP,min</m:t>
            </m:r>
          </m:sub>
        </m:sSub>
      </m:oMath>
      <w:r w:rsidR="00065B9A" w:rsidRPr="003E2B37">
        <w:rPr>
          <w:rFonts w:ascii="宋体" w:hAnsi="宋体" w:hint="eastAsia"/>
          <w:bCs/>
          <w:color w:val="FF0000"/>
        </w:rPr>
        <w:t>为理想条件下最小上射光通量</w:t>
      </w:r>
    </w:p>
    <w:p w14:paraId="2BAAF2D9" w14:textId="77777777" w:rsidR="00065B9A" w:rsidRPr="003E2B37" w:rsidRDefault="004A1343" w:rsidP="00065B9A">
      <w:pPr>
        <w:autoSpaceDE w:val="0"/>
        <w:autoSpaceDN w:val="0"/>
        <w:adjustRightInd w:val="0"/>
        <w:spacing w:line="360" w:lineRule="auto"/>
        <w:ind w:firstLineChars="200" w:firstLine="420"/>
        <w:jc w:val="left"/>
        <w:rPr>
          <w:rFonts w:ascii="AdobeHeitiStd-Regular" w:eastAsia="AdobeHeitiStd-Regular" w:cs="AdobeHeitiStd-Regular"/>
          <w:color w:val="FF0000"/>
        </w:rPr>
      </w:pPr>
      <m:oMath>
        <m:sSub>
          <m:sSubPr>
            <m:ctrlPr>
              <w:rPr>
                <w:rFonts w:ascii="Cambria Math" w:hAnsi="Cambria Math"/>
                <w:bCs/>
                <w:i/>
                <w:iCs/>
                <w:color w:val="FF0000"/>
              </w:rPr>
            </m:ctrlPr>
          </m:sSubPr>
          <m:e>
            <m:acc>
              <m:accPr>
                <m:chr m:val="̅"/>
                <m:ctrlPr>
                  <w:rPr>
                    <w:rFonts w:ascii="Cambria Math" w:hAnsi="Cambria Math"/>
                    <w:bCs/>
                    <w:i/>
                    <w:iCs/>
                    <w:color w:val="FF0000"/>
                  </w:rPr>
                </m:ctrlPr>
              </m:accPr>
              <m:e>
                <m:r>
                  <w:rPr>
                    <w:rFonts w:ascii="Cambria Math" w:hAnsi="Cambria Math"/>
                    <w:color w:val="FF0000"/>
                  </w:rPr>
                  <m:t>E</m:t>
                </m:r>
              </m:e>
            </m:acc>
            <m:ctrlPr>
              <w:rPr>
                <w:rFonts w:ascii="Cambria Math" w:hAnsi="Cambria Math" w:hint="eastAsia"/>
                <w:bCs/>
                <w:i/>
                <w:iCs/>
                <w:color w:val="FF0000"/>
              </w:rPr>
            </m:ctrlPr>
          </m:e>
          <m:sub>
            <m:r>
              <w:rPr>
                <w:rFonts w:ascii="Cambria Math" w:hAnsi="Cambria Math" w:hint="eastAsia"/>
                <w:color w:val="FF0000"/>
              </w:rPr>
              <m:t>i</m:t>
            </m:r>
          </m:sub>
        </m:sSub>
      </m:oMath>
      <w:r w:rsidR="00065B9A" w:rsidRPr="003E2B37">
        <w:rPr>
          <w:rFonts w:ascii="宋体" w:hAnsi="宋体" w:hint="eastAsia"/>
          <w:bCs/>
          <w:color w:val="FF0000"/>
        </w:rPr>
        <w:t>——实际的平均照度初始值</w:t>
      </w:r>
      <w:r w:rsidR="00065B9A" w:rsidRPr="003E2B37">
        <w:rPr>
          <w:rFonts w:ascii="宋体" w:hAnsi="宋体"/>
          <w:bCs/>
          <w:color w:val="FF0000"/>
        </w:rPr>
        <w:t>;</w:t>
      </w:r>
    </w:p>
    <w:p w14:paraId="5833332A" w14:textId="77777777" w:rsidR="00065B9A" w:rsidRPr="003E2B37" w:rsidRDefault="004A1343" w:rsidP="00065B9A">
      <w:pPr>
        <w:autoSpaceDE w:val="0"/>
        <w:autoSpaceDN w:val="0"/>
        <w:adjustRightInd w:val="0"/>
        <w:spacing w:line="360" w:lineRule="auto"/>
        <w:ind w:firstLineChars="200" w:firstLine="420"/>
        <w:jc w:val="left"/>
        <w:rPr>
          <w:rFonts w:ascii="宋体" w:hAnsi="宋体"/>
          <w:bCs/>
          <w:color w:val="FF0000"/>
        </w:rPr>
      </w:pPr>
      <m:oMath>
        <m:sSub>
          <m:sSubPr>
            <m:ctrlPr>
              <w:rPr>
                <w:rFonts w:ascii="Cambria Math" w:hAnsi="Cambria Math"/>
                <w:bCs/>
                <w:i/>
                <w:iCs/>
                <w:color w:val="FF0000"/>
              </w:rPr>
            </m:ctrlPr>
          </m:sSubPr>
          <m:e>
            <m:acc>
              <m:accPr>
                <m:chr m:val="̅"/>
                <m:ctrlPr>
                  <w:rPr>
                    <w:rFonts w:ascii="Cambria Math" w:hAnsi="Cambria Math"/>
                    <w:bCs/>
                    <w:i/>
                    <w:iCs/>
                    <w:color w:val="FF0000"/>
                  </w:rPr>
                </m:ctrlPr>
              </m:accPr>
              <m:e>
                <m:r>
                  <w:rPr>
                    <w:rFonts w:ascii="Cambria Math" w:hAnsi="Cambria Math"/>
                    <w:color w:val="FF0000"/>
                  </w:rPr>
                  <m:t>E</m:t>
                </m:r>
              </m:e>
            </m:acc>
            <m:ctrlPr>
              <w:rPr>
                <w:rFonts w:ascii="Cambria Math" w:hAnsi="Cambria Math" w:hint="eastAsia"/>
                <w:bCs/>
                <w:i/>
                <w:iCs/>
                <w:color w:val="FF0000"/>
              </w:rPr>
            </m:ctrlPr>
          </m:e>
          <m:sub>
            <m:r>
              <w:rPr>
                <w:rFonts w:ascii="Cambria Math" w:hAnsi="Cambria Math"/>
                <w:color w:val="FF0000"/>
              </w:rPr>
              <m:t>m</m:t>
            </m:r>
          </m:sub>
        </m:sSub>
      </m:oMath>
      <w:r w:rsidR="00065B9A" w:rsidRPr="003E2B37">
        <w:rPr>
          <w:rFonts w:ascii="宋体" w:hAnsi="宋体"/>
          <w:bCs/>
          <w:color w:val="FF0000"/>
        </w:rPr>
        <w:t xml:space="preserve"> </w:t>
      </w:r>
      <w:r w:rsidR="00065B9A" w:rsidRPr="003E2B37">
        <w:rPr>
          <w:rFonts w:ascii="宋体" w:hAnsi="宋体" w:hint="eastAsia"/>
          <w:bCs/>
          <w:color w:val="FF0000"/>
        </w:rPr>
        <w:t>——被照面平均照度维持值</w:t>
      </w:r>
      <w:r w:rsidR="00065B9A" w:rsidRPr="003E2B37">
        <w:rPr>
          <w:rFonts w:ascii="宋体" w:hAnsi="宋体"/>
          <w:bCs/>
          <w:color w:val="FF0000"/>
        </w:rPr>
        <w:t>;</w:t>
      </w:r>
    </w:p>
    <w:p w14:paraId="3F3EC546" w14:textId="77777777" w:rsidR="00065B9A" w:rsidRPr="003E2B37" w:rsidRDefault="004A1343" w:rsidP="00065B9A">
      <w:pPr>
        <w:autoSpaceDE w:val="0"/>
        <w:autoSpaceDN w:val="0"/>
        <w:adjustRightInd w:val="0"/>
        <w:spacing w:line="360" w:lineRule="auto"/>
        <w:ind w:firstLineChars="200" w:firstLine="420"/>
        <w:jc w:val="left"/>
        <w:rPr>
          <w:rFonts w:ascii="AdobeHeitiStd-Regular" w:eastAsia="AdobeHeitiStd-Regular" w:cs="AdobeHeitiStd-Regular"/>
          <w:color w:val="FF0000"/>
        </w:rPr>
      </w:pPr>
      <m:oMath>
        <m:sSub>
          <m:sSubPr>
            <m:ctrlPr>
              <w:rPr>
                <w:rFonts w:ascii="Cambria Math" w:hAnsi="Cambria Math"/>
                <w:bCs/>
                <w:i/>
                <w:iCs/>
                <w:color w:val="FF0000"/>
              </w:rPr>
            </m:ctrlPr>
          </m:sSubPr>
          <m:e>
            <m:r>
              <w:rPr>
                <w:rFonts w:ascii="Cambria Math" w:hAnsi="Cambria Math"/>
                <w:color w:val="FF0000"/>
              </w:rPr>
              <m:t>R</m:t>
            </m:r>
          </m:e>
          <m:sub>
            <m:r>
              <w:rPr>
                <w:rFonts w:ascii="Cambria Math" w:hAnsi="Cambria Math"/>
                <w:color w:val="FF0000"/>
              </w:rPr>
              <m:t>ULO,α</m:t>
            </m:r>
          </m:sub>
        </m:sSub>
      </m:oMath>
      <w:r w:rsidR="00065B9A" w:rsidRPr="003E2B37">
        <w:rPr>
          <w:rFonts w:ascii="宋体" w:hAnsi="宋体" w:hint="eastAsia"/>
          <w:bCs/>
          <w:color w:val="FF0000"/>
        </w:rPr>
        <w:t>——灯具安装倾斜角α时的上射光输出比</w:t>
      </w:r>
      <w:r w:rsidR="00065B9A" w:rsidRPr="003E2B37">
        <w:rPr>
          <w:rFonts w:ascii="宋体" w:hAnsi="宋体"/>
          <w:bCs/>
          <w:color w:val="FF0000"/>
        </w:rPr>
        <w:t>;</w:t>
      </w:r>
    </w:p>
    <w:p w14:paraId="6622E14C" w14:textId="77777777" w:rsidR="00065B9A" w:rsidRPr="003E2B37" w:rsidRDefault="004A1343" w:rsidP="00065B9A">
      <w:pPr>
        <w:autoSpaceDE w:val="0"/>
        <w:autoSpaceDN w:val="0"/>
        <w:adjustRightInd w:val="0"/>
        <w:spacing w:line="360" w:lineRule="auto"/>
        <w:ind w:firstLineChars="200" w:firstLine="420"/>
        <w:jc w:val="left"/>
        <w:rPr>
          <w:rFonts w:ascii="AdobeHeitiStd-Regular" w:eastAsia="AdobeHeitiStd-Regular" w:cs="AdobeHeitiStd-Regular"/>
          <w:color w:val="FF0000"/>
        </w:rPr>
      </w:pPr>
      <m:oMath>
        <m:sSub>
          <m:sSubPr>
            <m:ctrlPr>
              <w:rPr>
                <w:rFonts w:ascii="Cambria Math" w:hAnsi="Cambria Math"/>
                <w:bCs/>
                <w:i/>
                <w:iCs/>
                <w:color w:val="FF0000"/>
              </w:rPr>
            </m:ctrlPr>
          </m:sSubPr>
          <m:e>
            <m:r>
              <w:rPr>
                <w:rFonts w:ascii="Cambria Math" w:hAnsi="Cambria Math"/>
                <w:color w:val="FF0000"/>
              </w:rPr>
              <m:t>R</m:t>
            </m:r>
          </m:e>
          <m:sub>
            <m:r>
              <w:rPr>
                <w:rFonts w:ascii="Cambria Math" w:hAnsi="Cambria Math"/>
                <w:color w:val="FF0000"/>
              </w:rPr>
              <m:t>DLO,α</m:t>
            </m:r>
          </m:sub>
        </m:sSub>
      </m:oMath>
      <w:r w:rsidR="00065B9A" w:rsidRPr="003E2B37">
        <w:rPr>
          <w:rFonts w:ascii="宋体" w:hAnsi="宋体" w:hint="eastAsia"/>
          <w:bCs/>
          <w:color w:val="FF0000"/>
        </w:rPr>
        <w:t>——灯具安装倾斜角α时的下射光输出比</w:t>
      </w:r>
      <w:r w:rsidR="00065B9A" w:rsidRPr="003E2B37">
        <w:rPr>
          <w:rFonts w:ascii="宋体" w:hAnsi="宋体"/>
          <w:bCs/>
          <w:color w:val="FF0000"/>
        </w:rPr>
        <w:t>;</w:t>
      </w:r>
    </w:p>
    <w:p w14:paraId="632A1CC4" w14:textId="77777777" w:rsidR="00065B9A" w:rsidRPr="003E2B37" w:rsidRDefault="004A1343" w:rsidP="00065B9A">
      <w:pPr>
        <w:autoSpaceDE w:val="0"/>
        <w:autoSpaceDN w:val="0"/>
        <w:adjustRightInd w:val="0"/>
        <w:spacing w:line="360" w:lineRule="auto"/>
        <w:ind w:firstLineChars="200" w:firstLine="420"/>
        <w:jc w:val="left"/>
        <w:rPr>
          <w:rFonts w:ascii="AdobeHeitiStd-Regular" w:eastAsia="AdobeHeitiStd-Regular" w:cs="AdobeHeitiStd-Regular"/>
          <w:color w:val="FF0000"/>
        </w:rPr>
      </w:pPr>
      <m:oMath>
        <m:sSub>
          <m:sSubPr>
            <m:ctrlPr>
              <w:rPr>
                <w:rFonts w:ascii="Cambria Math" w:hAnsi="Cambria Math"/>
                <w:bCs/>
                <w:i/>
                <w:iCs/>
                <w:color w:val="FF0000"/>
              </w:rPr>
            </m:ctrlPr>
          </m:sSubPr>
          <m:e>
            <m:r>
              <w:rPr>
                <w:rFonts w:ascii="Cambria Math" w:hAnsi="Cambria Math"/>
                <w:color w:val="FF0000"/>
              </w:rPr>
              <m:t>ρ</m:t>
            </m:r>
          </m:e>
          <m:sub>
            <m:r>
              <w:rPr>
                <w:rFonts w:ascii="Cambria Math" w:hAnsi="Cambria Math"/>
                <w:color w:val="FF0000"/>
              </w:rPr>
              <m:t>1</m:t>
            </m:r>
          </m:sub>
        </m:sSub>
      </m:oMath>
      <w:r w:rsidR="00065B9A" w:rsidRPr="003E2B37">
        <w:rPr>
          <w:rFonts w:ascii="宋体" w:hAnsi="宋体" w:hint="eastAsia"/>
          <w:bCs/>
          <w:color w:val="FF0000"/>
        </w:rPr>
        <w:t>——参考面的平均反射比</w:t>
      </w:r>
      <w:r w:rsidR="00065B9A" w:rsidRPr="003E2B37">
        <w:rPr>
          <w:rFonts w:ascii="宋体" w:hAnsi="宋体"/>
          <w:bCs/>
          <w:color w:val="FF0000"/>
        </w:rPr>
        <w:t>;</w:t>
      </w:r>
    </w:p>
    <w:p w14:paraId="619E6437" w14:textId="77777777" w:rsidR="00065B9A" w:rsidRPr="003E2B37" w:rsidRDefault="004A1343" w:rsidP="00065B9A">
      <w:pPr>
        <w:autoSpaceDE w:val="0"/>
        <w:autoSpaceDN w:val="0"/>
        <w:adjustRightInd w:val="0"/>
        <w:spacing w:line="360" w:lineRule="auto"/>
        <w:ind w:firstLineChars="200" w:firstLine="420"/>
        <w:jc w:val="left"/>
        <w:rPr>
          <w:rFonts w:ascii="AdobeHeitiStd-Regular" w:eastAsia="AdobeHeitiStd-Regular" w:cs="AdobeHeitiStd-Regular"/>
          <w:color w:val="FF0000"/>
        </w:rPr>
      </w:pPr>
      <m:oMath>
        <m:sSub>
          <m:sSubPr>
            <m:ctrlPr>
              <w:rPr>
                <w:rFonts w:ascii="Cambria Math" w:hAnsi="Cambria Math"/>
                <w:bCs/>
                <w:i/>
                <w:iCs/>
                <w:color w:val="FF0000"/>
              </w:rPr>
            </m:ctrlPr>
          </m:sSubPr>
          <m:e>
            <m:r>
              <w:rPr>
                <w:rFonts w:ascii="Cambria Math" w:hAnsi="Cambria Math"/>
                <w:color w:val="FF0000"/>
              </w:rPr>
              <m:t>ρ</m:t>
            </m:r>
          </m:e>
          <m:sub>
            <m:r>
              <w:rPr>
                <w:rFonts w:ascii="Cambria Math" w:hAnsi="Cambria Math"/>
                <w:color w:val="FF0000"/>
              </w:rPr>
              <m:t>2</m:t>
            </m:r>
          </m:sub>
        </m:sSub>
      </m:oMath>
      <w:r w:rsidR="00065B9A" w:rsidRPr="003E2B37">
        <w:rPr>
          <w:rFonts w:ascii="宋体" w:hAnsi="宋体" w:hint="eastAsia"/>
          <w:bCs/>
          <w:color w:val="FF0000"/>
        </w:rPr>
        <w:t>——周围环境的平均反射比</w:t>
      </w:r>
      <w:r w:rsidR="00065B9A" w:rsidRPr="003E2B37">
        <w:rPr>
          <w:rFonts w:ascii="宋体" w:hAnsi="宋体"/>
          <w:bCs/>
          <w:color w:val="FF0000"/>
        </w:rPr>
        <w:t>;</w:t>
      </w:r>
    </w:p>
    <w:p w14:paraId="14778A18" w14:textId="65BB40D4" w:rsidR="00065B9A" w:rsidRPr="003E2B37" w:rsidRDefault="00065B9A" w:rsidP="00065B9A">
      <w:pPr>
        <w:autoSpaceDE w:val="0"/>
        <w:autoSpaceDN w:val="0"/>
        <w:adjustRightInd w:val="0"/>
        <w:spacing w:line="360" w:lineRule="auto"/>
        <w:ind w:firstLineChars="200" w:firstLine="420"/>
        <w:jc w:val="left"/>
        <w:rPr>
          <w:rFonts w:ascii="宋体" w:hAnsi="宋体"/>
          <w:bCs/>
          <w:color w:val="FF0000"/>
        </w:rPr>
      </w:pPr>
      <m:oMath>
        <m:r>
          <w:rPr>
            <w:rFonts w:ascii="Cambria Math" w:hAnsi="Cambria Math"/>
            <w:color w:val="FF0000"/>
          </w:rPr>
          <m:t>u</m:t>
        </m:r>
      </m:oMath>
      <w:r w:rsidRPr="003E2B37">
        <w:rPr>
          <w:rFonts w:ascii="宋体" w:hAnsi="宋体" w:hint="eastAsia"/>
          <w:bCs/>
          <w:color w:val="FF0000"/>
        </w:rPr>
        <w:t>——照明设施对参考面</w:t>
      </w:r>
      <w:r w:rsidRPr="003E2B37">
        <w:rPr>
          <w:rFonts w:ascii="宋体" w:hAnsi="宋体"/>
          <w:bCs/>
          <w:color w:val="FF0000"/>
        </w:rPr>
        <w:t>S</w:t>
      </w:r>
      <w:r w:rsidRPr="003E2B37">
        <w:rPr>
          <w:rFonts w:ascii="宋体" w:hAnsi="宋体" w:hint="eastAsia"/>
          <w:bCs/>
          <w:color w:val="FF0000"/>
        </w:rPr>
        <w:t>的利用系数。</w:t>
      </w:r>
    </w:p>
    <w:p w14:paraId="5BB3054B" w14:textId="77777777" w:rsidR="00065B9A" w:rsidRPr="005309F3" w:rsidRDefault="00065B9A" w:rsidP="00065B9A">
      <w:pPr>
        <w:autoSpaceDE w:val="0"/>
        <w:autoSpaceDN w:val="0"/>
        <w:adjustRightInd w:val="0"/>
        <w:spacing w:line="360" w:lineRule="auto"/>
        <w:ind w:firstLineChars="200" w:firstLine="420"/>
        <w:jc w:val="left"/>
        <w:rPr>
          <w:rFonts w:ascii="AdobeHeitiStd-Regular" w:eastAsia="AdobeHeitiStd-Regular" w:cs="AdobeHeitiStd-Regular"/>
        </w:rPr>
      </w:pPr>
    </w:p>
    <w:p w14:paraId="48F974B7" w14:textId="7CAE927F"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.3.3</w:t>
      </w:r>
      <w:r w:rsidRPr="00A56676">
        <w:rPr>
          <w:rFonts w:ascii="Times New Roman" w:hAnsi="Times New Roman" w:cs="Times New Roman" w:hint="eastAsia"/>
          <w:b/>
          <w:bCs/>
          <w:sz w:val="24"/>
          <w:szCs w:val="28"/>
        </w:rPr>
        <w:t xml:space="preserve"> </w:t>
      </w:r>
      <w:r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光环境适宜性诊断应依据建筑外立面可见光反射比、溢散光、平均亮度现场实测结果进行评估，并符合表</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.3.3</w:t>
      </w:r>
      <w:r w:rsidRPr="00065B9A">
        <w:rPr>
          <w:rFonts w:ascii="Times New Roman" w:hAnsi="Times New Roman" w:cs="Times New Roman" w:hint="eastAsia"/>
          <w:bCs/>
          <w:sz w:val="24"/>
          <w:szCs w:val="24"/>
        </w:rPr>
        <w:t>的规定。</w:t>
      </w:r>
    </w:p>
    <w:p w14:paraId="24FF5A96" w14:textId="7777777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表</w:t>
      </w:r>
      <w:r w:rsidRPr="009D7B2E">
        <w:rPr>
          <w:rFonts w:ascii="宋体" w:hAnsi="宋体"/>
          <w:b/>
          <w:bCs/>
          <w:szCs w:val="21"/>
        </w:rPr>
        <w:t xml:space="preserve">8.3.3 </w:t>
      </w:r>
      <w:r w:rsidRPr="009D7B2E">
        <w:rPr>
          <w:rFonts w:ascii="宋体" w:hAnsi="宋体" w:hint="eastAsia"/>
          <w:b/>
          <w:bCs/>
          <w:szCs w:val="21"/>
        </w:rPr>
        <w:t>光环境诊断分级表</w:t>
      </w:r>
    </w:p>
    <w:tbl>
      <w:tblPr>
        <w:tblStyle w:val="aff2"/>
        <w:tblW w:w="5000" w:type="pct"/>
        <w:tblLook w:val="04A0" w:firstRow="1" w:lastRow="0" w:firstColumn="1" w:lastColumn="0" w:noHBand="0" w:noVBand="1"/>
      </w:tblPr>
      <w:tblGrid>
        <w:gridCol w:w="1085"/>
        <w:gridCol w:w="6460"/>
        <w:gridCol w:w="1290"/>
      </w:tblGrid>
      <w:tr w:rsidR="00065B9A" w:rsidRPr="003E2B37" w14:paraId="4BF34E19" w14:textId="77777777" w:rsidTr="003E2B37">
        <w:trPr>
          <w:trHeight w:val="479"/>
        </w:trPr>
        <w:tc>
          <w:tcPr>
            <w:tcW w:w="614" w:type="pct"/>
            <w:vAlign w:val="center"/>
          </w:tcPr>
          <w:p w14:paraId="7342F89E"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物理环境</w:t>
            </w:r>
          </w:p>
        </w:tc>
        <w:tc>
          <w:tcPr>
            <w:tcW w:w="3656" w:type="pct"/>
            <w:vAlign w:val="center"/>
          </w:tcPr>
          <w:p w14:paraId="6B48B437"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分级说明</w:t>
            </w:r>
          </w:p>
        </w:tc>
        <w:tc>
          <w:tcPr>
            <w:tcW w:w="730" w:type="pct"/>
            <w:vAlign w:val="center"/>
          </w:tcPr>
          <w:p w14:paraId="5F3694B2"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适宜性分级</w:t>
            </w:r>
          </w:p>
        </w:tc>
      </w:tr>
      <w:tr w:rsidR="00065B9A" w:rsidRPr="003E2B37" w14:paraId="139CCF10" w14:textId="77777777" w:rsidTr="003E2B37">
        <w:trPr>
          <w:trHeight w:val="479"/>
        </w:trPr>
        <w:tc>
          <w:tcPr>
            <w:tcW w:w="614" w:type="pct"/>
            <w:vMerge w:val="restart"/>
            <w:vAlign w:val="center"/>
          </w:tcPr>
          <w:p w14:paraId="50080254"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光环境</w:t>
            </w:r>
          </w:p>
        </w:tc>
        <w:tc>
          <w:tcPr>
            <w:tcW w:w="3656" w:type="pct"/>
            <w:vAlign w:val="center"/>
          </w:tcPr>
          <w:p w14:paraId="5E4E23E9"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建筑外立面采用的玻璃及高光泽材料可见光反射比≤0.</w:t>
            </w:r>
            <w:r w:rsidRPr="003E2B37">
              <w:rPr>
                <w:rFonts w:ascii="宋体" w:hAnsi="宋体"/>
                <w:sz w:val="21"/>
                <w:szCs w:val="21"/>
              </w:rPr>
              <w:t>16</w:t>
            </w:r>
            <w:r w:rsidRPr="003E2B37">
              <w:rPr>
                <w:rFonts w:ascii="宋体" w:hAnsi="宋体" w:hint="eastAsia"/>
                <w:sz w:val="21"/>
                <w:szCs w:val="21"/>
              </w:rPr>
              <w:t>；</w:t>
            </w:r>
          </w:p>
          <w:p w14:paraId="76C481D9" w14:textId="77777777" w:rsidR="00065B9A" w:rsidRPr="003E2B37" w:rsidRDefault="00065B9A" w:rsidP="00065B9A">
            <w:pPr>
              <w:spacing w:line="360" w:lineRule="auto"/>
              <w:rPr>
                <w:rFonts w:ascii="宋体" w:hAnsi="宋体"/>
                <w:sz w:val="21"/>
                <w:szCs w:val="21"/>
              </w:rPr>
            </w:pPr>
            <w:r w:rsidRPr="003E2B37">
              <w:rPr>
                <w:rFonts w:hint="eastAsia"/>
                <w:color w:val="000000"/>
                <w:sz w:val="21"/>
                <w:szCs w:val="21"/>
              </w:rPr>
              <w:t>灯具所处位置水平面以上的光通量与灯具总光通量之比（</w:t>
            </w:r>
            <w:r w:rsidRPr="003E2B37">
              <w:rPr>
                <w:rFonts w:hint="eastAsia"/>
                <w:color w:val="000000"/>
                <w:sz w:val="21"/>
                <w:szCs w:val="21"/>
              </w:rPr>
              <w:t>%</w:t>
            </w:r>
            <w:r w:rsidRPr="003E2B37">
              <w:rPr>
                <w:rFonts w:hint="eastAsia"/>
                <w:color w:val="000000"/>
                <w:sz w:val="21"/>
                <w:szCs w:val="21"/>
              </w:rPr>
              <w:t>）</w:t>
            </w:r>
            <w:r w:rsidRPr="003E2B37">
              <w:rPr>
                <w:rFonts w:ascii="宋体" w:hAnsi="宋体" w:hint="eastAsia"/>
                <w:sz w:val="21"/>
                <w:szCs w:val="21"/>
              </w:rPr>
              <w:t>≤5%；</w:t>
            </w:r>
          </w:p>
          <w:p w14:paraId="6BB66AB9" w14:textId="77777777" w:rsidR="00065B9A" w:rsidRPr="003E2B37" w:rsidRDefault="00065B9A" w:rsidP="00065B9A">
            <w:pPr>
              <w:spacing w:line="360" w:lineRule="auto"/>
              <w:rPr>
                <w:color w:val="000000"/>
                <w:sz w:val="21"/>
                <w:szCs w:val="21"/>
              </w:rPr>
            </w:pPr>
            <w:r w:rsidRPr="003E2B37">
              <w:rPr>
                <w:rFonts w:hint="eastAsia"/>
                <w:color w:val="000000"/>
                <w:sz w:val="21"/>
                <w:szCs w:val="21"/>
              </w:rPr>
              <w:t>建筑立面亮度被照面平均亮度</w:t>
            </w:r>
            <w:r w:rsidRPr="003E2B37">
              <w:rPr>
                <w:rFonts w:ascii="宋体" w:hAnsi="宋体" w:hint="eastAsia"/>
                <w:sz w:val="21"/>
                <w:szCs w:val="21"/>
              </w:rPr>
              <w:t>≤5</w:t>
            </w:r>
            <w:r w:rsidRPr="003E2B37">
              <w:rPr>
                <w:rFonts w:hint="eastAsia"/>
                <w:color w:val="000000"/>
                <w:sz w:val="21"/>
                <w:szCs w:val="21"/>
              </w:rPr>
              <w:t>Lb(cd/m2)</w:t>
            </w:r>
            <w:r w:rsidRPr="003E2B37">
              <w:rPr>
                <w:rFonts w:hint="eastAsia"/>
                <w:color w:val="000000"/>
                <w:sz w:val="21"/>
                <w:szCs w:val="21"/>
              </w:rPr>
              <w:t>；</w:t>
            </w:r>
          </w:p>
          <w:p w14:paraId="50293604" w14:textId="77777777" w:rsidR="00065B9A" w:rsidRPr="003E2B37" w:rsidRDefault="00065B9A" w:rsidP="00065B9A">
            <w:pPr>
              <w:spacing w:line="360" w:lineRule="auto"/>
              <w:rPr>
                <w:rFonts w:ascii="宋体" w:hAnsi="宋体"/>
                <w:b/>
                <w:bCs/>
                <w:sz w:val="21"/>
                <w:szCs w:val="21"/>
              </w:rPr>
            </w:pPr>
            <w:r w:rsidRPr="003E2B37">
              <w:rPr>
                <w:rFonts w:hint="eastAsia"/>
                <w:color w:val="000000"/>
                <w:sz w:val="21"/>
                <w:szCs w:val="21"/>
              </w:rPr>
              <w:t>标识亮度</w:t>
            </w:r>
            <w:r w:rsidRPr="003E2B37">
              <w:rPr>
                <w:rFonts w:ascii="宋体" w:hAnsi="宋体" w:hint="eastAsia"/>
                <w:sz w:val="21"/>
                <w:szCs w:val="21"/>
              </w:rPr>
              <w:t>≤</w:t>
            </w:r>
            <w:r w:rsidRPr="003E2B37">
              <w:rPr>
                <w:rFonts w:hint="eastAsia"/>
                <w:color w:val="000000"/>
                <w:sz w:val="21"/>
                <w:szCs w:val="21"/>
              </w:rPr>
              <w:t>400Ls(cd/m2)</w:t>
            </w:r>
          </w:p>
        </w:tc>
        <w:tc>
          <w:tcPr>
            <w:tcW w:w="730" w:type="pct"/>
            <w:vAlign w:val="center"/>
          </w:tcPr>
          <w:p w14:paraId="580A0634"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舒适</w:t>
            </w:r>
          </w:p>
        </w:tc>
      </w:tr>
      <w:tr w:rsidR="00065B9A" w:rsidRPr="003E2B37" w14:paraId="41D940C3" w14:textId="77777777" w:rsidTr="003E2B37">
        <w:trPr>
          <w:trHeight w:val="417"/>
        </w:trPr>
        <w:tc>
          <w:tcPr>
            <w:tcW w:w="614" w:type="pct"/>
            <w:vMerge/>
            <w:vAlign w:val="center"/>
          </w:tcPr>
          <w:p w14:paraId="01C047F2" w14:textId="77777777" w:rsidR="00065B9A" w:rsidRPr="003E2B37" w:rsidRDefault="00065B9A" w:rsidP="00065B9A">
            <w:pPr>
              <w:spacing w:line="360" w:lineRule="auto"/>
              <w:jc w:val="center"/>
              <w:rPr>
                <w:rFonts w:ascii="宋体" w:hAnsi="宋体"/>
                <w:b/>
                <w:bCs/>
                <w:sz w:val="21"/>
                <w:szCs w:val="21"/>
              </w:rPr>
            </w:pPr>
          </w:p>
        </w:tc>
        <w:tc>
          <w:tcPr>
            <w:tcW w:w="3656" w:type="pct"/>
            <w:vAlign w:val="center"/>
          </w:tcPr>
          <w:p w14:paraId="4894CC0E"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建筑外立面采用的玻璃及高光泽材料可见光反射比在0</w:t>
            </w:r>
            <w:r w:rsidRPr="003E2B37">
              <w:rPr>
                <w:rFonts w:ascii="宋体" w:hAnsi="宋体"/>
                <w:sz w:val="21"/>
                <w:szCs w:val="21"/>
              </w:rPr>
              <w:t>.16</w:t>
            </w:r>
            <w:r w:rsidRPr="003E2B37">
              <w:rPr>
                <w:rFonts w:ascii="宋体" w:hAnsi="宋体" w:hint="eastAsia"/>
                <w:sz w:val="21"/>
                <w:szCs w:val="21"/>
              </w:rPr>
              <w:t>~0.3之间；</w:t>
            </w:r>
          </w:p>
          <w:p w14:paraId="0F651753" w14:textId="77777777" w:rsidR="00065B9A" w:rsidRPr="003E2B37" w:rsidRDefault="00065B9A" w:rsidP="00065B9A">
            <w:pPr>
              <w:spacing w:line="360" w:lineRule="auto"/>
              <w:rPr>
                <w:rFonts w:ascii="宋体" w:hAnsi="宋体"/>
                <w:sz w:val="21"/>
                <w:szCs w:val="21"/>
              </w:rPr>
            </w:pPr>
            <w:r w:rsidRPr="003E2B37">
              <w:rPr>
                <w:rFonts w:hint="eastAsia"/>
                <w:color w:val="000000"/>
                <w:sz w:val="21"/>
                <w:szCs w:val="21"/>
              </w:rPr>
              <w:t>灯具所处位置水平面以上的光通量与灯具总光通量之比（</w:t>
            </w:r>
            <w:r w:rsidRPr="003E2B37">
              <w:rPr>
                <w:rFonts w:hint="eastAsia"/>
                <w:color w:val="000000"/>
                <w:sz w:val="21"/>
                <w:szCs w:val="21"/>
              </w:rPr>
              <w:t>%</w:t>
            </w:r>
            <w:r w:rsidRPr="003E2B37">
              <w:rPr>
                <w:rFonts w:hint="eastAsia"/>
                <w:color w:val="000000"/>
                <w:sz w:val="21"/>
                <w:szCs w:val="21"/>
              </w:rPr>
              <w:t>）</w:t>
            </w:r>
            <w:r w:rsidRPr="003E2B37">
              <w:rPr>
                <w:rFonts w:ascii="宋体" w:hAnsi="宋体" w:hint="eastAsia"/>
                <w:sz w:val="21"/>
                <w:szCs w:val="21"/>
              </w:rPr>
              <w:t>在5%~15%的范围；</w:t>
            </w:r>
          </w:p>
          <w:p w14:paraId="343C744A" w14:textId="77777777" w:rsidR="00065B9A" w:rsidRPr="003E2B37" w:rsidRDefault="00065B9A" w:rsidP="00065B9A">
            <w:pPr>
              <w:spacing w:line="360" w:lineRule="auto"/>
              <w:rPr>
                <w:color w:val="000000"/>
                <w:sz w:val="21"/>
                <w:szCs w:val="21"/>
              </w:rPr>
            </w:pPr>
            <w:r w:rsidRPr="003E2B37">
              <w:rPr>
                <w:rFonts w:hint="eastAsia"/>
                <w:color w:val="000000"/>
                <w:sz w:val="21"/>
                <w:szCs w:val="21"/>
              </w:rPr>
              <w:t>建筑立面亮度被照面平均亮度</w:t>
            </w:r>
            <w:r w:rsidRPr="003E2B37">
              <w:rPr>
                <w:rFonts w:ascii="宋体" w:hAnsi="宋体" w:hint="eastAsia"/>
                <w:sz w:val="21"/>
                <w:szCs w:val="21"/>
              </w:rPr>
              <w:t>5~</w:t>
            </w:r>
            <w:r w:rsidRPr="003E2B37">
              <w:rPr>
                <w:rFonts w:ascii="宋体" w:hAnsi="宋体"/>
                <w:sz w:val="21"/>
                <w:szCs w:val="21"/>
              </w:rPr>
              <w:t>15</w:t>
            </w:r>
            <w:r w:rsidRPr="003E2B37">
              <w:rPr>
                <w:rFonts w:hint="eastAsia"/>
                <w:color w:val="000000"/>
                <w:sz w:val="21"/>
                <w:szCs w:val="21"/>
              </w:rPr>
              <w:t>Lb(cd/m2)</w:t>
            </w:r>
            <w:r w:rsidRPr="003E2B37">
              <w:rPr>
                <w:rFonts w:hint="eastAsia"/>
                <w:color w:val="000000"/>
                <w:sz w:val="21"/>
                <w:szCs w:val="21"/>
              </w:rPr>
              <w:t>之间；</w:t>
            </w:r>
          </w:p>
          <w:p w14:paraId="0E460A03" w14:textId="77777777" w:rsidR="00065B9A" w:rsidRPr="003E2B37" w:rsidRDefault="00065B9A" w:rsidP="00065B9A">
            <w:pPr>
              <w:spacing w:line="360" w:lineRule="auto"/>
              <w:rPr>
                <w:rFonts w:ascii="宋体" w:hAnsi="宋体"/>
                <w:sz w:val="21"/>
                <w:szCs w:val="21"/>
              </w:rPr>
            </w:pPr>
            <w:r w:rsidRPr="003E2B37">
              <w:rPr>
                <w:rFonts w:hint="eastAsia"/>
                <w:color w:val="000000"/>
                <w:sz w:val="21"/>
                <w:szCs w:val="21"/>
              </w:rPr>
              <w:t>标识亮度在</w:t>
            </w:r>
            <w:r w:rsidRPr="003E2B37">
              <w:rPr>
                <w:rFonts w:hint="eastAsia"/>
                <w:color w:val="000000"/>
                <w:sz w:val="21"/>
                <w:szCs w:val="21"/>
              </w:rPr>
              <w:t>400</w:t>
            </w:r>
            <w:r w:rsidRPr="003E2B37">
              <w:rPr>
                <w:color w:val="000000"/>
                <w:sz w:val="21"/>
                <w:szCs w:val="21"/>
              </w:rPr>
              <w:t>~800</w:t>
            </w:r>
            <w:r w:rsidRPr="003E2B37">
              <w:rPr>
                <w:rFonts w:hint="eastAsia"/>
                <w:color w:val="000000"/>
                <w:sz w:val="21"/>
                <w:szCs w:val="21"/>
              </w:rPr>
              <w:t>Ls(cd/m2)</w:t>
            </w:r>
            <w:r w:rsidRPr="003E2B37">
              <w:rPr>
                <w:rFonts w:hint="eastAsia"/>
                <w:color w:val="000000"/>
                <w:sz w:val="21"/>
                <w:szCs w:val="21"/>
              </w:rPr>
              <w:t>之间</w:t>
            </w:r>
          </w:p>
        </w:tc>
        <w:tc>
          <w:tcPr>
            <w:tcW w:w="730" w:type="pct"/>
            <w:vAlign w:val="center"/>
          </w:tcPr>
          <w:p w14:paraId="2FFAC160"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基本舒适</w:t>
            </w:r>
          </w:p>
        </w:tc>
      </w:tr>
      <w:tr w:rsidR="00065B9A" w:rsidRPr="003E2B37" w14:paraId="5A92F2E5" w14:textId="77777777" w:rsidTr="003E2B37">
        <w:trPr>
          <w:trHeight w:val="417"/>
        </w:trPr>
        <w:tc>
          <w:tcPr>
            <w:tcW w:w="614" w:type="pct"/>
            <w:vMerge/>
            <w:vAlign w:val="center"/>
          </w:tcPr>
          <w:p w14:paraId="46965E38" w14:textId="77777777" w:rsidR="00065B9A" w:rsidRPr="003E2B37" w:rsidRDefault="00065B9A" w:rsidP="00065B9A">
            <w:pPr>
              <w:spacing w:line="360" w:lineRule="auto"/>
              <w:jc w:val="center"/>
              <w:rPr>
                <w:rFonts w:ascii="宋体" w:hAnsi="宋体"/>
                <w:b/>
                <w:bCs/>
                <w:sz w:val="21"/>
                <w:szCs w:val="21"/>
              </w:rPr>
            </w:pPr>
          </w:p>
        </w:tc>
        <w:tc>
          <w:tcPr>
            <w:tcW w:w="3656" w:type="pct"/>
            <w:vAlign w:val="center"/>
          </w:tcPr>
          <w:p w14:paraId="11A95AF8"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建筑外立面采用的玻璃及高光泽材料可见光反射比&gt;0.3；</w:t>
            </w:r>
          </w:p>
          <w:p w14:paraId="2913A0A8" w14:textId="77777777" w:rsidR="00065B9A" w:rsidRPr="003E2B37" w:rsidRDefault="00065B9A" w:rsidP="00065B9A">
            <w:pPr>
              <w:spacing w:line="360" w:lineRule="auto"/>
              <w:rPr>
                <w:rFonts w:ascii="宋体" w:hAnsi="宋体"/>
                <w:sz w:val="21"/>
                <w:szCs w:val="21"/>
              </w:rPr>
            </w:pPr>
            <w:r w:rsidRPr="003E2B37">
              <w:rPr>
                <w:rFonts w:hint="eastAsia"/>
                <w:color w:val="000000"/>
                <w:sz w:val="21"/>
                <w:szCs w:val="21"/>
              </w:rPr>
              <w:t>灯具所处位置水平面以上的光通量与灯具总光通量之比（</w:t>
            </w:r>
            <w:r w:rsidRPr="003E2B37">
              <w:rPr>
                <w:rFonts w:hint="eastAsia"/>
                <w:color w:val="000000"/>
                <w:sz w:val="21"/>
                <w:szCs w:val="21"/>
              </w:rPr>
              <w:t>%</w:t>
            </w:r>
            <w:r w:rsidRPr="003E2B37">
              <w:rPr>
                <w:rFonts w:hint="eastAsia"/>
                <w:color w:val="000000"/>
                <w:sz w:val="21"/>
                <w:szCs w:val="21"/>
              </w:rPr>
              <w:t>）</w:t>
            </w:r>
            <w:r w:rsidRPr="003E2B37">
              <w:rPr>
                <w:rFonts w:ascii="宋体" w:hAnsi="宋体" w:hint="eastAsia"/>
                <w:sz w:val="21"/>
                <w:szCs w:val="21"/>
              </w:rPr>
              <w:t>&gt;15%；</w:t>
            </w:r>
          </w:p>
          <w:p w14:paraId="71070839" w14:textId="77777777" w:rsidR="00065B9A" w:rsidRPr="003E2B37" w:rsidRDefault="00065B9A" w:rsidP="00065B9A">
            <w:pPr>
              <w:spacing w:line="360" w:lineRule="auto"/>
              <w:rPr>
                <w:color w:val="000000"/>
                <w:sz w:val="21"/>
                <w:szCs w:val="21"/>
              </w:rPr>
            </w:pPr>
            <w:r w:rsidRPr="003E2B37">
              <w:rPr>
                <w:rFonts w:hint="eastAsia"/>
                <w:color w:val="000000"/>
                <w:sz w:val="21"/>
                <w:szCs w:val="21"/>
              </w:rPr>
              <w:lastRenderedPageBreak/>
              <w:t>建筑立面亮度被照面平均亮度</w:t>
            </w:r>
            <w:r w:rsidRPr="003E2B37">
              <w:rPr>
                <w:rFonts w:ascii="宋体" w:hAnsi="宋体" w:hint="eastAsia"/>
                <w:sz w:val="21"/>
                <w:szCs w:val="21"/>
              </w:rPr>
              <w:t>&gt;5</w:t>
            </w:r>
            <w:r w:rsidRPr="003E2B37">
              <w:rPr>
                <w:rFonts w:hint="eastAsia"/>
                <w:color w:val="000000"/>
                <w:sz w:val="21"/>
                <w:szCs w:val="21"/>
              </w:rPr>
              <w:t>Lb(cd/m2)</w:t>
            </w:r>
            <w:r w:rsidRPr="003E2B37">
              <w:rPr>
                <w:rFonts w:hint="eastAsia"/>
                <w:color w:val="000000"/>
                <w:sz w:val="21"/>
                <w:szCs w:val="21"/>
              </w:rPr>
              <w:t>；</w:t>
            </w:r>
          </w:p>
          <w:p w14:paraId="35D35F94" w14:textId="77777777" w:rsidR="00065B9A" w:rsidRPr="003E2B37" w:rsidRDefault="00065B9A" w:rsidP="00065B9A">
            <w:pPr>
              <w:spacing w:line="360" w:lineRule="auto"/>
              <w:rPr>
                <w:rFonts w:ascii="宋体" w:hAnsi="宋体"/>
                <w:sz w:val="21"/>
                <w:szCs w:val="21"/>
              </w:rPr>
            </w:pPr>
            <w:r w:rsidRPr="003E2B37">
              <w:rPr>
                <w:rFonts w:hint="eastAsia"/>
                <w:color w:val="000000"/>
                <w:sz w:val="21"/>
                <w:szCs w:val="21"/>
              </w:rPr>
              <w:t>标识亮度</w:t>
            </w:r>
            <w:r w:rsidRPr="003E2B37">
              <w:rPr>
                <w:rFonts w:ascii="宋体" w:hAnsi="宋体" w:hint="eastAsia"/>
                <w:sz w:val="21"/>
                <w:szCs w:val="21"/>
              </w:rPr>
              <w:t>&gt;</w:t>
            </w:r>
            <w:r w:rsidRPr="003E2B37">
              <w:rPr>
                <w:color w:val="000000"/>
                <w:sz w:val="21"/>
                <w:szCs w:val="21"/>
              </w:rPr>
              <w:t>800</w:t>
            </w:r>
            <w:r w:rsidRPr="003E2B37">
              <w:rPr>
                <w:rFonts w:hint="eastAsia"/>
                <w:color w:val="000000"/>
                <w:sz w:val="21"/>
                <w:szCs w:val="21"/>
              </w:rPr>
              <w:t>Ls(cd/m2)</w:t>
            </w:r>
          </w:p>
        </w:tc>
        <w:tc>
          <w:tcPr>
            <w:tcW w:w="730" w:type="pct"/>
            <w:vAlign w:val="center"/>
          </w:tcPr>
          <w:p w14:paraId="090687C3" w14:textId="77777777" w:rsidR="00065B9A" w:rsidRPr="003E2B37" w:rsidRDefault="00065B9A" w:rsidP="003E2B37">
            <w:pPr>
              <w:spacing w:line="360" w:lineRule="auto"/>
              <w:jc w:val="center"/>
              <w:rPr>
                <w:sz w:val="21"/>
                <w:szCs w:val="21"/>
              </w:rPr>
            </w:pPr>
            <w:r w:rsidRPr="003E2B37">
              <w:rPr>
                <w:rFonts w:hint="eastAsia"/>
                <w:sz w:val="21"/>
                <w:szCs w:val="21"/>
              </w:rPr>
              <w:lastRenderedPageBreak/>
              <w:t>舒适性差</w:t>
            </w:r>
          </w:p>
        </w:tc>
      </w:tr>
    </w:tbl>
    <w:p w14:paraId="527D17BA" w14:textId="320CA790" w:rsidR="00065B9A" w:rsidRPr="003E2B37" w:rsidRDefault="003E2B37" w:rsidP="00065B9A">
      <w:pPr>
        <w:spacing w:line="360" w:lineRule="auto"/>
        <w:rPr>
          <w:rFonts w:ascii="宋体" w:hAnsi="宋体"/>
          <w:color w:val="FF0000"/>
        </w:rPr>
      </w:pPr>
      <w:r w:rsidRPr="003E2B37">
        <w:rPr>
          <w:rFonts w:ascii="宋体" w:hAnsi="宋体" w:hint="eastAsia"/>
          <w:b/>
          <w:bCs/>
          <w:color w:val="FF0000"/>
        </w:rPr>
        <w:lastRenderedPageBreak/>
        <w:t>【条文说明】</w:t>
      </w:r>
      <w:r w:rsidR="00065B9A" w:rsidRPr="003E2B37">
        <w:rPr>
          <w:rFonts w:ascii="宋体" w:hAnsi="宋体" w:hint="eastAsia"/>
          <w:color w:val="FF0000"/>
        </w:rPr>
        <w:t>既有工业区光环境应对建筑外立面可见光反射比、溢散光、</w:t>
      </w:r>
      <w:r w:rsidR="00065B9A" w:rsidRPr="003E2B37">
        <w:rPr>
          <w:rFonts w:hint="eastAsia"/>
          <w:color w:val="FF0000"/>
        </w:rPr>
        <w:t>平均亮度</w:t>
      </w:r>
      <w:r w:rsidR="00065B9A" w:rsidRPr="003E2B37">
        <w:rPr>
          <w:rFonts w:ascii="宋体" w:hAnsi="宋体" w:hint="eastAsia"/>
          <w:color w:val="FF0000"/>
        </w:rPr>
        <w:t>做出评估。</w:t>
      </w:r>
    </w:p>
    <w:p w14:paraId="240420ED" w14:textId="77777777" w:rsidR="00065B9A" w:rsidRPr="003E2B37" w:rsidRDefault="00065B9A" w:rsidP="00065B9A">
      <w:pPr>
        <w:numPr>
          <w:ilvl w:val="255"/>
          <w:numId w:val="0"/>
        </w:numPr>
        <w:spacing w:line="360" w:lineRule="auto"/>
        <w:ind w:firstLineChars="200" w:firstLine="422"/>
        <w:rPr>
          <w:rFonts w:ascii="宋体" w:hAnsi="宋体"/>
          <w:color w:val="FF0000"/>
        </w:rPr>
      </w:pPr>
      <w:r w:rsidRPr="003E2B37">
        <w:rPr>
          <w:rFonts w:ascii="宋体" w:hAnsi="宋体" w:hint="eastAsia"/>
          <w:b/>
          <w:bCs/>
          <w:color w:val="FF0000"/>
        </w:rPr>
        <w:t>1.</w:t>
      </w:r>
      <w:r w:rsidRPr="003E2B37">
        <w:rPr>
          <w:rFonts w:ascii="宋体" w:hAnsi="宋体" w:hint="eastAsia"/>
          <w:color w:val="FF0000"/>
        </w:rPr>
        <w:t>根据《绿色建筑评价标准》GB/T</w:t>
      </w:r>
      <w:r w:rsidRPr="003E2B37">
        <w:rPr>
          <w:rFonts w:ascii="宋体" w:hAnsi="宋体"/>
          <w:color w:val="FF0000"/>
        </w:rPr>
        <w:t>50378</w:t>
      </w:r>
      <w:r w:rsidRPr="003E2B37">
        <w:rPr>
          <w:rFonts w:ascii="宋体" w:hAnsi="宋体" w:hint="eastAsia"/>
          <w:color w:val="FF0000"/>
        </w:rPr>
        <w:t>及《玻璃幕墙光热性能》GB/T</w:t>
      </w:r>
      <w:r w:rsidRPr="003E2B37">
        <w:rPr>
          <w:rFonts w:ascii="宋体" w:hAnsi="宋体"/>
          <w:color w:val="FF0000"/>
        </w:rPr>
        <w:t>18091</w:t>
      </w:r>
      <w:r w:rsidRPr="003E2B37">
        <w:rPr>
          <w:rFonts w:ascii="宋体" w:hAnsi="宋体" w:hint="eastAsia"/>
          <w:color w:val="FF0000"/>
        </w:rPr>
        <w:t>的要求：建筑外立面采用的玻璃及高光泽材料可见光反射比不大于0</w:t>
      </w:r>
      <w:r w:rsidRPr="003E2B37">
        <w:rPr>
          <w:rFonts w:ascii="宋体" w:hAnsi="宋体"/>
          <w:color w:val="FF0000"/>
        </w:rPr>
        <w:t>.3</w:t>
      </w:r>
      <w:r w:rsidRPr="003E2B37">
        <w:rPr>
          <w:rFonts w:ascii="宋体" w:hAnsi="宋体" w:hint="eastAsia"/>
          <w:color w:val="FF0000"/>
        </w:rPr>
        <w:t>；在城市快速路、主干道、立交桥、高架桥两侧的建筑物2</w:t>
      </w:r>
      <w:r w:rsidRPr="003E2B37">
        <w:rPr>
          <w:rFonts w:ascii="宋体" w:hAnsi="宋体"/>
          <w:color w:val="FF0000"/>
        </w:rPr>
        <w:t>0m</w:t>
      </w:r>
      <w:r w:rsidRPr="003E2B37">
        <w:rPr>
          <w:rFonts w:ascii="宋体" w:hAnsi="宋体" w:hint="eastAsia"/>
          <w:color w:val="FF0000"/>
        </w:rPr>
        <w:t>以下，及一般道路1</w:t>
      </w:r>
      <w:r w:rsidRPr="003E2B37">
        <w:rPr>
          <w:rFonts w:ascii="宋体" w:hAnsi="宋体"/>
          <w:color w:val="FF0000"/>
        </w:rPr>
        <w:t>0m</w:t>
      </w:r>
      <w:r w:rsidRPr="003E2B37">
        <w:rPr>
          <w:rFonts w:ascii="宋体" w:hAnsi="宋体" w:hint="eastAsia"/>
          <w:color w:val="FF0000"/>
        </w:rPr>
        <w:t>以下的玻璃幕墙及高光泽材料反射比不大于0</w:t>
      </w:r>
      <w:r w:rsidRPr="003E2B37">
        <w:rPr>
          <w:rFonts w:ascii="宋体" w:hAnsi="宋体"/>
          <w:color w:val="FF0000"/>
        </w:rPr>
        <w:t>.16</w:t>
      </w:r>
      <w:r w:rsidRPr="003E2B37">
        <w:rPr>
          <w:rFonts w:ascii="宋体" w:hAnsi="宋体" w:hint="eastAsia"/>
          <w:color w:val="FF0000"/>
        </w:rPr>
        <w:t>；本条以0</w:t>
      </w:r>
      <w:r w:rsidRPr="003E2B37">
        <w:rPr>
          <w:rFonts w:ascii="宋体" w:hAnsi="宋体"/>
          <w:color w:val="FF0000"/>
        </w:rPr>
        <w:t>.16</w:t>
      </w:r>
      <w:r w:rsidRPr="003E2B37">
        <w:rPr>
          <w:rFonts w:ascii="宋体" w:hAnsi="宋体" w:hint="eastAsia"/>
          <w:color w:val="FF0000"/>
        </w:rPr>
        <w:t>和0</w:t>
      </w:r>
      <w:r w:rsidRPr="003E2B37">
        <w:rPr>
          <w:rFonts w:ascii="宋体" w:hAnsi="宋体"/>
          <w:color w:val="FF0000"/>
        </w:rPr>
        <w:t>.3</w:t>
      </w:r>
      <w:r w:rsidRPr="003E2B37">
        <w:rPr>
          <w:rFonts w:ascii="宋体" w:hAnsi="宋体" w:hint="eastAsia"/>
          <w:color w:val="FF0000"/>
        </w:rPr>
        <w:t>为限值划分可见光反射比。</w:t>
      </w:r>
    </w:p>
    <w:p w14:paraId="4D6FDC38"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2.</w:t>
      </w:r>
      <w:r w:rsidRPr="003E2B37">
        <w:rPr>
          <w:rFonts w:ascii="宋体" w:hAnsi="宋体" w:hint="eastAsia"/>
          <w:color w:val="FF0000"/>
        </w:rPr>
        <w:t>根据</w:t>
      </w:r>
      <w:r w:rsidRPr="003E2B37">
        <w:rPr>
          <w:rFonts w:hint="eastAsia"/>
          <w:bCs/>
          <w:color w:val="FF0000"/>
        </w:rPr>
        <w:t>《城市夜景照明设计规范》</w:t>
      </w:r>
      <w:r w:rsidRPr="003E2B37">
        <w:rPr>
          <w:rFonts w:hint="eastAsia"/>
          <w:bCs/>
          <w:color w:val="FF0000"/>
        </w:rPr>
        <w:t>JGJ/T163</w:t>
      </w:r>
      <w:r w:rsidRPr="003E2B37">
        <w:rPr>
          <w:rFonts w:hint="eastAsia"/>
          <w:bCs/>
          <w:color w:val="FF0000"/>
        </w:rPr>
        <w:t>要求</w:t>
      </w:r>
      <w:r w:rsidRPr="003E2B37">
        <w:rPr>
          <w:rFonts w:ascii="宋体" w:hAnsi="宋体" w:hint="eastAsia"/>
          <w:color w:val="FF0000"/>
        </w:rPr>
        <w:t>应将照明的光线严格控制在被照区域内，限制灯具产生的干扰光，超出被照区域内的溢散光不应超过15%；</w:t>
      </w:r>
    </w:p>
    <w:p w14:paraId="57602C0E"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3</w:t>
      </w:r>
      <w:r w:rsidRPr="003E2B37">
        <w:rPr>
          <w:rFonts w:ascii="宋体" w:hAnsi="宋体" w:hint="eastAsia"/>
          <w:b/>
          <w:bCs/>
          <w:color w:val="FF0000"/>
        </w:rPr>
        <w:t>.</w:t>
      </w:r>
      <w:r w:rsidRPr="003E2B37">
        <w:rPr>
          <w:rFonts w:ascii="宋体" w:hAnsi="宋体" w:hint="eastAsia"/>
          <w:color w:val="FF0000"/>
        </w:rPr>
        <w:t>灯具的上射光通比的最大值不应大于表3的规定值;</w:t>
      </w:r>
      <w:r w:rsidRPr="003E2B37">
        <w:rPr>
          <w:rFonts w:ascii="宋体" w:hAnsi="宋体"/>
          <w:color w:val="FF0000"/>
        </w:rPr>
        <w:t>景照明在建筑立面和标识面产生的平均亮度不应大于表</w:t>
      </w:r>
      <w:r w:rsidRPr="003E2B37">
        <w:rPr>
          <w:rFonts w:ascii="宋体" w:hAnsi="宋体" w:hint="eastAsia"/>
          <w:color w:val="FF0000"/>
        </w:rPr>
        <w:t>4</w:t>
      </w:r>
      <w:r w:rsidRPr="003E2B37">
        <w:rPr>
          <w:rFonts w:ascii="宋体" w:hAnsi="宋体"/>
          <w:color w:val="FF0000"/>
        </w:rPr>
        <w:t>的规定值</w:t>
      </w:r>
      <w:r w:rsidRPr="003E2B37">
        <w:rPr>
          <w:rFonts w:ascii="宋体" w:hAnsi="宋体" w:hint="eastAsia"/>
          <w:color w:val="FF0000"/>
        </w:rPr>
        <w:t>。</w:t>
      </w:r>
    </w:p>
    <w:p w14:paraId="1F86FB84"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表3 灯具的上射光通比的最大允许值</w:t>
      </w:r>
    </w:p>
    <w:tbl>
      <w:tblPr>
        <w:tblStyle w:val="17"/>
        <w:tblW w:w="0" w:type="auto"/>
        <w:tblLook w:val="04A0" w:firstRow="1" w:lastRow="0" w:firstColumn="1" w:lastColumn="0" w:noHBand="0" w:noVBand="1"/>
      </w:tblPr>
      <w:tblGrid>
        <w:gridCol w:w="983"/>
        <w:gridCol w:w="3860"/>
        <w:gridCol w:w="1947"/>
        <w:gridCol w:w="2045"/>
      </w:tblGrid>
      <w:tr w:rsidR="00065B9A" w:rsidRPr="003E2B37" w14:paraId="0D4C0F2E" w14:textId="77777777" w:rsidTr="00065B9A">
        <w:trPr>
          <w:trHeight w:val="533"/>
        </w:trPr>
        <w:tc>
          <w:tcPr>
            <w:tcW w:w="0" w:type="auto"/>
            <w:vMerge w:val="restart"/>
          </w:tcPr>
          <w:p w14:paraId="186BB60C" w14:textId="77777777" w:rsidR="00065B9A" w:rsidRPr="003E2B37" w:rsidRDefault="00065B9A" w:rsidP="00065B9A">
            <w:pPr>
              <w:pStyle w:val="affc"/>
              <w:rPr>
                <w:color w:val="FF0000"/>
                <w:sz w:val="21"/>
              </w:rPr>
            </w:pPr>
            <w:r w:rsidRPr="003E2B37">
              <w:rPr>
                <w:rFonts w:hint="eastAsia"/>
                <w:color w:val="FF0000"/>
                <w:sz w:val="21"/>
                <w:szCs w:val="21"/>
              </w:rPr>
              <w:t>照明技术参数</w:t>
            </w:r>
          </w:p>
        </w:tc>
        <w:tc>
          <w:tcPr>
            <w:tcW w:w="0" w:type="auto"/>
            <w:vMerge w:val="restart"/>
          </w:tcPr>
          <w:p w14:paraId="77339B96" w14:textId="77777777" w:rsidR="00065B9A" w:rsidRPr="003E2B37" w:rsidRDefault="00065B9A" w:rsidP="00065B9A">
            <w:pPr>
              <w:pStyle w:val="affc"/>
              <w:rPr>
                <w:color w:val="FF0000"/>
                <w:sz w:val="21"/>
              </w:rPr>
            </w:pPr>
            <w:r w:rsidRPr="003E2B37">
              <w:rPr>
                <w:rFonts w:hint="eastAsia"/>
                <w:color w:val="FF0000"/>
                <w:sz w:val="21"/>
                <w:szCs w:val="21"/>
              </w:rPr>
              <w:t>应 用 条 件</w:t>
            </w:r>
          </w:p>
        </w:tc>
        <w:tc>
          <w:tcPr>
            <w:tcW w:w="0" w:type="auto"/>
            <w:gridSpan w:val="2"/>
          </w:tcPr>
          <w:p w14:paraId="11E4B04C" w14:textId="77777777" w:rsidR="00065B9A" w:rsidRPr="003E2B37" w:rsidRDefault="00065B9A" w:rsidP="00065B9A">
            <w:pPr>
              <w:pStyle w:val="affc"/>
              <w:rPr>
                <w:color w:val="FF0000"/>
                <w:sz w:val="21"/>
              </w:rPr>
            </w:pPr>
            <w:r w:rsidRPr="003E2B37">
              <w:rPr>
                <w:rFonts w:hint="eastAsia"/>
                <w:color w:val="FF0000"/>
                <w:sz w:val="21"/>
                <w:szCs w:val="21"/>
              </w:rPr>
              <w:t>环  境  区  域</w:t>
            </w:r>
          </w:p>
        </w:tc>
      </w:tr>
      <w:tr w:rsidR="00065B9A" w:rsidRPr="003E2B37" w14:paraId="740AE644" w14:textId="77777777" w:rsidTr="00065B9A">
        <w:trPr>
          <w:trHeight w:val="567"/>
        </w:trPr>
        <w:tc>
          <w:tcPr>
            <w:tcW w:w="0" w:type="auto"/>
            <w:vMerge/>
          </w:tcPr>
          <w:p w14:paraId="39EF1AB3" w14:textId="77777777" w:rsidR="00065B9A" w:rsidRPr="003E2B37" w:rsidRDefault="00065B9A" w:rsidP="00065B9A">
            <w:pPr>
              <w:pStyle w:val="affc"/>
              <w:rPr>
                <w:color w:val="FF0000"/>
                <w:sz w:val="21"/>
                <w:szCs w:val="21"/>
              </w:rPr>
            </w:pPr>
          </w:p>
        </w:tc>
        <w:tc>
          <w:tcPr>
            <w:tcW w:w="0" w:type="auto"/>
            <w:vMerge/>
          </w:tcPr>
          <w:p w14:paraId="24E00757" w14:textId="77777777" w:rsidR="00065B9A" w:rsidRPr="003E2B37" w:rsidRDefault="00065B9A" w:rsidP="00065B9A">
            <w:pPr>
              <w:pStyle w:val="affc"/>
              <w:rPr>
                <w:color w:val="FF0000"/>
                <w:sz w:val="21"/>
                <w:szCs w:val="21"/>
              </w:rPr>
            </w:pPr>
          </w:p>
        </w:tc>
        <w:tc>
          <w:tcPr>
            <w:tcW w:w="0" w:type="auto"/>
          </w:tcPr>
          <w:p w14:paraId="418664EE" w14:textId="77777777" w:rsidR="00065B9A" w:rsidRPr="003E2B37" w:rsidRDefault="00065B9A" w:rsidP="00065B9A">
            <w:pPr>
              <w:pStyle w:val="affc"/>
              <w:rPr>
                <w:color w:val="FF0000"/>
                <w:sz w:val="21"/>
              </w:rPr>
            </w:pPr>
            <w:r w:rsidRPr="003E2B37">
              <w:rPr>
                <w:rFonts w:hint="eastAsia"/>
                <w:color w:val="FF0000"/>
                <w:sz w:val="21"/>
                <w:szCs w:val="21"/>
              </w:rPr>
              <w:t>低亮度环境区--乡村工业</w:t>
            </w:r>
          </w:p>
        </w:tc>
        <w:tc>
          <w:tcPr>
            <w:tcW w:w="0" w:type="auto"/>
          </w:tcPr>
          <w:p w14:paraId="5BDACD82" w14:textId="77777777" w:rsidR="00065B9A" w:rsidRPr="003E2B37" w:rsidRDefault="00065B9A" w:rsidP="00065B9A">
            <w:pPr>
              <w:pStyle w:val="affc"/>
              <w:rPr>
                <w:color w:val="FF0000"/>
                <w:sz w:val="21"/>
              </w:rPr>
            </w:pPr>
            <w:r w:rsidRPr="003E2B37">
              <w:rPr>
                <w:rFonts w:hint="eastAsia"/>
                <w:color w:val="FF0000"/>
                <w:sz w:val="21"/>
                <w:szCs w:val="21"/>
              </w:rPr>
              <w:t>中等亮度环境区--城郊工业区</w:t>
            </w:r>
          </w:p>
        </w:tc>
      </w:tr>
      <w:tr w:rsidR="00065B9A" w:rsidRPr="003E2B37" w14:paraId="7791F1B9" w14:textId="77777777" w:rsidTr="00065B9A">
        <w:trPr>
          <w:trHeight w:val="363"/>
        </w:trPr>
        <w:tc>
          <w:tcPr>
            <w:tcW w:w="0" w:type="auto"/>
          </w:tcPr>
          <w:p w14:paraId="6130AA13" w14:textId="77777777" w:rsidR="00065B9A" w:rsidRPr="003E2B37" w:rsidRDefault="00065B9A" w:rsidP="00065B9A">
            <w:pPr>
              <w:pStyle w:val="affc"/>
              <w:rPr>
                <w:color w:val="FF0000"/>
                <w:sz w:val="21"/>
              </w:rPr>
            </w:pPr>
            <w:r w:rsidRPr="003E2B37">
              <w:rPr>
                <w:rFonts w:hint="eastAsia"/>
                <w:color w:val="FF0000"/>
                <w:sz w:val="21"/>
                <w:szCs w:val="21"/>
              </w:rPr>
              <w:t>上射光通比</w:t>
            </w:r>
          </w:p>
        </w:tc>
        <w:tc>
          <w:tcPr>
            <w:tcW w:w="0" w:type="auto"/>
          </w:tcPr>
          <w:p w14:paraId="22F97FFC" w14:textId="77777777" w:rsidR="00065B9A" w:rsidRPr="003E2B37" w:rsidRDefault="00065B9A" w:rsidP="00065B9A">
            <w:pPr>
              <w:pStyle w:val="affc"/>
              <w:rPr>
                <w:color w:val="FF0000"/>
                <w:sz w:val="21"/>
              </w:rPr>
            </w:pPr>
            <w:r w:rsidRPr="003E2B37">
              <w:rPr>
                <w:rFonts w:hint="eastAsia"/>
                <w:color w:val="FF0000"/>
                <w:sz w:val="21"/>
                <w:szCs w:val="21"/>
              </w:rPr>
              <w:t>灯具所处位置水平面以上的光通量与灯具总光通量之比（%）</w:t>
            </w:r>
          </w:p>
        </w:tc>
        <w:tc>
          <w:tcPr>
            <w:tcW w:w="0" w:type="auto"/>
          </w:tcPr>
          <w:p w14:paraId="58AF9B4C" w14:textId="77777777" w:rsidR="00065B9A" w:rsidRPr="003E2B37" w:rsidRDefault="00065B9A" w:rsidP="00065B9A">
            <w:pPr>
              <w:pStyle w:val="affc"/>
              <w:rPr>
                <w:color w:val="FF0000"/>
                <w:sz w:val="21"/>
              </w:rPr>
            </w:pPr>
            <w:r w:rsidRPr="003E2B37">
              <w:rPr>
                <w:rFonts w:hint="eastAsia"/>
                <w:color w:val="FF0000"/>
                <w:sz w:val="21"/>
                <w:szCs w:val="21"/>
              </w:rPr>
              <w:t>5</w:t>
            </w:r>
          </w:p>
        </w:tc>
        <w:tc>
          <w:tcPr>
            <w:tcW w:w="0" w:type="auto"/>
          </w:tcPr>
          <w:p w14:paraId="63E587A7" w14:textId="77777777" w:rsidR="00065B9A" w:rsidRPr="003E2B37" w:rsidRDefault="00065B9A" w:rsidP="00065B9A">
            <w:pPr>
              <w:pStyle w:val="affc"/>
              <w:rPr>
                <w:color w:val="FF0000"/>
                <w:sz w:val="21"/>
              </w:rPr>
            </w:pPr>
            <w:r w:rsidRPr="003E2B37">
              <w:rPr>
                <w:rFonts w:hint="eastAsia"/>
                <w:color w:val="FF0000"/>
                <w:sz w:val="21"/>
                <w:szCs w:val="21"/>
              </w:rPr>
              <w:t>15</w:t>
            </w:r>
          </w:p>
        </w:tc>
      </w:tr>
    </w:tbl>
    <w:p w14:paraId="34F3412A" w14:textId="77777777" w:rsidR="00065B9A" w:rsidRPr="003E2B37" w:rsidRDefault="00065B9A" w:rsidP="00065B9A">
      <w:pPr>
        <w:spacing w:line="360" w:lineRule="auto"/>
        <w:jc w:val="center"/>
        <w:rPr>
          <w:rFonts w:ascii="宋体" w:hAnsi="宋体"/>
          <w:color w:val="FF0000"/>
        </w:rPr>
      </w:pPr>
      <w:r w:rsidRPr="003E2B37">
        <w:rPr>
          <w:rFonts w:ascii="宋体" w:hAnsi="宋体"/>
          <w:color w:val="FF0000"/>
        </w:rPr>
        <w:t>表</w:t>
      </w:r>
      <w:r w:rsidRPr="003E2B37">
        <w:rPr>
          <w:rFonts w:ascii="宋体" w:hAnsi="宋体" w:hint="eastAsia"/>
          <w:color w:val="FF0000"/>
        </w:rPr>
        <w:t>4 建筑立面和标识面产生的平均亮度最大允许值</w:t>
      </w:r>
    </w:p>
    <w:tbl>
      <w:tblPr>
        <w:tblStyle w:val="17"/>
        <w:tblW w:w="0" w:type="auto"/>
        <w:tblLook w:val="04A0" w:firstRow="1" w:lastRow="0" w:firstColumn="1" w:lastColumn="0" w:noHBand="0" w:noVBand="1"/>
      </w:tblPr>
      <w:tblGrid>
        <w:gridCol w:w="1705"/>
        <w:gridCol w:w="3774"/>
        <w:gridCol w:w="1576"/>
        <w:gridCol w:w="1780"/>
      </w:tblGrid>
      <w:tr w:rsidR="00065B9A" w:rsidRPr="003E2B37" w14:paraId="493675DE" w14:textId="77777777" w:rsidTr="00065B9A">
        <w:trPr>
          <w:trHeight w:val="435"/>
        </w:trPr>
        <w:tc>
          <w:tcPr>
            <w:tcW w:w="0" w:type="auto"/>
            <w:vMerge w:val="restart"/>
          </w:tcPr>
          <w:p w14:paraId="7317C4F1" w14:textId="77777777" w:rsidR="00065B9A" w:rsidRPr="003E2B37" w:rsidRDefault="00065B9A" w:rsidP="00065B9A">
            <w:pPr>
              <w:pStyle w:val="affc"/>
              <w:rPr>
                <w:color w:val="FF0000"/>
                <w:sz w:val="21"/>
              </w:rPr>
            </w:pPr>
            <w:r w:rsidRPr="003E2B37">
              <w:rPr>
                <w:rFonts w:hint="eastAsia"/>
                <w:color w:val="FF0000"/>
                <w:sz w:val="21"/>
                <w:szCs w:val="21"/>
              </w:rPr>
              <w:t>照明技术参数</w:t>
            </w:r>
          </w:p>
        </w:tc>
        <w:tc>
          <w:tcPr>
            <w:tcW w:w="0" w:type="auto"/>
            <w:vMerge w:val="restart"/>
          </w:tcPr>
          <w:p w14:paraId="71EB45D6" w14:textId="77777777" w:rsidR="00065B9A" w:rsidRPr="003E2B37" w:rsidRDefault="00065B9A" w:rsidP="00065B9A">
            <w:pPr>
              <w:pStyle w:val="affc"/>
              <w:rPr>
                <w:color w:val="FF0000"/>
                <w:sz w:val="21"/>
              </w:rPr>
            </w:pPr>
            <w:r w:rsidRPr="003E2B37">
              <w:rPr>
                <w:rFonts w:hint="eastAsia"/>
                <w:color w:val="FF0000"/>
                <w:sz w:val="21"/>
                <w:szCs w:val="21"/>
              </w:rPr>
              <w:t>应 用 条 件</w:t>
            </w:r>
          </w:p>
        </w:tc>
        <w:tc>
          <w:tcPr>
            <w:tcW w:w="0" w:type="auto"/>
            <w:gridSpan w:val="2"/>
          </w:tcPr>
          <w:p w14:paraId="69E31F59" w14:textId="77777777" w:rsidR="00065B9A" w:rsidRPr="003E2B37" w:rsidRDefault="00065B9A" w:rsidP="00065B9A">
            <w:pPr>
              <w:pStyle w:val="affc"/>
              <w:rPr>
                <w:color w:val="FF0000"/>
                <w:sz w:val="21"/>
              </w:rPr>
            </w:pPr>
            <w:r w:rsidRPr="003E2B37">
              <w:rPr>
                <w:rFonts w:hint="eastAsia"/>
                <w:color w:val="FF0000"/>
                <w:sz w:val="21"/>
                <w:szCs w:val="21"/>
              </w:rPr>
              <w:t>环  境  区  域</w:t>
            </w:r>
          </w:p>
        </w:tc>
      </w:tr>
      <w:tr w:rsidR="00065B9A" w:rsidRPr="003E2B37" w14:paraId="43A24D5F" w14:textId="77777777" w:rsidTr="00065B9A">
        <w:trPr>
          <w:trHeight w:val="604"/>
        </w:trPr>
        <w:tc>
          <w:tcPr>
            <w:tcW w:w="0" w:type="auto"/>
            <w:vMerge/>
          </w:tcPr>
          <w:p w14:paraId="4954AC00" w14:textId="77777777" w:rsidR="00065B9A" w:rsidRPr="003E2B37" w:rsidRDefault="00065B9A" w:rsidP="00065B9A">
            <w:pPr>
              <w:rPr>
                <w:rFonts w:ascii="宋体" w:hAnsi="宋体" w:cs="宋体"/>
                <w:color w:val="FF0000"/>
              </w:rPr>
            </w:pPr>
          </w:p>
        </w:tc>
        <w:tc>
          <w:tcPr>
            <w:tcW w:w="0" w:type="auto"/>
            <w:vMerge/>
          </w:tcPr>
          <w:p w14:paraId="50575A7C" w14:textId="77777777" w:rsidR="00065B9A" w:rsidRPr="003E2B37" w:rsidRDefault="00065B9A" w:rsidP="00065B9A">
            <w:pPr>
              <w:rPr>
                <w:rFonts w:ascii="宋体" w:hAnsi="宋体" w:cs="宋体"/>
                <w:color w:val="FF0000"/>
              </w:rPr>
            </w:pPr>
          </w:p>
        </w:tc>
        <w:tc>
          <w:tcPr>
            <w:tcW w:w="1576" w:type="dxa"/>
          </w:tcPr>
          <w:p w14:paraId="423722C2" w14:textId="77777777" w:rsidR="00065B9A" w:rsidRPr="003E2B37" w:rsidRDefault="00065B9A" w:rsidP="00065B9A">
            <w:pPr>
              <w:pStyle w:val="affc"/>
              <w:rPr>
                <w:color w:val="FF0000"/>
                <w:sz w:val="21"/>
              </w:rPr>
            </w:pPr>
            <w:r w:rsidRPr="003E2B37">
              <w:rPr>
                <w:rFonts w:hint="eastAsia"/>
                <w:color w:val="FF0000"/>
                <w:sz w:val="21"/>
                <w:szCs w:val="21"/>
              </w:rPr>
              <w:t>低亮度环境区--乡村工业</w:t>
            </w:r>
          </w:p>
        </w:tc>
        <w:tc>
          <w:tcPr>
            <w:tcW w:w="1780" w:type="dxa"/>
          </w:tcPr>
          <w:p w14:paraId="583D52E7" w14:textId="77777777" w:rsidR="00065B9A" w:rsidRPr="003E2B37" w:rsidRDefault="00065B9A" w:rsidP="00065B9A">
            <w:pPr>
              <w:pStyle w:val="affc"/>
              <w:rPr>
                <w:color w:val="FF0000"/>
                <w:sz w:val="21"/>
              </w:rPr>
            </w:pPr>
            <w:r w:rsidRPr="003E2B37">
              <w:rPr>
                <w:rFonts w:hint="eastAsia"/>
                <w:color w:val="FF0000"/>
                <w:sz w:val="21"/>
                <w:szCs w:val="21"/>
              </w:rPr>
              <w:t>中等亮度环境区--城郊工业区</w:t>
            </w:r>
          </w:p>
        </w:tc>
      </w:tr>
      <w:tr w:rsidR="00065B9A" w:rsidRPr="003E2B37" w14:paraId="6CA3D01A" w14:textId="77777777" w:rsidTr="00065B9A">
        <w:trPr>
          <w:trHeight w:val="363"/>
        </w:trPr>
        <w:tc>
          <w:tcPr>
            <w:tcW w:w="0" w:type="auto"/>
          </w:tcPr>
          <w:p w14:paraId="447F0D1A" w14:textId="77777777" w:rsidR="00065B9A" w:rsidRPr="003E2B37" w:rsidRDefault="00065B9A" w:rsidP="00065B9A">
            <w:pPr>
              <w:pStyle w:val="affc"/>
              <w:rPr>
                <w:color w:val="FF0000"/>
                <w:sz w:val="21"/>
              </w:rPr>
            </w:pPr>
            <w:r w:rsidRPr="003E2B37">
              <w:rPr>
                <w:rFonts w:hint="eastAsia"/>
                <w:color w:val="FF0000"/>
                <w:sz w:val="21"/>
                <w:szCs w:val="21"/>
              </w:rPr>
              <w:t>建筑立面亮度Lb(cd/m2)</w:t>
            </w:r>
          </w:p>
        </w:tc>
        <w:tc>
          <w:tcPr>
            <w:tcW w:w="0" w:type="auto"/>
          </w:tcPr>
          <w:p w14:paraId="5926853F" w14:textId="77777777" w:rsidR="00065B9A" w:rsidRPr="003E2B37" w:rsidRDefault="00065B9A" w:rsidP="00065B9A">
            <w:pPr>
              <w:pStyle w:val="affc"/>
              <w:rPr>
                <w:color w:val="FF0000"/>
                <w:sz w:val="21"/>
              </w:rPr>
            </w:pPr>
            <w:r w:rsidRPr="003E2B37">
              <w:rPr>
                <w:rFonts w:hint="eastAsia"/>
                <w:color w:val="FF0000"/>
                <w:sz w:val="21"/>
                <w:szCs w:val="21"/>
              </w:rPr>
              <w:t>被照面平均亮度</w:t>
            </w:r>
          </w:p>
        </w:tc>
        <w:tc>
          <w:tcPr>
            <w:tcW w:w="1576" w:type="dxa"/>
          </w:tcPr>
          <w:p w14:paraId="35D2A3D2" w14:textId="77777777" w:rsidR="00065B9A" w:rsidRPr="003E2B37" w:rsidRDefault="00065B9A" w:rsidP="00065B9A">
            <w:pPr>
              <w:pStyle w:val="affc"/>
              <w:rPr>
                <w:color w:val="FF0000"/>
                <w:sz w:val="21"/>
              </w:rPr>
            </w:pPr>
            <w:r w:rsidRPr="003E2B37">
              <w:rPr>
                <w:rFonts w:hint="eastAsia"/>
                <w:color w:val="FF0000"/>
                <w:sz w:val="21"/>
                <w:szCs w:val="21"/>
              </w:rPr>
              <w:t>5</w:t>
            </w:r>
          </w:p>
        </w:tc>
        <w:tc>
          <w:tcPr>
            <w:tcW w:w="1780" w:type="dxa"/>
          </w:tcPr>
          <w:p w14:paraId="6CE37246" w14:textId="77777777" w:rsidR="00065B9A" w:rsidRPr="003E2B37" w:rsidRDefault="00065B9A" w:rsidP="00065B9A">
            <w:pPr>
              <w:pStyle w:val="affc"/>
              <w:rPr>
                <w:color w:val="FF0000"/>
                <w:sz w:val="21"/>
              </w:rPr>
            </w:pPr>
            <w:r w:rsidRPr="003E2B37">
              <w:rPr>
                <w:rFonts w:hint="eastAsia"/>
                <w:color w:val="FF0000"/>
                <w:sz w:val="21"/>
                <w:szCs w:val="21"/>
              </w:rPr>
              <w:t>10</w:t>
            </w:r>
          </w:p>
        </w:tc>
      </w:tr>
      <w:tr w:rsidR="00065B9A" w:rsidRPr="003E2B37" w14:paraId="1DCF74EF" w14:textId="77777777" w:rsidTr="00065B9A">
        <w:trPr>
          <w:trHeight w:val="247"/>
        </w:trPr>
        <w:tc>
          <w:tcPr>
            <w:tcW w:w="0" w:type="auto"/>
          </w:tcPr>
          <w:p w14:paraId="63736C34" w14:textId="77777777" w:rsidR="00065B9A" w:rsidRPr="003E2B37" w:rsidRDefault="00065B9A" w:rsidP="00065B9A">
            <w:pPr>
              <w:pStyle w:val="affc"/>
              <w:rPr>
                <w:color w:val="FF0000"/>
                <w:sz w:val="21"/>
              </w:rPr>
            </w:pPr>
            <w:r w:rsidRPr="003E2B37">
              <w:rPr>
                <w:rFonts w:hint="eastAsia"/>
                <w:color w:val="FF0000"/>
                <w:sz w:val="21"/>
                <w:szCs w:val="21"/>
              </w:rPr>
              <w:t>标识亮度Ls(cd/m2)</w:t>
            </w:r>
          </w:p>
        </w:tc>
        <w:tc>
          <w:tcPr>
            <w:tcW w:w="0" w:type="auto"/>
          </w:tcPr>
          <w:p w14:paraId="5E0B0358" w14:textId="77777777" w:rsidR="00065B9A" w:rsidRPr="003E2B37" w:rsidRDefault="00065B9A" w:rsidP="00065B9A">
            <w:pPr>
              <w:pStyle w:val="affc"/>
              <w:rPr>
                <w:color w:val="FF0000"/>
                <w:sz w:val="21"/>
              </w:rPr>
            </w:pPr>
            <w:r w:rsidRPr="003E2B37">
              <w:rPr>
                <w:rFonts w:hint="eastAsia"/>
                <w:color w:val="FF0000"/>
                <w:sz w:val="21"/>
                <w:szCs w:val="21"/>
              </w:rPr>
              <w:t>外投光标识被照面平均亮度；对自发光广告标识，指发光面的平均亮度</w:t>
            </w:r>
          </w:p>
        </w:tc>
        <w:tc>
          <w:tcPr>
            <w:tcW w:w="1576" w:type="dxa"/>
          </w:tcPr>
          <w:p w14:paraId="678C3BDB" w14:textId="77777777" w:rsidR="00065B9A" w:rsidRPr="003E2B37" w:rsidRDefault="00065B9A" w:rsidP="00065B9A">
            <w:pPr>
              <w:pStyle w:val="affc"/>
              <w:rPr>
                <w:color w:val="FF0000"/>
                <w:sz w:val="21"/>
              </w:rPr>
            </w:pPr>
            <w:r w:rsidRPr="003E2B37">
              <w:rPr>
                <w:rFonts w:hint="eastAsia"/>
                <w:color w:val="FF0000"/>
                <w:sz w:val="21"/>
                <w:szCs w:val="21"/>
              </w:rPr>
              <w:t>400</w:t>
            </w:r>
          </w:p>
        </w:tc>
        <w:tc>
          <w:tcPr>
            <w:tcW w:w="1780" w:type="dxa"/>
          </w:tcPr>
          <w:p w14:paraId="09E12830" w14:textId="77777777" w:rsidR="00065B9A" w:rsidRPr="003E2B37" w:rsidRDefault="00065B9A" w:rsidP="00065B9A">
            <w:pPr>
              <w:pStyle w:val="affc"/>
              <w:rPr>
                <w:color w:val="FF0000"/>
                <w:sz w:val="21"/>
              </w:rPr>
            </w:pPr>
            <w:r w:rsidRPr="003E2B37">
              <w:rPr>
                <w:rFonts w:hint="eastAsia"/>
                <w:color w:val="FF0000"/>
                <w:sz w:val="21"/>
                <w:szCs w:val="21"/>
              </w:rPr>
              <w:t>800</w:t>
            </w:r>
          </w:p>
        </w:tc>
      </w:tr>
    </w:tbl>
    <w:p w14:paraId="3AC5B0D8" w14:textId="77777777" w:rsidR="00065B9A" w:rsidRPr="003E2B37" w:rsidRDefault="00065B9A" w:rsidP="00065B9A">
      <w:pPr>
        <w:spacing w:line="360" w:lineRule="auto"/>
        <w:rPr>
          <w:rFonts w:ascii="宋体" w:hAnsi="宋体"/>
          <w:color w:val="FF0000"/>
        </w:rPr>
      </w:pPr>
      <w:r w:rsidRPr="003E2B37">
        <w:rPr>
          <w:rFonts w:ascii="宋体" w:hAnsi="宋体" w:hint="eastAsia"/>
          <w:color w:val="FF0000"/>
        </w:rPr>
        <w:t>注：</w:t>
      </w:r>
      <w:r w:rsidRPr="003E2B37">
        <w:rPr>
          <w:rFonts w:ascii="宋体" w:hAnsi="宋体"/>
          <w:color w:val="FF0000"/>
        </w:rPr>
        <w:t>若被照面为漫反射面，建筑立面亮度可根据被照面的照度E和反射比ρ，按L=Eρ/π式计算出亮度Lb或Ls。</w:t>
      </w:r>
    </w:p>
    <w:p w14:paraId="4D1E14E7"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color w:val="FF0000"/>
        </w:rPr>
        <w:t>标识亮度Ls值不适用于交通信号标识。</w:t>
      </w:r>
    </w:p>
    <w:p w14:paraId="1614B1DF"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color w:val="FF0000"/>
        </w:rPr>
        <w:t>闪烁、循环组合的发光标识，在E1区和E2区里不应采用，在所有环境区域这类标识均不应靠近住宅的窗户设置</w:t>
      </w:r>
    </w:p>
    <w:p w14:paraId="32F86438" w14:textId="77777777" w:rsidR="00065B9A" w:rsidRPr="00D76BC0" w:rsidRDefault="00065B9A" w:rsidP="00065B9A">
      <w:pPr>
        <w:spacing w:line="360" w:lineRule="auto"/>
        <w:ind w:firstLineChars="200" w:firstLine="420"/>
        <w:rPr>
          <w:rFonts w:ascii="宋体" w:hAnsi="宋体"/>
        </w:rPr>
      </w:pPr>
    </w:p>
    <w:p w14:paraId="7E2998A0" w14:textId="77777777" w:rsidR="00065B9A" w:rsidRPr="002F7485" w:rsidRDefault="00065B9A" w:rsidP="00065B9A">
      <w:pPr>
        <w:pStyle w:val="2"/>
        <w:spacing w:beforeLines="50" w:before="156" w:line="360" w:lineRule="auto"/>
      </w:pPr>
      <w:bookmarkStart w:id="116" w:name="_Toc67939694"/>
      <w:bookmarkStart w:id="117" w:name="_Toc68885511"/>
      <w:r w:rsidRPr="00065B9A">
        <w:rPr>
          <w:rFonts w:hint="eastAsia"/>
        </w:rPr>
        <w:lastRenderedPageBreak/>
        <w:t>8</w:t>
      </w:r>
      <w:r w:rsidRPr="00065B9A">
        <w:t xml:space="preserve">.4  </w:t>
      </w:r>
      <w:r w:rsidRPr="002F7485">
        <w:rPr>
          <w:rFonts w:hint="eastAsia"/>
        </w:rPr>
        <w:t>声环境</w:t>
      </w:r>
      <w:bookmarkEnd w:id="116"/>
      <w:bookmarkEnd w:id="117"/>
    </w:p>
    <w:p w14:paraId="02BCFEFC" w14:textId="77D4F953"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.4.1</w:t>
      </w:r>
      <w:r w:rsidR="003E2B37" w:rsidRPr="00A56676">
        <w:rPr>
          <w:rFonts w:ascii="Times New Roman" w:hAnsi="Times New Roman" w:cs="Times New Roman" w:hint="eastAsia"/>
          <w:b/>
          <w:bCs/>
          <w:sz w:val="24"/>
          <w:szCs w:val="28"/>
        </w:rPr>
        <w:t xml:space="preserve"> </w:t>
      </w:r>
      <w:r w:rsidR="003E2B37"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既有工业区声环境质量应对工区环境昼间等效声压级</w:t>
      </w:r>
      <w:r w:rsidRPr="00065B9A">
        <w:rPr>
          <w:rFonts w:ascii="Times New Roman" w:hAnsi="Times New Roman" w:cs="Times New Roman" w:hint="eastAsia"/>
          <w:bCs/>
          <w:sz w:val="24"/>
          <w:szCs w:val="24"/>
        </w:rPr>
        <w:t>Ld</w:t>
      </w:r>
      <w:r w:rsidRPr="00065B9A">
        <w:rPr>
          <w:rFonts w:ascii="Times New Roman" w:hAnsi="Times New Roman" w:cs="Times New Roman" w:hint="eastAsia"/>
          <w:bCs/>
          <w:sz w:val="24"/>
          <w:szCs w:val="24"/>
        </w:rPr>
        <w:t>与夜间等效声压级</w:t>
      </w:r>
      <w:r w:rsidRPr="00065B9A">
        <w:rPr>
          <w:rFonts w:ascii="Times New Roman" w:hAnsi="Times New Roman" w:cs="Times New Roman" w:hint="eastAsia"/>
          <w:bCs/>
          <w:sz w:val="24"/>
          <w:szCs w:val="24"/>
        </w:rPr>
        <w:t>Ln</w:t>
      </w:r>
      <w:r w:rsidRPr="00065B9A">
        <w:rPr>
          <w:rFonts w:ascii="Times New Roman" w:hAnsi="Times New Roman" w:cs="Times New Roman" w:hint="eastAsia"/>
          <w:bCs/>
          <w:sz w:val="24"/>
          <w:szCs w:val="24"/>
        </w:rPr>
        <w:t>夜间最大声级</w:t>
      </w:r>
      <w:r w:rsidRPr="00065B9A">
        <w:rPr>
          <w:rFonts w:ascii="Times New Roman" w:hAnsi="Times New Roman" w:cs="Times New Roman" w:hint="eastAsia"/>
          <w:bCs/>
          <w:sz w:val="24"/>
          <w:szCs w:val="24"/>
        </w:rPr>
        <w:t>Lmax</w:t>
      </w:r>
      <w:r w:rsidRPr="00065B9A">
        <w:rPr>
          <w:rFonts w:ascii="Times New Roman" w:hAnsi="Times New Roman" w:cs="Times New Roman" w:hint="eastAsia"/>
          <w:bCs/>
          <w:sz w:val="24"/>
          <w:szCs w:val="24"/>
        </w:rPr>
        <w:t>进行诊断。</w:t>
      </w:r>
    </w:p>
    <w:p w14:paraId="1CD11BA0" w14:textId="05D3267F" w:rsidR="00065B9A" w:rsidRPr="003E2B37" w:rsidRDefault="003E2B37" w:rsidP="00065B9A">
      <w:pPr>
        <w:spacing w:line="360" w:lineRule="auto"/>
        <w:rPr>
          <w:color w:val="FF0000"/>
        </w:rPr>
      </w:pPr>
      <w:r w:rsidRPr="003E2B37">
        <w:rPr>
          <w:rFonts w:ascii="宋体" w:hAnsi="宋体" w:hint="eastAsia"/>
          <w:b/>
          <w:bCs/>
          <w:color w:val="FF0000"/>
        </w:rPr>
        <w:t>【条文说明】</w:t>
      </w:r>
      <w:r w:rsidR="00065B9A" w:rsidRPr="003E2B37">
        <w:rPr>
          <w:rFonts w:hint="eastAsia"/>
          <w:color w:val="FF0000"/>
        </w:rPr>
        <w:t>既有工业区声环境诊断主要针对既有工业区昼间、夜间的声环境质量进行测量评估，“昼间”是指</w:t>
      </w:r>
      <w:r w:rsidR="00065B9A" w:rsidRPr="003E2B37">
        <w:rPr>
          <w:rFonts w:hint="eastAsia"/>
          <w:color w:val="FF0000"/>
        </w:rPr>
        <w:t>6:00</w:t>
      </w:r>
      <w:r w:rsidR="00065B9A" w:rsidRPr="003E2B37">
        <w:rPr>
          <w:rFonts w:hint="eastAsia"/>
          <w:color w:val="FF0000"/>
        </w:rPr>
        <w:t>至</w:t>
      </w:r>
      <w:r w:rsidR="00065B9A" w:rsidRPr="003E2B37">
        <w:rPr>
          <w:rFonts w:hint="eastAsia"/>
          <w:color w:val="FF0000"/>
        </w:rPr>
        <w:t>22:00</w:t>
      </w:r>
      <w:r w:rsidR="00065B9A" w:rsidRPr="003E2B37">
        <w:rPr>
          <w:rFonts w:hint="eastAsia"/>
          <w:color w:val="FF0000"/>
        </w:rPr>
        <w:t>之间的时段；“夜间”是指</w:t>
      </w:r>
      <w:r w:rsidR="00065B9A" w:rsidRPr="003E2B37">
        <w:rPr>
          <w:rFonts w:hint="eastAsia"/>
          <w:color w:val="FF0000"/>
        </w:rPr>
        <w:t>22:00</w:t>
      </w:r>
      <w:r w:rsidR="00065B9A" w:rsidRPr="003E2B37">
        <w:rPr>
          <w:rFonts w:hint="eastAsia"/>
          <w:color w:val="FF0000"/>
        </w:rPr>
        <w:t>至次日</w:t>
      </w:r>
      <w:r w:rsidR="00065B9A" w:rsidRPr="003E2B37">
        <w:rPr>
          <w:rFonts w:hint="eastAsia"/>
          <w:color w:val="FF0000"/>
        </w:rPr>
        <w:t>6:00</w:t>
      </w:r>
      <w:r w:rsidR="00065B9A" w:rsidRPr="003E2B37">
        <w:rPr>
          <w:rFonts w:hint="eastAsia"/>
          <w:color w:val="FF0000"/>
        </w:rPr>
        <w:t>之间的时段。考虑到人们在夜间对噪声比较敏感，该评价量是通过增加对夜间噪声干扰的补偿以改进等效等级。</w:t>
      </w:r>
    </w:p>
    <w:p w14:paraId="6EBEE007" w14:textId="77777777" w:rsidR="00065B9A" w:rsidRPr="002F7485" w:rsidRDefault="00065B9A" w:rsidP="00065B9A">
      <w:pPr>
        <w:spacing w:line="360" w:lineRule="auto"/>
        <w:rPr>
          <w:rFonts w:ascii="宋体" w:hAnsi="宋体"/>
        </w:rPr>
      </w:pPr>
    </w:p>
    <w:p w14:paraId="1D1D9960" w14:textId="2AA095F1"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.4.2</w:t>
      </w:r>
      <w:bookmarkStart w:id="118" w:name="_Hlk68117446"/>
      <w:r w:rsidR="003E2B37" w:rsidRPr="00A56676">
        <w:rPr>
          <w:rFonts w:ascii="Times New Roman" w:hAnsi="Times New Roman" w:cs="Times New Roman" w:hint="eastAsia"/>
          <w:b/>
          <w:bCs/>
          <w:sz w:val="24"/>
          <w:szCs w:val="28"/>
        </w:rPr>
        <w:t xml:space="preserve"> </w:t>
      </w:r>
      <w:r w:rsidR="003E2B37"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既有工业区声环境诊断应采用现场实测方法，并符合下列规定：</w:t>
      </w:r>
    </w:p>
    <w:bookmarkEnd w:id="118"/>
    <w:p w14:paraId="1391BFF6"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既有工业区声环境诊断应采用实地测量的方式进行，测量应在无雪雨、无雷电天气且风速小于</w:t>
      </w:r>
      <w:r w:rsidRPr="00065B9A">
        <w:rPr>
          <w:rFonts w:ascii="Times New Roman" w:hAnsi="Times New Roman" w:cs="Times New Roman" w:hint="eastAsia"/>
          <w:bCs/>
          <w:sz w:val="24"/>
          <w:szCs w:val="24"/>
        </w:rPr>
        <w:t>5</w:t>
      </w:r>
      <w:r w:rsidRPr="00065B9A">
        <w:rPr>
          <w:rFonts w:ascii="Times New Roman" w:hAnsi="Times New Roman" w:cs="Times New Roman"/>
          <w:bCs/>
          <w:sz w:val="24"/>
          <w:szCs w:val="24"/>
        </w:rPr>
        <w:t>m/s</w:t>
      </w:r>
      <w:r w:rsidRPr="00065B9A">
        <w:rPr>
          <w:rFonts w:ascii="Times New Roman" w:hAnsi="Times New Roman" w:cs="Times New Roman" w:hint="eastAsia"/>
          <w:bCs/>
          <w:sz w:val="24"/>
          <w:szCs w:val="24"/>
        </w:rPr>
        <w:t>下时进行，每次至少进行一昼夜</w:t>
      </w:r>
      <w:r w:rsidRPr="00065B9A">
        <w:rPr>
          <w:rFonts w:ascii="Times New Roman" w:hAnsi="Times New Roman" w:cs="Times New Roman" w:hint="eastAsia"/>
          <w:bCs/>
          <w:sz w:val="24"/>
          <w:szCs w:val="24"/>
        </w:rPr>
        <w:t>2</w:t>
      </w:r>
      <w:r w:rsidRPr="00065B9A">
        <w:rPr>
          <w:rFonts w:ascii="Times New Roman" w:hAnsi="Times New Roman" w:cs="Times New Roman"/>
          <w:bCs/>
          <w:sz w:val="24"/>
          <w:szCs w:val="24"/>
        </w:rPr>
        <w:t>4h</w:t>
      </w:r>
      <w:r w:rsidRPr="00065B9A">
        <w:rPr>
          <w:rFonts w:ascii="Times New Roman" w:hAnsi="Times New Roman" w:cs="Times New Roman" w:hint="eastAsia"/>
          <w:bCs/>
          <w:sz w:val="24"/>
          <w:szCs w:val="24"/>
        </w:rPr>
        <w:t>的连续监测，得出昼间、夜间的等效声压级和最大声级。监测应避开节假日和非正常工作日。</w:t>
      </w:r>
    </w:p>
    <w:p w14:paraId="597DE9CD"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2  </w:t>
      </w:r>
      <w:r w:rsidRPr="00065B9A">
        <w:rPr>
          <w:rFonts w:ascii="Times New Roman" w:hAnsi="Times New Roman" w:cs="Times New Roman" w:hint="eastAsia"/>
          <w:bCs/>
          <w:sz w:val="24"/>
          <w:szCs w:val="24"/>
        </w:rPr>
        <w:t>根据检测对象和目的，选择以下测点条件进行环境噪声测量。</w:t>
      </w:r>
    </w:p>
    <w:p w14:paraId="4E7F4878"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1</w:t>
      </w:r>
      <w:r w:rsidRPr="00065B9A">
        <w:rPr>
          <w:rFonts w:ascii="Times New Roman" w:hAnsi="Times New Roman" w:cs="Times New Roman" w:hint="eastAsia"/>
          <w:bCs/>
          <w:sz w:val="24"/>
          <w:szCs w:val="24"/>
        </w:rPr>
        <w:t>）一般户外：距任何反射物（地面除外）至少</w:t>
      </w:r>
      <w:r w:rsidRPr="00065B9A">
        <w:rPr>
          <w:rFonts w:ascii="Times New Roman" w:hAnsi="Times New Roman" w:cs="Times New Roman" w:hint="eastAsia"/>
          <w:bCs/>
          <w:sz w:val="24"/>
          <w:szCs w:val="24"/>
        </w:rPr>
        <w:t>3</w:t>
      </w:r>
      <w:r w:rsidRPr="00065B9A">
        <w:rPr>
          <w:rFonts w:ascii="Times New Roman" w:hAnsi="Times New Roman" w:cs="Times New Roman"/>
          <w:bCs/>
          <w:sz w:val="24"/>
          <w:szCs w:val="24"/>
        </w:rPr>
        <w:t>.5m</w:t>
      </w:r>
      <w:r w:rsidRPr="00065B9A">
        <w:rPr>
          <w:rFonts w:ascii="Times New Roman" w:hAnsi="Times New Roman" w:cs="Times New Roman" w:hint="eastAsia"/>
          <w:bCs/>
          <w:sz w:val="24"/>
          <w:szCs w:val="24"/>
        </w:rPr>
        <w:t>外测量，距地面高度</w:t>
      </w: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.2m</w:t>
      </w:r>
      <w:r w:rsidRPr="00065B9A">
        <w:rPr>
          <w:rFonts w:ascii="Times New Roman" w:hAnsi="Times New Roman" w:cs="Times New Roman" w:hint="eastAsia"/>
          <w:bCs/>
          <w:sz w:val="24"/>
          <w:szCs w:val="24"/>
        </w:rPr>
        <w:t>以上。</w:t>
      </w:r>
    </w:p>
    <w:p w14:paraId="040C0C1F"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2</w:t>
      </w:r>
      <w:r w:rsidRPr="00065B9A">
        <w:rPr>
          <w:rFonts w:ascii="Times New Roman" w:hAnsi="Times New Roman" w:cs="Times New Roman" w:hint="eastAsia"/>
          <w:bCs/>
          <w:sz w:val="24"/>
          <w:szCs w:val="24"/>
        </w:rPr>
        <w:t>）噪声敏感建筑户外：在噪声敏感建筑物外，距墙壁或窗户</w:t>
      </w: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m</w:t>
      </w:r>
      <w:r w:rsidRPr="00065B9A">
        <w:rPr>
          <w:rFonts w:ascii="Times New Roman" w:hAnsi="Times New Roman" w:cs="Times New Roman" w:hint="eastAsia"/>
          <w:bCs/>
          <w:sz w:val="24"/>
          <w:szCs w:val="24"/>
        </w:rPr>
        <w:t>处，距地面高度</w:t>
      </w: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.2m</w:t>
      </w:r>
      <w:r w:rsidRPr="00065B9A">
        <w:rPr>
          <w:rFonts w:ascii="Times New Roman" w:hAnsi="Times New Roman" w:cs="Times New Roman" w:hint="eastAsia"/>
          <w:bCs/>
          <w:sz w:val="24"/>
          <w:szCs w:val="24"/>
        </w:rPr>
        <w:t>以上；</w:t>
      </w:r>
    </w:p>
    <w:p w14:paraId="5D39C3A6"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3</w:t>
      </w:r>
      <w:r w:rsidRPr="00065B9A">
        <w:rPr>
          <w:rFonts w:ascii="Times New Roman" w:hAnsi="Times New Roman" w:cs="Times New Roman" w:hint="eastAsia"/>
          <w:bCs/>
          <w:sz w:val="24"/>
          <w:szCs w:val="24"/>
        </w:rPr>
        <w:t>）工业企业厂房的通风口。</w:t>
      </w:r>
    </w:p>
    <w:p w14:paraId="0C138E9A" w14:textId="278EBCCD"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3</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测量仪器精度为</w:t>
      </w:r>
      <w:r w:rsidRPr="00065B9A">
        <w:rPr>
          <w:rFonts w:ascii="Times New Roman" w:hAnsi="Times New Roman" w:cs="Times New Roman" w:hint="eastAsia"/>
          <w:bCs/>
          <w:sz w:val="24"/>
          <w:szCs w:val="24"/>
        </w:rPr>
        <w:t xml:space="preserve"> 2 </w:t>
      </w:r>
      <w:r w:rsidRPr="00065B9A">
        <w:rPr>
          <w:rFonts w:ascii="Times New Roman" w:hAnsi="Times New Roman" w:cs="Times New Roman" w:hint="eastAsia"/>
          <w:bCs/>
          <w:sz w:val="24"/>
          <w:szCs w:val="24"/>
        </w:rPr>
        <w:t>型及</w:t>
      </w:r>
      <w:r w:rsidRPr="00065B9A">
        <w:rPr>
          <w:rFonts w:ascii="Times New Roman" w:hAnsi="Times New Roman" w:cs="Times New Roman" w:hint="eastAsia"/>
          <w:bCs/>
          <w:sz w:val="24"/>
          <w:szCs w:val="24"/>
        </w:rPr>
        <w:t xml:space="preserve">2 </w:t>
      </w:r>
      <w:r w:rsidRPr="00065B9A">
        <w:rPr>
          <w:rFonts w:ascii="Times New Roman" w:hAnsi="Times New Roman" w:cs="Times New Roman" w:hint="eastAsia"/>
          <w:bCs/>
          <w:sz w:val="24"/>
          <w:szCs w:val="24"/>
        </w:rPr>
        <w:t>型以上的积分平均声级计或环境噪声自动监测仪器，其性能需符合</w:t>
      </w:r>
      <w:r w:rsidRPr="00065B9A">
        <w:rPr>
          <w:rFonts w:ascii="Times New Roman" w:hAnsi="Times New Roman" w:cs="Times New Roman" w:hint="eastAsia"/>
          <w:bCs/>
          <w:sz w:val="24"/>
          <w:szCs w:val="24"/>
        </w:rPr>
        <w:t xml:space="preserve">GB3785 </w:t>
      </w:r>
      <w:r w:rsidRPr="00065B9A">
        <w:rPr>
          <w:rFonts w:ascii="Times New Roman" w:hAnsi="Times New Roman" w:cs="Times New Roman" w:hint="eastAsia"/>
          <w:bCs/>
          <w:sz w:val="24"/>
          <w:szCs w:val="24"/>
        </w:rPr>
        <w:t>和</w:t>
      </w:r>
      <w:r w:rsidRPr="00065B9A">
        <w:rPr>
          <w:rFonts w:ascii="Times New Roman" w:hAnsi="Times New Roman" w:cs="Times New Roman" w:hint="eastAsia"/>
          <w:bCs/>
          <w:sz w:val="24"/>
          <w:szCs w:val="24"/>
        </w:rPr>
        <w:t>GB</w:t>
      </w: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 xml:space="preserve">T 17181 </w:t>
      </w:r>
      <w:r w:rsidRPr="00065B9A">
        <w:rPr>
          <w:rFonts w:ascii="Times New Roman" w:hAnsi="Times New Roman" w:cs="Times New Roman" w:hint="eastAsia"/>
          <w:bCs/>
          <w:sz w:val="24"/>
          <w:szCs w:val="24"/>
        </w:rPr>
        <w:t>的规定，并定期校验。测量前后使用声校准器校准测量仪器的示值偏差不得大于</w:t>
      </w:r>
      <w:r w:rsidRPr="00065B9A">
        <w:rPr>
          <w:rFonts w:ascii="Times New Roman" w:hAnsi="Times New Roman" w:cs="Times New Roman" w:hint="eastAsia"/>
          <w:bCs/>
          <w:sz w:val="24"/>
          <w:szCs w:val="24"/>
        </w:rPr>
        <w:t>0.5 dB</w:t>
      </w:r>
      <w:r w:rsidRPr="00065B9A">
        <w:rPr>
          <w:rFonts w:ascii="Times New Roman" w:hAnsi="Times New Roman" w:cs="Times New Roman" w:hint="eastAsia"/>
          <w:bCs/>
          <w:sz w:val="24"/>
          <w:szCs w:val="24"/>
        </w:rPr>
        <w:t>，否则测量无效。声校准器应满足</w:t>
      </w:r>
      <w:r w:rsidRPr="00065B9A">
        <w:rPr>
          <w:rFonts w:ascii="Times New Roman" w:hAnsi="Times New Roman" w:cs="Times New Roman" w:hint="eastAsia"/>
          <w:bCs/>
          <w:sz w:val="24"/>
          <w:szCs w:val="24"/>
        </w:rPr>
        <w:t>GB</w:t>
      </w: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 xml:space="preserve">T 15173 </w:t>
      </w:r>
      <w:r w:rsidRPr="00065B9A">
        <w:rPr>
          <w:rFonts w:ascii="Times New Roman" w:hAnsi="Times New Roman" w:cs="Times New Roman" w:hint="eastAsia"/>
          <w:bCs/>
          <w:sz w:val="24"/>
          <w:szCs w:val="24"/>
        </w:rPr>
        <w:t>对</w:t>
      </w:r>
      <w:r w:rsidRPr="00065B9A">
        <w:rPr>
          <w:rFonts w:ascii="Times New Roman" w:hAnsi="Times New Roman" w:cs="Times New Roman" w:hint="eastAsia"/>
          <w:bCs/>
          <w:sz w:val="24"/>
          <w:szCs w:val="24"/>
        </w:rPr>
        <w:t xml:space="preserve">1 </w:t>
      </w:r>
      <w:r w:rsidRPr="00065B9A">
        <w:rPr>
          <w:rFonts w:ascii="Times New Roman" w:hAnsi="Times New Roman" w:cs="Times New Roman" w:hint="eastAsia"/>
          <w:bCs/>
          <w:sz w:val="24"/>
          <w:szCs w:val="24"/>
        </w:rPr>
        <w:t>级或</w:t>
      </w:r>
      <w:r w:rsidRPr="00065B9A">
        <w:rPr>
          <w:rFonts w:ascii="Times New Roman" w:hAnsi="Times New Roman" w:cs="Times New Roman" w:hint="eastAsia"/>
          <w:bCs/>
          <w:sz w:val="24"/>
          <w:szCs w:val="24"/>
        </w:rPr>
        <w:t xml:space="preserve">2 </w:t>
      </w:r>
      <w:r w:rsidRPr="00065B9A">
        <w:rPr>
          <w:rFonts w:ascii="Times New Roman" w:hAnsi="Times New Roman" w:cs="Times New Roman" w:hint="eastAsia"/>
          <w:bCs/>
          <w:sz w:val="24"/>
          <w:szCs w:val="24"/>
        </w:rPr>
        <w:t>级声校准器的要求。测量时传声器应加防风罩。</w:t>
      </w:r>
    </w:p>
    <w:p w14:paraId="65524E82" w14:textId="26A5F69B"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color w:val="FF0000"/>
        </w:rPr>
        <w:t>既有工业区声环境诊断应选定合适的气象条件进行连续检测与记录，测点布置需包含一般户外、噪声敏感建筑户外以及工业企业厂房的通风口。测量仪器精度为 2 型及2 型以上的积分平均声级计或环境噪声自动监测仪器。</w:t>
      </w:r>
    </w:p>
    <w:p w14:paraId="219AC3A5"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1.</w:t>
      </w:r>
      <w:r w:rsidRPr="003E2B37">
        <w:rPr>
          <w:rFonts w:ascii="宋体" w:hAnsi="宋体" w:hint="eastAsia"/>
          <w:color w:val="FF0000"/>
        </w:rPr>
        <w:t>在测量期间，天气条件会引起声传播衰减变化，导致测量误差。为使测量结果准确，测量时应选择无雪雨、雷电天且风速应小于5</w:t>
      </w:r>
      <w:r w:rsidRPr="003E2B37">
        <w:rPr>
          <w:rFonts w:ascii="宋体" w:hAnsi="宋体"/>
          <w:color w:val="FF0000"/>
        </w:rPr>
        <w:t>m/s</w:t>
      </w:r>
      <w:r w:rsidRPr="003E2B37">
        <w:rPr>
          <w:rFonts w:ascii="宋体" w:hAnsi="宋体" w:hint="eastAsia"/>
          <w:color w:val="FF0000"/>
        </w:rPr>
        <w:t>。为保证测量能代表普通情况，测量时间应避开节假日与非正常工作日。选定的测量时间要覆盖噪声发射及传播的所有重要变化，对于既有工业区而言，噪声来源主要是生产噪声及交通噪声，为覆盖整个噪声变化，连续监测时间应不小于2</w:t>
      </w:r>
      <w:r w:rsidRPr="003E2B37">
        <w:rPr>
          <w:rFonts w:ascii="宋体" w:hAnsi="宋体"/>
          <w:color w:val="FF0000"/>
        </w:rPr>
        <w:t>4h</w:t>
      </w:r>
      <w:r w:rsidRPr="003E2B37">
        <w:rPr>
          <w:rFonts w:ascii="宋体" w:hAnsi="宋体" w:hint="eastAsia"/>
          <w:color w:val="FF0000"/>
        </w:rPr>
        <w:t>。</w:t>
      </w:r>
    </w:p>
    <w:p w14:paraId="4950526E"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lastRenderedPageBreak/>
        <w:t>2</w:t>
      </w:r>
      <w:r w:rsidRPr="003E2B37">
        <w:rPr>
          <w:rFonts w:ascii="宋体" w:hAnsi="宋体"/>
          <w:b/>
          <w:bCs/>
          <w:color w:val="FF0000"/>
        </w:rPr>
        <w:t>.</w:t>
      </w:r>
      <w:r w:rsidRPr="003E2B37">
        <w:rPr>
          <w:rFonts w:ascii="宋体" w:hAnsi="宋体" w:hint="eastAsia"/>
          <w:color w:val="FF0000"/>
        </w:rPr>
        <w:t>根据《声环境质量标准》GB3096的要求，环境噪声监测根据对象和目的可以选择以下三种测点条件（指传声器所置位置）进行环境噪声的测量：</w:t>
      </w:r>
    </w:p>
    <w:p w14:paraId="2977165C" w14:textId="77777777" w:rsidR="00065B9A" w:rsidRPr="003E2B37" w:rsidRDefault="00065B9A" w:rsidP="00065B9A">
      <w:pPr>
        <w:pStyle w:val="affa"/>
        <w:numPr>
          <w:ilvl w:val="0"/>
          <w:numId w:val="9"/>
        </w:numPr>
        <w:spacing w:line="360" w:lineRule="auto"/>
        <w:ind w:left="0" w:firstLine="420"/>
        <w:rPr>
          <w:rFonts w:ascii="宋体" w:hAnsi="宋体"/>
          <w:color w:val="FF0000"/>
        </w:rPr>
      </w:pPr>
      <w:r w:rsidRPr="003E2B37">
        <w:rPr>
          <w:rFonts w:ascii="宋体" w:hAnsi="宋体" w:hint="eastAsia"/>
          <w:color w:val="FF0000"/>
        </w:rPr>
        <w:t>一般户外</w:t>
      </w:r>
    </w:p>
    <w:p w14:paraId="58A19D70"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距任何反射物（地面除外）至少3</w:t>
      </w:r>
      <w:r w:rsidRPr="003E2B37">
        <w:rPr>
          <w:rFonts w:ascii="宋体" w:hAnsi="宋体"/>
          <w:color w:val="FF0000"/>
        </w:rPr>
        <w:t>.5m</w:t>
      </w:r>
      <w:r w:rsidRPr="003E2B37">
        <w:rPr>
          <w:rFonts w:ascii="宋体" w:hAnsi="宋体" w:hint="eastAsia"/>
          <w:color w:val="FF0000"/>
        </w:rPr>
        <w:t>外测量，距地面高度1</w:t>
      </w:r>
      <w:r w:rsidRPr="003E2B37">
        <w:rPr>
          <w:rFonts w:ascii="宋体" w:hAnsi="宋体"/>
          <w:color w:val="FF0000"/>
        </w:rPr>
        <w:t>.2m</w:t>
      </w:r>
      <w:r w:rsidRPr="003E2B37">
        <w:rPr>
          <w:rFonts w:ascii="宋体" w:hAnsi="宋体" w:hint="eastAsia"/>
          <w:color w:val="FF0000"/>
        </w:rPr>
        <w:t>以上。必要时可至于高层建筑上，以扩大监测受声范围。使用监测车辆测量，传声器应固定在车辆顶部1</w:t>
      </w:r>
      <w:r w:rsidRPr="003E2B37">
        <w:rPr>
          <w:rFonts w:ascii="宋体" w:hAnsi="宋体"/>
          <w:color w:val="FF0000"/>
        </w:rPr>
        <w:t>.2m</w:t>
      </w:r>
      <w:r w:rsidRPr="003E2B37">
        <w:rPr>
          <w:rFonts w:ascii="宋体" w:hAnsi="宋体" w:hint="eastAsia"/>
          <w:color w:val="FF0000"/>
        </w:rPr>
        <w:t>高度处。</w:t>
      </w:r>
    </w:p>
    <w:p w14:paraId="4B21BF9B" w14:textId="77777777" w:rsidR="00065B9A" w:rsidRPr="003E2B37" w:rsidRDefault="00065B9A" w:rsidP="00065B9A">
      <w:pPr>
        <w:pStyle w:val="affa"/>
        <w:numPr>
          <w:ilvl w:val="0"/>
          <w:numId w:val="9"/>
        </w:numPr>
        <w:spacing w:line="360" w:lineRule="auto"/>
        <w:ind w:left="0" w:firstLine="420"/>
        <w:rPr>
          <w:rFonts w:ascii="宋体" w:hAnsi="宋体"/>
          <w:color w:val="FF0000"/>
        </w:rPr>
      </w:pPr>
      <w:r w:rsidRPr="003E2B37">
        <w:rPr>
          <w:rFonts w:ascii="宋体" w:hAnsi="宋体" w:hint="eastAsia"/>
          <w:color w:val="FF0000"/>
        </w:rPr>
        <w:t>噪声敏感建筑物户外</w:t>
      </w:r>
    </w:p>
    <w:p w14:paraId="68C0890E"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在噪声敏感建筑物外，距墙壁或窗户1</w:t>
      </w:r>
      <w:r w:rsidRPr="003E2B37">
        <w:rPr>
          <w:rFonts w:ascii="宋体" w:hAnsi="宋体"/>
          <w:color w:val="FF0000"/>
        </w:rPr>
        <w:t>m</w:t>
      </w:r>
      <w:r w:rsidRPr="003E2B37">
        <w:rPr>
          <w:rFonts w:ascii="宋体" w:hAnsi="宋体" w:hint="eastAsia"/>
          <w:color w:val="FF0000"/>
        </w:rPr>
        <w:t>处，距地面高度1.2m以上。</w:t>
      </w:r>
    </w:p>
    <w:p w14:paraId="3D56BF91" w14:textId="77777777" w:rsidR="00065B9A" w:rsidRPr="003E2B37" w:rsidRDefault="00065B9A" w:rsidP="00065B9A">
      <w:pPr>
        <w:pStyle w:val="affa"/>
        <w:numPr>
          <w:ilvl w:val="0"/>
          <w:numId w:val="9"/>
        </w:numPr>
        <w:spacing w:line="360" w:lineRule="auto"/>
        <w:ind w:left="0" w:firstLine="420"/>
        <w:rPr>
          <w:rFonts w:ascii="宋体" w:hAnsi="宋体"/>
          <w:color w:val="FF0000"/>
        </w:rPr>
      </w:pPr>
      <w:r w:rsidRPr="003E2B37">
        <w:rPr>
          <w:rFonts w:ascii="宋体" w:hAnsi="宋体" w:hint="eastAsia"/>
          <w:color w:val="FF0000"/>
        </w:rPr>
        <w:t>噪声敏感建筑物室内</w:t>
      </w:r>
    </w:p>
    <w:p w14:paraId="44000394"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距离墙面和其他反射面至少1</w:t>
      </w:r>
      <w:r w:rsidRPr="003E2B37">
        <w:rPr>
          <w:rFonts w:ascii="宋体" w:hAnsi="宋体"/>
          <w:color w:val="FF0000"/>
        </w:rPr>
        <w:t>m</w:t>
      </w:r>
      <w:r w:rsidRPr="003E2B37">
        <w:rPr>
          <w:rFonts w:ascii="宋体" w:hAnsi="宋体" w:hint="eastAsia"/>
          <w:color w:val="FF0000"/>
        </w:rPr>
        <w:t>，距窗户1</w:t>
      </w:r>
      <w:r w:rsidRPr="003E2B37">
        <w:rPr>
          <w:rFonts w:ascii="宋体" w:hAnsi="宋体"/>
          <w:color w:val="FF0000"/>
        </w:rPr>
        <w:t>.5m</w:t>
      </w:r>
      <w:r w:rsidRPr="003E2B37">
        <w:rPr>
          <w:rFonts w:ascii="宋体" w:hAnsi="宋体" w:hint="eastAsia"/>
          <w:color w:val="FF0000"/>
        </w:rPr>
        <w:t>处，距地面1</w:t>
      </w:r>
      <w:r w:rsidRPr="003E2B37">
        <w:rPr>
          <w:rFonts w:ascii="宋体" w:hAnsi="宋体"/>
          <w:color w:val="FF0000"/>
        </w:rPr>
        <w:t>.2~1.5m</w:t>
      </w:r>
      <w:r w:rsidRPr="003E2B37">
        <w:rPr>
          <w:rFonts w:ascii="宋体" w:hAnsi="宋体" w:hint="eastAsia"/>
          <w:color w:val="FF0000"/>
        </w:rPr>
        <w:t>高。</w:t>
      </w:r>
    </w:p>
    <w:p w14:paraId="4F961FCE"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本标准中声环境诊断主要针对室外声环境质量进行诊断评估，对建筑室内噪声环境不做要求，因此本标准沿用《声环境质量标准》GB</w:t>
      </w:r>
      <w:r w:rsidRPr="003E2B37">
        <w:rPr>
          <w:rFonts w:ascii="宋体" w:hAnsi="宋体"/>
          <w:color w:val="FF0000"/>
        </w:rPr>
        <w:t>3096</w:t>
      </w:r>
      <w:r w:rsidRPr="003E2B37">
        <w:rPr>
          <w:rFonts w:ascii="宋体" w:hAnsi="宋体" w:hint="eastAsia"/>
          <w:color w:val="FF0000"/>
        </w:rPr>
        <w:t>中关于一般户外及敏感建筑物户外测量的要求。噪声敏感建筑户外指的是医院、学校、机关、科研单位、住宅等需要保持安静的建筑物的室外。</w:t>
      </w:r>
    </w:p>
    <w:p w14:paraId="4D4EEFE9" w14:textId="211B3DEB" w:rsidR="00065B9A" w:rsidRPr="003E2B37" w:rsidRDefault="00065B9A" w:rsidP="00065B9A">
      <w:pPr>
        <w:spacing w:line="360" w:lineRule="auto"/>
        <w:ind w:firstLineChars="200" w:firstLine="420"/>
        <w:rPr>
          <w:color w:val="FF0000"/>
        </w:rPr>
      </w:pPr>
      <w:r w:rsidRPr="003E2B37">
        <w:rPr>
          <w:rFonts w:ascii="宋体" w:hAnsi="宋体" w:hint="eastAsia"/>
          <w:color w:val="FF0000"/>
        </w:rPr>
        <w:t>基于以上本条补充对于声源位置，例如厂房的通风口进行测量，评估是否满足</w:t>
      </w:r>
      <w:r w:rsidRPr="003E2B37">
        <w:rPr>
          <w:color w:val="FF0000"/>
        </w:rPr>
        <w:t>《</w:t>
      </w:r>
      <w:r w:rsidRPr="003E2B37">
        <w:rPr>
          <w:rFonts w:hint="eastAsia"/>
          <w:color w:val="FF0000"/>
        </w:rPr>
        <w:t>工业企业</w:t>
      </w:r>
      <w:r w:rsidRPr="003E2B37">
        <w:rPr>
          <w:color w:val="FF0000"/>
        </w:rPr>
        <w:t>厂界</w:t>
      </w:r>
      <w:r w:rsidRPr="003E2B37">
        <w:rPr>
          <w:rFonts w:hint="eastAsia"/>
          <w:color w:val="FF0000"/>
        </w:rPr>
        <w:t>环境</w:t>
      </w:r>
      <w:r w:rsidRPr="003E2B37">
        <w:rPr>
          <w:color w:val="FF0000"/>
        </w:rPr>
        <w:t>噪声排放标准》</w:t>
      </w:r>
      <w:r w:rsidRPr="003E2B37">
        <w:rPr>
          <w:rFonts w:hint="eastAsia"/>
          <w:color w:val="FF0000"/>
        </w:rPr>
        <w:t>GB12348</w:t>
      </w:r>
      <w:r w:rsidRPr="003E2B37">
        <w:rPr>
          <w:rFonts w:hint="eastAsia"/>
          <w:color w:val="FF0000"/>
        </w:rPr>
        <w:t>。</w:t>
      </w:r>
    </w:p>
    <w:p w14:paraId="2D232468" w14:textId="77777777" w:rsidR="00065B9A" w:rsidRPr="003E2B37" w:rsidRDefault="00065B9A" w:rsidP="00065B9A">
      <w:pPr>
        <w:spacing w:line="360" w:lineRule="auto"/>
        <w:ind w:firstLineChars="200" w:firstLine="420"/>
        <w:rPr>
          <w:rFonts w:ascii="宋体" w:hAnsi="宋体"/>
          <w:color w:val="FF0000"/>
        </w:rPr>
      </w:pPr>
    </w:p>
    <w:p w14:paraId="69C4C546" w14:textId="77777777" w:rsidR="003E2B37" w:rsidRDefault="00065B9A" w:rsidP="003E2B37">
      <w:pPr>
        <w:spacing w:line="360" w:lineRule="auto"/>
        <w:rPr>
          <w:rFonts w:ascii="宋体" w:hAnsi="宋体"/>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 xml:space="preserve">.4.3  </w:t>
      </w:r>
      <w:r w:rsidRPr="00065B9A">
        <w:rPr>
          <w:rFonts w:ascii="Times New Roman" w:hAnsi="Times New Roman" w:cs="Times New Roman" w:hint="eastAsia"/>
          <w:bCs/>
          <w:sz w:val="24"/>
          <w:szCs w:val="24"/>
        </w:rPr>
        <w:t>光环境适宜性诊断应依据各监测点位的昼间等效声压级</w:t>
      </w:r>
      <w:r w:rsidRPr="00065B9A">
        <w:rPr>
          <w:rFonts w:ascii="Times New Roman" w:hAnsi="Times New Roman" w:cs="Times New Roman" w:hint="eastAsia"/>
          <w:bCs/>
          <w:sz w:val="24"/>
          <w:szCs w:val="24"/>
        </w:rPr>
        <w:t>Ld</w:t>
      </w:r>
      <w:r w:rsidRPr="00065B9A">
        <w:rPr>
          <w:rFonts w:ascii="Times New Roman" w:hAnsi="Times New Roman" w:cs="Times New Roman" w:hint="eastAsia"/>
          <w:bCs/>
          <w:sz w:val="24"/>
          <w:szCs w:val="24"/>
        </w:rPr>
        <w:t>和夜间等效声压级</w:t>
      </w:r>
      <w:r w:rsidRPr="00065B9A">
        <w:rPr>
          <w:rFonts w:ascii="Times New Roman" w:hAnsi="Times New Roman" w:cs="Times New Roman" w:hint="eastAsia"/>
          <w:bCs/>
          <w:sz w:val="24"/>
          <w:szCs w:val="24"/>
        </w:rPr>
        <w:t>Ln</w:t>
      </w:r>
      <w:r w:rsidRPr="00065B9A">
        <w:rPr>
          <w:rFonts w:ascii="Times New Roman" w:hAnsi="Times New Roman" w:cs="Times New Roman" w:hint="eastAsia"/>
          <w:bCs/>
          <w:sz w:val="24"/>
          <w:szCs w:val="24"/>
        </w:rPr>
        <w:t>以及夜间最大声级</w:t>
      </w:r>
      <w:r w:rsidRPr="00065B9A">
        <w:rPr>
          <w:rFonts w:ascii="Times New Roman" w:hAnsi="Times New Roman" w:cs="Times New Roman" w:hint="eastAsia"/>
          <w:bCs/>
          <w:sz w:val="24"/>
          <w:szCs w:val="24"/>
        </w:rPr>
        <w:t>Lmax</w:t>
      </w:r>
      <w:r w:rsidRPr="00065B9A">
        <w:rPr>
          <w:rFonts w:ascii="Times New Roman" w:hAnsi="Times New Roman" w:cs="Times New Roman" w:hint="eastAsia"/>
          <w:bCs/>
          <w:sz w:val="24"/>
          <w:szCs w:val="24"/>
        </w:rPr>
        <w:t>超过限值的幅度与频率现场实测结果进行评估，各监测点测量结果应独立评价</w:t>
      </w:r>
      <w:r>
        <w:rPr>
          <w:rFonts w:ascii="宋体" w:hAnsi="宋体" w:hint="eastAsia"/>
        </w:rPr>
        <w:t>。</w:t>
      </w:r>
    </w:p>
    <w:p w14:paraId="6856A1D2" w14:textId="36E77D75"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表8.</w:t>
      </w:r>
      <w:r w:rsidRPr="009D7B2E">
        <w:rPr>
          <w:rFonts w:ascii="宋体" w:hAnsi="宋体"/>
          <w:b/>
          <w:bCs/>
          <w:szCs w:val="21"/>
        </w:rPr>
        <w:t>4</w:t>
      </w:r>
      <w:r w:rsidRPr="009D7B2E">
        <w:rPr>
          <w:rFonts w:ascii="宋体" w:hAnsi="宋体" w:hint="eastAsia"/>
          <w:b/>
          <w:bCs/>
          <w:szCs w:val="21"/>
        </w:rPr>
        <w:t>.3 声环境诊断分级表</w:t>
      </w:r>
    </w:p>
    <w:tbl>
      <w:tblPr>
        <w:tblStyle w:val="aff2"/>
        <w:tblW w:w="5000" w:type="pct"/>
        <w:jc w:val="center"/>
        <w:tblLook w:val="04A0" w:firstRow="1" w:lastRow="0" w:firstColumn="1" w:lastColumn="0" w:noHBand="0" w:noVBand="1"/>
      </w:tblPr>
      <w:tblGrid>
        <w:gridCol w:w="1189"/>
        <w:gridCol w:w="6354"/>
        <w:gridCol w:w="1292"/>
      </w:tblGrid>
      <w:tr w:rsidR="00065B9A" w:rsidRPr="003E2B37" w14:paraId="062CF7DC" w14:textId="77777777" w:rsidTr="003E2B37">
        <w:trPr>
          <w:trHeight w:val="156"/>
          <w:jc w:val="center"/>
        </w:trPr>
        <w:tc>
          <w:tcPr>
            <w:tcW w:w="673" w:type="pct"/>
            <w:vAlign w:val="center"/>
          </w:tcPr>
          <w:p w14:paraId="5E8AEFDF"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物理环境</w:t>
            </w:r>
          </w:p>
        </w:tc>
        <w:tc>
          <w:tcPr>
            <w:tcW w:w="3596" w:type="pct"/>
            <w:vAlign w:val="center"/>
          </w:tcPr>
          <w:p w14:paraId="13211E26"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分级说明</w:t>
            </w:r>
          </w:p>
        </w:tc>
        <w:tc>
          <w:tcPr>
            <w:tcW w:w="731" w:type="pct"/>
            <w:vAlign w:val="center"/>
          </w:tcPr>
          <w:p w14:paraId="788E4D00"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w:t>
            </w:r>
          </w:p>
        </w:tc>
      </w:tr>
      <w:tr w:rsidR="00065B9A" w:rsidRPr="003E2B37" w14:paraId="6FCCD9B6" w14:textId="77777777" w:rsidTr="003E2B37">
        <w:trPr>
          <w:trHeight w:val="156"/>
          <w:jc w:val="center"/>
        </w:trPr>
        <w:tc>
          <w:tcPr>
            <w:tcW w:w="673" w:type="pct"/>
            <w:vMerge w:val="restart"/>
            <w:vAlign w:val="center"/>
          </w:tcPr>
          <w:p w14:paraId="062D53F8" w14:textId="77777777" w:rsidR="00065B9A" w:rsidRPr="003E2B37" w:rsidRDefault="00065B9A" w:rsidP="00065B9A">
            <w:pPr>
              <w:spacing w:line="360" w:lineRule="auto"/>
              <w:jc w:val="center"/>
              <w:rPr>
                <w:rFonts w:ascii="宋体" w:hAnsi="宋体"/>
                <w:b/>
                <w:bCs/>
                <w:sz w:val="21"/>
                <w:szCs w:val="21"/>
              </w:rPr>
            </w:pPr>
            <w:bookmarkStart w:id="119" w:name="_Hlk68168449"/>
            <w:r w:rsidRPr="003E2B37">
              <w:rPr>
                <w:rFonts w:ascii="宋体" w:hAnsi="宋体" w:hint="eastAsia"/>
                <w:b/>
                <w:bCs/>
                <w:sz w:val="21"/>
                <w:szCs w:val="21"/>
              </w:rPr>
              <w:t>声环境</w:t>
            </w:r>
          </w:p>
        </w:tc>
        <w:tc>
          <w:tcPr>
            <w:tcW w:w="3596" w:type="pct"/>
            <w:vAlign w:val="center"/>
          </w:tcPr>
          <w:p w14:paraId="13FB088B" w14:textId="77777777" w:rsidR="00065B9A" w:rsidRPr="003E2B37" w:rsidRDefault="00065B9A" w:rsidP="00065B9A">
            <w:pPr>
              <w:spacing w:line="360" w:lineRule="auto"/>
              <w:rPr>
                <w:rFonts w:ascii="宋体" w:hAnsi="宋体"/>
                <w:b/>
                <w:bCs/>
                <w:sz w:val="21"/>
                <w:szCs w:val="21"/>
              </w:rPr>
            </w:pPr>
            <w:r w:rsidRPr="003E2B37">
              <w:rPr>
                <w:rFonts w:ascii="宋体" w:hAnsi="宋体" w:hint="eastAsia"/>
                <w:sz w:val="21"/>
                <w:szCs w:val="21"/>
              </w:rPr>
              <w:t>昼间等效声压级L</w:t>
            </w:r>
            <w:r w:rsidRPr="003E2B37">
              <w:rPr>
                <w:rFonts w:ascii="宋体" w:hAnsi="宋体" w:hint="eastAsia"/>
                <w:sz w:val="21"/>
                <w:szCs w:val="21"/>
                <w:vertAlign w:val="subscript"/>
              </w:rPr>
              <w:t>d</w:t>
            </w:r>
            <w:r w:rsidRPr="003E2B37">
              <w:rPr>
                <w:rFonts w:ascii="宋体" w:hAnsi="宋体" w:hint="eastAsia"/>
                <w:sz w:val="21"/>
                <w:szCs w:val="21"/>
              </w:rPr>
              <w:t>≤6</w:t>
            </w:r>
            <w:r w:rsidRPr="003E2B37">
              <w:rPr>
                <w:rFonts w:ascii="宋体" w:hAnsi="宋体"/>
                <w:sz w:val="21"/>
                <w:szCs w:val="21"/>
              </w:rPr>
              <w:t>0dB</w:t>
            </w:r>
            <w:r w:rsidRPr="003E2B37">
              <w:rPr>
                <w:rFonts w:ascii="宋体" w:hAnsi="宋体" w:hint="eastAsia"/>
                <w:sz w:val="21"/>
                <w:szCs w:val="21"/>
              </w:rPr>
              <w:t>；夜间等效声压级L</w:t>
            </w:r>
            <w:r w:rsidRPr="003E2B37">
              <w:rPr>
                <w:rFonts w:ascii="宋体" w:hAnsi="宋体" w:hint="eastAsia"/>
                <w:sz w:val="21"/>
                <w:szCs w:val="21"/>
                <w:vertAlign w:val="subscript"/>
              </w:rPr>
              <w:t>d</w:t>
            </w:r>
            <w:r w:rsidRPr="003E2B37">
              <w:rPr>
                <w:rFonts w:ascii="宋体" w:hAnsi="宋体" w:hint="eastAsia"/>
                <w:sz w:val="21"/>
                <w:szCs w:val="21"/>
              </w:rPr>
              <w:t>≤5</w:t>
            </w:r>
            <w:r w:rsidRPr="003E2B37">
              <w:rPr>
                <w:rFonts w:ascii="宋体" w:hAnsi="宋体"/>
                <w:sz w:val="21"/>
                <w:szCs w:val="21"/>
              </w:rPr>
              <w:t>0dB</w:t>
            </w:r>
            <w:r w:rsidRPr="003E2B37">
              <w:rPr>
                <w:rFonts w:ascii="宋体" w:hAnsi="宋体" w:hint="eastAsia"/>
                <w:sz w:val="21"/>
                <w:szCs w:val="21"/>
              </w:rPr>
              <w:t>，且夜间偶发噪声的最大声级超过限值的幅度不高于15 dB(A) ，夜间频发噪声的最大声级超过限值的幅度不高于10 dB(A)。</w:t>
            </w:r>
          </w:p>
        </w:tc>
        <w:tc>
          <w:tcPr>
            <w:tcW w:w="731" w:type="pct"/>
            <w:vAlign w:val="center"/>
          </w:tcPr>
          <w:p w14:paraId="20837FDC"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舒适</w:t>
            </w:r>
          </w:p>
        </w:tc>
      </w:tr>
      <w:tr w:rsidR="00065B9A" w:rsidRPr="003E2B37" w14:paraId="34794C95" w14:textId="77777777" w:rsidTr="003E2B37">
        <w:trPr>
          <w:trHeight w:val="156"/>
          <w:jc w:val="center"/>
        </w:trPr>
        <w:tc>
          <w:tcPr>
            <w:tcW w:w="673" w:type="pct"/>
            <w:vMerge/>
            <w:vAlign w:val="center"/>
          </w:tcPr>
          <w:p w14:paraId="20C8FD33" w14:textId="77777777" w:rsidR="00065B9A" w:rsidRPr="003E2B37" w:rsidRDefault="00065B9A" w:rsidP="00065B9A">
            <w:pPr>
              <w:spacing w:line="360" w:lineRule="auto"/>
              <w:rPr>
                <w:rFonts w:ascii="宋体" w:hAnsi="宋体"/>
                <w:sz w:val="21"/>
                <w:szCs w:val="21"/>
              </w:rPr>
            </w:pPr>
          </w:p>
        </w:tc>
        <w:tc>
          <w:tcPr>
            <w:tcW w:w="3596" w:type="pct"/>
            <w:vAlign w:val="center"/>
          </w:tcPr>
          <w:p w14:paraId="59A65E86"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昼间等效声压级L</w:t>
            </w:r>
            <w:r w:rsidRPr="003E2B37">
              <w:rPr>
                <w:rFonts w:ascii="宋体" w:hAnsi="宋体" w:hint="eastAsia"/>
                <w:sz w:val="21"/>
                <w:szCs w:val="21"/>
                <w:vertAlign w:val="subscript"/>
              </w:rPr>
              <w:t>d</w:t>
            </w:r>
            <w:r w:rsidRPr="003E2B37">
              <w:rPr>
                <w:rFonts w:ascii="宋体" w:hAnsi="宋体" w:hint="eastAsia"/>
                <w:sz w:val="21"/>
                <w:szCs w:val="21"/>
              </w:rPr>
              <w:t>6</w:t>
            </w:r>
            <w:r w:rsidRPr="003E2B37">
              <w:rPr>
                <w:rFonts w:ascii="宋体" w:hAnsi="宋体"/>
                <w:sz w:val="21"/>
                <w:szCs w:val="21"/>
              </w:rPr>
              <w:t>0~65dB</w:t>
            </w:r>
            <w:r w:rsidRPr="003E2B37">
              <w:rPr>
                <w:rFonts w:ascii="宋体" w:hAnsi="宋体" w:hint="eastAsia"/>
                <w:sz w:val="21"/>
                <w:szCs w:val="21"/>
              </w:rPr>
              <w:t>；夜间等效声压级L</w:t>
            </w:r>
            <w:r w:rsidRPr="003E2B37">
              <w:rPr>
                <w:rFonts w:ascii="宋体" w:hAnsi="宋体" w:hint="eastAsia"/>
                <w:sz w:val="21"/>
                <w:szCs w:val="21"/>
                <w:vertAlign w:val="subscript"/>
              </w:rPr>
              <w:t>d</w:t>
            </w:r>
            <w:r w:rsidRPr="003E2B37">
              <w:rPr>
                <w:rFonts w:ascii="宋体" w:hAnsi="宋体" w:hint="eastAsia"/>
                <w:sz w:val="21"/>
                <w:szCs w:val="21"/>
              </w:rPr>
              <w:t>5</w:t>
            </w:r>
            <w:r w:rsidRPr="003E2B37">
              <w:rPr>
                <w:rFonts w:ascii="宋体" w:hAnsi="宋体"/>
                <w:sz w:val="21"/>
                <w:szCs w:val="21"/>
              </w:rPr>
              <w:t>0~55dB</w:t>
            </w:r>
            <w:r w:rsidRPr="003E2B37">
              <w:rPr>
                <w:rFonts w:ascii="宋体" w:hAnsi="宋体" w:hint="eastAsia"/>
                <w:sz w:val="21"/>
                <w:szCs w:val="21"/>
              </w:rPr>
              <w:t>，且夜间偶发噪声的最大声级超过限值的幅度不高于15 dB(A) ，夜间频发噪声的最大声级超过限值的幅度不高于10 dB(A)。</w:t>
            </w:r>
          </w:p>
        </w:tc>
        <w:tc>
          <w:tcPr>
            <w:tcW w:w="731" w:type="pct"/>
            <w:vAlign w:val="center"/>
          </w:tcPr>
          <w:p w14:paraId="5E852214"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基本舒适</w:t>
            </w:r>
          </w:p>
        </w:tc>
      </w:tr>
      <w:tr w:rsidR="00065B9A" w:rsidRPr="003E2B37" w14:paraId="0154EE34" w14:textId="77777777" w:rsidTr="003E2B37">
        <w:trPr>
          <w:trHeight w:val="156"/>
          <w:jc w:val="center"/>
        </w:trPr>
        <w:tc>
          <w:tcPr>
            <w:tcW w:w="673" w:type="pct"/>
            <w:vMerge/>
            <w:vAlign w:val="center"/>
          </w:tcPr>
          <w:p w14:paraId="2C7BB883" w14:textId="77777777" w:rsidR="00065B9A" w:rsidRPr="003E2B37" w:rsidRDefault="00065B9A" w:rsidP="00065B9A">
            <w:pPr>
              <w:spacing w:line="360" w:lineRule="auto"/>
              <w:rPr>
                <w:rFonts w:ascii="宋体" w:hAnsi="宋体"/>
                <w:sz w:val="21"/>
                <w:szCs w:val="21"/>
              </w:rPr>
            </w:pPr>
          </w:p>
        </w:tc>
        <w:tc>
          <w:tcPr>
            <w:tcW w:w="3596" w:type="pct"/>
            <w:vAlign w:val="center"/>
          </w:tcPr>
          <w:p w14:paraId="21623EE7" w14:textId="77777777" w:rsidR="00065B9A" w:rsidRPr="003E2B37" w:rsidRDefault="00065B9A" w:rsidP="00065B9A">
            <w:pPr>
              <w:spacing w:line="360" w:lineRule="auto"/>
              <w:rPr>
                <w:rFonts w:ascii="宋体" w:hAnsi="宋体"/>
                <w:b/>
                <w:bCs/>
                <w:sz w:val="21"/>
                <w:szCs w:val="21"/>
              </w:rPr>
            </w:pPr>
            <w:r w:rsidRPr="003E2B37">
              <w:rPr>
                <w:rFonts w:ascii="宋体" w:hAnsi="宋体" w:hint="eastAsia"/>
                <w:sz w:val="21"/>
                <w:szCs w:val="21"/>
              </w:rPr>
              <w:t>昼间等效声压级L</w:t>
            </w:r>
            <w:r w:rsidRPr="003E2B37">
              <w:rPr>
                <w:rFonts w:ascii="宋体" w:hAnsi="宋体" w:hint="eastAsia"/>
                <w:sz w:val="21"/>
                <w:szCs w:val="21"/>
                <w:vertAlign w:val="subscript"/>
              </w:rPr>
              <w:t>d</w:t>
            </w:r>
            <w:r w:rsidRPr="003E2B37">
              <w:rPr>
                <w:rFonts w:ascii="宋体" w:hAnsi="宋体" w:hint="eastAsia"/>
                <w:sz w:val="21"/>
                <w:szCs w:val="21"/>
              </w:rPr>
              <w:t>&gt;</w:t>
            </w:r>
            <w:r w:rsidRPr="003E2B37">
              <w:rPr>
                <w:rFonts w:ascii="宋体" w:hAnsi="宋体"/>
                <w:sz w:val="21"/>
                <w:szCs w:val="21"/>
              </w:rPr>
              <w:t>65dB;</w:t>
            </w:r>
            <w:r w:rsidRPr="003E2B37">
              <w:rPr>
                <w:rFonts w:ascii="宋体" w:hAnsi="宋体" w:hint="eastAsia"/>
                <w:sz w:val="21"/>
                <w:szCs w:val="21"/>
              </w:rPr>
              <w:t>夜间等效声压级L</w:t>
            </w:r>
            <w:r w:rsidRPr="003E2B37">
              <w:rPr>
                <w:rFonts w:ascii="宋体" w:hAnsi="宋体" w:hint="eastAsia"/>
                <w:sz w:val="21"/>
                <w:szCs w:val="21"/>
                <w:vertAlign w:val="subscript"/>
              </w:rPr>
              <w:t>d</w:t>
            </w:r>
            <w:r w:rsidRPr="003E2B37">
              <w:rPr>
                <w:rFonts w:ascii="宋体" w:hAnsi="宋体" w:hint="eastAsia"/>
                <w:sz w:val="21"/>
                <w:szCs w:val="21"/>
              </w:rPr>
              <w:t>&gt;</w:t>
            </w:r>
            <w:r w:rsidRPr="003E2B37">
              <w:rPr>
                <w:rFonts w:ascii="宋体" w:hAnsi="宋体"/>
                <w:sz w:val="21"/>
                <w:szCs w:val="21"/>
              </w:rPr>
              <w:t>55dB</w:t>
            </w:r>
            <w:r w:rsidRPr="003E2B37">
              <w:rPr>
                <w:rFonts w:ascii="宋体" w:hAnsi="宋体" w:hint="eastAsia"/>
                <w:sz w:val="21"/>
                <w:szCs w:val="21"/>
              </w:rPr>
              <w:t>，且夜间偶发噪声的最大声级超过限值的幅度高于15 dB(A) ，夜间频发噪声的最大</w:t>
            </w:r>
            <w:r w:rsidRPr="003E2B37">
              <w:rPr>
                <w:rFonts w:ascii="宋体" w:hAnsi="宋体" w:hint="eastAsia"/>
                <w:sz w:val="21"/>
                <w:szCs w:val="21"/>
              </w:rPr>
              <w:lastRenderedPageBreak/>
              <w:t>声级超过限值的幅度高于10 dB(A)</w:t>
            </w:r>
          </w:p>
        </w:tc>
        <w:tc>
          <w:tcPr>
            <w:tcW w:w="731" w:type="pct"/>
            <w:vAlign w:val="center"/>
          </w:tcPr>
          <w:p w14:paraId="5113D811"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lastRenderedPageBreak/>
              <w:t>舒适性差</w:t>
            </w:r>
          </w:p>
        </w:tc>
      </w:tr>
    </w:tbl>
    <w:bookmarkEnd w:id="119"/>
    <w:p w14:paraId="3242F531" w14:textId="1B3BF356" w:rsidR="00065B9A" w:rsidRPr="003E2B37" w:rsidRDefault="003E2B37" w:rsidP="00065B9A">
      <w:pPr>
        <w:spacing w:line="360" w:lineRule="auto"/>
        <w:rPr>
          <w:rFonts w:ascii="宋体" w:hAnsi="宋体"/>
          <w:color w:val="FF0000"/>
        </w:rPr>
      </w:pPr>
      <w:r w:rsidRPr="003E2B37">
        <w:rPr>
          <w:rFonts w:ascii="宋体" w:hAnsi="宋体" w:hint="eastAsia"/>
          <w:b/>
          <w:bCs/>
          <w:color w:val="FF0000"/>
        </w:rPr>
        <w:lastRenderedPageBreak/>
        <w:t>【条文说明】</w:t>
      </w:r>
      <w:r w:rsidR="00065B9A" w:rsidRPr="003E2B37">
        <w:rPr>
          <w:rFonts w:ascii="宋体" w:hAnsi="宋体" w:hint="eastAsia"/>
          <w:color w:val="FF0000"/>
        </w:rPr>
        <w:t>国家现行标准《声环境质量标准》GB3096</w:t>
      </w:r>
      <w:r w:rsidR="00065B9A" w:rsidRPr="003E2B37">
        <w:rPr>
          <w:rFonts w:ascii="宋体" w:hAnsi="宋体"/>
          <w:color w:val="FF0000"/>
        </w:rPr>
        <w:t>中对各类声环境功能区的环境噪声等效声级限值进行了规定，详见表1</w:t>
      </w:r>
      <w:r w:rsidR="00065B9A" w:rsidRPr="003E2B37">
        <w:rPr>
          <w:rFonts w:ascii="宋体" w:hAnsi="宋体" w:hint="eastAsia"/>
          <w:color w:val="FF0000"/>
        </w:rPr>
        <w:t>。其中，2类声环境功能区包括工业混杂区域，3类声环境功能区是指工业生产、仓储物流为主要功能，需要防止工业噪声对周围环境产生严重影响的区域。</w:t>
      </w:r>
    </w:p>
    <w:p w14:paraId="4DC52A66" w14:textId="77777777" w:rsidR="00065B9A" w:rsidRPr="003E2B37" w:rsidRDefault="00065B9A" w:rsidP="00065B9A">
      <w:pPr>
        <w:spacing w:line="360" w:lineRule="auto"/>
        <w:jc w:val="right"/>
        <w:rPr>
          <w:rFonts w:ascii="宋体" w:hAnsi="宋体"/>
          <w:color w:val="FF0000"/>
        </w:rPr>
      </w:pPr>
      <w:r w:rsidRPr="003E2B37">
        <w:rPr>
          <w:rFonts w:ascii="宋体" w:hAnsi="宋体"/>
          <w:color w:val="FF0000"/>
        </w:rPr>
        <w:t>表5</w:t>
      </w:r>
      <w:r w:rsidRPr="003E2B37">
        <w:rPr>
          <w:rFonts w:ascii="宋体" w:hAnsi="宋体" w:hint="eastAsia"/>
          <w:color w:val="FF0000"/>
        </w:rPr>
        <w:t xml:space="preserve"> 环境噪声限值                  单位：dB（A）</w:t>
      </w:r>
    </w:p>
    <w:tbl>
      <w:tblPr>
        <w:tblStyle w:val="17"/>
        <w:tblW w:w="0" w:type="auto"/>
        <w:jc w:val="center"/>
        <w:tblLook w:val="04A0" w:firstRow="1" w:lastRow="0" w:firstColumn="1" w:lastColumn="0" w:noHBand="0" w:noVBand="1"/>
      </w:tblPr>
      <w:tblGrid>
        <w:gridCol w:w="2074"/>
        <w:gridCol w:w="2074"/>
        <w:gridCol w:w="2074"/>
        <w:gridCol w:w="2074"/>
      </w:tblGrid>
      <w:tr w:rsidR="00065B9A" w:rsidRPr="003E2B37" w14:paraId="0C2FF0C9" w14:textId="77777777" w:rsidTr="00065B9A">
        <w:trPr>
          <w:jc w:val="center"/>
        </w:trPr>
        <w:tc>
          <w:tcPr>
            <w:tcW w:w="4148" w:type="dxa"/>
            <w:gridSpan w:val="2"/>
            <w:vMerge w:val="restart"/>
            <w:vAlign w:val="center"/>
          </w:tcPr>
          <w:p w14:paraId="1FF868FB"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声环境功能区类别</w:t>
            </w:r>
          </w:p>
        </w:tc>
        <w:tc>
          <w:tcPr>
            <w:tcW w:w="4148" w:type="dxa"/>
            <w:gridSpan w:val="2"/>
          </w:tcPr>
          <w:p w14:paraId="17E01FC8"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时段</w:t>
            </w:r>
          </w:p>
        </w:tc>
      </w:tr>
      <w:tr w:rsidR="00065B9A" w:rsidRPr="003E2B37" w14:paraId="13BFB994" w14:textId="77777777" w:rsidTr="00065B9A">
        <w:trPr>
          <w:jc w:val="center"/>
        </w:trPr>
        <w:tc>
          <w:tcPr>
            <w:tcW w:w="4148" w:type="dxa"/>
            <w:gridSpan w:val="2"/>
            <w:vMerge/>
          </w:tcPr>
          <w:p w14:paraId="2634FA2E" w14:textId="77777777" w:rsidR="00065B9A" w:rsidRPr="003E2B37" w:rsidRDefault="00065B9A" w:rsidP="00065B9A">
            <w:pPr>
              <w:spacing w:line="360" w:lineRule="auto"/>
              <w:jc w:val="center"/>
              <w:rPr>
                <w:rFonts w:ascii="宋体" w:hAnsi="宋体"/>
                <w:color w:val="FF0000"/>
              </w:rPr>
            </w:pPr>
          </w:p>
        </w:tc>
        <w:tc>
          <w:tcPr>
            <w:tcW w:w="2074" w:type="dxa"/>
          </w:tcPr>
          <w:p w14:paraId="596E822A"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昼间</w:t>
            </w:r>
          </w:p>
        </w:tc>
        <w:tc>
          <w:tcPr>
            <w:tcW w:w="2074" w:type="dxa"/>
          </w:tcPr>
          <w:p w14:paraId="7F845BB9"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夜间</w:t>
            </w:r>
          </w:p>
        </w:tc>
      </w:tr>
      <w:tr w:rsidR="00065B9A" w:rsidRPr="003E2B37" w14:paraId="660EE88F" w14:textId="77777777" w:rsidTr="00065B9A">
        <w:trPr>
          <w:jc w:val="center"/>
        </w:trPr>
        <w:tc>
          <w:tcPr>
            <w:tcW w:w="4148" w:type="dxa"/>
            <w:gridSpan w:val="2"/>
          </w:tcPr>
          <w:p w14:paraId="3D3F0F80"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0类</w:t>
            </w:r>
          </w:p>
        </w:tc>
        <w:tc>
          <w:tcPr>
            <w:tcW w:w="2074" w:type="dxa"/>
          </w:tcPr>
          <w:p w14:paraId="374265D6"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50</w:t>
            </w:r>
          </w:p>
        </w:tc>
        <w:tc>
          <w:tcPr>
            <w:tcW w:w="2074" w:type="dxa"/>
          </w:tcPr>
          <w:p w14:paraId="09498F66"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40</w:t>
            </w:r>
          </w:p>
        </w:tc>
      </w:tr>
      <w:tr w:rsidR="00065B9A" w:rsidRPr="003E2B37" w14:paraId="0177576B" w14:textId="77777777" w:rsidTr="00065B9A">
        <w:trPr>
          <w:jc w:val="center"/>
        </w:trPr>
        <w:tc>
          <w:tcPr>
            <w:tcW w:w="4148" w:type="dxa"/>
            <w:gridSpan w:val="2"/>
          </w:tcPr>
          <w:p w14:paraId="64FCB21A"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1类</w:t>
            </w:r>
          </w:p>
        </w:tc>
        <w:tc>
          <w:tcPr>
            <w:tcW w:w="2074" w:type="dxa"/>
          </w:tcPr>
          <w:p w14:paraId="4D498ED3"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55</w:t>
            </w:r>
          </w:p>
        </w:tc>
        <w:tc>
          <w:tcPr>
            <w:tcW w:w="2074" w:type="dxa"/>
          </w:tcPr>
          <w:p w14:paraId="19F90667"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45</w:t>
            </w:r>
          </w:p>
        </w:tc>
      </w:tr>
      <w:tr w:rsidR="00065B9A" w:rsidRPr="003E2B37" w14:paraId="1DCA79F9" w14:textId="77777777" w:rsidTr="00065B9A">
        <w:trPr>
          <w:jc w:val="center"/>
        </w:trPr>
        <w:tc>
          <w:tcPr>
            <w:tcW w:w="4148" w:type="dxa"/>
            <w:gridSpan w:val="2"/>
          </w:tcPr>
          <w:p w14:paraId="5A61479C"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2类</w:t>
            </w:r>
          </w:p>
        </w:tc>
        <w:tc>
          <w:tcPr>
            <w:tcW w:w="2074" w:type="dxa"/>
          </w:tcPr>
          <w:p w14:paraId="61051E29"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60</w:t>
            </w:r>
          </w:p>
        </w:tc>
        <w:tc>
          <w:tcPr>
            <w:tcW w:w="2074" w:type="dxa"/>
          </w:tcPr>
          <w:p w14:paraId="1C63052E"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50</w:t>
            </w:r>
          </w:p>
        </w:tc>
      </w:tr>
      <w:tr w:rsidR="00065B9A" w:rsidRPr="003E2B37" w14:paraId="6DA5D169" w14:textId="77777777" w:rsidTr="00065B9A">
        <w:trPr>
          <w:jc w:val="center"/>
        </w:trPr>
        <w:tc>
          <w:tcPr>
            <w:tcW w:w="4148" w:type="dxa"/>
            <w:gridSpan w:val="2"/>
          </w:tcPr>
          <w:p w14:paraId="7BB60B23"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3类</w:t>
            </w:r>
          </w:p>
        </w:tc>
        <w:tc>
          <w:tcPr>
            <w:tcW w:w="2074" w:type="dxa"/>
          </w:tcPr>
          <w:p w14:paraId="11D63B13"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65</w:t>
            </w:r>
          </w:p>
        </w:tc>
        <w:tc>
          <w:tcPr>
            <w:tcW w:w="2074" w:type="dxa"/>
          </w:tcPr>
          <w:p w14:paraId="62A4F708"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55</w:t>
            </w:r>
          </w:p>
        </w:tc>
      </w:tr>
      <w:tr w:rsidR="00065B9A" w:rsidRPr="003E2B37" w14:paraId="602C2BF6" w14:textId="77777777" w:rsidTr="00065B9A">
        <w:trPr>
          <w:jc w:val="center"/>
        </w:trPr>
        <w:tc>
          <w:tcPr>
            <w:tcW w:w="2074" w:type="dxa"/>
            <w:vMerge w:val="restart"/>
            <w:vAlign w:val="center"/>
          </w:tcPr>
          <w:p w14:paraId="0D5F8B61"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4类</w:t>
            </w:r>
          </w:p>
        </w:tc>
        <w:tc>
          <w:tcPr>
            <w:tcW w:w="2074" w:type="dxa"/>
          </w:tcPr>
          <w:p w14:paraId="2572C0D0"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4a类</w:t>
            </w:r>
          </w:p>
        </w:tc>
        <w:tc>
          <w:tcPr>
            <w:tcW w:w="2074" w:type="dxa"/>
          </w:tcPr>
          <w:p w14:paraId="3E5BA45C"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70</w:t>
            </w:r>
          </w:p>
        </w:tc>
        <w:tc>
          <w:tcPr>
            <w:tcW w:w="2074" w:type="dxa"/>
          </w:tcPr>
          <w:p w14:paraId="5CBD2B1F"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55</w:t>
            </w:r>
          </w:p>
        </w:tc>
      </w:tr>
      <w:tr w:rsidR="00065B9A" w:rsidRPr="003E2B37" w14:paraId="2DE144C5" w14:textId="77777777" w:rsidTr="00065B9A">
        <w:trPr>
          <w:jc w:val="center"/>
        </w:trPr>
        <w:tc>
          <w:tcPr>
            <w:tcW w:w="2074" w:type="dxa"/>
            <w:vMerge/>
          </w:tcPr>
          <w:p w14:paraId="199F6532" w14:textId="77777777" w:rsidR="00065B9A" w:rsidRPr="003E2B37" w:rsidRDefault="00065B9A" w:rsidP="00065B9A">
            <w:pPr>
              <w:spacing w:line="360" w:lineRule="auto"/>
              <w:jc w:val="center"/>
              <w:rPr>
                <w:rFonts w:ascii="宋体" w:hAnsi="宋体"/>
                <w:color w:val="FF0000"/>
              </w:rPr>
            </w:pPr>
          </w:p>
        </w:tc>
        <w:tc>
          <w:tcPr>
            <w:tcW w:w="2074" w:type="dxa"/>
          </w:tcPr>
          <w:p w14:paraId="12F9E710"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4b类</w:t>
            </w:r>
          </w:p>
        </w:tc>
        <w:tc>
          <w:tcPr>
            <w:tcW w:w="2074" w:type="dxa"/>
          </w:tcPr>
          <w:p w14:paraId="1822179F"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70</w:t>
            </w:r>
          </w:p>
        </w:tc>
        <w:tc>
          <w:tcPr>
            <w:tcW w:w="2074" w:type="dxa"/>
          </w:tcPr>
          <w:p w14:paraId="6EF0FB30" w14:textId="77777777" w:rsidR="00065B9A" w:rsidRPr="003E2B37" w:rsidRDefault="00065B9A" w:rsidP="00065B9A">
            <w:pPr>
              <w:spacing w:line="360" w:lineRule="auto"/>
              <w:jc w:val="center"/>
              <w:rPr>
                <w:rFonts w:ascii="宋体" w:hAnsi="宋体"/>
                <w:color w:val="FF0000"/>
              </w:rPr>
            </w:pPr>
            <w:r w:rsidRPr="003E2B37">
              <w:rPr>
                <w:rFonts w:ascii="宋体" w:hAnsi="宋体" w:hint="eastAsia"/>
                <w:color w:val="FF0000"/>
              </w:rPr>
              <w:t>60</w:t>
            </w:r>
          </w:p>
        </w:tc>
      </w:tr>
    </w:tbl>
    <w:p w14:paraId="3617F56F"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参考北京市地方标准《既有工业建筑物绿色改造评价标准》，环境噪声大于2类声环境功能区标准限制且小于或等于3类声环境功能区标准限值得4分，小于或等于2类声环境功能区标准限值得6分；评价仅考虑室外声环境对人的影响，不考虑建筑所处的声环境功能分区。本条与《声环境质量标准》GB3096相应指标对应。</w:t>
      </w:r>
    </w:p>
    <w:p w14:paraId="502F822F" w14:textId="77777777" w:rsidR="00065B9A" w:rsidRPr="002F7485" w:rsidRDefault="00065B9A" w:rsidP="00065B9A">
      <w:pPr>
        <w:pStyle w:val="2"/>
        <w:spacing w:beforeLines="50" w:before="156" w:line="360" w:lineRule="auto"/>
      </w:pPr>
      <w:bookmarkStart w:id="120" w:name="_Toc67939695"/>
      <w:bookmarkStart w:id="121" w:name="_Toc68885512"/>
      <w:r w:rsidRPr="00065B9A">
        <w:rPr>
          <w:rFonts w:hint="eastAsia"/>
        </w:rPr>
        <w:t xml:space="preserve">8.5 </w:t>
      </w:r>
      <w:r w:rsidRPr="002F7485">
        <w:rPr>
          <w:rFonts w:hint="eastAsia"/>
        </w:rPr>
        <w:t xml:space="preserve"> </w:t>
      </w:r>
      <w:r w:rsidRPr="002F7485">
        <w:rPr>
          <w:rFonts w:hint="eastAsia"/>
        </w:rPr>
        <w:t>热环境</w:t>
      </w:r>
      <w:bookmarkEnd w:id="120"/>
      <w:bookmarkEnd w:id="121"/>
    </w:p>
    <w:p w14:paraId="49A21D44" w14:textId="133C84B8"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.5.1</w:t>
      </w:r>
      <w:r w:rsidR="003E2B37" w:rsidRPr="00A56676">
        <w:rPr>
          <w:rFonts w:ascii="Times New Roman" w:hAnsi="Times New Roman" w:cs="Times New Roman" w:hint="eastAsia"/>
          <w:b/>
          <w:bCs/>
          <w:sz w:val="24"/>
          <w:szCs w:val="28"/>
        </w:rPr>
        <w:t xml:space="preserve"> </w:t>
      </w:r>
      <w:r w:rsidR="003E2B37"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既有工业区热环境质量应结合当地地形条件和气象条件，选择夏季典型工况进行</w:t>
      </w: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对测量场地空气干球温度及湿球黑球温度进行诊断。</w:t>
      </w:r>
    </w:p>
    <w:p w14:paraId="6B498B86" w14:textId="269785C8"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color w:val="FF0000"/>
        </w:rPr>
        <w:t>既有工业区热环境诊断主要采用既有工业区区域热岛强度及逐时湿球黑球温度指标进行评估。</w:t>
      </w:r>
    </w:p>
    <w:p w14:paraId="7F7A7B01"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1</w:t>
      </w:r>
      <w:r w:rsidRPr="003E2B37">
        <w:rPr>
          <w:rFonts w:ascii="宋体" w:hAnsi="宋体"/>
          <w:b/>
          <w:bCs/>
          <w:color w:val="FF0000"/>
        </w:rPr>
        <w:t>.</w:t>
      </w:r>
      <w:r w:rsidRPr="003E2B37">
        <w:rPr>
          <w:rFonts w:ascii="宋体" w:hAnsi="宋体" w:hint="eastAsia"/>
          <w:color w:val="FF0000"/>
        </w:rPr>
        <w:t>既有工业区热环境评价采用平均热岛强度进行，测点的逐时温度应取该测点在测量时段上逐时刻温度的平均值，场地某时刻的温度应为该场地上同一时刻的所有测点温度的平均值，场地热岛强度计算公式为：</w:t>
      </w:r>
    </w:p>
    <w:p w14:paraId="18CDC1CA" w14:textId="77777777" w:rsidR="00065B9A" w:rsidRPr="003E2B37" w:rsidRDefault="004A1343" w:rsidP="00065B9A">
      <w:pPr>
        <w:spacing w:line="360" w:lineRule="auto"/>
        <w:ind w:firstLineChars="200" w:firstLine="420"/>
        <w:rPr>
          <w:rFonts w:ascii="宋体" w:hAnsi="宋体"/>
          <w:color w:val="FF0000"/>
        </w:rPr>
      </w:pPr>
      <m:oMathPara>
        <m:oMath>
          <m:acc>
            <m:accPr>
              <m:chr m:val="̅"/>
              <m:ctrlPr>
                <w:rPr>
                  <w:rFonts w:ascii="Cambria Math" w:hAnsi="Cambria Math"/>
                  <w:i/>
                  <w:color w:val="FF0000"/>
                </w:rPr>
              </m:ctrlPr>
            </m:accPr>
            <m:e>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r>
                    <w:rPr>
                      <w:rFonts w:ascii="Cambria Math" w:hAnsi="Cambria Math" w:hint="eastAsia"/>
                      <w:color w:val="FF0000"/>
                    </w:rPr>
                    <m:t>夏季</m:t>
                  </m:r>
                </m:sub>
              </m:sSub>
            </m:e>
          </m:acc>
          <m:r>
            <w:rPr>
              <w:rFonts w:ascii="Cambria Math" w:hAnsi="Cambria Math"/>
              <w:color w:val="FF0000"/>
            </w:rPr>
            <m:t>=</m:t>
          </m:r>
          <m:f>
            <m:fPr>
              <m:ctrlPr>
                <w:rPr>
                  <w:rFonts w:ascii="Cambria Math" w:hAnsi="Cambria Math"/>
                  <w:i/>
                  <w:color w:val="FF0000"/>
                </w:rPr>
              </m:ctrlPr>
            </m:fPr>
            <m:num>
              <m:nary>
                <m:naryPr>
                  <m:chr m:val="∑"/>
                  <m:limLoc m:val="undOvr"/>
                  <m:ctrlPr>
                    <w:rPr>
                      <w:rFonts w:ascii="Cambria Math" w:hAnsi="Cambria Math"/>
                      <w:i/>
                      <w:color w:val="FF0000"/>
                    </w:rPr>
                  </m:ctrlPr>
                </m:naryPr>
                <m:sub>
                  <m:r>
                    <w:rPr>
                      <w:rFonts w:ascii="Cambria Math" w:hAnsi="Cambria Math"/>
                      <w:color w:val="FF0000"/>
                    </w:rPr>
                    <m:t>t1</m:t>
                  </m:r>
                </m:sub>
                <m:sup>
                  <m:r>
                    <w:rPr>
                      <w:rFonts w:ascii="Cambria Math" w:hAnsi="Cambria Math"/>
                      <w:color w:val="FF0000"/>
                    </w:rPr>
                    <m:t>t2</m:t>
                  </m:r>
                </m:sup>
                <m:e>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a∙TMD</m:t>
                          </m:r>
                        </m:sub>
                      </m:sSub>
                      <m:d>
                        <m:dPr>
                          <m:ctrlPr>
                            <w:rPr>
                              <w:rFonts w:ascii="Cambria Math" w:hAnsi="Cambria Math"/>
                              <w:i/>
                              <w:color w:val="FF0000"/>
                            </w:rPr>
                          </m:ctrlPr>
                        </m:dPr>
                        <m:e>
                          <m:r>
                            <w:rPr>
                              <w:rFonts w:ascii="Cambria Math" w:hAnsi="Cambria Math"/>
                              <w:color w:val="FF0000"/>
                            </w:rPr>
                            <m:t>τ</m:t>
                          </m:r>
                        </m:e>
                      </m:d>
                    </m:e>
                  </m:d>
                </m:e>
              </m:nary>
            </m:num>
            <m:den>
              <m:r>
                <w:rPr>
                  <w:rFonts w:ascii="Cambria Math" w:hAnsi="Cambria Math"/>
                  <w:color w:val="FF0000"/>
                </w:rPr>
                <m:t>11</m:t>
              </m:r>
            </m:den>
          </m:f>
        </m:oMath>
      </m:oMathPara>
    </w:p>
    <w:p w14:paraId="28900F91"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其中：</w:t>
      </w:r>
      <m:oMath>
        <m:acc>
          <m:accPr>
            <m:chr m:val="̅"/>
            <m:ctrlPr>
              <w:rPr>
                <w:rFonts w:ascii="Cambria Math" w:hAnsi="Cambria Math"/>
                <w:i/>
                <w:color w:val="FF0000"/>
              </w:rPr>
            </m:ctrlPr>
          </m:accPr>
          <m:e>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r>
                  <w:rPr>
                    <w:rFonts w:ascii="Cambria Math" w:hAnsi="Cambria Math" w:hint="eastAsia"/>
                    <w:color w:val="FF0000"/>
                  </w:rPr>
                  <m:t>夏季</m:t>
                </m:r>
              </m:sub>
            </m:sSub>
          </m:e>
        </m:acc>
      </m:oMath>
      <w:r w:rsidRPr="003E2B37">
        <w:rPr>
          <w:rFonts w:ascii="宋体" w:hAnsi="宋体" w:hint="eastAsia"/>
          <w:color w:val="FF0000"/>
        </w:rPr>
        <w:t>：北京时刻（τ）的平均热岛强度；</w:t>
      </w:r>
    </w:p>
    <w:p w14:paraId="39B1F575"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lastRenderedPageBreak/>
        <w:t xml:space="preserve"> </w:t>
      </w:r>
      <w:r w:rsidRPr="003E2B37">
        <w:rPr>
          <w:rFonts w:ascii="宋体" w:hAnsi="宋体"/>
          <w:color w:val="FF0000"/>
        </w:rPr>
        <w:t xml:space="preserve">    t</w:t>
      </w:r>
      <w:r w:rsidRPr="003E2B37">
        <w:rPr>
          <w:rFonts w:ascii="宋体" w:hAnsi="宋体"/>
          <w:color w:val="FF0000"/>
          <w:vertAlign w:val="subscript"/>
        </w:rPr>
        <w:t>a·TMD</w:t>
      </w:r>
      <w:r w:rsidRPr="003E2B37">
        <w:rPr>
          <w:rFonts w:ascii="宋体" w:hAnsi="宋体" w:hint="eastAsia"/>
          <w:color w:val="FF0000"/>
        </w:rPr>
        <w:t>（τ）：北京时（τ）时刻工业区所在城市或气候区的典型气象日干球温度；</w:t>
      </w:r>
    </w:p>
    <w:p w14:paraId="7B2263CA" w14:textId="77777777" w:rsidR="00065B9A" w:rsidRPr="003E2B37" w:rsidRDefault="00065B9A" w:rsidP="00065B9A">
      <w:pPr>
        <w:spacing w:line="360" w:lineRule="auto"/>
        <w:ind w:firstLineChars="200" w:firstLine="420"/>
        <w:rPr>
          <w:rFonts w:ascii="宋体" w:hAnsi="宋体"/>
          <w:color w:val="FF0000"/>
        </w:rPr>
      </w:pPr>
      <w:r w:rsidRPr="003E2B37">
        <w:rPr>
          <w:rFonts w:ascii="宋体" w:hAnsi="宋体" w:hint="eastAsia"/>
          <w:color w:val="FF0000"/>
        </w:rPr>
        <w:t xml:space="preserve"> </w:t>
      </w:r>
      <w:r w:rsidRPr="003E2B37">
        <w:rPr>
          <w:rFonts w:ascii="宋体" w:hAnsi="宋体"/>
          <w:color w:val="FF0000"/>
        </w:rPr>
        <w:t xml:space="preserve">    </w:t>
      </w:r>
      <w:r w:rsidRPr="003E2B37">
        <w:rPr>
          <w:rFonts w:ascii="微软雅黑" w:eastAsia="微软雅黑" w:hAnsi="微软雅黑" w:hint="eastAsia"/>
          <w:color w:val="FF0000"/>
          <w:shd w:val="clear" w:color="auto" w:fill="FFFFFF"/>
        </w:rPr>
        <w:t> τ</w:t>
      </w:r>
      <w:r w:rsidRPr="003E2B37">
        <w:rPr>
          <w:rStyle w:val="ss3"/>
          <w:rFonts w:ascii="微软雅黑" w:eastAsia="微软雅黑" w:hAnsi="微软雅黑" w:hint="eastAsia"/>
          <w:color w:val="FF0000"/>
          <w:sz w:val="20"/>
          <w:szCs w:val="20"/>
          <w:shd w:val="clear" w:color="auto" w:fill="FFFFFF"/>
          <w:vertAlign w:val="subscript"/>
        </w:rPr>
        <w:t>1</w:t>
      </w:r>
      <w:r w:rsidRPr="003E2B37">
        <w:rPr>
          <w:rFonts w:ascii="微软雅黑" w:eastAsia="微软雅黑" w:hAnsi="微软雅黑" w:hint="eastAsia"/>
          <w:color w:val="FF0000"/>
          <w:shd w:val="clear" w:color="auto" w:fill="FFFFFF"/>
        </w:rPr>
        <w:t>、τ</w:t>
      </w:r>
      <w:r w:rsidRPr="003E2B37">
        <w:rPr>
          <w:rStyle w:val="ss3"/>
          <w:rFonts w:ascii="微软雅黑" w:eastAsia="微软雅黑" w:hAnsi="微软雅黑" w:hint="eastAsia"/>
          <w:color w:val="FF0000"/>
          <w:sz w:val="20"/>
          <w:szCs w:val="20"/>
          <w:shd w:val="clear" w:color="auto" w:fill="FFFFFF"/>
          <w:vertAlign w:val="subscript"/>
        </w:rPr>
        <w:t>2</w:t>
      </w:r>
      <w:r w:rsidRPr="003E2B37">
        <w:rPr>
          <w:rFonts w:ascii="宋体" w:hAnsi="宋体" w:hint="eastAsia"/>
          <w:color w:val="FF0000"/>
        </w:rPr>
        <w:t>：平均热岛强度统计时段的起、止时刻（北京时h），平均热岛强度的统计时段应为当地的地方太阳时(8:00～18:00)h，所对应的北京时的统计时段τ</w:t>
      </w:r>
      <w:r w:rsidRPr="003E2B37">
        <w:rPr>
          <w:rFonts w:ascii="宋体" w:hAnsi="宋体" w:hint="eastAsia"/>
          <w:color w:val="FF0000"/>
          <w:vertAlign w:val="subscript"/>
        </w:rPr>
        <w:t>1</w:t>
      </w:r>
      <w:r w:rsidRPr="003E2B37">
        <w:rPr>
          <w:rFonts w:ascii="宋体" w:hAnsi="宋体" w:hint="eastAsia"/>
          <w:color w:val="FF0000"/>
        </w:rPr>
        <w:t>～τ</w:t>
      </w:r>
      <w:r w:rsidRPr="003E2B37">
        <w:rPr>
          <w:rFonts w:ascii="宋体" w:hAnsi="宋体" w:hint="eastAsia"/>
          <w:color w:val="FF0000"/>
          <w:vertAlign w:val="subscript"/>
        </w:rPr>
        <w:t>2</w:t>
      </w:r>
      <w:r w:rsidRPr="003E2B37">
        <w:rPr>
          <w:rFonts w:ascii="宋体" w:hAnsi="宋体" w:hint="eastAsia"/>
          <w:color w:val="FF0000"/>
        </w:rPr>
        <w:t>按《城市居住区热环境设计标准》</w:t>
      </w:r>
      <w:hyperlink r:id="rId13" w:tgtFrame="_self" w:history="1">
        <w:r w:rsidRPr="003E2B37">
          <w:rPr>
            <w:rFonts w:ascii="宋体" w:hAnsi="宋体" w:hint="eastAsia"/>
            <w:color w:val="FF0000"/>
          </w:rPr>
          <w:t>JGJ286</w:t>
        </w:r>
      </w:hyperlink>
      <w:r w:rsidRPr="003E2B37">
        <w:rPr>
          <w:rFonts w:ascii="宋体" w:hAnsi="宋体" w:hint="eastAsia"/>
          <w:color w:val="FF0000"/>
        </w:rPr>
        <w:t>附录C取用。</w:t>
      </w:r>
    </w:p>
    <w:p w14:paraId="715B37DD"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2</w:t>
      </w:r>
      <w:r w:rsidRPr="003E2B37">
        <w:rPr>
          <w:rFonts w:ascii="宋体" w:hAnsi="宋体"/>
          <w:b/>
          <w:bCs/>
          <w:color w:val="FF0000"/>
        </w:rPr>
        <w:t>.</w:t>
      </w:r>
      <w:r w:rsidRPr="003E2B37">
        <w:rPr>
          <w:rFonts w:ascii="宋体" w:hAnsi="宋体" w:hint="eastAsia"/>
          <w:color w:val="FF0000"/>
        </w:rPr>
        <w:t>居住区夏季逐时湿球黑球温度按以下公式进行计算：</w:t>
      </w:r>
    </w:p>
    <w:p w14:paraId="537B0050" w14:textId="77777777" w:rsidR="00065B9A" w:rsidRPr="003E2B37" w:rsidRDefault="004A1343" w:rsidP="00065B9A">
      <w:pPr>
        <w:spacing w:line="360" w:lineRule="auto"/>
        <w:rPr>
          <w:rFonts w:ascii="宋体" w:hAnsi="宋体"/>
          <w:color w:val="FF0000"/>
        </w:rPr>
      </w:pPr>
      <m:oMathPara>
        <m:oMath>
          <m:sSub>
            <m:sSubPr>
              <m:ctrlPr>
                <w:rPr>
                  <w:rFonts w:ascii="Cambria Math" w:hAnsi="Cambria Math"/>
                  <w:i/>
                  <w:color w:val="FF0000"/>
                </w:rPr>
              </m:ctrlPr>
            </m:sSubPr>
            <m:e>
              <m:r>
                <w:rPr>
                  <w:rFonts w:ascii="Cambria Math" w:hAnsi="Cambria Math"/>
                  <w:color w:val="FF0000"/>
                </w:rPr>
                <m:t>WBGT</m:t>
              </m:r>
              <m:d>
                <m:dPr>
                  <m:ctrlPr>
                    <w:rPr>
                      <w:rFonts w:ascii="Cambria Math" w:hAnsi="Cambria Math"/>
                      <w:i/>
                      <w:color w:val="FF0000"/>
                    </w:rPr>
                  </m:ctrlPr>
                </m:dPr>
                <m:e>
                  <m:r>
                    <w:rPr>
                      <w:rFonts w:ascii="Cambria Math" w:hAnsi="Cambria Math"/>
                      <w:color w:val="FF0000"/>
                    </w:rPr>
                    <m:t>τ</m:t>
                  </m:r>
                </m:e>
              </m:d>
            </m:e>
            <m:sub>
              <m:r>
                <w:rPr>
                  <w:rFonts w:ascii="Cambria Math" w:hAnsi="Cambria Math" w:hint="eastAsia"/>
                  <w:color w:val="FF0000"/>
                </w:rPr>
                <m:t>夏季</m:t>
              </m:r>
            </m:sub>
          </m:sSub>
          <m:r>
            <w:rPr>
              <w:rFonts w:ascii="Cambria Math" w:hAnsi="Cambria Math" w:hint="eastAsia"/>
              <w:color w:val="FF0000"/>
            </w:rPr>
            <m:t>=</m:t>
          </m:r>
          <m:r>
            <w:rPr>
              <w:rFonts w:ascii="Cambria Math" w:hAnsi="Cambria Math"/>
              <w:color w:val="FF0000"/>
            </w:rPr>
            <m:t>1.157</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+17.425</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+2.407×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SR</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SR-R</m:t>
                  </m:r>
                </m:sub>
              </m:sSub>
              <m:d>
                <m:dPr>
                  <m:ctrlPr>
                    <w:rPr>
                      <w:rFonts w:ascii="Cambria Math" w:hAnsi="Cambria Math"/>
                      <w:i/>
                      <w:color w:val="FF0000"/>
                    </w:rPr>
                  </m:ctrlPr>
                </m:dPr>
                <m:e>
                  <m:r>
                    <w:rPr>
                      <w:rFonts w:ascii="Cambria Math" w:hAnsi="Cambria Math"/>
                      <w:color w:val="FF0000"/>
                    </w:rPr>
                    <m:t>τ</m:t>
                  </m:r>
                </m:e>
              </m:d>
            </m:e>
          </m:d>
          <m:r>
            <w:rPr>
              <w:rFonts w:ascii="Cambria Math" w:hAnsi="Cambria Math"/>
              <w:color w:val="FF0000"/>
            </w:rPr>
            <m:t>-20.550</m:t>
          </m:r>
        </m:oMath>
      </m:oMathPara>
    </w:p>
    <w:p w14:paraId="30C7CD9D" w14:textId="77777777" w:rsidR="00065B9A" w:rsidRPr="003E2B37" w:rsidRDefault="004A1343" w:rsidP="00065B9A">
      <w:pPr>
        <w:spacing w:line="360" w:lineRule="auto"/>
        <w:rPr>
          <w:rFonts w:ascii="宋体" w:hAnsi="宋体"/>
          <w:i/>
          <w:color w:val="FF0000"/>
        </w:rPr>
      </w:pPr>
      <m:oMathPara>
        <m:oMath>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rPr>
                <m:t>a</m:t>
              </m:r>
              <m:r>
                <w:rPr>
                  <w:rFonts w:ascii="Cambria Math" w:hAnsi="Cambria Math" w:hint="eastAsia"/>
                  <w:color w:val="FF0000"/>
                </w:rPr>
                <m:t>·</m:t>
              </m:r>
              <m:r>
                <w:rPr>
                  <w:rFonts w:ascii="Cambria Math" w:hAnsi="Cambria Math"/>
                  <w:color w:val="FF0000"/>
                </w:rPr>
                <m:t>TMD</m:t>
              </m:r>
            </m:sub>
          </m:sSub>
          <m:d>
            <m:dPr>
              <m:ctrlPr>
                <w:rPr>
                  <w:rFonts w:ascii="Cambria Math" w:hAnsi="Cambria Math"/>
                  <w:i/>
                  <w:color w:val="FF0000"/>
                </w:rPr>
              </m:ctrlPr>
            </m:dPr>
            <m:e>
              <m:r>
                <w:rPr>
                  <w:rFonts w:ascii="Cambria Math" w:hAnsi="Cambria Math"/>
                  <w:color w:val="FF0000"/>
                </w:rPr>
                <m:t>τ</m:t>
              </m:r>
            </m:e>
          </m:d>
          <m:r>
            <w:rPr>
              <w:rFonts w:ascii="Cambria Math" w:hAnsi="Cambria Math" w:hint="eastAsia"/>
              <w:color w:val="FF0000"/>
            </w:rPr>
            <m:t>·</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m</m:t>
              </m:r>
            </m:sup>
          </m:sSup>
        </m:oMath>
      </m:oMathPara>
    </w:p>
    <w:p w14:paraId="7C27BD9F" w14:textId="77777777" w:rsidR="00065B9A" w:rsidRPr="003E2B37" w:rsidRDefault="00065B9A" w:rsidP="00065B9A">
      <w:pPr>
        <w:spacing w:line="360" w:lineRule="auto"/>
        <w:rPr>
          <w:rFonts w:ascii="宋体" w:hAnsi="宋体"/>
          <w:i/>
          <w:color w:val="FF0000"/>
        </w:rPr>
      </w:pPr>
      <m:oMathPara>
        <m:oMath>
          <m:r>
            <w:rPr>
              <w:rFonts w:ascii="Cambria Math" w:hAnsi="Cambria Math"/>
              <w:color w:val="FF0000"/>
            </w:rPr>
            <m:t>m</m:t>
          </m:r>
          <m:r>
            <w:rPr>
              <w:rFonts w:ascii="Cambria Math" w:hAnsi="Cambria Math" w:hint="eastAsia"/>
              <w:color w:val="FF0000"/>
            </w:rPr>
            <m:t>=</m:t>
          </m:r>
          <m:f>
            <m:fPr>
              <m:ctrlPr>
                <w:rPr>
                  <w:rFonts w:ascii="Cambria Math" w:hAnsi="Cambria Math"/>
                  <w:i/>
                  <w:color w:val="FF0000"/>
                </w:rPr>
              </m:ctrlPr>
            </m:fPr>
            <m:num>
              <m:r>
                <w:rPr>
                  <w:rFonts w:ascii="Cambria Math" w:hAnsi="Cambria Math"/>
                  <w:color w:val="FF0000"/>
                </w:rPr>
                <m:t>7.5</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r>
                    <w:rPr>
                      <w:rFonts w:ascii="Cambria Math" w:hAnsi="Cambria Math" w:hint="eastAsia"/>
                      <w:color w:val="FF0000"/>
                    </w:rPr>
                    <m:t>·</m:t>
                  </m:r>
                  <m:r>
                    <w:rPr>
                      <w:rFonts w:ascii="Cambria Math" w:hAnsi="Cambria Math"/>
                      <w:color w:val="FF0000"/>
                    </w:rPr>
                    <m:t>TMD</m:t>
                  </m:r>
                </m:sub>
              </m:sSub>
              <m:d>
                <m:dPr>
                  <m:ctrlPr>
                    <w:rPr>
                      <w:rFonts w:ascii="Cambria Math" w:hAnsi="Cambria Math"/>
                      <w:i/>
                      <w:color w:val="FF0000"/>
                    </w:rPr>
                  </m:ctrlPr>
                </m:dPr>
                <m:e>
                  <m:r>
                    <w:rPr>
                      <w:rFonts w:ascii="Cambria Math" w:hAnsi="Cambria Math"/>
                      <w:color w:val="FF0000"/>
                    </w:rPr>
                    <m:t>τ</m:t>
                  </m:r>
                </m:e>
              </m:d>
            </m:num>
            <m:den>
              <m:d>
                <m:dPr>
                  <m:begChr m:val="["/>
                  <m:endChr m:val="]"/>
                  <m:ctrlPr>
                    <w:rPr>
                      <w:rFonts w:ascii="Cambria Math" w:hAnsi="Cambria Math"/>
                      <w:i/>
                      <w:color w:val="FF0000"/>
                    </w:rPr>
                  </m:ctrlPr>
                </m:dPr>
                <m:e>
                  <m:r>
                    <w:rPr>
                      <w:rFonts w:ascii="Cambria Math" w:hAnsi="Cambria Math"/>
                      <w:color w:val="FF0000"/>
                    </w:rPr>
                    <m:t>237.3+</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r>
                        <w:rPr>
                          <w:rFonts w:ascii="Cambria Math" w:hAnsi="Cambria Math" w:hint="eastAsia"/>
                          <w:color w:val="FF0000"/>
                        </w:rPr>
                        <m:t>·</m:t>
                      </m:r>
                      <m:r>
                        <w:rPr>
                          <w:rFonts w:ascii="Cambria Math" w:hAnsi="Cambria Math"/>
                          <w:color w:val="FF0000"/>
                        </w:rPr>
                        <m:t>TMD</m:t>
                      </m:r>
                    </m:sub>
                  </m:sSub>
                  <m:d>
                    <m:dPr>
                      <m:ctrlPr>
                        <w:rPr>
                          <w:rFonts w:ascii="Cambria Math" w:hAnsi="Cambria Math"/>
                          <w:i/>
                          <w:color w:val="FF0000"/>
                        </w:rPr>
                      </m:ctrlPr>
                    </m:dPr>
                    <m:e>
                      <m:r>
                        <w:rPr>
                          <w:rFonts w:ascii="Cambria Math" w:hAnsi="Cambria Math"/>
                          <w:color w:val="FF0000"/>
                        </w:rPr>
                        <m:t>τ</m:t>
                      </m:r>
                    </m:e>
                  </m:d>
                </m:e>
              </m:d>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7.5t</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num>
            <m:den>
              <m:d>
                <m:dPr>
                  <m:begChr m:val="["/>
                  <m:endChr m:val="]"/>
                  <m:ctrlPr>
                    <w:rPr>
                      <w:rFonts w:ascii="Cambria Math" w:hAnsi="Cambria Math"/>
                      <w:i/>
                      <w:color w:val="FF0000"/>
                    </w:rPr>
                  </m:ctrlPr>
                </m:dPr>
                <m:e>
                  <m:r>
                    <w:rPr>
                      <w:rFonts w:ascii="Cambria Math" w:hAnsi="Cambria Math"/>
                      <w:color w:val="FF0000"/>
                    </w:rPr>
                    <m:t>237.3+</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e>
              </m:d>
            </m:den>
          </m:f>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SR-R</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m:t>
          </m:r>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O</m:t>
                  </m:r>
                </m:sub>
              </m:sSub>
              <m:d>
                <m:dPr>
                  <m:ctrlPr>
                    <w:rPr>
                      <w:rFonts w:ascii="Cambria Math" w:hAnsi="Cambria Math"/>
                      <w:i/>
                      <w:color w:val="FF0000"/>
                    </w:rPr>
                  </m:ctrlPr>
                </m:dPr>
                <m:e>
                  <m:r>
                    <w:rPr>
                      <w:rFonts w:ascii="Cambria Math" w:hAnsi="Cambria Math"/>
                      <w:color w:val="FF0000"/>
                    </w:rPr>
                    <m:t>τ</m:t>
                  </m:r>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I</m:t>
                  </m:r>
                </m:e>
                <m:sub>
                  <m:r>
                    <w:rPr>
                      <w:rFonts w:ascii="Cambria Math" w:hAnsi="Cambria Math" w:hint="eastAsia"/>
                      <w:color w:val="FF0000"/>
                    </w:rPr>
                    <m:t>dif</m:t>
                  </m:r>
                </m:sub>
              </m:sSub>
              <m:d>
                <m:dPr>
                  <m:ctrlPr>
                    <w:rPr>
                      <w:rFonts w:ascii="Cambria Math" w:hAnsi="Cambria Math"/>
                      <w:i/>
                      <w:color w:val="FF0000"/>
                    </w:rPr>
                  </m:ctrlPr>
                </m:dPr>
                <m:e>
                  <m:r>
                    <w:rPr>
                      <w:rFonts w:ascii="Cambria Math" w:hAnsi="Cambria Math"/>
                      <w:color w:val="FF0000"/>
                    </w:rPr>
                    <m:t>τ</m:t>
                  </m:r>
                </m:e>
              </m:d>
            </m:e>
          </m:d>
          <m:d>
            <m:dPr>
              <m:begChr m:val="["/>
              <m:endChr m:val="]"/>
              <m:ctrlPr>
                <w:rPr>
                  <w:rFonts w:ascii="Cambria Math" w:hAnsi="Cambria Math"/>
                  <w:i/>
                  <w:color w:val="FF0000"/>
                </w:rPr>
              </m:ctrlPr>
            </m:dPr>
            <m:e>
              <m:r>
                <w:rPr>
                  <w:rFonts w:ascii="Cambria Math" w:hAnsi="Cambria Math"/>
                  <w:color w:val="FF0000"/>
                </w:rPr>
                <m:t>1-</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PSA</m:t>
                  </m:r>
                </m:sub>
              </m:sSub>
              <m:d>
                <m:dPr>
                  <m:ctrlPr>
                    <w:rPr>
                      <w:rFonts w:ascii="Cambria Math" w:hAnsi="Cambria Math"/>
                      <w:i/>
                      <w:color w:val="FF0000"/>
                    </w:rPr>
                  </m:ctrlPr>
                </m:dPr>
                <m:e>
                  <m:r>
                    <w:rPr>
                      <w:rFonts w:ascii="Cambria Math" w:hAnsi="Cambria Math"/>
                      <w:color w:val="FF0000"/>
                    </w:rPr>
                    <m:t>τ</m:t>
                  </m:r>
                </m:e>
              </m:d>
            </m:e>
          </m:d>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I</m:t>
              </m:r>
            </m:e>
            <m:sub>
              <m:r>
                <w:rPr>
                  <w:rFonts w:ascii="Cambria Math" w:hAnsi="Cambria Math" w:hint="eastAsia"/>
                  <w:color w:val="FF0000"/>
                </w:rPr>
                <m:t>dif</m:t>
              </m:r>
            </m:sub>
          </m:sSub>
          <m:d>
            <m:dPr>
              <m:ctrlPr>
                <w:rPr>
                  <w:rFonts w:ascii="Cambria Math" w:hAnsi="Cambria Math"/>
                  <w:i/>
                  <w:color w:val="FF0000"/>
                </w:rPr>
              </m:ctrlPr>
            </m:dPr>
            <m:e>
              <m:r>
                <w:rPr>
                  <w:rFonts w:ascii="Cambria Math" w:hAnsi="Cambria Math"/>
                  <w:color w:val="FF0000"/>
                </w:rPr>
                <m:t>τ</m:t>
              </m:r>
            </m:e>
          </m:d>
          <m:sSub>
            <m:sSubPr>
              <m:ctrlPr>
                <w:rPr>
                  <w:rFonts w:ascii="Cambria Math" w:hAnsi="Cambria Math"/>
                  <w:i/>
                  <w:color w:val="FF0000"/>
                </w:rPr>
              </m:ctrlPr>
            </m:sSubPr>
            <m:e>
              <m:r>
                <w:rPr>
                  <w:rFonts w:ascii="Cambria Math" w:hAnsi="Cambria Math"/>
                  <w:color w:val="FF0000"/>
                </w:rPr>
                <m:t>ψ</m:t>
              </m:r>
            </m:e>
            <m:sub>
              <m:r>
                <w:rPr>
                  <w:rFonts w:ascii="Cambria Math" w:hAnsi="Cambria Math"/>
                  <w:color w:val="FF0000"/>
                </w:rPr>
                <m:t>SVF</m:t>
              </m:r>
            </m:sub>
          </m:sSub>
          <m:r>
            <w:rPr>
              <w:rFonts w:ascii="Cambria Math" w:hAnsi="Cambria Math"/>
              <w:color w:val="FF0000"/>
            </w:rPr>
            <m:t>}×(1-ρ)</m:t>
          </m:r>
        </m:oMath>
      </m:oMathPara>
    </w:p>
    <w:p w14:paraId="1BA288CE" w14:textId="77777777" w:rsidR="00065B9A" w:rsidRPr="003E2B37" w:rsidRDefault="004A1343" w:rsidP="00065B9A">
      <w:pPr>
        <w:spacing w:line="360" w:lineRule="auto"/>
        <w:rPr>
          <w:rFonts w:ascii="宋体" w:hAnsi="宋体"/>
          <w:i/>
          <w:color w:val="FF0000"/>
        </w:rPr>
      </w:pPr>
      <m:oMathPara>
        <m:oMath>
          <m:sSub>
            <m:sSubPr>
              <m:ctrlPr>
                <w:rPr>
                  <w:rFonts w:ascii="Cambria Math" w:hAnsi="Cambria Math"/>
                  <w:i/>
                  <w:color w:val="FF0000"/>
                </w:rPr>
              </m:ctrlPr>
            </m:sSubPr>
            <m:e>
              <m:r>
                <w:rPr>
                  <w:rFonts w:ascii="Cambria Math" w:hAnsi="Cambria Math"/>
                  <w:color w:val="FF0000"/>
                </w:rPr>
                <m:t>ψ</m:t>
              </m:r>
            </m:e>
            <m:sub>
              <m:r>
                <w:rPr>
                  <w:rFonts w:ascii="Cambria Math" w:hAnsi="Cambria Math"/>
                  <w:color w:val="FF0000"/>
                </w:rPr>
                <m:t>SVF</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n</m:t>
              </m:r>
            </m:den>
          </m:f>
          <m:r>
            <w:rPr>
              <w:rFonts w:ascii="Cambria Math" w:hAnsi="Cambria Math" w:hint="eastAsia"/>
              <w:color w:val="FF0000"/>
            </w:rPr>
            <m:t>·</m:t>
          </m:r>
          <m:nary>
            <m:naryPr>
              <m:chr m:val="∑"/>
              <m:limLoc m:val="undOvr"/>
              <m:ctrlPr>
                <w:rPr>
                  <w:rFonts w:ascii="Cambria Math" w:hAnsi="Cambria Math"/>
                  <w:i/>
                  <w:color w:val="FF0000"/>
                </w:rPr>
              </m:ctrlPr>
            </m:naryPr>
            <m:sub>
              <m:r>
                <w:rPr>
                  <w:rFonts w:ascii="Cambria Math" w:hAnsi="Cambria Math"/>
                  <w:color w:val="FF0000"/>
                </w:rPr>
                <m:t>i=1</m:t>
              </m:r>
            </m:sub>
            <m:sup>
              <m:r>
                <w:rPr>
                  <w:rFonts w:ascii="Cambria Math" w:hAnsi="Cambria Math" w:hint="eastAsia"/>
                  <w:color w:val="FF0000"/>
                </w:rPr>
                <m:t>n</m:t>
              </m:r>
            </m:sup>
            <m:e>
              <m:r>
                <w:rPr>
                  <w:rFonts w:ascii="Cambria Math" w:hAnsi="Cambria Math"/>
                  <w:color w:val="FF0000"/>
                </w:rPr>
                <m:t>(1-</m:t>
              </m:r>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PSA</m:t>
                  </m:r>
                  <m:r>
                    <w:rPr>
                      <w:rFonts w:ascii="Cambria Math" w:hAnsi="Cambria Math" w:hint="eastAsia"/>
                      <w:color w:val="FF0000"/>
                    </w:rPr>
                    <m:t>·</m:t>
                  </m:r>
                  <m:r>
                    <w:rPr>
                      <w:rFonts w:ascii="Cambria Math" w:hAnsi="Cambria Math" w:hint="eastAsia"/>
                      <w:color w:val="FF0000"/>
                    </w:rPr>
                    <m:t>i</m:t>
                  </m:r>
                </m:sub>
              </m:sSub>
              <m:r>
                <w:rPr>
                  <w:rFonts w:ascii="Cambria Math" w:hAnsi="Cambria Math"/>
                  <w:color w:val="FF0000"/>
                </w:rPr>
                <m:t>)</m:t>
              </m:r>
            </m:e>
          </m:nary>
        </m:oMath>
      </m:oMathPara>
    </w:p>
    <w:p w14:paraId="45670D0B" w14:textId="77777777" w:rsidR="00065B9A" w:rsidRPr="003E2B37" w:rsidRDefault="00065B9A" w:rsidP="00065B9A">
      <w:pPr>
        <w:spacing w:line="360" w:lineRule="auto"/>
        <w:rPr>
          <w:rFonts w:ascii="宋体" w:hAnsi="宋体"/>
          <w:color w:val="FF0000"/>
        </w:rPr>
      </w:pPr>
      <w:r w:rsidRPr="003E2B37">
        <w:rPr>
          <w:rFonts w:ascii="宋体" w:hAnsi="宋体" w:hint="eastAsia"/>
          <w:iCs/>
          <w:color w:val="FF0000"/>
        </w:rPr>
        <w:t>其中：</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oMath>
      <w:r w:rsidRPr="003E2B37">
        <w:rPr>
          <w:rFonts w:ascii="宋体" w:hAnsi="宋体" w:hint="eastAsia"/>
          <w:color w:val="FF0000"/>
        </w:rPr>
        <w:t>：</w:t>
      </w:r>
      <m:oMath>
        <m:r>
          <w:rPr>
            <w:rFonts w:ascii="Cambria Math" w:hAnsi="Cambria Math"/>
            <w:color w:val="FF0000"/>
          </w:rPr>
          <m:t>τ</m:t>
        </m:r>
      </m:oMath>
      <w:r w:rsidRPr="003E2B37">
        <w:rPr>
          <w:rFonts w:ascii="宋体" w:hAnsi="宋体" w:hint="eastAsia"/>
          <w:color w:val="FF0000"/>
        </w:rPr>
        <w:t>时刻工业区设计的空气温度（℃），按《城市居住区热环境设计标准》</w:t>
      </w:r>
      <w:hyperlink r:id="rId14" w:tgtFrame="_self" w:history="1">
        <w:r w:rsidRPr="003E2B37">
          <w:rPr>
            <w:rFonts w:ascii="宋体" w:hAnsi="宋体" w:hint="eastAsia"/>
            <w:color w:val="FF0000"/>
          </w:rPr>
          <w:t>JGJ286-2013</w:t>
        </w:r>
      </w:hyperlink>
      <w:r w:rsidRPr="003E2B37">
        <w:rPr>
          <w:rFonts w:ascii="宋体" w:hAnsi="宋体" w:hint="eastAsia"/>
          <w:color w:val="FF0000"/>
        </w:rPr>
        <w:t>附录B的方法计算；</w:t>
      </w:r>
    </w:p>
    <w:p w14:paraId="1D6C4068"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rPr>
              <m:t>a</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iCs/>
          <w:color w:val="FF0000"/>
        </w:rPr>
        <w:t>：</w:t>
      </w:r>
      <m:oMath>
        <m:r>
          <w:rPr>
            <w:rFonts w:ascii="Cambria Math" w:hAnsi="Cambria Math"/>
            <w:color w:val="FF0000"/>
          </w:rPr>
          <m:t>τ</m:t>
        </m:r>
      </m:oMath>
      <w:r w:rsidR="00065B9A" w:rsidRPr="003E2B37">
        <w:rPr>
          <w:rFonts w:ascii="宋体" w:hAnsi="宋体" w:hint="eastAsia"/>
          <w:color w:val="FF0000"/>
        </w:rPr>
        <w:t>时刻工业区设计的空气温度对应下的空气相对湿度（%）；</w:t>
      </w:r>
    </w:p>
    <w:p w14:paraId="5CEF8E5A"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φ</m:t>
            </m:r>
          </m:e>
          <m:sub>
            <m:r>
              <w:rPr>
                <w:rFonts w:ascii="Cambria Math" w:hAnsi="Cambria Math"/>
                <w:color w:val="FF0000"/>
              </w:rPr>
              <m:t>a</m:t>
            </m:r>
            <m:r>
              <w:rPr>
                <w:rFonts w:ascii="Cambria Math" w:hAnsi="Cambria Math" w:hint="eastAsia"/>
                <w:color w:val="FF0000"/>
              </w:rPr>
              <m:t>·</m:t>
            </m:r>
            <m:r>
              <w:rPr>
                <w:rFonts w:ascii="Cambria Math" w:hAnsi="Cambria Math"/>
                <w:color w:val="FF0000"/>
              </w:rPr>
              <m:t>TMD</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w:t>
      </w:r>
      <m:oMath>
        <m:r>
          <w:rPr>
            <w:rFonts w:ascii="Cambria Math" w:hAnsi="Cambria Math"/>
            <w:color w:val="FF0000"/>
          </w:rPr>
          <m:t>τ</m:t>
        </m:r>
      </m:oMath>
      <w:r w:rsidR="00065B9A" w:rsidRPr="003E2B37">
        <w:rPr>
          <w:rFonts w:ascii="宋体" w:hAnsi="宋体" w:hint="eastAsia"/>
          <w:color w:val="FF0000"/>
        </w:rPr>
        <w:t>时刻工业区所在城市或气候区的典型气象日相对湿度（%），按《城市居住区热环境设计标准》</w:t>
      </w:r>
      <w:hyperlink r:id="rId15" w:tgtFrame="_self" w:history="1">
        <w:r w:rsidR="00065B9A" w:rsidRPr="003E2B37">
          <w:rPr>
            <w:rFonts w:ascii="宋体" w:hAnsi="宋体" w:hint="eastAsia"/>
            <w:color w:val="FF0000"/>
          </w:rPr>
          <w:t>JGJ286-2013</w:t>
        </w:r>
      </w:hyperlink>
      <w:r w:rsidR="00065B9A" w:rsidRPr="003E2B37">
        <w:rPr>
          <w:rFonts w:ascii="宋体" w:hAnsi="宋体" w:hint="eastAsia"/>
          <w:color w:val="FF0000"/>
        </w:rPr>
        <w:t>附录</w:t>
      </w:r>
      <w:r w:rsidR="00065B9A" w:rsidRPr="003E2B37">
        <w:rPr>
          <w:rFonts w:ascii="宋体" w:hAnsi="宋体"/>
          <w:color w:val="FF0000"/>
        </w:rPr>
        <w:t>A</w:t>
      </w:r>
      <w:r w:rsidR="00065B9A" w:rsidRPr="003E2B37">
        <w:rPr>
          <w:rFonts w:ascii="宋体" w:hAnsi="宋体" w:hint="eastAsia"/>
          <w:color w:val="FF0000"/>
        </w:rPr>
        <w:t>取值</w:t>
      </w:r>
    </w:p>
    <w:p w14:paraId="6D34F1DA"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hint="eastAsia"/>
                <w:color w:val="FF0000"/>
              </w:rPr>
              <m:t>t</m:t>
            </m:r>
          </m:e>
          <m:sub>
            <m:r>
              <w:rPr>
                <w:rFonts w:ascii="Cambria Math" w:hAnsi="Cambria Math"/>
                <w:color w:val="FF0000"/>
              </w:rPr>
              <m:t>a</m:t>
            </m:r>
            <m:r>
              <w:rPr>
                <w:rFonts w:ascii="Cambria Math" w:hAnsi="Cambria Math" w:hint="eastAsia"/>
                <w:color w:val="FF0000"/>
              </w:rPr>
              <m:t>·</m:t>
            </m:r>
            <m:r>
              <w:rPr>
                <w:rFonts w:ascii="Cambria Math" w:hAnsi="Cambria Math"/>
                <w:color w:val="FF0000"/>
              </w:rPr>
              <m:t>TMD</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w:t>
      </w:r>
      <m:oMath>
        <m:r>
          <w:rPr>
            <w:rFonts w:ascii="Cambria Math" w:hAnsi="Cambria Math"/>
            <w:color w:val="FF0000"/>
          </w:rPr>
          <m:t>τ</m:t>
        </m:r>
      </m:oMath>
      <w:r w:rsidR="00065B9A" w:rsidRPr="003E2B37">
        <w:rPr>
          <w:rFonts w:ascii="宋体" w:hAnsi="宋体" w:hint="eastAsia"/>
          <w:color w:val="FF0000"/>
        </w:rPr>
        <w:t>时刻工业区所在城市或气候区的典型气象日空气干球温度（℃），按《城市居住区热环境设计标准》</w:t>
      </w:r>
      <w:hyperlink r:id="rId16" w:tgtFrame="_self" w:history="1">
        <w:r w:rsidR="00065B9A" w:rsidRPr="003E2B37">
          <w:rPr>
            <w:rFonts w:ascii="宋体" w:hAnsi="宋体" w:hint="eastAsia"/>
            <w:color w:val="FF0000"/>
          </w:rPr>
          <w:t>JGJ286</w:t>
        </w:r>
      </w:hyperlink>
      <w:r w:rsidR="00065B9A" w:rsidRPr="003E2B37">
        <w:rPr>
          <w:rFonts w:ascii="宋体" w:hAnsi="宋体" w:hint="eastAsia"/>
          <w:color w:val="FF0000"/>
        </w:rPr>
        <w:t>附录</w:t>
      </w:r>
      <w:r w:rsidR="00065B9A" w:rsidRPr="003E2B37">
        <w:rPr>
          <w:rFonts w:ascii="宋体" w:hAnsi="宋体"/>
          <w:color w:val="FF0000"/>
        </w:rPr>
        <w:t>A</w:t>
      </w:r>
      <w:r w:rsidR="00065B9A" w:rsidRPr="003E2B37">
        <w:rPr>
          <w:rFonts w:ascii="宋体" w:hAnsi="宋体" w:hint="eastAsia"/>
          <w:color w:val="FF0000"/>
        </w:rPr>
        <w:t>取值</w:t>
      </w:r>
    </w:p>
    <w:p w14:paraId="232F2C43"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SR</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w:t>
      </w:r>
      <m:oMath>
        <m:r>
          <w:rPr>
            <w:rFonts w:ascii="Cambria Math" w:hAnsi="Cambria Math"/>
            <w:color w:val="FF0000"/>
          </w:rPr>
          <m:t>τ</m:t>
        </m:r>
      </m:oMath>
      <w:r w:rsidR="00065B9A" w:rsidRPr="003E2B37">
        <w:rPr>
          <w:rFonts w:ascii="宋体" w:hAnsi="宋体" w:hint="eastAsia"/>
          <w:color w:val="FF0000"/>
        </w:rPr>
        <w:t>时刻工业区设计的地表入射太阳辐射照度（W/㎡），按《城市居住区热环境设计标准》</w:t>
      </w:r>
      <w:hyperlink r:id="rId17" w:tgtFrame="_self" w:history="1">
        <w:r w:rsidR="00065B9A" w:rsidRPr="003E2B37">
          <w:rPr>
            <w:rFonts w:ascii="宋体" w:hAnsi="宋体" w:hint="eastAsia"/>
            <w:color w:val="FF0000"/>
          </w:rPr>
          <w:t>JGJ286</w:t>
        </w:r>
      </w:hyperlink>
      <w:r w:rsidR="00065B9A" w:rsidRPr="003E2B37">
        <w:rPr>
          <w:rFonts w:ascii="宋体" w:hAnsi="宋体" w:hint="eastAsia"/>
          <w:color w:val="FF0000"/>
        </w:rPr>
        <w:t>附录</w:t>
      </w:r>
      <w:r w:rsidR="00065B9A" w:rsidRPr="003E2B37">
        <w:rPr>
          <w:rFonts w:ascii="宋体" w:hAnsi="宋体"/>
          <w:color w:val="FF0000"/>
        </w:rPr>
        <w:t>B</w:t>
      </w:r>
      <w:r w:rsidR="00065B9A" w:rsidRPr="003E2B37">
        <w:rPr>
          <w:rFonts w:ascii="宋体" w:hAnsi="宋体" w:hint="eastAsia"/>
          <w:color w:val="FF0000"/>
        </w:rPr>
        <w:t>式（B</w:t>
      </w:r>
      <w:r w:rsidR="00065B9A" w:rsidRPr="003E2B37">
        <w:rPr>
          <w:rFonts w:ascii="宋体" w:hAnsi="宋体"/>
          <w:color w:val="FF0000"/>
        </w:rPr>
        <w:t>.0.2-9</w:t>
      </w:r>
      <w:r w:rsidR="00065B9A" w:rsidRPr="003E2B37">
        <w:rPr>
          <w:rFonts w:ascii="宋体" w:hAnsi="宋体" w:hint="eastAsia"/>
          <w:color w:val="FF0000"/>
        </w:rPr>
        <w:t>）的方法计算；</w:t>
      </w:r>
    </w:p>
    <w:p w14:paraId="63C1C7C0"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SR-R</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w:t>
      </w:r>
      <m:oMath>
        <m:r>
          <w:rPr>
            <w:rFonts w:ascii="Cambria Math" w:hAnsi="Cambria Math"/>
            <w:color w:val="FF0000"/>
          </w:rPr>
          <m:t>τ</m:t>
        </m:r>
      </m:oMath>
      <w:r w:rsidR="00065B9A" w:rsidRPr="003E2B37">
        <w:rPr>
          <w:rFonts w:ascii="宋体" w:hAnsi="宋体" w:hint="eastAsia"/>
          <w:color w:val="FF0000"/>
        </w:rPr>
        <w:t>时刻地块范围内的地表反射的短波辐射照度（W/㎡）</w:t>
      </w:r>
    </w:p>
    <w:p w14:paraId="1C19008C"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O</m:t>
            </m:r>
          </m:sub>
        </m:sSub>
        <m:d>
          <m:dPr>
            <m:ctrlPr>
              <w:rPr>
                <w:rFonts w:ascii="Cambria Math" w:hAnsi="Cambria Math"/>
                <w:i/>
                <w:color w:val="FF0000"/>
              </w:rPr>
            </m:ctrlPr>
          </m:dPr>
          <m:e>
            <m:r>
              <w:rPr>
                <w:rFonts w:ascii="Cambria Math" w:hAnsi="Cambria Math"/>
                <w:color w:val="FF0000"/>
              </w:rPr>
              <m:t>τ</m:t>
            </m:r>
          </m:e>
        </m:d>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I</m:t>
            </m:r>
          </m:e>
          <m:sub>
            <m:r>
              <w:rPr>
                <w:rFonts w:ascii="Cambria Math" w:hAnsi="Cambria Math" w:hint="eastAsia"/>
                <w:color w:val="FF0000"/>
              </w:rPr>
              <m:t>dif</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w:t>
      </w:r>
      <m:oMath>
        <m:r>
          <w:rPr>
            <w:rFonts w:ascii="Cambria Math" w:hAnsi="Cambria Math"/>
            <w:color w:val="FF0000"/>
          </w:rPr>
          <m:t>τ</m:t>
        </m:r>
      </m:oMath>
      <w:r w:rsidR="00065B9A" w:rsidRPr="003E2B37">
        <w:rPr>
          <w:rFonts w:ascii="宋体" w:hAnsi="宋体" w:hint="eastAsia"/>
          <w:color w:val="FF0000"/>
        </w:rPr>
        <w:t>时刻工业区所在城市或气候区的典型气象日水平总辐射照度、水平散射辐射照度（W/㎡），按《城市居住区热环境设计标准》</w:t>
      </w:r>
      <w:hyperlink r:id="rId18" w:tgtFrame="_self" w:history="1">
        <w:r w:rsidR="00065B9A" w:rsidRPr="003E2B37">
          <w:rPr>
            <w:rFonts w:ascii="宋体" w:hAnsi="宋体" w:hint="eastAsia"/>
            <w:color w:val="FF0000"/>
          </w:rPr>
          <w:t>JGJ286</w:t>
        </w:r>
      </w:hyperlink>
      <w:r w:rsidR="00065B9A" w:rsidRPr="003E2B37">
        <w:rPr>
          <w:rFonts w:ascii="宋体" w:hAnsi="宋体" w:hint="eastAsia"/>
          <w:color w:val="FF0000"/>
        </w:rPr>
        <w:t>附录</w:t>
      </w:r>
      <w:r w:rsidR="00065B9A" w:rsidRPr="003E2B37">
        <w:rPr>
          <w:rFonts w:ascii="宋体" w:hAnsi="宋体"/>
          <w:color w:val="FF0000"/>
        </w:rPr>
        <w:t>A</w:t>
      </w:r>
      <w:r w:rsidR="00065B9A" w:rsidRPr="003E2B37">
        <w:rPr>
          <w:rFonts w:ascii="宋体" w:hAnsi="宋体" w:hint="eastAsia"/>
          <w:color w:val="FF0000"/>
        </w:rPr>
        <w:t>取值；</w:t>
      </w:r>
    </w:p>
    <w:p w14:paraId="0636AEA4"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PSA</m:t>
            </m:r>
          </m:sub>
        </m:sSub>
        <m:d>
          <m:dPr>
            <m:ctrlPr>
              <w:rPr>
                <w:rFonts w:ascii="Cambria Math" w:hAnsi="Cambria Math"/>
                <w:i/>
                <w:color w:val="FF0000"/>
              </w:rPr>
            </m:ctrlPr>
          </m:dPr>
          <m:e>
            <m:r>
              <w:rPr>
                <w:rFonts w:ascii="Cambria Math" w:hAnsi="Cambria Math"/>
                <w:color w:val="FF0000"/>
              </w:rPr>
              <m:t>τ</m:t>
            </m:r>
          </m:e>
        </m:d>
      </m:oMath>
      <w:r w:rsidR="00065B9A" w:rsidRPr="003E2B37">
        <w:rPr>
          <w:rFonts w:ascii="宋体" w:hAnsi="宋体" w:hint="eastAsia"/>
          <w:color w:val="FF0000"/>
        </w:rPr>
        <w:t>：时刻地块范围内的空地的建筑阴影率（%），以所在地7月2</w:t>
      </w:r>
      <w:r w:rsidR="00065B9A" w:rsidRPr="003E2B37">
        <w:rPr>
          <w:rFonts w:ascii="宋体" w:hAnsi="宋体"/>
          <w:color w:val="FF0000"/>
        </w:rPr>
        <w:t>1</w:t>
      </w:r>
      <w:r w:rsidR="00065B9A" w:rsidRPr="003E2B37">
        <w:rPr>
          <w:rFonts w:ascii="宋体" w:hAnsi="宋体" w:hint="eastAsia"/>
          <w:color w:val="FF0000"/>
        </w:rPr>
        <w:t>日太阳位置计算；</w:t>
      </w:r>
    </w:p>
    <w:p w14:paraId="7AD66A65" w14:textId="77777777" w:rsidR="00065B9A" w:rsidRPr="003E2B37"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ψ</m:t>
            </m:r>
          </m:e>
          <m:sub>
            <m:r>
              <w:rPr>
                <w:rFonts w:ascii="Cambria Math" w:hAnsi="Cambria Math"/>
                <w:color w:val="FF0000"/>
              </w:rPr>
              <m:t>SVF</m:t>
            </m:r>
          </m:sub>
        </m:sSub>
      </m:oMath>
      <w:r w:rsidR="00065B9A" w:rsidRPr="003E2B37">
        <w:rPr>
          <w:rFonts w:ascii="宋体" w:hAnsi="宋体" w:hint="eastAsia"/>
          <w:color w:val="FF0000"/>
        </w:rPr>
        <w:t>：设计地块范围内空地的平均天空角系数；</w:t>
      </w:r>
    </w:p>
    <w:p w14:paraId="0EBC93F7" w14:textId="77777777" w:rsidR="00065B9A" w:rsidRPr="003E2B37" w:rsidRDefault="00065B9A" w:rsidP="00065B9A">
      <w:pPr>
        <w:spacing w:line="360" w:lineRule="auto"/>
        <w:ind w:firstLineChars="200" w:firstLine="420"/>
        <w:rPr>
          <w:rFonts w:ascii="宋体" w:hAnsi="宋体"/>
          <w:color w:val="FF0000"/>
        </w:rPr>
      </w:pPr>
      <m:oMath>
        <m:r>
          <w:rPr>
            <w:rFonts w:ascii="Cambria Math" w:hAnsi="Cambria Math"/>
            <w:color w:val="FF0000"/>
          </w:rPr>
          <m:t>ρ</m:t>
        </m:r>
      </m:oMath>
      <w:r w:rsidRPr="003E2B37">
        <w:rPr>
          <w:rFonts w:ascii="宋体" w:hAnsi="宋体" w:hint="eastAsia"/>
          <w:color w:val="FF0000"/>
        </w:rPr>
        <w:t>：工业区地表的平均太阳辐射吸收系数，按《城市居住区热环境设计标准》</w:t>
      </w:r>
      <w:hyperlink r:id="rId19" w:tgtFrame="_self" w:history="1">
        <w:r w:rsidRPr="003E2B37">
          <w:rPr>
            <w:rFonts w:ascii="宋体" w:hAnsi="宋体" w:hint="eastAsia"/>
            <w:color w:val="FF0000"/>
          </w:rPr>
          <w:t>JGJ286</w:t>
        </w:r>
      </w:hyperlink>
      <w:r w:rsidRPr="003E2B37">
        <w:rPr>
          <w:rFonts w:ascii="宋体" w:hAnsi="宋体" w:hint="eastAsia"/>
          <w:color w:val="FF0000"/>
        </w:rPr>
        <w:t>附录</w:t>
      </w:r>
      <w:r w:rsidRPr="003E2B37">
        <w:rPr>
          <w:rFonts w:ascii="宋体" w:hAnsi="宋体"/>
          <w:color w:val="FF0000"/>
        </w:rPr>
        <w:t>B</w:t>
      </w:r>
      <w:r w:rsidRPr="003E2B37">
        <w:rPr>
          <w:rFonts w:ascii="宋体" w:hAnsi="宋体" w:hint="eastAsia"/>
          <w:color w:val="FF0000"/>
        </w:rPr>
        <w:t>式（B</w:t>
      </w:r>
      <w:r w:rsidRPr="003E2B37">
        <w:rPr>
          <w:rFonts w:ascii="宋体" w:hAnsi="宋体"/>
          <w:color w:val="FF0000"/>
        </w:rPr>
        <w:t>.2.-2</w:t>
      </w:r>
      <w:r w:rsidRPr="003E2B37">
        <w:rPr>
          <w:rFonts w:ascii="宋体" w:hAnsi="宋体" w:hint="eastAsia"/>
          <w:color w:val="FF0000"/>
        </w:rPr>
        <w:t>）取值；</w:t>
      </w:r>
    </w:p>
    <w:p w14:paraId="7385142A" w14:textId="77777777" w:rsidR="00065B9A" w:rsidRPr="003E2B37" w:rsidRDefault="00065B9A" w:rsidP="00065B9A">
      <w:pPr>
        <w:spacing w:line="360" w:lineRule="auto"/>
        <w:ind w:firstLineChars="200" w:firstLine="420"/>
        <w:rPr>
          <w:rFonts w:ascii="宋体" w:hAnsi="宋体"/>
          <w:color w:val="FF0000"/>
        </w:rPr>
      </w:pPr>
      <m:oMath>
        <m:r>
          <w:rPr>
            <w:rFonts w:ascii="Cambria Math" w:hAnsi="Cambria Math" w:hint="eastAsia"/>
            <w:color w:val="FF0000"/>
          </w:rPr>
          <w:lastRenderedPageBreak/>
          <m:t>n</m:t>
        </m:r>
      </m:oMath>
      <w:r w:rsidRPr="003E2B37">
        <w:rPr>
          <w:rFonts w:ascii="宋体" w:hAnsi="宋体" w:hint="eastAsia"/>
          <w:color w:val="FF0000"/>
        </w:rPr>
        <w:t>:为无穷大的天空均匀分布的假定光源个数，取3</w:t>
      </w:r>
      <w:r w:rsidRPr="003E2B37">
        <w:rPr>
          <w:rFonts w:ascii="宋体" w:hAnsi="宋体"/>
          <w:color w:val="FF0000"/>
        </w:rPr>
        <w:t>24</w:t>
      </w:r>
      <w:r w:rsidRPr="003E2B37">
        <w:rPr>
          <w:rFonts w:ascii="宋体" w:hAnsi="宋体" w:hint="eastAsia"/>
          <w:color w:val="FF0000"/>
        </w:rPr>
        <w:t>个；</w:t>
      </w:r>
    </w:p>
    <w:p w14:paraId="53637A41" w14:textId="1DF407C6" w:rsidR="00065B9A" w:rsidRDefault="004A1343" w:rsidP="00065B9A">
      <w:pPr>
        <w:spacing w:line="360" w:lineRule="auto"/>
        <w:ind w:firstLineChars="200" w:firstLine="420"/>
        <w:rPr>
          <w:rFonts w:ascii="宋体" w:hAnsi="宋体"/>
          <w:color w:val="FF0000"/>
        </w:rPr>
      </w:pPr>
      <m:oMath>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PSA</m:t>
            </m:r>
            <m:r>
              <w:rPr>
                <w:rFonts w:ascii="Cambria Math" w:hAnsi="Cambria Math" w:hint="eastAsia"/>
                <w:color w:val="FF0000"/>
              </w:rPr>
              <m:t>·</m:t>
            </m:r>
            <m:r>
              <w:rPr>
                <w:rFonts w:ascii="Cambria Math" w:hAnsi="Cambria Math" w:hint="eastAsia"/>
                <w:color w:val="FF0000"/>
              </w:rPr>
              <m:t>i</m:t>
            </m:r>
          </m:sub>
        </m:sSub>
      </m:oMath>
      <w:r w:rsidR="00065B9A" w:rsidRPr="003E2B37">
        <w:rPr>
          <w:rFonts w:ascii="宋体" w:hAnsi="宋体" w:hint="eastAsia"/>
          <w:color w:val="FF0000"/>
        </w:rPr>
        <w:t>：第</w:t>
      </w:r>
      <m:oMath>
        <m:r>
          <w:rPr>
            <w:rFonts w:ascii="Cambria Math" w:hAnsi="Cambria Math" w:hint="eastAsia"/>
            <w:color w:val="FF0000"/>
          </w:rPr>
          <m:t>i</m:t>
        </m:r>
      </m:oMath>
      <w:r w:rsidR="00065B9A" w:rsidRPr="003E2B37">
        <w:rPr>
          <w:rFonts w:ascii="宋体" w:hAnsi="宋体" w:hint="eastAsia"/>
          <w:color w:val="FF0000"/>
        </w:rPr>
        <w:t>个假定光源照射时的建筑阴影率（%），</w:t>
      </w:r>
      <m:oMath>
        <m:r>
          <w:rPr>
            <w:rFonts w:ascii="Cambria Math" w:hAnsi="Cambria Math" w:hint="eastAsia"/>
            <w:color w:val="FF0000"/>
          </w:rPr>
          <m:t>i</m:t>
        </m:r>
      </m:oMath>
      <w:r w:rsidR="00065B9A" w:rsidRPr="003E2B37">
        <w:rPr>
          <w:rFonts w:ascii="宋体" w:hAnsi="宋体" w:hint="eastAsia"/>
          <w:color w:val="FF0000"/>
        </w:rPr>
        <w:t>=</w:t>
      </w:r>
      <w:r w:rsidR="00065B9A" w:rsidRPr="003E2B37">
        <w:rPr>
          <w:rFonts w:ascii="宋体" w:hAnsi="宋体"/>
          <w:color w:val="FF0000"/>
        </w:rPr>
        <w:t>1</w:t>
      </w:r>
      <w:r w:rsidR="00065B9A" w:rsidRPr="003E2B37">
        <w:rPr>
          <w:rFonts w:ascii="宋体" w:hAnsi="宋体" w:hint="eastAsia"/>
          <w:color w:val="FF0000"/>
        </w:rPr>
        <w:t>、2···n</w:t>
      </w:r>
    </w:p>
    <w:p w14:paraId="35DB00A9" w14:textId="77777777" w:rsidR="003E2B37" w:rsidRPr="003E2B37" w:rsidRDefault="003E2B37" w:rsidP="00065B9A">
      <w:pPr>
        <w:spacing w:line="360" w:lineRule="auto"/>
        <w:ind w:firstLineChars="200" w:firstLine="420"/>
        <w:rPr>
          <w:rFonts w:ascii="宋体" w:hAnsi="宋体"/>
          <w:color w:val="FF0000"/>
        </w:rPr>
      </w:pPr>
    </w:p>
    <w:p w14:paraId="2A55F824" w14:textId="2DB5230B"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 xml:space="preserve">.5.2  </w:t>
      </w:r>
      <w:r w:rsidRPr="00065B9A">
        <w:rPr>
          <w:rFonts w:ascii="Times New Roman" w:hAnsi="Times New Roman" w:cs="Times New Roman" w:hint="eastAsia"/>
          <w:bCs/>
          <w:sz w:val="24"/>
          <w:szCs w:val="24"/>
        </w:rPr>
        <w:t>既有工业区热环境诊断应采用现场实测方法，并符合下列规定：</w:t>
      </w:r>
    </w:p>
    <w:p w14:paraId="3F1D3F77"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 xml:space="preserve">  </w:t>
      </w:r>
      <w:r w:rsidRPr="00065B9A">
        <w:rPr>
          <w:rFonts w:ascii="Times New Roman" w:hAnsi="Times New Roman" w:cs="Times New Roman" w:hint="eastAsia"/>
          <w:bCs/>
          <w:sz w:val="24"/>
          <w:szCs w:val="24"/>
        </w:rPr>
        <w:t>测量应根据气象统计资料气温较高且天气晴朗的时间进行，每天时间应为当地地方太阳时</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00~18</w:t>
      </w:r>
      <w:r w:rsidRPr="00065B9A">
        <w:rPr>
          <w:rFonts w:ascii="Times New Roman" w:hAnsi="Times New Roman" w:cs="Times New Roman" w:hint="eastAsia"/>
          <w:bCs/>
          <w:sz w:val="24"/>
          <w:szCs w:val="24"/>
        </w:rPr>
        <w:t>：</w:t>
      </w:r>
      <w:r w:rsidRPr="00065B9A">
        <w:rPr>
          <w:rFonts w:ascii="Times New Roman" w:hAnsi="Times New Roman" w:cs="Times New Roman"/>
          <w:bCs/>
          <w:sz w:val="24"/>
          <w:szCs w:val="24"/>
        </w:rPr>
        <w:t>00</w:t>
      </w:r>
      <w:r w:rsidRPr="00065B9A">
        <w:rPr>
          <w:rFonts w:ascii="Times New Roman" w:hAnsi="Times New Roman" w:cs="Times New Roman" w:hint="eastAsia"/>
          <w:bCs/>
          <w:sz w:val="24"/>
          <w:szCs w:val="24"/>
        </w:rPr>
        <w:t>，测量应连续进行且每</w:t>
      </w:r>
      <w:r w:rsidRPr="00065B9A">
        <w:rPr>
          <w:rFonts w:ascii="Times New Roman" w:hAnsi="Times New Roman" w:cs="Times New Roman" w:hint="eastAsia"/>
          <w:bCs/>
          <w:sz w:val="24"/>
          <w:szCs w:val="24"/>
        </w:rPr>
        <w:t>3</w:t>
      </w:r>
      <w:r w:rsidRPr="00065B9A">
        <w:rPr>
          <w:rFonts w:ascii="Times New Roman" w:hAnsi="Times New Roman" w:cs="Times New Roman"/>
          <w:bCs/>
          <w:sz w:val="24"/>
          <w:szCs w:val="24"/>
        </w:rPr>
        <w:t>~5</w:t>
      </w:r>
      <w:r w:rsidRPr="00065B9A">
        <w:rPr>
          <w:rFonts w:ascii="Times New Roman" w:hAnsi="Times New Roman" w:cs="Times New Roman" w:hint="eastAsia"/>
          <w:bCs/>
          <w:sz w:val="24"/>
          <w:szCs w:val="24"/>
        </w:rPr>
        <w:t>分钟记录一次干球温度及湿球黑球温度。</w:t>
      </w:r>
    </w:p>
    <w:p w14:paraId="60188F85"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2  </w:t>
      </w:r>
      <w:r w:rsidRPr="00065B9A">
        <w:rPr>
          <w:rFonts w:ascii="Times New Roman" w:hAnsi="Times New Roman" w:cs="Times New Roman" w:hint="eastAsia"/>
          <w:bCs/>
          <w:sz w:val="24"/>
          <w:szCs w:val="24"/>
        </w:rPr>
        <w:t>热环境测量仪器应能同时测量干球、湿球黑球温度。干球温度计测量范围内为</w:t>
      </w: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0</w:t>
      </w: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w:t>
      </w:r>
      <w:r w:rsidRPr="00065B9A">
        <w:rPr>
          <w:rFonts w:ascii="Times New Roman" w:hAnsi="Times New Roman" w:cs="Times New Roman"/>
          <w:bCs/>
          <w:sz w:val="24"/>
          <w:szCs w:val="24"/>
        </w:rPr>
        <w:t>60</w:t>
      </w:r>
      <w:r w:rsidRPr="00065B9A">
        <w:rPr>
          <w:rFonts w:ascii="Times New Roman" w:hAnsi="Times New Roman" w:cs="Times New Roman" w:hint="eastAsia"/>
          <w:bCs/>
          <w:sz w:val="24"/>
          <w:szCs w:val="24"/>
        </w:rPr>
        <w:t>℃，精度为±</w:t>
      </w:r>
      <w:r w:rsidRPr="00065B9A">
        <w:rPr>
          <w:rFonts w:ascii="Times New Roman" w:hAnsi="Times New Roman" w:cs="Times New Roman" w:hint="eastAsia"/>
          <w:bCs/>
          <w:sz w:val="24"/>
          <w:szCs w:val="24"/>
        </w:rPr>
        <w:t>0</w:t>
      </w:r>
      <w:r w:rsidRPr="00065B9A">
        <w:rPr>
          <w:rFonts w:ascii="Times New Roman" w:hAnsi="Times New Roman" w:cs="Times New Roman"/>
          <w:bCs/>
          <w:sz w:val="24"/>
          <w:szCs w:val="24"/>
        </w:rPr>
        <w:t>.5</w:t>
      </w:r>
      <w:r w:rsidRPr="00065B9A">
        <w:rPr>
          <w:rFonts w:ascii="Times New Roman" w:hAnsi="Times New Roman" w:cs="Times New Roman" w:hint="eastAsia"/>
          <w:bCs/>
          <w:sz w:val="24"/>
          <w:szCs w:val="24"/>
        </w:rPr>
        <w:t>℃，黑球温度计测量范围为</w:t>
      </w:r>
      <w:r w:rsidRPr="00065B9A">
        <w:rPr>
          <w:rFonts w:ascii="Times New Roman" w:hAnsi="Times New Roman" w:cs="Times New Roman"/>
          <w:bCs/>
          <w:sz w:val="24"/>
          <w:szCs w:val="24"/>
        </w:rPr>
        <w:t>20</w:t>
      </w: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w:t>
      </w:r>
      <w:r w:rsidRPr="00065B9A">
        <w:rPr>
          <w:rFonts w:ascii="Times New Roman" w:hAnsi="Times New Roman" w:cs="Times New Roman"/>
          <w:bCs/>
          <w:sz w:val="24"/>
          <w:szCs w:val="24"/>
        </w:rPr>
        <w:t>120</w:t>
      </w:r>
      <w:r w:rsidRPr="00065B9A">
        <w:rPr>
          <w:rFonts w:ascii="Times New Roman" w:hAnsi="Times New Roman" w:cs="Times New Roman" w:hint="eastAsia"/>
          <w:bCs/>
          <w:sz w:val="24"/>
          <w:szCs w:val="24"/>
        </w:rPr>
        <w:t>℃，精度为±</w:t>
      </w:r>
      <w:r w:rsidRPr="00065B9A">
        <w:rPr>
          <w:rFonts w:ascii="Times New Roman" w:hAnsi="Times New Roman" w:cs="Times New Roman" w:hint="eastAsia"/>
          <w:bCs/>
          <w:sz w:val="24"/>
          <w:szCs w:val="24"/>
        </w:rPr>
        <w:t>1</w:t>
      </w:r>
      <w:r w:rsidRPr="00065B9A">
        <w:rPr>
          <w:rFonts w:ascii="Times New Roman" w:hAnsi="Times New Roman" w:cs="Times New Roman" w:hint="eastAsia"/>
          <w:bCs/>
          <w:sz w:val="24"/>
          <w:szCs w:val="24"/>
        </w:rPr>
        <w:t>℃。</w:t>
      </w:r>
    </w:p>
    <w:p w14:paraId="2946D29C"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3  </w:t>
      </w:r>
      <w:r w:rsidRPr="00065B9A">
        <w:rPr>
          <w:rFonts w:ascii="Times New Roman" w:hAnsi="Times New Roman" w:cs="Times New Roman" w:hint="eastAsia"/>
          <w:bCs/>
          <w:sz w:val="24"/>
          <w:szCs w:val="24"/>
        </w:rPr>
        <w:t>既有工业区热环境测量应选定如下区域进行测量。</w:t>
      </w:r>
    </w:p>
    <w:p w14:paraId="1D0A76BA"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1</w:t>
      </w:r>
      <w:r w:rsidRPr="00065B9A">
        <w:rPr>
          <w:rFonts w:ascii="Times New Roman" w:hAnsi="Times New Roman" w:cs="Times New Roman" w:hint="eastAsia"/>
          <w:bCs/>
          <w:sz w:val="24"/>
          <w:szCs w:val="24"/>
        </w:rPr>
        <w:t>）主要活动区域：建筑周边地面道路、室外活动区、楼面、屋面等设有露天活动场地的人可涉足区域；</w:t>
      </w:r>
    </w:p>
    <w:p w14:paraId="35797F0F"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2</w:t>
      </w:r>
      <w:r w:rsidRPr="00065B9A">
        <w:rPr>
          <w:rFonts w:ascii="Times New Roman" w:hAnsi="Times New Roman" w:cs="Times New Roman" w:hint="eastAsia"/>
          <w:bCs/>
          <w:sz w:val="24"/>
          <w:szCs w:val="24"/>
        </w:rPr>
        <w:t>）各类下垫面及遮挡区域：硬质铺地、可渗透地面、绿化、乔木等各类下垫面区域及有无遮挡区域。</w:t>
      </w:r>
    </w:p>
    <w:p w14:paraId="110C32DA"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3</w:t>
      </w:r>
      <w:r w:rsidRPr="00065B9A">
        <w:rPr>
          <w:rFonts w:ascii="Times New Roman" w:hAnsi="Times New Roman" w:cs="Times New Roman" w:hint="eastAsia"/>
          <w:bCs/>
          <w:sz w:val="24"/>
          <w:szCs w:val="24"/>
        </w:rPr>
        <w:t>）特殊区域：如热源排放区和通风口等。</w:t>
      </w:r>
    </w:p>
    <w:p w14:paraId="1C0784DA"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bCs/>
          <w:sz w:val="24"/>
          <w:szCs w:val="24"/>
        </w:rPr>
        <w:t xml:space="preserve">4  </w:t>
      </w:r>
      <w:r w:rsidRPr="00065B9A">
        <w:rPr>
          <w:rFonts w:ascii="Times New Roman" w:hAnsi="Times New Roman" w:cs="Times New Roman" w:hint="eastAsia"/>
          <w:bCs/>
          <w:sz w:val="24"/>
          <w:szCs w:val="24"/>
        </w:rPr>
        <w:t>热环境测量宜根据如下原则进行布置。</w:t>
      </w:r>
    </w:p>
    <w:p w14:paraId="678066C0" w14:textId="77777777"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1</w:t>
      </w:r>
      <w:r w:rsidRPr="00065B9A">
        <w:rPr>
          <w:rFonts w:ascii="Times New Roman" w:hAnsi="Times New Roman" w:cs="Times New Roman" w:hint="eastAsia"/>
          <w:bCs/>
          <w:sz w:val="24"/>
          <w:szCs w:val="24"/>
        </w:rPr>
        <w:t>）测点高度为地面或活动平台以上</w:t>
      </w:r>
      <w:r w:rsidRPr="00065B9A">
        <w:rPr>
          <w:rFonts w:ascii="Times New Roman" w:hAnsi="Times New Roman" w:cs="Times New Roman" w:hint="eastAsia"/>
          <w:bCs/>
          <w:sz w:val="24"/>
          <w:szCs w:val="24"/>
        </w:rPr>
        <w:t>1</w:t>
      </w:r>
      <w:r w:rsidRPr="00065B9A">
        <w:rPr>
          <w:rFonts w:ascii="Times New Roman" w:hAnsi="Times New Roman" w:cs="Times New Roman"/>
          <w:bCs/>
          <w:sz w:val="24"/>
          <w:szCs w:val="24"/>
        </w:rPr>
        <w:t>.5m</w:t>
      </w:r>
      <w:r w:rsidRPr="00065B9A">
        <w:rPr>
          <w:rFonts w:ascii="Times New Roman" w:hAnsi="Times New Roman" w:cs="Times New Roman" w:hint="eastAsia"/>
          <w:bCs/>
          <w:sz w:val="24"/>
          <w:szCs w:val="24"/>
        </w:rPr>
        <w:t>高度处；</w:t>
      </w:r>
    </w:p>
    <w:p w14:paraId="43F2BF7F" w14:textId="383880EC" w:rsidR="00065B9A" w:rsidRPr="00065B9A" w:rsidRDefault="00065B9A" w:rsidP="00065B9A">
      <w:pPr>
        <w:spacing w:line="360" w:lineRule="auto"/>
        <w:ind w:firstLineChars="200" w:firstLine="480"/>
        <w:rPr>
          <w:rFonts w:ascii="Times New Roman" w:hAnsi="Times New Roman" w:cs="Times New Roman"/>
          <w:bCs/>
          <w:sz w:val="24"/>
          <w:szCs w:val="24"/>
        </w:rPr>
      </w:pPr>
      <w:r w:rsidRPr="00065B9A">
        <w:rPr>
          <w:rFonts w:ascii="Times New Roman" w:hAnsi="Times New Roman" w:cs="Times New Roman" w:hint="eastAsia"/>
          <w:bCs/>
          <w:sz w:val="24"/>
          <w:szCs w:val="24"/>
        </w:rPr>
        <w:t>（</w:t>
      </w:r>
      <w:r w:rsidRPr="00065B9A">
        <w:rPr>
          <w:rFonts w:ascii="Times New Roman" w:hAnsi="Times New Roman" w:cs="Times New Roman" w:hint="eastAsia"/>
          <w:bCs/>
          <w:sz w:val="24"/>
          <w:szCs w:val="24"/>
        </w:rPr>
        <w:t>2</w:t>
      </w:r>
      <w:r w:rsidRPr="00065B9A">
        <w:rPr>
          <w:rFonts w:ascii="Times New Roman" w:hAnsi="Times New Roman" w:cs="Times New Roman" w:hint="eastAsia"/>
          <w:bCs/>
          <w:sz w:val="24"/>
          <w:szCs w:val="24"/>
        </w:rPr>
        <w:t>）测点数量根据测试区域面积合理确定。</w:t>
      </w:r>
    </w:p>
    <w:p w14:paraId="52A94C9E" w14:textId="517ED4E9"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color w:val="FF0000"/>
        </w:rPr>
        <w:t>既有工业区热环境诊断应选在夏季典型工况进行，测点布置需包含主要活动区域、各类下垫面及遮阳区域以及特殊区域。热环境测量仪器需同时测量干球与湿球黑球温度，干球温度计精度为±0</w:t>
      </w:r>
      <w:r w:rsidR="00065B9A" w:rsidRPr="003E2B37">
        <w:rPr>
          <w:rFonts w:ascii="宋体" w:hAnsi="宋体"/>
          <w:color w:val="FF0000"/>
        </w:rPr>
        <w:t>.5</w:t>
      </w:r>
      <w:r w:rsidR="00065B9A" w:rsidRPr="003E2B37">
        <w:rPr>
          <w:rFonts w:ascii="宋体" w:hAnsi="宋体" w:hint="eastAsia"/>
          <w:color w:val="FF0000"/>
        </w:rPr>
        <w:t>℃，黑球温度计精度为±1℃。</w:t>
      </w:r>
    </w:p>
    <w:p w14:paraId="43ED2F4D"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b/>
          <w:bCs/>
          <w:color w:val="FF0000"/>
        </w:rPr>
        <w:t>1.</w:t>
      </w:r>
      <w:r w:rsidRPr="003E2B37">
        <w:rPr>
          <w:rFonts w:ascii="宋体" w:hAnsi="宋体" w:hint="eastAsia"/>
          <w:color w:val="FF0000"/>
        </w:rPr>
        <w:t>根据选择的典型工况进行测试；根据大量测试案列分析，测量时间按平均热岛强度计算时间（8:</w:t>
      </w:r>
      <w:r w:rsidRPr="003E2B37">
        <w:rPr>
          <w:rFonts w:ascii="宋体" w:hAnsi="宋体"/>
          <w:color w:val="FF0000"/>
        </w:rPr>
        <w:t>00~18</w:t>
      </w:r>
      <w:r w:rsidRPr="003E2B37">
        <w:rPr>
          <w:rFonts w:ascii="宋体" w:hAnsi="宋体" w:hint="eastAsia"/>
          <w:color w:val="FF0000"/>
        </w:rPr>
        <w:t>:</w:t>
      </w:r>
      <w:r w:rsidRPr="003E2B37">
        <w:rPr>
          <w:rFonts w:ascii="宋体" w:hAnsi="宋体"/>
          <w:color w:val="FF0000"/>
        </w:rPr>
        <w:t>00</w:t>
      </w:r>
      <w:r w:rsidRPr="003E2B37">
        <w:rPr>
          <w:rFonts w:ascii="宋体" w:hAnsi="宋体" w:hint="eastAsia"/>
          <w:color w:val="FF0000"/>
        </w:rPr>
        <w:t>）进行；室外温度变化较快，幅度较小，测量仪器需要3-5分钟的稳定时间才能稳定读出温度数据，时程数据的采样时长为10分钟。</w:t>
      </w:r>
    </w:p>
    <w:p w14:paraId="7D3C7802"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2</w:t>
      </w:r>
      <w:r w:rsidRPr="003E2B37">
        <w:rPr>
          <w:rFonts w:ascii="宋体" w:hAnsi="宋体"/>
          <w:b/>
          <w:bCs/>
          <w:color w:val="FF0000"/>
        </w:rPr>
        <w:t>.</w:t>
      </w:r>
      <w:r w:rsidRPr="003E2B37">
        <w:rPr>
          <w:rFonts w:ascii="宋体" w:hAnsi="宋体" w:hint="eastAsia"/>
          <w:color w:val="FF0000"/>
        </w:rPr>
        <w:t>测量应采用能同时记录干球、湿球黑球温度数据的测量仪器，当分别采用仪器测量干球温度及湿球黑球温度时，应保证记录数据为同一时刻的数据。</w:t>
      </w:r>
    </w:p>
    <w:p w14:paraId="13D4D92B" w14:textId="7777777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t>3</w:t>
      </w:r>
      <w:r w:rsidRPr="003E2B37">
        <w:rPr>
          <w:rFonts w:ascii="宋体" w:hAnsi="宋体"/>
          <w:b/>
          <w:bCs/>
          <w:color w:val="FF0000"/>
        </w:rPr>
        <w:t>.</w:t>
      </w:r>
      <w:r w:rsidRPr="003E2B37">
        <w:rPr>
          <w:rFonts w:ascii="宋体" w:hAnsi="宋体" w:hint="eastAsia"/>
          <w:color w:val="FF0000"/>
        </w:rPr>
        <w:t>最不利区域的测试包括无遮挡深色下垫面区域，这些区域容易吸收太阳辐射，温度较高，不利于热舒适，其选取可采用经验定性确定或模拟计算判断。</w:t>
      </w:r>
    </w:p>
    <w:p w14:paraId="679C0496" w14:textId="001A63A7" w:rsidR="00065B9A" w:rsidRPr="003E2B37" w:rsidRDefault="00065B9A" w:rsidP="00065B9A">
      <w:pPr>
        <w:spacing w:line="360" w:lineRule="auto"/>
        <w:ind w:firstLineChars="200" w:firstLine="422"/>
        <w:rPr>
          <w:rFonts w:ascii="宋体" w:hAnsi="宋体"/>
          <w:color w:val="FF0000"/>
        </w:rPr>
      </w:pPr>
      <w:r w:rsidRPr="003E2B37">
        <w:rPr>
          <w:rFonts w:ascii="宋体" w:hAnsi="宋体" w:hint="eastAsia"/>
          <w:b/>
          <w:bCs/>
          <w:color w:val="FF0000"/>
        </w:rPr>
        <w:lastRenderedPageBreak/>
        <w:t>4</w:t>
      </w:r>
      <w:r w:rsidRPr="003E2B37">
        <w:rPr>
          <w:rFonts w:ascii="宋体" w:hAnsi="宋体"/>
          <w:b/>
          <w:bCs/>
          <w:color w:val="FF0000"/>
        </w:rPr>
        <w:t>.</w:t>
      </w:r>
      <w:r w:rsidRPr="003E2B37">
        <w:rPr>
          <w:rFonts w:ascii="宋体" w:hAnsi="宋体" w:hint="eastAsia"/>
          <w:color w:val="FF0000"/>
        </w:rPr>
        <w:t>主要活动区域布置典型测点即可；关键测点指局部可能出现最大和最小温度测点，最大、最小温度测点可根据建筑阴影，下垫面性质及绿化设置定性分析选取，一般情况下，温度最大测点位于建筑朝阳面无遮挡深色下垫面区域，温度最小测点位于集中绿化并由乔木遮挡区域。</w:t>
      </w:r>
    </w:p>
    <w:p w14:paraId="0F6DBE69" w14:textId="77777777" w:rsidR="00065B9A" w:rsidRDefault="00065B9A" w:rsidP="00065B9A">
      <w:pPr>
        <w:spacing w:line="360" w:lineRule="auto"/>
        <w:ind w:firstLineChars="200" w:firstLine="420"/>
        <w:rPr>
          <w:rFonts w:ascii="宋体" w:hAnsi="宋体"/>
        </w:rPr>
      </w:pPr>
    </w:p>
    <w:p w14:paraId="6768D0A5" w14:textId="09BADBF8"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hint="eastAsia"/>
          <w:b/>
          <w:bCs/>
          <w:sz w:val="24"/>
          <w:szCs w:val="28"/>
        </w:rPr>
        <w:t>8</w:t>
      </w:r>
      <w:r w:rsidRPr="00A56676">
        <w:rPr>
          <w:rFonts w:ascii="Times New Roman" w:hAnsi="Times New Roman" w:cs="Times New Roman"/>
          <w:b/>
          <w:bCs/>
          <w:sz w:val="24"/>
          <w:szCs w:val="28"/>
        </w:rPr>
        <w:t>.5.3</w:t>
      </w:r>
      <w:r w:rsidRPr="00A56676">
        <w:rPr>
          <w:rFonts w:ascii="Times New Roman" w:hAnsi="Times New Roman" w:cs="Times New Roman" w:hint="eastAsia"/>
          <w:b/>
          <w:bCs/>
          <w:sz w:val="24"/>
          <w:szCs w:val="28"/>
        </w:rPr>
        <w:t xml:space="preserve"> </w:t>
      </w:r>
      <w:r w:rsidRPr="00CE1299">
        <w:rPr>
          <w:rFonts w:ascii="宋体" w:hAnsi="宋体"/>
          <w:sz w:val="24"/>
          <w:szCs w:val="28"/>
        </w:rPr>
        <w:t xml:space="preserve"> </w:t>
      </w:r>
      <w:r w:rsidRPr="00065B9A">
        <w:rPr>
          <w:rFonts w:ascii="Times New Roman" w:hAnsi="Times New Roman" w:cs="Times New Roman" w:hint="eastAsia"/>
          <w:bCs/>
          <w:sz w:val="24"/>
          <w:szCs w:val="24"/>
        </w:rPr>
        <w:t>热环境适宜性诊断应依日平均热岛强度以及湿球黑球温度的现场实测结构进行评估，并符合表</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.5.3</w:t>
      </w:r>
      <w:r w:rsidRPr="00065B9A">
        <w:rPr>
          <w:rFonts w:ascii="Times New Roman" w:hAnsi="Times New Roman" w:cs="Times New Roman" w:hint="eastAsia"/>
          <w:bCs/>
          <w:sz w:val="24"/>
          <w:szCs w:val="24"/>
        </w:rPr>
        <w:t>的规定。</w:t>
      </w:r>
    </w:p>
    <w:p w14:paraId="3B194832" w14:textId="7777777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表8</w:t>
      </w:r>
      <w:r w:rsidRPr="009D7B2E">
        <w:rPr>
          <w:rFonts w:ascii="宋体" w:hAnsi="宋体"/>
          <w:b/>
          <w:bCs/>
          <w:szCs w:val="21"/>
        </w:rPr>
        <w:t xml:space="preserve">.5.3 </w:t>
      </w:r>
      <w:r w:rsidRPr="009D7B2E">
        <w:rPr>
          <w:rFonts w:ascii="宋体" w:hAnsi="宋体" w:hint="eastAsia"/>
          <w:b/>
          <w:bCs/>
          <w:szCs w:val="21"/>
        </w:rPr>
        <w:t>热环境诊断分级表</w:t>
      </w:r>
    </w:p>
    <w:tbl>
      <w:tblPr>
        <w:tblStyle w:val="aff2"/>
        <w:tblW w:w="5000" w:type="pct"/>
        <w:tblLook w:val="04A0" w:firstRow="1" w:lastRow="0" w:firstColumn="1" w:lastColumn="0" w:noHBand="0" w:noVBand="1"/>
      </w:tblPr>
      <w:tblGrid>
        <w:gridCol w:w="1555"/>
        <w:gridCol w:w="5988"/>
        <w:gridCol w:w="1292"/>
      </w:tblGrid>
      <w:tr w:rsidR="00065B9A" w:rsidRPr="003E2B37" w14:paraId="2F98DA50" w14:textId="77777777" w:rsidTr="003E2B37">
        <w:trPr>
          <w:trHeight w:val="308"/>
        </w:trPr>
        <w:tc>
          <w:tcPr>
            <w:tcW w:w="880" w:type="pct"/>
            <w:vAlign w:val="center"/>
          </w:tcPr>
          <w:p w14:paraId="53F3827A"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物理环境</w:t>
            </w:r>
          </w:p>
        </w:tc>
        <w:tc>
          <w:tcPr>
            <w:tcW w:w="3389" w:type="pct"/>
            <w:vAlign w:val="center"/>
          </w:tcPr>
          <w:p w14:paraId="3FE153C5" w14:textId="77777777" w:rsidR="00065B9A" w:rsidRPr="003E2B37" w:rsidRDefault="00065B9A" w:rsidP="00065B9A">
            <w:pPr>
              <w:spacing w:line="360" w:lineRule="auto"/>
              <w:rPr>
                <w:rFonts w:ascii="宋体" w:hAnsi="宋体"/>
                <w:sz w:val="21"/>
                <w:szCs w:val="21"/>
              </w:rPr>
            </w:pPr>
            <w:r w:rsidRPr="003E2B37">
              <w:rPr>
                <w:rFonts w:ascii="宋体" w:hAnsi="宋体" w:hint="eastAsia"/>
                <w:b/>
                <w:bCs/>
                <w:sz w:val="21"/>
                <w:szCs w:val="21"/>
              </w:rPr>
              <w:t>分级说明</w:t>
            </w:r>
          </w:p>
        </w:tc>
        <w:tc>
          <w:tcPr>
            <w:tcW w:w="731" w:type="pct"/>
            <w:vAlign w:val="center"/>
          </w:tcPr>
          <w:p w14:paraId="4257710D" w14:textId="77777777" w:rsidR="00065B9A" w:rsidRPr="003E2B37" w:rsidRDefault="00065B9A" w:rsidP="00065B9A">
            <w:pPr>
              <w:spacing w:line="360" w:lineRule="auto"/>
              <w:rPr>
                <w:sz w:val="21"/>
                <w:szCs w:val="21"/>
              </w:rPr>
            </w:pPr>
            <w:r w:rsidRPr="003E2B37">
              <w:rPr>
                <w:rFonts w:ascii="宋体" w:hAnsi="宋体" w:hint="eastAsia"/>
                <w:b/>
                <w:bCs/>
                <w:sz w:val="21"/>
                <w:szCs w:val="21"/>
              </w:rPr>
              <w:t>分级</w:t>
            </w:r>
          </w:p>
        </w:tc>
      </w:tr>
      <w:tr w:rsidR="00065B9A" w:rsidRPr="003E2B37" w14:paraId="37EF471A" w14:textId="77777777" w:rsidTr="003E2B37">
        <w:trPr>
          <w:trHeight w:val="308"/>
        </w:trPr>
        <w:tc>
          <w:tcPr>
            <w:tcW w:w="880" w:type="pct"/>
            <w:vMerge w:val="restart"/>
            <w:vAlign w:val="center"/>
          </w:tcPr>
          <w:p w14:paraId="15FBF9B2"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热环境</w:t>
            </w:r>
          </w:p>
        </w:tc>
        <w:tc>
          <w:tcPr>
            <w:tcW w:w="3389" w:type="pct"/>
            <w:vAlign w:val="center"/>
          </w:tcPr>
          <w:p w14:paraId="7EA6D1D7" w14:textId="77777777" w:rsidR="00065B9A" w:rsidRPr="003E2B37" w:rsidRDefault="00065B9A" w:rsidP="00065B9A">
            <w:pPr>
              <w:spacing w:line="360" w:lineRule="auto"/>
              <w:rPr>
                <w:rFonts w:ascii="宋体" w:hAnsi="宋体"/>
                <w:b/>
                <w:bCs/>
                <w:sz w:val="21"/>
                <w:szCs w:val="21"/>
              </w:rPr>
            </w:pPr>
            <w:r w:rsidRPr="003E2B37">
              <w:rPr>
                <w:rFonts w:ascii="宋体" w:hAnsi="宋体" w:hint="eastAsia"/>
                <w:sz w:val="21"/>
                <w:szCs w:val="21"/>
              </w:rPr>
              <w:t>场地红线范围内夏季典型气象日平均热岛强度不大于2</w:t>
            </w:r>
            <w:r w:rsidRPr="003E2B37">
              <w:rPr>
                <w:rFonts w:ascii="宋体" w:hAnsi="宋体"/>
                <w:sz w:val="21"/>
                <w:szCs w:val="21"/>
              </w:rPr>
              <w:t>.5</w:t>
            </w:r>
            <w:r w:rsidRPr="003E2B37">
              <w:rPr>
                <w:rFonts w:ascii="宋体" w:hAnsi="宋体" w:hint="eastAsia"/>
                <w:sz w:val="21"/>
                <w:szCs w:val="21"/>
              </w:rPr>
              <w:t>℃，且湿球黑球温度不大于3</w:t>
            </w:r>
            <w:r w:rsidRPr="003E2B37">
              <w:rPr>
                <w:rFonts w:ascii="宋体" w:hAnsi="宋体"/>
                <w:sz w:val="21"/>
                <w:szCs w:val="21"/>
              </w:rPr>
              <w:t>3℃</w:t>
            </w:r>
          </w:p>
        </w:tc>
        <w:tc>
          <w:tcPr>
            <w:tcW w:w="731" w:type="pct"/>
            <w:vAlign w:val="center"/>
          </w:tcPr>
          <w:p w14:paraId="60CD1D70" w14:textId="77777777" w:rsidR="00065B9A" w:rsidRPr="003E2B37" w:rsidRDefault="00065B9A" w:rsidP="003E2B37">
            <w:pPr>
              <w:spacing w:line="360" w:lineRule="auto"/>
              <w:jc w:val="center"/>
              <w:rPr>
                <w:rFonts w:ascii="宋体" w:hAnsi="宋体"/>
                <w:b/>
                <w:bCs/>
                <w:sz w:val="21"/>
                <w:szCs w:val="21"/>
              </w:rPr>
            </w:pPr>
            <w:r w:rsidRPr="003E2B37">
              <w:rPr>
                <w:rFonts w:hint="eastAsia"/>
                <w:sz w:val="21"/>
                <w:szCs w:val="21"/>
              </w:rPr>
              <w:t>舒适</w:t>
            </w:r>
          </w:p>
        </w:tc>
      </w:tr>
      <w:tr w:rsidR="00065B9A" w:rsidRPr="003E2B37" w14:paraId="68B2A0A6" w14:textId="77777777" w:rsidTr="003E2B37">
        <w:trPr>
          <w:trHeight w:val="308"/>
        </w:trPr>
        <w:tc>
          <w:tcPr>
            <w:tcW w:w="880" w:type="pct"/>
            <w:vMerge/>
            <w:vAlign w:val="center"/>
          </w:tcPr>
          <w:p w14:paraId="71877C1F" w14:textId="77777777" w:rsidR="00065B9A" w:rsidRPr="003E2B37" w:rsidRDefault="00065B9A" w:rsidP="00065B9A">
            <w:pPr>
              <w:spacing w:line="360" w:lineRule="auto"/>
              <w:rPr>
                <w:rFonts w:ascii="宋体" w:hAnsi="宋体"/>
                <w:sz w:val="21"/>
                <w:szCs w:val="21"/>
              </w:rPr>
            </w:pPr>
          </w:p>
        </w:tc>
        <w:tc>
          <w:tcPr>
            <w:tcW w:w="3389" w:type="pct"/>
            <w:vAlign w:val="center"/>
          </w:tcPr>
          <w:p w14:paraId="75B19CA2"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场地红线范围内夏季典型气象日平均热岛强度在2</w:t>
            </w:r>
            <w:r w:rsidRPr="003E2B37">
              <w:rPr>
                <w:rFonts w:ascii="宋体" w:hAnsi="宋体"/>
                <w:sz w:val="21"/>
                <w:szCs w:val="21"/>
              </w:rPr>
              <w:t>.5</w:t>
            </w:r>
            <w:r w:rsidRPr="003E2B37">
              <w:rPr>
                <w:rFonts w:ascii="宋体" w:hAnsi="宋体" w:hint="eastAsia"/>
                <w:sz w:val="21"/>
                <w:szCs w:val="21"/>
              </w:rPr>
              <w:t>℃~</w:t>
            </w:r>
            <w:r w:rsidRPr="003E2B37">
              <w:rPr>
                <w:rFonts w:ascii="宋体" w:hAnsi="宋体"/>
                <w:sz w:val="21"/>
                <w:szCs w:val="21"/>
              </w:rPr>
              <w:t>3℃</w:t>
            </w:r>
            <w:r w:rsidRPr="003E2B37">
              <w:rPr>
                <w:rFonts w:ascii="宋体" w:hAnsi="宋体" w:hint="eastAsia"/>
                <w:sz w:val="21"/>
                <w:szCs w:val="21"/>
              </w:rPr>
              <w:t>之间，且湿球黑球温度不大于3</w:t>
            </w:r>
            <w:r w:rsidRPr="003E2B37">
              <w:rPr>
                <w:rFonts w:ascii="宋体" w:hAnsi="宋体"/>
                <w:sz w:val="21"/>
                <w:szCs w:val="21"/>
              </w:rPr>
              <w:t>3℃</w:t>
            </w:r>
          </w:p>
        </w:tc>
        <w:tc>
          <w:tcPr>
            <w:tcW w:w="731" w:type="pct"/>
            <w:vAlign w:val="center"/>
          </w:tcPr>
          <w:p w14:paraId="39D2D7EE"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基本舒适</w:t>
            </w:r>
          </w:p>
        </w:tc>
      </w:tr>
      <w:tr w:rsidR="00065B9A" w:rsidRPr="003E2B37" w14:paraId="37AF7C34" w14:textId="77777777" w:rsidTr="003E2B37">
        <w:trPr>
          <w:trHeight w:val="308"/>
        </w:trPr>
        <w:tc>
          <w:tcPr>
            <w:tcW w:w="880" w:type="pct"/>
            <w:vMerge/>
            <w:vAlign w:val="center"/>
          </w:tcPr>
          <w:p w14:paraId="27C9DC52" w14:textId="77777777" w:rsidR="00065B9A" w:rsidRPr="003E2B37" w:rsidRDefault="00065B9A" w:rsidP="00065B9A">
            <w:pPr>
              <w:spacing w:line="360" w:lineRule="auto"/>
              <w:rPr>
                <w:rFonts w:ascii="宋体" w:hAnsi="宋体"/>
                <w:sz w:val="21"/>
                <w:szCs w:val="21"/>
              </w:rPr>
            </w:pPr>
          </w:p>
        </w:tc>
        <w:tc>
          <w:tcPr>
            <w:tcW w:w="3389" w:type="pct"/>
            <w:vAlign w:val="center"/>
          </w:tcPr>
          <w:p w14:paraId="0615EB5E" w14:textId="77777777" w:rsidR="00065B9A" w:rsidRPr="003E2B37" w:rsidRDefault="00065B9A" w:rsidP="00065B9A">
            <w:pPr>
              <w:spacing w:line="360" w:lineRule="auto"/>
              <w:rPr>
                <w:rFonts w:ascii="宋体" w:hAnsi="宋体"/>
                <w:sz w:val="21"/>
                <w:szCs w:val="21"/>
              </w:rPr>
            </w:pPr>
            <w:r w:rsidRPr="003E2B37">
              <w:rPr>
                <w:rFonts w:ascii="宋体" w:hAnsi="宋体" w:hint="eastAsia"/>
                <w:sz w:val="21"/>
                <w:szCs w:val="21"/>
              </w:rPr>
              <w:t>场地红线范围内夏季典型气象日平均热岛强度大于</w:t>
            </w:r>
            <w:r w:rsidRPr="003E2B37">
              <w:rPr>
                <w:rFonts w:ascii="宋体" w:hAnsi="宋体"/>
                <w:sz w:val="21"/>
                <w:szCs w:val="21"/>
              </w:rPr>
              <w:t>3℃</w:t>
            </w:r>
            <w:r w:rsidRPr="003E2B37">
              <w:rPr>
                <w:rFonts w:ascii="宋体" w:hAnsi="宋体" w:hint="eastAsia"/>
                <w:sz w:val="21"/>
                <w:szCs w:val="21"/>
              </w:rPr>
              <w:t>，且湿球黑球温度大于3</w:t>
            </w:r>
            <w:r w:rsidRPr="003E2B37">
              <w:rPr>
                <w:rFonts w:ascii="宋体" w:hAnsi="宋体"/>
                <w:sz w:val="21"/>
                <w:szCs w:val="21"/>
              </w:rPr>
              <w:t>3℃</w:t>
            </w:r>
          </w:p>
        </w:tc>
        <w:tc>
          <w:tcPr>
            <w:tcW w:w="731" w:type="pct"/>
            <w:vAlign w:val="center"/>
          </w:tcPr>
          <w:p w14:paraId="11F323C2" w14:textId="77777777" w:rsidR="00065B9A" w:rsidRPr="003E2B37" w:rsidRDefault="00065B9A" w:rsidP="003E2B37">
            <w:pPr>
              <w:spacing w:line="360" w:lineRule="auto"/>
              <w:jc w:val="center"/>
              <w:rPr>
                <w:rFonts w:ascii="宋体" w:hAnsi="宋体"/>
                <w:sz w:val="21"/>
                <w:szCs w:val="21"/>
              </w:rPr>
            </w:pPr>
            <w:r w:rsidRPr="003E2B37">
              <w:rPr>
                <w:rFonts w:hint="eastAsia"/>
                <w:sz w:val="21"/>
                <w:szCs w:val="21"/>
              </w:rPr>
              <w:t>舒适性差</w:t>
            </w:r>
          </w:p>
        </w:tc>
      </w:tr>
    </w:tbl>
    <w:p w14:paraId="623CAF9B" w14:textId="077BF93B"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color w:val="FF0000"/>
        </w:rPr>
        <w:t>根据《城市居住区热环境设计标准》</w:t>
      </w:r>
      <w:r w:rsidR="00065B9A" w:rsidRPr="003E2B37">
        <w:rPr>
          <w:rFonts w:ascii="宋体" w:hAnsi="宋体"/>
          <w:color w:val="FF0000"/>
        </w:rPr>
        <w:t>JGJ286</w:t>
      </w:r>
      <w:r w:rsidR="00065B9A" w:rsidRPr="003E2B37">
        <w:rPr>
          <w:rFonts w:ascii="宋体" w:hAnsi="宋体" w:hint="eastAsia"/>
          <w:color w:val="FF0000"/>
        </w:rPr>
        <w:t>的要求，居住区夏季逐时湿球黑球温度不应大于33℃；居住区夏季平均热岛强度不应大于1</w:t>
      </w:r>
      <w:r w:rsidR="00065B9A" w:rsidRPr="003E2B37">
        <w:rPr>
          <w:rFonts w:ascii="宋体" w:hAnsi="宋体"/>
          <w:color w:val="FF0000"/>
        </w:rPr>
        <w:t>.</w:t>
      </w:r>
      <w:r w:rsidR="00065B9A" w:rsidRPr="003E2B37">
        <w:rPr>
          <w:rFonts w:ascii="宋体" w:hAnsi="宋体" w:hint="eastAsia"/>
          <w:color w:val="FF0000"/>
        </w:rPr>
        <w:t>5℃，而根据《绿色生态城区评价标准》GBT 51255中提出合理控制城区的城市热岛效应强度，强度不大于3℃得3分，不大于2</w:t>
      </w:r>
      <w:r w:rsidR="00065B9A" w:rsidRPr="003E2B37">
        <w:rPr>
          <w:rFonts w:ascii="宋体" w:hAnsi="宋体"/>
          <w:color w:val="FF0000"/>
        </w:rPr>
        <w:t>.5</w:t>
      </w:r>
      <w:r w:rsidR="00065B9A" w:rsidRPr="003E2B37">
        <w:rPr>
          <w:rFonts w:ascii="宋体" w:hAnsi="宋体" w:hint="eastAsia"/>
          <w:color w:val="FF0000"/>
        </w:rPr>
        <w:t>℃得5分。综合考虑，针对工业区的热岛强度标准以后者为准。</w:t>
      </w:r>
      <w:r w:rsidR="00065B9A" w:rsidRPr="003E2B37">
        <w:rPr>
          <w:rFonts w:ascii="宋体" w:hAnsi="宋体"/>
          <w:color w:val="FF0000"/>
        </w:rPr>
        <w:t xml:space="preserve"> </w:t>
      </w:r>
    </w:p>
    <w:p w14:paraId="4D29A98B" w14:textId="08B85E5F" w:rsidR="00065B9A" w:rsidRPr="002F7485" w:rsidRDefault="00065B9A" w:rsidP="00065B9A">
      <w:pPr>
        <w:pStyle w:val="2"/>
        <w:spacing w:beforeLines="50" w:before="156" w:line="360" w:lineRule="auto"/>
      </w:pPr>
      <w:bookmarkStart w:id="122" w:name="_Toc67939696"/>
      <w:bookmarkStart w:id="123" w:name="_Toc68885513"/>
      <w:r w:rsidRPr="00065B9A">
        <w:rPr>
          <w:rFonts w:hint="eastAsia"/>
        </w:rPr>
        <w:t>8</w:t>
      </w:r>
      <w:r w:rsidRPr="00065B9A">
        <w:t xml:space="preserve">.6 </w:t>
      </w:r>
      <w:r>
        <w:t xml:space="preserve"> </w:t>
      </w:r>
      <w:r w:rsidR="00D60965">
        <w:rPr>
          <w:rFonts w:hint="eastAsia"/>
        </w:rPr>
        <w:t>分项</w:t>
      </w:r>
      <w:r>
        <w:rPr>
          <w:rFonts w:hint="eastAsia"/>
        </w:rPr>
        <w:t>评估</w:t>
      </w:r>
      <w:bookmarkEnd w:id="122"/>
      <w:bookmarkEnd w:id="123"/>
    </w:p>
    <w:p w14:paraId="110738F1" w14:textId="7AA5F679"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b/>
          <w:bCs/>
          <w:sz w:val="24"/>
          <w:szCs w:val="28"/>
        </w:rPr>
        <w:t>8.6.1</w:t>
      </w:r>
      <w:r w:rsidR="003E2B37" w:rsidRPr="00A56676">
        <w:rPr>
          <w:rFonts w:ascii="Times New Roman" w:hAnsi="Times New Roman" w:cs="Times New Roman" w:hint="eastAsia"/>
          <w:b/>
          <w:bCs/>
          <w:sz w:val="24"/>
          <w:szCs w:val="28"/>
        </w:rPr>
        <w:t xml:space="preserve"> </w:t>
      </w:r>
      <w:r w:rsidR="003E2B37" w:rsidRPr="00A56676">
        <w:rPr>
          <w:rFonts w:ascii="Times New Roman" w:hAnsi="Times New Roman" w:cs="Times New Roman"/>
          <w:b/>
          <w:bCs/>
          <w:sz w:val="24"/>
          <w:szCs w:val="28"/>
        </w:rPr>
        <w:t xml:space="preserve"> </w:t>
      </w:r>
      <w:r w:rsidRPr="00065B9A">
        <w:rPr>
          <w:rFonts w:ascii="Times New Roman" w:hAnsi="Times New Roman" w:cs="Times New Roman" w:hint="eastAsia"/>
          <w:bCs/>
          <w:sz w:val="24"/>
          <w:szCs w:val="24"/>
        </w:rPr>
        <w:t>基于既有工业区物理环境不同分项目诊断结果，按照“就高不就低”原则，物理环境舒适性现状综合评估划分为舒适、基本舒适、舒适性差三级。</w:t>
      </w:r>
    </w:p>
    <w:p w14:paraId="68171435" w14:textId="7A1B3809" w:rsidR="00065B9A" w:rsidRPr="003E2B37" w:rsidRDefault="003E2B37" w:rsidP="00065B9A">
      <w:pPr>
        <w:spacing w:line="360" w:lineRule="auto"/>
        <w:rPr>
          <w:rFonts w:ascii="宋体" w:hAnsi="宋体"/>
          <w:color w:val="FF0000"/>
        </w:rPr>
      </w:pPr>
      <w:r w:rsidRPr="003E2B37">
        <w:rPr>
          <w:rFonts w:ascii="宋体" w:hAnsi="宋体" w:hint="eastAsia"/>
          <w:b/>
          <w:bCs/>
          <w:color w:val="FF0000"/>
        </w:rPr>
        <w:t>【条文说明】</w:t>
      </w:r>
      <w:r w:rsidR="00065B9A" w:rsidRPr="003E2B37">
        <w:rPr>
          <w:rFonts w:ascii="宋体" w:hAnsi="宋体" w:hint="eastAsia"/>
          <w:color w:val="FF0000"/>
        </w:rPr>
        <w:t>既有工业区物理环境诊断内包括风、光、声、热四项，因此物理环境诊断要在对不同分项进行单项舒适性现状评估后，按照“就高不就低”原则进行综合判定，得到既有工业区物理环境的舒适性现状综合评估。</w:t>
      </w:r>
    </w:p>
    <w:p w14:paraId="586F35D4" w14:textId="7777777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 xml:space="preserve">表 </w:t>
      </w:r>
      <w:r w:rsidRPr="009D7B2E">
        <w:rPr>
          <w:rFonts w:ascii="宋体" w:hAnsi="宋体"/>
          <w:b/>
          <w:bCs/>
          <w:szCs w:val="21"/>
        </w:rPr>
        <w:t xml:space="preserve">8.6.1 </w:t>
      </w:r>
      <w:r w:rsidRPr="009D7B2E">
        <w:rPr>
          <w:rFonts w:ascii="宋体" w:hAnsi="宋体" w:hint="eastAsia"/>
          <w:b/>
          <w:bCs/>
          <w:szCs w:val="21"/>
        </w:rPr>
        <w:t>物理环境舒适性综合评估分级表</w:t>
      </w:r>
    </w:p>
    <w:tbl>
      <w:tblPr>
        <w:tblStyle w:val="aff2"/>
        <w:tblW w:w="5000" w:type="pct"/>
        <w:tblLook w:val="04A0" w:firstRow="1" w:lastRow="0" w:firstColumn="1" w:lastColumn="0" w:noHBand="0" w:noVBand="1"/>
      </w:tblPr>
      <w:tblGrid>
        <w:gridCol w:w="2972"/>
        <w:gridCol w:w="4253"/>
        <w:gridCol w:w="1610"/>
      </w:tblGrid>
      <w:tr w:rsidR="003E2B37" w:rsidRPr="003E2B37" w14:paraId="13E53B11" w14:textId="77777777" w:rsidTr="003E2B37">
        <w:trPr>
          <w:trHeight w:val="308"/>
        </w:trPr>
        <w:tc>
          <w:tcPr>
            <w:tcW w:w="1682" w:type="pct"/>
            <w:vMerge w:val="restart"/>
            <w:vAlign w:val="center"/>
          </w:tcPr>
          <w:p w14:paraId="3D70FA88"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物理环境舒适性综合评估</w:t>
            </w:r>
          </w:p>
        </w:tc>
        <w:tc>
          <w:tcPr>
            <w:tcW w:w="2407" w:type="pct"/>
            <w:vAlign w:val="center"/>
          </w:tcPr>
          <w:p w14:paraId="3247F831"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分级说明</w:t>
            </w:r>
          </w:p>
        </w:tc>
        <w:tc>
          <w:tcPr>
            <w:tcW w:w="911" w:type="pct"/>
            <w:vAlign w:val="center"/>
          </w:tcPr>
          <w:p w14:paraId="0E093FE7"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分级</w:t>
            </w:r>
          </w:p>
        </w:tc>
      </w:tr>
      <w:tr w:rsidR="003E2B37" w:rsidRPr="003E2B37" w14:paraId="1B9397FF" w14:textId="77777777" w:rsidTr="003E2B37">
        <w:trPr>
          <w:trHeight w:val="308"/>
        </w:trPr>
        <w:tc>
          <w:tcPr>
            <w:tcW w:w="1682" w:type="pct"/>
            <w:vMerge/>
            <w:vAlign w:val="center"/>
          </w:tcPr>
          <w:p w14:paraId="5C17ACDA" w14:textId="77777777" w:rsidR="00065B9A" w:rsidRPr="003E2B37" w:rsidRDefault="00065B9A" w:rsidP="00065B9A">
            <w:pPr>
              <w:spacing w:line="360" w:lineRule="auto"/>
              <w:jc w:val="center"/>
              <w:rPr>
                <w:rFonts w:ascii="宋体" w:hAnsi="宋体"/>
                <w:sz w:val="21"/>
                <w:szCs w:val="21"/>
              </w:rPr>
            </w:pPr>
          </w:p>
        </w:tc>
        <w:tc>
          <w:tcPr>
            <w:tcW w:w="2407" w:type="pct"/>
            <w:vAlign w:val="center"/>
          </w:tcPr>
          <w:p w14:paraId="134F1172"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四个分项评价均为适宜</w:t>
            </w:r>
          </w:p>
        </w:tc>
        <w:tc>
          <w:tcPr>
            <w:tcW w:w="911" w:type="pct"/>
            <w:vAlign w:val="center"/>
          </w:tcPr>
          <w:p w14:paraId="5B5D0B9E"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舒适</w:t>
            </w:r>
          </w:p>
        </w:tc>
      </w:tr>
      <w:tr w:rsidR="003E2B37" w:rsidRPr="003E2B37" w14:paraId="3FCED3F3" w14:textId="77777777" w:rsidTr="003E2B37">
        <w:trPr>
          <w:trHeight w:val="308"/>
        </w:trPr>
        <w:tc>
          <w:tcPr>
            <w:tcW w:w="1682" w:type="pct"/>
            <w:vMerge/>
            <w:vAlign w:val="center"/>
          </w:tcPr>
          <w:p w14:paraId="083AE52F" w14:textId="77777777" w:rsidR="00065B9A" w:rsidRPr="003E2B37" w:rsidRDefault="00065B9A" w:rsidP="00065B9A">
            <w:pPr>
              <w:spacing w:line="360" w:lineRule="auto"/>
              <w:jc w:val="center"/>
              <w:rPr>
                <w:rFonts w:ascii="宋体" w:hAnsi="宋体"/>
                <w:sz w:val="21"/>
                <w:szCs w:val="21"/>
              </w:rPr>
            </w:pPr>
          </w:p>
        </w:tc>
        <w:tc>
          <w:tcPr>
            <w:tcW w:w="2407" w:type="pct"/>
            <w:vAlign w:val="center"/>
          </w:tcPr>
          <w:p w14:paraId="567703DB"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四个分项评价中包括至少一项为适宜性差</w:t>
            </w:r>
          </w:p>
        </w:tc>
        <w:tc>
          <w:tcPr>
            <w:tcW w:w="911" w:type="pct"/>
            <w:vAlign w:val="center"/>
          </w:tcPr>
          <w:p w14:paraId="2EDBC2D9"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基本舒适</w:t>
            </w:r>
          </w:p>
        </w:tc>
      </w:tr>
      <w:tr w:rsidR="003E2B37" w:rsidRPr="003E2B37" w14:paraId="5B51269D" w14:textId="77777777" w:rsidTr="003E2B37">
        <w:trPr>
          <w:trHeight w:val="308"/>
        </w:trPr>
        <w:tc>
          <w:tcPr>
            <w:tcW w:w="1682" w:type="pct"/>
            <w:vMerge/>
            <w:vAlign w:val="center"/>
          </w:tcPr>
          <w:p w14:paraId="7CA5F84D" w14:textId="77777777" w:rsidR="00065B9A" w:rsidRPr="003E2B37" w:rsidRDefault="00065B9A" w:rsidP="00065B9A">
            <w:pPr>
              <w:spacing w:line="360" w:lineRule="auto"/>
              <w:jc w:val="center"/>
              <w:rPr>
                <w:rFonts w:ascii="宋体" w:hAnsi="宋体"/>
                <w:sz w:val="21"/>
                <w:szCs w:val="21"/>
              </w:rPr>
            </w:pPr>
          </w:p>
        </w:tc>
        <w:tc>
          <w:tcPr>
            <w:tcW w:w="2407" w:type="pct"/>
            <w:vAlign w:val="center"/>
          </w:tcPr>
          <w:p w14:paraId="063398D0"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除适宜与适宜性差外的其他情况。</w:t>
            </w:r>
          </w:p>
        </w:tc>
        <w:tc>
          <w:tcPr>
            <w:tcW w:w="911" w:type="pct"/>
            <w:vAlign w:val="center"/>
          </w:tcPr>
          <w:p w14:paraId="047A1A57"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舒适性差</w:t>
            </w:r>
          </w:p>
        </w:tc>
      </w:tr>
    </w:tbl>
    <w:p w14:paraId="2937A571" w14:textId="77777777" w:rsidR="003E2B37" w:rsidRDefault="003E2B37" w:rsidP="00065B9A">
      <w:pPr>
        <w:spacing w:line="360" w:lineRule="auto"/>
        <w:rPr>
          <w:rFonts w:ascii="宋体" w:hAnsi="宋体"/>
          <w:b/>
          <w:bCs/>
        </w:rPr>
      </w:pPr>
    </w:p>
    <w:p w14:paraId="534338EA" w14:textId="0FA0DC7F" w:rsidR="00065B9A" w:rsidRPr="00065B9A" w:rsidRDefault="00065B9A" w:rsidP="00065B9A">
      <w:pPr>
        <w:spacing w:line="360" w:lineRule="auto"/>
        <w:rPr>
          <w:rFonts w:ascii="Times New Roman" w:hAnsi="Times New Roman" w:cs="Times New Roman"/>
          <w:bCs/>
          <w:sz w:val="24"/>
          <w:szCs w:val="24"/>
        </w:rPr>
      </w:pPr>
      <w:r w:rsidRPr="00A56676">
        <w:rPr>
          <w:rFonts w:ascii="Times New Roman" w:hAnsi="Times New Roman" w:cs="Times New Roman"/>
          <w:b/>
          <w:bCs/>
          <w:sz w:val="24"/>
          <w:szCs w:val="28"/>
        </w:rPr>
        <w:t xml:space="preserve">8.6.2  </w:t>
      </w:r>
      <w:r w:rsidRPr="00065B9A">
        <w:rPr>
          <w:rFonts w:ascii="Times New Roman" w:hAnsi="Times New Roman" w:cs="Times New Roman" w:hint="eastAsia"/>
          <w:bCs/>
          <w:sz w:val="24"/>
          <w:szCs w:val="24"/>
        </w:rPr>
        <w:t>根据规划工程功能用途、开发建设规模及对物理环境需求等，将物理环境建设条件分为不适宜、待修复、适宜三个级别，分别对应</w:t>
      </w:r>
      <w:r w:rsidRPr="00065B9A">
        <w:rPr>
          <w:rFonts w:ascii="Times New Roman" w:hAnsi="Times New Roman" w:cs="Times New Roman" w:hint="eastAsia"/>
          <w:bCs/>
          <w:sz w:val="24"/>
          <w:szCs w:val="24"/>
        </w:rPr>
        <w:t>8</w:t>
      </w:r>
      <w:r w:rsidRPr="00065B9A">
        <w:rPr>
          <w:rFonts w:ascii="Times New Roman" w:hAnsi="Times New Roman" w:cs="Times New Roman"/>
          <w:bCs/>
          <w:sz w:val="24"/>
          <w:szCs w:val="24"/>
        </w:rPr>
        <w:t>.6.1</w:t>
      </w:r>
      <w:r w:rsidRPr="00065B9A">
        <w:rPr>
          <w:rFonts w:ascii="Times New Roman" w:hAnsi="Times New Roman" w:cs="Times New Roman" w:hint="eastAsia"/>
          <w:bCs/>
          <w:sz w:val="24"/>
          <w:szCs w:val="24"/>
        </w:rPr>
        <w:t>综合评估的舒适性差、基本舒适、舒适三分级。</w:t>
      </w:r>
    </w:p>
    <w:p w14:paraId="54EB47B7" w14:textId="7E0E2327" w:rsidR="00065B9A" w:rsidRPr="009D7B2E" w:rsidRDefault="00065B9A" w:rsidP="009D7B2E">
      <w:pPr>
        <w:spacing w:line="300" w:lineRule="auto"/>
        <w:jc w:val="center"/>
        <w:rPr>
          <w:rFonts w:ascii="宋体" w:hAnsi="宋体"/>
          <w:b/>
          <w:bCs/>
          <w:szCs w:val="21"/>
        </w:rPr>
      </w:pPr>
      <w:r w:rsidRPr="009D7B2E">
        <w:rPr>
          <w:rFonts w:ascii="宋体" w:hAnsi="宋体" w:hint="eastAsia"/>
          <w:b/>
          <w:bCs/>
          <w:szCs w:val="21"/>
        </w:rPr>
        <w:t xml:space="preserve">表 </w:t>
      </w:r>
      <w:r w:rsidRPr="009D7B2E">
        <w:rPr>
          <w:rFonts w:ascii="宋体" w:hAnsi="宋体"/>
          <w:b/>
          <w:bCs/>
          <w:szCs w:val="21"/>
        </w:rPr>
        <w:t xml:space="preserve">8.6.2 </w:t>
      </w:r>
      <w:r w:rsidR="00D41EE6" w:rsidRPr="009D7B2E">
        <w:rPr>
          <w:rFonts w:ascii="宋体" w:hAnsi="宋体" w:hint="eastAsia"/>
          <w:b/>
          <w:bCs/>
          <w:szCs w:val="21"/>
        </w:rPr>
        <w:t>既有工业区水环境改造适宜性评价因素指标分级</w:t>
      </w:r>
    </w:p>
    <w:tbl>
      <w:tblPr>
        <w:tblStyle w:val="aff2"/>
        <w:tblW w:w="5000" w:type="pct"/>
        <w:tblLook w:val="04A0" w:firstRow="1" w:lastRow="0" w:firstColumn="1" w:lastColumn="0" w:noHBand="0" w:noVBand="1"/>
      </w:tblPr>
      <w:tblGrid>
        <w:gridCol w:w="2972"/>
        <w:gridCol w:w="2693"/>
        <w:gridCol w:w="1560"/>
        <w:gridCol w:w="1610"/>
      </w:tblGrid>
      <w:tr w:rsidR="00065B9A" w:rsidRPr="003E2B37" w14:paraId="6AC1DFD7" w14:textId="77777777" w:rsidTr="003E2B37">
        <w:trPr>
          <w:trHeight w:val="308"/>
        </w:trPr>
        <w:tc>
          <w:tcPr>
            <w:tcW w:w="1682" w:type="pct"/>
            <w:vMerge w:val="restart"/>
            <w:vAlign w:val="center"/>
          </w:tcPr>
          <w:p w14:paraId="612B2819"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物理环境工程改造建设适宜性</w:t>
            </w:r>
          </w:p>
        </w:tc>
        <w:tc>
          <w:tcPr>
            <w:tcW w:w="2407" w:type="pct"/>
            <w:gridSpan w:val="2"/>
            <w:vAlign w:val="center"/>
          </w:tcPr>
          <w:p w14:paraId="4FAE2125"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分级说明</w:t>
            </w:r>
          </w:p>
        </w:tc>
        <w:tc>
          <w:tcPr>
            <w:tcW w:w="911" w:type="pct"/>
            <w:vAlign w:val="center"/>
          </w:tcPr>
          <w:p w14:paraId="663A6F04" w14:textId="77777777" w:rsidR="00065B9A" w:rsidRPr="003E2B37" w:rsidRDefault="00065B9A" w:rsidP="00065B9A">
            <w:pPr>
              <w:spacing w:line="360" w:lineRule="auto"/>
              <w:jc w:val="center"/>
              <w:rPr>
                <w:rFonts w:ascii="宋体" w:hAnsi="宋体"/>
                <w:b/>
                <w:bCs/>
                <w:sz w:val="21"/>
                <w:szCs w:val="21"/>
              </w:rPr>
            </w:pPr>
            <w:r w:rsidRPr="003E2B37">
              <w:rPr>
                <w:rFonts w:ascii="宋体" w:hAnsi="宋体" w:hint="eastAsia"/>
                <w:b/>
                <w:bCs/>
                <w:sz w:val="21"/>
                <w:szCs w:val="21"/>
              </w:rPr>
              <w:t>分级</w:t>
            </w:r>
          </w:p>
        </w:tc>
      </w:tr>
      <w:tr w:rsidR="00065B9A" w:rsidRPr="003E2B37" w14:paraId="4290BB89" w14:textId="77777777" w:rsidTr="003E2B37">
        <w:trPr>
          <w:trHeight w:val="308"/>
        </w:trPr>
        <w:tc>
          <w:tcPr>
            <w:tcW w:w="1682" w:type="pct"/>
            <w:vMerge/>
            <w:vAlign w:val="center"/>
          </w:tcPr>
          <w:p w14:paraId="2AB530D2" w14:textId="77777777" w:rsidR="00065B9A" w:rsidRPr="003E2B37" w:rsidRDefault="00065B9A" w:rsidP="00065B9A">
            <w:pPr>
              <w:spacing w:line="360" w:lineRule="auto"/>
              <w:jc w:val="center"/>
              <w:rPr>
                <w:rFonts w:ascii="宋体" w:hAnsi="宋体"/>
                <w:sz w:val="21"/>
                <w:szCs w:val="21"/>
              </w:rPr>
            </w:pPr>
          </w:p>
        </w:tc>
        <w:tc>
          <w:tcPr>
            <w:tcW w:w="1524" w:type="pct"/>
            <w:vMerge w:val="restart"/>
            <w:vAlign w:val="center"/>
          </w:tcPr>
          <w:p w14:paraId="041EA97B"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物理环境舒适性综合评估</w:t>
            </w:r>
          </w:p>
        </w:tc>
        <w:tc>
          <w:tcPr>
            <w:tcW w:w="883" w:type="pct"/>
            <w:vAlign w:val="center"/>
          </w:tcPr>
          <w:p w14:paraId="27588836"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舒适</w:t>
            </w:r>
          </w:p>
        </w:tc>
        <w:tc>
          <w:tcPr>
            <w:tcW w:w="911" w:type="pct"/>
            <w:vAlign w:val="center"/>
          </w:tcPr>
          <w:p w14:paraId="0A6E3FC2"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适宜</w:t>
            </w:r>
          </w:p>
        </w:tc>
      </w:tr>
      <w:tr w:rsidR="00065B9A" w:rsidRPr="003E2B37" w14:paraId="26445FB2" w14:textId="77777777" w:rsidTr="003E2B37">
        <w:trPr>
          <w:trHeight w:val="308"/>
        </w:trPr>
        <w:tc>
          <w:tcPr>
            <w:tcW w:w="1682" w:type="pct"/>
            <w:vMerge/>
            <w:vAlign w:val="center"/>
          </w:tcPr>
          <w:p w14:paraId="45774A3D" w14:textId="77777777" w:rsidR="00065B9A" w:rsidRPr="003E2B37" w:rsidRDefault="00065B9A" w:rsidP="00065B9A">
            <w:pPr>
              <w:spacing w:line="360" w:lineRule="auto"/>
              <w:jc w:val="center"/>
              <w:rPr>
                <w:rFonts w:ascii="宋体" w:hAnsi="宋体"/>
                <w:sz w:val="21"/>
                <w:szCs w:val="21"/>
              </w:rPr>
            </w:pPr>
          </w:p>
        </w:tc>
        <w:tc>
          <w:tcPr>
            <w:tcW w:w="1524" w:type="pct"/>
            <w:vMerge/>
            <w:vAlign w:val="center"/>
          </w:tcPr>
          <w:p w14:paraId="0C67ED57" w14:textId="77777777" w:rsidR="00065B9A" w:rsidRPr="003E2B37" w:rsidRDefault="00065B9A" w:rsidP="00065B9A">
            <w:pPr>
              <w:spacing w:line="360" w:lineRule="auto"/>
              <w:jc w:val="center"/>
              <w:rPr>
                <w:rFonts w:ascii="宋体" w:hAnsi="宋体"/>
                <w:sz w:val="21"/>
                <w:szCs w:val="21"/>
              </w:rPr>
            </w:pPr>
          </w:p>
        </w:tc>
        <w:tc>
          <w:tcPr>
            <w:tcW w:w="883" w:type="pct"/>
            <w:vAlign w:val="center"/>
          </w:tcPr>
          <w:p w14:paraId="0A08DAA8"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基本舒适</w:t>
            </w:r>
          </w:p>
        </w:tc>
        <w:tc>
          <w:tcPr>
            <w:tcW w:w="911" w:type="pct"/>
            <w:vAlign w:val="center"/>
          </w:tcPr>
          <w:p w14:paraId="10B90D6A"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基本适宜</w:t>
            </w:r>
          </w:p>
        </w:tc>
      </w:tr>
      <w:tr w:rsidR="00065B9A" w:rsidRPr="003E2B37" w14:paraId="30F66C70" w14:textId="77777777" w:rsidTr="003E2B37">
        <w:trPr>
          <w:trHeight w:val="308"/>
        </w:trPr>
        <w:tc>
          <w:tcPr>
            <w:tcW w:w="1682" w:type="pct"/>
            <w:vMerge/>
            <w:vAlign w:val="center"/>
          </w:tcPr>
          <w:p w14:paraId="2817EE61" w14:textId="77777777" w:rsidR="00065B9A" w:rsidRPr="003E2B37" w:rsidRDefault="00065B9A" w:rsidP="00065B9A">
            <w:pPr>
              <w:spacing w:line="360" w:lineRule="auto"/>
              <w:jc w:val="center"/>
              <w:rPr>
                <w:rFonts w:ascii="宋体" w:hAnsi="宋体"/>
                <w:sz w:val="21"/>
                <w:szCs w:val="21"/>
              </w:rPr>
            </w:pPr>
          </w:p>
        </w:tc>
        <w:tc>
          <w:tcPr>
            <w:tcW w:w="1524" w:type="pct"/>
            <w:vMerge/>
            <w:vAlign w:val="center"/>
          </w:tcPr>
          <w:p w14:paraId="3920DA5A" w14:textId="77777777" w:rsidR="00065B9A" w:rsidRPr="003E2B37" w:rsidRDefault="00065B9A" w:rsidP="00065B9A">
            <w:pPr>
              <w:spacing w:line="360" w:lineRule="auto"/>
              <w:jc w:val="center"/>
              <w:rPr>
                <w:rFonts w:ascii="宋体" w:hAnsi="宋体"/>
                <w:sz w:val="21"/>
                <w:szCs w:val="21"/>
              </w:rPr>
            </w:pPr>
          </w:p>
        </w:tc>
        <w:tc>
          <w:tcPr>
            <w:tcW w:w="883" w:type="pct"/>
            <w:vAlign w:val="center"/>
          </w:tcPr>
          <w:p w14:paraId="3C6583BD"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舒适性差</w:t>
            </w:r>
          </w:p>
        </w:tc>
        <w:tc>
          <w:tcPr>
            <w:tcW w:w="911" w:type="pct"/>
            <w:vAlign w:val="center"/>
          </w:tcPr>
          <w:p w14:paraId="1D7BC9B8" w14:textId="77777777" w:rsidR="00065B9A" w:rsidRPr="003E2B37" w:rsidRDefault="00065B9A" w:rsidP="00065B9A">
            <w:pPr>
              <w:spacing w:line="360" w:lineRule="auto"/>
              <w:jc w:val="center"/>
              <w:rPr>
                <w:rFonts w:ascii="宋体" w:hAnsi="宋体"/>
                <w:sz w:val="21"/>
                <w:szCs w:val="21"/>
              </w:rPr>
            </w:pPr>
            <w:r w:rsidRPr="003E2B37">
              <w:rPr>
                <w:rFonts w:ascii="宋体" w:hAnsi="宋体" w:hint="eastAsia"/>
                <w:sz w:val="21"/>
                <w:szCs w:val="21"/>
              </w:rPr>
              <w:t>适宜性差</w:t>
            </w:r>
          </w:p>
        </w:tc>
      </w:tr>
    </w:tbl>
    <w:p w14:paraId="2D4674B2" w14:textId="77777777" w:rsidR="007710E6" w:rsidRPr="008C4F76" w:rsidRDefault="007710E6" w:rsidP="003F34F1"/>
    <w:p w14:paraId="0F96B7F5" w14:textId="0060C382" w:rsidR="00CA4392" w:rsidRDefault="00ED6C7F" w:rsidP="00CA4392">
      <w:pPr>
        <w:pStyle w:val="1"/>
        <w:spacing w:beforeLines="50" w:before="156" w:afterLines="50" w:after="156" w:line="480" w:lineRule="auto"/>
        <w:jc w:val="center"/>
      </w:pPr>
      <w:r>
        <w:br w:type="page"/>
      </w:r>
      <w:bookmarkStart w:id="124" w:name="_Toc68707802"/>
      <w:bookmarkStart w:id="125" w:name="_Toc68885514"/>
      <w:r w:rsidR="00CA4392" w:rsidRPr="00CA4392">
        <w:rPr>
          <w:rFonts w:ascii="Times New Roman" w:eastAsia="黑体" w:hAnsi="Times New Roman"/>
          <w:b w:val="0"/>
          <w:sz w:val="28"/>
          <w:szCs w:val="28"/>
        </w:rPr>
        <w:lastRenderedPageBreak/>
        <w:t>9</w:t>
      </w:r>
      <w:r w:rsidR="00CA4392" w:rsidRPr="00CA4392">
        <w:rPr>
          <w:rFonts w:ascii="Times New Roman" w:eastAsia="黑体" w:hAnsi="Times New Roman" w:hint="eastAsia"/>
          <w:b w:val="0"/>
          <w:sz w:val="28"/>
          <w:szCs w:val="28"/>
        </w:rPr>
        <w:t xml:space="preserve">   </w:t>
      </w:r>
      <w:r w:rsidR="00D60965">
        <w:rPr>
          <w:rFonts w:ascii="Times New Roman" w:eastAsia="黑体" w:hAnsi="Times New Roman" w:hint="eastAsia"/>
          <w:b w:val="0"/>
          <w:sz w:val="28"/>
          <w:szCs w:val="28"/>
        </w:rPr>
        <w:t>综合</w:t>
      </w:r>
      <w:r w:rsidR="00CA4392" w:rsidRPr="00CA4392">
        <w:rPr>
          <w:rFonts w:ascii="Times New Roman" w:eastAsia="黑体" w:hAnsi="Times New Roman" w:hint="eastAsia"/>
          <w:b w:val="0"/>
          <w:sz w:val="28"/>
          <w:szCs w:val="28"/>
        </w:rPr>
        <w:t>评</w:t>
      </w:r>
      <w:bookmarkEnd w:id="124"/>
      <w:r w:rsidR="00D60965">
        <w:rPr>
          <w:rFonts w:ascii="Times New Roman" w:eastAsia="黑体" w:hAnsi="Times New Roman" w:hint="eastAsia"/>
          <w:b w:val="0"/>
          <w:sz w:val="28"/>
          <w:szCs w:val="28"/>
        </w:rPr>
        <w:t>估</w:t>
      </w:r>
      <w:bookmarkEnd w:id="125"/>
    </w:p>
    <w:p w14:paraId="227A63DA" w14:textId="77777777" w:rsidR="00D3453E" w:rsidRDefault="00CA4392" w:rsidP="00CA4392">
      <w:pPr>
        <w:spacing w:line="360" w:lineRule="auto"/>
        <w:rPr>
          <w:rFonts w:ascii="宋体" w:hAnsi="宋体"/>
          <w:sz w:val="24"/>
          <w:szCs w:val="28"/>
        </w:rPr>
      </w:pPr>
      <w:r w:rsidRPr="00CA4392">
        <w:rPr>
          <w:rFonts w:ascii="宋体" w:hAnsi="宋体"/>
          <w:b/>
          <w:sz w:val="24"/>
          <w:szCs w:val="28"/>
        </w:rPr>
        <w:t>9</w:t>
      </w:r>
      <w:r w:rsidRPr="00CA4392">
        <w:rPr>
          <w:rFonts w:ascii="宋体" w:hAnsi="宋体" w:hint="eastAsia"/>
          <w:b/>
          <w:sz w:val="24"/>
          <w:szCs w:val="28"/>
        </w:rPr>
        <w:t>.0.1</w:t>
      </w:r>
      <w:r w:rsidRPr="00CA4392">
        <w:rPr>
          <w:rFonts w:ascii="宋体" w:hAnsi="宋体" w:hint="eastAsia"/>
          <w:sz w:val="24"/>
          <w:szCs w:val="28"/>
        </w:rPr>
        <w:t xml:space="preserve"> </w:t>
      </w:r>
      <w:r w:rsidRPr="00CA4392">
        <w:rPr>
          <w:rFonts w:ascii="宋体" w:hAnsi="宋体"/>
          <w:sz w:val="24"/>
          <w:szCs w:val="28"/>
        </w:rPr>
        <w:t xml:space="preserve"> </w:t>
      </w:r>
      <w:r w:rsidR="00D3453E">
        <w:rPr>
          <w:rFonts w:ascii="宋体" w:hAnsi="宋体" w:hint="eastAsia"/>
          <w:sz w:val="24"/>
          <w:szCs w:val="28"/>
        </w:rPr>
        <w:t>既有工业区拟改造工程环境适宜性应依据分项评估结论进行综合评估。</w:t>
      </w:r>
    </w:p>
    <w:p w14:paraId="121F6B04" w14:textId="046435E1" w:rsidR="00A919C1" w:rsidRPr="00FC2138" w:rsidRDefault="00A140A7" w:rsidP="00FA2067">
      <w:pPr>
        <w:spacing w:line="360" w:lineRule="auto"/>
        <w:jc w:val="center"/>
        <w:rPr>
          <w:rFonts w:ascii="宋体" w:eastAsia="宋体" w:hAnsi="宋体"/>
          <w:sz w:val="24"/>
          <w:szCs w:val="28"/>
        </w:rPr>
      </w:pPr>
      <w:r w:rsidRPr="00D618CB">
        <w:rPr>
          <w:rFonts w:ascii="宋体" w:hAnsi="宋体" w:hint="eastAsia"/>
          <w:b/>
          <w:bCs/>
        </w:rPr>
        <w:t>表</w:t>
      </w:r>
      <w:r>
        <w:rPr>
          <w:rFonts w:ascii="宋体" w:hAnsi="宋体"/>
          <w:b/>
          <w:bCs/>
        </w:rPr>
        <w:t>9.0.1</w:t>
      </w:r>
      <w:r>
        <w:rPr>
          <w:rFonts w:ascii="宋体" w:hAnsi="宋体" w:hint="eastAsia"/>
          <w:b/>
          <w:bCs/>
        </w:rPr>
        <w:t xml:space="preserve">  </w:t>
      </w:r>
      <w:r w:rsidRPr="00D618CB">
        <w:rPr>
          <w:rFonts w:ascii="宋体" w:hAnsi="宋体" w:hint="eastAsia"/>
          <w:b/>
          <w:bCs/>
        </w:rPr>
        <w:t>既有工业区</w:t>
      </w:r>
      <w:r w:rsidR="00954091" w:rsidRPr="00954091">
        <w:rPr>
          <w:rFonts w:ascii="宋体" w:hAnsi="宋体" w:hint="eastAsia"/>
          <w:b/>
          <w:bCs/>
        </w:rPr>
        <w:t>拟改造工程</w:t>
      </w:r>
      <w:r w:rsidR="00D3453E">
        <w:rPr>
          <w:rFonts w:ascii="宋体" w:hAnsi="宋体" w:hint="eastAsia"/>
          <w:b/>
          <w:bCs/>
        </w:rPr>
        <w:t>适宜性</w:t>
      </w:r>
      <w:r w:rsidR="00657FDD">
        <w:rPr>
          <w:rFonts w:ascii="宋体" w:hAnsi="宋体" w:hint="eastAsia"/>
          <w:b/>
          <w:bCs/>
        </w:rPr>
        <w:t>综合评估</w:t>
      </w:r>
      <w:r w:rsidRPr="00D618CB">
        <w:rPr>
          <w:rFonts w:ascii="宋体" w:hAnsi="宋体" w:hint="eastAsia"/>
          <w:b/>
          <w:bCs/>
        </w:rPr>
        <w:t>表</w:t>
      </w:r>
    </w:p>
    <w:tbl>
      <w:tblPr>
        <w:tblStyle w:val="110"/>
        <w:tblW w:w="5000" w:type="pct"/>
        <w:tblLook w:val="0420" w:firstRow="1" w:lastRow="0" w:firstColumn="0" w:lastColumn="0" w:noHBand="0" w:noVBand="1"/>
      </w:tblPr>
      <w:tblGrid>
        <w:gridCol w:w="1271"/>
        <w:gridCol w:w="2129"/>
        <w:gridCol w:w="1417"/>
        <w:gridCol w:w="1558"/>
        <w:gridCol w:w="2460"/>
      </w:tblGrid>
      <w:tr w:rsidR="001A46EA" w:rsidRPr="00FC2138" w14:paraId="3983E83A" w14:textId="77777777" w:rsidTr="00FA2067">
        <w:trPr>
          <w:trHeight w:val="321"/>
        </w:trPr>
        <w:tc>
          <w:tcPr>
            <w:tcW w:w="719" w:type="pct"/>
            <w:vAlign w:val="center"/>
          </w:tcPr>
          <w:p w14:paraId="5A592F3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改造类型</w:t>
            </w:r>
          </w:p>
        </w:tc>
        <w:tc>
          <w:tcPr>
            <w:tcW w:w="1204" w:type="pct"/>
            <w:vAlign w:val="center"/>
            <w:hideMark/>
          </w:tcPr>
          <w:p w14:paraId="2A759572"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工业区改造涉及工程</w:t>
            </w:r>
          </w:p>
        </w:tc>
        <w:tc>
          <w:tcPr>
            <w:tcW w:w="802" w:type="pct"/>
            <w:vAlign w:val="center"/>
            <w:hideMark/>
          </w:tcPr>
          <w:p w14:paraId="7BF2F3ED"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诊断对象</w:t>
            </w:r>
          </w:p>
        </w:tc>
        <w:tc>
          <w:tcPr>
            <w:tcW w:w="882" w:type="pct"/>
            <w:vAlign w:val="center"/>
          </w:tcPr>
          <w:p w14:paraId="3284D02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分项评估结论</w:t>
            </w:r>
          </w:p>
        </w:tc>
        <w:tc>
          <w:tcPr>
            <w:tcW w:w="1393" w:type="pct"/>
            <w:vAlign w:val="center"/>
          </w:tcPr>
          <w:p w14:paraId="2C32F23D" w14:textId="4E3A82FC" w:rsidR="00A919C1" w:rsidRPr="00FA2067" w:rsidRDefault="009225AD" w:rsidP="00FA2067">
            <w:pPr>
              <w:jc w:val="center"/>
              <w:rPr>
                <w:rFonts w:asciiTheme="minorEastAsia" w:hAnsiTheme="minorEastAsia"/>
                <w:szCs w:val="21"/>
              </w:rPr>
            </w:pPr>
            <w:r>
              <w:rPr>
                <w:rFonts w:asciiTheme="minorEastAsia" w:hAnsiTheme="minorEastAsia" w:hint="eastAsia"/>
                <w:szCs w:val="21"/>
              </w:rPr>
              <w:t>综合评估</w:t>
            </w:r>
          </w:p>
        </w:tc>
      </w:tr>
      <w:tr w:rsidR="001A46EA" w:rsidRPr="00FC2138" w14:paraId="27893C2D" w14:textId="77777777" w:rsidTr="00FA2067">
        <w:trPr>
          <w:trHeight w:val="173"/>
        </w:trPr>
        <w:tc>
          <w:tcPr>
            <w:tcW w:w="719" w:type="pct"/>
            <w:vMerge w:val="restart"/>
            <w:vAlign w:val="center"/>
          </w:tcPr>
          <w:p w14:paraId="1470B94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主体功能改变</w:t>
            </w:r>
          </w:p>
        </w:tc>
        <w:tc>
          <w:tcPr>
            <w:tcW w:w="1204" w:type="pct"/>
            <w:vMerge w:val="restart"/>
            <w:vAlign w:val="center"/>
          </w:tcPr>
          <w:p w14:paraId="4380F28C"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工业改办公、商业、旅馆、展馆等（仅涉及建筑主体改造，不涉及室外部分）</w:t>
            </w:r>
          </w:p>
        </w:tc>
        <w:tc>
          <w:tcPr>
            <w:tcW w:w="802" w:type="pct"/>
            <w:vMerge w:val="restart"/>
            <w:vAlign w:val="center"/>
          </w:tcPr>
          <w:p w14:paraId="44E5B435"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3B3F3CC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040C85BA" w14:textId="4C82E797" w:rsidR="00A919C1" w:rsidRPr="00FA2067" w:rsidRDefault="00A919C1" w:rsidP="00FA2067">
            <w:pPr>
              <w:rPr>
                <w:rFonts w:asciiTheme="minorEastAsia" w:hAnsiTheme="minorEastAsia"/>
                <w:szCs w:val="21"/>
              </w:rPr>
            </w:pPr>
            <w:r w:rsidRPr="00FA2067">
              <w:rPr>
                <w:rFonts w:asciiTheme="minorEastAsia" w:hAnsiTheme="minorEastAsia"/>
                <w:szCs w:val="21"/>
              </w:rPr>
              <w:t>1</w:t>
            </w:r>
            <w:r w:rsidR="00F262EB">
              <w:rPr>
                <w:rFonts w:asciiTheme="minorEastAsia" w:hAnsiTheme="minorEastAsia" w:hint="eastAsia"/>
                <w:szCs w:val="21"/>
              </w:rPr>
              <w:t>、两个诊断对象</w:t>
            </w:r>
            <w:r w:rsidR="00F760EE">
              <w:rPr>
                <w:rFonts w:asciiTheme="minorEastAsia" w:hAnsiTheme="minorEastAsia" w:hint="eastAsia"/>
                <w:szCs w:val="21"/>
              </w:rPr>
              <w:t>的</w:t>
            </w:r>
            <w:r w:rsidR="00FA2067">
              <w:rPr>
                <w:rFonts w:asciiTheme="minorEastAsia" w:hAnsiTheme="minorEastAsia" w:hint="eastAsia"/>
                <w:szCs w:val="21"/>
              </w:rPr>
              <w:t>分项评估结论</w:t>
            </w:r>
            <w:r w:rsidR="00F262EB">
              <w:rPr>
                <w:rFonts w:asciiTheme="minorEastAsia" w:hAnsiTheme="minorEastAsia" w:hint="eastAsia"/>
                <w:szCs w:val="21"/>
              </w:rPr>
              <w:t>均为适宜</w:t>
            </w:r>
            <w:r w:rsidR="00FA2067">
              <w:rPr>
                <w:rFonts w:asciiTheme="minorEastAsia" w:hAnsiTheme="minorEastAsia" w:hint="eastAsia"/>
                <w:szCs w:val="21"/>
              </w:rPr>
              <w:t>，</w:t>
            </w:r>
            <w:r w:rsidR="00F262EB">
              <w:rPr>
                <w:rFonts w:asciiTheme="minorEastAsia" w:hAnsiTheme="minorEastAsia" w:hint="eastAsia"/>
                <w:szCs w:val="21"/>
              </w:rPr>
              <w:t>则可</w:t>
            </w:r>
            <w:r w:rsidRPr="00FA2067">
              <w:rPr>
                <w:rFonts w:asciiTheme="minorEastAsia" w:hAnsiTheme="minorEastAsia" w:hint="eastAsia"/>
                <w:szCs w:val="21"/>
              </w:rPr>
              <w:t>改造；</w:t>
            </w:r>
          </w:p>
          <w:p w14:paraId="6F72F0B5" w14:textId="4D6D5ACC" w:rsidR="00A919C1" w:rsidRPr="00FA2067" w:rsidRDefault="00A919C1" w:rsidP="00FA2067">
            <w:pPr>
              <w:rPr>
                <w:rFonts w:asciiTheme="minorEastAsia" w:hAnsiTheme="minorEastAsia"/>
                <w:szCs w:val="21"/>
              </w:rPr>
            </w:pPr>
            <w:r w:rsidRPr="00FA2067">
              <w:rPr>
                <w:rFonts w:asciiTheme="minorEastAsia" w:hAnsiTheme="minorEastAsia"/>
              </w:rPr>
              <w:t>2</w:t>
            </w:r>
            <w:r w:rsidRPr="00FA2067">
              <w:rPr>
                <w:rFonts w:asciiTheme="minorEastAsia" w:hAnsiTheme="minorEastAsia" w:hint="eastAsia"/>
              </w:rPr>
              <w:t>、其他情况</w:t>
            </w:r>
            <w:r w:rsidR="00FA2067">
              <w:rPr>
                <w:rFonts w:asciiTheme="minorEastAsia" w:hAnsiTheme="minorEastAsia" w:hint="eastAsia"/>
              </w:rPr>
              <w:t>，则</w:t>
            </w:r>
            <w:r w:rsidRPr="00FA2067">
              <w:rPr>
                <w:rFonts w:asciiTheme="minorEastAsia" w:hAnsiTheme="minorEastAsia" w:hint="eastAsia"/>
              </w:rPr>
              <w:t>在改造时应增加相应工程优化措施。</w:t>
            </w:r>
          </w:p>
        </w:tc>
      </w:tr>
      <w:tr w:rsidR="001A46EA" w:rsidRPr="00FC2138" w14:paraId="28C26B32" w14:textId="77777777" w:rsidTr="00FA2067">
        <w:trPr>
          <w:trHeight w:val="173"/>
        </w:trPr>
        <w:tc>
          <w:tcPr>
            <w:tcW w:w="719" w:type="pct"/>
            <w:vMerge/>
            <w:vAlign w:val="center"/>
          </w:tcPr>
          <w:p w14:paraId="56D65DE4" w14:textId="77777777" w:rsidR="00A919C1" w:rsidRPr="00FA2067" w:rsidRDefault="00A919C1" w:rsidP="00FA2067">
            <w:pPr>
              <w:jc w:val="center"/>
              <w:rPr>
                <w:rFonts w:asciiTheme="minorEastAsia" w:hAnsiTheme="minorEastAsia"/>
                <w:szCs w:val="21"/>
              </w:rPr>
            </w:pPr>
          </w:p>
        </w:tc>
        <w:tc>
          <w:tcPr>
            <w:tcW w:w="1204" w:type="pct"/>
            <w:vMerge/>
            <w:vAlign w:val="center"/>
          </w:tcPr>
          <w:p w14:paraId="78DCE1F8" w14:textId="77777777" w:rsidR="00A919C1" w:rsidRPr="00FA2067" w:rsidRDefault="00A919C1" w:rsidP="00FA2067">
            <w:pPr>
              <w:jc w:val="center"/>
              <w:rPr>
                <w:rFonts w:asciiTheme="minorEastAsia" w:hAnsiTheme="minorEastAsia"/>
                <w:szCs w:val="21"/>
              </w:rPr>
            </w:pPr>
          </w:p>
        </w:tc>
        <w:tc>
          <w:tcPr>
            <w:tcW w:w="802" w:type="pct"/>
            <w:vMerge/>
            <w:vAlign w:val="center"/>
          </w:tcPr>
          <w:p w14:paraId="4CD5E7BF" w14:textId="77777777" w:rsidR="00A919C1" w:rsidRPr="00FA2067" w:rsidRDefault="00A919C1" w:rsidP="00FA2067">
            <w:pPr>
              <w:jc w:val="center"/>
              <w:rPr>
                <w:rFonts w:asciiTheme="minorEastAsia" w:hAnsiTheme="minorEastAsia"/>
                <w:szCs w:val="21"/>
              </w:rPr>
            </w:pPr>
          </w:p>
        </w:tc>
        <w:tc>
          <w:tcPr>
            <w:tcW w:w="882" w:type="pct"/>
            <w:vAlign w:val="center"/>
          </w:tcPr>
          <w:p w14:paraId="45285F95"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38E79EC3" w14:textId="77777777" w:rsidR="00A919C1" w:rsidRPr="00FA2067" w:rsidRDefault="00A919C1" w:rsidP="00FA2067">
            <w:pPr>
              <w:rPr>
                <w:rFonts w:asciiTheme="minorEastAsia" w:hAnsiTheme="minorEastAsia"/>
                <w:szCs w:val="21"/>
              </w:rPr>
            </w:pPr>
          </w:p>
        </w:tc>
      </w:tr>
      <w:tr w:rsidR="001A46EA" w:rsidRPr="00FC2138" w14:paraId="78AD156F" w14:textId="77777777" w:rsidTr="00FA2067">
        <w:trPr>
          <w:trHeight w:val="173"/>
        </w:trPr>
        <w:tc>
          <w:tcPr>
            <w:tcW w:w="719" w:type="pct"/>
            <w:vMerge/>
            <w:vAlign w:val="center"/>
          </w:tcPr>
          <w:p w14:paraId="45971429" w14:textId="77777777" w:rsidR="00A919C1" w:rsidRPr="00FA2067" w:rsidRDefault="00A919C1" w:rsidP="00FA2067">
            <w:pPr>
              <w:jc w:val="center"/>
              <w:rPr>
                <w:rFonts w:asciiTheme="minorEastAsia" w:hAnsiTheme="minorEastAsia"/>
                <w:szCs w:val="21"/>
              </w:rPr>
            </w:pPr>
          </w:p>
        </w:tc>
        <w:tc>
          <w:tcPr>
            <w:tcW w:w="1204" w:type="pct"/>
            <w:vMerge/>
            <w:vAlign w:val="center"/>
          </w:tcPr>
          <w:p w14:paraId="4FED4F2C" w14:textId="77777777" w:rsidR="00A919C1" w:rsidRPr="00FA2067" w:rsidRDefault="00A919C1" w:rsidP="00FA2067">
            <w:pPr>
              <w:jc w:val="center"/>
              <w:rPr>
                <w:rFonts w:asciiTheme="minorEastAsia" w:hAnsiTheme="minorEastAsia"/>
                <w:szCs w:val="21"/>
              </w:rPr>
            </w:pPr>
          </w:p>
        </w:tc>
        <w:tc>
          <w:tcPr>
            <w:tcW w:w="802" w:type="pct"/>
            <w:vMerge/>
            <w:vAlign w:val="center"/>
          </w:tcPr>
          <w:p w14:paraId="5E032280" w14:textId="77777777" w:rsidR="00A919C1" w:rsidRPr="00FA2067" w:rsidRDefault="00A919C1" w:rsidP="00FA2067">
            <w:pPr>
              <w:jc w:val="center"/>
              <w:rPr>
                <w:rFonts w:asciiTheme="minorEastAsia" w:hAnsiTheme="minorEastAsia"/>
                <w:szCs w:val="21"/>
              </w:rPr>
            </w:pPr>
          </w:p>
        </w:tc>
        <w:tc>
          <w:tcPr>
            <w:tcW w:w="882" w:type="pct"/>
            <w:vAlign w:val="center"/>
          </w:tcPr>
          <w:p w14:paraId="394F6856"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36626AEF" w14:textId="77777777" w:rsidR="00A919C1" w:rsidRPr="00FA2067" w:rsidRDefault="00A919C1" w:rsidP="00FA2067">
            <w:pPr>
              <w:rPr>
                <w:rFonts w:asciiTheme="minorEastAsia" w:hAnsiTheme="minorEastAsia"/>
                <w:szCs w:val="21"/>
              </w:rPr>
            </w:pPr>
          </w:p>
        </w:tc>
      </w:tr>
      <w:tr w:rsidR="001A46EA" w:rsidRPr="00FC2138" w14:paraId="4A37D4F7" w14:textId="77777777" w:rsidTr="00FA2067">
        <w:trPr>
          <w:trHeight w:val="173"/>
        </w:trPr>
        <w:tc>
          <w:tcPr>
            <w:tcW w:w="719" w:type="pct"/>
            <w:vMerge/>
            <w:vAlign w:val="center"/>
          </w:tcPr>
          <w:p w14:paraId="231C2F86"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0B57E640"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4628CC10"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物理环境</w:t>
            </w:r>
          </w:p>
        </w:tc>
        <w:tc>
          <w:tcPr>
            <w:tcW w:w="882" w:type="pct"/>
            <w:vAlign w:val="center"/>
          </w:tcPr>
          <w:p w14:paraId="26295F1A"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1C322165" w14:textId="77777777" w:rsidR="00A919C1" w:rsidRPr="00FA2067" w:rsidRDefault="00A919C1" w:rsidP="00FA2067">
            <w:pPr>
              <w:rPr>
                <w:rFonts w:asciiTheme="minorEastAsia" w:hAnsiTheme="minorEastAsia"/>
                <w:szCs w:val="21"/>
              </w:rPr>
            </w:pPr>
          </w:p>
        </w:tc>
      </w:tr>
      <w:tr w:rsidR="001A46EA" w:rsidRPr="00FC2138" w14:paraId="4A229B27" w14:textId="77777777" w:rsidTr="00FA2067">
        <w:trPr>
          <w:trHeight w:val="173"/>
        </w:trPr>
        <w:tc>
          <w:tcPr>
            <w:tcW w:w="719" w:type="pct"/>
            <w:vMerge/>
            <w:vAlign w:val="center"/>
          </w:tcPr>
          <w:p w14:paraId="5AF1E730" w14:textId="77777777" w:rsidR="00A919C1" w:rsidRPr="00FA2067" w:rsidRDefault="00A919C1" w:rsidP="00FA2067">
            <w:pPr>
              <w:jc w:val="center"/>
              <w:rPr>
                <w:rFonts w:asciiTheme="minorEastAsia" w:hAnsiTheme="minorEastAsia"/>
                <w:szCs w:val="21"/>
              </w:rPr>
            </w:pPr>
          </w:p>
        </w:tc>
        <w:tc>
          <w:tcPr>
            <w:tcW w:w="1204" w:type="pct"/>
            <w:vMerge/>
            <w:vAlign w:val="center"/>
          </w:tcPr>
          <w:p w14:paraId="0D3F0604" w14:textId="77777777" w:rsidR="00A919C1" w:rsidRPr="00FA2067" w:rsidRDefault="00A919C1" w:rsidP="00FA2067">
            <w:pPr>
              <w:jc w:val="center"/>
              <w:rPr>
                <w:rFonts w:asciiTheme="minorEastAsia" w:hAnsiTheme="minorEastAsia"/>
                <w:szCs w:val="21"/>
              </w:rPr>
            </w:pPr>
          </w:p>
        </w:tc>
        <w:tc>
          <w:tcPr>
            <w:tcW w:w="802" w:type="pct"/>
            <w:vMerge/>
            <w:vAlign w:val="center"/>
          </w:tcPr>
          <w:p w14:paraId="45D6784E" w14:textId="77777777" w:rsidR="00A919C1" w:rsidRPr="00FA2067" w:rsidRDefault="00A919C1" w:rsidP="00FA2067">
            <w:pPr>
              <w:jc w:val="center"/>
              <w:rPr>
                <w:rFonts w:asciiTheme="minorEastAsia" w:hAnsiTheme="minorEastAsia"/>
                <w:szCs w:val="21"/>
              </w:rPr>
            </w:pPr>
          </w:p>
        </w:tc>
        <w:tc>
          <w:tcPr>
            <w:tcW w:w="882" w:type="pct"/>
            <w:vAlign w:val="center"/>
          </w:tcPr>
          <w:p w14:paraId="4FD232A9"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4DEE4D91" w14:textId="77777777" w:rsidR="00A919C1" w:rsidRPr="00FA2067" w:rsidRDefault="00A919C1" w:rsidP="00FA2067">
            <w:pPr>
              <w:rPr>
                <w:rFonts w:asciiTheme="minorEastAsia" w:hAnsiTheme="minorEastAsia"/>
                <w:szCs w:val="21"/>
              </w:rPr>
            </w:pPr>
          </w:p>
        </w:tc>
      </w:tr>
      <w:tr w:rsidR="001A46EA" w:rsidRPr="00FC2138" w14:paraId="3285961F" w14:textId="77777777" w:rsidTr="00FA2067">
        <w:trPr>
          <w:trHeight w:val="173"/>
        </w:trPr>
        <w:tc>
          <w:tcPr>
            <w:tcW w:w="719" w:type="pct"/>
            <w:vMerge/>
            <w:vAlign w:val="center"/>
          </w:tcPr>
          <w:p w14:paraId="2CA6FB17" w14:textId="77777777" w:rsidR="00A919C1" w:rsidRPr="00FA2067" w:rsidRDefault="00A919C1" w:rsidP="00FA2067">
            <w:pPr>
              <w:jc w:val="center"/>
              <w:rPr>
                <w:rFonts w:asciiTheme="minorEastAsia" w:hAnsiTheme="minorEastAsia"/>
                <w:szCs w:val="21"/>
              </w:rPr>
            </w:pPr>
          </w:p>
        </w:tc>
        <w:tc>
          <w:tcPr>
            <w:tcW w:w="1204" w:type="pct"/>
            <w:vMerge/>
            <w:vAlign w:val="center"/>
          </w:tcPr>
          <w:p w14:paraId="1CFB659E" w14:textId="77777777" w:rsidR="00A919C1" w:rsidRPr="00FA2067" w:rsidRDefault="00A919C1" w:rsidP="00FA2067">
            <w:pPr>
              <w:jc w:val="center"/>
              <w:rPr>
                <w:rFonts w:asciiTheme="minorEastAsia" w:hAnsiTheme="minorEastAsia"/>
                <w:szCs w:val="21"/>
              </w:rPr>
            </w:pPr>
          </w:p>
        </w:tc>
        <w:tc>
          <w:tcPr>
            <w:tcW w:w="802" w:type="pct"/>
            <w:vMerge/>
            <w:vAlign w:val="center"/>
          </w:tcPr>
          <w:p w14:paraId="73762414" w14:textId="77777777" w:rsidR="00A919C1" w:rsidRPr="00FA2067" w:rsidRDefault="00A919C1" w:rsidP="00FA2067">
            <w:pPr>
              <w:jc w:val="center"/>
              <w:rPr>
                <w:rFonts w:asciiTheme="minorEastAsia" w:hAnsiTheme="minorEastAsia"/>
                <w:szCs w:val="21"/>
              </w:rPr>
            </w:pPr>
          </w:p>
        </w:tc>
        <w:tc>
          <w:tcPr>
            <w:tcW w:w="882" w:type="pct"/>
            <w:vAlign w:val="center"/>
          </w:tcPr>
          <w:p w14:paraId="165310A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BB17942" w14:textId="77777777" w:rsidR="00A919C1" w:rsidRPr="00FA2067" w:rsidRDefault="00A919C1" w:rsidP="00FA2067">
            <w:pPr>
              <w:rPr>
                <w:rFonts w:asciiTheme="minorEastAsia" w:hAnsiTheme="minorEastAsia"/>
                <w:szCs w:val="21"/>
              </w:rPr>
            </w:pPr>
          </w:p>
        </w:tc>
      </w:tr>
      <w:tr w:rsidR="001A46EA" w:rsidRPr="00FC2138" w14:paraId="09ADC54D" w14:textId="77777777" w:rsidTr="00FA2067">
        <w:trPr>
          <w:trHeight w:val="155"/>
        </w:trPr>
        <w:tc>
          <w:tcPr>
            <w:tcW w:w="719" w:type="pct"/>
            <w:vMerge/>
            <w:vAlign w:val="center"/>
          </w:tcPr>
          <w:p w14:paraId="49DCDF21"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tcPr>
          <w:p w14:paraId="3968D3D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工业改公园</w:t>
            </w:r>
          </w:p>
        </w:tc>
        <w:tc>
          <w:tcPr>
            <w:tcW w:w="802" w:type="pct"/>
            <w:vMerge w:val="restart"/>
            <w:vAlign w:val="center"/>
          </w:tcPr>
          <w:p w14:paraId="05940407"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土壤环境</w:t>
            </w:r>
          </w:p>
        </w:tc>
        <w:tc>
          <w:tcPr>
            <w:tcW w:w="882" w:type="pct"/>
            <w:vAlign w:val="center"/>
          </w:tcPr>
          <w:p w14:paraId="1A6B2C0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1C83E354" w14:textId="0723F0FD" w:rsidR="00A919C1" w:rsidRPr="00FA2067" w:rsidRDefault="00A919C1" w:rsidP="00FA2067">
            <w:pPr>
              <w:rPr>
                <w:rFonts w:asciiTheme="minorEastAsia" w:hAnsiTheme="minorEastAsia"/>
              </w:rPr>
            </w:pPr>
            <w:r w:rsidRPr="00FA2067">
              <w:rPr>
                <w:rFonts w:asciiTheme="minorEastAsia" w:hAnsiTheme="minorEastAsia"/>
                <w:szCs w:val="21"/>
              </w:rPr>
              <w:t>1</w:t>
            </w:r>
            <w:r w:rsidRPr="00FA2067">
              <w:rPr>
                <w:rFonts w:asciiTheme="minorEastAsia" w:hAnsiTheme="minorEastAsia" w:hint="eastAsia"/>
              </w:rPr>
              <w:t>、四个诊断对象</w:t>
            </w:r>
            <w:r w:rsidR="00F760EE">
              <w:rPr>
                <w:rFonts w:asciiTheme="minorEastAsia" w:hAnsiTheme="minorEastAsia" w:hint="eastAsia"/>
              </w:rPr>
              <w:t>的</w:t>
            </w:r>
            <w:r w:rsidR="00FA2067">
              <w:rPr>
                <w:rFonts w:asciiTheme="minorEastAsia" w:hAnsiTheme="minorEastAsia" w:hint="eastAsia"/>
              </w:rPr>
              <w:t>分项评估结论</w:t>
            </w:r>
            <w:r w:rsidRPr="00FA2067">
              <w:rPr>
                <w:rFonts w:asciiTheme="minorEastAsia" w:hAnsiTheme="minorEastAsia" w:hint="eastAsia"/>
              </w:rPr>
              <w:t>均为适宜</w:t>
            </w:r>
            <w:r w:rsidR="00FA2067">
              <w:rPr>
                <w:rFonts w:asciiTheme="minorEastAsia" w:hAnsiTheme="minorEastAsia" w:hint="eastAsia"/>
              </w:rPr>
              <w:t>，</w:t>
            </w:r>
            <w:r w:rsidRPr="00FA2067">
              <w:rPr>
                <w:rFonts w:asciiTheme="minorEastAsia" w:hAnsiTheme="minorEastAsia" w:hint="eastAsia"/>
              </w:rPr>
              <w:t>则</w:t>
            </w:r>
            <w:r w:rsidR="00F262EB" w:rsidRPr="004072D6">
              <w:rPr>
                <w:rFonts w:asciiTheme="minorEastAsia" w:hAnsiTheme="minorEastAsia" w:hint="eastAsia"/>
                <w:szCs w:val="21"/>
              </w:rPr>
              <w:t>可</w:t>
            </w:r>
            <w:r w:rsidRPr="00FA2067">
              <w:rPr>
                <w:rFonts w:asciiTheme="minorEastAsia" w:hAnsiTheme="minorEastAsia" w:hint="eastAsia"/>
              </w:rPr>
              <w:t>改造；</w:t>
            </w:r>
          </w:p>
          <w:p w14:paraId="0AB4D381" w14:textId="5B458E1E" w:rsidR="00A919C1" w:rsidRPr="00FA2067" w:rsidRDefault="00A919C1" w:rsidP="00FA2067">
            <w:pPr>
              <w:rPr>
                <w:rFonts w:asciiTheme="minorEastAsia" w:hAnsiTheme="minorEastAsia"/>
              </w:rPr>
            </w:pPr>
            <w:r w:rsidRPr="00FA2067">
              <w:rPr>
                <w:rFonts w:asciiTheme="minorEastAsia" w:hAnsiTheme="minorEastAsia"/>
              </w:rPr>
              <w:t>2</w:t>
            </w:r>
            <w:r w:rsidRPr="00FA2067">
              <w:rPr>
                <w:rFonts w:asciiTheme="minorEastAsia" w:hAnsiTheme="minorEastAsia" w:hint="eastAsia"/>
              </w:rPr>
              <w:t>、土壤环境、水环境和景观环境诊断对象</w:t>
            </w:r>
            <w:r w:rsidR="00F760EE">
              <w:rPr>
                <w:rFonts w:asciiTheme="minorEastAsia" w:hAnsiTheme="minorEastAsia" w:hint="eastAsia"/>
              </w:rPr>
              <w:t>的</w:t>
            </w:r>
            <w:r w:rsidR="00FA2067">
              <w:rPr>
                <w:rFonts w:asciiTheme="minorEastAsia" w:hAnsiTheme="minorEastAsia" w:hint="eastAsia"/>
              </w:rPr>
              <w:t>分项评估结论有</w:t>
            </w:r>
            <w:r w:rsidRPr="00FA2067">
              <w:rPr>
                <w:rFonts w:asciiTheme="minorEastAsia" w:hAnsiTheme="minorEastAsia" w:hint="eastAsia"/>
              </w:rPr>
              <w:t>一项</w:t>
            </w:r>
            <w:r w:rsidR="00FA2067">
              <w:rPr>
                <w:rFonts w:asciiTheme="minorEastAsia" w:hAnsiTheme="minorEastAsia" w:hint="eastAsia"/>
              </w:rPr>
              <w:t>及以上</w:t>
            </w:r>
            <w:r w:rsidRPr="00FA2067">
              <w:rPr>
                <w:rFonts w:asciiTheme="minorEastAsia" w:hAnsiTheme="minorEastAsia" w:hint="eastAsia"/>
              </w:rPr>
              <w:t>适宜性差</w:t>
            </w:r>
            <w:r w:rsidR="00FA2067">
              <w:rPr>
                <w:rFonts w:asciiTheme="minorEastAsia" w:hAnsiTheme="minorEastAsia" w:hint="eastAsia"/>
              </w:rPr>
              <w:t>，</w:t>
            </w:r>
            <w:r w:rsidRPr="00F760EE">
              <w:rPr>
                <w:rFonts w:asciiTheme="minorEastAsia" w:hAnsiTheme="minorEastAsia" w:hint="eastAsia"/>
              </w:rPr>
              <w:t>则不</w:t>
            </w:r>
            <w:r w:rsidRPr="00F760EE">
              <w:rPr>
                <w:rFonts w:asciiTheme="minorEastAsia" w:hAnsiTheme="minorEastAsia" w:hint="eastAsia"/>
                <w:szCs w:val="21"/>
              </w:rPr>
              <w:t>可</w:t>
            </w:r>
            <w:r w:rsidRPr="00F760EE">
              <w:rPr>
                <w:rFonts w:asciiTheme="minorEastAsia" w:hAnsiTheme="minorEastAsia" w:hint="eastAsia"/>
              </w:rPr>
              <w:t>改造；</w:t>
            </w:r>
          </w:p>
          <w:p w14:paraId="5622A200" w14:textId="35B0BF0D" w:rsidR="00A919C1" w:rsidRPr="00FA2067" w:rsidRDefault="00A919C1" w:rsidP="00FA2067">
            <w:pPr>
              <w:rPr>
                <w:rFonts w:asciiTheme="minorEastAsia" w:hAnsiTheme="minorEastAsia"/>
                <w:szCs w:val="21"/>
              </w:rPr>
            </w:pPr>
            <w:r w:rsidRPr="00FA2067">
              <w:rPr>
                <w:rFonts w:asciiTheme="minorEastAsia" w:hAnsiTheme="minorEastAsia"/>
              </w:rPr>
              <w:t>3、</w:t>
            </w:r>
            <w:r w:rsidR="00FA2067">
              <w:rPr>
                <w:rFonts w:asciiTheme="minorEastAsia" w:hAnsiTheme="minorEastAsia" w:hint="eastAsia"/>
              </w:rPr>
              <w:t>其他</w:t>
            </w:r>
            <w:r w:rsidRPr="00FA2067">
              <w:rPr>
                <w:rFonts w:asciiTheme="minorEastAsia" w:hAnsiTheme="minorEastAsia"/>
              </w:rPr>
              <w:t>情况</w:t>
            </w:r>
            <w:r w:rsidR="00FA2067">
              <w:rPr>
                <w:rFonts w:asciiTheme="minorEastAsia" w:hAnsiTheme="minorEastAsia" w:hint="eastAsia"/>
              </w:rPr>
              <w:t>，则</w:t>
            </w:r>
            <w:r w:rsidRPr="00FA2067">
              <w:rPr>
                <w:rFonts w:asciiTheme="minorEastAsia" w:hAnsiTheme="minorEastAsia"/>
              </w:rPr>
              <w:t>应经过工程措施处理后</w:t>
            </w:r>
            <w:r w:rsidR="00FA2067">
              <w:rPr>
                <w:rFonts w:asciiTheme="minorEastAsia" w:hAnsiTheme="minorEastAsia" w:hint="eastAsia"/>
              </w:rPr>
              <w:t>方可</w:t>
            </w:r>
            <w:r w:rsidRPr="00FA2067">
              <w:rPr>
                <w:rFonts w:asciiTheme="minorEastAsia" w:hAnsiTheme="minorEastAsia"/>
              </w:rPr>
              <w:t>进行改造。</w:t>
            </w:r>
          </w:p>
        </w:tc>
      </w:tr>
      <w:tr w:rsidR="001A46EA" w:rsidRPr="00FC2138" w14:paraId="76C4961E" w14:textId="77777777" w:rsidTr="00FA2067">
        <w:trPr>
          <w:trHeight w:val="155"/>
        </w:trPr>
        <w:tc>
          <w:tcPr>
            <w:tcW w:w="719" w:type="pct"/>
            <w:vMerge/>
            <w:vAlign w:val="center"/>
          </w:tcPr>
          <w:p w14:paraId="6A76D2A4" w14:textId="77777777" w:rsidR="00A919C1" w:rsidRPr="00FA2067" w:rsidRDefault="00A919C1" w:rsidP="00FA2067">
            <w:pPr>
              <w:jc w:val="center"/>
              <w:rPr>
                <w:rFonts w:asciiTheme="minorEastAsia" w:hAnsiTheme="minorEastAsia"/>
                <w:szCs w:val="21"/>
              </w:rPr>
            </w:pPr>
          </w:p>
        </w:tc>
        <w:tc>
          <w:tcPr>
            <w:tcW w:w="1204" w:type="pct"/>
            <w:vMerge/>
            <w:vAlign w:val="center"/>
          </w:tcPr>
          <w:p w14:paraId="6B7BDC34" w14:textId="77777777" w:rsidR="00A919C1" w:rsidRPr="00FA2067" w:rsidRDefault="00A919C1" w:rsidP="00FA2067">
            <w:pPr>
              <w:jc w:val="center"/>
              <w:rPr>
                <w:rFonts w:asciiTheme="minorEastAsia" w:hAnsiTheme="minorEastAsia"/>
                <w:szCs w:val="21"/>
              </w:rPr>
            </w:pPr>
          </w:p>
        </w:tc>
        <w:tc>
          <w:tcPr>
            <w:tcW w:w="802" w:type="pct"/>
            <w:vMerge/>
            <w:vAlign w:val="center"/>
          </w:tcPr>
          <w:p w14:paraId="09BBB60C" w14:textId="77777777" w:rsidR="00A919C1" w:rsidRPr="00FA2067" w:rsidRDefault="00A919C1" w:rsidP="00FA2067">
            <w:pPr>
              <w:jc w:val="center"/>
              <w:rPr>
                <w:rFonts w:asciiTheme="minorEastAsia" w:hAnsiTheme="minorEastAsia"/>
                <w:szCs w:val="21"/>
              </w:rPr>
            </w:pPr>
          </w:p>
        </w:tc>
        <w:tc>
          <w:tcPr>
            <w:tcW w:w="882" w:type="pct"/>
            <w:vAlign w:val="center"/>
          </w:tcPr>
          <w:p w14:paraId="0143A748"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1B751C1F" w14:textId="77777777" w:rsidR="00A919C1" w:rsidRPr="00FA2067" w:rsidRDefault="00A919C1" w:rsidP="00FA2067">
            <w:pPr>
              <w:rPr>
                <w:rFonts w:asciiTheme="minorEastAsia" w:hAnsiTheme="minorEastAsia"/>
                <w:szCs w:val="21"/>
              </w:rPr>
            </w:pPr>
          </w:p>
        </w:tc>
      </w:tr>
      <w:tr w:rsidR="001A46EA" w:rsidRPr="00FC2138" w14:paraId="7DCA8C8F" w14:textId="77777777" w:rsidTr="00FA2067">
        <w:trPr>
          <w:trHeight w:val="155"/>
        </w:trPr>
        <w:tc>
          <w:tcPr>
            <w:tcW w:w="719" w:type="pct"/>
            <w:vMerge/>
            <w:vAlign w:val="center"/>
          </w:tcPr>
          <w:p w14:paraId="6EC005D4" w14:textId="77777777" w:rsidR="00A919C1" w:rsidRPr="00FA2067" w:rsidRDefault="00A919C1" w:rsidP="00FA2067">
            <w:pPr>
              <w:jc w:val="center"/>
              <w:rPr>
                <w:rFonts w:asciiTheme="minorEastAsia" w:hAnsiTheme="minorEastAsia"/>
                <w:szCs w:val="21"/>
              </w:rPr>
            </w:pPr>
          </w:p>
        </w:tc>
        <w:tc>
          <w:tcPr>
            <w:tcW w:w="1204" w:type="pct"/>
            <w:vMerge/>
            <w:vAlign w:val="center"/>
          </w:tcPr>
          <w:p w14:paraId="57AC8116" w14:textId="77777777" w:rsidR="00A919C1" w:rsidRPr="00FA2067" w:rsidRDefault="00A919C1" w:rsidP="00FA2067">
            <w:pPr>
              <w:jc w:val="center"/>
              <w:rPr>
                <w:rFonts w:asciiTheme="minorEastAsia" w:hAnsiTheme="minorEastAsia"/>
                <w:szCs w:val="21"/>
              </w:rPr>
            </w:pPr>
          </w:p>
        </w:tc>
        <w:tc>
          <w:tcPr>
            <w:tcW w:w="802" w:type="pct"/>
            <w:vMerge/>
            <w:vAlign w:val="center"/>
          </w:tcPr>
          <w:p w14:paraId="0FE11890" w14:textId="77777777" w:rsidR="00A919C1" w:rsidRPr="00FA2067" w:rsidRDefault="00A919C1" w:rsidP="00FA2067">
            <w:pPr>
              <w:jc w:val="center"/>
              <w:rPr>
                <w:rFonts w:asciiTheme="minorEastAsia" w:hAnsiTheme="minorEastAsia"/>
                <w:szCs w:val="21"/>
              </w:rPr>
            </w:pPr>
          </w:p>
        </w:tc>
        <w:tc>
          <w:tcPr>
            <w:tcW w:w="882" w:type="pct"/>
            <w:vAlign w:val="center"/>
          </w:tcPr>
          <w:p w14:paraId="4978118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1E45FB68" w14:textId="77777777" w:rsidR="00A919C1" w:rsidRPr="00FA2067" w:rsidRDefault="00A919C1" w:rsidP="00FA2067">
            <w:pPr>
              <w:rPr>
                <w:rFonts w:asciiTheme="minorEastAsia" w:hAnsiTheme="minorEastAsia"/>
                <w:szCs w:val="21"/>
              </w:rPr>
            </w:pPr>
          </w:p>
        </w:tc>
      </w:tr>
      <w:tr w:rsidR="001A46EA" w:rsidRPr="00FC2138" w14:paraId="5A30A7EB" w14:textId="77777777" w:rsidTr="00FA2067">
        <w:trPr>
          <w:trHeight w:val="155"/>
        </w:trPr>
        <w:tc>
          <w:tcPr>
            <w:tcW w:w="719" w:type="pct"/>
            <w:vMerge/>
            <w:vAlign w:val="center"/>
          </w:tcPr>
          <w:p w14:paraId="5E7F4A99"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545DCB23"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2D46EBB6"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水环境</w:t>
            </w:r>
          </w:p>
        </w:tc>
        <w:tc>
          <w:tcPr>
            <w:tcW w:w="882" w:type="pct"/>
            <w:vAlign w:val="center"/>
          </w:tcPr>
          <w:p w14:paraId="14CD7179"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2886E5F5" w14:textId="77777777" w:rsidR="00A919C1" w:rsidRPr="00FA2067" w:rsidRDefault="00A919C1" w:rsidP="00FA2067">
            <w:pPr>
              <w:rPr>
                <w:rFonts w:asciiTheme="minorEastAsia" w:hAnsiTheme="minorEastAsia"/>
                <w:szCs w:val="21"/>
              </w:rPr>
            </w:pPr>
          </w:p>
        </w:tc>
      </w:tr>
      <w:tr w:rsidR="001A46EA" w:rsidRPr="00FC2138" w14:paraId="6FCE94AD" w14:textId="77777777" w:rsidTr="00FA2067">
        <w:trPr>
          <w:trHeight w:val="155"/>
        </w:trPr>
        <w:tc>
          <w:tcPr>
            <w:tcW w:w="719" w:type="pct"/>
            <w:vMerge/>
            <w:vAlign w:val="center"/>
          </w:tcPr>
          <w:p w14:paraId="17A6B9E4" w14:textId="77777777" w:rsidR="00A919C1" w:rsidRPr="00FA2067" w:rsidRDefault="00A919C1" w:rsidP="00FA2067">
            <w:pPr>
              <w:jc w:val="center"/>
              <w:rPr>
                <w:rFonts w:asciiTheme="minorEastAsia" w:hAnsiTheme="minorEastAsia"/>
                <w:szCs w:val="21"/>
              </w:rPr>
            </w:pPr>
          </w:p>
        </w:tc>
        <w:tc>
          <w:tcPr>
            <w:tcW w:w="1204" w:type="pct"/>
            <w:vMerge/>
            <w:vAlign w:val="center"/>
          </w:tcPr>
          <w:p w14:paraId="7236194C" w14:textId="77777777" w:rsidR="00A919C1" w:rsidRPr="00FA2067" w:rsidRDefault="00A919C1" w:rsidP="00FA2067">
            <w:pPr>
              <w:jc w:val="center"/>
              <w:rPr>
                <w:rFonts w:asciiTheme="minorEastAsia" w:hAnsiTheme="minorEastAsia"/>
                <w:szCs w:val="21"/>
              </w:rPr>
            </w:pPr>
          </w:p>
        </w:tc>
        <w:tc>
          <w:tcPr>
            <w:tcW w:w="802" w:type="pct"/>
            <w:vMerge/>
            <w:vAlign w:val="center"/>
          </w:tcPr>
          <w:p w14:paraId="20755EAA" w14:textId="77777777" w:rsidR="00A919C1" w:rsidRPr="00FA2067" w:rsidRDefault="00A919C1" w:rsidP="00FA2067">
            <w:pPr>
              <w:jc w:val="center"/>
              <w:rPr>
                <w:rFonts w:asciiTheme="minorEastAsia" w:hAnsiTheme="minorEastAsia"/>
                <w:szCs w:val="21"/>
              </w:rPr>
            </w:pPr>
          </w:p>
        </w:tc>
        <w:tc>
          <w:tcPr>
            <w:tcW w:w="882" w:type="pct"/>
            <w:vAlign w:val="center"/>
          </w:tcPr>
          <w:p w14:paraId="51BD6285"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69795C16" w14:textId="77777777" w:rsidR="00A919C1" w:rsidRPr="00FA2067" w:rsidRDefault="00A919C1" w:rsidP="00FA2067">
            <w:pPr>
              <w:rPr>
                <w:rFonts w:asciiTheme="minorEastAsia" w:hAnsiTheme="minorEastAsia"/>
                <w:szCs w:val="21"/>
              </w:rPr>
            </w:pPr>
          </w:p>
        </w:tc>
      </w:tr>
      <w:tr w:rsidR="001A46EA" w:rsidRPr="00FC2138" w14:paraId="0EC6AFB3" w14:textId="77777777" w:rsidTr="00FA2067">
        <w:trPr>
          <w:trHeight w:val="155"/>
        </w:trPr>
        <w:tc>
          <w:tcPr>
            <w:tcW w:w="719" w:type="pct"/>
            <w:vMerge/>
            <w:vAlign w:val="center"/>
          </w:tcPr>
          <w:p w14:paraId="632AA522" w14:textId="77777777" w:rsidR="00A919C1" w:rsidRPr="00FA2067" w:rsidRDefault="00A919C1" w:rsidP="00FA2067">
            <w:pPr>
              <w:jc w:val="center"/>
              <w:rPr>
                <w:rFonts w:asciiTheme="minorEastAsia" w:hAnsiTheme="minorEastAsia"/>
                <w:szCs w:val="21"/>
              </w:rPr>
            </w:pPr>
          </w:p>
        </w:tc>
        <w:tc>
          <w:tcPr>
            <w:tcW w:w="1204" w:type="pct"/>
            <w:vMerge/>
            <w:vAlign w:val="center"/>
          </w:tcPr>
          <w:p w14:paraId="760E05F4" w14:textId="77777777" w:rsidR="00A919C1" w:rsidRPr="00FA2067" w:rsidRDefault="00A919C1" w:rsidP="00FA2067">
            <w:pPr>
              <w:jc w:val="center"/>
              <w:rPr>
                <w:rFonts w:asciiTheme="minorEastAsia" w:hAnsiTheme="minorEastAsia"/>
                <w:szCs w:val="21"/>
              </w:rPr>
            </w:pPr>
          </w:p>
        </w:tc>
        <w:tc>
          <w:tcPr>
            <w:tcW w:w="802" w:type="pct"/>
            <w:vMerge/>
            <w:vAlign w:val="center"/>
          </w:tcPr>
          <w:p w14:paraId="13076478" w14:textId="77777777" w:rsidR="00A919C1" w:rsidRPr="00FA2067" w:rsidRDefault="00A919C1" w:rsidP="00FA2067">
            <w:pPr>
              <w:jc w:val="center"/>
              <w:rPr>
                <w:rFonts w:asciiTheme="minorEastAsia" w:hAnsiTheme="minorEastAsia"/>
                <w:szCs w:val="21"/>
              </w:rPr>
            </w:pPr>
          </w:p>
        </w:tc>
        <w:tc>
          <w:tcPr>
            <w:tcW w:w="882" w:type="pct"/>
            <w:vAlign w:val="center"/>
          </w:tcPr>
          <w:p w14:paraId="1DA608C4"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5AB1163" w14:textId="77777777" w:rsidR="00A919C1" w:rsidRPr="00FA2067" w:rsidRDefault="00A919C1" w:rsidP="00FA2067">
            <w:pPr>
              <w:rPr>
                <w:rFonts w:asciiTheme="minorEastAsia" w:hAnsiTheme="minorEastAsia"/>
                <w:szCs w:val="21"/>
              </w:rPr>
            </w:pPr>
          </w:p>
        </w:tc>
      </w:tr>
      <w:tr w:rsidR="001A46EA" w:rsidRPr="00FC2138" w14:paraId="242C6BA9" w14:textId="77777777" w:rsidTr="00FA2067">
        <w:trPr>
          <w:trHeight w:val="155"/>
        </w:trPr>
        <w:tc>
          <w:tcPr>
            <w:tcW w:w="719" w:type="pct"/>
            <w:vMerge/>
            <w:vAlign w:val="center"/>
          </w:tcPr>
          <w:p w14:paraId="774F2A5C"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3318FE70"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60E5E1A2"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6E0DE09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256EBBEE" w14:textId="77777777" w:rsidR="00A919C1" w:rsidRPr="00FA2067" w:rsidRDefault="00A919C1" w:rsidP="00FA2067">
            <w:pPr>
              <w:rPr>
                <w:rFonts w:asciiTheme="minorEastAsia" w:hAnsiTheme="minorEastAsia"/>
                <w:szCs w:val="21"/>
              </w:rPr>
            </w:pPr>
          </w:p>
        </w:tc>
      </w:tr>
      <w:tr w:rsidR="001A46EA" w:rsidRPr="00FC2138" w14:paraId="0A954B04" w14:textId="77777777" w:rsidTr="00FA2067">
        <w:trPr>
          <w:trHeight w:val="155"/>
        </w:trPr>
        <w:tc>
          <w:tcPr>
            <w:tcW w:w="719" w:type="pct"/>
            <w:vMerge/>
            <w:vAlign w:val="center"/>
          </w:tcPr>
          <w:p w14:paraId="572AEFD6" w14:textId="77777777" w:rsidR="00A919C1" w:rsidRPr="00FA2067" w:rsidRDefault="00A919C1" w:rsidP="00FA2067">
            <w:pPr>
              <w:jc w:val="center"/>
              <w:rPr>
                <w:rFonts w:asciiTheme="minorEastAsia" w:hAnsiTheme="minorEastAsia"/>
                <w:szCs w:val="21"/>
              </w:rPr>
            </w:pPr>
          </w:p>
        </w:tc>
        <w:tc>
          <w:tcPr>
            <w:tcW w:w="1204" w:type="pct"/>
            <w:vMerge/>
            <w:vAlign w:val="center"/>
          </w:tcPr>
          <w:p w14:paraId="253FBC7C" w14:textId="77777777" w:rsidR="00A919C1" w:rsidRPr="00FA2067" w:rsidRDefault="00A919C1" w:rsidP="00FA2067">
            <w:pPr>
              <w:jc w:val="center"/>
              <w:rPr>
                <w:rFonts w:asciiTheme="minorEastAsia" w:hAnsiTheme="minorEastAsia"/>
                <w:szCs w:val="21"/>
              </w:rPr>
            </w:pPr>
          </w:p>
        </w:tc>
        <w:tc>
          <w:tcPr>
            <w:tcW w:w="802" w:type="pct"/>
            <w:vMerge/>
            <w:vAlign w:val="center"/>
          </w:tcPr>
          <w:p w14:paraId="192EAF6D" w14:textId="77777777" w:rsidR="00A919C1" w:rsidRPr="00FA2067" w:rsidRDefault="00A919C1" w:rsidP="00FA2067">
            <w:pPr>
              <w:jc w:val="center"/>
              <w:rPr>
                <w:rFonts w:asciiTheme="minorEastAsia" w:hAnsiTheme="minorEastAsia"/>
                <w:szCs w:val="21"/>
              </w:rPr>
            </w:pPr>
          </w:p>
        </w:tc>
        <w:tc>
          <w:tcPr>
            <w:tcW w:w="882" w:type="pct"/>
            <w:vAlign w:val="center"/>
          </w:tcPr>
          <w:p w14:paraId="2F0C9BE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11C696D6" w14:textId="77777777" w:rsidR="00A919C1" w:rsidRPr="00FA2067" w:rsidRDefault="00A919C1" w:rsidP="00FA2067">
            <w:pPr>
              <w:rPr>
                <w:rFonts w:asciiTheme="minorEastAsia" w:hAnsiTheme="minorEastAsia"/>
                <w:szCs w:val="21"/>
              </w:rPr>
            </w:pPr>
          </w:p>
        </w:tc>
      </w:tr>
      <w:tr w:rsidR="001A46EA" w:rsidRPr="00FC2138" w14:paraId="078A28C8" w14:textId="77777777" w:rsidTr="00FA2067">
        <w:trPr>
          <w:trHeight w:val="155"/>
        </w:trPr>
        <w:tc>
          <w:tcPr>
            <w:tcW w:w="719" w:type="pct"/>
            <w:vMerge/>
            <w:vAlign w:val="center"/>
          </w:tcPr>
          <w:p w14:paraId="1C6B7F91" w14:textId="77777777" w:rsidR="00A919C1" w:rsidRPr="00FA2067" w:rsidRDefault="00A919C1" w:rsidP="00FA2067">
            <w:pPr>
              <w:jc w:val="center"/>
              <w:rPr>
                <w:rFonts w:asciiTheme="minorEastAsia" w:hAnsiTheme="minorEastAsia"/>
                <w:szCs w:val="21"/>
              </w:rPr>
            </w:pPr>
          </w:p>
        </w:tc>
        <w:tc>
          <w:tcPr>
            <w:tcW w:w="1204" w:type="pct"/>
            <w:vMerge/>
            <w:vAlign w:val="center"/>
          </w:tcPr>
          <w:p w14:paraId="6309B078" w14:textId="77777777" w:rsidR="00A919C1" w:rsidRPr="00FA2067" w:rsidRDefault="00A919C1" w:rsidP="00FA2067">
            <w:pPr>
              <w:jc w:val="center"/>
              <w:rPr>
                <w:rFonts w:asciiTheme="minorEastAsia" w:hAnsiTheme="minorEastAsia"/>
                <w:szCs w:val="21"/>
              </w:rPr>
            </w:pPr>
          </w:p>
        </w:tc>
        <w:tc>
          <w:tcPr>
            <w:tcW w:w="802" w:type="pct"/>
            <w:vMerge/>
            <w:vAlign w:val="center"/>
          </w:tcPr>
          <w:p w14:paraId="05C3E0C9" w14:textId="77777777" w:rsidR="00A919C1" w:rsidRPr="00FA2067" w:rsidRDefault="00A919C1" w:rsidP="00FA2067">
            <w:pPr>
              <w:jc w:val="center"/>
              <w:rPr>
                <w:rFonts w:asciiTheme="minorEastAsia" w:hAnsiTheme="minorEastAsia"/>
                <w:szCs w:val="21"/>
              </w:rPr>
            </w:pPr>
          </w:p>
        </w:tc>
        <w:tc>
          <w:tcPr>
            <w:tcW w:w="882" w:type="pct"/>
            <w:vAlign w:val="center"/>
          </w:tcPr>
          <w:p w14:paraId="469335CB"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18837E1F" w14:textId="77777777" w:rsidR="00A919C1" w:rsidRPr="00FA2067" w:rsidRDefault="00A919C1" w:rsidP="00FA2067">
            <w:pPr>
              <w:rPr>
                <w:rFonts w:asciiTheme="minorEastAsia" w:hAnsiTheme="minorEastAsia"/>
                <w:szCs w:val="21"/>
              </w:rPr>
            </w:pPr>
          </w:p>
        </w:tc>
      </w:tr>
      <w:tr w:rsidR="001A46EA" w:rsidRPr="00FC2138" w14:paraId="22572D67" w14:textId="77777777" w:rsidTr="00FA2067">
        <w:trPr>
          <w:trHeight w:val="155"/>
        </w:trPr>
        <w:tc>
          <w:tcPr>
            <w:tcW w:w="719" w:type="pct"/>
            <w:vMerge/>
            <w:vAlign w:val="center"/>
          </w:tcPr>
          <w:p w14:paraId="5A4B3900"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12D6A59F"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4F9C7876"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物理环境</w:t>
            </w:r>
          </w:p>
        </w:tc>
        <w:tc>
          <w:tcPr>
            <w:tcW w:w="882" w:type="pct"/>
            <w:vAlign w:val="center"/>
          </w:tcPr>
          <w:p w14:paraId="40C62D72"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0DCA3B72" w14:textId="77777777" w:rsidR="00A919C1" w:rsidRPr="00FA2067" w:rsidRDefault="00A919C1" w:rsidP="00FA2067">
            <w:pPr>
              <w:rPr>
                <w:rFonts w:asciiTheme="minorEastAsia" w:hAnsiTheme="minorEastAsia"/>
                <w:szCs w:val="21"/>
              </w:rPr>
            </w:pPr>
          </w:p>
        </w:tc>
      </w:tr>
      <w:tr w:rsidR="001A46EA" w:rsidRPr="00FC2138" w14:paraId="4DDBA809" w14:textId="77777777" w:rsidTr="00FA2067">
        <w:trPr>
          <w:trHeight w:val="155"/>
        </w:trPr>
        <w:tc>
          <w:tcPr>
            <w:tcW w:w="719" w:type="pct"/>
            <w:vMerge/>
            <w:vAlign w:val="center"/>
          </w:tcPr>
          <w:p w14:paraId="0575899C" w14:textId="77777777" w:rsidR="00A919C1" w:rsidRPr="00FA2067" w:rsidRDefault="00A919C1" w:rsidP="00FA2067">
            <w:pPr>
              <w:jc w:val="center"/>
              <w:rPr>
                <w:rFonts w:asciiTheme="minorEastAsia" w:hAnsiTheme="minorEastAsia"/>
                <w:szCs w:val="21"/>
              </w:rPr>
            </w:pPr>
          </w:p>
        </w:tc>
        <w:tc>
          <w:tcPr>
            <w:tcW w:w="1204" w:type="pct"/>
            <w:vMerge/>
            <w:vAlign w:val="center"/>
          </w:tcPr>
          <w:p w14:paraId="092CDA33" w14:textId="77777777" w:rsidR="00A919C1" w:rsidRPr="00FA2067" w:rsidRDefault="00A919C1" w:rsidP="00FA2067">
            <w:pPr>
              <w:jc w:val="center"/>
              <w:rPr>
                <w:rFonts w:asciiTheme="minorEastAsia" w:hAnsiTheme="minorEastAsia"/>
                <w:szCs w:val="21"/>
              </w:rPr>
            </w:pPr>
          </w:p>
        </w:tc>
        <w:tc>
          <w:tcPr>
            <w:tcW w:w="802" w:type="pct"/>
            <w:vMerge/>
            <w:vAlign w:val="center"/>
          </w:tcPr>
          <w:p w14:paraId="18BB96AB" w14:textId="77777777" w:rsidR="00A919C1" w:rsidRPr="00FA2067" w:rsidRDefault="00A919C1" w:rsidP="00FA2067">
            <w:pPr>
              <w:jc w:val="center"/>
              <w:rPr>
                <w:rFonts w:asciiTheme="minorEastAsia" w:hAnsiTheme="minorEastAsia"/>
                <w:szCs w:val="21"/>
              </w:rPr>
            </w:pPr>
          </w:p>
        </w:tc>
        <w:tc>
          <w:tcPr>
            <w:tcW w:w="882" w:type="pct"/>
            <w:vAlign w:val="center"/>
          </w:tcPr>
          <w:p w14:paraId="6F8FE42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7E318C2D" w14:textId="77777777" w:rsidR="00A919C1" w:rsidRPr="00FA2067" w:rsidRDefault="00A919C1" w:rsidP="00FA2067">
            <w:pPr>
              <w:rPr>
                <w:rFonts w:asciiTheme="minorEastAsia" w:hAnsiTheme="minorEastAsia"/>
                <w:szCs w:val="21"/>
              </w:rPr>
            </w:pPr>
          </w:p>
        </w:tc>
      </w:tr>
      <w:tr w:rsidR="001A46EA" w:rsidRPr="00FC2138" w14:paraId="34AEAF21" w14:textId="77777777" w:rsidTr="00FA2067">
        <w:trPr>
          <w:trHeight w:val="155"/>
        </w:trPr>
        <w:tc>
          <w:tcPr>
            <w:tcW w:w="719" w:type="pct"/>
            <w:vMerge/>
            <w:vAlign w:val="center"/>
          </w:tcPr>
          <w:p w14:paraId="7ECA4DB0" w14:textId="77777777" w:rsidR="00A919C1" w:rsidRPr="00FA2067" w:rsidRDefault="00A919C1" w:rsidP="00FA2067">
            <w:pPr>
              <w:jc w:val="center"/>
              <w:rPr>
                <w:rFonts w:asciiTheme="minorEastAsia" w:hAnsiTheme="minorEastAsia"/>
                <w:szCs w:val="21"/>
              </w:rPr>
            </w:pPr>
          </w:p>
        </w:tc>
        <w:tc>
          <w:tcPr>
            <w:tcW w:w="1204" w:type="pct"/>
            <w:vMerge/>
            <w:vAlign w:val="center"/>
          </w:tcPr>
          <w:p w14:paraId="321352C6" w14:textId="77777777" w:rsidR="00A919C1" w:rsidRPr="00FA2067" w:rsidRDefault="00A919C1" w:rsidP="00FA2067">
            <w:pPr>
              <w:jc w:val="center"/>
              <w:rPr>
                <w:rFonts w:asciiTheme="minorEastAsia" w:hAnsiTheme="minorEastAsia"/>
                <w:szCs w:val="21"/>
              </w:rPr>
            </w:pPr>
          </w:p>
        </w:tc>
        <w:tc>
          <w:tcPr>
            <w:tcW w:w="802" w:type="pct"/>
            <w:vMerge/>
            <w:vAlign w:val="center"/>
          </w:tcPr>
          <w:p w14:paraId="2A5B36E5" w14:textId="77777777" w:rsidR="00A919C1" w:rsidRPr="00FA2067" w:rsidRDefault="00A919C1" w:rsidP="00FA2067">
            <w:pPr>
              <w:jc w:val="center"/>
              <w:rPr>
                <w:rFonts w:asciiTheme="minorEastAsia" w:hAnsiTheme="minorEastAsia"/>
                <w:szCs w:val="21"/>
              </w:rPr>
            </w:pPr>
          </w:p>
        </w:tc>
        <w:tc>
          <w:tcPr>
            <w:tcW w:w="882" w:type="pct"/>
            <w:vAlign w:val="center"/>
          </w:tcPr>
          <w:p w14:paraId="0855B52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5B144BD9" w14:textId="77777777" w:rsidR="00A919C1" w:rsidRPr="00FA2067" w:rsidRDefault="00A919C1" w:rsidP="00FA2067">
            <w:pPr>
              <w:rPr>
                <w:rFonts w:asciiTheme="minorEastAsia" w:hAnsiTheme="minorEastAsia"/>
                <w:szCs w:val="21"/>
              </w:rPr>
            </w:pPr>
          </w:p>
        </w:tc>
      </w:tr>
      <w:tr w:rsidR="001A46EA" w:rsidRPr="00FC2138" w14:paraId="3CDF0BDC" w14:textId="77777777" w:rsidTr="00FA2067">
        <w:trPr>
          <w:trHeight w:val="173"/>
        </w:trPr>
        <w:tc>
          <w:tcPr>
            <w:tcW w:w="719" w:type="pct"/>
            <w:vMerge w:val="restart"/>
            <w:vAlign w:val="center"/>
          </w:tcPr>
          <w:p w14:paraId="2C816306"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空间布局重构</w:t>
            </w:r>
          </w:p>
        </w:tc>
        <w:tc>
          <w:tcPr>
            <w:tcW w:w="1204" w:type="pct"/>
            <w:vMerge w:val="restart"/>
            <w:vAlign w:val="center"/>
            <w:hideMark/>
          </w:tcPr>
          <w:p w14:paraId="7AC0B571"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开挖地下室</w:t>
            </w:r>
          </w:p>
        </w:tc>
        <w:tc>
          <w:tcPr>
            <w:tcW w:w="802" w:type="pct"/>
            <w:vMerge w:val="restart"/>
            <w:vAlign w:val="center"/>
            <w:hideMark/>
          </w:tcPr>
          <w:p w14:paraId="4DFDAF34"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地质环境</w:t>
            </w:r>
          </w:p>
        </w:tc>
        <w:tc>
          <w:tcPr>
            <w:tcW w:w="882" w:type="pct"/>
            <w:vAlign w:val="center"/>
          </w:tcPr>
          <w:p w14:paraId="1837412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1ACC0250" w14:textId="66858A92" w:rsidR="00A919C1" w:rsidRPr="00FA2067" w:rsidRDefault="00A919C1">
            <w:pPr>
              <w:rPr>
                <w:rFonts w:asciiTheme="minorEastAsia" w:hAnsiTheme="minorEastAsia"/>
                <w:szCs w:val="21"/>
              </w:rPr>
            </w:pPr>
            <w:r w:rsidRPr="00FA2067">
              <w:rPr>
                <w:rFonts w:asciiTheme="minorEastAsia" w:hAnsiTheme="minorEastAsia"/>
                <w:szCs w:val="21"/>
              </w:rPr>
              <w:t>1、三个诊断对象</w:t>
            </w:r>
            <w:r w:rsidR="00F760EE">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均为适宜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1F817BED" w14:textId="2701B6FC" w:rsidR="00A919C1" w:rsidRPr="00FA2067" w:rsidRDefault="00A919C1">
            <w:pPr>
              <w:rPr>
                <w:rFonts w:asciiTheme="minorEastAsia" w:hAnsiTheme="minorEastAsia"/>
              </w:rPr>
            </w:pPr>
            <w:r w:rsidRPr="00FA2067">
              <w:rPr>
                <w:rFonts w:asciiTheme="minorEastAsia" w:hAnsiTheme="minorEastAsia"/>
              </w:rPr>
              <w:t>2</w:t>
            </w:r>
            <w:r w:rsidRPr="00FA2067">
              <w:rPr>
                <w:rFonts w:asciiTheme="minorEastAsia" w:hAnsiTheme="minorEastAsia" w:hint="eastAsia"/>
              </w:rPr>
              <w:t>、三个诊断对象</w:t>
            </w:r>
            <w:r w:rsidR="00C77504">
              <w:rPr>
                <w:rFonts w:asciiTheme="minorEastAsia" w:hAnsiTheme="minorEastAsia" w:hint="eastAsia"/>
              </w:rPr>
              <w:t>的</w:t>
            </w:r>
            <w:r w:rsidR="002B6337">
              <w:rPr>
                <w:rFonts w:asciiTheme="minorEastAsia" w:hAnsiTheme="minorEastAsia" w:hint="eastAsia"/>
              </w:rPr>
              <w:t>分项评估结论有</w:t>
            </w:r>
            <w:r w:rsidRPr="00FA2067">
              <w:rPr>
                <w:rFonts w:asciiTheme="minorEastAsia" w:hAnsiTheme="minorEastAsia" w:hint="eastAsia"/>
              </w:rPr>
              <w:t>一项</w:t>
            </w:r>
            <w:r w:rsidR="002B6337">
              <w:rPr>
                <w:rFonts w:asciiTheme="minorEastAsia" w:hAnsiTheme="minorEastAsia" w:hint="eastAsia"/>
              </w:rPr>
              <w:t>及以上</w:t>
            </w:r>
            <w:r w:rsidRPr="00FA2067">
              <w:rPr>
                <w:rFonts w:asciiTheme="minorEastAsia" w:hAnsiTheme="minorEastAsia" w:hint="eastAsia"/>
              </w:rPr>
              <w:t>适宜性差</w:t>
            </w:r>
            <w:r w:rsidR="002B6337">
              <w:rPr>
                <w:rFonts w:asciiTheme="minorEastAsia" w:hAnsiTheme="minorEastAsia" w:hint="eastAsia"/>
              </w:rPr>
              <w:t>，</w:t>
            </w:r>
            <w:r w:rsidRPr="00C77504">
              <w:rPr>
                <w:rFonts w:asciiTheme="minorEastAsia" w:hAnsiTheme="minorEastAsia" w:hint="eastAsia"/>
              </w:rPr>
              <w:t>则不</w:t>
            </w:r>
            <w:r w:rsidRPr="00C77504">
              <w:rPr>
                <w:rFonts w:asciiTheme="minorEastAsia" w:hAnsiTheme="minorEastAsia" w:hint="eastAsia"/>
                <w:szCs w:val="21"/>
              </w:rPr>
              <w:t>可</w:t>
            </w:r>
            <w:r w:rsidRPr="00C77504">
              <w:rPr>
                <w:rFonts w:asciiTheme="minorEastAsia" w:hAnsiTheme="minorEastAsia" w:hint="eastAsia"/>
              </w:rPr>
              <w:t>改造；</w:t>
            </w:r>
          </w:p>
          <w:p w14:paraId="457BE3CD" w14:textId="044F766C" w:rsidR="00A919C1" w:rsidRPr="00FA2067" w:rsidRDefault="00A919C1" w:rsidP="00390DDB">
            <w:pPr>
              <w:rPr>
                <w:rFonts w:asciiTheme="minorEastAsia" w:hAnsiTheme="minorEastAsia"/>
              </w:rPr>
            </w:pPr>
            <w:r w:rsidRPr="00FA2067">
              <w:rPr>
                <w:rFonts w:asciiTheme="minorEastAsia" w:hAnsiTheme="minorEastAsia"/>
              </w:rPr>
              <w:t>3、</w:t>
            </w:r>
            <w:r w:rsidR="002B6337">
              <w:rPr>
                <w:rFonts w:asciiTheme="minorEastAsia" w:hAnsiTheme="minorEastAsia" w:hint="eastAsia"/>
              </w:rPr>
              <w:t>其他</w:t>
            </w:r>
            <w:r w:rsidRPr="00FA2067">
              <w:rPr>
                <w:rFonts w:asciiTheme="minorEastAsia" w:hAnsiTheme="minorEastAsia"/>
              </w:rPr>
              <w:t>情况</w:t>
            </w:r>
            <w:r w:rsidR="002B6337">
              <w:rPr>
                <w:rFonts w:asciiTheme="minorEastAsia" w:hAnsiTheme="minorEastAsia" w:hint="eastAsia"/>
              </w:rPr>
              <w:t>，则</w:t>
            </w:r>
            <w:r w:rsidRPr="00FA2067">
              <w:rPr>
                <w:rFonts w:asciiTheme="minorEastAsia" w:hAnsiTheme="minorEastAsia"/>
              </w:rPr>
              <w:t>应经过工程措施处理后</w:t>
            </w:r>
            <w:r w:rsidR="002B6337">
              <w:rPr>
                <w:rFonts w:asciiTheme="minorEastAsia" w:hAnsiTheme="minorEastAsia" w:hint="eastAsia"/>
              </w:rPr>
              <w:t>方可</w:t>
            </w:r>
            <w:r w:rsidRPr="00FA2067">
              <w:rPr>
                <w:rFonts w:asciiTheme="minorEastAsia" w:hAnsiTheme="minorEastAsia"/>
              </w:rPr>
              <w:t>进行改造。</w:t>
            </w:r>
          </w:p>
        </w:tc>
      </w:tr>
      <w:tr w:rsidR="001A46EA" w:rsidRPr="00FC2138" w14:paraId="210A4A18" w14:textId="77777777" w:rsidTr="00FA2067">
        <w:trPr>
          <w:trHeight w:val="173"/>
        </w:trPr>
        <w:tc>
          <w:tcPr>
            <w:tcW w:w="719" w:type="pct"/>
            <w:vMerge/>
            <w:vAlign w:val="center"/>
          </w:tcPr>
          <w:p w14:paraId="53D6CF56" w14:textId="77777777" w:rsidR="00A919C1" w:rsidRPr="00FA2067" w:rsidRDefault="00A919C1" w:rsidP="00FA2067">
            <w:pPr>
              <w:jc w:val="center"/>
              <w:rPr>
                <w:rFonts w:asciiTheme="minorEastAsia" w:hAnsiTheme="minorEastAsia"/>
                <w:szCs w:val="21"/>
              </w:rPr>
            </w:pPr>
          </w:p>
        </w:tc>
        <w:tc>
          <w:tcPr>
            <w:tcW w:w="1204" w:type="pct"/>
            <w:vMerge/>
            <w:vAlign w:val="center"/>
          </w:tcPr>
          <w:p w14:paraId="72DCFCF7" w14:textId="77777777" w:rsidR="00A919C1" w:rsidRPr="00FA2067" w:rsidRDefault="00A919C1" w:rsidP="00FA2067">
            <w:pPr>
              <w:jc w:val="center"/>
              <w:rPr>
                <w:rFonts w:asciiTheme="minorEastAsia" w:hAnsiTheme="minorEastAsia"/>
                <w:szCs w:val="21"/>
              </w:rPr>
            </w:pPr>
          </w:p>
        </w:tc>
        <w:tc>
          <w:tcPr>
            <w:tcW w:w="802" w:type="pct"/>
            <w:vMerge/>
            <w:vAlign w:val="center"/>
          </w:tcPr>
          <w:p w14:paraId="22E1910F" w14:textId="77777777" w:rsidR="00A919C1" w:rsidRPr="00FA2067" w:rsidRDefault="00A919C1" w:rsidP="00FA2067">
            <w:pPr>
              <w:jc w:val="center"/>
              <w:rPr>
                <w:rFonts w:asciiTheme="minorEastAsia" w:hAnsiTheme="minorEastAsia"/>
                <w:szCs w:val="21"/>
              </w:rPr>
            </w:pPr>
          </w:p>
        </w:tc>
        <w:tc>
          <w:tcPr>
            <w:tcW w:w="882" w:type="pct"/>
            <w:vAlign w:val="center"/>
          </w:tcPr>
          <w:p w14:paraId="4286B3B5"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44A8F6A1" w14:textId="77777777" w:rsidR="00A919C1" w:rsidRPr="00FA2067" w:rsidRDefault="00A919C1" w:rsidP="00FA2067">
            <w:pPr>
              <w:rPr>
                <w:rFonts w:asciiTheme="minorEastAsia" w:hAnsiTheme="minorEastAsia"/>
                <w:szCs w:val="21"/>
              </w:rPr>
            </w:pPr>
          </w:p>
        </w:tc>
      </w:tr>
      <w:tr w:rsidR="001A46EA" w:rsidRPr="00FC2138" w14:paraId="47D74B1A" w14:textId="77777777" w:rsidTr="00FA2067">
        <w:trPr>
          <w:trHeight w:val="173"/>
        </w:trPr>
        <w:tc>
          <w:tcPr>
            <w:tcW w:w="719" w:type="pct"/>
            <w:vMerge/>
            <w:vAlign w:val="center"/>
          </w:tcPr>
          <w:p w14:paraId="22C938C3" w14:textId="77777777" w:rsidR="00A919C1" w:rsidRPr="00FA2067" w:rsidRDefault="00A919C1" w:rsidP="00FA2067">
            <w:pPr>
              <w:jc w:val="center"/>
              <w:rPr>
                <w:rFonts w:asciiTheme="minorEastAsia" w:hAnsiTheme="minorEastAsia"/>
                <w:szCs w:val="21"/>
              </w:rPr>
            </w:pPr>
          </w:p>
        </w:tc>
        <w:tc>
          <w:tcPr>
            <w:tcW w:w="1204" w:type="pct"/>
            <w:vMerge/>
            <w:vAlign w:val="center"/>
          </w:tcPr>
          <w:p w14:paraId="1C93539A" w14:textId="77777777" w:rsidR="00A919C1" w:rsidRPr="00FA2067" w:rsidRDefault="00A919C1" w:rsidP="00FA2067">
            <w:pPr>
              <w:jc w:val="center"/>
              <w:rPr>
                <w:rFonts w:asciiTheme="minorEastAsia" w:hAnsiTheme="minorEastAsia"/>
                <w:szCs w:val="21"/>
              </w:rPr>
            </w:pPr>
          </w:p>
        </w:tc>
        <w:tc>
          <w:tcPr>
            <w:tcW w:w="802" w:type="pct"/>
            <w:vMerge/>
            <w:vAlign w:val="center"/>
          </w:tcPr>
          <w:p w14:paraId="5AFB0EB7" w14:textId="77777777" w:rsidR="00A919C1" w:rsidRPr="00FA2067" w:rsidRDefault="00A919C1" w:rsidP="00FA2067">
            <w:pPr>
              <w:jc w:val="center"/>
              <w:rPr>
                <w:rFonts w:asciiTheme="minorEastAsia" w:hAnsiTheme="minorEastAsia"/>
                <w:szCs w:val="21"/>
              </w:rPr>
            </w:pPr>
          </w:p>
        </w:tc>
        <w:tc>
          <w:tcPr>
            <w:tcW w:w="882" w:type="pct"/>
            <w:vAlign w:val="center"/>
          </w:tcPr>
          <w:p w14:paraId="6C705F2A"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2DFFC28C" w14:textId="77777777" w:rsidR="00A919C1" w:rsidRPr="00FA2067" w:rsidRDefault="00A919C1" w:rsidP="00FA2067">
            <w:pPr>
              <w:rPr>
                <w:rFonts w:asciiTheme="minorEastAsia" w:hAnsiTheme="minorEastAsia"/>
                <w:szCs w:val="21"/>
              </w:rPr>
            </w:pPr>
          </w:p>
        </w:tc>
      </w:tr>
      <w:tr w:rsidR="001A46EA" w:rsidRPr="00FC2138" w14:paraId="12E62051" w14:textId="77777777" w:rsidTr="00FA2067">
        <w:trPr>
          <w:trHeight w:val="119"/>
        </w:trPr>
        <w:tc>
          <w:tcPr>
            <w:tcW w:w="719" w:type="pct"/>
            <w:vMerge/>
            <w:vAlign w:val="center"/>
          </w:tcPr>
          <w:p w14:paraId="296900E9"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3C54A3AA"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1617935E"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土壤环境</w:t>
            </w:r>
          </w:p>
        </w:tc>
        <w:tc>
          <w:tcPr>
            <w:tcW w:w="882" w:type="pct"/>
            <w:vAlign w:val="center"/>
          </w:tcPr>
          <w:p w14:paraId="217D322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5AF8B936" w14:textId="77777777" w:rsidR="00A919C1" w:rsidRPr="00FA2067" w:rsidRDefault="00A919C1" w:rsidP="00FA2067">
            <w:pPr>
              <w:rPr>
                <w:rFonts w:asciiTheme="minorEastAsia" w:hAnsiTheme="minorEastAsia"/>
                <w:szCs w:val="21"/>
              </w:rPr>
            </w:pPr>
          </w:p>
        </w:tc>
      </w:tr>
      <w:tr w:rsidR="001A46EA" w:rsidRPr="00FC2138" w14:paraId="4DAF4D01" w14:textId="77777777" w:rsidTr="00FA2067">
        <w:trPr>
          <w:trHeight w:val="119"/>
        </w:trPr>
        <w:tc>
          <w:tcPr>
            <w:tcW w:w="719" w:type="pct"/>
            <w:vMerge/>
            <w:vAlign w:val="center"/>
          </w:tcPr>
          <w:p w14:paraId="217272C8" w14:textId="77777777" w:rsidR="00A919C1" w:rsidRPr="00FA2067" w:rsidRDefault="00A919C1" w:rsidP="00FA2067">
            <w:pPr>
              <w:jc w:val="center"/>
              <w:rPr>
                <w:rFonts w:asciiTheme="minorEastAsia" w:hAnsiTheme="minorEastAsia"/>
                <w:szCs w:val="21"/>
              </w:rPr>
            </w:pPr>
          </w:p>
        </w:tc>
        <w:tc>
          <w:tcPr>
            <w:tcW w:w="1204" w:type="pct"/>
            <w:vMerge/>
            <w:vAlign w:val="center"/>
          </w:tcPr>
          <w:p w14:paraId="3EAA34B4" w14:textId="77777777" w:rsidR="00A919C1" w:rsidRPr="00FA2067" w:rsidRDefault="00A919C1" w:rsidP="00FA2067">
            <w:pPr>
              <w:jc w:val="center"/>
              <w:rPr>
                <w:rFonts w:asciiTheme="minorEastAsia" w:hAnsiTheme="minorEastAsia"/>
                <w:szCs w:val="21"/>
              </w:rPr>
            </w:pPr>
          </w:p>
        </w:tc>
        <w:tc>
          <w:tcPr>
            <w:tcW w:w="802" w:type="pct"/>
            <w:vMerge/>
            <w:vAlign w:val="center"/>
          </w:tcPr>
          <w:p w14:paraId="22B4B343" w14:textId="77777777" w:rsidR="00A919C1" w:rsidRPr="00FA2067" w:rsidRDefault="00A919C1" w:rsidP="00FA2067">
            <w:pPr>
              <w:jc w:val="center"/>
              <w:rPr>
                <w:rFonts w:asciiTheme="minorEastAsia" w:hAnsiTheme="minorEastAsia"/>
                <w:szCs w:val="21"/>
              </w:rPr>
            </w:pPr>
          </w:p>
        </w:tc>
        <w:tc>
          <w:tcPr>
            <w:tcW w:w="882" w:type="pct"/>
            <w:vAlign w:val="center"/>
          </w:tcPr>
          <w:p w14:paraId="094DCAF7"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08700CFF" w14:textId="77777777" w:rsidR="00A919C1" w:rsidRPr="00FA2067" w:rsidRDefault="00A919C1" w:rsidP="00FA2067">
            <w:pPr>
              <w:rPr>
                <w:rFonts w:asciiTheme="minorEastAsia" w:hAnsiTheme="minorEastAsia"/>
                <w:szCs w:val="21"/>
              </w:rPr>
            </w:pPr>
          </w:p>
        </w:tc>
      </w:tr>
      <w:tr w:rsidR="001A46EA" w:rsidRPr="00FC2138" w14:paraId="6F6E7F6F" w14:textId="77777777" w:rsidTr="00FA2067">
        <w:trPr>
          <w:trHeight w:val="119"/>
        </w:trPr>
        <w:tc>
          <w:tcPr>
            <w:tcW w:w="719" w:type="pct"/>
            <w:vMerge/>
            <w:vAlign w:val="center"/>
          </w:tcPr>
          <w:p w14:paraId="592A0C4F" w14:textId="77777777" w:rsidR="00A919C1" w:rsidRPr="00FA2067" w:rsidRDefault="00A919C1" w:rsidP="00FA2067">
            <w:pPr>
              <w:jc w:val="center"/>
              <w:rPr>
                <w:rFonts w:asciiTheme="minorEastAsia" w:hAnsiTheme="minorEastAsia"/>
                <w:szCs w:val="21"/>
              </w:rPr>
            </w:pPr>
          </w:p>
        </w:tc>
        <w:tc>
          <w:tcPr>
            <w:tcW w:w="1204" w:type="pct"/>
            <w:vMerge/>
            <w:vAlign w:val="center"/>
          </w:tcPr>
          <w:p w14:paraId="3D271096" w14:textId="77777777" w:rsidR="00A919C1" w:rsidRPr="00FA2067" w:rsidRDefault="00A919C1" w:rsidP="00FA2067">
            <w:pPr>
              <w:jc w:val="center"/>
              <w:rPr>
                <w:rFonts w:asciiTheme="minorEastAsia" w:hAnsiTheme="minorEastAsia"/>
                <w:szCs w:val="21"/>
              </w:rPr>
            </w:pPr>
          </w:p>
        </w:tc>
        <w:tc>
          <w:tcPr>
            <w:tcW w:w="802" w:type="pct"/>
            <w:vMerge/>
            <w:vAlign w:val="center"/>
          </w:tcPr>
          <w:p w14:paraId="1EB414D3" w14:textId="77777777" w:rsidR="00A919C1" w:rsidRPr="00FA2067" w:rsidRDefault="00A919C1" w:rsidP="00FA2067">
            <w:pPr>
              <w:jc w:val="center"/>
              <w:rPr>
                <w:rFonts w:asciiTheme="minorEastAsia" w:hAnsiTheme="minorEastAsia"/>
                <w:szCs w:val="21"/>
              </w:rPr>
            </w:pPr>
          </w:p>
        </w:tc>
        <w:tc>
          <w:tcPr>
            <w:tcW w:w="882" w:type="pct"/>
            <w:vAlign w:val="center"/>
          </w:tcPr>
          <w:p w14:paraId="7D8F9D5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9933540" w14:textId="77777777" w:rsidR="00A919C1" w:rsidRPr="00FA2067" w:rsidRDefault="00A919C1" w:rsidP="00FA2067">
            <w:pPr>
              <w:rPr>
                <w:rFonts w:asciiTheme="minorEastAsia" w:hAnsiTheme="minorEastAsia"/>
                <w:szCs w:val="21"/>
              </w:rPr>
            </w:pPr>
          </w:p>
        </w:tc>
      </w:tr>
      <w:tr w:rsidR="001A46EA" w:rsidRPr="00FC2138" w14:paraId="660AB318" w14:textId="77777777" w:rsidTr="00FA2067">
        <w:trPr>
          <w:trHeight w:val="155"/>
        </w:trPr>
        <w:tc>
          <w:tcPr>
            <w:tcW w:w="719" w:type="pct"/>
            <w:vMerge/>
            <w:vAlign w:val="center"/>
          </w:tcPr>
          <w:p w14:paraId="7D1BC573"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2D72BDFF"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25EFA4CC"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水环境</w:t>
            </w:r>
          </w:p>
        </w:tc>
        <w:tc>
          <w:tcPr>
            <w:tcW w:w="882" w:type="pct"/>
            <w:vAlign w:val="center"/>
          </w:tcPr>
          <w:p w14:paraId="7591F2AF"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7B1815D6" w14:textId="77777777" w:rsidR="00A919C1" w:rsidRPr="00FA2067" w:rsidRDefault="00A919C1" w:rsidP="00FA2067">
            <w:pPr>
              <w:rPr>
                <w:rFonts w:asciiTheme="minorEastAsia" w:hAnsiTheme="minorEastAsia"/>
                <w:szCs w:val="21"/>
              </w:rPr>
            </w:pPr>
          </w:p>
        </w:tc>
      </w:tr>
      <w:tr w:rsidR="001A46EA" w:rsidRPr="00FC2138" w14:paraId="50D62EDB" w14:textId="77777777" w:rsidTr="00FA2067">
        <w:trPr>
          <w:trHeight w:val="155"/>
        </w:trPr>
        <w:tc>
          <w:tcPr>
            <w:tcW w:w="719" w:type="pct"/>
            <w:vMerge/>
            <w:vAlign w:val="center"/>
          </w:tcPr>
          <w:p w14:paraId="43857F67" w14:textId="77777777" w:rsidR="00A919C1" w:rsidRPr="00FA2067" w:rsidRDefault="00A919C1" w:rsidP="00FA2067">
            <w:pPr>
              <w:jc w:val="center"/>
              <w:rPr>
                <w:rFonts w:asciiTheme="minorEastAsia" w:hAnsiTheme="minorEastAsia"/>
                <w:szCs w:val="21"/>
              </w:rPr>
            </w:pPr>
          </w:p>
        </w:tc>
        <w:tc>
          <w:tcPr>
            <w:tcW w:w="1204" w:type="pct"/>
            <w:vMerge/>
            <w:vAlign w:val="center"/>
          </w:tcPr>
          <w:p w14:paraId="73756A88" w14:textId="77777777" w:rsidR="00A919C1" w:rsidRPr="00FA2067" w:rsidRDefault="00A919C1" w:rsidP="00FA2067">
            <w:pPr>
              <w:jc w:val="center"/>
              <w:rPr>
                <w:rFonts w:asciiTheme="minorEastAsia" w:hAnsiTheme="minorEastAsia"/>
                <w:szCs w:val="21"/>
              </w:rPr>
            </w:pPr>
          </w:p>
        </w:tc>
        <w:tc>
          <w:tcPr>
            <w:tcW w:w="802" w:type="pct"/>
            <w:vMerge/>
            <w:vAlign w:val="center"/>
          </w:tcPr>
          <w:p w14:paraId="7A84D49F" w14:textId="77777777" w:rsidR="00A919C1" w:rsidRPr="00FA2067" w:rsidRDefault="00A919C1" w:rsidP="00FA2067">
            <w:pPr>
              <w:jc w:val="center"/>
              <w:rPr>
                <w:rFonts w:asciiTheme="minorEastAsia" w:hAnsiTheme="minorEastAsia"/>
                <w:szCs w:val="21"/>
              </w:rPr>
            </w:pPr>
          </w:p>
        </w:tc>
        <w:tc>
          <w:tcPr>
            <w:tcW w:w="882" w:type="pct"/>
            <w:vAlign w:val="center"/>
          </w:tcPr>
          <w:p w14:paraId="54DDC348"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5A99942B" w14:textId="77777777" w:rsidR="00A919C1" w:rsidRPr="00FA2067" w:rsidRDefault="00A919C1" w:rsidP="00FA2067">
            <w:pPr>
              <w:rPr>
                <w:rFonts w:asciiTheme="minorEastAsia" w:hAnsiTheme="minorEastAsia"/>
                <w:szCs w:val="21"/>
              </w:rPr>
            </w:pPr>
          </w:p>
        </w:tc>
      </w:tr>
      <w:tr w:rsidR="001A46EA" w:rsidRPr="00FC2138" w14:paraId="008EEB7E" w14:textId="77777777" w:rsidTr="00FA2067">
        <w:trPr>
          <w:trHeight w:val="155"/>
        </w:trPr>
        <w:tc>
          <w:tcPr>
            <w:tcW w:w="719" w:type="pct"/>
            <w:vMerge/>
            <w:vAlign w:val="center"/>
          </w:tcPr>
          <w:p w14:paraId="43D05D5A" w14:textId="77777777" w:rsidR="00A919C1" w:rsidRPr="00FA2067" w:rsidRDefault="00A919C1" w:rsidP="00FA2067">
            <w:pPr>
              <w:jc w:val="center"/>
              <w:rPr>
                <w:rFonts w:asciiTheme="minorEastAsia" w:hAnsiTheme="minorEastAsia"/>
                <w:szCs w:val="21"/>
              </w:rPr>
            </w:pPr>
          </w:p>
        </w:tc>
        <w:tc>
          <w:tcPr>
            <w:tcW w:w="1204" w:type="pct"/>
            <w:vMerge/>
            <w:vAlign w:val="center"/>
          </w:tcPr>
          <w:p w14:paraId="2B9A1EB6" w14:textId="77777777" w:rsidR="00A919C1" w:rsidRPr="00FA2067" w:rsidRDefault="00A919C1" w:rsidP="00FA2067">
            <w:pPr>
              <w:jc w:val="center"/>
              <w:rPr>
                <w:rFonts w:asciiTheme="minorEastAsia" w:hAnsiTheme="minorEastAsia"/>
                <w:szCs w:val="21"/>
              </w:rPr>
            </w:pPr>
          </w:p>
        </w:tc>
        <w:tc>
          <w:tcPr>
            <w:tcW w:w="802" w:type="pct"/>
            <w:vMerge/>
            <w:vAlign w:val="center"/>
          </w:tcPr>
          <w:p w14:paraId="5298FDDD" w14:textId="77777777" w:rsidR="00A919C1" w:rsidRPr="00FA2067" w:rsidRDefault="00A919C1" w:rsidP="00FA2067">
            <w:pPr>
              <w:jc w:val="center"/>
              <w:rPr>
                <w:rFonts w:asciiTheme="minorEastAsia" w:hAnsiTheme="minorEastAsia"/>
                <w:szCs w:val="21"/>
              </w:rPr>
            </w:pPr>
          </w:p>
        </w:tc>
        <w:tc>
          <w:tcPr>
            <w:tcW w:w="882" w:type="pct"/>
            <w:vAlign w:val="center"/>
          </w:tcPr>
          <w:p w14:paraId="524FE7A4"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5E766F0B" w14:textId="77777777" w:rsidR="00A919C1" w:rsidRPr="00FA2067" w:rsidRDefault="00A919C1" w:rsidP="00FA2067">
            <w:pPr>
              <w:rPr>
                <w:rFonts w:asciiTheme="minorEastAsia" w:hAnsiTheme="minorEastAsia"/>
                <w:szCs w:val="21"/>
              </w:rPr>
            </w:pPr>
          </w:p>
        </w:tc>
      </w:tr>
      <w:tr w:rsidR="001A46EA" w:rsidRPr="00FC2138" w14:paraId="60556553" w14:textId="77777777" w:rsidTr="00FA2067">
        <w:trPr>
          <w:trHeight w:val="155"/>
        </w:trPr>
        <w:tc>
          <w:tcPr>
            <w:tcW w:w="719" w:type="pct"/>
            <w:vMerge/>
            <w:vAlign w:val="center"/>
          </w:tcPr>
          <w:p w14:paraId="05ECE2DF"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hideMark/>
          </w:tcPr>
          <w:p w14:paraId="6BC82AED"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景观水体开挖及整治、地下水利用</w:t>
            </w:r>
          </w:p>
        </w:tc>
        <w:tc>
          <w:tcPr>
            <w:tcW w:w="802" w:type="pct"/>
            <w:vMerge w:val="restart"/>
            <w:vAlign w:val="center"/>
          </w:tcPr>
          <w:p w14:paraId="7923A7FC"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水环境</w:t>
            </w:r>
          </w:p>
        </w:tc>
        <w:tc>
          <w:tcPr>
            <w:tcW w:w="882" w:type="pct"/>
            <w:vAlign w:val="center"/>
          </w:tcPr>
          <w:p w14:paraId="67F0601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0BA226D9" w14:textId="6A887BFB" w:rsidR="00A919C1" w:rsidRPr="00FA2067" w:rsidRDefault="00A919C1" w:rsidP="00FA2067">
            <w:pPr>
              <w:rPr>
                <w:rFonts w:asciiTheme="minorEastAsia" w:hAnsiTheme="minorEastAsia"/>
                <w:szCs w:val="21"/>
              </w:rPr>
            </w:pPr>
            <w:r w:rsidRPr="00FA2067">
              <w:rPr>
                <w:rFonts w:asciiTheme="minorEastAsia" w:hAnsiTheme="minorEastAsia"/>
                <w:szCs w:val="21"/>
              </w:rPr>
              <w:t>1、四个诊断对象均为适宜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66B90EEC" w14:textId="13BCDC33" w:rsidR="00A919C1" w:rsidRPr="00FA2067" w:rsidRDefault="00A919C1" w:rsidP="00FA2067">
            <w:pPr>
              <w:rPr>
                <w:rFonts w:asciiTheme="minorEastAsia" w:hAnsiTheme="minorEastAsia"/>
              </w:rPr>
            </w:pPr>
            <w:r w:rsidRPr="00FA2067">
              <w:rPr>
                <w:rFonts w:asciiTheme="minorEastAsia" w:hAnsiTheme="minorEastAsia"/>
              </w:rPr>
              <w:t>2</w:t>
            </w:r>
            <w:r w:rsidRPr="00FA2067">
              <w:rPr>
                <w:rFonts w:asciiTheme="minorEastAsia" w:hAnsiTheme="minorEastAsia" w:hint="eastAsia"/>
              </w:rPr>
              <w:t>、土壤</w:t>
            </w:r>
            <w:r w:rsidRPr="00FA2067">
              <w:rPr>
                <w:rFonts w:asciiTheme="minorEastAsia" w:hAnsiTheme="minorEastAsia" w:hint="eastAsia"/>
                <w:szCs w:val="21"/>
              </w:rPr>
              <w:t>环境</w:t>
            </w:r>
            <w:r w:rsidRPr="00FA2067">
              <w:rPr>
                <w:rFonts w:asciiTheme="minorEastAsia" w:hAnsiTheme="minorEastAsia" w:hint="eastAsia"/>
              </w:rPr>
              <w:t>和水</w:t>
            </w:r>
            <w:r w:rsidRPr="00FA2067">
              <w:rPr>
                <w:rFonts w:asciiTheme="minorEastAsia" w:hAnsiTheme="minorEastAsia" w:hint="eastAsia"/>
                <w:szCs w:val="21"/>
              </w:rPr>
              <w:t>环境</w:t>
            </w:r>
            <w:r w:rsidRPr="00FA2067">
              <w:rPr>
                <w:rFonts w:asciiTheme="minorEastAsia" w:hAnsiTheme="minorEastAsia" w:hint="eastAsia"/>
              </w:rPr>
              <w:t>诊断对象</w:t>
            </w:r>
            <w:r w:rsidR="00C77504">
              <w:rPr>
                <w:rFonts w:asciiTheme="minorEastAsia" w:hAnsiTheme="minorEastAsia" w:hint="eastAsia"/>
              </w:rPr>
              <w:t>的</w:t>
            </w:r>
            <w:r w:rsidR="002B6337">
              <w:rPr>
                <w:rFonts w:asciiTheme="minorEastAsia" w:hAnsiTheme="minorEastAsia" w:hint="eastAsia"/>
              </w:rPr>
              <w:t>分项评估结论有</w:t>
            </w:r>
            <w:r w:rsidRPr="00FA2067">
              <w:rPr>
                <w:rFonts w:asciiTheme="minorEastAsia" w:hAnsiTheme="minorEastAsia" w:hint="eastAsia"/>
              </w:rPr>
              <w:t>一项</w:t>
            </w:r>
            <w:r w:rsidR="002B6337">
              <w:rPr>
                <w:rFonts w:asciiTheme="minorEastAsia" w:hAnsiTheme="minorEastAsia" w:hint="eastAsia"/>
              </w:rPr>
              <w:t>及以上</w:t>
            </w:r>
            <w:r w:rsidRPr="00FA2067">
              <w:rPr>
                <w:rFonts w:asciiTheme="minorEastAsia" w:hAnsiTheme="minorEastAsia" w:hint="eastAsia"/>
              </w:rPr>
              <w:t>适宜性差</w:t>
            </w:r>
            <w:r w:rsidR="002B6337">
              <w:rPr>
                <w:rFonts w:asciiTheme="minorEastAsia" w:hAnsiTheme="minorEastAsia" w:hint="eastAsia"/>
              </w:rPr>
              <w:t>，</w:t>
            </w:r>
            <w:r w:rsidRPr="00C77504">
              <w:rPr>
                <w:rFonts w:asciiTheme="minorEastAsia" w:hAnsiTheme="minorEastAsia" w:hint="eastAsia"/>
              </w:rPr>
              <w:t>则不</w:t>
            </w:r>
            <w:r w:rsidRPr="00C77504">
              <w:rPr>
                <w:rFonts w:asciiTheme="minorEastAsia" w:hAnsiTheme="minorEastAsia" w:hint="eastAsia"/>
                <w:szCs w:val="21"/>
              </w:rPr>
              <w:t>可</w:t>
            </w:r>
            <w:r w:rsidRPr="00C77504">
              <w:rPr>
                <w:rFonts w:asciiTheme="minorEastAsia" w:hAnsiTheme="minorEastAsia" w:hint="eastAsia"/>
              </w:rPr>
              <w:t>改造；</w:t>
            </w:r>
          </w:p>
          <w:p w14:paraId="647E677F" w14:textId="78227125" w:rsidR="00A919C1" w:rsidRPr="00FA2067" w:rsidRDefault="00A919C1" w:rsidP="00390DDB">
            <w:pPr>
              <w:rPr>
                <w:rFonts w:asciiTheme="minorEastAsia" w:hAnsiTheme="minorEastAsia"/>
                <w:szCs w:val="21"/>
              </w:rPr>
            </w:pPr>
            <w:r w:rsidRPr="00FA2067">
              <w:rPr>
                <w:rFonts w:asciiTheme="minorEastAsia" w:hAnsiTheme="minorEastAsia"/>
              </w:rPr>
              <w:t>3、</w:t>
            </w:r>
            <w:r w:rsidR="002B6337">
              <w:rPr>
                <w:rFonts w:asciiTheme="minorEastAsia" w:hAnsiTheme="minorEastAsia" w:hint="eastAsia"/>
              </w:rPr>
              <w:t>其他</w:t>
            </w:r>
            <w:r w:rsidRPr="00FA2067">
              <w:rPr>
                <w:rFonts w:asciiTheme="minorEastAsia" w:hAnsiTheme="minorEastAsia"/>
              </w:rPr>
              <w:t>情况</w:t>
            </w:r>
            <w:r w:rsidR="002B6337">
              <w:rPr>
                <w:rFonts w:asciiTheme="minorEastAsia" w:hAnsiTheme="minorEastAsia" w:hint="eastAsia"/>
              </w:rPr>
              <w:t>，则</w:t>
            </w:r>
            <w:r w:rsidRPr="00FA2067">
              <w:rPr>
                <w:rFonts w:asciiTheme="minorEastAsia" w:hAnsiTheme="minorEastAsia"/>
              </w:rPr>
              <w:t>应经过工</w:t>
            </w:r>
            <w:r w:rsidRPr="00FA2067">
              <w:rPr>
                <w:rFonts w:asciiTheme="minorEastAsia" w:hAnsiTheme="minorEastAsia"/>
              </w:rPr>
              <w:lastRenderedPageBreak/>
              <w:t>程措施处理后</w:t>
            </w:r>
            <w:r w:rsidR="002B6337">
              <w:rPr>
                <w:rFonts w:asciiTheme="minorEastAsia" w:hAnsiTheme="minorEastAsia" w:hint="eastAsia"/>
              </w:rPr>
              <w:t>方可</w:t>
            </w:r>
            <w:r w:rsidRPr="00FA2067">
              <w:rPr>
                <w:rFonts w:asciiTheme="minorEastAsia" w:hAnsiTheme="minorEastAsia"/>
              </w:rPr>
              <w:t>进行</w:t>
            </w:r>
            <w:r w:rsidRPr="00FA2067">
              <w:rPr>
                <w:rFonts w:asciiTheme="minorEastAsia" w:hAnsiTheme="minorEastAsia" w:hint="eastAsia"/>
              </w:rPr>
              <w:t>改造。</w:t>
            </w:r>
          </w:p>
        </w:tc>
      </w:tr>
      <w:tr w:rsidR="001A46EA" w:rsidRPr="00FC2138" w14:paraId="59EC9EDB" w14:textId="77777777" w:rsidTr="00FA2067">
        <w:trPr>
          <w:trHeight w:val="155"/>
        </w:trPr>
        <w:tc>
          <w:tcPr>
            <w:tcW w:w="719" w:type="pct"/>
            <w:vMerge/>
            <w:vAlign w:val="center"/>
          </w:tcPr>
          <w:p w14:paraId="471D1A76" w14:textId="77777777" w:rsidR="00A919C1" w:rsidRPr="00FA2067" w:rsidRDefault="00A919C1" w:rsidP="00FA2067">
            <w:pPr>
              <w:jc w:val="center"/>
              <w:rPr>
                <w:rFonts w:asciiTheme="minorEastAsia" w:hAnsiTheme="minorEastAsia"/>
                <w:szCs w:val="21"/>
              </w:rPr>
            </w:pPr>
          </w:p>
        </w:tc>
        <w:tc>
          <w:tcPr>
            <w:tcW w:w="1204" w:type="pct"/>
            <w:vMerge/>
            <w:vAlign w:val="center"/>
          </w:tcPr>
          <w:p w14:paraId="428CFDA1" w14:textId="77777777" w:rsidR="00A919C1" w:rsidRPr="00FA2067" w:rsidRDefault="00A919C1" w:rsidP="00FA2067">
            <w:pPr>
              <w:jc w:val="center"/>
              <w:rPr>
                <w:rFonts w:asciiTheme="minorEastAsia" w:hAnsiTheme="minorEastAsia"/>
                <w:szCs w:val="21"/>
              </w:rPr>
            </w:pPr>
          </w:p>
        </w:tc>
        <w:tc>
          <w:tcPr>
            <w:tcW w:w="802" w:type="pct"/>
            <w:vMerge/>
            <w:vAlign w:val="center"/>
          </w:tcPr>
          <w:p w14:paraId="35EADE62" w14:textId="77777777" w:rsidR="00A919C1" w:rsidRPr="00FA2067" w:rsidRDefault="00A919C1" w:rsidP="00FA2067">
            <w:pPr>
              <w:jc w:val="center"/>
              <w:rPr>
                <w:rFonts w:asciiTheme="minorEastAsia" w:hAnsiTheme="minorEastAsia"/>
                <w:szCs w:val="21"/>
              </w:rPr>
            </w:pPr>
          </w:p>
        </w:tc>
        <w:tc>
          <w:tcPr>
            <w:tcW w:w="882" w:type="pct"/>
            <w:vAlign w:val="center"/>
          </w:tcPr>
          <w:p w14:paraId="0E6227BA"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669AC10B" w14:textId="77777777" w:rsidR="00A919C1" w:rsidRPr="00FA2067" w:rsidRDefault="00A919C1" w:rsidP="00FA2067">
            <w:pPr>
              <w:rPr>
                <w:rFonts w:asciiTheme="minorEastAsia" w:hAnsiTheme="minorEastAsia"/>
                <w:szCs w:val="21"/>
              </w:rPr>
            </w:pPr>
          </w:p>
        </w:tc>
      </w:tr>
      <w:tr w:rsidR="001A46EA" w:rsidRPr="00FC2138" w14:paraId="2000E735" w14:textId="77777777" w:rsidTr="00FA2067">
        <w:trPr>
          <w:trHeight w:val="155"/>
        </w:trPr>
        <w:tc>
          <w:tcPr>
            <w:tcW w:w="719" w:type="pct"/>
            <w:vMerge/>
            <w:vAlign w:val="center"/>
          </w:tcPr>
          <w:p w14:paraId="65972BEC" w14:textId="77777777" w:rsidR="00A919C1" w:rsidRPr="00FA2067" w:rsidRDefault="00A919C1" w:rsidP="00FA2067">
            <w:pPr>
              <w:jc w:val="center"/>
              <w:rPr>
                <w:rFonts w:asciiTheme="minorEastAsia" w:hAnsiTheme="minorEastAsia"/>
                <w:szCs w:val="21"/>
              </w:rPr>
            </w:pPr>
          </w:p>
        </w:tc>
        <w:tc>
          <w:tcPr>
            <w:tcW w:w="1204" w:type="pct"/>
            <w:vMerge/>
            <w:vAlign w:val="center"/>
          </w:tcPr>
          <w:p w14:paraId="737CD9F1" w14:textId="77777777" w:rsidR="00A919C1" w:rsidRPr="00FA2067" w:rsidRDefault="00A919C1" w:rsidP="00FA2067">
            <w:pPr>
              <w:jc w:val="center"/>
              <w:rPr>
                <w:rFonts w:asciiTheme="minorEastAsia" w:hAnsiTheme="minorEastAsia"/>
                <w:szCs w:val="21"/>
              </w:rPr>
            </w:pPr>
          </w:p>
        </w:tc>
        <w:tc>
          <w:tcPr>
            <w:tcW w:w="802" w:type="pct"/>
            <w:vMerge/>
            <w:vAlign w:val="center"/>
          </w:tcPr>
          <w:p w14:paraId="17C1F142" w14:textId="77777777" w:rsidR="00A919C1" w:rsidRPr="00FA2067" w:rsidRDefault="00A919C1" w:rsidP="00FA2067">
            <w:pPr>
              <w:jc w:val="center"/>
              <w:rPr>
                <w:rFonts w:asciiTheme="minorEastAsia" w:hAnsiTheme="minorEastAsia"/>
                <w:szCs w:val="21"/>
              </w:rPr>
            </w:pPr>
          </w:p>
        </w:tc>
        <w:tc>
          <w:tcPr>
            <w:tcW w:w="882" w:type="pct"/>
            <w:vAlign w:val="center"/>
          </w:tcPr>
          <w:p w14:paraId="06512A7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72D63D77" w14:textId="77777777" w:rsidR="00A919C1" w:rsidRPr="00FA2067" w:rsidRDefault="00A919C1" w:rsidP="00FA2067">
            <w:pPr>
              <w:rPr>
                <w:rFonts w:asciiTheme="minorEastAsia" w:hAnsiTheme="minorEastAsia"/>
                <w:szCs w:val="21"/>
              </w:rPr>
            </w:pPr>
          </w:p>
        </w:tc>
      </w:tr>
      <w:tr w:rsidR="001A46EA" w:rsidRPr="00FC2138" w14:paraId="7B96A41B" w14:textId="77777777" w:rsidTr="00FA2067">
        <w:trPr>
          <w:trHeight w:val="155"/>
        </w:trPr>
        <w:tc>
          <w:tcPr>
            <w:tcW w:w="719" w:type="pct"/>
            <w:vMerge/>
            <w:vAlign w:val="center"/>
          </w:tcPr>
          <w:p w14:paraId="5DB2A229"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2903EACB" w14:textId="77777777" w:rsidR="00A919C1" w:rsidRPr="00FA2067" w:rsidDel="000819C1" w:rsidRDefault="00A919C1" w:rsidP="00FA2067">
            <w:pPr>
              <w:jc w:val="center"/>
              <w:rPr>
                <w:rFonts w:asciiTheme="minorEastAsia" w:hAnsiTheme="minorEastAsia"/>
                <w:sz w:val="21"/>
                <w:szCs w:val="21"/>
              </w:rPr>
            </w:pPr>
          </w:p>
        </w:tc>
        <w:tc>
          <w:tcPr>
            <w:tcW w:w="802" w:type="pct"/>
            <w:vMerge w:val="restart"/>
            <w:vAlign w:val="center"/>
          </w:tcPr>
          <w:p w14:paraId="165336CE"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地质环境</w:t>
            </w:r>
          </w:p>
        </w:tc>
        <w:tc>
          <w:tcPr>
            <w:tcW w:w="882" w:type="pct"/>
            <w:vAlign w:val="center"/>
          </w:tcPr>
          <w:p w14:paraId="116A342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325ED824" w14:textId="77777777" w:rsidR="00A919C1" w:rsidRPr="00FA2067" w:rsidRDefault="00A919C1" w:rsidP="00FA2067">
            <w:pPr>
              <w:rPr>
                <w:rFonts w:asciiTheme="minorEastAsia" w:hAnsiTheme="minorEastAsia"/>
                <w:szCs w:val="21"/>
              </w:rPr>
            </w:pPr>
          </w:p>
        </w:tc>
      </w:tr>
      <w:tr w:rsidR="001A46EA" w:rsidRPr="00FC2138" w14:paraId="578945CB" w14:textId="77777777" w:rsidTr="00FA2067">
        <w:trPr>
          <w:trHeight w:val="155"/>
        </w:trPr>
        <w:tc>
          <w:tcPr>
            <w:tcW w:w="719" w:type="pct"/>
            <w:vMerge/>
            <w:vAlign w:val="center"/>
          </w:tcPr>
          <w:p w14:paraId="5D22A781" w14:textId="77777777" w:rsidR="00A919C1" w:rsidRPr="00FA2067" w:rsidRDefault="00A919C1" w:rsidP="00FA2067">
            <w:pPr>
              <w:jc w:val="center"/>
              <w:rPr>
                <w:rFonts w:asciiTheme="minorEastAsia" w:hAnsiTheme="minorEastAsia"/>
                <w:szCs w:val="21"/>
              </w:rPr>
            </w:pPr>
          </w:p>
        </w:tc>
        <w:tc>
          <w:tcPr>
            <w:tcW w:w="1204" w:type="pct"/>
            <w:vMerge/>
            <w:vAlign w:val="center"/>
          </w:tcPr>
          <w:p w14:paraId="1580D7E8"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0AE7A32B" w14:textId="77777777" w:rsidR="00A919C1" w:rsidRPr="00FA2067" w:rsidRDefault="00A919C1" w:rsidP="00FA2067">
            <w:pPr>
              <w:jc w:val="center"/>
              <w:rPr>
                <w:rFonts w:asciiTheme="minorEastAsia" w:hAnsiTheme="minorEastAsia"/>
                <w:szCs w:val="21"/>
              </w:rPr>
            </w:pPr>
          </w:p>
        </w:tc>
        <w:tc>
          <w:tcPr>
            <w:tcW w:w="882" w:type="pct"/>
            <w:vAlign w:val="center"/>
          </w:tcPr>
          <w:p w14:paraId="736B71D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7BFA973F" w14:textId="77777777" w:rsidR="00A919C1" w:rsidRPr="00FA2067" w:rsidRDefault="00A919C1" w:rsidP="00FA2067">
            <w:pPr>
              <w:rPr>
                <w:rFonts w:asciiTheme="minorEastAsia" w:hAnsiTheme="minorEastAsia"/>
                <w:szCs w:val="21"/>
              </w:rPr>
            </w:pPr>
          </w:p>
        </w:tc>
      </w:tr>
      <w:tr w:rsidR="001A46EA" w:rsidRPr="00FC2138" w14:paraId="75E1A62F" w14:textId="77777777" w:rsidTr="00FA2067">
        <w:trPr>
          <w:trHeight w:val="155"/>
        </w:trPr>
        <w:tc>
          <w:tcPr>
            <w:tcW w:w="719" w:type="pct"/>
            <w:vMerge/>
            <w:vAlign w:val="center"/>
          </w:tcPr>
          <w:p w14:paraId="48476AF7" w14:textId="77777777" w:rsidR="00A919C1" w:rsidRPr="00FA2067" w:rsidRDefault="00A919C1" w:rsidP="00FA2067">
            <w:pPr>
              <w:jc w:val="center"/>
              <w:rPr>
                <w:rFonts w:asciiTheme="minorEastAsia" w:hAnsiTheme="minorEastAsia"/>
                <w:szCs w:val="21"/>
              </w:rPr>
            </w:pPr>
          </w:p>
        </w:tc>
        <w:tc>
          <w:tcPr>
            <w:tcW w:w="1204" w:type="pct"/>
            <w:vMerge/>
            <w:vAlign w:val="center"/>
          </w:tcPr>
          <w:p w14:paraId="76DF66FC"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737EC8E8" w14:textId="77777777" w:rsidR="00A919C1" w:rsidRPr="00FA2067" w:rsidRDefault="00A919C1" w:rsidP="00FA2067">
            <w:pPr>
              <w:jc w:val="center"/>
              <w:rPr>
                <w:rFonts w:asciiTheme="minorEastAsia" w:hAnsiTheme="minorEastAsia"/>
                <w:szCs w:val="21"/>
              </w:rPr>
            </w:pPr>
          </w:p>
        </w:tc>
        <w:tc>
          <w:tcPr>
            <w:tcW w:w="882" w:type="pct"/>
            <w:vAlign w:val="center"/>
          </w:tcPr>
          <w:p w14:paraId="61EE53C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F100D79" w14:textId="77777777" w:rsidR="00A919C1" w:rsidRPr="00FA2067" w:rsidRDefault="00A919C1" w:rsidP="00FA2067">
            <w:pPr>
              <w:rPr>
                <w:rFonts w:asciiTheme="minorEastAsia" w:hAnsiTheme="minorEastAsia"/>
                <w:szCs w:val="21"/>
              </w:rPr>
            </w:pPr>
          </w:p>
        </w:tc>
      </w:tr>
      <w:tr w:rsidR="001A46EA" w:rsidRPr="00FC2138" w14:paraId="58DE399E" w14:textId="77777777" w:rsidTr="00FA2067">
        <w:trPr>
          <w:trHeight w:val="155"/>
        </w:trPr>
        <w:tc>
          <w:tcPr>
            <w:tcW w:w="719" w:type="pct"/>
            <w:vMerge/>
            <w:vAlign w:val="center"/>
          </w:tcPr>
          <w:p w14:paraId="6CB140FF"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67177470" w14:textId="77777777" w:rsidR="00A919C1" w:rsidRPr="00FA2067" w:rsidDel="000819C1" w:rsidRDefault="00A919C1" w:rsidP="00FA2067">
            <w:pPr>
              <w:jc w:val="center"/>
              <w:rPr>
                <w:rFonts w:asciiTheme="minorEastAsia" w:hAnsiTheme="minorEastAsia"/>
                <w:sz w:val="21"/>
                <w:szCs w:val="21"/>
              </w:rPr>
            </w:pPr>
          </w:p>
        </w:tc>
        <w:tc>
          <w:tcPr>
            <w:tcW w:w="802" w:type="pct"/>
            <w:vMerge w:val="restart"/>
            <w:vAlign w:val="center"/>
          </w:tcPr>
          <w:p w14:paraId="09DAEBFF"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土壤环境</w:t>
            </w:r>
          </w:p>
        </w:tc>
        <w:tc>
          <w:tcPr>
            <w:tcW w:w="882" w:type="pct"/>
            <w:vAlign w:val="center"/>
          </w:tcPr>
          <w:p w14:paraId="2E9C3A0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3A6BE934" w14:textId="77777777" w:rsidR="00A919C1" w:rsidRPr="00FA2067" w:rsidRDefault="00A919C1" w:rsidP="00FA2067">
            <w:pPr>
              <w:rPr>
                <w:rFonts w:asciiTheme="minorEastAsia" w:hAnsiTheme="minorEastAsia"/>
                <w:szCs w:val="21"/>
              </w:rPr>
            </w:pPr>
          </w:p>
        </w:tc>
      </w:tr>
      <w:tr w:rsidR="001A46EA" w:rsidRPr="00FC2138" w14:paraId="6929D8AF" w14:textId="77777777" w:rsidTr="00FA2067">
        <w:trPr>
          <w:trHeight w:val="155"/>
        </w:trPr>
        <w:tc>
          <w:tcPr>
            <w:tcW w:w="719" w:type="pct"/>
            <w:vMerge/>
            <w:vAlign w:val="center"/>
          </w:tcPr>
          <w:p w14:paraId="60555869" w14:textId="77777777" w:rsidR="00A919C1" w:rsidRPr="00FA2067" w:rsidRDefault="00A919C1" w:rsidP="00FA2067">
            <w:pPr>
              <w:jc w:val="center"/>
              <w:rPr>
                <w:rFonts w:asciiTheme="minorEastAsia" w:hAnsiTheme="minorEastAsia"/>
                <w:szCs w:val="21"/>
              </w:rPr>
            </w:pPr>
          </w:p>
        </w:tc>
        <w:tc>
          <w:tcPr>
            <w:tcW w:w="1204" w:type="pct"/>
            <w:vMerge/>
            <w:vAlign w:val="center"/>
          </w:tcPr>
          <w:p w14:paraId="452D9135"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002868A9" w14:textId="77777777" w:rsidR="00A919C1" w:rsidRPr="00FA2067" w:rsidRDefault="00A919C1" w:rsidP="00FA2067">
            <w:pPr>
              <w:jc w:val="center"/>
              <w:rPr>
                <w:rFonts w:asciiTheme="minorEastAsia" w:hAnsiTheme="minorEastAsia"/>
                <w:szCs w:val="21"/>
              </w:rPr>
            </w:pPr>
          </w:p>
        </w:tc>
        <w:tc>
          <w:tcPr>
            <w:tcW w:w="882" w:type="pct"/>
            <w:vAlign w:val="center"/>
          </w:tcPr>
          <w:p w14:paraId="2943DD09"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2B835A3E" w14:textId="77777777" w:rsidR="00A919C1" w:rsidRPr="00FA2067" w:rsidRDefault="00A919C1" w:rsidP="00FA2067">
            <w:pPr>
              <w:rPr>
                <w:rFonts w:asciiTheme="minorEastAsia" w:hAnsiTheme="minorEastAsia"/>
                <w:szCs w:val="21"/>
              </w:rPr>
            </w:pPr>
          </w:p>
        </w:tc>
      </w:tr>
      <w:tr w:rsidR="001A46EA" w:rsidRPr="00FC2138" w14:paraId="50E8CC1D" w14:textId="77777777" w:rsidTr="00FA2067">
        <w:trPr>
          <w:trHeight w:val="155"/>
        </w:trPr>
        <w:tc>
          <w:tcPr>
            <w:tcW w:w="719" w:type="pct"/>
            <w:vMerge/>
            <w:vAlign w:val="center"/>
          </w:tcPr>
          <w:p w14:paraId="056A9B74" w14:textId="77777777" w:rsidR="00A919C1" w:rsidRPr="00FA2067" w:rsidRDefault="00A919C1" w:rsidP="00FA2067">
            <w:pPr>
              <w:jc w:val="center"/>
              <w:rPr>
                <w:rFonts w:asciiTheme="minorEastAsia" w:hAnsiTheme="minorEastAsia"/>
                <w:szCs w:val="21"/>
              </w:rPr>
            </w:pPr>
          </w:p>
        </w:tc>
        <w:tc>
          <w:tcPr>
            <w:tcW w:w="1204" w:type="pct"/>
            <w:vMerge/>
            <w:vAlign w:val="center"/>
          </w:tcPr>
          <w:p w14:paraId="65DA5780"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045BC9B5" w14:textId="77777777" w:rsidR="00A919C1" w:rsidRPr="00FA2067" w:rsidRDefault="00A919C1" w:rsidP="00FA2067">
            <w:pPr>
              <w:jc w:val="center"/>
              <w:rPr>
                <w:rFonts w:asciiTheme="minorEastAsia" w:hAnsiTheme="minorEastAsia"/>
                <w:szCs w:val="21"/>
              </w:rPr>
            </w:pPr>
          </w:p>
        </w:tc>
        <w:tc>
          <w:tcPr>
            <w:tcW w:w="882" w:type="pct"/>
            <w:vAlign w:val="center"/>
          </w:tcPr>
          <w:p w14:paraId="5055D01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71BCF35" w14:textId="77777777" w:rsidR="00A919C1" w:rsidRPr="00FA2067" w:rsidRDefault="00A919C1" w:rsidP="00FA2067">
            <w:pPr>
              <w:rPr>
                <w:rFonts w:asciiTheme="minorEastAsia" w:hAnsiTheme="minorEastAsia"/>
                <w:szCs w:val="21"/>
              </w:rPr>
            </w:pPr>
          </w:p>
        </w:tc>
      </w:tr>
      <w:tr w:rsidR="001A46EA" w:rsidRPr="00FC2138" w14:paraId="546EB191" w14:textId="77777777" w:rsidTr="00FA2067">
        <w:trPr>
          <w:trHeight w:val="155"/>
        </w:trPr>
        <w:tc>
          <w:tcPr>
            <w:tcW w:w="719" w:type="pct"/>
            <w:vMerge/>
            <w:vAlign w:val="center"/>
          </w:tcPr>
          <w:p w14:paraId="0DEB66A8"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1ACDE0A6" w14:textId="77777777" w:rsidR="00A919C1" w:rsidRPr="00FA2067" w:rsidDel="000819C1" w:rsidRDefault="00A919C1" w:rsidP="00FA2067">
            <w:pPr>
              <w:jc w:val="center"/>
              <w:rPr>
                <w:rFonts w:asciiTheme="minorEastAsia" w:hAnsiTheme="minorEastAsia"/>
                <w:sz w:val="21"/>
                <w:szCs w:val="21"/>
              </w:rPr>
            </w:pPr>
          </w:p>
        </w:tc>
        <w:tc>
          <w:tcPr>
            <w:tcW w:w="802" w:type="pct"/>
            <w:vMerge w:val="restart"/>
            <w:vAlign w:val="center"/>
          </w:tcPr>
          <w:p w14:paraId="672FFAD2"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36B6452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09887EA2" w14:textId="77777777" w:rsidR="00A919C1" w:rsidRPr="00FA2067" w:rsidRDefault="00A919C1" w:rsidP="00FA2067">
            <w:pPr>
              <w:rPr>
                <w:rFonts w:asciiTheme="minorEastAsia" w:hAnsiTheme="minorEastAsia"/>
                <w:szCs w:val="21"/>
              </w:rPr>
            </w:pPr>
          </w:p>
        </w:tc>
      </w:tr>
      <w:tr w:rsidR="001A46EA" w:rsidRPr="00FC2138" w14:paraId="0B99F1C4" w14:textId="77777777" w:rsidTr="00FA2067">
        <w:trPr>
          <w:trHeight w:val="155"/>
        </w:trPr>
        <w:tc>
          <w:tcPr>
            <w:tcW w:w="719" w:type="pct"/>
            <w:vMerge/>
            <w:vAlign w:val="center"/>
          </w:tcPr>
          <w:p w14:paraId="359EE1AA" w14:textId="77777777" w:rsidR="00A919C1" w:rsidRPr="00FA2067" w:rsidRDefault="00A919C1" w:rsidP="00FA2067">
            <w:pPr>
              <w:jc w:val="center"/>
              <w:rPr>
                <w:rFonts w:asciiTheme="minorEastAsia" w:hAnsiTheme="minorEastAsia"/>
                <w:szCs w:val="21"/>
              </w:rPr>
            </w:pPr>
          </w:p>
        </w:tc>
        <w:tc>
          <w:tcPr>
            <w:tcW w:w="1204" w:type="pct"/>
            <w:vMerge/>
            <w:vAlign w:val="center"/>
          </w:tcPr>
          <w:p w14:paraId="2B44165E"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6E1AE54B" w14:textId="77777777" w:rsidR="00A919C1" w:rsidRPr="00FA2067" w:rsidRDefault="00A919C1" w:rsidP="00FA2067">
            <w:pPr>
              <w:jc w:val="center"/>
              <w:rPr>
                <w:rFonts w:asciiTheme="minorEastAsia" w:hAnsiTheme="minorEastAsia"/>
                <w:szCs w:val="21"/>
              </w:rPr>
            </w:pPr>
          </w:p>
        </w:tc>
        <w:tc>
          <w:tcPr>
            <w:tcW w:w="882" w:type="pct"/>
            <w:vAlign w:val="center"/>
          </w:tcPr>
          <w:p w14:paraId="18DB6396"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3388365A" w14:textId="77777777" w:rsidR="00A919C1" w:rsidRPr="00FA2067" w:rsidRDefault="00A919C1" w:rsidP="00FA2067">
            <w:pPr>
              <w:rPr>
                <w:rFonts w:asciiTheme="minorEastAsia" w:hAnsiTheme="minorEastAsia"/>
                <w:szCs w:val="21"/>
              </w:rPr>
            </w:pPr>
          </w:p>
        </w:tc>
      </w:tr>
      <w:tr w:rsidR="001A46EA" w:rsidRPr="00FC2138" w14:paraId="51B873E9" w14:textId="77777777" w:rsidTr="00FA2067">
        <w:trPr>
          <w:trHeight w:val="155"/>
        </w:trPr>
        <w:tc>
          <w:tcPr>
            <w:tcW w:w="719" w:type="pct"/>
            <w:vMerge/>
            <w:vAlign w:val="center"/>
          </w:tcPr>
          <w:p w14:paraId="2BDCA23A" w14:textId="77777777" w:rsidR="00A919C1" w:rsidRPr="00FA2067" w:rsidRDefault="00A919C1" w:rsidP="00FA2067">
            <w:pPr>
              <w:jc w:val="center"/>
              <w:rPr>
                <w:rFonts w:asciiTheme="minorEastAsia" w:hAnsiTheme="minorEastAsia"/>
                <w:szCs w:val="21"/>
              </w:rPr>
            </w:pPr>
          </w:p>
        </w:tc>
        <w:tc>
          <w:tcPr>
            <w:tcW w:w="1204" w:type="pct"/>
            <w:vMerge/>
            <w:vAlign w:val="center"/>
          </w:tcPr>
          <w:p w14:paraId="4A48637C" w14:textId="77777777" w:rsidR="00A919C1" w:rsidRPr="00FA2067" w:rsidDel="000819C1" w:rsidRDefault="00A919C1" w:rsidP="00FA2067">
            <w:pPr>
              <w:jc w:val="center"/>
              <w:rPr>
                <w:rFonts w:asciiTheme="minorEastAsia" w:hAnsiTheme="minorEastAsia"/>
                <w:szCs w:val="21"/>
              </w:rPr>
            </w:pPr>
          </w:p>
        </w:tc>
        <w:tc>
          <w:tcPr>
            <w:tcW w:w="802" w:type="pct"/>
            <w:vMerge/>
            <w:vAlign w:val="center"/>
          </w:tcPr>
          <w:p w14:paraId="561D72C6" w14:textId="77777777" w:rsidR="00A919C1" w:rsidRPr="00FA2067" w:rsidRDefault="00A919C1" w:rsidP="00FA2067">
            <w:pPr>
              <w:jc w:val="center"/>
              <w:rPr>
                <w:rFonts w:asciiTheme="minorEastAsia" w:hAnsiTheme="minorEastAsia"/>
                <w:szCs w:val="21"/>
              </w:rPr>
            </w:pPr>
          </w:p>
        </w:tc>
        <w:tc>
          <w:tcPr>
            <w:tcW w:w="882" w:type="pct"/>
            <w:vAlign w:val="center"/>
          </w:tcPr>
          <w:p w14:paraId="42C8F0E5"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31CE484D" w14:textId="77777777" w:rsidR="00A919C1" w:rsidRPr="00FA2067" w:rsidRDefault="00A919C1" w:rsidP="00FA2067">
            <w:pPr>
              <w:rPr>
                <w:rFonts w:asciiTheme="minorEastAsia" w:hAnsiTheme="minorEastAsia"/>
                <w:szCs w:val="21"/>
              </w:rPr>
            </w:pPr>
          </w:p>
        </w:tc>
      </w:tr>
      <w:tr w:rsidR="001A46EA" w:rsidRPr="00FC2138" w14:paraId="30B05B00" w14:textId="77777777" w:rsidTr="00FA2067">
        <w:trPr>
          <w:trHeight w:val="155"/>
        </w:trPr>
        <w:tc>
          <w:tcPr>
            <w:tcW w:w="719" w:type="pct"/>
            <w:vMerge/>
            <w:vAlign w:val="center"/>
          </w:tcPr>
          <w:p w14:paraId="2C43857E"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hideMark/>
          </w:tcPr>
          <w:p w14:paraId="3564F011"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新建屋顶花园、菜园果园</w:t>
            </w:r>
          </w:p>
        </w:tc>
        <w:tc>
          <w:tcPr>
            <w:tcW w:w="802" w:type="pct"/>
            <w:vMerge w:val="restart"/>
            <w:vAlign w:val="center"/>
            <w:hideMark/>
          </w:tcPr>
          <w:p w14:paraId="7C5A85FA"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37D2C4C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2BD4C56A" w14:textId="7C2B3DE2" w:rsidR="00A919C1" w:rsidRPr="00FA2067" w:rsidRDefault="00A919C1" w:rsidP="00FA2067">
            <w:pPr>
              <w:rPr>
                <w:rFonts w:asciiTheme="minorEastAsia" w:hAnsiTheme="minorEastAsia"/>
                <w:szCs w:val="21"/>
              </w:rPr>
            </w:pPr>
            <w:r w:rsidRPr="00FA2067">
              <w:rPr>
                <w:rFonts w:asciiTheme="minorEastAsia" w:hAnsiTheme="minorEastAsia"/>
                <w:szCs w:val="21"/>
              </w:rPr>
              <w:t>1、诊断对象</w:t>
            </w:r>
            <w:r w:rsidR="00C77504">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1CA63E4A" w14:textId="5968D730" w:rsidR="00A919C1" w:rsidRPr="00FA2067" w:rsidRDefault="00A919C1" w:rsidP="00390DDB">
            <w:pPr>
              <w:rPr>
                <w:rFonts w:asciiTheme="minorEastAsia" w:hAnsiTheme="minorEastAsia"/>
                <w:szCs w:val="21"/>
              </w:rPr>
            </w:pPr>
            <w:r w:rsidRPr="00FA2067">
              <w:rPr>
                <w:rFonts w:asciiTheme="minorEastAsia" w:hAnsiTheme="minorEastAsia"/>
              </w:rPr>
              <w:t>2</w:t>
            </w:r>
            <w:r w:rsidRPr="00FA2067">
              <w:rPr>
                <w:rFonts w:asciiTheme="minorEastAsia" w:hAnsiTheme="minorEastAsia" w:hint="eastAsia"/>
              </w:rPr>
              <w:t>、其他情况</w:t>
            </w:r>
            <w:r w:rsidR="002B6337">
              <w:rPr>
                <w:rFonts w:asciiTheme="minorEastAsia" w:hAnsiTheme="minorEastAsia" w:hint="eastAsia"/>
              </w:rPr>
              <w:t>，</w:t>
            </w:r>
            <w:r w:rsidRPr="00FA2067">
              <w:rPr>
                <w:rFonts w:asciiTheme="minorEastAsia" w:hAnsiTheme="minorEastAsia" w:hint="eastAsia"/>
              </w:rPr>
              <w:t>应增加相应工程优化措施</w:t>
            </w:r>
            <w:r w:rsidR="002B6337">
              <w:rPr>
                <w:rFonts w:asciiTheme="minorEastAsia" w:hAnsiTheme="minorEastAsia" w:hint="eastAsia"/>
              </w:rPr>
              <w:t>后方可进行改造</w:t>
            </w:r>
            <w:r w:rsidRPr="00FA2067">
              <w:rPr>
                <w:rFonts w:asciiTheme="minorEastAsia" w:hAnsiTheme="minorEastAsia" w:hint="eastAsia"/>
              </w:rPr>
              <w:t>。</w:t>
            </w:r>
          </w:p>
        </w:tc>
      </w:tr>
      <w:tr w:rsidR="001A46EA" w:rsidRPr="00FC2138" w14:paraId="06F0875F" w14:textId="77777777" w:rsidTr="00FA2067">
        <w:trPr>
          <w:trHeight w:val="155"/>
        </w:trPr>
        <w:tc>
          <w:tcPr>
            <w:tcW w:w="719" w:type="pct"/>
            <w:vMerge/>
            <w:vAlign w:val="center"/>
          </w:tcPr>
          <w:p w14:paraId="789FD8BA" w14:textId="77777777" w:rsidR="00A919C1" w:rsidRPr="00FA2067" w:rsidRDefault="00A919C1" w:rsidP="00FA2067">
            <w:pPr>
              <w:jc w:val="center"/>
              <w:rPr>
                <w:rFonts w:asciiTheme="minorEastAsia" w:hAnsiTheme="minorEastAsia"/>
                <w:szCs w:val="21"/>
              </w:rPr>
            </w:pPr>
          </w:p>
        </w:tc>
        <w:tc>
          <w:tcPr>
            <w:tcW w:w="1204" w:type="pct"/>
            <w:vMerge/>
            <w:vAlign w:val="center"/>
          </w:tcPr>
          <w:p w14:paraId="274A4D96" w14:textId="77777777" w:rsidR="00A919C1" w:rsidRPr="00FA2067" w:rsidRDefault="00A919C1" w:rsidP="00FA2067">
            <w:pPr>
              <w:jc w:val="center"/>
              <w:rPr>
                <w:rFonts w:asciiTheme="minorEastAsia" w:hAnsiTheme="minorEastAsia"/>
                <w:szCs w:val="21"/>
              </w:rPr>
            </w:pPr>
          </w:p>
        </w:tc>
        <w:tc>
          <w:tcPr>
            <w:tcW w:w="802" w:type="pct"/>
            <w:vMerge/>
            <w:vAlign w:val="center"/>
          </w:tcPr>
          <w:p w14:paraId="688F2A43" w14:textId="77777777" w:rsidR="00A919C1" w:rsidRPr="00FA2067" w:rsidRDefault="00A919C1" w:rsidP="00FA2067">
            <w:pPr>
              <w:jc w:val="center"/>
              <w:rPr>
                <w:rFonts w:asciiTheme="minorEastAsia" w:hAnsiTheme="minorEastAsia"/>
                <w:szCs w:val="21"/>
              </w:rPr>
            </w:pPr>
          </w:p>
        </w:tc>
        <w:tc>
          <w:tcPr>
            <w:tcW w:w="882" w:type="pct"/>
            <w:vAlign w:val="center"/>
          </w:tcPr>
          <w:p w14:paraId="5755441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7D2170C7" w14:textId="77777777" w:rsidR="00A919C1" w:rsidRPr="00FA2067" w:rsidRDefault="00A919C1" w:rsidP="00FA2067">
            <w:pPr>
              <w:rPr>
                <w:rFonts w:asciiTheme="minorEastAsia" w:hAnsiTheme="minorEastAsia"/>
                <w:szCs w:val="21"/>
              </w:rPr>
            </w:pPr>
          </w:p>
        </w:tc>
      </w:tr>
      <w:tr w:rsidR="001A46EA" w:rsidRPr="00FC2138" w14:paraId="0396C0B1" w14:textId="77777777" w:rsidTr="00FA2067">
        <w:trPr>
          <w:trHeight w:val="155"/>
        </w:trPr>
        <w:tc>
          <w:tcPr>
            <w:tcW w:w="719" w:type="pct"/>
            <w:vMerge/>
            <w:vAlign w:val="center"/>
          </w:tcPr>
          <w:p w14:paraId="5485EB67" w14:textId="77777777" w:rsidR="00A919C1" w:rsidRPr="00FA2067" w:rsidRDefault="00A919C1" w:rsidP="00FA2067">
            <w:pPr>
              <w:jc w:val="center"/>
              <w:rPr>
                <w:rFonts w:asciiTheme="minorEastAsia" w:hAnsiTheme="minorEastAsia"/>
                <w:szCs w:val="21"/>
              </w:rPr>
            </w:pPr>
          </w:p>
        </w:tc>
        <w:tc>
          <w:tcPr>
            <w:tcW w:w="1204" w:type="pct"/>
            <w:vMerge/>
            <w:vAlign w:val="center"/>
          </w:tcPr>
          <w:p w14:paraId="30A4A87C" w14:textId="77777777" w:rsidR="00A919C1" w:rsidRPr="00FA2067" w:rsidRDefault="00A919C1" w:rsidP="00FA2067">
            <w:pPr>
              <w:jc w:val="center"/>
              <w:rPr>
                <w:rFonts w:asciiTheme="minorEastAsia" w:hAnsiTheme="minorEastAsia"/>
                <w:szCs w:val="21"/>
              </w:rPr>
            </w:pPr>
          </w:p>
        </w:tc>
        <w:tc>
          <w:tcPr>
            <w:tcW w:w="802" w:type="pct"/>
            <w:vMerge/>
            <w:vAlign w:val="center"/>
          </w:tcPr>
          <w:p w14:paraId="37E05D43" w14:textId="77777777" w:rsidR="00A919C1" w:rsidRPr="00FA2067" w:rsidRDefault="00A919C1" w:rsidP="00FA2067">
            <w:pPr>
              <w:jc w:val="center"/>
              <w:rPr>
                <w:rFonts w:asciiTheme="minorEastAsia" w:hAnsiTheme="minorEastAsia"/>
                <w:szCs w:val="21"/>
              </w:rPr>
            </w:pPr>
          </w:p>
        </w:tc>
        <w:tc>
          <w:tcPr>
            <w:tcW w:w="882" w:type="pct"/>
            <w:vAlign w:val="center"/>
          </w:tcPr>
          <w:p w14:paraId="3566A05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3D23057F" w14:textId="77777777" w:rsidR="00A919C1" w:rsidRPr="00FA2067" w:rsidRDefault="00A919C1" w:rsidP="00FA2067">
            <w:pPr>
              <w:rPr>
                <w:rFonts w:asciiTheme="minorEastAsia" w:hAnsiTheme="minorEastAsia"/>
                <w:szCs w:val="21"/>
              </w:rPr>
            </w:pPr>
          </w:p>
        </w:tc>
      </w:tr>
      <w:tr w:rsidR="001A46EA" w:rsidRPr="00FC2138" w14:paraId="402688A7" w14:textId="77777777" w:rsidTr="00FA2067">
        <w:trPr>
          <w:trHeight w:val="155"/>
        </w:trPr>
        <w:tc>
          <w:tcPr>
            <w:tcW w:w="719" w:type="pct"/>
            <w:vMerge/>
            <w:vAlign w:val="center"/>
          </w:tcPr>
          <w:p w14:paraId="496AFAD3"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tcPr>
          <w:p w14:paraId="28255728"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增设庭院、露天剧场等公共空间</w:t>
            </w:r>
          </w:p>
        </w:tc>
        <w:tc>
          <w:tcPr>
            <w:tcW w:w="802" w:type="pct"/>
            <w:vMerge w:val="restart"/>
            <w:vAlign w:val="center"/>
          </w:tcPr>
          <w:p w14:paraId="3B8D5F97"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物理环境</w:t>
            </w:r>
          </w:p>
        </w:tc>
        <w:tc>
          <w:tcPr>
            <w:tcW w:w="882" w:type="pct"/>
            <w:vAlign w:val="center"/>
          </w:tcPr>
          <w:p w14:paraId="3998F754"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3C551254" w14:textId="6469155F" w:rsidR="00A919C1" w:rsidRPr="00FA2067" w:rsidRDefault="00A919C1" w:rsidP="00FA2067">
            <w:pPr>
              <w:rPr>
                <w:rFonts w:asciiTheme="minorEastAsia" w:hAnsiTheme="minorEastAsia"/>
                <w:szCs w:val="21"/>
              </w:rPr>
            </w:pPr>
            <w:r w:rsidRPr="00FA2067">
              <w:rPr>
                <w:rFonts w:asciiTheme="minorEastAsia" w:hAnsiTheme="minorEastAsia"/>
                <w:szCs w:val="21"/>
              </w:rPr>
              <w:t>1、两个诊断对象</w:t>
            </w:r>
            <w:r w:rsidR="00C77504">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均为适宜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55BC9ED7" w14:textId="1BE0662A" w:rsidR="00A919C1" w:rsidRPr="00FA2067" w:rsidRDefault="00C77504" w:rsidP="00390DDB">
            <w:pPr>
              <w:rPr>
                <w:rFonts w:asciiTheme="minorEastAsia" w:hAnsiTheme="minorEastAsia"/>
                <w:szCs w:val="21"/>
              </w:rPr>
            </w:pPr>
            <w:r>
              <w:rPr>
                <w:rFonts w:asciiTheme="minorEastAsia" w:hAnsiTheme="minorEastAsia"/>
              </w:rPr>
              <w:t>2</w:t>
            </w:r>
            <w:r w:rsidR="00A919C1" w:rsidRPr="00FA2067">
              <w:rPr>
                <w:rFonts w:asciiTheme="minorEastAsia" w:hAnsiTheme="minorEastAsia"/>
              </w:rPr>
              <w:t>、</w:t>
            </w:r>
            <w:r w:rsidR="002B6337">
              <w:rPr>
                <w:rFonts w:asciiTheme="minorEastAsia" w:hAnsiTheme="minorEastAsia" w:hint="eastAsia"/>
              </w:rPr>
              <w:t>其他</w:t>
            </w:r>
            <w:r w:rsidR="00A919C1" w:rsidRPr="00FA2067">
              <w:rPr>
                <w:rFonts w:asciiTheme="minorEastAsia" w:hAnsiTheme="minorEastAsia"/>
              </w:rPr>
              <w:t>情况</w:t>
            </w:r>
            <w:r w:rsidR="002B6337">
              <w:rPr>
                <w:rFonts w:asciiTheme="minorEastAsia" w:hAnsiTheme="minorEastAsia" w:hint="eastAsia"/>
              </w:rPr>
              <w:t>，则</w:t>
            </w:r>
            <w:r w:rsidR="00A919C1" w:rsidRPr="00FA2067">
              <w:rPr>
                <w:rFonts w:asciiTheme="minorEastAsia" w:hAnsiTheme="minorEastAsia"/>
              </w:rPr>
              <w:t>应经过工程措施处理后</w:t>
            </w:r>
            <w:r w:rsidR="002B6337">
              <w:rPr>
                <w:rFonts w:asciiTheme="minorEastAsia" w:hAnsiTheme="minorEastAsia" w:hint="eastAsia"/>
              </w:rPr>
              <w:t>方可</w:t>
            </w:r>
            <w:r w:rsidR="00A919C1" w:rsidRPr="00FA2067">
              <w:rPr>
                <w:rFonts w:asciiTheme="minorEastAsia" w:hAnsiTheme="minorEastAsia"/>
              </w:rPr>
              <w:t>进行改造。</w:t>
            </w:r>
          </w:p>
        </w:tc>
      </w:tr>
      <w:tr w:rsidR="001A46EA" w:rsidRPr="00FC2138" w14:paraId="10D6C153" w14:textId="77777777" w:rsidTr="00FA2067">
        <w:trPr>
          <w:trHeight w:val="155"/>
        </w:trPr>
        <w:tc>
          <w:tcPr>
            <w:tcW w:w="719" w:type="pct"/>
            <w:vMerge/>
            <w:vAlign w:val="center"/>
          </w:tcPr>
          <w:p w14:paraId="215553C0" w14:textId="77777777" w:rsidR="00A919C1" w:rsidRPr="00FA2067" w:rsidRDefault="00A919C1" w:rsidP="00FA2067">
            <w:pPr>
              <w:jc w:val="center"/>
              <w:rPr>
                <w:rFonts w:asciiTheme="minorEastAsia" w:hAnsiTheme="minorEastAsia"/>
                <w:szCs w:val="21"/>
              </w:rPr>
            </w:pPr>
          </w:p>
        </w:tc>
        <w:tc>
          <w:tcPr>
            <w:tcW w:w="1204" w:type="pct"/>
            <w:vMerge/>
            <w:vAlign w:val="center"/>
          </w:tcPr>
          <w:p w14:paraId="617AA17F" w14:textId="77777777" w:rsidR="00A919C1" w:rsidRPr="00FA2067" w:rsidRDefault="00A919C1" w:rsidP="00FA2067">
            <w:pPr>
              <w:jc w:val="center"/>
              <w:rPr>
                <w:rFonts w:asciiTheme="minorEastAsia" w:hAnsiTheme="minorEastAsia"/>
                <w:szCs w:val="21"/>
              </w:rPr>
            </w:pPr>
          </w:p>
        </w:tc>
        <w:tc>
          <w:tcPr>
            <w:tcW w:w="802" w:type="pct"/>
            <w:vMerge/>
            <w:vAlign w:val="center"/>
          </w:tcPr>
          <w:p w14:paraId="3892808B" w14:textId="77777777" w:rsidR="00A919C1" w:rsidRPr="00FA2067" w:rsidRDefault="00A919C1" w:rsidP="00FA2067">
            <w:pPr>
              <w:jc w:val="center"/>
              <w:rPr>
                <w:rFonts w:asciiTheme="minorEastAsia" w:hAnsiTheme="minorEastAsia"/>
                <w:szCs w:val="21"/>
              </w:rPr>
            </w:pPr>
          </w:p>
        </w:tc>
        <w:tc>
          <w:tcPr>
            <w:tcW w:w="882" w:type="pct"/>
            <w:vAlign w:val="center"/>
          </w:tcPr>
          <w:p w14:paraId="675A348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0A9F002F" w14:textId="77777777" w:rsidR="00A919C1" w:rsidRPr="00FA2067" w:rsidRDefault="00A919C1" w:rsidP="00FA2067">
            <w:pPr>
              <w:rPr>
                <w:rFonts w:asciiTheme="minorEastAsia" w:hAnsiTheme="minorEastAsia"/>
                <w:szCs w:val="21"/>
              </w:rPr>
            </w:pPr>
          </w:p>
        </w:tc>
      </w:tr>
      <w:tr w:rsidR="001A46EA" w:rsidRPr="00FC2138" w14:paraId="5F25639E" w14:textId="77777777" w:rsidTr="00FA2067">
        <w:trPr>
          <w:trHeight w:val="155"/>
        </w:trPr>
        <w:tc>
          <w:tcPr>
            <w:tcW w:w="719" w:type="pct"/>
            <w:vMerge/>
            <w:vAlign w:val="center"/>
          </w:tcPr>
          <w:p w14:paraId="19C3541D" w14:textId="77777777" w:rsidR="00A919C1" w:rsidRPr="00FA2067" w:rsidRDefault="00A919C1" w:rsidP="00FA2067">
            <w:pPr>
              <w:jc w:val="center"/>
              <w:rPr>
                <w:rFonts w:asciiTheme="minorEastAsia" w:hAnsiTheme="minorEastAsia"/>
                <w:szCs w:val="21"/>
              </w:rPr>
            </w:pPr>
          </w:p>
        </w:tc>
        <w:tc>
          <w:tcPr>
            <w:tcW w:w="1204" w:type="pct"/>
            <w:vMerge/>
            <w:vAlign w:val="center"/>
          </w:tcPr>
          <w:p w14:paraId="757E9088" w14:textId="77777777" w:rsidR="00A919C1" w:rsidRPr="00FA2067" w:rsidRDefault="00A919C1" w:rsidP="00FA2067">
            <w:pPr>
              <w:jc w:val="center"/>
              <w:rPr>
                <w:rFonts w:asciiTheme="minorEastAsia" w:hAnsiTheme="minorEastAsia"/>
                <w:szCs w:val="21"/>
              </w:rPr>
            </w:pPr>
          </w:p>
        </w:tc>
        <w:tc>
          <w:tcPr>
            <w:tcW w:w="802" w:type="pct"/>
            <w:vMerge/>
            <w:vAlign w:val="center"/>
          </w:tcPr>
          <w:p w14:paraId="137BB3DC" w14:textId="77777777" w:rsidR="00A919C1" w:rsidRPr="00FA2067" w:rsidRDefault="00A919C1" w:rsidP="00FA2067">
            <w:pPr>
              <w:jc w:val="center"/>
              <w:rPr>
                <w:rFonts w:asciiTheme="minorEastAsia" w:hAnsiTheme="minorEastAsia"/>
                <w:szCs w:val="21"/>
              </w:rPr>
            </w:pPr>
          </w:p>
        </w:tc>
        <w:tc>
          <w:tcPr>
            <w:tcW w:w="882" w:type="pct"/>
            <w:vAlign w:val="center"/>
          </w:tcPr>
          <w:p w14:paraId="0BAFBB8B"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6FBA74F2" w14:textId="77777777" w:rsidR="00A919C1" w:rsidRPr="00FA2067" w:rsidRDefault="00A919C1" w:rsidP="00FA2067">
            <w:pPr>
              <w:rPr>
                <w:rFonts w:asciiTheme="minorEastAsia" w:hAnsiTheme="minorEastAsia"/>
                <w:szCs w:val="21"/>
              </w:rPr>
            </w:pPr>
          </w:p>
        </w:tc>
      </w:tr>
      <w:tr w:rsidR="001A46EA" w:rsidRPr="00FC2138" w14:paraId="4A31CCD0" w14:textId="77777777" w:rsidTr="00FA2067">
        <w:trPr>
          <w:trHeight w:val="155"/>
        </w:trPr>
        <w:tc>
          <w:tcPr>
            <w:tcW w:w="719" w:type="pct"/>
            <w:vMerge/>
            <w:vAlign w:val="center"/>
          </w:tcPr>
          <w:p w14:paraId="386BA068"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13F580DD"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4C5D51E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331C374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5C8089C2" w14:textId="77777777" w:rsidR="00A919C1" w:rsidRPr="00FA2067" w:rsidRDefault="00A919C1" w:rsidP="00FA2067">
            <w:pPr>
              <w:rPr>
                <w:rFonts w:asciiTheme="minorEastAsia" w:hAnsiTheme="minorEastAsia"/>
                <w:szCs w:val="21"/>
              </w:rPr>
            </w:pPr>
          </w:p>
        </w:tc>
      </w:tr>
      <w:tr w:rsidR="001A46EA" w:rsidRPr="00FC2138" w14:paraId="6893A1D7" w14:textId="77777777" w:rsidTr="00FA2067">
        <w:trPr>
          <w:trHeight w:val="155"/>
        </w:trPr>
        <w:tc>
          <w:tcPr>
            <w:tcW w:w="719" w:type="pct"/>
            <w:vMerge/>
            <w:vAlign w:val="center"/>
          </w:tcPr>
          <w:p w14:paraId="738B32A2" w14:textId="77777777" w:rsidR="00A919C1" w:rsidRPr="00FA2067" w:rsidRDefault="00A919C1" w:rsidP="00FA2067">
            <w:pPr>
              <w:jc w:val="center"/>
              <w:rPr>
                <w:rFonts w:asciiTheme="minorEastAsia" w:hAnsiTheme="minorEastAsia"/>
                <w:szCs w:val="21"/>
              </w:rPr>
            </w:pPr>
          </w:p>
        </w:tc>
        <w:tc>
          <w:tcPr>
            <w:tcW w:w="1204" w:type="pct"/>
            <w:vMerge/>
            <w:vAlign w:val="center"/>
          </w:tcPr>
          <w:p w14:paraId="3E226058" w14:textId="77777777" w:rsidR="00A919C1" w:rsidRPr="00FA2067" w:rsidRDefault="00A919C1" w:rsidP="00FA2067">
            <w:pPr>
              <w:jc w:val="center"/>
              <w:rPr>
                <w:rFonts w:asciiTheme="minorEastAsia" w:hAnsiTheme="minorEastAsia"/>
                <w:szCs w:val="21"/>
              </w:rPr>
            </w:pPr>
          </w:p>
        </w:tc>
        <w:tc>
          <w:tcPr>
            <w:tcW w:w="802" w:type="pct"/>
            <w:vMerge/>
            <w:vAlign w:val="center"/>
          </w:tcPr>
          <w:p w14:paraId="47D6F499" w14:textId="77777777" w:rsidR="00A919C1" w:rsidRPr="00FA2067" w:rsidRDefault="00A919C1" w:rsidP="00FA2067">
            <w:pPr>
              <w:jc w:val="center"/>
              <w:rPr>
                <w:rFonts w:asciiTheme="minorEastAsia" w:hAnsiTheme="minorEastAsia"/>
                <w:szCs w:val="21"/>
              </w:rPr>
            </w:pPr>
          </w:p>
        </w:tc>
        <w:tc>
          <w:tcPr>
            <w:tcW w:w="882" w:type="pct"/>
            <w:vAlign w:val="center"/>
          </w:tcPr>
          <w:p w14:paraId="1C72694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6C3C83A7" w14:textId="77777777" w:rsidR="00A919C1" w:rsidRPr="00FA2067" w:rsidRDefault="00A919C1" w:rsidP="00FA2067">
            <w:pPr>
              <w:rPr>
                <w:rFonts w:asciiTheme="minorEastAsia" w:hAnsiTheme="minorEastAsia"/>
                <w:szCs w:val="21"/>
              </w:rPr>
            </w:pPr>
          </w:p>
        </w:tc>
      </w:tr>
      <w:tr w:rsidR="001A46EA" w:rsidRPr="00FC2138" w14:paraId="451D4783" w14:textId="77777777" w:rsidTr="00FA2067">
        <w:trPr>
          <w:trHeight w:val="155"/>
        </w:trPr>
        <w:tc>
          <w:tcPr>
            <w:tcW w:w="719" w:type="pct"/>
            <w:vMerge/>
            <w:vAlign w:val="center"/>
          </w:tcPr>
          <w:p w14:paraId="02B49ED5" w14:textId="77777777" w:rsidR="00A919C1" w:rsidRPr="00FA2067" w:rsidRDefault="00A919C1" w:rsidP="00FA2067">
            <w:pPr>
              <w:jc w:val="center"/>
              <w:rPr>
                <w:rFonts w:asciiTheme="minorEastAsia" w:hAnsiTheme="minorEastAsia"/>
                <w:szCs w:val="21"/>
              </w:rPr>
            </w:pPr>
          </w:p>
        </w:tc>
        <w:tc>
          <w:tcPr>
            <w:tcW w:w="1204" w:type="pct"/>
            <w:vMerge/>
            <w:vAlign w:val="center"/>
          </w:tcPr>
          <w:p w14:paraId="663E102B" w14:textId="77777777" w:rsidR="00A919C1" w:rsidRPr="00FA2067" w:rsidRDefault="00A919C1" w:rsidP="00FA2067">
            <w:pPr>
              <w:jc w:val="center"/>
              <w:rPr>
                <w:rFonts w:asciiTheme="minorEastAsia" w:hAnsiTheme="minorEastAsia"/>
                <w:szCs w:val="21"/>
              </w:rPr>
            </w:pPr>
          </w:p>
        </w:tc>
        <w:tc>
          <w:tcPr>
            <w:tcW w:w="802" w:type="pct"/>
            <w:vMerge/>
            <w:vAlign w:val="center"/>
          </w:tcPr>
          <w:p w14:paraId="75FF23B4" w14:textId="77777777" w:rsidR="00A919C1" w:rsidRPr="00FA2067" w:rsidRDefault="00A919C1" w:rsidP="00FA2067">
            <w:pPr>
              <w:jc w:val="center"/>
              <w:rPr>
                <w:rFonts w:asciiTheme="minorEastAsia" w:hAnsiTheme="minorEastAsia"/>
                <w:szCs w:val="21"/>
              </w:rPr>
            </w:pPr>
          </w:p>
        </w:tc>
        <w:tc>
          <w:tcPr>
            <w:tcW w:w="882" w:type="pct"/>
            <w:vAlign w:val="center"/>
          </w:tcPr>
          <w:p w14:paraId="5809985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32532DF" w14:textId="77777777" w:rsidR="00A919C1" w:rsidRPr="00FA2067" w:rsidRDefault="00A919C1" w:rsidP="00FA2067">
            <w:pPr>
              <w:rPr>
                <w:rFonts w:asciiTheme="minorEastAsia" w:hAnsiTheme="minorEastAsia"/>
                <w:szCs w:val="21"/>
              </w:rPr>
            </w:pPr>
          </w:p>
        </w:tc>
      </w:tr>
      <w:tr w:rsidR="001A46EA" w:rsidRPr="00FC2138" w14:paraId="4E3E9715" w14:textId="77777777" w:rsidTr="00FA2067">
        <w:trPr>
          <w:trHeight w:val="155"/>
        </w:trPr>
        <w:tc>
          <w:tcPr>
            <w:tcW w:w="719" w:type="pct"/>
            <w:vMerge/>
            <w:vAlign w:val="center"/>
          </w:tcPr>
          <w:p w14:paraId="0F4D56C5"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tcPr>
          <w:p w14:paraId="25067672"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局部拆除或新建建筑</w:t>
            </w:r>
          </w:p>
        </w:tc>
        <w:tc>
          <w:tcPr>
            <w:tcW w:w="802" w:type="pct"/>
            <w:vMerge w:val="restart"/>
            <w:vAlign w:val="center"/>
          </w:tcPr>
          <w:p w14:paraId="03FAB3B5"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物理环境</w:t>
            </w:r>
          </w:p>
        </w:tc>
        <w:tc>
          <w:tcPr>
            <w:tcW w:w="882" w:type="pct"/>
            <w:vAlign w:val="center"/>
          </w:tcPr>
          <w:p w14:paraId="43CCD46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23FCA532" w14:textId="57CE6E95" w:rsidR="00A919C1" w:rsidRPr="00FA2067" w:rsidRDefault="00A919C1" w:rsidP="00FA2067">
            <w:pPr>
              <w:rPr>
                <w:rFonts w:asciiTheme="minorEastAsia" w:hAnsiTheme="minorEastAsia"/>
                <w:szCs w:val="21"/>
              </w:rPr>
            </w:pPr>
            <w:r w:rsidRPr="00FA2067">
              <w:rPr>
                <w:rFonts w:asciiTheme="minorEastAsia" w:hAnsiTheme="minorEastAsia"/>
                <w:szCs w:val="21"/>
              </w:rPr>
              <w:t>1、三个诊断对象</w:t>
            </w:r>
            <w:r w:rsidR="001875D9">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均为适宜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2E5A30BA" w14:textId="75EFB458" w:rsidR="00A919C1" w:rsidRPr="00FA2067" w:rsidRDefault="00A919C1" w:rsidP="00FA2067">
            <w:pPr>
              <w:rPr>
                <w:rFonts w:asciiTheme="minorEastAsia" w:hAnsiTheme="minorEastAsia"/>
              </w:rPr>
            </w:pPr>
            <w:r w:rsidRPr="00FA2067">
              <w:rPr>
                <w:rFonts w:asciiTheme="minorEastAsia" w:hAnsiTheme="minorEastAsia"/>
              </w:rPr>
              <w:t>2</w:t>
            </w:r>
            <w:r w:rsidRPr="00FA2067">
              <w:rPr>
                <w:rFonts w:asciiTheme="minorEastAsia" w:hAnsiTheme="minorEastAsia" w:hint="eastAsia"/>
              </w:rPr>
              <w:t>、地质环境诊断对象</w:t>
            </w:r>
            <w:r w:rsidR="001875D9">
              <w:rPr>
                <w:rFonts w:asciiTheme="minorEastAsia" w:hAnsiTheme="minorEastAsia" w:hint="eastAsia"/>
              </w:rPr>
              <w:t>的</w:t>
            </w:r>
            <w:r w:rsidR="002B6337">
              <w:rPr>
                <w:rFonts w:asciiTheme="minorEastAsia" w:hAnsiTheme="minorEastAsia" w:hint="eastAsia"/>
              </w:rPr>
              <w:t>分项评估结论</w:t>
            </w:r>
            <w:r w:rsidR="001875D9">
              <w:rPr>
                <w:rFonts w:asciiTheme="minorEastAsia" w:hAnsiTheme="minorEastAsia" w:hint="eastAsia"/>
              </w:rPr>
              <w:t>为</w:t>
            </w:r>
            <w:r w:rsidRPr="00FA2067">
              <w:rPr>
                <w:rFonts w:asciiTheme="minorEastAsia" w:hAnsiTheme="minorEastAsia" w:hint="eastAsia"/>
              </w:rPr>
              <w:t>适宜性差</w:t>
            </w:r>
            <w:r w:rsidR="002B6337">
              <w:rPr>
                <w:rFonts w:asciiTheme="minorEastAsia" w:hAnsiTheme="minorEastAsia" w:hint="eastAsia"/>
              </w:rPr>
              <w:t>，</w:t>
            </w:r>
            <w:r w:rsidRPr="00FA2067">
              <w:rPr>
                <w:rFonts w:asciiTheme="minorEastAsia" w:hAnsiTheme="minorEastAsia" w:hint="eastAsia"/>
              </w:rPr>
              <w:t>则不</w:t>
            </w:r>
            <w:r w:rsidRPr="00FA2067">
              <w:rPr>
                <w:rFonts w:asciiTheme="minorEastAsia" w:hAnsiTheme="minorEastAsia" w:hint="eastAsia"/>
                <w:szCs w:val="21"/>
              </w:rPr>
              <w:t>可</w:t>
            </w:r>
            <w:r w:rsidRPr="00FA2067">
              <w:rPr>
                <w:rFonts w:asciiTheme="minorEastAsia" w:hAnsiTheme="minorEastAsia" w:hint="eastAsia"/>
              </w:rPr>
              <w:t>改造；</w:t>
            </w:r>
          </w:p>
          <w:p w14:paraId="550C26F0" w14:textId="27E255BD" w:rsidR="00A919C1" w:rsidRPr="00FA2067" w:rsidRDefault="00A919C1" w:rsidP="00FA2067">
            <w:pPr>
              <w:rPr>
                <w:rFonts w:asciiTheme="minorEastAsia" w:hAnsiTheme="minorEastAsia"/>
                <w:szCs w:val="21"/>
              </w:rPr>
            </w:pPr>
            <w:r w:rsidRPr="00FA2067">
              <w:rPr>
                <w:rFonts w:asciiTheme="minorEastAsia" w:hAnsiTheme="minorEastAsia"/>
              </w:rPr>
              <w:t>3、</w:t>
            </w:r>
            <w:r w:rsidR="002B6337">
              <w:rPr>
                <w:rFonts w:asciiTheme="minorEastAsia" w:hAnsiTheme="minorEastAsia" w:hint="eastAsia"/>
              </w:rPr>
              <w:t>其他情况，则</w:t>
            </w:r>
            <w:r w:rsidRPr="00FA2067">
              <w:rPr>
                <w:rFonts w:asciiTheme="minorEastAsia" w:hAnsiTheme="minorEastAsia"/>
              </w:rPr>
              <w:t>应经过工程措施处理后</w:t>
            </w:r>
            <w:r w:rsidR="002B6337">
              <w:rPr>
                <w:rFonts w:asciiTheme="minorEastAsia" w:hAnsiTheme="minorEastAsia" w:hint="eastAsia"/>
              </w:rPr>
              <w:t>方可</w:t>
            </w:r>
            <w:r w:rsidRPr="00FA2067">
              <w:rPr>
                <w:rFonts w:asciiTheme="minorEastAsia" w:hAnsiTheme="minorEastAsia"/>
              </w:rPr>
              <w:t>进行改造。</w:t>
            </w:r>
          </w:p>
        </w:tc>
      </w:tr>
      <w:tr w:rsidR="001A46EA" w:rsidRPr="00FC2138" w14:paraId="6D31AF8E" w14:textId="77777777" w:rsidTr="00FA2067">
        <w:trPr>
          <w:trHeight w:val="155"/>
        </w:trPr>
        <w:tc>
          <w:tcPr>
            <w:tcW w:w="719" w:type="pct"/>
            <w:vMerge/>
            <w:vAlign w:val="center"/>
          </w:tcPr>
          <w:p w14:paraId="5236EEEC" w14:textId="77777777" w:rsidR="00A919C1" w:rsidRPr="00FA2067" w:rsidRDefault="00A919C1" w:rsidP="00FA2067">
            <w:pPr>
              <w:jc w:val="center"/>
              <w:rPr>
                <w:rFonts w:asciiTheme="minorEastAsia" w:hAnsiTheme="minorEastAsia"/>
                <w:szCs w:val="21"/>
              </w:rPr>
            </w:pPr>
          </w:p>
        </w:tc>
        <w:tc>
          <w:tcPr>
            <w:tcW w:w="1204" w:type="pct"/>
            <w:vMerge/>
            <w:vAlign w:val="center"/>
          </w:tcPr>
          <w:p w14:paraId="2078BBF6" w14:textId="77777777" w:rsidR="00A919C1" w:rsidRPr="00FA2067" w:rsidRDefault="00A919C1" w:rsidP="00FA2067">
            <w:pPr>
              <w:jc w:val="center"/>
              <w:rPr>
                <w:rFonts w:asciiTheme="minorEastAsia" w:hAnsiTheme="minorEastAsia"/>
                <w:szCs w:val="21"/>
              </w:rPr>
            </w:pPr>
          </w:p>
        </w:tc>
        <w:tc>
          <w:tcPr>
            <w:tcW w:w="802" w:type="pct"/>
            <w:vMerge/>
            <w:vAlign w:val="center"/>
          </w:tcPr>
          <w:p w14:paraId="52CF993E" w14:textId="77777777" w:rsidR="00A919C1" w:rsidRPr="00FA2067" w:rsidRDefault="00A919C1" w:rsidP="00FA2067">
            <w:pPr>
              <w:jc w:val="center"/>
              <w:rPr>
                <w:rFonts w:asciiTheme="minorEastAsia" w:hAnsiTheme="minorEastAsia"/>
                <w:szCs w:val="21"/>
              </w:rPr>
            </w:pPr>
          </w:p>
        </w:tc>
        <w:tc>
          <w:tcPr>
            <w:tcW w:w="882" w:type="pct"/>
            <w:vAlign w:val="center"/>
          </w:tcPr>
          <w:p w14:paraId="0136C74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2D889E67" w14:textId="77777777" w:rsidR="00A919C1" w:rsidRPr="00FA2067" w:rsidRDefault="00A919C1" w:rsidP="00FA2067">
            <w:pPr>
              <w:rPr>
                <w:rFonts w:asciiTheme="minorEastAsia" w:hAnsiTheme="minorEastAsia"/>
                <w:szCs w:val="21"/>
              </w:rPr>
            </w:pPr>
          </w:p>
        </w:tc>
      </w:tr>
      <w:tr w:rsidR="001A46EA" w:rsidRPr="00FC2138" w14:paraId="32515BA2" w14:textId="77777777" w:rsidTr="00FA2067">
        <w:trPr>
          <w:trHeight w:val="155"/>
        </w:trPr>
        <w:tc>
          <w:tcPr>
            <w:tcW w:w="719" w:type="pct"/>
            <w:vMerge/>
            <w:vAlign w:val="center"/>
          </w:tcPr>
          <w:p w14:paraId="2628D3A2" w14:textId="77777777" w:rsidR="00A919C1" w:rsidRPr="00FA2067" w:rsidRDefault="00A919C1" w:rsidP="00FA2067">
            <w:pPr>
              <w:jc w:val="center"/>
              <w:rPr>
                <w:rFonts w:asciiTheme="minorEastAsia" w:hAnsiTheme="minorEastAsia"/>
                <w:szCs w:val="21"/>
              </w:rPr>
            </w:pPr>
          </w:p>
        </w:tc>
        <w:tc>
          <w:tcPr>
            <w:tcW w:w="1204" w:type="pct"/>
            <w:vMerge/>
            <w:vAlign w:val="center"/>
          </w:tcPr>
          <w:p w14:paraId="074BC572" w14:textId="77777777" w:rsidR="00A919C1" w:rsidRPr="00FA2067" w:rsidRDefault="00A919C1" w:rsidP="00FA2067">
            <w:pPr>
              <w:jc w:val="center"/>
              <w:rPr>
                <w:rFonts w:asciiTheme="minorEastAsia" w:hAnsiTheme="minorEastAsia"/>
                <w:szCs w:val="21"/>
              </w:rPr>
            </w:pPr>
          </w:p>
        </w:tc>
        <w:tc>
          <w:tcPr>
            <w:tcW w:w="802" w:type="pct"/>
            <w:vMerge/>
            <w:vAlign w:val="center"/>
          </w:tcPr>
          <w:p w14:paraId="00E266DB" w14:textId="77777777" w:rsidR="00A919C1" w:rsidRPr="00FA2067" w:rsidRDefault="00A919C1" w:rsidP="00FA2067">
            <w:pPr>
              <w:jc w:val="center"/>
              <w:rPr>
                <w:rFonts w:asciiTheme="minorEastAsia" w:hAnsiTheme="minorEastAsia"/>
                <w:szCs w:val="21"/>
              </w:rPr>
            </w:pPr>
          </w:p>
        </w:tc>
        <w:tc>
          <w:tcPr>
            <w:tcW w:w="882" w:type="pct"/>
            <w:vAlign w:val="center"/>
          </w:tcPr>
          <w:p w14:paraId="08909B21"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2E9C03FA" w14:textId="77777777" w:rsidR="00A919C1" w:rsidRPr="00FA2067" w:rsidRDefault="00A919C1" w:rsidP="00FA2067">
            <w:pPr>
              <w:rPr>
                <w:rFonts w:asciiTheme="minorEastAsia" w:hAnsiTheme="minorEastAsia"/>
                <w:szCs w:val="21"/>
              </w:rPr>
            </w:pPr>
          </w:p>
        </w:tc>
      </w:tr>
      <w:tr w:rsidR="001A46EA" w:rsidRPr="00FC2138" w14:paraId="4985C119" w14:textId="77777777" w:rsidTr="00FA2067">
        <w:trPr>
          <w:trHeight w:val="155"/>
        </w:trPr>
        <w:tc>
          <w:tcPr>
            <w:tcW w:w="719" w:type="pct"/>
            <w:vMerge/>
            <w:vAlign w:val="center"/>
          </w:tcPr>
          <w:p w14:paraId="763534D2"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7238521C"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75B30177"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景观环境</w:t>
            </w:r>
          </w:p>
        </w:tc>
        <w:tc>
          <w:tcPr>
            <w:tcW w:w="882" w:type="pct"/>
            <w:vAlign w:val="center"/>
          </w:tcPr>
          <w:p w14:paraId="6F4C37D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5A0694C2" w14:textId="77777777" w:rsidR="00A919C1" w:rsidRPr="00FA2067" w:rsidRDefault="00A919C1" w:rsidP="00FA2067">
            <w:pPr>
              <w:rPr>
                <w:rFonts w:asciiTheme="minorEastAsia" w:hAnsiTheme="minorEastAsia"/>
                <w:szCs w:val="21"/>
              </w:rPr>
            </w:pPr>
          </w:p>
        </w:tc>
      </w:tr>
      <w:tr w:rsidR="001A46EA" w:rsidRPr="00FC2138" w14:paraId="516032C1" w14:textId="77777777" w:rsidTr="00FA2067">
        <w:trPr>
          <w:trHeight w:val="155"/>
        </w:trPr>
        <w:tc>
          <w:tcPr>
            <w:tcW w:w="719" w:type="pct"/>
            <w:vMerge/>
            <w:vAlign w:val="center"/>
          </w:tcPr>
          <w:p w14:paraId="2B4DC821" w14:textId="77777777" w:rsidR="00A919C1" w:rsidRPr="00FA2067" w:rsidRDefault="00A919C1" w:rsidP="00FA2067">
            <w:pPr>
              <w:jc w:val="center"/>
              <w:rPr>
                <w:rFonts w:asciiTheme="minorEastAsia" w:hAnsiTheme="minorEastAsia"/>
                <w:szCs w:val="21"/>
              </w:rPr>
            </w:pPr>
          </w:p>
        </w:tc>
        <w:tc>
          <w:tcPr>
            <w:tcW w:w="1204" w:type="pct"/>
            <w:vMerge/>
            <w:vAlign w:val="center"/>
          </w:tcPr>
          <w:p w14:paraId="620370FA" w14:textId="77777777" w:rsidR="00A919C1" w:rsidRPr="00FA2067" w:rsidRDefault="00A919C1" w:rsidP="00FA2067">
            <w:pPr>
              <w:jc w:val="center"/>
              <w:rPr>
                <w:rFonts w:asciiTheme="minorEastAsia" w:hAnsiTheme="minorEastAsia"/>
                <w:szCs w:val="21"/>
              </w:rPr>
            </w:pPr>
          </w:p>
        </w:tc>
        <w:tc>
          <w:tcPr>
            <w:tcW w:w="802" w:type="pct"/>
            <w:vMerge/>
            <w:vAlign w:val="center"/>
          </w:tcPr>
          <w:p w14:paraId="3912229A" w14:textId="77777777" w:rsidR="00A919C1" w:rsidRPr="00FA2067" w:rsidRDefault="00A919C1" w:rsidP="00FA2067">
            <w:pPr>
              <w:jc w:val="center"/>
              <w:rPr>
                <w:rFonts w:asciiTheme="minorEastAsia" w:hAnsiTheme="minorEastAsia"/>
                <w:szCs w:val="21"/>
              </w:rPr>
            </w:pPr>
          </w:p>
        </w:tc>
        <w:tc>
          <w:tcPr>
            <w:tcW w:w="882" w:type="pct"/>
            <w:vAlign w:val="center"/>
          </w:tcPr>
          <w:p w14:paraId="07C64A7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5D243709" w14:textId="77777777" w:rsidR="00A919C1" w:rsidRPr="00FA2067" w:rsidRDefault="00A919C1" w:rsidP="00FA2067">
            <w:pPr>
              <w:rPr>
                <w:rFonts w:asciiTheme="minorEastAsia" w:hAnsiTheme="minorEastAsia"/>
                <w:szCs w:val="21"/>
              </w:rPr>
            </w:pPr>
          </w:p>
        </w:tc>
      </w:tr>
      <w:tr w:rsidR="001A46EA" w:rsidRPr="00FC2138" w14:paraId="5A8D22C2" w14:textId="77777777" w:rsidTr="00FA2067">
        <w:trPr>
          <w:trHeight w:val="155"/>
        </w:trPr>
        <w:tc>
          <w:tcPr>
            <w:tcW w:w="719" w:type="pct"/>
            <w:vMerge/>
            <w:vAlign w:val="center"/>
          </w:tcPr>
          <w:p w14:paraId="7287F1D3" w14:textId="77777777" w:rsidR="00A919C1" w:rsidRPr="00FA2067" w:rsidRDefault="00A919C1" w:rsidP="00FA2067">
            <w:pPr>
              <w:jc w:val="center"/>
              <w:rPr>
                <w:rFonts w:asciiTheme="minorEastAsia" w:hAnsiTheme="minorEastAsia"/>
                <w:szCs w:val="21"/>
              </w:rPr>
            </w:pPr>
          </w:p>
        </w:tc>
        <w:tc>
          <w:tcPr>
            <w:tcW w:w="1204" w:type="pct"/>
            <w:vMerge/>
            <w:vAlign w:val="center"/>
          </w:tcPr>
          <w:p w14:paraId="64551214" w14:textId="77777777" w:rsidR="00A919C1" w:rsidRPr="00FA2067" w:rsidRDefault="00A919C1" w:rsidP="00FA2067">
            <w:pPr>
              <w:jc w:val="center"/>
              <w:rPr>
                <w:rFonts w:asciiTheme="minorEastAsia" w:hAnsiTheme="minorEastAsia"/>
                <w:szCs w:val="21"/>
              </w:rPr>
            </w:pPr>
          </w:p>
        </w:tc>
        <w:tc>
          <w:tcPr>
            <w:tcW w:w="802" w:type="pct"/>
            <w:vMerge/>
            <w:vAlign w:val="center"/>
          </w:tcPr>
          <w:p w14:paraId="2EA36ECB" w14:textId="77777777" w:rsidR="00A919C1" w:rsidRPr="00FA2067" w:rsidRDefault="00A919C1" w:rsidP="00FA2067">
            <w:pPr>
              <w:jc w:val="center"/>
              <w:rPr>
                <w:rFonts w:asciiTheme="minorEastAsia" w:hAnsiTheme="minorEastAsia"/>
                <w:szCs w:val="21"/>
              </w:rPr>
            </w:pPr>
          </w:p>
        </w:tc>
        <w:tc>
          <w:tcPr>
            <w:tcW w:w="882" w:type="pct"/>
            <w:vAlign w:val="center"/>
          </w:tcPr>
          <w:p w14:paraId="4EDE404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3F55D304" w14:textId="77777777" w:rsidR="00A919C1" w:rsidRPr="00FA2067" w:rsidRDefault="00A919C1" w:rsidP="00FA2067">
            <w:pPr>
              <w:rPr>
                <w:rFonts w:asciiTheme="minorEastAsia" w:hAnsiTheme="minorEastAsia"/>
                <w:szCs w:val="21"/>
              </w:rPr>
            </w:pPr>
          </w:p>
        </w:tc>
      </w:tr>
      <w:tr w:rsidR="001A46EA" w:rsidRPr="00FC2138" w14:paraId="70B5BB2B" w14:textId="77777777" w:rsidTr="00FA2067">
        <w:trPr>
          <w:trHeight w:val="155"/>
        </w:trPr>
        <w:tc>
          <w:tcPr>
            <w:tcW w:w="719" w:type="pct"/>
            <w:vMerge/>
            <w:vAlign w:val="center"/>
          </w:tcPr>
          <w:p w14:paraId="737B524D"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5D114E67"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7BF9BE20"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地质环境</w:t>
            </w:r>
          </w:p>
        </w:tc>
        <w:tc>
          <w:tcPr>
            <w:tcW w:w="882" w:type="pct"/>
            <w:vAlign w:val="center"/>
          </w:tcPr>
          <w:p w14:paraId="36FFC35E"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0CF6BCCD" w14:textId="77777777" w:rsidR="00A919C1" w:rsidRPr="00FA2067" w:rsidRDefault="00A919C1" w:rsidP="00FA2067">
            <w:pPr>
              <w:rPr>
                <w:rFonts w:asciiTheme="minorEastAsia" w:hAnsiTheme="minorEastAsia"/>
                <w:szCs w:val="21"/>
              </w:rPr>
            </w:pPr>
          </w:p>
        </w:tc>
      </w:tr>
      <w:tr w:rsidR="001A46EA" w:rsidRPr="00FC2138" w14:paraId="3D1CC923" w14:textId="77777777" w:rsidTr="00FA2067">
        <w:trPr>
          <w:trHeight w:val="155"/>
        </w:trPr>
        <w:tc>
          <w:tcPr>
            <w:tcW w:w="719" w:type="pct"/>
            <w:vMerge/>
            <w:vAlign w:val="center"/>
          </w:tcPr>
          <w:p w14:paraId="06DA5164" w14:textId="77777777" w:rsidR="00A919C1" w:rsidRPr="00FA2067" w:rsidRDefault="00A919C1" w:rsidP="00FA2067">
            <w:pPr>
              <w:jc w:val="center"/>
              <w:rPr>
                <w:rFonts w:asciiTheme="minorEastAsia" w:hAnsiTheme="minorEastAsia"/>
                <w:szCs w:val="21"/>
              </w:rPr>
            </w:pPr>
          </w:p>
        </w:tc>
        <w:tc>
          <w:tcPr>
            <w:tcW w:w="1204" w:type="pct"/>
            <w:vMerge/>
            <w:vAlign w:val="center"/>
          </w:tcPr>
          <w:p w14:paraId="00712B0B" w14:textId="77777777" w:rsidR="00A919C1" w:rsidRPr="00FA2067" w:rsidRDefault="00A919C1" w:rsidP="00FA2067">
            <w:pPr>
              <w:jc w:val="center"/>
              <w:rPr>
                <w:rFonts w:asciiTheme="minorEastAsia" w:hAnsiTheme="minorEastAsia"/>
                <w:szCs w:val="21"/>
              </w:rPr>
            </w:pPr>
          </w:p>
        </w:tc>
        <w:tc>
          <w:tcPr>
            <w:tcW w:w="802" w:type="pct"/>
            <w:vMerge/>
            <w:vAlign w:val="center"/>
          </w:tcPr>
          <w:p w14:paraId="108D03F0" w14:textId="77777777" w:rsidR="00A919C1" w:rsidRPr="00FA2067" w:rsidRDefault="00A919C1" w:rsidP="00FA2067">
            <w:pPr>
              <w:jc w:val="center"/>
              <w:rPr>
                <w:rFonts w:asciiTheme="minorEastAsia" w:hAnsiTheme="minorEastAsia"/>
                <w:szCs w:val="21"/>
              </w:rPr>
            </w:pPr>
          </w:p>
        </w:tc>
        <w:tc>
          <w:tcPr>
            <w:tcW w:w="882" w:type="pct"/>
            <w:vAlign w:val="center"/>
          </w:tcPr>
          <w:p w14:paraId="0CDCD7D9"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0F514DA7" w14:textId="77777777" w:rsidR="00A919C1" w:rsidRPr="00FA2067" w:rsidRDefault="00A919C1" w:rsidP="00FA2067">
            <w:pPr>
              <w:rPr>
                <w:rFonts w:asciiTheme="minorEastAsia" w:hAnsiTheme="minorEastAsia"/>
                <w:szCs w:val="21"/>
              </w:rPr>
            </w:pPr>
          </w:p>
        </w:tc>
      </w:tr>
      <w:tr w:rsidR="001A46EA" w:rsidRPr="00FC2138" w14:paraId="1C617883" w14:textId="77777777" w:rsidTr="00FA2067">
        <w:trPr>
          <w:trHeight w:val="155"/>
        </w:trPr>
        <w:tc>
          <w:tcPr>
            <w:tcW w:w="719" w:type="pct"/>
            <w:vMerge/>
            <w:vAlign w:val="center"/>
          </w:tcPr>
          <w:p w14:paraId="145D0E29" w14:textId="77777777" w:rsidR="00A919C1" w:rsidRPr="00FA2067" w:rsidRDefault="00A919C1" w:rsidP="00FA2067">
            <w:pPr>
              <w:jc w:val="center"/>
              <w:rPr>
                <w:rFonts w:asciiTheme="minorEastAsia" w:hAnsiTheme="minorEastAsia"/>
                <w:szCs w:val="21"/>
              </w:rPr>
            </w:pPr>
          </w:p>
        </w:tc>
        <w:tc>
          <w:tcPr>
            <w:tcW w:w="1204" w:type="pct"/>
            <w:vMerge/>
            <w:vAlign w:val="center"/>
          </w:tcPr>
          <w:p w14:paraId="50F4ECCC" w14:textId="77777777" w:rsidR="00A919C1" w:rsidRPr="00FA2067" w:rsidRDefault="00A919C1" w:rsidP="00FA2067">
            <w:pPr>
              <w:jc w:val="center"/>
              <w:rPr>
                <w:rFonts w:asciiTheme="minorEastAsia" w:hAnsiTheme="minorEastAsia"/>
                <w:szCs w:val="21"/>
              </w:rPr>
            </w:pPr>
          </w:p>
        </w:tc>
        <w:tc>
          <w:tcPr>
            <w:tcW w:w="802" w:type="pct"/>
            <w:vMerge/>
            <w:vAlign w:val="center"/>
          </w:tcPr>
          <w:p w14:paraId="5F2D26E6" w14:textId="77777777" w:rsidR="00A919C1" w:rsidRPr="00FA2067" w:rsidRDefault="00A919C1" w:rsidP="00FA2067">
            <w:pPr>
              <w:jc w:val="center"/>
              <w:rPr>
                <w:rFonts w:asciiTheme="minorEastAsia" w:hAnsiTheme="minorEastAsia"/>
                <w:szCs w:val="21"/>
              </w:rPr>
            </w:pPr>
          </w:p>
        </w:tc>
        <w:tc>
          <w:tcPr>
            <w:tcW w:w="882" w:type="pct"/>
            <w:vAlign w:val="center"/>
          </w:tcPr>
          <w:p w14:paraId="623A28C2"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6C3A8732" w14:textId="77777777" w:rsidR="00A919C1" w:rsidRPr="00FA2067" w:rsidRDefault="00A919C1" w:rsidP="00FA2067">
            <w:pPr>
              <w:rPr>
                <w:rFonts w:asciiTheme="minorEastAsia" w:hAnsiTheme="minorEastAsia"/>
                <w:szCs w:val="21"/>
              </w:rPr>
            </w:pPr>
          </w:p>
        </w:tc>
      </w:tr>
      <w:tr w:rsidR="001A46EA" w:rsidRPr="00FC2138" w14:paraId="6376999E" w14:textId="77777777" w:rsidTr="00FA2067">
        <w:trPr>
          <w:trHeight w:val="155"/>
        </w:trPr>
        <w:tc>
          <w:tcPr>
            <w:tcW w:w="719" w:type="pct"/>
            <w:vMerge/>
            <w:vAlign w:val="center"/>
          </w:tcPr>
          <w:p w14:paraId="6258EA11"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tcPr>
          <w:p w14:paraId="08187C06"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道路改造或新建</w:t>
            </w:r>
          </w:p>
        </w:tc>
        <w:tc>
          <w:tcPr>
            <w:tcW w:w="802" w:type="pct"/>
            <w:vMerge w:val="restart"/>
            <w:vAlign w:val="center"/>
          </w:tcPr>
          <w:p w14:paraId="2E5AB09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地质环境</w:t>
            </w:r>
          </w:p>
        </w:tc>
        <w:tc>
          <w:tcPr>
            <w:tcW w:w="882" w:type="pct"/>
            <w:vAlign w:val="center"/>
          </w:tcPr>
          <w:p w14:paraId="68359CD2"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6BCE09D1" w14:textId="62706862" w:rsidR="00A919C1" w:rsidRPr="00FA2067" w:rsidRDefault="00A919C1" w:rsidP="00FA2067">
            <w:pPr>
              <w:rPr>
                <w:rFonts w:asciiTheme="minorEastAsia" w:hAnsiTheme="minorEastAsia"/>
                <w:szCs w:val="21"/>
              </w:rPr>
            </w:pPr>
            <w:r w:rsidRPr="00FA2067">
              <w:rPr>
                <w:rFonts w:asciiTheme="minorEastAsia" w:hAnsiTheme="minorEastAsia"/>
                <w:szCs w:val="21"/>
              </w:rPr>
              <w:t>1、两个诊断对象</w:t>
            </w:r>
            <w:r w:rsidR="001875D9">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均为适宜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hint="eastAsia"/>
                <w:szCs w:val="21"/>
              </w:rPr>
              <w:t>改造；</w:t>
            </w:r>
          </w:p>
          <w:p w14:paraId="5A5B757C" w14:textId="42D9A89C" w:rsidR="00A919C1" w:rsidRPr="00FA2067" w:rsidRDefault="00A919C1" w:rsidP="00FA2067">
            <w:pPr>
              <w:rPr>
                <w:rFonts w:asciiTheme="minorEastAsia" w:hAnsiTheme="minorEastAsia"/>
              </w:rPr>
            </w:pPr>
            <w:r w:rsidRPr="00FA2067">
              <w:rPr>
                <w:rFonts w:asciiTheme="minorEastAsia" w:hAnsiTheme="minorEastAsia"/>
              </w:rPr>
              <w:t>2</w:t>
            </w:r>
            <w:r w:rsidRPr="00FA2067">
              <w:rPr>
                <w:rFonts w:asciiTheme="minorEastAsia" w:hAnsiTheme="minorEastAsia" w:hint="eastAsia"/>
              </w:rPr>
              <w:t>、地质环境诊断对象</w:t>
            </w:r>
            <w:r w:rsidR="001875D9">
              <w:rPr>
                <w:rFonts w:asciiTheme="minorEastAsia" w:hAnsiTheme="minorEastAsia" w:hint="eastAsia"/>
              </w:rPr>
              <w:t>的</w:t>
            </w:r>
            <w:r w:rsidR="002B6337">
              <w:rPr>
                <w:rFonts w:asciiTheme="minorEastAsia" w:hAnsiTheme="minorEastAsia" w:hint="eastAsia"/>
              </w:rPr>
              <w:t>分项评估结论</w:t>
            </w:r>
            <w:r w:rsidRPr="00FA2067">
              <w:rPr>
                <w:rFonts w:asciiTheme="minorEastAsia" w:hAnsiTheme="minorEastAsia" w:hint="eastAsia"/>
              </w:rPr>
              <w:t>为适宜性差</w:t>
            </w:r>
            <w:r w:rsidR="002B6337">
              <w:rPr>
                <w:rFonts w:asciiTheme="minorEastAsia" w:hAnsiTheme="minorEastAsia" w:hint="eastAsia"/>
              </w:rPr>
              <w:t>，</w:t>
            </w:r>
            <w:r w:rsidRPr="00FA2067">
              <w:rPr>
                <w:rFonts w:asciiTheme="minorEastAsia" w:hAnsiTheme="minorEastAsia" w:hint="eastAsia"/>
              </w:rPr>
              <w:t>则不</w:t>
            </w:r>
            <w:r w:rsidRPr="00FA2067">
              <w:rPr>
                <w:rFonts w:asciiTheme="minorEastAsia" w:hAnsiTheme="minorEastAsia" w:hint="eastAsia"/>
                <w:szCs w:val="21"/>
              </w:rPr>
              <w:t>可</w:t>
            </w:r>
            <w:r w:rsidRPr="00FA2067">
              <w:rPr>
                <w:rFonts w:asciiTheme="minorEastAsia" w:hAnsiTheme="minorEastAsia" w:hint="eastAsia"/>
              </w:rPr>
              <w:t>改造；</w:t>
            </w:r>
          </w:p>
          <w:p w14:paraId="01B6F8E2" w14:textId="6A724158" w:rsidR="00A919C1" w:rsidRPr="00FA2067" w:rsidRDefault="00A919C1" w:rsidP="00390DDB">
            <w:pPr>
              <w:rPr>
                <w:rFonts w:asciiTheme="minorEastAsia" w:hAnsiTheme="minorEastAsia"/>
                <w:szCs w:val="21"/>
              </w:rPr>
            </w:pPr>
            <w:r w:rsidRPr="00FA2067">
              <w:rPr>
                <w:rFonts w:asciiTheme="minorEastAsia" w:hAnsiTheme="minorEastAsia"/>
              </w:rPr>
              <w:t>3、</w:t>
            </w:r>
            <w:r w:rsidR="002B6337">
              <w:rPr>
                <w:rFonts w:asciiTheme="minorEastAsia" w:hAnsiTheme="minorEastAsia" w:hint="eastAsia"/>
              </w:rPr>
              <w:t>其他</w:t>
            </w:r>
            <w:r w:rsidRPr="00FA2067">
              <w:rPr>
                <w:rFonts w:asciiTheme="minorEastAsia" w:hAnsiTheme="minorEastAsia"/>
              </w:rPr>
              <w:t>情况</w:t>
            </w:r>
            <w:r w:rsidR="002B6337">
              <w:rPr>
                <w:rFonts w:asciiTheme="minorEastAsia" w:hAnsiTheme="minorEastAsia" w:hint="eastAsia"/>
              </w:rPr>
              <w:t>，则</w:t>
            </w:r>
            <w:r w:rsidRPr="00FA2067">
              <w:rPr>
                <w:rFonts w:asciiTheme="minorEastAsia" w:hAnsiTheme="minorEastAsia"/>
              </w:rPr>
              <w:t>应经过工程措施处理后</w:t>
            </w:r>
            <w:r w:rsidR="002B6337">
              <w:rPr>
                <w:rFonts w:asciiTheme="minorEastAsia" w:hAnsiTheme="minorEastAsia" w:hint="eastAsia"/>
              </w:rPr>
              <w:t>方可</w:t>
            </w:r>
            <w:r w:rsidRPr="00FA2067">
              <w:rPr>
                <w:rFonts w:asciiTheme="minorEastAsia" w:hAnsiTheme="minorEastAsia"/>
              </w:rPr>
              <w:t>进行改造。</w:t>
            </w:r>
          </w:p>
        </w:tc>
      </w:tr>
      <w:tr w:rsidR="001A46EA" w:rsidRPr="00FC2138" w14:paraId="60B71CF3" w14:textId="77777777" w:rsidTr="00FA2067">
        <w:trPr>
          <w:trHeight w:val="155"/>
        </w:trPr>
        <w:tc>
          <w:tcPr>
            <w:tcW w:w="719" w:type="pct"/>
            <w:vMerge/>
            <w:vAlign w:val="center"/>
          </w:tcPr>
          <w:p w14:paraId="57F01FFC" w14:textId="77777777" w:rsidR="00A919C1" w:rsidRPr="00FA2067" w:rsidRDefault="00A919C1" w:rsidP="00FA2067">
            <w:pPr>
              <w:jc w:val="center"/>
              <w:rPr>
                <w:rFonts w:asciiTheme="minorEastAsia" w:hAnsiTheme="minorEastAsia"/>
                <w:szCs w:val="21"/>
              </w:rPr>
            </w:pPr>
          </w:p>
        </w:tc>
        <w:tc>
          <w:tcPr>
            <w:tcW w:w="1204" w:type="pct"/>
            <w:vMerge/>
            <w:vAlign w:val="center"/>
          </w:tcPr>
          <w:p w14:paraId="3207F25F" w14:textId="77777777" w:rsidR="00A919C1" w:rsidRPr="00FA2067" w:rsidRDefault="00A919C1" w:rsidP="00FA2067">
            <w:pPr>
              <w:jc w:val="center"/>
              <w:rPr>
                <w:rFonts w:asciiTheme="minorEastAsia" w:hAnsiTheme="minorEastAsia"/>
                <w:szCs w:val="21"/>
              </w:rPr>
            </w:pPr>
          </w:p>
        </w:tc>
        <w:tc>
          <w:tcPr>
            <w:tcW w:w="802" w:type="pct"/>
            <w:vMerge/>
            <w:vAlign w:val="center"/>
          </w:tcPr>
          <w:p w14:paraId="75E9E898" w14:textId="77777777" w:rsidR="00A919C1" w:rsidRPr="00FA2067" w:rsidRDefault="00A919C1" w:rsidP="00FA2067">
            <w:pPr>
              <w:jc w:val="center"/>
              <w:rPr>
                <w:rFonts w:asciiTheme="minorEastAsia" w:hAnsiTheme="minorEastAsia"/>
                <w:szCs w:val="21"/>
              </w:rPr>
            </w:pPr>
          </w:p>
        </w:tc>
        <w:tc>
          <w:tcPr>
            <w:tcW w:w="882" w:type="pct"/>
            <w:vAlign w:val="center"/>
          </w:tcPr>
          <w:p w14:paraId="298D175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24C62646" w14:textId="77777777" w:rsidR="00A919C1" w:rsidRPr="00FA2067" w:rsidRDefault="00A919C1" w:rsidP="00FA2067">
            <w:pPr>
              <w:rPr>
                <w:rFonts w:asciiTheme="minorEastAsia" w:hAnsiTheme="minorEastAsia"/>
                <w:szCs w:val="21"/>
              </w:rPr>
            </w:pPr>
          </w:p>
        </w:tc>
      </w:tr>
      <w:tr w:rsidR="001A46EA" w:rsidRPr="00FC2138" w14:paraId="6D700B3E" w14:textId="77777777" w:rsidTr="00FA2067">
        <w:trPr>
          <w:trHeight w:val="155"/>
        </w:trPr>
        <w:tc>
          <w:tcPr>
            <w:tcW w:w="719" w:type="pct"/>
            <w:vMerge/>
            <w:vAlign w:val="center"/>
          </w:tcPr>
          <w:p w14:paraId="6BDE8817" w14:textId="77777777" w:rsidR="00A919C1" w:rsidRPr="00FA2067" w:rsidRDefault="00A919C1" w:rsidP="00FA2067">
            <w:pPr>
              <w:jc w:val="center"/>
              <w:rPr>
                <w:rFonts w:asciiTheme="minorEastAsia" w:hAnsiTheme="minorEastAsia"/>
                <w:szCs w:val="21"/>
              </w:rPr>
            </w:pPr>
          </w:p>
        </w:tc>
        <w:tc>
          <w:tcPr>
            <w:tcW w:w="1204" w:type="pct"/>
            <w:vMerge/>
            <w:vAlign w:val="center"/>
          </w:tcPr>
          <w:p w14:paraId="5317D72F" w14:textId="77777777" w:rsidR="00A919C1" w:rsidRPr="00FA2067" w:rsidRDefault="00A919C1" w:rsidP="00FA2067">
            <w:pPr>
              <w:jc w:val="center"/>
              <w:rPr>
                <w:rFonts w:asciiTheme="minorEastAsia" w:hAnsiTheme="minorEastAsia"/>
                <w:szCs w:val="21"/>
              </w:rPr>
            </w:pPr>
          </w:p>
        </w:tc>
        <w:tc>
          <w:tcPr>
            <w:tcW w:w="802" w:type="pct"/>
            <w:vMerge/>
            <w:vAlign w:val="center"/>
          </w:tcPr>
          <w:p w14:paraId="54A71797" w14:textId="77777777" w:rsidR="00A919C1" w:rsidRPr="00FA2067" w:rsidRDefault="00A919C1" w:rsidP="00FA2067">
            <w:pPr>
              <w:jc w:val="center"/>
              <w:rPr>
                <w:rFonts w:asciiTheme="minorEastAsia" w:hAnsiTheme="minorEastAsia"/>
                <w:szCs w:val="21"/>
              </w:rPr>
            </w:pPr>
          </w:p>
        </w:tc>
        <w:tc>
          <w:tcPr>
            <w:tcW w:w="882" w:type="pct"/>
            <w:vAlign w:val="center"/>
          </w:tcPr>
          <w:p w14:paraId="2940DCD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3863F30D" w14:textId="77777777" w:rsidR="00A919C1" w:rsidRPr="00FA2067" w:rsidRDefault="00A919C1" w:rsidP="00FA2067">
            <w:pPr>
              <w:rPr>
                <w:rFonts w:asciiTheme="minorEastAsia" w:hAnsiTheme="minorEastAsia"/>
                <w:szCs w:val="21"/>
              </w:rPr>
            </w:pPr>
          </w:p>
        </w:tc>
      </w:tr>
      <w:tr w:rsidR="001A46EA" w:rsidRPr="00FC2138" w14:paraId="016D877B" w14:textId="77777777" w:rsidTr="00FA2067">
        <w:trPr>
          <w:trHeight w:val="155"/>
        </w:trPr>
        <w:tc>
          <w:tcPr>
            <w:tcW w:w="719" w:type="pct"/>
            <w:vMerge/>
            <w:vAlign w:val="center"/>
          </w:tcPr>
          <w:p w14:paraId="7E6C3B56" w14:textId="77777777" w:rsidR="00A919C1" w:rsidRPr="00FA2067" w:rsidRDefault="00A919C1" w:rsidP="00FA2067">
            <w:pPr>
              <w:jc w:val="center"/>
              <w:rPr>
                <w:rFonts w:asciiTheme="minorEastAsia" w:hAnsiTheme="minorEastAsia"/>
                <w:sz w:val="21"/>
                <w:szCs w:val="21"/>
              </w:rPr>
            </w:pPr>
          </w:p>
        </w:tc>
        <w:tc>
          <w:tcPr>
            <w:tcW w:w="1204" w:type="pct"/>
            <w:vMerge/>
            <w:vAlign w:val="center"/>
          </w:tcPr>
          <w:p w14:paraId="192D4F26" w14:textId="77777777" w:rsidR="00A919C1" w:rsidRPr="00FA2067" w:rsidRDefault="00A919C1" w:rsidP="00FA2067">
            <w:pPr>
              <w:jc w:val="center"/>
              <w:rPr>
                <w:rFonts w:asciiTheme="minorEastAsia" w:hAnsiTheme="minorEastAsia"/>
                <w:sz w:val="21"/>
                <w:szCs w:val="21"/>
              </w:rPr>
            </w:pPr>
          </w:p>
        </w:tc>
        <w:tc>
          <w:tcPr>
            <w:tcW w:w="802" w:type="pct"/>
            <w:vMerge w:val="restart"/>
            <w:vAlign w:val="center"/>
          </w:tcPr>
          <w:p w14:paraId="7A4236D9"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水环境</w:t>
            </w:r>
          </w:p>
        </w:tc>
        <w:tc>
          <w:tcPr>
            <w:tcW w:w="882" w:type="pct"/>
            <w:vAlign w:val="center"/>
          </w:tcPr>
          <w:p w14:paraId="593F1F10"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ign w:val="center"/>
          </w:tcPr>
          <w:p w14:paraId="659788F2" w14:textId="77777777" w:rsidR="00A919C1" w:rsidRPr="00FA2067" w:rsidRDefault="00A919C1" w:rsidP="00FA2067">
            <w:pPr>
              <w:rPr>
                <w:rFonts w:asciiTheme="minorEastAsia" w:hAnsiTheme="minorEastAsia"/>
                <w:szCs w:val="21"/>
              </w:rPr>
            </w:pPr>
          </w:p>
        </w:tc>
      </w:tr>
      <w:tr w:rsidR="001A46EA" w:rsidRPr="00FC2138" w14:paraId="1CF01AAC" w14:textId="77777777" w:rsidTr="00FA2067">
        <w:trPr>
          <w:trHeight w:val="155"/>
        </w:trPr>
        <w:tc>
          <w:tcPr>
            <w:tcW w:w="719" w:type="pct"/>
            <w:vMerge/>
            <w:vAlign w:val="center"/>
          </w:tcPr>
          <w:p w14:paraId="61F32BCF" w14:textId="77777777" w:rsidR="00A919C1" w:rsidRPr="00FA2067" w:rsidRDefault="00A919C1" w:rsidP="00FA2067">
            <w:pPr>
              <w:jc w:val="center"/>
              <w:rPr>
                <w:rFonts w:asciiTheme="minorEastAsia" w:hAnsiTheme="minorEastAsia"/>
                <w:szCs w:val="21"/>
              </w:rPr>
            </w:pPr>
          </w:p>
        </w:tc>
        <w:tc>
          <w:tcPr>
            <w:tcW w:w="1204" w:type="pct"/>
            <w:vMerge/>
            <w:vAlign w:val="center"/>
          </w:tcPr>
          <w:p w14:paraId="48E491E5" w14:textId="77777777" w:rsidR="00A919C1" w:rsidRPr="00FA2067" w:rsidRDefault="00A919C1" w:rsidP="00FA2067">
            <w:pPr>
              <w:jc w:val="center"/>
              <w:rPr>
                <w:rFonts w:asciiTheme="minorEastAsia" w:hAnsiTheme="minorEastAsia"/>
                <w:szCs w:val="21"/>
              </w:rPr>
            </w:pPr>
          </w:p>
        </w:tc>
        <w:tc>
          <w:tcPr>
            <w:tcW w:w="802" w:type="pct"/>
            <w:vMerge/>
            <w:vAlign w:val="center"/>
          </w:tcPr>
          <w:p w14:paraId="03BDE080" w14:textId="77777777" w:rsidR="00A919C1" w:rsidRPr="00FA2067" w:rsidRDefault="00A919C1" w:rsidP="00FA2067">
            <w:pPr>
              <w:jc w:val="center"/>
              <w:rPr>
                <w:rFonts w:asciiTheme="minorEastAsia" w:hAnsiTheme="minorEastAsia"/>
                <w:szCs w:val="21"/>
              </w:rPr>
            </w:pPr>
          </w:p>
        </w:tc>
        <w:tc>
          <w:tcPr>
            <w:tcW w:w="882" w:type="pct"/>
            <w:vAlign w:val="center"/>
          </w:tcPr>
          <w:p w14:paraId="265A4DF7"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716DD0CC" w14:textId="77777777" w:rsidR="00A919C1" w:rsidRPr="00FA2067" w:rsidRDefault="00A919C1" w:rsidP="00FA2067">
            <w:pPr>
              <w:rPr>
                <w:rFonts w:asciiTheme="minorEastAsia" w:hAnsiTheme="minorEastAsia"/>
                <w:szCs w:val="21"/>
              </w:rPr>
            </w:pPr>
          </w:p>
        </w:tc>
      </w:tr>
      <w:tr w:rsidR="001A46EA" w:rsidRPr="00FC2138" w14:paraId="6CD91535" w14:textId="77777777" w:rsidTr="00FA2067">
        <w:trPr>
          <w:trHeight w:val="155"/>
        </w:trPr>
        <w:tc>
          <w:tcPr>
            <w:tcW w:w="719" w:type="pct"/>
            <w:vMerge/>
            <w:vAlign w:val="center"/>
          </w:tcPr>
          <w:p w14:paraId="423BF600" w14:textId="77777777" w:rsidR="00A919C1" w:rsidRPr="00FA2067" w:rsidRDefault="00A919C1" w:rsidP="00FA2067">
            <w:pPr>
              <w:jc w:val="center"/>
              <w:rPr>
                <w:rFonts w:asciiTheme="minorEastAsia" w:hAnsiTheme="minorEastAsia"/>
                <w:szCs w:val="21"/>
              </w:rPr>
            </w:pPr>
          </w:p>
        </w:tc>
        <w:tc>
          <w:tcPr>
            <w:tcW w:w="1204" w:type="pct"/>
            <w:vMerge/>
            <w:vAlign w:val="center"/>
          </w:tcPr>
          <w:p w14:paraId="11593CB6" w14:textId="77777777" w:rsidR="00A919C1" w:rsidRPr="00FA2067" w:rsidRDefault="00A919C1" w:rsidP="00FA2067">
            <w:pPr>
              <w:jc w:val="center"/>
              <w:rPr>
                <w:rFonts w:asciiTheme="minorEastAsia" w:hAnsiTheme="minorEastAsia"/>
                <w:szCs w:val="21"/>
              </w:rPr>
            </w:pPr>
          </w:p>
        </w:tc>
        <w:tc>
          <w:tcPr>
            <w:tcW w:w="802" w:type="pct"/>
            <w:vMerge/>
            <w:vAlign w:val="center"/>
          </w:tcPr>
          <w:p w14:paraId="277ADC5F" w14:textId="77777777" w:rsidR="00A919C1" w:rsidRPr="00FA2067" w:rsidRDefault="00A919C1" w:rsidP="00FA2067">
            <w:pPr>
              <w:jc w:val="center"/>
              <w:rPr>
                <w:rFonts w:asciiTheme="minorEastAsia" w:hAnsiTheme="minorEastAsia"/>
                <w:szCs w:val="21"/>
              </w:rPr>
            </w:pPr>
          </w:p>
        </w:tc>
        <w:tc>
          <w:tcPr>
            <w:tcW w:w="882" w:type="pct"/>
            <w:vAlign w:val="center"/>
          </w:tcPr>
          <w:p w14:paraId="2F650294"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5120A7FA" w14:textId="77777777" w:rsidR="00A919C1" w:rsidRPr="00FA2067" w:rsidRDefault="00A919C1" w:rsidP="00FA2067">
            <w:pPr>
              <w:rPr>
                <w:rFonts w:asciiTheme="minorEastAsia" w:hAnsiTheme="minorEastAsia"/>
                <w:szCs w:val="21"/>
              </w:rPr>
            </w:pPr>
          </w:p>
        </w:tc>
      </w:tr>
      <w:tr w:rsidR="001A46EA" w:rsidRPr="00FC2138" w14:paraId="6DC6335B" w14:textId="77777777" w:rsidTr="00FA2067">
        <w:trPr>
          <w:trHeight w:val="155"/>
        </w:trPr>
        <w:tc>
          <w:tcPr>
            <w:tcW w:w="719" w:type="pct"/>
            <w:vMerge w:val="restart"/>
            <w:vAlign w:val="center"/>
          </w:tcPr>
          <w:p w14:paraId="5F0F87F7"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再生资源利用</w:t>
            </w:r>
          </w:p>
        </w:tc>
        <w:tc>
          <w:tcPr>
            <w:tcW w:w="1204" w:type="pct"/>
            <w:vMerge w:val="restart"/>
            <w:vAlign w:val="center"/>
          </w:tcPr>
          <w:p w14:paraId="71DFF65B"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渣土回收利用</w:t>
            </w:r>
          </w:p>
        </w:tc>
        <w:tc>
          <w:tcPr>
            <w:tcW w:w="802" w:type="pct"/>
            <w:vMerge w:val="restart"/>
            <w:vAlign w:val="center"/>
          </w:tcPr>
          <w:p w14:paraId="37FAE2EA"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土壤环境</w:t>
            </w:r>
          </w:p>
        </w:tc>
        <w:tc>
          <w:tcPr>
            <w:tcW w:w="882" w:type="pct"/>
            <w:vAlign w:val="center"/>
          </w:tcPr>
          <w:p w14:paraId="2EE00D8A"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64743B80" w14:textId="005B74EA" w:rsidR="00A919C1" w:rsidRPr="00FA2067" w:rsidRDefault="00A919C1" w:rsidP="00FA2067">
            <w:pPr>
              <w:rPr>
                <w:rFonts w:asciiTheme="minorEastAsia" w:hAnsiTheme="minorEastAsia"/>
                <w:szCs w:val="21"/>
              </w:rPr>
            </w:pPr>
            <w:r w:rsidRPr="00FA2067">
              <w:rPr>
                <w:rFonts w:asciiTheme="minorEastAsia" w:hAnsiTheme="minorEastAsia"/>
                <w:szCs w:val="21"/>
              </w:rPr>
              <w:t>1、诊断对象</w:t>
            </w:r>
            <w:r w:rsidR="001875D9">
              <w:rPr>
                <w:rFonts w:asciiTheme="minorEastAsia" w:hAnsiTheme="minorEastAsia" w:hint="eastAsia"/>
                <w:szCs w:val="21"/>
              </w:rPr>
              <w:t>的</w:t>
            </w:r>
            <w:r w:rsidR="002B6337">
              <w:rPr>
                <w:rFonts w:asciiTheme="minorEastAsia" w:hAnsiTheme="minorEastAsia" w:hint="eastAsia"/>
                <w:szCs w:val="21"/>
              </w:rPr>
              <w:t>分项评估结论</w:t>
            </w:r>
            <w:r w:rsidRPr="00FA2067">
              <w:rPr>
                <w:rFonts w:asciiTheme="minorEastAsia" w:hAnsiTheme="minorEastAsia"/>
                <w:szCs w:val="21"/>
              </w:rPr>
              <w:t>为适宜</w:t>
            </w:r>
            <w:r w:rsidR="002B6337">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szCs w:val="21"/>
              </w:rPr>
              <w:t>改造；</w:t>
            </w:r>
          </w:p>
          <w:p w14:paraId="5A1B8B92" w14:textId="7E3947E2" w:rsidR="00A919C1" w:rsidRPr="00FA2067" w:rsidRDefault="00A919C1" w:rsidP="00390DDB">
            <w:pPr>
              <w:rPr>
                <w:rFonts w:asciiTheme="minorEastAsia" w:hAnsiTheme="minorEastAsia"/>
                <w:szCs w:val="21"/>
              </w:rPr>
            </w:pPr>
            <w:r w:rsidRPr="00FA2067">
              <w:rPr>
                <w:rFonts w:asciiTheme="minorEastAsia" w:hAnsiTheme="minorEastAsia"/>
                <w:szCs w:val="21"/>
              </w:rPr>
              <w:t>2、其他情况</w:t>
            </w:r>
            <w:r w:rsidR="002B6337">
              <w:rPr>
                <w:rFonts w:asciiTheme="minorEastAsia" w:hAnsiTheme="minorEastAsia" w:hint="eastAsia"/>
                <w:szCs w:val="21"/>
              </w:rPr>
              <w:t>，</w:t>
            </w:r>
            <w:r w:rsidRPr="00FA2067">
              <w:rPr>
                <w:rFonts w:asciiTheme="minorEastAsia" w:hAnsiTheme="minorEastAsia"/>
                <w:szCs w:val="21"/>
              </w:rPr>
              <w:t>应增加相应工程优化措施</w:t>
            </w:r>
            <w:r w:rsidR="001875D9">
              <w:rPr>
                <w:rFonts w:asciiTheme="minorEastAsia" w:hAnsiTheme="minorEastAsia" w:hint="eastAsia"/>
                <w:szCs w:val="21"/>
              </w:rPr>
              <w:t>后</w:t>
            </w:r>
            <w:r w:rsidR="00390DDB">
              <w:rPr>
                <w:rFonts w:asciiTheme="minorEastAsia" w:hAnsiTheme="minorEastAsia" w:hint="eastAsia"/>
                <w:szCs w:val="21"/>
              </w:rPr>
              <w:t>方可改造</w:t>
            </w:r>
          </w:p>
        </w:tc>
      </w:tr>
      <w:tr w:rsidR="001A46EA" w:rsidRPr="00FC2138" w14:paraId="603DBCE0" w14:textId="77777777" w:rsidTr="00FA2067">
        <w:trPr>
          <w:trHeight w:val="155"/>
        </w:trPr>
        <w:tc>
          <w:tcPr>
            <w:tcW w:w="719" w:type="pct"/>
            <w:vMerge/>
            <w:vAlign w:val="center"/>
          </w:tcPr>
          <w:p w14:paraId="67AD29A9" w14:textId="77777777" w:rsidR="00A919C1" w:rsidRPr="00FA2067" w:rsidRDefault="00A919C1" w:rsidP="00FA2067">
            <w:pPr>
              <w:jc w:val="center"/>
              <w:rPr>
                <w:rFonts w:asciiTheme="minorEastAsia" w:hAnsiTheme="minorEastAsia"/>
                <w:szCs w:val="21"/>
              </w:rPr>
            </w:pPr>
          </w:p>
        </w:tc>
        <w:tc>
          <w:tcPr>
            <w:tcW w:w="1204" w:type="pct"/>
            <w:vMerge/>
            <w:vAlign w:val="center"/>
          </w:tcPr>
          <w:p w14:paraId="79241F1E" w14:textId="77777777" w:rsidR="00A919C1" w:rsidRPr="00FA2067" w:rsidRDefault="00A919C1" w:rsidP="00FA2067">
            <w:pPr>
              <w:jc w:val="center"/>
              <w:rPr>
                <w:rFonts w:asciiTheme="minorEastAsia" w:hAnsiTheme="minorEastAsia"/>
                <w:szCs w:val="21"/>
              </w:rPr>
            </w:pPr>
          </w:p>
        </w:tc>
        <w:tc>
          <w:tcPr>
            <w:tcW w:w="802" w:type="pct"/>
            <w:vMerge/>
            <w:vAlign w:val="center"/>
          </w:tcPr>
          <w:p w14:paraId="79CAC339" w14:textId="77777777" w:rsidR="00A919C1" w:rsidRPr="00FA2067" w:rsidRDefault="00A919C1" w:rsidP="00FA2067">
            <w:pPr>
              <w:jc w:val="center"/>
              <w:rPr>
                <w:rFonts w:asciiTheme="minorEastAsia" w:hAnsiTheme="minorEastAsia"/>
                <w:szCs w:val="21"/>
              </w:rPr>
            </w:pPr>
          </w:p>
        </w:tc>
        <w:tc>
          <w:tcPr>
            <w:tcW w:w="882" w:type="pct"/>
            <w:vAlign w:val="center"/>
          </w:tcPr>
          <w:p w14:paraId="72B04F5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vAlign w:val="center"/>
          </w:tcPr>
          <w:p w14:paraId="70E01976" w14:textId="77777777" w:rsidR="00A919C1" w:rsidRPr="00FA2067" w:rsidRDefault="00A919C1" w:rsidP="00FA2067">
            <w:pPr>
              <w:rPr>
                <w:rFonts w:asciiTheme="minorEastAsia" w:hAnsiTheme="minorEastAsia"/>
                <w:szCs w:val="21"/>
              </w:rPr>
            </w:pPr>
          </w:p>
        </w:tc>
      </w:tr>
      <w:tr w:rsidR="001A46EA" w:rsidRPr="00FC2138" w14:paraId="17220216" w14:textId="77777777" w:rsidTr="00FA2067">
        <w:trPr>
          <w:trHeight w:val="155"/>
        </w:trPr>
        <w:tc>
          <w:tcPr>
            <w:tcW w:w="719" w:type="pct"/>
            <w:vMerge/>
            <w:vAlign w:val="center"/>
          </w:tcPr>
          <w:p w14:paraId="3B83C4B4" w14:textId="77777777" w:rsidR="00A919C1" w:rsidRPr="00FA2067" w:rsidRDefault="00A919C1" w:rsidP="00FA2067">
            <w:pPr>
              <w:jc w:val="center"/>
              <w:rPr>
                <w:rFonts w:asciiTheme="minorEastAsia" w:hAnsiTheme="minorEastAsia"/>
                <w:szCs w:val="21"/>
              </w:rPr>
            </w:pPr>
          </w:p>
        </w:tc>
        <w:tc>
          <w:tcPr>
            <w:tcW w:w="1204" w:type="pct"/>
            <w:vMerge/>
            <w:vAlign w:val="center"/>
          </w:tcPr>
          <w:p w14:paraId="491DF360" w14:textId="77777777" w:rsidR="00A919C1" w:rsidRPr="00FA2067" w:rsidRDefault="00A919C1" w:rsidP="00FA2067">
            <w:pPr>
              <w:jc w:val="center"/>
              <w:rPr>
                <w:rFonts w:asciiTheme="minorEastAsia" w:hAnsiTheme="minorEastAsia"/>
                <w:szCs w:val="21"/>
              </w:rPr>
            </w:pPr>
          </w:p>
        </w:tc>
        <w:tc>
          <w:tcPr>
            <w:tcW w:w="802" w:type="pct"/>
            <w:vMerge/>
            <w:vAlign w:val="center"/>
          </w:tcPr>
          <w:p w14:paraId="1D0E7661" w14:textId="77777777" w:rsidR="00A919C1" w:rsidRPr="00FA2067" w:rsidRDefault="00A919C1" w:rsidP="00FA2067">
            <w:pPr>
              <w:jc w:val="center"/>
              <w:rPr>
                <w:rFonts w:asciiTheme="minorEastAsia" w:hAnsiTheme="minorEastAsia"/>
                <w:szCs w:val="21"/>
              </w:rPr>
            </w:pPr>
          </w:p>
        </w:tc>
        <w:tc>
          <w:tcPr>
            <w:tcW w:w="882" w:type="pct"/>
            <w:vAlign w:val="center"/>
          </w:tcPr>
          <w:p w14:paraId="4EE02C2C"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vAlign w:val="center"/>
          </w:tcPr>
          <w:p w14:paraId="090B7206" w14:textId="77777777" w:rsidR="00A919C1" w:rsidRPr="00FA2067" w:rsidRDefault="00A919C1" w:rsidP="00FA2067">
            <w:pPr>
              <w:rPr>
                <w:rFonts w:asciiTheme="minorEastAsia" w:hAnsiTheme="minorEastAsia"/>
                <w:szCs w:val="21"/>
              </w:rPr>
            </w:pPr>
          </w:p>
        </w:tc>
      </w:tr>
      <w:tr w:rsidR="001A46EA" w:rsidRPr="00FC2138" w14:paraId="2F1EF6BC" w14:textId="77777777" w:rsidTr="00FA2067">
        <w:trPr>
          <w:trHeight w:val="155"/>
        </w:trPr>
        <w:tc>
          <w:tcPr>
            <w:tcW w:w="719" w:type="pct"/>
            <w:vMerge/>
            <w:vAlign w:val="center"/>
          </w:tcPr>
          <w:p w14:paraId="0EB6B86C" w14:textId="77777777" w:rsidR="00A919C1" w:rsidRPr="00FA2067" w:rsidRDefault="00A919C1" w:rsidP="00FA2067">
            <w:pPr>
              <w:jc w:val="center"/>
              <w:rPr>
                <w:rFonts w:asciiTheme="minorEastAsia" w:hAnsiTheme="minorEastAsia"/>
                <w:sz w:val="21"/>
                <w:szCs w:val="21"/>
              </w:rPr>
            </w:pPr>
          </w:p>
        </w:tc>
        <w:tc>
          <w:tcPr>
            <w:tcW w:w="1204" w:type="pct"/>
            <w:vMerge w:val="restart"/>
            <w:vAlign w:val="center"/>
          </w:tcPr>
          <w:p w14:paraId="12CDC414"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雨水收集利用</w:t>
            </w:r>
          </w:p>
        </w:tc>
        <w:tc>
          <w:tcPr>
            <w:tcW w:w="802" w:type="pct"/>
            <w:vMerge w:val="restart"/>
            <w:vAlign w:val="center"/>
          </w:tcPr>
          <w:p w14:paraId="7AE7F99F"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水环境</w:t>
            </w:r>
          </w:p>
        </w:tc>
        <w:tc>
          <w:tcPr>
            <w:tcW w:w="882" w:type="pct"/>
            <w:vAlign w:val="center"/>
          </w:tcPr>
          <w:p w14:paraId="3060381B"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w:t>
            </w:r>
          </w:p>
        </w:tc>
        <w:tc>
          <w:tcPr>
            <w:tcW w:w="1393" w:type="pct"/>
            <w:vMerge w:val="restart"/>
            <w:vAlign w:val="center"/>
          </w:tcPr>
          <w:p w14:paraId="76553AA6" w14:textId="2452ACE9" w:rsidR="00A919C1" w:rsidRPr="00FA2067" w:rsidRDefault="00A919C1" w:rsidP="00FA2067">
            <w:pPr>
              <w:rPr>
                <w:rFonts w:asciiTheme="minorEastAsia" w:hAnsiTheme="minorEastAsia"/>
                <w:szCs w:val="21"/>
              </w:rPr>
            </w:pPr>
            <w:r w:rsidRPr="00FA2067">
              <w:rPr>
                <w:rFonts w:asciiTheme="minorEastAsia" w:hAnsiTheme="minorEastAsia"/>
                <w:szCs w:val="21"/>
              </w:rPr>
              <w:t>1、诊断对象</w:t>
            </w:r>
            <w:r w:rsidR="001875D9">
              <w:rPr>
                <w:rFonts w:asciiTheme="minorEastAsia" w:hAnsiTheme="minorEastAsia" w:hint="eastAsia"/>
                <w:szCs w:val="21"/>
              </w:rPr>
              <w:t>的</w:t>
            </w:r>
            <w:r w:rsidR="00390DDB">
              <w:rPr>
                <w:rFonts w:asciiTheme="minorEastAsia" w:hAnsiTheme="minorEastAsia" w:hint="eastAsia"/>
                <w:szCs w:val="21"/>
              </w:rPr>
              <w:t>分项评估结论</w:t>
            </w:r>
            <w:r w:rsidRPr="00FA2067">
              <w:rPr>
                <w:rFonts w:asciiTheme="minorEastAsia" w:hAnsiTheme="minorEastAsia"/>
                <w:szCs w:val="21"/>
              </w:rPr>
              <w:t>为适宜</w:t>
            </w:r>
            <w:r w:rsidR="00390DDB">
              <w:rPr>
                <w:rFonts w:asciiTheme="minorEastAsia" w:hAnsiTheme="minorEastAsia" w:hint="eastAsia"/>
                <w:szCs w:val="21"/>
              </w:rPr>
              <w:t>，</w:t>
            </w:r>
            <w:r w:rsidRPr="00FA2067">
              <w:rPr>
                <w:rFonts w:asciiTheme="minorEastAsia" w:hAnsiTheme="minorEastAsia"/>
                <w:szCs w:val="21"/>
              </w:rPr>
              <w:t>则</w:t>
            </w:r>
            <w:r w:rsidR="00F262EB" w:rsidRPr="004072D6">
              <w:rPr>
                <w:rFonts w:asciiTheme="minorEastAsia" w:hAnsiTheme="minorEastAsia" w:hint="eastAsia"/>
                <w:szCs w:val="21"/>
              </w:rPr>
              <w:t>可</w:t>
            </w:r>
            <w:r w:rsidRPr="00FA2067">
              <w:rPr>
                <w:rFonts w:asciiTheme="minorEastAsia" w:hAnsiTheme="minorEastAsia"/>
                <w:szCs w:val="21"/>
              </w:rPr>
              <w:t>改造；</w:t>
            </w:r>
          </w:p>
          <w:p w14:paraId="3EB7E026" w14:textId="06B10B98" w:rsidR="00A919C1" w:rsidRPr="00FA2067" w:rsidRDefault="00A919C1" w:rsidP="00390DDB">
            <w:pPr>
              <w:rPr>
                <w:rFonts w:asciiTheme="minorEastAsia" w:hAnsiTheme="minorEastAsia"/>
                <w:szCs w:val="21"/>
              </w:rPr>
            </w:pPr>
            <w:r w:rsidRPr="00FA2067">
              <w:rPr>
                <w:rFonts w:asciiTheme="minorEastAsia" w:hAnsiTheme="minorEastAsia"/>
                <w:szCs w:val="21"/>
              </w:rPr>
              <w:t>2、其他情况</w:t>
            </w:r>
            <w:r w:rsidR="00390DDB">
              <w:rPr>
                <w:rFonts w:asciiTheme="minorEastAsia" w:hAnsiTheme="minorEastAsia" w:hint="eastAsia"/>
                <w:szCs w:val="21"/>
              </w:rPr>
              <w:t>，</w:t>
            </w:r>
            <w:r w:rsidRPr="00FA2067">
              <w:rPr>
                <w:rFonts w:asciiTheme="minorEastAsia" w:hAnsiTheme="minorEastAsia"/>
                <w:szCs w:val="21"/>
              </w:rPr>
              <w:t>应增加相应</w:t>
            </w:r>
            <w:r w:rsidRPr="00FA2067">
              <w:rPr>
                <w:rFonts w:asciiTheme="minorEastAsia" w:hAnsiTheme="minorEastAsia"/>
                <w:szCs w:val="21"/>
              </w:rPr>
              <w:lastRenderedPageBreak/>
              <w:t>工程优化措施</w:t>
            </w:r>
            <w:r w:rsidR="001875D9">
              <w:rPr>
                <w:rFonts w:asciiTheme="minorEastAsia" w:hAnsiTheme="minorEastAsia" w:hint="eastAsia"/>
                <w:szCs w:val="21"/>
              </w:rPr>
              <w:t>后</w:t>
            </w:r>
            <w:r w:rsidR="00390DDB">
              <w:rPr>
                <w:rFonts w:asciiTheme="minorEastAsia" w:hAnsiTheme="minorEastAsia" w:hint="eastAsia"/>
                <w:szCs w:val="21"/>
              </w:rPr>
              <w:t>方可改造</w:t>
            </w:r>
          </w:p>
        </w:tc>
      </w:tr>
      <w:tr w:rsidR="001A46EA" w:rsidRPr="00FC2138" w14:paraId="76063237" w14:textId="77777777" w:rsidTr="00FA2067">
        <w:trPr>
          <w:trHeight w:val="155"/>
        </w:trPr>
        <w:tc>
          <w:tcPr>
            <w:tcW w:w="719" w:type="pct"/>
            <w:vMerge/>
            <w:vAlign w:val="center"/>
          </w:tcPr>
          <w:p w14:paraId="51EC5779" w14:textId="77777777" w:rsidR="00A919C1" w:rsidRPr="00FA2067" w:rsidRDefault="00A919C1" w:rsidP="00FA2067">
            <w:pPr>
              <w:jc w:val="center"/>
              <w:rPr>
                <w:rFonts w:asciiTheme="minorEastAsia" w:hAnsiTheme="minorEastAsia"/>
                <w:szCs w:val="21"/>
              </w:rPr>
            </w:pPr>
          </w:p>
        </w:tc>
        <w:tc>
          <w:tcPr>
            <w:tcW w:w="1204" w:type="pct"/>
            <w:vMerge/>
            <w:vAlign w:val="center"/>
          </w:tcPr>
          <w:p w14:paraId="72E49A3D" w14:textId="77777777" w:rsidR="00A919C1" w:rsidRPr="00FA2067" w:rsidRDefault="00A919C1" w:rsidP="00FA2067">
            <w:pPr>
              <w:jc w:val="center"/>
              <w:rPr>
                <w:rFonts w:asciiTheme="minorEastAsia" w:hAnsiTheme="minorEastAsia"/>
                <w:szCs w:val="21"/>
              </w:rPr>
            </w:pPr>
          </w:p>
        </w:tc>
        <w:tc>
          <w:tcPr>
            <w:tcW w:w="802" w:type="pct"/>
            <w:vMerge/>
            <w:vAlign w:val="center"/>
          </w:tcPr>
          <w:p w14:paraId="46FE1BD5" w14:textId="77777777" w:rsidR="00A919C1" w:rsidRPr="00FA2067" w:rsidRDefault="00A919C1" w:rsidP="00FA2067">
            <w:pPr>
              <w:jc w:val="center"/>
              <w:rPr>
                <w:rFonts w:asciiTheme="minorEastAsia" w:hAnsiTheme="minorEastAsia"/>
                <w:szCs w:val="21"/>
              </w:rPr>
            </w:pPr>
          </w:p>
        </w:tc>
        <w:tc>
          <w:tcPr>
            <w:tcW w:w="882" w:type="pct"/>
            <w:vAlign w:val="center"/>
          </w:tcPr>
          <w:p w14:paraId="1D7E9605"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基本适宜</w:t>
            </w:r>
          </w:p>
        </w:tc>
        <w:tc>
          <w:tcPr>
            <w:tcW w:w="1393" w:type="pct"/>
            <w:vMerge/>
          </w:tcPr>
          <w:p w14:paraId="1C4DF6EA" w14:textId="77777777" w:rsidR="00A919C1" w:rsidRPr="00FA2067" w:rsidRDefault="00A919C1" w:rsidP="00FA2067">
            <w:pPr>
              <w:jc w:val="center"/>
              <w:rPr>
                <w:rFonts w:asciiTheme="minorEastAsia" w:hAnsiTheme="minorEastAsia"/>
                <w:szCs w:val="21"/>
              </w:rPr>
            </w:pPr>
          </w:p>
        </w:tc>
      </w:tr>
      <w:tr w:rsidR="001A46EA" w:rsidRPr="00FC2138" w14:paraId="5FE2C6CA" w14:textId="77777777" w:rsidTr="00FA2067">
        <w:trPr>
          <w:trHeight w:val="155"/>
        </w:trPr>
        <w:tc>
          <w:tcPr>
            <w:tcW w:w="719" w:type="pct"/>
            <w:vMerge/>
            <w:vAlign w:val="center"/>
          </w:tcPr>
          <w:p w14:paraId="66C1658F" w14:textId="77777777" w:rsidR="00A919C1" w:rsidRPr="00FA2067" w:rsidRDefault="00A919C1" w:rsidP="00FA2067">
            <w:pPr>
              <w:jc w:val="center"/>
              <w:rPr>
                <w:rFonts w:asciiTheme="minorEastAsia" w:hAnsiTheme="minorEastAsia"/>
                <w:szCs w:val="21"/>
              </w:rPr>
            </w:pPr>
          </w:p>
        </w:tc>
        <w:tc>
          <w:tcPr>
            <w:tcW w:w="1204" w:type="pct"/>
            <w:vMerge/>
            <w:vAlign w:val="center"/>
          </w:tcPr>
          <w:p w14:paraId="24620946" w14:textId="77777777" w:rsidR="00A919C1" w:rsidRPr="00FA2067" w:rsidRDefault="00A919C1" w:rsidP="00FA2067">
            <w:pPr>
              <w:jc w:val="center"/>
              <w:rPr>
                <w:rFonts w:asciiTheme="minorEastAsia" w:hAnsiTheme="minorEastAsia"/>
                <w:szCs w:val="21"/>
              </w:rPr>
            </w:pPr>
          </w:p>
        </w:tc>
        <w:tc>
          <w:tcPr>
            <w:tcW w:w="802" w:type="pct"/>
            <w:vMerge/>
            <w:vAlign w:val="center"/>
          </w:tcPr>
          <w:p w14:paraId="600A929A" w14:textId="77777777" w:rsidR="00A919C1" w:rsidRPr="00FA2067" w:rsidRDefault="00A919C1" w:rsidP="00FA2067">
            <w:pPr>
              <w:jc w:val="center"/>
              <w:rPr>
                <w:rFonts w:asciiTheme="minorEastAsia" w:hAnsiTheme="minorEastAsia"/>
                <w:szCs w:val="21"/>
              </w:rPr>
            </w:pPr>
          </w:p>
        </w:tc>
        <w:tc>
          <w:tcPr>
            <w:tcW w:w="882" w:type="pct"/>
            <w:vAlign w:val="center"/>
          </w:tcPr>
          <w:p w14:paraId="10A7056D"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适宜性差</w:t>
            </w:r>
          </w:p>
        </w:tc>
        <w:tc>
          <w:tcPr>
            <w:tcW w:w="1393" w:type="pct"/>
            <w:vMerge/>
          </w:tcPr>
          <w:p w14:paraId="7287D427" w14:textId="77777777" w:rsidR="00A919C1" w:rsidRPr="00FA2067" w:rsidRDefault="00A919C1" w:rsidP="00FA2067">
            <w:pPr>
              <w:jc w:val="center"/>
              <w:rPr>
                <w:rFonts w:asciiTheme="minorEastAsia" w:hAnsiTheme="minorEastAsia"/>
                <w:szCs w:val="21"/>
              </w:rPr>
            </w:pPr>
          </w:p>
        </w:tc>
      </w:tr>
      <w:tr w:rsidR="00FD1018" w:rsidRPr="00FC2138" w14:paraId="60EE7730" w14:textId="77777777" w:rsidTr="00FA2067">
        <w:trPr>
          <w:trHeight w:val="60"/>
        </w:trPr>
        <w:tc>
          <w:tcPr>
            <w:tcW w:w="1924" w:type="pct"/>
            <w:gridSpan w:val="2"/>
            <w:vAlign w:val="center"/>
          </w:tcPr>
          <w:p w14:paraId="19F11F82"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lastRenderedPageBreak/>
              <w:t>其他工程</w:t>
            </w:r>
          </w:p>
        </w:tc>
        <w:tc>
          <w:tcPr>
            <w:tcW w:w="802" w:type="pct"/>
            <w:vAlign w:val="center"/>
          </w:tcPr>
          <w:p w14:paraId="525275D3" w14:textId="77777777" w:rsidR="00A919C1" w:rsidRPr="00FA2067" w:rsidRDefault="00A919C1" w:rsidP="00FA2067">
            <w:pPr>
              <w:jc w:val="center"/>
              <w:rPr>
                <w:rFonts w:asciiTheme="minorEastAsia" w:hAnsiTheme="minorEastAsia"/>
                <w:sz w:val="21"/>
                <w:szCs w:val="21"/>
              </w:rPr>
            </w:pPr>
            <w:r w:rsidRPr="00FA2067">
              <w:rPr>
                <w:rFonts w:asciiTheme="minorEastAsia" w:hAnsiTheme="minorEastAsia" w:hint="eastAsia"/>
                <w:szCs w:val="21"/>
              </w:rPr>
              <w:t>影响工程改造的环境因素</w:t>
            </w:r>
          </w:p>
        </w:tc>
        <w:tc>
          <w:tcPr>
            <w:tcW w:w="2274" w:type="pct"/>
            <w:gridSpan w:val="2"/>
            <w:vAlign w:val="center"/>
          </w:tcPr>
          <w:p w14:paraId="407EF0F3" w14:textId="77777777" w:rsidR="00A919C1" w:rsidRPr="00FA2067" w:rsidRDefault="00A919C1" w:rsidP="00FA2067">
            <w:pPr>
              <w:jc w:val="center"/>
              <w:rPr>
                <w:rFonts w:asciiTheme="minorEastAsia" w:hAnsiTheme="minorEastAsia"/>
                <w:szCs w:val="21"/>
              </w:rPr>
            </w:pPr>
            <w:r w:rsidRPr="00FA2067">
              <w:rPr>
                <w:rFonts w:asciiTheme="minorEastAsia" w:hAnsiTheme="minorEastAsia" w:hint="eastAsia"/>
                <w:szCs w:val="21"/>
              </w:rPr>
              <w:t>结合改造工程特点及环境条件等因素综合判定。</w:t>
            </w:r>
          </w:p>
        </w:tc>
      </w:tr>
    </w:tbl>
    <w:p w14:paraId="375F4F45" w14:textId="77777777" w:rsidR="00A919C1" w:rsidRPr="00FC2138" w:rsidRDefault="00A919C1" w:rsidP="00A919C1">
      <w:pPr>
        <w:rPr>
          <w:rFonts w:ascii="宋体" w:eastAsia="宋体" w:hAnsi="宋体"/>
        </w:rPr>
      </w:pPr>
    </w:p>
    <w:p w14:paraId="48188172" w14:textId="60A94CBB" w:rsidR="009225AD" w:rsidRPr="00FA2067" w:rsidRDefault="009225AD" w:rsidP="00CA4392">
      <w:pPr>
        <w:spacing w:line="360" w:lineRule="auto"/>
        <w:rPr>
          <w:rFonts w:ascii="宋体" w:hAnsi="宋体"/>
          <w:b/>
          <w:sz w:val="24"/>
          <w:szCs w:val="28"/>
        </w:rPr>
      </w:pPr>
      <w:r w:rsidRPr="00FA2067">
        <w:rPr>
          <w:rFonts w:ascii="宋体" w:hAnsi="宋体"/>
          <w:b/>
          <w:sz w:val="24"/>
          <w:szCs w:val="28"/>
        </w:rPr>
        <w:t>9.0.2</w:t>
      </w:r>
      <w:r>
        <w:rPr>
          <w:rFonts w:ascii="宋体" w:hAnsi="宋体"/>
          <w:b/>
          <w:sz w:val="24"/>
          <w:szCs w:val="28"/>
        </w:rPr>
        <w:t xml:space="preserve">  </w:t>
      </w:r>
      <w:r w:rsidR="00657FDD">
        <w:rPr>
          <w:rFonts w:ascii="宋体" w:hAnsi="宋体" w:hint="eastAsia"/>
          <w:sz w:val="24"/>
          <w:szCs w:val="28"/>
        </w:rPr>
        <w:t>既有工业区</w:t>
      </w:r>
      <w:r w:rsidR="00D3453E">
        <w:rPr>
          <w:rFonts w:ascii="宋体" w:hAnsi="宋体" w:hint="eastAsia"/>
          <w:sz w:val="24"/>
          <w:szCs w:val="28"/>
        </w:rPr>
        <w:t>环境诊断</w:t>
      </w:r>
      <w:r w:rsidR="00657FDD" w:rsidRPr="00FA2067">
        <w:rPr>
          <w:rFonts w:ascii="宋体" w:hAnsi="宋体" w:hint="eastAsia"/>
          <w:sz w:val="24"/>
          <w:szCs w:val="28"/>
        </w:rPr>
        <w:t>综合评估报告应包括下列内容：</w:t>
      </w:r>
    </w:p>
    <w:p w14:paraId="1EB7B6B7" w14:textId="3AC42B8C" w:rsidR="009225AD" w:rsidRPr="001875D9" w:rsidRDefault="009225AD" w:rsidP="009225AD">
      <w:pPr>
        <w:pStyle w:val="12"/>
        <w:spacing w:line="360" w:lineRule="auto"/>
        <w:ind w:firstLine="480"/>
        <w:rPr>
          <w:rFonts w:ascii="Times New Roman" w:hAnsi="Times New Roman" w:cs="Times New Roman"/>
          <w:sz w:val="24"/>
          <w:szCs w:val="24"/>
        </w:rPr>
      </w:pPr>
      <w:r w:rsidRPr="001875D9">
        <w:rPr>
          <w:rFonts w:ascii="Times New Roman" w:hAnsi="Times New Roman" w:cs="Times New Roman"/>
          <w:sz w:val="24"/>
          <w:szCs w:val="24"/>
        </w:rPr>
        <w:t xml:space="preserve">1 </w:t>
      </w:r>
      <w:r w:rsidRPr="001875D9">
        <w:rPr>
          <w:rFonts w:ascii="Times New Roman" w:hAnsi="Times New Roman" w:cs="Times New Roman" w:hint="eastAsia"/>
          <w:sz w:val="24"/>
          <w:szCs w:val="24"/>
        </w:rPr>
        <w:t>总结工业区</w:t>
      </w:r>
      <w:r w:rsidR="00D3453E" w:rsidRPr="001875D9">
        <w:rPr>
          <w:rFonts w:ascii="Times New Roman" w:hAnsi="Times New Roman" w:cs="Times New Roman" w:hint="eastAsia"/>
          <w:sz w:val="24"/>
          <w:szCs w:val="24"/>
        </w:rPr>
        <w:t>环境</w:t>
      </w:r>
      <w:r w:rsidRPr="001875D9">
        <w:rPr>
          <w:rFonts w:ascii="Times New Roman" w:hAnsi="Times New Roman" w:cs="Times New Roman" w:hint="eastAsia"/>
          <w:sz w:val="24"/>
          <w:szCs w:val="24"/>
        </w:rPr>
        <w:t>存在的问题</w:t>
      </w:r>
      <w:r w:rsidR="00D3453E" w:rsidRPr="00D3453E" w:rsidDel="00D3453E">
        <w:rPr>
          <w:rFonts w:ascii="Times New Roman" w:hAnsi="Times New Roman" w:cs="Times New Roman" w:hint="eastAsia"/>
          <w:sz w:val="24"/>
          <w:szCs w:val="24"/>
        </w:rPr>
        <w:t xml:space="preserve"> </w:t>
      </w:r>
    </w:p>
    <w:p w14:paraId="08E95EDA" w14:textId="0AEC46C7" w:rsidR="009225AD" w:rsidRPr="001875D9" w:rsidRDefault="00D3453E" w:rsidP="009225AD">
      <w:pPr>
        <w:pStyle w:val="12"/>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sidRPr="00491CA4">
        <w:rPr>
          <w:rFonts w:ascii="Times New Roman" w:hAnsi="Times New Roman" w:cs="Times New Roman" w:hint="eastAsia"/>
          <w:sz w:val="24"/>
          <w:szCs w:val="24"/>
        </w:rPr>
        <w:t>分析各分项评估结果之间的关联性</w:t>
      </w:r>
      <w:r>
        <w:rPr>
          <w:rFonts w:ascii="Times New Roman" w:hAnsi="Times New Roman" w:cs="Times New Roman" w:hint="eastAsia"/>
          <w:sz w:val="24"/>
          <w:szCs w:val="24"/>
        </w:rPr>
        <w:t>，</w:t>
      </w:r>
      <w:r w:rsidR="009225AD" w:rsidRPr="001875D9">
        <w:rPr>
          <w:rFonts w:ascii="Times New Roman" w:hAnsi="Times New Roman" w:cs="Times New Roman" w:hint="eastAsia"/>
          <w:sz w:val="24"/>
          <w:szCs w:val="24"/>
        </w:rPr>
        <w:t>分析存在问题的原因</w:t>
      </w:r>
    </w:p>
    <w:p w14:paraId="5FCCABC9" w14:textId="4D50F438" w:rsidR="00D3453E" w:rsidRDefault="00D3453E" w:rsidP="00D3453E">
      <w:pPr>
        <w:pStyle w:val="12"/>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sidRPr="00EE28AA">
        <w:rPr>
          <w:rFonts w:ascii="Times New Roman" w:hAnsi="Times New Roman" w:cs="Times New Roman"/>
          <w:sz w:val="24"/>
          <w:szCs w:val="24"/>
        </w:rPr>
        <w:t xml:space="preserve"> </w:t>
      </w:r>
      <w:r>
        <w:rPr>
          <w:rFonts w:ascii="Times New Roman" w:hAnsi="Times New Roman" w:cs="Times New Roman" w:hint="eastAsia"/>
          <w:sz w:val="24"/>
          <w:szCs w:val="24"/>
        </w:rPr>
        <w:t>改造工程适宜性评估结论及改造方案建议</w:t>
      </w:r>
    </w:p>
    <w:p w14:paraId="253EA93D" w14:textId="6E69EF8B" w:rsidR="009225AD" w:rsidRPr="00B01D04" w:rsidRDefault="00657FDD" w:rsidP="00FA2067">
      <w:pPr>
        <w:pStyle w:val="12"/>
        <w:spacing w:line="360" w:lineRule="auto"/>
        <w:ind w:firstLineChars="0" w:firstLine="0"/>
        <w:rPr>
          <w:rFonts w:ascii="Times New Roman" w:hAnsi="Times New Roman" w:cs="Times New Roman"/>
          <w:color w:val="FF0000"/>
        </w:rPr>
      </w:pPr>
      <w:r w:rsidRPr="003E2B37">
        <w:rPr>
          <w:rFonts w:ascii="宋体" w:hAnsi="宋体" w:hint="eastAsia"/>
          <w:b/>
          <w:bCs/>
          <w:color w:val="FF0000"/>
        </w:rPr>
        <w:t>【条文说明】</w:t>
      </w:r>
      <w:r w:rsidR="009225AD" w:rsidRPr="00B01D04">
        <w:rPr>
          <w:rFonts w:ascii="Times New Roman" w:hAnsi="Times New Roman" w:cs="Times New Roman" w:hint="eastAsia"/>
          <w:color w:val="FF0000"/>
        </w:rPr>
        <w:t>为了便于发现问题，</w:t>
      </w:r>
      <w:r w:rsidR="00310345">
        <w:rPr>
          <w:rFonts w:ascii="Times New Roman" w:hAnsi="Times New Roman" w:cs="Times New Roman" w:hint="eastAsia"/>
          <w:color w:val="FF0000"/>
        </w:rPr>
        <w:t>针对不同改造工程，</w:t>
      </w:r>
      <w:r w:rsidR="009225AD" w:rsidRPr="00B01D04">
        <w:rPr>
          <w:rFonts w:ascii="Times New Roman" w:hAnsi="Times New Roman" w:cs="Times New Roman" w:hint="eastAsia"/>
          <w:color w:val="FF0000"/>
        </w:rPr>
        <w:t>本标准</w:t>
      </w:r>
      <w:r w:rsidR="00310345">
        <w:rPr>
          <w:rFonts w:ascii="Times New Roman" w:hAnsi="Times New Roman" w:cs="Times New Roman" w:hint="eastAsia"/>
          <w:color w:val="FF0000"/>
        </w:rPr>
        <w:t>针对性</w:t>
      </w:r>
      <w:r w:rsidR="009225AD" w:rsidRPr="00B01D04">
        <w:rPr>
          <w:rFonts w:ascii="Times New Roman" w:hAnsi="Times New Roman" w:cs="Times New Roman" w:hint="eastAsia"/>
          <w:color w:val="FF0000"/>
        </w:rPr>
        <w:t>划分了多种单项环境因素开展诊断工作，而工业区是一个综合性有机体，各单项环境因素之间往往存在较强的相关性，为挖掘问题根源，分析各单项诊断结果之前的相关关系是十分必要的。同时通过对场地的各类环境因素进行风险评估及工程改造适宜性评价，得出</w:t>
      </w:r>
      <w:r w:rsidR="00310345">
        <w:rPr>
          <w:rFonts w:ascii="Times New Roman" w:hAnsi="Times New Roman" w:cs="Times New Roman" w:hint="eastAsia"/>
          <w:color w:val="FF0000"/>
        </w:rPr>
        <w:t>拟改造工程</w:t>
      </w:r>
      <w:r w:rsidR="009225AD" w:rsidRPr="00B01D04">
        <w:rPr>
          <w:rFonts w:ascii="Times New Roman" w:hAnsi="Times New Roman" w:cs="Times New Roman" w:hint="eastAsia"/>
          <w:color w:val="FF0000"/>
        </w:rPr>
        <w:t>是否适宜改造的结论</w:t>
      </w:r>
      <w:r w:rsidR="00310345">
        <w:rPr>
          <w:rFonts w:ascii="Times New Roman" w:hAnsi="Times New Roman" w:cs="Times New Roman" w:hint="eastAsia"/>
          <w:color w:val="FF0000"/>
        </w:rPr>
        <w:t>，并针对性提出优化处置措施</w:t>
      </w:r>
      <w:r w:rsidR="009225AD" w:rsidRPr="00B01D04">
        <w:rPr>
          <w:rFonts w:ascii="Times New Roman" w:hAnsi="Times New Roman" w:cs="Times New Roman" w:hint="eastAsia"/>
          <w:color w:val="FF0000"/>
        </w:rPr>
        <w:t>。</w:t>
      </w:r>
    </w:p>
    <w:p w14:paraId="51789996" w14:textId="77777777" w:rsidR="009225AD" w:rsidRPr="009225AD" w:rsidRDefault="009225AD" w:rsidP="00FA2067">
      <w:pPr>
        <w:spacing w:line="360" w:lineRule="auto"/>
        <w:rPr>
          <w:rFonts w:ascii="宋体" w:hAnsi="宋体"/>
          <w:sz w:val="24"/>
          <w:szCs w:val="28"/>
        </w:rPr>
      </w:pPr>
    </w:p>
    <w:p w14:paraId="548B5A6C" w14:textId="5052AB9A" w:rsidR="00CA4392" w:rsidRPr="00CA4392" w:rsidRDefault="00CA4392" w:rsidP="00CA4392">
      <w:pPr>
        <w:spacing w:line="360" w:lineRule="auto"/>
        <w:rPr>
          <w:rFonts w:ascii="宋体" w:hAnsi="宋体"/>
          <w:sz w:val="24"/>
          <w:szCs w:val="28"/>
        </w:rPr>
      </w:pPr>
      <w:r w:rsidRPr="00CA4392">
        <w:rPr>
          <w:rFonts w:ascii="宋体" w:hAnsi="宋体"/>
          <w:b/>
          <w:sz w:val="24"/>
          <w:szCs w:val="28"/>
        </w:rPr>
        <w:t>9</w:t>
      </w:r>
      <w:r w:rsidRPr="00CA4392">
        <w:rPr>
          <w:rFonts w:ascii="宋体" w:hAnsi="宋体" w:hint="eastAsia"/>
          <w:b/>
          <w:sz w:val="24"/>
          <w:szCs w:val="28"/>
        </w:rPr>
        <w:t>.0.</w:t>
      </w:r>
      <w:r w:rsidR="009225AD">
        <w:rPr>
          <w:rFonts w:ascii="宋体" w:hAnsi="宋体"/>
          <w:b/>
          <w:sz w:val="24"/>
          <w:szCs w:val="28"/>
        </w:rPr>
        <w:t>3</w:t>
      </w:r>
      <w:r w:rsidR="009225AD" w:rsidRPr="00CA4392">
        <w:rPr>
          <w:rFonts w:ascii="宋体" w:hAnsi="宋体" w:hint="eastAsia"/>
          <w:sz w:val="24"/>
          <w:szCs w:val="28"/>
        </w:rPr>
        <w:t xml:space="preserve"> </w:t>
      </w:r>
      <w:r w:rsidR="009225AD" w:rsidRPr="00CA4392">
        <w:rPr>
          <w:rFonts w:ascii="宋体" w:hAnsi="宋体"/>
          <w:sz w:val="24"/>
          <w:szCs w:val="28"/>
        </w:rPr>
        <w:t xml:space="preserve"> </w:t>
      </w:r>
      <w:r w:rsidRPr="00CA4392">
        <w:rPr>
          <w:rFonts w:ascii="宋体" w:hAnsi="宋体" w:hint="eastAsia"/>
          <w:sz w:val="24"/>
          <w:szCs w:val="28"/>
        </w:rPr>
        <w:t>工业区改造过程</w:t>
      </w:r>
      <w:r w:rsidRPr="00CA4392">
        <w:rPr>
          <w:rFonts w:ascii="宋体" w:hAnsi="宋体"/>
          <w:sz w:val="24"/>
          <w:szCs w:val="28"/>
        </w:rPr>
        <w:t>中</w:t>
      </w:r>
      <w:r w:rsidRPr="00CA4392">
        <w:rPr>
          <w:rFonts w:ascii="宋体" w:hAnsi="宋体" w:hint="eastAsia"/>
          <w:sz w:val="24"/>
          <w:szCs w:val="28"/>
        </w:rPr>
        <w:t>及</w:t>
      </w:r>
      <w:r w:rsidRPr="00CA4392">
        <w:rPr>
          <w:rFonts w:ascii="宋体" w:hAnsi="宋体"/>
          <w:sz w:val="24"/>
          <w:szCs w:val="28"/>
        </w:rPr>
        <w:t>改造后，宜进行环境监测</w:t>
      </w:r>
      <w:r w:rsidRPr="00CA4392">
        <w:rPr>
          <w:rFonts w:ascii="宋体" w:hAnsi="宋体" w:hint="eastAsia"/>
          <w:sz w:val="24"/>
          <w:szCs w:val="28"/>
        </w:rPr>
        <w:t>和定期</w:t>
      </w:r>
      <w:r w:rsidRPr="00CA4392">
        <w:rPr>
          <w:rFonts w:ascii="宋体" w:hAnsi="宋体"/>
          <w:sz w:val="24"/>
          <w:szCs w:val="28"/>
        </w:rPr>
        <w:t>评估</w:t>
      </w:r>
      <w:r w:rsidRPr="00CA4392">
        <w:rPr>
          <w:rFonts w:ascii="宋体" w:hAnsi="宋体" w:hint="eastAsia"/>
          <w:sz w:val="24"/>
          <w:szCs w:val="28"/>
        </w:rPr>
        <w:t>，及时提出预防或者减轻不良环境影响的对策和措施。</w:t>
      </w:r>
    </w:p>
    <w:p w14:paraId="11826698" w14:textId="77777777" w:rsidR="0089685F" w:rsidRPr="008C282A" w:rsidRDefault="00CA4392" w:rsidP="0089685F">
      <w:pPr>
        <w:pStyle w:val="1"/>
        <w:spacing w:beforeLines="50" w:before="156" w:afterLines="50" w:after="156" w:line="480" w:lineRule="auto"/>
        <w:jc w:val="center"/>
        <w:rPr>
          <w:rFonts w:ascii="Times New Roman" w:eastAsia="黑体" w:hAnsi="Times New Roman"/>
          <w:b w:val="0"/>
          <w:sz w:val="28"/>
          <w:szCs w:val="28"/>
        </w:rPr>
      </w:pPr>
      <w:r>
        <w:br w:type="page"/>
      </w:r>
      <w:bookmarkStart w:id="126" w:name="_Toc68707803"/>
      <w:bookmarkStart w:id="127" w:name="_Toc68885515"/>
      <w:r w:rsidR="0089685F" w:rsidRPr="008C282A">
        <w:rPr>
          <w:rFonts w:ascii="Times New Roman" w:eastAsia="黑体" w:hAnsi="Times New Roman" w:hint="eastAsia"/>
          <w:b w:val="0"/>
          <w:sz w:val="28"/>
          <w:szCs w:val="28"/>
        </w:rPr>
        <w:lastRenderedPageBreak/>
        <w:t>附录</w:t>
      </w:r>
      <w:r w:rsidR="0089685F" w:rsidRPr="008C282A">
        <w:rPr>
          <w:rFonts w:ascii="Times New Roman" w:eastAsia="黑体" w:hAnsi="Times New Roman" w:hint="eastAsia"/>
          <w:b w:val="0"/>
          <w:sz w:val="28"/>
          <w:szCs w:val="28"/>
        </w:rPr>
        <w:t xml:space="preserve">A  </w:t>
      </w:r>
      <w:r w:rsidR="0089685F" w:rsidRPr="008C282A">
        <w:rPr>
          <w:rFonts w:ascii="Times New Roman" w:eastAsia="黑体" w:hAnsi="Times New Roman" w:hint="eastAsia"/>
          <w:b w:val="0"/>
          <w:sz w:val="28"/>
          <w:szCs w:val="28"/>
        </w:rPr>
        <w:t>既有工业区地质环境诊断及评估流程、不同灾种地质灾害发育分级</w:t>
      </w:r>
      <w:bookmarkEnd w:id="126"/>
      <w:bookmarkEnd w:id="127"/>
    </w:p>
    <w:p w14:paraId="52A67FA1" w14:textId="77777777" w:rsidR="0089685F" w:rsidRPr="008C282A" w:rsidRDefault="0089685F" w:rsidP="0089685F">
      <w:pPr>
        <w:spacing w:line="360" w:lineRule="auto"/>
        <w:ind w:firstLine="420"/>
        <w:rPr>
          <w:sz w:val="24"/>
          <w:szCs w:val="28"/>
        </w:rPr>
      </w:pPr>
      <w:r w:rsidRPr="008C282A">
        <w:rPr>
          <w:rFonts w:hint="eastAsia"/>
          <w:sz w:val="24"/>
          <w:szCs w:val="28"/>
        </w:rPr>
        <w:t>既有工业区地质环境诊断及评估流程按图</w:t>
      </w:r>
      <w:r w:rsidRPr="008C282A">
        <w:rPr>
          <w:rFonts w:ascii="Times New Roman" w:hAnsi="Times New Roman" w:cs="Times New Roman"/>
          <w:sz w:val="24"/>
          <w:szCs w:val="28"/>
        </w:rPr>
        <w:t>A.1</w:t>
      </w:r>
      <w:r w:rsidRPr="008C282A">
        <w:rPr>
          <w:rFonts w:hint="eastAsia"/>
          <w:sz w:val="24"/>
          <w:szCs w:val="28"/>
        </w:rPr>
        <w:t>开展。岩溶塌陷、滑坡、泥石流、地面沉降、危岩和崩塌的稳定性（发育程度）分别按表</w:t>
      </w:r>
      <w:r w:rsidRPr="008C282A">
        <w:rPr>
          <w:rFonts w:ascii="Times New Roman" w:hAnsi="Times New Roman" w:cs="Times New Roman"/>
          <w:sz w:val="24"/>
          <w:szCs w:val="28"/>
        </w:rPr>
        <w:t>A.1~A.</w:t>
      </w:r>
      <w:r w:rsidRPr="008C282A">
        <w:rPr>
          <w:sz w:val="24"/>
          <w:szCs w:val="28"/>
        </w:rPr>
        <w:t>5</w:t>
      </w:r>
      <w:r w:rsidRPr="008C282A">
        <w:rPr>
          <w:rFonts w:hint="eastAsia"/>
          <w:sz w:val="24"/>
          <w:szCs w:val="28"/>
        </w:rPr>
        <w:t>确定。</w:t>
      </w:r>
    </w:p>
    <w:p w14:paraId="587B15FC" w14:textId="77777777" w:rsidR="0089685F" w:rsidRDefault="0089685F" w:rsidP="0089685F">
      <w:pPr>
        <w:jc w:val="center"/>
      </w:pPr>
      <w:r>
        <w:rPr>
          <w:noProof/>
        </w:rPr>
        <w:drawing>
          <wp:inline distT="0" distB="0" distL="0" distR="0" wp14:anchorId="4876DEAB" wp14:editId="13492A3A">
            <wp:extent cx="5477774" cy="3754512"/>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88345" cy="3761758"/>
                    </a:xfrm>
                    <a:prstGeom prst="rect">
                      <a:avLst/>
                    </a:prstGeom>
                  </pic:spPr>
                </pic:pic>
              </a:graphicData>
            </a:graphic>
          </wp:inline>
        </w:drawing>
      </w:r>
    </w:p>
    <w:p w14:paraId="05073DDE" w14:textId="77777777" w:rsidR="0089685F" w:rsidRPr="008C282A" w:rsidRDefault="0089685F" w:rsidP="0089685F">
      <w:pPr>
        <w:jc w:val="center"/>
        <w:rPr>
          <w:b/>
          <w:bCs/>
          <w:szCs w:val="21"/>
        </w:rPr>
      </w:pPr>
      <w:r w:rsidRPr="008C282A">
        <w:rPr>
          <w:rFonts w:hint="eastAsia"/>
          <w:b/>
          <w:bCs/>
          <w:szCs w:val="21"/>
        </w:rPr>
        <w:t>图</w:t>
      </w:r>
      <w:r w:rsidRPr="008C282A">
        <w:rPr>
          <w:rFonts w:hint="eastAsia"/>
          <w:b/>
          <w:bCs/>
          <w:szCs w:val="21"/>
        </w:rPr>
        <w:t>A</w:t>
      </w:r>
      <w:r w:rsidRPr="008C282A">
        <w:rPr>
          <w:b/>
          <w:bCs/>
          <w:szCs w:val="21"/>
        </w:rPr>
        <w:t>.1</w:t>
      </w:r>
      <w:r w:rsidRPr="008C282A">
        <w:rPr>
          <w:rFonts w:hint="eastAsia"/>
          <w:b/>
          <w:bCs/>
          <w:szCs w:val="21"/>
        </w:rPr>
        <w:t>既有工业区地质环境诊断及评估流程</w:t>
      </w:r>
    </w:p>
    <w:p w14:paraId="01DD0E8C" w14:textId="77777777" w:rsidR="0089685F" w:rsidRPr="008C282A" w:rsidRDefault="0089685F" w:rsidP="0089685F">
      <w:pPr>
        <w:spacing w:line="360" w:lineRule="auto"/>
        <w:jc w:val="center"/>
        <w:rPr>
          <w:rFonts w:ascii="宋体" w:hAnsi="宋体"/>
          <w:b/>
          <w:bCs/>
          <w:szCs w:val="24"/>
        </w:rPr>
      </w:pPr>
      <w:r w:rsidRPr="008C282A">
        <w:rPr>
          <w:rFonts w:ascii="宋体" w:hAnsi="宋体" w:hint="eastAsia"/>
          <w:b/>
          <w:bCs/>
          <w:szCs w:val="24"/>
        </w:rPr>
        <w:t>表</w:t>
      </w:r>
      <w:r w:rsidRPr="008C282A">
        <w:rPr>
          <w:rFonts w:ascii="宋体" w:hAnsi="宋体"/>
          <w:b/>
          <w:bCs/>
          <w:szCs w:val="24"/>
        </w:rPr>
        <w:t xml:space="preserve">A.1 </w:t>
      </w:r>
      <w:r w:rsidRPr="008C282A">
        <w:rPr>
          <w:rFonts w:ascii="宋体" w:hAnsi="宋体" w:hint="eastAsia"/>
          <w:b/>
          <w:bCs/>
          <w:szCs w:val="24"/>
        </w:rPr>
        <w:t>岩溶塌陷发育程度分级表</w:t>
      </w:r>
    </w:p>
    <w:tbl>
      <w:tblPr>
        <w:tblStyle w:val="aff2"/>
        <w:tblW w:w="5000" w:type="pct"/>
        <w:tblLook w:val="04A0" w:firstRow="1" w:lastRow="0" w:firstColumn="1" w:lastColumn="0" w:noHBand="0" w:noVBand="1"/>
      </w:tblPr>
      <w:tblGrid>
        <w:gridCol w:w="2108"/>
        <w:gridCol w:w="1661"/>
        <w:gridCol w:w="2718"/>
        <w:gridCol w:w="2348"/>
      </w:tblGrid>
      <w:tr w:rsidR="0089685F" w:rsidRPr="008C282A" w14:paraId="3CD245F1" w14:textId="77777777" w:rsidTr="00D60965">
        <w:tc>
          <w:tcPr>
            <w:tcW w:w="1193" w:type="pct"/>
            <w:vMerge w:val="restart"/>
            <w:vAlign w:val="center"/>
          </w:tcPr>
          <w:p w14:paraId="1883BA5F" w14:textId="77777777" w:rsidR="0089685F" w:rsidRPr="0089685F" w:rsidRDefault="0089685F" w:rsidP="00D60965">
            <w:pPr>
              <w:spacing w:line="360" w:lineRule="auto"/>
              <w:jc w:val="center"/>
              <w:rPr>
                <w:rFonts w:ascii="宋体" w:hAnsi="宋体"/>
                <w:sz w:val="21"/>
                <w:szCs w:val="21"/>
              </w:rPr>
            </w:pPr>
            <w:r w:rsidRPr="0089685F">
              <w:rPr>
                <w:rFonts w:ascii="宋体" w:hAnsi="宋体" w:hint="eastAsia"/>
                <w:sz w:val="21"/>
                <w:szCs w:val="21"/>
              </w:rPr>
              <w:t>发育特征</w:t>
            </w:r>
          </w:p>
        </w:tc>
        <w:tc>
          <w:tcPr>
            <w:tcW w:w="3807" w:type="pct"/>
            <w:gridSpan w:val="3"/>
            <w:vAlign w:val="center"/>
          </w:tcPr>
          <w:p w14:paraId="10919A1F" w14:textId="77777777" w:rsidR="0089685F" w:rsidRPr="0089685F" w:rsidRDefault="0089685F" w:rsidP="00D60965">
            <w:pPr>
              <w:spacing w:line="360" w:lineRule="auto"/>
              <w:jc w:val="center"/>
              <w:rPr>
                <w:rFonts w:ascii="宋体" w:hAnsi="宋体"/>
                <w:sz w:val="21"/>
                <w:szCs w:val="21"/>
              </w:rPr>
            </w:pPr>
            <w:r w:rsidRPr="0089685F">
              <w:rPr>
                <w:rFonts w:ascii="宋体" w:hAnsi="宋体" w:hint="eastAsia"/>
                <w:sz w:val="21"/>
                <w:szCs w:val="21"/>
              </w:rPr>
              <w:t>发育程度分级</w:t>
            </w:r>
          </w:p>
        </w:tc>
      </w:tr>
      <w:tr w:rsidR="0089685F" w:rsidRPr="008C282A" w14:paraId="4AD3380A" w14:textId="77777777" w:rsidTr="00D60965">
        <w:tc>
          <w:tcPr>
            <w:tcW w:w="1193" w:type="pct"/>
            <w:vMerge/>
            <w:vAlign w:val="center"/>
          </w:tcPr>
          <w:p w14:paraId="69D20E9B" w14:textId="77777777" w:rsidR="0089685F" w:rsidRPr="0089685F" w:rsidRDefault="0089685F" w:rsidP="00D60965">
            <w:pPr>
              <w:spacing w:line="360" w:lineRule="auto"/>
              <w:jc w:val="center"/>
              <w:rPr>
                <w:rFonts w:ascii="宋体" w:hAnsi="宋体"/>
                <w:sz w:val="21"/>
                <w:szCs w:val="21"/>
              </w:rPr>
            </w:pPr>
          </w:p>
        </w:tc>
        <w:tc>
          <w:tcPr>
            <w:tcW w:w="940" w:type="pct"/>
            <w:vAlign w:val="center"/>
          </w:tcPr>
          <w:p w14:paraId="3A874B44" w14:textId="77777777" w:rsidR="0089685F" w:rsidRPr="0089685F" w:rsidRDefault="0089685F" w:rsidP="00D60965">
            <w:pPr>
              <w:spacing w:line="360" w:lineRule="auto"/>
              <w:jc w:val="center"/>
              <w:rPr>
                <w:rFonts w:ascii="宋体" w:hAnsi="宋体"/>
                <w:sz w:val="21"/>
                <w:szCs w:val="21"/>
              </w:rPr>
            </w:pPr>
            <w:r w:rsidRPr="0089685F">
              <w:rPr>
                <w:rFonts w:ascii="宋体" w:hAnsi="宋体" w:hint="eastAsia"/>
                <w:sz w:val="21"/>
                <w:szCs w:val="21"/>
              </w:rPr>
              <w:t>强发育</w:t>
            </w:r>
          </w:p>
        </w:tc>
        <w:tc>
          <w:tcPr>
            <w:tcW w:w="1538" w:type="pct"/>
            <w:vAlign w:val="center"/>
          </w:tcPr>
          <w:p w14:paraId="735F4C50" w14:textId="77777777" w:rsidR="0089685F" w:rsidRPr="0089685F" w:rsidRDefault="0089685F" w:rsidP="00D60965">
            <w:pPr>
              <w:spacing w:line="360" w:lineRule="auto"/>
              <w:jc w:val="center"/>
              <w:rPr>
                <w:rFonts w:ascii="宋体" w:hAnsi="宋体"/>
                <w:sz w:val="21"/>
                <w:szCs w:val="21"/>
              </w:rPr>
            </w:pPr>
            <w:r w:rsidRPr="0089685F">
              <w:rPr>
                <w:rFonts w:ascii="宋体" w:hAnsi="宋体" w:hint="eastAsia"/>
                <w:sz w:val="21"/>
                <w:szCs w:val="21"/>
              </w:rPr>
              <w:t>中等发育</w:t>
            </w:r>
          </w:p>
        </w:tc>
        <w:tc>
          <w:tcPr>
            <w:tcW w:w="1329" w:type="pct"/>
            <w:vAlign w:val="center"/>
          </w:tcPr>
          <w:p w14:paraId="29FF8662" w14:textId="77777777" w:rsidR="0089685F" w:rsidRPr="0089685F" w:rsidRDefault="0089685F" w:rsidP="00D60965">
            <w:pPr>
              <w:spacing w:line="360" w:lineRule="auto"/>
              <w:jc w:val="center"/>
              <w:rPr>
                <w:rFonts w:ascii="宋体" w:hAnsi="宋体"/>
                <w:sz w:val="21"/>
                <w:szCs w:val="21"/>
              </w:rPr>
            </w:pPr>
            <w:r w:rsidRPr="0089685F">
              <w:rPr>
                <w:rFonts w:ascii="宋体" w:hAnsi="宋体" w:hint="eastAsia"/>
                <w:sz w:val="21"/>
                <w:szCs w:val="21"/>
              </w:rPr>
              <w:t>弱发育</w:t>
            </w:r>
          </w:p>
        </w:tc>
      </w:tr>
      <w:tr w:rsidR="0089685F" w:rsidRPr="008C282A" w14:paraId="629D5BDE" w14:textId="77777777" w:rsidTr="00D60965">
        <w:tc>
          <w:tcPr>
            <w:tcW w:w="1193" w:type="pct"/>
            <w:vAlign w:val="center"/>
          </w:tcPr>
          <w:p w14:paraId="2419BAB1"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岩溶水钻孔单井涌水量（</w:t>
            </w:r>
            <w:r w:rsidRPr="008C282A">
              <w:rPr>
                <w:rFonts w:ascii="宋体" w:hAnsi="宋体"/>
                <w:sz w:val="21"/>
                <w:szCs w:val="21"/>
              </w:rPr>
              <w:t>m³/d</w:t>
            </w:r>
            <w:r w:rsidRPr="008C282A">
              <w:rPr>
                <w:rFonts w:ascii="宋体" w:hAnsi="宋体" w:hint="eastAsia"/>
                <w:sz w:val="21"/>
                <w:szCs w:val="21"/>
              </w:rPr>
              <w:t>）</w:t>
            </w:r>
          </w:p>
        </w:tc>
        <w:tc>
          <w:tcPr>
            <w:tcW w:w="940" w:type="pct"/>
            <w:vAlign w:val="center"/>
          </w:tcPr>
          <w:p w14:paraId="0A1BD0BA"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000</w:t>
            </w:r>
          </w:p>
        </w:tc>
        <w:tc>
          <w:tcPr>
            <w:tcW w:w="1538" w:type="pct"/>
            <w:vAlign w:val="center"/>
          </w:tcPr>
          <w:p w14:paraId="68231A6D"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≥5</w:t>
            </w:r>
            <w:r w:rsidRPr="008C282A">
              <w:rPr>
                <w:rFonts w:ascii="宋体" w:hAnsi="宋体"/>
                <w:sz w:val="21"/>
                <w:szCs w:val="21"/>
              </w:rPr>
              <w:t>00</w:t>
            </w:r>
            <w:r w:rsidRPr="008C282A">
              <w:rPr>
                <w:rFonts w:ascii="宋体" w:hAnsi="宋体" w:hint="eastAsia"/>
                <w:sz w:val="21"/>
                <w:szCs w:val="21"/>
              </w:rPr>
              <w:t>，＜1</w:t>
            </w:r>
            <w:r w:rsidRPr="008C282A">
              <w:rPr>
                <w:rFonts w:ascii="宋体" w:hAnsi="宋体"/>
                <w:sz w:val="21"/>
                <w:szCs w:val="21"/>
              </w:rPr>
              <w:t>000</w:t>
            </w:r>
          </w:p>
        </w:tc>
        <w:tc>
          <w:tcPr>
            <w:tcW w:w="1329" w:type="pct"/>
            <w:vAlign w:val="center"/>
          </w:tcPr>
          <w:p w14:paraId="25B9C3E8"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00</w:t>
            </w:r>
          </w:p>
        </w:tc>
      </w:tr>
      <w:tr w:rsidR="0089685F" w:rsidRPr="008C282A" w14:paraId="76981361" w14:textId="77777777" w:rsidTr="00D60965">
        <w:tc>
          <w:tcPr>
            <w:tcW w:w="1193" w:type="pct"/>
            <w:vAlign w:val="center"/>
          </w:tcPr>
          <w:p w14:paraId="49DA4384"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岩溶地下水位及动态变化</w:t>
            </w:r>
          </w:p>
        </w:tc>
        <w:tc>
          <w:tcPr>
            <w:tcW w:w="940" w:type="pct"/>
            <w:vAlign w:val="center"/>
          </w:tcPr>
          <w:p w14:paraId="555D000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埋深＜5</w:t>
            </w:r>
            <w:r w:rsidRPr="008C282A">
              <w:rPr>
                <w:rFonts w:ascii="宋体" w:hAnsi="宋体"/>
                <w:sz w:val="21"/>
                <w:szCs w:val="21"/>
              </w:rPr>
              <w:t>m</w:t>
            </w:r>
            <w:r w:rsidRPr="008C282A">
              <w:rPr>
                <w:rFonts w:ascii="宋体" w:hAnsi="宋体" w:hint="eastAsia"/>
                <w:sz w:val="21"/>
                <w:szCs w:val="21"/>
              </w:rPr>
              <w:t>，水位变化大</w:t>
            </w:r>
          </w:p>
        </w:tc>
        <w:tc>
          <w:tcPr>
            <w:tcW w:w="1538" w:type="pct"/>
            <w:vAlign w:val="center"/>
          </w:tcPr>
          <w:p w14:paraId="6BD828D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埋深≥5</w:t>
            </w:r>
            <w:r w:rsidRPr="008C282A">
              <w:rPr>
                <w:rFonts w:ascii="宋体" w:hAnsi="宋体"/>
                <w:sz w:val="21"/>
                <w:szCs w:val="21"/>
              </w:rPr>
              <w:t>m</w:t>
            </w:r>
            <w:r w:rsidRPr="008C282A">
              <w:rPr>
                <w:rFonts w:ascii="宋体" w:hAnsi="宋体" w:hint="eastAsia"/>
                <w:sz w:val="21"/>
                <w:szCs w:val="21"/>
              </w:rPr>
              <w:t>，＜1</w:t>
            </w:r>
            <w:r w:rsidRPr="008C282A">
              <w:rPr>
                <w:rFonts w:ascii="宋体" w:hAnsi="宋体"/>
                <w:sz w:val="21"/>
                <w:szCs w:val="21"/>
              </w:rPr>
              <w:t>0m</w:t>
            </w:r>
            <w:r w:rsidRPr="008C282A">
              <w:rPr>
                <w:rFonts w:ascii="宋体" w:hAnsi="宋体" w:hint="eastAsia"/>
                <w:sz w:val="21"/>
                <w:szCs w:val="21"/>
              </w:rPr>
              <w:t>，水位变化较大</w:t>
            </w:r>
          </w:p>
        </w:tc>
        <w:tc>
          <w:tcPr>
            <w:tcW w:w="1329" w:type="pct"/>
            <w:vAlign w:val="center"/>
          </w:tcPr>
          <w:p w14:paraId="5EA4E2A7"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埋深≥1</w:t>
            </w:r>
            <w:r w:rsidRPr="008C282A">
              <w:rPr>
                <w:rFonts w:ascii="宋体" w:hAnsi="宋体"/>
                <w:sz w:val="21"/>
                <w:szCs w:val="21"/>
              </w:rPr>
              <w:t>0m</w:t>
            </w:r>
            <w:r w:rsidRPr="008C282A">
              <w:rPr>
                <w:rFonts w:ascii="宋体" w:hAnsi="宋体" w:hint="eastAsia"/>
                <w:sz w:val="21"/>
                <w:szCs w:val="21"/>
              </w:rPr>
              <w:t>，＜1</w:t>
            </w:r>
            <w:r w:rsidRPr="008C282A">
              <w:rPr>
                <w:rFonts w:ascii="宋体" w:hAnsi="宋体"/>
                <w:sz w:val="21"/>
                <w:szCs w:val="21"/>
              </w:rPr>
              <w:t>5m</w:t>
            </w:r>
            <w:r w:rsidRPr="008C282A">
              <w:rPr>
                <w:rFonts w:ascii="宋体" w:hAnsi="宋体" w:hint="eastAsia"/>
                <w:sz w:val="21"/>
                <w:szCs w:val="21"/>
              </w:rPr>
              <w:t>，水位变化较小</w:t>
            </w:r>
          </w:p>
        </w:tc>
      </w:tr>
      <w:tr w:rsidR="0089685F" w:rsidRPr="008C282A" w14:paraId="7599BCB2" w14:textId="77777777" w:rsidTr="00D60965">
        <w:tc>
          <w:tcPr>
            <w:tcW w:w="1193" w:type="pct"/>
            <w:vAlign w:val="center"/>
          </w:tcPr>
          <w:p w14:paraId="432C73F6"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岩溶水位降深（m）</w:t>
            </w:r>
          </w:p>
        </w:tc>
        <w:tc>
          <w:tcPr>
            <w:tcW w:w="940" w:type="pct"/>
            <w:vAlign w:val="center"/>
          </w:tcPr>
          <w:p w14:paraId="1B698ACC"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≥3</w:t>
            </w:r>
            <w:r w:rsidRPr="008C282A">
              <w:rPr>
                <w:rFonts w:ascii="宋体" w:hAnsi="宋体"/>
                <w:sz w:val="21"/>
                <w:szCs w:val="21"/>
              </w:rPr>
              <w:t>0</w:t>
            </w:r>
          </w:p>
        </w:tc>
        <w:tc>
          <w:tcPr>
            <w:tcW w:w="1538" w:type="pct"/>
            <w:vAlign w:val="center"/>
          </w:tcPr>
          <w:p w14:paraId="3AFE7333"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≥2</w:t>
            </w:r>
            <w:r w:rsidRPr="008C282A">
              <w:rPr>
                <w:rFonts w:ascii="宋体" w:hAnsi="宋体"/>
                <w:sz w:val="21"/>
                <w:szCs w:val="21"/>
              </w:rPr>
              <w:t>5</w:t>
            </w:r>
            <w:r w:rsidRPr="008C282A">
              <w:rPr>
                <w:rFonts w:ascii="宋体" w:hAnsi="宋体" w:hint="eastAsia"/>
                <w:sz w:val="21"/>
                <w:szCs w:val="21"/>
              </w:rPr>
              <w:t>，＜3</w:t>
            </w:r>
            <w:r w:rsidRPr="008C282A">
              <w:rPr>
                <w:rFonts w:ascii="宋体" w:hAnsi="宋体"/>
                <w:sz w:val="21"/>
                <w:szCs w:val="21"/>
              </w:rPr>
              <w:t>0</w:t>
            </w:r>
          </w:p>
        </w:tc>
        <w:tc>
          <w:tcPr>
            <w:tcW w:w="1329" w:type="pct"/>
            <w:vAlign w:val="center"/>
          </w:tcPr>
          <w:p w14:paraId="4E96431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5</w:t>
            </w:r>
            <w:r w:rsidRPr="008C282A">
              <w:rPr>
                <w:rFonts w:ascii="宋体" w:hAnsi="宋体" w:hint="eastAsia"/>
                <w:sz w:val="21"/>
                <w:szCs w:val="21"/>
              </w:rPr>
              <w:t>，＜2</w:t>
            </w:r>
            <w:r w:rsidRPr="008C282A">
              <w:rPr>
                <w:rFonts w:ascii="宋体" w:hAnsi="宋体"/>
                <w:sz w:val="21"/>
                <w:szCs w:val="21"/>
              </w:rPr>
              <w:t>5</w:t>
            </w:r>
          </w:p>
        </w:tc>
      </w:tr>
      <w:tr w:rsidR="0089685F" w:rsidRPr="008C282A" w14:paraId="7995B9BC" w14:textId="77777777" w:rsidTr="00D60965">
        <w:tc>
          <w:tcPr>
            <w:tcW w:w="1193" w:type="pct"/>
            <w:vAlign w:val="center"/>
          </w:tcPr>
          <w:p w14:paraId="25E900F6"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覆盖土层岩性</w:t>
            </w:r>
          </w:p>
        </w:tc>
        <w:tc>
          <w:tcPr>
            <w:tcW w:w="940" w:type="pct"/>
            <w:vAlign w:val="center"/>
          </w:tcPr>
          <w:p w14:paraId="76D6A06D"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均一松散砂层</w:t>
            </w:r>
            <w:r w:rsidRPr="008C282A">
              <w:rPr>
                <w:rFonts w:ascii="宋体" w:hAnsi="宋体" w:hint="eastAsia"/>
                <w:sz w:val="21"/>
                <w:szCs w:val="21"/>
              </w:rPr>
              <w:lastRenderedPageBreak/>
              <w:t>或软土</w:t>
            </w:r>
          </w:p>
        </w:tc>
        <w:tc>
          <w:tcPr>
            <w:tcW w:w="1538" w:type="pct"/>
            <w:vAlign w:val="center"/>
          </w:tcPr>
          <w:p w14:paraId="22D5653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lastRenderedPageBreak/>
              <w:t>均一稍密-中密砂土；双层</w:t>
            </w:r>
            <w:r w:rsidRPr="008C282A">
              <w:rPr>
                <w:rFonts w:ascii="宋体" w:hAnsi="宋体" w:hint="eastAsia"/>
                <w:sz w:val="21"/>
                <w:szCs w:val="21"/>
              </w:rPr>
              <w:lastRenderedPageBreak/>
              <w:t>或多层砂土，底为沙砾</w:t>
            </w:r>
          </w:p>
        </w:tc>
        <w:tc>
          <w:tcPr>
            <w:tcW w:w="1329" w:type="pct"/>
            <w:vAlign w:val="center"/>
          </w:tcPr>
          <w:p w14:paraId="6F99C7D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lastRenderedPageBreak/>
              <w:t>双层或多层，黏性土与</w:t>
            </w:r>
            <w:r w:rsidRPr="008C282A">
              <w:rPr>
                <w:rFonts w:ascii="宋体" w:hAnsi="宋体" w:hint="eastAsia"/>
                <w:sz w:val="21"/>
                <w:szCs w:val="21"/>
              </w:rPr>
              <w:lastRenderedPageBreak/>
              <w:t>砂土互层</w:t>
            </w:r>
          </w:p>
        </w:tc>
      </w:tr>
      <w:tr w:rsidR="0089685F" w:rsidRPr="008C282A" w14:paraId="0C8EA992" w14:textId="77777777" w:rsidTr="00D60965">
        <w:tc>
          <w:tcPr>
            <w:tcW w:w="1193" w:type="pct"/>
            <w:vAlign w:val="center"/>
          </w:tcPr>
          <w:p w14:paraId="000347BA"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lastRenderedPageBreak/>
              <w:t>覆盖土层厚度（m）</w:t>
            </w:r>
          </w:p>
        </w:tc>
        <w:tc>
          <w:tcPr>
            <w:tcW w:w="940" w:type="pct"/>
            <w:vAlign w:val="center"/>
          </w:tcPr>
          <w:p w14:paraId="18E369BD"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w:t>
            </w:r>
          </w:p>
        </w:tc>
        <w:tc>
          <w:tcPr>
            <w:tcW w:w="1538" w:type="pct"/>
            <w:vAlign w:val="center"/>
          </w:tcPr>
          <w:p w14:paraId="675C2FDB"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w:t>
            </w:r>
            <w:r w:rsidRPr="008C282A">
              <w:rPr>
                <w:rFonts w:ascii="宋体" w:hAnsi="宋体" w:hint="eastAsia"/>
                <w:sz w:val="21"/>
                <w:szCs w:val="21"/>
              </w:rPr>
              <w:t>，＜2</w:t>
            </w:r>
            <w:r w:rsidRPr="008C282A">
              <w:rPr>
                <w:rFonts w:ascii="宋体" w:hAnsi="宋体"/>
                <w:sz w:val="21"/>
                <w:szCs w:val="21"/>
              </w:rPr>
              <w:t>0</w:t>
            </w:r>
          </w:p>
        </w:tc>
        <w:tc>
          <w:tcPr>
            <w:tcW w:w="1329" w:type="pct"/>
            <w:vAlign w:val="center"/>
          </w:tcPr>
          <w:p w14:paraId="56A4D510"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≥2</w:t>
            </w:r>
            <w:r w:rsidRPr="008C282A">
              <w:rPr>
                <w:rFonts w:ascii="宋体" w:hAnsi="宋体"/>
                <w:sz w:val="21"/>
                <w:szCs w:val="21"/>
              </w:rPr>
              <w:t>0</w:t>
            </w:r>
            <w:r w:rsidRPr="008C282A">
              <w:rPr>
                <w:rFonts w:ascii="宋体" w:hAnsi="宋体" w:hint="eastAsia"/>
                <w:sz w:val="21"/>
                <w:szCs w:val="21"/>
              </w:rPr>
              <w:t>，＜3</w:t>
            </w:r>
            <w:r w:rsidRPr="008C282A">
              <w:rPr>
                <w:rFonts w:ascii="宋体" w:hAnsi="宋体"/>
                <w:sz w:val="21"/>
                <w:szCs w:val="21"/>
              </w:rPr>
              <w:t>0</w:t>
            </w:r>
          </w:p>
        </w:tc>
      </w:tr>
      <w:tr w:rsidR="0089685F" w:rsidRPr="008C282A" w14:paraId="7B6C6D79" w14:textId="77777777" w:rsidTr="00D60965">
        <w:tc>
          <w:tcPr>
            <w:tcW w:w="1193" w:type="pct"/>
            <w:vAlign w:val="center"/>
          </w:tcPr>
          <w:p w14:paraId="580C08F3"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地面地貌特征</w:t>
            </w:r>
          </w:p>
        </w:tc>
        <w:tc>
          <w:tcPr>
            <w:tcW w:w="940" w:type="pct"/>
            <w:vAlign w:val="center"/>
          </w:tcPr>
          <w:p w14:paraId="60C033FB"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低洼地带临近地表水体</w:t>
            </w:r>
          </w:p>
        </w:tc>
        <w:tc>
          <w:tcPr>
            <w:tcW w:w="1538" w:type="pct"/>
            <w:vAlign w:val="center"/>
          </w:tcPr>
          <w:p w14:paraId="48971EF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平原、谷地、低阶地</w:t>
            </w:r>
          </w:p>
        </w:tc>
        <w:tc>
          <w:tcPr>
            <w:tcW w:w="1329" w:type="pct"/>
            <w:vAlign w:val="center"/>
          </w:tcPr>
          <w:p w14:paraId="688CC4F2"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山前缓坡、中高阶地</w:t>
            </w:r>
          </w:p>
        </w:tc>
      </w:tr>
    </w:tbl>
    <w:p w14:paraId="09B0BAF0" w14:textId="77777777" w:rsidR="0089685F" w:rsidRDefault="0089685F" w:rsidP="0089685F">
      <w:pPr>
        <w:spacing w:line="360" w:lineRule="auto"/>
        <w:jc w:val="center"/>
        <w:rPr>
          <w:rFonts w:ascii="宋体" w:hAnsi="宋体"/>
          <w:b/>
          <w:bCs/>
          <w:sz w:val="20"/>
        </w:rPr>
      </w:pPr>
      <w:r w:rsidRPr="002F7485">
        <w:rPr>
          <w:rFonts w:ascii="宋体" w:hAnsi="宋体" w:hint="eastAsia"/>
          <w:b/>
          <w:bCs/>
          <w:sz w:val="20"/>
        </w:rPr>
        <w:t>表</w:t>
      </w:r>
      <w:r>
        <w:rPr>
          <w:rFonts w:ascii="宋体" w:hAnsi="宋体"/>
          <w:b/>
          <w:bCs/>
          <w:sz w:val="20"/>
        </w:rPr>
        <w:t>A.2</w:t>
      </w:r>
      <w:r w:rsidRPr="002F7485">
        <w:rPr>
          <w:rFonts w:ascii="宋体" w:hAnsi="宋体"/>
          <w:b/>
          <w:bCs/>
          <w:sz w:val="20"/>
        </w:rPr>
        <w:t xml:space="preserve"> </w:t>
      </w:r>
      <w:r>
        <w:rPr>
          <w:rFonts w:ascii="宋体" w:hAnsi="宋体" w:hint="eastAsia"/>
          <w:b/>
          <w:bCs/>
          <w:sz w:val="20"/>
        </w:rPr>
        <w:t>滑坡</w:t>
      </w:r>
      <w:r w:rsidRPr="002F7485">
        <w:rPr>
          <w:rFonts w:ascii="宋体" w:hAnsi="宋体" w:hint="eastAsia"/>
          <w:b/>
          <w:bCs/>
          <w:sz w:val="20"/>
        </w:rPr>
        <w:t>发育程度分级表</w:t>
      </w:r>
    </w:p>
    <w:tbl>
      <w:tblPr>
        <w:tblStyle w:val="17"/>
        <w:tblW w:w="0" w:type="auto"/>
        <w:tblLook w:val="04A0" w:firstRow="1" w:lastRow="0" w:firstColumn="1" w:lastColumn="0" w:noHBand="0" w:noVBand="1"/>
      </w:tblPr>
      <w:tblGrid>
        <w:gridCol w:w="625"/>
        <w:gridCol w:w="2493"/>
        <w:gridCol w:w="2562"/>
        <w:gridCol w:w="3155"/>
      </w:tblGrid>
      <w:tr w:rsidR="0089685F" w:rsidRPr="008C282A" w14:paraId="3DBEFACB" w14:textId="77777777" w:rsidTr="00D60965">
        <w:tc>
          <w:tcPr>
            <w:tcW w:w="0" w:type="auto"/>
            <w:vMerge w:val="restart"/>
          </w:tcPr>
          <w:p w14:paraId="5C0045F4" w14:textId="77777777" w:rsidR="0089685F" w:rsidRPr="008C282A" w:rsidRDefault="0089685F" w:rsidP="00D60965">
            <w:pPr>
              <w:jc w:val="center"/>
              <w:rPr>
                <w:szCs w:val="24"/>
              </w:rPr>
            </w:pPr>
            <w:r w:rsidRPr="008C282A">
              <w:rPr>
                <w:rFonts w:hint="eastAsia"/>
                <w:szCs w:val="24"/>
              </w:rPr>
              <w:t>判据</w:t>
            </w:r>
          </w:p>
        </w:tc>
        <w:tc>
          <w:tcPr>
            <w:tcW w:w="0" w:type="auto"/>
            <w:gridSpan w:val="3"/>
          </w:tcPr>
          <w:p w14:paraId="11888765" w14:textId="77777777" w:rsidR="0089685F" w:rsidRPr="008C282A" w:rsidRDefault="0089685F" w:rsidP="00D60965">
            <w:pPr>
              <w:jc w:val="center"/>
              <w:rPr>
                <w:szCs w:val="24"/>
              </w:rPr>
            </w:pPr>
            <w:r w:rsidRPr="008C282A">
              <w:rPr>
                <w:rFonts w:hint="eastAsia"/>
                <w:szCs w:val="24"/>
              </w:rPr>
              <w:t>发育程度（稳定性）分级</w:t>
            </w:r>
          </w:p>
        </w:tc>
      </w:tr>
      <w:tr w:rsidR="0089685F" w:rsidRPr="008C282A" w14:paraId="63455FD0" w14:textId="77777777" w:rsidTr="00D60965">
        <w:tc>
          <w:tcPr>
            <w:tcW w:w="0" w:type="auto"/>
            <w:vMerge/>
          </w:tcPr>
          <w:p w14:paraId="62A81410" w14:textId="77777777" w:rsidR="0089685F" w:rsidRPr="008C282A" w:rsidRDefault="0089685F" w:rsidP="00D60965">
            <w:pPr>
              <w:jc w:val="center"/>
              <w:rPr>
                <w:szCs w:val="24"/>
              </w:rPr>
            </w:pPr>
          </w:p>
        </w:tc>
        <w:tc>
          <w:tcPr>
            <w:tcW w:w="0" w:type="auto"/>
          </w:tcPr>
          <w:p w14:paraId="65168D3E" w14:textId="77777777" w:rsidR="0089685F" w:rsidRPr="008C282A" w:rsidRDefault="0089685F" w:rsidP="00D60965">
            <w:pPr>
              <w:jc w:val="center"/>
              <w:rPr>
                <w:szCs w:val="24"/>
              </w:rPr>
            </w:pPr>
            <w:r w:rsidRPr="008C282A">
              <w:rPr>
                <w:rFonts w:hint="eastAsia"/>
                <w:szCs w:val="24"/>
              </w:rPr>
              <w:t>弱发育（稳定）</w:t>
            </w:r>
          </w:p>
        </w:tc>
        <w:tc>
          <w:tcPr>
            <w:tcW w:w="0" w:type="auto"/>
          </w:tcPr>
          <w:p w14:paraId="2D355ECA" w14:textId="77777777" w:rsidR="0089685F" w:rsidRPr="008C282A" w:rsidRDefault="0089685F" w:rsidP="00D60965">
            <w:pPr>
              <w:jc w:val="center"/>
              <w:rPr>
                <w:szCs w:val="24"/>
              </w:rPr>
            </w:pPr>
            <w:r w:rsidRPr="008C282A">
              <w:rPr>
                <w:rFonts w:hint="eastAsia"/>
                <w:szCs w:val="24"/>
              </w:rPr>
              <w:t>欠稳定（中等发育）</w:t>
            </w:r>
          </w:p>
        </w:tc>
        <w:tc>
          <w:tcPr>
            <w:tcW w:w="0" w:type="auto"/>
          </w:tcPr>
          <w:p w14:paraId="738227FF" w14:textId="77777777" w:rsidR="0089685F" w:rsidRPr="008C282A" w:rsidRDefault="0089685F" w:rsidP="00D60965">
            <w:pPr>
              <w:jc w:val="center"/>
              <w:rPr>
                <w:szCs w:val="24"/>
              </w:rPr>
            </w:pPr>
            <w:r w:rsidRPr="008C282A">
              <w:rPr>
                <w:rFonts w:hint="eastAsia"/>
                <w:szCs w:val="24"/>
              </w:rPr>
              <w:t>不稳定（强发育）</w:t>
            </w:r>
          </w:p>
        </w:tc>
      </w:tr>
      <w:tr w:rsidR="0089685F" w:rsidRPr="008C282A" w14:paraId="42D30479" w14:textId="77777777" w:rsidTr="00D60965">
        <w:tc>
          <w:tcPr>
            <w:tcW w:w="0" w:type="auto"/>
            <w:vAlign w:val="center"/>
          </w:tcPr>
          <w:p w14:paraId="7779AA44" w14:textId="77777777" w:rsidR="0089685F" w:rsidRPr="008C282A" w:rsidRDefault="0089685F" w:rsidP="00D60965">
            <w:pPr>
              <w:jc w:val="center"/>
              <w:rPr>
                <w:szCs w:val="24"/>
              </w:rPr>
            </w:pPr>
            <w:r w:rsidRPr="008C282A">
              <w:rPr>
                <w:rFonts w:hint="eastAsia"/>
                <w:szCs w:val="24"/>
              </w:rPr>
              <w:t>发育特征</w:t>
            </w:r>
          </w:p>
        </w:tc>
        <w:tc>
          <w:tcPr>
            <w:tcW w:w="0" w:type="auto"/>
            <w:vAlign w:val="center"/>
          </w:tcPr>
          <w:p w14:paraId="1185EEA3" w14:textId="77777777" w:rsidR="0089685F" w:rsidRPr="008C282A" w:rsidRDefault="0089685F" w:rsidP="00D60965">
            <w:pPr>
              <w:rPr>
                <w:szCs w:val="24"/>
              </w:rPr>
            </w:pPr>
            <w:r w:rsidRPr="008C282A">
              <w:rPr>
                <w:rFonts w:hint="eastAsia"/>
                <w:szCs w:val="24"/>
              </w:rPr>
              <w:t>①滑坡前缘斜坡较缓，临空高差小，无地表径流和继续变形的迹象，岩土体干燥；</w:t>
            </w:r>
          </w:p>
          <w:p w14:paraId="5A20A779" w14:textId="77777777" w:rsidR="0089685F" w:rsidRPr="008C282A" w:rsidRDefault="0089685F" w:rsidP="00D60965">
            <w:pPr>
              <w:rPr>
                <w:szCs w:val="24"/>
              </w:rPr>
            </w:pPr>
            <w:r w:rsidRPr="008C282A">
              <w:rPr>
                <w:rFonts w:hint="eastAsia"/>
                <w:szCs w:val="24"/>
              </w:rPr>
              <w:t>②滑体平均坡度小于</w:t>
            </w:r>
            <w:r w:rsidRPr="008C282A">
              <w:rPr>
                <w:rFonts w:hint="eastAsia"/>
                <w:szCs w:val="24"/>
              </w:rPr>
              <w:t>2</w:t>
            </w:r>
            <w:r w:rsidRPr="008C282A">
              <w:rPr>
                <w:szCs w:val="24"/>
              </w:rPr>
              <w:t>5°</w:t>
            </w:r>
            <w:r w:rsidRPr="008C282A">
              <w:rPr>
                <w:rFonts w:hint="eastAsia"/>
                <w:szCs w:val="24"/>
              </w:rPr>
              <w:t>，坡面上无裂隙发展，其上建筑物、植被未有新的变形迹象；</w:t>
            </w:r>
          </w:p>
          <w:p w14:paraId="31C5B901" w14:textId="77777777" w:rsidR="0089685F" w:rsidRPr="008C282A" w:rsidRDefault="0089685F" w:rsidP="00D60965">
            <w:pPr>
              <w:rPr>
                <w:szCs w:val="24"/>
              </w:rPr>
            </w:pPr>
            <w:r w:rsidRPr="008C282A">
              <w:rPr>
                <w:rFonts w:hint="eastAsia"/>
                <w:szCs w:val="24"/>
              </w:rPr>
              <w:t>③后缘壁上无擦痕和明显位移迹象，原有裂缝已被充填。</w:t>
            </w:r>
          </w:p>
        </w:tc>
        <w:tc>
          <w:tcPr>
            <w:tcW w:w="0" w:type="auto"/>
            <w:vAlign w:val="center"/>
          </w:tcPr>
          <w:p w14:paraId="0957325C" w14:textId="77777777" w:rsidR="0089685F" w:rsidRPr="008C282A" w:rsidRDefault="0089685F" w:rsidP="00D60965">
            <w:pPr>
              <w:rPr>
                <w:szCs w:val="24"/>
              </w:rPr>
            </w:pPr>
            <w:r w:rsidRPr="008C282A">
              <w:rPr>
                <w:rFonts w:hint="eastAsia"/>
                <w:szCs w:val="24"/>
              </w:rPr>
              <w:t>①滑坡前缘临空，有间断季节性地表径流流经，岩土体交湿，斜坡坡度为</w:t>
            </w:r>
            <w:r w:rsidRPr="008C282A">
              <w:rPr>
                <w:rFonts w:hint="eastAsia"/>
                <w:szCs w:val="24"/>
              </w:rPr>
              <w:t>3</w:t>
            </w:r>
            <w:r w:rsidRPr="008C282A">
              <w:rPr>
                <w:szCs w:val="24"/>
              </w:rPr>
              <w:t>0°</w:t>
            </w:r>
            <w:r w:rsidRPr="008C282A">
              <w:rPr>
                <w:rFonts w:ascii="宋体" w:hAnsi="宋体" w:hint="eastAsia"/>
                <w:szCs w:val="24"/>
              </w:rPr>
              <w:t>～</w:t>
            </w:r>
            <w:r w:rsidRPr="008C282A">
              <w:rPr>
                <w:szCs w:val="24"/>
              </w:rPr>
              <w:t>45°</w:t>
            </w:r>
            <w:r w:rsidRPr="008C282A">
              <w:rPr>
                <w:rFonts w:hint="eastAsia"/>
                <w:szCs w:val="24"/>
              </w:rPr>
              <w:t>；</w:t>
            </w:r>
          </w:p>
          <w:p w14:paraId="7133A279" w14:textId="77777777" w:rsidR="0089685F" w:rsidRPr="008C282A" w:rsidRDefault="0089685F" w:rsidP="00D60965">
            <w:pPr>
              <w:rPr>
                <w:szCs w:val="24"/>
              </w:rPr>
            </w:pPr>
            <w:r w:rsidRPr="008C282A">
              <w:rPr>
                <w:rFonts w:hint="eastAsia"/>
                <w:szCs w:val="24"/>
              </w:rPr>
              <w:t>②滑体平均坡度为</w:t>
            </w:r>
            <w:r w:rsidRPr="008C282A">
              <w:rPr>
                <w:rFonts w:hint="eastAsia"/>
                <w:szCs w:val="24"/>
              </w:rPr>
              <w:t>2</w:t>
            </w:r>
            <w:r w:rsidRPr="008C282A">
              <w:rPr>
                <w:szCs w:val="24"/>
              </w:rPr>
              <w:t>5°</w:t>
            </w:r>
            <w:r w:rsidRPr="008C282A">
              <w:rPr>
                <w:rFonts w:ascii="宋体" w:hAnsi="宋体" w:hint="eastAsia"/>
                <w:szCs w:val="24"/>
              </w:rPr>
              <w:t>～</w:t>
            </w:r>
            <w:r w:rsidRPr="008C282A">
              <w:rPr>
                <w:szCs w:val="24"/>
              </w:rPr>
              <w:t>40°</w:t>
            </w:r>
            <w:r w:rsidRPr="008C282A">
              <w:rPr>
                <w:rFonts w:hint="eastAsia"/>
                <w:szCs w:val="24"/>
              </w:rPr>
              <w:t>，坡面局部有小的裂缝，其上建筑物、植被无新的变形迹象；</w:t>
            </w:r>
          </w:p>
          <w:p w14:paraId="64ECFEDB" w14:textId="77777777" w:rsidR="0089685F" w:rsidRPr="008C282A" w:rsidRDefault="0089685F" w:rsidP="00D60965">
            <w:pPr>
              <w:rPr>
                <w:szCs w:val="24"/>
              </w:rPr>
            </w:pPr>
            <w:r w:rsidRPr="008C282A">
              <w:rPr>
                <w:rFonts w:hint="eastAsia"/>
                <w:szCs w:val="24"/>
              </w:rPr>
              <w:t>③后缘壁上有不明显位移迹象；后缘有断续的小裂缝发育。</w:t>
            </w:r>
          </w:p>
        </w:tc>
        <w:tc>
          <w:tcPr>
            <w:tcW w:w="0" w:type="auto"/>
            <w:vAlign w:val="center"/>
          </w:tcPr>
          <w:p w14:paraId="72F9FDFC" w14:textId="77777777" w:rsidR="0089685F" w:rsidRPr="008C282A" w:rsidRDefault="0089685F" w:rsidP="00D60965">
            <w:pPr>
              <w:rPr>
                <w:szCs w:val="24"/>
              </w:rPr>
            </w:pPr>
            <w:r w:rsidRPr="008C282A">
              <w:rPr>
                <w:rFonts w:hint="eastAsia"/>
                <w:szCs w:val="24"/>
              </w:rPr>
              <w:t>①滑坡前缘临空，坡度较陡且常处于地表径流的冲刷之下，有发展趋势并有季节性泉水出露，岩土潮湿、饱水；</w:t>
            </w:r>
          </w:p>
          <w:p w14:paraId="7B9191FF" w14:textId="77777777" w:rsidR="0089685F" w:rsidRPr="008C282A" w:rsidRDefault="0089685F" w:rsidP="00D60965">
            <w:pPr>
              <w:rPr>
                <w:szCs w:val="24"/>
              </w:rPr>
            </w:pPr>
            <w:r w:rsidRPr="008C282A">
              <w:rPr>
                <w:rFonts w:hint="eastAsia"/>
                <w:szCs w:val="24"/>
              </w:rPr>
              <w:t>②滑体平均坡度大于</w:t>
            </w:r>
            <w:r w:rsidRPr="008C282A">
              <w:rPr>
                <w:rFonts w:hint="eastAsia"/>
                <w:szCs w:val="24"/>
              </w:rPr>
              <w:t>4</w:t>
            </w:r>
            <w:r w:rsidRPr="008C282A">
              <w:rPr>
                <w:szCs w:val="24"/>
              </w:rPr>
              <w:t>0°</w:t>
            </w:r>
            <w:r w:rsidRPr="008C282A">
              <w:rPr>
                <w:rFonts w:hint="eastAsia"/>
                <w:szCs w:val="24"/>
              </w:rPr>
              <w:t>，坡面上有多条新发展的裂缝，其上建筑物、植被有新的变形迹象；</w:t>
            </w:r>
          </w:p>
          <w:p w14:paraId="1A9AE1BE" w14:textId="77777777" w:rsidR="0089685F" w:rsidRPr="008C282A" w:rsidRDefault="0089685F" w:rsidP="00D60965">
            <w:pPr>
              <w:rPr>
                <w:szCs w:val="24"/>
              </w:rPr>
            </w:pPr>
            <w:r w:rsidRPr="008C282A">
              <w:rPr>
                <w:rFonts w:hint="eastAsia"/>
                <w:szCs w:val="24"/>
              </w:rPr>
              <w:t>③后缘壁上有可见擦痕或有明显位移迹象；后缘有裂缝发育。</w:t>
            </w:r>
          </w:p>
        </w:tc>
      </w:tr>
      <w:tr w:rsidR="0089685F" w:rsidRPr="008C282A" w14:paraId="22E636D4" w14:textId="77777777" w:rsidTr="00D60965">
        <w:tc>
          <w:tcPr>
            <w:tcW w:w="0" w:type="auto"/>
            <w:vAlign w:val="center"/>
          </w:tcPr>
          <w:p w14:paraId="345F769E" w14:textId="77777777" w:rsidR="0089685F" w:rsidRPr="008C282A" w:rsidRDefault="0089685F" w:rsidP="00D60965">
            <w:pPr>
              <w:jc w:val="center"/>
              <w:rPr>
                <w:szCs w:val="24"/>
              </w:rPr>
            </w:pPr>
            <w:r w:rsidRPr="008C282A">
              <w:rPr>
                <w:rFonts w:hint="eastAsia"/>
                <w:szCs w:val="24"/>
              </w:rPr>
              <w:t>稳定系数</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p>
        </w:tc>
        <w:tc>
          <w:tcPr>
            <w:tcW w:w="0" w:type="auto"/>
            <w:vAlign w:val="center"/>
          </w:tcPr>
          <w:p w14:paraId="4D564B03" w14:textId="77777777" w:rsidR="0089685F" w:rsidRPr="008C282A" w:rsidRDefault="004A1343" w:rsidP="00D60965">
            <w:pPr>
              <w:jc w:val="center"/>
              <w:rPr>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&gt;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st</m:t>
                    </m:r>
                  </m:sub>
                </m:sSub>
              </m:oMath>
            </m:oMathPara>
          </w:p>
        </w:tc>
        <w:tc>
          <w:tcPr>
            <w:tcW w:w="0" w:type="auto"/>
            <w:vAlign w:val="center"/>
          </w:tcPr>
          <w:p w14:paraId="0288941A" w14:textId="77777777" w:rsidR="0089685F" w:rsidRPr="008C282A" w:rsidRDefault="0089685F" w:rsidP="00D60965">
            <w:pPr>
              <w:jc w:val="center"/>
              <w:rPr>
                <w:szCs w:val="24"/>
              </w:rPr>
            </w:pPr>
            <m:oMathPara>
              <m:oMath>
                <m:r>
                  <w:rPr>
                    <w:rFonts w:ascii="Cambria Math" w:hAnsi="Cambria Math"/>
                    <w:szCs w:val="24"/>
                  </w:rPr>
                  <m:t>1.00&lt;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st</m:t>
                    </m:r>
                  </m:sub>
                </m:sSub>
              </m:oMath>
            </m:oMathPara>
          </w:p>
        </w:tc>
        <w:tc>
          <w:tcPr>
            <w:tcW w:w="0" w:type="auto"/>
            <w:vAlign w:val="center"/>
          </w:tcPr>
          <w:p w14:paraId="4CA64D09" w14:textId="77777777" w:rsidR="0089685F" w:rsidRPr="008C282A" w:rsidRDefault="004A1343" w:rsidP="00D60965">
            <w:pPr>
              <w:jc w:val="center"/>
              <w:rPr>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≤1.00</m:t>
                </m:r>
              </m:oMath>
            </m:oMathPara>
          </w:p>
        </w:tc>
      </w:tr>
      <w:tr w:rsidR="0089685F" w:rsidRPr="008C282A" w14:paraId="3CC97985" w14:textId="77777777" w:rsidTr="00D60965">
        <w:tc>
          <w:tcPr>
            <w:tcW w:w="0" w:type="auto"/>
            <w:gridSpan w:val="4"/>
          </w:tcPr>
          <w:p w14:paraId="74D2245A" w14:textId="77777777" w:rsidR="0089685F" w:rsidRPr="008C282A" w:rsidRDefault="0089685F" w:rsidP="00D60965">
            <w:pPr>
              <w:rPr>
                <w:szCs w:val="24"/>
              </w:rPr>
            </w:pPr>
            <m:oMath>
              <m:r>
                <m:rPr>
                  <m:sty m:val="p"/>
                </m:rPr>
                <w:rPr>
                  <w:rFonts w:ascii="Cambria Math" w:hAnsi="Cambria Math" w:hint="eastAsia"/>
                  <w:szCs w:val="24"/>
                </w:rPr>
                <m:t>注：</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st</m:t>
                  </m:r>
                </m:sub>
              </m:sSub>
            </m:oMath>
            <w:r w:rsidRPr="008C282A">
              <w:rPr>
                <w:rFonts w:hint="eastAsia"/>
                <w:szCs w:val="24"/>
              </w:rPr>
              <w:t>为滑坡稳定安全系数，根据滑坡防治工程等级及其对工程的影响综合确定。</w:t>
            </w:r>
          </w:p>
        </w:tc>
      </w:tr>
    </w:tbl>
    <w:p w14:paraId="1847C1A7" w14:textId="77777777" w:rsidR="0089685F" w:rsidRDefault="0089685F" w:rsidP="0089685F">
      <w:pPr>
        <w:spacing w:line="360" w:lineRule="auto"/>
        <w:jc w:val="center"/>
        <w:rPr>
          <w:rFonts w:ascii="宋体" w:hAnsi="宋体"/>
          <w:b/>
          <w:bCs/>
          <w:sz w:val="20"/>
        </w:rPr>
      </w:pPr>
      <w:r w:rsidRPr="002F7485">
        <w:rPr>
          <w:rFonts w:ascii="宋体" w:hAnsi="宋体" w:hint="eastAsia"/>
          <w:b/>
          <w:bCs/>
          <w:sz w:val="20"/>
        </w:rPr>
        <w:t>表</w:t>
      </w:r>
      <w:r>
        <w:rPr>
          <w:rFonts w:ascii="宋体" w:hAnsi="宋体"/>
          <w:b/>
          <w:bCs/>
          <w:sz w:val="20"/>
        </w:rPr>
        <w:t>A.3</w:t>
      </w:r>
      <w:r w:rsidRPr="002F7485">
        <w:rPr>
          <w:rFonts w:ascii="宋体" w:hAnsi="宋体"/>
          <w:b/>
          <w:bCs/>
          <w:sz w:val="20"/>
        </w:rPr>
        <w:t xml:space="preserve"> </w:t>
      </w:r>
      <w:r>
        <w:rPr>
          <w:rFonts w:ascii="宋体" w:hAnsi="宋体" w:hint="eastAsia"/>
          <w:b/>
          <w:bCs/>
          <w:sz w:val="20"/>
        </w:rPr>
        <w:t>泥石流</w:t>
      </w:r>
      <w:r w:rsidRPr="002F7485">
        <w:rPr>
          <w:rFonts w:ascii="宋体" w:hAnsi="宋体" w:hint="eastAsia"/>
          <w:b/>
          <w:bCs/>
          <w:sz w:val="20"/>
        </w:rPr>
        <w:t>发育程度分级表</w:t>
      </w:r>
    </w:p>
    <w:tbl>
      <w:tblPr>
        <w:tblStyle w:val="aff2"/>
        <w:tblW w:w="5000" w:type="pct"/>
        <w:tblLook w:val="04A0" w:firstRow="1" w:lastRow="0" w:firstColumn="1" w:lastColumn="0" w:noHBand="0" w:noVBand="1"/>
      </w:tblPr>
      <w:tblGrid>
        <w:gridCol w:w="2259"/>
        <w:gridCol w:w="1207"/>
        <w:gridCol w:w="1207"/>
        <w:gridCol w:w="1661"/>
        <w:gridCol w:w="1027"/>
        <w:gridCol w:w="1474"/>
      </w:tblGrid>
      <w:tr w:rsidR="0089685F" w:rsidRPr="008C282A" w14:paraId="0265B49E" w14:textId="77777777" w:rsidTr="00D60965">
        <w:tc>
          <w:tcPr>
            <w:tcW w:w="1279" w:type="pct"/>
            <w:vAlign w:val="center"/>
          </w:tcPr>
          <w:p w14:paraId="13DCF172"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爆发周期</w:t>
            </w:r>
          </w:p>
        </w:tc>
        <w:tc>
          <w:tcPr>
            <w:tcW w:w="683" w:type="pct"/>
            <w:vAlign w:val="center"/>
          </w:tcPr>
          <w:p w14:paraId="1E276AB9"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发育程度</w:t>
            </w:r>
          </w:p>
        </w:tc>
        <w:tc>
          <w:tcPr>
            <w:tcW w:w="683" w:type="pct"/>
            <w:vAlign w:val="center"/>
          </w:tcPr>
          <w:p w14:paraId="6935F98C"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流域面积</w:t>
            </w:r>
          </w:p>
          <w:p w14:paraId="56B34E7E" w14:textId="77777777" w:rsidR="0089685F" w:rsidRPr="008C282A" w:rsidRDefault="004A1343" w:rsidP="00D60965">
            <w:pPr>
              <w:spacing w:line="360" w:lineRule="auto"/>
              <w:jc w:val="center"/>
              <w:rPr>
                <w:rFonts w:ascii="宋体" w:hAnsi="宋体"/>
                <w:b/>
                <w:bCs/>
                <w:sz w:val="21"/>
                <w:szCs w:val="21"/>
              </w:rPr>
            </w:pPr>
            <m:oMathPara>
              <m:oMath>
                <m:sSup>
                  <m:sSupPr>
                    <m:ctrlPr>
                      <w:rPr>
                        <w:rFonts w:ascii="Cambria Math" w:hAnsi="Cambria Math"/>
                        <w:b/>
                        <w:bCs/>
                        <w:sz w:val="21"/>
                        <w:szCs w:val="21"/>
                      </w:rPr>
                    </m:ctrlPr>
                  </m:sSupPr>
                  <m:e>
                    <m:r>
                      <m:rPr>
                        <m:sty m:val="b"/>
                      </m:rPr>
                      <w:rPr>
                        <w:rFonts w:ascii="Cambria Math" w:hAnsi="Cambria Math"/>
                        <w:sz w:val="21"/>
                        <w:szCs w:val="21"/>
                      </w:rPr>
                      <m:t>km</m:t>
                    </m:r>
                  </m:e>
                  <m:sup>
                    <m:r>
                      <m:rPr>
                        <m:sty m:val="b"/>
                      </m:rPr>
                      <w:rPr>
                        <w:rFonts w:ascii="Cambria Math" w:hAnsi="Cambria Math"/>
                        <w:sz w:val="21"/>
                        <w:szCs w:val="21"/>
                      </w:rPr>
                      <m:t>2</m:t>
                    </m:r>
                  </m:sup>
                </m:sSup>
              </m:oMath>
            </m:oMathPara>
          </w:p>
        </w:tc>
        <w:tc>
          <w:tcPr>
            <w:tcW w:w="940" w:type="pct"/>
            <w:vAlign w:val="center"/>
          </w:tcPr>
          <w:p w14:paraId="37D7216C"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固体物质一次冲出量</w:t>
            </w:r>
            <m:oMath>
              <m:sSup>
                <m:sSupPr>
                  <m:ctrlPr>
                    <w:rPr>
                      <w:rFonts w:ascii="Cambria Math" w:hAnsi="Cambria Math"/>
                      <w:b/>
                      <w:bCs/>
                      <w:sz w:val="21"/>
                      <w:szCs w:val="21"/>
                    </w:rPr>
                  </m:ctrlPr>
                </m:sSupPr>
                <m:e>
                  <m:r>
                    <m:rPr>
                      <m:sty m:val="b"/>
                    </m:rPr>
                    <w:rPr>
                      <w:rFonts w:ascii="Cambria Math" w:hAnsi="Cambria Math"/>
                      <w:sz w:val="21"/>
                      <w:szCs w:val="21"/>
                    </w:rPr>
                    <m:t>10</m:t>
                  </m:r>
                </m:e>
                <m:sup>
                  <m:r>
                    <m:rPr>
                      <m:sty m:val="b"/>
                    </m:rPr>
                    <w:rPr>
                      <w:rFonts w:ascii="Cambria Math" w:hAnsi="Cambria Math"/>
                      <w:sz w:val="21"/>
                      <w:szCs w:val="21"/>
                    </w:rPr>
                    <m:t>4</m:t>
                  </m:r>
                </m:sup>
              </m:sSup>
              <m:r>
                <m:rPr>
                  <m:sty m:val="b"/>
                </m:rPr>
                <w:rPr>
                  <w:rFonts w:ascii="Cambria Math" w:hAnsi="Cambria Math"/>
                  <w:sz w:val="21"/>
                  <w:szCs w:val="21"/>
                </w:rPr>
                <m:t>m³</m:t>
              </m:r>
            </m:oMath>
          </w:p>
        </w:tc>
        <w:tc>
          <w:tcPr>
            <w:tcW w:w="581" w:type="pct"/>
            <w:vAlign w:val="center"/>
          </w:tcPr>
          <w:p w14:paraId="532A0A6B"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流量</w:t>
            </w:r>
          </w:p>
          <w:p w14:paraId="0EDE9114" w14:textId="77777777" w:rsidR="0089685F" w:rsidRPr="008C282A" w:rsidRDefault="004A1343" w:rsidP="00D60965">
            <w:pPr>
              <w:spacing w:line="360" w:lineRule="auto"/>
              <w:jc w:val="center"/>
              <w:rPr>
                <w:rFonts w:ascii="宋体" w:hAnsi="宋体"/>
                <w:b/>
                <w:bCs/>
                <w:sz w:val="21"/>
                <w:szCs w:val="21"/>
              </w:rPr>
            </w:pPr>
            <m:oMathPara>
              <m:oMath>
                <m:sSup>
                  <m:sSupPr>
                    <m:ctrlPr>
                      <w:rPr>
                        <w:rFonts w:ascii="Cambria Math" w:hAnsi="Cambria Math"/>
                        <w:b/>
                        <w:bCs/>
                        <w:sz w:val="21"/>
                        <w:szCs w:val="21"/>
                      </w:rPr>
                    </m:ctrlPr>
                  </m:sSupPr>
                  <m:e>
                    <m:r>
                      <m:rPr>
                        <m:sty m:val="b"/>
                      </m:rPr>
                      <w:rPr>
                        <w:rFonts w:ascii="Cambria Math" w:hAnsi="Cambria Math"/>
                        <w:sz w:val="21"/>
                        <w:szCs w:val="21"/>
                      </w:rPr>
                      <m:t>m</m:t>
                    </m:r>
                  </m:e>
                  <m:sup>
                    <m:r>
                      <m:rPr>
                        <m:sty m:val="b"/>
                      </m:rPr>
                      <w:rPr>
                        <w:rFonts w:ascii="Cambria Math" w:hAnsi="Cambria Math"/>
                        <w:sz w:val="21"/>
                        <w:szCs w:val="21"/>
                      </w:rPr>
                      <m:t>3</m:t>
                    </m:r>
                  </m:sup>
                </m:sSup>
                <m:r>
                  <m:rPr>
                    <m:sty m:val="b"/>
                  </m:rPr>
                  <w:rPr>
                    <w:rFonts w:ascii="Cambria Math" w:hAnsi="Cambria Math"/>
                    <w:sz w:val="21"/>
                    <w:szCs w:val="21"/>
                  </w:rPr>
                  <m:t>/s</m:t>
                </m:r>
              </m:oMath>
            </m:oMathPara>
          </w:p>
        </w:tc>
        <w:tc>
          <w:tcPr>
            <w:tcW w:w="834" w:type="pct"/>
            <w:vAlign w:val="center"/>
          </w:tcPr>
          <w:p w14:paraId="0B705674" w14:textId="77777777" w:rsidR="0089685F" w:rsidRPr="008C282A" w:rsidRDefault="0089685F" w:rsidP="00D60965">
            <w:pPr>
              <w:spacing w:line="360" w:lineRule="auto"/>
              <w:jc w:val="center"/>
              <w:rPr>
                <w:rFonts w:ascii="宋体" w:hAnsi="宋体"/>
                <w:b/>
                <w:bCs/>
                <w:sz w:val="21"/>
                <w:szCs w:val="21"/>
              </w:rPr>
            </w:pPr>
            <w:r w:rsidRPr="008C282A">
              <w:rPr>
                <w:rFonts w:ascii="宋体" w:hAnsi="宋体" w:hint="eastAsia"/>
                <w:b/>
                <w:bCs/>
                <w:sz w:val="21"/>
                <w:szCs w:val="21"/>
              </w:rPr>
              <w:t>堆积区面积</w:t>
            </w:r>
          </w:p>
          <w:p w14:paraId="6FB15DBB" w14:textId="77777777" w:rsidR="0089685F" w:rsidRPr="008C282A" w:rsidRDefault="004A1343" w:rsidP="00D60965">
            <w:pPr>
              <w:spacing w:line="360" w:lineRule="auto"/>
              <w:jc w:val="center"/>
              <w:rPr>
                <w:rFonts w:ascii="宋体" w:hAnsi="宋体"/>
                <w:b/>
                <w:bCs/>
                <w:sz w:val="21"/>
                <w:szCs w:val="21"/>
              </w:rPr>
            </w:pPr>
            <m:oMathPara>
              <m:oMath>
                <m:sSup>
                  <m:sSupPr>
                    <m:ctrlPr>
                      <w:rPr>
                        <w:rFonts w:ascii="Cambria Math" w:hAnsi="Cambria Math"/>
                        <w:b/>
                        <w:bCs/>
                        <w:sz w:val="21"/>
                        <w:szCs w:val="21"/>
                      </w:rPr>
                    </m:ctrlPr>
                  </m:sSupPr>
                  <m:e>
                    <m:r>
                      <m:rPr>
                        <m:sty m:val="b"/>
                      </m:rPr>
                      <w:rPr>
                        <w:rFonts w:ascii="Cambria Math" w:hAnsi="Cambria Math"/>
                        <w:sz w:val="21"/>
                        <w:szCs w:val="21"/>
                      </w:rPr>
                      <m:t>km</m:t>
                    </m:r>
                  </m:e>
                  <m:sup>
                    <m:r>
                      <m:rPr>
                        <m:sty m:val="b"/>
                      </m:rPr>
                      <w:rPr>
                        <w:rFonts w:ascii="Cambria Math" w:hAnsi="Cambria Math"/>
                        <w:sz w:val="21"/>
                        <w:szCs w:val="21"/>
                      </w:rPr>
                      <m:t>2</m:t>
                    </m:r>
                  </m:sup>
                </m:sSup>
              </m:oMath>
            </m:oMathPara>
          </w:p>
        </w:tc>
      </w:tr>
      <w:tr w:rsidR="0089685F" w:rsidRPr="008C282A" w14:paraId="043EB636" w14:textId="77777777" w:rsidTr="00D60965">
        <w:tc>
          <w:tcPr>
            <w:tcW w:w="1279" w:type="pct"/>
            <w:vMerge w:val="restart"/>
            <w:vAlign w:val="center"/>
          </w:tcPr>
          <w:p w14:paraId="12CEB13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高频率泥石流</w:t>
            </w:r>
          </w:p>
          <w:p w14:paraId="1E7278EF" w14:textId="77777777" w:rsidR="0089685F" w:rsidRPr="008C282A" w:rsidRDefault="0089685F" w:rsidP="00D60965">
            <w:pPr>
              <w:spacing w:line="360" w:lineRule="auto"/>
              <w:rPr>
                <w:rFonts w:ascii="宋体" w:hAnsi="宋体"/>
                <w:sz w:val="21"/>
                <w:szCs w:val="21"/>
              </w:rPr>
            </w:pPr>
            <w:r w:rsidRPr="008C282A">
              <w:rPr>
                <w:rFonts w:ascii="宋体" w:hAnsi="宋体" w:hint="eastAsia"/>
                <w:sz w:val="21"/>
                <w:szCs w:val="21"/>
              </w:rPr>
              <w:t>（每年均发生泥石流）</w:t>
            </w:r>
          </w:p>
        </w:tc>
        <w:tc>
          <w:tcPr>
            <w:tcW w:w="683" w:type="pct"/>
            <w:vAlign w:val="center"/>
          </w:tcPr>
          <w:p w14:paraId="28963866"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强发育</w:t>
            </w:r>
          </w:p>
        </w:tc>
        <w:tc>
          <w:tcPr>
            <w:tcW w:w="683" w:type="pct"/>
            <w:vAlign w:val="center"/>
          </w:tcPr>
          <w:p w14:paraId="25FE7726"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≥5</w:t>
            </w:r>
          </w:p>
        </w:tc>
        <w:tc>
          <w:tcPr>
            <w:tcW w:w="940" w:type="pct"/>
            <w:vAlign w:val="center"/>
          </w:tcPr>
          <w:p w14:paraId="2E2DBB55"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≥5</w:t>
            </w:r>
          </w:p>
        </w:tc>
        <w:tc>
          <w:tcPr>
            <w:tcW w:w="581" w:type="pct"/>
            <w:vAlign w:val="center"/>
          </w:tcPr>
          <w:p w14:paraId="2B786D25"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00</w:t>
            </w:r>
          </w:p>
        </w:tc>
        <w:tc>
          <w:tcPr>
            <w:tcW w:w="834" w:type="pct"/>
            <w:vAlign w:val="center"/>
          </w:tcPr>
          <w:p w14:paraId="45FFDFE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r>
      <w:tr w:rsidR="0089685F" w:rsidRPr="008C282A" w14:paraId="7EDA750B" w14:textId="77777777" w:rsidTr="00D60965">
        <w:tc>
          <w:tcPr>
            <w:tcW w:w="1279" w:type="pct"/>
            <w:vMerge/>
            <w:vAlign w:val="center"/>
          </w:tcPr>
          <w:p w14:paraId="74E0D5AF" w14:textId="77777777" w:rsidR="0089685F" w:rsidRPr="008C282A" w:rsidRDefault="0089685F" w:rsidP="00D60965">
            <w:pPr>
              <w:spacing w:line="360" w:lineRule="auto"/>
              <w:jc w:val="center"/>
              <w:rPr>
                <w:rFonts w:ascii="宋体" w:hAnsi="宋体"/>
                <w:sz w:val="21"/>
                <w:szCs w:val="21"/>
              </w:rPr>
            </w:pPr>
          </w:p>
        </w:tc>
        <w:tc>
          <w:tcPr>
            <w:tcW w:w="683" w:type="pct"/>
            <w:vAlign w:val="center"/>
          </w:tcPr>
          <w:p w14:paraId="707290E2"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中等发育</w:t>
            </w:r>
          </w:p>
        </w:tc>
        <w:tc>
          <w:tcPr>
            <w:tcW w:w="683" w:type="pct"/>
            <w:vAlign w:val="center"/>
          </w:tcPr>
          <w:p w14:paraId="762D271C"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≥1，＜5</w:t>
            </w:r>
          </w:p>
        </w:tc>
        <w:tc>
          <w:tcPr>
            <w:tcW w:w="940" w:type="pct"/>
            <w:vAlign w:val="center"/>
          </w:tcPr>
          <w:p w14:paraId="3D424480"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≥1，＜5</w:t>
            </w:r>
          </w:p>
        </w:tc>
        <w:tc>
          <w:tcPr>
            <w:tcW w:w="581" w:type="pct"/>
            <w:vAlign w:val="center"/>
          </w:tcPr>
          <w:p w14:paraId="324AA88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≥3</w:t>
            </w:r>
            <w:r w:rsidRPr="008C282A">
              <w:rPr>
                <w:rFonts w:ascii="宋体" w:hAnsi="宋体"/>
                <w:sz w:val="21"/>
                <w:szCs w:val="21"/>
              </w:rPr>
              <w:t>0</w:t>
            </w:r>
            <w:r w:rsidRPr="008C282A">
              <w:rPr>
                <w:rFonts w:ascii="宋体" w:hAnsi="宋体" w:hint="eastAsia"/>
                <w:sz w:val="21"/>
                <w:szCs w:val="21"/>
              </w:rPr>
              <w:t>，＜1</w:t>
            </w:r>
            <w:r w:rsidRPr="008C282A">
              <w:rPr>
                <w:rFonts w:ascii="宋体" w:hAnsi="宋体"/>
                <w:sz w:val="21"/>
                <w:szCs w:val="21"/>
              </w:rPr>
              <w:t>00</w:t>
            </w:r>
          </w:p>
        </w:tc>
        <w:tc>
          <w:tcPr>
            <w:tcW w:w="834" w:type="pct"/>
            <w:vAlign w:val="center"/>
          </w:tcPr>
          <w:p w14:paraId="7531496B"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≥0</w:t>
            </w:r>
            <w:r w:rsidRPr="008C282A">
              <w:rPr>
                <w:rFonts w:ascii="宋体" w:hAnsi="宋体"/>
                <w:sz w:val="21"/>
                <w:szCs w:val="21"/>
              </w:rPr>
              <w:t>.1</w:t>
            </w:r>
            <w:r w:rsidRPr="008C282A">
              <w:rPr>
                <w:rFonts w:ascii="宋体" w:hAnsi="宋体" w:hint="eastAsia"/>
                <w:sz w:val="21"/>
                <w:szCs w:val="21"/>
              </w:rPr>
              <w:t>，＜1</w:t>
            </w:r>
          </w:p>
        </w:tc>
      </w:tr>
      <w:tr w:rsidR="0089685F" w:rsidRPr="008C282A" w14:paraId="1D42D874" w14:textId="77777777" w:rsidTr="00D60965">
        <w:tc>
          <w:tcPr>
            <w:tcW w:w="1279" w:type="pct"/>
            <w:vMerge/>
            <w:vAlign w:val="center"/>
          </w:tcPr>
          <w:p w14:paraId="1DC92BD9" w14:textId="77777777" w:rsidR="0089685F" w:rsidRPr="008C282A" w:rsidRDefault="0089685F" w:rsidP="00D60965">
            <w:pPr>
              <w:spacing w:line="360" w:lineRule="auto"/>
              <w:jc w:val="center"/>
              <w:rPr>
                <w:rFonts w:ascii="宋体" w:hAnsi="宋体"/>
                <w:sz w:val="21"/>
                <w:szCs w:val="21"/>
              </w:rPr>
            </w:pPr>
          </w:p>
        </w:tc>
        <w:tc>
          <w:tcPr>
            <w:tcW w:w="683" w:type="pct"/>
            <w:vAlign w:val="center"/>
          </w:tcPr>
          <w:p w14:paraId="49A3D941"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弱发育</w:t>
            </w:r>
          </w:p>
        </w:tc>
        <w:tc>
          <w:tcPr>
            <w:tcW w:w="683" w:type="pct"/>
          </w:tcPr>
          <w:p w14:paraId="2DD28003"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c>
          <w:tcPr>
            <w:tcW w:w="940" w:type="pct"/>
          </w:tcPr>
          <w:p w14:paraId="7F85AE0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c>
          <w:tcPr>
            <w:tcW w:w="581" w:type="pct"/>
          </w:tcPr>
          <w:p w14:paraId="46734D6A"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＜3</w:t>
            </w:r>
            <w:r w:rsidRPr="008C282A">
              <w:rPr>
                <w:rFonts w:ascii="宋体" w:hAnsi="宋体"/>
                <w:sz w:val="21"/>
                <w:szCs w:val="21"/>
              </w:rPr>
              <w:t>0</w:t>
            </w:r>
          </w:p>
        </w:tc>
        <w:tc>
          <w:tcPr>
            <w:tcW w:w="834" w:type="pct"/>
          </w:tcPr>
          <w:p w14:paraId="506DBEF0"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＜0</w:t>
            </w:r>
            <w:r w:rsidRPr="008C282A">
              <w:rPr>
                <w:rFonts w:ascii="宋体" w:hAnsi="宋体"/>
                <w:sz w:val="21"/>
                <w:szCs w:val="21"/>
              </w:rPr>
              <w:t>.1</w:t>
            </w:r>
          </w:p>
        </w:tc>
      </w:tr>
      <w:tr w:rsidR="0089685F" w:rsidRPr="008C282A" w14:paraId="7200832B" w14:textId="77777777" w:rsidTr="00D60965">
        <w:tc>
          <w:tcPr>
            <w:tcW w:w="1279" w:type="pct"/>
            <w:vMerge w:val="restart"/>
            <w:vAlign w:val="center"/>
          </w:tcPr>
          <w:p w14:paraId="287696C2"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低频率泥石流（爆发周期一般1</w:t>
            </w:r>
            <w:r w:rsidRPr="008C282A">
              <w:rPr>
                <w:rFonts w:ascii="宋体" w:hAnsi="宋体"/>
                <w:sz w:val="21"/>
                <w:szCs w:val="21"/>
              </w:rPr>
              <w:t>0</w:t>
            </w:r>
            <w:r w:rsidRPr="008C282A">
              <w:rPr>
                <w:rFonts w:ascii="宋体" w:hAnsi="宋体" w:hint="eastAsia"/>
                <w:sz w:val="21"/>
                <w:szCs w:val="21"/>
              </w:rPr>
              <w:t>年以上）</w:t>
            </w:r>
          </w:p>
        </w:tc>
        <w:tc>
          <w:tcPr>
            <w:tcW w:w="683" w:type="pct"/>
            <w:vAlign w:val="center"/>
          </w:tcPr>
          <w:p w14:paraId="6882684A"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强发育</w:t>
            </w:r>
          </w:p>
        </w:tc>
        <w:tc>
          <w:tcPr>
            <w:tcW w:w="683" w:type="pct"/>
            <w:vAlign w:val="center"/>
          </w:tcPr>
          <w:p w14:paraId="6DE7DA96"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w:t>
            </w:r>
          </w:p>
        </w:tc>
        <w:tc>
          <w:tcPr>
            <w:tcW w:w="940" w:type="pct"/>
            <w:vAlign w:val="center"/>
          </w:tcPr>
          <w:p w14:paraId="72B9A86C"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≥5</w:t>
            </w:r>
          </w:p>
        </w:tc>
        <w:tc>
          <w:tcPr>
            <w:tcW w:w="581" w:type="pct"/>
            <w:vAlign w:val="center"/>
          </w:tcPr>
          <w:p w14:paraId="577F21DB"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r w:rsidRPr="008C282A">
              <w:rPr>
                <w:rFonts w:ascii="宋体" w:hAnsi="宋体"/>
                <w:sz w:val="21"/>
                <w:szCs w:val="21"/>
              </w:rPr>
              <w:t>00</w:t>
            </w:r>
          </w:p>
        </w:tc>
        <w:tc>
          <w:tcPr>
            <w:tcW w:w="834" w:type="pct"/>
            <w:vAlign w:val="center"/>
          </w:tcPr>
          <w:p w14:paraId="4342BAA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r>
      <w:tr w:rsidR="0089685F" w:rsidRPr="008C282A" w14:paraId="4DBA7030" w14:textId="77777777" w:rsidTr="00D60965">
        <w:tc>
          <w:tcPr>
            <w:tcW w:w="1279" w:type="pct"/>
            <w:vMerge/>
            <w:vAlign w:val="center"/>
          </w:tcPr>
          <w:p w14:paraId="18B50049" w14:textId="77777777" w:rsidR="0089685F" w:rsidRPr="008C282A" w:rsidRDefault="0089685F" w:rsidP="00D60965">
            <w:pPr>
              <w:spacing w:line="360" w:lineRule="auto"/>
              <w:jc w:val="center"/>
              <w:rPr>
                <w:rFonts w:ascii="宋体" w:hAnsi="宋体"/>
                <w:sz w:val="21"/>
                <w:szCs w:val="21"/>
              </w:rPr>
            </w:pPr>
          </w:p>
        </w:tc>
        <w:tc>
          <w:tcPr>
            <w:tcW w:w="683" w:type="pct"/>
            <w:vAlign w:val="center"/>
          </w:tcPr>
          <w:p w14:paraId="72D8A724"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中等发育</w:t>
            </w:r>
          </w:p>
        </w:tc>
        <w:tc>
          <w:tcPr>
            <w:tcW w:w="683" w:type="pct"/>
          </w:tcPr>
          <w:p w14:paraId="7C90F9E0"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≥1，＜1</w:t>
            </w:r>
            <w:r w:rsidRPr="008C282A">
              <w:rPr>
                <w:rFonts w:ascii="宋体" w:hAnsi="宋体"/>
                <w:sz w:val="21"/>
                <w:szCs w:val="21"/>
              </w:rPr>
              <w:t>0</w:t>
            </w:r>
          </w:p>
        </w:tc>
        <w:tc>
          <w:tcPr>
            <w:tcW w:w="940" w:type="pct"/>
          </w:tcPr>
          <w:p w14:paraId="60CEF27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≥1，＜5</w:t>
            </w:r>
          </w:p>
        </w:tc>
        <w:tc>
          <w:tcPr>
            <w:tcW w:w="581" w:type="pct"/>
          </w:tcPr>
          <w:p w14:paraId="7E39D02B"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≥3</w:t>
            </w:r>
            <w:r w:rsidRPr="008C282A">
              <w:rPr>
                <w:rFonts w:ascii="宋体" w:hAnsi="宋体"/>
                <w:sz w:val="21"/>
                <w:szCs w:val="21"/>
              </w:rPr>
              <w:t>0</w:t>
            </w:r>
            <w:r w:rsidRPr="008C282A">
              <w:rPr>
                <w:rFonts w:ascii="宋体" w:hAnsi="宋体" w:hint="eastAsia"/>
                <w:sz w:val="21"/>
                <w:szCs w:val="21"/>
              </w:rPr>
              <w:t>，＜1</w:t>
            </w:r>
            <w:r w:rsidRPr="008C282A">
              <w:rPr>
                <w:rFonts w:ascii="宋体" w:hAnsi="宋体"/>
                <w:sz w:val="21"/>
                <w:szCs w:val="21"/>
              </w:rPr>
              <w:t>00</w:t>
            </w:r>
          </w:p>
        </w:tc>
        <w:tc>
          <w:tcPr>
            <w:tcW w:w="834" w:type="pct"/>
          </w:tcPr>
          <w:p w14:paraId="0AF40041"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≥0</w:t>
            </w:r>
            <w:r w:rsidRPr="008C282A">
              <w:rPr>
                <w:rFonts w:ascii="宋体" w:hAnsi="宋体"/>
                <w:sz w:val="21"/>
                <w:szCs w:val="21"/>
              </w:rPr>
              <w:t>.1</w:t>
            </w:r>
            <w:r w:rsidRPr="008C282A">
              <w:rPr>
                <w:rFonts w:ascii="宋体" w:hAnsi="宋体" w:hint="eastAsia"/>
                <w:sz w:val="21"/>
                <w:szCs w:val="21"/>
              </w:rPr>
              <w:t>，＜1</w:t>
            </w:r>
          </w:p>
        </w:tc>
      </w:tr>
      <w:tr w:rsidR="0089685F" w:rsidRPr="008C282A" w14:paraId="78E57236" w14:textId="77777777" w:rsidTr="00D60965">
        <w:tc>
          <w:tcPr>
            <w:tcW w:w="1279" w:type="pct"/>
            <w:vMerge/>
            <w:vAlign w:val="center"/>
          </w:tcPr>
          <w:p w14:paraId="046ED295" w14:textId="77777777" w:rsidR="0089685F" w:rsidRPr="008C282A" w:rsidRDefault="0089685F" w:rsidP="00D60965">
            <w:pPr>
              <w:spacing w:line="360" w:lineRule="auto"/>
              <w:jc w:val="center"/>
              <w:rPr>
                <w:rFonts w:ascii="宋体" w:hAnsi="宋体"/>
                <w:sz w:val="21"/>
                <w:szCs w:val="21"/>
              </w:rPr>
            </w:pPr>
          </w:p>
        </w:tc>
        <w:tc>
          <w:tcPr>
            <w:tcW w:w="683" w:type="pct"/>
            <w:vAlign w:val="center"/>
          </w:tcPr>
          <w:p w14:paraId="2A915C3F"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弱发育</w:t>
            </w:r>
          </w:p>
        </w:tc>
        <w:tc>
          <w:tcPr>
            <w:tcW w:w="683" w:type="pct"/>
            <w:vAlign w:val="center"/>
          </w:tcPr>
          <w:p w14:paraId="258CA69E"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c>
          <w:tcPr>
            <w:tcW w:w="940" w:type="pct"/>
            <w:vAlign w:val="center"/>
          </w:tcPr>
          <w:p w14:paraId="1FE0CB0D"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＜1</w:t>
            </w:r>
          </w:p>
        </w:tc>
        <w:tc>
          <w:tcPr>
            <w:tcW w:w="581" w:type="pct"/>
            <w:vAlign w:val="center"/>
          </w:tcPr>
          <w:p w14:paraId="0DDA686C"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＜3</w:t>
            </w:r>
            <w:r w:rsidRPr="008C282A">
              <w:rPr>
                <w:rFonts w:ascii="宋体" w:hAnsi="宋体"/>
                <w:sz w:val="21"/>
                <w:szCs w:val="21"/>
              </w:rPr>
              <w:t>0</w:t>
            </w:r>
          </w:p>
        </w:tc>
        <w:tc>
          <w:tcPr>
            <w:tcW w:w="834" w:type="pct"/>
            <w:vAlign w:val="center"/>
          </w:tcPr>
          <w:p w14:paraId="0EE4C1A4" w14:textId="77777777" w:rsidR="0089685F" w:rsidRPr="008C282A" w:rsidRDefault="0089685F" w:rsidP="00D60965">
            <w:pPr>
              <w:spacing w:line="360" w:lineRule="auto"/>
              <w:jc w:val="center"/>
              <w:rPr>
                <w:rFonts w:ascii="宋体" w:hAnsi="宋体"/>
                <w:sz w:val="21"/>
                <w:szCs w:val="21"/>
              </w:rPr>
            </w:pPr>
            <w:r w:rsidRPr="008C282A">
              <w:rPr>
                <w:rFonts w:ascii="宋体" w:hAnsi="宋体" w:hint="eastAsia"/>
                <w:sz w:val="21"/>
                <w:szCs w:val="21"/>
              </w:rPr>
              <w:t>＜0</w:t>
            </w:r>
            <w:r w:rsidRPr="008C282A">
              <w:rPr>
                <w:rFonts w:ascii="宋体" w:hAnsi="宋体"/>
                <w:sz w:val="21"/>
                <w:szCs w:val="21"/>
              </w:rPr>
              <w:t>.1</w:t>
            </w:r>
          </w:p>
        </w:tc>
      </w:tr>
    </w:tbl>
    <w:p w14:paraId="155B8651" w14:textId="77777777" w:rsidR="0089685F" w:rsidRPr="008C282A" w:rsidRDefault="0089685F" w:rsidP="0089685F">
      <w:pPr>
        <w:spacing w:line="360" w:lineRule="auto"/>
        <w:jc w:val="center"/>
        <w:rPr>
          <w:rFonts w:ascii="宋体" w:hAnsi="宋体"/>
          <w:b/>
          <w:bCs/>
          <w:szCs w:val="21"/>
        </w:rPr>
      </w:pPr>
      <w:r w:rsidRPr="008C282A">
        <w:rPr>
          <w:rFonts w:ascii="宋体" w:hAnsi="宋体" w:hint="eastAsia"/>
          <w:b/>
          <w:bCs/>
          <w:szCs w:val="21"/>
        </w:rPr>
        <w:lastRenderedPageBreak/>
        <w:t>表</w:t>
      </w:r>
      <w:r w:rsidRPr="008C282A">
        <w:rPr>
          <w:rFonts w:ascii="宋体" w:hAnsi="宋体"/>
          <w:b/>
          <w:bCs/>
          <w:szCs w:val="21"/>
        </w:rPr>
        <w:t xml:space="preserve">A.4 </w:t>
      </w:r>
      <w:r w:rsidRPr="008C282A">
        <w:rPr>
          <w:rFonts w:ascii="宋体" w:hAnsi="宋体" w:hint="eastAsia"/>
          <w:b/>
          <w:bCs/>
          <w:szCs w:val="21"/>
        </w:rPr>
        <w:t>地面沉降发育程度分级表</w:t>
      </w:r>
    </w:p>
    <w:tbl>
      <w:tblPr>
        <w:tblStyle w:val="17"/>
        <w:tblW w:w="0" w:type="auto"/>
        <w:tblLook w:val="04A0" w:firstRow="1" w:lastRow="0" w:firstColumn="1" w:lastColumn="0" w:noHBand="0" w:noVBand="1"/>
      </w:tblPr>
      <w:tblGrid>
        <w:gridCol w:w="2208"/>
        <w:gridCol w:w="2209"/>
        <w:gridCol w:w="2209"/>
        <w:gridCol w:w="2209"/>
      </w:tblGrid>
      <w:tr w:rsidR="0089685F" w:rsidRPr="008C282A" w14:paraId="4AA20AE8" w14:textId="77777777" w:rsidTr="00D60965">
        <w:tc>
          <w:tcPr>
            <w:tcW w:w="2208" w:type="dxa"/>
            <w:vMerge w:val="restart"/>
            <w:vAlign w:val="center"/>
          </w:tcPr>
          <w:p w14:paraId="733C9F46"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因素</w:t>
            </w:r>
          </w:p>
        </w:tc>
        <w:tc>
          <w:tcPr>
            <w:tcW w:w="6627" w:type="dxa"/>
            <w:gridSpan w:val="3"/>
            <w:vAlign w:val="center"/>
          </w:tcPr>
          <w:p w14:paraId="77B73610"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发育程度</w:t>
            </w:r>
          </w:p>
        </w:tc>
      </w:tr>
      <w:tr w:rsidR="0089685F" w:rsidRPr="008C282A" w14:paraId="3A657F78" w14:textId="77777777" w:rsidTr="00D60965">
        <w:tc>
          <w:tcPr>
            <w:tcW w:w="2208" w:type="dxa"/>
            <w:vMerge/>
            <w:vAlign w:val="center"/>
          </w:tcPr>
          <w:p w14:paraId="4589534D" w14:textId="77777777" w:rsidR="0089685F" w:rsidRPr="008C282A" w:rsidRDefault="0089685F" w:rsidP="00D60965">
            <w:pPr>
              <w:spacing w:line="360" w:lineRule="auto"/>
              <w:jc w:val="center"/>
              <w:rPr>
                <w:rFonts w:ascii="宋体" w:hAnsi="宋体"/>
                <w:szCs w:val="21"/>
              </w:rPr>
            </w:pPr>
          </w:p>
        </w:tc>
        <w:tc>
          <w:tcPr>
            <w:tcW w:w="2209" w:type="dxa"/>
            <w:vAlign w:val="center"/>
          </w:tcPr>
          <w:p w14:paraId="404D95D4"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强发育</w:t>
            </w:r>
          </w:p>
        </w:tc>
        <w:tc>
          <w:tcPr>
            <w:tcW w:w="2209" w:type="dxa"/>
            <w:vAlign w:val="center"/>
          </w:tcPr>
          <w:p w14:paraId="7B79AC38"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中等发育</w:t>
            </w:r>
          </w:p>
        </w:tc>
        <w:tc>
          <w:tcPr>
            <w:tcW w:w="2209" w:type="dxa"/>
            <w:vAlign w:val="center"/>
          </w:tcPr>
          <w:p w14:paraId="05D0E81E"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弱发育</w:t>
            </w:r>
          </w:p>
        </w:tc>
      </w:tr>
      <w:tr w:rsidR="0089685F" w:rsidRPr="008C282A" w14:paraId="3B968598" w14:textId="77777777" w:rsidTr="00D60965">
        <w:tc>
          <w:tcPr>
            <w:tcW w:w="2208" w:type="dxa"/>
            <w:vAlign w:val="center"/>
          </w:tcPr>
          <w:p w14:paraId="62D7FDC0"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近五年平均沉降速率（m</w:t>
            </w:r>
            <w:r w:rsidRPr="008C282A">
              <w:rPr>
                <w:rFonts w:ascii="宋体" w:hAnsi="宋体"/>
                <w:szCs w:val="21"/>
              </w:rPr>
              <w:t>m</w:t>
            </w:r>
            <w:r w:rsidRPr="008C282A">
              <w:rPr>
                <w:rFonts w:ascii="宋体" w:hAnsi="宋体" w:hint="eastAsia"/>
                <w:szCs w:val="21"/>
              </w:rPr>
              <w:t>/</w:t>
            </w:r>
            <w:r w:rsidRPr="008C282A">
              <w:rPr>
                <w:rFonts w:ascii="宋体" w:hAnsi="宋体"/>
                <w:szCs w:val="21"/>
              </w:rPr>
              <w:t>a</w:t>
            </w:r>
            <w:r w:rsidRPr="008C282A">
              <w:rPr>
                <w:rFonts w:ascii="宋体" w:hAnsi="宋体" w:hint="eastAsia"/>
                <w:szCs w:val="21"/>
              </w:rPr>
              <w:t>）</w:t>
            </w:r>
          </w:p>
        </w:tc>
        <w:tc>
          <w:tcPr>
            <w:tcW w:w="2209" w:type="dxa"/>
            <w:vAlign w:val="center"/>
          </w:tcPr>
          <w:p w14:paraId="132EA2D1"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≥3</w:t>
            </w:r>
            <w:r w:rsidRPr="008C282A">
              <w:rPr>
                <w:rFonts w:ascii="宋体" w:hAnsi="宋体"/>
                <w:szCs w:val="21"/>
              </w:rPr>
              <w:t>0</w:t>
            </w:r>
          </w:p>
        </w:tc>
        <w:tc>
          <w:tcPr>
            <w:tcW w:w="2209" w:type="dxa"/>
            <w:vAlign w:val="center"/>
          </w:tcPr>
          <w:p w14:paraId="7F28ED42"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＞1</w:t>
            </w:r>
            <w:r w:rsidRPr="008C282A">
              <w:rPr>
                <w:rFonts w:ascii="宋体" w:hAnsi="宋体"/>
                <w:szCs w:val="21"/>
              </w:rPr>
              <w:t>0</w:t>
            </w:r>
            <w:r w:rsidRPr="008C282A">
              <w:rPr>
                <w:rFonts w:ascii="宋体" w:hAnsi="宋体" w:hint="eastAsia"/>
                <w:szCs w:val="21"/>
              </w:rPr>
              <w:t>～＜3</w:t>
            </w:r>
            <w:r w:rsidRPr="008C282A">
              <w:rPr>
                <w:rFonts w:ascii="宋体" w:hAnsi="宋体"/>
                <w:szCs w:val="21"/>
              </w:rPr>
              <w:t>0</w:t>
            </w:r>
          </w:p>
        </w:tc>
        <w:tc>
          <w:tcPr>
            <w:tcW w:w="2209" w:type="dxa"/>
            <w:vAlign w:val="center"/>
          </w:tcPr>
          <w:p w14:paraId="60230C2A"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≤1</w:t>
            </w:r>
            <w:r w:rsidRPr="008C282A">
              <w:rPr>
                <w:rFonts w:ascii="宋体" w:hAnsi="宋体"/>
                <w:szCs w:val="21"/>
              </w:rPr>
              <w:t>0</w:t>
            </w:r>
          </w:p>
        </w:tc>
      </w:tr>
      <w:tr w:rsidR="0089685F" w:rsidRPr="008C282A" w14:paraId="1E75839D" w14:textId="77777777" w:rsidTr="00D60965">
        <w:tc>
          <w:tcPr>
            <w:tcW w:w="2208" w:type="dxa"/>
            <w:vAlign w:val="center"/>
          </w:tcPr>
          <w:p w14:paraId="188FE5FF"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累计沉降量（m</w:t>
            </w:r>
            <w:r w:rsidRPr="008C282A">
              <w:rPr>
                <w:rFonts w:ascii="宋体" w:hAnsi="宋体"/>
                <w:szCs w:val="21"/>
              </w:rPr>
              <w:t>m</w:t>
            </w:r>
            <w:r w:rsidRPr="008C282A">
              <w:rPr>
                <w:rFonts w:ascii="宋体" w:hAnsi="宋体" w:hint="eastAsia"/>
                <w:szCs w:val="21"/>
              </w:rPr>
              <w:t>）</w:t>
            </w:r>
          </w:p>
        </w:tc>
        <w:tc>
          <w:tcPr>
            <w:tcW w:w="2209" w:type="dxa"/>
            <w:vAlign w:val="center"/>
          </w:tcPr>
          <w:p w14:paraId="63772FF1"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≥8</w:t>
            </w:r>
            <w:r w:rsidRPr="008C282A">
              <w:rPr>
                <w:rFonts w:ascii="宋体" w:hAnsi="宋体"/>
                <w:szCs w:val="21"/>
              </w:rPr>
              <w:t>00</w:t>
            </w:r>
          </w:p>
        </w:tc>
        <w:tc>
          <w:tcPr>
            <w:tcW w:w="2209" w:type="dxa"/>
            <w:vAlign w:val="center"/>
          </w:tcPr>
          <w:p w14:paraId="6E771540"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＞3</w:t>
            </w:r>
            <w:r w:rsidRPr="008C282A">
              <w:rPr>
                <w:rFonts w:ascii="宋体" w:hAnsi="宋体"/>
                <w:szCs w:val="21"/>
              </w:rPr>
              <w:t>00</w:t>
            </w:r>
            <w:r w:rsidRPr="008C282A">
              <w:rPr>
                <w:rFonts w:ascii="宋体" w:hAnsi="宋体" w:hint="eastAsia"/>
                <w:szCs w:val="21"/>
              </w:rPr>
              <w:t>～＜8</w:t>
            </w:r>
            <w:r w:rsidRPr="008C282A">
              <w:rPr>
                <w:rFonts w:ascii="宋体" w:hAnsi="宋体"/>
                <w:szCs w:val="21"/>
              </w:rPr>
              <w:t>00</w:t>
            </w:r>
          </w:p>
        </w:tc>
        <w:tc>
          <w:tcPr>
            <w:tcW w:w="2209" w:type="dxa"/>
            <w:vAlign w:val="center"/>
          </w:tcPr>
          <w:p w14:paraId="69773D3F" w14:textId="77777777" w:rsidR="0089685F" w:rsidRPr="008C282A" w:rsidRDefault="0089685F" w:rsidP="00D60965">
            <w:pPr>
              <w:spacing w:line="360" w:lineRule="auto"/>
              <w:jc w:val="center"/>
              <w:rPr>
                <w:rFonts w:ascii="宋体" w:hAnsi="宋体"/>
                <w:szCs w:val="21"/>
              </w:rPr>
            </w:pPr>
            <w:r w:rsidRPr="008C282A">
              <w:rPr>
                <w:rFonts w:ascii="宋体" w:hAnsi="宋体" w:hint="eastAsia"/>
                <w:szCs w:val="21"/>
              </w:rPr>
              <w:t>≤3</w:t>
            </w:r>
            <w:r w:rsidRPr="008C282A">
              <w:rPr>
                <w:rFonts w:ascii="宋体" w:hAnsi="宋体"/>
                <w:szCs w:val="21"/>
              </w:rPr>
              <w:t>00</w:t>
            </w:r>
          </w:p>
        </w:tc>
      </w:tr>
      <w:tr w:rsidR="0089685F" w:rsidRPr="008C282A" w14:paraId="42926CBC" w14:textId="77777777" w:rsidTr="00D60965">
        <w:tc>
          <w:tcPr>
            <w:tcW w:w="8835" w:type="dxa"/>
            <w:gridSpan w:val="4"/>
            <w:vAlign w:val="center"/>
          </w:tcPr>
          <w:p w14:paraId="1D46DCD4" w14:textId="77777777" w:rsidR="0089685F" w:rsidRPr="008C282A" w:rsidRDefault="0089685F" w:rsidP="00D60965">
            <w:pPr>
              <w:spacing w:line="360" w:lineRule="auto"/>
              <w:rPr>
                <w:rFonts w:ascii="宋体" w:hAnsi="宋体"/>
                <w:szCs w:val="21"/>
              </w:rPr>
            </w:pPr>
            <w:r w:rsidRPr="008C282A">
              <w:rPr>
                <w:rFonts w:ascii="宋体" w:hAnsi="宋体" w:hint="eastAsia"/>
                <w:szCs w:val="21"/>
              </w:rPr>
              <w:t>注：上述两项因素满足一项即可，并按照由强至弱顺序确定。</w:t>
            </w:r>
          </w:p>
        </w:tc>
      </w:tr>
    </w:tbl>
    <w:p w14:paraId="06623939" w14:textId="77777777" w:rsidR="0089685F" w:rsidRPr="008C282A" w:rsidRDefault="0089685F" w:rsidP="0089685F">
      <w:pPr>
        <w:spacing w:line="360" w:lineRule="auto"/>
        <w:jc w:val="center"/>
        <w:rPr>
          <w:rFonts w:ascii="宋体" w:hAnsi="宋体"/>
          <w:b/>
          <w:bCs/>
          <w:szCs w:val="21"/>
        </w:rPr>
      </w:pPr>
      <w:r w:rsidRPr="008C282A">
        <w:rPr>
          <w:rFonts w:ascii="宋体" w:hAnsi="宋体" w:hint="eastAsia"/>
          <w:b/>
          <w:bCs/>
          <w:szCs w:val="21"/>
        </w:rPr>
        <w:t>表</w:t>
      </w:r>
      <w:r w:rsidRPr="008C282A">
        <w:rPr>
          <w:rFonts w:ascii="宋体" w:hAnsi="宋体"/>
          <w:b/>
          <w:bCs/>
          <w:szCs w:val="21"/>
        </w:rPr>
        <w:t xml:space="preserve">A.5 </w:t>
      </w:r>
      <w:r w:rsidRPr="008C282A">
        <w:rPr>
          <w:rFonts w:ascii="宋体" w:hAnsi="宋体" w:hint="eastAsia"/>
          <w:b/>
          <w:bCs/>
          <w:szCs w:val="21"/>
        </w:rPr>
        <w:t>危岩和崩塌发育程度分级表</w:t>
      </w:r>
    </w:p>
    <w:tbl>
      <w:tblPr>
        <w:tblStyle w:val="17"/>
        <w:tblW w:w="5000" w:type="pct"/>
        <w:tblLook w:val="04A0" w:firstRow="1" w:lastRow="0" w:firstColumn="1" w:lastColumn="0" w:noHBand="0" w:noVBand="1"/>
      </w:tblPr>
      <w:tblGrid>
        <w:gridCol w:w="1414"/>
        <w:gridCol w:w="7421"/>
      </w:tblGrid>
      <w:tr w:rsidR="0089685F" w:rsidRPr="008C282A" w14:paraId="58239628" w14:textId="77777777" w:rsidTr="00D60965">
        <w:tc>
          <w:tcPr>
            <w:tcW w:w="800" w:type="pct"/>
          </w:tcPr>
          <w:p w14:paraId="0139F9C8" w14:textId="77777777" w:rsidR="0089685F" w:rsidRPr="008C282A" w:rsidRDefault="0089685F" w:rsidP="00D60965">
            <w:pPr>
              <w:spacing w:line="360" w:lineRule="auto"/>
              <w:jc w:val="center"/>
              <w:rPr>
                <w:szCs w:val="21"/>
              </w:rPr>
            </w:pPr>
            <w:r w:rsidRPr="008C282A">
              <w:rPr>
                <w:rFonts w:hint="eastAsia"/>
                <w:szCs w:val="21"/>
              </w:rPr>
              <w:t>发育程度</w:t>
            </w:r>
          </w:p>
        </w:tc>
        <w:tc>
          <w:tcPr>
            <w:tcW w:w="4200" w:type="pct"/>
          </w:tcPr>
          <w:p w14:paraId="2830185E" w14:textId="77777777" w:rsidR="0089685F" w:rsidRPr="008C282A" w:rsidRDefault="0089685F" w:rsidP="00D60965">
            <w:pPr>
              <w:spacing w:line="360" w:lineRule="auto"/>
              <w:jc w:val="center"/>
              <w:rPr>
                <w:szCs w:val="21"/>
              </w:rPr>
            </w:pPr>
            <w:r w:rsidRPr="008C282A">
              <w:rPr>
                <w:rFonts w:hint="eastAsia"/>
                <w:szCs w:val="21"/>
              </w:rPr>
              <w:t>易发程度（发育程度）特征</w:t>
            </w:r>
          </w:p>
        </w:tc>
      </w:tr>
      <w:tr w:rsidR="0089685F" w:rsidRPr="008C282A" w14:paraId="49E8A990" w14:textId="77777777" w:rsidTr="00D60965">
        <w:tc>
          <w:tcPr>
            <w:tcW w:w="800" w:type="pct"/>
            <w:vAlign w:val="center"/>
          </w:tcPr>
          <w:p w14:paraId="684450DC" w14:textId="77777777" w:rsidR="0089685F" w:rsidRPr="008C282A" w:rsidRDefault="0089685F" w:rsidP="00D60965">
            <w:pPr>
              <w:spacing w:line="360" w:lineRule="auto"/>
              <w:jc w:val="center"/>
              <w:rPr>
                <w:szCs w:val="21"/>
              </w:rPr>
            </w:pPr>
            <w:r w:rsidRPr="008C282A">
              <w:rPr>
                <w:rFonts w:hint="eastAsia"/>
                <w:szCs w:val="21"/>
              </w:rPr>
              <w:t>强发育</w:t>
            </w:r>
          </w:p>
        </w:tc>
        <w:tc>
          <w:tcPr>
            <w:tcW w:w="4200" w:type="pct"/>
          </w:tcPr>
          <w:p w14:paraId="1FDF05A7" w14:textId="77777777" w:rsidR="0089685F" w:rsidRPr="008C282A" w:rsidRDefault="0089685F" w:rsidP="00D60965">
            <w:pPr>
              <w:spacing w:line="360" w:lineRule="auto"/>
              <w:rPr>
                <w:szCs w:val="21"/>
              </w:rPr>
            </w:pPr>
            <w:r w:rsidRPr="008C282A">
              <w:rPr>
                <w:rFonts w:hint="eastAsia"/>
                <w:szCs w:val="21"/>
              </w:rPr>
              <w:t>崩塌（危岩）处于欠稳定——不稳定状态，评估区或周边同类崩塌（危岩）分布多，大多已发生。崩塌（危岩）体上方发育多条平行沟谷的张性裂隙，主控裂隙面上宽下窄，且下部往外倾，裂隙内近期有碎石土流出或掉块，底部岩土体有压碎或压裂状；崩塌（危岩）体上方平行沟谷的裂隙明显</w:t>
            </w:r>
          </w:p>
        </w:tc>
      </w:tr>
      <w:tr w:rsidR="0089685F" w:rsidRPr="008C282A" w14:paraId="1AF30DB9" w14:textId="77777777" w:rsidTr="00D60965">
        <w:tc>
          <w:tcPr>
            <w:tcW w:w="800" w:type="pct"/>
            <w:vAlign w:val="center"/>
          </w:tcPr>
          <w:p w14:paraId="7DBDE79A" w14:textId="77777777" w:rsidR="0089685F" w:rsidRPr="008C282A" w:rsidRDefault="0089685F" w:rsidP="00D60965">
            <w:pPr>
              <w:spacing w:line="360" w:lineRule="auto"/>
              <w:jc w:val="center"/>
              <w:rPr>
                <w:szCs w:val="21"/>
              </w:rPr>
            </w:pPr>
            <w:r w:rsidRPr="008C282A">
              <w:rPr>
                <w:rFonts w:hint="eastAsia"/>
                <w:szCs w:val="21"/>
              </w:rPr>
              <w:t>中等发育</w:t>
            </w:r>
          </w:p>
        </w:tc>
        <w:tc>
          <w:tcPr>
            <w:tcW w:w="4200" w:type="pct"/>
          </w:tcPr>
          <w:p w14:paraId="796B0D88" w14:textId="77777777" w:rsidR="0089685F" w:rsidRPr="008C282A" w:rsidRDefault="0089685F" w:rsidP="00D60965">
            <w:pPr>
              <w:spacing w:line="360" w:lineRule="auto"/>
              <w:rPr>
                <w:szCs w:val="21"/>
              </w:rPr>
            </w:pPr>
            <w:r w:rsidRPr="008C282A">
              <w:rPr>
                <w:rFonts w:hint="eastAsia"/>
                <w:szCs w:val="21"/>
              </w:rPr>
              <w:t>崩塌（危岩）处于欠稳定状态，评估区或周边同类崩塌（危岩）分布较少，有个别发生。危岩体主控破裂面直立呈上宽下窄，上部充填杂土生长灌木杂草，裂面内近期有掉块现象；崩塌（危岩）上方有细小裂隙分布。</w:t>
            </w:r>
          </w:p>
        </w:tc>
      </w:tr>
      <w:tr w:rsidR="0089685F" w:rsidRPr="008C282A" w14:paraId="3F4B27D0" w14:textId="77777777" w:rsidTr="00D60965">
        <w:tc>
          <w:tcPr>
            <w:tcW w:w="800" w:type="pct"/>
            <w:vAlign w:val="center"/>
          </w:tcPr>
          <w:p w14:paraId="79623AA9" w14:textId="77777777" w:rsidR="0089685F" w:rsidRPr="008C282A" w:rsidRDefault="0089685F" w:rsidP="00D60965">
            <w:pPr>
              <w:spacing w:line="360" w:lineRule="auto"/>
              <w:jc w:val="center"/>
              <w:rPr>
                <w:szCs w:val="21"/>
              </w:rPr>
            </w:pPr>
            <w:r w:rsidRPr="008C282A">
              <w:rPr>
                <w:rFonts w:hint="eastAsia"/>
                <w:szCs w:val="21"/>
              </w:rPr>
              <w:t>弱发育</w:t>
            </w:r>
          </w:p>
        </w:tc>
        <w:tc>
          <w:tcPr>
            <w:tcW w:w="4200" w:type="pct"/>
          </w:tcPr>
          <w:p w14:paraId="48715809" w14:textId="77777777" w:rsidR="0089685F" w:rsidRPr="008C282A" w:rsidRDefault="0089685F" w:rsidP="00D60965">
            <w:pPr>
              <w:spacing w:line="360" w:lineRule="auto"/>
              <w:rPr>
                <w:szCs w:val="21"/>
              </w:rPr>
            </w:pPr>
            <w:r w:rsidRPr="008C282A">
              <w:rPr>
                <w:rFonts w:hint="eastAsia"/>
                <w:szCs w:val="21"/>
              </w:rPr>
              <w:t>崩塌（危岩）处于稳定状态，评估区或周边同类崩塌（危岩）分布但均无发生，危岩破裂面直立，上部充填杂土，灌木年久茂盛，多年来裂面内无掉块现象；崩塌（危岩）上方无新裂隙分布</w:t>
            </w:r>
          </w:p>
        </w:tc>
      </w:tr>
    </w:tbl>
    <w:p w14:paraId="02F78E1C" w14:textId="41432889" w:rsidR="0089685F" w:rsidRDefault="0089685F">
      <w:r>
        <w:br w:type="page"/>
      </w:r>
    </w:p>
    <w:p w14:paraId="6E13798C" w14:textId="77777777" w:rsidR="00ED6C7F" w:rsidRPr="00FA2067" w:rsidRDefault="00ED6C7F" w:rsidP="00FA2067">
      <w:pPr>
        <w:pStyle w:val="1"/>
        <w:spacing w:beforeLines="50" w:before="156" w:afterLines="50" w:after="156" w:line="480" w:lineRule="auto"/>
        <w:jc w:val="center"/>
        <w:rPr>
          <w:rFonts w:ascii="Times New Roman" w:eastAsia="黑体" w:hAnsi="Times New Roman"/>
          <w:b w:val="0"/>
          <w:bCs w:val="0"/>
          <w:sz w:val="28"/>
          <w:szCs w:val="28"/>
        </w:rPr>
      </w:pPr>
      <w:bookmarkStart w:id="128" w:name="_Toc532730623"/>
      <w:bookmarkStart w:id="129" w:name="_Toc368167193"/>
      <w:bookmarkStart w:id="130" w:name="_Toc335119381"/>
      <w:bookmarkStart w:id="131" w:name="_Toc335119129"/>
      <w:bookmarkStart w:id="132" w:name="_Toc68885516"/>
      <w:r w:rsidRPr="00FA2067">
        <w:rPr>
          <w:rFonts w:ascii="Times New Roman" w:eastAsia="黑体" w:hAnsi="Times New Roman" w:hint="eastAsia"/>
          <w:b w:val="0"/>
          <w:sz w:val="28"/>
          <w:szCs w:val="28"/>
        </w:rPr>
        <w:lastRenderedPageBreak/>
        <w:t>本标准用词说明</w:t>
      </w:r>
      <w:bookmarkEnd w:id="128"/>
      <w:bookmarkEnd w:id="129"/>
      <w:bookmarkEnd w:id="130"/>
      <w:bookmarkEnd w:id="131"/>
      <w:bookmarkEnd w:id="132"/>
    </w:p>
    <w:p w14:paraId="7C2AE499"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1 </w:t>
      </w:r>
      <w:r w:rsidRPr="00D16657">
        <w:rPr>
          <w:rFonts w:ascii="Times New Roman" w:hAnsi="Times New Roman" w:cs="Times New Roman"/>
        </w:rPr>
        <w:t>为便于在执行本标准条文时区别对待，对要求严格程度不同的用词说明如下：</w:t>
      </w:r>
    </w:p>
    <w:p w14:paraId="1490B25A"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    1</w:t>
      </w:r>
      <w:r w:rsidRPr="00D16657">
        <w:rPr>
          <w:rFonts w:ascii="Times New Roman" w:hAnsi="Times New Roman" w:cs="Times New Roman"/>
        </w:rPr>
        <w:t>）表示很严格，非这样做不可的用词：</w:t>
      </w:r>
    </w:p>
    <w:p w14:paraId="0E16E869"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正面词采用</w:t>
      </w:r>
      <w:r w:rsidRPr="00D16657">
        <w:rPr>
          <w:rFonts w:ascii="Times New Roman" w:hAnsi="Times New Roman" w:cs="Times New Roman"/>
        </w:rPr>
        <w:t>“</w:t>
      </w:r>
      <w:r w:rsidRPr="00D16657">
        <w:rPr>
          <w:rFonts w:ascii="Times New Roman" w:hAnsi="Times New Roman" w:cs="Times New Roman"/>
        </w:rPr>
        <w:t>必须</w:t>
      </w:r>
      <w:r w:rsidRPr="00D16657">
        <w:rPr>
          <w:rFonts w:ascii="Times New Roman" w:hAnsi="Times New Roman" w:cs="Times New Roman"/>
        </w:rPr>
        <w:t>”</w:t>
      </w:r>
      <w:r w:rsidRPr="00D16657">
        <w:rPr>
          <w:rFonts w:ascii="Times New Roman" w:hAnsi="Times New Roman" w:cs="Times New Roman"/>
        </w:rPr>
        <w:t>，反面词采用</w:t>
      </w:r>
      <w:r w:rsidRPr="00D16657">
        <w:rPr>
          <w:rFonts w:ascii="Times New Roman" w:hAnsi="Times New Roman" w:cs="Times New Roman"/>
        </w:rPr>
        <w:t>“</w:t>
      </w:r>
      <w:r w:rsidRPr="00D16657">
        <w:rPr>
          <w:rFonts w:ascii="Times New Roman" w:hAnsi="Times New Roman" w:cs="Times New Roman"/>
        </w:rPr>
        <w:t>严禁</w:t>
      </w:r>
      <w:r w:rsidRPr="00D16657">
        <w:rPr>
          <w:rFonts w:ascii="Times New Roman" w:hAnsi="Times New Roman" w:cs="Times New Roman"/>
        </w:rPr>
        <w:t>”</w:t>
      </w:r>
      <w:r w:rsidRPr="00D16657">
        <w:rPr>
          <w:rFonts w:ascii="Times New Roman" w:hAnsi="Times New Roman" w:cs="Times New Roman"/>
        </w:rPr>
        <w:t>；</w:t>
      </w:r>
    </w:p>
    <w:p w14:paraId="1FDEC316"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    2</w:t>
      </w:r>
      <w:r w:rsidRPr="00D16657">
        <w:rPr>
          <w:rFonts w:ascii="Times New Roman" w:hAnsi="Times New Roman" w:cs="Times New Roman"/>
        </w:rPr>
        <w:t>）表示严格，在正常情况下均应这样做的用词：</w:t>
      </w:r>
    </w:p>
    <w:p w14:paraId="3FEEECA6"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正面词采用</w:t>
      </w:r>
      <w:r w:rsidRPr="00D16657">
        <w:rPr>
          <w:rFonts w:ascii="Times New Roman" w:hAnsi="Times New Roman" w:cs="Times New Roman"/>
        </w:rPr>
        <w:t>“</w:t>
      </w:r>
      <w:r w:rsidRPr="00D16657">
        <w:rPr>
          <w:rFonts w:ascii="Times New Roman" w:hAnsi="Times New Roman" w:cs="Times New Roman"/>
        </w:rPr>
        <w:t>应</w:t>
      </w:r>
      <w:r w:rsidRPr="00D16657">
        <w:rPr>
          <w:rFonts w:ascii="Times New Roman" w:hAnsi="Times New Roman" w:cs="Times New Roman"/>
        </w:rPr>
        <w:t>”</w:t>
      </w:r>
      <w:r w:rsidRPr="00D16657">
        <w:rPr>
          <w:rFonts w:ascii="Times New Roman" w:hAnsi="Times New Roman" w:cs="Times New Roman"/>
        </w:rPr>
        <w:t>，反面词采用</w:t>
      </w:r>
      <w:r w:rsidRPr="00D16657">
        <w:rPr>
          <w:rFonts w:ascii="Times New Roman" w:hAnsi="Times New Roman" w:cs="Times New Roman"/>
        </w:rPr>
        <w:t>“</w:t>
      </w:r>
      <w:r w:rsidRPr="00D16657">
        <w:rPr>
          <w:rFonts w:ascii="Times New Roman" w:hAnsi="Times New Roman" w:cs="Times New Roman"/>
        </w:rPr>
        <w:t>不应</w:t>
      </w:r>
      <w:r w:rsidRPr="00D16657">
        <w:rPr>
          <w:rFonts w:ascii="Times New Roman" w:hAnsi="Times New Roman" w:cs="Times New Roman"/>
        </w:rPr>
        <w:t>”</w:t>
      </w:r>
      <w:r w:rsidRPr="00D16657">
        <w:rPr>
          <w:rFonts w:ascii="Times New Roman" w:hAnsi="Times New Roman" w:cs="Times New Roman"/>
        </w:rPr>
        <w:t>或</w:t>
      </w:r>
      <w:r w:rsidRPr="00D16657">
        <w:rPr>
          <w:rFonts w:ascii="Times New Roman" w:hAnsi="Times New Roman" w:cs="Times New Roman"/>
        </w:rPr>
        <w:t>“</w:t>
      </w:r>
      <w:r w:rsidRPr="00D16657">
        <w:rPr>
          <w:rFonts w:ascii="Times New Roman" w:hAnsi="Times New Roman" w:cs="Times New Roman"/>
        </w:rPr>
        <w:t>不得</w:t>
      </w:r>
      <w:r w:rsidRPr="00D16657">
        <w:rPr>
          <w:rFonts w:ascii="Times New Roman" w:hAnsi="Times New Roman" w:cs="Times New Roman"/>
        </w:rPr>
        <w:t>”</w:t>
      </w:r>
      <w:r w:rsidRPr="00D16657">
        <w:rPr>
          <w:rFonts w:ascii="Times New Roman" w:hAnsi="Times New Roman" w:cs="Times New Roman"/>
        </w:rPr>
        <w:t>；</w:t>
      </w:r>
    </w:p>
    <w:p w14:paraId="4BF964FC"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    3</w:t>
      </w:r>
      <w:r w:rsidRPr="00D16657">
        <w:rPr>
          <w:rFonts w:ascii="Times New Roman" w:hAnsi="Times New Roman" w:cs="Times New Roman"/>
        </w:rPr>
        <w:t>）表示允许稍有选择，在条件许可时首先应这样做的用词：</w:t>
      </w:r>
    </w:p>
    <w:p w14:paraId="39A3F8BB"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正面词采用</w:t>
      </w:r>
      <w:r w:rsidRPr="00D16657">
        <w:rPr>
          <w:rFonts w:ascii="Times New Roman" w:hAnsi="Times New Roman" w:cs="Times New Roman"/>
        </w:rPr>
        <w:t>“</w:t>
      </w:r>
      <w:r w:rsidRPr="00D16657">
        <w:rPr>
          <w:rFonts w:ascii="Times New Roman" w:hAnsi="Times New Roman" w:cs="Times New Roman"/>
        </w:rPr>
        <w:t>宜</w:t>
      </w:r>
      <w:r w:rsidRPr="00D16657">
        <w:rPr>
          <w:rFonts w:ascii="Times New Roman" w:hAnsi="Times New Roman" w:cs="Times New Roman"/>
        </w:rPr>
        <w:t>”</w:t>
      </w:r>
      <w:r w:rsidRPr="00D16657">
        <w:rPr>
          <w:rFonts w:ascii="Times New Roman" w:hAnsi="Times New Roman" w:cs="Times New Roman"/>
        </w:rPr>
        <w:t>，反面词采用</w:t>
      </w:r>
      <w:r w:rsidRPr="00D16657">
        <w:rPr>
          <w:rFonts w:ascii="Times New Roman" w:hAnsi="Times New Roman" w:cs="Times New Roman"/>
        </w:rPr>
        <w:t>“</w:t>
      </w:r>
      <w:r w:rsidRPr="00D16657">
        <w:rPr>
          <w:rFonts w:ascii="Times New Roman" w:hAnsi="Times New Roman" w:cs="Times New Roman"/>
        </w:rPr>
        <w:t>不宜</w:t>
      </w:r>
      <w:r w:rsidRPr="00D16657">
        <w:rPr>
          <w:rFonts w:ascii="Times New Roman" w:hAnsi="Times New Roman" w:cs="Times New Roman"/>
        </w:rPr>
        <w:t>”</w:t>
      </w:r>
      <w:r w:rsidRPr="00D16657">
        <w:rPr>
          <w:rFonts w:ascii="Times New Roman" w:hAnsi="Times New Roman" w:cs="Times New Roman"/>
        </w:rPr>
        <w:t>；</w:t>
      </w:r>
    </w:p>
    <w:p w14:paraId="6289E7F6"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    4</w:t>
      </w:r>
      <w:r w:rsidRPr="00D16657">
        <w:rPr>
          <w:rFonts w:ascii="Times New Roman" w:hAnsi="Times New Roman" w:cs="Times New Roman"/>
        </w:rPr>
        <w:t>）表示有选择，在一定条件下可以这样做的用词，采用</w:t>
      </w:r>
      <w:r w:rsidRPr="00D16657">
        <w:rPr>
          <w:rFonts w:ascii="Times New Roman" w:hAnsi="Times New Roman" w:cs="Times New Roman"/>
        </w:rPr>
        <w:t>“</w:t>
      </w:r>
      <w:r w:rsidRPr="00D16657">
        <w:rPr>
          <w:rFonts w:ascii="Times New Roman" w:hAnsi="Times New Roman" w:cs="Times New Roman"/>
        </w:rPr>
        <w:t>可</w:t>
      </w:r>
      <w:r w:rsidRPr="00D16657">
        <w:rPr>
          <w:rFonts w:ascii="Times New Roman" w:hAnsi="Times New Roman" w:cs="Times New Roman"/>
        </w:rPr>
        <w:t>”</w:t>
      </w:r>
      <w:r w:rsidRPr="00D16657">
        <w:rPr>
          <w:rFonts w:ascii="Times New Roman" w:hAnsi="Times New Roman" w:cs="Times New Roman"/>
        </w:rPr>
        <w:t>。</w:t>
      </w:r>
    </w:p>
    <w:p w14:paraId="5F94B3E3"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 xml:space="preserve">2 </w:t>
      </w:r>
      <w:r w:rsidRPr="00D16657">
        <w:rPr>
          <w:rFonts w:ascii="Times New Roman" w:hAnsi="Times New Roman" w:cs="Times New Roman"/>
        </w:rPr>
        <w:t>标准中指明应按其他有关标准执行的写法为：</w:t>
      </w:r>
    </w:p>
    <w:p w14:paraId="66C5FE67" w14:textId="77777777" w:rsidR="00ED6C7F" w:rsidRPr="00D16657" w:rsidRDefault="00ED6C7F" w:rsidP="00346AA8">
      <w:pPr>
        <w:spacing w:line="360" w:lineRule="auto"/>
        <w:ind w:firstLineChars="200" w:firstLine="420"/>
        <w:rPr>
          <w:rFonts w:ascii="Times New Roman" w:hAnsi="Times New Roman" w:cs="Times New Roman"/>
        </w:rPr>
      </w:pPr>
      <w:r w:rsidRPr="00D16657">
        <w:rPr>
          <w:rFonts w:ascii="Times New Roman" w:hAnsi="Times New Roman" w:cs="Times New Roman"/>
        </w:rPr>
        <w:t>“</w:t>
      </w:r>
      <w:r w:rsidRPr="00D16657">
        <w:rPr>
          <w:rFonts w:ascii="Times New Roman" w:hAnsi="Times New Roman" w:cs="Times New Roman"/>
        </w:rPr>
        <w:t>应符合</w:t>
      </w:r>
      <w:r w:rsidRPr="00D16657">
        <w:rPr>
          <w:rFonts w:ascii="Times New Roman" w:hAnsi="Times New Roman" w:cs="Times New Roman"/>
        </w:rPr>
        <w:t>……</w:t>
      </w:r>
      <w:r w:rsidRPr="00D16657">
        <w:rPr>
          <w:rFonts w:ascii="Times New Roman" w:hAnsi="Times New Roman" w:cs="Times New Roman"/>
        </w:rPr>
        <w:t>的规定</w:t>
      </w:r>
      <w:r w:rsidRPr="00D16657">
        <w:rPr>
          <w:rFonts w:ascii="Times New Roman" w:hAnsi="Times New Roman" w:cs="Times New Roman"/>
        </w:rPr>
        <w:t>”</w:t>
      </w:r>
      <w:r w:rsidRPr="00D16657">
        <w:rPr>
          <w:rFonts w:ascii="Times New Roman" w:hAnsi="Times New Roman" w:cs="Times New Roman"/>
        </w:rPr>
        <w:t>或</w:t>
      </w:r>
      <w:r w:rsidRPr="00D16657">
        <w:rPr>
          <w:rFonts w:ascii="Times New Roman" w:hAnsi="Times New Roman" w:cs="Times New Roman"/>
        </w:rPr>
        <w:t>“</w:t>
      </w:r>
      <w:r w:rsidRPr="00D16657">
        <w:rPr>
          <w:rFonts w:ascii="Times New Roman" w:hAnsi="Times New Roman" w:cs="Times New Roman"/>
        </w:rPr>
        <w:t>应按</w:t>
      </w:r>
      <w:r w:rsidRPr="00D16657">
        <w:rPr>
          <w:rFonts w:ascii="Times New Roman" w:hAnsi="Times New Roman" w:cs="Times New Roman"/>
        </w:rPr>
        <w:t>……</w:t>
      </w:r>
      <w:r w:rsidRPr="00D16657">
        <w:rPr>
          <w:rFonts w:ascii="Times New Roman" w:hAnsi="Times New Roman" w:cs="Times New Roman"/>
        </w:rPr>
        <w:t>执行</w:t>
      </w:r>
      <w:r w:rsidRPr="00D16657">
        <w:rPr>
          <w:rFonts w:ascii="Times New Roman" w:hAnsi="Times New Roman" w:cs="Times New Roman"/>
        </w:rPr>
        <w:t>”</w:t>
      </w:r>
      <w:r w:rsidRPr="00D16657">
        <w:rPr>
          <w:rFonts w:ascii="Times New Roman" w:hAnsi="Times New Roman" w:cs="Times New Roman"/>
        </w:rPr>
        <w:t>。</w:t>
      </w:r>
    </w:p>
    <w:p w14:paraId="54BDA7AF" w14:textId="77777777" w:rsidR="00ED6C7F" w:rsidRPr="00D16657" w:rsidRDefault="00ED6C7F" w:rsidP="00ED6C7F">
      <w:pPr>
        <w:rPr>
          <w:rFonts w:ascii="Times New Roman" w:hAnsi="Times New Roman" w:cs="Times New Roman"/>
        </w:rPr>
      </w:pPr>
    </w:p>
    <w:p w14:paraId="0AD6BE7E" w14:textId="77777777" w:rsidR="00ED6C7F" w:rsidRPr="00D16657" w:rsidRDefault="00ED6C7F" w:rsidP="00ED6C7F">
      <w:pPr>
        <w:rPr>
          <w:rFonts w:ascii="Times New Roman" w:hAnsi="Times New Roman" w:cs="Times New Roman"/>
        </w:rPr>
      </w:pPr>
    </w:p>
    <w:p w14:paraId="6B569A0C" w14:textId="77777777" w:rsidR="00ED6C7F" w:rsidRPr="00D16657" w:rsidRDefault="00ED6C7F" w:rsidP="00ED6C7F">
      <w:pPr>
        <w:rPr>
          <w:rFonts w:ascii="Times New Roman" w:hAnsi="Times New Roman" w:cs="Times New Roman"/>
        </w:rPr>
      </w:pPr>
    </w:p>
    <w:p w14:paraId="7460B9FD" w14:textId="77777777" w:rsidR="00ED6C7F" w:rsidRPr="00D16657" w:rsidRDefault="00ED6C7F" w:rsidP="00ED6C7F">
      <w:pPr>
        <w:rPr>
          <w:rFonts w:ascii="Times New Roman" w:hAnsi="Times New Roman" w:cs="Times New Roman"/>
        </w:rPr>
      </w:pPr>
    </w:p>
    <w:p w14:paraId="3DCC1406" w14:textId="77777777" w:rsidR="00ED6C7F" w:rsidRPr="00D16657" w:rsidRDefault="00ED6C7F" w:rsidP="00ED6C7F">
      <w:pPr>
        <w:rPr>
          <w:rFonts w:ascii="Times New Roman" w:hAnsi="Times New Roman" w:cs="Times New Roman"/>
        </w:rPr>
      </w:pPr>
    </w:p>
    <w:p w14:paraId="5929006C" w14:textId="77777777" w:rsidR="00ED6C7F" w:rsidRPr="00D16657" w:rsidRDefault="00ED6C7F" w:rsidP="00ED6C7F">
      <w:pPr>
        <w:rPr>
          <w:rFonts w:ascii="Times New Roman" w:hAnsi="Times New Roman" w:cs="Times New Roman"/>
        </w:rPr>
      </w:pPr>
    </w:p>
    <w:p w14:paraId="15020BB3" w14:textId="77777777" w:rsidR="00ED6C7F" w:rsidRPr="00D16657" w:rsidRDefault="00ED6C7F" w:rsidP="00ED6C7F">
      <w:pPr>
        <w:rPr>
          <w:rFonts w:ascii="Times New Roman" w:hAnsi="Times New Roman" w:cs="Times New Roman"/>
        </w:rPr>
      </w:pPr>
    </w:p>
    <w:p w14:paraId="0A878B0D" w14:textId="77777777" w:rsidR="00ED6C7F" w:rsidRPr="00D16657" w:rsidRDefault="00ED6C7F" w:rsidP="00ED6C7F">
      <w:pPr>
        <w:rPr>
          <w:rFonts w:ascii="Times New Roman" w:hAnsi="Times New Roman" w:cs="Times New Roman"/>
        </w:rPr>
      </w:pPr>
    </w:p>
    <w:p w14:paraId="0CEE2DF8" w14:textId="77777777" w:rsidR="00ED6C7F" w:rsidRPr="00D16657" w:rsidRDefault="00ED6C7F" w:rsidP="00ED6C7F">
      <w:pPr>
        <w:rPr>
          <w:rFonts w:ascii="Times New Roman" w:hAnsi="Times New Roman" w:cs="Times New Roman"/>
        </w:rPr>
      </w:pPr>
    </w:p>
    <w:p w14:paraId="28663812" w14:textId="77777777" w:rsidR="00ED6C7F" w:rsidRPr="00D16657" w:rsidRDefault="00ED6C7F" w:rsidP="00ED6C7F">
      <w:pPr>
        <w:rPr>
          <w:rFonts w:ascii="Times New Roman" w:hAnsi="Times New Roman" w:cs="Times New Roman"/>
        </w:rPr>
      </w:pPr>
    </w:p>
    <w:p w14:paraId="7481CE1F" w14:textId="77777777" w:rsidR="00ED6C7F" w:rsidRPr="00D16657" w:rsidRDefault="00ED6C7F" w:rsidP="00ED6C7F">
      <w:pPr>
        <w:rPr>
          <w:rFonts w:ascii="Times New Roman" w:hAnsi="Times New Roman" w:cs="Times New Roman"/>
        </w:rPr>
      </w:pPr>
    </w:p>
    <w:p w14:paraId="32CD7552" w14:textId="77777777" w:rsidR="00ED6C7F" w:rsidRPr="00D16657" w:rsidRDefault="00ED6C7F" w:rsidP="00ED6C7F">
      <w:pPr>
        <w:rPr>
          <w:rFonts w:ascii="Times New Roman" w:hAnsi="Times New Roman" w:cs="Times New Roman"/>
        </w:rPr>
      </w:pPr>
    </w:p>
    <w:p w14:paraId="0F1AA096" w14:textId="77777777" w:rsidR="00ED6C7F" w:rsidRPr="00D16657" w:rsidRDefault="00ED6C7F" w:rsidP="00ED6C7F">
      <w:pPr>
        <w:rPr>
          <w:rFonts w:ascii="Times New Roman" w:hAnsi="Times New Roman" w:cs="Times New Roman"/>
        </w:rPr>
      </w:pPr>
    </w:p>
    <w:p w14:paraId="0B8F4D26" w14:textId="77777777" w:rsidR="00ED6C7F" w:rsidRPr="00D16657" w:rsidRDefault="00ED6C7F" w:rsidP="00ED6C7F">
      <w:pPr>
        <w:rPr>
          <w:rFonts w:ascii="Times New Roman" w:hAnsi="Times New Roman" w:cs="Times New Roman"/>
        </w:rPr>
      </w:pPr>
    </w:p>
    <w:p w14:paraId="138F5631" w14:textId="77777777" w:rsidR="00ED6C7F" w:rsidRPr="00D16657" w:rsidRDefault="00ED6C7F" w:rsidP="00ED6C7F">
      <w:pPr>
        <w:rPr>
          <w:rFonts w:ascii="Times New Roman" w:hAnsi="Times New Roman" w:cs="Times New Roman"/>
        </w:rPr>
      </w:pPr>
    </w:p>
    <w:p w14:paraId="7CEA4FCB" w14:textId="77777777" w:rsidR="00ED6C7F" w:rsidRPr="00D16657" w:rsidRDefault="00ED6C7F" w:rsidP="00ED6C7F">
      <w:pPr>
        <w:rPr>
          <w:rFonts w:ascii="Times New Roman" w:hAnsi="Times New Roman" w:cs="Times New Roman"/>
        </w:rPr>
      </w:pPr>
    </w:p>
    <w:p w14:paraId="44040F37" w14:textId="77777777" w:rsidR="00ED6C7F" w:rsidRPr="00D16657" w:rsidRDefault="00ED6C7F" w:rsidP="00ED6C7F">
      <w:pPr>
        <w:rPr>
          <w:rFonts w:ascii="Times New Roman" w:hAnsi="Times New Roman" w:cs="Times New Roman"/>
        </w:rPr>
      </w:pPr>
      <w:r w:rsidRPr="00D16657">
        <w:rPr>
          <w:rFonts w:ascii="Times New Roman" w:hAnsi="Times New Roman" w:cs="Times New Roman"/>
        </w:rPr>
        <w:br w:type="page"/>
      </w:r>
    </w:p>
    <w:p w14:paraId="6AC87D2E" w14:textId="77777777" w:rsidR="00ED6C7F" w:rsidRPr="00FA2067" w:rsidRDefault="00ED6C7F" w:rsidP="00FA2067">
      <w:pPr>
        <w:pStyle w:val="1"/>
        <w:spacing w:beforeLines="50" w:before="156" w:afterLines="50" w:after="156" w:line="480" w:lineRule="auto"/>
        <w:jc w:val="center"/>
        <w:rPr>
          <w:rFonts w:ascii="Times New Roman" w:eastAsia="黑体" w:hAnsi="Times New Roman"/>
          <w:b w:val="0"/>
          <w:bCs w:val="0"/>
          <w:sz w:val="28"/>
          <w:szCs w:val="28"/>
        </w:rPr>
      </w:pPr>
      <w:bookmarkStart w:id="133" w:name="_Toc368167194"/>
      <w:bookmarkStart w:id="134" w:name="_Toc532730624"/>
      <w:bookmarkStart w:id="135" w:name="_Toc361232870"/>
      <w:bookmarkStart w:id="136" w:name="_Toc361925511"/>
      <w:bookmarkStart w:id="137" w:name="_Toc68885517"/>
      <w:r w:rsidRPr="00FA2067">
        <w:rPr>
          <w:rFonts w:ascii="Times New Roman" w:eastAsia="黑体" w:hAnsi="Times New Roman" w:hint="eastAsia"/>
          <w:b w:val="0"/>
          <w:sz w:val="28"/>
          <w:szCs w:val="28"/>
        </w:rPr>
        <w:lastRenderedPageBreak/>
        <w:t>引用标准名录</w:t>
      </w:r>
      <w:bookmarkEnd w:id="133"/>
      <w:bookmarkEnd w:id="134"/>
      <w:bookmarkEnd w:id="135"/>
      <w:bookmarkEnd w:id="136"/>
      <w:bookmarkEnd w:id="137"/>
    </w:p>
    <w:p w14:paraId="28774380" w14:textId="77777777" w:rsidR="00ED6C7F" w:rsidRPr="00D16657" w:rsidRDefault="00ED6C7F" w:rsidP="00ED6C7F">
      <w:pPr>
        <w:spacing w:line="360" w:lineRule="auto"/>
        <w:rPr>
          <w:rFonts w:ascii="Times New Roman" w:hAnsi="Times New Roman" w:cs="Times New Roman"/>
          <w:sz w:val="24"/>
          <w:szCs w:val="24"/>
        </w:rPr>
      </w:pPr>
      <w:r w:rsidRPr="00D16657">
        <w:rPr>
          <w:rFonts w:ascii="Times New Roman" w:hAnsi="Times New Roman" w:cs="Times New Roman"/>
          <w:sz w:val="24"/>
          <w:szCs w:val="24"/>
        </w:rPr>
        <w:t xml:space="preserve">1 </w:t>
      </w:r>
      <w:r w:rsidR="003F3F71" w:rsidRPr="003F3F71">
        <w:rPr>
          <w:rFonts w:ascii="Times New Roman" w:hAnsi="Times New Roman" w:cs="Times New Roman" w:hint="eastAsia"/>
          <w:sz w:val="24"/>
          <w:szCs w:val="24"/>
        </w:rPr>
        <w:t>《滑坡防治工程勘查规范》（</w:t>
      </w:r>
      <w:r w:rsidR="003F3F71" w:rsidRPr="003F3F71">
        <w:rPr>
          <w:rFonts w:ascii="Times New Roman" w:hAnsi="Times New Roman" w:cs="Times New Roman" w:hint="eastAsia"/>
          <w:sz w:val="24"/>
          <w:szCs w:val="24"/>
        </w:rPr>
        <w:t>GB/T 32864</w:t>
      </w:r>
      <w:r w:rsidR="003F3F71" w:rsidRPr="003F3F71">
        <w:rPr>
          <w:rFonts w:ascii="Times New Roman" w:hAnsi="Times New Roman" w:cs="Times New Roman" w:hint="eastAsia"/>
          <w:sz w:val="24"/>
          <w:szCs w:val="24"/>
        </w:rPr>
        <w:t>）</w:t>
      </w:r>
    </w:p>
    <w:p w14:paraId="02654DA9" w14:textId="77777777" w:rsidR="00ED6C7F" w:rsidRPr="00D16657" w:rsidRDefault="00ED6C7F" w:rsidP="00ED6C7F">
      <w:pPr>
        <w:spacing w:line="360" w:lineRule="auto"/>
        <w:rPr>
          <w:rFonts w:ascii="Times New Roman" w:hAnsi="Times New Roman" w:cs="Times New Roman"/>
        </w:rPr>
      </w:pPr>
      <w:r w:rsidRPr="00D16657">
        <w:rPr>
          <w:rFonts w:ascii="Times New Roman" w:hAnsi="Times New Roman" w:cs="Times New Roman"/>
          <w:sz w:val="24"/>
          <w:szCs w:val="24"/>
        </w:rPr>
        <w:t xml:space="preserve">2 </w:t>
      </w:r>
      <w:r w:rsidR="003F3F71" w:rsidRPr="003F3F71">
        <w:rPr>
          <w:rFonts w:ascii="Times New Roman" w:hAnsi="Times New Roman" w:cs="Times New Roman" w:hint="eastAsia"/>
          <w:sz w:val="24"/>
          <w:szCs w:val="24"/>
        </w:rPr>
        <w:t>《崩塌防治工程勘查规范（试行）》（</w:t>
      </w:r>
      <w:r w:rsidR="003F3F71" w:rsidRPr="003F3F71">
        <w:rPr>
          <w:rFonts w:ascii="Times New Roman" w:hAnsi="Times New Roman" w:cs="Times New Roman" w:hint="eastAsia"/>
          <w:sz w:val="24"/>
          <w:szCs w:val="24"/>
        </w:rPr>
        <w:t>T/CAGHP011</w:t>
      </w:r>
      <w:r w:rsidR="003F3F71" w:rsidRPr="003F3F71">
        <w:rPr>
          <w:rFonts w:ascii="Times New Roman" w:hAnsi="Times New Roman" w:cs="Times New Roman" w:hint="eastAsia"/>
          <w:sz w:val="24"/>
          <w:szCs w:val="24"/>
        </w:rPr>
        <w:t>）</w:t>
      </w:r>
    </w:p>
    <w:p w14:paraId="0360FCCD" w14:textId="77777777" w:rsidR="00ED6C7F" w:rsidRPr="00D16657" w:rsidRDefault="00ED6C7F" w:rsidP="00ED6C7F">
      <w:pPr>
        <w:spacing w:line="360" w:lineRule="auto"/>
        <w:rPr>
          <w:rFonts w:ascii="Times New Roman" w:hAnsi="Times New Roman" w:cs="Times New Roman"/>
          <w:sz w:val="24"/>
          <w:szCs w:val="24"/>
        </w:rPr>
      </w:pPr>
      <w:r w:rsidRPr="00D16657">
        <w:rPr>
          <w:rFonts w:ascii="Times New Roman" w:hAnsi="Times New Roman" w:cs="Times New Roman"/>
          <w:sz w:val="24"/>
          <w:szCs w:val="24"/>
        </w:rPr>
        <w:t xml:space="preserve">3 </w:t>
      </w:r>
      <w:r w:rsidR="003F3F71" w:rsidRPr="003F3F71">
        <w:rPr>
          <w:rFonts w:ascii="Times New Roman" w:hAnsi="Times New Roman" w:cs="Times New Roman" w:hint="eastAsia"/>
          <w:sz w:val="24"/>
          <w:szCs w:val="24"/>
        </w:rPr>
        <w:t>《地面沉降调查与监测规范》（</w:t>
      </w:r>
      <w:r w:rsidR="003F3F71" w:rsidRPr="003F3F71">
        <w:rPr>
          <w:rFonts w:ascii="Times New Roman" w:hAnsi="Times New Roman" w:cs="Times New Roman" w:hint="eastAsia"/>
          <w:sz w:val="24"/>
          <w:szCs w:val="24"/>
        </w:rPr>
        <w:t>DZ/T 0283</w:t>
      </w:r>
      <w:r w:rsidR="003F3F71" w:rsidRPr="003F3F71">
        <w:rPr>
          <w:rFonts w:ascii="Times New Roman" w:hAnsi="Times New Roman" w:cs="Times New Roman" w:hint="eastAsia"/>
          <w:sz w:val="24"/>
          <w:szCs w:val="24"/>
        </w:rPr>
        <w:t>）</w:t>
      </w:r>
    </w:p>
    <w:p w14:paraId="3ACF04FD" w14:textId="77777777" w:rsidR="00ED6C7F" w:rsidRPr="00D16657" w:rsidRDefault="00ED6C7F" w:rsidP="00ED6C7F">
      <w:pPr>
        <w:spacing w:line="360" w:lineRule="auto"/>
        <w:rPr>
          <w:rFonts w:ascii="Times New Roman" w:eastAsia="宋体" w:hAnsi="Times New Roman" w:cs="Times New Roman"/>
          <w:sz w:val="24"/>
          <w:szCs w:val="24"/>
        </w:rPr>
      </w:pPr>
      <w:r w:rsidRPr="00D16657">
        <w:rPr>
          <w:rFonts w:ascii="Times New Roman" w:eastAsia="宋体" w:hAnsi="Times New Roman" w:cs="Times New Roman"/>
          <w:sz w:val="24"/>
          <w:szCs w:val="24"/>
        </w:rPr>
        <w:t xml:space="preserve">4 </w:t>
      </w:r>
      <w:r w:rsidR="003F3F71" w:rsidRPr="003F3F71">
        <w:rPr>
          <w:rFonts w:ascii="Times New Roman" w:eastAsia="宋体" w:hAnsi="Times New Roman" w:cs="Times New Roman" w:hint="eastAsia"/>
          <w:sz w:val="24"/>
          <w:szCs w:val="24"/>
        </w:rPr>
        <w:t>《滑坡崩塌泥石流灾害调查规范（</w:t>
      </w:r>
      <w:r w:rsidR="003F3F71" w:rsidRPr="003F3F71">
        <w:rPr>
          <w:rFonts w:ascii="Times New Roman" w:eastAsia="宋体" w:hAnsi="Times New Roman" w:cs="Times New Roman" w:hint="eastAsia"/>
          <w:sz w:val="24"/>
          <w:szCs w:val="24"/>
        </w:rPr>
        <w:t>1:50000</w:t>
      </w:r>
      <w:r w:rsidR="003F3F71" w:rsidRPr="003F3F71">
        <w:rPr>
          <w:rFonts w:ascii="Times New Roman" w:eastAsia="宋体" w:hAnsi="Times New Roman" w:cs="Times New Roman" w:hint="eastAsia"/>
          <w:sz w:val="24"/>
          <w:szCs w:val="24"/>
        </w:rPr>
        <w:t>）》（</w:t>
      </w:r>
      <w:r w:rsidR="003F3F71" w:rsidRPr="003F3F71">
        <w:rPr>
          <w:rFonts w:ascii="Times New Roman" w:eastAsia="宋体" w:hAnsi="Times New Roman" w:cs="Times New Roman" w:hint="eastAsia"/>
          <w:sz w:val="24"/>
          <w:szCs w:val="24"/>
        </w:rPr>
        <w:t>DZ/T 0261</w:t>
      </w:r>
      <w:r w:rsidR="003F3F71" w:rsidRPr="003F3F71">
        <w:rPr>
          <w:rFonts w:ascii="Times New Roman" w:eastAsia="宋体" w:hAnsi="Times New Roman" w:cs="Times New Roman" w:hint="eastAsia"/>
          <w:sz w:val="24"/>
          <w:szCs w:val="24"/>
        </w:rPr>
        <w:t>）</w:t>
      </w:r>
    </w:p>
    <w:p w14:paraId="32FF3771" w14:textId="77777777" w:rsidR="00ED6C7F" w:rsidRPr="00D16657" w:rsidRDefault="00ED6C7F" w:rsidP="00ED6C7F">
      <w:pPr>
        <w:spacing w:line="360" w:lineRule="auto"/>
        <w:rPr>
          <w:rFonts w:ascii="Times New Roman" w:hAnsi="Times New Roman" w:cs="Times New Roman"/>
          <w:sz w:val="24"/>
          <w:szCs w:val="24"/>
        </w:rPr>
      </w:pPr>
      <w:r w:rsidRPr="00D16657">
        <w:rPr>
          <w:rFonts w:ascii="Times New Roman" w:hAnsi="Times New Roman" w:cs="Times New Roman"/>
          <w:sz w:val="24"/>
          <w:szCs w:val="24"/>
        </w:rPr>
        <w:t xml:space="preserve">5 </w:t>
      </w:r>
      <w:r w:rsidR="003F3F71" w:rsidRPr="003F3F71">
        <w:rPr>
          <w:rFonts w:ascii="Times New Roman" w:hAnsi="Times New Roman" w:cs="Times New Roman" w:hint="eastAsia"/>
          <w:sz w:val="24"/>
          <w:szCs w:val="24"/>
        </w:rPr>
        <w:t>《泥石流灾害防治工程勘查规范》（</w:t>
      </w:r>
      <w:r w:rsidR="003F3F71" w:rsidRPr="003F3F71">
        <w:rPr>
          <w:rFonts w:ascii="Times New Roman" w:hAnsi="Times New Roman" w:cs="Times New Roman" w:hint="eastAsia"/>
          <w:sz w:val="24"/>
          <w:szCs w:val="24"/>
        </w:rPr>
        <w:t>DZ/T 0220</w:t>
      </w:r>
      <w:r w:rsidR="003F3F71" w:rsidRPr="003F3F71">
        <w:rPr>
          <w:rFonts w:ascii="Times New Roman" w:hAnsi="Times New Roman" w:cs="Times New Roman" w:hint="eastAsia"/>
          <w:sz w:val="24"/>
          <w:szCs w:val="24"/>
        </w:rPr>
        <w:t>）</w:t>
      </w:r>
    </w:p>
    <w:p w14:paraId="03FEB6EE" w14:textId="77777777" w:rsidR="00ED6C7F" w:rsidRPr="00D16657" w:rsidRDefault="00ED6C7F" w:rsidP="00ED6C7F">
      <w:pPr>
        <w:widowControl/>
        <w:spacing w:beforeLines="50" w:before="156" w:line="360" w:lineRule="auto"/>
        <w:ind w:left="284"/>
        <w:jc w:val="left"/>
        <w:rPr>
          <w:rFonts w:ascii="Times New Roman" w:hAnsi="Times New Roman" w:cs="Times New Roman"/>
          <w:sz w:val="24"/>
          <w:szCs w:val="24"/>
        </w:rPr>
      </w:pPr>
      <w:r w:rsidRPr="00D16657">
        <w:rPr>
          <w:rFonts w:ascii="Times New Roman" w:hAnsi="Times New Roman" w:cs="Times New Roman"/>
          <w:sz w:val="24"/>
          <w:szCs w:val="24"/>
        </w:rPr>
        <w:br w:type="page"/>
      </w:r>
    </w:p>
    <w:p w14:paraId="5DBC89DF" w14:textId="77777777" w:rsidR="00ED6C7F" w:rsidRPr="00D16657" w:rsidRDefault="00ED6C7F" w:rsidP="00ED6C7F">
      <w:pPr>
        <w:jc w:val="center"/>
        <w:rPr>
          <w:rFonts w:ascii="Times New Roman" w:hAnsi="Times New Roman" w:cs="Times New Roman"/>
          <w:b/>
          <w:sz w:val="24"/>
          <w:szCs w:val="24"/>
        </w:rPr>
      </w:pPr>
      <w:r w:rsidRPr="00D16657">
        <w:rPr>
          <w:rFonts w:ascii="Times New Roman" w:hAnsi="Times New Roman" w:cs="Times New Roman"/>
          <w:b/>
          <w:sz w:val="24"/>
          <w:szCs w:val="24"/>
        </w:rPr>
        <w:lastRenderedPageBreak/>
        <w:t>中国工程建设标准化协会标准</w:t>
      </w:r>
    </w:p>
    <w:p w14:paraId="25021FCF" w14:textId="77777777" w:rsidR="00ED6C7F" w:rsidRPr="00D16657" w:rsidRDefault="00ED6C7F" w:rsidP="00ED6C7F">
      <w:pPr>
        <w:jc w:val="center"/>
        <w:rPr>
          <w:rFonts w:ascii="Times New Roman" w:hAnsi="Times New Roman" w:cs="Times New Roman"/>
          <w:b/>
          <w:sz w:val="28"/>
          <w:szCs w:val="28"/>
        </w:rPr>
      </w:pPr>
    </w:p>
    <w:p w14:paraId="5D8AFBF9" w14:textId="77777777" w:rsidR="00ED6C7F" w:rsidRPr="00D16657" w:rsidRDefault="00ED6C7F" w:rsidP="00ED6C7F">
      <w:pPr>
        <w:jc w:val="center"/>
        <w:rPr>
          <w:rFonts w:ascii="Times New Roman" w:hAnsi="Times New Roman" w:cs="Times New Roman"/>
          <w:b/>
          <w:sz w:val="28"/>
          <w:szCs w:val="28"/>
        </w:rPr>
      </w:pPr>
    </w:p>
    <w:p w14:paraId="37F16D01" w14:textId="77777777" w:rsidR="00ED6C7F" w:rsidRPr="00D16657" w:rsidRDefault="0096097B" w:rsidP="00ED6C7F">
      <w:pPr>
        <w:pStyle w:val="aff6"/>
      </w:pPr>
      <w:r w:rsidRPr="0096097B">
        <w:rPr>
          <w:rFonts w:hint="eastAsia"/>
        </w:rPr>
        <w:t>既有工业区环境诊断及评估标准</w:t>
      </w:r>
    </w:p>
    <w:p w14:paraId="43EF8845" w14:textId="77777777" w:rsidR="00ED6C7F" w:rsidRPr="00D16657" w:rsidRDefault="0096097B" w:rsidP="00ED6C7F">
      <w:pPr>
        <w:jc w:val="center"/>
        <w:rPr>
          <w:rFonts w:ascii="Times New Roman" w:hAnsi="Times New Roman" w:cs="Times New Roman"/>
          <w:sz w:val="36"/>
          <w:szCs w:val="24"/>
        </w:rPr>
      </w:pPr>
      <w:r w:rsidRPr="0096097B">
        <w:rPr>
          <w:rFonts w:ascii="Times New Roman" w:eastAsia="宋体" w:hAnsi="Times New Roman" w:cs="Times New Roman"/>
          <w:sz w:val="28"/>
          <w:lang w:val="fr-FR"/>
        </w:rPr>
        <w:t>Standard for environmental diagnosis and assessment of existing industrial areas</w:t>
      </w:r>
    </w:p>
    <w:p w14:paraId="574B8ECA" w14:textId="77777777" w:rsidR="00ED6C7F" w:rsidRPr="00D16657" w:rsidRDefault="00ED6C7F" w:rsidP="00ED6C7F">
      <w:pPr>
        <w:jc w:val="center"/>
        <w:rPr>
          <w:rFonts w:ascii="Times New Roman" w:hAnsi="Times New Roman" w:cs="Times New Roman"/>
        </w:rPr>
      </w:pPr>
    </w:p>
    <w:p w14:paraId="08B1BF6A" w14:textId="77777777" w:rsidR="00ED6C7F" w:rsidRPr="00D16657" w:rsidRDefault="00ED6C7F" w:rsidP="00ED6C7F">
      <w:pPr>
        <w:pStyle w:val="af6"/>
        <w:jc w:val="center"/>
        <w:rPr>
          <w:rFonts w:ascii="Times New Roman" w:hAnsi="Times New Roman"/>
          <w:b/>
        </w:rPr>
      </w:pPr>
      <w:r w:rsidRPr="00D16657">
        <w:rPr>
          <w:rFonts w:ascii="Times New Roman" w:hAnsi="Times New Roman"/>
          <w:b/>
        </w:rPr>
        <w:t>T/CECS *** -20XX</w:t>
      </w:r>
    </w:p>
    <w:p w14:paraId="26090BCB" w14:textId="77777777" w:rsidR="00ED6C7F" w:rsidRPr="00D16657" w:rsidRDefault="00ED6C7F" w:rsidP="00ED6C7F">
      <w:pPr>
        <w:jc w:val="center"/>
        <w:rPr>
          <w:rFonts w:ascii="Times New Roman" w:hAnsi="Times New Roman" w:cs="Times New Roman"/>
          <w:b/>
        </w:rPr>
      </w:pPr>
    </w:p>
    <w:p w14:paraId="44162CC2" w14:textId="77777777" w:rsidR="00ED6C7F" w:rsidRPr="00D16657" w:rsidRDefault="00ED6C7F" w:rsidP="00ED6C7F">
      <w:pPr>
        <w:jc w:val="center"/>
        <w:rPr>
          <w:rFonts w:ascii="Times New Roman" w:hAnsi="Times New Roman" w:cs="Times New Roman"/>
          <w:b/>
          <w:sz w:val="32"/>
          <w:szCs w:val="32"/>
        </w:rPr>
      </w:pPr>
    </w:p>
    <w:p w14:paraId="21BFE94B" w14:textId="2330758C" w:rsidR="00954091" w:rsidRDefault="00954091">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14:paraId="151A34CF" w14:textId="77777777" w:rsidR="00ED6C7F" w:rsidRPr="00D16657" w:rsidRDefault="00ED6C7F" w:rsidP="00ED6C7F">
      <w:pPr>
        <w:jc w:val="center"/>
        <w:rPr>
          <w:rFonts w:ascii="Times New Roman" w:hAnsi="Times New Roman" w:cs="Times New Roman"/>
          <w:b/>
          <w:sz w:val="32"/>
          <w:szCs w:val="32"/>
        </w:rPr>
      </w:pPr>
    </w:p>
    <w:p w14:paraId="5A659B6A" w14:textId="77777777" w:rsidR="00ED6C7F" w:rsidRPr="00D16657" w:rsidRDefault="00ED6C7F" w:rsidP="00ED6C7F">
      <w:pPr>
        <w:jc w:val="center"/>
        <w:rPr>
          <w:rFonts w:ascii="Times New Roman" w:hAnsi="Times New Roman" w:cs="Times New Roman"/>
          <w:b/>
          <w:sz w:val="32"/>
          <w:szCs w:val="32"/>
        </w:rPr>
      </w:pPr>
    </w:p>
    <w:p w14:paraId="0708220E" w14:textId="77777777" w:rsidR="00ED6C7F" w:rsidRPr="00FA2067" w:rsidRDefault="00ED6C7F" w:rsidP="00FA2067">
      <w:pPr>
        <w:pStyle w:val="1"/>
        <w:spacing w:beforeLines="50" w:before="156" w:afterLines="50" w:after="156" w:line="480" w:lineRule="auto"/>
        <w:jc w:val="center"/>
        <w:rPr>
          <w:rFonts w:ascii="Times New Roman" w:eastAsia="黑体" w:hAnsi="Times New Roman"/>
          <w:b w:val="0"/>
          <w:bCs w:val="0"/>
          <w:sz w:val="28"/>
          <w:szCs w:val="28"/>
        </w:rPr>
      </w:pPr>
      <w:bookmarkStart w:id="138" w:name="_Toc532730625"/>
      <w:bookmarkStart w:id="139" w:name="_Toc471299376"/>
      <w:bookmarkStart w:id="140" w:name="_Toc479786090"/>
      <w:bookmarkStart w:id="141" w:name="_Toc505592164"/>
      <w:bookmarkStart w:id="142" w:name="_Toc471331177"/>
      <w:bookmarkStart w:id="143" w:name="_Toc479785464"/>
      <w:bookmarkStart w:id="144" w:name="_Toc489979669"/>
      <w:bookmarkStart w:id="145" w:name="_Toc68885518"/>
      <w:r w:rsidRPr="00FA2067">
        <w:rPr>
          <w:rFonts w:ascii="Times New Roman" w:eastAsia="黑体" w:hAnsi="Times New Roman" w:hint="eastAsia"/>
          <w:b w:val="0"/>
          <w:sz w:val="28"/>
          <w:szCs w:val="28"/>
        </w:rPr>
        <w:t>条文说明</w:t>
      </w:r>
      <w:bookmarkEnd w:id="138"/>
      <w:bookmarkEnd w:id="139"/>
      <w:bookmarkEnd w:id="140"/>
      <w:bookmarkEnd w:id="141"/>
      <w:bookmarkEnd w:id="142"/>
      <w:bookmarkEnd w:id="143"/>
      <w:bookmarkEnd w:id="144"/>
      <w:bookmarkEnd w:id="145"/>
    </w:p>
    <w:p w14:paraId="5E0F1FD1" w14:textId="77777777" w:rsidR="00ED6C7F" w:rsidRPr="00D16657" w:rsidRDefault="00ED6C7F" w:rsidP="00ED6C7F">
      <w:pPr>
        <w:jc w:val="center"/>
        <w:rPr>
          <w:rFonts w:ascii="Times New Roman" w:hAnsi="Times New Roman" w:cs="Times New Roman"/>
          <w:b/>
          <w:sz w:val="28"/>
          <w:szCs w:val="28"/>
        </w:rPr>
      </w:pPr>
    </w:p>
    <w:p w14:paraId="2A007E55" w14:textId="2C278621" w:rsidR="00B8613E" w:rsidRPr="005246D8" w:rsidRDefault="00B8613E" w:rsidP="005246D8">
      <w:pPr>
        <w:rPr>
          <w:rFonts w:ascii="Times New Roman" w:hAnsi="Times New Roman" w:cs="Times New Roman"/>
          <w:b/>
          <w:sz w:val="28"/>
          <w:szCs w:val="28"/>
        </w:rPr>
      </w:pPr>
    </w:p>
    <w:sectPr w:rsidR="00B8613E" w:rsidRPr="005246D8" w:rsidSect="00935C20">
      <w:footerReference w:type="default" r:id="rId21"/>
      <w:type w:val="continuous"/>
      <w:pgSz w:w="11907" w:h="16840" w:code="9"/>
      <w:pgMar w:top="2098" w:right="1474" w:bottom="147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7F3A" w14:textId="77777777" w:rsidR="004A1343" w:rsidRDefault="004A1343">
      <w:r>
        <w:separator/>
      </w:r>
    </w:p>
  </w:endnote>
  <w:endnote w:type="continuationSeparator" w:id="0">
    <w:p w14:paraId="0240B651" w14:textId="77777777" w:rsidR="004A1343" w:rsidRDefault="004A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dobe ｺﾚﾌ・Std R">
    <w:altName w:val="Yu Gothic"/>
    <w:panose1 w:val="00000000000000000000"/>
    <w:charset w:val="80"/>
    <w:family w:val="swiss"/>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9FBF" w14:textId="17E08B3E" w:rsidR="008548B3" w:rsidRDefault="008548B3">
    <w:pPr>
      <w:pStyle w:val="afc"/>
      <w:jc w:val="center"/>
    </w:pPr>
  </w:p>
  <w:p w14:paraId="74286AE7" w14:textId="77777777" w:rsidR="008548B3" w:rsidRDefault="008548B3">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02785"/>
      <w:docPartObj>
        <w:docPartGallery w:val="Page Numbers (Bottom of Page)"/>
        <w:docPartUnique/>
      </w:docPartObj>
    </w:sdtPr>
    <w:sdtEndPr/>
    <w:sdtContent>
      <w:p w14:paraId="748C1CCB" w14:textId="17EE815F" w:rsidR="00370E5E" w:rsidRDefault="00370E5E">
        <w:pPr>
          <w:pStyle w:val="afc"/>
          <w:jc w:val="center"/>
        </w:pPr>
        <w:r>
          <w:fldChar w:fldCharType="begin"/>
        </w:r>
        <w:r>
          <w:instrText>PAGE   \* MERGEFORMAT</w:instrText>
        </w:r>
        <w:r>
          <w:fldChar w:fldCharType="separate"/>
        </w:r>
        <w:r w:rsidR="006945CE" w:rsidRPr="006945CE">
          <w:rPr>
            <w:noProof/>
            <w:lang w:val="zh-CN"/>
          </w:rPr>
          <w:t>7</w:t>
        </w:r>
        <w:r>
          <w:fldChar w:fldCharType="end"/>
        </w:r>
      </w:p>
    </w:sdtContent>
  </w:sdt>
  <w:p w14:paraId="6F016742" w14:textId="77777777" w:rsidR="00904260" w:rsidRDefault="00904260">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7566"/>
      <w:docPartObj>
        <w:docPartGallery w:val="Page Numbers (Bottom of Page)"/>
        <w:docPartUnique/>
      </w:docPartObj>
    </w:sdtPr>
    <w:sdtEndPr/>
    <w:sdtContent>
      <w:p w14:paraId="55F49231" w14:textId="4DF1D8A9" w:rsidR="00935C20" w:rsidRDefault="00935C20">
        <w:pPr>
          <w:pStyle w:val="afc"/>
          <w:jc w:val="center"/>
        </w:pPr>
        <w:r>
          <w:fldChar w:fldCharType="begin"/>
        </w:r>
        <w:r>
          <w:instrText>PAGE   \* MERGEFORMAT</w:instrText>
        </w:r>
        <w:r>
          <w:fldChar w:fldCharType="separate"/>
        </w:r>
        <w:r w:rsidR="006945CE" w:rsidRPr="006945CE">
          <w:rPr>
            <w:noProof/>
            <w:lang w:val="zh-CN"/>
          </w:rPr>
          <w:t>29</w:t>
        </w:r>
        <w:r>
          <w:fldChar w:fldCharType="end"/>
        </w:r>
      </w:p>
    </w:sdtContent>
  </w:sdt>
  <w:p w14:paraId="229949BA" w14:textId="77777777" w:rsidR="00935C20" w:rsidRDefault="00935C2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D7BF" w14:textId="77777777" w:rsidR="004A1343" w:rsidRDefault="004A1343">
      <w:r>
        <w:separator/>
      </w:r>
    </w:p>
  </w:footnote>
  <w:footnote w:type="continuationSeparator" w:id="0">
    <w:p w14:paraId="2549BABC" w14:textId="77777777" w:rsidR="004A1343" w:rsidRDefault="004A1343">
      <w:r>
        <w:continuationSeparator/>
      </w:r>
    </w:p>
  </w:footnote>
  <w:footnote w:id="1">
    <w:p w14:paraId="2BEE7F33" w14:textId="77777777" w:rsidR="008548B3" w:rsidRDefault="008548B3" w:rsidP="00AD4BC2">
      <w:pPr>
        <w:pStyle w:val="affe"/>
      </w:pPr>
      <w:r>
        <w:rPr>
          <w:rStyle w:val="afff0"/>
        </w:rPr>
        <w:footnoteRef/>
      </w:r>
      <w:r>
        <w:t xml:space="preserve"> </w:t>
      </w:r>
      <w:r w:rsidRPr="00273A44">
        <w:rPr>
          <w:rFonts w:hint="eastAsia"/>
        </w:rPr>
        <w:t>根据</w:t>
      </w:r>
      <w:r>
        <w:rPr>
          <w:rFonts w:hint="eastAsia"/>
        </w:rPr>
        <w:t>既有工业区场地内工业企业的</w:t>
      </w:r>
      <w:r w:rsidRPr="00273A44">
        <w:rPr>
          <w:rFonts w:hint="eastAsia"/>
        </w:rPr>
        <w:t>实际情况来确定诊断内容。</w:t>
      </w:r>
    </w:p>
  </w:footnote>
  <w:footnote w:id="2">
    <w:p w14:paraId="7792A509" w14:textId="77777777" w:rsidR="008548B3" w:rsidRDefault="008548B3" w:rsidP="00AD4BC2">
      <w:pPr>
        <w:pStyle w:val="affe"/>
      </w:pPr>
      <w:r>
        <w:rPr>
          <w:rStyle w:val="afff0"/>
        </w:rPr>
        <w:footnoteRef/>
      </w:r>
      <w:r>
        <w:t xml:space="preserve"> </w:t>
      </w:r>
      <w:r w:rsidRPr="00CB464D">
        <w:rPr>
          <w:rFonts w:hint="eastAsia"/>
        </w:rPr>
        <w:t>是指采用</w:t>
      </w:r>
      <w:r w:rsidRPr="00CB464D">
        <w:rPr>
          <w:rFonts w:hint="eastAsia"/>
        </w:rPr>
        <w:t xml:space="preserve">E601 </w:t>
      </w:r>
      <w:r w:rsidRPr="00CB464D">
        <w:rPr>
          <w:rFonts w:hint="eastAsia"/>
        </w:rPr>
        <w:t>观测的多年平均水面蒸发量与降水量的比值，即蒸降比值。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9A7D" w14:textId="77777777" w:rsidR="008548B3" w:rsidRDefault="008548B3">
    <w:pPr>
      <w:pStyle w:val="afe"/>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68BC" w14:textId="77777777" w:rsidR="008548B3" w:rsidRDefault="008548B3">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135"/>
      </w:pPr>
      <w:rPr>
        <w:rFonts w:ascii="Times New Roman" w:hAnsi="Times New Roman" w:cs="Times New Roman"/>
        <w:b w:val="0"/>
        <w:bCs w:val="0"/>
        <w:spacing w:val="1"/>
        <w:sz w:val="30"/>
        <w:szCs w:val="3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853E7E"/>
    <w:multiLevelType w:val="hybridMultilevel"/>
    <w:tmpl w:val="AD40EF2E"/>
    <w:lvl w:ilvl="0" w:tplc="EE8AD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2925C1"/>
    <w:multiLevelType w:val="hybridMultilevel"/>
    <w:tmpl w:val="4B6022EC"/>
    <w:lvl w:ilvl="0" w:tplc="B6D6AC02">
      <w:start w:val="3"/>
      <w:numFmt w:val="decimal"/>
      <w:lvlText w:val="%1"/>
      <w:lvlJc w:val="left"/>
      <w:pPr>
        <w:ind w:left="785" w:hanging="360"/>
      </w:pPr>
      <w:rPr>
        <w:rFonts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5C80C6B"/>
    <w:multiLevelType w:val="hybridMultilevel"/>
    <w:tmpl w:val="B7A01A22"/>
    <w:lvl w:ilvl="0" w:tplc="8F38D1B8">
      <w:start w:val="1"/>
      <w:numFmt w:val="decimal"/>
      <w:lvlText w:val="%1、"/>
      <w:lvlJc w:val="left"/>
      <w:pPr>
        <w:ind w:left="360" w:hanging="360"/>
      </w:pPr>
      <w:rPr>
        <w:rFonts w:hint="default"/>
      </w:rPr>
    </w:lvl>
    <w:lvl w:ilvl="1" w:tplc="D172BED6">
      <w:start w:val="1"/>
      <w:numFmt w:val="decimal"/>
      <w:suff w:val="space"/>
      <w:lvlText w:val="%2"/>
      <w:lvlJc w:val="left"/>
      <w:pPr>
        <w:ind w:left="785" w:hanging="360"/>
      </w:pPr>
      <w:rPr>
        <w:rFonts w:hint="default"/>
        <w:b/>
        <w:bC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F351ED"/>
    <w:multiLevelType w:val="hybridMultilevel"/>
    <w:tmpl w:val="B21EB8F4"/>
    <w:lvl w:ilvl="0" w:tplc="29841D70">
      <w:start w:val="2"/>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15:restartNumberingAfterBreak="0">
    <w:nsid w:val="08D91294"/>
    <w:multiLevelType w:val="multilevel"/>
    <w:tmpl w:val="08D9129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6353A2"/>
    <w:multiLevelType w:val="hybridMultilevel"/>
    <w:tmpl w:val="953A4A7E"/>
    <w:lvl w:ilvl="0" w:tplc="09BE2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02AE2"/>
    <w:multiLevelType w:val="multilevel"/>
    <w:tmpl w:val="13502AE2"/>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842F66"/>
    <w:multiLevelType w:val="hybridMultilevel"/>
    <w:tmpl w:val="B1F6DB5C"/>
    <w:lvl w:ilvl="0" w:tplc="B03441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944548"/>
    <w:multiLevelType w:val="hybridMultilevel"/>
    <w:tmpl w:val="7BF6270A"/>
    <w:lvl w:ilvl="0" w:tplc="D69CA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125777"/>
    <w:multiLevelType w:val="hybridMultilevel"/>
    <w:tmpl w:val="335CCBAC"/>
    <w:lvl w:ilvl="0" w:tplc="76D65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21B3"/>
    <w:multiLevelType w:val="hybridMultilevel"/>
    <w:tmpl w:val="5D3E79D0"/>
    <w:lvl w:ilvl="0" w:tplc="AD9A807C">
      <w:start w:val="1"/>
      <w:numFmt w:val="decimal"/>
      <w:lvlText w:val="%1、"/>
      <w:lvlJc w:val="left"/>
      <w:pPr>
        <w:ind w:left="360" w:hanging="360"/>
      </w:pPr>
      <w:rPr>
        <w:rFonts w:ascii="宋体" w:eastAsia="宋体" w:hAnsiTheme="minorHAnsi"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A827D4"/>
    <w:multiLevelType w:val="hybridMultilevel"/>
    <w:tmpl w:val="BEB6C362"/>
    <w:lvl w:ilvl="0" w:tplc="100ABC4A">
      <w:start w:val="1"/>
      <w:numFmt w:val="decimal"/>
      <w:suff w:val="space"/>
      <w:lvlText w:val="%1"/>
      <w:lvlJc w:val="left"/>
      <w:pPr>
        <w:ind w:left="780" w:hanging="360"/>
      </w:pPr>
      <w:rPr>
        <w:rFonts w:ascii="Times New Roman" w:eastAsia="宋体" w:hAnsi="Times New Roman" w:cs="Times New Roman" w:hint="eastAsia"/>
        <w:b/>
        <w:bC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2650BA8"/>
    <w:multiLevelType w:val="hybridMultilevel"/>
    <w:tmpl w:val="B426C606"/>
    <w:lvl w:ilvl="0" w:tplc="09DEF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8F033A"/>
    <w:multiLevelType w:val="multilevel"/>
    <w:tmpl w:val="348F033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pStyle w:val="a"/>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34916E2B"/>
    <w:multiLevelType w:val="hybridMultilevel"/>
    <w:tmpl w:val="2414657C"/>
    <w:lvl w:ilvl="0" w:tplc="2EDABD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7C406ED"/>
    <w:multiLevelType w:val="multilevel"/>
    <w:tmpl w:val="37C406ED"/>
    <w:lvl w:ilvl="0">
      <w:start w:val="1"/>
      <w:numFmt w:val="decimal"/>
      <w:lvlText w:val="4.1.%1"/>
      <w:lvlJc w:val="left"/>
      <w:pPr>
        <w:ind w:left="31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FB67B3"/>
    <w:multiLevelType w:val="multilevel"/>
    <w:tmpl w:val="3AFB67B3"/>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446568"/>
    <w:multiLevelType w:val="hybridMultilevel"/>
    <w:tmpl w:val="057471E4"/>
    <w:lvl w:ilvl="0" w:tplc="ADA2AC7C">
      <w:start w:val="3"/>
      <w:numFmt w:val="decimal"/>
      <w:lvlText w:val="%1"/>
      <w:lvlJc w:val="left"/>
      <w:pPr>
        <w:ind w:left="780" w:hanging="360"/>
      </w:pPr>
      <w:rPr>
        <w:rFonts w:ascii="Times New Roman" w:hAnsi="Times New Roman" w:cs="Times New Roman"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D1934DF"/>
    <w:multiLevelType w:val="multilevel"/>
    <w:tmpl w:val="3D1934DF"/>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DCA2625"/>
    <w:multiLevelType w:val="hybridMultilevel"/>
    <w:tmpl w:val="D3AE3964"/>
    <w:lvl w:ilvl="0" w:tplc="F3140788">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3071DDA"/>
    <w:multiLevelType w:val="hybridMultilevel"/>
    <w:tmpl w:val="EE467CE6"/>
    <w:lvl w:ilvl="0" w:tplc="E92AA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BC4D3B"/>
    <w:multiLevelType w:val="hybridMultilevel"/>
    <w:tmpl w:val="1A16097A"/>
    <w:lvl w:ilvl="0" w:tplc="5ADE6F6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342070"/>
    <w:multiLevelType w:val="hybridMultilevel"/>
    <w:tmpl w:val="31B8EAD4"/>
    <w:lvl w:ilvl="0" w:tplc="2FE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1B5A3A"/>
    <w:multiLevelType w:val="hybridMultilevel"/>
    <w:tmpl w:val="90442742"/>
    <w:lvl w:ilvl="0" w:tplc="506472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B3C7427"/>
    <w:multiLevelType w:val="hybridMultilevel"/>
    <w:tmpl w:val="89727FBA"/>
    <w:lvl w:ilvl="0" w:tplc="826E22DA">
      <w:start w:val="1"/>
      <w:numFmt w:val="decimalEnclosedCircle"/>
      <w:lvlText w:val="%1"/>
      <w:lvlJc w:val="left"/>
      <w:pPr>
        <w:ind w:left="780" w:hanging="360"/>
      </w:pPr>
      <w:rPr>
        <w:rFonts w:ascii="等线" w:eastAsia="等线" w:hAnsi="等线"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C400884"/>
    <w:multiLevelType w:val="hybridMultilevel"/>
    <w:tmpl w:val="15B4EB22"/>
    <w:lvl w:ilvl="0" w:tplc="AB707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903C34"/>
    <w:multiLevelType w:val="hybridMultilevel"/>
    <w:tmpl w:val="DF823086"/>
    <w:lvl w:ilvl="0" w:tplc="F75AC916">
      <w:start w:val="1"/>
      <w:numFmt w:val="lowerLetter"/>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8" w15:restartNumberingAfterBreak="0">
    <w:nsid w:val="4F0533C8"/>
    <w:multiLevelType w:val="hybridMultilevel"/>
    <w:tmpl w:val="7E749E3C"/>
    <w:lvl w:ilvl="0" w:tplc="F3140788">
      <w:start w:val="1"/>
      <w:numFmt w:val="decimal"/>
      <w:lvlText w:val="%1"/>
      <w:lvlJc w:val="left"/>
      <w:pPr>
        <w:ind w:left="620" w:hanging="4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4F3446EF"/>
    <w:multiLevelType w:val="hybridMultilevel"/>
    <w:tmpl w:val="65F036D6"/>
    <w:lvl w:ilvl="0" w:tplc="E5F2F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474C3F"/>
    <w:multiLevelType w:val="hybridMultilevel"/>
    <w:tmpl w:val="A962A072"/>
    <w:lvl w:ilvl="0" w:tplc="83F23938">
      <w:start w:val="2"/>
      <w:numFmt w:val="decimalEnclosedCircle"/>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0777867"/>
    <w:multiLevelType w:val="hybridMultilevel"/>
    <w:tmpl w:val="A3DA4E94"/>
    <w:lvl w:ilvl="0" w:tplc="2CE01464">
      <w:start w:val="3"/>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2" w15:restartNumberingAfterBreak="0">
    <w:nsid w:val="60C063F9"/>
    <w:multiLevelType w:val="hybridMultilevel"/>
    <w:tmpl w:val="FF784194"/>
    <w:lvl w:ilvl="0" w:tplc="BAE80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4669DB"/>
    <w:multiLevelType w:val="hybridMultilevel"/>
    <w:tmpl w:val="0F4AC984"/>
    <w:lvl w:ilvl="0" w:tplc="FEE0725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7D3FBC"/>
    <w:multiLevelType w:val="multilevel"/>
    <w:tmpl w:val="657D3FBC"/>
    <w:lvl w:ilvl="0">
      <w:start w:val="1"/>
      <w:numFmt w:val="upperLetter"/>
      <w:pStyle w:val="a1"/>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612010B"/>
    <w:multiLevelType w:val="hybridMultilevel"/>
    <w:tmpl w:val="6EDECFEE"/>
    <w:lvl w:ilvl="0" w:tplc="F3140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642759"/>
    <w:multiLevelType w:val="multilevel"/>
    <w:tmpl w:val="6764275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312AE1"/>
    <w:multiLevelType w:val="hybridMultilevel"/>
    <w:tmpl w:val="8A2E6C38"/>
    <w:lvl w:ilvl="0" w:tplc="172E97B8">
      <w:start w:val="1"/>
      <w:numFmt w:val="decimal"/>
      <w:suff w:val="space"/>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15:restartNumberingAfterBreak="0">
    <w:nsid w:val="799C1FD5"/>
    <w:multiLevelType w:val="hybridMultilevel"/>
    <w:tmpl w:val="D1DEB8BE"/>
    <w:lvl w:ilvl="0" w:tplc="4D505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4"/>
  </w:num>
  <w:num w:numId="3">
    <w:abstractNumId w:val="17"/>
  </w:num>
  <w:num w:numId="4">
    <w:abstractNumId w:val="36"/>
  </w:num>
  <w:num w:numId="5">
    <w:abstractNumId w:val="7"/>
  </w:num>
  <w:num w:numId="6">
    <w:abstractNumId w:val="19"/>
  </w:num>
  <w:num w:numId="7">
    <w:abstractNumId w:val="16"/>
  </w:num>
  <w:num w:numId="8">
    <w:abstractNumId w:val="5"/>
  </w:num>
  <w:num w:numId="9">
    <w:abstractNumId w:val="33"/>
  </w:num>
  <w:num w:numId="10">
    <w:abstractNumId w:val="10"/>
  </w:num>
  <w:num w:numId="11">
    <w:abstractNumId w:val="38"/>
  </w:num>
  <w:num w:numId="12">
    <w:abstractNumId w:val="6"/>
  </w:num>
  <w:num w:numId="13">
    <w:abstractNumId w:val="22"/>
  </w:num>
  <w:num w:numId="14">
    <w:abstractNumId w:val="30"/>
  </w:num>
  <w:num w:numId="15">
    <w:abstractNumId w:val="12"/>
  </w:num>
  <w:num w:numId="16">
    <w:abstractNumId w:val="20"/>
  </w:num>
  <w:num w:numId="17">
    <w:abstractNumId w:val="27"/>
  </w:num>
  <w:num w:numId="18">
    <w:abstractNumId w:val="0"/>
  </w:num>
  <w:num w:numId="19">
    <w:abstractNumId w:val="37"/>
  </w:num>
  <w:num w:numId="20">
    <w:abstractNumId w:val="25"/>
  </w:num>
  <w:num w:numId="21">
    <w:abstractNumId w:val="11"/>
  </w:num>
  <w:num w:numId="22">
    <w:abstractNumId w:val="3"/>
  </w:num>
  <w:num w:numId="23">
    <w:abstractNumId w:val="31"/>
  </w:num>
  <w:num w:numId="24">
    <w:abstractNumId w:val="18"/>
  </w:num>
  <w:num w:numId="25">
    <w:abstractNumId w:val="29"/>
  </w:num>
  <w:num w:numId="26">
    <w:abstractNumId w:val="23"/>
  </w:num>
  <w:num w:numId="27">
    <w:abstractNumId w:val="1"/>
  </w:num>
  <w:num w:numId="28">
    <w:abstractNumId w:val="21"/>
  </w:num>
  <w:num w:numId="29">
    <w:abstractNumId w:val="13"/>
  </w:num>
  <w:num w:numId="30">
    <w:abstractNumId w:val="9"/>
  </w:num>
  <w:num w:numId="31">
    <w:abstractNumId w:val="35"/>
  </w:num>
  <w:num w:numId="32">
    <w:abstractNumId w:val="26"/>
  </w:num>
  <w:num w:numId="33">
    <w:abstractNumId w:val="4"/>
  </w:num>
  <w:num w:numId="34">
    <w:abstractNumId w:val="28"/>
  </w:num>
  <w:num w:numId="35">
    <w:abstractNumId w:val="2"/>
  </w:num>
  <w:num w:numId="36">
    <w:abstractNumId w:val="32"/>
  </w:num>
  <w:num w:numId="37">
    <w:abstractNumId w:val="8"/>
  </w:num>
  <w:num w:numId="38">
    <w:abstractNumId w:val="24"/>
  </w:num>
  <w:num w:numId="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EC"/>
    <w:rsid w:val="0001203B"/>
    <w:rsid w:val="000258B5"/>
    <w:rsid w:val="00031D63"/>
    <w:rsid w:val="00033F78"/>
    <w:rsid w:val="00034714"/>
    <w:rsid w:val="000349CC"/>
    <w:rsid w:val="00036E7A"/>
    <w:rsid w:val="00042AAE"/>
    <w:rsid w:val="000468DF"/>
    <w:rsid w:val="00065B9A"/>
    <w:rsid w:val="000730FD"/>
    <w:rsid w:val="000F5FD1"/>
    <w:rsid w:val="000F6E39"/>
    <w:rsid w:val="00101720"/>
    <w:rsid w:val="00142AA6"/>
    <w:rsid w:val="00143C1F"/>
    <w:rsid w:val="0015148C"/>
    <w:rsid w:val="00160F1B"/>
    <w:rsid w:val="00162EC3"/>
    <w:rsid w:val="0016568F"/>
    <w:rsid w:val="00167ED7"/>
    <w:rsid w:val="00174F36"/>
    <w:rsid w:val="001866BB"/>
    <w:rsid w:val="00186F8A"/>
    <w:rsid w:val="001875D9"/>
    <w:rsid w:val="00197C3E"/>
    <w:rsid w:val="001A46EA"/>
    <w:rsid w:val="001A7BA0"/>
    <w:rsid w:val="001C24A7"/>
    <w:rsid w:val="001E283E"/>
    <w:rsid w:val="0020093F"/>
    <w:rsid w:val="00203C52"/>
    <w:rsid w:val="002054A8"/>
    <w:rsid w:val="00211259"/>
    <w:rsid w:val="00212376"/>
    <w:rsid w:val="00217278"/>
    <w:rsid w:val="00217E84"/>
    <w:rsid w:val="002653BA"/>
    <w:rsid w:val="00270E2D"/>
    <w:rsid w:val="0027488C"/>
    <w:rsid w:val="002759BF"/>
    <w:rsid w:val="002B6337"/>
    <w:rsid w:val="002D5266"/>
    <w:rsid w:val="002D695E"/>
    <w:rsid w:val="002D6FC6"/>
    <w:rsid w:val="00310345"/>
    <w:rsid w:val="00321E8D"/>
    <w:rsid w:val="00335EAF"/>
    <w:rsid w:val="00341DFD"/>
    <w:rsid w:val="00346AA8"/>
    <w:rsid w:val="003647A6"/>
    <w:rsid w:val="00370E5E"/>
    <w:rsid w:val="00373CD4"/>
    <w:rsid w:val="00377BFD"/>
    <w:rsid w:val="00390DDB"/>
    <w:rsid w:val="00391600"/>
    <w:rsid w:val="00394499"/>
    <w:rsid w:val="003D38CC"/>
    <w:rsid w:val="003D5A4F"/>
    <w:rsid w:val="003E2B37"/>
    <w:rsid w:val="003F34F1"/>
    <w:rsid w:val="003F3F71"/>
    <w:rsid w:val="00442D36"/>
    <w:rsid w:val="00444CCE"/>
    <w:rsid w:val="004972E5"/>
    <w:rsid w:val="004A1343"/>
    <w:rsid w:val="004A6742"/>
    <w:rsid w:val="004C65E7"/>
    <w:rsid w:val="0052086B"/>
    <w:rsid w:val="00524118"/>
    <w:rsid w:val="005246D8"/>
    <w:rsid w:val="00530E11"/>
    <w:rsid w:val="005435C8"/>
    <w:rsid w:val="00553543"/>
    <w:rsid w:val="00554878"/>
    <w:rsid w:val="00557F1A"/>
    <w:rsid w:val="00581D61"/>
    <w:rsid w:val="00584D22"/>
    <w:rsid w:val="005928B3"/>
    <w:rsid w:val="005B0A02"/>
    <w:rsid w:val="005B1463"/>
    <w:rsid w:val="005B15F9"/>
    <w:rsid w:val="005B624E"/>
    <w:rsid w:val="005C0193"/>
    <w:rsid w:val="005C7875"/>
    <w:rsid w:val="005F3ED0"/>
    <w:rsid w:val="00627AE0"/>
    <w:rsid w:val="00630F8C"/>
    <w:rsid w:val="0063772F"/>
    <w:rsid w:val="00657FDD"/>
    <w:rsid w:val="00666847"/>
    <w:rsid w:val="00684073"/>
    <w:rsid w:val="00687355"/>
    <w:rsid w:val="00693469"/>
    <w:rsid w:val="006945CE"/>
    <w:rsid w:val="006A7A06"/>
    <w:rsid w:val="006A7EEE"/>
    <w:rsid w:val="006D40E4"/>
    <w:rsid w:val="006E0188"/>
    <w:rsid w:val="0070445E"/>
    <w:rsid w:val="00733695"/>
    <w:rsid w:val="007710E6"/>
    <w:rsid w:val="0078015A"/>
    <w:rsid w:val="007857DB"/>
    <w:rsid w:val="00792153"/>
    <w:rsid w:val="007C1931"/>
    <w:rsid w:val="007C6C4F"/>
    <w:rsid w:val="007D40A4"/>
    <w:rsid w:val="007F435F"/>
    <w:rsid w:val="00824AE5"/>
    <w:rsid w:val="00826B6C"/>
    <w:rsid w:val="008353A3"/>
    <w:rsid w:val="00853854"/>
    <w:rsid w:val="008548B3"/>
    <w:rsid w:val="0087153C"/>
    <w:rsid w:val="00876273"/>
    <w:rsid w:val="00881D09"/>
    <w:rsid w:val="00885E96"/>
    <w:rsid w:val="00894366"/>
    <w:rsid w:val="0089685F"/>
    <w:rsid w:val="008A241B"/>
    <w:rsid w:val="008A53B6"/>
    <w:rsid w:val="008B44B2"/>
    <w:rsid w:val="008B6E77"/>
    <w:rsid w:val="008E6491"/>
    <w:rsid w:val="00904260"/>
    <w:rsid w:val="00914DDD"/>
    <w:rsid w:val="00915EDB"/>
    <w:rsid w:val="009225AD"/>
    <w:rsid w:val="00922753"/>
    <w:rsid w:val="00935C20"/>
    <w:rsid w:val="00946BFA"/>
    <w:rsid w:val="00954091"/>
    <w:rsid w:val="0096097B"/>
    <w:rsid w:val="00962CD4"/>
    <w:rsid w:val="00963C94"/>
    <w:rsid w:val="009C5709"/>
    <w:rsid w:val="009D36EE"/>
    <w:rsid w:val="009D4364"/>
    <w:rsid w:val="009D45CE"/>
    <w:rsid w:val="009D4F65"/>
    <w:rsid w:val="009D7B2E"/>
    <w:rsid w:val="009F2A73"/>
    <w:rsid w:val="00A070BD"/>
    <w:rsid w:val="00A140A7"/>
    <w:rsid w:val="00A21BAE"/>
    <w:rsid w:val="00A24344"/>
    <w:rsid w:val="00A2496C"/>
    <w:rsid w:val="00A3176E"/>
    <w:rsid w:val="00A440FB"/>
    <w:rsid w:val="00A47D80"/>
    <w:rsid w:val="00A56676"/>
    <w:rsid w:val="00A75FC6"/>
    <w:rsid w:val="00A84F42"/>
    <w:rsid w:val="00A919C1"/>
    <w:rsid w:val="00A974D8"/>
    <w:rsid w:val="00AA2FBE"/>
    <w:rsid w:val="00AB0C3A"/>
    <w:rsid w:val="00AD0B27"/>
    <w:rsid w:val="00AD4BC2"/>
    <w:rsid w:val="00AF45F1"/>
    <w:rsid w:val="00B00679"/>
    <w:rsid w:val="00B0243E"/>
    <w:rsid w:val="00B47091"/>
    <w:rsid w:val="00B4784C"/>
    <w:rsid w:val="00B63FF8"/>
    <w:rsid w:val="00B72C94"/>
    <w:rsid w:val="00B846A5"/>
    <w:rsid w:val="00B85389"/>
    <w:rsid w:val="00B8613E"/>
    <w:rsid w:val="00B923EE"/>
    <w:rsid w:val="00BA18EC"/>
    <w:rsid w:val="00BA75A0"/>
    <w:rsid w:val="00BA7FA5"/>
    <w:rsid w:val="00BD5C09"/>
    <w:rsid w:val="00BE7A89"/>
    <w:rsid w:val="00BE7E46"/>
    <w:rsid w:val="00BF2842"/>
    <w:rsid w:val="00C01F26"/>
    <w:rsid w:val="00C7721B"/>
    <w:rsid w:val="00C77504"/>
    <w:rsid w:val="00C9614F"/>
    <w:rsid w:val="00C97EE3"/>
    <w:rsid w:val="00CA4392"/>
    <w:rsid w:val="00CC1096"/>
    <w:rsid w:val="00CE1299"/>
    <w:rsid w:val="00D1510C"/>
    <w:rsid w:val="00D21835"/>
    <w:rsid w:val="00D3453E"/>
    <w:rsid w:val="00D35DFD"/>
    <w:rsid w:val="00D41A37"/>
    <w:rsid w:val="00D41EE6"/>
    <w:rsid w:val="00D55504"/>
    <w:rsid w:val="00D60965"/>
    <w:rsid w:val="00D81367"/>
    <w:rsid w:val="00D84FE0"/>
    <w:rsid w:val="00D90C46"/>
    <w:rsid w:val="00DA637D"/>
    <w:rsid w:val="00DD761F"/>
    <w:rsid w:val="00E149B2"/>
    <w:rsid w:val="00E206E8"/>
    <w:rsid w:val="00E206FE"/>
    <w:rsid w:val="00E231CA"/>
    <w:rsid w:val="00E270FE"/>
    <w:rsid w:val="00E4608E"/>
    <w:rsid w:val="00E574EA"/>
    <w:rsid w:val="00E61647"/>
    <w:rsid w:val="00E65B47"/>
    <w:rsid w:val="00E75599"/>
    <w:rsid w:val="00E761E7"/>
    <w:rsid w:val="00E85FC1"/>
    <w:rsid w:val="00E9109E"/>
    <w:rsid w:val="00EA0E51"/>
    <w:rsid w:val="00EC3521"/>
    <w:rsid w:val="00ED456D"/>
    <w:rsid w:val="00ED6C7F"/>
    <w:rsid w:val="00EF1F49"/>
    <w:rsid w:val="00EF61A3"/>
    <w:rsid w:val="00F1478C"/>
    <w:rsid w:val="00F262EB"/>
    <w:rsid w:val="00F760EE"/>
    <w:rsid w:val="00FA2067"/>
    <w:rsid w:val="00FB2834"/>
    <w:rsid w:val="00FC2C78"/>
    <w:rsid w:val="00FC2F92"/>
    <w:rsid w:val="00FD1018"/>
    <w:rsid w:val="00FD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441B2"/>
  <w15:chartTrackingRefBased/>
  <w15:docId w15:val="{CA69C444-626C-4AC6-8D22-D2091DB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A18EC"/>
    <w:pPr>
      <w:widowControl w:val="0"/>
      <w:jc w:val="both"/>
    </w:pPr>
  </w:style>
  <w:style w:type="paragraph" w:styleId="1">
    <w:name w:val="heading 1"/>
    <w:basedOn w:val="a8"/>
    <w:next w:val="a8"/>
    <w:link w:val="10"/>
    <w:uiPriority w:val="9"/>
    <w:qFormat/>
    <w:rsid w:val="00BA18EC"/>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8"/>
    <w:next w:val="a8"/>
    <w:link w:val="20"/>
    <w:uiPriority w:val="9"/>
    <w:qFormat/>
    <w:rsid w:val="005F3ED0"/>
    <w:pPr>
      <w:keepNext/>
      <w:keepLines/>
      <w:spacing w:beforeLines="100" w:line="300" w:lineRule="auto"/>
      <w:jc w:val="center"/>
      <w:outlineLvl w:val="1"/>
    </w:pPr>
    <w:rPr>
      <w:rFonts w:ascii="Times New Roman" w:eastAsia="宋体" w:hAnsi="Times New Roman" w:cs="Times New Roman"/>
      <w:b/>
      <w:bCs/>
      <w:sz w:val="24"/>
      <w:szCs w:val="24"/>
    </w:rPr>
  </w:style>
  <w:style w:type="paragraph" w:styleId="3">
    <w:name w:val="heading 3"/>
    <w:basedOn w:val="a8"/>
    <w:next w:val="a9"/>
    <w:link w:val="30"/>
    <w:uiPriority w:val="9"/>
    <w:qFormat/>
    <w:rsid w:val="00BA18EC"/>
    <w:pPr>
      <w:adjustRightInd w:val="0"/>
      <w:spacing w:line="360" w:lineRule="auto"/>
      <w:outlineLvl w:val="2"/>
    </w:pPr>
    <w:rPr>
      <w:rFonts w:ascii="Times New Roman" w:eastAsia="宋体" w:hAnsi="Times New Roman" w:cs="Times New Roman"/>
      <w:sz w:val="24"/>
      <w:szCs w:val="20"/>
    </w:rPr>
  </w:style>
  <w:style w:type="paragraph" w:styleId="4">
    <w:name w:val="heading 4"/>
    <w:basedOn w:val="a8"/>
    <w:next w:val="a9"/>
    <w:link w:val="40"/>
    <w:qFormat/>
    <w:rsid w:val="00BA18EC"/>
    <w:pPr>
      <w:spacing w:line="360" w:lineRule="auto"/>
      <w:outlineLvl w:val="3"/>
    </w:pPr>
    <w:rPr>
      <w:rFonts w:ascii="Times New Roman" w:eastAsia="宋体" w:hAnsi="Times New Roman" w:cs="Times New Roman"/>
      <w:sz w:val="24"/>
      <w:szCs w:val="20"/>
    </w:rPr>
  </w:style>
  <w:style w:type="paragraph" w:styleId="7">
    <w:name w:val="heading 7"/>
    <w:basedOn w:val="a8"/>
    <w:next w:val="a8"/>
    <w:link w:val="70"/>
    <w:uiPriority w:val="9"/>
    <w:unhideWhenUsed/>
    <w:qFormat/>
    <w:rsid w:val="00BA18EC"/>
    <w:pPr>
      <w:keepNext/>
      <w:keepLines/>
      <w:spacing w:before="240" w:after="64" w:line="320" w:lineRule="auto"/>
      <w:outlineLvl w:val="6"/>
    </w:pPr>
    <w:rPr>
      <w:b/>
      <w:bCs/>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uiPriority w:val="9"/>
    <w:qFormat/>
    <w:rsid w:val="00BA18EC"/>
    <w:rPr>
      <w:rFonts w:ascii="Calibri" w:eastAsia="宋体" w:hAnsi="Calibri" w:cs="Times New Roman"/>
      <w:b/>
      <w:bCs/>
      <w:kern w:val="44"/>
      <w:sz w:val="44"/>
      <w:szCs w:val="44"/>
    </w:rPr>
  </w:style>
  <w:style w:type="character" w:customStyle="1" w:styleId="20">
    <w:name w:val="标题 2 字符"/>
    <w:basedOn w:val="aa"/>
    <w:link w:val="2"/>
    <w:uiPriority w:val="9"/>
    <w:qFormat/>
    <w:rsid w:val="005F3ED0"/>
    <w:rPr>
      <w:rFonts w:ascii="Times New Roman" w:eastAsia="宋体" w:hAnsi="Times New Roman" w:cs="Times New Roman"/>
      <w:b/>
      <w:bCs/>
      <w:sz w:val="24"/>
      <w:szCs w:val="24"/>
    </w:rPr>
  </w:style>
  <w:style w:type="character" w:customStyle="1" w:styleId="30">
    <w:name w:val="标题 3 字符"/>
    <w:basedOn w:val="aa"/>
    <w:link w:val="3"/>
    <w:uiPriority w:val="9"/>
    <w:qFormat/>
    <w:rsid w:val="00BA18EC"/>
    <w:rPr>
      <w:rFonts w:ascii="Times New Roman" w:eastAsia="宋体" w:hAnsi="Times New Roman" w:cs="Times New Roman"/>
      <w:sz w:val="24"/>
      <w:szCs w:val="20"/>
    </w:rPr>
  </w:style>
  <w:style w:type="character" w:customStyle="1" w:styleId="40">
    <w:name w:val="标题 4 字符"/>
    <w:basedOn w:val="aa"/>
    <w:link w:val="4"/>
    <w:qFormat/>
    <w:rsid w:val="00BA18EC"/>
    <w:rPr>
      <w:rFonts w:ascii="Times New Roman" w:eastAsia="宋体" w:hAnsi="Times New Roman" w:cs="Times New Roman"/>
      <w:sz w:val="24"/>
      <w:szCs w:val="20"/>
    </w:rPr>
  </w:style>
  <w:style w:type="character" w:customStyle="1" w:styleId="70">
    <w:name w:val="标题 7 字符"/>
    <w:basedOn w:val="aa"/>
    <w:link w:val="7"/>
    <w:uiPriority w:val="9"/>
    <w:qFormat/>
    <w:rsid w:val="00BA18EC"/>
    <w:rPr>
      <w:b/>
      <w:bCs/>
      <w:sz w:val="24"/>
      <w:szCs w:val="24"/>
    </w:rPr>
  </w:style>
  <w:style w:type="paragraph" w:styleId="ad">
    <w:name w:val="Body Text"/>
    <w:basedOn w:val="a8"/>
    <w:link w:val="ae"/>
    <w:uiPriority w:val="1"/>
    <w:unhideWhenUsed/>
    <w:qFormat/>
    <w:rsid w:val="00BA18EC"/>
    <w:pPr>
      <w:spacing w:after="120"/>
    </w:pPr>
  </w:style>
  <w:style w:type="character" w:customStyle="1" w:styleId="ae">
    <w:name w:val="正文文本 字符"/>
    <w:basedOn w:val="aa"/>
    <w:link w:val="ad"/>
    <w:uiPriority w:val="1"/>
    <w:qFormat/>
    <w:rsid w:val="00BA18EC"/>
  </w:style>
  <w:style w:type="paragraph" w:styleId="a9">
    <w:name w:val="Body Text First Indent"/>
    <w:basedOn w:val="ad"/>
    <w:link w:val="af"/>
    <w:uiPriority w:val="99"/>
    <w:unhideWhenUsed/>
    <w:qFormat/>
    <w:rsid w:val="00BA18EC"/>
    <w:pPr>
      <w:ind w:firstLineChars="100" w:firstLine="420"/>
    </w:pPr>
  </w:style>
  <w:style w:type="character" w:customStyle="1" w:styleId="af">
    <w:name w:val="正文首行缩进 字符"/>
    <w:basedOn w:val="ae"/>
    <w:link w:val="a9"/>
    <w:uiPriority w:val="99"/>
    <w:qFormat/>
    <w:rsid w:val="00BA18EC"/>
  </w:style>
  <w:style w:type="paragraph" w:styleId="af0">
    <w:name w:val="annotation text"/>
    <w:basedOn w:val="a8"/>
    <w:link w:val="af1"/>
    <w:uiPriority w:val="99"/>
    <w:unhideWhenUsed/>
    <w:qFormat/>
    <w:rsid w:val="00BA18EC"/>
    <w:pPr>
      <w:jc w:val="left"/>
    </w:pPr>
  </w:style>
  <w:style w:type="character" w:customStyle="1" w:styleId="af1">
    <w:name w:val="批注文字 字符"/>
    <w:basedOn w:val="aa"/>
    <w:link w:val="af0"/>
    <w:uiPriority w:val="99"/>
    <w:qFormat/>
    <w:rsid w:val="00BA18EC"/>
  </w:style>
  <w:style w:type="paragraph" w:styleId="af2">
    <w:name w:val="annotation subject"/>
    <w:basedOn w:val="af0"/>
    <w:next w:val="af0"/>
    <w:link w:val="af3"/>
    <w:uiPriority w:val="99"/>
    <w:unhideWhenUsed/>
    <w:qFormat/>
    <w:rsid w:val="00BA18EC"/>
    <w:rPr>
      <w:b/>
      <w:bCs/>
    </w:rPr>
  </w:style>
  <w:style w:type="character" w:customStyle="1" w:styleId="af3">
    <w:name w:val="批注主题 字符"/>
    <w:basedOn w:val="af1"/>
    <w:link w:val="af2"/>
    <w:uiPriority w:val="99"/>
    <w:qFormat/>
    <w:rsid w:val="00BA18EC"/>
    <w:rPr>
      <w:b/>
      <w:bCs/>
    </w:rPr>
  </w:style>
  <w:style w:type="paragraph" w:styleId="71">
    <w:name w:val="toc 7"/>
    <w:basedOn w:val="a8"/>
    <w:next w:val="a8"/>
    <w:uiPriority w:val="39"/>
    <w:unhideWhenUsed/>
    <w:qFormat/>
    <w:rsid w:val="00BA18EC"/>
    <w:pPr>
      <w:ind w:leftChars="1200" w:left="2520"/>
    </w:pPr>
  </w:style>
  <w:style w:type="paragraph" w:styleId="af4">
    <w:name w:val="Document Map"/>
    <w:basedOn w:val="a8"/>
    <w:link w:val="af5"/>
    <w:unhideWhenUsed/>
    <w:qFormat/>
    <w:rsid w:val="00BA18EC"/>
    <w:rPr>
      <w:rFonts w:ascii="宋体" w:eastAsia="宋体"/>
      <w:sz w:val="18"/>
      <w:szCs w:val="18"/>
    </w:rPr>
  </w:style>
  <w:style w:type="character" w:customStyle="1" w:styleId="af5">
    <w:name w:val="文档结构图 字符"/>
    <w:basedOn w:val="aa"/>
    <w:link w:val="af4"/>
    <w:qFormat/>
    <w:rsid w:val="00BA18EC"/>
    <w:rPr>
      <w:rFonts w:ascii="宋体" w:eastAsia="宋体"/>
      <w:sz w:val="18"/>
      <w:szCs w:val="18"/>
    </w:rPr>
  </w:style>
  <w:style w:type="paragraph" w:styleId="5">
    <w:name w:val="toc 5"/>
    <w:basedOn w:val="a8"/>
    <w:next w:val="a8"/>
    <w:uiPriority w:val="39"/>
    <w:unhideWhenUsed/>
    <w:qFormat/>
    <w:rsid w:val="00BA18EC"/>
    <w:pPr>
      <w:ind w:leftChars="800" w:left="1680"/>
    </w:pPr>
  </w:style>
  <w:style w:type="paragraph" w:styleId="31">
    <w:name w:val="toc 3"/>
    <w:basedOn w:val="a8"/>
    <w:next w:val="a8"/>
    <w:uiPriority w:val="39"/>
    <w:unhideWhenUsed/>
    <w:qFormat/>
    <w:rsid w:val="00BA18EC"/>
    <w:pPr>
      <w:ind w:leftChars="400" w:left="840"/>
    </w:pPr>
  </w:style>
  <w:style w:type="paragraph" w:styleId="af6">
    <w:name w:val="Plain Text"/>
    <w:basedOn w:val="a8"/>
    <w:link w:val="af7"/>
    <w:uiPriority w:val="99"/>
    <w:qFormat/>
    <w:rsid w:val="00BA18EC"/>
    <w:rPr>
      <w:rFonts w:ascii="宋体" w:eastAsia="宋体" w:hAnsi="Courier New" w:cs="Times New Roman"/>
      <w:szCs w:val="20"/>
    </w:rPr>
  </w:style>
  <w:style w:type="character" w:customStyle="1" w:styleId="af7">
    <w:name w:val="纯文本 字符"/>
    <w:basedOn w:val="aa"/>
    <w:link w:val="af6"/>
    <w:qFormat/>
    <w:rsid w:val="00BA18EC"/>
    <w:rPr>
      <w:rFonts w:ascii="宋体" w:eastAsia="宋体" w:hAnsi="Courier New" w:cs="Times New Roman"/>
      <w:szCs w:val="20"/>
    </w:rPr>
  </w:style>
  <w:style w:type="paragraph" w:styleId="8">
    <w:name w:val="toc 8"/>
    <w:basedOn w:val="a8"/>
    <w:next w:val="a8"/>
    <w:uiPriority w:val="39"/>
    <w:unhideWhenUsed/>
    <w:qFormat/>
    <w:rsid w:val="00BA18EC"/>
    <w:pPr>
      <w:ind w:leftChars="1400" w:left="2940"/>
    </w:pPr>
  </w:style>
  <w:style w:type="paragraph" w:styleId="af8">
    <w:name w:val="Date"/>
    <w:basedOn w:val="a8"/>
    <w:next w:val="a8"/>
    <w:link w:val="af9"/>
    <w:uiPriority w:val="99"/>
    <w:unhideWhenUsed/>
    <w:qFormat/>
    <w:rsid w:val="00BA18EC"/>
    <w:pPr>
      <w:ind w:leftChars="2500" w:left="100"/>
    </w:pPr>
  </w:style>
  <w:style w:type="character" w:customStyle="1" w:styleId="af9">
    <w:name w:val="日期 字符"/>
    <w:basedOn w:val="aa"/>
    <w:link w:val="af8"/>
    <w:uiPriority w:val="99"/>
    <w:qFormat/>
    <w:rsid w:val="00BA18EC"/>
  </w:style>
  <w:style w:type="paragraph" w:styleId="afa">
    <w:name w:val="Balloon Text"/>
    <w:basedOn w:val="a8"/>
    <w:link w:val="afb"/>
    <w:uiPriority w:val="99"/>
    <w:unhideWhenUsed/>
    <w:qFormat/>
    <w:rsid w:val="00BA18EC"/>
    <w:rPr>
      <w:sz w:val="18"/>
      <w:szCs w:val="18"/>
    </w:rPr>
  </w:style>
  <w:style w:type="character" w:customStyle="1" w:styleId="afb">
    <w:name w:val="批注框文本 字符"/>
    <w:basedOn w:val="aa"/>
    <w:link w:val="afa"/>
    <w:uiPriority w:val="99"/>
    <w:qFormat/>
    <w:rsid w:val="00BA18EC"/>
    <w:rPr>
      <w:sz w:val="18"/>
      <w:szCs w:val="18"/>
    </w:rPr>
  </w:style>
  <w:style w:type="paragraph" w:styleId="afc">
    <w:name w:val="footer"/>
    <w:basedOn w:val="a8"/>
    <w:link w:val="afd"/>
    <w:uiPriority w:val="99"/>
    <w:unhideWhenUsed/>
    <w:qFormat/>
    <w:rsid w:val="00BA18EC"/>
    <w:pPr>
      <w:tabs>
        <w:tab w:val="center" w:pos="4153"/>
        <w:tab w:val="right" w:pos="8306"/>
      </w:tabs>
      <w:snapToGrid w:val="0"/>
      <w:jc w:val="left"/>
    </w:pPr>
    <w:rPr>
      <w:sz w:val="18"/>
      <w:szCs w:val="18"/>
    </w:rPr>
  </w:style>
  <w:style w:type="character" w:customStyle="1" w:styleId="afd">
    <w:name w:val="页脚 字符"/>
    <w:basedOn w:val="aa"/>
    <w:link w:val="afc"/>
    <w:uiPriority w:val="99"/>
    <w:qFormat/>
    <w:rsid w:val="00BA18EC"/>
    <w:rPr>
      <w:sz w:val="18"/>
      <w:szCs w:val="18"/>
    </w:rPr>
  </w:style>
  <w:style w:type="paragraph" w:styleId="afe">
    <w:name w:val="header"/>
    <w:basedOn w:val="a8"/>
    <w:link w:val="aff"/>
    <w:uiPriority w:val="99"/>
    <w:unhideWhenUsed/>
    <w:qFormat/>
    <w:rsid w:val="00BA18EC"/>
    <w:pPr>
      <w:pBdr>
        <w:bottom w:val="single" w:sz="6" w:space="1" w:color="auto"/>
      </w:pBdr>
      <w:tabs>
        <w:tab w:val="center" w:pos="4153"/>
        <w:tab w:val="right" w:pos="8306"/>
      </w:tabs>
      <w:snapToGrid w:val="0"/>
      <w:jc w:val="center"/>
    </w:pPr>
    <w:rPr>
      <w:sz w:val="18"/>
      <w:szCs w:val="18"/>
    </w:rPr>
  </w:style>
  <w:style w:type="character" w:customStyle="1" w:styleId="aff">
    <w:name w:val="页眉 字符"/>
    <w:basedOn w:val="aa"/>
    <w:link w:val="afe"/>
    <w:uiPriority w:val="99"/>
    <w:qFormat/>
    <w:rsid w:val="00BA18EC"/>
    <w:rPr>
      <w:sz w:val="18"/>
      <w:szCs w:val="18"/>
    </w:rPr>
  </w:style>
  <w:style w:type="paragraph" w:styleId="11">
    <w:name w:val="toc 1"/>
    <w:basedOn w:val="a8"/>
    <w:next w:val="a8"/>
    <w:uiPriority w:val="39"/>
    <w:unhideWhenUsed/>
    <w:qFormat/>
    <w:rsid w:val="00BA18EC"/>
  </w:style>
  <w:style w:type="paragraph" w:styleId="41">
    <w:name w:val="toc 4"/>
    <w:basedOn w:val="a8"/>
    <w:next w:val="a8"/>
    <w:uiPriority w:val="39"/>
    <w:unhideWhenUsed/>
    <w:qFormat/>
    <w:rsid w:val="00BA18EC"/>
    <w:pPr>
      <w:ind w:leftChars="600" w:left="1260"/>
    </w:pPr>
  </w:style>
  <w:style w:type="paragraph" w:styleId="6">
    <w:name w:val="toc 6"/>
    <w:basedOn w:val="a8"/>
    <w:next w:val="a8"/>
    <w:uiPriority w:val="39"/>
    <w:unhideWhenUsed/>
    <w:qFormat/>
    <w:rsid w:val="00BA18EC"/>
    <w:pPr>
      <w:ind w:leftChars="1000" w:left="2100"/>
    </w:pPr>
  </w:style>
  <w:style w:type="paragraph" w:styleId="21">
    <w:name w:val="toc 2"/>
    <w:basedOn w:val="a8"/>
    <w:next w:val="a8"/>
    <w:uiPriority w:val="39"/>
    <w:unhideWhenUsed/>
    <w:qFormat/>
    <w:rsid w:val="00BA18EC"/>
    <w:pPr>
      <w:ind w:leftChars="200" w:left="420"/>
    </w:pPr>
  </w:style>
  <w:style w:type="paragraph" w:styleId="9">
    <w:name w:val="toc 9"/>
    <w:basedOn w:val="a8"/>
    <w:next w:val="a8"/>
    <w:uiPriority w:val="39"/>
    <w:unhideWhenUsed/>
    <w:qFormat/>
    <w:rsid w:val="00BA18EC"/>
    <w:pPr>
      <w:ind w:leftChars="1600" w:left="3360"/>
    </w:pPr>
  </w:style>
  <w:style w:type="character" w:styleId="aff0">
    <w:name w:val="Hyperlink"/>
    <w:basedOn w:val="aa"/>
    <w:uiPriority w:val="99"/>
    <w:unhideWhenUsed/>
    <w:qFormat/>
    <w:rsid w:val="00BA18EC"/>
    <w:rPr>
      <w:color w:val="0563C1" w:themeColor="hyperlink"/>
      <w:u w:val="single"/>
    </w:rPr>
  </w:style>
  <w:style w:type="character" w:styleId="aff1">
    <w:name w:val="annotation reference"/>
    <w:basedOn w:val="aa"/>
    <w:uiPriority w:val="99"/>
    <w:unhideWhenUsed/>
    <w:qFormat/>
    <w:rsid w:val="00BA18EC"/>
    <w:rPr>
      <w:sz w:val="21"/>
      <w:szCs w:val="21"/>
    </w:rPr>
  </w:style>
  <w:style w:type="table" w:styleId="aff2">
    <w:name w:val="Table Grid"/>
    <w:basedOn w:val="ab"/>
    <w:uiPriority w:val="39"/>
    <w:qFormat/>
    <w:rsid w:val="00BA18E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条文说明和评价办法"/>
    <w:basedOn w:val="a8"/>
    <w:link w:val="Char"/>
    <w:qFormat/>
    <w:rsid w:val="00BA18EC"/>
    <w:pPr>
      <w:spacing w:line="360" w:lineRule="auto"/>
    </w:pPr>
    <w:rPr>
      <w:rFonts w:ascii="Times New Roman" w:eastAsia="仿宋_GB2312" w:hAnsi="Times New Roman" w:cs="仿宋_GB2312"/>
      <w:b/>
      <w:bCs/>
      <w:sz w:val="24"/>
      <w:szCs w:val="24"/>
    </w:rPr>
  </w:style>
  <w:style w:type="character" w:customStyle="1" w:styleId="Char">
    <w:name w:val="条文说明和评价办法 Char"/>
    <w:link w:val="aff3"/>
    <w:qFormat/>
    <w:rsid w:val="00BA18EC"/>
    <w:rPr>
      <w:rFonts w:ascii="Times New Roman" w:eastAsia="仿宋_GB2312" w:hAnsi="Times New Roman" w:cs="仿宋_GB2312"/>
      <w:b/>
      <w:bCs/>
      <w:sz w:val="24"/>
      <w:szCs w:val="24"/>
    </w:rPr>
  </w:style>
  <w:style w:type="paragraph" w:customStyle="1" w:styleId="aff4">
    <w:name w:val="条文"/>
    <w:basedOn w:val="a8"/>
    <w:qFormat/>
    <w:rsid w:val="00BA18EC"/>
    <w:pPr>
      <w:spacing w:line="300" w:lineRule="auto"/>
      <w:outlineLvl w:val="2"/>
    </w:pPr>
    <w:rPr>
      <w:rFonts w:ascii="Times New Roman" w:eastAsia="宋体" w:hAnsi="Times New Roman" w:cs="Times New Roman"/>
      <w:sz w:val="24"/>
      <w:szCs w:val="24"/>
    </w:rPr>
  </w:style>
  <w:style w:type="paragraph" w:customStyle="1" w:styleId="CharCharCharCharCharCharChar">
    <w:name w:val="Char Char Char Char Char Char Char"/>
    <w:basedOn w:val="a8"/>
    <w:qFormat/>
    <w:rsid w:val="00BA18EC"/>
    <w:pPr>
      <w:widowControl/>
      <w:spacing w:after="160" w:line="240" w:lineRule="exact"/>
      <w:jc w:val="left"/>
    </w:pPr>
    <w:rPr>
      <w:rFonts w:ascii="Arial" w:eastAsia="Times New Roman" w:hAnsi="Arial" w:cs="Verdana"/>
      <w:b/>
      <w:kern w:val="0"/>
      <w:sz w:val="24"/>
      <w:szCs w:val="24"/>
      <w:lang w:eastAsia="en-US"/>
    </w:rPr>
  </w:style>
  <w:style w:type="paragraph" w:customStyle="1" w:styleId="12">
    <w:name w:val="列表段落1"/>
    <w:basedOn w:val="a8"/>
    <w:qFormat/>
    <w:rsid w:val="00BA18EC"/>
    <w:pPr>
      <w:ind w:firstLineChars="200" w:firstLine="420"/>
    </w:pPr>
  </w:style>
  <w:style w:type="paragraph" w:customStyle="1" w:styleId="a">
    <w:name w:val="标准文件_一级条标题"/>
    <w:basedOn w:val="a8"/>
    <w:next w:val="a8"/>
    <w:qFormat/>
    <w:rsid w:val="00BA18EC"/>
    <w:pPr>
      <w:widowControl/>
      <w:numPr>
        <w:ilvl w:val="2"/>
        <w:numId w:val="1"/>
      </w:numPr>
      <w:ind w:rightChars="-50" w:right="-50"/>
      <w:outlineLvl w:val="2"/>
    </w:pPr>
    <w:rPr>
      <w:rFonts w:ascii="黑体" w:eastAsia="黑体" w:hAnsi="Times New Roman" w:cs="Times New Roman"/>
      <w:spacing w:val="2"/>
      <w:kern w:val="0"/>
      <w:szCs w:val="20"/>
    </w:rPr>
  </w:style>
  <w:style w:type="paragraph" w:customStyle="1" w:styleId="13">
    <w:name w:val="修订1"/>
    <w:hidden/>
    <w:uiPriority w:val="99"/>
    <w:semiHidden/>
    <w:qFormat/>
    <w:rsid w:val="00BA18EC"/>
  </w:style>
  <w:style w:type="paragraph" w:customStyle="1" w:styleId="TOC1">
    <w:name w:val="TOC 标题1"/>
    <w:basedOn w:val="1"/>
    <w:next w:val="a8"/>
    <w:uiPriority w:val="39"/>
    <w:unhideWhenUsed/>
    <w:qFormat/>
    <w:rsid w:val="00BA18E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CharCharCharCharCharCharChar1">
    <w:name w:val="Char Char Char Char Char Char Char1"/>
    <w:basedOn w:val="a8"/>
    <w:qFormat/>
    <w:rsid w:val="00BA18EC"/>
    <w:pPr>
      <w:widowControl/>
      <w:spacing w:after="160" w:line="240" w:lineRule="exact"/>
      <w:jc w:val="left"/>
    </w:pPr>
    <w:rPr>
      <w:rFonts w:ascii="Arial" w:eastAsia="Times New Roman" w:hAnsi="Arial" w:cs="Verdana"/>
      <w:b/>
      <w:kern w:val="0"/>
      <w:sz w:val="24"/>
      <w:szCs w:val="24"/>
      <w:lang w:eastAsia="en-US"/>
    </w:rPr>
  </w:style>
  <w:style w:type="character" w:customStyle="1" w:styleId="14">
    <w:name w:val="占位符文本1"/>
    <w:basedOn w:val="aa"/>
    <w:qFormat/>
    <w:rsid w:val="00BA18EC"/>
    <w:rPr>
      <w:color w:val="808080"/>
    </w:rPr>
  </w:style>
  <w:style w:type="paragraph" w:customStyle="1" w:styleId="15">
    <w:name w:val="列出段落1"/>
    <w:basedOn w:val="a8"/>
    <w:qFormat/>
    <w:rsid w:val="00BA18EC"/>
    <w:pPr>
      <w:ind w:firstLineChars="200" w:firstLine="420"/>
    </w:pPr>
    <w:rPr>
      <w:rFonts w:ascii="Calibri" w:eastAsia="宋体" w:hAnsi="Calibri" w:cs="Times New Roman"/>
    </w:rPr>
  </w:style>
  <w:style w:type="paragraph" w:customStyle="1" w:styleId="aff5">
    <w:name w:val="段"/>
    <w:link w:val="Char0"/>
    <w:qFormat/>
    <w:rsid w:val="00BA18EC"/>
    <w:pPr>
      <w:autoSpaceDE w:val="0"/>
      <w:autoSpaceDN w:val="0"/>
      <w:ind w:firstLineChars="200" w:firstLine="200"/>
      <w:jc w:val="both"/>
    </w:pPr>
    <w:rPr>
      <w:rFonts w:ascii="宋体" w:eastAsia="宋体" w:hAnsi="Times New Roman" w:cs="Times New Roman"/>
      <w:kern w:val="0"/>
      <w:szCs w:val="20"/>
    </w:rPr>
  </w:style>
  <w:style w:type="character" w:customStyle="1" w:styleId="Char0">
    <w:name w:val="段 Char"/>
    <w:link w:val="aff5"/>
    <w:qFormat/>
    <w:rsid w:val="00BA18EC"/>
    <w:rPr>
      <w:rFonts w:ascii="宋体" w:eastAsia="宋体" w:hAnsi="Times New Roman" w:cs="Times New Roman"/>
      <w:kern w:val="0"/>
      <w:szCs w:val="20"/>
    </w:rPr>
  </w:style>
  <w:style w:type="paragraph" w:customStyle="1" w:styleId="a1">
    <w:name w:val="附录标识"/>
    <w:basedOn w:val="a8"/>
    <w:next w:val="aff5"/>
    <w:qFormat/>
    <w:rsid w:val="00BA18EC"/>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8"/>
    <w:next w:val="aff5"/>
    <w:qFormat/>
    <w:rsid w:val="00BA18EC"/>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ff5"/>
    <w:qFormat/>
    <w:rsid w:val="00BA18EC"/>
    <w:pPr>
      <w:numPr>
        <w:ilvl w:val="4"/>
      </w:numPr>
      <w:outlineLvl w:val="4"/>
    </w:pPr>
  </w:style>
  <w:style w:type="paragraph" w:customStyle="1" w:styleId="a6">
    <w:name w:val="附录四级条标题"/>
    <w:basedOn w:val="a5"/>
    <w:next w:val="aff5"/>
    <w:qFormat/>
    <w:rsid w:val="00BA18EC"/>
    <w:pPr>
      <w:numPr>
        <w:ilvl w:val="5"/>
      </w:numPr>
      <w:outlineLvl w:val="5"/>
    </w:pPr>
  </w:style>
  <w:style w:type="paragraph" w:customStyle="1" w:styleId="a7">
    <w:name w:val="附录五级条标题"/>
    <w:basedOn w:val="a6"/>
    <w:next w:val="aff5"/>
    <w:qFormat/>
    <w:rsid w:val="00BA18EC"/>
    <w:pPr>
      <w:numPr>
        <w:ilvl w:val="6"/>
      </w:numPr>
      <w:outlineLvl w:val="6"/>
    </w:pPr>
  </w:style>
  <w:style w:type="paragraph" w:customStyle="1" w:styleId="a2">
    <w:name w:val="附录章标题"/>
    <w:next w:val="aff5"/>
    <w:qFormat/>
    <w:rsid w:val="00BA18EC"/>
    <w:pPr>
      <w:numPr>
        <w:ilvl w:val="1"/>
        <w:numId w:val="2"/>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3">
    <w:name w:val="附录一级条标题"/>
    <w:basedOn w:val="a2"/>
    <w:next w:val="aff5"/>
    <w:qFormat/>
    <w:rsid w:val="00BA18EC"/>
    <w:pPr>
      <w:numPr>
        <w:ilvl w:val="2"/>
      </w:numPr>
      <w:tabs>
        <w:tab w:val="left" w:pos="360"/>
      </w:tabs>
      <w:autoSpaceDN w:val="0"/>
      <w:spacing w:beforeLines="50" w:before="50" w:afterLines="50" w:after="50"/>
      <w:outlineLvl w:val="2"/>
    </w:pPr>
  </w:style>
  <w:style w:type="paragraph" w:customStyle="1" w:styleId="a0">
    <w:name w:val="正文表标题"/>
    <w:next w:val="aff5"/>
    <w:qFormat/>
    <w:rsid w:val="00BA18EC"/>
    <w:pPr>
      <w:numPr>
        <w:numId w:val="3"/>
      </w:numPr>
      <w:tabs>
        <w:tab w:val="left" w:pos="360"/>
      </w:tabs>
      <w:spacing w:beforeLines="50" w:before="156" w:afterLines="50" w:after="156"/>
      <w:ind w:left="0"/>
      <w:jc w:val="center"/>
    </w:pPr>
    <w:rPr>
      <w:rFonts w:ascii="黑体" w:eastAsia="黑体" w:hAnsi="Times New Roman" w:cs="Times New Roman"/>
      <w:kern w:val="0"/>
      <w:szCs w:val="20"/>
    </w:rPr>
  </w:style>
  <w:style w:type="paragraph" w:customStyle="1" w:styleId="aff6">
    <w:name w:val="规程英文名称（封面）"/>
    <w:basedOn w:val="af6"/>
    <w:qFormat/>
    <w:rsid w:val="00BA18EC"/>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7">
    <w:name w:val="标准扉页（福建省工程建设地方标准）"/>
    <w:basedOn w:val="a8"/>
    <w:qFormat/>
    <w:rsid w:val="00BA18EC"/>
    <w:pPr>
      <w:spacing w:line="360" w:lineRule="auto"/>
      <w:jc w:val="center"/>
    </w:pPr>
    <w:rPr>
      <w:rFonts w:ascii="Times New Roman" w:eastAsia="黑体" w:hAnsi="Times New Roman" w:cs="Times New Roman"/>
      <w:sz w:val="28"/>
      <w:szCs w:val="20"/>
    </w:rPr>
  </w:style>
  <w:style w:type="paragraph" w:customStyle="1" w:styleId="aff8">
    <w:name w:val="标准扉页（标准名称）"/>
    <w:basedOn w:val="a8"/>
    <w:qFormat/>
    <w:rsid w:val="00BA18EC"/>
    <w:pPr>
      <w:spacing w:line="360" w:lineRule="auto"/>
      <w:jc w:val="center"/>
    </w:pPr>
    <w:rPr>
      <w:rFonts w:ascii="Times New Roman" w:eastAsia="黑体" w:hAnsi="Times New Roman" w:cs="Times New Roman"/>
      <w:sz w:val="30"/>
      <w:szCs w:val="20"/>
    </w:rPr>
  </w:style>
  <w:style w:type="paragraph" w:customStyle="1" w:styleId="aff9">
    <w:name w:val="扉页（出版时间地点）"/>
    <w:basedOn w:val="a8"/>
    <w:qFormat/>
    <w:rsid w:val="00BA18EC"/>
    <w:pPr>
      <w:spacing w:line="360" w:lineRule="auto"/>
      <w:jc w:val="center"/>
    </w:pPr>
    <w:rPr>
      <w:rFonts w:ascii="Times New Roman" w:eastAsia="黑体" w:hAnsi="Times New Roman" w:cs="宋体"/>
      <w:szCs w:val="20"/>
    </w:rPr>
  </w:style>
  <w:style w:type="paragraph" w:customStyle="1" w:styleId="16">
    <w:name w:val="样式 标题 1 + 宋体"/>
    <w:basedOn w:val="1"/>
    <w:link w:val="1Char"/>
    <w:qFormat/>
    <w:rsid w:val="00BA18EC"/>
    <w:pPr>
      <w:spacing w:before="0" w:after="0" w:line="360" w:lineRule="auto"/>
      <w:jc w:val="center"/>
    </w:pPr>
    <w:rPr>
      <w:rFonts w:ascii="宋体" w:hAnsi="宋体" w:cs="Arial"/>
      <w:sz w:val="32"/>
    </w:rPr>
  </w:style>
  <w:style w:type="character" w:customStyle="1" w:styleId="1Char">
    <w:name w:val="样式 标题 1 + 宋体 Char"/>
    <w:link w:val="16"/>
    <w:qFormat/>
    <w:rsid w:val="00BA18EC"/>
    <w:rPr>
      <w:rFonts w:ascii="宋体" w:eastAsia="宋体" w:hAnsi="宋体" w:cs="Arial"/>
      <w:b/>
      <w:bCs/>
      <w:kern w:val="44"/>
      <w:sz w:val="32"/>
      <w:szCs w:val="44"/>
    </w:rPr>
  </w:style>
  <w:style w:type="character" w:customStyle="1" w:styleId="Char1">
    <w:name w:val="批注文字 Char"/>
    <w:qFormat/>
    <w:rsid w:val="00BA18EC"/>
    <w:rPr>
      <w:kern w:val="2"/>
      <w:sz w:val="24"/>
      <w:szCs w:val="24"/>
    </w:rPr>
  </w:style>
  <w:style w:type="paragraph" w:styleId="affa">
    <w:name w:val="List Paragraph"/>
    <w:basedOn w:val="a8"/>
    <w:uiPriority w:val="34"/>
    <w:qFormat/>
    <w:rsid w:val="00BA18EC"/>
    <w:pPr>
      <w:ind w:firstLineChars="200" w:firstLine="420"/>
    </w:pPr>
  </w:style>
  <w:style w:type="character" w:customStyle="1" w:styleId="Char2">
    <w:name w:val="纯文本 Char"/>
    <w:uiPriority w:val="99"/>
    <w:qFormat/>
    <w:rsid w:val="00BA18EC"/>
    <w:rPr>
      <w:rFonts w:ascii="宋体" w:hAnsi="Courier New"/>
      <w:kern w:val="2"/>
      <w:sz w:val="21"/>
    </w:rPr>
  </w:style>
  <w:style w:type="character" w:customStyle="1" w:styleId="high-light-bg">
    <w:name w:val="high-light-bg"/>
    <w:basedOn w:val="aa"/>
    <w:rsid w:val="00BA18EC"/>
  </w:style>
  <w:style w:type="table" w:customStyle="1" w:styleId="110">
    <w:name w:val="网格型11"/>
    <w:basedOn w:val="ab"/>
    <w:uiPriority w:val="39"/>
    <w:qFormat/>
    <w:rsid w:val="00BA18E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b"/>
    <w:next w:val="aff2"/>
    <w:uiPriority w:val="39"/>
    <w:qFormat/>
    <w:rsid w:val="00BA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3">
    <w:name w:val="ss3"/>
    <w:basedOn w:val="aa"/>
    <w:rsid w:val="00D90C46"/>
  </w:style>
  <w:style w:type="paragraph" w:customStyle="1" w:styleId="TableParagraph">
    <w:name w:val="Table Paragraph"/>
    <w:basedOn w:val="a8"/>
    <w:uiPriority w:val="1"/>
    <w:qFormat/>
    <w:rsid w:val="00D90C46"/>
    <w:pPr>
      <w:autoSpaceDE w:val="0"/>
      <w:autoSpaceDN w:val="0"/>
      <w:adjustRightInd w:val="0"/>
      <w:jc w:val="left"/>
    </w:pPr>
    <w:rPr>
      <w:rFonts w:ascii="Times New Roman" w:hAnsi="Times New Roman" w:cs="Times New Roman"/>
      <w:kern w:val="0"/>
      <w:sz w:val="24"/>
      <w:szCs w:val="24"/>
    </w:rPr>
  </w:style>
  <w:style w:type="character" w:styleId="affb">
    <w:name w:val="Placeholder Text"/>
    <w:basedOn w:val="aa"/>
    <w:uiPriority w:val="99"/>
    <w:semiHidden/>
    <w:rsid w:val="00D90C46"/>
    <w:rPr>
      <w:color w:val="808080"/>
    </w:rPr>
  </w:style>
  <w:style w:type="paragraph" w:customStyle="1" w:styleId="reader-word-layer">
    <w:name w:val="reader-word-layer"/>
    <w:basedOn w:val="a8"/>
    <w:rsid w:val="00D90C46"/>
    <w:pPr>
      <w:widowControl/>
      <w:spacing w:before="100" w:beforeAutospacing="1" w:after="100" w:afterAutospacing="1"/>
      <w:jc w:val="left"/>
    </w:pPr>
    <w:rPr>
      <w:rFonts w:ascii="宋体" w:eastAsia="宋体" w:hAnsi="宋体" w:cs="宋体"/>
      <w:kern w:val="0"/>
      <w:sz w:val="24"/>
      <w:szCs w:val="24"/>
    </w:rPr>
  </w:style>
  <w:style w:type="table" w:customStyle="1" w:styleId="22">
    <w:name w:val="网格型2"/>
    <w:basedOn w:val="ab"/>
    <w:next w:val="aff2"/>
    <w:uiPriority w:val="39"/>
    <w:qFormat/>
    <w:rsid w:val="00D9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b"/>
    <w:next w:val="aff2"/>
    <w:uiPriority w:val="59"/>
    <w:qFormat/>
    <w:rsid w:val="00D9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b"/>
    <w:next w:val="aff2"/>
    <w:uiPriority w:val="59"/>
    <w:qFormat/>
    <w:rsid w:val="00D9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c"/>
    <w:uiPriority w:val="99"/>
    <w:semiHidden/>
    <w:unhideWhenUsed/>
    <w:rsid w:val="00D90C46"/>
  </w:style>
  <w:style w:type="paragraph" w:styleId="affc">
    <w:name w:val="Normal (Web)"/>
    <w:basedOn w:val="a8"/>
    <w:uiPriority w:val="99"/>
    <w:semiHidden/>
    <w:unhideWhenUsed/>
    <w:qFormat/>
    <w:rsid w:val="00D90C46"/>
    <w:pPr>
      <w:widowControl/>
      <w:spacing w:before="100" w:beforeAutospacing="1" w:after="100" w:afterAutospacing="1"/>
      <w:jc w:val="left"/>
    </w:pPr>
    <w:rPr>
      <w:rFonts w:ascii="宋体" w:eastAsia="宋体" w:hAnsi="宋体" w:cs="宋体"/>
      <w:kern w:val="0"/>
      <w:sz w:val="24"/>
      <w:szCs w:val="24"/>
    </w:rPr>
  </w:style>
  <w:style w:type="table" w:customStyle="1" w:styleId="50">
    <w:name w:val="网格型5"/>
    <w:basedOn w:val="ab"/>
    <w:next w:val="aff2"/>
    <w:uiPriority w:val="39"/>
    <w:qFormat/>
    <w:rsid w:val="00D90C4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a"/>
    <w:uiPriority w:val="99"/>
    <w:semiHidden/>
    <w:unhideWhenUsed/>
    <w:rsid w:val="00D90C46"/>
    <w:rPr>
      <w:color w:val="605E5C"/>
      <w:shd w:val="clear" w:color="auto" w:fill="E1DFDD"/>
    </w:rPr>
  </w:style>
  <w:style w:type="paragraph" w:customStyle="1" w:styleId="Default">
    <w:name w:val="Default"/>
    <w:qFormat/>
    <w:rsid w:val="00D90C46"/>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fd">
    <w:name w:val="Revision"/>
    <w:hidden/>
    <w:uiPriority w:val="99"/>
    <w:semiHidden/>
    <w:rsid w:val="00D90C46"/>
    <w:rPr>
      <w:rFonts w:ascii="Times New Roman" w:eastAsia="宋体" w:hAnsi="Times New Roman" w:cs="Times New Roman"/>
      <w:kern w:val="0"/>
      <w:szCs w:val="21"/>
    </w:rPr>
  </w:style>
  <w:style w:type="paragraph" w:customStyle="1" w:styleId="ordinary-output">
    <w:name w:val="ordinary-output"/>
    <w:basedOn w:val="a8"/>
    <w:qFormat/>
    <w:rsid w:val="00D90C46"/>
    <w:pPr>
      <w:widowControl/>
      <w:spacing w:beforeLines="50" w:before="100" w:beforeAutospacing="1" w:afterLines="50" w:after="63" w:line="275" w:lineRule="atLeast"/>
      <w:ind w:firstLineChars="202" w:firstLine="424"/>
      <w:jc w:val="left"/>
    </w:pPr>
    <w:rPr>
      <w:rFonts w:ascii="宋体" w:eastAsia="宋体" w:hAnsi="宋体" w:cs="宋体"/>
      <w:color w:val="333333"/>
      <w:kern w:val="0"/>
      <w:sz w:val="18"/>
      <w:szCs w:val="18"/>
    </w:rPr>
  </w:style>
  <w:style w:type="paragraph" w:styleId="affe">
    <w:name w:val="footnote text"/>
    <w:basedOn w:val="a8"/>
    <w:link w:val="afff"/>
    <w:uiPriority w:val="99"/>
    <w:semiHidden/>
    <w:unhideWhenUsed/>
    <w:rsid w:val="00AD4BC2"/>
    <w:pPr>
      <w:snapToGrid w:val="0"/>
      <w:jc w:val="left"/>
    </w:pPr>
    <w:rPr>
      <w:rFonts w:ascii="Times New Roman" w:eastAsia="宋体" w:hAnsi="Times New Roman" w:cs="Times New Roman"/>
      <w:kern w:val="0"/>
      <w:sz w:val="18"/>
      <w:szCs w:val="18"/>
    </w:rPr>
  </w:style>
  <w:style w:type="character" w:customStyle="1" w:styleId="afff">
    <w:name w:val="脚注文本 字符"/>
    <w:basedOn w:val="aa"/>
    <w:link w:val="affe"/>
    <w:uiPriority w:val="99"/>
    <w:semiHidden/>
    <w:rsid w:val="00AD4BC2"/>
    <w:rPr>
      <w:rFonts w:ascii="Times New Roman" w:eastAsia="宋体" w:hAnsi="Times New Roman" w:cs="Times New Roman"/>
      <w:kern w:val="0"/>
      <w:sz w:val="18"/>
      <w:szCs w:val="18"/>
    </w:rPr>
  </w:style>
  <w:style w:type="character" w:styleId="afff0">
    <w:name w:val="footnote reference"/>
    <w:basedOn w:val="aa"/>
    <w:uiPriority w:val="99"/>
    <w:semiHidden/>
    <w:unhideWhenUsed/>
    <w:rsid w:val="00AD4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ianbiaoku.com/webarbs/book/53245/976026.shtml" TargetMode="External"/><Relationship Id="rId18" Type="http://schemas.openxmlformats.org/officeDocument/2006/relationships/hyperlink" Target="http://www.jianbiaoku.com/webarbs/book/53245/976026.s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aike.baidu.com/item/%E4%B8%AD%E5%9B%BD/1122445" TargetMode="External"/><Relationship Id="rId17" Type="http://schemas.openxmlformats.org/officeDocument/2006/relationships/hyperlink" Target="http://www.jianbiaoku.com/webarbs/book/53245/976026.shtml" TargetMode="External"/><Relationship Id="rId2" Type="http://schemas.openxmlformats.org/officeDocument/2006/relationships/numbering" Target="numbering.xml"/><Relationship Id="rId16" Type="http://schemas.openxmlformats.org/officeDocument/2006/relationships/hyperlink" Target="http://www.jianbiaoku.com/webarbs/book/53245/976026.s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ianbiaoku.com/webarbs/book/53245/976026.s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jianbiaoku.com/webarbs/book/53245/976026.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jianbiaoku.com/webarbs/book/53245/976026.s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480B-5478-4260-9DA1-B710ED50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92</Pages>
  <Words>9418</Words>
  <Characters>53685</Characters>
  <Application>Microsoft Office Word</Application>
  <DocSecurity>0</DocSecurity>
  <Lines>447</Lines>
  <Paragraphs>125</Paragraphs>
  <ScaleCrop>false</ScaleCrop>
  <Company/>
  <LinksUpToDate>false</LinksUpToDate>
  <CharactersWithSpaces>62978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王文进</dc:creator>
  <cp:keywords/>
  <dc:description/>
  <cp:lastModifiedBy>罗霄</cp:lastModifiedBy>
  <cp:revision>7</cp:revision>
  <cp:lastPrinted>2021-04-09T11:28:00Z</cp:lastPrinted>
  <dcterms:created xsi:type="dcterms:W3CDTF">2021-04-12T02:24:00Z</dcterms:created>
  <dcterms:modified xsi:type="dcterms:W3CDTF">2021-04-12T02:58:00Z</dcterms:modified>
</cp:coreProperties>
</file>