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 w:firstLineChars="2"/>
        <w:contextualSpacing/>
        <w:jc w:val="left"/>
        <w:rPr>
          <w:rFonts w:ascii="黑体" w:hAnsi="Calibri" w:eastAsia="黑体"/>
          <w:color w:val="000000" w:themeColor="text1"/>
          <w:kern w:val="0"/>
          <w:sz w:val="28"/>
          <w:szCs w:val="28"/>
          <w:u w:val="single"/>
          <w:lang w:bidi="en-US"/>
          <w14:textFill>
            <w14:solidFill>
              <w14:schemeClr w14:val="tx1"/>
            </w14:solidFill>
          </w14:textFill>
        </w:rPr>
      </w:pPr>
      <w:r>
        <w:rPr>
          <w:rFonts w:ascii="黑体" w:hAnsi="Calibri" w:eastAsia="黑体" w:cs="Times New Roman"/>
          <w:color w:val="000000" w:themeColor="text1"/>
          <w:kern w:val="0"/>
          <w:sz w:val="28"/>
          <w:szCs w:val="28"/>
          <w:u w:val="single"/>
          <w14:textFill>
            <w14:solidFill>
              <w14:schemeClr w14:val="tx1"/>
            </w14:solidFill>
          </w14:textFill>
        </w:rPr>
        <w:drawing>
          <wp:inline distT="0" distB="0" distL="0" distR="0">
            <wp:extent cx="1560195" cy="1026160"/>
            <wp:effectExtent l="0" t="0" r="1905" b="254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571094" cy="1033359"/>
                    </a:xfrm>
                    <a:prstGeom prst="rect">
                      <a:avLst/>
                    </a:prstGeom>
                    <a:noFill/>
                  </pic:spPr>
                </pic:pic>
              </a:graphicData>
            </a:graphic>
          </wp:inline>
        </w:drawing>
      </w:r>
      <w:r>
        <w:rPr>
          <w:rFonts w:hint="eastAsia" w:ascii="黑体" w:hAnsi="Calibri" w:eastAsia="黑体" w:cs="Times New Roman"/>
          <w:color w:val="000000" w:themeColor="text1"/>
          <w:kern w:val="0"/>
          <w:sz w:val="28"/>
          <w:szCs w:val="28"/>
          <w:u w:val="single"/>
          <w:lang w:bidi="en-US"/>
          <w14:textFill>
            <w14:solidFill>
              <w14:schemeClr w14:val="tx1"/>
            </w14:solidFill>
          </w14:textFill>
        </w:rPr>
        <w:t xml:space="preserve">   </w:t>
      </w:r>
      <w:r>
        <w:rPr>
          <w:rFonts w:ascii="黑体" w:hAnsi="Calibri" w:eastAsia="黑体" w:cs="Times New Roman"/>
          <w:color w:val="000000" w:themeColor="text1"/>
          <w:kern w:val="0"/>
          <w:sz w:val="28"/>
          <w:szCs w:val="28"/>
          <w:u w:val="single"/>
          <w:lang w:bidi="en-US"/>
          <w14:textFill>
            <w14:solidFill>
              <w14:schemeClr w14:val="tx1"/>
            </w14:solidFill>
          </w14:textFill>
        </w:rPr>
        <w:t xml:space="preserve">                       </w:t>
      </w:r>
      <w:r>
        <w:rPr>
          <w:rFonts w:ascii="黑体" w:hAnsi="Calibri" w:eastAsia="黑体"/>
          <w:color w:val="000000" w:themeColor="text1"/>
          <w:kern w:val="0"/>
          <w:sz w:val="28"/>
          <w:szCs w:val="28"/>
          <w:u w:val="single"/>
          <w:lang w:bidi="en-US"/>
          <w14:textFill>
            <w14:solidFill>
              <w14:schemeClr w14:val="tx1"/>
            </w14:solidFill>
          </w14:textFill>
        </w:rPr>
        <w:t>T/CECS XXX-202X</w:t>
      </w:r>
    </w:p>
    <w:p>
      <w:pPr>
        <w:widowControl/>
        <w:spacing w:line="360" w:lineRule="auto"/>
        <w:ind w:firstLine="6" w:firstLineChars="2"/>
        <w:contextualSpacing/>
        <w:jc w:val="right"/>
        <w:rPr>
          <w:rFonts w:ascii="黑体" w:hAnsi="Calibri" w:eastAsia="黑体" w:cs="Times New Roman"/>
          <w:b/>
          <w:color w:val="000000" w:themeColor="text1"/>
          <w:kern w:val="0"/>
          <w:sz w:val="28"/>
          <w:szCs w:val="28"/>
          <w:u w:val="single"/>
          <w:lang w:bidi="en-US"/>
          <w14:textFill>
            <w14:solidFill>
              <w14:schemeClr w14:val="tx1"/>
            </w14:solidFill>
          </w14:textFill>
        </w:rPr>
      </w:pPr>
    </w:p>
    <w:p>
      <w:pPr>
        <w:widowControl/>
        <w:spacing w:line="360" w:lineRule="auto"/>
        <w:ind w:firstLine="6" w:firstLineChars="2"/>
        <w:contextualSpacing/>
        <w:jc w:val="left"/>
        <w:rPr>
          <w:rFonts w:ascii="黑体" w:hAnsi="Calibri" w:eastAsia="黑体" w:cs="Times New Roman"/>
          <w:color w:val="000000" w:themeColor="text1"/>
          <w:spacing w:val="25"/>
          <w:kern w:val="0"/>
          <w:sz w:val="28"/>
          <w:szCs w:val="28"/>
          <w:lang w:bidi="en-US"/>
          <w14:textFill>
            <w14:solidFill>
              <w14:schemeClr w14:val="tx1"/>
            </w14:solidFill>
          </w14:textFill>
        </w:rPr>
      </w:pPr>
    </w:p>
    <w:p>
      <w:pPr>
        <w:widowControl/>
        <w:spacing w:line="360" w:lineRule="auto"/>
        <w:ind w:firstLine="7" w:firstLineChars="2"/>
        <w:contextualSpacing/>
        <w:jc w:val="center"/>
        <w:rPr>
          <w:rFonts w:cs="Times New Roman" w:asciiTheme="minorEastAsia" w:hAnsiTheme="minorEastAsia"/>
          <w:b/>
          <w:color w:val="000000" w:themeColor="text1"/>
          <w:kern w:val="0"/>
          <w:sz w:val="32"/>
          <w:szCs w:val="28"/>
          <w:lang w:bidi="en-US"/>
          <w14:textFill>
            <w14:solidFill>
              <w14:schemeClr w14:val="tx1"/>
            </w14:solidFill>
          </w14:textFill>
        </w:rPr>
      </w:pPr>
      <w:r>
        <w:rPr>
          <w:rFonts w:hint="eastAsia" w:cs="Times New Roman" w:asciiTheme="minorEastAsia" w:hAnsiTheme="minorEastAsia"/>
          <w:b/>
          <w:color w:val="000000" w:themeColor="text1"/>
          <w:spacing w:val="25"/>
          <w:kern w:val="0"/>
          <w:sz w:val="32"/>
          <w:szCs w:val="28"/>
          <w:lang w:bidi="en-US"/>
          <w14:textFill>
            <w14:solidFill>
              <w14:schemeClr w14:val="tx1"/>
            </w14:solidFill>
          </w14:textFill>
        </w:rPr>
        <w:t>中国工程建设标准化协会标</w:t>
      </w:r>
      <w:r>
        <w:rPr>
          <w:rFonts w:hint="eastAsia" w:cs="Times New Roman" w:asciiTheme="minorEastAsia" w:hAnsiTheme="minorEastAsia"/>
          <w:b/>
          <w:color w:val="000000" w:themeColor="text1"/>
          <w:kern w:val="0"/>
          <w:sz w:val="32"/>
          <w:szCs w:val="28"/>
          <w:lang w:bidi="en-US"/>
          <w14:textFill>
            <w14:solidFill>
              <w14:schemeClr w14:val="tx1"/>
            </w14:solidFill>
          </w14:textFill>
        </w:rPr>
        <w:t>准</w:t>
      </w:r>
    </w:p>
    <w:p>
      <w:pPr>
        <w:widowControl/>
        <w:spacing w:line="360" w:lineRule="auto"/>
        <w:ind w:firstLine="6" w:firstLineChars="2"/>
        <w:contextualSpacing/>
        <w:jc w:val="center"/>
        <w:rPr>
          <w:rFonts w:cs="Times New Roman" w:asciiTheme="minorEastAsia" w:hAnsiTheme="minorEastAsia"/>
          <w:b/>
          <w:color w:val="000000" w:themeColor="text1"/>
          <w:kern w:val="0"/>
          <w:sz w:val="32"/>
          <w:szCs w:val="30"/>
          <w:lang w:bidi="en-US"/>
          <w14:textFill>
            <w14:solidFill>
              <w14:schemeClr w14:val="tx1"/>
            </w14:solidFill>
          </w14:textFill>
        </w:rPr>
      </w:pPr>
    </w:p>
    <w:p>
      <w:pPr>
        <w:widowControl/>
        <w:spacing w:line="360" w:lineRule="auto"/>
        <w:ind w:right="651" w:rightChars="310" w:firstLine="707" w:firstLineChars="136"/>
        <w:contextualSpacing/>
        <w:jc w:val="distribute"/>
        <w:rPr>
          <w:rFonts w:hint="eastAsia" w:ascii="黑体" w:hAnsi="黑体" w:eastAsia="黑体" w:cs="Times New Roman"/>
          <w:color w:val="000000" w:themeColor="text1"/>
          <w:kern w:val="0"/>
          <w:sz w:val="52"/>
          <w:szCs w:val="32"/>
          <w:lang w:eastAsia="zh-CN" w:bidi="en-US"/>
          <w14:textFill>
            <w14:solidFill>
              <w14:schemeClr w14:val="tx1"/>
            </w14:solidFill>
          </w14:textFill>
        </w:rPr>
      </w:pPr>
      <w:bookmarkStart w:id="109" w:name="_GoBack"/>
      <w:r>
        <w:rPr>
          <w:rFonts w:hint="eastAsia" w:ascii="黑体" w:hAnsi="黑体" w:eastAsia="黑体" w:cs="Times New Roman"/>
          <w:color w:val="000000" w:themeColor="text1"/>
          <w:kern w:val="0"/>
          <w:sz w:val="52"/>
          <w:szCs w:val="32"/>
          <w:lang w:eastAsia="zh-CN" w:bidi="en-US"/>
          <w14:textFill>
            <w14:solidFill>
              <w14:schemeClr w14:val="tx1"/>
            </w14:solidFill>
          </w14:textFill>
        </w:rPr>
        <w:t>胶轮有轨电车系统技术规程</w:t>
      </w:r>
    </w:p>
    <w:bookmarkEnd w:id="109"/>
    <w:p>
      <w:pPr>
        <w:widowControl/>
        <w:spacing w:line="360" w:lineRule="auto"/>
        <w:ind w:firstLine="5" w:firstLineChars="2"/>
        <w:contextualSpacing/>
        <w:jc w:val="center"/>
        <w:rPr>
          <w:rFonts w:ascii="Times New Roman" w:hAnsi="Times New Roman" w:eastAsia="黑体" w:cs="Times New Roman"/>
          <w:color w:val="000000" w:themeColor="text1"/>
          <w:kern w:val="0"/>
          <w:sz w:val="28"/>
          <w:szCs w:val="24"/>
          <w:lang w:bidi="en-US"/>
          <w14:textFill>
            <w14:solidFill>
              <w14:schemeClr w14:val="tx1"/>
            </w14:solidFill>
          </w14:textFill>
        </w:rPr>
      </w:pPr>
      <w:r>
        <w:rPr>
          <w:rFonts w:ascii="Times New Roman" w:hAnsi="Times New Roman" w:eastAsia="黑体" w:cs="Times New Roman"/>
          <w:color w:val="000000" w:themeColor="text1"/>
          <w:kern w:val="0"/>
          <w:sz w:val="28"/>
          <w:szCs w:val="24"/>
          <w:lang w:bidi="en-US"/>
          <w14:textFill>
            <w14:solidFill>
              <w14:schemeClr w14:val="tx1"/>
            </w14:solidFill>
          </w14:textFill>
        </w:rPr>
        <w:t>Technical standard of rubber-tyred tram-train system</w:t>
      </w:r>
    </w:p>
    <w:p>
      <w:pPr>
        <w:widowControl/>
        <w:spacing w:line="360" w:lineRule="auto"/>
        <w:ind w:firstLine="5" w:firstLineChars="2"/>
        <w:contextualSpacing/>
        <w:jc w:val="center"/>
        <w:rPr>
          <w:rFonts w:ascii="黑体" w:hAnsi="Calibri" w:eastAsia="黑体" w:cs="Times New Roman"/>
          <w:b/>
          <w:color w:val="000000" w:themeColor="text1"/>
          <w:kern w:val="0"/>
          <w:sz w:val="24"/>
          <w:szCs w:val="24"/>
          <w:lang w:bidi="en-US"/>
          <w14:textFill>
            <w14:solidFill>
              <w14:schemeClr w14:val="tx1"/>
            </w14:solidFill>
          </w14:textFill>
        </w:rPr>
      </w:pPr>
    </w:p>
    <w:p>
      <w:pPr>
        <w:widowControl/>
        <w:spacing w:line="360" w:lineRule="auto"/>
        <w:ind w:firstLine="6" w:firstLineChars="2"/>
        <w:contextualSpacing/>
        <w:jc w:val="center"/>
        <w:rPr>
          <w:rFonts w:ascii="黑体" w:hAnsi="Calibri" w:eastAsia="黑体" w:cs="Times New Roman"/>
          <w:color w:val="000000" w:themeColor="text1"/>
          <w:kern w:val="0"/>
          <w:sz w:val="32"/>
          <w:szCs w:val="28"/>
          <w:lang w:bidi="en-US"/>
          <w14:textFill>
            <w14:solidFill>
              <w14:schemeClr w14:val="tx1"/>
            </w14:solidFill>
          </w14:textFill>
        </w:rPr>
      </w:pPr>
      <w:r>
        <w:rPr>
          <w:rFonts w:hint="eastAsia" w:ascii="黑体" w:hAnsi="Calibri" w:eastAsia="黑体" w:cs="Times New Roman"/>
          <w:color w:val="000000" w:themeColor="text1"/>
          <w:kern w:val="0"/>
          <w:sz w:val="32"/>
          <w:szCs w:val="28"/>
          <w:lang w:bidi="en-US"/>
          <w14:textFill>
            <w14:solidFill>
              <w14:schemeClr w14:val="tx1"/>
            </w14:solidFill>
          </w14:textFill>
        </w:rPr>
        <w:t>（征求意见稿）</w:t>
      </w:r>
    </w:p>
    <w:p>
      <w:pPr>
        <w:widowControl/>
        <w:spacing w:line="360" w:lineRule="auto"/>
        <w:ind w:firstLine="7" w:firstLineChars="2"/>
        <w:contextualSpacing/>
        <w:jc w:val="center"/>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ind w:firstLine="7" w:firstLineChars="2"/>
        <w:contextualSpacing/>
        <w:jc w:val="center"/>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ind w:firstLine="7" w:firstLineChars="2"/>
        <w:contextualSpacing/>
        <w:jc w:val="center"/>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ind w:firstLine="7" w:firstLineChars="2"/>
        <w:contextualSpacing/>
        <w:jc w:val="center"/>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ind w:firstLine="7" w:firstLineChars="2"/>
        <w:contextualSpacing/>
        <w:jc w:val="center"/>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ind w:firstLine="7" w:firstLineChars="2"/>
        <w:contextualSpacing/>
        <w:jc w:val="center"/>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ind w:firstLine="7" w:firstLineChars="2"/>
        <w:contextualSpacing/>
        <w:jc w:val="center"/>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contextualSpacing/>
        <w:rPr>
          <w:rFonts w:ascii="黑体" w:hAnsi="Calibri" w:eastAsia="黑体" w:cs="Times New Roman"/>
          <w:b/>
          <w:color w:val="000000" w:themeColor="text1"/>
          <w:kern w:val="0"/>
          <w:sz w:val="36"/>
          <w:szCs w:val="36"/>
          <w:lang w:bidi="en-US"/>
          <w14:textFill>
            <w14:solidFill>
              <w14:schemeClr w14:val="tx1"/>
            </w14:solidFill>
          </w14:textFill>
        </w:rPr>
      </w:pPr>
    </w:p>
    <w:p>
      <w:pPr>
        <w:widowControl/>
        <w:spacing w:line="360" w:lineRule="auto"/>
        <w:ind w:firstLine="6" w:firstLineChars="2"/>
        <w:contextualSpacing/>
        <w:jc w:val="center"/>
        <w:rPr>
          <w:rFonts w:ascii="仿宋" w:hAnsi="仿宋" w:eastAsia="仿宋" w:cs="Times New Roman"/>
          <w:b/>
          <w:color w:val="000000" w:themeColor="text1"/>
          <w:kern w:val="0"/>
          <w:sz w:val="28"/>
          <w:szCs w:val="24"/>
          <w:lang w:bidi="en-US"/>
          <w14:textFill>
            <w14:solidFill>
              <w14:schemeClr w14:val="tx1"/>
            </w14:solidFill>
          </w14:textFill>
        </w:rPr>
      </w:pPr>
      <w:r>
        <w:rPr>
          <w:rFonts w:hint="eastAsia" w:ascii="仿宋" w:hAnsi="仿宋" w:eastAsia="仿宋" w:cs="Times New Roman"/>
          <w:b/>
          <w:color w:val="000000" w:themeColor="text1"/>
          <w:kern w:val="0"/>
          <w:sz w:val="28"/>
          <w:szCs w:val="24"/>
          <w:lang w:bidi="en-US"/>
          <w14:textFill>
            <w14:solidFill>
              <w14:schemeClr w14:val="tx1"/>
            </w14:solidFill>
          </w14:textFill>
        </w:rPr>
        <w:t>中国计划出版社</w:t>
      </w:r>
    </w:p>
    <w:p>
      <w:pPr>
        <w:widowControl/>
        <w:jc w:val="left"/>
        <w:rPr>
          <w:rFonts w:ascii="黑体" w:hAnsi="黑体" w:eastAsia="黑体" w:cs="Times New Roman"/>
          <w:color w:val="000000" w:themeColor="text1"/>
          <w:kern w:val="0"/>
          <w:sz w:val="24"/>
          <w:szCs w:val="24"/>
          <w:lang w:bidi="en-US"/>
          <w14:textFill>
            <w14:solidFill>
              <w14:schemeClr w14:val="tx1"/>
            </w14:solidFill>
          </w14:textFill>
        </w:rPr>
      </w:pPr>
      <w:r>
        <w:rPr>
          <w:rFonts w:ascii="黑体" w:hAnsi="黑体" w:eastAsia="黑体" w:cs="Times New Roman"/>
          <w:color w:val="000000" w:themeColor="text1"/>
          <w:kern w:val="0"/>
          <w:sz w:val="24"/>
          <w:szCs w:val="24"/>
          <w:lang w:bidi="en-US"/>
          <w14:textFill>
            <w14:solidFill>
              <w14:schemeClr w14:val="tx1"/>
            </w14:solidFill>
          </w14:textFill>
        </w:rPr>
        <w:br w:type="page"/>
      </w:r>
    </w:p>
    <w:p>
      <w:pPr>
        <w:widowControl/>
        <w:spacing w:line="360" w:lineRule="auto"/>
        <w:ind w:firstLine="6" w:firstLineChars="2"/>
        <w:contextualSpacing/>
        <w:jc w:val="center"/>
        <w:rPr>
          <w:rFonts w:ascii="黑体" w:hAnsi="黑体" w:eastAsia="黑体" w:cs="Times New Roman"/>
          <w:color w:val="000000" w:themeColor="text1"/>
          <w:kern w:val="0"/>
          <w:sz w:val="30"/>
          <w:szCs w:val="30"/>
          <w:lang w:bidi="en-US"/>
          <w14:textFill>
            <w14:solidFill>
              <w14:schemeClr w14:val="tx1"/>
            </w14:solidFill>
          </w14:textFill>
        </w:rPr>
      </w:pPr>
    </w:p>
    <w:p>
      <w:pPr>
        <w:widowControl/>
        <w:spacing w:line="360" w:lineRule="auto"/>
        <w:ind w:firstLine="6" w:firstLineChars="2"/>
        <w:contextualSpacing/>
        <w:jc w:val="center"/>
        <w:rPr>
          <w:rFonts w:ascii="黑体" w:hAnsi="黑体" w:eastAsia="黑体" w:cs="Times New Roman"/>
          <w:color w:val="000000" w:themeColor="text1"/>
          <w:kern w:val="0"/>
          <w:sz w:val="30"/>
          <w:szCs w:val="30"/>
          <w:lang w:bidi="en-US"/>
          <w14:textFill>
            <w14:solidFill>
              <w14:schemeClr w14:val="tx1"/>
            </w14:solidFill>
          </w14:textFill>
        </w:rPr>
      </w:pPr>
    </w:p>
    <w:p>
      <w:pPr>
        <w:jc w:val="center"/>
        <w:rPr>
          <w:rFonts w:ascii="黑体" w:hAnsi="Calibri" w:eastAsia="黑体" w:cs="Times New Roman"/>
          <w:b/>
          <w:color w:val="000000" w:themeColor="text1"/>
          <w:spacing w:val="80"/>
          <w:kern w:val="0"/>
          <w:sz w:val="36"/>
          <w:szCs w:val="32"/>
          <w:lang w:bidi="en-US"/>
          <w14:textFill>
            <w14:solidFill>
              <w14:schemeClr w14:val="tx1"/>
            </w14:solidFill>
          </w14:textFill>
        </w:rPr>
      </w:pPr>
      <w:r>
        <w:rPr>
          <w:rFonts w:hint="eastAsia" w:ascii="黑体" w:hAnsi="Calibri" w:eastAsia="黑体" w:cs="Times New Roman"/>
          <w:color w:val="000000" w:themeColor="text1"/>
          <w:spacing w:val="25"/>
          <w:kern w:val="0"/>
          <w:sz w:val="32"/>
          <w:szCs w:val="28"/>
          <w:lang w:bidi="en-US"/>
          <w14:textFill>
            <w14:solidFill>
              <w14:schemeClr w14:val="tx1"/>
            </w14:solidFill>
          </w14:textFill>
        </w:rPr>
        <w:t>中国工程建设标准化协会标准</w:t>
      </w:r>
    </w:p>
    <w:p>
      <w:pPr>
        <w:widowControl/>
        <w:spacing w:line="360" w:lineRule="auto"/>
        <w:ind w:firstLine="10" w:firstLineChars="2"/>
        <w:contextualSpacing/>
        <w:jc w:val="center"/>
        <w:rPr>
          <w:rFonts w:ascii="黑体" w:hAnsi="Calibri" w:eastAsia="黑体" w:cs="Times New Roman"/>
          <w:b/>
          <w:color w:val="000000" w:themeColor="text1"/>
          <w:spacing w:val="80"/>
          <w:kern w:val="0"/>
          <w:sz w:val="32"/>
          <w:szCs w:val="32"/>
          <w:lang w:bidi="en-US"/>
          <w14:textFill>
            <w14:solidFill>
              <w14:schemeClr w14:val="tx1"/>
            </w14:solidFill>
          </w14:textFill>
        </w:rPr>
      </w:pPr>
    </w:p>
    <w:p>
      <w:pPr>
        <w:widowControl/>
        <w:spacing w:line="360" w:lineRule="auto"/>
        <w:ind w:firstLine="10" w:firstLineChars="2"/>
        <w:contextualSpacing/>
        <w:jc w:val="center"/>
        <w:rPr>
          <w:rFonts w:hint="eastAsia" w:cs="Times New Roman" w:asciiTheme="minorEastAsia" w:hAnsiTheme="minorEastAsia" w:eastAsiaTheme="minorEastAsia"/>
          <w:b/>
          <w:color w:val="000000" w:themeColor="text1"/>
          <w:kern w:val="0"/>
          <w:sz w:val="52"/>
          <w:szCs w:val="32"/>
          <w:lang w:eastAsia="zh-CN" w:bidi="en-US"/>
          <w14:textFill>
            <w14:solidFill>
              <w14:schemeClr w14:val="tx1"/>
            </w14:solidFill>
          </w14:textFill>
        </w:rPr>
      </w:pPr>
      <w:r>
        <w:rPr>
          <w:rFonts w:hint="eastAsia" w:cs="Times New Roman" w:asciiTheme="minorEastAsia" w:hAnsiTheme="minorEastAsia"/>
          <w:b/>
          <w:color w:val="000000" w:themeColor="text1"/>
          <w:kern w:val="0"/>
          <w:sz w:val="52"/>
          <w:szCs w:val="32"/>
          <w:lang w:eastAsia="zh-CN" w:bidi="en-US"/>
          <w14:textFill>
            <w14:solidFill>
              <w14:schemeClr w14:val="tx1"/>
            </w14:solidFill>
          </w14:textFill>
        </w:rPr>
        <w:t>胶轮有轨电车系统技术规程</w:t>
      </w:r>
    </w:p>
    <w:p>
      <w:pPr>
        <w:widowControl/>
        <w:spacing w:line="360" w:lineRule="auto"/>
        <w:ind w:firstLine="5" w:firstLineChars="2"/>
        <w:contextualSpacing/>
        <w:jc w:val="center"/>
        <w:rPr>
          <w:rFonts w:ascii="Times New Roman" w:hAnsi="Times New Roman" w:eastAsia="黑体" w:cs="Times New Roman"/>
          <w:color w:val="000000" w:themeColor="text1"/>
          <w:kern w:val="0"/>
          <w:sz w:val="28"/>
          <w:szCs w:val="24"/>
          <w:lang w:bidi="en-US"/>
          <w14:textFill>
            <w14:solidFill>
              <w14:schemeClr w14:val="tx1"/>
            </w14:solidFill>
          </w14:textFill>
        </w:rPr>
      </w:pPr>
      <w:r>
        <w:rPr>
          <w:rFonts w:ascii="Times New Roman" w:hAnsi="Times New Roman" w:eastAsia="黑体" w:cs="Times New Roman"/>
          <w:color w:val="000000" w:themeColor="text1"/>
          <w:kern w:val="0"/>
          <w:sz w:val="28"/>
          <w:szCs w:val="24"/>
          <w:lang w:bidi="en-US"/>
          <w14:textFill>
            <w14:solidFill>
              <w14:schemeClr w14:val="tx1"/>
            </w14:solidFill>
          </w14:textFill>
        </w:rPr>
        <w:t>Technical standard of rubber-tyred tram-train system</w:t>
      </w:r>
    </w:p>
    <w:p>
      <w:pPr>
        <w:widowControl/>
        <w:spacing w:line="360" w:lineRule="auto"/>
        <w:ind w:firstLine="6" w:firstLineChars="2"/>
        <w:contextualSpacing/>
        <w:jc w:val="center"/>
        <w:rPr>
          <w:rFonts w:ascii="Times New Roman" w:hAnsi="Times New Roman" w:eastAsia="黑体" w:cs="Times New Roman"/>
          <w:b/>
          <w:color w:val="000000" w:themeColor="text1"/>
          <w:kern w:val="0"/>
          <w:sz w:val="28"/>
          <w:szCs w:val="24"/>
          <w:lang w:bidi="en-US"/>
          <w14:textFill>
            <w14:solidFill>
              <w14:schemeClr w14:val="tx1"/>
            </w14:solidFill>
          </w14:textFill>
        </w:rPr>
      </w:pPr>
      <w:r>
        <w:rPr>
          <w:rFonts w:ascii="Times New Roman" w:hAnsi="Times New Roman" w:eastAsia="黑体" w:cs="Times New Roman"/>
          <w:b/>
          <w:color w:val="000000" w:themeColor="text1"/>
          <w:kern w:val="0"/>
          <w:sz w:val="28"/>
          <w:szCs w:val="24"/>
          <w:lang w:bidi="en-US"/>
          <w14:textFill>
            <w14:solidFill>
              <w14:schemeClr w14:val="tx1"/>
            </w14:solidFill>
          </w14:textFill>
        </w:rPr>
        <w:t>T/</w:t>
      </w:r>
      <w:r>
        <w:rPr>
          <w:rFonts w:hint="eastAsia" w:ascii="Times New Roman" w:hAnsi="Times New Roman" w:eastAsia="黑体" w:cs="Times New Roman"/>
          <w:b/>
          <w:color w:val="000000" w:themeColor="text1"/>
          <w:kern w:val="0"/>
          <w:sz w:val="28"/>
          <w:szCs w:val="24"/>
          <w:lang w:bidi="en-US"/>
          <w14:textFill>
            <w14:solidFill>
              <w14:schemeClr w14:val="tx1"/>
            </w14:solidFill>
          </w14:textFill>
        </w:rPr>
        <w:t>CECS XXX—2</w:t>
      </w:r>
      <w:r>
        <w:rPr>
          <w:rFonts w:ascii="Times New Roman" w:hAnsi="Times New Roman" w:eastAsia="黑体" w:cs="Times New Roman"/>
          <w:b/>
          <w:color w:val="000000" w:themeColor="text1"/>
          <w:kern w:val="0"/>
          <w:sz w:val="28"/>
          <w:szCs w:val="24"/>
          <w:lang w:bidi="en-US"/>
          <w14:textFill>
            <w14:solidFill>
              <w14:schemeClr w14:val="tx1"/>
            </w14:solidFill>
          </w14:textFill>
        </w:rPr>
        <w:t>02</w:t>
      </w:r>
      <w:r>
        <w:rPr>
          <w:rFonts w:hint="eastAsia" w:ascii="Times New Roman" w:hAnsi="Times New Roman" w:eastAsia="黑体" w:cs="Times New Roman"/>
          <w:b/>
          <w:color w:val="000000" w:themeColor="text1"/>
          <w:kern w:val="0"/>
          <w:sz w:val="28"/>
          <w:szCs w:val="24"/>
          <w:lang w:bidi="en-US"/>
          <w14:textFill>
            <w14:solidFill>
              <w14:schemeClr w14:val="tx1"/>
            </w14:solidFill>
          </w14:textFill>
        </w:rPr>
        <w:t>X</w:t>
      </w:r>
    </w:p>
    <w:p>
      <w:pPr>
        <w:widowControl/>
        <w:spacing w:line="360" w:lineRule="auto"/>
        <w:ind w:firstLine="4" w:firstLineChars="2"/>
        <w:contextualSpacing/>
        <w:jc w:val="center"/>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4" w:firstLineChars="2"/>
        <w:contextualSpacing/>
        <w:jc w:val="center"/>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4" w:firstLineChars="2"/>
        <w:contextualSpacing/>
        <w:jc w:val="center"/>
        <w:rPr>
          <w:rFonts w:ascii="宋体" w:hAnsi="宋体" w:eastAsia="宋体" w:cs="Times New Roman"/>
          <w:color w:val="000000" w:themeColor="text1"/>
          <w:kern w:val="0"/>
          <w:szCs w:val="21"/>
          <w:lang w:bidi="en-US"/>
          <w14:textFill>
            <w14:solidFill>
              <w14:schemeClr w14:val="tx1"/>
            </w14:solidFill>
          </w14:textFill>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6"/>
        <w:gridCol w:w="5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686" w:type="dxa"/>
            <w:vAlign w:val="center"/>
          </w:tcPr>
          <w:p>
            <w:pPr>
              <w:widowControl/>
              <w:contextualSpacing/>
              <w:jc w:val="right"/>
              <w:rPr>
                <w:rFonts w:ascii="宋体" w:hAnsi="宋体" w:eastAsia="宋体" w:cs="Times New Roman"/>
                <w:color w:val="000000" w:themeColor="text1"/>
                <w:kern w:val="0"/>
                <w:sz w:val="28"/>
                <w:szCs w:val="24"/>
                <w:lang w:bidi="en-US"/>
                <w14:textFill>
                  <w14:solidFill>
                    <w14:schemeClr w14:val="tx1"/>
                  </w14:solidFill>
                </w14:textFill>
              </w:rPr>
            </w:pPr>
            <w:r>
              <w:rPr>
                <w:rFonts w:hint="eastAsia" w:ascii="宋体" w:hAnsi="宋体" w:eastAsia="宋体" w:cs="Times New Roman"/>
                <w:color w:val="000000" w:themeColor="text1"/>
                <w:kern w:val="0"/>
                <w:sz w:val="28"/>
                <w:szCs w:val="24"/>
                <w:lang w:bidi="en-US"/>
                <w14:textFill>
                  <w14:solidFill>
                    <w14:schemeClr w14:val="tx1"/>
                  </w14:solidFill>
                </w14:textFill>
              </w:rPr>
              <w:t>主编单位：</w:t>
            </w:r>
          </w:p>
        </w:tc>
        <w:tc>
          <w:tcPr>
            <w:tcW w:w="5069" w:type="dxa"/>
            <w:vAlign w:val="center"/>
          </w:tcPr>
          <w:p>
            <w:pPr>
              <w:widowControl/>
              <w:contextualSpacing/>
              <w:jc w:val="left"/>
              <w:rPr>
                <w:rFonts w:ascii="宋体" w:hAnsi="宋体" w:eastAsia="宋体" w:cs="Times New Roman"/>
                <w:color w:val="000000" w:themeColor="text1"/>
                <w:kern w:val="0"/>
                <w:sz w:val="28"/>
                <w:szCs w:val="24"/>
                <w:lang w:bidi="en-US"/>
                <w14:textFill>
                  <w14:solidFill>
                    <w14:schemeClr w14:val="tx1"/>
                  </w14:solidFill>
                </w14:textFill>
              </w:rPr>
            </w:pPr>
            <w:r>
              <w:rPr>
                <w:rFonts w:hint="eastAsia" w:ascii="宋体" w:hAnsi="宋体" w:eastAsia="宋体" w:cs="Times New Roman"/>
                <w:color w:val="000000" w:themeColor="text1"/>
                <w:kern w:val="0"/>
                <w:sz w:val="28"/>
                <w:szCs w:val="24"/>
                <w:lang w:bidi="en-US"/>
                <w14:textFill>
                  <w14:solidFill>
                    <w14:schemeClr w14:val="tx1"/>
                  </w14:solidFill>
                </w14:textFill>
              </w:rPr>
              <w:t>北京市市政工程设计研究总院有限公司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686" w:type="dxa"/>
            <w:vAlign w:val="center"/>
          </w:tcPr>
          <w:p>
            <w:pPr>
              <w:widowControl/>
              <w:contextualSpacing/>
              <w:jc w:val="right"/>
              <w:rPr>
                <w:rFonts w:ascii="宋体" w:hAnsi="宋体" w:eastAsia="宋体" w:cs="Times New Roman"/>
                <w:color w:val="000000" w:themeColor="text1"/>
                <w:kern w:val="0"/>
                <w:sz w:val="28"/>
                <w:szCs w:val="24"/>
                <w:lang w:bidi="en-US"/>
                <w14:textFill>
                  <w14:solidFill>
                    <w14:schemeClr w14:val="tx1"/>
                  </w14:solidFill>
                </w14:textFill>
              </w:rPr>
            </w:pPr>
          </w:p>
        </w:tc>
        <w:tc>
          <w:tcPr>
            <w:tcW w:w="5069" w:type="dxa"/>
            <w:vAlign w:val="center"/>
          </w:tcPr>
          <w:p>
            <w:pPr>
              <w:widowControl/>
              <w:contextualSpacing/>
              <w:jc w:val="left"/>
              <w:rPr>
                <w:rFonts w:ascii="宋体" w:hAnsi="宋体" w:eastAsia="宋体" w:cs="Times New Roman"/>
                <w:color w:val="000000" w:themeColor="text1"/>
                <w:kern w:val="0"/>
                <w:sz w:val="28"/>
                <w:szCs w:val="24"/>
                <w:lang w:bidi="en-US"/>
                <w14:textFill>
                  <w14:solidFill>
                    <w14:schemeClr w14:val="tx1"/>
                  </w14:solidFill>
                </w14:textFill>
              </w:rPr>
            </w:pPr>
            <w:r>
              <w:rPr>
                <w:rFonts w:hint="eastAsia" w:ascii="宋体" w:hAnsi="宋体" w:eastAsia="宋体" w:cs="Times New Roman"/>
                <w:color w:val="000000" w:themeColor="text1"/>
                <w:kern w:val="0"/>
                <w:sz w:val="28"/>
                <w:szCs w:val="24"/>
                <w:lang w:bidi="en-US"/>
                <w14:textFill>
                  <w14:solidFill>
                    <w14:schemeClr w14:val="tx1"/>
                  </w14:solidFill>
                </w14:textFill>
              </w:rPr>
              <w:t>比亚迪股份有限公司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686" w:type="dxa"/>
            <w:vAlign w:val="center"/>
          </w:tcPr>
          <w:p>
            <w:pPr>
              <w:widowControl/>
              <w:contextualSpacing/>
              <w:jc w:val="right"/>
              <w:rPr>
                <w:rFonts w:ascii="宋体" w:hAnsi="宋体" w:eastAsia="宋体" w:cs="Times New Roman"/>
                <w:color w:val="000000" w:themeColor="text1"/>
                <w:kern w:val="0"/>
                <w:sz w:val="28"/>
                <w:szCs w:val="24"/>
                <w:lang w:bidi="en-US"/>
                <w14:textFill>
                  <w14:solidFill>
                    <w14:schemeClr w14:val="tx1"/>
                  </w14:solidFill>
                </w14:textFill>
              </w:rPr>
            </w:pPr>
            <w:r>
              <w:rPr>
                <w:rFonts w:hint="eastAsia" w:ascii="宋体" w:hAnsi="宋体" w:eastAsia="宋体" w:cs="Times New Roman"/>
                <w:color w:val="000000" w:themeColor="text1"/>
                <w:kern w:val="0"/>
                <w:sz w:val="28"/>
                <w:szCs w:val="24"/>
                <w:lang w:bidi="en-US"/>
                <w14:textFill>
                  <w14:solidFill>
                    <w14:schemeClr w14:val="tx1"/>
                  </w14:solidFill>
                </w14:textFill>
              </w:rPr>
              <w:t>批准单位：</w:t>
            </w:r>
          </w:p>
        </w:tc>
        <w:tc>
          <w:tcPr>
            <w:tcW w:w="5069" w:type="dxa"/>
            <w:vAlign w:val="center"/>
          </w:tcPr>
          <w:p>
            <w:pPr>
              <w:widowControl/>
              <w:contextualSpacing/>
              <w:jc w:val="left"/>
              <w:rPr>
                <w:rFonts w:ascii="宋体" w:hAnsi="宋体" w:eastAsia="宋体" w:cs="Times New Roman"/>
                <w:color w:val="000000" w:themeColor="text1"/>
                <w:kern w:val="0"/>
                <w:sz w:val="28"/>
                <w:szCs w:val="24"/>
                <w:lang w:bidi="en-US"/>
                <w14:textFill>
                  <w14:solidFill>
                    <w14:schemeClr w14:val="tx1"/>
                  </w14:solidFill>
                </w14:textFill>
              </w:rPr>
            </w:pPr>
            <w:r>
              <w:rPr>
                <w:rFonts w:hint="eastAsia" w:ascii="宋体" w:hAnsi="宋体" w:eastAsia="宋体" w:cs="Times New Roman"/>
                <w:color w:val="000000" w:themeColor="text1"/>
                <w:kern w:val="0"/>
                <w:sz w:val="28"/>
                <w:szCs w:val="24"/>
                <w:lang w:bidi="en-US"/>
                <w14:textFill>
                  <w14:solidFill>
                    <w14:schemeClr w14:val="tx1"/>
                  </w14:solidFill>
                </w14:textFill>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686" w:type="dxa"/>
            <w:vAlign w:val="center"/>
          </w:tcPr>
          <w:p>
            <w:pPr>
              <w:widowControl/>
              <w:contextualSpacing/>
              <w:jc w:val="right"/>
              <w:rPr>
                <w:rFonts w:ascii="宋体" w:hAnsi="宋体" w:eastAsia="宋体" w:cs="Times New Roman"/>
                <w:color w:val="000000" w:themeColor="text1"/>
                <w:kern w:val="0"/>
                <w:sz w:val="28"/>
                <w:szCs w:val="24"/>
                <w:lang w:bidi="en-US"/>
                <w14:textFill>
                  <w14:solidFill>
                    <w14:schemeClr w14:val="tx1"/>
                  </w14:solidFill>
                </w14:textFill>
              </w:rPr>
            </w:pPr>
            <w:r>
              <w:rPr>
                <w:rFonts w:hint="eastAsia" w:ascii="宋体" w:hAnsi="宋体" w:eastAsia="宋体" w:cs="Times New Roman"/>
                <w:color w:val="000000" w:themeColor="text1"/>
                <w:kern w:val="0"/>
                <w:sz w:val="28"/>
                <w:szCs w:val="24"/>
                <w:lang w:bidi="en-US"/>
                <w14:textFill>
                  <w14:solidFill>
                    <w14:schemeClr w14:val="tx1"/>
                  </w14:solidFill>
                </w14:textFill>
              </w:rPr>
              <w:t>执行日期：</w:t>
            </w:r>
          </w:p>
        </w:tc>
        <w:tc>
          <w:tcPr>
            <w:tcW w:w="5069" w:type="dxa"/>
            <w:vAlign w:val="center"/>
          </w:tcPr>
          <w:p>
            <w:pPr>
              <w:widowControl/>
              <w:contextualSpacing/>
              <w:jc w:val="left"/>
              <w:rPr>
                <w:rFonts w:ascii="宋体" w:hAnsi="宋体" w:eastAsia="宋体" w:cs="Times New Roman"/>
                <w:color w:val="000000" w:themeColor="text1"/>
                <w:kern w:val="0"/>
                <w:sz w:val="28"/>
                <w:szCs w:val="24"/>
                <w:lang w:bidi="en-US"/>
                <w14:textFill>
                  <w14:solidFill>
                    <w14:schemeClr w14:val="tx1"/>
                  </w14:solidFill>
                </w14:textFill>
              </w:rPr>
            </w:pPr>
            <w:r>
              <w:rPr>
                <w:rFonts w:hint="eastAsia" w:ascii="宋体" w:hAnsi="宋体" w:eastAsia="宋体" w:cs="Times New Roman"/>
                <w:color w:val="000000" w:themeColor="text1"/>
                <w:kern w:val="0"/>
                <w:sz w:val="28"/>
                <w:szCs w:val="24"/>
                <w:lang w:bidi="en-US"/>
                <w14:textFill>
                  <w14:solidFill>
                    <w14:schemeClr w14:val="tx1"/>
                  </w14:solidFill>
                </w14:textFill>
              </w:rPr>
              <w:t>202</w:t>
            </w:r>
            <w:r>
              <w:rPr>
                <w:rFonts w:ascii="宋体" w:hAnsi="宋体" w:eastAsia="宋体" w:cs="Times New Roman"/>
                <w:color w:val="000000" w:themeColor="text1"/>
                <w:kern w:val="0"/>
                <w:sz w:val="28"/>
                <w:szCs w:val="24"/>
                <w:lang w:bidi="en-US"/>
                <w14:textFill>
                  <w14:solidFill>
                    <w14:schemeClr w14:val="tx1"/>
                  </w14:solidFill>
                </w14:textFill>
              </w:rPr>
              <w:t>1</w:t>
            </w:r>
            <w:r>
              <w:rPr>
                <w:rFonts w:hint="eastAsia" w:ascii="宋体" w:hAnsi="宋体" w:eastAsia="宋体" w:cs="Times New Roman"/>
                <w:color w:val="000000" w:themeColor="text1"/>
                <w:kern w:val="0"/>
                <w:sz w:val="28"/>
                <w:szCs w:val="24"/>
                <w:lang w:bidi="en-US"/>
                <w14:textFill>
                  <w14:solidFill>
                    <w14:schemeClr w14:val="tx1"/>
                  </w14:solidFill>
                </w14:textFill>
              </w:rPr>
              <w:t>年</w:t>
            </w:r>
            <w:r>
              <w:rPr>
                <w:rFonts w:ascii="宋体" w:hAnsi="宋体" w:eastAsia="宋体" w:cs="Times New Roman"/>
                <w:color w:val="000000" w:themeColor="text1"/>
                <w:kern w:val="0"/>
                <w:sz w:val="28"/>
                <w:szCs w:val="24"/>
                <w:lang w:bidi="en-US"/>
                <w14:textFill>
                  <w14:solidFill>
                    <w14:schemeClr w14:val="tx1"/>
                  </w14:solidFill>
                </w14:textFill>
              </w:rPr>
              <w:t>XX</w:t>
            </w:r>
            <w:r>
              <w:rPr>
                <w:rFonts w:hint="eastAsia" w:ascii="宋体" w:hAnsi="宋体" w:eastAsia="宋体" w:cs="Times New Roman"/>
                <w:color w:val="000000" w:themeColor="text1"/>
                <w:kern w:val="0"/>
                <w:sz w:val="28"/>
                <w:szCs w:val="24"/>
                <w:lang w:bidi="en-US"/>
                <w14:textFill>
                  <w14:solidFill>
                    <w14:schemeClr w14:val="tx1"/>
                  </w14:solidFill>
                </w14:textFill>
              </w:rPr>
              <w:t>月</w:t>
            </w:r>
            <w:r>
              <w:rPr>
                <w:rFonts w:ascii="宋体" w:hAnsi="宋体" w:eastAsia="宋体" w:cs="Times New Roman"/>
                <w:color w:val="000000" w:themeColor="text1"/>
                <w:kern w:val="0"/>
                <w:sz w:val="28"/>
                <w:szCs w:val="24"/>
                <w:lang w:bidi="en-US"/>
                <w14:textFill>
                  <w14:solidFill>
                    <w14:schemeClr w14:val="tx1"/>
                  </w14:solidFill>
                </w14:textFill>
              </w:rPr>
              <w:t>1</w:t>
            </w:r>
            <w:r>
              <w:rPr>
                <w:rFonts w:hint="eastAsia" w:ascii="宋体" w:hAnsi="宋体" w:eastAsia="宋体" w:cs="Times New Roman"/>
                <w:color w:val="000000" w:themeColor="text1"/>
                <w:kern w:val="0"/>
                <w:sz w:val="28"/>
                <w:szCs w:val="24"/>
                <w:lang w:bidi="en-US"/>
                <w14:textFill>
                  <w14:solidFill>
                    <w14:schemeClr w14:val="tx1"/>
                  </w14:solidFill>
                </w14:textFill>
              </w:rPr>
              <w:t>日</w:t>
            </w:r>
          </w:p>
        </w:tc>
      </w:tr>
    </w:tbl>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965" w:firstLineChars="460"/>
        <w:contextualSpacing/>
        <w:jc w:val="left"/>
        <w:rPr>
          <w:rFonts w:ascii="宋体" w:hAnsi="宋体" w:eastAsia="宋体" w:cs="Times New Roman"/>
          <w:color w:val="000000" w:themeColor="text1"/>
          <w:kern w:val="0"/>
          <w:szCs w:val="21"/>
          <w:lang w:bidi="en-US"/>
          <w14:textFill>
            <w14:solidFill>
              <w14:schemeClr w14:val="tx1"/>
            </w14:solidFill>
          </w14:textFill>
        </w:rPr>
      </w:pPr>
    </w:p>
    <w:p>
      <w:pPr>
        <w:widowControl/>
        <w:spacing w:line="360" w:lineRule="auto"/>
        <w:ind w:firstLine="6" w:firstLineChars="2"/>
        <w:contextualSpacing/>
        <w:jc w:val="center"/>
        <w:rPr>
          <w:rFonts w:ascii="仿宋" w:hAnsi="仿宋" w:eastAsia="仿宋" w:cs="Times New Roman"/>
          <w:b/>
          <w:color w:val="000000" w:themeColor="text1"/>
          <w:kern w:val="0"/>
          <w:sz w:val="28"/>
          <w:szCs w:val="24"/>
          <w:lang w:bidi="en-US"/>
          <w14:textFill>
            <w14:solidFill>
              <w14:schemeClr w14:val="tx1"/>
            </w14:solidFill>
          </w14:textFill>
        </w:rPr>
      </w:pPr>
      <w:r>
        <w:rPr>
          <w:rFonts w:hint="eastAsia" w:ascii="仿宋" w:hAnsi="仿宋" w:eastAsia="仿宋" w:cs="Times New Roman"/>
          <w:b/>
          <w:color w:val="000000" w:themeColor="text1"/>
          <w:kern w:val="0"/>
          <w:sz w:val="28"/>
          <w:szCs w:val="24"/>
          <w:lang w:bidi="en-US"/>
          <w14:textFill>
            <w14:solidFill>
              <w14:schemeClr w14:val="tx1"/>
            </w14:solidFill>
          </w14:textFill>
        </w:rPr>
        <w:t>中国计划出版社</w:t>
      </w:r>
    </w:p>
    <w:p>
      <w:pPr>
        <w:spacing w:line="360" w:lineRule="auto"/>
        <w:jc w:val="center"/>
        <w:rPr>
          <w:rFonts w:ascii="黑体" w:hAnsi="黑体" w:eastAsia="黑体" w:cs="Times New Roman"/>
          <w:color w:val="000000" w:themeColor="text1"/>
          <w:kern w:val="0"/>
          <w:sz w:val="24"/>
          <w:szCs w:val="24"/>
          <w:lang w:bidi="en-US"/>
          <w14:textFill>
            <w14:solidFill>
              <w14:schemeClr w14:val="tx1"/>
            </w14:solidFill>
          </w14:textFill>
        </w:rPr>
      </w:pPr>
      <w:r>
        <w:rPr>
          <w:rFonts w:hint="eastAsia" w:ascii="黑体" w:hAnsi="黑体" w:eastAsia="黑体" w:cs="Times New Roman"/>
          <w:color w:val="000000" w:themeColor="text1"/>
          <w:kern w:val="0"/>
          <w:sz w:val="24"/>
          <w:szCs w:val="24"/>
          <w:lang w:bidi="en-US"/>
          <w14:textFill>
            <w14:solidFill>
              <w14:schemeClr w14:val="tx1"/>
            </w14:solidFill>
          </w14:textFill>
        </w:rPr>
        <w:t xml:space="preserve">2020 </w:t>
      </w:r>
      <w:r>
        <w:rPr>
          <w:rFonts w:ascii="黑体" w:hAnsi="黑体" w:eastAsia="黑体" w:cs="Times New Roman"/>
          <w:color w:val="000000" w:themeColor="text1"/>
          <w:kern w:val="0"/>
          <w:sz w:val="24"/>
          <w:szCs w:val="24"/>
          <w:lang w:bidi="en-US"/>
          <w14:textFill>
            <w14:solidFill>
              <w14:schemeClr w14:val="tx1"/>
            </w14:solidFill>
          </w14:textFill>
        </w:rPr>
        <w:t xml:space="preserve"> </w:t>
      </w:r>
      <w:r>
        <w:rPr>
          <w:rFonts w:hint="eastAsia" w:ascii="黑体" w:hAnsi="黑体" w:eastAsia="黑体" w:cs="Times New Roman"/>
          <w:color w:val="000000" w:themeColor="text1"/>
          <w:kern w:val="0"/>
          <w:sz w:val="24"/>
          <w:szCs w:val="24"/>
          <w:lang w:bidi="en-US"/>
          <w14:textFill>
            <w14:solidFill>
              <w14:schemeClr w14:val="tx1"/>
            </w14:solidFill>
          </w14:textFill>
        </w:rPr>
        <w:t xml:space="preserve">北 </w:t>
      </w:r>
      <w:r>
        <w:rPr>
          <w:rFonts w:ascii="黑体" w:hAnsi="黑体" w:eastAsia="黑体" w:cs="Times New Roman"/>
          <w:color w:val="000000" w:themeColor="text1"/>
          <w:kern w:val="0"/>
          <w:sz w:val="24"/>
          <w:szCs w:val="24"/>
          <w:lang w:bidi="en-US"/>
          <w14:textFill>
            <w14:solidFill>
              <w14:schemeClr w14:val="tx1"/>
            </w14:solidFill>
          </w14:textFill>
        </w:rPr>
        <w:t xml:space="preserve">   </w:t>
      </w:r>
      <w:r>
        <w:rPr>
          <w:rFonts w:hint="eastAsia" w:ascii="黑体" w:hAnsi="黑体" w:eastAsia="黑体" w:cs="Times New Roman"/>
          <w:color w:val="000000" w:themeColor="text1"/>
          <w:kern w:val="0"/>
          <w:sz w:val="24"/>
          <w:szCs w:val="24"/>
          <w:lang w:bidi="en-US"/>
          <w14:textFill>
            <w14:solidFill>
              <w14:schemeClr w14:val="tx1"/>
            </w14:solidFill>
          </w14:textFill>
        </w:rPr>
        <w:t>京</w:t>
      </w:r>
    </w:p>
    <w:p>
      <w:pPr>
        <w:spacing w:line="360" w:lineRule="auto"/>
        <w:jc w:val="center"/>
        <w:rPr>
          <w:rFonts w:ascii="宋体" w:hAnsi="宋体" w:eastAsia="宋体" w:cs="Times New Roman"/>
          <w:color w:val="000000" w:themeColor="text1"/>
          <w:kern w:val="0"/>
          <w:sz w:val="24"/>
          <w:szCs w:val="24"/>
          <w:lang w:bidi="en-US"/>
          <w14:textFill>
            <w14:solidFill>
              <w14:schemeClr w14:val="tx1"/>
            </w14:solidFill>
          </w14:textFill>
        </w:rPr>
      </w:pPr>
    </w:p>
    <w:p>
      <w:pPr>
        <w:spacing w:line="360" w:lineRule="auto"/>
        <w:jc w:val="center"/>
        <w:rPr>
          <w:rFonts w:ascii="宋体" w:hAnsi="宋体" w:eastAsia="宋体" w:cs="Times New Roman"/>
          <w:color w:val="000000" w:themeColor="text1"/>
          <w:kern w:val="0"/>
          <w:sz w:val="24"/>
          <w:szCs w:val="24"/>
          <w:lang w:bidi="en-US"/>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jc w:val="center"/>
      </w:pPr>
      <w:bookmarkStart w:id="0" w:name="_Toc5870493"/>
      <w:bookmarkStart w:id="1" w:name="_Toc477252953"/>
      <w:bookmarkStart w:id="2" w:name="_Toc474416654"/>
      <w:bookmarkStart w:id="3" w:name="_Toc9007131"/>
      <w:bookmarkStart w:id="4" w:name="_Toc9408245"/>
      <w:bookmarkStart w:id="5" w:name="_Toc453189493"/>
      <w:bookmarkStart w:id="6" w:name="_Toc4555"/>
      <w:bookmarkStart w:id="7" w:name="_Toc9351715"/>
      <w:bookmarkStart w:id="8" w:name="_Toc477868555"/>
      <w:bookmarkStart w:id="9" w:name="_Toc477252867"/>
      <w:bookmarkStart w:id="10" w:name="_Toc474413854"/>
      <w:bookmarkStart w:id="11" w:name="_Toc469303982"/>
      <w:bookmarkStart w:id="12" w:name="_Toc468969826"/>
      <w:bookmarkStart w:id="13" w:name="_Toc474416718"/>
      <w:bookmarkStart w:id="14" w:name="_Toc5870297"/>
      <w:bookmarkStart w:id="15" w:name="_Toc7094480"/>
      <w:bookmarkStart w:id="16" w:name="_Toc9859632"/>
      <w:bookmarkStart w:id="17" w:name="_Toc9860786"/>
      <w:bookmarkStart w:id="18" w:name="_Toc11678019"/>
      <w:bookmarkStart w:id="19" w:name="_Toc477253120"/>
      <w:bookmarkStart w:id="20" w:name="_Toc426725729"/>
      <w:bookmarkStart w:id="21" w:name="_Toc5649"/>
      <w:bookmarkStart w:id="22" w:name="_Toc424199562"/>
      <w:bookmarkStart w:id="23" w:name="_Toc451430711"/>
      <w:bookmarkStart w:id="24" w:name="_Toc469304044"/>
      <w:bookmarkStart w:id="25" w:name="_Toc477869223"/>
      <w:bookmarkStart w:id="26" w:name="_Toc7094136"/>
      <w:bookmarkStart w:id="27" w:name="_Toc8907390"/>
      <w:bookmarkStart w:id="28" w:name="_Toc9428830"/>
      <w:bookmarkStart w:id="29" w:name="_Toc9593296"/>
      <w:bookmarkStart w:id="30" w:name="_Toc11067145"/>
      <w:bookmarkStart w:id="31" w:name="_Toc25239284"/>
      <w:bookmarkStart w:id="32" w:name="_Toc13133614"/>
      <w:bookmarkStart w:id="33" w:name="_Toc24634332"/>
      <w:bookmarkStart w:id="34" w:name="_Toc25833084"/>
      <w:bookmarkStart w:id="35" w:name="_Toc25568985"/>
      <w:bookmarkStart w:id="36" w:name="_Toc25238801"/>
      <w:bookmarkStart w:id="37" w:name="_Toc56412168"/>
      <w:bookmarkStart w:id="38" w:name="_Toc25237656"/>
      <w:bookmarkStart w:id="39" w:name="_Toc25239502"/>
      <w:bookmarkStart w:id="40" w:name="_Toc25241308"/>
      <w:bookmarkStart w:id="41" w:name="_Toc56372177"/>
      <w:bookmarkStart w:id="42" w:name="_Toc25238617"/>
      <w:bookmarkStart w:id="43" w:name="_Toc56435276"/>
      <w:bookmarkStart w:id="44" w:name="_Toc25846956"/>
    </w:p>
    <w:p>
      <w:pPr>
        <w:jc w:val="center"/>
        <w:rPr>
          <w:rFonts w:ascii="黑体" w:hAnsi="黑体" w:eastAsia="黑体"/>
          <w:sz w:val="32"/>
        </w:rPr>
      </w:pPr>
      <w:r>
        <w:rPr>
          <w:rFonts w:hint="eastAsia" w:ascii="黑体" w:hAnsi="黑体" w:eastAsia="黑体"/>
          <w:sz w:val="32"/>
        </w:rPr>
        <w:t xml:space="preserve">前 </w:t>
      </w:r>
      <w:r>
        <w:rPr>
          <w:rFonts w:ascii="黑体" w:hAnsi="黑体" w:eastAsia="黑体"/>
          <w:sz w:val="32"/>
        </w:rPr>
        <w:t xml:space="preserve">   </w:t>
      </w:r>
      <w:r>
        <w:rPr>
          <w:rFonts w:hint="eastAsia" w:ascii="黑体" w:hAnsi="黑体" w:eastAsia="黑体"/>
          <w:sz w:val="32"/>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widowControl/>
        <w:spacing w:line="360" w:lineRule="auto"/>
        <w:ind w:firstLine="484" w:firstLineChars="202"/>
        <w:contextualSpacing/>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Cs/>
          <w:color w:val="000000" w:themeColor="text1"/>
          <w:kern w:val="0"/>
          <w:sz w:val="24"/>
          <w:szCs w:val="24"/>
          <w:lang w:val="zh-CN" w:bidi="en-US"/>
          <w14:textFill>
            <w14:solidFill>
              <w14:schemeClr w14:val="tx1"/>
            </w14:solidFill>
          </w14:textFill>
        </w:rPr>
        <w:t>根据</w:t>
      </w:r>
      <w:r>
        <w:rPr>
          <w:rFonts w:hint="eastAsia" w:ascii="Calibri" w:hAnsi="Calibri" w:eastAsia="宋体" w:cs="Times New Roman"/>
          <w:color w:val="000000" w:themeColor="text1"/>
          <w:kern w:val="0"/>
          <w:sz w:val="24"/>
          <w:szCs w:val="24"/>
          <w:lang w:bidi="en-US"/>
          <w14:textFill>
            <w14:solidFill>
              <w14:schemeClr w14:val="tx1"/>
            </w14:solidFill>
          </w14:textFill>
        </w:rPr>
        <w:t>中国工程建设标准化协会《关于印</w:t>
      </w:r>
      <w:r>
        <w:rPr>
          <w:rFonts w:hint="eastAsia" w:ascii="宋体" w:hAnsi="宋体" w:eastAsia="宋体" w:cs="Times New Roman"/>
          <w:color w:val="000000" w:themeColor="text1"/>
          <w:kern w:val="0"/>
          <w:sz w:val="24"/>
          <w:szCs w:val="24"/>
          <w:lang w:bidi="en-US"/>
          <w14:textFill>
            <w14:solidFill>
              <w14:schemeClr w14:val="tx1"/>
            </w14:solidFill>
          </w14:textFill>
        </w:rPr>
        <w:t>发&lt;</w:t>
      </w:r>
      <w:r>
        <w:rPr>
          <w:rFonts w:ascii="宋体" w:hAnsi="宋体" w:eastAsia="宋体" w:cs="Times New Roman"/>
          <w:color w:val="000000" w:themeColor="text1"/>
          <w:kern w:val="0"/>
          <w:sz w:val="24"/>
          <w:szCs w:val="24"/>
          <w:lang w:bidi="en-US"/>
          <w14:textFill>
            <w14:solidFill>
              <w14:schemeClr w14:val="tx1"/>
            </w14:solidFill>
          </w14:textFill>
        </w:rPr>
        <w:t>2018</w:t>
      </w:r>
      <w:r>
        <w:rPr>
          <w:rFonts w:hint="eastAsia" w:ascii="宋体" w:hAnsi="宋体" w:eastAsia="宋体" w:cs="Times New Roman"/>
          <w:color w:val="000000" w:themeColor="text1"/>
          <w:kern w:val="0"/>
          <w:sz w:val="24"/>
          <w:szCs w:val="24"/>
          <w:lang w:bidi="en-US"/>
          <w14:textFill>
            <w14:solidFill>
              <w14:schemeClr w14:val="tx1"/>
            </w14:solidFill>
          </w14:textFill>
        </w:rPr>
        <w:t>年第二批协会标准制订、修订计划&gt;的通知》（建标协字[</w:t>
      </w:r>
      <w:r>
        <w:rPr>
          <w:rFonts w:ascii="宋体" w:hAnsi="宋体" w:eastAsia="宋体" w:cs="Times New Roman"/>
          <w:color w:val="000000" w:themeColor="text1"/>
          <w:kern w:val="0"/>
          <w:sz w:val="24"/>
          <w:szCs w:val="24"/>
          <w:lang w:bidi="en-US"/>
          <w14:textFill>
            <w14:solidFill>
              <w14:schemeClr w14:val="tx1"/>
            </w14:solidFill>
          </w14:textFill>
        </w:rPr>
        <w:t>2018]030</w:t>
      </w:r>
      <w:r>
        <w:rPr>
          <w:rFonts w:hint="eastAsia" w:ascii="宋体" w:hAnsi="宋体" w:eastAsia="宋体" w:cs="Times New Roman"/>
          <w:color w:val="000000" w:themeColor="text1"/>
          <w:kern w:val="0"/>
          <w:sz w:val="24"/>
          <w:szCs w:val="24"/>
          <w:lang w:bidi="en-US"/>
          <w14:textFill>
            <w14:solidFill>
              <w14:schemeClr w14:val="tx1"/>
            </w14:solidFill>
          </w14:textFill>
        </w:rPr>
        <w:t>号）的要求，</w:t>
      </w:r>
      <w:r>
        <w:rPr>
          <w:rFonts w:hint="eastAsia" w:ascii="Calibri" w:hAnsi="Calibri" w:eastAsia="宋体" w:cs="Times New Roman"/>
          <w:color w:val="000000" w:themeColor="text1"/>
          <w:kern w:val="0"/>
          <w:sz w:val="24"/>
          <w:szCs w:val="24"/>
          <w:lang w:bidi="en-US"/>
          <w14:textFill>
            <w14:solidFill>
              <w14:schemeClr w14:val="tx1"/>
            </w14:solidFill>
          </w14:textFill>
        </w:rPr>
        <w:t>标准</w:t>
      </w:r>
      <w:r>
        <w:rPr>
          <w:rFonts w:hint="eastAsia" w:ascii="宋体" w:hAnsi="宋体" w:eastAsia="宋体" w:cs="Times New Roman"/>
          <w:bCs/>
          <w:color w:val="000000" w:themeColor="text1"/>
          <w:kern w:val="0"/>
          <w:sz w:val="24"/>
          <w:szCs w:val="24"/>
          <w:lang w:val="zh-CN" w:bidi="en-US"/>
          <w14:textFill>
            <w14:solidFill>
              <w14:schemeClr w14:val="tx1"/>
            </w14:solidFill>
          </w14:textFill>
        </w:rPr>
        <w:t>编制组在深入调查研究，认真总结实践经验，参考有关国内外现行标准，并在广泛征求意见的基础上，制定本标准。</w:t>
      </w:r>
    </w:p>
    <w:p>
      <w:pPr>
        <w:widowControl/>
        <w:spacing w:line="360" w:lineRule="auto"/>
        <w:ind w:firstLine="484" w:firstLineChars="202"/>
        <w:contextualSpacing/>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Cs/>
          <w:color w:val="000000" w:themeColor="text1"/>
          <w:kern w:val="0"/>
          <w:sz w:val="24"/>
          <w:szCs w:val="24"/>
          <w:lang w:val="zh-CN" w:bidi="en-US"/>
          <w14:textFill>
            <w14:solidFill>
              <w14:schemeClr w14:val="tx1"/>
            </w14:solidFill>
          </w14:textFill>
        </w:rPr>
        <w:t>本标准共分为6章和3个附录。主要技术内容包括：总则、术语、基本规定、工程设计、施工验收、运营管理等。</w:t>
      </w:r>
    </w:p>
    <w:p>
      <w:pPr>
        <w:widowControl/>
        <w:spacing w:line="360" w:lineRule="auto"/>
        <w:ind w:firstLine="484" w:firstLineChars="202"/>
        <w:contextualSpacing/>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Cs/>
          <w:color w:val="000000" w:themeColor="text1"/>
          <w:kern w:val="0"/>
          <w:sz w:val="24"/>
          <w:szCs w:val="24"/>
          <w:lang w:val="zh-CN" w:bidi="en-US"/>
          <w14:textFill>
            <w14:solidFill>
              <w14:schemeClr w14:val="tx1"/>
            </w14:solidFill>
          </w14:textFill>
        </w:rPr>
        <w:t>请注意本标准的某些内容可能直接或间接设计专利，本标准的发布机构不承担识别这些专利的责任。</w:t>
      </w:r>
    </w:p>
    <w:p>
      <w:pPr>
        <w:widowControl/>
        <w:spacing w:line="360" w:lineRule="auto"/>
        <w:ind w:firstLine="484" w:firstLineChars="202"/>
        <w:contextualSpacing/>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Cs/>
          <w:color w:val="000000" w:themeColor="text1"/>
          <w:kern w:val="0"/>
          <w:sz w:val="24"/>
          <w:szCs w:val="24"/>
          <w:lang w:val="zh-CN" w:bidi="en-US"/>
          <w14:textFill>
            <w14:solidFill>
              <w14:schemeClr w14:val="tx1"/>
            </w14:solidFill>
          </w14:textFill>
        </w:rPr>
        <w:t>本标准由中国工程建设标准化协会城市交通专业委员会归口管理，由北京市市政工程设计研究总院有限公司负责具体技术内容的解释。本标准在使用过程中如有需要修改或补充之处，请将有关资料和建议寄往解释单位（地址：北京市西直门北大街32号3号楼，邮政编码：100082），以供修订时参考。</w:t>
      </w:r>
    </w:p>
    <w:p>
      <w:pPr>
        <w:widowControl/>
        <w:spacing w:line="360" w:lineRule="auto"/>
        <w:ind w:firstLine="424" w:firstLineChars="202"/>
        <w:contextualSpacing/>
        <w:rPr>
          <w:rFonts w:ascii="宋体" w:hAnsi="宋体" w:eastAsia="宋体" w:cs="Times New Roman"/>
          <w:bCs/>
          <w:color w:val="000000" w:themeColor="text1"/>
          <w:kern w:val="0"/>
          <w:szCs w:val="21"/>
          <w:lang w:val="zh-CN" w:bidi="en-US"/>
          <w14:textFill>
            <w14:solidFill>
              <w14:schemeClr w14:val="tx1"/>
            </w14:solidFill>
          </w14:textFill>
        </w:rPr>
      </w:pP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6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spacing w:line="360" w:lineRule="auto"/>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
                <w:bCs/>
                <w:color w:val="000000" w:themeColor="text1"/>
                <w:kern w:val="0"/>
                <w:sz w:val="24"/>
                <w:szCs w:val="24"/>
                <w:lang w:val="zh-CN" w:bidi="en-US"/>
                <w14:textFill>
                  <w14:solidFill>
                    <w14:schemeClr w14:val="tx1"/>
                  </w14:solidFill>
                </w14:textFill>
              </w:rPr>
              <w:t>主编单位</w:t>
            </w:r>
            <w:r>
              <w:rPr>
                <w:rFonts w:hint="eastAsia" w:ascii="宋体" w:hAnsi="宋体" w:eastAsia="宋体" w:cs="Times New Roman"/>
                <w:b/>
                <w:bCs/>
                <w:color w:val="000000" w:themeColor="text1"/>
                <w:kern w:val="0"/>
                <w:sz w:val="24"/>
                <w:szCs w:val="24"/>
                <w:lang w:bidi="en-US"/>
                <w14:textFill>
                  <w14:solidFill>
                    <w14:schemeClr w14:val="tx1"/>
                  </w14:solidFill>
                </w14:textFill>
              </w:rPr>
              <w:t>：</w:t>
            </w:r>
          </w:p>
        </w:tc>
        <w:tc>
          <w:tcPr>
            <w:tcW w:w="3796" w:type="pct"/>
          </w:tcPr>
          <w:p>
            <w:pPr>
              <w:widowControl/>
              <w:spacing w:line="360" w:lineRule="auto"/>
              <w:contextualSpacing/>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Cs/>
                <w:color w:val="000000" w:themeColor="text1"/>
                <w:kern w:val="0"/>
                <w:sz w:val="24"/>
                <w:szCs w:val="24"/>
                <w:lang w:val="zh-CN" w:bidi="en-US"/>
                <w14:textFill>
                  <w14:solidFill>
                    <w14:schemeClr w14:val="tx1"/>
                  </w14:solidFill>
                </w14:textFill>
              </w:rPr>
              <w:t>北京市市政工程设计研究总院有限公司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spacing w:line="360" w:lineRule="auto"/>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p>
        </w:tc>
        <w:tc>
          <w:tcPr>
            <w:tcW w:w="3796" w:type="pct"/>
          </w:tcPr>
          <w:p>
            <w:pPr>
              <w:widowControl/>
              <w:spacing w:line="360" w:lineRule="auto"/>
              <w:contextualSpacing/>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Cs/>
                <w:color w:val="000000" w:themeColor="text1"/>
                <w:kern w:val="0"/>
                <w:sz w:val="24"/>
                <w:szCs w:val="24"/>
                <w:lang w:val="zh-CN" w:bidi="en-US"/>
                <w14:textFill>
                  <w14:solidFill>
                    <w14:schemeClr w14:val="tx1"/>
                  </w14:solidFill>
                </w14:textFill>
              </w:rPr>
              <w:t>比亚迪股份有限公司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spacing w:line="360" w:lineRule="auto"/>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
                <w:bCs/>
                <w:color w:val="000000" w:themeColor="text1"/>
                <w:kern w:val="0"/>
                <w:sz w:val="24"/>
                <w:szCs w:val="24"/>
                <w:lang w:val="zh-CN" w:bidi="en-US"/>
                <w14:textFill>
                  <w14:solidFill>
                    <w14:schemeClr w14:val="tx1"/>
                  </w14:solidFill>
                </w14:textFill>
              </w:rPr>
              <w:t>参编单位</w:t>
            </w:r>
            <w:r>
              <w:rPr>
                <w:rFonts w:hint="eastAsia" w:ascii="宋体" w:hAnsi="宋体" w:eastAsia="宋体" w:cs="Times New Roman"/>
                <w:b/>
                <w:bCs/>
                <w:color w:val="000000" w:themeColor="text1"/>
                <w:kern w:val="0"/>
                <w:sz w:val="24"/>
                <w:szCs w:val="24"/>
                <w:lang w:bidi="en-US"/>
                <w14:textFill>
                  <w14:solidFill>
                    <w14:schemeClr w14:val="tx1"/>
                  </w14:solidFill>
                </w14:textFill>
              </w:rPr>
              <w:t>：</w:t>
            </w:r>
          </w:p>
        </w:tc>
        <w:tc>
          <w:tcPr>
            <w:tcW w:w="3796" w:type="pct"/>
          </w:tcPr>
          <w:p>
            <w:pPr>
              <w:widowControl/>
              <w:spacing w:line="360" w:lineRule="auto"/>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
                <w:bCs/>
                <w:color w:val="000000" w:themeColor="text1"/>
                <w:kern w:val="0"/>
                <w:sz w:val="24"/>
                <w:szCs w:val="24"/>
                <w:lang w:bidi="en-US"/>
                <w14:textFill>
                  <w14:solidFill>
                    <w14:schemeClr w14:val="tx1"/>
                  </w14:solidFill>
                </w14:textFill>
              </w:rPr>
              <w:t>主要起草人：</w:t>
            </w: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4" w:type="pct"/>
          </w:tcPr>
          <w:p>
            <w:pPr>
              <w:widowControl/>
              <w:contextualSpacing/>
              <w:jc w:val="left"/>
              <w:rPr>
                <w:rFonts w:ascii="宋体" w:hAnsi="宋体" w:eastAsia="宋体" w:cs="Times New Roman"/>
                <w:bCs/>
                <w:color w:val="000000" w:themeColor="text1"/>
                <w:kern w:val="0"/>
                <w:sz w:val="24"/>
                <w:szCs w:val="24"/>
                <w:lang w:val="zh-CN" w:bidi="en-US"/>
                <w14:textFill>
                  <w14:solidFill>
                    <w14:schemeClr w14:val="tx1"/>
                  </w14:solidFill>
                </w14:textFill>
              </w:rPr>
            </w:pPr>
            <w:r>
              <w:rPr>
                <w:rFonts w:hint="eastAsia" w:ascii="宋体" w:hAnsi="宋体" w:eastAsia="宋体" w:cs="Times New Roman"/>
                <w:b/>
                <w:bCs/>
                <w:color w:val="000000" w:themeColor="text1"/>
                <w:kern w:val="0"/>
                <w:sz w:val="24"/>
                <w:szCs w:val="24"/>
                <w:lang w:bidi="en-US"/>
                <w14:textFill>
                  <w14:solidFill>
                    <w14:schemeClr w14:val="tx1"/>
                  </w14:solidFill>
                </w14:textFill>
              </w:rPr>
              <w:t>主要审查人：</w:t>
            </w:r>
          </w:p>
        </w:tc>
        <w:tc>
          <w:tcPr>
            <w:tcW w:w="3796" w:type="pct"/>
          </w:tcPr>
          <w:p>
            <w:pPr>
              <w:widowControl/>
              <w:contextualSpacing/>
              <w:rPr>
                <w:rFonts w:ascii="宋体" w:hAnsi="宋体" w:eastAsia="宋体" w:cs="Times New Roman"/>
                <w:bCs/>
                <w:color w:val="000000" w:themeColor="text1"/>
                <w:kern w:val="0"/>
                <w:sz w:val="24"/>
                <w:szCs w:val="24"/>
                <w:lang w:val="zh-CN" w:bidi="en-US"/>
                <w14:textFill>
                  <w14:solidFill>
                    <w14:schemeClr w14:val="tx1"/>
                  </w14:solidFill>
                </w14:textFill>
              </w:rPr>
            </w:pPr>
          </w:p>
        </w:tc>
      </w:tr>
    </w:tbl>
    <w:p>
      <w:pPr>
        <w:spacing w:line="360" w:lineRule="auto"/>
        <w:jc w:val="center"/>
        <w:rPr>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Times New Roman"/>
          <w:b/>
          <w:bCs/>
          <w:kern w:val="0"/>
          <w:sz w:val="32"/>
          <w:szCs w:val="32"/>
        </w:rPr>
      </w:pPr>
      <w:bookmarkStart w:id="45" w:name="_Toc56412169"/>
      <w:bookmarkStart w:id="46" w:name="_Toc56372178"/>
      <w:bookmarkStart w:id="47" w:name="_Toc56435277"/>
    </w:p>
    <w:p>
      <w:pPr>
        <w:jc w:val="center"/>
        <w:rPr>
          <w:rFonts w:ascii="仿宋" w:hAnsi="仿宋" w:eastAsia="仿宋" w:cs="Times New Roman"/>
          <w:b/>
          <w:bCs/>
          <w:kern w:val="0"/>
          <w:sz w:val="32"/>
          <w:szCs w:val="32"/>
        </w:rPr>
      </w:pPr>
      <w:r>
        <w:rPr>
          <w:rFonts w:hint="eastAsia" w:ascii="仿宋" w:hAnsi="仿宋" w:eastAsia="仿宋" w:cs="Times New Roman"/>
          <w:b/>
          <w:bCs/>
          <w:kern w:val="0"/>
          <w:sz w:val="32"/>
          <w:szCs w:val="32"/>
        </w:rPr>
        <w:t xml:space="preserve">目 </w:t>
      </w:r>
      <w:r>
        <w:rPr>
          <w:rFonts w:ascii="仿宋" w:hAnsi="仿宋" w:eastAsia="仿宋" w:cs="Times New Roman"/>
          <w:b/>
          <w:bCs/>
          <w:kern w:val="0"/>
          <w:sz w:val="32"/>
          <w:szCs w:val="32"/>
        </w:rPr>
        <w:t xml:space="preserve">   </w:t>
      </w:r>
      <w:r>
        <w:rPr>
          <w:rFonts w:hint="eastAsia" w:ascii="仿宋" w:hAnsi="仿宋" w:eastAsia="仿宋" w:cs="Times New Roman"/>
          <w:b/>
          <w:bCs/>
          <w:kern w:val="0"/>
          <w:sz w:val="32"/>
          <w:szCs w:val="32"/>
        </w:rPr>
        <w:t>次</w:t>
      </w:r>
      <w:bookmarkEnd w:id="45"/>
      <w:bookmarkEnd w:id="46"/>
      <w:bookmarkEnd w:id="47"/>
    </w:p>
    <w:p>
      <w:pPr>
        <w:pStyle w:val="18"/>
        <w:tabs>
          <w:tab w:val="right" w:leader="dot" w:pos="8296"/>
        </w:tabs>
        <w:spacing w:line="360" w:lineRule="auto"/>
        <w:rPr>
          <w:rFonts w:ascii="宋体" w:hAnsi="宋体" w:eastAsia="宋体"/>
          <w:b w:val="0"/>
          <w:caps w:val="0"/>
          <w:sz w:val="24"/>
          <w:szCs w:val="24"/>
        </w:rPr>
      </w:pPr>
      <w:r>
        <w:rPr>
          <w:rFonts w:ascii="宋体" w:hAnsi="宋体" w:eastAsia="宋体"/>
          <w:b w:val="0"/>
          <w:sz w:val="24"/>
          <w:szCs w:val="24"/>
        </w:rPr>
        <w:fldChar w:fldCharType="begin"/>
      </w:r>
      <w:r>
        <w:rPr>
          <w:rFonts w:ascii="宋体" w:hAnsi="宋体" w:eastAsia="宋体"/>
          <w:b w:val="0"/>
          <w:sz w:val="24"/>
          <w:szCs w:val="24"/>
        </w:rPr>
        <w:instrText xml:space="preserve"> TOC \o "1-2" \h \z \u </w:instrText>
      </w:r>
      <w:r>
        <w:rPr>
          <w:rFonts w:ascii="宋体" w:hAnsi="宋体" w:eastAsia="宋体"/>
          <w:b w:val="0"/>
          <w:sz w:val="24"/>
          <w:szCs w:val="24"/>
        </w:rPr>
        <w:fldChar w:fldCharType="separate"/>
      </w:r>
      <w:r>
        <w:fldChar w:fldCharType="begin"/>
      </w:r>
      <w:r>
        <w:instrText xml:space="preserve"> HYPERLINK \l "_Toc57705841" </w:instrText>
      </w:r>
      <w:r>
        <w:fldChar w:fldCharType="separate"/>
      </w:r>
      <w:r>
        <w:rPr>
          <w:rStyle w:val="30"/>
          <w:rFonts w:ascii="宋体" w:hAnsi="宋体" w:eastAsia="宋体"/>
          <w:b w:val="0"/>
          <w:sz w:val="24"/>
          <w:szCs w:val="24"/>
          <w:lang w:bidi="en-US"/>
        </w:rPr>
        <w:t>1  总    则</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_Toc57705841 \h </w:instrText>
      </w:r>
      <w:r>
        <w:rPr>
          <w:rFonts w:ascii="宋体" w:hAnsi="宋体" w:eastAsia="宋体"/>
          <w:b w:val="0"/>
          <w:sz w:val="24"/>
          <w:szCs w:val="24"/>
        </w:rPr>
        <w:fldChar w:fldCharType="separate"/>
      </w:r>
      <w:r>
        <w:rPr>
          <w:rFonts w:ascii="宋体" w:hAnsi="宋体" w:eastAsia="宋体"/>
          <w:b w:val="0"/>
          <w:sz w:val="24"/>
          <w:szCs w:val="24"/>
        </w:rPr>
        <w:t>1</w:t>
      </w:r>
      <w:r>
        <w:rPr>
          <w:rFonts w:ascii="宋体" w:hAnsi="宋体" w:eastAsia="宋体"/>
          <w:b w:val="0"/>
          <w:sz w:val="24"/>
          <w:szCs w:val="24"/>
        </w:rPr>
        <w:fldChar w:fldCharType="end"/>
      </w:r>
      <w:r>
        <w:rPr>
          <w:rFonts w:ascii="宋体" w:hAnsi="宋体" w:eastAsia="宋体"/>
          <w:b w:val="0"/>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"_Toc57705842" </w:instrText>
      </w:r>
      <w:r>
        <w:fldChar w:fldCharType="separate"/>
      </w:r>
      <w:r>
        <w:rPr>
          <w:rStyle w:val="30"/>
          <w:rFonts w:ascii="宋体" w:hAnsi="宋体" w:eastAsia="宋体"/>
          <w:b w:val="0"/>
          <w:sz w:val="24"/>
          <w:szCs w:val="24"/>
          <w:lang w:bidi="en-US"/>
        </w:rPr>
        <w:t>2  术    语</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_Toc57705842 \h </w:instrText>
      </w:r>
      <w:r>
        <w:rPr>
          <w:rFonts w:ascii="宋体" w:hAnsi="宋体" w:eastAsia="宋体"/>
          <w:b w:val="0"/>
          <w:sz w:val="24"/>
          <w:szCs w:val="24"/>
        </w:rPr>
        <w:fldChar w:fldCharType="separate"/>
      </w:r>
      <w:r>
        <w:rPr>
          <w:rFonts w:ascii="宋体" w:hAnsi="宋体" w:eastAsia="宋体"/>
          <w:b w:val="0"/>
          <w:sz w:val="24"/>
          <w:szCs w:val="24"/>
        </w:rPr>
        <w:t>2</w:t>
      </w:r>
      <w:r>
        <w:rPr>
          <w:rFonts w:ascii="宋体" w:hAnsi="宋体" w:eastAsia="宋体"/>
          <w:b w:val="0"/>
          <w:sz w:val="24"/>
          <w:szCs w:val="24"/>
        </w:rPr>
        <w:fldChar w:fldCharType="end"/>
      </w:r>
      <w:r>
        <w:rPr>
          <w:rFonts w:ascii="宋体" w:hAnsi="宋体" w:eastAsia="宋体"/>
          <w:b w:val="0"/>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"_Toc57705843" </w:instrText>
      </w:r>
      <w:r>
        <w:fldChar w:fldCharType="separate"/>
      </w:r>
      <w:r>
        <w:rPr>
          <w:rStyle w:val="30"/>
          <w:rFonts w:ascii="宋体" w:hAnsi="宋体" w:eastAsia="宋体"/>
          <w:b w:val="0"/>
          <w:sz w:val="24"/>
          <w:szCs w:val="24"/>
          <w:lang w:bidi="en-US"/>
        </w:rPr>
        <w:t>3  基本规定</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_Toc57705843 \h </w:instrText>
      </w:r>
      <w:r>
        <w:rPr>
          <w:rFonts w:ascii="宋体" w:hAnsi="宋体" w:eastAsia="宋体"/>
          <w:b w:val="0"/>
          <w:sz w:val="24"/>
          <w:szCs w:val="24"/>
        </w:rPr>
        <w:fldChar w:fldCharType="separate"/>
      </w:r>
      <w:r>
        <w:rPr>
          <w:rFonts w:ascii="宋体" w:hAnsi="宋体" w:eastAsia="宋体"/>
          <w:b w:val="0"/>
          <w:sz w:val="24"/>
          <w:szCs w:val="24"/>
        </w:rPr>
        <w:t>3</w:t>
      </w:r>
      <w:r>
        <w:rPr>
          <w:rFonts w:ascii="宋体" w:hAnsi="宋体" w:eastAsia="宋体"/>
          <w:b w:val="0"/>
          <w:sz w:val="24"/>
          <w:szCs w:val="24"/>
        </w:rPr>
        <w:fldChar w:fldCharType="end"/>
      </w:r>
      <w:r>
        <w:rPr>
          <w:rFonts w:ascii="宋体" w:hAnsi="宋体" w:eastAsia="宋体"/>
          <w:b w:val="0"/>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"_Toc57705844" </w:instrText>
      </w:r>
      <w:r>
        <w:fldChar w:fldCharType="separate"/>
      </w:r>
      <w:r>
        <w:rPr>
          <w:rStyle w:val="30"/>
          <w:rFonts w:ascii="宋体" w:hAnsi="宋体" w:eastAsia="宋体"/>
          <w:b w:val="0"/>
          <w:sz w:val="24"/>
          <w:szCs w:val="24"/>
          <w:lang w:bidi="en-US"/>
        </w:rPr>
        <w:t>4  工程设计</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_Toc57705844 \h </w:instrText>
      </w:r>
      <w:r>
        <w:rPr>
          <w:rFonts w:ascii="宋体" w:hAnsi="宋体" w:eastAsia="宋体"/>
          <w:b w:val="0"/>
          <w:sz w:val="24"/>
          <w:szCs w:val="24"/>
        </w:rPr>
        <w:fldChar w:fldCharType="separate"/>
      </w:r>
      <w:r>
        <w:rPr>
          <w:rFonts w:ascii="宋体" w:hAnsi="宋体" w:eastAsia="宋体"/>
          <w:b w:val="0"/>
          <w:sz w:val="24"/>
          <w:szCs w:val="24"/>
        </w:rPr>
        <w:t>5</w:t>
      </w:r>
      <w:r>
        <w:rPr>
          <w:rFonts w:ascii="宋体" w:hAnsi="宋体" w:eastAsia="宋体"/>
          <w:b w:val="0"/>
          <w:sz w:val="24"/>
          <w:szCs w:val="24"/>
        </w:rPr>
        <w:fldChar w:fldCharType="end"/>
      </w:r>
      <w:r>
        <w:rPr>
          <w:rFonts w:ascii="宋体" w:hAnsi="宋体" w:eastAsia="宋体"/>
          <w:b w:val="0"/>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"_Toc57705845" </w:instrText>
      </w:r>
      <w:r>
        <w:fldChar w:fldCharType="separate"/>
      </w:r>
      <w:r>
        <w:rPr>
          <w:rStyle w:val="30"/>
          <w:rFonts w:ascii="宋体" w:hAnsi="宋体" w:eastAsia="宋体"/>
          <w:bCs/>
          <w:sz w:val="24"/>
          <w:szCs w:val="24"/>
          <w:lang w:bidi="en-US"/>
        </w:rPr>
        <w:t>4.1  一般规定</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_Toc57705845 \h </w:instrText>
      </w:r>
      <w:r>
        <w:rPr>
          <w:rFonts w:ascii="宋体" w:hAnsi="宋体" w:eastAsia="宋体"/>
          <w:bCs/>
          <w:sz w:val="24"/>
          <w:szCs w:val="24"/>
        </w:rPr>
        <w:fldChar w:fldCharType="separate"/>
      </w:r>
      <w:r>
        <w:rPr>
          <w:rFonts w:ascii="宋体" w:hAnsi="宋体" w:eastAsia="宋体"/>
          <w:bCs/>
          <w:sz w:val="24"/>
          <w:szCs w:val="24"/>
        </w:rPr>
        <w:t>5</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"_Toc57705846" </w:instrText>
      </w:r>
      <w:r>
        <w:fldChar w:fldCharType="separate"/>
      </w:r>
      <w:r>
        <w:rPr>
          <w:rStyle w:val="30"/>
          <w:rFonts w:ascii="宋体" w:hAnsi="宋体" w:eastAsia="宋体"/>
          <w:bCs/>
          <w:sz w:val="24"/>
          <w:szCs w:val="24"/>
          <w:lang w:bidi="en-US"/>
        </w:rPr>
        <w:t>4.2  运输组织</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_Toc57705846 \h </w:instrText>
      </w:r>
      <w:r>
        <w:rPr>
          <w:rFonts w:ascii="宋体" w:hAnsi="宋体" w:eastAsia="宋体"/>
          <w:bCs/>
          <w:sz w:val="24"/>
          <w:szCs w:val="24"/>
        </w:rPr>
        <w:fldChar w:fldCharType="separate"/>
      </w:r>
      <w:r>
        <w:rPr>
          <w:rFonts w:ascii="宋体" w:hAnsi="宋体" w:eastAsia="宋体"/>
          <w:bCs/>
          <w:sz w:val="24"/>
          <w:szCs w:val="24"/>
        </w:rPr>
        <w:t>5</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"_Toc57705847" </w:instrText>
      </w:r>
      <w:r>
        <w:fldChar w:fldCharType="separate"/>
      </w:r>
      <w:r>
        <w:rPr>
          <w:rStyle w:val="30"/>
          <w:rFonts w:ascii="宋体" w:hAnsi="宋体" w:eastAsia="宋体"/>
          <w:bCs/>
          <w:sz w:val="24"/>
          <w:szCs w:val="24"/>
          <w:lang w:bidi="en-US"/>
        </w:rPr>
        <w:t>4.3  车辆</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_Toc57705847 \h </w:instrText>
      </w:r>
      <w:r>
        <w:rPr>
          <w:rFonts w:ascii="宋体" w:hAnsi="宋体" w:eastAsia="宋体"/>
          <w:bCs/>
          <w:sz w:val="24"/>
          <w:szCs w:val="24"/>
        </w:rPr>
        <w:fldChar w:fldCharType="separate"/>
      </w:r>
      <w:r>
        <w:rPr>
          <w:rFonts w:ascii="宋体" w:hAnsi="宋体" w:eastAsia="宋体"/>
          <w:bCs/>
          <w:sz w:val="24"/>
          <w:szCs w:val="24"/>
        </w:rPr>
        <w:t>7</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"_Toc57705848" </w:instrText>
      </w:r>
      <w:r>
        <w:fldChar w:fldCharType="separate"/>
      </w:r>
      <w:r>
        <w:rPr>
          <w:rStyle w:val="30"/>
          <w:rFonts w:ascii="宋体" w:hAnsi="宋体" w:eastAsia="宋体"/>
          <w:bCs/>
          <w:sz w:val="24"/>
          <w:szCs w:val="24"/>
          <w:lang w:bidi="en-US"/>
        </w:rPr>
        <w:t>4.4  限界</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_Toc57705848 \h </w:instrText>
      </w:r>
      <w:r>
        <w:rPr>
          <w:rFonts w:ascii="宋体" w:hAnsi="宋体" w:eastAsia="宋体"/>
          <w:bCs/>
          <w:sz w:val="24"/>
          <w:szCs w:val="24"/>
        </w:rPr>
        <w:fldChar w:fldCharType="separate"/>
      </w:r>
      <w:r>
        <w:rPr>
          <w:rFonts w:ascii="宋体" w:hAnsi="宋体" w:eastAsia="宋体"/>
          <w:bCs/>
          <w:sz w:val="24"/>
          <w:szCs w:val="24"/>
        </w:rPr>
        <w:t>11</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"_Toc57705849" </w:instrText>
      </w:r>
      <w:r>
        <w:fldChar w:fldCharType="separate"/>
      </w:r>
      <w:r>
        <w:rPr>
          <w:rStyle w:val="30"/>
          <w:rFonts w:ascii="宋体" w:hAnsi="宋体" w:eastAsia="宋体"/>
          <w:bCs/>
          <w:sz w:val="24"/>
          <w:szCs w:val="24"/>
          <w:lang w:bidi="en-US"/>
        </w:rPr>
        <w:t>4.5  线路</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_Toc57705849 \h </w:instrText>
      </w:r>
      <w:r>
        <w:rPr>
          <w:rFonts w:ascii="宋体" w:hAnsi="宋体" w:eastAsia="宋体"/>
          <w:bCs/>
          <w:sz w:val="24"/>
          <w:szCs w:val="24"/>
        </w:rPr>
        <w:fldChar w:fldCharType="separate"/>
      </w:r>
      <w:r>
        <w:rPr>
          <w:rFonts w:ascii="宋体" w:hAnsi="宋体" w:eastAsia="宋体"/>
          <w:bCs/>
          <w:sz w:val="24"/>
          <w:szCs w:val="24"/>
        </w:rPr>
        <w:t>12</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"_Toc57705850" </w:instrText>
      </w:r>
      <w:r>
        <w:fldChar w:fldCharType="separate"/>
      </w:r>
      <w:r>
        <w:rPr>
          <w:rStyle w:val="30"/>
          <w:rFonts w:ascii="宋体" w:hAnsi="宋体" w:eastAsia="宋体"/>
          <w:bCs/>
          <w:sz w:val="24"/>
          <w:szCs w:val="24"/>
          <w:lang w:bidi="en-US"/>
        </w:rPr>
        <w:t>4.6  道岔和车挡</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_Toc57705850 \h </w:instrText>
      </w:r>
      <w:r>
        <w:rPr>
          <w:rFonts w:ascii="宋体" w:hAnsi="宋体" w:eastAsia="宋体"/>
          <w:bCs/>
          <w:sz w:val="24"/>
          <w:szCs w:val="24"/>
        </w:rPr>
        <w:fldChar w:fldCharType="separate"/>
      </w:r>
      <w:r>
        <w:rPr>
          <w:rFonts w:ascii="宋体" w:hAnsi="宋体" w:eastAsia="宋体"/>
          <w:bCs/>
          <w:sz w:val="24"/>
          <w:szCs w:val="24"/>
        </w:rPr>
        <w:t>14</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"_Toc57705851" </w:instrText>
      </w:r>
      <w:r>
        <w:fldChar w:fldCharType="separate"/>
      </w:r>
      <w:r>
        <w:rPr>
          <w:rStyle w:val="30"/>
          <w:rFonts w:ascii="宋体" w:hAnsi="宋体" w:eastAsia="宋体"/>
          <w:bCs/>
          <w:sz w:val="24"/>
          <w:szCs w:val="24"/>
          <w:lang w:bidi="en-US"/>
        </w:rPr>
        <w:t>4.7  车站</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_Toc57705851 \h </w:instrText>
      </w:r>
      <w:r>
        <w:rPr>
          <w:rFonts w:ascii="宋体" w:hAnsi="宋体" w:eastAsia="宋体"/>
          <w:bCs/>
          <w:sz w:val="24"/>
          <w:szCs w:val="24"/>
        </w:rPr>
        <w:fldChar w:fldCharType="separate"/>
      </w:r>
      <w:r>
        <w:rPr>
          <w:rFonts w:ascii="宋体" w:hAnsi="宋体" w:eastAsia="宋体"/>
          <w:bCs/>
          <w:sz w:val="24"/>
          <w:szCs w:val="24"/>
        </w:rPr>
        <w:t>14</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"_Toc57705852" </w:instrText>
      </w:r>
      <w:r>
        <w:fldChar w:fldCharType="separate"/>
      </w:r>
      <w:r>
        <w:rPr>
          <w:rStyle w:val="30"/>
          <w:rFonts w:ascii="宋体" w:hAnsi="宋体" w:eastAsia="宋体"/>
          <w:bCs/>
          <w:sz w:val="24"/>
          <w:szCs w:val="24"/>
          <w:lang w:bidi="en-US"/>
        </w:rPr>
        <w:t>4.8  区间工程</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_Toc57705852 \h </w:instrText>
      </w:r>
      <w:r>
        <w:rPr>
          <w:rFonts w:ascii="宋体" w:hAnsi="宋体" w:eastAsia="宋体"/>
          <w:bCs/>
          <w:sz w:val="24"/>
          <w:szCs w:val="24"/>
        </w:rPr>
        <w:fldChar w:fldCharType="separate"/>
      </w:r>
      <w:r>
        <w:rPr>
          <w:rFonts w:ascii="宋体" w:hAnsi="宋体" w:eastAsia="宋体"/>
          <w:bCs/>
          <w:sz w:val="24"/>
          <w:szCs w:val="24"/>
        </w:rPr>
        <w:t>18</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"_Toc57705853" </w:instrText>
      </w:r>
      <w:r>
        <w:fldChar w:fldCharType="separate"/>
      </w:r>
      <w:r>
        <w:rPr>
          <w:rStyle w:val="30"/>
          <w:rFonts w:ascii="宋体" w:hAnsi="宋体" w:eastAsia="宋体"/>
          <w:bCs/>
          <w:sz w:val="24"/>
          <w:szCs w:val="24"/>
          <w:lang w:bidi="en-US"/>
        </w:rPr>
        <w:t>4.9  供电系统</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_Toc57705853 \h </w:instrText>
      </w:r>
      <w:r>
        <w:rPr>
          <w:rFonts w:ascii="宋体" w:hAnsi="宋体" w:eastAsia="宋体"/>
          <w:bCs/>
          <w:sz w:val="24"/>
          <w:szCs w:val="24"/>
        </w:rPr>
        <w:fldChar w:fldCharType="separate"/>
      </w:r>
      <w:r>
        <w:rPr>
          <w:rFonts w:ascii="宋体" w:hAnsi="宋体" w:eastAsia="宋体"/>
          <w:bCs/>
          <w:sz w:val="24"/>
          <w:szCs w:val="24"/>
        </w:rPr>
        <w:t>22</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"_Toc57705854" </w:instrText>
      </w:r>
      <w:r>
        <w:fldChar w:fldCharType="separate"/>
      </w:r>
      <w:r>
        <w:rPr>
          <w:rStyle w:val="30"/>
          <w:rFonts w:ascii="宋体" w:hAnsi="宋体" w:eastAsia="宋体"/>
          <w:bCs/>
          <w:sz w:val="24"/>
          <w:szCs w:val="24"/>
          <w:lang w:bidi="en-US"/>
        </w:rPr>
        <w:t>4.10  智能控制系统</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_Toc57705854 \h </w:instrText>
      </w:r>
      <w:r>
        <w:rPr>
          <w:rFonts w:ascii="宋体" w:hAnsi="宋体" w:eastAsia="宋体"/>
          <w:bCs/>
          <w:sz w:val="24"/>
          <w:szCs w:val="24"/>
        </w:rPr>
        <w:fldChar w:fldCharType="separate"/>
      </w:r>
      <w:r>
        <w:rPr>
          <w:rFonts w:ascii="宋体" w:hAnsi="宋体" w:eastAsia="宋体"/>
          <w:bCs/>
          <w:sz w:val="24"/>
          <w:szCs w:val="24"/>
        </w:rPr>
        <w:t>25</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"_Toc57705855" </w:instrText>
      </w:r>
      <w:r>
        <w:fldChar w:fldCharType="separate"/>
      </w:r>
      <w:r>
        <w:rPr>
          <w:rStyle w:val="30"/>
          <w:rFonts w:ascii="宋体" w:hAnsi="宋体" w:eastAsia="宋体"/>
          <w:bCs/>
          <w:sz w:val="24"/>
          <w:szCs w:val="24"/>
          <w:lang w:bidi="en-US"/>
        </w:rPr>
        <w:t>4.11  机电设备</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_Toc57705855 \h </w:instrText>
      </w:r>
      <w:r>
        <w:rPr>
          <w:rFonts w:ascii="宋体" w:hAnsi="宋体" w:eastAsia="宋体"/>
          <w:bCs/>
          <w:sz w:val="24"/>
          <w:szCs w:val="24"/>
        </w:rPr>
        <w:fldChar w:fldCharType="separate"/>
      </w:r>
      <w:r>
        <w:rPr>
          <w:rFonts w:ascii="宋体" w:hAnsi="宋体" w:eastAsia="宋体"/>
          <w:bCs/>
          <w:sz w:val="24"/>
          <w:szCs w:val="24"/>
        </w:rPr>
        <w:t>31</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"_Toc57705856" </w:instrText>
      </w:r>
      <w:r>
        <w:fldChar w:fldCharType="separate"/>
      </w:r>
      <w:r>
        <w:rPr>
          <w:rStyle w:val="30"/>
          <w:rFonts w:ascii="宋体" w:hAnsi="宋体" w:eastAsia="宋体"/>
          <w:bCs/>
          <w:sz w:val="24"/>
          <w:szCs w:val="24"/>
          <w:lang w:bidi="en-US"/>
        </w:rPr>
        <w:t>4.12  综合车场</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_Toc57705856 \h </w:instrText>
      </w:r>
      <w:r>
        <w:rPr>
          <w:rFonts w:ascii="宋体" w:hAnsi="宋体" w:eastAsia="宋体"/>
          <w:bCs/>
          <w:sz w:val="24"/>
          <w:szCs w:val="24"/>
        </w:rPr>
        <w:fldChar w:fldCharType="separate"/>
      </w:r>
      <w:r>
        <w:rPr>
          <w:rFonts w:ascii="宋体" w:hAnsi="宋体" w:eastAsia="宋体"/>
          <w:bCs/>
          <w:sz w:val="24"/>
          <w:szCs w:val="24"/>
        </w:rPr>
        <w:t>32</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"_Toc57705857" </w:instrText>
      </w:r>
      <w:r>
        <w:fldChar w:fldCharType="separate"/>
      </w:r>
      <w:r>
        <w:rPr>
          <w:rStyle w:val="30"/>
          <w:rFonts w:ascii="宋体" w:hAnsi="宋体" w:eastAsia="宋体"/>
          <w:bCs/>
          <w:sz w:val="24"/>
          <w:szCs w:val="24"/>
          <w:lang w:bidi="en-US"/>
        </w:rPr>
        <w:t>4.13  防灾救援</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_Toc57705857 \h </w:instrText>
      </w:r>
      <w:r>
        <w:rPr>
          <w:rFonts w:ascii="宋体" w:hAnsi="宋体" w:eastAsia="宋体"/>
          <w:bCs/>
          <w:sz w:val="24"/>
          <w:szCs w:val="24"/>
        </w:rPr>
        <w:fldChar w:fldCharType="separate"/>
      </w:r>
      <w:r>
        <w:rPr>
          <w:rFonts w:ascii="宋体" w:hAnsi="宋体" w:eastAsia="宋体"/>
          <w:bCs/>
          <w:sz w:val="24"/>
          <w:szCs w:val="24"/>
        </w:rPr>
        <w:t>36</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"_Toc57705858" </w:instrText>
      </w:r>
      <w:r>
        <w:fldChar w:fldCharType="separate"/>
      </w:r>
      <w:r>
        <w:rPr>
          <w:rStyle w:val="30"/>
          <w:rFonts w:ascii="宋体" w:hAnsi="宋体" w:eastAsia="宋体"/>
          <w:bCs/>
          <w:sz w:val="24"/>
          <w:szCs w:val="24"/>
          <w:lang w:bidi="en-US"/>
        </w:rPr>
        <w:t>4.14  环境保护</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_Toc57705858 \h </w:instrText>
      </w:r>
      <w:r>
        <w:rPr>
          <w:rFonts w:ascii="宋体" w:hAnsi="宋体" w:eastAsia="宋体"/>
          <w:bCs/>
          <w:sz w:val="24"/>
          <w:szCs w:val="24"/>
        </w:rPr>
        <w:fldChar w:fldCharType="separate"/>
      </w:r>
      <w:r>
        <w:rPr>
          <w:rFonts w:ascii="宋体" w:hAnsi="宋体" w:eastAsia="宋体"/>
          <w:bCs/>
          <w:sz w:val="24"/>
          <w:szCs w:val="24"/>
        </w:rPr>
        <w:t>37</w:t>
      </w:r>
      <w:r>
        <w:rPr>
          <w:rFonts w:ascii="宋体" w:hAnsi="宋体" w:eastAsia="宋体"/>
          <w:bCs/>
          <w:sz w:val="24"/>
          <w:szCs w:val="24"/>
        </w:rPr>
        <w:fldChar w:fldCharType="end"/>
      </w:r>
      <w:r>
        <w:rPr>
          <w:rFonts w:ascii="宋体" w:hAnsi="宋体" w:eastAsia="宋体"/>
          <w:bCs/>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"_Toc57705859" </w:instrText>
      </w:r>
      <w:r>
        <w:fldChar w:fldCharType="separate"/>
      </w:r>
      <w:r>
        <w:rPr>
          <w:rStyle w:val="30"/>
          <w:rFonts w:ascii="宋体" w:hAnsi="宋体" w:eastAsia="宋体"/>
          <w:b w:val="0"/>
          <w:sz w:val="24"/>
          <w:szCs w:val="24"/>
          <w:lang w:bidi="en-US"/>
        </w:rPr>
        <w:t>5  施工验收</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_Toc57705859 \h </w:instrText>
      </w:r>
      <w:r>
        <w:rPr>
          <w:rFonts w:ascii="宋体" w:hAnsi="宋体" w:eastAsia="宋体"/>
          <w:b w:val="0"/>
          <w:sz w:val="24"/>
          <w:szCs w:val="24"/>
        </w:rPr>
        <w:fldChar w:fldCharType="separate"/>
      </w:r>
      <w:r>
        <w:rPr>
          <w:rFonts w:ascii="宋体" w:hAnsi="宋体" w:eastAsia="宋体"/>
          <w:b w:val="0"/>
          <w:sz w:val="24"/>
          <w:szCs w:val="24"/>
        </w:rPr>
        <w:t>39</w:t>
      </w:r>
      <w:r>
        <w:rPr>
          <w:rFonts w:ascii="宋体" w:hAnsi="宋体" w:eastAsia="宋体"/>
          <w:b w:val="0"/>
          <w:sz w:val="24"/>
          <w:szCs w:val="24"/>
        </w:rPr>
        <w:fldChar w:fldCharType="end"/>
      </w:r>
      <w:r>
        <w:rPr>
          <w:rFonts w:ascii="宋体" w:hAnsi="宋体" w:eastAsia="宋体"/>
          <w:b w:val="0"/>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"_Toc57705860" </w:instrText>
      </w:r>
      <w:r>
        <w:fldChar w:fldCharType="separate"/>
      </w:r>
      <w:r>
        <w:rPr>
          <w:rStyle w:val="30"/>
          <w:rFonts w:ascii="宋体" w:hAnsi="宋体" w:eastAsia="宋体"/>
          <w:bCs/>
          <w:sz w:val="24"/>
          <w:szCs w:val="24"/>
          <w:lang w:bidi="en-US"/>
        </w:rPr>
        <w:t>5.1  一般规定</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_Toc57705860 \h </w:instrText>
      </w:r>
      <w:r>
        <w:rPr>
          <w:rFonts w:ascii="宋体" w:hAnsi="宋体" w:eastAsia="宋体"/>
          <w:bCs/>
          <w:sz w:val="24"/>
          <w:szCs w:val="24"/>
        </w:rPr>
        <w:fldChar w:fldCharType="separate"/>
      </w:r>
      <w:r>
        <w:rPr>
          <w:rFonts w:ascii="宋体" w:hAnsi="宋体" w:eastAsia="宋体"/>
          <w:bCs/>
          <w:sz w:val="24"/>
          <w:szCs w:val="24"/>
        </w:rPr>
        <w:t>39</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"_Toc57705861" </w:instrText>
      </w:r>
      <w:r>
        <w:fldChar w:fldCharType="separate"/>
      </w:r>
      <w:r>
        <w:rPr>
          <w:rStyle w:val="30"/>
          <w:rFonts w:ascii="宋体" w:hAnsi="宋体" w:eastAsia="宋体"/>
          <w:bCs/>
          <w:sz w:val="24"/>
          <w:szCs w:val="24"/>
          <w:lang w:bidi="en-US"/>
        </w:rPr>
        <w:t>5.2  区间工程</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_Toc57705861 \h </w:instrText>
      </w:r>
      <w:r>
        <w:rPr>
          <w:rFonts w:ascii="宋体" w:hAnsi="宋体" w:eastAsia="宋体"/>
          <w:bCs/>
          <w:sz w:val="24"/>
          <w:szCs w:val="24"/>
        </w:rPr>
        <w:fldChar w:fldCharType="separate"/>
      </w:r>
      <w:r>
        <w:rPr>
          <w:rFonts w:ascii="宋体" w:hAnsi="宋体" w:eastAsia="宋体"/>
          <w:bCs/>
          <w:sz w:val="24"/>
          <w:szCs w:val="24"/>
        </w:rPr>
        <w:t>39</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"_Toc57705862" </w:instrText>
      </w:r>
      <w:r>
        <w:fldChar w:fldCharType="separate"/>
      </w:r>
      <w:r>
        <w:rPr>
          <w:rStyle w:val="30"/>
          <w:rFonts w:ascii="宋体" w:hAnsi="宋体" w:eastAsia="宋体"/>
          <w:bCs/>
          <w:sz w:val="24"/>
          <w:szCs w:val="24"/>
          <w:lang w:bidi="en-US"/>
        </w:rPr>
        <w:t>5.3  车站工程</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_Toc57705862 \h </w:instrText>
      </w:r>
      <w:r>
        <w:rPr>
          <w:rFonts w:ascii="宋体" w:hAnsi="宋体" w:eastAsia="宋体"/>
          <w:bCs/>
          <w:sz w:val="24"/>
          <w:szCs w:val="24"/>
        </w:rPr>
        <w:fldChar w:fldCharType="separate"/>
      </w:r>
      <w:r>
        <w:rPr>
          <w:rFonts w:ascii="宋体" w:hAnsi="宋体" w:eastAsia="宋体"/>
          <w:bCs/>
          <w:sz w:val="24"/>
          <w:szCs w:val="24"/>
        </w:rPr>
        <w:t>62</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"_Toc57705863" </w:instrText>
      </w:r>
      <w:r>
        <w:fldChar w:fldCharType="separate"/>
      </w:r>
      <w:r>
        <w:rPr>
          <w:rStyle w:val="30"/>
          <w:rFonts w:ascii="宋体" w:hAnsi="宋体" w:eastAsia="宋体"/>
          <w:bCs/>
          <w:sz w:val="24"/>
          <w:szCs w:val="24"/>
          <w:lang w:bidi="en-US"/>
        </w:rPr>
        <w:t>5.4  道岔工程</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_Toc57705863 \h </w:instrText>
      </w:r>
      <w:r>
        <w:rPr>
          <w:rFonts w:ascii="宋体" w:hAnsi="宋体" w:eastAsia="宋体"/>
          <w:bCs/>
          <w:sz w:val="24"/>
          <w:szCs w:val="24"/>
        </w:rPr>
        <w:fldChar w:fldCharType="separate"/>
      </w:r>
      <w:r>
        <w:rPr>
          <w:rFonts w:ascii="宋体" w:hAnsi="宋体" w:eastAsia="宋体"/>
          <w:bCs/>
          <w:sz w:val="24"/>
          <w:szCs w:val="24"/>
        </w:rPr>
        <w:t>63</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"_Toc57705864" </w:instrText>
      </w:r>
      <w:r>
        <w:fldChar w:fldCharType="separate"/>
      </w:r>
      <w:r>
        <w:rPr>
          <w:rStyle w:val="30"/>
          <w:rFonts w:ascii="宋体" w:hAnsi="宋体" w:eastAsia="宋体"/>
          <w:bCs/>
          <w:sz w:val="24"/>
          <w:szCs w:val="24"/>
          <w:lang w:bidi="en-US"/>
        </w:rPr>
        <w:t>5.5  设备工程</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_Toc57705864 \h </w:instrText>
      </w:r>
      <w:r>
        <w:rPr>
          <w:rFonts w:ascii="宋体" w:hAnsi="宋体" w:eastAsia="宋体"/>
          <w:bCs/>
          <w:sz w:val="24"/>
          <w:szCs w:val="24"/>
        </w:rPr>
        <w:fldChar w:fldCharType="separate"/>
      </w:r>
      <w:r>
        <w:rPr>
          <w:rFonts w:ascii="宋体" w:hAnsi="宋体" w:eastAsia="宋体"/>
          <w:bCs/>
          <w:sz w:val="24"/>
          <w:szCs w:val="24"/>
        </w:rPr>
        <w:t>66</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"_Toc57705865" </w:instrText>
      </w:r>
      <w:r>
        <w:fldChar w:fldCharType="separate"/>
      </w:r>
      <w:r>
        <w:rPr>
          <w:rStyle w:val="30"/>
          <w:rFonts w:ascii="宋体" w:hAnsi="宋体" w:eastAsia="宋体"/>
          <w:bCs/>
          <w:sz w:val="24"/>
          <w:szCs w:val="24"/>
          <w:lang w:bidi="en-US"/>
        </w:rPr>
        <w:t>5.6  综合车场</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_Toc57705865 \h </w:instrText>
      </w:r>
      <w:r>
        <w:rPr>
          <w:rFonts w:ascii="宋体" w:hAnsi="宋体" w:eastAsia="宋体"/>
          <w:bCs/>
          <w:sz w:val="24"/>
          <w:szCs w:val="24"/>
        </w:rPr>
        <w:fldChar w:fldCharType="separate"/>
      </w:r>
      <w:r>
        <w:rPr>
          <w:rFonts w:ascii="宋体" w:hAnsi="宋体" w:eastAsia="宋体"/>
          <w:bCs/>
          <w:sz w:val="24"/>
          <w:szCs w:val="24"/>
        </w:rPr>
        <w:t>68</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"_Toc57705866" </w:instrText>
      </w:r>
      <w:r>
        <w:fldChar w:fldCharType="separate"/>
      </w:r>
      <w:r>
        <w:rPr>
          <w:rStyle w:val="30"/>
          <w:rFonts w:ascii="宋体" w:hAnsi="宋体" w:eastAsia="宋体"/>
          <w:bCs/>
          <w:sz w:val="24"/>
          <w:szCs w:val="24"/>
          <w:lang w:bidi="en-US"/>
        </w:rPr>
        <w:t>5.7  联调及质量验收</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_Toc57705866 \h </w:instrText>
      </w:r>
      <w:r>
        <w:rPr>
          <w:rFonts w:ascii="宋体" w:hAnsi="宋体" w:eastAsia="宋体"/>
          <w:bCs/>
          <w:sz w:val="24"/>
          <w:szCs w:val="24"/>
        </w:rPr>
        <w:fldChar w:fldCharType="separate"/>
      </w:r>
      <w:r>
        <w:rPr>
          <w:rFonts w:ascii="宋体" w:hAnsi="宋体" w:eastAsia="宋体"/>
          <w:bCs/>
          <w:sz w:val="24"/>
          <w:szCs w:val="24"/>
        </w:rPr>
        <w:t>68</w:t>
      </w:r>
      <w:r>
        <w:rPr>
          <w:rFonts w:ascii="宋体" w:hAnsi="宋体" w:eastAsia="宋体"/>
          <w:bCs/>
          <w:sz w:val="24"/>
          <w:szCs w:val="24"/>
        </w:rPr>
        <w:fldChar w:fldCharType="end"/>
      </w:r>
      <w:r>
        <w:rPr>
          <w:rFonts w:ascii="宋体" w:hAnsi="宋体" w:eastAsia="宋体"/>
          <w:bCs/>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"_Toc57705867" </w:instrText>
      </w:r>
      <w:r>
        <w:fldChar w:fldCharType="separate"/>
      </w:r>
      <w:r>
        <w:rPr>
          <w:rStyle w:val="30"/>
          <w:rFonts w:ascii="宋体" w:hAnsi="宋体" w:eastAsia="宋体"/>
          <w:b w:val="0"/>
          <w:sz w:val="24"/>
          <w:szCs w:val="24"/>
          <w:lang w:bidi="en-US"/>
        </w:rPr>
        <w:t>6  运营管理</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_Toc57705867 \h </w:instrText>
      </w:r>
      <w:r>
        <w:rPr>
          <w:rFonts w:ascii="宋体" w:hAnsi="宋体" w:eastAsia="宋体"/>
          <w:b w:val="0"/>
          <w:sz w:val="24"/>
          <w:szCs w:val="24"/>
        </w:rPr>
        <w:fldChar w:fldCharType="separate"/>
      </w:r>
      <w:r>
        <w:rPr>
          <w:rFonts w:ascii="宋体" w:hAnsi="宋体" w:eastAsia="宋体"/>
          <w:b w:val="0"/>
          <w:sz w:val="24"/>
          <w:szCs w:val="24"/>
        </w:rPr>
        <w:t>71</w:t>
      </w:r>
      <w:r>
        <w:rPr>
          <w:rFonts w:ascii="宋体" w:hAnsi="宋体" w:eastAsia="宋体"/>
          <w:b w:val="0"/>
          <w:sz w:val="24"/>
          <w:szCs w:val="24"/>
        </w:rPr>
        <w:fldChar w:fldCharType="end"/>
      </w:r>
      <w:r>
        <w:rPr>
          <w:rFonts w:ascii="宋体" w:hAnsi="宋体" w:eastAsia="宋体"/>
          <w:b w:val="0"/>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"_Toc57705868" </w:instrText>
      </w:r>
      <w:r>
        <w:fldChar w:fldCharType="separate"/>
      </w:r>
      <w:r>
        <w:rPr>
          <w:rStyle w:val="30"/>
          <w:rFonts w:ascii="宋体" w:hAnsi="宋体" w:eastAsia="宋体"/>
          <w:bCs/>
          <w:sz w:val="24"/>
          <w:szCs w:val="24"/>
          <w:lang w:bidi="en-US"/>
        </w:rPr>
        <w:t>6.1  一般规定</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_Toc57705868 \h </w:instrText>
      </w:r>
      <w:r>
        <w:rPr>
          <w:rFonts w:ascii="宋体" w:hAnsi="宋体" w:eastAsia="宋体"/>
          <w:bCs/>
          <w:sz w:val="24"/>
          <w:szCs w:val="24"/>
        </w:rPr>
        <w:fldChar w:fldCharType="separate"/>
      </w:r>
      <w:r>
        <w:rPr>
          <w:rFonts w:ascii="宋体" w:hAnsi="宋体" w:eastAsia="宋体"/>
          <w:bCs/>
          <w:sz w:val="24"/>
          <w:szCs w:val="24"/>
        </w:rPr>
        <w:t>71</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"_Toc57705869" </w:instrText>
      </w:r>
      <w:r>
        <w:fldChar w:fldCharType="separate"/>
      </w:r>
      <w:r>
        <w:rPr>
          <w:rStyle w:val="30"/>
          <w:rFonts w:ascii="宋体" w:hAnsi="宋体" w:eastAsia="宋体"/>
          <w:bCs/>
          <w:sz w:val="24"/>
          <w:szCs w:val="24"/>
          <w:lang w:bidi="en-US"/>
        </w:rPr>
        <w:t>6.2  行车组织</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_Toc57705869 \h </w:instrText>
      </w:r>
      <w:r>
        <w:rPr>
          <w:rFonts w:ascii="宋体" w:hAnsi="宋体" w:eastAsia="宋体"/>
          <w:bCs/>
          <w:sz w:val="24"/>
          <w:szCs w:val="24"/>
        </w:rPr>
        <w:fldChar w:fldCharType="separate"/>
      </w:r>
      <w:r>
        <w:rPr>
          <w:rFonts w:ascii="宋体" w:hAnsi="宋体" w:eastAsia="宋体"/>
          <w:bCs/>
          <w:sz w:val="24"/>
          <w:szCs w:val="24"/>
        </w:rPr>
        <w:t>74</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"_Toc57705870" </w:instrText>
      </w:r>
      <w:r>
        <w:fldChar w:fldCharType="separate"/>
      </w:r>
      <w:r>
        <w:rPr>
          <w:rStyle w:val="30"/>
          <w:rFonts w:ascii="宋体" w:hAnsi="宋体" w:eastAsia="宋体"/>
          <w:bCs/>
          <w:sz w:val="24"/>
          <w:szCs w:val="24"/>
          <w:lang w:bidi="en-US"/>
        </w:rPr>
        <w:t>6.3  客运组织</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_Toc57705870 \h </w:instrText>
      </w:r>
      <w:r>
        <w:rPr>
          <w:rFonts w:ascii="宋体" w:hAnsi="宋体" w:eastAsia="宋体"/>
          <w:bCs/>
          <w:sz w:val="24"/>
          <w:szCs w:val="24"/>
        </w:rPr>
        <w:fldChar w:fldCharType="separate"/>
      </w:r>
      <w:r>
        <w:rPr>
          <w:rFonts w:ascii="宋体" w:hAnsi="宋体" w:eastAsia="宋体"/>
          <w:bCs/>
          <w:sz w:val="24"/>
          <w:szCs w:val="24"/>
        </w:rPr>
        <w:t>75</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"_Toc57705871" </w:instrText>
      </w:r>
      <w:r>
        <w:fldChar w:fldCharType="separate"/>
      </w:r>
      <w:r>
        <w:rPr>
          <w:rStyle w:val="30"/>
          <w:rFonts w:ascii="宋体" w:hAnsi="宋体" w:eastAsia="宋体"/>
          <w:bCs/>
          <w:sz w:val="24"/>
          <w:szCs w:val="24"/>
          <w:lang w:bidi="en-US"/>
        </w:rPr>
        <w:t>6.4  综合车场管理</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_Toc57705871 \h </w:instrText>
      </w:r>
      <w:r>
        <w:rPr>
          <w:rFonts w:ascii="宋体" w:hAnsi="宋体" w:eastAsia="宋体"/>
          <w:bCs/>
          <w:sz w:val="24"/>
          <w:szCs w:val="24"/>
        </w:rPr>
        <w:fldChar w:fldCharType="separate"/>
      </w:r>
      <w:r>
        <w:rPr>
          <w:rFonts w:ascii="宋体" w:hAnsi="宋体" w:eastAsia="宋体"/>
          <w:bCs/>
          <w:sz w:val="24"/>
          <w:szCs w:val="24"/>
        </w:rPr>
        <w:t>78</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"_Toc57705872" </w:instrText>
      </w:r>
      <w:r>
        <w:fldChar w:fldCharType="separate"/>
      </w:r>
      <w:r>
        <w:rPr>
          <w:rStyle w:val="30"/>
          <w:rFonts w:ascii="宋体" w:hAnsi="宋体" w:eastAsia="宋体"/>
          <w:bCs/>
          <w:sz w:val="24"/>
          <w:szCs w:val="24"/>
          <w:lang w:bidi="en-US"/>
        </w:rPr>
        <w:t>6.5  车辆管理</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_Toc57705872 \h </w:instrText>
      </w:r>
      <w:r>
        <w:rPr>
          <w:rFonts w:ascii="宋体" w:hAnsi="宋体" w:eastAsia="宋体"/>
          <w:bCs/>
          <w:sz w:val="24"/>
          <w:szCs w:val="24"/>
        </w:rPr>
        <w:fldChar w:fldCharType="separate"/>
      </w:r>
      <w:r>
        <w:rPr>
          <w:rFonts w:ascii="宋体" w:hAnsi="宋体" w:eastAsia="宋体"/>
          <w:bCs/>
          <w:sz w:val="24"/>
          <w:szCs w:val="24"/>
        </w:rPr>
        <w:t>80</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"_Toc57705873" </w:instrText>
      </w:r>
      <w:r>
        <w:fldChar w:fldCharType="separate"/>
      </w:r>
      <w:r>
        <w:rPr>
          <w:rStyle w:val="30"/>
          <w:rFonts w:ascii="宋体" w:hAnsi="宋体" w:eastAsia="宋体"/>
          <w:bCs/>
          <w:sz w:val="24"/>
          <w:szCs w:val="24"/>
          <w:lang w:bidi="en-US"/>
        </w:rPr>
        <w:t>6.6  机电设备管理</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_Toc57705873 \h </w:instrText>
      </w:r>
      <w:r>
        <w:rPr>
          <w:rFonts w:ascii="宋体" w:hAnsi="宋体" w:eastAsia="宋体"/>
          <w:bCs/>
          <w:sz w:val="24"/>
          <w:szCs w:val="24"/>
        </w:rPr>
        <w:fldChar w:fldCharType="separate"/>
      </w:r>
      <w:r>
        <w:rPr>
          <w:rFonts w:ascii="宋体" w:hAnsi="宋体" w:eastAsia="宋体"/>
          <w:bCs/>
          <w:sz w:val="24"/>
          <w:szCs w:val="24"/>
        </w:rPr>
        <w:t>81</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"_Toc57705874" </w:instrText>
      </w:r>
      <w:r>
        <w:fldChar w:fldCharType="separate"/>
      </w:r>
      <w:r>
        <w:rPr>
          <w:rStyle w:val="30"/>
          <w:rFonts w:ascii="宋体" w:hAnsi="宋体" w:eastAsia="宋体"/>
          <w:bCs/>
          <w:sz w:val="24"/>
          <w:szCs w:val="24"/>
          <w:lang w:bidi="en-US"/>
        </w:rPr>
        <w:t>6.7  土建设施管理</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_Toc57705874 \h </w:instrText>
      </w:r>
      <w:r>
        <w:rPr>
          <w:rFonts w:ascii="宋体" w:hAnsi="宋体" w:eastAsia="宋体"/>
          <w:bCs/>
          <w:sz w:val="24"/>
          <w:szCs w:val="24"/>
        </w:rPr>
        <w:fldChar w:fldCharType="separate"/>
      </w:r>
      <w:r>
        <w:rPr>
          <w:rFonts w:ascii="宋体" w:hAnsi="宋体" w:eastAsia="宋体"/>
          <w:bCs/>
          <w:sz w:val="24"/>
          <w:szCs w:val="24"/>
        </w:rPr>
        <w:t>85</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"_Toc57705875" </w:instrText>
      </w:r>
      <w:r>
        <w:fldChar w:fldCharType="separate"/>
      </w:r>
      <w:r>
        <w:rPr>
          <w:rStyle w:val="30"/>
          <w:rFonts w:ascii="宋体" w:hAnsi="宋体" w:eastAsia="宋体"/>
          <w:bCs/>
          <w:sz w:val="24"/>
          <w:szCs w:val="24"/>
          <w:lang w:bidi="en-US"/>
        </w:rPr>
        <w:t>6.8  人员管理</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_Toc57705875 \h </w:instrText>
      </w:r>
      <w:r>
        <w:rPr>
          <w:rFonts w:ascii="宋体" w:hAnsi="宋体" w:eastAsia="宋体"/>
          <w:bCs/>
          <w:sz w:val="24"/>
          <w:szCs w:val="24"/>
        </w:rPr>
        <w:fldChar w:fldCharType="separate"/>
      </w:r>
      <w:r>
        <w:rPr>
          <w:rFonts w:ascii="宋体" w:hAnsi="宋体" w:eastAsia="宋体"/>
          <w:bCs/>
          <w:sz w:val="24"/>
          <w:szCs w:val="24"/>
        </w:rPr>
        <w:t>85</w:t>
      </w:r>
      <w:r>
        <w:rPr>
          <w:rFonts w:ascii="宋体" w:hAnsi="宋体" w:eastAsia="宋体"/>
          <w:bCs/>
          <w:sz w:val="24"/>
          <w:szCs w:val="24"/>
        </w:rPr>
        <w:fldChar w:fldCharType="end"/>
      </w:r>
      <w:r>
        <w:rPr>
          <w:rFonts w:ascii="宋体" w:hAnsi="宋体" w:eastAsia="宋体"/>
          <w:bCs/>
          <w:sz w:val="24"/>
          <w:szCs w:val="24"/>
        </w:rPr>
        <w:fldChar w:fldCharType="end"/>
      </w:r>
    </w:p>
    <w:p>
      <w:pPr>
        <w:pStyle w:val="21"/>
        <w:tabs>
          <w:tab w:val="right" w:leader="dot" w:pos="8296"/>
        </w:tabs>
        <w:spacing w:line="360" w:lineRule="auto"/>
        <w:rPr>
          <w:rFonts w:ascii="宋体" w:hAnsi="宋体" w:eastAsia="宋体"/>
          <w:bCs/>
          <w:smallCaps w:val="0"/>
          <w:sz w:val="24"/>
          <w:szCs w:val="24"/>
        </w:rPr>
      </w:pPr>
      <w:r>
        <w:fldChar w:fldCharType="begin"/>
      </w:r>
      <w:r>
        <w:instrText xml:space="preserve"> HYPERLINK \l "_Toc57705876" </w:instrText>
      </w:r>
      <w:r>
        <w:fldChar w:fldCharType="separate"/>
      </w:r>
      <w:r>
        <w:rPr>
          <w:rStyle w:val="30"/>
          <w:rFonts w:ascii="宋体" w:hAnsi="宋体" w:eastAsia="宋体"/>
          <w:bCs/>
          <w:sz w:val="24"/>
          <w:szCs w:val="24"/>
          <w:lang w:bidi="en-US"/>
        </w:rPr>
        <w:t>6.9  安全管理</w:t>
      </w:r>
      <w:r>
        <w:rPr>
          <w:rFonts w:ascii="宋体" w:hAnsi="宋体" w:eastAsia="宋体"/>
          <w:bCs/>
          <w:sz w:val="24"/>
          <w:szCs w:val="24"/>
        </w:rPr>
        <w:tab/>
      </w:r>
      <w:r>
        <w:rPr>
          <w:rFonts w:ascii="宋体" w:hAnsi="宋体" w:eastAsia="宋体"/>
          <w:bCs/>
          <w:sz w:val="24"/>
          <w:szCs w:val="24"/>
        </w:rPr>
        <w:fldChar w:fldCharType="begin"/>
      </w:r>
      <w:r>
        <w:rPr>
          <w:rFonts w:ascii="宋体" w:hAnsi="宋体" w:eastAsia="宋体"/>
          <w:bCs/>
          <w:sz w:val="24"/>
          <w:szCs w:val="24"/>
        </w:rPr>
        <w:instrText xml:space="preserve"> PAGEREF _Toc57705876 \h </w:instrText>
      </w:r>
      <w:r>
        <w:rPr>
          <w:rFonts w:ascii="宋体" w:hAnsi="宋体" w:eastAsia="宋体"/>
          <w:bCs/>
          <w:sz w:val="24"/>
          <w:szCs w:val="24"/>
        </w:rPr>
        <w:fldChar w:fldCharType="separate"/>
      </w:r>
      <w:r>
        <w:rPr>
          <w:rFonts w:ascii="宋体" w:hAnsi="宋体" w:eastAsia="宋体"/>
          <w:bCs/>
          <w:sz w:val="24"/>
          <w:szCs w:val="24"/>
        </w:rPr>
        <w:t>87</w:t>
      </w:r>
      <w:r>
        <w:rPr>
          <w:rFonts w:ascii="宋体" w:hAnsi="宋体" w:eastAsia="宋体"/>
          <w:bCs/>
          <w:sz w:val="24"/>
          <w:szCs w:val="24"/>
        </w:rPr>
        <w:fldChar w:fldCharType="end"/>
      </w:r>
      <w:r>
        <w:rPr>
          <w:rFonts w:ascii="宋体" w:hAnsi="宋体" w:eastAsia="宋体"/>
          <w:bCs/>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"_Toc57705877" </w:instrText>
      </w:r>
      <w:r>
        <w:fldChar w:fldCharType="separate"/>
      </w:r>
      <w:r>
        <w:rPr>
          <w:rStyle w:val="30"/>
          <w:rFonts w:ascii="宋体" w:hAnsi="宋体" w:eastAsia="宋体"/>
          <w:b w:val="0"/>
          <w:sz w:val="24"/>
          <w:szCs w:val="24"/>
          <w:lang w:bidi="en-US"/>
        </w:rPr>
        <w:t>附录A  缓和曲线长度表</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_Toc57705877 \h </w:instrText>
      </w:r>
      <w:r>
        <w:rPr>
          <w:rFonts w:ascii="宋体" w:hAnsi="宋体" w:eastAsia="宋体"/>
          <w:b w:val="0"/>
          <w:sz w:val="24"/>
          <w:szCs w:val="24"/>
        </w:rPr>
        <w:fldChar w:fldCharType="separate"/>
      </w:r>
      <w:r>
        <w:rPr>
          <w:rFonts w:ascii="宋体" w:hAnsi="宋体" w:eastAsia="宋体"/>
          <w:b w:val="0"/>
          <w:sz w:val="24"/>
          <w:szCs w:val="24"/>
        </w:rPr>
        <w:t>90</w:t>
      </w:r>
      <w:r>
        <w:rPr>
          <w:rFonts w:ascii="宋体" w:hAnsi="宋体" w:eastAsia="宋体"/>
          <w:b w:val="0"/>
          <w:sz w:val="24"/>
          <w:szCs w:val="24"/>
        </w:rPr>
        <w:fldChar w:fldCharType="end"/>
      </w:r>
      <w:r>
        <w:rPr>
          <w:rFonts w:ascii="宋体" w:hAnsi="宋体" w:eastAsia="宋体"/>
          <w:b w:val="0"/>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"_Toc57705878" </w:instrText>
      </w:r>
      <w:r>
        <w:fldChar w:fldCharType="separate"/>
      </w:r>
      <w:r>
        <w:rPr>
          <w:rStyle w:val="30"/>
          <w:rFonts w:ascii="宋体" w:hAnsi="宋体" w:eastAsia="宋体"/>
          <w:b w:val="0"/>
          <w:sz w:val="24"/>
          <w:szCs w:val="24"/>
          <w:lang w:bidi="en-US"/>
        </w:rPr>
        <w:t>附录B  道岔主要技术参数</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_Toc57705878 \h </w:instrText>
      </w:r>
      <w:r>
        <w:rPr>
          <w:rFonts w:ascii="宋体" w:hAnsi="宋体" w:eastAsia="宋体"/>
          <w:b w:val="0"/>
          <w:sz w:val="24"/>
          <w:szCs w:val="24"/>
        </w:rPr>
        <w:fldChar w:fldCharType="separate"/>
      </w:r>
      <w:r>
        <w:rPr>
          <w:rFonts w:ascii="宋体" w:hAnsi="宋体" w:eastAsia="宋体"/>
          <w:b w:val="0"/>
          <w:sz w:val="24"/>
          <w:szCs w:val="24"/>
        </w:rPr>
        <w:t>92</w:t>
      </w:r>
      <w:r>
        <w:rPr>
          <w:rFonts w:ascii="宋体" w:hAnsi="宋体" w:eastAsia="宋体"/>
          <w:b w:val="0"/>
          <w:sz w:val="24"/>
          <w:szCs w:val="24"/>
        </w:rPr>
        <w:fldChar w:fldCharType="end"/>
      </w:r>
      <w:r>
        <w:rPr>
          <w:rFonts w:ascii="宋体" w:hAnsi="宋体" w:eastAsia="宋体"/>
          <w:b w:val="0"/>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"_Toc57705879" </w:instrText>
      </w:r>
      <w:r>
        <w:fldChar w:fldCharType="separate"/>
      </w:r>
      <w:r>
        <w:rPr>
          <w:rStyle w:val="30"/>
          <w:rFonts w:ascii="宋体" w:hAnsi="宋体" w:eastAsia="宋体"/>
          <w:b w:val="0"/>
          <w:sz w:val="24"/>
          <w:szCs w:val="24"/>
          <w:lang w:bidi="en-US"/>
        </w:rPr>
        <w:t>本标准用词说明</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_Toc57705879 \h </w:instrText>
      </w:r>
      <w:r>
        <w:rPr>
          <w:rFonts w:ascii="宋体" w:hAnsi="宋体" w:eastAsia="宋体"/>
          <w:b w:val="0"/>
          <w:sz w:val="24"/>
          <w:szCs w:val="24"/>
        </w:rPr>
        <w:fldChar w:fldCharType="separate"/>
      </w:r>
      <w:r>
        <w:rPr>
          <w:rFonts w:ascii="宋体" w:hAnsi="宋体" w:eastAsia="宋体"/>
          <w:b w:val="0"/>
          <w:sz w:val="24"/>
          <w:szCs w:val="24"/>
        </w:rPr>
        <w:t>93</w:t>
      </w:r>
      <w:r>
        <w:rPr>
          <w:rFonts w:ascii="宋体" w:hAnsi="宋体" w:eastAsia="宋体"/>
          <w:b w:val="0"/>
          <w:sz w:val="24"/>
          <w:szCs w:val="24"/>
        </w:rPr>
        <w:fldChar w:fldCharType="end"/>
      </w:r>
      <w:r>
        <w:rPr>
          <w:rFonts w:ascii="宋体" w:hAnsi="宋体" w:eastAsia="宋体"/>
          <w:b w:val="0"/>
          <w:sz w:val="24"/>
          <w:szCs w:val="24"/>
        </w:rPr>
        <w:fldChar w:fldCharType="end"/>
      </w:r>
    </w:p>
    <w:p>
      <w:pPr>
        <w:pStyle w:val="18"/>
        <w:tabs>
          <w:tab w:val="right" w:leader="dot" w:pos="8296"/>
        </w:tabs>
        <w:spacing w:line="360" w:lineRule="auto"/>
        <w:rPr>
          <w:rFonts w:ascii="宋体" w:hAnsi="宋体" w:eastAsia="宋体"/>
          <w:b w:val="0"/>
          <w:caps w:val="0"/>
          <w:sz w:val="24"/>
          <w:szCs w:val="24"/>
        </w:rPr>
      </w:pPr>
      <w:r>
        <w:fldChar w:fldCharType="begin"/>
      </w:r>
      <w:r>
        <w:instrText xml:space="preserve"> HYPERLINK \l "_Toc57705880" </w:instrText>
      </w:r>
      <w:r>
        <w:fldChar w:fldCharType="separate"/>
      </w:r>
      <w:r>
        <w:rPr>
          <w:rStyle w:val="30"/>
          <w:rFonts w:ascii="宋体" w:hAnsi="宋体" w:eastAsia="宋体"/>
          <w:b w:val="0"/>
          <w:sz w:val="24"/>
          <w:szCs w:val="24"/>
          <w:lang w:bidi="en-US"/>
        </w:rPr>
        <w:t>引用标准名录</w:t>
      </w:r>
      <w:r>
        <w:rPr>
          <w:rFonts w:ascii="宋体" w:hAnsi="宋体" w:eastAsia="宋体"/>
          <w:b w:val="0"/>
          <w:sz w:val="24"/>
          <w:szCs w:val="24"/>
        </w:rPr>
        <w:tab/>
      </w:r>
      <w:r>
        <w:rPr>
          <w:rFonts w:ascii="宋体" w:hAnsi="宋体" w:eastAsia="宋体"/>
          <w:b w:val="0"/>
          <w:sz w:val="24"/>
          <w:szCs w:val="24"/>
        </w:rPr>
        <w:fldChar w:fldCharType="begin"/>
      </w:r>
      <w:r>
        <w:rPr>
          <w:rFonts w:ascii="宋体" w:hAnsi="宋体" w:eastAsia="宋体"/>
          <w:b w:val="0"/>
          <w:sz w:val="24"/>
          <w:szCs w:val="24"/>
        </w:rPr>
        <w:instrText xml:space="preserve"> PAGEREF _Toc57705880 \h </w:instrText>
      </w:r>
      <w:r>
        <w:rPr>
          <w:rFonts w:ascii="宋体" w:hAnsi="宋体" w:eastAsia="宋体"/>
          <w:b w:val="0"/>
          <w:sz w:val="24"/>
          <w:szCs w:val="24"/>
        </w:rPr>
        <w:fldChar w:fldCharType="separate"/>
      </w:r>
      <w:r>
        <w:rPr>
          <w:rFonts w:ascii="宋体" w:hAnsi="宋体" w:eastAsia="宋体"/>
          <w:b w:val="0"/>
          <w:sz w:val="24"/>
          <w:szCs w:val="24"/>
        </w:rPr>
        <w:t>94</w:t>
      </w:r>
      <w:r>
        <w:rPr>
          <w:rFonts w:ascii="宋体" w:hAnsi="宋体" w:eastAsia="宋体"/>
          <w:b w:val="0"/>
          <w:sz w:val="24"/>
          <w:szCs w:val="24"/>
        </w:rPr>
        <w:fldChar w:fldCharType="end"/>
      </w:r>
      <w:r>
        <w:rPr>
          <w:rFonts w:ascii="宋体" w:hAnsi="宋体" w:eastAsia="宋体"/>
          <w:b w:val="0"/>
          <w:sz w:val="24"/>
          <w:szCs w:val="24"/>
        </w:rPr>
        <w:fldChar w:fldCharType="end"/>
      </w:r>
    </w:p>
    <w:p>
      <w:pPr>
        <w:spacing w:line="360" w:lineRule="auto"/>
        <w:jc w:val="center"/>
        <w:rPr>
          <w:b/>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fldChar w:fldCharType="end"/>
      </w:r>
    </w:p>
    <w:p>
      <w:pPr>
        <w:widowControl/>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br w:type="page"/>
      </w:r>
    </w:p>
    <w:p>
      <w:pPr>
        <w:spacing w:line="360" w:lineRule="auto"/>
        <w:jc w:val="center"/>
        <w:rPr>
          <w:b/>
          <w:color w:val="000000" w:themeColor="text1"/>
          <w:sz w:val="24"/>
          <w:szCs w:val="24"/>
          <w14:textFill>
            <w14:solidFill>
              <w14:schemeClr w14:val="tx1"/>
            </w14:solidFill>
          </w14:textFill>
        </w:rPr>
      </w:pPr>
    </w:p>
    <w:p>
      <w:pPr>
        <w:snapToGrid w:val="0"/>
        <w:spacing w:line="360" w:lineRule="auto"/>
        <w:jc w:val="center"/>
        <w:rPr>
          <w:rFonts w:ascii="Times New Roman" w:hAnsi="Times New Roman" w:cs="Times New Roman"/>
          <w:b/>
          <w:sz w:val="32"/>
        </w:rPr>
      </w:pPr>
      <w:r>
        <w:rPr>
          <w:rFonts w:ascii="Times New Roman" w:hAnsi="Times New Roman" w:cs="Times New Roman"/>
          <w:b/>
          <w:sz w:val="32"/>
        </w:rPr>
        <w:t>Contents</w:t>
      </w:r>
    </w:p>
    <w:p>
      <w:pPr>
        <w:snapToGrid w:val="0"/>
        <w:spacing w:line="360" w:lineRule="auto"/>
        <w:rPr>
          <w:rFonts w:ascii="Times New Roman" w:hAnsi="Times New Roman" w:cs="Times New Roman"/>
          <w:b/>
          <w:sz w:val="24"/>
        </w:rPr>
      </w:pPr>
    </w:p>
    <w:p>
      <w:pPr>
        <w:snapToGrid w:val="0"/>
        <w:spacing w:line="360" w:lineRule="auto"/>
        <w:rPr>
          <w:rFonts w:ascii="Times New Roman" w:hAnsi="Times New Roman" w:cs="Times New Roman"/>
          <w:sz w:val="24"/>
        </w:rPr>
      </w:pPr>
      <w:r>
        <w:rPr>
          <w:rFonts w:ascii="Times New Roman" w:hAnsi="Times New Roman" w:cs="Times New Roman"/>
          <w:sz w:val="24"/>
        </w:rPr>
        <w:t>1  General provisions</w:t>
      </w:r>
      <w:r>
        <w:rPr>
          <w:rFonts w:ascii="Times New Roman" w:hAnsi="Times New Roman" w:cs="Times New Roman"/>
        </w:rPr>
        <w:ptab w:relativeTo="margin" w:alignment="right" w:leader="dot"/>
      </w:r>
      <w:r>
        <w:rPr>
          <w:rFonts w:ascii="Times New Roman" w:hAnsi="Times New Roman" w:cs="Times New Roman"/>
        </w:rPr>
        <w:t>1</w:t>
      </w:r>
    </w:p>
    <w:p>
      <w:pPr>
        <w:snapToGrid w:val="0"/>
        <w:spacing w:line="360" w:lineRule="auto"/>
        <w:rPr>
          <w:rFonts w:ascii="Times New Roman" w:hAnsi="Times New Roman" w:cs="Times New Roman"/>
          <w:sz w:val="24"/>
        </w:rPr>
      </w:pPr>
      <w:r>
        <w:rPr>
          <w:rFonts w:ascii="Times New Roman" w:hAnsi="Times New Roman" w:cs="Times New Roman"/>
          <w:sz w:val="24"/>
        </w:rPr>
        <w:t>2  Terms</w:t>
      </w:r>
      <w:r>
        <w:rPr>
          <w:rFonts w:ascii="Times New Roman" w:hAnsi="Times New Roman" w:cs="Times New Roman"/>
        </w:rPr>
        <w:ptab w:relativeTo="margin" w:alignment="right" w:leader="dot"/>
      </w:r>
      <w:r>
        <w:rPr>
          <w:rFonts w:ascii="Times New Roman" w:hAnsi="Times New Roman" w:cs="Times New Roman"/>
          <w:sz w:val="24"/>
        </w:rPr>
        <w:t>2</w:t>
      </w:r>
    </w:p>
    <w:p>
      <w:pPr>
        <w:snapToGrid w:val="0"/>
        <w:spacing w:line="360" w:lineRule="auto"/>
        <w:rPr>
          <w:rFonts w:ascii="Times New Roman" w:hAnsi="Times New Roman" w:cs="Times New Roman"/>
          <w:sz w:val="24"/>
        </w:rPr>
      </w:pPr>
      <w:r>
        <w:rPr>
          <w:rFonts w:ascii="Times New Roman" w:hAnsi="Times New Roman" w:cs="Times New Roman"/>
          <w:sz w:val="24"/>
        </w:rPr>
        <w:t>3  Basic requirements</w:t>
      </w:r>
      <w:r>
        <w:rPr>
          <w:rFonts w:ascii="Times New Roman" w:hAnsi="Times New Roman" w:cs="Times New Roman"/>
        </w:rPr>
        <w:ptab w:relativeTo="margin" w:alignment="right" w:leader="dot"/>
      </w:r>
      <w:r>
        <w:rPr>
          <w:rFonts w:ascii="Times New Roman" w:hAnsi="Times New Roman" w:cs="Times New Roman"/>
        </w:rPr>
        <w:t>3</w:t>
      </w:r>
    </w:p>
    <w:p>
      <w:pPr>
        <w:snapToGrid w:val="0"/>
        <w:spacing w:line="360" w:lineRule="auto"/>
        <w:rPr>
          <w:rFonts w:ascii="Times New Roman" w:hAnsi="Times New Roman" w:cs="Times New Roman"/>
          <w:sz w:val="24"/>
        </w:rPr>
      </w:pPr>
      <w:r>
        <w:rPr>
          <w:rFonts w:ascii="Times New Roman" w:hAnsi="Times New Roman" w:cs="Times New Roman"/>
          <w:sz w:val="24"/>
        </w:rPr>
        <w:t>4  Engineering design</w:t>
      </w:r>
      <w:r>
        <w:rPr>
          <w:rFonts w:ascii="Times New Roman" w:hAnsi="Times New Roman" w:cs="Times New Roman"/>
        </w:rPr>
        <w:ptab w:relativeTo="margin" w:alignment="right" w:leader="dot"/>
      </w:r>
      <w:r>
        <w:rPr>
          <w:rFonts w:ascii="Times New Roman" w:hAnsi="Times New Roman" w:cs="Times New Roman"/>
        </w:rPr>
        <w:t>5</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4.1  General requirements</w:t>
      </w:r>
      <w:r>
        <w:rPr>
          <w:rFonts w:ascii="Times New Roman" w:hAnsi="Times New Roman" w:cs="Times New Roman"/>
        </w:rPr>
        <w:ptab w:relativeTo="margin" w:alignment="right" w:leader="dot"/>
      </w:r>
      <w:r>
        <w:rPr>
          <w:rFonts w:ascii="Times New Roman" w:hAnsi="Times New Roman" w:cs="Times New Roman"/>
        </w:rPr>
        <w:t>5</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4.2  Transportation organization</w:t>
      </w:r>
      <w:r>
        <w:rPr>
          <w:rFonts w:ascii="Times New Roman" w:hAnsi="Times New Roman" w:cs="Times New Roman"/>
        </w:rPr>
        <w:ptab w:relativeTo="margin" w:alignment="right" w:leader="dot"/>
      </w:r>
      <w:r>
        <w:rPr>
          <w:rFonts w:ascii="Times New Roman" w:hAnsi="Times New Roman" w:cs="Times New Roman"/>
        </w:rPr>
        <w:t>5</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4.3  Vehicle</w:t>
      </w:r>
      <w:r>
        <w:rPr>
          <w:rFonts w:ascii="Times New Roman" w:hAnsi="Times New Roman" w:cs="Times New Roman"/>
        </w:rPr>
        <w:ptab w:relativeTo="margin" w:alignment="right" w:leader="dot"/>
      </w:r>
      <w:r>
        <w:rPr>
          <w:rFonts w:ascii="Times New Roman" w:hAnsi="Times New Roman" w:cs="Times New Roman"/>
        </w:rPr>
        <w:t>7</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4.4  Gauge</w:t>
      </w:r>
      <w:r>
        <w:rPr>
          <w:rFonts w:ascii="Times New Roman" w:hAnsi="Times New Roman" w:cs="Times New Roman"/>
        </w:rPr>
        <w:ptab w:relativeTo="margin" w:alignment="right" w:leader="dot"/>
      </w:r>
      <w:r>
        <w:rPr>
          <w:rFonts w:ascii="Times New Roman" w:hAnsi="Times New Roman" w:cs="Times New Roman"/>
        </w:rPr>
        <w:t>11</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4.5  Line</w:t>
      </w:r>
      <w:r>
        <w:rPr>
          <w:rFonts w:ascii="Times New Roman" w:hAnsi="Times New Roman" w:cs="Times New Roman"/>
        </w:rPr>
        <w:ptab w:relativeTo="margin" w:alignment="right" w:leader="dot"/>
      </w:r>
      <w:r>
        <w:rPr>
          <w:rFonts w:ascii="Times New Roman" w:hAnsi="Times New Roman" w:cs="Times New Roman"/>
        </w:rPr>
        <w:t>12</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4.6  Switch and bumper</w:t>
      </w:r>
      <w:r>
        <w:rPr>
          <w:rFonts w:ascii="Times New Roman" w:hAnsi="Times New Roman" w:cs="Times New Roman"/>
        </w:rPr>
        <w:ptab w:relativeTo="margin" w:alignment="right" w:leader="dot"/>
      </w:r>
      <w:r>
        <w:rPr>
          <w:rFonts w:ascii="Times New Roman" w:hAnsi="Times New Roman" w:cs="Times New Roman"/>
        </w:rPr>
        <w:t>14</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4.7  Station</w:t>
      </w:r>
      <w:r>
        <w:rPr>
          <w:rFonts w:ascii="Times New Roman" w:hAnsi="Times New Roman" w:cs="Times New Roman"/>
        </w:rPr>
        <w:ptab w:relativeTo="margin" w:alignment="right" w:leader="dot"/>
      </w:r>
      <w:r>
        <w:rPr>
          <w:rFonts w:ascii="Times New Roman" w:hAnsi="Times New Roman" w:cs="Times New Roman"/>
        </w:rPr>
        <w:t>14</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4.8  Section engineering</w:t>
      </w:r>
      <w:r>
        <w:rPr>
          <w:rFonts w:ascii="Times New Roman" w:hAnsi="Times New Roman" w:cs="Times New Roman"/>
        </w:rPr>
        <w:ptab w:relativeTo="margin" w:alignment="right" w:leader="dot"/>
      </w:r>
      <w:r>
        <w:rPr>
          <w:rFonts w:ascii="Times New Roman" w:hAnsi="Times New Roman" w:cs="Times New Roman"/>
        </w:rPr>
        <w:t>18</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4.9  Power supply system</w:t>
      </w:r>
      <w:r>
        <w:rPr>
          <w:rFonts w:ascii="Times New Roman" w:hAnsi="Times New Roman" w:cs="Times New Roman"/>
        </w:rPr>
        <w:ptab w:relativeTo="margin" w:alignment="right" w:leader="dot"/>
      </w:r>
      <w:r>
        <w:rPr>
          <w:rFonts w:ascii="Times New Roman" w:hAnsi="Times New Roman" w:cs="Times New Roman"/>
        </w:rPr>
        <w:t>22</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4.10  Intelligent control system</w:t>
      </w:r>
      <w:r>
        <w:rPr>
          <w:rFonts w:ascii="Times New Roman" w:hAnsi="Times New Roman" w:cs="Times New Roman"/>
        </w:rPr>
        <w:ptab w:relativeTo="margin" w:alignment="right" w:leader="dot"/>
      </w:r>
      <w:r>
        <w:rPr>
          <w:rFonts w:ascii="Times New Roman" w:hAnsi="Times New Roman" w:cs="Times New Roman"/>
        </w:rPr>
        <w:t>25</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 xml:space="preserve">4.11  </w:t>
      </w:r>
      <w:r>
        <w:rPr>
          <w:rFonts w:hint="eastAsia" w:ascii="Times New Roman" w:hAnsi="Times New Roman" w:cs="Times New Roman"/>
          <w:sz w:val="24"/>
        </w:rPr>
        <w:t>Electromechanical</w:t>
      </w:r>
      <w:r>
        <w:rPr>
          <w:rFonts w:ascii="Times New Roman" w:hAnsi="Times New Roman" w:cs="Times New Roman"/>
          <w:sz w:val="24"/>
        </w:rPr>
        <w:t xml:space="preserve"> equipment</w:t>
      </w:r>
      <w:r>
        <w:rPr>
          <w:rFonts w:ascii="Times New Roman" w:hAnsi="Times New Roman" w:cs="Times New Roman"/>
        </w:rPr>
        <w:ptab w:relativeTo="margin" w:alignment="right" w:leader="dot"/>
      </w:r>
      <w:r>
        <w:rPr>
          <w:rFonts w:ascii="Times New Roman" w:hAnsi="Times New Roman" w:cs="Times New Roman"/>
        </w:rPr>
        <w:t>31</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4.12  Comprehensive depot</w:t>
      </w:r>
      <w:r>
        <w:rPr>
          <w:rFonts w:ascii="Times New Roman" w:hAnsi="Times New Roman" w:cs="Times New Roman"/>
        </w:rPr>
        <w:ptab w:relativeTo="margin" w:alignment="right" w:leader="dot"/>
      </w:r>
      <w:r>
        <w:rPr>
          <w:rFonts w:ascii="Times New Roman" w:hAnsi="Times New Roman" w:cs="Times New Roman"/>
        </w:rPr>
        <w:t>32</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4.13  Disaster prevention and rescue</w:t>
      </w:r>
      <w:r>
        <w:rPr>
          <w:rFonts w:ascii="Times New Roman" w:hAnsi="Times New Roman" w:cs="Times New Roman"/>
        </w:rPr>
        <w:ptab w:relativeTo="margin" w:alignment="right" w:leader="dot"/>
      </w:r>
      <w:r>
        <w:rPr>
          <w:rFonts w:ascii="Times New Roman" w:hAnsi="Times New Roman" w:cs="Times New Roman"/>
        </w:rPr>
        <w:t>36</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4.14  Environment protection</w:t>
      </w:r>
      <w:r>
        <w:rPr>
          <w:rFonts w:ascii="Times New Roman" w:hAnsi="Times New Roman" w:cs="Times New Roman"/>
        </w:rPr>
        <w:ptab w:relativeTo="margin" w:alignment="right" w:leader="dot"/>
      </w:r>
      <w:r>
        <w:rPr>
          <w:rFonts w:ascii="Times New Roman" w:hAnsi="Times New Roman" w:cs="Times New Roman"/>
        </w:rPr>
        <w:t>37</w:t>
      </w:r>
    </w:p>
    <w:p>
      <w:pPr>
        <w:snapToGrid w:val="0"/>
        <w:spacing w:line="360" w:lineRule="auto"/>
        <w:rPr>
          <w:rFonts w:ascii="Times New Roman" w:hAnsi="Times New Roman" w:cs="Times New Roman"/>
          <w:sz w:val="24"/>
        </w:rPr>
      </w:pPr>
      <w:r>
        <w:rPr>
          <w:rFonts w:ascii="Times New Roman" w:hAnsi="Times New Roman" w:cs="Times New Roman"/>
          <w:sz w:val="24"/>
        </w:rPr>
        <w:t>5  Construction and acceptance</w:t>
      </w:r>
      <w:r>
        <w:rPr>
          <w:rFonts w:ascii="Times New Roman" w:hAnsi="Times New Roman" w:cs="Times New Roman"/>
        </w:rPr>
        <w:ptab w:relativeTo="margin" w:alignment="right" w:leader="dot"/>
      </w:r>
      <w:r>
        <w:rPr>
          <w:rFonts w:ascii="Times New Roman" w:hAnsi="Times New Roman" w:cs="Times New Roman"/>
        </w:rPr>
        <w:t>39</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5.1  General requirements</w:t>
      </w:r>
      <w:r>
        <w:rPr>
          <w:rFonts w:ascii="Times New Roman" w:hAnsi="Times New Roman" w:cs="Times New Roman"/>
        </w:rPr>
        <w:ptab w:relativeTo="margin" w:alignment="right" w:leader="dot"/>
      </w:r>
      <w:r>
        <w:rPr>
          <w:rFonts w:ascii="Times New Roman" w:hAnsi="Times New Roman" w:cs="Times New Roman"/>
        </w:rPr>
        <w:t>39</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5.2  Section engineering</w:t>
      </w:r>
      <w:r>
        <w:rPr>
          <w:rFonts w:ascii="Times New Roman" w:hAnsi="Times New Roman" w:cs="Times New Roman"/>
        </w:rPr>
        <w:ptab w:relativeTo="margin" w:alignment="right" w:leader="dot"/>
      </w:r>
      <w:r>
        <w:rPr>
          <w:rFonts w:ascii="Times New Roman" w:hAnsi="Times New Roman" w:cs="Times New Roman"/>
        </w:rPr>
        <w:t>39</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5.3  Station engineering</w:t>
      </w:r>
      <w:r>
        <w:rPr>
          <w:rFonts w:ascii="Times New Roman" w:hAnsi="Times New Roman" w:cs="Times New Roman"/>
        </w:rPr>
        <w:ptab w:relativeTo="margin" w:alignment="right" w:leader="dot"/>
      </w:r>
      <w:r>
        <w:rPr>
          <w:rFonts w:ascii="Times New Roman" w:hAnsi="Times New Roman" w:cs="Times New Roman"/>
        </w:rPr>
        <w:t>62</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5.4  Switch engineering</w:t>
      </w:r>
      <w:r>
        <w:rPr>
          <w:rFonts w:ascii="Times New Roman" w:hAnsi="Times New Roman" w:cs="Times New Roman"/>
        </w:rPr>
        <w:ptab w:relativeTo="margin" w:alignment="right" w:leader="dot"/>
      </w:r>
      <w:r>
        <w:rPr>
          <w:rFonts w:ascii="Times New Roman" w:hAnsi="Times New Roman" w:cs="Times New Roman"/>
        </w:rPr>
        <w:t>63</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5.5  Equipment engineering</w:t>
      </w:r>
      <w:r>
        <w:rPr>
          <w:rFonts w:ascii="Times New Roman" w:hAnsi="Times New Roman" w:cs="Times New Roman"/>
        </w:rPr>
        <w:ptab w:relativeTo="margin" w:alignment="right" w:leader="dot"/>
      </w:r>
      <w:r>
        <w:rPr>
          <w:rFonts w:ascii="Times New Roman" w:hAnsi="Times New Roman" w:cs="Times New Roman"/>
        </w:rPr>
        <w:t>66</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5.6  Comprehensive depot</w:t>
      </w:r>
      <w:r>
        <w:rPr>
          <w:rFonts w:ascii="Times New Roman" w:hAnsi="Times New Roman" w:cs="Times New Roman"/>
        </w:rPr>
        <w:ptab w:relativeTo="margin" w:alignment="right" w:leader="dot"/>
      </w:r>
      <w:r>
        <w:rPr>
          <w:rFonts w:ascii="Times New Roman" w:hAnsi="Times New Roman" w:cs="Times New Roman"/>
        </w:rPr>
        <w:t>68</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5.7  Comprehensive joint debugging and quality acceptance</w:t>
      </w:r>
      <w:r>
        <w:rPr>
          <w:rFonts w:ascii="Times New Roman" w:hAnsi="Times New Roman" w:cs="Times New Roman"/>
        </w:rPr>
        <w:ptab w:relativeTo="margin" w:alignment="right" w:leader="dot"/>
      </w:r>
      <w:r>
        <w:rPr>
          <w:rFonts w:ascii="Times New Roman" w:hAnsi="Times New Roman" w:cs="Times New Roman"/>
        </w:rPr>
        <w:t>68</w:t>
      </w:r>
    </w:p>
    <w:p>
      <w:pPr>
        <w:snapToGrid w:val="0"/>
        <w:spacing w:line="360" w:lineRule="auto"/>
        <w:rPr>
          <w:rFonts w:ascii="Times New Roman" w:hAnsi="Times New Roman" w:cs="Times New Roman"/>
          <w:sz w:val="24"/>
        </w:rPr>
      </w:pPr>
      <w:r>
        <w:rPr>
          <w:rFonts w:ascii="Times New Roman" w:hAnsi="Times New Roman" w:cs="Times New Roman"/>
          <w:sz w:val="24"/>
        </w:rPr>
        <w:t>6  Operation management</w:t>
      </w:r>
      <w:r>
        <w:rPr>
          <w:rFonts w:ascii="Times New Roman" w:hAnsi="Times New Roman" w:cs="Times New Roman"/>
        </w:rPr>
        <w:ptab w:relativeTo="margin" w:alignment="right" w:leader="dot"/>
      </w:r>
      <w:r>
        <w:rPr>
          <w:rFonts w:ascii="Times New Roman" w:hAnsi="Times New Roman" w:cs="Times New Roman"/>
        </w:rPr>
        <w:t>71</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6.1  General requirements</w:t>
      </w:r>
      <w:r>
        <w:rPr>
          <w:rFonts w:ascii="Times New Roman" w:hAnsi="Times New Roman" w:cs="Times New Roman"/>
        </w:rPr>
        <w:ptab w:relativeTo="margin" w:alignment="right" w:leader="dot"/>
      </w:r>
      <w:r>
        <w:rPr>
          <w:rFonts w:ascii="Times New Roman" w:hAnsi="Times New Roman" w:cs="Times New Roman"/>
        </w:rPr>
        <w:t>71</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6.2  Operation organization</w:t>
      </w:r>
      <w:r>
        <w:rPr>
          <w:rFonts w:ascii="Times New Roman" w:hAnsi="Times New Roman" w:cs="Times New Roman"/>
        </w:rPr>
        <w:ptab w:relativeTo="margin" w:alignment="right" w:leader="dot"/>
      </w:r>
      <w:r>
        <w:rPr>
          <w:rFonts w:ascii="Times New Roman" w:hAnsi="Times New Roman" w:cs="Times New Roman"/>
        </w:rPr>
        <w:t>74</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6.3  Transportation organization</w:t>
      </w:r>
      <w:r>
        <w:rPr>
          <w:rFonts w:ascii="Times New Roman" w:hAnsi="Times New Roman" w:cs="Times New Roman"/>
        </w:rPr>
        <w:ptab w:relativeTo="margin" w:alignment="right" w:leader="dot"/>
      </w:r>
      <w:r>
        <w:rPr>
          <w:rFonts w:ascii="Times New Roman" w:hAnsi="Times New Roman" w:cs="Times New Roman"/>
        </w:rPr>
        <w:t>75</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6.4  Comprehensive depot management</w:t>
      </w:r>
      <w:r>
        <w:rPr>
          <w:rFonts w:ascii="Times New Roman" w:hAnsi="Times New Roman" w:cs="Times New Roman"/>
        </w:rPr>
        <w:ptab w:relativeTo="margin" w:alignment="right" w:leader="dot"/>
      </w:r>
      <w:r>
        <w:rPr>
          <w:rFonts w:ascii="Times New Roman" w:hAnsi="Times New Roman" w:cs="Times New Roman"/>
        </w:rPr>
        <w:t>78</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6.5  Vehicle management</w:t>
      </w:r>
      <w:r>
        <w:rPr>
          <w:rFonts w:ascii="Times New Roman" w:hAnsi="Times New Roman" w:cs="Times New Roman"/>
        </w:rPr>
        <w:ptab w:relativeTo="margin" w:alignment="right" w:leader="dot"/>
      </w:r>
      <w:r>
        <w:rPr>
          <w:rFonts w:ascii="Times New Roman" w:hAnsi="Times New Roman" w:cs="Times New Roman"/>
        </w:rPr>
        <w:t>80</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6.6  Electromechanical equipment management</w:t>
      </w:r>
      <w:r>
        <w:rPr>
          <w:rFonts w:ascii="Times New Roman" w:hAnsi="Times New Roman" w:cs="Times New Roman"/>
        </w:rPr>
        <w:ptab w:relativeTo="margin" w:alignment="right" w:leader="dot"/>
      </w:r>
      <w:r>
        <w:rPr>
          <w:rFonts w:ascii="Times New Roman" w:hAnsi="Times New Roman" w:cs="Times New Roman"/>
        </w:rPr>
        <w:t>81</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6.7  Construction facilities management</w:t>
      </w:r>
      <w:r>
        <w:rPr>
          <w:rFonts w:ascii="Times New Roman" w:hAnsi="Times New Roman" w:cs="Times New Roman"/>
        </w:rPr>
        <w:ptab w:relativeTo="margin" w:alignment="right" w:leader="dot"/>
      </w:r>
      <w:r>
        <w:rPr>
          <w:rFonts w:ascii="Times New Roman" w:hAnsi="Times New Roman" w:cs="Times New Roman"/>
        </w:rPr>
        <w:t>85</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6.8  Staff management</w:t>
      </w:r>
      <w:r>
        <w:rPr>
          <w:rFonts w:ascii="Times New Roman" w:hAnsi="Times New Roman" w:cs="Times New Roman"/>
        </w:rPr>
        <w:ptab w:relativeTo="margin" w:alignment="right" w:leader="dot"/>
      </w:r>
      <w:r>
        <w:rPr>
          <w:rFonts w:ascii="Times New Roman" w:hAnsi="Times New Roman" w:cs="Times New Roman"/>
        </w:rPr>
        <w:t>85</w:t>
      </w:r>
    </w:p>
    <w:p>
      <w:pPr>
        <w:snapToGrid w:val="0"/>
        <w:spacing w:line="360" w:lineRule="auto"/>
        <w:ind w:firstLine="240" w:firstLineChars="100"/>
        <w:rPr>
          <w:rFonts w:ascii="Times New Roman" w:hAnsi="Times New Roman" w:cs="Times New Roman"/>
          <w:sz w:val="24"/>
        </w:rPr>
      </w:pPr>
      <w:r>
        <w:rPr>
          <w:rFonts w:ascii="Times New Roman" w:hAnsi="Times New Roman" w:cs="Times New Roman"/>
          <w:sz w:val="24"/>
        </w:rPr>
        <w:t>6.9  Security management</w:t>
      </w:r>
      <w:r>
        <w:rPr>
          <w:rFonts w:ascii="Times New Roman" w:hAnsi="Times New Roman" w:cs="Times New Roman"/>
        </w:rPr>
        <w:ptab w:relativeTo="margin" w:alignment="right" w:leader="dot"/>
      </w:r>
      <w:r>
        <w:rPr>
          <w:rFonts w:ascii="Times New Roman" w:hAnsi="Times New Roman" w:cs="Times New Roman"/>
        </w:rPr>
        <w:t>87</w:t>
      </w:r>
    </w:p>
    <w:p>
      <w:pPr>
        <w:snapToGrid w:val="0"/>
        <w:spacing w:line="360" w:lineRule="auto"/>
        <w:rPr>
          <w:rFonts w:ascii="Times New Roman" w:hAnsi="Times New Roman" w:cs="Times New Roman"/>
          <w:sz w:val="24"/>
        </w:rPr>
      </w:pPr>
      <w:r>
        <w:rPr>
          <w:rFonts w:ascii="Times New Roman" w:hAnsi="Times New Roman" w:cs="Times New Roman"/>
          <w:sz w:val="24"/>
        </w:rPr>
        <w:t>Appendix A  Transition curve length</w:t>
      </w:r>
      <w:r>
        <w:rPr>
          <w:rFonts w:ascii="Times New Roman" w:hAnsi="Times New Roman" w:cs="Times New Roman"/>
        </w:rPr>
        <w:ptab w:relativeTo="margin" w:alignment="right" w:leader="dot"/>
      </w:r>
      <w:r>
        <w:rPr>
          <w:rFonts w:ascii="Times New Roman" w:hAnsi="Times New Roman" w:cs="Times New Roman"/>
        </w:rPr>
        <w:t>90</w:t>
      </w:r>
    </w:p>
    <w:p>
      <w:pPr>
        <w:snapToGrid w:val="0"/>
        <w:spacing w:line="360" w:lineRule="auto"/>
        <w:rPr>
          <w:rFonts w:ascii="Times New Roman" w:hAnsi="Times New Roman" w:cs="Times New Roman"/>
          <w:sz w:val="24"/>
        </w:rPr>
      </w:pPr>
      <w:r>
        <w:rPr>
          <w:rFonts w:ascii="Times New Roman" w:hAnsi="Times New Roman" w:cs="Times New Roman"/>
          <w:sz w:val="24"/>
        </w:rPr>
        <w:t>Appendix B  Switch</w:t>
      </w:r>
      <w:r>
        <w:rPr>
          <w:rFonts w:ascii="Times New Roman" w:hAnsi="Times New Roman" w:cs="Times New Roman"/>
        </w:rPr>
        <w:ptab w:relativeTo="margin" w:alignment="right" w:leader="dot"/>
      </w:r>
      <w:r>
        <w:rPr>
          <w:rFonts w:ascii="Times New Roman" w:hAnsi="Times New Roman" w:cs="Times New Roman"/>
        </w:rPr>
        <w:t>92</w:t>
      </w:r>
    </w:p>
    <w:p>
      <w:pPr>
        <w:snapToGrid w:val="0"/>
        <w:spacing w:line="360" w:lineRule="auto"/>
        <w:rPr>
          <w:rFonts w:ascii="Times New Roman" w:hAnsi="Times New Roman" w:cs="Times New Roman"/>
          <w:sz w:val="24"/>
        </w:rPr>
      </w:pPr>
      <w:r>
        <w:rPr>
          <w:rFonts w:ascii="Times New Roman" w:hAnsi="Times New Roman" w:cs="Times New Roman"/>
          <w:sz w:val="24"/>
        </w:rPr>
        <w:t>Explanation of wording in this standard</w:t>
      </w:r>
      <w:r>
        <w:rPr>
          <w:rFonts w:ascii="Times New Roman" w:hAnsi="Times New Roman" w:cs="Times New Roman"/>
        </w:rPr>
        <w:ptab w:relativeTo="margin" w:alignment="right" w:leader="dot"/>
      </w:r>
      <w:r>
        <w:rPr>
          <w:rFonts w:ascii="Times New Roman" w:hAnsi="Times New Roman" w:cs="Times New Roman"/>
        </w:rPr>
        <w:t>93</w:t>
      </w:r>
    </w:p>
    <w:p>
      <w:pPr>
        <w:snapToGrid w:val="0"/>
        <w:spacing w:line="360" w:lineRule="auto"/>
        <w:rPr>
          <w:rFonts w:ascii="Times New Roman" w:hAnsi="Times New Roman" w:cs="Times New Roman"/>
          <w:sz w:val="24"/>
        </w:rPr>
      </w:pPr>
      <w:r>
        <w:rPr>
          <w:rFonts w:ascii="Times New Roman" w:hAnsi="Times New Roman" w:cs="Times New Roman"/>
          <w:sz w:val="24"/>
        </w:rPr>
        <w:t>List of quoted standards</w:t>
      </w:r>
      <w:r>
        <w:rPr>
          <w:rFonts w:ascii="Times New Roman" w:hAnsi="Times New Roman" w:cs="Times New Roman"/>
        </w:rPr>
        <w:ptab w:relativeTo="margin" w:alignment="right" w:leader="dot"/>
      </w:r>
      <w:r>
        <w:rPr>
          <w:rFonts w:ascii="Times New Roman" w:hAnsi="Times New Roman" w:cs="Times New Roman"/>
        </w:rPr>
        <w:t>94</w:t>
      </w:r>
    </w:p>
    <w:p>
      <w:pPr>
        <w:snapToGrid w:val="0"/>
        <w:spacing w:line="360" w:lineRule="auto"/>
        <w:jc w:val="left"/>
        <w:rPr>
          <w:rFonts w:ascii="Times New Roman" w:hAnsi="Times New Roman" w:cs="Times New Roman"/>
          <w:b/>
          <w:color w:val="000000" w:themeColor="text1"/>
          <w:sz w:val="22"/>
          <w:szCs w:val="24"/>
          <w14:textFill>
            <w14:solidFill>
              <w14:schemeClr w14:val="tx1"/>
            </w14:solidFill>
          </w14:textFill>
        </w:rPr>
      </w:pPr>
      <w:r>
        <w:rPr>
          <w:rFonts w:ascii="Times New Roman" w:hAnsi="Times New Roman" w:cs="Times New Roman"/>
          <w:sz w:val="24"/>
        </w:rPr>
        <w:t>Addition</w:t>
      </w:r>
      <w:r>
        <w:rPr>
          <w:rFonts w:hint="eastAsia" w:ascii="Times New Roman" w:hAnsi="Times New Roman" w:cs="Times New Roman"/>
          <w:sz w:val="24"/>
        </w:rPr>
        <w:t>：</w:t>
      </w:r>
      <w:r>
        <w:rPr>
          <w:rFonts w:ascii="Times New Roman" w:hAnsi="Times New Roman" w:cs="Times New Roman"/>
          <w:sz w:val="24"/>
        </w:rPr>
        <w:t>Explanation of provisions</w:t>
      </w:r>
      <w:r>
        <w:rPr>
          <w:rFonts w:ascii="Times New Roman" w:hAnsi="Times New Roman" w:cs="Times New Roman"/>
        </w:rPr>
        <w:ptab w:relativeTo="margin" w:alignment="right" w:leader="dot"/>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p>
    <w:p>
      <w:pPr>
        <w:spacing w:line="360" w:lineRule="auto"/>
        <w:jc w:val="center"/>
        <w:rPr>
          <w:rFonts w:ascii="Times New Roman" w:hAnsi="Times New Roman" w:cs="Times New Roman"/>
          <w:b/>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48" w:name="_Toc25846960"/>
      <w:bookmarkStart w:id="49" w:name="_Toc57705841"/>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总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则</w:t>
      </w:r>
      <w:bookmarkEnd w:id="48"/>
      <w:bookmarkEnd w:id="49"/>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1.0.1</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为规范胶轮有轨电车系统的技术要求，做到安全可靠、功能合理、经济适用、节能环保和技术先进，制定本标准。</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1.0.2</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本标准适用于采用</w:t>
      </w:r>
      <w:r>
        <w:rPr>
          <w:rFonts w:hint="eastAsia" w:ascii="宋体" w:hAnsi="宋体" w:eastAsia="宋体" w:cs="Times New Roman"/>
          <w:bCs/>
          <w:color w:val="000000" w:themeColor="text1"/>
          <w:sz w:val="24"/>
          <w:szCs w:val="24"/>
          <w:lang w:bidi="en-US"/>
          <w14:textFill>
            <w14:solidFill>
              <w14:schemeClr w14:val="tx1"/>
            </w14:solidFill>
          </w14:textFill>
        </w:rPr>
        <w:t>胶轮有轨电车、</w:t>
      </w:r>
      <w:r>
        <w:rPr>
          <w:rFonts w:hint="eastAsia" w:ascii="宋体" w:hAnsi="宋体" w:eastAsia="宋体" w:cs="Times New Roman"/>
          <w:color w:val="000000" w:themeColor="text1"/>
          <w:sz w:val="24"/>
          <w:szCs w:val="24"/>
          <w:lang w:bidi="en-US"/>
          <w14:textFill>
            <w14:solidFill>
              <w14:schemeClr w14:val="tx1"/>
            </w14:solidFill>
          </w14:textFill>
        </w:rPr>
        <w:t>运行速度不超过</w:t>
      </w:r>
      <w:r>
        <w:rPr>
          <w:rFonts w:ascii="宋体" w:hAnsi="宋体" w:eastAsia="宋体" w:cs="Times New Roman"/>
          <w:color w:val="000000" w:themeColor="text1"/>
          <w:sz w:val="24"/>
          <w:szCs w:val="24"/>
          <w:lang w:bidi="en-US"/>
          <w14:textFill>
            <w14:solidFill>
              <w14:schemeClr w14:val="tx1"/>
            </w14:solidFill>
          </w14:textFill>
        </w:rPr>
        <w:t>80km/h</w:t>
      </w:r>
      <w:r>
        <w:rPr>
          <w:rFonts w:hint="eastAsia" w:ascii="宋体" w:hAnsi="宋体" w:eastAsia="宋体" w:cs="Times New Roman"/>
          <w:bCs/>
          <w:color w:val="000000" w:themeColor="text1"/>
          <w:sz w:val="24"/>
          <w:szCs w:val="24"/>
          <w:lang w:bidi="en-US"/>
          <w14:textFill>
            <w14:solidFill>
              <w14:schemeClr w14:val="tx1"/>
            </w14:solidFill>
          </w14:textFill>
        </w:rPr>
        <w:t>的轨道交通系统的设计、施工、验收及运营管理</w:t>
      </w:r>
      <w:r>
        <w:rPr>
          <w:rFonts w:hint="eastAsia" w:ascii="宋体" w:hAnsi="宋体" w:eastAsia="宋体" w:cs="Times New Roman"/>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1.0.3</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胶轮有轨电车系统的设计、施工及验收、运营管理，除应执行本标准外，尚应符合国家现行有关标准的规定</w:t>
      </w:r>
      <w:r>
        <w:rPr>
          <w:rFonts w:hint="eastAsia" w:ascii="宋体" w:hAnsi="宋体" w:eastAsia="宋体" w:cs="Times New Roman"/>
          <w:color w:val="000000" w:themeColor="text1"/>
          <w:sz w:val="24"/>
          <w:szCs w:val="24"/>
          <w:lang w:bidi="en-US"/>
          <w14:textFill>
            <w14:solidFill>
              <w14:schemeClr w14:val="tx1"/>
            </w14:solidFill>
          </w14:textFill>
        </w:rPr>
        <w:t>。</w:t>
      </w:r>
    </w:p>
    <w:p>
      <w:pPr>
        <w:spacing w:line="360" w:lineRule="auto"/>
        <w:rPr>
          <w:b/>
          <w:color w:val="000000" w:themeColor="text1"/>
          <w:sz w:val="24"/>
          <w:szCs w:val="24"/>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rPr>
          <w:color w:val="000000" w:themeColor="text1"/>
          <w14:textFill>
            <w14:solidFill>
              <w14:schemeClr w14:val="tx1"/>
            </w14:solidFill>
          </w14:textFill>
        </w:rPr>
      </w:pPr>
      <w:bookmarkStart w:id="50" w:name="_Toc57705842"/>
      <w:r>
        <w:rPr>
          <w:rFonts w:hint="eastAsia"/>
          <w:color w:val="000000" w:themeColor="text1"/>
          <w14:textFill>
            <w14:solidFill>
              <w14:schemeClr w14:val="tx1"/>
            </w14:solidFill>
          </w14:textFill>
        </w:rPr>
        <w:t xml:space="preserve">2  术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语</w:t>
      </w:r>
      <w:bookmarkEnd w:id="50"/>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cs="Times New Roman" w:asciiTheme="minorEastAsia" w:hAnsiTheme="minorEastAsia"/>
          <w:b/>
          <w:color w:val="000000" w:themeColor="text1"/>
          <w:sz w:val="24"/>
          <w:szCs w:val="24"/>
          <w:lang w:bidi="en-US"/>
          <w14:textFill>
            <w14:solidFill>
              <w14:schemeClr w14:val="tx1"/>
            </w14:solidFill>
          </w14:textFill>
        </w:rPr>
        <w:t>2.0.1</w:t>
      </w:r>
      <w:r>
        <w:rPr>
          <w:rFonts w:hint="eastAsia" w:cs="Times New Roman" w:asciiTheme="minorEastAsia" w:hAnsiTheme="minorEastAsia"/>
          <w:b/>
          <w:color w:val="000000" w:themeColor="text1"/>
          <w:sz w:val="24"/>
          <w:szCs w:val="24"/>
          <w:lang w:bidi="en-US"/>
          <w14:textFill>
            <w14:solidFill>
              <w14:schemeClr w14:val="tx1"/>
            </w14:solidFill>
          </w14:textFill>
        </w:rPr>
        <w:t xml:space="preserve">  </w:t>
      </w:r>
      <w:r>
        <w:rPr>
          <w:rFonts w:hint="eastAsia" w:cs="Times New Roman" w:asciiTheme="minorEastAsia" w:hAnsiTheme="minorEastAsia"/>
          <w:color w:val="000000" w:themeColor="text1"/>
          <w:sz w:val="24"/>
          <w:szCs w:val="24"/>
          <w:lang w:bidi="en-US"/>
          <w14:textFill>
            <w14:solidFill>
              <w14:schemeClr w14:val="tx1"/>
            </w14:solidFill>
          </w14:textFill>
        </w:rPr>
        <w:t xml:space="preserve">胶轮有轨电车    </w:t>
      </w:r>
      <w:r>
        <w:rPr>
          <w:rFonts w:cs="Times New Roman" w:asciiTheme="minorEastAsia" w:hAnsiTheme="minorEastAsia"/>
          <w:color w:val="000000" w:themeColor="text1"/>
          <w:sz w:val="24"/>
          <w:szCs w:val="24"/>
          <w:lang w:bidi="en-US"/>
          <w14:textFill>
            <w14:solidFill>
              <w14:schemeClr w14:val="tx1"/>
            </w14:solidFill>
          </w14:textFill>
        </w:rPr>
        <w:t>rubber-t</w:t>
      </w:r>
      <w:r>
        <w:rPr>
          <w:rFonts w:hint="eastAsia" w:cs="Times New Roman" w:asciiTheme="minorEastAsia" w:hAnsiTheme="minorEastAsia"/>
          <w:color w:val="000000" w:themeColor="text1"/>
          <w:sz w:val="24"/>
          <w:szCs w:val="24"/>
          <w:lang w:bidi="en-US"/>
          <w14:textFill>
            <w14:solidFill>
              <w14:schemeClr w14:val="tx1"/>
            </w14:solidFill>
          </w14:textFill>
        </w:rPr>
        <w:t>y</w:t>
      </w:r>
      <w:r>
        <w:rPr>
          <w:rFonts w:cs="Times New Roman" w:asciiTheme="minorEastAsia" w:hAnsiTheme="minorEastAsia"/>
          <w:color w:val="000000" w:themeColor="text1"/>
          <w:sz w:val="24"/>
          <w:szCs w:val="24"/>
          <w:lang w:bidi="en-US"/>
          <w14:textFill>
            <w14:solidFill>
              <w14:schemeClr w14:val="tx1"/>
            </w14:solidFill>
          </w14:textFill>
        </w:rPr>
        <w:t>red tram-train</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在固定线路上运行，采用橡胶轮走行和导向，可编组运行的电动车辆。</w:t>
      </w:r>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b/>
          <w:color w:val="000000" w:themeColor="text1"/>
          <w:sz w:val="24"/>
          <w:szCs w:val="24"/>
          <w:lang w:bidi="en-US"/>
          <w14:textFill>
            <w14:solidFill>
              <w14:schemeClr w14:val="tx1"/>
            </w14:solidFill>
          </w14:textFill>
        </w:rPr>
        <w:t xml:space="preserve">2.0.2  </w:t>
      </w:r>
      <w:r>
        <w:rPr>
          <w:rFonts w:hint="eastAsia" w:cs="Times New Roman" w:asciiTheme="minorEastAsia" w:hAnsiTheme="minorEastAsia"/>
          <w:color w:val="000000" w:themeColor="text1"/>
          <w:sz w:val="24"/>
          <w:szCs w:val="24"/>
          <w:lang w:bidi="en-US"/>
          <w14:textFill>
            <w14:solidFill>
              <w14:schemeClr w14:val="tx1"/>
            </w14:solidFill>
          </w14:textFill>
        </w:rPr>
        <w:t>旅行速度    operation speed</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正常情况下一列车由起点站发车运行至终点站的平均运行速度。</w:t>
      </w:r>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cs="Times New Roman" w:asciiTheme="minorEastAsia" w:hAnsiTheme="minorEastAsia"/>
          <w:b/>
          <w:color w:val="000000" w:themeColor="text1"/>
          <w:sz w:val="24"/>
          <w:szCs w:val="24"/>
          <w:lang w:bidi="en-US"/>
          <w14:textFill>
            <w14:solidFill>
              <w14:schemeClr w14:val="tx1"/>
            </w14:solidFill>
          </w14:textFill>
        </w:rPr>
        <w:t>2.</w:t>
      </w:r>
      <w:r>
        <w:rPr>
          <w:rFonts w:hint="eastAsia" w:cs="Times New Roman" w:asciiTheme="minorEastAsia" w:hAnsiTheme="minorEastAsia"/>
          <w:b/>
          <w:color w:val="000000" w:themeColor="text1"/>
          <w:sz w:val="24"/>
          <w:szCs w:val="24"/>
          <w:lang w:bidi="en-US"/>
          <w14:textFill>
            <w14:solidFill>
              <w14:schemeClr w14:val="tx1"/>
            </w14:solidFill>
          </w14:textFill>
        </w:rPr>
        <w:t>0</w:t>
      </w:r>
      <w:r>
        <w:rPr>
          <w:rFonts w:cs="Times New Roman" w:asciiTheme="minorEastAsia" w:hAnsiTheme="minorEastAsia"/>
          <w:b/>
          <w:color w:val="000000" w:themeColor="text1"/>
          <w:sz w:val="24"/>
          <w:szCs w:val="24"/>
          <w:lang w:bidi="en-US"/>
          <w14:textFill>
            <w14:solidFill>
              <w14:schemeClr w14:val="tx1"/>
            </w14:solidFill>
          </w14:textFill>
        </w:rPr>
        <w:t>.2</w:t>
      </w:r>
      <w:r>
        <w:rPr>
          <w:rFonts w:hint="eastAsia" w:cs="Times New Roman" w:asciiTheme="minorEastAsia" w:hAnsiTheme="minorEastAsia"/>
          <w:b/>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走行轮</w:t>
      </w:r>
      <w:r>
        <w:rPr>
          <w:rFonts w:hint="eastAsia" w:cs="Times New Roman" w:asciiTheme="minorEastAsia" w:hAnsiTheme="minorEastAsia"/>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running wheel</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运行在轨道梁上，实现车辆走行和承重的橡胶轮。</w:t>
      </w:r>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cs="Times New Roman" w:asciiTheme="minorEastAsia" w:hAnsiTheme="minorEastAsia"/>
          <w:b/>
          <w:color w:val="000000" w:themeColor="text1"/>
          <w:sz w:val="24"/>
          <w:szCs w:val="24"/>
          <w:lang w:bidi="en-US"/>
          <w14:textFill>
            <w14:solidFill>
              <w14:schemeClr w14:val="tx1"/>
            </w14:solidFill>
          </w14:textFill>
        </w:rPr>
        <w:t>2.</w:t>
      </w:r>
      <w:r>
        <w:rPr>
          <w:rFonts w:hint="eastAsia" w:cs="Times New Roman" w:asciiTheme="minorEastAsia" w:hAnsiTheme="minorEastAsia"/>
          <w:b/>
          <w:color w:val="000000" w:themeColor="text1"/>
          <w:sz w:val="24"/>
          <w:szCs w:val="24"/>
          <w:lang w:bidi="en-US"/>
          <w14:textFill>
            <w14:solidFill>
              <w14:schemeClr w14:val="tx1"/>
            </w14:solidFill>
          </w14:textFill>
        </w:rPr>
        <w:t>0</w:t>
      </w:r>
      <w:r>
        <w:rPr>
          <w:rFonts w:cs="Times New Roman" w:asciiTheme="minorEastAsia" w:hAnsiTheme="minorEastAsia"/>
          <w:b/>
          <w:color w:val="000000" w:themeColor="text1"/>
          <w:sz w:val="24"/>
          <w:szCs w:val="24"/>
          <w:lang w:bidi="en-US"/>
          <w14:textFill>
            <w14:solidFill>
              <w14:schemeClr w14:val="tx1"/>
            </w14:solidFill>
          </w14:textFill>
        </w:rPr>
        <w:t>.3</w:t>
      </w:r>
      <w:r>
        <w:rPr>
          <w:rFonts w:hint="eastAsia" w:cs="Times New Roman" w:asciiTheme="minorEastAsia" w:hAnsiTheme="minorEastAsia"/>
          <w:b/>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导向轮</w:t>
      </w:r>
      <w:r>
        <w:rPr>
          <w:rFonts w:hint="eastAsia" w:cs="Times New Roman" w:asciiTheme="minorEastAsia" w:hAnsiTheme="minorEastAsia"/>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guiding wheel</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运行在轨道梁侧，实现车辆导向的橡胶轮。</w:t>
      </w:r>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cs="Times New Roman" w:asciiTheme="minorEastAsia" w:hAnsiTheme="minorEastAsia"/>
          <w:b/>
          <w:color w:val="000000" w:themeColor="text1"/>
          <w:sz w:val="24"/>
          <w:szCs w:val="24"/>
          <w:lang w:bidi="en-US"/>
          <w14:textFill>
            <w14:solidFill>
              <w14:schemeClr w14:val="tx1"/>
            </w14:solidFill>
          </w14:textFill>
        </w:rPr>
        <w:t>2.</w:t>
      </w:r>
      <w:r>
        <w:rPr>
          <w:rFonts w:hint="eastAsia" w:cs="Times New Roman" w:asciiTheme="minorEastAsia" w:hAnsiTheme="minorEastAsia"/>
          <w:b/>
          <w:color w:val="000000" w:themeColor="text1"/>
          <w:sz w:val="24"/>
          <w:szCs w:val="24"/>
          <w:lang w:bidi="en-US"/>
          <w14:textFill>
            <w14:solidFill>
              <w14:schemeClr w14:val="tx1"/>
            </w14:solidFill>
          </w14:textFill>
        </w:rPr>
        <w:t>0</w:t>
      </w:r>
      <w:r>
        <w:rPr>
          <w:rFonts w:cs="Times New Roman" w:asciiTheme="minorEastAsia" w:hAnsiTheme="minorEastAsia"/>
          <w:b/>
          <w:color w:val="000000" w:themeColor="text1"/>
          <w:sz w:val="24"/>
          <w:szCs w:val="24"/>
          <w:lang w:bidi="en-US"/>
          <w14:textFill>
            <w14:solidFill>
              <w14:schemeClr w14:val="tx1"/>
            </w14:solidFill>
          </w14:textFill>
        </w:rPr>
        <w:t>.4</w:t>
      </w:r>
      <w:r>
        <w:rPr>
          <w:rFonts w:hint="eastAsia" w:cs="Times New Roman" w:asciiTheme="minorEastAsia" w:hAnsiTheme="minorEastAsia"/>
          <w:b/>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轨道梁</w:t>
      </w:r>
      <w:r>
        <w:rPr>
          <w:rFonts w:hint="eastAsia" w:cs="Times New Roman" w:asciiTheme="minorEastAsia" w:hAnsiTheme="minorEastAsia"/>
          <w:color w:val="000000" w:themeColor="text1"/>
          <w:sz w:val="24"/>
          <w:szCs w:val="24"/>
          <w:lang w:bidi="en-US"/>
          <w14:textFill>
            <w14:solidFill>
              <w14:schemeClr w14:val="tx1"/>
            </w14:solidFill>
          </w14:textFill>
        </w:rPr>
        <w:t xml:space="preserve">    track</w:t>
      </w:r>
      <w:r>
        <w:rPr>
          <w:rFonts w:cs="Times New Roman" w:asciiTheme="minorEastAsia" w:hAnsiTheme="minorEastAsia"/>
          <w:color w:val="000000" w:themeColor="text1"/>
          <w:sz w:val="24"/>
          <w:szCs w:val="24"/>
          <w:lang w:bidi="en-US"/>
          <w14:textFill>
            <w14:solidFill>
              <w14:schemeClr w14:val="tx1"/>
            </w14:solidFill>
          </w14:textFill>
        </w:rPr>
        <w:t xml:space="preserve"> beam</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承载导轨式胶轮车辆动载和静载，并实现走行和导向功能的钢筋混凝土结构或钢结构。</w:t>
      </w:r>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cs="Times New Roman" w:asciiTheme="minorEastAsia" w:hAnsiTheme="minorEastAsia"/>
          <w:b/>
          <w:bCs/>
          <w:color w:val="000000" w:themeColor="text1"/>
          <w:sz w:val="24"/>
          <w:szCs w:val="24"/>
          <w:lang w:bidi="en-US"/>
          <w14:textFill>
            <w14:solidFill>
              <w14:schemeClr w14:val="tx1"/>
            </w14:solidFill>
          </w14:textFill>
        </w:rPr>
        <w:t>2.0.5</w:t>
      </w:r>
      <w:r>
        <w:rPr>
          <w:rFonts w:hint="eastAsia" w:cs="Times New Roman" w:asciiTheme="minorEastAsia" w:hAnsiTheme="minorEastAsia"/>
          <w:b/>
          <w:bCs/>
          <w:color w:val="000000" w:themeColor="text1"/>
          <w:sz w:val="24"/>
          <w:szCs w:val="24"/>
          <w:lang w:bidi="en-US"/>
          <w14:textFill>
            <w14:solidFill>
              <w14:schemeClr w14:val="tx1"/>
            </w14:solidFill>
          </w14:textFill>
        </w:rPr>
        <w:t xml:space="preserve">  </w:t>
      </w:r>
      <w:r>
        <w:rPr>
          <w:rFonts w:hint="eastAsia" w:cs="Times New Roman" w:asciiTheme="minorEastAsia" w:hAnsiTheme="minorEastAsia"/>
          <w:color w:val="000000" w:themeColor="text1"/>
          <w:sz w:val="24"/>
          <w:szCs w:val="24"/>
          <w:lang w:bidi="en-US"/>
          <w14:textFill>
            <w14:solidFill>
              <w14:schemeClr w14:val="tx1"/>
            </w14:solidFill>
          </w14:textFill>
        </w:rPr>
        <w:t xml:space="preserve">平移道岔    </w:t>
      </w:r>
      <w:r>
        <w:rPr>
          <w:rFonts w:cs="Times New Roman" w:asciiTheme="minorEastAsia" w:hAnsiTheme="minorEastAsia"/>
          <w:color w:val="000000" w:themeColor="text1"/>
          <w:sz w:val="24"/>
          <w:szCs w:val="24"/>
          <w:lang w:bidi="en-US"/>
          <w14:textFill>
            <w14:solidFill>
              <w14:schemeClr w14:val="tx1"/>
            </w14:solidFill>
          </w14:textFill>
        </w:rPr>
        <w:t xml:space="preserve">slider </w:t>
      </w:r>
      <w:r>
        <w:rPr>
          <w:rFonts w:hint="eastAsia" w:cs="Times New Roman" w:asciiTheme="minorEastAsia" w:hAnsiTheme="minorEastAsia"/>
          <w:color w:val="000000" w:themeColor="text1"/>
          <w:sz w:val="24"/>
          <w:szCs w:val="24"/>
          <w:lang w:bidi="en-US"/>
          <w14:textFill>
            <w14:solidFill>
              <w14:schemeClr w14:val="tx1"/>
            </w14:solidFill>
          </w14:textFill>
        </w:rPr>
        <w:t>s</w:t>
      </w:r>
      <w:r>
        <w:rPr>
          <w:rFonts w:cs="Times New Roman" w:asciiTheme="minorEastAsia" w:hAnsiTheme="minorEastAsia"/>
          <w:color w:val="000000" w:themeColor="text1"/>
          <w:sz w:val="24"/>
          <w:szCs w:val="24"/>
          <w:lang w:bidi="en-US"/>
          <w14:textFill>
            <w14:solidFill>
              <w14:schemeClr w14:val="tx1"/>
            </w14:solidFill>
          </w14:textFill>
        </w:rPr>
        <w:t>witch</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通过滑块结构的水平移动改变道岔前后轨道梁的通道路径，实现车辆行驶方向转换的机械设备。</w:t>
      </w:r>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cs="Times New Roman" w:asciiTheme="minorEastAsia" w:hAnsiTheme="minorEastAsia"/>
          <w:b/>
          <w:bCs/>
          <w:color w:val="000000" w:themeColor="text1"/>
          <w:sz w:val="24"/>
          <w:szCs w:val="24"/>
          <w:lang w:bidi="en-US"/>
          <w14:textFill>
            <w14:solidFill>
              <w14:schemeClr w14:val="tx1"/>
            </w14:solidFill>
          </w14:textFill>
        </w:rPr>
        <w:t>2.0.6</w:t>
      </w:r>
      <w:r>
        <w:rPr>
          <w:rFonts w:hint="eastAsia" w:cs="Times New Roman" w:asciiTheme="minorEastAsia" w:hAnsiTheme="minorEastAsia"/>
          <w:b/>
          <w:bCs/>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疏散通道</w:t>
      </w:r>
      <w:r>
        <w:rPr>
          <w:rFonts w:hint="eastAsia" w:cs="Times New Roman" w:asciiTheme="minorEastAsia" w:hAnsiTheme="minorEastAsia"/>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emergency passageway</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设置在区间轨道梁的“</w:t>
      </w:r>
      <w:r>
        <w:rPr>
          <w:rFonts w:cs="Times New Roman" w:asciiTheme="minorEastAsia" w:hAnsiTheme="minorEastAsia"/>
          <w:color w:val="000000" w:themeColor="text1"/>
          <w:sz w:val="24"/>
          <w:szCs w:val="24"/>
          <w:lang w:bidi="en-US"/>
          <w14:textFill>
            <w14:solidFill>
              <w14:schemeClr w14:val="tx1"/>
            </w14:solidFill>
          </w14:textFill>
        </w:rPr>
        <w:t>U</w:t>
      </w:r>
      <w:r>
        <w:rPr>
          <w:rFonts w:hint="eastAsia" w:cs="Times New Roman" w:asciiTheme="minorEastAsia" w:hAnsiTheme="minorEastAsia"/>
          <w:color w:val="000000" w:themeColor="text1"/>
          <w:sz w:val="24"/>
          <w:szCs w:val="24"/>
          <w:lang w:bidi="en-US"/>
          <w14:textFill>
            <w14:solidFill>
              <w14:schemeClr w14:val="tx1"/>
            </w14:solidFill>
          </w14:textFill>
        </w:rPr>
        <w:t>”</w:t>
      </w:r>
      <w:r>
        <w:rPr>
          <w:rFonts w:cs="Times New Roman" w:asciiTheme="minorEastAsia" w:hAnsiTheme="minorEastAsia"/>
          <w:color w:val="000000" w:themeColor="text1"/>
          <w:sz w:val="24"/>
          <w:szCs w:val="24"/>
          <w:lang w:bidi="en-US"/>
          <w14:textFill>
            <w14:solidFill>
              <w14:schemeClr w14:val="tx1"/>
            </w14:solidFill>
          </w14:textFill>
        </w:rPr>
        <w:t>型结构中部的人行通道，用于乘客逃离列车后的疏散。</w:t>
      </w:r>
    </w:p>
    <w:p>
      <w:pPr>
        <w:spacing w:line="360" w:lineRule="auto"/>
        <w:rPr>
          <w:rFonts w:cs="Times New Roman" w:asciiTheme="minorEastAsia" w:hAnsiTheme="minorEastAsia"/>
          <w:color w:val="000000" w:themeColor="text1"/>
          <w:sz w:val="24"/>
          <w:szCs w:val="24"/>
          <w:lang w:bidi="en-US"/>
          <w14:textFill>
            <w14:solidFill>
              <w14:schemeClr w14:val="tx1"/>
            </w14:solidFill>
          </w14:textFill>
        </w:rPr>
      </w:pPr>
      <w:r>
        <w:rPr>
          <w:rFonts w:cs="Times New Roman" w:asciiTheme="minorEastAsia" w:hAnsiTheme="minorEastAsia"/>
          <w:b/>
          <w:bCs/>
          <w:color w:val="000000" w:themeColor="text1"/>
          <w:sz w:val="24"/>
          <w:szCs w:val="24"/>
          <w:lang w:bidi="en-US"/>
          <w14:textFill>
            <w14:solidFill>
              <w14:schemeClr w14:val="tx1"/>
            </w14:solidFill>
          </w14:textFill>
        </w:rPr>
        <w:t>2.0.7</w:t>
      </w:r>
      <w:r>
        <w:rPr>
          <w:rFonts w:hint="eastAsia" w:cs="Times New Roman" w:asciiTheme="minorEastAsia" w:hAnsiTheme="minorEastAsia"/>
          <w:b/>
          <w:bCs/>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列车疏散门</w:t>
      </w:r>
      <w:r>
        <w:rPr>
          <w:rFonts w:hint="eastAsia" w:cs="Times New Roman" w:asciiTheme="minorEastAsia" w:hAnsiTheme="minorEastAsia"/>
          <w:color w:val="000000" w:themeColor="text1"/>
          <w:sz w:val="24"/>
          <w:szCs w:val="24"/>
          <w:lang w:bidi="en-US"/>
          <w14:textFill>
            <w14:solidFill>
              <w14:schemeClr w14:val="tx1"/>
            </w14:solidFill>
          </w14:textFill>
        </w:rPr>
        <w:t xml:space="preserve">    </w:t>
      </w:r>
      <w:r>
        <w:rPr>
          <w:rFonts w:cs="Times New Roman" w:asciiTheme="minorEastAsia" w:hAnsiTheme="minorEastAsia"/>
          <w:color w:val="000000" w:themeColor="text1"/>
          <w:sz w:val="24"/>
          <w:szCs w:val="24"/>
          <w:lang w:bidi="en-US"/>
          <w14:textFill>
            <w14:solidFill>
              <w14:schemeClr w14:val="tx1"/>
            </w14:solidFill>
          </w14:textFill>
        </w:rPr>
        <w:t>emergency access of vehicle</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设置于列车端部，供乘客在紧急情况下逃离列车的车门。</w:t>
      </w:r>
    </w:p>
    <w:p>
      <w:pPr>
        <w:spacing w:line="360" w:lineRule="auto"/>
        <w:rPr>
          <w:rFonts w:cs="Times New Roman" w:asciiTheme="minorEastAsia" w:hAnsiTheme="minorEastAsia"/>
          <w:color w:val="000000" w:themeColor="text1"/>
          <w:sz w:val="24"/>
          <w:szCs w:val="24"/>
          <w:highlight w:val="yellow"/>
          <w:lang w:bidi="en-US"/>
          <w14:textFill>
            <w14:solidFill>
              <w14:schemeClr w14:val="tx1"/>
            </w14:solidFill>
          </w14:textFill>
        </w:rPr>
      </w:pPr>
      <w:r>
        <w:rPr>
          <w:rFonts w:cs="Times New Roman" w:asciiTheme="minorEastAsia" w:hAnsiTheme="minorEastAsia"/>
          <w:b/>
          <w:color w:val="000000" w:themeColor="text1"/>
          <w:sz w:val="24"/>
          <w:szCs w:val="24"/>
          <w:lang w:bidi="en-US"/>
          <w14:textFill>
            <w14:solidFill>
              <w14:schemeClr w14:val="tx1"/>
            </w14:solidFill>
          </w14:textFill>
        </w:rPr>
        <w:t>2.</w:t>
      </w:r>
      <w:r>
        <w:rPr>
          <w:rFonts w:hint="eastAsia" w:cs="Times New Roman" w:asciiTheme="minorEastAsia" w:hAnsiTheme="minorEastAsia"/>
          <w:b/>
          <w:color w:val="000000" w:themeColor="text1"/>
          <w:sz w:val="24"/>
          <w:szCs w:val="24"/>
          <w:lang w:bidi="en-US"/>
          <w14:textFill>
            <w14:solidFill>
              <w14:schemeClr w14:val="tx1"/>
            </w14:solidFill>
          </w14:textFill>
        </w:rPr>
        <w:t>0</w:t>
      </w:r>
      <w:r>
        <w:rPr>
          <w:rFonts w:cs="Times New Roman" w:asciiTheme="minorEastAsia" w:hAnsiTheme="minorEastAsia"/>
          <w:b/>
          <w:color w:val="000000" w:themeColor="text1"/>
          <w:sz w:val="24"/>
          <w:szCs w:val="24"/>
          <w:lang w:bidi="en-US"/>
          <w14:textFill>
            <w14:solidFill>
              <w14:schemeClr w14:val="tx1"/>
            </w14:solidFill>
          </w14:textFill>
        </w:rPr>
        <w:t>.</w:t>
      </w:r>
      <w:r>
        <w:rPr>
          <w:rFonts w:hint="eastAsia" w:cs="Times New Roman" w:asciiTheme="minorEastAsia" w:hAnsiTheme="minorEastAsia"/>
          <w:b/>
          <w:color w:val="000000" w:themeColor="text1"/>
          <w:sz w:val="24"/>
          <w:szCs w:val="24"/>
          <w:lang w:bidi="en-US"/>
          <w14:textFill>
            <w14:solidFill>
              <w14:schemeClr w14:val="tx1"/>
            </w14:solidFill>
          </w14:textFill>
        </w:rPr>
        <w:t xml:space="preserve">8  </w:t>
      </w:r>
      <w:r>
        <w:rPr>
          <w:rFonts w:hint="eastAsia" w:cs="Times New Roman" w:asciiTheme="minorEastAsia" w:hAnsiTheme="minorEastAsia"/>
          <w:color w:val="000000" w:themeColor="text1"/>
          <w:sz w:val="24"/>
          <w:szCs w:val="24"/>
          <w:lang w:bidi="en-US"/>
          <w14:textFill>
            <w14:solidFill>
              <w14:schemeClr w14:val="tx1"/>
            </w14:solidFill>
          </w14:textFill>
        </w:rPr>
        <w:t xml:space="preserve">全自动区域    </w:t>
      </w:r>
      <w:r>
        <w:rPr>
          <w:rFonts w:cs="Times New Roman" w:asciiTheme="minorEastAsia" w:hAnsiTheme="minorEastAsia"/>
          <w:color w:val="000000" w:themeColor="text1"/>
          <w:sz w:val="24"/>
          <w:szCs w:val="24"/>
          <w:lang w:bidi="en-US"/>
          <w14:textFill>
            <w14:solidFill>
              <w14:schemeClr w14:val="tx1"/>
            </w14:solidFill>
          </w14:textFill>
        </w:rPr>
        <w:t>fully automatic area</w:t>
      </w:r>
    </w:p>
    <w:p>
      <w:pPr>
        <w:spacing w:line="360" w:lineRule="auto"/>
        <w:ind w:firstLine="480" w:firstLineChars="200"/>
        <w:rPr>
          <w:rFonts w:cs="Times New Roman" w:asciiTheme="minorEastAsia" w:hAnsiTheme="minorEastAsia"/>
          <w:color w:val="000000" w:themeColor="text1"/>
          <w:sz w:val="24"/>
          <w:szCs w:val="24"/>
          <w:highlight w:val="yellow"/>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具备列车自动运行、自动进出段、休眠、唤醒、自动调车和自动洗车作业等全自动运行功能的区域。一般包括正线、出入线、停车线、洗车线。</w:t>
      </w:r>
    </w:p>
    <w:p>
      <w:pPr>
        <w:spacing w:line="360" w:lineRule="auto"/>
        <w:rPr>
          <w:rFonts w:cs="Times New Roman" w:asciiTheme="minorEastAsia" w:hAnsiTheme="minorEastAsia"/>
          <w:color w:val="000000" w:themeColor="text1"/>
          <w:sz w:val="24"/>
          <w:szCs w:val="24"/>
          <w:highlight w:val="yellow"/>
          <w:lang w:bidi="en-US"/>
          <w14:textFill>
            <w14:solidFill>
              <w14:schemeClr w14:val="tx1"/>
            </w14:solidFill>
          </w14:textFill>
        </w:rPr>
      </w:pPr>
      <w:r>
        <w:rPr>
          <w:rFonts w:cs="Times New Roman" w:asciiTheme="minorEastAsia" w:hAnsiTheme="minorEastAsia"/>
          <w:b/>
          <w:color w:val="000000" w:themeColor="text1"/>
          <w:sz w:val="24"/>
          <w:szCs w:val="24"/>
          <w:lang w:bidi="en-US"/>
          <w14:textFill>
            <w14:solidFill>
              <w14:schemeClr w14:val="tx1"/>
            </w14:solidFill>
          </w14:textFill>
        </w:rPr>
        <w:t>2.</w:t>
      </w:r>
      <w:r>
        <w:rPr>
          <w:rFonts w:hint="eastAsia" w:cs="Times New Roman" w:asciiTheme="minorEastAsia" w:hAnsiTheme="minorEastAsia"/>
          <w:b/>
          <w:color w:val="000000" w:themeColor="text1"/>
          <w:sz w:val="24"/>
          <w:szCs w:val="24"/>
          <w:lang w:bidi="en-US"/>
          <w14:textFill>
            <w14:solidFill>
              <w14:schemeClr w14:val="tx1"/>
            </w14:solidFill>
          </w14:textFill>
        </w:rPr>
        <w:t>0</w:t>
      </w:r>
      <w:r>
        <w:rPr>
          <w:rFonts w:cs="Times New Roman" w:asciiTheme="minorEastAsia" w:hAnsiTheme="minorEastAsia"/>
          <w:b/>
          <w:color w:val="000000" w:themeColor="text1"/>
          <w:sz w:val="24"/>
          <w:szCs w:val="24"/>
          <w:lang w:bidi="en-US"/>
          <w14:textFill>
            <w14:solidFill>
              <w14:schemeClr w14:val="tx1"/>
            </w14:solidFill>
          </w14:textFill>
        </w:rPr>
        <w:t>.</w:t>
      </w:r>
      <w:r>
        <w:rPr>
          <w:rFonts w:hint="eastAsia" w:cs="Times New Roman" w:asciiTheme="minorEastAsia" w:hAnsiTheme="minorEastAsia"/>
          <w:b/>
          <w:color w:val="000000" w:themeColor="text1"/>
          <w:sz w:val="24"/>
          <w:szCs w:val="24"/>
          <w:lang w:bidi="en-US"/>
          <w14:textFill>
            <w14:solidFill>
              <w14:schemeClr w14:val="tx1"/>
            </w14:solidFill>
          </w14:textFill>
        </w:rPr>
        <w:t xml:space="preserve">9  </w:t>
      </w:r>
      <w:r>
        <w:rPr>
          <w:rFonts w:hint="eastAsia" w:cs="Times New Roman" w:asciiTheme="minorEastAsia" w:hAnsiTheme="minorEastAsia"/>
          <w:color w:val="000000" w:themeColor="text1"/>
          <w:sz w:val="24"/>
          <w:szCs w:val="24"/>
          <w:lang w:bidi="en-US"/>
          <w14:textFill>
            <w14:solidFill>
              <w14:schemeClr w14:val="tx1"/>
            </w14:solidFill>
          </w14:textFill>
        </w:rPr>
        <w:t xml:space="preserve">非全自动区域    </w:t>
      </w:r>
      <w:r>
        <w:rPr>
          <w:rFonts w:cs="Times New Roman" w:asciiTheme="minorEastAsia" w:hAnsiTheme="minorEastAsia"/>
          <w:color w:val="000000" w:themeColor="text1"/>
          <w:sz w:val="24"/>
          <w:szCs w:val="24"/>
          <w:lang w:bidi="en-US"/>
          <w14:textFill>
            <w14:solidFill>
              <w14:schemeClr w14:val="tx1"/>
            </w14:solidFill>
          </w14:textFill>
        </w:rPr>
        <w:t>not fully automatic area</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不具备全自动运行功能的区域，一般包括检修线。</w:t>
      </w:r>
    </w:p>
    <w:p>
      <w:pPr>
        <w:spacing w:line="360" w:lineRule="auto"/>
        <w:rPr>
          <w:rFonts w:cs="Times New Roman" w:asciiTheme="minorEastAsia" w:hAnsiTheme="minorEastAsia"/>
          <w:color w:val="000000" w:themeColor="text1"/>
          <w:sz w:val="24"/>
          <w:szCs w:val="24"/>
          <w:highlight w:val="yellow"/>
          <w:lang w:bidi="en-US"/>
          <w14:textFill>
            <w14:solidFill>
              <w14:schemeClr w14:val="tx1"/>
            </w14:solidFill>
          </w14:textFill>
        </w:rPr>
      </w:pPr>
      <w:r>
        <w:rPr>
          <w:rFonts w:cs="Times New Roman" w:asciiTheme="minorEastAsia" w:hAnsiTheme="minorEastAsia"/>
          <w:b/>
          <w:color w:val="000000" w:themeColor="text1"/>
          <w:sz w:val="24"/>
          <w:szCs w:val="24"/>
          <w:lang w:bidi="en-US"/>
          <w14:textFill>
            <w14:solidFill>
              <w14:schemeClr w14:val="tx1"/>
            </w14:solidFill>
          </w14:textFill>
        </w:rPr>
        <w:t>2.</w:t>
      </w:r>
      <w:r>
        <w:rPr>
          <w:rFonts w:hint="eastAsia" w:cs="Times New Roman" w:asciiTheme="minorEastAsia" w:hAnsiTheme="minorEastAsia"/>
          <w:b/>
          <w:color w:val="000000" w:themeColor="text1"/>
          <w:sz w:val="24"/>
          <w:szCs w:val="24"/>
          <w:lang w:bidi="en-US"/>
          <w14:textFill>
            <w14:solidFill>
              <w14:schemeClr w14:val="tx1"/>
            </w14:solidFill>
          </w14:textFill>
        </w:rPr>
        <w:t>0</w:t>
      </w:r>
      <w:r>
        <w:rPr>
          <w:rFonts w:cs="Times New Roman" w:asciiTheme="minorEastAsia" w:hAnsiTheme="minorEastAsia"/>
          <w:b/>
          <w:color w:val="000000" w:themeColor="text1"/>
          <w:sz w:val="24"/>
          <w:szCs w:val="24"/>
          <w:lang w:bidi="en-US"/>
          <w14:textFill>
            <w14:solidFill>
              <w14:schemeClr w14:val="tx1"/>
            </w14:solidFill>
          </w14:textFill>
        </w:rPr>
        <w:t>.</w:t>
      </w:r>
      <w:r>
        <w:rPr>
          <w:rFonts w:hint="eastAsia" w:cs="Times New Roman" w:asciiTheme="minorEastAsia" w:hAnsiTheme="minorEastAsia"/>
          <w:b/>
          <w:color w:val="000000" w:themeColor="text1"/>
          <w:sz w:val="24"/>
          <w:szCs w:val="24"/>
          <w:lang w:bidi="en-US"/>
          <w14:textFill>
            <w14:solidFill>
              <w14:schemeClr w14:val="tx1"/>
            </w14:solidFill>
          </w14:textFill>
        </w:rPr>
        <w:t xml:space="preserve">10  </w:t>
      </w:r>
      <w:r>
        <w:rPr>
          <w:rFonts w:hint="eastAsia" w:cs="Times New Roman" w:asciiTheme="minorEastAsia" w:hAnsiTheme="minorEastAsia"/>
          <w:color w:val="000000" w:themeColor="text1"/>
          <w:sz w:val="24"/>
          <w:szCs w:val="24"/>
          <w:lang w:bidi="en-US"/>
          <w14:textFill>
            <w14:solidFill>
              <w14:schemeClr w14:val="tx1"/>
            </w14:solidFill>
          </w14:textFill>
        </w:rPr>
        <w:t xml:space="preserve">转换区域    </w:t>
      </w:r>
      <w:r>
        <w:rPr>
          <w:rFonts w:cs="Times New Roman" w:asciiTheme="minorEastAsia" w:hAnsiTheme="minorEastAsia"/>
          <w:color w:val="000000" w:themeColor="text1"/>
          <w:sz w:val="24"/>
          <w:szCs w:val="24"/>
          <w:lang w:bidi="en-US"/>
          <w14:textFill>
            <w14:solidFill>
              <w14:schemeClr w14:val="tx1"/>
            </w14:solidFill>
          </w14:textFill>
        </w:rPr>
        <w:t>transfer area</w:t>
      </w:r>
    </w:p>
    <w:p>
      <w:pPr>
        <w:spacing w:line="360" w:lineRule="auto"/>
        <w:ind w:firstLine="480" w:firstLineChars="200"/>
        <w:rPr>
          <w:rFonts w:cs="Times New Roman" w:asciiTheme="minorEastAsia" w:hAnsiTheme="minorEastAsia"/>
          <w:color w:val="000000" w:themeColor="text1"/>
          <w:sz w:val="24"/>
          <w:szCs w:val="24"/>
          <w:lang w:bidi="en-US"/>
          <w14:textFill>
            <w14:solidFill>
              <w14:schemeClr w14:val="tx1"/>
            </w14:solidFill>
          </w14:textFill>
        </w:rPr>
      </w:pPr>
      <w:r>
        <w:rPr>
          <w:rFonts w:hint="eastAsia" w:cs="Times New Roman" w:asciiTheme="minorEastAsia" w:hAnsiTheme="minorEastAsia"/>
          <w:color w:val="000000" w:themeColor="text1"/>
          <w:sz w:val="24"/>
          <w:szCs w:val="24"/>
          <w:lang w:bidi="en-US"/>
          <w14:textFill>
            <w14:solidFill>
              <w14:schemeClr w14:val="tx1"/>
            </w14:solidFill>
          </w14:textFill>
        </w:rPr>
        <w:t>用于列车在全自动区域和非全自动区域之间进行模式转换的区域。</w:t>
      </w:r>
    </w:p>
    <w:p>
      <w:pPr>
        <w:spacing w:line="360" w:lineRule="auto"/>
        <w:rPr>
          <w:rFonts w:cs="Times New Roman" w:asciiTheme="minorEastAsia" w:hAnsiTheme="minorEastAsia"/>
          <w:b/>
          <w:color w:val="000000" w:themeColor="text1"/>
          <w:sz w:val="24"/>
          <w:szCs w:val="24"/>
          <w:lang w:bidi="en-US"/>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51" w:name="_Toc57705843"/>
      <w:r>
        <w:rPr>
          <w:rFonts w:hint="eastAsia"/>
          <w:color w:val="000000" w:themeColor="text1"/>
          <w14:textFill>
            <w14:solidFill>
              <w14:schemeClr w14:val="tx1"/>
            </w14:solidFill>
          </w14:textFill>
        </w:rPr>
        <w:t>3  基本规定</w:t>
      </w:r>
      <w:bookmarkEnd w:id="51"/>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.0.1</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系统应采用全封闭方式，正线应以高架敷设方式为主，宜采用双线、右侧行车制。</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2  </w:t>
      </w:r>
      <w:r>
        <w:rPr>
          <w:rFonts w:hint="eastAsia" w:ascii="宋体" w:hAnsi="宋体" w:eastAsia="宋体" w:cs="Times New Roman"/>
          <w:color w:val="000000" w:themeColor="text1"/>
          <w:sz w:val="24"/>
          <w:szCs w:val="24"/>
          <w:lang w:bidi="en-US"/>
          <w14:textFill>
            <w14:solidFill>
              <w14:schemeClr w14:val="tx1"/>
            </w14:solidFill>
          </w14:textFill>
        </w:rPr>
        <w:t>系统应采用全自动运行方式，行车控制自动化等级应达到GoA4级。</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3  </w:t>
      </w:r>
      <w:r>
        <w:rPr>
          <w:rFonts w:hint="eastAsia" w:ascii="宋体" w:hAnsi="宋体" w:eastAsia="宋体" w:cs="Times New Roman"/>
          <w:color w:val="000000" w:themeColor="text1"/>
          <w:sz w:val="24"/>
          <w:szCs w:val="24"/>
          <w:lang w:bidi="en-US"/>
          <w14:textFill>
            <w14:solidFill>
              <w14:schemeClr w14:val="tx1"/>
            </w14:solidFill>
          </w14:textFill>
        </w:rPr>
        <w:t>系统设计年限应分为初期、近期和远期三期，初期为建成通车后第</w:t>
      </w:r>
      <w:r>
        <w:rPr>
          <w:rFonts w:ascii="宋体" w:hAnsi="宋体" w:eastAsia="宋体" w:cs="Times New Roman"/>
          <w:color w:val="000000" w:themeColor="text1"/>
          <w:sz w:val="24"/>
          <w:szCs w:val="24"/>
          <w:lang w:bidi="en-US"/>
          <w14:textFill>
            <w14:solidFill>
              <w14:schemeClr w14:val="tx1"/>
            </w14:solidFill>
          </w14:textFill>
        </w:rPr>
        <w:t>3</w:t>
      </w:r>
      <w:r>
        <w:rPr>
          <w:rFonts w:hint="eastAsia" w:ascii="宋体" w:hAnsi="宋体" w:eastAsia="宋体" w:cs="Times New Roman"/>
          <w:color w:val="000000" w:themeColor="text1"/>
          <w:sz w:val="24"/>
          <w:szCs w:val="24"/>
          <w:lang w:bidi="en-US"/>
          <w14:textFill>
            <w14:solidFill>
              <w14:schemeClr w14:val="tx1"/>
            </w14:solidFill>
          </w14:textFill>
        </w:rPr>
        <w:t>年，近期为建成通车后第</w:t>
      </w:r>
      <w:r>
        <w:rPr>
          <w:rFonts w:ascii="宋体" w:hAnsi="宋体" w:eastAsia="宋体" w:cs="Times New Roman"/>
          <w:color w:val="000000" w:themeColor="text1"/>
          <w:sz w:val="24"/>
          <w:szCs w:val="24"/>
          <w:lang w:bidi="en-US"/>
          <w14:textFill>
            <w14:solidFill>
              <w14:schemeClr w14:val="tx1"/>
            </w14:solidFill>
          </w14:textFill>
        </w:rPr>
        <w:t>10</w:t>
      </w:r>
      <w:r>
        <w:rPr>
          <w:rFonts w:hint="eastAsia" w:ascii="宋体" w:hAnsi="宋体" w:eastAsia="宋体" w:cs="Times New Roman"/>
          <w:color w:val="000000" w:themeColor="text1"/>
          <w:sz w:val="24"/>
          <w:szCs w:val="24"/>
          <w:lang w:bidi="en-US"/>
          <w14:textFill>
            <w14:solidFill>
              <w14:schemeClr w14:val="tx1"/>
            </w14:solidFill>
          </w14:textFill>
        </w:rPr>
        <w:t>年，远期为建成通车后第</w:t>
      </w:r>
      <w:r>
        <w:rPr>
          <w:rFonts w:ascii="宋体" w:hAnsi="宋体" w:eastAsia="宋体" w:cs="Times New Roman"/>
          <w:color w:val="000000" w:themeColor="text1"/>
          <w:sz w:val="24"/>
          <w:szCs w:val="24"/>
          <w:lang w:bidi="en-US"/>
          <w14:textFill>
            <w14:solidFill>
              <w14:schemeClr w14:val="tx1"/>
            </w14:solidFill>
          </w14:textFill>
        </w:rPr>
        <w:t>25</w:t>
      </w:r>
      <w:r>
        <w:rPr>
          <w:rFonts w:hint="eastAsia" w:ascii="宋体" w:hAnsi="宋体" w:eastAsia="宋体" w:cs="Times New Roman"/>
          <w:color w:val="000000" w:themeColor="text1"/>
          <w:sz w:val="24"/>
          <w:szCs w:val="24"/>
          <w:lang w:bidi="en-US"/>
          <w14:textFill>
            <w14:solidFill>
              <w14:schemeClr w14:val="tx1"/>
            </w14:solidFill>
          </w14:textFill>
        </w:rPr>
        <w:t>年。配车数量应按初期需求设计，土建工程应按近期需求设计，设备容量应按近期需求设计，综合车场用地面积应按远期需求控制，可分期建设的工程应分期扩建，可分期配置的设备应分期增设，应控制工程初期建设投资。</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4  </w:t>
      </w:r>
      <w:r>
        <w:rPr>
          <w:rFonts w:hint="eastAsia" w:ascii="宋体" w:hAnsi="宋体" w:eastAsia="宋体" w:cs="Times New Roman"/>
          <w:color w:val="000000" w:themeColor="text1"/>
          <w:sz w:val="24"/>
          <w:szCs w:val="24"/>
          <w:lang w:bidi="en-US"/>
          <w14:textFill>
            <w14:solidFill>
              <w14:schemeClr w14:val="tx1"/>
            </w14:solidFill>
          </w14:textFill>
        </w:rPr>
        <w:t>系统应具有无障碍乘行设施。</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5  </w:t>
      </w:r>
      <w:r>
        <w:rPr>
          <w:rFonts w:hint="eastAsia" w:ascii="宋体" w:hAnsi="宋体" w:eastAsia="宋体" w:cs="Times New Roman"/>
          <w:color w:val="000000" w:themeColor="text1"/>
          <w:sz w:val="24"/>
          <w:szCs w:val="24"/>
          <w:lang w:bidi="en-US"/>
          <w14:textFill>
            <w14:solidFill>
              <w14:schemeClr w14:val="tx1"/>
            </w14:solidFill>
          </w14:textFill>
        </w:rPr>
        <w:t>系统的强电、弱电设备应采用综合接地系统。</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6  </w:t>
      </w:r>
      <w:r>
        <w:rPr>
          <w:rFonts w:hint="eastAsia" w:ascii="宋体" w:hAnsi="宋体" w:eastAsia="宋体" w:cs="Times New Roman"/>
          <w:bCs/>
          <w:color w:val="000000" w:themeColor="text1"/>
          <w:sz w:val="24"/>
          <w:szCs w:val="24"/>
          <w:lang w:bidi="en-US"/>
          <w14:textFill>
            <w14:solidFill>
              <w14:schemeClr w14:val="tx1"/>
            </w14:solidFill>
          </w14:textFill>
        </w:rPr>
        <w:t>系统的</w:t>
      </w:r>
      <w:r>
        <w:rPr>
          <w:rFonts w:hint="eastAsia" w:ascii="宋体" w:hAnsi="宋体" w:eastAsia="宋体" w:cs="Times New Roman"/>
          <w:color w:val="000000" w:themeColor="text1"/>
          <w:sz w:val="24"/>
          <w:szCs w:val="24"/>
          <w:lang w:bidi="en-US"/>
          <w14:textFill>
            <w14:solidFill>
              <w14:schemeClr w14:val="tx1"/>
            </w14:solidFill>
          </w14:textFill>
        </w:rPr>
        <w:t>主体结构工程，以及因损坏或大修时，对运营产生重大影响的其他结构工程，设计使用年限不应低于</w:t>
      </w:r>
      <w:r>
        <w:rPr>
          <w:rFonts w:ascii="宋体" w:hAnsi="宋体" w:eastAsia="宋体" w:cs="Times New Roman"/>
          <w:color w:val="000000" w:themeColor="text1"/>
          <w:sz w:val="24"/>
          <w:szCs w:val="24"/>
          <w:lang w:bidi="en-US"/>
          <w14:textFill>
            <w14:solidFill>
              <w14:schemeClr w14:val="tx1"/>
            </w14:solidFill>
          </w14:textFill>
        </w:rPr>
        <w:t>50</w:t>
      </w:r>
      <w:r>
        <w:rPr>
          <w:rFonts w:hint="eastAsia" w:ascii="宋体" w:hAnsi="宋体" w:eastAsia="宋体" w:cs="Times New Roman"/>
          <w:color w:val="000000" w:themeColor="text1"/>
          <w:sz w:val="24"/>
          <w:szCs w:val="24"/>
          <w:lang w:bidi="en-US"/>
          <w14:textFill>
            <w14:solidFill>
              <w14:schemeClr w14:val="tx1"/>
            </w14:solidFill>
          </w14:textFill>
        </w:rPr>
        <w:t>年。</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【条文说明】</w:t>
      </w:r>
      <w:bookmarkStart w:id="52" w:name="_Hlk57716522"/>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系统的主体结构主要指车站的建筑结构、过街通道的结构，区间的梁、墩、承台、盖梁，以及综合车场的建筑结构。</w:t>
      </w:r>
      <w:bookmarkEnd w:id="52"/>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系统是低运量的公共交通，系统的建设和拆除都比较容易，由于系统尚处于初步发展时期，综合考虑国内基础设施的普遍寿命，为了降低建设和运行成本，应严格控制建设规模，</w:t>
      </w:r>
      <w:r>
        <w:rPr>
          <w:rFonts w:ascii="宋体" w:hAnsi="宋体" w:eastAsia="宋体" w:cs="Times New Roman"/>
          <w:color w:val="000000" w:themeColor="text1"/>
          <w:sz w:val="24"/>
          <w:szCs w:val="24"/>
          <w:shd w:val="pct10" w:color="auto" w:fill="FFFFFF"/>
          <w:lang w:bidi="en-US"/>
          <w14:textFill>
            <w14:solidFill>
              <w14:schemeClr w14:val="tx1"/>
            </w14:solidFill>
          </w14:textFill>
        </w:rPr>
        <w:t>50</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年的使用年限是合适的。</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7  </w:t>
      </w:r>
      <w:r>
        <w:rPr>
          <w:rFonts w:hint="eastAsia" w:ascii="宋体" w:hAnsi="宋体" w:eastAsia="宋体" w:cs="Times New Roman"/>
          <w:color w:val="000000" w:themeColor="text1"/>
          <w:sz w:val="24"/>
          <w:szCs w:val="24"/>
          <w:lang w:bidi="en-US"/>
          <w14:textFill>
            <w14:solidFill>
              <w14:schemeClr w14:val="tx1"/>
            </w14:solidFill>
          </w14:textFill>
        </w:rPr>
        <w:t>系统应具有防范火灾、水淹、地震、风暴、冰雪、雷击等灾害的措施。</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8  </w:t>
      </w:r>
      <w:r>
        <w:rPr>
          <w:rFonts w:hint="eastAsia" w:ascii="宋体" w:hAnsi="宋体" w:eastAsia="宋体" w:cs="Times New Roman"/>
          <w:color w:val="000000" w:themeColor="text1"/>
          <w:sz w:val="24"/>
          <w:szCs w:val="24"/>
          <w:lang w:bidi="en-US"/>
          <w14:textFill>
            <w14:solidFill>
              <w14:schemeClr w14:val="tx1"/>
            </w14:solidFill>
          </w14:textFill>
        </w:rPr>
        <w:t>任何建（构）筑物不得侵入本系统的建筑限界。</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
          <w:bCs/>
          <w:color w:val="000000" w:themeColor="text1"/>
          <w:sz w:val="24"/>
          <w:szCs w:val="24"/>
          <w:lang w:bidi="en-US"/>
          <w14:textFill>
            <w14:solidFill>
              <w14:schemeClr w14:val="tx1"/>
            </w14:solidFill>
          </w14:textFill>
        </w:rPr>
        <w:t xml:space="preserve">9  </w:t>
      </w:r>
      <w:r>
        <w:rPr>
          <w:rFonts w:hint="eastAsia" w:ascii="宋体" w:hAnsi="宋体" w:eastAsia="宋体" w:cs="Times New Roman"/>
          <w:color w:val="000000" w:themeColor="text1"/>
          <w:sz w:val="24"/>
          <w:szCs w:val="24"/>
          <w:lang w:bidi="en-US"/>
          <w14:textFill>
            <w14:solidFill>
              <w14:schemeClr w14:val="tx1"/>
            </w14:solidFill>
          </w14:textFill>
        </w:rPr>
        <w:t>系统建筑红线应为建（构）筑物和建筑限界投影的外轮廓线。</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color w:val="000000" w:themeColor="text1"/>
          <w:sz w:val="24"/>
          <w:szCs w:val="24"/>
          <w:lang w:bidi="en-US"/>
          <w14:textFill>
            <w14:solidFill>
              <w14:schemeClr w14:val="tx1"/>
            </w14:solidFill>
          </w14:textFill>
        </w:rPr>
        <w:t>3.0.1</w:t>
      </w:r>
      <w:r>
        <w:rPr>
          <w:rFonts w:ascii="宋体" w:hAnsi="宋体" w:eastAsia="宋体" w:cs="Times New Roman"/>
          <w:b/>
          <w:color w:val="000000" w:themeColor="text1"/>
          <w:sz w:val="24"/>
          <w:szCs w:val="24"/>
          <w:lang w:bidi="en-US"/>
          <w14:textFill>
            <w14:solidFill>
              <w14:schemeClr w14:val="tx1"/>
            </w14:solidFill>
          </w14:textFill>
        </w:rPr>
        <w:t>0</w:t>
      </w:r>
      <w:r>
        <w:rPr>
          <w:rFonts w:hint="eastAsia" w:ascii="宋体" w:hAnsi="宋体" w:eastAsia="宋体" w:cs="Times New Roman"/>
          <w:color w:val="000000" w:themeColor="text1"/>
          <w:sz w:val="24"/>
          <w:szCs w:val="24"/>
          <w:lang w:bidi="en-US"/>
          <w14:textFill>
            <w14:solidFill>
              <w14:schemeClr w14:val="tx1"/>
            </w14:solidFill>
          </w14:textFill>
        </w:rPr>
        <w:t xml:space="preserve">  系统的运行管理模式应与所选用的信号系统制式、功能及系统构成相符合。</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.0.11</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系统的</w:t>
      </w:r>
      <w:r>
        <w:rPr>
          <w:rFonts w:ascii="宋体" w:hAnsi="宋体" w:eastAsia="宋体" w:cs="Times New Roman"/>
          <w:color w:val="000000" w:themeColor="text1"/>
          <w:sz w:val="24"/>
          <w:szCs w:val="24"/>
          <w:lang w:bidi="en-US"/>
          <w14:textFill>
            <w14:solidFill>
              <w14:schemeClr w14:val="tx1"/>
            </w14:solidFill>
          </w14:textFill>
        </w:rPr>
        <w:t>主要运营指标</w:t>
      </w:r>
      <w:r>
        <w:rPr>
          <w:rFonts w:hint="eastAsia" w:ascii="宋体" w:hAnsi="宋体" w:eastAsia="宋体" w:cs="Times New Roman"/>
          <w:color w:val="000000" w:themeColor="text1"/>
          <w:sz w:val="24"/>
          <w:szCs w:val="24"/>
          <w:lang w:bidi="en-US"/>
          <w14:textFill>
            <w14:solidFill>
              <w14:schemeClr w14:val="tx1"/>
            </w14:solidFill>
          </w14:textFill>
        </w:rPr>
        <w:t>宜</w:t>
      </w:r>
      <w:r>
        <w:rPr>
          <w:rFonts w:ascii="宋体" w:hAnsi="宋体" w:eastAsia="宋体" w:cs="Times New Roman"/>
          <w:color w:val="000000" w:themeColor="text1"/>
          <w:sz w:val="24"/>
          <w:szCs w:val="24"/>
          <w:lang w:bidi="en-US"/>
          <w14:textFill>
            <w14:solidFill>
              <w14:schemeClr w14:val="tx1"/>
            </w14:solidFill>
          </w14:textFill>
        </w:rPr>
        <w:t>按</w:t>
      </w:r>
      <w:r>
        <w:rPr>
          <w:rFonts w:hint="eastAsia" w:ascii="宋体" w:hAnsi="宋体" w:eastAsia="宋体" w:cs="Times New Roman"/>
          <w:color w:val="000000" w:themeColor="text1"/>
          <w:sz w:val="24"/>
          <w:szCs w:val="24"/>
          <w:lang w:bidi="en-US"/>
          <w14:textFill>
            <w14:solidFill>
              <w14:schemeClr w14:val="tx1"/>
            </w14:solidFill>
          </w14:textFill>
        </w:rPr>
        <w:t>表3</w:t>
      </w:r>
      <w:r>
        <w:rPr>
          <w:rFonts w:ascii="宋体" w:hAnsi="宋体" w:eastAsia="宋体" w:cs="Times New Roman"/>
          <w:color w:val="000000" w:themeColor="text1"/>
          <w:sz w:val="24"/>
          <w:szCs w:val="24"/>
          <w:lang w:bidi="en-US"/>
          <w14:textFill>
            <w14:solidFill>
              <w14:schemeClr w14:val="tx1"/>
            </w14:solidFill>
          </w14:textFill>
        </w:rPr>
        <w:t>.0.11</w:t>
      </w:r>
      <w:r>
        <w:rPr>
          <w:rFonts w:hint="eastAsia" w:ascii="宋体" w:hAnsi="宋体" w:eastAsia="宋体" w:cs="Times New Roman"/>
          <w:color w:val="000000" w:themeColor="text1"/>
          <w:sz w:val="24"/>
          <w:szCs w:val="24"/>
          <w:lang w:bidi="en-US"/>
          <w14:textFill>
            <w14:solidFill>
              <w14:schemeClr w14:val="tx1"/>
            </w14:solidFill>
          </w14:textFill>
        </w:rPr>
        <w:t>所列计量单位</w:t>
      </w:r>
      <w:r>
        <w:rPr>
          <w:rFonts w:ascii="宋体" w:hAnsi="宋体" w:eastAsia="宋体" w:cs="Times New Roman"/>
          <w:color w:val="000000" w:themeColor="text1"/>
          <w:sz w:val="24"/>
          <w:szCs w:val="24"/>
          <w:lang w:bidi="en-US"/>
          <w14:textFill>
            <w14:solidFill>
              <w14:schemeClr w14:val="tx1"/>
            </w14:solidFill>
          </w14:textFill>
        </w:rPr>
        <w:t>进行统计</w:t>
      </w:r>
      <w:r>
        <w:rPr>
          <w:rFonts w:hint="eastAsia" w:ascii="宋体" w:hAnsi="宋体" w:eastAsia="宋体" w:cs="Times New Roman"/>
          <w:color w:val="000000" w:themeColor="text1"/>
          <w:sz w:val="24"/>
          <w:szCs w:val="24"/>
          <w:lang w:bidi="en-US"/>
          <w14:textFill>
            <w14:solidFill>
              <w14:schemeClr w14:val="tx1"/>
            </w14:solidFill>
          </w14:textFill>
        </w:rPr>
        <w:t>。</w:t>
      </w:r>
    </w:p>
    <w:p>
      <w:pPr>
        <w:spacing w:line="360" w:lineRule="auto"/>
        <w:jc w:val="center"/>
        <w:rPr>
          <w:rFonts w:ascii="宋体" w:hAnsi="宋体" w:eastAsia="宋体" w:cs="Times New Roman"/>
          <w:b/>
          <w:color w:val="000000" w:themeColor="text1"/>
          <w:szCs w:val="24"/>
          <w:lang w:bidi="en-US"/>
          <w14:textFill>
            <w14:solidFill>
              <w14:schemeClr w14:val="tx1"/>
            </w14:solidFill>
          </w14:textFill>
        </w:rPr>
      </w:pPr>
      <w:r>
        <w:rPr>
          <w:rFonts w:hint="eastAsia" w:ascii="宋体" w:hAnsi="宋体" w:eastAsia="宋体" w:cs="Times New Roman"/>
          <w:b/>
          <w:color w:val="000000" w:themeColor="text1"/>
          <w:szCs w:val="24"/>
          <w:lang w:bidi="en-US"/>
          <w14:textFill>
            <w14:solidFill>
              <w14:schemeClr w14:val="tx1"/>
            </w14:solidFill>
          </w14:textFill>
        </w:rPr>
        <w:t>表3</w:t>
      </w:r>
      <w:r>
        <w:rPr>
          <w:rFonts w:ascii="宋体" w:hAnsi="宋体" w:eastAsia="宋体" w:cs="Times New Roman"/>
          <w:b/>
          <w:color w:val="000000" w:themeColor="text1"/>
          <w:szCs w:val="24"/>
          <w:lang w:bidi="en-US"/>
          <w14:textFill>
            <w14:solidFill>
              <w14:schemeClr w14:val="tx1"/>
            </w14:solidFill>
          </w14:textFill>
        </w:rPr>
        <w:t>.0.11  主要运营指标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运营指标</w:t>
            </w:r>
          </w:p>
        </w:tc>
        <w:tc>
          <w:tcPr>
            <w:tcW w:w="5295"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客运量</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“万人次/年”、“万人次/月”、“万人次/日”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运营里程</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“列公里/年”、“列公里/月”、“列公里/日”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开行列次：</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“万列次/年”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运营收入</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“百万元/年”、“万元/年”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票务收入</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“百万元/年”、“万元/年”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运营总成本</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“百万元/年”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票务收入</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“百万元/年”、“万元/年”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运营总成本</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“百万元/年”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耗电量</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“万千瓦时/年”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列车正点率</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360" w:lineRule="auto"/>
              <w:jc w:val="center"/>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有效投诉率</w:t>
            </w:r>
          </w:p>
        </w:tc>
        <w:tc>
          <w:tcPr>
            <w:tcW w:w="5295" w:type="dxa"/>
          </w:tcPr>
          <w:p>
            <w:pPr>
              <w:spacing w:line="360" w:lineRule="auto"/>
              <w:rPr>
                <w:rFonts w:ascii="宋体" w:hAnsi="宋体" w:eastAsia="宋体" w:cs="Times New Roman"/>
                <w:color w:val="000000" w:themeColor="text1"/>
                <w:szCs w:val="21"/>
                <w:lang w:bidi="en-US"/>
                <w14:textFill>
                  <w14:solidFill>
                    <w14:schemeClr w14:val="tx1"/>
                  </w14:solidFill>
                </w14:textFill>
              </w:rPr>
            </w:pPr>
            <w:r>
              <w:rPr>
                <w:rFonts w:ascii="宋体" w:hAnsi="宋体" w:eastAsia="宋体" w:cs="Times New Roman"/>
                <w:color w:val="000000" w:themeColor="text1"/>
                <w:szCs w:val="21"/>
                <w:lang w:bidi="en-US"/>
                <w14:textFill>
                  <w14:solidFill>
                    <w14:schemeClr w14:val="tx1"/>
                  </w14:solidFill>
                </w14:textFill>
              </w:rPr>
              <w:t>“次/百万人次”</w:t>
            </w:r>
          </w:p>
        </w:tc>
      </w:tr>
    </w:tbl>
    <w:p>
      <w:pPr>
        <w:spacing w:line="360" w:lineRule="auto"/>
        <w:rPr>
          <w:rFonts w:ascii="宋体" w:hAnsi="宋体" w:eastAsia="宋体" w:cs="Times New Roman"/>
          <w:color w:val="000000" w:themeColor="text1"/>
          <w:sz w:val="24"/>
          <w:szCs w:val="24"/>
          <w:lang w:bidi="en-US"/>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lang w:bidi="en-US"/>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lang w:bidi="en-US"/>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53" w:name="_Toc57705844"/>
      <w:r>
        <w:rPr>
          <w:rFonts w:hint="eastAsia"/>
          <w:color w:val="000000" w:themeColor="text1"/>
          <w14:textFill>
            <w14:solidFill>
              <w14:schemeClr w14:val="tx1"/>
            </w14:solidFill>
          </w14:textFill>
        </w:rPr>
        <w:t>4  工程设计</w:t>
      </w:r>
      <w:bookmarkEnd w:id="53"/>
    </w:p>
    <w:p>
      <w:pPr>
        <w:pStyle w:val="3"/>
        <w:spacing w:before="156" w:beforeLines="50"/>
        <w:rPr>
          <w:color w:val="000000" w:themeColor="text1"/>
          <w14:textFill>
            <w14:solidFill>
              <w14:schemeClr w14:val="tx1"/>
            </w14:solidFill>
          </w14:textFill>
        </w:rPr>
      </w:pPr>
      <w:bookmarkStart w:id="54" w:name="_Toc57705845"/>
      <w:r>
        <w:rPr>
          <w:rFonts w:hint="eastAsia"/>
          <w:color w:val="000000" w:themeColor="text1"/>
          <w14:textFill>
            <w14:solidFill>
              <w14:schemeClr w14:val="tx1"/>
            </w14:solidFill>
          </w14:textFill>
        </w:rPr>
        <w:t>4.1  一般规定</w:t>
      </w:r>
      <w:bookmarkEnd w:id="54"/>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4.1.1  </w:t>
      </w:r>
      <w:r>
        <w:rPr>
          <w:rFonts w:ascii="宋体" w:hAnsi="宋体" w:eastAsia="宋体" w:cs="Times New Roman"/>
          <w:bCs/>
          <w:color w:val="000000" w:themeColor="text1"/>
          <w:sz w:val="24"/>
          <w:szCs w:val="24"/>
          <w:lang w:bidi="en-US"/>
          <w14:textFill>
            <w14:solidFill>
              <w14:schemeClr w14:val="tx1"/>
            </w14:solidFill>
          </w14:textFill>
        </w:rPr>
        <w:t>列车最高运行速度</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为80km/h，正常运营状态下旅行速度不宜</w:t>
      </w:r>
      <w:r>
        <w:rPr>
          <w:rFonts w:hint="eastAsia" w:ascii="宋体" w:hAnsi="宋体" w:eastAsia="宋体" w:cs="Times New Roman"/>
          <w:bCs/>
          <w:color w:val="000000" w:themeColor="text1"/>
          <w:sz w:val="24"/>
          <w:szCs w:val="24"/>
          <w:lang w:bidi="en-US"/>
          <w14:textFill>
            <w14:solidFill>
              <w14:schemeClr w14:val="tx1"/>
            </w14:solidFill>
          </w14:textFill>
        </w:rPr>
        <w:t>小</w:t>
      </w:r>
      <w:r>
        <w:rPr>
          <w:rFonts w:ascii="宋体" w:hAnsi="宋体" w:eastAsia="宋体" w:cs="Times New Roman"/>
          <w:bCs/>
          <w:color w:val="000000" w:themeColor="text1"/>
          <w:sz w:val="24"/>
          <w:szCs w:val="24"/>
          <w:lang w:bidi="en-US"/>
          <w14:textFill>
            <w14:solidFill>
              <w14:schemeClr w14:val="tx1"/>
            </w14:solidFill>
          </w14:textFill>
        </w:rPr>
        <w:t>于25km/h，</w:t>
      </w:r>
      <w:r>
        <w:rPr>
          <w:rFonts w:hint="eastAsia" w:ascii="宋体" w:hAnsi="宋体" w:eastAsia="宋体" w:cs="Times New Roman"/>
          <w:bCs/>
          <w:color w:val="000000" w:themeColor="text1"/>
          <w:sz w:val="24"/>
          <w:szCs w:val="24"/>
          <w:lang w:bidi="en-US"/>
          <w14:textFill>
            <w14:solidFill>
              <w14:schemeClr w14:val="tx1"/>
            </w14:solidFill>
          </w14:textFill>
        </w:rPr>
        <w:t>不停车过</w:t>
      </w:r>
      <w:r>
        <w:rPr>
          <w:rFonts w:ascii="宋体" w:hAnsi="宋体" w:eastAsia="宋体" w:cs="Times New Roman"/>
          <w:bCs/>
          <w:color w:val="000000" w:themeColor="text1"/>
          <w:sz w:val="24"/>
          <w:szCs w:val="24"/>
          <w:lang w:bidi="en-US"/>
          <w14:textFill>
            <w14:solidFill>
              <w14:schemeClr w14:val="tx1"/>
            </w14:solidFill>
          </w14:textFill>
        </w:rPr>
        <w:t>站列车通过站台运行速度不宜大于60km/h。</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4.1.2  </w:t>
      </w:r>
      <w:r>
        <w:rPr>
          <w:rFonts w:hint="eastAsia" w:ascii="宋体" w:hAnsi="宋体" w:eastAsia="宋体" w:cs="Times New Roman"/>
          <w:bCs/>
          <w:color w:val="000000" w:themeColor="text1"/>
          <w:sz w:val="24"/>
          <w:szCs w:val="24"/>
          <w:lang w:bidi="en-US"/>
          <w14:textFill>
            <w14:solidFill>
              <w14:schemeClr w14:val="tx1"/>
            </w14:solidFill>
          </w14:textFill>
        </w:rPr>
        <w:t>运营组织应满足设计年限预测客流的需求，应以提高运营效率和服务水平为目标，合理确定运营规模、运营管理模式、线路配线和各项运营指标。</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车辆应确保在寿命周期内正常运行时的行车安全和人身安全，还应在故障、事故和灾难情况下具备对人员和车辆救助的条件。</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4.1.4</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车站应与其他交通设施便捷换乘，并宜采用标准化、模块化、集约化设计。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4.1.5</w:t>
      </w:r>
      <w:r>
        <w:rPr>
          <w:rFonts w:hint="eastAsia" w:ascii="宋体" w:hAnsi="宋体" w:eastAsia="宋体" w:cs="Times New Roman"/>
          <w:bCs/>
          <w:color w:val="000000" w:themeColor="text1"/>
          <w:sz w:val="24"/>
          <w:szCs w:val="24"/>
          <w:lang w:bidi="en-US"/>
          <w14:textFill>
            <w14:solidFill>
              <w14:schemeClr w14:val="tx1"/>
            </w14:solidFill>
          </w14:textFill>
        </w:rPr>
        <w:t xml:space="preserve">  轨道梁的各部位尺寸应满足车辆走行轮、导向轮的要求，同时应保证通信信号、供电电缆、疏散通道等在梁体上的安装要求。轨道梁走行面至疏散通道底面的垂直距离不宜小于800mm，特殊困难区段不应小于600mm。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综合车场功能、规模及设备配置应符合线网规划的要求。综合车场设计应遵循节约用地的原则，远期用地面积不宜大于300㎡/模块。停车线宜采用贯通式布置。</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系统针对火灾应贯彻“预防为主、防消结合”的方针，一条线路应按同一时间发生一次火灾设计消防措施。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w:t>
      </w:r>
      <w:r>
        <w:rPr>
          <w:rFonts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环境保护设计应满足国家和地方污染物排放以及城市环境功能区划及相关环境质量的要求。</w:t>
      </w:r>
    </w:p>
    <w:p>
      <w:pPr>
        <w:pStyle w:val="3"/>
        <w:spacing w:before="156" w:beforeLines="50"/>
        <w:rPr>
          <w:color w:val="000000" w:themeColor="text1"/>
          <w14:textFill>
            <w14:solidFill>
              <w14:schemeClr w14:val="tx1"/>
            </w14:solidFill>
          </w14:textFill>
        </w:rPr>
      </w:pPr>
      <w:bookmarkStart w:id="55" w:name="_Toc57705846"/>
      <w:r>
        <w:rPr>
          <w:rFonts w:hint="eastAsia"/>
          <w:color w:val="000000" w:themeColor="text1"/>
          <w14:textFill>
            <w14:solidFill>
              <w14:schemeClr w14:val="tx1"/>
            </w14:solidFill>
          </w14:textFill>
        </w:rPr>
        <w:t>4.2  运输组织</w:t>
      </w:r>
      <w:bookmarkEnd w:id="55"/>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系统规模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4.2.1  </w:t>
      </w:r>
      <w:r>
        <w:rPr>
          <w:rFonts w:hint="eastAsia" w:ascii="宋体" w:hAnsi="宋体" w:eastAsia="宋体" w:cs="Times New Roman"/>
          <w:bCs/>
          <w:color w:val="000000" w:themeColor="text1"/>
          <w:sz w:val="24"/>
          <w:szCs w:val="24"/>
          <w:lang w:bidi="en-US"/>
          <w14:textFill>
            <w14:solidFill>
              <w14:schemeClr w14:val="tx1"/>
            </w14:solidFill>
          </w14:textFill>
        </w:rPr>
        <w:t>系统运能应满足各设计年限预测单向高峰小时最大断面客流量的需要，单向客流量不应超过1万人次/h。</w:t>
      </w:r>
    </w:p>
    <w:p>
      <w:pPr>
        <w:spacing w:line="360" w:lineRule="auto"/>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系统运能按车厢内每平方米有效空余地板站立4人～6人计算。</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4.2.2  </w:t>
      </w:r>
      <w:r>
        <w:rPr>
          <w:rFonts w:hint="eastAsia" w:ascii="宋体" w:hAnsi="宋体" w:eastAsia="宋体" w:cs="Times New Roman"/>
          <w:bCs/>
          <w:color w:val="000000" w:themeColor="text1"/>
          <w:sz w:val="24"/>
          <w:szCs w:val="24"/>
          <w:lang w:bidi="en-US"/>
          <w14:textFill>
            <w14:solidFill>
              <w14:schemeClr w14:val="tx1"/>
            </w14:solidFill>
          </w14:textFill>
        </w:rPr>
        <w:t>在系统设计年限的近期，高峰时段最小发车间隔不宜小于</w:t>
      </w:r>
      <w:r>
        <w:rPr>
          <w:rFonts w:ascii="宋体" w:hAnsi="宋体" w:eastAsia="宋体" w:cs="Times New Roman"/>
          <w:bCs/>
          <w:color w:val="000000" w:themeColor="text1"/>
          <w:sz w:val="24"/>
          <w:szCs w:val="24"/>
          <w:lang w:bidi="en-US"/>
          <w14:textFill>
            <w14:solidFill>
              <w14:schemeClr w14:val="tx1"/>
            </w14:solidFill>
          </w14:textFill>
        </w:rPr>
        <w:t>2min，平峰时段不宜大于6min。</w:t>
      </w:r>
      <w:r>
        <w:rPr>
          <w:rFonts w:hint="eastAsia" w:ascii="宋体" w:hAnsi="宋体" w:eastAsia="宋体" w:cs="Times New Roman"/>
          <w:bCs/>
          <w:color w:val="000000" w:themeColor="text1"/>
          <w:sz w:val="24"/>
          <w:szCs w:val="24"/>
          <w:lang w:bidi="en-US"/>
          <w14:textFill>
            <w14:solidFill>
              <w14:schemeClr w14:val="tx1"/>
            </w14:solidFill>
          </w14:textFill>
        </w:rPr>
        <w:t>系统远期设计能力不应小于30对/h。</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4.2.3  </w:t>
      </w:r>
      <w:r>
        <w:rPr>
          <w:rFonts w:hint="eastAsia" w:ascii="宋体" w:hAnsi="宋体" w:eastAsia="宋体" w:cs="Times New Roman"/>
          <w:bCs/>
          <w:color w:val="000000" w:themeColor="text1"/>
          <w:sz w:val="24"/>
          <w:szCs w:val="24"/>
          <w:lang w:bidi="en-US"/>
          <w14:textFill>
            <w14:solidFill>
              <w14:schemeClr w14:val="tx1"/>
            </w14:solidFill>
          </w14:textFill>
        </w:rPr>
        <w:t>列车编组不宜大于4模块。</w:t>
      </w:r>
    </w:p>
    <w:p>
      <w:pPr>
        <w:spacing w:line="360" w:lineRule="auto"/>
        <w:rPr>
          <w:color w:val="000000" w:themeColor="text1"/>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4.2.4  </w:t>
      </w:r>
      <w:r>
        <w:rPr>
          <w:rFonts w:hint="eastAsia" w:ascii="宋体" w:hAnsi="宋体" w:eastAsia="宋体" w:cs="Times New Roman"/>
          <w:bCs/>
          <w:color w:val="000000" w:themeColor="text1"/>
          <w:sz w:val="24"/>
          <w:szCs w:val="24"/>
          <w:lang w:bidi="en-US"/>
          <w14:textFill>
            <w14:solidFill>
              <w14:schemeClr w14:val="tx1"/>
            </w14:solidFill>
          </w14:textFill>
        </w:rPr>
        <w:t>折返能力应根据道岔转辙时间、过岔速度、列车长度、列车车门数量及停站时间等因素综合确定。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行车组织</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4.2.5</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系统宜采用单一行车交路运营，当采用多交路运营时，应根据全线客流断面情况和乘客出行特征选择合理的折返点。</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4.2.6</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系统设计停站时间应满足预测客流上、下车的时间要求。一般车站的最小停站时间宜为20s，换乘站及折返站的最小停站时间宜为30s。</w:t>
      </w:r>
    </w:p>
    <w:p>
      <w:pPr>
        <w:pStyle w:val="41"/>
        <w:rPr>
          <w:color w:val="000000" w:themeColor="text1"/>
          <w14:textFill>
            <w14:solidFill>
              <w14:schemeClr w14:val="tx1"/>
            </w14:solidFill>
          </w14:textFill>
        </w:rPr>
      </w:pPr>
      <w:r>
        <w:rPr>
          <w:rFonts w:hint="eastAsia"/>
          <w:b/>
          <w:color w:val="000000" w:themeColor="text1"/>
          <w14:textFill>
            <w14:solidFill>
              <w14:schemeClr w14:val="tx1"/>
            </w14:solidFill>
          </w14:textFill>
        </w:rPr>
        <w:t>4.2.7</w:t>
      </w:r>
      <w:r>
        <w:rPr>
          <w:rFonts w:hint="eastAsia"/>
          <w:color w:val="000000" w:themeColor="text1"/>
          <w14:textFill>
            <w14:solidFill>
              <w14:schemeClr w14:val="tx1"/>
            </w14:solidFill>
          </w14:textFill>
        </w:rPr>
        <w:t xml:space="preserve">  初期车辆购置数量应为初期高峰小时运用车的要求，可不配置轮充车、备用车和检修车。</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4.2.8</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系统应设置综合车场，承担计划保养、状态维修作业。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Ⅲ  运用车数</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运用车数量应按各设计年限高峰小时列车对数计算，设有长、短交路时应分别计算，宜采用小数进位取整原则确定运用车数量，并应按下式计算：</w:t>
      </w:r>
    </w:p>
    <w:p>
      <w:pPr>
        <w:pStyle w:val="41"/>
        <w:rPr>
          <w:color w:val="000000" w:themeColor="text1"/>
          <w14:textFill>
            <w14:solidFill>
              <w14:schemeClr w14:val="tx1"/>
            </w14:solidFill>
          </w14:textFill>
        </w:rPr>
      </w:pPr>
      <w:r>
        <w:rPr>
          <w:rFonts w:hint="eastAsia"/>
          <w:color w:val="000000" w:themeColor="text1"/>
          <w14:textFill>
            <w14:solidFill>
              <w14:schemeClr w14:val="tx1"/>
            </w14:solidFill>
          </w14:textFill>
        </w:rPr>
        <w:tab/>
      </w:r>
      <m:oMath>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运用</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2</m:t>
            </m:r>
            <m:f>
              <m:fPr>
                <m:ctrlPr>
                  <w:rPr>
                    <w:rFonts w:ascii="Cambria Math" w:hAnsi="Cambria Math"/>
                    <w:color w:val="000000" w:themeColor="text1"/>
                    <w14:textFill>
                      <w14:solidFill>
                        <w14:schemeClr w14:val="tx1"/>
                      </w14:solidFill>
                    </w14:textFill>
                  </w:rPr>
                </m:ctrlPr>
              </m:fPr>
              <m:num>
                <m:r>
                  <m:rPr/>
                  <w:rPr>
                    <w:rFonts w:ascii="Cambria Math" w:hAnsi="Cambria Math"/>
                    <w:color w:val="000000" w:themeColor="text1"/>
                    <w14:textFill>
                      <w14:solidFill>
                        <w14:schemeClr w14:val="tx1"/>
                      </w14:solidFill>
                    </w14:textFill>
                  </w:rPr>
                  <m:t>L</m:t>
                </m:r>
                <m:ctrlPr>
                  <w:rPr>
                    <w:rFonts w:ascii="Cambria Math" w:hAnsi="Cambria Math"/>
                    <w:color w:val="000000" w:themeColor="text1"/>
                    <w14:textFill>
                      <w14:solidFill>
                        <w14:schemeClr w14:val="tx1"/>
                      </w14:solidFill>
                    </w14:textFill>
                  </w:rPr>
                </m:ctrlPr>
              </m:num>
              <m:den>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V</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旅</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×60+</m:t>
            </m:r>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折返1</m:t>
                </m:r>
                <m:ctrlPr>
                  <w:rPr>
                    <w:rFonts w:ascii="Cambria Math" w:hAnsi="Cambria Math"/>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折返2</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间隔</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oMath>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p>
    <w:p>
      <w:pP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式中：</w:t>
      </w:r>
      <m:oMath>
        <m:sSub>
          <m:sSubPr>
            <m:ctrlPr>
              <w:rPr>
                <w:rFonts w:ascii="Cambria Math" w:hAnsi="Cambria Math" w:eastAsia="宋体" w:cs="Times New Roman"/>
                <w:i/>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M</m:t>
            </m:r>
            <m:ctrlPr>
              <w:rPr>
                <w:rFonts w:ascii="Cambria Math" w:hAnsi="Cambria Math" w:eastAsia="宋体" w:cs="Times New Roman"/>
                <w:i/>
                <w:color w:val="000000" w:themeColor="text1"/>
                <w14:textFill>
                  <w14:solidFill>
                    <w14:schemeClr w14:val="tx1"/>
                  </w14:solidFill>
                </w14:textFill>
              </w:rPr>
            </m:ctrlPr>
          </m:e>
          <m:sub>
            <m:r>
              <m:rPr>
                <m:sty m:val="p"/>
              </m:rPr>
              <w:rPr>
                <w:rFonts w:hint="eastAsia" w:ascii="Cambria Math" w:hAnsi="Cambria Math" w:eastAsia="宋体" w:cs="Times New Roman"/>
                <w:color w:val="000000" w:themeColor="text1"/>
                <w14:textFill>
                  <w14:solidFill>
                    <w14:schemeClr w14:val="tx1"/>
                  </w14:solidFill>
                </w14:textFill>
              </w:rPr>
              <m:t>运用</m:t>
            </m:r>
            <m:ctrlPr>
              <w:rPr>
                <w:rFonts w:ascii="Cambria Math" w:hAnsi="Cambria Math" w:eastAsia="宋体" w:cs="Times New Roman"/>
                <w:i/>
                <w:color w:val="000000" w:themeColor="text1"/>
                <w14:textFill>
                  <w14:solidFill>
                    <w14:schemeClr w14:val="tx1"/>
                  </w14:solidFill>
                </w14:textFill>
              </w:rPr>
            </m:ctrlPr>
          </m:sub>
        </m:sSub>
      </m:oMath>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运用车数（列）；</w:t>
      </w:r>
    </w:p>
    <w:p>
      <w:pPr>
        <w:ind w:firstLine="1050" w:firstLineChars="500"/>
        <w:rPr>
          <w:rFonts w:ascii="Times New Roman" w:hAnsi="Times New Roman" w:eastAsia="宋体" w:cs="Times New Roman"/>
          <w:color w:val="000000" w:themeColor="text1"/>
          <w14:textFill>
            <w14:solidFill>
              <w14:schemeClr w14:val="tx1"/>
            </w14:solidFill>
          </w14:textFill>
        </w:rPr>
      </w:pPr>
      <m:oMath>
        <m:r>
          <m:rPr/>
          <w:rPr>
            <w:rFonts w:ascii="Cambria Math" w:hAnsi="Cambria Math" w:eastAsia="宋体" w:cs="Times New Roman"/>
            <w:color w:val="000000" w:themeColor="text1"/>
            <w14:textFill>
              <w14:solidFill>
                <w14:schemeClr w14:val="tx1"/>
              </w14:solidFill>
            </w14:textFill>
          </w:rPr>
          <m:t>L</m:t>
        </m:r>
      </m:oMath>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线路长度（</w:t>
      </w:r>
      <w:r>
        <w:rPr>
          <w:rFonts w:ascii="宋体" w:hAnsi="宋体" w:eastAsia="宋体" w:cs="Times New Roman"/>
          <w:bCs/>
          <w:color w:val="000000" w:themeColor="text1"/>
          <w:sz w:val="24"/>
          <w:szCs w:val="24"/>
          <w:lang w:bidi="en-US"/>
          <w14:textFill>
            <w14:solidFill>
              <w14:schemeClr w14:val="tx1"/>
            </w14:solidFill>
          </w14:textFill>
        </w:rPr>
        <w:t>km</w:t>
      </w:r>
      <w:r>
        <w:rPr>
          <w:rFonts w:hint="eastAsia" w:ascii="宋体" w:hAnsi="宋体" w:eastAsia="宋体" w:cs="Times New Roman"/>
          <w:bCs/>
          <w:color w:val="000000" w:themeColor="text1"/>
          <w:sz w:val="24"/>
          <w:szCs w:val="24"/>
          <w:lang w:bidi="en-US"/>
          <w14:textFill>
            <w14:solidFill>
              <w14:schemeClr w14:val="tx1"/>
            </w14:solidFill>
          </w14:textFill>
        </w:rPr>
        <w:t>）；</w:t>
      </w:r>
    </w:p>
    <w:p>
      <w:pPr>
        <w:ind w:firstLine="945" w:firstLineChars="450"/>
        <w:rPr>
          <w:rFonts w:ascii="宋体" w:hAnsi="宋体" w:eastAsia="宋体" w:cs="Times New Roman"/>
          <w:bCs/>
          <w:color w:val="000000" w:themeColor="text1"/>
          <w:sz w:val="24"/>
          <w:szCs w:val="24"/>
          <w:lang w:bidi="en-US"/>
          <w14:textFill>
            <w14:solidFill>
              <w14:schemeClr w14:val="tx1"/>
            </w14:solidFill>
          </w14:textFill>
        </w:rPr>
      </w:pPr>
      <m:oMath>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V</m:t>
            </m:r>
            <m:ctrlPr>
              <w:rPr>
                <w:rFonts w:ascii="Cambria Math" w:hAnsi="Cambria Math" w:eastAsia="宋体" w:cs="Times New Roman"/>
                <w:color w:val="000000" w:themeColor="text1"/>
                <w14:textFill>
                  <w14:solidFill>
                    <w14:schemeClr w14:val="tx1"/>
                  </w14:solidFill>
                </w14:textFill>
              </w:rPr>
            </m:ctrlPr>
          </m:e>
          <m:sub>
            <m:r>
              <m:rPr>
                <m:sty m:val="p"/>
              </m:rPr>
              <w:rPr>
                <w:rFonts w:hint="eastAsia" w:ascii="Cambria Math" w:hAnsi="Cambria Math" w:eastAsia="宋体" w:cs="Times New Roman"/>
                <w:color w:val="000000" w:themeColor="text1"/>
                <w14:textFill>
                  <w14:solidFill>
                    <w14:schemeClr w14:val="tx1"/>
                  </w14:solidFill>
                </w14:textFill>
              </w:rPr>
              <m:t>旅</m:t>
            </m:r>
            <m:ctrlPr>
              <w:rPr>
                <w:rFonts w:ascii="Cambria Math" w:hAnsi="Cambria Math" w:eastAsia="宋体" w:cs="Times New Roman"/>
                <w:color w:val="000000" w:themeColor="text1"/>
                <w14:textFill>
                  <w14:solidFill>
                    <w14:schemeClr w14:val="tx1"/>
                  </w14:solidFill>
                </w14:textFill>
              </w:rPr>
            </m:ctrlPr>
          </m:sub>
        </m:sSub>
      </m:oMath>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列车旅行速度（</w:t>
      </w:r>
      <w:r>
        <w:rPr>
          <w:rFonts w:ascii="宋体" w:hAnsi="宋体" w:eastAsia="宋体" w:cs="Times New Roman"/>
          <w:bCs/>
          <w:color w:val="000000" w:themeColor="text1"/>
          <w:sz w:val="24"/>
          <w:szCs w:val="24"/>
          <w:lang w:bidi="en-US"/>
          <w14:textFill>
            <w14:solidFill>
              <w14:schemeClr w14:val="tx1"/>
            </w14:solidFill>
          </w14:textFill>
        </w:rPr>
        <w:t>km/h</w:t>
      </w:r>
      <w:r>
        <w:rPr>
          <w:rFonts w:hint="eastAsia" w:ascii="宋体" w:hAnsi="宋体" w:eastAsia="宋体" w:cs="Times New Roman"/>
          <w:bCs/>
          <w:color w:val="000000" w:themeColor="text1"/>
          <w:sz w:val="24"/>
          <w:szCs w:val="24"/>
          <w:lang w:bidi="en-US"/>
          <w14:textFill>
            <w14:solidFill>
              <w14:schemeClr w14:val="tx1"/>
            </w14:solidFill>
          </w14:textFill>
        </w:rPr>
        <w:t>）；</w:t>
      </w:r>
    </w:p>
    <w:p>
      <w:pPr>
        <w:ind w:firstLine="630" w:firstLineChars="300"/>
        <w:rPr>
          <w:rFonts w:ascii="宋体" w:hAnsi="宋体" w:eastAsia="宋体" w:cs="Times New Roman"/>
          <w:bCs/>
          <w:color w:val="000000" w:themeColor="text1"/>
          <w:sz w:val="24"/>
          <w:szCs w:val="24"/>
          <w:lang w:bidi="en-US"/>
          <w14:textFill>
            <w14:solidFill>
              <w14:schemeClr w14:val="tx1"/>
            </w14:solidFill>
          </w14:textFill>
        </w:rPr>
      </w:pPr>
      <m:oMath>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e>
          <m:sub>
            <m:r>
              <m:rPr>
                <m:sty m:val="p"/>
              </m:rPr>
              <w:rPr>
                <w:rFonts w:hint="eastAsia" w:ascii="Cambria Math" w:hAnsi="Cambria Math" w:eastAsia="宋体" w:cs="Times New Roman"/>
                <w:color w:val="000000" w:themeColor="text1"/>
                <w14:textFill>
                  <w14:solidFill>
                    <w14:schemeClr w14:val="tx1"/>
                  </w14:solidFill>
                </w14:textFill>
              </w:rPr>
              <m:t>折返</m:t>
            </m:r>
            <m:r>
              <m:rPr/>
              <w:rPr>
                <w:rFonts w:ascii="Cambria Math" w:hAnsi="Cambria Math" w:eastAsia="宋体" w:cs="Times New Roman"/>
                <w:color w:val="000000" w:themeColor="text1"/>
                <w14:textFill>
                  <w14:solidFill>
                    <w14:schemeClr w14:val="tx1"/>
                  </w14:solidFill>
                </w14:textFill>
              </w:rPr>
              <m:t>1</m:t>
            </m:r>
            <m:ctrlPr>
              <w:rPr>
                <w:rFonts w:ascii="Cambria Math" w:hAnsi="Cambria Math" w:eastAsia="宋体" w:cs="Times New Roman"/>
                <w:color w:val="000000" w:themeColor="text1"/>
                <w14:textFill>
                  <w14:solidFill>
                    <w14:schemeClr w14:val="tx1"/>
                  </w14:solidFill>
                </w14:textFill>
              </w:rPr>
            </m:ctrlPr>
          </m:sub>
        </m:sSub>
      </m:oMath>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列车在起点车站的停站和折返时间（</w:t>
      </w:r>
      <w:r>
        <w:rPr>
          <w:rFonts w:ascii="宋体" w:hAnsi="宋体" w:eastAsia="宋体" w:cs="Times New Roman"/>
          <w:bCs/>
          <w:color w:val="000000" w:themeColor="text1"/>
          <w:sz w:val="24"/>
          <w:szCs w:val="24"/>
          <w:lang w:bidi="en-US"/>
          <w14:textFill>
            <w14:solidFill>
              <w14:schemeClr w14:val="tx1"/>
            </w14:solidFill>
          </w14:textFill>
        </w:rPr>
        <w:t>min</w:t>
      </w:r>
      <w:r>
        <w:rPr>
          <w:rFonts w:hint="eastAsia" w:ascii="宋体" w:hAnsi="宋体" w:eastAsia="宋体" w:cs="Times New Roman"/>
          <w:bCs/>
          <w:color w:val="000000" w:themeColor="text1"/>
          <w:sz w:val="24"/>
          <w:szCs w:val="24"/>
          <w:lang w:bidi="en-US"/>
          <w14:textFill>
            <w14:solidFill>
              <w14:schemeClr w14:val="tx1"/>
            </w14:solidFill>
          </w14:textFill>
        </w:rPr>
        <w:t>）；</w:t>
      </w:r>
    </w:p>
    <w:p>
      <w:pPr>
        <w:ind w:firstLine="630" w:firstLineChars="300"/>
        <w:rPr>
          <w:rFonts w:ascii="Times New Roman" w:hAnsi="Times New Roman" w:eastAsia="宋体" w:cs="Times New Roman"/>
          <w:color w:val="000000" w:themeColor="text1"/>
          <w14:textFill>
            <w14:solidFill>
              <w14:schemeClr w14:val="tx1"/>
            </w14:solidFill>
          </w14:textFill>
        </w:rPr>
      </w:pPr>
      <m:oMath>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e>
          <m:sub>
            <m:r>
              <m:rPr>
                <m:sty m:val="p"/>
              </m:rPr>
              <w:rPr>
                <w:rFonts w:hint="eastAsia" w:ascii="Cambria Math" w:hAnsi="Cambria Math" w:eastAsia="宋体" w:cs="Times New Roman"/>
                <w:color w:val="000000" w:themeColor="text1"/>
                <w14:textFill>
                  <w14:solidFill>
                    <w14:schemeClr w14:val="tx1"/>
                  </w14:solidFill>
                </w14:textFill>
              </w:rPr>
              <m:t>折返</m:t>
            </m:r>
            <m:r>
              <m:rPr/>
              <w:rPr>
                <w:rFonts w:ascii="Cambria Math" w:hAnsi="Cambria Math" w:eastAsia="宋体" w:cs="Times New Roman"/>
                <w:color w:val="000000" w:themeColor="text1"/>
                <w14:textFill>
                  <w14:solidFill>
                    <w14:schemeClr w14:val="tx1"/>
                  </w14:solidFill>
                </w14:textFill>
              </w:rPr>
              <m:t>2</m:t>
            </m:r>
            <m:ctrlPr>
              <w:rPr>
                <w:rFonts w:ascii="Cambria Math" w:hAnsi="Cambria Math" w:eastAsia="宋体" w:cs="Times New Roman"/>
                <w:color w:val="000000" w:themeColor="text1"/>
                <w14:textFill>
                  <w14:solidFill>
                    <w14:schemeClr w14:val="tx1"/>
                  </w14:solidFill>
                </w14:textFill>
              </w:rPr>
            </m:ctrlPr>
          </m:sub>
        </m:sSub>
      </m:oMath>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列车在终点车站的停站和折返时间（</w:t>
      </w:r>
      <w:r>
        <w:rPr>
          <w:rFonts w:ascii="宋体" w:hAnsi="宋体" w:eastAsia="宋体" w:cs="Times New Roman"/>
          <w:bCs/>
          <w:color w:val="000000" w:themeColor="text1"/>
          <w:sz w:val="24"/>
          <w:szCs w:val="24"/>
          <w:lang w:bidi="en-US"/>
          <w14:textFill>
            <w14:solidFill>
              <w14:schemeClr w14:val="tx1"/>
            </w14:solidFill>
          </w14:textFill>
        </w:rPr>
        <w:t>min</w:t>
      </w:r>
      <w:r>
        <w:rPr>
          <w:rFonts w:hint="eastAsia" w:ascii="宋体" w:hAnsi="宋体" w:eastAsia="宋体" w:cs="Times New Roman"/>
          <w:bCs/>
          <w:color w:val="000000" w:themeColor="text1"/>
          <w:sz w:val="24"/>
          <w:szCs w:val="24"/>
          <w:lang w:bidi="en-US"/>
          <w14:textFill>
            <w14:solidFill>
              <w14:schemeClr w14:val="tx1"/>
            </w14:solidFill>
          </w14:textFill>
        </w:rPr>
        <w:t>）；</w:t>
      </w:r>
    </w:p>
    <w:p>
      <w:pPr>
        <w:ind w:firstLine="735" w:firstLineChars="350"/>
        <w:rPr>
          <w:rFonts w:ascii="Times New Roman" w:hAnsi="Times New Roman" w:eastAsia="宋体" w:cs="Times New Roman"/>
          <w:color w:val="000000" w:themeColor="text1"/>
          <w14:textFill>
            <w14:solidFill>
              <w14:schemeClr w14:val="tx1"/>
            </w14:solidFill>
          </w14:textFill>
        </w:rPr>
      </w:pPr>
      <m:oMath>
        <m:sSub>
          <m:sSubPr>
            <m:ctrlPr>
              <w:rPr>
                <w:rFonts w:ascii="Cambria Math" w:hAnsi="Cambria Math" w:eastAsia="宋体" w:cs="Times New Roman"/>
                <w:color w:val="000000" w:themeColor="text1"/>
                <w14:textFill>
                  <w14:solidFill>
                    <w14:schemeClr w14:val="tx1"/>
                  </w14:solidFill>
                </w14:textFill>
              </w:rPr>
            </m:ctrlPr>
          </m:sSubPr>
          <m:e>
            <m:r>
              <m:rPr/>
              <w:rPr>
                <w:rFonts w:ascii="Cambria Math" w:hAnsi="Cambria Math" w:eastAsia="宋体" w:cs="Times New Roman"/>
                <w:color w:val="000000" w:themeColor="text1"/>
                <w14:textFill>
                  <w14:solidFill>
                    <w14:schemeClr w14:val="tx1"/>
                  </w14:solidFill>
                </w14:textFill>
              </w:rPr>
              <m:t>T</m:t>
            </m:r>
            <m:ctrlPr>
              <w:rPr>
                <w:rFonts w:ascii="Cambria Math" w:hAnsi="Cambria Math" w:eastAsia="宋体" w:cs="Times New Roman"/>
                <w:color w:val="000000" w:themeColor="text1"/>
                <w14:textFill>
                  <w14:solidFill>
                    <w14:schemeClr w14:val="tx1"/>
                  </w14:solidFill>
                </w14:textFill>
              </w:rPr>
            </m:ctrlPr>
          </m:e>
          <m:sub>
            <m:r>
              <m:rPr>
                <m:sty m:val="p"/>
              </m:rPr>
              <w:rPr>
                <w:rFonts w:hint="eastAsia" w:ascii="Cambria Math" w:hAnsi="Cambria Math" w:eastAsia="宋体" w:cs="Times New Roman"/>
                <w:color w:val="000000" w:themeColor="text1"/>
                <w14:textFill>
                  <w14:solidFill>
                    <w14:schemeClr w14:val="tx1"/>
                  </w14:solidFill>
                </w14:textFill>
              </w:rPr>
              <m:t>间隔</m:t>
            </m:r>
            <m:ctrlPr>
              <w:rPr>
                <w:rFonts w:ascii="Cambria Math" w:hAnsi="Cambria Math" w:eastAsia="宋体" w:cs="Times New Roman"/>
                <w:color w:val="000000" w:themeColor="text1"/>
                <w14:textFill>
                  <w14:solidFill>
                    <w14:schemeClr w14:val="tx1"/>
                  </w14:solidFill>
                </w14:textFill>
              </w:rPr>
            </m:ctrlPr>
          </m:sub>
        </m:sSub>
      </m:oMath>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列车最小行车间隔（</w:t>
      </w:r>
      <w:r>
        <w:rPr>
          <w:rFonts w:ascii="宋体" w:hAnsi="宋体" w:eastAsia="宋体" w:cs="Times New Roman"/>
          <w:bCs/>
          <w:color w:val="000000" w:themeColor="text1"/>
          <w:sz w:val="24"/>
          <w:szCs w:val="24"/>
          <w:lang w:bidi="en-US"/>
          <w14:textFill>
            <w14:solidFill>
              <w14:schemeClr w14:val="tx1"/>
            </w14:solidFill>
          </w14:textFill>
        </w:rPr>
        <w:t>min</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Ⅳ  配线设计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4.2.1</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系统应根据全线正常运营和非正常运行的交路要求，在线路的起、终点站和中间站设置折返线配线。</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4.2.1</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系统宜采用站前折返方式。</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4.2.1</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全线渡线间距不宜小于15km。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4.2.1</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起点站或终点站与综合车场的距离超过15km时，宜设置存车线。</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4.2.1</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综合车场出入场线应采用双线，单进单出，与正线采用平交接入方式。</w:t>
      </w:r>
    </w:p>
    <w:p>
      <w:pPr>
        <w:pStyle w:val="3"/>
        <w:spacing w:before="156" w:beforeLines="50"/>
        <w:rPr>
          <w:color w:val="000000" w:themeColor="text1"/>
          <w14:textFill>
            <w14:solidFill>
              <w14:schemeClr w14:val="tx1"/>
            </w14:solidFill>
          </w14:textFill>
        </w:rPr>
      </w:pPr>
      <w:bookmarkStart w:id="56" w:name="_Toc57705847"/>
      <w:r>
        <w:rPr>
          <w:rFonts w:hint="eastAsia"/>
          <w:color w:val="000000" w:themeColor="text1"/>
          <w14:textFill>
            <w14:solidFill>
              <w14:schemeClr w14:val="tx1"/>
            </w14:solidFill>
          </w14:textFill>
        </w:rPr>
        <w:t>4.3  车辆</w:t>
      </w:r>
      <w:bookmarkEnd w:id="56"/>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4.3.1  </w:t>
      </w:r>
      <w:r>
        <w:rPr>
          <w:rFonts w:hint="eastAsia" w:ascii="宋体" w:hAnsi="宋体" w:eastAsia="宋体" w:cs="Times New Roman"/>
          <w:bCs/>
          <w:color w:val="000000" w:themeColor="text1"/>
          <w:sz w:val="24"/>
          <w:szCs w:val="24"/>
          <w:lang w:bidi="en-US"/>
          <w14:textFill>
            <w14:solidFill>
              <w14:schemeClr w14:val="tx1"/>
            </w14:solidFill>
          </w14:textFill>
        </w:rPr>
        <w:t>车辆主体材料及内部设施应使用不燃材料或无卤、低烟的阻燃材料，部件或材料的防火性能应符合现行行业标准《机车车辆用材料阻燃技术要求》TB/T 3138的有关规定。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4.3.2</w:t>
      </w:r>
      <w:r>
        <w:rPr>
          <w:rFonts w:hint="eastAsia" w:ascii="宋体" w:hAnsi="宋体" w:eastAsia="宋体" w:cs="Times New Roman"/>
          <w:bCs/>
          <w:color w:val="000000" w:themeColor="text1"/>
          <w:sz w:val="24"/>
          <w:szCs w:val="24"/>
          <w:lang w:bidi="en-US"/>
          <w14:textFill>
            <w14:solidFill>
              <w14:schemeClr w14:val="tx1"/>
            </w14:solidFill>
          </w14:textFill>
        </w:rPr>
        <w:t xml:space="preserve">  车辆应为全动车，设置储能动力电池提供牵引供电，在平直道、定员（AW2）工况下，储能动力电池充满电时，续航里程不应小于150km。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车辆的走行轮和导向轮应采用橡胶轮胎，走行轮胎的设计寿命不应小于80</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000km。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车辆应采取减轻振动和降低噪声的措施，车载设备耐受冲击和振动的性能应符合现行国家标准《轨道交通机车车辆设备冲击和振动试验》GB/T 21563的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车辆的设计和制造宜</w:t>
      </w:r>
      <w:r>
        <w:rPr>
          <w:rFonts w:hint="eastAsia" w:ascii="宋体" w:hAnsi="宋体" w:eastAsia="宋体" w:cs="Times New Roman"/>
          <w:bCs/>
          <w:color w:val="000000" w:themeColor="text1"/>
          <w:sz w:val="24"/>
          <w:szCs w:val="24"/>
          <w:lang w:bidi="en-US"/>
          <w14:textFill>
            <w14:solidFill>
              <w14:schemeClr w14:val="tx1"/>
            </w14:solidFill>
          </w14:textFill>
        </w:rPr>
        <w:t>符合</w:t>
      </w:r>
      <w:r>
        <w:rPr>
          <w:rFonts w:ascii="宋体" w:hAnsi="宋体" w:eastAsia="宋体" w:cs="Times New Roman"/>
          <w:bCs/>
          <w:color w:val="000000" w:themeColor="text1"/>
          <w:sz w:val="24"/>
          <w:szCs w:val="24"/>
          <w:lang w:bidi="en-US"/>
          <w14:textFill>
            <w14:solidFill>
              <w14:schemeClr w14:val="tx1"/>
            </w14:solidFill>
          </w14:textFill>
        </w:rPr>
        <w:t>现行国家标准《轨道交通自动化的城市轨道交通（AUGT）安全要求  第1部分：总则》GB/T 32588.1和《轨道交通城市轨道交通运输管理和指令/控制系统  第1部分：系统原理和基本概念》GB/T 32590.1中对无人干预列车运行模式车辆的</w:t>
      </w:r>
      <w:r>
        <w:rPr>
          <w:rFonts w:hint="eastAsia" w:ascii="宋体" w:hAnsi="宋体" w:eastAsia="宋体" w:cs="Times New Roman"/>
          <w:bCs/>
          <w:color w:val="000000" w:themeColor="text1"/>
          <w:sz w:val="24"/>
          <w:szCs w:val="24"/>
          <w:lang w:bidi="en-US"/>
          <w14:textFill>
            <w14:solidFill>
              <w14:schemeClr w14:val="tx1"/>
            </w14:solidFill>
          </w14:textFill>
        </w:rPr>
        <w:t>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4.3.6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列车故障运行</w:t>
      </w:r>
      <w:r>
        <w:rPr>
          <w:rFonts w:hint="eastAsia" w:ascii="宋体" w:hAnsi="宋体" w:eastAsia="宋体" w:cs="Times New Roman"/>
          <w:bCs/>
          <w:color w:val="000000" w:themeColor="text1"/>
          <w:sz w:val="24"/>
          <w:szCs w:val="24"/>
          <w:lang w:bidi="en-US"/>
          <w14:textFill>
            <w14:solidFill>
              <w14:schemeClr w14:val="tx1"/>
            </w14:solidFill>
          </w14:textFill>
        </w:rPr>
        <w:t>应符合下列规定：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在定员载荷工况下，当列车丧失1/2动力时，应具有在正线最大坡道上起动和运行到最近车站的能力。</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处于空载状态且技术状态良好的列车，与一列相同编组（同长度）且处于定员状态及失去全部牵引动力的列车连挂，应能在线路最大坡道上起动，且能运行到邻近的车站清客，并能返回综合车场。</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列车运行的</w:t>
      </w:r>
      <w:r>
        <w:rPr>
          <w:rFonts w:ascii="宋体" w:hAnsi="宋体" w:eastAsia="宋体" w:cs="Times New Roman"/>
          <w:bCs/>
          <w:color w:val="000000" w:themeColor="text1"/>
          <w:sz w:val="24"/>
          <w:szCs w:val="24"/>
          <w:lang w:bidi="en-US"/>
          <w14:textFill>
            <w14:solidFill>
              <w14:schemeClr w14:val="tx1"/>
            </w14:solidFill>
          </w14:textFill>
        </w:rPr>
        <w:t>环境条件</w:t>
      </w:r>
      <w:r>
        <w:rPr>
          <w:rFonts w:hint="eastAsia" w:ascii="宋体" w:hAnsi="宋体" w:eastAsia="宋体" w:cs="Times New Roman"/>
          <w:bCs/>
          <w:color w:val="000000" w:themeColor="text1"/>
          <w:sz w:val="24"/>
          <w:szCs w:val="24"/>
          <w:lang w:bidi="en-US"/>
          <w14:textFill>
            <w14:solidFill>
              <w14:schemeClr w14:val="tx1"/>
            </w14:solidFill>
          </w14:textFill>
        </w:rPr>
        <w:t>应符合下列规定：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海拔高度不</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超过1400m。</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环境温度</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为-25℃～+45℃。</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最大相对湿度</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为90%（月平均温度为25℃）。</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车辆应耐受风、沙、雨、雪、雷的侵袭。</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车辆编组和列车类型</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车辆型式应分为带操控板的动车（头车Mc）和不带操控板的动车（中车M）。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列车编组</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采用</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*Mc+nM+Mc*</w:t>
      </w:r>
      <w:r>
        <w:rPr>
          <w:rFonts w:hint="eastAsia" w:ascii="宋体" w:hAnsi="宋体" w:eastAsia="宋体" w:cs="Times New Roman"/>
          <w:bCs/>
          <w:color w:val="000000" w:themeColor="text1"/>
          <w:sz w:val="24"/>
          <w:szCs w:val="24"/>
          <w:lang w:bidi="en-US"/>
          <w14:textFill>
            <w14:solidFill>
              <w14:schemeClr w14:val="tx1"/>
            </w14:solidFill>
          </w14:textFill>
        </w:rPr>
        <w:t>”的编组形式。</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注：“</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为半自动车钩</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为半永久式车钩</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n=0，1，2，……。</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主要技术规格</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10  </w:t>
      </w:r>
      <w:r>
        <w:rPr>
          <w:rFonts w:ascii="宋体" w:hAnsi="宋体" w:eastAsia="宋体" w:cs="Times New Roman"/>
          <w:bCs/>
          <w:color w:val="000000" w:themeColor="text1"/>
          <w:sz w:val="24"/>
          <w:szCs w:val="24"/>
          <w:lang w:bidi="en-US"/>
          <w14:textFill>
            <w14:solidFill>
              <w14:schemeClr w14:val="tx1"/>
            </w14:solidFill>
          </w14:textFill>
        </w:rPr>
        <w:t>车辆主要技术规格应符合表</w:t>
      </w:r>
      <w:r>
        <w:rPr>
          <w:rFonts w:hint="eastAsia" w:ascii="宋体" w:hAnsi="宋体" w:eastAsia="宋体" w:cs="Times New Roman"/>
          <w:bCs/>
          <w:color w:val="000000" w:themeColor="text1"/>
          <w:sz w:val="24"/>
          <w:szCs w:val="24"/>
          <w:lang w:bidi="en-US"/>
          <w14:textFill>
            <w14:solidFill>
              <w14:schemeClr w14:val="tx1"/>
            </w14:solidFill>
          </w14:textFill>
        </w:rPr>
        <w:t>4</w:t>
      </w:r>
      <w:r>
        <w:rPr>
          <w:rFonts w:ascii="宋体" w:hAnsi="宋体" w:eastAsia="宋体" w:cs="Times New Roman"/>
          <w:bCs/>
          <w:color w:val="000000" w:themeColor="text1"/>
          <w:sz w:val="24"/>
          <w:szCs w:val="24"/>
          <w:lang w:bidi="en-US"/>
          <w14:textFill>
            <w14:solidFill>
              <w14:schemeClr w14:val="tx1"/>
            </w14:solidFill>
          </w14:textFill>
        </w:rPr>
        <w:t>.3.10的规定。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表4.3.10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车辆主要技术规格</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933"/>
        <w:gridCol w:w="1195"/>
        <w:gridCol w:w="12"/>
        <w:gridCol w:w="116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366" w:type="pct"/>
            <w:gridSpan w:val="2"/>
            <w:vMerge w:val="restar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名称</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车辆类型</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366" w:type="pct"/>
            <w:gridSpan w:val="2"/>
            <w:vMerge w:val="continue"/>
            <w:vAlign w:val="center"/>
          </w:tcPr>
          <w:p>
            <w:pPr>
              <w:jc w:val="center"/>
              <w:rPr>
                <w:rFonts w:ascii="宋体" w:hAnsi="宋体"/>
                <w:color w:val="000000" w:themeColor="text1"/>
                <w14:textFill>
                  <w14:solidFill>
                    <w14:schemeClr w14:val="tx1"/>
                  </w14:solidFill>
                </w14:textFill>
              </w:rPr>
            </w:pPr>
          </w:p>
        </w:tc>
        <w:tc>
          <w:tcPr>
            <w:tcW w:w="708" w:type="pct"/>
            <w:gridSpan w:val="2"/>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Mc</w:t>
            </w:r>
          </w:p>
        </w:tc>
        <w:tc>
          <w:tcPr>
            <w:tcW w:w="685"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Mc头车，M中车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车体长度(mm)</w:t>
            </w:r>
          </w:p>
        </w:tc>
        <w:tc>
          <w:tcPr>
            <w:tcW w:w="708" w:type="pct"/>
            <w:gridSpan w:val="2"/>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8300</w:t>
            </w:r>
          </w:p>
        </w:tc>
        <w:tc>
          <w:tcPr>
            <w:tcW w:w="685"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7000</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车体长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车体宽度(mm)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2400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车辆高度(mm)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≤3400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轴距(mm)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4200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轮距(mm)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1380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地板距走行面高度（mm）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≤910</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AW0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最小转弯半径(m)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每辆车单侧车门数（个)</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车门开度(mm)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1300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车门高度(mm)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1850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疏散门开度（mm）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550</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Mc车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疏散门高度（mm）</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1800</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Mc车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整备质量（t）</w:t>
            </w:r>
          </w:p>
        </w:tc>
        <w:tc>
          <w:tcPr>
            <w:tcW w:w="708" w:type="pct"/>
            <w:gridSpan w:val="2"/>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7.5</w:t>
            </w:r>
          </w:p>
        </w:tc>
        <w:tc>
          <w:tcPr>
            <w:tcW w:w="685"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7.2</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AW0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轴重（t）</w:t>
            </w:r>
          </w:p>
        </w:tc>
        <w:tc>
          <w:tcPr>
            <w:tcW w:w="708" w:type="pct"/>
            <w:gridSpan w:val="2"/>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p>
        </w:tc>
        <w:tc>
          <w:tcPr>
            <w:tcW w:w="685"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轴荷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restar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载客人数</w:t>
            </w: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座位数（个）</w:t>
            </w:r>
          </w:p>
        </w:tc>
        <w:tc>
          <w:tcPr>
            <w:tcW w:w="70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w:t>
            </w:r>
          </w:p>
        </w:tc>
        <w:tc>
          <w:tcPr>
            <w:tcW w:w="692" w:type="pct"/>
            <w:gridSpan w:val="2"/>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continue"/>
            <w:vAlign w:val="center"/>
          </w:tcPr>
          <w:p>
            <w:pPr>
              <w:jc w:val="left"/>
              <w:rPr>
                <w:rFonts w:ascii="宋体" w:hAnsi="宋体"/>
                <w:color w:val="000000" w:themeColor="text1"/>
                <w14:textFill>
                  <w14:solidFill>
                    <w14:schemeClr w14:val="tx1"/>
                  </w14:solidFill>
                </w14:textFill>
              </w:rPr>
            </w:pP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定员人数（人）</w:t>
            </w:r>
          </w:p>
        </w:tc>
        <w:tc>
          <w:tcPr>
            <w:tcW w:w="70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70</w:t>
            </w:r>
          </w:p>
        </w:tc>
        <w:tc>
          <w:tcPr>
            <w:tcW w:w="692" w:type="pct"/>
            <w:gridSpan w:val="2"/>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70</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AW2（6人/m²）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continue"/>
            <w:vAlign w:val="center"/>
          </w:tcPr>
          <w:p>
            <w:pPr>
              <w:jc w:val="left"/>
              <w:rPr>
                <w:rFonts w:ascii="宋体" w:hAnsi="宋体"/>
                <w:color w:val="000000" w:themeColor="text1"/>
                <w14:textFill>
                  <w14:solidFill>
                    <w14:schemeClr w14:val="tx1"/>
                  </w14:solidFill>
                </w14:textFill>
              </w:rPr>
            </w:pP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超员人数（人）</w:t>
            </w:r>
          </w:p>
        </w:tc>
        <w:tc>
          <w:tcPr>
            <w:tcW w:w="70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100</w:t>
            </w:r>
          </w:p>
        </w:tc>
        <w:tc>
          <w:tcPr>
            <w:tcW w:w="692" w:type="pct"/>
            <w:gridSpan w:val="2"/>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100</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AW3（9人/m</w:t>
            </w:r>
            <w:r>
              <w:rPr>
                <w:rFonts w:ascii="宋体" w:hAnsi="宋体"/>
                <w:color w:val="000000" w:themeColor="text1"/>
                <w:vertAlign w:val="superscript"/>
                <w14:textFill>
                  <w14:solidFill>
                    <w14:schemeClr w14:val="tx1"/>
                  </w14:solidFill>
                </w14:textFill>
              </w:rPr>
              <w:t>2</w:t>
            </w: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构造速度（km/h）</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6" w:type="pct"/>
            <w:gridSpan w:val="2"/>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最高运行</w:t>
            </w:r>
            <w:r>
              <w:rPr>
                <w:rFonts w:hint="eastAsia" w:ascii="宋体" w:hAnsi="宋体"/>
                <w:color w:val="000000" w:themeColor="text1"/>
                <w14:textFill>
                  <w14:solidFill>
                    <w14:schemeClr w14:val="tx1"/>
                  </w14:solidFill>
                </w14:textFill>
              </w:rPr>
              <w:t>速度</w:t>
            </w:r>
            <w:r>
              <w:rPr>
                <w:rFonts w:ascii="宋体" w:hAnsi="宋体"/>
                <w:color w:val="000000" w:themeColor="text1"/>
                <w14:textFill>
                  <w14:solidFill>
                    <w14:schemeClr w14:val="tx1"/>
                  </w14:solidFill>
                </w14:textFill>
              </w:rPr>
              <w:t>（km/h）</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restar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性能</w:t>
            </w: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起动平均加速度（m/s</w:t>
            </w:r>
            <w:r>
              <w:rPr>
                <w:rFonts w:ascii="宋体" w:hAnsi="宋体"/>
                <w:color w:val="000000" w:themeColor="text1"/>
                <w:vertAlign w:val="superscript"/>
                <w14:textFill>
                  <w14:solidFill>
                    <w14:schemeClr w14:val="tx1"/>
                  </w14:solidFill>
                </w14:textFill>
              </w:rPr>
              <w:t>2</w:t>
            </w:r>
            <w:r>
              <w:rPr>
                <w:rFonts w:ascii="宋体" w:hAnsi="宋体"/>
                <w:color w:val="000000" w:themeColor="text1"/>
                <w14:textFill>
                  <w14:solidFill>
                    <w14:schemeClr w14:val="tx1"/>
                  </w14:solidFill>
                </w14:textFill>
              </w:rPr>
              <w:t>）</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continue"/>
            <w:vAlign w:val="center"/>
          </w:tcPr>
          <w:p>
            <w:pPr>
              <w:jc w:val="left"/>
              <w:rPr>
                <w:rFonts w:ascii="宋体" w:hAnsi="宋体"/>
                <w:color w:val="000000" w:themeColor="text1"/>
                <w14:textFill>
                  <w14:solidFill>
                    <w14:schemeClr w14:val="tx1"/>
                  </w14:solidFill>
                </w14:textFill>
              </w:rPr>
            </w:pP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行车制动平均减速度（m/s</w:t>
            </w:r>
            <w:r>
              <w:rPr>
                <w:rFonts w:ascii="宋体" w:hAnsi="宋体"/>
                <w:color w:val="000000" w:themeColor="text1"/>
                <w:vertAlign w:val="superscript"/>
                <w14:textFill>
                  <w14:solidFill>
                    <w14:schemeClr w14:val="tx1"/>
                  </w14:solidFill>
                </w14:textFill>
              </w:rPr>
              <w:t>2</w:t>
            </w:r>
            <w:r>
              <w:rPr>
                <w:rFonts w:ascii="宋体" w:hAnsi="宋体"/>
                <w:color w:val="000000" w:themeColor="text1"/>
                <w14:textFill>
                  <w14:solidFill>
                    <w14:schemeClr w14:val="tx1"/>
                  </w14:solidFill>
                </w14:textFill>
              </w:rPr>
              <w:t>）</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continue"/>
            <w:vAlign w:val="center"/>
          </w:tcPr>
          <w:p>
            <w:pPr>
              <w:jc w:val="left"/>
              <w:rPr>
                <w:rFonts w:ascii="宋体" w:hAnsi="宋体"/>
                <w:color w:val="000000" w:themeColor="text1"/>
                <w14:textFill>
                  <w14:solidFill>
                    <w14:schemeClr w14:val="tx1"/>
                  </w14:solidFill>
                </w14:textFill>
              </w:rPr>
            </w:pPr>
          </w:p>
        </w:tc>
        <w:tc>
          <w:tcPr>
            <w:tcW w:w="1721" w:type="pct"/>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紧急</w:t>
            </w:r>
            <w:r>
              <w:rPr>
                <w:rFonts w:ascii="宋体" w:hAnsi="宋体"/>
                <w:color w:val="000000" w:themeColor="text1"/>
                <w14:textFill>
                  <w14:solidFill>
                    <w14:schemeClr w14:val="tx1"/>
                  </w14:solidFill>
                </w14:textFill>
              </w:rPr>
              <w:t>制动平均减速度（m/s</w:t>
            </w:r>
            <w:r>
              <w:rPr>
                <w:rFonts w:ascii="宋体" w:hAnsi="宋体"/>
                <w:color w:val="000000" w:themeColor="text1"/>
                <w:vertAlign w:val="superscript"/>
                <w14:textFill>
                  <w14:solidFill>
                    <w14:schemeClr w14:val="tx1"/>
                  </w14:solidFill>
                </w14:textFill>
              </w:rPr>
              <w:t>2</w:t>
            </w:r>
            <w:r>
              <w:rPr>
                <w:rFonts w:ascii="宋体" w:hAnsi="宋体"/>
                <w:color w:val="000000" w:themeColor="text1"/>
                <w14:textFill>
                  <w14:solidFill>
                    <w14:schemeClr w14:val="tx1"/>
                  </w14:solidFill>
                </w14:textFill>
              </w:rPr>
              <w:t>）</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continue"/>
            <w:vAlign w:val="center"/>
          </w:tcPr>
          <w:p>
            <w:pPr>
              <w:jc w:val="left"/>
              <w:rPr>
                <w:rFonts w:ascii="宋体" w:hAnsi="宋体"/>
                <w:color w:val="000000" w:themeColor="text1"/>
                <w14:textFill>
                  <w14:solidFill>
                    <w14:schemeClr w14:val="tx1"/>
                  </w14:solidFill>
                </w14:textFill>
              </w:rPr>
            </w:pP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最大坡度</w:t>
            </w:r>
            <w:r>
              <w:rPr>
                <w:rFonts w:hint="eastAsia" w:ascii="宋体" w:hAnsi="宋体"/>
                <w:color w:val="000000" w:themeColor="text1"/>
                <w14:textFill>
                  <w14:solidFill>
                    <w14:schemeClr w14:val="tx1"/>
                  </w14:solidFill>
                </w14:textFill>
              </w:rPr>
              <w:t>(%)</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8（正线）</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12（出入场线或不载客运行</w:t>
            </w:r>
            <w:r>
              <w:rPr>
                <w:rFonts w:hint="eastAsia" w:ascii="宋体" w:hAnsi="宋体"/>
                <w:color w:val="000000" w:themeColor="text1"/>
                <w14:textFill>
                  <w14:solidFill>
                    <w14:schemeClr w14:val="tx1"/>
                  </w14:solidFill>
                </w14:textFill>
              </w:rPr>
              <w:t>线路</w:t>
            </w: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continue"/>
            <w:vAlign w:val="center"/>
          </w:tcPr>
          <w:p>
            <w:pPr>
              <w:jc w:val="left"/>
              <w:rPr>
                <w:rFonts w:ascii="宋体" w:hAnsi="宋体"/>
                <w:color w:val="000000" w:themeColor="text1"/>
                <w14:textFill>
                  <w14:solidFill>
                    <w14:schemeClr w14:val="tx1"/>
                  </w14:solidFill>
                </w14:textFill>
              </w:rPr>
            </w:pP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纵向冲击率（m/s</w:t>
            </w:r>
            <w:r>
              <w:rPr>
                <w:rFonts w:ascii="宋体" w:hAnsi="宋体"/>
                <w:color w:val="000000" w:themeColor="text1"/>
                <w:vertAlign w:val="superscript"/>
                <w14:textFill>
                  <w14:solidFill>
                    <w14:schemeClr w14:val="tx1"/>
                  </w14:solidFill>
                </w14:textFill>
              </w:rPr>
              <w:t>3</w:t>
            </w:r>
            <w:r>
              <w:rPr>
                <w:rFonts w:ascii="宋体" w:hAnsi="宋体"/>
                <w:color w:val="000000" w:themeColor="text1"/>
                <w14:textFill>
                  <w14:solidFill>
                    <w14:schemeClr w14:val="tx1"/>
                  </w14:solidFill>
                </w14:textFill>
              </w:rPr>
              <w:t>）</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≤0.75</w:t>
            </w:r>
          </w:p>
        </w:tc>
        <w:tc>
          <w:tcPr>
            <w:tcW w:w="1241" w:type="pct"/>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Merge w:val="continue"/>
            <w:vAlign w:val="center"/>
          </w:tcPr>
          <w:p>
            <w:pPr>
              <w:jc w:val="left"/>
              <w:rPr>
                <w:rFonts w:ascii="宋体" w:hAnsi="宋体"/>
                <w:color w:val="000000" w:themeColor="text1"/>
                <w14:textFill>
                  <w14:solidFill>
                    <w14:schemeClr w14:val="tx1"/>
                  </w14:solidFill>
                </w14:textFill>
              </w:rPr>
            </w:pP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平稳性</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w:t>
            </w:r>
          </w:p>
        </w:tc>
        <w:tc>
          <w:tcPr>
            <w:tcW w:w="1241"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5"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动力电池</w:t>
            </w:r>
          </w:p>
        </w:tc>
        <w:tc>
          <w:tcPr>
            <w:tcW w:w="1721" w:type="pct"/>
            <w:vAlign w:val="center"/>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标称电压（V）</w:t>
            </w:r>
          </w:p>
        </w:tc>
        <w:tc>
          <w:tcPr>
            <w:tcW w:w="1393" w:type="pct"/>
            <w:gridSpan w:val="3"/>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DC 750</w:t>
            </w:r>
          </w:p>
        </w:tc>
        <w:tc>
          <w:tcPr>
            <w:tcW w:w="1241" w:type="pct"/>
            <w:vAlign w:val="center"/>
          </w:tcPr>
          <w:p>
            <w:pPr>
              <w:jc w:val="center"/>
              <w:rPr>
                <w:rFonts w:ascii="宋体" w:hAnsi="宋体"/>
                <w:color w:val="000000" w:themeColor="text1"/>
                <w14:textFill>
                  <w14:solidFill>
                    <w14:schemeClr w14:val="tx1"/>
                  </w14:solidFill>
                </w14:textFill>
              </w:rPr>
            </w:pPr>
          </w:p>
        </w:tc>
      </w:tr>
    </w:tbl>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车辆内部噪声的限值和测量方法应符合现行国家标准《城市轨道交通列车噪声限值和测量方法》GB 14892的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列车以60km/h速度运行时，车辆内部噪声</w:t>
      </w:r>
      <w:r>
        <w:rPr>
          <w:rFonts w:hint="eastAsia" w:ascii="宋体" w:hAnsi="宋体" w:eastAsia="宋体" w:cs="Times New Roman"/>
          <w:bCs/>
          <w:color w:val="000000" w:themeColor="text1"/>
          <w:sz w:val="24"/>
          <w:szCs w:val="24"/>
          <w:lang w:bidi="en-US"/>
          <w14:textFill>
            <w14:solidFill>
              <w14:schemeClr w14:val="tx1"/>
            </w14:solidFill>
          </w14:textFill>
        </w:rPr>
        <w:t>值</w:t>
      </w:r>
      <w:r>
        <w:rPr>
          <w:rFonts w:ascii="宋体" w:hAnsi="宋体" w:eastAsia="宋体" w:cs="Times New Roman"/>
          <w:bCs/>
          <w:color w:val="000000" w:themeColor="text1"/>
          <w:sz w:val="24"/>
          <w:szCs w:val="24"/>
          <w:lang w:bidi="en-US"/>
          <w14:textFill>
            <w14:solidFill>
              <w14:schemeClr w14:val="tx1"/>
            </w14:solidFill>
          </w14:textFill>
        </w:rPr>
        <w:t>不应大于68dB(A)。</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列车外部噪声的限值应</w:t>
      </w:r>
      <w:r>
        <w:rPr>
          <w:rFonts w:hint="eastAsia" w:ascii="宋体" w:hAnsi="宋体" w:eastAsia="宋体" w:cs="Times New Roman"/>
          <w:bCs/>
          <w:color w:val="000000" w:themeColor="text1"/>
          <w:sz w:val="24"/>
          <w:szCs w:val="24"/>
          <w:lang w:bidi="en-US"/>
          <w14:textFill>
            <w14:solidFill>
              <w14:schemeClr w14:val="tx1"/>
            </w14:solidFill>
          </w14:textFill>
        </w:rPr>
        <w:t>符合</w:t>
      </w:r>
      <w:r>
        <w:rPr>
          <w:rFonts w:ascii="宋体" w:hAnsi="宋体" w:eastAsia="宋体" w:cs="Times New Roman"/>
          <w:bCs/>
          <w:color w:val="000000" w:themeColor="text1"/>
          <w:sz w:val="24"/>
          <w:szCs w:val="24"/>
          <w:lang w:bidi="en-US"/>
          <w14:textFill>
            <w14:solidFill>
              <w14:schemeClr w14:val="tx1"/>
            </w14:solidFill>
          </w14:textFill>
        </w:rPr>
        <w:t>现行国家标准《声环境质量标准》GB 3096的</w:t>
      </w:r>
      <w:r>
        <w:rPr>
          <w:rFonts w:hint="eastAsia" w:ascii="宋体" w:hAnsi="宋体" w:eastAsia="宋体" w:cs="Times New Roman"/>
          <w:bCs/>
          <w:color w:val="000000" w:themeColor="text1"/>
          <w:sz w:val="24"/>
          <w:szCs w:val="24"/>
          <w:lang w:bidi="en-US"/>
          <w14:textFill>
            <w14:solidFill>
              <w14:schemeClr w14:val="tx1"/>
            </w14:solidFill>
          </w14:textFill>
        </w:rPr>
        <w:t>有关规定</w:t>
      </w:r>
      <w:r>
        <w:rPr>
          <w:rFonts w:ascii="宋体" w:hAnsi="宋体" w:eastAsia="宋体" w:cs="Times New Roman"/>
          <w:bCs/>
          <w:color w:val="000000" w:themeColor="text1"/>
          <w:sz w:val="24"/>
          <w:szCs w:val="24"/>
          <w:lang w:bidi="en-US"/>
          <w14:textFill>
            <w14:solidFill>
              <w14:schemeClr w14:val="tx1"/>
            </w14:solidFill>
          </w14:textFill>
        </w:rPr>
        <w:t>，并</w:t>
      </w:r>
      <w:r>
        <w:rPr>
          <w:rFonts w:hint="eastAsia" w:ascii="宋体" w:hAnsi="宋体" w:eastAsia="宋体" w:cs="Times New Roman"/>
          <w:bCs/>
          <w:color w:val="000000" w:themeColor="text1"/>
          <w:sz w:val="24"/>
          <w:szCs w:val="24"/>
          <w:lang w:bidi="en-US"/>
          <w14:textFill>
            <w14:solidFill>
              <w14:schemeClr w14:val="tx1"/>
            </w14:solidFill>
          </w14:textFill>
        </w:rPr>
        <w:t>应符合下列规定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列车在露天地面区段自由声场内，以60km/h±5%速度运行时，测得连续等效噪声值不应大于70dB(A)。</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列车在露天地面区段自由声场内停放，辅助设备正常工作时，测得的连续等效噪声值不应大于68dB(A)。</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Ⅲ  车体及转向架</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车体应采用铝合金、不锈钢或其他轻质材料，在使用期限内承受正常载荷时不应产生永久变形和疲劳损伤。</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车辆应设置架车支座和车体吊装座，并应标注架车位置和起吊位置。</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车体的内外墙体之间，以及底架与地板之间，应敷设吸湿性小，膨胀率低，性能稳定的隔热、隔声材料。</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车体结构的设计寿命不应少于30年。</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转向架应采用单轴结构，转向架</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性能、主要尺寸应与车体和轨道梁相互匹配。</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转向架走行轮轮胎应采用橡胶轮胎，应设置胎压监测报警装置。</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转向架悬挂系统应采用二系悬挂，车体与转向架构架之间应安装减振器，并应设置限位装置。</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转向架构架的设计寿命不应少于30年。</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Ⅳ  电气系统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4.3.21</w:t>
      </w:r>
      <w:r>
        <w:rPr>
          <w:rFonts w:hint="eastAsia" w:ascii="宋体" w:hAnsi="宋体" w:eastAsia="宋体" w:cs="Times New Roman"/>
          <w:bCs/>
          <w:color w:val="000000" w:themeColor="text1"/>
          <w:sz w:val="24"/>
          <w:szCs w:val="24"/>
          <w:lang w:bidi="en-US"/>
          <w14:textFill>
            <w14:solidFill>
              <w14:schemeClr w14:val="tx1"/>
            </w14:solidFill>
          </w14:textFill>
        </w:rPr>
        <w:t xml:space="preserve">  牵引逆变装置应符合现行国家标准《轨道交通机车车辆用电力变流器》GB/T 25122的有关规定。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22  </w:t>
      </w:r>
      <w:r>
        <w:rPr>
          <w:rFonts w:ascii="宋体" w:hAnsi="宋体" w:eastAsia="宋体" w:cs="Times New Roman"/>
          <w:bCs/>
          <w:color w:val="000000" w:themeColor="text1"/>
          <w:sz w:val="24"/>
          <w:szCs w:val="24"/>
          <w:lang w:bidi="en-US"/>
          <w14:textFill>
            <w14:solidFill>
              <w14:schemeClr w14:val="tx1"/>
            </w14:solidFill>
          </w14:textFill>
        </w:rPr>
        <w:t>牵引电机应采用永磁同步电机，并</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符合现行国家标准《电力牵引</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 xml:space="preserve"> 轨道机车车辆和公路车辆用旋转电机  第2部分：电子变流器供电的交流电动机》GB/T 25123.2、《电力牵引  轨道机车车辆和公路车辆用旋转电机  第4部分：与电子变流器相连的永磁同步电机》GB/T 25123.4、《大型三相异步电动机基本系列技术条件》GB/T 13957的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储能动力电池应采用锂离子电池，安全性能应符合</w:t>
      </w:r>
      <w:r>
        <w:rPr>
          <w:rFonts w:hint="eastAsia" w:ascii="宋体" w:hAnsi="宋体" w:eastAsia="宋体" w:cs="Times New Roman"/>
          <w:bCs/>
          <w:color w:val="000000" w:themeColor="text1"/>
          <w:sz w:val="24"/>
          <w:szCs w:val="24"/>
          <w:lang w:bidi="en-US"/>
          <w14:textFill>
            <w14:solidFill>
              <w14:schemeClr w14:val="tx1"/>
            </w14:solidFill>
          </w14:textFill>
        </w:rPr>
        <w:t>国家现行标准</w:t>
      </w:r>
      <w:r>
        <w:rPr>
          <w:rFonts w:ascii="宋体" w:hAnsi="宋体" w:eastAsia="宋体" w:cs="Times New Roman"/>
          <w:bCs/>
          <w:color w:val="000000" w:themeColor="text1"/>
          <w:sz w:val="24"/>
          <w:szCs w:val="24"/>
          <w:lang w:bidi="en-US"/>
          <w14:textFill>
            <w14:solidFill>
              <w14:schemeClr w14:val="tx1"/>
            </w14:solidFill>
          </w14:textFill>
        </w:rPr>
        <w:t>《电动汽车安全要求  第1部分：车载储能装置》GB/T 18384.1、《电动汽车安全要求  第2部分：操作安全和故障防护》GB/T 18384.2、《电动汽车安全要求</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 xml:space="preserve"> 第3部分：人员触电防护》GB/T 18384.3、《电动汽车用锂离子动力蓄电池包和系统  第1部分：高功率应用测试规程》GB/T 31467.1、《电动汽车用锂离子动力蓄电池包和系统  第2部分：高能量应用测试规程》GB/T 31467.2、《电动汽车用锂离子动力蓄电池包和系统  第3部分：安全性》GB/T 31467.3、《电动汽车用动力蓄电池循环寿命要求及试验方法》GB/T 31484、《电动汽车用动力蓄电池技术要求及试验方法安全》GB/T 31485、《电动汽车用动力蓄电池电性能要求及试验方法》GB/T 31486和《电动汽车用锂离子蓄电池》QC/T 743的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规定。电池管理系统应</w:t>
      </w:r>
      <w:r>
        <w:rPr>
          <w:rFonts w:hint="eastAsia" w:ascii="宋体" w:hAnsi="宋体" w:eastAsia="宋体" w:cs="Times New Roman"/>
          <w:bCs/>
          <w:color w:val="000000" w:themeColor="text1"/>
          <w:sz w:val="24"/>
          <w:szCs w:val="24"/>
          <w:lang w:bidi="en-US"/>
          <w14:textFill>
            <w14:solidFill>
              <w14:schemeClr w14:val="tx1"/>
            </w14:solidFill>
          </w14:textFill>
        </w:rPr>
        <w:t>符合</w:t>
      </w:r>
      <w:r>
        <w:rPr>
          <w:rFonts w:ascii="宋体" w:hAnsi="宋体" w:eastAsia="宋体" w:cs="Times New Roman"/>
          <w:bCs/>
          <w:color w:val="000000" w:themeColor="text1"/>
          <w:sz w:val="24"/>
          <w:szCs w:val="24"/>
          <w:lang w:bidi="en-US"/>
          <w14:textFill>
            <w14:solidFill>
              <w14:schemeClr w14:val="tx1"/>
            </w14:solidFill>
          </w14:textFill>
        </w:rPr>
        <w:t>现行行业标准《电动汽车用电池管理系统技术条件》QC/T 897的</w:t>
      </w:r>
      <w:r>
        <w:rPr>
          <w:rFonts w:hint="eastAsia" w:ascii="宋体" w:hAnsi="宋体" w:eastAsia="宋体" w:cs="Times New Roman"/>
          <w:bCs/>
          <w:color w:val="000000" w:themeColor="text1"/>
          <w:sz w:val="24"/>
          <w:szCs w:val="24"/>
          <w:lang w:bidi="en-US"/>
          <w14:textFill>
            <w14:solidFill>
              <w14:schemeClr w14:val="tx1"/>
            </w14:solidFill>
          </w14:textFill>
        </w:rPr>
        <w:t>有关规定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辅助电源系统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由辅助变流器、蓄电池等组成，</w:t>
      </w:r>
      <w:r>
        <w:rPr>
          <w:rFonts w:hint="eastAsia" w:ascii="宋体" w:hAnsi="宋体" w:eastAsia="宋体" w:cs="Times New Roman"/>
          <w:bCs/>
          <w:color w:val="000000" w:themeColor="text1"/>
          <w:sz w:val="24"/>
          <w:szCs w:val="24"/>
          <w:lang w:bidi="en-US"/>
          <w14:textFill>
            <w14:solidFill>
              <w14:schemeClr w14:val="tx1"/>
            </w14:solidFill>
          </w14:textFill>
        </w:rPr>
        <w:t>并</w:t>
      </w:r>
      <w:r>
        <w:rPr>
          <w:rFonts w:ascii="宋体" w:hAnsi="宋体" w:eastAsia="宋体" w:cs="Times New Roman"/>
          <w:bCs/>
          <w:color w:val="000000" w:themeColor="text1"/>
          <w:sz w:val="24"/>
          <w:szCs w:val="24"/>
          <w:lang w:bidi="en-US"/>
          <w14:textFill>
            <w14:solidFill>
              <w14:schemeClr w14:val="tx1"/>
            </w14:solidFill>
          </w14:textFill>
        </w:rPr>
        <w:t>应符合</w:t>
      </w:r>
      <w:r>
        <w:rPr>
          <w:rFonts w:hint="eastAsia" w:ascii="宋体" w:hAnsi="宋体" w:eastAsia="宋体" w:cs="Times New Roman"/>
          <w:bCs/>
          <w:color w:val="000000" w:themeColor="text1"/>
          <w:sz w:val="24"/>
          <w:szCs w:val="24"/>
          <w:lang w:bidi="en-US"/>
          <w14:textFill>
            <w14:solidFill>
              <w14:schemeClr w14:val="tx1"/>
            </w14:solidFill>
          </w14:textFill>
        </w:rPr>
        <w:t>下列</w:t>
      </w:r>
      <w:r>
        <w:rPr>
          <w:rFonts w:ascii="宋体" w:hAnsi="宋体" w:eastAsia="宋体" w:cs="Times New Roman"/>
          <w:bCs/>
          <w:color w:val="000000" w:themeColor="text1"/>
          <w:sz w:val="24"/>
          <w:szCs w:val="24"/>
          <w:lang w:bidi="en-US"/>
          <w14:textFill>
            <w14:solidFill>
              <w14:schemeClr w14:val="tx1"/>
            </w14:solidFill>
          </w14:textFill>
        </w:rPr>
        <w:t>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辅助变流器容量应能满足列车在各种工况下的使用需求。</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车辆蓄电池的额定电压为24V，性能应</w:t>
      </w:r>
      <w:r>
        <w:rPr>
          <w:rFonts w:hint="eastAsia" w:ascii="宋体" w:hAnsi="宋体" w:eastAsia="宋体" w:cs="Times New Roman"/>
          <w:bCs/>
          <w:color w:val="000000" w:themeColor="text1"/>
          <w:sz w:val="24"/>
          <w:szCs w:val="24"/>
          <w:lang w:bidi="en-US"/>
          <w14:textFill>
            <w14:solidFill>
              <w14:schemeClr w14:val="tx1"/>
            </w14:solidFill>
          </w14:textFill>
        </w:rPr>
        <w:t>符合</w:t>
      </w:r>
      <w:r>
        <w:rPr>
          <w:rFonts w:ascii="宋体" w:hAnsi="宋体" w:eastAsia="宋体" w:cs="Times New Roman"/>
          <w:bCs/>
          <w:color w:val="000000" w:themeColor="text1"/>
          <w:sz w:val="24"/>
          <w:szCs w:val="24"/>
          <w:lang w:bidi="en-US"/>
          <w14:textFill>
            <w14:solidFill>
              <w14:schemeClr w14:val="tx1"/>
            </w14:solidFill>
          </w14:textFill>
        </w:rPr>
        <w:t>现行国家标准《铁路应用机车车辆电气设备</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 xml:space="preserve"> 第1部分：一般使用条件和通用规则》GB/T 21413.1的</w:t>
      </w:r>
      <w:r>
        <w:rPr>
          <w:rFonts w:hint="eastAsia" w:ascii="宋体" w:hAnsi="宋体" w:eastAsia="宋体" w:cs="Times New Roman"/>
          <w:bCs/>
          <w:color w:val="000000" w:themeColor="text1"/>
          <w:sz w:val="24"/>
          <w:szCs w:val="24"/>
          <w:lang w:bidi="en-US"/>
          <w14:textFill>
            <w14:solidFill>
              <w14:schemeClr w14:val="tx1"/>
            </w14:solidFill>
          </w14:textFill>
        </w:rPr>
        <w:t>有关规定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蓄电池组容量应满足列车故障时应急照明、外部照明、空调紧急通风、车载安全设备、开关门一次、广播、通讯等的供电需要，供电时间不应少于30min。</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25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车辆电气设备的金属外壳或箱体应与车体金属部分可靠电气连接。</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Ⅴ  制动系统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制动系统应</w:t>
      </w:r>
      <w:r>
        <w:rPr>
          <w:rFonts w:hint="eastAsia" w:ascii="宋体" w:hAnsi="宋体" w:eastAsia="宋体" w:cs="Times New Roman"/>
          <w:bCs/>
          <w:color w:val="000000" w:themeColor="text1"/>
          <w:sz w:val="24"/>
          <w:szCs w:val="24"/>
          <w:lang w:bidi="en-US"/>
          <w14:textFill>
            <w14:solidFill>
              <w14:schemeClr w14:val="tx1"/>
            </w14:solidFill>
          </w14:textFill>
        </w:rPr>
        <w:t>具有</w:t>
      </w:r>
      <w:r>
        <w:rPr>
          <w:rFonts w:ascii="宋体" w:hAnsi="宋体" w:eastAsia="宋体" w:cs="Times New Roman"/>
          <w:bCs/>
          <w:color w:val="000000" w:themeColor="text1"/>
          <w:sz w:val="24"/>
          <w:szCs w:val="24"/>
          <w:lang w:bidi="en-US"/>
          <w14:textFill>
            <w14:solidFill>
              <w14:schemeClr w14:val="tx1"/>
            </w14:solidFill>
          </w14:textFill>
        </w:rPr>
        <w:t>常用制动、停放制动和紧急制动</w:t>
      </w:r>
      <w:r>
        <w:rPr>
          <w:rFonts w:hint="eastAsia" w:ascii="宋体" w:hAnsi="宋体" w:eastAsia="宋体" w:cs="Times New Roman"/>
          <w:bCs/>
          <w:color w:val="000000" w:themeColor="text1"/>
          <w:sz w:val="24"/>
          <w:szCs w:val="24"/>
          <w:lang w:bidi="en-US"/>
          <w14:textFill>
            <w14:solidFill>
              <w14:schemeClr w14:val="tx1"/>
            </w14:solidFill>
          </w14:textFill>
        </w:rPr>
        <w:t>的功能，</w:t>
      </w:r>
      <w:r>
        <w:rPr>
          <w:rFonts w:ascii="宋体" w:hAnsi="宋体" w:eastAsia="宋体" w:cs="Times New Roman"/>
          <w:bCs/>
          <w:color w:val="000000" w:themeColor="text1"/>
          <w:sz w:val="24"/>
          <w:szCs w:val="24"/>
          <w:lang w:bidi="en-US"/>
          <w14:textFill>
            <w14:solidFill>
              <w14:schemeClr w14:val="tx1"/>
            </w14:solidFill>
          </w14:textFill>
        </w:rPr>
        <w:t>制动方式应包括电制动和机械制动。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常用制动应优先使用电制动，制动能量应能回馈至车载动力电池。</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停放制动应保证列车在最大载荷、停放线路最大坡道处不发生溜车。</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列车出现意外分离等严重影响列车安全的故障时，应能立刻自动实施紧急制动，并应传递信息至操控装置和控制中心。</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制动系统的管路应具有良好的密封性能，宜采用不锈钢或铜质材料。</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制动系统应具有保持制动功能。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制动系统的性能和测试应满足</w:t>
      </w:r>
      <w:r>
        <w:rPr>
          <w:rFonts w:hint="eastAsia" w:ascii="宋体" w:hAnsi="宋体" w:eastAsia="宋体" w:cs="Times New Roman"/>
          <w:bCs/>
          <w:color w:val="000000" w:themeColor="text1"/>
          <w:sz w:val="24"/>
          <w:szCs w:val="24"/>
          <w:lang w:bidi="en-US"/>
          <w14:textFill>
            <w14:solidFill>
              <w14:schemeClr w14:val="tx1"/>
            </w14:solidFill>
          </w14:textFill>
        </w:rPr>
        <w:t>国家</w:t>
      </w:r>
      <w:r>
        <w:rPr>
          <w:rFonts w:ascii="宋体" w:hAnsi="宋体" w:eastAsia="宋体" w:cs="Times New Roman"/>
          <w:bCs/>
          <w:color w:val="000000" w:themeColor="text1"/>
          <w:sz w:val="24"/>
          <w:szCs w:val="24"/>
          <w:lang w:bidi="en-US"/>
          <w14:textFill>
            <w14:solidFill>
              <w14:schemeClr w14:val="tx1"/>
            </w14:solidFill>
          </w14:textFill>
        </w:rPr>
        <w:t>现行标准《电动汽车再生制动系统要求及试验方法》QC/T 1089和《机动车运行安全技术条件》GB 7258的</w:t>
      </w:r>
      <w:r>
        <w:rPr>
          <w:rFonts w:hint="eastAsia" w:ascii="宋体" w:hAnsi="宋体" w:eastAsia="宋体" w:cs="Times New Roman"/>
          <w:bCs/>
          <w:color w:val="000000" w:themeColor="text1"/>
          <w:sz w:val="24"/>
          <w:szCs w:val="24"/>
          <w:lang w:bidi="en-US"/>
          <w14:textFill>
            <w14:solidFill>
              <w14:schemeClr w14:val="tx1"/>
            </w14:solidFill>
          </w14:textFill>
        </w:rPr>
        <w:t>有关规定</w:t>
      </w:r>
      <w:r>
        <w:rPr>
          <w:rFonts w:ascii="宋体" w:hAnsi="宋体" w:eastAsia="宋体" w:cs="Times New Roman"/>
          <w:bCs/>
          <w:color w:val="000000" w:themeColor="text1"/>
          <w:sz w:val="24"/>
          <w:szCs w:val="24"/>
          <w:lang w:bidi="en-US"/>
          <w14:textFill>
            <w14:solidFill>
              <w14:schemeClr w14:val="tx1"/>
            </w14:solidFill>
          </w14:textFill>
        </w:rPr>
        <w:t>。</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Ⅵ  安全与应急措施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列车内部空间应贯通，列车端部车辆应设置专用端门和下车设施。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列车应设置运行自动保护装置和通信、广播、应急照明等安全设施，客室内应设置乘客紧急报警装置，乘客紧急报警装置应具有乘客与控制中心间的双向通信功能。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列车车门应设置安全联锁，车门未完全关闭时不能启动列车，车速大于5km/h时不能开启车门。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列车内应配置便携式灭火器具，明确标识位置并便于取用。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列车端部应设置前照灯和红色防护灯，前照灯在紧急制停范围的照度不应低于2lx。</w:t>
      </w:r>
    </w:p>
    <w:p>
      <w:pPr>
        <w:pStyle w:val="3"/>
        <w:spacing w:before="156" w:beforeLines="50"/>
        <w:rPr>
          <w:color w:val="000000" w:themeColor="text1"/>
          <w14:textFill>
            <w14:solidFill>
              <w14:schemeClr w14:val="tx1"/>
            </w14:solidFill>
          </w14:textFill>
        </w:rPr>
      </w:pPr>
      <w:bookmarkStart w:id="57" w:name="_Toc57705848"/>
      <w:r>
        <w:rPr>
          <w:rFonts w:hint="eastAsia"/>
          <w:color w:val="000000" w:themeColor="text1"/>
          <w14:textFill>
            <w14:solidFill>
              <w14:schemeClr w14:val="tx1"/>
            </w14:solidFill>
          </w14:textFill>
        </w:rPr>
        <w:t>4.4  限界</w:t>
      </w:r>
      <w:bookmarkEnd w:id="57"/>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限界分为车辆限界、设备限界和建筑限界。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车辆限界按运行区域可分为区间车辆限界、站台计算长度内车辆限界和综合车场内车辆限界，按线路形式可分为直线车辆限界和曲线车辆限界。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设备限界按线路形式可分为直线设备限界和曲线设备限界。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建筑限界可分为高架建筑限界、地面建筑限界。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区间、车站直线地段车辆限界和设备限界应根据车辆供货商的图纸和数据确定。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车辆限界的计算应计入最大风荷载引起的横向和竖向偏移。</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.4.7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轨道区安装的设备和管线与设备限界之间的安全间隙不应小于50mm。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.4.8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相邻两线间不设置墙、柱及设备时，两设备限界之间的安全间隙不</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小于100mm。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轨道区不安装设备和管线的区域，建筑限界与设备限界之间的间隙不应小于200mm，困难情况不得小于100mm。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曲线地段的侧面建筑限界计算应</w:t>
      </w:r>
      <w:r>
        <w:rPr>
          <w:rFonts w:hint="eastAsia" w:ascii="宋体" w:hAnsi="宋体" w:eastAsia="宋体" w:cs="Times New Roman"/>
          <w:bCs/>
          <w:color w:val="000000" w:themeColor="text1"/>
          <w:sz w:val="24"/>
          <w:szCs w:val="24"/>
          <w:lang w:bidi="en-US"/>
          <w14:textFill>
            <w14:solidFill>
              <w14:schemeClr w14:val="tx1"/>
            </w14:solidFill>
          </w14:textFill>
        </w:rPr>
        <w:t>计入</w:t>
      </w:r>
      <w:r>
        <w:rPr>
          <w:rFonts w:ascii="宋体" w:hAnsi="宋体" w:eastAsia="宋体" w:cs="Times New Roman"/>
          <w:bCs/>
          <w:color w:val="000000" w:themeColor="text1"/>
          <w:sz w:val="24"/>
          <w:szCs w:val="24"/>
          <w:lang w:bidi="en-US"/>
          <w14:textFill>
            <w14:solidFill>
              <w14:schemeClr w14:val="tx1"/>
            </w14:solidFill>
          </w14:textFill>
        </w:rPr>
        <w:t>曲线设备限界和轨道梁超高引起的附加偏移。</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有效站台边缘与线路中心线的距离不应小于</w:t>
      </w:r>
      <m:oMath>
        <m:sSubSup>
          <m:sSubSupPr>
            <m:ctrlPr>
              <w:rPr>
                <w:rFonts w:ascii="Cambria Math" w:hAnsi="Cambria Math" w:eastAsia="宋体" w:cs="Times New Roman"/>
                <w:bCs/>
                <w:color w:val="000000" w:themeColor="text1"/>
                <w:sz w:val="24"/>
                <w:szCs w:val="24"/>
                <w:lang w:bidi="en-US"/>
                <w14:textFill>
                  <w14:solidFill>
                    <w14:schemeClr w14:val="tx1"/>
                  </w14:solidFill>
                </w14:textFill>
              </w:rPr>
            </m:ctrlPr>
          </m:sSubSupPr>
          <m:e>
            <m:r>
              <m:rPr/>
              <w:rPr>
                <w:rFonts w:ascii="Cambria Math" w:hAnsi="Cambria Math" w:eastAsia="宋体" w:cs="Times New Roman"/>
                <w:color w:val="000000" w:themeColor="text1"/>
                <w:sz w:val="24"/>
                <w:szCs w:val="24"/>
                <w:lang w:bidi="en-US"/>
                <w14:textFill>
                  <w14:solidFill>
                    <w14:schemeClr w14:val="tx1"/>
                  </w14:solidFill>
                </w14:textFill>
              </w:rPr>
              <m:t>1300</m:t>
            </m:r>
            <m:ctrlPr>
              <w:rPr>
                <w:rFonts w:ascii="Cambria Math" w:hAnsi="Cambria Math" w:eastAsia="宋体" w:cs="Times New Roman"/>
                <w:bCs/>
                <w:color w:val="000000" w:themeColor="text1"/>
                <w:sz w:val="24"/>
                <w:szCs w:val="24"/>
                <w:lang w:bidi="en-US"/>
                <w14:textFill>
                  <w14:solidFill>
                    <w14:schemeClr w14:val="tx1"/>
                  </w14:solidFill>
                </w14:textFill>
              </w:rPr>
            </m:ctrlPr>
          </m:e>
          <m:sub>
            <m:r>
              <m:rPr/>
              <w:rPr>
                <w:rFonts w:ascii="Cambria Math" w:hAnsi="Cambria Math" w:eastAsia="宋体" w:cs="Times New Roman"/>
                <w:color w:val="000000" w:themeColor="text1"/>
                <w:sz w:val="24"/>
                <w:szCs w:val="24"/>
                <w:lang w:bidi="en-US"/>
                <w14:textFill>
                  <w14:solidFill>
                    <w14:schemeClr w14:val="tx1"/>
                  </w14:solidFill>
                </w14:textFill>
              </w:rPr>
              <m:t>−</m:t>
            </m:r>
            <m:r>
              <m:rPr>
                <m:sty m:val="p"/>
              </m:rPr>
              <w:rPr>
                <w:rFonts w:ascii="Cambria Math" w:hAnsi="Cambria Math" w:eastAsia="宋体" w:cs="Times New Roman"/>
                <w:color w:val="000000" w:themeColor="text1"/>
                <w:sz w:val="24"/>
                <w:szCs w:val="24"/>
                <w:lang w:bidi="en-US"/>
                <w14:textFill>
                  <w14:solidFill>
                    <w14:schemeClr w14:val="tx1"/>
                  </w14:solidFill>
                </w14:textFill>
              </w:rPr>
              <m:t>10</m:t>
            </m:r>
            <m:ctrlPr>
              <w:rPr>
                <w:rFonts w:ascii="Cambria Math" w:hAnsi="Cambria Math" w:eastAsia="宋体" w:cs="Times New Roman"/>
                <w:bCs/>
                <w:color w:val="000000" w:themeColor="text1"/>
                <w:sz w:val="24"/>
                <w:szCs w:val="24"/>
                <w:lang w:bidi="en-US"/>
                <w14:textFill>
                  <w14:solidFill>
                    <w14:schemeClr w14:val="tx1"/>
                  </w14:solidFill>
                </w14:textFill>
              </w:rPr>
            </m:ctrlPr>
          </m:sub>
          <m:sup>
            <m:r>
              <m:rPr/>
              <w:rPr>
                <w:rFonts w:ascii="Cambria Math" w:hAnsi="Cambria Math" w:eastAsia="宋体" w:cs="Times New Roman"/>
                <w:color w:val="000000" w:themeColor="text1"/>
                <w:sz w:val="24"/>
                <w:szCs w:val="24"/>
                <w:lang w:bidi="en-US"/>
                <w14:textFill>
                  <w14:solidFill>
                    <w14:schemeClr w14:val="tx1"/>
                  </w14:solidFill>
                </w14:textFill>
              </w:rPr>
              <m:t>+</m:t>
            </m:r>
            <m:r>
              <m:rPr>
                <m:sty m:val="p"/>
              </m:rPr>
              <w:rPr>
                <w:rFonts w:ascii="Cambria Math" w:hAnsi="Cambria Math" w:eastAsia="宋体" w:cs="Times New Roman"/>
                <w:color w:val="000000" w:themeColor="text1"/>
                <w:sz w:val="24"/>
                <w:szCs w:val="24"/>
                <w:lang w:bidi="en-US"/>
                <w14:textFill>
                  <w14:solidFill>
                    <w14:schemeClr w14:val="tx1"/>
                  </w14:solidFill>
                </w14:textFill>
              </w:rPr>
              <m:t>0</m:t>
            </m:r>
            <m:ctrlPr>
              <w:rPr>
                <w:rFonts w:ascii="Cambria Math" w:hAnsi="Cambria Math" w:eastAsia="宋体" w:cs="Times New Roman"/>
                <w:bCs/>
                <w:color w:val="000000" w:themeColor="text1"/>
                <w:sz w:val="24"/>
                <w:szCs w:val="24"/>
                <w:lang w:bidi="en-US"/>
                <w14:textFill>
                  <w14:solidFill>
                    <w14:schemeClr w14:val="tx1"/>
                  </w14:solidFill>
                </w14:textFill>
              </w:rPr>
            </m:ctrlPr>
          </m:sup>
        </m:sSubSup>
      </m:oMath>
      <w:r>
        <w:rPr>
          <w:rFonts w:ascii="宋体" w:hAnsi="宋体" w:eastAsia="宋体" w:cs="Times New Roman"/>
          <w:bCs/>
          <w:color w:val="000000" w:themeColor="text1"/>
          <w:sz w:val="24"/>
          <w:szCs w:val="24"/>
          <w:lang w:bidi="en-US"/>
          <w14:textFill>
            <w14:solidFill>
              <w14:schemeClr w14:val="tx1"/>
            </w14:solidFill>
          </w14:textFill>
        </w:rPr>
        <w:t>mm。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站台门的任意部位与线路中心线的距离不应小于</w:t>
      </w:r>
      <w:r>
        <w:rPr>
          <w:rFonts w:ascii="宋体" w:hAnsi="宋体" w:eastAsia="宋体" w:cs="Times New Roman"/>
          <w:bCs/>
          <w:color w:val="000000" w:themeColor="text1"/>
          <w:sz w:val="24"/>
          <w:szCs w:val="24"/>
          <w:lang w:bidi="en-US"/>
          <w14:textFill>
            <w14:solidFill>
              <w14:schemeClr w14:val="tx1"/>
            </w14:solidFill>
          </w14:textFill>
        </w:rPr>
        <w:t>1360mm。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直线地段站台面</w:t>
      </w:r>
      <w:r>
        <w:rPr>
          <w:rFonts w:hint="eastAsia" w:ascii="宋体" w:hAnsi="宋体" w:eastAsia="宋体" w:cs="Times New Roman"/>
          <w:bCs/>
          <w:color w:val="000000" w:themeColor="text1"/>
          <w:sz w:val="24"/>
          <w:szCs w:val="24"/>
          <w:lang w:bidi="en-US"/>
          <w14:textFill>
            <w14:solidFill>
              <w14:schemeClr w14:val="tx1"/>
            </w14:solidFill>
          </w14:textFill>
        </w:rPr>
        <w:t>与</w:t>
      </w:r>
      <w:r>
        <w:rPr>
          <w:rFonts w:ascii="宋体" w:hAnsi="宋体" w:eastAsia="宋体" w:cs="Times New Roman"/>
          <w:bCs/>
          <w:color w:val="000000" w:themeColor="text1"/>
          <w:sz w:val="24"/>
          <w:szCs w:val="24"/>
          <w:lang w:bidi="en-US"/>
          <w14:textFill>
            <w14:solidFill>
              <w14:schemeClr w14:val="tx1"/>
            </w14:solidFill>
          </w14:textFill>
        </w:rPr>
        <w:t>轨道梁顶面</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距离应为</w:t>
      </w:r>
      <m:oMath>
        <m:sSubSup>
          <m:sSubSupPr>
            <m:ctrlPr>
              <w:rPr>
                <w:rFonts w:ascii="Cambria Math" w:hAnsi="Cambria Math" w:eastAsia="宋体" w:cs="Times New Roman"/>
                <w:bCs/>
                <w:color w:val="000000" w:themeColor="text1"/>
                <w:sz w:val="24"/>
                <w:szCs w:val="24"/>
                <w:lang w:bidi="en-US"/>
                <w14:textFill>
                  <w14:solidFill>
                    <w14:schemeClr w14:val="tx1"/>
                  </w14:solidFill>
                </w14:textFill>
              </w:rPr>
            </m:ctrlPr>
          </m:sSubSupPr>
          <m:e>
            <m:r>
              <m:rPr/>
              <w:rPr>
                <w:rFonts w:ascii="Cambria Math" w:hAnsi="Cambria Math" w:eastAsia="宋体" w:cs="Times New Roman"/>
                <w:color w:val="000000" w:themeColor="text1"/>
                <w:sz w:val="24"/>
                <w:szCs w:val="24"/>
                <w:lang w:bidi="en-US"/>
                <w14:textFill>
                  <w14:solidFill>
                    <w14:schemeClr w14:val="tx1"/>
                  </w14:solidFill>
                </w14:textFill>
              </w:rPr>
              <m:t>860</m:t>
            </m:r>
            <m:ctrlPr>
              <w:rPr>
                <w:rFonts w:ascii="Cambria Math" w:hAnsi="Cambria Math" w:eastAsia="宋体" w:cs="Times New Roman"/>
                <w:bCs/>
                <w:color w:val="000000" w:themeColor="text1"/>
                <w:sz w:val="24"/>
                <w:szCs w:val="24"/>
                <w:lang w:bidi="en-US"/>
                <w14:textFill>
                  <w14:solidFill>
                    <w14:schemeClr w14:val="tx1"/>
                  </w14:solidFill>
                </w14:textFill>
              </w:rPr>
            </m:ctrlPr>
          </m:e>
          <m:sub>
            <m:r>
              <m:rPr/>
              <w:rPr>
                <w:rFonts w:ascii="Cambria Math" w:hAnsi="Cambria Math" w:eastAsia="宋体" w:cs="Times New Roman"/>
                <w:color w:val="000000" w:themeColor="text1"/>
                <w:sz w:val="24"/>
                <w:szCs w:val="24"/>
                <w:lang w:bidi="en-US"/>
                <w14:textFill>
                  <w14:solidFill>
                    <w14:schemeClr w14:val="tx1"/>
                  </w14:solidFill>
                </w14:textFill>
              </w:rPr>
              <m:t>−</m:t>
            </m:r>
            <m:r>
              <m:rPr>
                <m:sty m:val="p"/>
              </m:rPr>
              <w:rPr>
                <w:rFonts w:ascii="Cambria Math" w:hAnsi="Cambria Math" w:eastAsia="宋体" w:cs="Times New Roman"/>
                <w:color w:val="000000" w:themeColor="text1"/>
                <w:sz w:val="24"/>
                <w:szCs w:val="24"/>
                <w:lang w:bidi="en-US"/>
                <w14:textFill>
                  <w14:solidFill>
                    <w14:schemeClr w14:val="tx1"/>
                  </w14:solidFill>
                </w14:textFill>
              </w:rPr>
              <m:t>10</m:t>
            </m:r>
            <m:ctrlPr>
              <w:rPr>
                <w:rFonts w:ascii="Cambria Math" w:hAnsi="Cambria Math" w:eastAsia="宋体" w:cs="Times New Roman"/>
                <w:bCs/>
                <w:color w:val="000000" w:themeColor="text1"/>
                <w:sz w:val="24"/>
                <w:szCs w:val="24"/>
                <w:lang w:bidi="en-US"/>
                <w14:textFill>
                  <w14:solidFill>
                    <w14:schemeClr w14:val="tx1"/>
                  </w14:solidFill>
                </w14:textFill>
              </w:rPr>
            </m:ctrlPr>
          </m:sub>
          <m:sup>
            <m:r>
              <m:rPr/>
              <w:rPr>
                <w:rFonts w:ascii="Cambria Math" w:hAnsi="Cambria Math" w:eastAsia="宋体" w:cs="Times New Roman"/>
                <w:color w:val="000000" w:themeColor="text1"/>
                <w:sz w:val="24"/>
                <w:szCs w:val="24"/>
                <w:lang w:bidi="en-US"/>
                <w14:textFill>
                  <w14:solidFill>
                    <w14:schemeClr w14:val="tx1"/>
                  </w14:solidFill>
                </w14:textFill>
              </w:rPr>
              <m:t>+</m:t>
            </m:r>
            <m:r>
              <m:rPr>
                <m:sty m:val="p"/>
              </m:rPr>
              <w:rPr>
                <w:rFonts w:ascii="Cambria Math" w:hAnsi="Cambria Math" w:eastAsia="宋体" w:cs="Times New Roman"/>
                <w:color w:val="000000" w:themeColor="text1"/>
                <w:sz w:val="24"/>
                <w:szCs w:val="24"/>
                <w:lang w:bidi="en-US"/>
                <w14:textFill>
                  <w14:solidFill>
                    <w14:schemeClr w14:val="tx1"/>
                  </w14:solidFill>
                </w14:textFill>
              </w:rPr>
              <m:t>0</m:t>
            </m:r>
            <m:ctrlPr>
              <w:rPr>
                <w:rFonts w:ascii="Cambria Math" w:hAnsi="Cambria Math" w:eastAsia="宋体" w:cs="Times New Roman"/>
                <w:bCs/>
                <w:color w:val="000000" w:themeColor="text1"/>
                <w:sz w:val="24"/>
                <w:szCs w:val="24"/>
                <w:lang w:bidi="en-US"/>
                <w14:textFill>
                  <w14:solidFill>
                    <w14:schemeClr w14:val="tx1"/>
                  </w14:solidFill>
                </w14:textFill>
              </w:rPr>
            </m:ctrlPr>
          </m:sup>
        </m:sSubSup>
      </m:oMath>
      <w:r>
        <w:rPr>
          <w:rFonts w:ascii="宋体" w:hAnsi="宋体" w:eastAsia="宋体" w:cs="Times New Roman"/>
          <w:bCs/>
          <w:color w:val="000000" w:themeColor="text1"/>
          <w:sz w:val="24"/>
          <w:szCs w:val="24"/>
          <w:lang w:bidi="en-US"/>
          <w14:textFill>
            <w14:solidFill>
              <w14:schemeClr w14:val="tx1"/>
            </w14:solidFill>
          </w14:textFill>
        </w:rPr>
        <w:t>mm。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综合车场的库外限界应符合区间限界的规定。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综合车场的库内检修平台的高平台及其安全栅栏与车辆轮廓线之间应留有80mm的安全间隙，低平台应符合车站站台建筑限界的规定。</w:t>
      </w:r>
    </w:p>
    <w:p>
      <w:pPr>
        <w:pStyle w:val="3"/>
        <w:spacing w:before="156" w:beforeLines="50"/>
        <w:rPr>
          <w:color w:val="000000" w:themeColor="text1"/>
          <w14:textFill>
            <w14:solidFill>
              <w14:schemeClr w14:val="tx1"/>
            </w14:solidFill>
          </w14:textFill>
        </w:rPr>
      </w:pPr>
      <w:bookmarkStart w:id="58" w:name="_Toc57705849"/>
      <w:r>
        <w:rPr>
          <w:rFonts w:hint="eastAsia"/>
          <w:color w:val="000000" w:themeColor="text1"/>
          <w14:textFill>
            <w14:solidFill>
              <w14:schemeClr w14:val="tx1"/>
            </w14:solidFill>
          </w14:textFill>
        </w:rPr>
        <w:t>4.5  线路</w:t>
      </w:r>
      <w:bookmarkEnd w:id="58"/>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线路应分为正线、配线、出入场线和车场线</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线路的基本走向应根据上位规划研究确定。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线路平面位置和高程应根据下列因素，经技术经济比较后确定：</w:t>
      </w:r>
    </w:p>
    <w:p>
      <w:pPr>
        <w:spacing w:line="360" w:lineRule="auto"/>
        <w:ind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1</w:t>
      </w:r>
      <w:r>
        <w:rPr>
          <w:rFonts w:ascii="宋体" w:hAnsi="宋体" w:eastAsia="宋体" w:cs="Times New Roman"/>
          <w:color w:val="000000" w:themeColor="text1"/>
          <w:sz w:val="24"/>
          <w:szCs w:val="24"/>
          <w:lang w:bidi="en-US"/>
          <w14:textFill>
            <w14:solidFill>
              <w14:schemeClr w14:val="tx1"/>
            </w14:solidFill>
          </w14:textFill>
        </w:rPr>
        <w:t xml:space="preserve">  城市现状和规划的道路、管线、地面建</w:t>
      </w:r>
      <w:r>
        <w:rPr>
          <w:rFonts w:hint="eastAsia" w:ascii="宋体" w:hAnsi="宋体" w:eastAsia="宋体" w:cs="Times New Roman"/>
          <w:color w:val="000000" w:themeColor="text1"/>
          <w:sz w:val="24"/>
          <w:szCs w:val="24"/>
          <w:lang w:bidi="en-US"/>
          <w14:textFill>
            <w14:solidFill>
              <w14:schemeClr w14:val="tx1"/>
            </w14:solidFill>
          </w14:textFill>
        </w:rPr>
        <w:t>构</w:t>
      </w:r>
      <w:r>
        <w:rPr>
          <w:rFonts w:ascii="宋体" w:hAnsi="宋体" w:eastAsia="宋体" w:cs="Times New Roman"/>
          <w:color w:val="000000" w:themeColor="text1"/>
          <w:sz w:val="24"/>
          <w:szCs w:val="24"/>
          <w:lang w:bidi="en-US"/>
          <w14:textFill>
            <w14:solidFill>
              <w14:schemeClr w14:val="tx1"/>
            </w14:solidFill>
          </w14:textFill>
        </w:rPr>
        <w:t>筑物</w:t>
      </w:r>
      <w:r>
        <w:rPr>
          <w:rFonts w:hint="eastAsia" w:ascii="宋体" w:hAnsi="宋体" w:eastAsia="宋体" w:cs="Times New Roman"/>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文物古迹。</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环境保护要求。</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地形地貌。</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工程地质。</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水文地质。</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采用的结构类型与施工方法。</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运营要求。</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线路平面</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正线的最小平面曲线半径</w:t>
      </w:r>
      <w:r>
        <w:rPr>
          <w:rFonts w:hint="eastAsia" w:ascii="宋体" w:hAnsi="宋体" w:eastAsia="宋体" w:cs="Times New Roman"/>
          <w:bCs/>
          <w:color w:val="000000" w:themeColor="text1"/>
          <w:sz w:val="24"/>
          <w:szCs w:val="24"/>
          <w:lang w:bidi="en-US"/>
          <w14:textFill>
            <w14:solidFill>
              <w14:schemeClr w14:val="tx1"/>
            </w14:solidFill>
          </w14:textFill>
        </w:rPr>
        <w:t>一般情况下不应小于</w:t>
      </w:r>
      <w:r>
        <w:rPr>
          <w:rFonts w:ascii="宋体" w:hAnsi="宋体" w:eastAsia="宋体" w:cs="Times New Roman"/>
          <w:bCs/>
          <w:color w:val="000000" w:themeColor="text1"/>
          <w:sz w:val="24"/>
          <w:szCs w:val="24"/>
          <w:lang w:bidi="en-US"/>
          <w14:textFill>
            <w14:solidFill>
              <w14:schemeClr w14:val="tx1"/>
            </w14:solidFill>
          </w14:textFill>
        </w:rPr>
        <w:t>60m，困难地段不应小于40m</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正线不应采用复曲线。</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color w:val="000000" w:themeColor="text1"/>
          <w:sz w:val="24"/>
          <w:szCs w:val="24"/>
          <w:lang w:bidi="en-US"/>
          <w14:textFill>
            <w14:solidFill>
              <w14:schemeClr w14:val="tx1"/>
            </w14:solidFill>
          </w14:textFill>
        </w:rPr>
        <w:t>4.5.6</w:t>
      </w:r>
      <w:r>
        <w:rPr>
          <w:rFonts w:hint="eastAsia" w:ascii="宋体" w:hAnsi="宋体" w:eastAsia="宋体" w:cs="Times New Roman"/>
          <w:bCs/>
          <w:color w:val="000000" w:themeColor="text1"/>
          <w:sz w:val="24"/>
          <w:szCs w:val="24"/>
          <w:lang w:bidi="en-US"/>
          <w14:textFill>
            <w14:solidFill>
              <w14:schemeClr w14:val="tx1"/>
            </w14:solidFill>
          </w14:textFill>
        </w:rPr>
        <w:t xml:space="preserve">  线路平面直线与圆曲线间应采用缓和曲线连接，缓和曲线的长度应符合本标准附录A的规定。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color w:val="000000" w:themeColor="text1"/>
          <w:sz w:val="24"/>
          <w:szCs w:val="24"/>
          <w:lang w:bidi="en-US"/>
          <w14:textFill>
            <w14:solidFill>
              <w14:schemeClr w14:val="tx1"/>
            </w14:solidFill>
          </w14:textFill>
        </w:rPr>
        <w:t>4.5.7</w:t>
      </w:r>
      <w:r>
        <w:rPr>
          <w:rFonts w:hint="eastAsia" w:ascii="宋体" w:hAnsi="宋体" w:eastAsia="宋体" w:cs="Times New Roman"/>
          <w:bCs/>
          <w:color w:val="000000" w:themeColor="text1"/>
          <w:sz w:val="24"/>
          <w:szCs w:val="24"/>
          <w:lang w:bidi="en-US"/>
          <w14:textFill>
            <w14:solidFill>
              <w14:schemeClr w14:val="tx1"/>
            </w14:solidFill>
          </w14:textFill>
        </w:rPr>
        <w:t xml:space="preserve">  线路圆曲线长度、夹直线最小长度不宜小于单编组列车长度，困难情况下不应小于车辆全轴距。当曲线超高需在夹直线递减顺接时，夹直线最小长度应计入超高递减长度。</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折返线、渡线、停车线、出入场线、车场线的平面最小曲线半径不应小于15m。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曲线超高</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按</w:t>
      </w:r>
      <w:r>
        <w:rPr>
          <w:rFonts w:hint="eastAsia" w:ascii="宋体" w:hAnsi="宋体" w:eastAsia="宋体" w:cs="Times New Roman"/>
          <w:bCs/>
          <w:color w:val="000000" w:themeColor="text1"/>
          <w:sz w:val="24"/>
          <w:szCs w:val="24"/>
          <w:lang w:bidi="en-US"/>
          <w14:textFill>
            <w14:solidFill>
              <w14:schemeClr w14:val="tx1"/>
            </w14:solidFill>
          </w14:textFill>
        </w:rPr>
        <w:t>下</w:t>
      </w:r>
      <w:r>
        <w:rPr>
          <w:rFonts w:ascii="宋体" w:hAnsi="宋体" w:eastAsia="宋体" w:cs="Times New Roman"/>
          <w:bCs/>
          <w:color w:val="000000" w:themeColor="text1"/>
          <w:sz w:val="24"/>
          <w:szCs w:val="24"/>
          <w:lang w:bidi="en-US"/>
          <w14:textFill>
            <w14:solidFill>
              <w14:schemeClr w14:val="tx1"/>
            </w14:solidFill>
          </w14:textFill>
        </w:rPr>
        <w:t>式计算</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41"/>
        <w:rPr>
          <w:rFonts w:ascii="Times New Roman" w:hAnsi="Times New Roman"/>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ab/>
      </w:r>
      <w:r>
        <w:rPr>
          <w:rFonts w:ascii="仿宋" w:hAnsi="仿宋" w:eastAsia="仿宋"/>
          <w:color w:val="000000"/>
          <w:position w:val="-24"/>
        </w:rPr>
        <w:object>
          <v:shape id="_x0000_i1025" o:spt="75" type="#_x0000_t75" style="height:33.85pt;width:49.0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color w:val="000000" w:themeColor="text1"/>
          <w:shd w:val="clear" w:color="auto" w:fill="FFFFFF"/>
          <w14:textFill>
            <w14:solidFill>
              <w14:schemeClr w14:val="tx1"/>
            </w14:solidFill>
          </w14:textFill>
        </w:rPr>
        <w:tab/>
      </w:r>
      <w:r>
        <w:rPr>
          <w:rFonts w:hint="eastAsia"/>
          <w:color w:val="000000" w:themeColor="text1"/>
          <w:shd w:val="clear" w:color="auto" w:fill="FFFFFF"/>
          <w14:textFill>
            <w14:solidFill>
              <w14:schemeClr w14:val="tx1"/>
            </w14:solidFill>
          </w14:textFill>
        </w:rPr>
        <w:t>（4</w:t>
      </w:r>
      <w:r>
        <w:rPr>
          <w:color w:val="000000" w:themeColor="text1"/>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5</w:t>
      </w:r>
      <w:r>
        <w:rPr>
          <w:color w:val="000000" w:themeColor="text1"/>
          <w:shd w:val="clear" w:color="auto" w:fill="FFFFFF"/>
          <w14:textFill>
            <w14:solidFill>
              <w14:schemeClr w14:val="tx1"/>
            </w14:solidFill>
          </w14:textFill>
        </w:rPr>
        <w:t>.9</w:t>
      </w:r>
      <w:r>
        <w:rPr>
          <w:rFonts w:hint="eastAsia"/>
          <w:color w:val="000000" w:themeColor="text1"/>
          <w:shd w:val="clear" w:color="auto" w:fill="FFFFFF"/>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式中：</w:t>
      </w:r>
      <w:r>
        <w:rPr>
          <w:rFonts w:cs="Times New Roman"/>
          <w:bCs/>
          <w:color w:val="000000"/>
          <w:position w:val="-4"/>
          <w:szCs w:val="24"/>
          <w:lang w:bidi="en-US"/>
        </w:rPr>
        <w:object>
          <v:shape id="_x0000_i1026" o:spt="75" type="#_x0000_t75" style="height:13.25pt;width:14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曲线超高</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mm</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734" w:firstLineChars="306"/>
        <w:rPr>
          <w:rFonts w:ascii="宋体" w:hAnsi="宋体" w:eastAsia="宋体" w:cs="Times New Roman"/>
          <w:bCs/>
          <w:color w:val="000000" w:themeColor="text1"/>
          <w:sz w:val="24"/>
          <w:szCs w:val="24"/>
          <w:lang w:bidi="en-US"/>
          <w14:textFill>
            <w14:solidFill>
              <w14:schemeClr w14:val="tx1"/>
            </w14:solidFill>
          </w14:textFill>
        </w:rPr>
      </w:pPr>
      <w:r>
        <w:rPr>
          <w:rFonts w:ascii="仿宋" w:hAnsi="仿宋" w:eastAsia="仿宋" w:cs="Times New Roman"/>
          <w:bCs/>
          <w:color w:val="000000"/>
          <w:position w:val="-4"/>
          <w:sz w:val="24"/>
          <w:szCs w:val="24"/>
          <w:lang w:bidi="en-US"/>
        </w:rPr>
        <w:object>
          <v:shape id="_x0000_i1027" o:spt="75" type="#_x0000_t75" style="height:13.25pt;width:12.0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最小曲线半径</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m</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734" w:firstLineChars="306"/>
        <w:rPr>
          <w:rFonts w:ascii="宋体" w:hAnsi="宋体" w:eastAsia="宋体" w:cs="Times New Roman"/>
          <w:bCs/>
          <w:color w:val="000000" w:themeColor="text1"/>
          <w:sz w:val="24"/>
          <w:szCs w:val="24"/>
          <w:lang w:bidi="en-US"/>
          <w14:textFill>
            <w14:solidFill>
              <w14:schemeClr w14:val="tx1"/>
            </w14:solidFill>
          </w14:textFill>
        </w:rPr>
      </w:pPr>
      <w:r>
        <w:rPr>
          <w:rFonts w:ascii="仿宋" w:hAnsi="仿宋" w:eastAsia="仿宋" w:cs="Times New Roman"/>
          <w:bCs/>
          <w:color w:val="000000"/>
          <w:position w:val="-6"/>
          <w:sz w:val="24"/>
          <w:szCs w:val="24"/>
          <w:lang w:bidi="en-US"/>
        </w:rPr>
        <w:object>
          <v:shape id="_x0000_i1028" o:spt="75" type="#_x0000_t75" style="height:14.4pt;width:12.0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列车通过曲线速度（</w:t>
      </w:r>
      <w:r>
        <w:rPr>
          <w:rFonts w:ascii="宋体" w:hAnsi="宋体" w:eastAsia="宋体" w:cs="Times New Roman"/>
          <w:bCs/>
          <w:color w:val="000000" w:themeColor="text1"/>
          <w:sz w:val="24"/>
          <w:szCs w:val="24"/>
          <w:lang w:bidi="en-US"/>
          <w14:textFill>
            <w14:solidFill>
              <w14:schemeClr w14:val="tx1"/>
            </w14:solidFill>
          </w14:textFill>
        </w:rPr>
        <w:t>km/h</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车站站台的计算长度范围宜设置在直线区段，曲线引起的建筑限界加宽不宜进入站台的计算长度范围。</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道岔应设置在平直线地段；平</w:t>
      </w:r>
      <w:r>
        <w:rPr>
          <w:rFonts w:ascii="宋体" w:hAnsi="宋体" w:eastAsia="宋体" w:cs="Times New Roman"/>
          <w:bCs/>
          <w:color w:val="000000" w:themeColor="text1"/>
          <w:sz w:val="24"/>
          <w:szCs w:val="24"/>
          <w:lang w:bidi="en-US"/>
          <w14:textFill>
            <w14:solidFill>
              <w14:schemeClr w14:val="tx1"/>
            </w14:solidFill>
          </w14:textFill>
        </w:rPr>
        <w:t>曲线</w:t>
      </w:r>
      <w:r>
        <w:rPr>
          <w:rFonts w:hint="eastAsia" w:ascii="宋体" w:hAnsi="宋体" w:eastAsia="宋体" w:cs="Times New Roman"/>
          <w:bCs/>
          <w:color w:val="000000" w:themeColor="text1"/>
          <w:sz w:val="24"/>
          <w:szCs w:val="24"/>
          <w:lang w:bidi="en-US"/>
          <w14:textFill>
            <w14:solidFill>
              <w14:schemeClr w14:val="tx1"/>
            </w14:solidFill>
          </w14:textFill>
        </w:rPr>
        <w:t>端部距离</w:t>
      </w:r>
      <w:r>
        <w:rPr>
          <w:rFonts w:ascii="宋体" w:hAnsi="宋体" w:eastAsia="宋体" w:cs="Times New Roman"/>
          <w:bCs/>
          <w:color w:val="000000" w:themeColor="text1"/>
          <w:sz w:val="24"/>
          <w:szCs w:val="24"/>
          <w:lang w:bidi="en-US"/>
          <w14:textFill>
            <w14:solidFill>
              <w14:schemeClr w14:val="tx1"/>
            </w14:solidFill>
          </w14:textFill>
        </w:rPr>
        <w:t>道岔</w:t>
      </w:r>
      <w:r>
        <w:rPr>
          <w:rFonts w:hint="eastAsia" w:ascii="宋体" w:hAnsi="宋体" w:eastAsia="宋体" w:cs="Times New Roman"/>
          <w:bCs/>
          <w:color w:val="000000" w:themeColor="text1"/>
          <w:sz w:val="24"/>
          <w:szCs w:val="24"/>
          <w:lang w:bidi="en-US"/>
          <w14:textFill>
            <w14:solidFill>
              <w14:schemeClr w14:val="tx1"/>
            </w14:solidFill>
          </w14:textFill>
        </w:rPr>
        <w:t>两端</w:t>
      </w:r>
      <w:r>
        <w:rPr>
          <w:rFonts w:ascii="宋体" w:hAnsi="宋体" w:eastAsia="宋体" w:cs="Times New Roman"/>
          <w:bCs/>
          <w:color w:val="000000" w:themeColor="text1"/>
          <w:sz w:val="24"/>
          <w:szCs w:val="24"/>
          <w:lang w:bidi="en-US"/>
          <w14:textFill>
            <w14:solidFill>
              <w14:schemeClr w14:val="tx1"/>
            </w14:solidFill>
          </w14:textFill>
        </w:rPr>
        <w:t>的距离不应小于5m</w:t>
      </w:r>
      <w:r>
        <w:rPr>
          <w:rFonts w:hint="eastAsia" w:ascii="宋体" w:hAnsi="宋体" w:eastAsia="宋体" w:cs="Times New Roman"/>
          <w:bCs/>
          <w:color w:val="000000" w:themeColor="text1"/>
          <w:sz w:val="24"/>
          <w:szCs w:val="24"/>
          <w:lang w:bidi="en-US"/>
          <w14:textFill>
            <w14:solidFill>
              <w14:schemeClr w14:val="tx1"/>
            </w14:solidFill>
          </w14:textFill>
        </w:rPr>
        <w:t>；道岔附带曲线不应设缓和曲线和超高；道岔端头到有效站台端部的距离不宜小于10m。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线路</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最小线间距不应小于3200</w:t>
      </w:r>
      <w:r>
        <w:rPr>
          <w:rFonts w:hint="eastAsia" w:ascii="宋体" w:hAnsi="宋体" w:eastAsia="宋体" w:cs="Times New Roman"/>
          <w:bCs/>
          <w:color w:val="000000" w:themeColor="text1"/>
          <w:sz w:val="24"/>
          <w:szCs w:val="24"/>
          <w:lang w:bidi="en-US"/>
          <w14:textFill>
            <w14:solidFill>
              <w14:schemeClr w14:val="tx1"/>
            </w14:solidFill>
          </w14:textFill>
        </w:rPr>
        <w:t>mm</w:t>
      </w:r>
      <w:r>
        <w:rPr>
          <w:rFonts w:ascii="宋体" w:hAnsi="宋体" w:eastAsia="宋体" w:cs="Times New Roman"/>
          <w:bCs/>
          <w:color w:val="000000" w:themeColor="text1"/>
          <w:sz w:val="24"/>
          <w:szCs w:val="24"/>
          <w:lang w:bidi="en-US"/>
          <w14:textFill>
            <w14:solidFill>
              <w14:schemeClr w14:val="tx1"/>
            </w14:solidFill>
          </w14:textFill>
        </w:rPr>
        <w:t>。</w:t>
      </w:r>
    </w:p>
    <w:p>
      <w:pPr>
        <w:spacing w:before="156" w:beforeLines="50" w:line="360" w:lineRule="auto"/>
        <w:jc w:val="center"/>
        <w:outlineLvl w:val="2"/>
        <w:rPr>
          <w:rFonts w:ascii="宋体" w:hAnsi="宋体" w:eastAsia="宋体" w:cs="Times New Roman"/>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线路纵断面</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.13</w:t>
      </w:r>
      <w:r>
        <w:rPr>
          <w:rFonts w:hint="eastAsia" w:ascii="宋体" w:hAnsi="宋体" w:eastAsia="宋体" w:cs="Times New Roman"/>
          <w:bCs/>
          <w:color w:val="000000" w:themeColor="text1"/>
          <w:sz w:val="24"/>
          <w:szCs w:val="24"/>
          <w:lang w:bidi="en-US"/>
          <w14:textFill>
            <w14:solidFill>
              <w14:schemeClr w14:val="tx1"/>
            </w14:solidFill>
          </w14:textFill>
        </w:rPr>
        <w:t xml:space="preserve">  线路纵断面应结合线路平面、行车速度、敷设方式、周边建筑物、道路规划、地质条件等情况进行设计。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正线线路的最大坡度不应大于</w:t>
      </w:r>
      <w:r>
        <w:rPr>
          <w:rFonts w:ascii="宋体" w:hAnsi="宋体" w:eastAsia="宋体" w:cs="Times New Roman"/>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（严寒地区和寒冷地区不应大于4%）</w:t>
      </w:r>
      <w:r>
        <w:rPr>
          <w:rFonts w:ascii="宋体" w:hAnsi="宋体" w:eastAsia="宋体" w:cs="Times New Roman"/>
          <w:bCs/>
          <w:color w:val="000000" w:themeColor="text1"/>
          <w:sz w:val="24"/>
          <w:szCs w:val="24"/>
          <w:lang w:bidi="en-US"/>
          <w14:textFill>
            <w14:solidFill>
              <w14:schemeClr w14:val="tx1"/>
            </w14:solidFill>
          </w14:textFill>
        </w:rPr>
        <w:t>，出入场线的最大坡度不应大于12%</w:t>
      </w:r>
      <w:r>
        <w:rPr>
          <w:rFonts w:hint="eastAsia" w:ascii="宋体" w:hAnsi="宋体" w:eastAsia="宋体" w:cs="Times New Roman"/>
          <w:bCs/>
          <w:color w:val="000000" w:themeColor="text1"/>
          <w:sz w:val="24"/>
          <w:szCs w:val="24"/>
          <w:lang w:bidi="en-US"/>
          <w14:textFill>
            <w14:solidFill>
              <w14:schemeClr w14:val="tx1"/>
            </w14:solidFill>
          </w14:textFill>
        </w:rPr>
        <w:t>（严寒地区和寒冷地区不应大于6%）</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车场线宜设置在平坡区段，困难时坡度不应大于</w:t>
      </w:r>
      <w:r>
        <w:rPr>
          <w:rFonts w:ascii="宋体" w:hAnsi="宋体" w:eastAsia="宋体" w:cs="Times New Roman"/>
          <w:bCs/>
          <w:color w:val="000000" w:themeColor="text1"/>
          <w:sz w:val="24"/>
          <w:szCs w:val="24"/>
          <w:lang w:bidi="en-US"/>
          <w14:textFill>
            <w14:solidFill>
              <w14:schemeClr w14:val="tx1"/>
            </w14:solidFill>
          </w14:textFill>
        </w:rPr>
        <w:t>0.3%。</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车站的线路宜采用平坡。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道岔应设置在平坡上。</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竖曲线的坡段长度不应小于远期单编组列车的长度，相邻竖曲线间夹直线的长度不应小于</w:t>
      </w:r>
      <w:r>
        <w:rPr>
          <w:rFonts w:ascii="宋体" w:hAnsi="宋体" w:eastAsia="宋体" w:cs="Times New Roman"/>
          <w:bCs/>
          <w:color w:val="000000" w:themeColor="text1"/>
          <w:sz w:val="24"/>
          <w:szCs w:val="24"/>
          <w:lang w:bidi="en-US"/>
          <w14:textFill>
            <w14:solidFill>
              <w14:schemeClr w14:val="tx1"/>
            </w14:solidFill>
          </w14:textFill>
        </w:rPr>
        <w:t>10m。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正线的最小竖曲线半径不应小于</w:t>
      </w:r>
      <w:r>
        <w:rPr>
          <w:rFonts w:ascii="宋体" w:hAnsi="宋体" w:eastAsia="宋体" w:cs="Times New Roman"/>
          <w:bCs/>
          <w:color w:val="000000" w:themeColor="text1"/>
          <w:sz w:val="24"/>
          <w:szCs w:val="24"/>
          <w:lang w:bidi="en-US"/>
          <w14:textFill>
            <w14:solidFill>
              <w14:schemeClr w14:val="tx1"/>
            </w14:solidFill>
          </w14:textFill>
        </w:rPr>
        <w:t>2000m，车站两端竖曲线半径不宜小于1000m。两相邻坡段的坡度代数差大于或等于0.5%时，应设圆曲线型的竖曲线连接。竖曲线段与缓和曲线段不宜重叠设置。</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.20</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车站站台有效长度内和道岔范围内不应设置竖曲线，竖曲线距离站台端部或道岔端部的距离不应小于</w:t>
      </w:r>
      <w:r>
        <w:rPr>
          <w:rFonts w:ascii="宋体" w:hAnsi="宋体" w:eastAsia="宋体" w:cs="Times New Roman"/>
          <w:bCs/>
          <w:color w:val="000000" w:themeColor="text1"/>
          <w:sz w:val="24"/>
          <w:szCs w:val="24"/>
          <w:lang w:bidi="en-US"/>
          <w14:textFill>
            <w14:solidFill>
              <w14:schemeClr w14:val="tx1"/>
            </w14:solidFill>
          </w14:textFill>
        </w:rPr>
        <w:t>5m。</w:t>
      </w:r>
    </w:p>
    <w:p>
      <w:pPr>
        <w:pStyle w:val="3"/>
        <w:spacing w:before="156" w:beforeLines="50"/>
        <w:rPr>
          <w:color w:val="000000" w:themeColor="text1"/>
          <w14:textFill>
            <w14:solidFill>
              <w14:schemeClr w14:val="tx1"/>
            </w14:solidFill>
          </w14:textFill>
        </w:rPr>
      </w:pPr>
      <w:bookmarkStart w:id="59" w:name="_Toc57705850"/>
      <w:r>
        <w:rPr>
          <w:rFonts w:hint="eastAsia"/>
          <w:color w:val="000000" w:themeColor="text1"/>
          <w14:textFill>
            <w14:solidFill>
              <w14:schemeClr w14:val="tx1"/>
            </w14:solidFill>
          </w14:textFill>
        </w:rPr>
        <w:t>4.6  道岔和车挡</w:t>
      </w:r>
      <w:bookmarkEnd w:id="59"/>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道岔宜采用平移型道岔，按功能可分为单开道岔、对开道岔、三开道岔、五开道岔、单渡道岔和平交道岔，相关参数应符合本标准附录</w:t>
      </w:r>
      <w:r>
        <w:rPr>
          <w:rFonts w:ascii="宋体" w:hAnsi="宋体" w:eastAsia="宋体" w:cs="Times New Roman"/>
          <w:bCs/>
          <w:color w:val="000000" w:themeColor="text1"/>
          <w:sz w:val="24"/>
          <w:szCs w:val="24"/>
          <w:lang w:bidi="en-US"/>
          <w14:textFill>
            <w14:solidFill>
              <w14:schemeClr w14:val="tx1"/>
            </w14:solidFill>
          </w14:textFill>
        </w:rPr>
        <w:t>B</w:t>
      </w:r>
      <w:r>
        <w:rPr>
          <w:rFonts w:hint="eastAsia" w:ascii="宋体" w:hAnsi="宋体" w:eastAsia="宋体" w:cs="Times New Roman"/>
          <w:bCs/>
          <w:color w:val="000000" w:themeColor="text1"/>
          <w:sz w:val="24"/>
          <w:szCs w:val="24"/>
          <w:lang w:bidi="en-US"/>
          <w14:textFill>
            <w14:solidFill>
              <w14:schemeClr w14:val="tx1"/>
            </w14:solidFill>
          </w14:textFill>
        </w:rPr>
        <w:t>的规定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道岔处于直线状态时应满足列车</w:t>
      </w:r>
      <w:r>
        <w:rPr>
          <w:rFonts w:hint="eastAsia" w:ascii="宋体" w:hAnsi="宋体" w:eastAsia="宋体" w:cs="Times New Roman"/>
          <w:bCs/>
          <w:color w:val="000000" w:themeColor="text1"/>
          <w:sz w:val="24"/>
          <w:szCs w:val="24"/>
          <w:lang w:bidi="en-US"/>
          <w14:textFill>
            <w14:solidFill>
              <w14:schemeClr w14:val="tx1"/>
            </w14:solidFill>
          </w14:textFill>
        </w:rPr>
        <w:t>按</w:t>
      </w:r>
      <w:r>
        <w:rPr>
          <w:rFonts w:ascii="宋体" w:hAnsi="宋体" w:eastAsia="宋体" w:cs="Times New Roman"/>
          <w:bCs/>
          <w:color w:val="000000" w:themeColor="text1"/>
          <w:sz w:val="24"/>
          <w:szCs w:val="24"/>
          <w:lang w:bidi="en-US"/>
          <w14:textFill>
            <w14:solidFill>
              <w14:schemeClr w14:val="tx1"/>
            </w14:solidFill>
          </w14:textFill>
        </w:rPr>
        <w:t>最高行驶速度</w:t>
      </w:r>
      <w:r>
        <w:rPr>
          <w:rFonts w:hint="eastAsia" w:ascii="宋体" w:hAnsi="宋体" w:eastAsia="宋体" w:cs="Times New Roman"/>
          <w:bCs/>
          <w:color w:val="000000" w:themeColor="text1"/>
          <w:sz w:val="24"/>
          <w:szCs w:val="24"/>
          <w:lang w:bidi="en-US"/>
          <w14:textFill>
            <w14:solidFill>
              <w14:schemeClr w14:val="tx1"/>
            </w14:solidFill>
          </w14:textFill>
        </w:rPr>
        <w:t>通过</w:t>
      </w:r>
      <w:r>
        <w:rPr>
          <w:rFonts w:ascii="宋体" w:hAnsi="宋体" w:eastAsia="宋体" w:cs="Times New Roman"/>
          <w:bCs/>
          <w:color w:val="000000" w:themeColor="text1"/>
          <w:sz w:val="24"/>
          <w:szCs w:val="24"/>
          <w:lang w:bidi="en-US"/>
          <w14:textFill>
            <w14:solidFill>
              <w14:schemeClr w14:val="tx1"/>
            </w14:solidFill>
          </w14:textFill>
        </w:rPr>
        <w:t>的要求</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道岔处于曲线状态时</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满足列车按照规定</w:t>
      </w:r>
      <w:r>
        <w:rPr>
          <w:rFonts w:hint="eastAsia" w:ascii="宋体" w:hAnsi="宋体" w:eastAsia="宋体" w:cs="Times New Roman"/>
          <w:bCs/>
          <w:color w:val="000000" w:themeColor="text1"/>
          <w:sz w:val="24"/>
          <w:szCs w:val="24"/>
          <w:lang w:bidi="en-US"/>
          <w14:textFill>
            <w14:solidFill>
              <w14:schemeClr w14:val="tx1"/>
            </w14:solidFill>
          </w14:textFill>
        </w:rPr>
        <w:t>行驶速度</w:t>
      </w:r>
      <w:r>
        <w:rPr>
          <w:rFonts w:ascii="宋体" w:hAnsi="宋体" w:eastAsia="宋体" w:cs="Times New Roman"/>
          <w:bCs/>
          <w:color w:val="000000" w:themeColor="text1"/>
          <w:sz w:val="24"/>
          <w:szCs w:val="24"/>
          <w:lang w:bidi="en-US"/>
          <w14:textFill>
            <w14:solidFill>
              <w14:schemeClr w14:val="tx1"/>
            </w14:solidFill>
          </w14:textFill>
        </w:rPr>
        <w:t>通过</w:t>
      </w:r>
      <w:r>
        <w:rPr>
          <w:rFonts w:hint="eastAsia" w:ascii="宋体" w:hAnsi="宋体" w:eastAsia="宋体" w:cs="Times New Roman"/>
          <w:bCs/>
          <w:color w:val="000000" w:themeColor="text1"/>
          <w:sz w:val="24"/>
          <w:szCs w:val="24"/>
          <w:lang w:bidi="en-US"/>
          <w14:textFill>
            <w14:solidFill>
              <w14:schemeClr w14:val="tx1"/>
            </w14:solidFill>
          </w14:textFill>
        </w:rPr>
        <w:t>的要求</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道岔转辙器和辙叉部位不应设置在轨道梁的梁缝处。</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道岔应满足集中控制、现场控制和手动控制的要求</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道岔在寒冷</w:t>
      </w:r>
      <w:r>
        <w:rPr>
          <w:rFonts w:ascii="宋体" w:hAnsi="宋体" w:eastAsia="宋体" w:cs="Times New Roman"/>
          <w:bCs/>
          <w:color w:val="000000" w:themeColor="text1"/>
          <w:sz w:val="24"/>
          <w:szCs w:val="24"/>
          <w:lang w:bidi="en-US"/>
          <w14:textFill>
            <w14:solidFill>
              <w14:schemeClr w14:val="tx1"/>
            </w14:solidFill>
          </w14:textFill>
        </w:rPr>
        <w:t>环境使用时，应</w:t>
      </w:r>
      <w:r>
        <w:rPr>
          <w:rFonts w:hint="eastAsia" w:ascii="宋体" w:hAnsi="宋体" w:eastAsia="宋体" w:cs="Times New Roman"/>
          <w:bCs/>
          <w:color w:val="000000" w:themeColor="text1"/>
          <w:sz w:val="24"/>
          <w:szCs w:val="24"/>
          <w:lang w:bidi="en-US"/>
          <w14:textFill>
            <w14:solidFill>
              <w14:schemeClr w14:val="tx1"/>
            </w14:solidFill>
          </w14:textFill>
        </w:rPr>
        <w:t>设置</w:t>
      </w:r>
      <w:r>
        <w:rPr>
          <w:rFonts w:ascii="宋体" w:hAnsi="宋体" w:eastAsia="宋体" w:cs="Times New Roman"/>
          <w:bCs/>
          <w:color w:val="000000" w:themeColor="text1"/>
          <w:sz w:val="24"/>
          <w:szCs w:val="24"/>
          <w:lang w:bidi="en-US"/>
          <w14:textFill>
            <w14:solidFill>
              <w14:schemeClr w14:val="tx1"/>
            </w14:solidFill>
          </w14:textFill>
        </w:rPr>
        <w:t>防冻加热措施或风雨棚。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道岔电气</w:t>
      </w:r>
      <w:r>
        <w:rPr>
          <w:rFonts w:ascii="宋体" w:hAnsi="宋体" w:eastAsia="宋体" w:cs="Times New Roman"/>
          <w:bCs/>
          <w:color w:val="000000" w:themeColor="text1"/>
          <w:sz w:val="24"/>
          <w:szCs w:val="24"/>
          <w:lang w:bidi="en-US"/>
          <w14:textFill>
            <w14:solidFill>
              <w14:schemeClr w14:val="tx1"/>
            </w14:solidFill>
          </w14:textFill>
        </w:rPr>
        <w:t>回路</w:t>
      </w:r>
      <w:r>
        <w:rPr>
          <w:rFonts w:hint="eastAsia" w:ascii="宋体" w:hAnsi="宋体" w:eastAsia="宋体" w:cs="Times New Roman"/>
          <w:bCs/>
          <w:color w:val="000000" w:themeColor="text1"/>
          <w:sz w:val="24"/>
          <w:szCs w:val="24"/>
          <w:lang w:bidi="en-US"/>
          <w14:textFill>
            <w14:solidFill>
              <w14:schemeClr w14:val="tx1"/>
            </w14:solidFill>
          </w14:textFill>
        </w:rPr>
        <w:t>的工作接地电阻值不应大于</w:t>
      </w:r>
      <w:r>
        <w:rPr>
          <w:rFonts w:ascii="宋体" w:hAnsi="宋体" w:eastAsia="宋体" w:cs="Times New Roman"/>
          <w:bCs/>
          <w:color w:val="000000" w:themeColor="text1"/>
          <w:sz w:val="24"/>
          <w:szCs w:val="24"/>
          <w:lang w:bidi="en-US"/>
          <w14:textFill>
            <w14:solidFill>
              <w14:schemeClr w14:val="tx1"/>
            </w14:solidFill>
          </w14:textFill>
        </w:rPr>
        <w:t>4Ω，防雷接地电阻值不应大于10Ω。</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正线的线路终端应设置液压缓冲滑动式车挡或两级液压缓冲式车挡，液压缓冲滑动式车挡占用线路的安装长度不应小于12m，两级液压缓冲式车挡占用线路的安装长度不应小于8m。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综合车场的线路终端应设置液压缓冲固定式车挡，车挡占用线路的安装长度不应小于3.5m。</w:t>
      </w:r>
    </w:p>
    <w:p>
      <w:pPr>
        <w:pStyle w:val="3"/>
        <w:spacing w:before="156" w:beforeLines="50"/>
        <w:rPr>
          <w:color w:val="000000" w:themeColor="text1"/>
          <w14:textFill>
            <w14:solidFill>
              <w14:schemeClr w14:val="tx1"/>
            </w14:solidFill>
          </w14:textFill>
        </w:rPr>
      </w:pPr>
      <w:bookmarkStart w:id="60" w:name="_Toc57705851"/>
      <w:r>
        <w:rPr>
          <w:rFonts w:hint="eastAsia"/>
          <w:color w:val="000000" w:themeColor="text1"/>
          <w14:textFill>
            <w14:solidFill>
              <w14:schemeClr w14:val="tx1"/>
            </w14:solidFill>
          </w14:textFill>
        </w:rPr>
        <w:t>4.7  车站</w:t>
      </w:r>
      <w:bookmarkEnd w:id="60"/>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车站的站厅、站台、公共区通道的通过能力，应按</w:t>
      </w:r>
      <w:r>
        <w:rPr>
          <w:rFonts w:hint="eastAsia" w:ascii="宋体" w:hAnsi="宋体" w:eastAsia="宋体" w:cs="Times New Roman"/>
          <w:bCs/>
          <w:color w:val="000000" w:themeColor="text1"/>
          <w:sz w:val="24"/>
          <w:szCs w:val="24"/>
          <w:lang w:bidi="en-US"/>
          <w14:textFill>
            <w14:solidFill>
              <w14:schemeClr w14:val="tx1"/>
            </w14:solidFill>
          </w14:textFill>
        </w:rPr>
        <w:t>车</w:t>
      </w:r>
      <w:r>
        <w:rPr>
          <w:rFonts w:ascii="宋体" w:hAnsi="宋体" w:eastAsia="宋体" w:cs="Times New Roman"/>
          <w:bCs/>
          <w:color w:val="000000" w:themeColor="text1"/>
          <w:sz w:val="24"/>
          <w:szCs w:val="24"/>
          <w:lang w:bidi="en-US"/>
          <w14:textFill>
            <w14:solidFill>
              <w14:schemeClr w14:val="tx1"/>
            </w14:solidFill>
          </w14:textFill>
        </w:rPr>
        <w:t>站超高峰设计客流量确定，并用客流控制期进行核算。超高峰设计客流量应为</w:t>
      </w:r>
      <w:r>
        <w:rPr>
          <w:rFonts w:hint="eastAsia" w:ascii="宋体" w:hAnsi="宋体" w:eastAsia="宋体" w:cs="Times New Roman"/>
          <w:bCs/>
          <w:color w:val="000000" w:themeColor="text1"/>
          <w:sz w:val="24"/>
          <w:szCs w:val="24"/>
          <w:lang w:bidi="en-US"/>
          <w14:textFill>
            <w14:solidFill>
              <w14:schemeClr w14:val="tx1"/>
            </w14:solidFill>
          </w14:textFill>
        </w:rPr>
        <w:t>车</w:t>
      </w:r>
      <w:r>
        <w:rPr>
          <w:rFonts w:ascii="宋体" w:hAnsi="宋体" w:eastAsia="宋体" w:cs="Times New Roman"/>
          <w:bCs/>
          <w:color w:val="000000" w:themeColor="text1"/>
          <w:sz w:val="24"/>
          <w:szCs w:val="24"/>
          <w:lang w:bidi="en-US"/>
          <w14:textFill>
            <w14:solidFill>
              <w14:schemeClr w14:val="tx1"/>
            </w14:solidFill>
          </w14:textFill>
        </w:rPr>
        <w:t>站预测远期高峰小时客流量乘以超高峰系数，或客流控制期高峰小时客流量乘以超高峰系数，超高峰系数</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取1.1。</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车站应设置无障碍设施。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采用岛式站台。</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车站结构形式应满足车站的建筑功能和使用要求，应保证结构安全可靠、构造简洁、经济合理，并应具有良好的整体性、抗震延性和耐久性。</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车站结构应分别按施工阶段和使用阶段进行强度、刚度和稳定性计算。</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车站可采用钢结构、混凝土结构、钢砼组合结构。</w:t>
      </w:r>
    </w:p>
    <w:p>
      <w:pPr>
        <w:spacing w:before="156" w:beforeLines="50" w:line="360" w:lineRule="auto"/>
        <w:jc w:val="center"/>
        <w:outlineLvl w:val="2"/>
        <w:rPr>
          <w:rFonts w:ascii="宋体" w:hAnsi="宋体" w:eastAsia="宋体" w:cs="Times New Roman"/>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建筑平面</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站台计算长度不应小于站台有效长度与停车误差之和，站台有效长度为列车首末客室门各外延1m的间距。</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站台宽度应</w:t>
      </w:r>
      <w:r>
        <w:rPr>
          <w:rFonts w:hint="eastAsia" w:ascii="宋体" w:hAnsi="宋体" w:eastAsia="宋体" w:cs="Times New Roman"/>
          <w:bCs/>
          <w:color w:val="000000" w:themeColor="text1"/>
          <w:sz w:val="24"/>
          <w:szCs w:val="24"/>
          <w:lang w:bidi="en-US"/>
          <w14:textFill>
            <w14:solidFill>
              <w14:schemeClr w14:val="tx1"/>
            </w14:solidFill>
          </w14:textFill>
        </w:rPr>
        <w:t>按下列</w:t>
      </w:r>
      <w:r>
        <w:rPr>
          <w:rFonts w:ascii="宋体" w:hAnsi="宋体" w:eastAsia="宋体" w:cs="Times New Roman"/>
          <w:bCs/>
          <w:color w:val="000000" w:themeColor="text1"/>
          <w:sz w:val="24"/>
          <w:szCs w:val="24"/>
          <w:lang w:bidi="en-US"/>
          <w14:textFill>
            <w14:solidFill>
              <w14:schemeClr w14:val="tx1"/>
            </w14:solidFill>
          </w14:textFill>
        </w:rPr>
        <w:t>公式计算，且不应小于表</w:t>
      </w:r>
      <w:r>
        <w:rPr>
          <w:rFonts w:hint="eastAsia" w:ascii="宋体" w:hAnsi="宋体" w:eastAsia="宋体" w:cs="Times New Roman"/>
          <w:bCs/>
          <w:color w:val="000000" w:themeColor="text1"/>
          <w:sz w:val="24"/>
          <w:szCs w:val="24"/>
          <w:lang w:bidi="en-US"/>
          <w14:textFill>
            <w14:solidFill>
              <w14:schemeClr w14:val="tx1"/>
            </w14:solidFill>
          </w14:textFill>
        </w:rPr>
        <w:t>4.7.10</w:t>
      </w:r>
      <w:r>
        <w:rPr>
          <w:rFonts w:ascii="宋体" w:hAnsi="宋体" w:eastAsia="宋体" w:cs="Times New Roman"/>
          <w:bCs/>
          <w:color w:val="000000" w:themeColor="text1"/>
          <w:sz w:val="24"/>
          <w:szCs w:val="24"/>
          <w:lang w:bidi="en-US"/>
          <w14:textFill>
            <w14:solidFill>
              <w14:schemeClr w14:val="tx1"/>
            </w14:solidFill>
          </w14:textFill>
        </w:rPr>
        <w:t>规定的</w:t>
      </w:r>
      <w:r>
        <w:rPr>
          <w:rFonts w:hint="eastAsia" w:ascii="宋体" w:hAnsi="宋体" w:eastAsia="宋体" w:cs="Times New Roman"/>
          <w:bCs/>
          <w:color w:val="000000" w:themeColor="text1"/>
          <w:sz w:val="24"/>
          <w:szCs w:val="24"/>
          <w:lang w:bidi="en-US"/>
          <w14:textFill>
            <w14:solidFill>
              <w14:schemeClr w14:val="tx1"/>
            </w14:solidFill>
          </w14:textFill>
        </w:rPr>
        <w:t>宽度值。</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岛式站台宽度：</w:t>
      </w:r>
    </w:p>
    <w:p>
      <w:pPr>
        <w:pStyle w:val="41"/>
        <w:rPr>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ab/>
      </w:r>
      <w:r>
        <w:rPr>
          <w:color w:val="000000" w:themeColor="text1"/>
          <w14:textFill>
            <w14:solidFill>
              <w14:schemeClr w14:val="tx1"/>
            </w14:solidFill>
          </w14:textFill>
        </w:rPr>
        <w:object>
          <v:shape id="_x0000_i1029" o:spt="75" type="#_x0000_t75" style="height:14pt;width:79.8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-1）</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侧式站台宽度：</w:t>
      </w:r>
    </w:p>
    <w:p>
      <w:pPr>
        <w:pStyle w:val="41"/>
        <w:rPr>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ab/>
      </w:r>
      <w:r>
        <w:rPr>
          <w:color w:val="000000" w:themeColor="text1"/>
          <w14:textFill>
            <w14:solidFill>
              <w14:schemeClr w14:val="tx1"/>
            </w14:solidFill>
          </w14:textFill>
        </w:rPr>
        <w:object>
          <v:shape id="_x0000_i1030" o:spt="75" type="#_x0000_t75" style="height:14pt;width:59.1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-2）</w:t>
      </w:r>
    </w:p>
    <w:p>
      <w:pPr>
        <w:pStyle w:val="41"/>
        <w:rPr>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ab/>
      </w:r>
      <w:r>
        <w:rPr>
          <w:color w:val="000000" w:themeColor="text1"/>
          <w14:textFill>
            <w14:solidFill>
              <w14:schemeClr w14:val="tx1"/>
            </w14:solidFill>
          </w14:textFill>
        </w:rPr>
        <w:object>
          <v:shape id="_x0000_i1031" o:spt="75" type="#_x0000_t75" style="height:29.95pt;width:86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-3）</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式中：</w:t>
      </w:r>
      <w:r>
        <w:rPr>
          <w:rFonts w:ascii="宋体" w:hAnsi="宋体" w:eastAsia="宋体" w:cs="Times New Roman"/>
          <w:bCs/>
          <w:color w:val="000000" w:themeColor="text1"/>
          <w:sz w:val="24"/>
          <w:szCs w:val="24"/>
          <w:lang w:bidi="en-US"/>
          <w14:textFill>
            <w14:solidFill>
              <w14:schemeClr w14:val="tx1"/>
            </w14:solidFill>
          </w14:textFill>
        </w:rPr>
        <w:object>
          <v:shape id="_x0000_i1032" o:spt="75" type="#_x0000_t75" style="height:12.85pt;width:9.7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——侧站台宽度（m）；</w:t>
      </w:r>
    </w:p>
    <w:p>
      <w:pPr>
        <w:spacing w:line="360" w:lineRule="auto"/>
        <w:ind w:firstLine="720" w:firstLineChars="3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33" o:spt="75" type="#_x0000_t75" style="height:9.7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——横向柱数；</w:t>
      </w:r>
    </w:p>
    <w:p>
      <w:pPr>
        <w:spacing w:line="360" w:lineRule="auto"/>
        <w:ind w:firstLine="720" w:firstLineChars="3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34" o:spt="75" type="#_x0000_t75" style="height:9.75pt;width:9.7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——横向柱宽（含装饰层厚度）（m）；</w:t>
      </w:r>
    </w:p>
    <w:p>
      <w:pPr>
        <w:spacing w:line="360" w:lineRule="auto"/>
        <w:ind w:firstLine="720" w:firstLineChars="3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35" o:spt="75" type="#_x0000_t75" style="height:12.05pt;width:7.8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——每组人行梯与自动扶梯宽度之和（含与柱间所留空隙）（m）；</w:t>
      </w:r>
    </w:p>
    <w:p>
      <w:pPr>
        <w:spacing w:line="360" w:lineRule="auto"/>
        <w:ind w:left="1386" w:leftChars="203" w:hanging="960" w:hangingChars="4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36" o:spt="75" type="#_x0000_t75" style="height:19.85pt;width:24.9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远期每列车高峰小时单侧上、下车设计客流量（人）；</w:t>
      </w:r>
    </w:p>
    <w:p>
      <w:pPr>
        <w:spacing w:line="360" w:lineRule="auto"/>
        <w:ind w:firstLine="720" w:firstLineChars="3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37" o:spt="75" type="#_x0000_t75" style="height:12.85pt;width:12.0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——站台上人流密度（0.33m</w:t>
      </w:r>
      <w:r>
        <w:rPr>
          <w:rFonts w:ascii="宋体" w:hAnsi="宋体" w:eastAsia="宋体" w:cs="Times New Roman"/>
          <w:bCs/>
          <w:color w:val="000000" w:themeColor="text1"/>
          <w:sz w:val="24"/>
          <w:szCs w:val="24"/>
          <w:vertAlign w:val="superscript"/>
          <w:lang w:bidi="en-US"/>
          <w14:textFill>
            <w14:solidFill>
              <w14:schemeClr w14:val="tx1"/>
            </w14:solidFill>
          </w14:textFill>
        </w:rPr>
        <w:t>2</w:t>
      </w:r>
      <w:r>
        <w:rPr>
          <w:rFonts w:ascii="宋体" w:hAnsi="宋体" w:eastAsia="宋体" w:cs="Times New Roman"/>
          <w:bCs/>
          <w:color w:val="000000" w:themeColor="text1"/>
          <w:sz w:val="24"/>
          <w:szCs w:val="24"/>
          <w:lang w:bidi="en-US"/>
          <w14:textFill>
            <w14:solidFill>
              <w14:schemeClr w14:val="tx1"/>
            </w14:solidFill>
          </w14:textFill>
        </w:rPr>
        <w:t>/人）；</w:t>
      </w:r>
    </w:p>
    <w:p>
      <w:pPr>
        <w:spacing w:line="360" w:lineRule="auto"/>
        <w:ind w:firstLine="720" w:firstLineChars="3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38" o:spt="75" type="#_x0000_t75" style="height:12.85pt;width:9.7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——站台</w:t>
      </w:r>
      <w:r>
        <w:rPr>
          <w:rFonts w:hint="eastAsia" w:ascii="宋体" w:hAnsi="宋体" w:eastAsia="宋体" w:cs="Times New Roman"/>
          <w:bCs/>
          <w:color w:val="000000" w:themeColor="text1"/>
          <w:sz w:val="24"/>
          <w:szCs w:val="24"/>
          <w:lang w:bidi="en-US"/>
          <w14:textFill>
            <w14:solidFill>
              <w14:schemeClr w14:val="tx1"/>
            </w14:solidFill>
          </w14:textFill>
        </w:rPr>
        <w:t>有效使用</w:t>
      </w:r>
      <w:r>
        <w:rPr>
          <w:rFonts w:ascii="宋体" w:hAnsi="宋体" w:eastAsia="宋体" w:cs="Times New Roman"/>
          <w:bCs/>
          <w:color w:val="000000" w:themeColor="text1"/>
          <w:sz w:val="24"/>
          <w:szCs w:val="24"/>
          <w:lang w:bidi="en-US"/>
          <w14:textFill>
            <w14:solidFill>
              <w14:schemeClr w14:val="tx1"/>
            </w14:solidFill>
          </w14:textFill>
        </w:rPr>
        <w:t>长度（m）；</w:t>
      </w:r>
    </w:p>
    <w:p>
      <w:pPr>
        <w:spacing w:line="360" w:lineRule="auto"/>
        <w:ind w:firstLine="672" w:firstLineChars="2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39" o:spt="75" type="#_x0000_t75" style="height:12.85pt;width:16.7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——站台边缘至安全栏栅或站台门的立柱内侧</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距离（m）。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对于潮汐客流特征明显的岛式站台，应按高峰小时最大客流计算站台宽度，按下列公式计算。</w:t>
      </w:r>
    </w:p>
    <w:p>
      <w:pPr>
        <w:widowControl/>
        <w:tabs>
          <w:tab w:val="center" w:pos="4156"/>
          <w:tab w:val="right" w:pos="8312"/>
        </w:tabs>
        <w:spacing w:line="360" w:lineRule="auto"/>
        <w:jc w:val="right"/>
        <w:rPr>
          <w:rFonts w:ascii="宋体" w:hAnsi="宋体" w:eastAsia="宋体" w:cs="Times New Roman"/>
          <w:bCs/>
          <w:color w:val="000000"/>
          <w:sz w:val="24"/>
          <w:szCs w:val="24"/>
          <w:lang w:bidi="en-US"/>
        </w:rPr>
      </w:pPr>
      <w:r>
        <w:rPr>
          <w:rFonts w:ascii="宋体" w:hAnsi="宋体" w:eastAsia="宋体" w:cs="Times New Roman"/>
          <w:bCs/>
          <w:color w:val="000000"/>
          <w:sz w:val="24"/>
          <w:szCs w:val="24"/>
          <w:lang w:bidi="en-US"/>
        </w:rPr>
        <w:tab/>
      </w:r>
      <w:r>
        <w:rPr>
          <w:rFonts w:ascii="宋体" w:hAnsi="宋体" w:eastAsia="宋体" w:cs="Times New Roman"/>
          <w:bCs/>
          <w:color w:val="000000"/>
          <w:position w:val="-24"/>
          <w:sz w:val="24"/>
          <w:szCs w:val="24"/>
          <w:lang w:bidi="en-US"/>
        </w:rPr>
        <w:object>
          <v:shape id="_x0000_i1040" o:spt="75" type="#_x0000_t75" style="height:31.15pt;width:119.1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ascii="宋体" w:hAnsi="宋体" w:eastAsia="宋体" w:cs="Times New Roman"/>
          <w:bCs/>
          <w:color w:val="000000"/>
          <w:sz w:val="24"/>
          <w:szCs w:val="24"/>
          <w:lang w:bidi="en-US"/>
        </w:rPr>
        <w:tab/>
      </w:r>
      <w:r>
        <w:rPr>
          <w:rFonts w:ascii="宋体" w:hAnsi="宋体" w:eastAsia="宋体" w:cs="Times New Roman"/>
          <w:bCs/>
          <w:color w:val="000000"/>
          <w:sz w:val="24"/>
          <w:szCs w:val="24"/>
          <w:lang w:bidi="en-US"/>
        </w:rPr>
        <w:t>（4.7.9）</w:t>
      </w:r>
    </w:p>
    <w:p>
      <w:pPr>
        <w:widowControl/>
        <w:tabs>
          <w:tab w:val="center" w:pos="4156"/>
          <w:tab w:val="right" w:pos="8312"/>
        </w:tabs>
        <w:spacing w:line="360" w:lineRule="auto"/>
        <w:jc w:val="left"/>
        <w:rPr>
          <w:rFonts w:ascii="宋体" w:hAnsi="宋体" w:eastAsia="宋体" w:cs="Times New Roman"/>
          <w:bCs/>
          <w:color w:val="000000"/>
          <w:sz w:val="24"/>
          <w:szCs w:val="24"/>
          <w:lang w:bidi="en-US"/>
        </w:rPr>
      </w:pPr>
      <w:r>
        <w:rPr>
          <w:rFonts w:hint="eastAsia" w:ascii="宋体" w:hAnsi="宋体" w:eastAsia="宋体" w:cs="Times New Roman"/>
          <w:bCs/>
          <w:color w:val="000000"/>
          <w:sz w:val="24"/>
          <w:szCs w:val="24"/>
          <w:lang w:bidi="en-US"/>
        </w:rPr>
        <w:t>式中：</w:t>
      </w:r>
      <w:r>
        <w:rPr>
          <w:rFonts w:ascii="宋体" w:hAnsi="宋体" w:eastAsia="宋体" w:cs="Times New Roman"/>
          <w:bCs/>
          <w:color w:val="000000"/>
          <w:position w:val="-4"/>
          <w:sz w:val="24"/>
          <w:szCs w:val="24"/>
          <w:lang w:bidi="en-US"/>
        </w:rPr>
        <w:object>
          <v:shape id="_x0000_i1041" o:spt="75" type="#_x0000_t75" style="height:13.25pt;width:12.0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ascii="宋体" w:hAnsi="宋体" w:eastAsia="宋体" w:cs="Times New Roman"/>
          <w:bCs/>
          <w:color w:val="000000"/>
          <w:sz w:val="24"/>
          <w:szCs w:val="24"/>
          <w:lang w:bidi="en-US"/>
        </w:rPr>
        <w:t>——站台</w:t>
      </w:r>
      <w:r>
        <w:rPr>
          <w:rFonts w:hint="eastAsia" w:ascii="宋体" w:hAnsi="宋体" w:eastAsia="宋体" w:cs="Times New Roman"/>
          <w:bCs/>
          <w:color w:val="000000"/>
          <w:sz w:val="24"/>
          <w:szCs w:val="24"/>
          <w:lang w:bidi="en-US"/>
        </w:rPr>
        <w:t>宽度（</w:t>
      </w:r>
      <w:r>
        <w:rPr>
          <w:rFonts w:ascii="宋体" w:hAnsi="宋体" w:eastAsia="宋体" w:cs="Times New Roman"/>
          <w:bCs/>
          <w:color w:val="000000"/>
          <w:sz w:val="24"/>
          <w:szCs w:val="24"/>
          <w:lang w:bidi="en-US"/>
        </w:rPr>
        <w:t>m）；</w:t>
      </w:r>
    </w:p>
    <w:p>
      <w:pPr>
        <w:widowControl/>
        <w:tabs>
          <w:tab w:val="center" w:pos="4156"/>
          <w:tab w:val="right" w:pos="8312"/>
        </w:tabs>
        <w:spacing w:line="360" w:lineRule="auto"/>
        <w:ind w:firstLine="712" w:firstLineChars="297"/>
        <w:jc w:val="left"/>
        <w:rPr>
          <w:rFonts w:ascii="宋体" w:hAnsi="宋体" w:eastAsia="宋体" w:cs="Times New Roman"/>
          <w:bCs/>
          <w:color w:val="000000"/>
          <w:sz w:val="24"/>
          <w:szCs w:val="24"/>
          <w:lang w:bidi="en-US"/>
        </w:rPr>
      </w:pPr>
      <w:r>
        <w:rPr>
          <w:rFonts w:ascii="宋体" w:hAnsi="宋体" w:eastAsia="宋体" w:cs="Times New Roman"/>
          <w:bCs/>
          <w:color w:val="000000"/>
          <w:position w:val="-10"/>
          <w:sz w:val="24"/>
          <w:szCs w:val="24"/>
          <w:lang w:bidi="en-US"/>
        </w:rPr>
        <w:object>
          <v:shape id="_x0000_i1042" o:spt="75" type="#_x0000_t75" style="height:15.95pt;width:12.0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ascii="宋体" w:hAnsi="宋体" w:eastAsia="宋体" w:cs="Times New Roman"/>
          <w:bCs/>
          <w:color w:val="000000"/>
          <w:sz w:val="24"/>
          <w:szCs w:val="24"/>
          <w:lang w:bidi="en-US"/>
        </w:rPr>
        <w:t>——</w:t>
      </w:r>
      <w:r>
        <w:rPr>
          <w:rFonts w:hint="eastAsia" w:ascii="宋体" w:hAnsi="宋体" w:eastAsia="宋体" w:cs="Times New Roman"/>
          <w:bCs/>
          <w:color w:val="000000"/>
          <w:sz w:val="24"/>
          <w:szCs w:val="24"/>
          <w:lang w:bidi="en-US"/>
        </w:rPr>
        <w:t>远期站台高峰小时同一</w:t>
      </w:r>
      <w:r>
        <w:rPr>
          <w:rFonts w:ascii="宋体" w:hAnsi="宋体" w:eastAsia="宋体" w:cs="Times New Roman"/>
          <w:bCs/>
          <w:color w:val="000000"/>
          <w:sz w:val="24"/>
          <w:szCs w:val="24"/>
          <w:lang w:bidi="en-US"/>
        </w:rPr>
        <w:t>时刻</w:t>
      </w:r>
      <w:r>
        <w:rPr>
          <w:rFonts w:hint="eastAsia" w:ascii="宋体" w:hAnsi="宋体" w:eastAsia="宋体" w:cs="Times New Roman"/>
          <w:bCs/>
          <w:color w:val="000000"/>
          <w:sz w:val="24"/>
          <w:szCs w:val="24"/>
          <w:lang w:bidi="en-US"/>
        </w:rPr>
        <w:t>进、</w:t>
      </w:r>
      <w:r>
        <w:rPr>
          <w:rFonts w:ascii="宋体" w:hAnsi="宋体" w:eastAsia="宋体" w:cs="Times New Roman"/>
          <w:bCs/>
          <w:color w:val="000000"/>
          <w:sz w:val="24"/>
          <w:szCs w:val="24"/>
          <w:lang w:bidi="en-US"/>
        </w:rPr>
        <w:t>出站</w:t>
      </w:r>
      <w:r>
        <w:rPr>
          <w:rFonts w:hint="eastAsia" w:ascii="宋体" w:hAnsi="宋体" w:eastAsia="宋体" w:cs="Times New Roman"/>
          <w:bCs/>
          <w:color w:val="000000"/>
          <w:sz w:val="24"/>
          <w:szCs w:val="24"/>
          <w:lang w:bidi="en-US"/>
        </w:rPr>
        <w:t>预测客流量之和（人）；</w:t>
      </w:r>
    </w:p>
    <w:p>
      <w:pPr>
        <w:spacing w:line="360" w:lineRule="auto"/>
        <w:ind w:firstLine="672" w:firstLineChars="280"/>
        <w:rPr>
          <w:rFonts w:ascii="宋体" w:hAnsi="宋体" w:eastAsia="宋体" w:cs="Times New Roman"/>
          <w:bCs/>
          <w:color w:val="000000"/>
          <w:sz w:val="24"/>
          <w:szCs w:val="24"/>
          <w:lang w:bidi="en-US"/>
        </w:rPr>
      </w:pPr>
      <w:r>
        <w:rPr>
          <w:rFonts w:ascii="宋体" w:hAnsi="宋体" w:eastAsia="宋体" w:cs="Times New Roman"/>
          <w:bCs/>
          <w:color w:val="000000"/>
          <w:sz w:val="24"/>
          <w:szCs w:val="24"/>
          <w:lang w:bidi="en-US"/>
        </w:rPr>
        <w:object>
          <v:shape id="_x0000_i1043" o:spt="75" type="#_x0000_t75" style="height:12.85pt;width:12.45pt;" o:ole="t" filled="f" o:preferrelative="t" stroked="f" coordsize="21600,21600">
            <v:path/>
            <v:fill on="f" focussize="0,0"/>
            <v:stroke on="f" joinstyle="miter"/>
            <v:imagedata r:id="rId32" o:title=""/>
            <o:lock v:ext="edit" aspectratio="t"/>
            <w10:wrap type="none"/>
            <w10:anchorlock/>
          </v:shape>
          <o:OLEObject Type="Embed" ProgID="Equation.DSMT4" ShapeID="_x0000_i1043" DrawAspect="Content" ObjectID="_1468075743" r:id="rId43">
            <o:LockedField>false</o:LockedField>
          </o:OLEObject>
        </w:object>
      </w:r>
      <w:r>
        <w:rPr>
          <w:rFonts w:ascii="宋体" w:hAnsi="宋体" w:eastAsia="宋体" w:cs="Times New Roman"/>
          <w:bCs/>
          <w:color w:val="000000"/>
          <w:sz w:val="24"/>
          <w:szCs w:val="24"/>
          <w:lang w:bidi="en-US"/>
        </w:rPr>
        <w:t>——站台上人流密度（0.33m</w:t>
      </w:r>
      <w:r>
        <w:rPr>
          <w:rFonts w:ascii="宋体" w:hAnsi="宋体" w:eastAsia="宋体" w:cs="Times New Roman"/>
          <w:bCs/>
          <w:color w:val="000000"/>
          <w:sz w:val="24"/>
          <w:szCs w:val="24"/>
          <w:vertAlign w:val="superscript"/>
          <w:lang w:bidi="en-US"/>
        </w:rPr>
        <w:t>2</w:t>
      </w:r>
      <w:r>
        <w:rPr>
          <w:rFonts w:ascii="宋体" w:hAnsi="宋体" w:eastAsia="宋体" w:cs="Times New Roman"/>
          <w:bCs/>
          <w:color w:val="000000"/>
          <w:sz w:val="24"/>
          <w:szCs w:val="24"/>
          <w:lang w:bidi="en-US"/>
        </w:rPr>
        <w:t>/人）；</w:t>
      </w:r>
    </w:p>
    <w:p>
      <w:pPr>
        <w:spacing w:line="360" w:lineRule="auto"/>
        <w:ind w:firstLine="720" w:firstLineChars="300"/>
        <w:rPr>
          <w:rFonts w:ascii="宋体" w:hAnsi="宋体" w:eastAsia="宋体" w:cs="Times New Roman"/>
          <w:bCs/>
          <w:color w:val="000000"/>
          <w:sz w:val="24"/>
          <w:szCs w:val="24"/>
          <w:lang w:bidi="en-US"/>
        </w:rPr>
      </w:pPr>
      <w:r>
        <w:rPr>
          <w:rFonts w:ascii="宋体" w:hAnsi="宋体" w:eastAsia="宋体" w:cs="Times New Roman"/>
          <w:bCs/>
          <w:color w:val="000000"/>
          <w:sz w:val="24"/>
          <w:szCs w:val="24"/>
          <w:lang w:bidi="en-US"/>
        </w:rPr>
        <w:object>
          <v:shape id="_x0000_i1044" o:spt="75" type="#_x0000_t75" style="height:12.85pt;width:10.1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4" r:id="rId44">
            <o:LockedField>false</o:LockedField>
          </o:OLEObject>
        </w:object>
      </w:r>
      <w:r>
        <w:rPr>
          <w:rFonts w:ascii="宋体" w:hAnsi="宋体" w:eastAsia="宋体" w:cs="Times New Roman"/>
          <w:bCs/>
          <w:color w:val="000000"/>
          <w:sz w:val="24"/>
          <w:szCs w:val="24"/>
          <w:lang w:bidi="en-US"/>
        </w:rPr>
        <w:t>——站台</w:t>
      </w:r>
      <w:r>
        <w:rPr>
          <w:rFonts w:hint="eastAsia" w:ascii="宋体" w:hAnsi="宋体" w:eastAsia="宋体" w:cs="Times New Roman"/>
          <w:bCs/>
          <w:color w:val="000000"/>
          <w:sz w:val="24"/>
          <w:szCs w:val="24"/>
          <w:lang w:bidi="en-US"/>
        </w:rPr>
        <w:t>有效使用</w:t>
      </w:r>
      <w:r>
        <w:rPr>
          <w:rFonts w:ascii="宋体" w:hAnsi="宋体" w:eastAsia="宋体" w:cs="Times New Roman"/>
          <w:bCs/>
          <w:color w:val="000000"/>
          <w:sz w:val="24"/>
          <w:szCs w:val="24"/>
          <w:lang w:bidi="en-US"/>
        </w:rPr>
        <w:t>长度（m）；</w:t>
      </w:r>
    </w:p>
    <w:p>
      <w:pPr>
        <w:widowControl/>
        <w:tabs>
          <w:tab w:val="center" w:pos="4156"/>
          <w:tab w:val="right" w:pos="8312"/>
        </w:tabs>
        <w:spacing w:line="360" w:lineRule="auto"/>
        <w:ind w:firstLine="628" w:firstLineChars="262"/>
        <w:jc w:val="left"/>
        <w:rPr>
          <w:rFonts w:ascii="宋体" w:hAnsi="宋体" w:eastAsia="宋体" w:cs="Times New Roman"/>
          <w:bCs/>
          <w:color w:val="000000"/>
          <w:sz w:val="24"/>
          <w:szCs w:val="24"/>
          <w:lang w:bidi="en-US"/>
        </w:rPr>
      </w:pPr>
      <w:r>
        <w:rPr>
          <w:rFonts w:ascii="宋体" w:hAnsi="宋体" w:eastAsia="宋体" w:cs="Times New Roman"/>
          <w:bCs/>
          <w:color w:val="000000"/>
          <w:sz w:val="24"/>
          <w:szCs w:val="24"/>
          <w:lang w:bidi="en-US"/>
        </w:rPr>
        <w:object>
          <v:shape id="_x0000_i1045" o:spt="75" type="#_x0000_t75" style="height:12.85pt;width:16.35pt;" o:ole="t" filled="f" o:preferrelative="t" stroked="f" coordsize="21600,21600">
            <v:path/>
            <v:fill on="f" focussize="0,0"/>
            <v:stroke on="f" joinstyle="miter"/>
            <v:imagedata r:id="rId36" o:title=""/>
            <o:lock v:ext="edit" aspectratio="t"/>
            <w10:wrap type="none"/>
            <w10:anchorlock/>
          </v:shape>
          <o:OLEObject Type="Embed" ProgID="Equation.DSMT4" ShapeID="_x0000_i1045" DrawAspect="Content" ObjectID="_1468075745" r:id="rId45">
            <o:LockedField>false</o:LockedField>
          </o:OLEObject>
        </w:object>
      </w:r>
      <w:r>
        <w:rPr>
          <w:rFonts w:ascii="宋体" w:hAnsi="宋体" w:eastAsia="宋体" w:cs="Times New Roman"/>
          <w:bCs/>
          <w:color w:val="000000"/>
          <w:sz w:val="24"/>
          <w:szCs w:val="24"/>
          <w:lang w:bidi="en-US"/>
        </w:rPr>
        <w:t>——站台边缘至安全栏栅或站台门的立柱内侧</w:t>
      </w:r>
      <w:r>
        <w:rPr>
          <w:rFonts w:hint="eastAsia" w:ascii="宋体" w:hAnsi="宋体" w:eastAsia="宋体" w:cs="Times New Roman"/>
          <w:bCs/>
          <w:color w:val="000000"/>
          <w:sz w:val="24"/>
          <w:szCs w:val="24"/>
          <w:lang w:bidi="en-US"/>
        </w:rPr>
        <w:t>的</w:t>
      </w:r>
      <w:r>
        <w:rPr>
          <w:rFonts w:ascii="宋体" w:hAnsi="宋体" w:eastAsia="宋体" w:cs="Times New Roman"/>
          <w:bCs/>
          <w:color w:val="000000"/>
          <w:sz w:val="24"/>
          <w:szCs w:val="24"/>
          <w:lang w:bidi="en-US"/>
        </w:rPr>
        <w:t>距离（m）；</w:t>
      </w:r>
    </w:p>
    <w:p>
      <w:pPr>
        <w:spacing w:line="360" w:lineRule="auto"/>
        <w:ind w:firstLine="720" w:firstLineChars="300"/>
        <w:rPr>
          <w:rFonts w:ascii="宋体" w:hAnsi="宋体" w:eastAsia="宋体" w:cs="Times New Roman"/>
          <w:bCs/>
          <w:color w:val="000000"/>
          <w:sz w:val="24"/>
          <w:szCs w:val="24"/>
          <w:lang w:bidi="en-US"/>
        </w:rPr>
      </w:pPr>
      <w:r>
        <w:rPr>
          <w:rFonts w:ascii="宋体" w:hAnsi="宋体" w:eastAsia="宋体" w:cs="Times New Roman"/>
          <w:bCs/>
          <w:color w:val="000000"/>
          <w:sz w:val="24"/>
          <w:szCs w:val="24"/>
          <w:lang w:bidi="en-US"/>
        </w:rPr>
        <w:object>
          <v:shape id="_x0000_i1046" o:spt="75" type="#_x0000_t75" style="height:10.1pt;width:10.1pt;" o:ole="t" filled="f" o:preferrelative="t" stroked="f" coordsize="21600,21600">
            <v:path/>
            <v:fill on="f" focussize="0,0"/>
            <v:stroke on="f" joinstyle="miter"/>
            <v:imagedata r:id="rId24" o:title=""/>
            <o:lock v:ext="edit" aspectratio="t"/>
            <w10:wrap type="none"/>
            <w10:anchorlock/>
          </v:shape>
          <o:OLEObject Type="Embed" ProgID="Equation.DSMT4" ShapeID="_x0000_i1046" DrawAspect="Content" ObjectID="_1468075746" r:id="rId46">
            <o:LockedField>false</o:LockedField>
          </o:OLEObject>
        </w:object>
      </w:r>
      <w:r>
        <w:rPr>
          <w:rFonts w:ascii="宋体" w:hAnsi="宋体" w:eastAsia="宋体" w:cs="Times New Roman"/>
          <w:bCs/>
          <w:color w:val="000000"/>
          <w:sz w:val="24"/>
          <w:szCs w:val="24"/>
          <w:lang w:bidi="en-US"/>
        </w:rPr>
        <w:t>——横向柱数；</w:t>
      </w:r>
    </w:p>
    <w:p>
      <w:pPr>
        <w:spacing w:line="360" w:lineRule="auto"/>
        <w:ind w:firstLine="720" w:firstLineChars="300"/>
        <w:rPr>
          <w:rFonts w:ascii="宋体" w:hAnsi="宋体" w:eastAsia="宋体" w:cs="Times New Roman"/>
          <w:bCs/>
          <w:color w:val="000000"/>
          <w:sz w:val="24"/>
          <w:szCs w:val="24"/>
          <w:lang w:bidi="en-US"/>
        </w:rPr>
      </w:pPr>
      <w:r>
        <w:rPr>
          <w:rFonts w:ascii="宋体" w:hAnsi="宋体" w:eastAsia="宋体" w:cs="Times New Roman"/>
          <w:bCs/>
          <w:color w:val="000000"/>
          <w:sz w:val="24"/>
          <w:szCs w:val="24"/>
          <w:lang w:bidi="en-US"/>
        </w:rPr>
        <w:object>
          <v:shape id="_x0000_i1047" o:spt="75" type="#_x0000_t75" style="height:10.1pt;width:10.1pt;" o:ole="t" filled="f" o:preferrelative="t" stroked="f" coordsize="21600,21600">
            <v:path/>
            <v:fill on="f" focussize="0,0"/>
            <v:stroke on="f" joinstyle="miter"/>
            <v:imagedata r:id="rId26" o:title=""/>
            <o:lock v:ext="edit" aspectratio="t"/>
            <w10:wrap type="none"/>
            <w10:anchorlock/>
          </v:shape>
          <o:OLEObject Type="Embed" ProgID="Equation.3" ShapeID="_x0000_i1047" DrawAspect="Content" ObjectID="_1468075747" r:id="rId47">
            <o:LockedField>false</o:LockedField>
          </o:OLEObject>
        </w:object>
      </w:r>
      <w:r>
        <w:rPr>
          <w:rFonts w:ascii="宋体" w:hAnsi="宋体" w:eastAsia="宋体" w:cs="Times New Roman"/>
          <w:bCs/>
          <w:color w:val="000000"/>
          <w:sz w:val="24"/>
          <w:szCs w:val="24"/>
          <w:lang w:bidi="en-US"/>
        </w:rPr>
        <w:t>——横向柱宽（含装饰层厚度）（m）；</w:t>
      </w:r>
    </w:p>
    <w:p>
      <w:pPr>
        <w:widowControl/>
        <w:tabs>
          <w:tab w:val="center" w:pos="4156"/>
          <w:tab w:val="right" w:pos="8312"/>
        </w:tabs>
        <w:spacing w:line="360" w:lineRule="auto"/>
        <w:ind w:firstLine="756" w:firstLineChars="315"/>
        <w:jc w:val="left"/>
        <w:rPr>
          <w:rFonts w:ascii="宋体" w:hAnsi="宋体" w:eastAsia="宋体" w:cs="Times New Roman"/>
          <w:bCs/>
          <w:color w:val="000000"/>
          <w:sz w:val="24"/>
          <w:szCs w:val="24"/>
          <w:lang w:bidi="en-US"/>
        </w:rPr>
      </w:pPr>
      <w:r>
        <w:rPr>
          <w:rFonts w:ascii="宋体" w:hAnsi="宋体" w:eastAsia="宋体" w:cs="Times New Roman"/>
          <w:bCs/>
          <w:color w:val="000000"/>
          <w:sz w:val="24"/>
          <w:szCs w:val="24"/>
          <w:lang w:bidi="en-US"/>
        </w:rPr>
        <w:object>
          <v:shape id="_x0000_i1048" o:spt="75" type="#_x0000_t75" style="height:12.45pt;width:7.4pt;" o:ole="t" filled="f" o:preferrelative="t" stroked="f" coordsize="21600,21600">
            <v:path/>
            <v:fill on="f" focussize="0,0"/>
            <v:stroke on="f" joinstyle="miter"/>
            <v:imagedata r:id="rId28" o:title=""/>
            <o:lock v:ext="edit" aspectratio="t"/>
            <w10:wrap type="none"/>
            <w10:anchorlock/>
          </v:shape>
          <o:OLEObject Type="Embed" ProgID="Equation.3" ShapeID="_x0000_i1048" DrawAspect="Content" ObjectID="_1468075748" r:id="rId48">
            <o:LockedField>false</o:LockedField>
          </o:OLEObject>
        </w:object>
      </w:r>
      <w:r>
        <w:rPr>
          <w:rFonts w:ascii="宋体" w:hAnsi="宋体" w:eastAsia="宋体" w:cs="Times New Roman"/>
          <w:bCs/>
          <w:color w:val="000000"/>
          <w:sz w:val="24"/>
          <w:szCs w:val="24"/>
          <w:lang w:bidi="en-US"/>
        </w:rPr>
        <w:t>——每组人行梯与自动扶梯宽度之和（含与柱间所留空隙）（m）。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车站可设置站台层、站厅层、</w:t>
      </w:r>
      <w:r>
        <w:rPr>
          <w:rFonts w:hint="eastAsia" w:ascii="宋体" w:hAnsi="宋体" w:eastAsia="宋体" w:cs="Times New Roman"/>
          <w:bCs/>
          <w:color w:val="000000" w:themeColor="text1"/>
          <w:sz w:val="24"/>
          <w:szCs w:val="24"/>
          <w:lang w:bidi="en-US"/>
          <w14:textFill>
            <w14:solidFill>
              <w14:schemeClr w14:val="tx1"/>
            </w14:solidFill>
          </w14:textFill>
        </w:rPr>
        <w:t>结构夹</w:t>
      </w:r>
      <w:r>
        <w:rPr>
          <w:rFonts w:ascii="宋体" w:hAnsi="宋体" w:eastAsia="宋体" w:cs="Times New Roman"/>
          <w:bCs/>
          <w:color w:val="000000" w:themeColor="text1"/>
          <w:sz w:val="24"/>
          <w:szCs w:val="24"/>
          <w:lang w:bidi="en-US"/>
          <w14:textFill>
            <w14:solidFill>
              <w14:schemeClr w14:val="tx1"/>
            </w14:solidFill>
          </w14:textFill>
        </w:rPr>
        <w:t>层和地面层，宜在</w:t>
      </w:r>
      <w:r>
        <w:rPr>
          <w:rFonts w:hint="eastAsia" w:ascii="宋体" w:hAnsi="宋体" w:eastAsia="宋体" w:cs="Times New Roman"/>
          <w:bCs/>
          <w:color w:val="000000" w:themeColor="text1"/>
          <w:sz w:val="24"/>
          <w:szCs w:val="24"/>
          <w:lang w:bidi="en-US"/>
          <w14:textFill>
            <w14:solidFill>
              <w14:schemeClr w14:val="tx1"/>
            </w14:solidFill>
          </w14:textFill>
        </w:rPr>
        <w:t>结构夹</w:t>
      </w:r>
      <w:r>
        <w:rPr>
          <w:rFonts w:ascii="宋体" w:hAnsi="宋体" w:eastAsia="宋体" w:cs="Times New Roman"/>
          <w:bCs/>
          <w:color w:val="000000" w:themeColor="text1"/>
          <w:sz w:val="24"/>
          <w:szCs w:val="24"/>
          <w:lang w:bidi="en-US"/>
          <w14:textFill>
            <w14:solidFill>
              <w14:schemeClr w14:val="tx1"/>
            </w14:solidFill>
          </w14:textFill>
        </w:rPr>
        <w:t>层</w:t>
      </w:r>
      <w:r>
        <w:rPr>
          <w:rFonts w:hint="eastAsia" w:ascii="宋体" w:hAnsi="宋体" w:eastAsia="宋体" w:cs="Times New Roman"/>
          <w:bCs/>
          <w:color w:val="000000" w:themeColor="text1"/>
          <w:sz w:val="24"/>
          <w:szCs w:val="24"/>
          <w:lang w:bidi="en-US"/>
          <w14:textFill>
            <w14:solidFill>
              <w14:schemeClr w14:val="tx1"/>
            </w14:solidFill>
          </w14:textFill>
        </w:rPr>
        <w:t>布</w:t>
      </w:r>
      <w:r>
        <w:rPr>
          <w:rFonts w:ascii="宋体" w:hAnsi="宋体" w:eastAsia="宋体" w:cs="Times New Roman"/>
          <w:bCs/>
          <w:color w:val="000000" w:themeColor="text1"/>
          <w:sz w:val="24"/>
          <w:szCs w:val="24"/>
          <w:lang w:bidi="en-US"/>
          <w14:textFill>
            <w14:solidFill>
              <w14:schemeClr w14:val="tx1"/>
            </w14:solidFill>
          </w14:textFill>
        </w:rPr>
        <w:t>置强电和弱电设备。</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w:t>
      </w:r>
      <w:bookmarkStart w:id="61" w:name="_Hlk56418928"/>
      <w:r>
        <w:rPr>
          <w:rFonts w:ascii="宋体" w:hAnsi="宋体" w:eastAsia="宋体" w:cs="Times New Roman"/>
          <w:bCs/>
          <w:color w:val="000000" w:themeColor="text1"/>
          <w:sz w:val="24"/>
          <w:szCs w:val="24"/>
          <w:lang w:bidi="en-US"/>
          <w14:textFill>
            <w14:solidFill>
              <w14:schemeClr w14:val="tx1"/>
            </w14:solidFill>
          </w14:textFill>
        </w:rPr>
        <w:t>公共区范围</w:t>
      </w:r>
      <w:bookmarkEnd w:id="61"/>
      <w:r>
        <w:rPr>
          <w:rFonts w:ascii="宋体" w:hAnsi="宋体" w:eastAsia="宋体" w:cs="Times New Roman"/>
          <w:bCs/>
          <w:color w:val="000000" w:themeColor="text1"/>
          <w:sz w:val="24"/>
          <w:szCs w:val="24"/>
          <w:lang w:bidi="en-US"/>
          <w14:textFill>
            <w14:solidFill>
              <w14:schemeClr w14:val="tx1"/>
            </w14:solidFill>
          </w14:textFill>
        </w:rPr>
        <w:t>通道的</w:t>
      </w:r>
      <w:r>
        <w:rPr>
          <w:rFonts w:hint="eastAsia" w:ascii="宋体" w:hAnsi="宋体" w:eastAsia="宋体" w:cs="Times New Roman"/>
          <w:bCs/>
          <w:color w:val="000000" w:themeColor="text1"/>
          <w:sz w:val="24"/>
          <w:szCs w:val="24"/>
          <w:lang w:bidi="en-US"/>
          <w14:textFill>
            <w14:solidFill>
              <w14:schemeClr w14:val="tx1"/>
            </w14:solidFill>
          </w14:textFill>
        </w:rPr>
        <w:t>最小</w:t>
      </w:r>
      <w:r>
        <w:rPr>
          <w:rFonts w:ascii="宋体" w:hAnsi="宋体" w:eastAsia="宋体" w:cs="Times New Roman"/>
          <w:bCs/>
          <w:color w:val="000000" w:themeColor="text1"/>
          <w:sz w:val="24"/>
          <w:szCs w:val="24"/>
          <w:lang w:bidi="en-US"/>
          <w14:textFill>
            <w14:solidFill>
              <w14:schemeClr w14:val="tx1"/>
            </w14:solidFill>
          </w14:textFill>
        </w:rPr>
        <w:t>宽度</w:t>
      </w:r>
      <w:r>
        <w:rPr>
          <w:rFonts w:hint="eastAsia" w:ascii="宋体" w:hAnsi="宋体" w:eastAsia="宋体" w:cs="Times New Roman"/>
          <w:bCs/>
          <w:color w:val="000000" w:themeColor="text1"/>
          <w:sz w:val="24"/>
          <w:szCs w:val="24"/>
          <w:lang w:bidi="en-US"/>
          <w14:textFill>
            <w14:solidFill>
              <w14:schemeClr w14:val="tx1"/>
            </w14:solidFill>
          </w14:textFill>
        </w:rPr>
        <w:t>应符合</w:t>
      </w:r>
      <w:r>
        <w:rPr>
          <w:rFonts w:ascii="宋体" w:hAnsi="宋体" w:eastAsia="宋体" w:cs="Times New Roman"/>
          <w:bCs/>
          <w:color w:val="000000" w:themeColor="text1"/>
          <w:sz w:val="24"/>
          <w:szCs w:val="24"/>
          <w:lang w:bidi="en-US"/>
          <w14:textFill>
            <w14:solidFill>
              <w14:schemeClr w14:val="tx1"/>
            </w14:solidFill>
          </w14:textFill>
        </w:rPr>
        <w:t>表</w:t>
      </w:r>
      <w:r>
        <w:rPr>
          <w:rFonts w:hint="eastAsia" w:ascii="宋体" w:hAnsi="宋体" w:eastAsia="宋体" w:cs="Times New Roman"/>
          <w:bCs/>
          <w:color w:val="000000" w:themeColor="text1"/>
          <w:sz w:val="24"/>
          <w:szCs w:val="24"/>
          <w:lang w:bidi="en-US"/>
          <w14:textFill>
            <w14:solidFill>
              <w14:schemeClr w14:val="tx1"/>
            </w14:solidFill>
          </w14:textFill>
        </w:rPr>
        <w:t>4</w:t>
      </w:r>
      <w:r>
        <w:rPr>
          <w:rFonts w:ascii="宋体" w:hAnsi="宋体" w:eastAsia="宋体" w:cs="Times New Roman"/>
          <w:bCs/>
          <w:color w:val="000000" w:themeColor="text1"/>
          <w:sz w:val="24"/>
          <w:szCs w:val="24"/>
          <w:lang w:bidi="en-US"/>
          <w14:textFill>
            <w14:solidFill>
              <w14:schemeClr w14:val="tx1"/>
            </w14:solidFill>
          </w14:textFill>
        </w:rPr>
        <w:t>.7.11的规定。</w:t>
      </w:r>
    </w:p>
    <w:p>
      <w:pPr>
        <w:pStyle w:val="42"/>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  车站</w:t>
      </w:r>
      <w:r>
        <w:rPr>
          <w:rFonts w:hint="eastAsia"/>
          <w:color w:val="000000" w:themeColor="text1"/>
          <w14:textFill>
            <w14:solidFill>
              <w14:schemeClr w14:val="tx1"/>
            </w14:solidFill>
          </w14:textFill>
        </w:rPr>
        <w:t>公共区范围</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通道</w:t>
      </w:r>
      <w:r>
        <w:rPr>
          <w:color w:val="000000" w:themeColor="text1"/>
          <w14:textFill>
            <w14:solidFill>
              <w14:schemeClr w14:val="tx1"/>
            </w14:solidFill>
          </w14:textFill>
        </w:rPr>
        <w:t>宽度（m）</w:t>
      </w: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0"/>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名称</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最小宽度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岛式站台</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侧式站台</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vertAlign w:val="superscript"/>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通道</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天桥</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单向公共区人行楼梯</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双向公共区人行楼梯</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8"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消防专用楼梯</w:t>
            </w:r>
          </w:p>
        </w:tc>
        <w:tc>
          <w:tcPr>
            <w:tcW w:w="2122"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1.2</w:t>
            </w:r>
          </w:p>
        </w:tc>
      </w:tr>
    </w:tbl>
    <w:p>
      <w:pPr>
        <w:spacing w:line="360" w:lineRule="auto"/>
        <w:rPr>
          <w:rFonts w:ascii="宋体" w:hAnsi="宋体" w:eastAsia="宋体" w:cs="Times New Roman"/>
          <w:bCs/>
          <w:color w:val="000000" w:themeColor="text1"/>
          <w:sz w:val="18"/>
          <w:szCs w:val="21"/>
          <w14:textFill>
            <w14:solidFill>
              <w14:schemeClr w14:val="tx1"/>
            </w14:solidFill>
          </w14:textFill>
        </w:rPr>
      </w:pPr>
      <w:r>
        <w:rPr>
          <w:rFonts w:ascii="宋体" w:hAnsi="宋体" w:eastAsia="宋体" w:cs="Times New Roman"/>
          <w:bCs/>
          <w:color w:val="000000" w:themeColor="text1"/>
          <w:sz w:val="18"/>
          <w:szCs w:val="21"/>
          <w14:textFill>
            <w14:solidFill>
              <w14:schemeClr w14:val="tx1"/>
            </w14:solidFill>
          </w14:textFill>
        </w:rPr>
        <w:t>注：侧式站台最小宽度不含楼扶梯宽度。</w:t>
      </w:r>
    </w:p>
    <w:p>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车站公共区范围空间的</w:t>
      </w:r>
      <w:r>
        <w:rPr>
          <w:rFonts w:hint="eastAsia" w:ascii="宋体" w:hAnsi="宋体" w:eastAsia="宋体" w:cs="Times New Roman"/>
          <w:bCs/>
          <w:color w:val="000000" w:themeColor="text1"/>
          <w:sz w:val="24"/>
          <w:szCs w:val="24"/>
          <w:lang w:bidi="en-US"/>
          <w14:textFill>
            <w14:solidFill>
              <w14:schemeClr w14:val="tx1"/>
            </w14:solidFill>
          </w14:textFill>
        </w:rPr>
        <w:t>最小</w:t>
      </w:r>
      <w:r>
        <w:rPr>
          <w:rFonts w:ascii="宋体" w:hAnsi="宋体" w:eastAsia="宋体" w:cs="Times New Roman"/>
          <w:bCs/>
          <w:color w:val="000000" w:themeColor="text1"/>
          <w:sz w:val="24"/>
          <w:szCs w:val="24"/>
          <w:lang w:bidi="en-US"/>
          <w14:textFill>
            <w14:solidFill>
              <w14:schemeClr w14:val="tx1"/>
            </w14:solidFill>
          </w14:textFill>
        </w:rPr>
        <w:t>高度应</w:t>
      </w:r>
      <w:r>
        <w:rPr>
          <w:rFonts w:hint="eastAsia" w:ascii="宋体" w:hAnsi="宋体" w:eastAsia="宋体" w:cs="Times New Roman"/>
          <w:bCs/>
          <w:color w:val="000000" w:themeColor="text1"/>
          <w:sz w:val="24"/>
          <w:szCs w:val="24"/>
          <w:lang w:bidi="en-US"/>
          <w14:textFill>
            <w14:solidFill>
              <w14:schemeClr w14:val="tx1"/>
            </w14:solidFill>
          </w14:textFill>
        </w:rPr>
        <w:t>符合</w:t>
      </w:r>
      <w:r>
        <w:rPr>
          <w:rFonts w:ascii="宋体" w:hAnsi="宋体" w:eastAsia="宋体" w:cs="Times New Roman"/>
          <w:bCs/>
          <w:color w:val="000000" w:themeColor="text1"/>
          <w:sz w:val="24"/>
          <w:szCs w:val="24"/>
          <w:lang w:bidi="en-US"/>
          <w14:textFill>
            <w14:solidFill>
              <w14:schemeClr w14:val="tx1"/>
            </w14:solidFill>
          </w14:textFill>
        </w:rPr>
        <w:t>表</w:t>
      </w:r>
      <w:r>
        <w:rPr>
          <w:rFonts w:hint="eastAsia" w:ascii="宋体" w:hAnsi="宋体" w:eastAsia="宋体" w:cs="Times New Roman"/>
          <w:bCs/>
          <w:color w:val="000000" w:themeColor="text1"/>
          <w:sz w:val="24"/>
          <w:szCs w:val="24"/>
          <w:lang w:bidi="en-US"/>
          <w14:textFill>
            <w14:solidFill>
              <w14:schemeClr w14:val="tx1"/>
            </w14:solidFill>
          </w14:textFill>
        </w:rPr>
        <w:t>4</w:t>
      </w:r>
      <w:r>
        <w:rPr>
          <w:rFonts w:ascii="宋体" w:hAnsi="宋体" w:eastAsia="宋体" w:cs="Times New Roman"/>
          <w:bCs/>
          <w:color w:val="000000" w:themeColor="text1"/>
          <w:sz w:val="24"/>
          <w:szCs w:val="24"/>
          <w:lang w:bidi="en-US"/>
          <w14:textFill>
            <w14:solidFill>
              <w14:schemeClr w14:val="tx1"/>
            </w14:solidFill>
          </w14:textFill>
        </w:rPr>
        <w:t>.7.12的规定。</w:t>
      </w:r>
    </w:p>
    <w:p>
      <w:pPr>
        <w:pStyle w:val="42"/>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  车站</w:t>
      </w:r>
      <w:r>
        <w:rPr>
          <w:rFonts w:hint="eastAsia"/>
          <w:color w:val="000000" w:themeColor="text1"/>
          <w14:textFill>
            <w14:solidFill>
              <w14:schemeClr w14:val="tx1"/>
            </w14:solidFill>
          </w14:textFill>
        </w:rPr>
        <w:t>公共区范围</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空间</w:t>
      </w:r>
      <w:r>
        <w:rPr>
          <w:color w:val="000000" w:themeColor="text1"/>
          <w14:textFill>
            <w14:solidFill>
              <w14:schemeClr w14:val="tx1"/>
            </w14:solidFill>
          </w14:textFill>
        </w:rPr>
        <w:t>高度（m）</w:t>
      </w:r>
    </w:p>
    <w:tbl>
      <w:tblPr>
        <w:tblStyle w:val="2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1"/>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名称</w:t>
            </w:r>
          </w:p>
        </w:tc>
        <w:tc>
          <w:tcPr>
            <w:tcW w:w="2139"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最小高度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pct"/>
            <w:vAlign w:val="center"/>
          </w:tcPr>
          <w:p>
            <w:pPr>
              <w:widowControl/>
              <w:spacing w:line="264" w:lineRule="auto"/>
              <w:jc w:val="left"/>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高架车站底层净空</w:t>
            </w:r>
          </w:p>
        </w:tc>
        <w:tc>
          <w:tcPr>
            <w:tcW w:w="2139"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r>
              <w:rPr>
                <w:rFonts w:ascii="宋体" w:hAnsi="宋体" w:eastAsia="宋体" w:cs="Times New Roman"/>
                <w:color w:val="000000" w:themeColor="text1"/>
                <w:szCs w:val="21"/>
                <w:vertAlign w:val="superscript"/>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pct"/>
            <w:vAlign w:val="center"/>
          </w:tcPr>
          <w:p>
            <w:pPr>
              <w:widowControl/>
              <w:spacing w:line="264" w:lineRule="auto"/>
              <w:jc w:val="left"/>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高架车站站台公共区</w:t>
            </w:r>
          </w:p>
        </w:tc>
        <w:tc>
          <w:tcPr>
            <w:tcW w:w="2139"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pct"/>
            <w:vAlign w:val="center"/>
          </w:tcPr>
          <w:p>
            <w:pPr>
              <w:widowControl/>
              <w:spacing w:line="264" w:lineRule="auto"/>
              <w:jc w:val="left"/>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通道或天桥</w:t>
            </w:r>
          </w:p>
        </w:tc>
        <w:tc>
          <w:tcPr>
            <w:tcW w:w="2139"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pct"/>
            <w:vAlign w:val="center"/>
          </w:tcPr>
          <w:p>
            <w:pPr>
              <w:widowControl/>
              <w:spacing w:line="264" w:lineRule="auto"/>
              <w:jc w:val="left"/>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人行楼梯和自动扶梯</w:t>
            </w:r>
          </w:p>
        </w:tc>
        <w:tc>
          <w:tcPr>
            <w:tcW w:w="2139" w:type="pct"/>
            <w:vAlign w:val="center"/>
          </w:tcPr>
          <w:p>
            <w:pPr>
              <w:widowControl/>
              <w:spacing w:line="264" w:lineRule="auto"/>
              <w:jc w:val="center"/>
              <w:outlineLvl w:val="2"/>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2.3</w:t>
            </w:r>
          </w:p>
        </w:tc>
      </w:tr>
    </w:tbl>
    <w:p>
      <w:pPr>
        <w:ind w:left="567" w:hanging="567" w:hangingChars="315"/>
        <w:rPr>
          <w:rFonts w:ascii="宋体" w:hAnsi="宋体" w:eastAsia="宋体" w:cs="Times New Roman"/>
          <w:bCs/>
          <w:color w:val="000000" w:themeColor="text1"/>
          <w:sz w:val="18"/>
          <w:szCs w:val="21"/>
          <w14:textFill>
            <w14:solidFill>
              <w14:schemeClr w14:val="tx1"/>
            </w14:solidFill>
          </w14:textFill>
        </w:rPr>
      </w:pPr>
      <w:r>
        <w:rPr>
          <w:rFonts w:ascii="宋体" w:hAnsi="宋体" w:eastAsia="宋体" w:cs="Times New Roman"/>
          <w:bCs/>
          <w:color w:val="000000" w:themeColor="text1"/>
          <w:sz w:val="18"/>
          <w:szCs w:val="21"/>
          <w14:textFill>
            <w14:solidFill>
              <w14:schemeClr w14:val="tx1"/>
            </w14:solidFill>
          </w14:textFill>
        </w:rPr>
        <w:t>注：</w:t>
      </w:r>
      <w:r>
        <w:rPr>
          <w:rFonts w:hint="eastAsia" w:ascii="宋体" w:hAnsi="宋体" w:eastAsia="宋体" w:cs="Times New Roman"/>
          <w:bCs/>
          <w:color w:val="000000" w:themeColor="text1"/>
          <w:sz w:val="18"/>
          <w:szCs w:val="21"/>
          <w14:textFill>
            <w14:solidFill>
              <w14:schemeClr w14:val="tx1"/>
            </w14:solidFill>
          </w14:textFill>
        </w:rPr>
        <w:t>1</w:t>
      </w:r>
      <w:r>
        <w:rPr>
          <w:rFonts w:ascii="宋体" w:hAnsi="宋体" w:eastAsia="宋体" w:cs="Times New Roman"/>
          <w:bCs/>
          <w:color w:val="000000" w:themeColor="text1"/>
          <w:sz w:val="18"/>
          <w:szCs w:val="21"/>
          <w14:textFill>
            <w14:solidFill>
              <w14:schemeClr w14:val="tx1"/>
            </w14:solidFill>
          </w14:textFill>
        </w:rPr>
        <w:t xml:space="preserve">  </w:t>
      </w:r>
      <w:r>
        <w:rPr>
          <w:rFonts w:hint="eastAsia" w:ascii="宋体" w:hAnsi="宋体" w:eastAsia="宋体" w:cs="Times New Roman"/>
          <w:bCs/>
          <w:color w:val="000000" w:themeColor="text1"/>
          <w:sz w:val="18"/>
          <w:szCs w:val="21"/>
          <w14:textFill>
            <w14:solidFill>
              <w14:schemeClr w14:val="tx1"/>
            </w14:solidFill>
          </w14:textFill>
        </w:rPr>
        <w:t>在城市快速路、主干路上方时应满足</w:t>
      </w:r>
      <w:r>
        <w:rPr>
          <w:rFonts w:ascii="宋体" w:hAnsi="宋体" w:eastAsia="宋体" w:cs="Times New Roman"/>
          <w:bCs/>
          <w:color w:val="000000" w:themeColor="text1"/>
          <w:sz w:val="18"/>
          <w:szCs w:val="21"/>
          <w14:textFill>
            <w14:solidFill>
              <w14:schemeClr w14:val="tx1"/>
            </w14:solidFill>
          </w14:textFill>
        </w:rPr>
        <w:t>5.0m净空要求；在次干路、支路上方时应满足4.5m净空要求；在非机动车道、行人处应满足2.5m净空要求。</w:t>
      </w:r>
    </w:p>
    <w:p>
      <w:pPr>
        <w:ind w:firstLine="320" w:firstLineChars="178"/>
        <w:rPr>
          <w:rFonts w:ascii="宋体" w:hAnsi="宋体" w:eastAsia="宋体" w:cs="Times New Roman"/>
          <w:bCs/>
          <w:color w:val="000000" w:themeColor="text1"/>
          <w:sz w:val="18"/>
          <w:szCs w:val="21"/>
          <w14:textFill>
            <w14:solidFill>
              <w14:schemeClr w14:val="tx1"/>
            </w14:solidFill>
          </w14:textFill>
        </w:rPr>
      </w:pPr>
      <w:r>
        <w:rPr>
          <w:rFonts w:hint="eastAsia" w:ascii="宋体" w:hAnsi="宋体" w:eastAsia="宋体" w:cs="Times New Roman"/>
          <w:bCs/>
          <w:color w:val="000000" w:themeColor="text1"/>
          <w:sz w:val="18"/>
          <w:szCs w:val="21"/>
          <w14:textFill>
            <w14:solidFill>
              <w14:schemeClr w14:val="tx1"/>
            </w14:solidFill>
          </w14:textFill>
        </w:rPr>
        <w:t>2</w:t>
      </w:r>
      <w:r>
        <w:rPr>
          <w:rFonts w:ascii="宋体" w:hAnsi="宋体" w:eastAsia="宋体" w:cs="Times New Roman"/>
          <w:bCs/>
          <w:color w:val="000000" w:themeColor="text1"/>
          <w:sz w:val="18"/>
          <w:szCs w:val="21"/>
          <w14:textFill>
            <w14:solidFill>
              <w14:schemeClr w14:val="tx1"/>
            </w14:solidFill>
          </w14:textFill>
        </w:rPr>
        <w:t xml:space="preserve">  </w:t>
      </w:r>
      <w:r>
        <w:rPr>
          <w:rFonts w:hint="eastAsia" w:ascii="宋体" w:hAnsi="宋体" w:eastAsia="宋体" w:cs="Times New Roman"/>
          <w:bCs/>
          <w:color w:val="000000" w:themeColor="text1"/>
          <w:sz w:val="18"/>
          <w:szCs w:val="21"/>
          <w14:textFill>
            <w14:solidFill>
              <w14:schemeClr w14:val="tx1"/>
            </w14:solidFill>
          </w14:textFill>
        </w:rPr>
        <w:t>符合当地规划道路净空要求。</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出入口</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车站出入口的数量应根据吸引客流与疏散客流的要求确定，不宜少于2个。路侧车站出入口宽度大于4m时，可设置1个出入口。</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7.1</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车站出入口应与主客流的方向相一致，宜与过街天桥等设施结合或连通。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Ⅲ  楼梯、扶梯、电梯和站台门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.15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车站的站台层、站厅层、</w:t>
      </w:r>
      <w:r>
        <w:rPr>
          <w:rFonts w:hint="eastAsia" w:ascii="宋体" w:hAnsi="宋体" w:eastAsia="宋体" w:cs="Times New Roman"/>
          <w:bCs/>
          <w:color w:val="000000" w:themeColor="text1"/>
          <w:sz w:val="24"/>
          <w:szCs w:val="24"/>
          <w:lang w:bidi="en-US"/>
          <w14:textFill>
            <w14:solidFill>
              <w14:schemeClr w14:val="tx1"/>
            </w14:solidFill>
          </w14:textFill>
        </w:rPr>
        <w:t>结构夹</w:t>
      </w:r>
      <w:r>
        <w:rPr>
          <w:rFonts w:ascii="宋体" w:hAnsi="宋体" w:eastAsia="宋体" w:cs="Times New Roman"/>
          <w:bCs/>
          <w:color w:val="000000" w:themeColor="text1"/>
          <w:sz w:val="24"/>
          <w:szCs w:val="24"/>
          <w:lang w:bidi="en-US"/>
          <w14:textFill>
            <w14:solidFill>
              <w14:schemeClr w14:val="tx1"/>
            </w14:solidFill>
          </w14:textFill>
        </w:rPr>
        <w:t>层和地面层均应设置楼梯。</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乘客使用的楼梯的倾角不</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大于26°34′，困难时不应大于30°。</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车站站台层、站厅层和地面层之间应设置电梯，电梯载</w:t>
      </w:r>
      <w:r>
        <w:rPr>
          <w:rFonts w:hint="eastAsia" w:ascii="宋体" w:hAnsi="宋体" w:eastAsia="宋体" w:cs="Times New Roman"/>
          <w:bCs/>
          <w:color w:val="000000" w:themeColor="text1"/>
          <w:sz w:val="24"/>
          <w:szCs w:val="24"/>
          <w:lang w:bidi="en-US"/>
          <w14:textFill>
            <w14:solidFill>
              <w14:schemeClr w14:val="tx1"/>
            </w14:solidFill>
          </w14:textFill>
        </w:rPr>
        <w:t>重</w:t>
      </w:r>
      <w:r>
        <w:rPr>
          <w:rFonts w:ascii="宋体" w:hAnsi="宋体" w:eastAsia="宋体" w:cs="Times New Roman"/>
          <w:bCs/>
          <w:color w:val="000000" w:themeColor="text1"/>
          <w:sz w:val="24"/>
          <w:szCs w:val="24"/>
          <w:lang w:bidi="en-US"/>
          <w14:textFill>
            <w14:solidFill>
              <w14:schemeClr w14:val="tx1"/>
            </w14:solidFill>
          </w14:textFill>
        </w:rPr>
        <w:t>量不宜小于1.3</w:t>
      </w:r>
      <w:r>
        <w:rPr>
          <w:rFonts w:hint="eastAsia" w:ascii="宋体" w:hAnsi="宋体" w:eastAsia="宋体" w:cs="Times New Roman"/>
          <w:bCs/>
          <w:color w:val="000000" w:themeColor="text1"/>
          <w:sz w:val="24"/>
          <w:szCs w:val="24"/>
          <w:lang w:bidi="en-US"/>
          <w14:textFill>
            <w14:solidFill>
              <w14:schemeClr w14:val="tx1"/>
            </w14:solidFill>
          </w14:textFill>
        </w:rPr>
        <w:t>t，电梯宜采用长方形轿厢</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客流</w:t>
      </w:r>
      <w:r>
        <w:rPr>
          <w:rFonts w:hint="eastAsia" w:ascii="宋体" w:hAnsi="宋体" w:eastAsia="宋体" w:cs="Times New Roman"/>
          <w:bCs/>
          <w:color w:val="000000" w:themeColor="text1"/>
          <w:sz w:val="24"/>
          <w:szCs w:val="24"/>
          <w:lang w:bidi="en-US"/>
          <w14:textFill>
            <w14:solidFill>
              <w14:schemeClr w14:val="tx1"/>
            </w14:solidFill>
          </w14:textFill>
        </w:rPr>
        <w:t>量</w:t>
      </w:r>
      <w:r>
        <w:rPr>
          <w:rFonts w:ascii="宋体" w:hAnsi="宋体" w:eastAsia="宋体" w:cs="Times New Roman"/>
          <w:bCs/>
          <w:color w:val="000000" w:themeColor="text1"/>
          <w:sz w:val="24"/>
          <w:szCs w:val="24"/>
          <w:lang w:bidi="en-US"/>
          <w14:textFill>
            <w14:solidFill>
              <w14:schemeClr w14:val="tx1"/>
            </w14:solidFill>
          </w14:textFill>
        </w:rPr>
        <w:t>较大的车站可设置上行扶梯，</w:t>
      </w:r>
      <w:r>
        <w:rPr>
          <w:rFonts w:hint="eastAsia" w:ascii="宋体" w:hAnsi="宋体" w:eastAsia="宋体" w:cs="Times New Roman"/>
          <w:bCs/>
          <w:color w:val="000000" w:themeColor="text1"/>
          <w:sz w:val="24"/>
          <w:szCs w:val="24"/>
          <w:lang w:bidi="en-US"/>
          <w14:textFill>
            <w14:solidFill>
              <w14:schemeClr w14:val="tx1"/>
            </w14:solidFill>
          </w14:textFill>
        </w:rPr>
        <w:t>或</w:t>
      </w:r>
      <w:r>
        <w:rPr>
          <w:rFonts w:ascii="宋体" w:hAnsi="宋体" w:eastAsia="宋体" w:cs="Times New Roman"/>
          <w:bCs/>
          <w:color w:val="000000" w:themeColor="text1"/>
          <w:sz w:val="24"/>
          <w:szCs w:val="24"/>
          <w:lang w:bidi="en-US"/>
          <w14:textFill>
            <w14:solidFill>
              <w14:schemeClr w14:val="tx1"/>
            </w14:solidFill>
          </w14:textFill>
        </w:rPr>
        <w:t>加大垂直电梯的</w:t>
      </w:r>
      <w:r>
        <w:rPr>
          <w:rFonts w:hint="eastAsia" w:ascii="宋体" w:hAnsi="宋体" w:eastAsia="宋体" w:cs="Times New Roman"/>
          <w:bCs/>
          <w:color w:val="000000" w:themeColor="text1"/>
          <w:sz w:val="24"/>
          <w:szCs w:val="24"/>
          <w:lang w:bidi="en-US"/>
          <w14:textFill>
            <w14:solidFill>
              <w14:schemeClr w14:val="tx1"/>
            </w14:solidFill>
          </w14:textFill>
        </w:rPr>
        <w:t>载重量</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车站站台门的滑动门位置应与列车车厢门一一对应，开启净宽不应小于车门宽度与停车误差之和。</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Ⅳ  环境设计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.20</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车站建筑宜采用通透、开敞式设计。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.21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w:t>
      </w:r>
      <w:r>
        <w:rPr>
          <w:rFonts w:hint="eastAsia" w:ascii="宋体" w:hAnsi="宋体" w:eastAsia="宋体" w:cs="Times New Roman"/>
          <w:bCs/>
          <w:color w:val="000000" w:themeColor="text1"/>
          <w:sz w:val="24"/>
          <w:szCs w:val="24"/>
          <w:lang w:bidi="en-US"/>
          <w14:textFill>
            <w14:solidFill>
              <w14:schemeClr w14:val="tx1"/>
            </w14:solidFill>
          </w14:textFill>
        </w:rPr>
        <w:t>的装修风格应简洁明快，使用的材料应防火、防潮、防腐、耐久、易清洁，应便于施工与维修，地面材料应防滑、耐磨，外立面装饰材料应坚固耐久。</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Ⅴ  设计荷载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列车荷载应按相应车辆设计轴重取值，冲击系数</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按现行行业标准《公路桥涵设计通用规范》JTG D60</w:t>
      </w:r>
      <w:r>
        <w:rPr>
          <w:rFonts w:hint="eastAsia" w:ascii="宋体" w:hAnsi="宋体" w:eastAsia="宋体" w:cs="Times New Roman"/>
          <w:bCs/>
          <w:color w:val="000000" w:themeColor="text1"/>
          <w:sz w:val="24"/>
          <w:szCs w:val="24"/>
          <w:lang w:bidi="en-US"/>
          <w14:textFill>
            <w14:solidFill>
              <w14:schemeClr w14:val="tx1"/>
            </w14:solidFill>
          </w14:textFill>
        </w:rPr>
        <w:t>的有关规定</w:t>
      </w:r>
      <w:r>
        <w:rPr>
          <w:rFonts w:ascii="宋体" w:hAnsi="宋体" w:eastAsia="宋体" w:cs="Times New Roman"/>
          <w:bCs/>
          <w:color w:val="000000" w:themeColor="text1"/>
          <w:sz w:val="24"/>
          <w:szCs w:val="24"/>
          <w:lang w:bidi="en-US"/>
          <w14:textFill>
            <w14:solidFill>
              <w14:schemeClr w14:val="tx1"/>
            </w14:solidFill>
          </w14:textFill>
        </w:rPr>
        <w:t>取值。</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.23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车站站台、楼梯、天桥的活荷载标准值应采用4.0kPa，设备用房的活荷载应根据设备的重量、安装运输要求及工作状态等确定，但不得小于4.0kPa，其他用房的活荷载标准值应按现行国家标准《建筑结构荷载规范》GB 50009的有关规定取值。</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Ⅵ  结构设计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高架车站抗震设防分类为乙类，结构安全等级为一级，建桥分离的车站抗震宜按现行国家标准《建筑抗震设计规范》GB 50011的有关规定执行，建桥合一的车站抗震宜按现行行业标准《公路桥梁抗震设计细则》JTG/T B02-01的有关规定执行。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.7.25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车站结构应</w:t>
      </w:r>
      <w:r>
        <w:rPr>
          <w:rFonts w:hint="eastAsia" w:ascii="宋体" w:hAnsi="宋体" w:eastAsia="宋体" w:cs="Times New Roman"/>
          <w:bCs/>
          <w:color w:val="000000" w:themeColor="text1"/>
          <w:sz w:val="24"/>
          <w:szCs w:val="24"/>
          <w:lang w:bidi="en-US"/>
          <w14:textFill>
            <w14:solidFill>
              <w14:schemeClr w14:val="tx1"/>
            </w14:solidFill>
          </w14:textFill>
        </w:rPr>
        <w:t>根据</w:t>
      </w:r>
      <w:r>
        <w:rPr>
          <w:rFonts w:ascii="宋体" w:hAnsi="宋体" w:eastAsia="宋体" w:cs="Times New Roman"/>
          <w:bCs/>
          <w:color w:val="000000" w:themeColor="text1"/>
          <w:sz w:val="24"/>
          <w:szCs w:val="24"/>
          <w:lang w:bidi="en-US"/>
          <w14:textFill>
            <w14:solidFill>
              <w14:schemeClr w14:val="tx1"/>
            </w14:solidFill>
          </w14:textFill>
        </w:rPr>
        <w:t>轨道梁、供电、通信、给排水、限界等各系统设备及管线的设置，提供预留预埋条件，并应</w:t>
      </w:r>
      <w:r>
        <w:rPr>
          <w:rFonts w:hint="eastAsia" w:ascii="宋体" w:hAnsi="宋体" w:eastAsia="宋体" w:cs="Times New Roman"/>
          <w:bCs/>
          <w:color w:val="000000" w:themeColor="text1"/>
          <w:sz w:val="24"/>
          <w:szCs w:val="24"/>
          <w:lang w:bidi="en-US"/>
          <w14:textFill>
            <w14:solidFill>
              <w14:schemeClr w14:val="tx1"/>
            </w14:solidFill>
          </w14:textFill>
        </w:rPr>
        <w:t>采取</w:t>
      </w:r>
      <w:r>
        <w:rPr>
          <w:rFonts w:ascii="宋体" w:hAnsi="宋体" w:eastAsia="宋体" w:cs="Times New Roman"/>
          <w:bCs/>
          <w:color w:val="000000" w:themeColor="text1"/>
          <w:sz w:val="24"/>
          <w:szCs w:val="24"/>
          <w:lang w:bidi="en-US"/>
          <w14:textFill>
            <w14:solidFill>
              <w14:schemeClr w14:val="tx1"/>
            </w14:solidFill>
          </w14:textFill>
        </w:rPr>
        <w:t>防排水、防雷击、防腐蚀等措施。</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Ⅶ  构造要求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高架车站墩柱的布置，应</w:t>
      </w:r>
      <w:r>
        <w:rPr>
          <w:rFonts w:hint="eastAsia" w:ascii="宋体" w:hAnsi="宋体" w:eastAsia="宋体" w:cs="Times New Roman"/>
          <w:bCs/>
          <w:color w:val="000000" w:themeColor="text1"/>
          <w:sz w:val="24"/>
          <w:szCs w:val="24"/>
          <w:lang w:bidi="en-US"/>
          <w14:textFill>
            <w14:solidFill>
              <w14:schemeClr w14:val="tx1"/>
            </w14:solidFill>
          </w14:textFill>
        </w:rPr>
        <w:t>结合</w:t>
      </w:r>
      <w:r>
        <w:rPr>
          <w:rFonts w:ascii="宋体" w:hAnsi="宋体" w:eastAsia="宋体" w:cs="Times New Roman"/>
          <w:bCs/>
          <w:color w:val="000000" w:themeColor="text1"/>
          <w:sz w:val="24"/>
          <w:szCs w:val="24"/>
          <w:lang w:bidi="en-US"/>
          <w14:textFill>
            <w14:solidFill>
              <w14:schemeClr w14:val="tx1"/>
            </w14:solidFill>
          </w14:textFill>
        </w:rPr>
        <w:t>道路现状交通的</w:t>
      </w:r>
      <w:r>
        <w:rPr>
          <w:rFonts w:hint="eastAsia" w:ascii="宋体" w:hAnsi="宋体" w:eastAsia="宋体" w:cs="Times New Roman"/>
          <w:bCs/>
          <w:color w:val="000000" w:themeColor="text1"/>
          <w:sz w:val="24"/>
          <w:szCs w:val="24"/>
          <w:lang w:bidi="en-US"/>
          <w14:textFill>
            <w14:solidFill>
              <w14:schemeClr w14:val="tx1"/>
            </w14:solidFill>
          </w14:textFill>
        </w:rPr>
        <w:t>情况</w:t>
      </w:r>
      <w:r>
        <w:rPr>
          <w:rFonts w:ascii="宋体" w:hAnsi="宋体" w:eastAsia="宋体" w:cs="Times New Roman"/>
          <w:bCs/>
          <w:color w:val="000000" w:themeColor="text1"/>
          <w:sz w:val="24"/>
          <w:szCs w:val="24"/>
          <w:lang w:bidi="en-US"/>
          <w14:textFill>
            <w14:solidFill>
              <w14:schemeClr w14:val="tx1"/>
            </w14:solidFill>
          </w14:textFill>
        </w:rPr>
        <w:t>，采取防撞措施。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钢结构防锈蚀宜</w:t>
      </w:r>
      <w:r>
        <w:rPr>
          <w:rFonts w:hint="eastAsia" w:ascii="宋体" w:hAnsi="宋体" w:eastAsia="宋体" w:cs="Times New Roman"/>
          <w:bCs/>
          <w:color w:val="000000" w:themeColor="text1"/>
          <w:sz w:val="24"/>
          <w:szCs w:val="24"/>
          <w:lang w:bidi="en-US"/>
          <w14:textFill>
            <w14:solidFill>
              <w14:schemeClr w14:val="tx1"/>
            </w14:solidFill>
          </w14:textFill>
        </w:rPr>
        <w:t>符合</w:t>
      </w:r>
      <w:r>
        <w:rPr>
          <w:rFonts w:ascii="宋体" w:hAnsi="宋体" w:eastAsia="宋体" w:cs="Times New Roman"/>
          <w:bCs/>
          <w:color w:val="000000" w:themeColor="text1"/>
          <w:sz w:val="24"/>
          <w:szCs w:val="24"/>
          <w:lang w:bidi="en-US"/>
          <w14:textFill>
            <w14:solidFill>
              <w14:schemeClr w14:val="tx1"/>
            </w14:solidFill>
          </w14:textFill>
        </w:rPr>
        <w:t>现行行业标准《城镇桥梁钢结构防腐蚀涂装工程技术规程》CJJ/T 235的有关规定。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.28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w:t>
      </w:r>
      <w:r>
        <w:rPr>
          <w:rFonts w:hint="eastAsia" w:ascii="宋体" w:hAnsi="宋体" w:eastAsia="宋体" w:cs="Times New Roman"/>
          <w:bCs/>
          <w:color w:val="000000" w:themeColor="text1"/>
          <w:sz w:val="24"/>
          <w:szCs w:val="24"/>
          <w:lang w:bidi="en-US"/>
          <w14:textFill>
            <w14:solidFill>
              <w14:schemeClr w14:val="tx1"/>
            </w14:solidFill>
          </w14:textFill>
        </w:rPr>
        <w:t>防腐</w:t>
      </w:r>
      <w:r>
        <w:rPr>
          <w:rFonts w:ascii="宋体" w:hAnsi="宋体" w:eastAsia="宋体" w:cs="Times New Roman"/>
          <w:bCs/>
          <w:color w:val="000000" w:themeColor="text1"/>
          <w:sz w:val="24"/>
          <w:szCs w:val="24"/>
          <w:lang w:bidi="en-US"/>
          <w14:textFill>
            <w14:solidFill>
              <w14:schemeClr w14:val="tx1"/>
            </w14:solidFill>
          </w14:textFill>
        </w:rPr>
        <w:t>应</w:t>
      </w:r>
      <w:r>
        <w:rPr>
          <w:rFonts w:hint="eastAsia" w:ascii="宋体" w:hAnsi="宋体" w:eastAsia="宋体" w:cs="Times New Roman"/>
          <w:bCs/>
          <w:color w:val="000000" w:themeColor="text1"/>
          <w:sz w:val="24"/>
          <w:szCs w:val="24"/>
          <w:lang w:bidi="en-US"/>
          <w14:textFill>
            <w14:solidFill>
              <w14:schemeClr w14:val="tx1"/>
            </w14:solidFill>
          </w14:textFill>
        </w:rPr>
        <w:t>符合</w:t>
      </w:r>
      <w:r>
        <w:rPr>
          <w:rFonts w:ascii="宋体" w:hAnsi="宋体" w:eastAsia="宋体" w:cs="Times New Roman"/>
          <w:bCs/>
          <w:color w:val="000000" w:themeColor="text1"/>
          <w:sz w:val="24"/>
          <w:szCs w:val="24"/>
          <w:lang w:bidi="en-US"/>
          <w14:textFill>
            <w14:solidFill>
              <w14:schemeClr w14:val="tx1"/>
            </w14:solidFill>
          </w14:textFill>
        </w:rPr>
        <w:t>现行行业标准《公路桥梁钢结构防腐涂装技术条件》JT/T 722的有关规定。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.29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建筑钢结构防火应符合现行国家标准《建筑钢结构防火技术规范》GB 51249的有关规定</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设计耐火极限应</w:t>
      </w:r>
      <w:r>
        <w:rPr>
          <w:rFonts w:hint="eastAsia" w:ascii="宋体" w:hAnsi="宋体" w:eastAsia="宋体" w:cs="Times New Roman"/>
          <w:bCs/>
          <w:color w:val="000000" w:themeColor="text1"/>
          <w:sz w:val="24"/>
          <w:szCs w:val="24"/>
          <w:lang w:bidi="en-US"/>
          <w14:textFill>
            <w14:solidFill>
              <w14:schemeClr w14:val="tx1"/>
            </w14:solidFill>
          </w14:textFill>
        </w:rPr>
        <w:t>符合现行国家标准《建筑设计防火规范》</w:t>
      </w:r>
      <w:r>
        <w:rPr>
          <w:rFonts w:ascii="宋体" w:hAnsi="宋体" w:eastAsia="宋体" w:cs="Times New Roman"/>
          <w:bCs/>
          <w:color w:val="000000" w:themeColor="text1"/>
          <w:sz w:val="24"/>
          <w:szCs w:val="24"/>
          <w:lang w:bidi="en-US"/>
          <w14:textFill>
            <w14:solidFill>
              <w14:schemeClr w14:val="tx1"/>
            </w14:solidFill>
          </w14:textFill>
        </w:rPr>
        <w:t>GB 50016的有关规定。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b/>
          <w:bCs/>
          <w:color w:val="000000" w:themeColor="text1"/>
          <w:sz w:val="24"/>
          <w:szCs w:val="24"/>
          <w:lang w:bidi="en-US"/>
          <w14:textFill>
            <w14:solidFill>
              <w14:schemeClr w14:val="tx1"/>
            </w14:solidFill>
          </w14:textFill>
        </w:rPr>
        <w:t>.30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钢结构防腐和防火涂料的设计应符合环境保护的要求。</w:t>
      </w:r>
    </w:p>
    <w:p>
      <w:pPr>
        <w:pStyle w:val="3"/>
        <w:spacing w:before="156" w:beforeLines="50"/>
        <w:rPr>
          <w:color w:val="000000" w:themeColor="text1"/>
          <w14:textFill>
            <w14:solidFill>
              <w14:schemeClr w14:val="tx1"/>
            </w14:solidFill>
          </w14:textFill>
        </w:rPr>
      </w:pPr>
      <w:bookmarkStart w:id="62" w:name="_Toc57705852"/>
      <w:r>
        <w:rPr>
          <w:rFonts w:hint="eastAsia"/>
          <w:color w:val="000000" w:themeColor="text1"/>
          <w14:textFill>
            <w14:solidFill>
              <w14:schemeClr w14:val="tx1"/>
            </w14:solidFill>
          </w14:textFill>
        </w:rPr>
        <w:t>4.8  区间工程</w:t>
      </w:r>
      <w:bookmarkEnd w:id="62"/>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4.8.1</w:t>
      </w:r>
      <w:r>
        <w:rPr>
          <w:rFonts w:hint="eastAsia" w:ascii="宋体" w:hAnsi="宋体" w:eastAsia="宋体" w:cs="Times New Roman"/>
          <w:bCs/>
          <w:color w:val="000000" w:themeColor="text1"/>
          <w:sz w:val="24"/>
          <w:szCs w:val="24"/>
          <w:lang w:bidi="en-US"/>
          <w14:textFill>
            <w14:solidFill>
              <w14:schemeClr w14:val="tx1"/>
            </w14:solidFill>
          </w14:textFill>
        </w:rPr>
        <w:t xml:space="preserve">  轨道梁、盖梁、桥墩宜标准化设计，还应便于加工、运输、安装、检查和养护。</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4.8.2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轨道梁结构应具有足够的竖向、横向和抗扭刚度，并保证结构的整体性和稳定性。</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4.8.</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车辆走行面应满足</w:t>
      </w:r>
      <w:r>
        <w:rPr>
          <w:rFonts w:hint="eastAsia" w:ascii="宋体" w:hAnsi="宋体" w:eastAsia="宋体" w:cs="Times New Roman"/>
          <w:bCs/>
          <w:color w:val="000000" w:themeColor="text1"/>
          <w:sz w:val="24"/>
          <w:szCs w:val="24"/>
          <w:lang w:bidi="en-US"/>
          <w14:textFill>
            <w14:solidFill>
              <w14:schemeClr w14:val="tx1"/>
            </w14:solidFill>
          </w14:textFill>
        </w:rPr>
        <w:t>车辆橡胶轮胎走行</w:t>
      </w:r>
      <w:r>
        <w:rPr>
          <w:rFonts w:ascii="宋体" w:hAnsi="宋体" w:eastAsia="宋体" w:cs="Times New Roman"/>
          <w:bCs/>
          <w:color w:val="000000" w:themeColor="text1"/>
          <w:sz w:val="24"/>
          <w:szCs w:val="24"/>
          <w:lang w:bidi="en-US"/>
          <w14:textFill>
            <w14:solidFill>
              <w14:schemeClr w14:val="tx1"/>
            </w14:solidFill>
          </w14:textFill>
        </w:rPr>
        <w:t>的</w:t>
      </w:r>
      <w:r>
        <w:rPr>
          <w:rFonts w:hint="eastAsia" w:ascii="宋体" w:hAnsi="宋体" w:eastAsia="宋体" w:cs="Times New Roman"/>
          <w:bCs/>
          <w:color w:val="000000" w:themeColor="text1"/>
          <w:sz w:val="24"/>
          <w:szCs w:val="24"/>
          <w:lang w:bidi="en-US"/>
          <w14:textFill>
            <w14:solidFill>
              <w14:schemeClr w14:val="tx1"/>
            </w14:solidFill>
          </w14:textFill>
        </w:rPr>
        <w:t>粘着力</w:t>
      </w:r>
      <w:r>
        <w:rPr>
          <w:rFonts w:ascii="宋体" w:hAnsi="宋体" w:eastAsia="宋体" w:cs="Times New Roman"/>
          <w:bCs/>
          <w:color w:val="000000" w:themeColor="text1"/>
          <w:sz w:val="24"/>
          <w:szCs w:val="24"/>
          <w:lang w:bidi="en-US"/>
          <w14:textFill>
            <w14:solidFill>
              <w14:schemeClr w14:val="tx1"/>
            </w14:solidFill>
          </w14:textFill>
        </w:rPr>
        <w:t>要求，且应便于加工、维护和耐受</w:t>
      </w:r>
      <w:r>
        <w:rPr>
          <w:rFonts w:hint="eastAsia" w:ascii="宋体" w:hAnsi="宋体" w:eastAsia="宋体" w:cs="Times New Roman"/>
          <w:bCs/>
          <w:color w:val="000000" w:themeColor="text1"/>
          <w:sz w:val="24"/>
          <w:szCs w:val="24"/>
          <w:lang w:bidi="en-US"/>
          <w14:textFill>
            <w14:solidFill>
              <w14:schemeClr w14:val="tx1"/>
            </w14:solidFill>
          </w14:textFill>
        </w:rPr>
        <w:t>摩擦、</w:t>
      </w:r>
      <w:r>
        <w:rPr>
          <w:rFonts w:ascii="宋体" w:hAnsi="宋体" w:eastAsia="宋体" w:cs="Times New Roman"/>
          <w:bCs/>
          <w:color w:val="000000" w:themeColor="text1"/>
          <w:sz w:val="24"/>
          <w:szCs w:val="24"/>
          <w:lang w:bidi="en-US"/>
          <w14:textFill>
            <w14:solidFill>
              <w14:schemeClr w14:val="tx1"/>
            </w14:solidFill>
          </w14:textFill>
        </w:rPr>
        <w:t>腐蚀。</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w:t>
      </w:r>
      <w:r>
        <w:rPr>
          <w:rFonts w:hint="eastAsia" w:ascii="宋体" w:hAnsi="宋体" w:eastAsia="宋体" w:cs="Times New Roman"/>
          <w:bCs/>
          <w:color w:val="000000" w:themeColor="text1"/>
          <w:sz w:val="24"/>
          <w:szCs w:val="24"/>
          <w:lang w:bidi="en-US"/>
          <w14:textFill>
            <w14:solidFill>
              <w14:schemeClr w14:val="tx1"/>
            </w14:solidFill>
          </w14:textFill>
        </w:rPr>
        <w:t>可</w:t>
      </w:r>
      <w:r>
        <w:rPr>
          <w:rFonts w:ascii="宋体" w:hAnsi="宋体" w:eastAsia="宋体" w:cs="Times New Roman"/>
          <w:bCs/>
          <w:color w:val="000000" w:themeColor="text1"/>
          <w:sz w:val="24"/>
          <w:szCs w:val="24"/>
          <w:lang w:bidi="en-US"/>
          <w14:textFill>
            <w14:solidFill>
              <w14:schemeClr w14:val="tx1"/>
            </w14:solidFill>
          </w14:textFill>
        </w:rPr>
        <w:t>采用钢结构</w:t>
      </w:r>
      <w:r>
        <w:rPr>
          <w:rFonts w:hint="eastAsia" w:ascii="宋体" w:hAnsi="宋体" w:eastAsia="宋体" w:cs="Times New Roman"/>
          <w:bCs/>
          <w:color w:val="000000" w:themeColor="text1"/>
          <w:sz w:val="24"/>
          <w:szCs w:val="24"/>
          <w:lang w:bidi="en-US"/>
          <w14:textFill>
            <w14:solidFill>
              <w14:schemeClr w14:val="tx1"/>
            </w14:solidFill>
          </w14:textFill>
        </w:rPr>
        <w:t>或预应力</w:t>
      </w:r>
      <w:r>
        <w:rPr>
          <w:rFonts w:ascii="宋体" w:hAnsi="宋体" w:eastAsia="宋体" w:cs="Times New Roman"/>
          <w:bCs/>
          <w:color w:val="000000" w:themeColor="text1"/>
          <w:sz w:val="24"/>
          <w:szCs w:val="24"/>
          <w:lang w:bidi="en-US"/>
          <w14:textFill>
            <w14:solidFill>
              <w14:schemeClr w14:val="tx1"/>
            </w14:solidFill>
          </w14:textFill>
        </w:rPr>
        <w:t>钢筋混凝土结构，一般地段标准跨轨道梁桥宜采用等跨连续梁结构。</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轨道梁盖梁宜预制钢筋混凝土结构或采用钢结构。</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4.8.6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轨道梁的桥墩</w:t>
      </w:r>
      <w:r>
        <w:rPr>
          <w:rFonts w:hint="eastAsia" w:ascii="宋体" w:hAnsi="宋体" w:eastAsia="宋体" w:cs="Times New Roman"/>
          <w:bCs/>
          <w:color w:val="000000" w:themeColor="text1"/>
          <w:sz w:val="24"/>
          <w:szCs w:val="24"/>
          <w:lang w:bidi="en-US"/>
          <w14:textFill>
            <w14:solidFill>
              <w14:schemeClr w14:val="tx1"/>
            </w14:solidFill>
          </w14:textFill>
        </w:rPr>
        <w:t>宜采用钢筋混凝土结构或钢管混凝土结构</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应严格控制结构体量，结合</w:t>
      </w:r>
      <w:r>
        <w:rPr>
          <w:rFonts w:ascii="宋体" w:hAnsi="宋体" w:eastAsia="宋体" w:cs="Times New Roman"/>
          <w:bCs/>
          <w:color w:val="000000" w:themeColor="text1"/>
          <w:sz w:val="24"/>
          <w:szCs w:val="24"/>
          <w:lang w:bidi="en-US"/>
          <w14:textFill>
            <w14:solidFill>
              <w14:schemeClr w14:val="tx1"/>
            </w14:solidFill>
          </w14:textFill>
        </w:rPr>
        <w:t>城市景观</w:t>
      </w:r>
      <w:r>
        <w:rPr>
          <w:rFonts w:hint="eastAsia" w:ascii="宋体" w:hAnsi="宋体" w:eastAsia="宋体" w:cs="Times New Roman"/>
          <w:bCs/>
          <w:color w:val="000000" w:themeColor="text1"/>
          <w:sz w:val="24"/>
          <w:szCs w:val="24"/>
          <w:lang w:bidi="en-US"/>
          <w14:textFill>
            <w14:solidFill>
              <w14:schemeClr w14:val="tx1"/>
            </w14:solidFill>
          </w14:textFill>
        </w:rPr>
        <w:t>进行设计</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桥墩布置应符合城市规划要求。跨越铁路、道路时，桥下净空应满足铁路、道路限界要求；跨越排洪河流时，</w:t>
      </w:r>
      <w:r>
        <w:rPr>
          <w:rFonts w:hint="eastAsia" w:ascii="宋体" w:hAnsi="宋体" w:eastAsia="宋体" w:cs="Times New Roman"/>
          <w:bCs/>
          <w:color w:val="000000" w:themeColor="text1"/>
          <w:sz w:val="24"/>
          <w:szCs w:val="24"/>
          <w:lang w:bidi="en-US"/>
          <w14:textFill>
            <w14:solidFill>
              <w14:schemeClr w14:val="tx1"/>
            </w14:solidFill>
          </w14:textFill>
        </w:rPr>
        <w:t>设计洪水频率宜为1/50</w:t>
      </w:r>
      <w:r>
        <w:rPr>
          <w:rFonts w:ascii="宋体" w:hAnsi="宋体" w:eastAsia="宋体" w:cs="Times New Roman"/>
          <w:bCs/>
          <w:color w:val="000000" w:themeColor="text1"/>
          <w:sz w:val="24"/>
          <w:szCs w:val="24"/>
          <w:lang w:bidi="en-US"/>
          <w14:textFill>
            <w14:solidFill>
              <w14:schemeClr w14:val="tx1"/>
            </w14:solidFill>
          </w14:textFill>
        </w:rPr>
        <w:t>；跨越通航河流时，其桥下净空应根据航道等级</w:t>
      </w:r>
      <w:r>
        <w:rPr>
          <w:rFonts w:hint="eastAsia" w:ascii="宋体" w:hAnsi="宋体" w:eastAsia="宋体" w:cs="Times New Roman"/>
          <w:bCs/>
          <w:color w:val="000000" w:themeColor="text1"/>
          <w:sz w:val="24"/>
          <w:szCs w:val="24"/>
          <w:lang w:bidi="en-US"/>
          <w14:textFill>
            <w14:solidFill>
              <w14:schemeClr w14:val="tx1"/>
            </w14:solidFill>
          </w14:textFill>
        </w:rPr>
        <w:t>确定</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符合现行国家标准《内河通航标准》</w:t>
      </w:r>
      <w:r>
        <w:rPr>
          <w:rFonts w:ascii="宋体" w:hAnsi="宋体" w:eastAsia="宋体" w:cs="Times New Roman"/>
          <w:bCs/>
          <w:color w:val="000000" w:themeColor="text1"/>
          <w:sz w:val="24"/>
          <w:szCs w:val="24"/>
          <w:lang w:bidi="en-US"/>
          <w14:textFill>
            <w14:solidFill>
              <w14:schemeClr w14:val="tx1"/>
            </w14:solidFill>
          </w14:textFill>
        </w:rPr>
        <w:t>GB</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50139的</w:t>
      </w:r>
      <w:r>
        <w:rPr>
          <w:rFonts w:hint="eastAsia" w:ascii="宋体" w:hAnsi="宋体" w:eastAsia="宋体" w:cs="Times New Roman"/>
          <w:bCs/>
          <w:color w:val="000000" w:themeColor="text1"/>
          <w:sz w:val="24"/>
          <w:szCs w:val="24"/>
          <w:lang w:bidi="en-US"/>
          <w14:textFill>
            <w14:solidFill>
              <w14:schemeClr w14:val="tx1"/>
            </w14:solidFill>
          </w14:textFill>
        </w:rPr>
        <w:t>有关规定</w:t>
      </w:r>
      <w:r>
        <w:rPr>
          <w:rFonts w:ascii="宋体" w:hAnsi="宋体" w:eastAsia="宋体" w:cs="Times New Roman"/>
          <w:bCs/>
          <w:color w:val="000000" w:themeColor="text1"/>
          <w:sz w:val="24"/>
          <w:szCs w:val="24"/>
          <w:lang w:bidi="en-US"/>
          <w14:textFill>
            <w14:solidFill>
              <w14:schemeClr w14:val="tx1"/>
            </w14:solidFill>
          </w14:textFill>
        </w:rPr>
        <w:t>。</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设计荷载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轨道梁设计采用的作用可分为永久作用、可变作用、偶然作用和地震作用四类，作用分类应符合</w:t>
      </w:r>
      <w:r>
        <w:rPr>
          <w:rFonts w:ascii="宋体" w:hAnsi="宋体" w:eastAsia="宋体" w:cs="Times New Roman"/>
          <w:bCs/>
          <w:color w:val="000000" w:themeColor="text1"/>
          <w:sz w:val="24"/>
          <w:szCs w:val="24"/>
          <w:lang w:bidi="en-US"/>
          <w14:textFill>
            <w14:solidFill>
              <w14:schemeClr w14:val="tx1"/>
            </w14:solidFill>
          </w14:textFill>
        </w:rPr>
        <w:t>表</w:t>
      </w:r>
      <w:r>
        <w:rPr>
          <w:rFonts w:hint="eastAsia" w:ascii="宋体" w:hAnsi="宋体" w:eastAsia="宋体" w:cs="Times New Roman"/>
          <w:bCs/>
          <w:color w:val="000000" w:themeColor="text1"/>
          <w:sz w:val="24"/>
          <w:szCs w:val="24"/>
          <w:lang w:bidi="en-US"/>
          <w14:textFill>
            <w14:solidFill>
              <w14:schemeClr w14:val="tx1"/>
            </w14:solidFill>
          </w14:textFill>
        </w:rPr>
        <w:t>4</w:t>
      </w:r>
      <w:r>
        <w:rPr>
          <w:rFonts w:ascii="宋体" w:hAnsi="宋体" w:eastAsia="宋体" w:cs="Times New Roman"/>
          <w:bCs/>
          <w:color w:val="000000" w:themeColor="text1"/>
          <w:sz w:val="24"/>
          <w:szCs w:val="24"/>
          <w:lang w:bidi="en-US"/>
          <w14:textFill>
            <w14:solidFill>
              <w14:schemeClr w14:val="tx1"/>
            </w14:solidFill>
          </w14:textFill>
        </w:rPr>
        <w:t>.8.8</w:t>
      </w:r>
      <w:r>
        <w:rPr>
          <w:rFonts w:hint="eastAsia" w:ascii="宋体" w:hAnsi="宋体" w:eastAsia="宋体" w:cs="Times New Roman"/>
          <w:bCs/>
          <w:color w:val="000000" w:themeColor="text1"/>
          <w:sz w:val="24"/>
          <w:szCs w:val="24"/>
          <w:lang w:bidi="en-US"/>
          <w14:textFill>
            <w14:solidFill>
              <w14:schemeClr w14:val="tx1"/>
            </w14:solidFill>
          </w14:textFill>
        </w:rPr>
        <w:t>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表4.8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作用分类表</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90"/>
        <w:gridCol w:w="2707"/>
        <w:gridCol w:w="45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编号</w:t>
            </w:r>
          </w:p>
        </w:tc>
        <w:tc>
          <w:tcPr>
            <w:tcW w:w="1588"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作用分类</w:t>
            </w: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作用名称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w:t>
            </w:r>
          </w:p>
        </w:tc>
        <w:tc>
          <w:tcPr>
            <w:tcW w:w="1588" w:type="pct"/>
            <w:vMerge w:val="restar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永久作用</w:t>
            </w: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结构自重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附属设备和附属建筑自重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3</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预加应力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4</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混凝土收缩与徐变作用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5</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基础变位作用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6</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土压力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7</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静水压力和浮力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8</w:t>
            </w:r>
          </w:p>
        </w:tc>
        <w:tc>
          <w:tcPr>
            <w:tcW w:w="1588" w:type="pct"/>
            <w:vMerge w:val="restar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可变作用</w:t>
            </w: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车辆竖向静荷载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9</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车辆竖向动力作用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10</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车辆离心力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11</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列车横向摇摆力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12</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车辆活载产生的土压力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13</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人群荷载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14</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车辆制动力或牵引力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15</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风力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16</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温度影响力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17</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流水压力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18</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支座摩阻力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19</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雪压力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20</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施工临时荷载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21</w:t>
            </w:r>
          </w:p>
        </w:tc>
        <w:tc>
          <w:tcPr>
            <w:tcW w:w="1588" w:type="pct"/>
            <w:vMerge w:val="restar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偶然作用</w:t>
            </w: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船只或汽车撞击力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22</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漂流物撞击力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23</w:t>
            </w:r>
          </w:p>
        </w:tc>
        <w:tc>
          <w:tcPr>
            <w:tcW w:w="1588" w:type="pct"/>
            <w:vMerge w:val="continue"/>
            <w:vAlign w:val="center"/>
          </w:tcPr>
          <w:p>
            <w:pPr>
              <w:pStyle w:val="45"/>
              <w:jc w:val="center"/>
              <w:rPr>
                <w:rFonts w:ascii="宋体" w:hAnsi="宋体" w:eastAsia="宋体"/>
                <w:color w:val="000000" w:themeColor="text1"/>
                <w:sz w:val="21"/>
                <w:szCs w:val="21"/>
                <w14:textFill>
                  <w14:solidFill>
                    <w14:schemeClr w14:val="tx1"/>
                  </w14:solidFill>
                </w14:textFill>
              </w:rPr>
            </w:pP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车挡撞击作用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7"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24</w:t>
            </w:r>
          </w:p>
        </w:tc>
        <w:tc>
          <w:tcPr>
            <w:tcW w:w="1588"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地震作用</w:t>
            </w:r>
          </w:p>
        </w:tc>
        <w:tc>
          <w:tcPr>
            <w:tcW w:w="2655" w:type="pct"/>
            <w:vAlign w:val="center"/>
          </w:tcPr>
          <w:p>
            <w:pPr>
              <w:pStyle w:val="45"/>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地震力</w:t>
            </w:r>
          </w:p>
        </w:tc>
      </w:tr>
    </w:tbl>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轨道梁设计时应计入结构上可能同时出现的作用，按</w:t>
      </w:r>
      <w:r>
        <w:rPr>
          <w:rFonts w:ascii="宋体" w:hAnsi="宋体" w:eastAsia="宋体" w:cs="Times New Roman"/>
          <w:bCs/>
          <w:color w:val="000000" w:themeColor="text1"/>
          <w:sz w:val="24"/>
          <w:szCs w:val="24"/>
          <w:lang w:bidi="en-US"/>
          <w14:textFill>
            <w14:solidFill>
              <w14:schemeClr w14:val="tx1"/>
            </w14:solidFill>
          </w14:textFill>
        </w:rPr>
        <w:t>承载能力极限状态和正常使用极限状态作用效应组合，取最不利效应组合进行设计。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列车竖向活载及加载应符合下列规定：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列车竖向活载图式应按本线列车的最大轴重、轴距及运营期最不利编组确定。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单线和双线高架结构，应按列车活载作用于每一条线路确定。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多于两线的高架结构，应按下列最不利情况确定：</w:t>
      </w:r>
    </w:p>
    <w:p>
      <w:pPr>
        <w:pStyle w:val="39"/>
        <w:numPr>
          <w:ilvl w:val="0"/>
          <w:numId w:val="5"/>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两条线路在最不利位置承受列车活载，其余线路不承受列车活载。</w:t>
      </w:r>
    </w:p>
    <w:p>
      <w:pPr>
        <w:pStyle w:val="39"/>
        <w:numPr>
          <w:ilvl w:val="0"/>
          <w:numId w:val="5"/>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所有线路在最不利位置承受75%的活载。</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当影响线加载时，活载图式不应任意截取，对影响线异符号区</w:t>
      </w:r>
      <w:r>
        <w:rPr>
          <w:rFonts w:hint="eastAsia" w:ascii="宋体" w:hAnsi="宋体" w:eastAsia="宋体" w:cs="Times New Roman"/>
          <w:bCs/>
          <w:color w:val="000000" w:themeColor="text1"/>
          <w:sz w:val="24"/>
          <w:szCs w:val="24"/>
          <w:lang w:bidi="en-US"/>
          <w14:textFill>
            <w14:solidFill>
              <w14:schemeClr w14:val="tx1"/>
            </w14:solidFill>
          </w14:textFill>
        </w:rPr>
        <w:t>段，轴重应按空车计，并应计本线最不利的荷载工况。</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位于曲线上的桥梁应</w:t>
      </w:r>
      <w:r>
        <w:rPr>
          <w:rFonts w:hint="eastAsia" w:ascii="宋体" w:hAnsi="宋体" w:eastAsia="宋体" w:cs="Times New Roman"/>
          <w:bCs/>
          <w:color w:val="000000" w:themeColor="text1"/>
          <w:sz w:val="24"/>
          <w:szCs w:val="24"/>
          <w:lang w:bidi="en-US"/>
          <w14:textFill>
            <w14:solidFill>
              <w14:schemeClr w14:val="tx1"/>
            </w14:solidFill>
          </w14:textFill>
        </w:rPr>
        <w:t>计入列车</w:t>
      </w:r>
      <w:r>
        <w:rPr>
          <w:rFonts w:ascii="宋体" w:hAnsi="宋体" w:eastAsia="宋体" w:cs="Times New Roman"/>
          <w:bCs/>
          <w:color w:val="000000" w:themeColor="text1"/>
          <w:sz w:val="24"/>
          <w:szCs w:val="24"/>
          <w:lang w:bidi="en-US"/>
          <w14:textFill>
            <w14:solidFill>
              <w14:schemeClr w14:val="tx1"/>
            </w14:solidFill>
          </w14:textFill>
        </w:rPr>
        <w:t>产生的离心力，离心力</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作用于桥梁顶面以上</w:t>
      </w:r>
      <w:r>
        <w:rPr>
          <w:rFonts w:hint="eastAsia" w:ascii="宋体" w:hAnsi="宋体" w:eastAsia="宋体" w:cs="Times New Roman"/>
          <w:bCs/>
          <w:color w:val="000000" w:themeColor="text1"/>
          <w:sz w:val="24"/>
          <w:szCs w:val="24"/>
          <w:lang w:bidi="en-US"/>
          <w14:textFill>
            <w14:solidFill>
              <w14:schemeClr w14:val="tx1"/>
            </w14:solidFill>
          </w14:textFill>
        </w:rPr>
        <w:t>列车</w:t>
      </w:r>
      <w:r>
        <w:rPr>
          <w:rFonts w:ascii="宋体" w:hAnsi="宋体" w:eastAsia="宋体" w:cs="Times New Roman"/>
          <w:bCs/>
          <w:color w:val="000000" w:themeColor="text1"/>
          <w:sz w:val="24"/>
          <w:szCs w:val="24"/>
          <w:lang w:bidi="en-US"/>
          <w14:textFill>
            <w14:solidFill>
              <w14:schemeClr w14:val="tx1"/>
            </w14:solidFill>
          </w14:textFill>
        </w:rPr>
        <w:t>重心处，离心力</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等于</w:t>
      </w:r>
      <w:r>
        <w:rPr>
          <w:rFonts w:hint="eastAsia" w:ascii="宋体" w:hAnsi="宋体" w:eastAsia="宋体" w:cs="Times New Roman"/>
          <w:bCs/>
          <w:color w:val="000000" w:themeColor="text1"/>
          <w:sz w:val="24"/>
          <w:szCs w:val="24"/>
          <w:lang w:bidi="en-US"/>
          <w14:textFill>
            <w14:solidFill>
              <w14:schemeClr w14:val="tx1"/>
            </w14:solidFill>
          </w14:textFill>
        </w:rPr>
        <w:t>列车活</w:t>
      </w:r>
      <w:r>
        <w:rPr>
          <w:rFonts w:ascii="宋体" w:hAnsi="宋体" w:eastAsia="宋体" w:cs="Times New Roman"/>
          <w:bCs/>
          <w:color w:val="000000" w:themeColor="text1"/>
          <w:sz w:val="24"/>
          <w:szCs w:val="24"/>
          <w:lang w:bidi="en-US"/>
          <w14:textFill>
            <w14:solidFill>
              <w14:schemeClr w14:val="tx1"/>
            </w14:solidFill>
          </w14:textFill>
        </w:rPr>
        <w:t>载乘以离心力率</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position w:val="-6"/>
          <w:szCs w:val="24"/>
          <w:lang w:bidi="en-US"/>
        </w:rPr>
        <w:object>
          <v:shape id="_x0000_i1049" o:spt="75" type="#_x0000_t75" style="height:13.6pt;width:12.05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position w:val="-6"/>
          <w:szCs w:val="24"/>
          <w:lang w:bidi="en-US"/>
        </w:rPr>
        <w:object>
          <v:shape id="_x0000_i1050" o:spt="75" type="#_x0000_t75" style="height:13.6pt;width:12.05pt;" o:ole="t" filled="f" o:preferrelative="t" stroked="f" coordsize="21600,21600">
            <v:path/>
            <v:fill on="f" focussize="0,0"/>
            <v:stroke on="f" joinstyle="miter"/>
            <v:imagedata r:id="rId50" o:title=""/>
            <o:lock v:ext="edit" aspectratio="t"/>
            <w10:wrap type="none"/>
            <w10:anchorlock/>
          </v:shape>
          <o:OLEObject Type="Embed" ProgID="Equation.DSMT4" ShapeID="_x0000_i1050" DrawAspect="Content" ObjectID="_1468075750" r:id="rId51">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值应按</w:t>
      </w:r>
      <w:r>
        <w:rPr>
          <w:rFonts w:hint="eastAsia" w:ascii="宋体" w:hAnsi="宋体" w:eastAsia="宋体" w:cs="Times New Roman"/>
          <w:bCs/>
          <w:color w:val="000000" w:themeColor="text1"/>
          <w:sz w:val="24"/>
          <w:szCs w:val="24"/>
          <w:lang w:bidi="en-US"/>
          <w14:textFill>
            <w14:solidFill>
              <w14:schemeClr w14:val="tx1"/>
            </w14:solidFill>
          </w14:textFill>
        </w:rPr>
        <w:t>下</w:t>
      </w:r>
      <w:r>
        <w:rPr>
          <w:rFonts w:ascii="宋体" w:hAnsi="宋体" w:eastAsia="宋体" w:cs="Times New Roman"/>
          <w:bCs/>
          <w:color w:val="000000" w:themeColor="text1"/>
          <w:sz w:val="24"/>
          <w:szCs w:val="24"/>
          <w:lang w:bidi="en-US"/>
          <w14:textFill>
            <w14:solidFill>
              <w14:schemeClr w14:val="tx1"/>
            </w14:solidFill>
          </w14:textFill>
        </w:rPr>
        <w:t>式计算：</w:t>
      </w:r>
    </w:p>
    <w:p>
      <w:pPr>
        <w:pStyle w:val="41"/>
        <w:rPr>
          <w:rFonts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ab/>
      </w:r>
      <w:r>
        <w:rPr>
          <w:color w:val="000000" w:themeColor="text1"/>
          <w14:textFill>
            <w14:solidFill>
              <w14:schemeClr w14:val="tx1"/>
            </w14:solidFill>
          </w14:textFill>
        </w:rPr>
        <w:object>
          <v:shape id="_x0000_i1051" o:spt="75" type="#_x0000_t75" style="height:32.7pt;width:50.2pt;" o:ole="t" filled="f" o:preferrelative="t" stroked="f" coordsize="21600,21600">
            <v:path/>
            <v:fill on="f" focussize="0,0"/>
            <v:stroke on="f" joinstyle="miter"/>
            <v:imagedata r:id="rId53" o:title=""/>
            <o:lock v:ext="edit" aspectratio="t"/>
            <w10:wrap type="none"/>
            <w10:anchorlock/>
          </v:shape>
          <o:OLEObject Type="Embed" ProgID="Equation.DSMT4" ShapeID="_x0000_i1051" DrawAspect="Content" ObjectID="_1468075751" r:id="rId52">
            <o:LockedField>false</o:LockedField>
          </o:OLEObject>
        </w:objec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（4.8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11）</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式中：</w:t>
      </w:r>
      <w:bookmarkStart w:id="63" w:name="_Hlk57291394"/>
      <w:r>
        <w:rPr>
          <w:rFonts w:ascii="Times New Roman" w:hAnsi="Times New Roman" w:eastAsia="宋体" w:cs="Times New Roman"/>
          <w:bCs/>
          <w:i/>
          <w:color w:val="000000" w:themeColor="text1"/>
          <w:sz w:val="24"/>
          <w:szCs w:val="24"/>
          <w:lang w:bidi="en-US"/>
          <w14:textFill>
            <w14:solidFill>
              <w14:schemeClr w14:val="tx1"/>
            </w14:solidFill>
          </w14:textFill>
        </w:rPr>
        <w:t>v</w:t>
      </w:r>
      <w:bookmarkEnd w:id="63"/>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运行</w:t>
      </w:r>
      <w:r>
        <w:rPr>
          <w:rFonts w:ascii="宋体" w:hAnsi="宋体" w:eastAsia="宋体" w:cs="Times New Roman"/>
          <w:bCs/>
          <w:color w:val="000000" w:themeColor="text1"/>
          <w:sz w:val="24"/>
          <w:szCs w:val="24"/>
          <w:lang w:bidi="en-US"/>
          <w14:textFill>
            <w14:solidFill>
              <w14:schemeClr w14:val="tx1"/>
            </w14:solidFill>
          </w14:textFill>
        </w:rPr>
        <w:t>速度（km/h）；</w:t>
      </w:r>
    </w:p>
    <w:p>
      <w:pPr>
        <w:spacing w:line="360" w:lineRule="auto"/>
        <w:ind w:firstLine="720" w:firstLineChars="300"/>
        <w:rPr>
          <w:rFonts w:ascii="宋体" w:hAnsi="宋体" w:eastAsia="宋体" w:cs="Times New Roman"/>
          <w:bCs/>
          <w:color w:val="000000" w:themeColor="text1"/>
          <w:sz w:val="24"/>
          <w:szCs w:val="24"/>
          <w:lang w:bidi="en-US"/>
          <w14:textFill>
            <w14:solidFill>
              <w14:schemeClr w14:val="tx1"/>
            </w14:solidFill>
          </w14:textFill>
        </w:rPr>
      </w:pPr>
      <w:bookmarkStart w:id="64" w:name="_Hlk57291405"/>
      <w:r>
        <w:rPr>
          <w:rFonts w:ascii="Times New Roman" w:hAnsi="Times New Roman" w:eastAsia="宋体" w:cs="Times New Roman"/>
          <w:bCs/>
          <w:i/>
          <w:color w:val="000000" w:themeColor="text1"/>
          <w:sz w:val="24"/>
          <w:szCs w:val="24"/>
          <w:lang w:bidi="en-US"/>
          <w14:textFill>
            <w14:solidFill>
              <w14:schemeClr w14:val="tx1"/>
            </w14:solidFill>
          </w14:textFill>
        </w:rPr>
        <w:t>R</w:t>
      </w:r>
      <w:bookmarkEnd w:id="64"/>
      <w:r>
        <w:rPr>
          <w:rFonts w:ascii="宋体" w:hAnsi="宋体" w:eastAsia="宋体" w:cs="Times New Roman"/>
          <w:bCs/>
          <w:color w:val="000000" w:themeColor="text1"/>
          <w:sz w:val="24"/>
          <w:szCs w:val="24"/>
          <w:lang w:bidi="en-US"/>
          <w14:textFill>
            <w14:solidFill>
              <w14:schemeClr w14:val="tx1"/>
            </w14:solidFill>
          </w14:textFill>
        </w:rPr>
        <w:t>——曲线半径（m）。</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列车制动力或牵引力应作用于车辆重心处，应按列车竖向活载的</w:t>
      </w:r>
      <w:r>
        <w:rPr>
          <w:rFonts w:ascii="宋体" w:hAnsi="宋体" w:eastAsia="宋体" w:cs="Times New Roman"/>
          <w:bCs/>
          <w:color w:val="000000" w:themeColor="text1"/>
          <w:sz w:val="24"/>
          <w:szCs w:val="24"/>
          <w:lang w:bidi="en-US"/>
          <w14:textFill>
            <w14:solidFill>
              <w14:schemeClr w14:val="tx1"/>
            </w14:solidFill>
          </w14:textFill>
        </w:rPr>
        <w:t>15%计算，并应符合下列规定：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区间桥梁双线桥应采用一条线的制动力或牵引力。</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高架车站及与车站相邻两侧100m范围内的区间双线桥应按双线制动力或牵引力计算。</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制动力或牵引力作用于车站重心处，但计算墩台时应移至支座中心处，计算刚架结构应移至横梁中线处，均不应计移动作用点所产生的力矩。</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13</w:t>
      </w:r>
      <w:r>
        <w:rPr>
          <w:rFonts w:hint="eastAsia" w:ascii="宋体" w:hAnsi="宋体" w:eastAsia="宋体" w:cs="Times New Roman"/>
          <w:bCs/>
          <w:color w:val="000000" w:themeColor="text1"/>
          <w:sz w:val="24"/>
          <w:szCs w:val="24"/>
          <w:lang w:bidi="en-US"/>
          <w14:textFill>
            <w14:solidFill>
              <w14:schemeClr w14:val="tx1"/>
            </w14:solidFill>
          </w14:textFill>
        </w:rPr>
        <w:t xml:space="preserve">  轨道梁桥风荷载应按现行行业标准《公路桥涵设计通用规范》</w:t>
      </w:r>
      <w:r>
        <w:rPr>
          <w:rFonts w:ascii="宋体" w:hAnsi="宋体" w:eastAsia="宋体" w:cs="Times New Roman"/>
          <w:bCs/>
          <w:color w:val="000000" w:themeColor="text1"/>
          <w:sz w:val="24"/>
          <w:szCs w:val="24"/>
          <w:lang w:bidi="en-US"/>
          <w14:textFill>
            <w14:solidFill>
              <w14:schemeClr w14:val="tx1"/>
            </w14:solidFill>
          </w14:textFill>
        </w:rPr>
        <w:t>JTG D60的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规定取值。</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轨道梁桥</w:t>
      </w:r>
      <w:r>
        <w:rPr>
          <w:rFonts w:hint="eastAsia" w:ascii="宋体" w:hAnsi="宋体" w:eastAsia="宋体" w:cs="Times New Roman"/>
          <w:bCs/>
          <w:color w:val="000000" w:themeColor="text1"/>
          <w:sz w:val="24"/>
          <w:szCs w:val="24"/>
          <w:lang w:bidi="en-US"/>
          <w14:textFill>
            <w14:solidFill>
              <w14:schemeClr w14:val="tx1"/>
            </w14:solidFill>
          </w14:textFill>
        </w:rPr>
        <w:t>计入</w:t>
      </w:r>
      <w:r>
        <w:rPr>
          <w:rFonts w:ascii="宋体" w:hAnsi="宋体" w:eastAsia="宋体" w:cs="Times New Roman"/>
          <w:bCs/>
          <w:color w:val="000000" w:themeColor="text1"/>
          <w:sz w:val="24"/>
          <w:szCs w:val="24"/>
          <w:lang w:bidi="en-US"/>
          <w14:textFill>
            <w14:solidFill>
              <w14:schemeClr w14:val="tx1"/>
            </w14:solidFill>
          </w14:textFill>
        </w:rPr>
        <w:t>温度变化的作用时，应按</w:t>
      </w:r>
      <w:r>
        <w:rPr>
          <w:rFonts w:hint="eastAsia" w:ascii="宋体" w:hAnsi="宋体" w:eastAsia="宋体" w:cs="Times New Roman"/>
          <w:bCs/>
          <w:color w:val="000000" w:themeColor="text1"/>
          <w:sz w:val="24"/>
          <w:szCs w:val="24"/>
          <w:lang w:bidi="en-US"/>
          <w14:textFill>
            <w14:solidFill>
              <w14:schemeClr w14:val="tx1"/>
            </w14:solidFill>
          </w14:textFill>
        </w:rPr>
        <w:t>现行行业标准《公路桥涵设计通用规范》</w:t>
      </w:r>
      <w:r>
        <w:rPr>
          <w:rFonts w:ascii="宋体" w:hAnsi="宋体" w:eastAsia="宋体" w:cs="Times New Roman"/>
          <w:bCs/>
          <w:color w:val="000000" w:themeColor="text1"/>
          <w:sz w:val="24"/>
          <w:szCs w:val="24"/>
          <w:lang w:bidi="en-US"/>
          <w14:textFill>
            <w14:solidFill>
              <w14:schemeClr w14:val="tx1"/>
            </w14:solidFill>
          </w14:textFill>
        </w:rPr>
        <w:t>JTG D60的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规定执行。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轨道梁桥地震和疲劳的作用应符合</w:t>
      </w:r>
      <w:r>
        <w:rPr>
          <w:rFonts w:hint="eastAsia" w:ascii="宋体" w:hAnsi="宋体" w:eastAsia="宋体" w:cs="Times New Roman"/>
          <w:bCs/>
          <w:color w:val="000000" w:themeColor="text1"/>
          <w:sz w:val="24"/>
          <w:szCs w:val="24"/>
          <w:lang w:bidi="en-US"/>
          <w14:textFill>
            <w14:solidFill>
              <w14:schemeClr w14:val="tx1"/>
            </w14:solidFill>
          </w14:textFill>
        </w:rPr>
        <w:t>现行行业标准《城市桥梁抗震设计规范》</w:t>
      </w:r>
      <w:r>
        <w:rPr>
          <w:rFonts w:ascii="宋体" w:hAnsi="宋体" w:eastAsia="宋体" w:cs="Times New Roman"/>
          <w:bCs/>
          <w:color w:val="000000" w:themeColor="text1"/>
          <w:sz w:val="24"/>
          <w:szCs w:val="24"/>
          <w:lang w:bidi="en-US"/>
          <w14:textFill>
            <w14:solidFill>
              <w14:schemeClr w14:val="tx1"/>
            </w14:solidFill>
          </w14:textFill>
        </w:rPr>
        <w:t>CJJ 166和</w:t>
      </w:r>
      <w:r>
        <w:rPr>
          <w:rFonts w:hint="eastAsia" w:ascii="宋体" w:hAnsi="宋体" w:eastAsia="宋体" w:cs="Times New Roman"/>
          <w:bCs/>
          <w:color w:val="000000" w:themeColor="text1"/>
          <w:sz w:val="24"/>
          <w:szCs w:val="24"/>
          <w:lang w:bidi="en-US"/>
          <w14:textFill>
            <w14:solidFill>
              <w14:schemeClr w14:val="tx1"/>
            </w14:solidFill>
          </w14:textFill>
        </w:rPr>
        <w:t>《公路钢结构桥梁设计规范》</w:t>
      </w:r>
      <w:r>
        <w:rPr>
          <w:rFonts w:ascii="宋体" w:hAnsi="宋体" w:eastAsia="宋体" w:cs="Times New Roman"/>
          <w:bCs/>
          <w:color w:val="000000" w:themeColor="text1"/>
          <w:sz w:val="24"/>
          <w:szCs w:val="24"/>
          <w:lang w:bidi="en-US"/>
          <w14:textFill>
            <w14:solidFill>
              <w14:schemeClr w14:val="tx1"/>
            </w14:solidFill>
          </w14:textFill>
        </w:rPr>
        <w:t>JTG D64的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结构设计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高架钢结构轨道梁桥应按承载能力极限状态和正常使用极限状态进行设计。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在车辆竖向活载作用下，轨道梁竖向挠度不应大于跨度的1/1000。</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轨道梁桥墩顶的弹性水平位移在列车荷载、横向摇摆力、离心力、风力和温度力的作用下，应符合下列规定</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顺桥方向：</w:t>
      </w:r>
    </w:p>
    <w:p>
      <w:pPr>
        <w:pStyle w:val="41"/>
        <w:rPr>
          <w:color w:val="000000" w:themeColor="text1"/>
          <w14:textFill>
            <w14:solidFill>
              <w14:schemeClr w14:val="tx1"/>
            </w14:solidFill>
          </w14:textFill>
        </w:rPr>
      </w:pPr>
      <w:r>
        <w:rPr>
          <w:rFonts w:hint="eastAsia"/>
          <w:color w:val="000000" w:themeColor="text1"/>
          <w:position w:val="-6"/>
          <w14:textFill>
            <w14:solidFill>
              <w14:schemeClr w14:val="tx1"/>
            </w14:solidFill>
          </w14:textFill>
        </w:rPr>
        <w:tab/>
      </w:r>
      <w:r>
        <w:rPr>
          <w:color w:val="000000" w:themeColor="text1"/>
          <w:position w:val="-6"/>
          <w14:textFill>
            <w14:solidFill>
              <w14:schemeClr w14:val="tx1"/>
            </w14:solidFill>
          </w14:textFill>
        </w:rPr>
        <w:object>
          <v:shape id="_x0000_i1052" o:spt="75" type="#_x0000_t75" style="height:16.75pt;width:44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4">
            <o:LockedField>false</o:LockedField>
          </o:OLEObject>
        </w:object>
      </w:r>
      <w:r>
        <w:rPr>
          <w:rFonts w:hint="eastAsia"/>
          <w:color w:val="000000" w:themeColor="text1"/>
          <w:position w:val="-6"/>
          <w14:textFill>
            <w14:solidFill>
              <w14:schemeClr w14:val="tx1"/>
            </w14:solidFill>
          </w14:textFill>
        </w:rPr>
        <w:tab/>
      </w:r>
      <w:r>
        <w:rPr>
          <w:rFonts w:hint="eastAsia"/>
          <w:color w:val="000000" w:themeColor="text1"/>
          <w14:textFill>
            <w14:solidFill>
              <w14:schemeClr w14:val="tx1"/>
            </w14:solidFill>
          </w14:textFill>
        </w:rPr>
        <w:t>（4.8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18）</w:t>
      </w:r>
    </w:p>
    <w:p>
      <w:pPr>
        <w:spacing w:line="360" w:lineRule="auto"/>
        <w:ind w:left="1440" w:hanging="1440" w:hangingChars="6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式中</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object>
          <v:shape id="_x0000_i1053" o:spt="75" type="#_x0000_t75" style="height:12.85pt;width:9.75pt;" o:ole="t" filled="f" o:preferrelative="t" stroked="f" coordsize="21600,21600">
            <v:path/>
            <v:fill on="f" focussize="0,0"/>
            <v:stroke on="f" joinstyle="miter"/>
            <v:imagedata r:id="rId57" o:title=""/>
            <o:lock v:ext="edit" aspectratio="t"/>
            <w10:wrap type="none"/>
            <w10:anchorlock/>
          </v:shape>
          <o:OLEObject Type="Embed" ProgID="Equation.DSMT4" ShapeID="_x0000_i1053" DrawAspect="Content" ObjectID="_1468075753" r:id="rId56">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——桥梁跨度(m)</w:t>
      </w:r>
      <w:r>
        <w:rPr>
          <w:rFonts w:hint="eastAsia" w:ascii="宋体" w:hAnsi="宋体" w:eastAsia="宋体" w:cs="Times New Roman"/>
          <w:bCs/>
          <w:color w:val="000000" w:themeColor="text1"/>
          <w:sz w:val="24"/>
          <w:szCs w:val="24"/>
          <w:lang w:bidi="en-US"/>
          <w14:textFill>
            <w14:solidFill>
              <w14:schemeClr w14:val="tx1"/>
            </w14:solidFill>
          </w14:textFill>
        </w:rPr>
        <w:t>，不等跨时采用相邻跨中的较小跨度；当</w:t>
      </w:r>
      <w:r>
        <w:rPr>
          <w:rFonts w:ascii="宋体" w:hAnsi="宋体" w:eastAsia="宋体" w:cs="Times New Roman"/>
          <w:bCs/>
          <w:color w:val="000000" w:themeColor="text1"/>
          <w:sz w:val="24"/>
          <w:szCs w:val="24"/>
          <w:lang w:bidi="en-US"/>
          <w14:textFill>
            <w14:solidFill>
              <w14:schemeClr w14:val="tx1"/>
            </w14:solidFill>
          </w14:textFill>
        </w:rPr>
        <w:object>
          <v:shape id="_x0000_i1054" o:spt="75" type="#_x0000_t75" style="height:12.85pt;width:12.05pt;" o:ole="t" filled="f" o:preferrelative="t" stroked="f" coordsize="21600,21600">
            <v:path/>
            <v:fill on="f" focussize="0,0"/>
            <v:stroke on="f" joinstyle="miter"/>
            <v:imagedata r:id="rId57" o:title=""/>
            <o:lock v:ext="edit" aspectratio="t"/>
            <w10:wrap type="none"/>
            <w10:anchorlock/>
          </v:shape>
          <o:OLEObject Type="Embed" ProgID="Equation.DSMT4" ShapeID="_x0000_i1054" DrawAspect="Content" ObjectID="_1468075754" r:id="rId58">
            <o:LockedField>false</o:LockedField>
          </o:OLEObject>
        </w:object>
      </w:r>
      <w:r>
        <w:rPr>
          <w:rFonts w:hint="eastAsia" w:ascii="宋体" w:hAnsi="宋体" w:eastAsia="宋体" w:cs="Times New Roman"/>
          <w:bCs/>
          <w:color w:val="000000" w:themeColor="text1"/>
          <w:sz w:val="24"/>
          <w:szCs w:val="24"/>
          <w:lang w:bidi="en-US"/>
          <w14:textFill>
            <w14:solidFill>
              <w14:schemeClr w14:val="tx1"/>
            </w14:solidFill>
          </w14:textFill>
        </w:rPr>
        <w:t>小于</w:t>
      </w:r>
      <w:r>
        <w:rPr>
          <w:rFonts w:ascii="宋体" w:hAnsi="宋体" w:eastAsia="宋体" w:cs="Times New Roman"/>
          <w:bCs/>
          <w:color w:val="000000" w:themeColor="text1"/>
          <w:sz w:val="24"/>
          <w:szCs w:val="24"/>
          <w:lang w:bidi="en-US"/>
          <w14:textFill>
            <w14:solidFill>
              <w14:schemeClr w14:val="tx1"/>
            </w14:solidFill>
          </w14:textFill>
        </w:rPr>
        <w:t>25m时，按25m计；</w:t>
      </w:r>
    </w:p>
    <w:p>
      <w:pPr>
        <w:spacing w:line="360" w:lineRule="auto"/>
        <w:ind w:left="1318" w:leftChars="342" w:hanging="600" w:hangingChars="25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object>
          <v:shape id="_x0000_i1055" o:spt="75" type="#_x0000_t75" style="height:12.85pt;width:9.75pt;" o:ole="t" filled="f" o:preferrelative="t" stroked="f" coordsize="21600,21600">
            <v:path/>
            <v:fill on="f" focussize="0,0"/>
            <v:stroke on="f" joinstyle="miter"/>
            <v:imagedata r:id="rId60" o:title=""/>
            <o:lock v:ext="edit" aspectratio="t"/>
            <w10:wrap type="none"/>
            <w10:anchorlock/>
          </v:shape>
          <o:OLEObject Type="Embed" ProgID="Equation.DSMT4" ShapeID="_x0000_i1055" DrawAspect="Content" ObjectID="_1468075755" r:id="rId59">
            <o:LockedField>false</o:LockedField>
          </o:OLEObject>
        </w:object>
      </w:r>
      <w:r>
        <w:rPr>
          <w:rFonts w:ascii="宋体" w:hAnsi="宋体" w:eastAsia="宋体" w:cs="Times New Roman"/>
          <w:bCs/>
          <w:color w:val="000000" w:themeColor="text1"/>
          <w:sz w:val="24"/>
          <w:szCs w:val="24"/>
          <w:lang w:bidi="en-US"/>
          <w14:textFill>
            <w14:solidFill>
              <w14:schemeClr w14:val="tx1"/>
            </w14:solidFill>
          </w14:textFill>
        </w:rPr>
        <w:t>——桥墩顶面处顺桥方向水平位移（mm），包括由于墩身和基础的弹性变形及基底土弹性变形</w:t>
      </w:r>
      <w:r>
        <w:rPr>
          <w:rFonts w:hint="eastAsia" w:ascii="宋体" w:hAnsi="宋体" w:eastAsia="宋体" w:cs="Times New Roman"/>
          <w:bCs/>
          <w:color w:val="000000" w:themeColor="text1"/>
          <w:sz w:val="24"/>
          <w:szCs w:val="24"/>
          <w:lang w:bidi="en-US"/>
          <w14:textFill>
            <w14:solidFill>
              <w14:schemeClr w14:val="tx1"/>
            </w14:solidFill>
          </w14:textFill>
        </w:rPr>
        <w:t>引起的水平位移。</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横桥方向：由桥墩横向水平位移差引起的轨道梁梁端水平折角不应大于2‰。</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19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轨道梁桥墩台基础的沉降应按恒载计算</w:t>
      </w:r>
      <w:r>
        <w:rPr>
          <w:rFonts w:hint="eastAsia" w:ascii="宋体" w:hAnsi="宋体" w:eastAsia="宋体" w:cs="Times New Roman"/>
          <w:bCs/>
          <w:color w:val="000000" w:themeColor="text1"/>
          <w:sz w:val="24"/>
          <w:szCs w:val="24"/>
          <w:lang w:bidi="en-US"/>
          <w14:textFill>
            <w14:solidFill>
              <w14:schemeClr w14:val="tx1"/>
            </w14:solidFill>
          </w14:textFill>
        </w:rPr>
        <w:t>，并应符合下列规定：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对于外静定结构，总沉降量与施工期间沉降量之差，不应超过下列容许值：</w:t>
      </w:r>
    </w:p>
    <w:p>
      <w:pPr>
        <w:pStyle w:val="39"/>
        <w:numPr>
          <w:ilvl w:val="0"/>
          <w:numId w:val="6"/>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墩台均匀沉降量：30mm。</w:t>
      </w:r>
    </w:p>
    <w:p>
      <w:pPr>
        <w:pStyle w:val="39"/>
        <w:numPr>
          <w:ilvl w:val="0"/>
          <w:numId w:val="6"/>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相邻墩台沉降差</w:t>
      </w:r>
      <w:r>
        <w:rPr>
          <w:rFonts w:ascii="宋体" w:hAnsi="宋体" w:eastAsia="宋体" w:cs="Times New Roman"/>
          <w:bCs/>
          <w:color w:val="000000" w:themeColor="text1"/>
          <w:sz w:val="24"/>
          <w:szCs w:val="24"/>
          <w:lang w:bidi="en-US"/>
          <w14:textFill>
            <w14:solidFill>
              <w14:schemeClr w14:val="tx1"/>
            </w14:solidFill>
          </w14:textFill>
        </w:rPr>
        <w:t>：10mm</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对于外静不定结构，相邻墩台不均匀沉降量之差的容许值还应根据沉降对结构产生的附加影响确定。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桥跨结构</w:t>
      </w:r>
      <w:r>
        <w:rPr>
          <w:rFonts w:hint="eastAsia" w:ascii="宋体" w:hAnsi="宋体" w:eastAsia="宋体" w:cs="Times New Roman"/>
          <w:bCs/>
          <w:color w:val="000000" w:themeColor="text1"/>
          <w:sz w:val="24"/>
          <w:szCs w:val="24"/>
          <w:lang w:bidi="en-US"/>
          <w14:textFill>
            <w14:solidFill>
              <w14:schemeClr w14:val="tx1"/>
            </w14:solidFill>
          </w14:textFill>
        </w:rPr>
        <w:t>不宜</w:t>
      </w:r>
      <w:r>
        <w:rPr>
          <w:rFonts w:ascii="宋体" w:hAnsi="宋体" w:eastAsia="宋体" w:cs="Times New Roman"/>
          <w:bCs/>
          <w:color w:val="000000" w:themeColor="text1"/>
          <w:sz w:val="24"/>
          <w:szCs w:val="24"/>
          <w:lang w:bidi="en-US"/>
          <w14:textFill>
            <w14:solidFill>
              <w14:schemeClr w14:val="tx1"/>
            </w14:solidFill>
          </w14:textFill>
        </w:rPr>
        <w:t>设</w:t>
      </w:r>
      <w:r>
        <w:rPr>
          <w:rFonts w:hint="eastAsia" w:ascii="宋体" w:hAnsi="宋体" w:eastAsia="宋体" w:cs="Times New Roman"/>
          <w:bCs/>
          <w:color w:val="000000" w:themeColor="text1"/>
          <w:sz w:val="24"/>
          <w:szCs w:val="24"/>
          <w:lang w:bidi="en-US"/>
          <w14:textFill>
            <w14:solidFill>
              <w14:schemeClr w14:val="tx1"/>
            </w14:solidFill>
          </w14:textFill>
        </w:rPr>
        <w:t>置</w:t>
      </w:r>
      <w:r>
        <w:rPr>
          <w:rFonts w:ascii="宋体" w:hAnsi="宋体" w:eastAsia="宋体" w:cs="Times New Roman"/>
          <w:bCs/>
          <w:color w:val="000000" w:themeColor="text1"/>
          <w:sz w:val="24"/>
          <w:szCs w:val="24"/>
          <w:lang w:bidi="en-US"/>
          <w14:textFill>
            <w14:solidFill>
              <w14:schemeClr w14:val="tx1"/>
            </w14:solidFill>
          </w14:textFill>
        </w:rPr>
        <w:t>预拱。</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桥跨结构在计算荷载的最不利组合作用下，横向倾覆稳定系数不应小于1.3。</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钢结构轨道梁应能适用千斤顶将其顶起，起顶设施与结构本身都应按起顶荷重1.3倍检算。</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曲线上线路中心有偏移的桥，以及其他有偏心荷载的桥，应计算偏载对桥跨结构的影响。</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Ⅲ  构造要求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24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轨道梁间应设伸缩缝，伸缩缝除保证梁体能自由伸缩外，还应保证车辆走行轮和导向轮的走行面平顺连接，并应避免伸缩缝与轨道梁之间积水，保证整体满足耐久性要求。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
          <w:bCs/>
          <w:color w:val="000000" w:themeColor="text1"/>
          <w:sz w:val="24"/>
          <w:szCs w:val="24"/>
          <w:lang w:bidi="en-US"/>
          <w14:textFill>
            <w14:solidFill>
              <w14:schemeClr w14:val="tx1"/>
            </w14:solidFill>
          </w14:textFill>
        </w:rPr>
        <w:t xml:space="preserve">5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钢结构构件应做好防锈、防腐处理和检查养护设计。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钢结构防腐年限不应小于15年。</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钢结构桥梁设计应采取措施降低老化、腐蚀、疲劳和设计使用年限内发生的偶然作用导致的伤害。</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28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钢结构桥梁防腐设计应</w:t>
      </w:r>
      <w:r>
        <w:rPr>
          <w:rFonts w:hint="eastAsia" w:ascii="宋体" w:hAnsi="宋体" w:eastAsia="宋体" w:cs="Times New Roman"/>
          <w:bCs/>
          <w:color w:val="000000" w:themeColor="text1"/>
          <w:sz w:val="24"/>
          <w:szCs w:val="24"/>
          <w:lang w:bidi="en-US"/>
          <w14:textFill>
            <w14:solidFill>
              <w14:schemeClr w14:val="tx1"/>
            </w14:solidFill>
          </w14:textFill>
        </w:rPr>
        <w:t>满足</w:t>
      </w:r>
      <w:r>
        <w:rPr>
          <w:rFonts w:ascii="宋体" w:hAnsi="宋体" w:eastAsia="宋体" w:cs="Times New Roman"/>
          <w:bCs/>
          <w:color w:val="000000" w:themeColor="text1"/>
          <w:sz w:val="24"/>
          <w:szCs w:val="24"/>
          <w:lang w:bidi="en-US"/>
          <w14:textFill>
            <w14:solidFill>
              <w14:schemeClr w14:val="tx1"/>
            </w14:solidFill>
          </w14:textFill>
        </w:rPr>
        <w:t>环境保护的要求。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29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桥梁钢结构应按现行行业标准《公路桥梁钢结构防腐涂装技术条件》JT/T 722的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规定进行表面</w:t>
      </w:r>
      <w:r>
        <w:rPr>
          <w:rFonts w:hint="eastAsia" w:ascii="宋体" w:hAnsi="宋体" w:eastAsia="宋体" w:cs="Times New Roman"/>
          <w:bCs/>
          <w:color w:val="000000" w:themeColor="text1"/>
          <w:sz w:val="24"/>
          <w:szCs w:val="24"/>
          <w:lang w:bidi="en-US"/>
          <w14:textFill>
            <w14:solidFill>
              <w14:schemeClr w14:val="tx1"/>
            </w14:solidFill>
          </w14:textFill>
        </w:rPr>
        <w:t>防腐</w:t>
      </w:r>
      <w:r>
        <w:rPr>
          <w:rFonts w:ascii="宋体" w:hAnsi="宋体" w:eastAsia="宋体" w:cs="Times New Roman"/>
          <w:bCs/>
          <w:color w:val="000000" w:themeColor="text1"/>
          <w:sz w:val="24"/>
          <w:szCs w:val="24"/>
          <w:lang w:bidi="en-US"/>
          <w14:textFill>
            <w14:solidFill>
              <w14:schemeClr w14:val="tx1"/>
            </w14:solidFill>
          </w14:textFill>
        </w:rPr>
        <w:t>处理。</w:t>
      </w:r>
    </w:p>
    <w:p>
      <w:pPr>
        <w:pStyle w:val="3"/>
        <w:spacing w:before="156" w:beforeLines="50"/>
        <w:rPr>
          <w:color w:val="000000" w:themeColor="text1"/>
          <w14:textFill>
            <w14:solidFill>
              <w14:schemeClr w14:val="tx1"/>
            </w14:solidFill>
          </w14:textFill>
        </w:rPr>
      </w:pPr>
      <w:bookmarkStart w:id="65" w:name="_Toc57705853"/>
      <w:r>
        <w:rPr>
          <w:rFonts w:hint="eastAsia"/>
          <w:color w:val="000000" w:themeColor="text1"/>
          <w14:textFill>
            <w14:solidFill>
              <w14:schemeClr w14:val="tx1"/>
            </w14:solidFill>
          </w14:textFill>
        </w:rPr>
        <w:t>4.9  供电系统</w:t>
      </w:r>
      <w:bookmarkEnd w:id="65"/>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电源和系统构成</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
          <w:bCs/>
          <w:color w:val="000000" w:themeColor="text1"/>
          <w:sz w:val="24"/>
          <w:szCs w:val="24"/>
          <w:lang w:bidi="en-US"/>
          <w14:textFill>
            <w14:solidFill>
              <w14:schemeClr w14:val="tx1"/>
            </w14:solidFill>
          </w14:textFill>
        </w:rPr>
        <w:t>.</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供电系统应从城市电网引入不少于两回电源，当一回电源退出运行时，其他电源应能够作为故障电源的备用电源。电源电压应选用三相交流10kV、20kV或35kV，系统容量应按近期需求设计。</w:t>
      </w:r>
    </w:p>
    <w:p>
      <w:pPr>
        <w:spacing w:line="360" w:lineRule="auto"/>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供电可靠性水平应与轨道交通工程的可靠性水平相匹配。当前电力部门交流10kV电源的可靠性指标约为99.999%，即一年停电时间约为8.76h，再考虑一些检修工作需要，只要保证一回电源退出运行时，其他电源能够作为故障电源的备用电源，已经能够保证轨道交通工程的供电可靠性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color w:val="000000" w:themeColor="text1"/>
          <w:sz w:val="24"/>
          <w:szCs w:val="24"/>
          <w:lang w:bidi="en-US"/>
          <w14:textFill>
            <w14:solidFill>
              <w14:schemeClr w14:val="tx1"/>
            </w14:solidFill>
          </w14:textFill>
        </w:rPr>
        <w:t>4.9.2</w:t>
      </w:r>
      <w:r>
        <w:rPr>
          <w:rFonts w:ascii="宋体" w:hAnsi="宋体" w:eastAsia="宋体" w:cs="Times New Roman"/>
          <w:bCs/>
          <w:color w:val="000000" w:themeColor="text1"/>
          <w:sz w:val="24"/>
          <w:szCs w:val="24"/>
          <w:lang w:bidi="en-US"/>
          <w14:textFill>
            <w14:solidFill>
              <w14:schemeClr w14:val="tx1"/>
            </w14:solidFill>
          </w14:textFill>
        </w:rPr>
        <w:t xml:space="preserve">  供电系统应包括电源、环网电缆、变电所、充电设施和电力监控。综合车场变电所应设置列车充电设施。</w:t>
      </w:r>
    </w:p>
    <w:p>
      <w:pPr>
        <w:spacing w:line="360" w:lineRule="auto"/>
        <w:rPr>
          <w:rFonts w:ascii="宋体" w:hAnsi="宋体" w:eastAsia="宋体"/>
          <w:color w:val="000000" w:themeColor="text1"/>
          <w:sz w:val="24"/>
          <w:szCs w:val="24"/>
          <w:shd w:val="pct10" w:color="auto" w:fill="FFFFFF"/>
          <w14:textFill>
            <w14:solidFill>
              <w14:schemeClr w14:val="tx1"/>
            </w14:solidFill>
          </w14:textFill>
        </w:rPr>
      </w:pP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【条文说明】按照轨道交通工程的习惯，动力照明的设计和施工一般纳入车站工程，因此本章节未纳入动力照明的内容。</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变电所</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车站和综合车场均应设置变电所，设备数量和容量应按近期负荷设计。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列车控制集中车站变电所的交流10kV、20kV或35kV侧应采用单母线接线。变电所宜设置2台分列运行的配电变压器，交流0.4kV侧宜采用单母线分段接线，交流0.4kV电源引自2台配电变压器。</w:t>
      </w:r>
    </w:p>
    <w:p>
      <w:pPr>
        <w:spacing w:line="360" w:lineRule="auto"/>
        <w:rPr>
          <w:rFonts w:ascii="宋体" w:hAnsi="宋体" w:eastAsia="宋体"/>
          <w:bCs/>
          <w:color w:val="000000" w:themeColor="text1"/>
          <w:sz w:val="24"/>
          <w:szCs w:val="24"/>
          <w:shd w:val="pct10" w:color="auto" w:fill="FFFFFF"/>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bCs/>
          <w:color w:val="000000" w:themeColor="text1"/>
          <w:sz w:val="24"/>
          <w:szCs w:val="24"/>
          <w:shd w:val="pct10" w:color="auto" w:fill="FFFFFF"/>
          <w14:textFill>
            <w14:solidFill>
              <w14:schemeClr w14:val="tx1"/>
            </w14:solidFill>
          </w14:textFill>
        </w:rPr>
        <w:t>列车控制</w:t>
      </w:r>
      <w:r>
        <w:rPr>
          <w:rFonts w:ascii="宋体" w:hAnsi="宋体" w:eastAsia="宋体"/>
          <w:bCs/>
          <w:color w:val="000000" w:themeColor="text1"/>
          <w:sz w:val="24"/>
          <w:szCs w:val="24"/>
          <w:shd w:val="pct10" w:color="auto" w:fill="FFFFFF"/>
          <w14:textFill>
            <w14:solidFill>
              <w14:schemeClr w14:val="tx1"/>
            </w14:solidFill>
          </w14:textFill>
        </w:rPr>
        <w:t>集中车站设置信号设备，考虑全自动运行系统信号设备的特别重要性，提供双电源供电。为了节约供电系统的投资和减小车站体量，变电所的10kV、20kV或35kV开关柜不考虑母线故障，选用固体绝缘或气体绝缘设备。</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非列车控制集中车站变电所的交流10kV、20kV或35kV侧应采用单母线接线。变电所应设置1台配电变压器，交流0.4kV侧应采用单母线接线，交流0.4kV电源引自配电变压器。</w:t>
      </w:r>
    </w:p>
    <w:p>
      <w:pPr>
        <w:spacing w:line="360" w:lineRule="auto"/>
        <w:rPr>
          <w:rFonts w:ascii="宋体" w:hAnsi="宋体" w:eastAsia="宋体"/>
          <w:bCs/>
          <w:color w:val="000000" w:themeColor="text1"/>
          <w:sz w:val="24"/>
          <w:szCs w:val="24"/>
          <w:shd w:val="pct10" w:color="auto" w:fill="FFFFFF"/>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bCs/>
          <w:color w:val="000000" w:themeColor="text1"/>
          <w:sz w:val="24"/>
          <w:szCs w:val="24"/>
          <w:shd w:val="pct10" w:color="auto" w:fill="FFFFFF"/>
          <w14:textFill>
            <w14:solidFill>
              <w14:schemeClr w14:val="tx1"/>
            </w14:solidFill>
          </w14:textFill>
        </w:rPr>
        <w:t>非列车控制集中车站的用电设备主要包括：通信、综合监控、站台门、电梯、照明等，通信、综合监控、站台门和备用照明设备另有备用电源，普通照明和电梯设备短时停电时不会造成较大损失。</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综合车场变电所的交流</w:t>
      </w:r>
      <w:r>
        <w:rPr>
          <w:rFonts w:ascii="宋体" w:hAnsi="宋体" w:eastAsia="宋体" w:cs="Times New Roman"/>
          <w:bCs/>
          <w:color w:val="000000" w:themeColor="text1"/>
          <w:sz w:val="24"/>
          <w:szCs w:val="24"/>
          <w:lang w:bidi="en-US"/>
          <w14:textFill>
            <w14:solidFill>
              <w14:schemeClr w14:val="tx1"/>
            </w14:solidFill>
          </w14:textFill>
        </w:rPr>
        <w:t>10kV、20kV或35kV侧应采用单母线分段接线，2段母线均应设置1台配电变压器和1台整流变压器。变电所配电变压器的交流0.4kV侧应采用单母线分段接线，2回电源</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分别引自2台配电变压器，两段0.4kV配电母线间</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设置母联断路器。变电所整流变压器的交流低压应采用单母线分段接线，2回电源</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分别引自2台整流变压器，两段整流母线间</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设置母联断路器。</w:t>
      </w:r>
    </w:p>
    <w:p>
      <w:pPr>
        <w:spacing w:line="360" w:lineRule="auto"/>
        <w:rPr>
          <w:rFonts w:ascii="宋体" w:hAnsi="宋体" w:eastAsia="宋体"/>
          <w:bCs/>
          <w:color w:val="000000" w:themeColor="text1"/>
          <w:sz w:val="24"/>
          <w:szCs w:val="24"/>
          <w:shd w:val="pct10" w:color="auto" w:fill="FFFFFF"/>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【条文说明】</w:t>
      </w:r>
      <w:r>
        <w:rPr>
          <w:rFonts w:ascii="宋体" w:hAnsi="宋体" w:eastAsia="宋体"/>
          <w:bCs/>
          <w:color w:val="000000" w:themeColor="text1"/>
          <w:sz w:val="24"/>
          <w:szCs w:val="24"/>
          <w:shd w:val="pct10" w:color="auto" w:fill="FFFFFF"/>
          <w14:textFill>
            <w14:solidFill>
              <w14:schemeClr w14:val="tx1"/>
            </w14:solidFill>
          </w14:textFill>
        </w:rPr>
        <w:t>考虑充电负荷对电压的影响较大，在变电所分别设置用于充电的整流变压器和非用于充电的配电变压器。为了提高供电可靠性和便于维修，0.4kV配电母线和整流母线均采用单母线分段形式。</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变电所的设备布置可按现行国家标准《2</w:t>
      </w:r>
      <w:r>
        <w:rPr>
          <w:rFonts w:ascii="宋体" w:hAnsi="宋体" w:eastAsia="宋体" w:cs="Times New Roman"/>
          <w:bCs/>
          <w:color w:val="000000" w:themeColor="text1"/>
          <w:sz w:val="24"/>
          <w:szCs w:val="24"/>
          <w:lang w:bidi="en-US"/>
          <w14:textFill>
            <w14:solidFill>
              <w14:schemeClr w14:val="tx1"/>
            </w14:solidFill>
          </w14:textFill>
        </w:rPr>
        <w:t>0kV</w:t>
      </w:r>
      <w:r>
        <w:rPr>
          <w:rFonts w:hint="eastAsia" w:ascii="宋体" w:hAnsi="宋体" w:eastAsia="宋体" w:cs="Times New Roman"/>
          <w:bCs/>
          <w:color w:val="000000" w:themeColor="text1"/>
          <w:sz w:val="24"/>
          <w:szCs w:val="24"/>
          <w:lang w:bidi="en-US"/>
          <w14:textFill>
            <w14:solidFill>
              <w14:schemeClr w14:val="tx1"/>
            </w14:solidFill>
          </w14:textFill>
        </w:rPr>
        <w:t>及以下变电所设计规范》</w:t>
      </w:r>
      <w:r>
        <w:rPr>
          <w:rFonts w:ascii="宋体" w:hAnsi="宋体" w:eastAsia="宋体" w:cs="Times New Roman"/>
          <w:bCs/>
          <w:color w:val="000000" w:themeColor="text1"/>
          <w:sz w:val="24"/>
          <w:szCs w:val="24"/>
          <w:lang w:bidi="en-US"/>
          <w14:textFill>
            <w14:solidFill>
              <w14:schemeClr w14:val="tx1"/>
            </w14:solidFill>
          </w14:textFill>
        </w:rPr>
        <w:t>GB 50053或</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110kV高压配电装置设计规范</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GB 50060的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r>
        <w:rPr>
          <w:rFonts w:hint="eastAsia" w:ascii="宋体" w:hAnsi="宋体" w:eastAsia="宋体" w:cs="Times New Roman"/>
          <w:bCs/>
          <w:color w:val="000000" w:themeColor="text1"/>
          <w:sz w:val="24"/>
          <w:szCs w:val="24"/>
          <w:lang w:bidi="en-US"/>
          <w14:textFill>
            <w14:solidFill>
              <w14:schemeClr w14:val="tx1"/>
            </w14:solidFill>
          </w14:textFill>
        </w:rPr>
        <w:t>执行</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变电所的继电保护设置应符合现行国家标准《电力装置的继电保护和自动装置设计规范》</w:t>
      </w:r>
      <w:r>
        <w:rPr>
          <w:rFonts w:ascii="宋体" w:hAnsi="宋体" w:eastAsia="宋体" w:cs="Times New Roman"/>
          <w:bCs/>
          <w:color w:val="000000" w:themeColor="text1"/>
          <w:sz w:val="24"/>
          <w:szCs w:val="24"/>
          <w:lang w:bidi="en-US"/>
          <w14:textFill>
            <w14:solidFill>
              <w14:schemeClr w14:val="tx1"/>
            </w14:solidFill>
          </w14:textFill>
        </w:rPr>
        <w:t>GB/T 50062的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Ⅲ  充电设施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综合车场应设置充电设施，充电设施数量应满足列车的停车充电要求；充电设施容量应满足近期配车数1/3的车辆同时充电的要求。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Cs/>
          <w:color w:val="000000" w:themeColor="text1"/>
          <w:sz w:val="24"/>
          <w:szCs w:val="24"/>
          <w:lang w:bidi="en-US"/>
          <w14:textFill>
            <w14:solidFill>
              <w14:schemeClr w14:val="tx1"/>
            </w14:solidFill>
          </w14:textFill>
        </w:rPr>
        <w:t xml:space="preserve">  充电设施应根据车辆充电要求，设置交流充电设施或直流充电设施。</w:t>
      </w:r>
    </w:p>
    <w:p>
      <w:pPr>
        <w:spacing w:line="360" w:lineRule="auto"/>
        <w:rPr>
          <w:rFonts w:ascii="宋体" w:hAnsi="宋体" w:eastAsia="宋体"/>
          <w:bCs/>
          <w:color w:val="000000" w:themeColor="text1"/>
          <w:sz w:val="24"/>
          <w:szCs w:val="24"/>
          <w:shd w:val="pct10" w:color="auto" w:fill="FFFFFF"/>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bCs/>
          <w:color w:val="000000" w:themeColor="text1"/>
          <w:sz w:val="24"/>
          <w:szCs w:val="24"/>
          <w:shd w:val="pct10" w:color="auto" w:fill="FFFFFF"/>
          <w14:textFill>
            <w14:solidFill>
              <w14:schemeClr w14:val="tx1"/>
            </w14:solidFill>
          </w14:textFill>
        </w:rPr>
        <w:t>交流充电和直流充电的对象是车辆，交流充电是利用车载牵引变流器作为直流充电装置向车载动力电池充电，直流充电是在地面设置直流充电装置向车载动力电池充电。</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.11</w:t>
      </w:r>
      <w:r>
        <w:rPr>
          <w:rFonts w:hint="eastAsia" w:ascii="宋体" w:hAnsi="宋体" w:eastAsia="宋体" w:cs="Times New Roman"/>
          <w:bCs/>
          <w:color w:val="000000" w:themeColor="text1"/>
          <w:sz w:val="24"/>
          <w:szCs w:val="24"/>
          <w:lang w:bidi="en-US"/>
          <w14:textFill>
            <w14:solidFill>
              <w14:schemeClr w14:val="tx1"/>
            </w14:solidFill>
          </w14:textFill>
        </w:rPr>
        <w:t xml:space="preserve">  交流充电设施应包括三相交流接触网（或接触轨），直流充电设施应包括充电装置和升降式授流器，充电设备的电源均引自综合车场变电所整流变压器的交流低压母线。</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充电设施的额定电压、额定电流、安装位置、安装高度等应满足车辆要求</w:t>
      </w:r>
      <w:r>
        <w:rPr>
          <w:rFonts w:ascii="宋体" w:hAnsi="宋体" w:eastAsia="宋体" w:cs="Times New Roman"/>
          <w:bCs/>
          <w:color w:val="000000" w:themeColor="text1"/>
          <w:sz w:val="24"/>
          <w:szCs w:val="24"/>
          <w:lang w:bidi="en-US"/>
          <w14:textFill>
            <w14:solidFill>
              <w14:schemeClr w14:val="tx1"/>
            </w14:solidFill>
          </w14:textFill>
        </w:rPr>
        <w:t>。</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Ⅳ  电力监控</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.13</w:t>
      </w:r>
      <w:r>
        <w:rPr>
          <w:rFonts w:hint="eastAsia" w:ascii="宋体" w:hAnsi="宋体" w:eastAsia="宋体" w:cs="Times New Roman"/>
          <w:bCs/>
          <w:color w:val="000000" w:themeColor="text1"/>
          <w:sz w:val="24"/>
          <w:szCs w:val="24"/>
          <w:lang w:bidi="en-US"/>
          <w14:textFill>
            <w14:solidFill>
              <w14:schemeClr w14:val="tx1"/>
            </w14:solidFill>
          </w14:textFill>
        </w:rPr>
        <w:t xml:space="preserve">  电力监控应包括电力调度系统（主站）、变电所综合自动化系统（子站）及数据传输通道。</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电力调度系统主站宜配置双交换机和双冗余网络，变电所综合自动化系统宜配置单监控单元和单网络。</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系统功能应包括遥控、遥信、遥测、遥调，并具备数据传输及处理、报警处理及统计报表、用户画面、自检、维护和扩展、信息查询、安全管理、系统组态、在线检测、时钟同步、培训等功能。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电力调度系统应集成到综合监控系统。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电力监控宜采用通信系统的标准时钟信号。</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电力监控应满足变电所无人值守的要求。</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Ⅴ  电缆</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.19</w:t>
      </w:r>
      <w:r>
        <w:rPr>
          <w:rFonts w:hint="eastAsia" w:ascii="宋体" w:hAnsi="宋体" w:eastAsia="宋体" w:cs="Times New Roman"/>
          <w:bCs/>
          <w:color w:val="000000" w:themeColor="text1"/>
          <w:sz w:val="24"/>
          <w:szCs w:val="24"/>
          <w:lang w:bidi="en-US"/>
          <w14:textFill>
            <w14:solidFill>
              <w14:schemeClr w14:val="tx1"/>
            </w14:solidFill>
          </w14:textFill>
        </w:rPr>
        <w:t xml:space="preserve">  电力电缆与控制电缆应采用阻燃、低烟铜芯电缆。</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.20</w:t>
      </w:r>
      <w:r>
        <w:rPr>
          <w:rFonts w:hint="eastAsia" w:ascii="宋体" w:hAnsi="宋体" w:eastAsia="宋体" w:cs="Times New Roman"/>
          <w:bCs/>
          <w:color w:val="000000" w:themeColor="text1"/>
          <w:sz w:val="24"/>
          <w:szCs w:val="24"/>
          <w:lang w:bidi="en-US"/>
          <w14:textFill>
            <w14:solidFill>
              <w14:schemeClr w14:val="tx1"/>
            </w14:solidFill>
          </w14:textFill>
        </w:rPr>
        <w:t xml:space="preserve">  火灾时需要保证供电的配电线路应采用耐火铜芯电缆或矿物绝缘耐火铜芯电缆，信号和控制电缆应具有金属屏蔽层。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.21</w:t>
      </w:r>
      <w:r>
        <w:rPr>
          <w:rFonts w:hint="eastAsia" w:ascii="宋体" w:hAnsi="宋体" w:eastAsia="宋体" w:cs="Times New Roman"/>
          <w:bCs/>
          <w:color w:val="000000" w:themeColor="text1"/>
          <w:sz w:val="24"/>
          <w:szCs w:val="24"/>
          <w:lang w:bidi="en-US"/>
          <w14:textFill>
            <w14:solidFill>
              <w14:schemeClr w14:val="tx1"/>
            </w14:solidFill>
          </w14:textFill>
        </w:rPr>
        <w:t xml:space="preserve">  在高架区间，强、弱电电缆应分别敷设在疏散通道两侧的电缆槽内。</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电缆敷设应便于施工和检修，并应符合现行国家标准《电力工程电缆设计规范》</w:t>
      </w:r>
      <w:r>
        <w:rPr>
          <w:rFonts w:ascii="宋体" w:hAnsi="宋体" w:eastAsia="宋体" w:cs="Times New Roman"/>
          <w:bCs/>
          <w:color w:val="000000" w:themeColor="text1"/>
          <w:sz w:val="24"/>
          <w:szCs w:val="24"/>
          <w:lang w:bidi="en-US"/>
          <w14:textFill>
            <w14:solidFill>
              <w14:schemeClr w14:val="tx1"/>
            </w14:solidFill>
          </w14:textFill>
        </w:rPr>
        <w:t>GB 50217的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交流</w:t>
      </w:r>
      <w:r>
        <w:rPr>
          <w:rFonts w:ascii="宋体" w:hAnsi="宋体" w:eastAsia="宋体" w:cs="Times New Roman"/>
          <w:bCs/>
          <w:color w:val="000000" w:themeColor="text1"/>
          <w:sz w:val="24"/>
          <w:szCs w:val="24"/>
          <w:lang w:bidi="en-US"/>
          <w14:textFill>
            <w14:solidFill>
              <w14:schemeClr w14:val="tx1"/>
            </w14:solidFill>
          </w14:textFill>
        </w:rPr>
        <w:t>10kV、20kV或35kV环网电缆的金属屏蔽层和金属铠装层应两端接地，交流10kV、20kV或35kV变电所内电缆的金属屏蔽层和金属铠装层应单端接地，信号和控制电缆的金属屏蔽层和金属铠装层应单端接地。</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Ⅵ</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防雷和接地</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车站及综合车场的防雷设计应符合现行国家标准《建筑物防雷设计规范》</w:t>
      </w:r>
      <w:r>
        <w:rPr>
          <w:rFonts w:ascii="宋体" w:hAnsi="宋体" w:eastAsia="宋体" w:cs="Times New Roman"/>
          <w:bCs/>
          <w:color w:val="000000" w:themeColor="text1"/>
          <w:sz w:val="24"/>
          <w:szCs w:val="24"/>
          <w:lang w:bidi="en-US"/>
          <w14:textFill>
            <w14:solidFill>
              <w14:schemeClr w14:val="tx1"/>
            </w14:solidFill>
          </w14:textFill>
        </w:rPr>
        <w:t>GB 50057的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.25</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车站及综合车场应设置综合接地装置，接地装置应利用地下的建筑结构钢筋作为自然接地体，接地电阻不应大于</w:t>
      </w:r>
      <w:r>
        <w:rPr>
          <w:rFonts w:ascii="宋体" w:hAnsi="宋体" w:eastAsia="宋体" w:cs="Times New Roman"/>
          <w:bCs/>
          <w:color w:val="000000" w:themeColor="text1"/>
          <w:sz w:val="24"/>
          <w:szCs w:val="24"/>
          <w:lang w:bidi="en-US"/>
          <w14:textFill>
            <w14:solidFill>
              <w14:schemeClr w14:val="tx1"/>
            </w14:solidFill>
          </w14:textFill>
        </w:rPr>
        <w:t>1Ω，接触电位差和跨步电位差应符合现行国家标准《交流电气装置的接地设计规范》GB 50065的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区间左右线均应设置全线贯通的接地干线，其两端应与车站的接地装置连接。</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车站及综合车场均应设置车体接地母排，车体接地母排应与接地装置连接。</w:t>
      </w:r>
    </w:p>
    <w:p>
      <w:pPr>
        <w:spacing w:line="360" w:lineRule="auto"/>
        <w:rPr>
          <w:rFonts w:ascii="宋体" w:hAnsi="宋体" w:eastAsia="宋体"/>
          <w:bCs/>
          <w:color w:val="000000" w:themeColor="text1"/>
          <w:sz w:val="24"/>
          <w:szCs w:val="24"/>
          <w:shd w:val="pct10" w:color="auto" w:fill="FFFFFF"/>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bCs/>
          <w:color w:val="000000" w:themeColor="text1"/>
          <w:sz w:val="24"/>
          <w:szCs w:val="24"/>
          <w:shd w:val="pct10" w:color="auto" w:fill="FFFFFF"/>
          <w14:textFill>
            <w14:solidFill>
              <w14:schemeClr w14:val="tx1"/>
            </w14:solidFill>
          </w14:textFill>
        </w:rPr>
        <w:t>胶轮有轨电车与钢轮钢轨车辆不同，胶轮具有一定的绝缘能力，不能通过钢轨实现车体接地。为了免除对列车漏电的担心，在车站对车体进行接地，但此接地不是技术需要。在综合车场对车体进行接地，是防止车辆充电时给运行维护人员造成伤害，是技术需要。</w:t>
      </w:r>
    </w:p>
    <w:p>
      <w:pPr>
        <w:pStyle w:val="3"/>
        <w:spacing w:before="156" w:beforeLines="50"/>
        <w:rPr>
          <w:color w:val="000000" w:themeColor="text1"/>
          <w14:textFill>
            <w14:solidFill>
              <w14:schemeClr w14:val="tx1"/>
            </w14:solidFill>
          </w14:textFill>
        </w:rPr>
      </w:pPr>
      <w:bookmarkStart w:id="66" w:name="_Toc57705854"/>
      <w:r>
        <w:rPr>
          <w:rFonts w:hint="eastAsia"/>
          <w:color w:val="000000" w:themeColor="text1"/>
          <w14:textFill>
            <w14:solidFill>
              <w14:schemeClr w14:val="tx1"/>
            </w14:solidFill>
          </w14:textFill>
        </w:rPr>
        <w:t>4.10  智能控制系统</w:t>
      </w:r>
      <w:bookmarkEnd w:id="66"/>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列车控制系统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0</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列车控制系统应符合下列规定：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系统应采用移动闭塞制式。</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系统应满足</w:t>
      </w:r>
      <w:r>
        <w:rPr>
          <w:rFonts w:hint="eastAsia" w:ascii="宋体" w:hAnsi="宋体" w:eastAsia="宋体" w:cs="Times New Roman"/>
          <w:bCs/>
          <w:color w:val="000000" w:themeColor="text1"/>
          <w:sz w:val="24"/>
          <w:szCs w:val="24"/>
          <w:lang w:bidi="en-US"/>
          <w14:textFill>
            <w14:solidFill>
              <w14:schemeClr w14:val="tx1"/>
            </w14:solidFill>
          </w14:textFill>
        </w:rPr>
        <w:t>最大</w:t>
      </w:r>
      <w:r>
        <w:rPr>
          <w:rFonts w:ascii="宋体" w:hAnsi="宋体" w:eastAsia="宋体" w:cs="Times New Roman"/>
          <w:bCs/>
          <w:color w:val="000000" w:themeColor="text1"/>
          <w:sz w:val="24"/>
          <w:szCs w:val="24"/>
          <w:lang w:bidi="en-US"/>
          <w14:textFill>
            <w14:solidFill>
              <w14:schemeClr w14:val="tx1"/>
            </w14:solidFill>
          </w14:textFill>
        </w:rPr>
        <w:t>行车</w:t>
      </w:r>
      <w:r>
        <w:rPr>
          <w:rFonts w:hint="eastAsia" w:ascii="宋体" w:hAnsi="宋体" w:eastAsia="宋体" w:cs="Times New Roman"/>
          <w:bCs/>
          <w:color w:val="000000" w:themeColor="text1"/>
          <w:sz w:val="24"/>
          <w:szCs w:val="24"/>
          <w:lang w:bidi="en-US"/>
          <w14:textFill>
            <w14:solidFill>
              <w14:schemeClr w14:val="tx1"/>
            </w14:solidFill>
          </w14:textFill>
        </w:rPr>
        <w:t>能力的</w:t>
      </w:r>
      <w:r>
        <w:rPr>
          <w:rFonts w:ascii="宋体" w:hAnsi="宋体" w:eastAsia="宋体" w:cs="Times New Roman"/>
          <w:bCs/>
          <w:color w:val="000000" w:themeColor="text1"/>
          <w:sz w:val="24"/>
          <w:szCs w:val="24"/>
          <w:lang w:bidi="en-US"/>
          <w14:textFill>
            <w14:solidFill>
              <w14:schemeClr w14:val="tx1"/>
            </w14:solidFill>
          </w14:textFill>
        </w:rPr>
        <w:t>要求</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双线区段宜满足单线双方向</w:t>
      </w:r>
      <w:r>
        <w:rPr>
          <w:rFonts w:hint="eastAsia" w:ascii="宋体" w:hAnsi="宋体" w:eastAsia="宋体" w:cs="Times New Roman"/>
          <w:bCs/>
          <w:color w:val="000000" w:themeColor="text1"/>
          <w:sz w:val="24"/>
          <w:szCs w:val="24"/>
          <w:lang w:bidi="en-US"/>
          <w14:textFill>
            <w14:solidFill>
              <w14:schemeClr w14:val="tx1"/>
            </w14:solidFill>
          </w14:textFill>
        </w:rPr>
        <w:t>的运行</w:t>
      </w:r>
      <w:r>
        <w:rPr>
          <w:rFonts w:ascii="宋体" w:hAnsi="宋体" w:eastAsia="宋体" w:cs="Times New Roman"/>
          <w:bCs/>
          <w:color w:val="000000" w:themeColor="text1"/>
          <w:sz w:val="24"/>
          <w:szCs w:val="24"/>
          <w:lang w:bidi="en-US"/>
          <w14:textFill>
            <w14:solidFill>
              <w14:schemeClr w14:val="tx1"/>
            </w14:solidFill>
          </w14:textFill>
        </w:rPr>
        <w:t>要求</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单线区段应满足单线双方向</w:t>
      </w:r>
      <w:r>
        <w:rPr>
          <w:rFonts w:hint="eastAsia" w:ascii="宋体" w:hAnsi="宋体" w:eastAsia="宋体" w:cs="Times New Roman"/>
          <w:bCs/>
          <w:color w:val="000000" w:themeColor="text1"/>
          <w:sz w:val="24"/>
          <w:szCs w:val="24"/>
          <w:lang w:bidi="en-US"/>
          <w14:textFill>
            <w14:solidFill>
              <w14:schemeClr w14:val="tx1"/>
            </w14:solidFill>
          </w14:textFill>
        </w:rPr>
        <w:t>的运行</w:t>
      </w:r>
      <w:r>
        <w:rPr>
          <w:rFonts w:ascii="宋体" w:hAnsi="宋体" w:eastAsia="宋体" w:cs="Times New Roman"/>
          <w:bCs/>
          <w:color w:val="000000" w:themeColor="text1"/>
          <w:sz w:val="24"/>
          <w:szCs w:val="24"/>
          <w:lang w:bidi="en-US"/>
          <w14:textFill>
            <w14:solidFill>
              <w14:schemeClr w14:val="tx1"/>
            </w14:solidFill>
          </w14:textFill>
        </w:rPr>
        <w:t>要求。系统监控和管理的列车数量应按最小追踪间隔</w:t>
      </w:r>
      <w:r>
        <w:rPr>
          <w:rFonts w:hint="eastAsia" w:ascii="宋体" w:hAnsi="宋体" w:eastAsia="宋体" w:cs="Times New Roman"/>
          <w:bCs/>
          <w:color w:val="000000" w:themeColor="text1"/>
          <w:sz w:val="24"/>
          <w:szCs w:val="24"/>
          <w:lang w:bidi="en-US"/>
          <w14:textFill>
            <w14:solidFill>
              <w14:schemeClr w14:val="tx1"/>
            </w14:solidFill>
          </w14:textFill>
        </w:rPr>
        <w:t>测算</w:t>
      </w:r>
      <w:r>
        <w:rPr>
          <w:rFonts w:ascii="宋体" w:hAnsi="宋体" w:eastAsia="宋体" w:cs="Times New Roman"/>
          <w:bCs/>
          <w:color w:val="000000" w:themeColor="text1"/>
          <w:sz w:val="24"/>
          <w:szCs w:val="24"/>
          <w:lang w:bidi="en-US"/>
          <w14:textFill>
            <w14:solidFill>
              <w14:schemeClr w14:val="tx1"/>
            </w14:solidFill>
          </w14:textFill>
        </w:rPr>
        <w:t>，并留有不小于30%</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余量。</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系统应满足</w:t>
      </w:r>
      <w:r>
        <w:rPr>
          <w:rFonts w:hint="eastAsia" w:ascii="宋体" w:hAnsi="宋体" w:eastAsia="宋体" w:cs="Times New Roman"/>
          <w:bCs/>
          <w:color w:val="000000" w:themeColor="text1"/>
          <w:sz w:val="24"/>
          <w:szCs w:val="24"/>
          <w:lang w:bidi="en-US"/>
          <w14:textFill>
            <w14:solidFill>
              <w14:schemeClr w14:val="tx1"/>
            </w14:solidFill>
          </w14:textFill>
        </w:rPr>
        <w:t>现行国家标准《轨道交通</w:t>
      </w:r>
      <w:r>
        <w:rPr>
          <w:rFonts w:ascii="宋体" w:hAnsi="宋体" w:eastAsia="宋体" w:cs="Times New Roman"/>
          <w:bCs/>
          <w:color w:val="000000" w:themeColor="text1"/>
          <w:sz w:val="24"/>
          <w:szCs w:val="24"/>
          <w:lang w:bidi="en-US"/>
          <w14:textFill>
            <w14:solidFill>
              <w14:schemeClr w14:val="tx1"/>
            </w14:solidFill>
          </w14:textFill>
        </w:rPr>
        <w:t>城市轨道交通运输管理和指令/控制系统  第1部分：系统原理和基本概念</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GB/T 32590.1</w:t>
      </w:r>
      <w:r>
        <w:rPr>
          <w:rFonts w:hint="eastAsia" w:ascii="宋体" w:hAnsi="宋体" w:eastAsia="宋体" w:cs="Times New Roman"/>
          <w:bCs/>
          <w:color w:val="000000" w:themeColor="text1"/>
          <w:sz w:val="24"/>
          <w:szCs w:val="24"/>
          <w:lang w:bidi="en-US"/>
          <w14:textFill>
            <w14:solidFill>
              <w14:schemeClr w14:val="tx1"/>
            </w14:solidFill>
          </w14:textFill>
        </w:rPr>
        <w:t>中对</w:t>
      </w:r>
      <w:r>
        <w:rPr>
          <w:rFonts w:ascii="宋体" w:hAnsi="宋体" w:eastAsia="宋体" w:cs="Times New Roman"/>
          <w:bCs/>
          <w:color w:val="000000" w:themeColor="text1"/>
          <w:sz w:val="24"/>
          <w:szCs w:val="24"/>
          <w:lang w:bidi="en-US"/>
          <w14:textFill>
            <w14:solidFill>
              <w14:schemeClr w14:val="tx1"/>
            </w14:solidFill>
          </w14:textFill>
        </w:rPr>
        <w:t>无人干预</w:t>
      </w:r>
      <w:r>
        <w:rPr>
          <w:rFonts w:hint="eastAsia" w:ascii="宋体" w:hAnsi="宋体" w:eastAsia="宋体" w:cs="Times New Roman"/>
          <w:bCs/>
          <w:color w:val="000000" w:themeColor="text1"/>
          <w:sz w:val="24"/>
          <w:szCs w:val="24"/>
          <w:lang w:bidi="en-US"/>
          <w14:textFill>
            <w14:solidFill>
              <w14:schemeClr w14:val="tx1"/>
            </w14:solidFill>
          </w14:textFill>
        </w:rPr>
        <w:t>列车</w:t>
      </w:r>
      <w:r>
        <w:rPr>
          <w:rFonts w:ascii="宋体" w:hAnsi="宋体" w:eastAsia="宋体" w:cs="Times New Roman"/>
          <w:bCs/>
          <w:color w:val="000000" w:themeColor="text1"/>
          <w:sz w:val="24"/>
          <w:szCs w:val="24"/>
          <w:lang w:bidi="en-US"/>
          <w14:textFill>
            <w14:solidFill>
              <w14:schemeClr w14:val="tx1"/>
            </w14:solidFill>
          </w14:textFill>
        </w:rPr>
        <w:t>运行（GOA4）</w:t>
      </w:r>
      <w:r>
        <w:rPr>
          <w:rFonts w:hint="eastAsia" w:ascii="宋体" w:hAnsi="宋体" w:eastAsia="宋体" w:cs="Times New Roman"/>
          <w:bCs/>
          <w:color w:val="000000" w:themeColor="text1"/>
          <w:sz w:val="24"/>
          <w:szCs w:val="24"/>
          <w:lang w:bidi="en-US"/>
          <w14:textFill>
            <w14:solidFill>
              <w14:schemeClr w14:val="tx1"/>
            </w14:solidFill>
          </w14:textFill>
        </w:rPr>
        <w:t>的规定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系统应满足</w:t>
      </w:r>
      <w:r>
        <w:rPr>
          <w:rFonts w:hint="eastAsia" w:ascii="宋体" w:hAnsi="宋体" w:eastAsia="宋体" w:cs="Times New Roman"/>
          <w:bCs/>
          <w:color w:val="000000" w:themeColor="text1"/>
          <w:sz w:val="24"/>
          <w:szCs w:val="24"/>
          <w:lang w:bidi="en-US"/>
          <w14:textFill>
            <w14:solidFill>
              <w14:schemeClr w14:val="tx1"/>
            </w14:solidFill>
          </w14:textFill>
        </w:rPr>
        <w:t>故障导向安全的原则，</w:t>
      </w:r>
      <w:r>
        <w:rPr>
          <w:rFonts w:ascii="宋体" w:hAnsi="宋体" w:eastAsia="宋体" w:cs="Times New Roman"/>
          <w:bCs/>
          <w:color w:val="000000" w:themeColor="text1"/>
          <w:sz w:val="24"/>
          <w:szCs w:val="24"/>
          <w:lang w:bidi="en-US"/>
          <w14:textFill>
            <w14:solidFill>
              <w14:schemeClr w14:val="tx1"/>
            </w14:solidFill>
          </w14:textFill>
        </w:rPr>
        <w:t>单</w:t>
      </w:r>
      <w:r>
        <w:rPr>
          <w:rFonts w:hint="eastAsia" w:ascii="宋体" w:hAnsi="宋体" w:eastAsia="宋体" w:cs="Times New Roman"/>
          <w:bCs/>
          <w:color w:val="000000" w:themeColor="text1"/>
          <w:sz w:val="24"/>
          <w:szCs w:val="24"/>
          <w:lang w:bidi="en-US"/>
          <w14:textFill>
            <w14:solidFill>
              <w14:schemeClr w14:val="tx1"/>
            </w14:solidFill>
          </w14:textFill>
        </w:rPr>
        <w:t>点</w:t>
      </w:r>
      <w:r>
        <w:rPr>
          <w:rFonts w:ascii="宋体" w:hAnsi="宋体" w:eastAsia="宋体" w:cs="Times New Roman"/>
          <w:bCs/>
          <w:color w:val="000000" w:themeColor="text1"/>
          <w:sz w:val="24"/>
          <w:szCs w:val="24"/>
          <w:lang w:bidi="en-US"/>
          <w14:textFill>
            <w14:solidFill>
              <w14:schemeClr w14:val="tx1"/>
            </w14:solidFill>
          </w14:textFill>
        </w:rPr>
        <w:t>故障不应造成总体功能的丧失</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涉及行车安全的系统、设备及电路应</w:t>
      </w:r>
      <w:r>
        <w:rPr>
          <w:rFonts w:hint="eastAsia" w:ascii="宋体" w:hAnsi="宋体" w:eastAsia="宋体" w:cs="Times New Roman"/>
          <w:bCs/>
          <w:color w:val="000000" w:themeColor="text1"/>
          <w:sz w:val="24"/>
          <w:szCs w:val="24"/>
          <w:lang w:bidi="en-US"/>
          <w14:textFill>
            <w14:solidFill>
              <w14:schemeClr w14:val="tx1"/>
            </w14:solidFill>
          </w14:textFill>
        </w:rPr>
        <w:t>符合现行行业标准《铁路信号故障</w:t>
      </w:r>
      <w:r>
        <w:rPr>
          <w:rFonts w:ascii="宋体" w:hAnsi="宋体" w:eastAsia="宋体" w:cs="Times New Roman"/>
          <w:bCs/>
          <w:color w:val="000000" w:themeColor="text1"/>
          <w:sz w:val="24"/>
          <w:szCs w:val="24"/>
          <w:lang w:bidi="en-US"/>
          <w14:textFill>
            <w14:solidFill>
              <w14:schemeClr w14:val="tx1"/>
            </w14:solidFill>
          </w14:textFill>
        </w:rPr>
        <w:t>-安全原则</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TB/T 2615的</w:t>
      </w:r>
      <w:r>
        <w:rPr>
          <w:rFonts w:hint="eastAsia" w:ascii="宋体" w:hAnsi="宋体" w:eastAsia="宋体" w:cs="Times New Roman"/>
          <w:bCs/>
          <w:color w:val="000000" w:themeColor="text1"/>
          <w:sz w:val="24"/>
          <w:szCs w:val="24"/>
          <w:lang w:bidi="en-US"/>
          <w14:textFill>
            <w14:solidFill>
              <w14:schemeClr w14:val="tx1"/>
            </w14:solidFill>
          </w14:textFill>
        </w:rPr>
        <w:t>有关规定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系统自身设备</w:t>
      </w:r>
      <w:r>
        <w:rPr>
          <w:rFonts w:hint="eastAsia" w:ascii="宋体" w:hAnsi="宋体" w:eastAsia="宋体" w:cs="Times New Roman"/>
          <w:bCs/>
          <w:color w:val="000000" w:themeColor="text1"/>
          <w:sz w:val="24"/>
          <w:szCs w:val="24"/>
          <w:lang w:bidi="en-US"/>
          <w14:textFill>
            <w14:solidFill>
              <w14:schemeClr w14:val="tx1"/>
            </w14:solidFill>
          </w14:textFill>
        </w:rPr>
        <w:t>故障</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或</w:t>
      </w:r>
      <w:r>
        <w:rPr>
          <w:rFonts w:ascii="宋体" w:hAnsi="宋体" w:eastAsia="宋体" w:cs="Times New Roman"/>
          <w:bCs/>
          <w:color w:val="000000" w:themeColor="text1"/>
          <w:sz w:val="24"/>
          <w:szCs w:val="24"/>
          <w:lang w:bidi="en-US"/>
          <w14:textFill>
            <w14:solidFill>
              <w14:schemeClr w14:val="tx1"/>
            </w14:solidFill>
          </w14:textFill>
        </w:rPr>
        <w:t>通信、供电等相关设备故障</w:t>
      </w:r>
      <w:r>
        <w:rPr>
          <w:rFonts w:hint="eastAsia" w:ascii="宋体" w:hAnsi="宋体" w:eastAsia="宋体" w:cs="Times New Roman"/>
          <w:bCs/>
          <w:color w:val="000000" w:themeColor="text1"/>
          <w:sz w:val="24"/>
          <w:szCs w:val="24"/>
          <w:lang w:bidi="en-US"/>
          <w14:textFill>
            <w14:solidFill>
              <w14:schemeClr w14:val="tx1"/>
            </w14:solidFill>
          </w14:textFill>
        </w:rPr>
        <w:t>时</w:t>
      </w:r>
      <w:r>
        <w:rPr>
          <w:rFonts w:ascii="宋体" w:hAnsi="宋体" w:eastAsia="宋体" w:cs="Times New Roman"/>
          <w:bCs/>
          <w:color w:val="000000" w:themeColor="text1"/>
          <w:sz w:val="24"/>
          <w:szCs w:val="24"/>
          <w:lang w:bidi="en-US"/>
          <w14:textFill>
            <w14:solidFill>
              <w14:schemeClr w14:val="tx1"/>
            </w14:solidFill>
          </w14:textFill>
        </w:rPr>
        <w:t>，应具有降级使用</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功能</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系统应具有</w:t>
      </w:r>
      <w:r>
        <w:rPr>
          <w:rFonts w:ascii="宋体" w:hAnsi="宋体" w:eastAsia="宋体" w:cs="Times New Roman"/>
          <w:bCs/>
          <w:color w:val="000000" w:themeColor="text1"/>
          <w:sz w:val="24"/>
          <w:szCs w:val="24"/>
          <w:lang w:bidi="en-US"/>
          <w14:textFill>
            <w14:solidFill>
              <w14:schemeClr w14:val="tx1"/>
            </w14:solidFill>
          </w14:textFill>
        </w:rPr>
        <w:t>故障</w:t>
      </w:r>
      <w:r>
        <w:rPr>
          <w:rFonts w:hint="eastAsia" w:ascii="宋体" w:hAnsi="宋体" w:eastAsia="宋体" w:cs="Times New Roman"/>
          <w:bCs/>
          <w:color w:val="000000" w:themeColor="text1"/>
          <w:sz w:val="24"/>
          <w:szCs w:val="24"/>
          <w:lang w:bidi="en-US"/>
          <w14:textFill>
            <w14:solidFill>
              <w14:schemeClr w14:val="tx1"/>
            </w14:solidFill>
          </w14:textFill>
        </w:rPr>
        <w:t>监测、</w:t>
      </w:r>
      <w:r>
        <w:rPr>
          <w:rFonts w:ascii="宋体" w:hAnsi="宋体" w:eastAsia="宋体" w:cs="Times New Roman"/>
          <w:bCs/>
          <w:color w:val="000000" w:themeColor="text1"/>
          <w:sz w:val="24"/>
          <w:szCs w:val="24"/>
          <w:lang w:bidi="en-US"/>
          <w14:textFill>
            <w14:solidFill>
              <w14:schemeClr w14:val="tx1"/>
            </w14:solidFill>
          </w14:textFill>
        </w:rPr>
        <w:t>自诊断</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故障报警</w:t>
      </w:r>
      <w:r>
        <w:rPr>
          <w:rFonts w:hint="eastAsia" w:ascii="宋体" w:hAnsi="宋体" w:eastAsia="宋体" w:cs="Times New Roman"/>
          <w:bCs/>
          <w:color w:val="000000" w:themeColor="text1"/>
          <w:sz w:val="24"/>
          <w:szCs w:val="24"/>
          <w:lang w:bidi="en-US"/>
          <w14:textFill>
            <w14:solidFill>
              <w14:schemeClr w14:val="tx1"/>
            </w14:solidFill>
          </w14:textFill>
        </w:rPr>
        <w:t>和远程控制功能。</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系统的车载设备严禁超出车辆限界，地面设备应满足设备限界的要求。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0</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列车控制系统</w:t>
      </w:r>
      <w:r>
        <w:rPr>
          <w:rFonts w:ascii="宋体" w:hAnsi="宋体" w:eastAsia="宋体" w:cs="Times New Roman"/>
          <w:bCs/>
          <w:color w:val="000000" w:themeColor="text1"/>
          <w:sz w:val="24"/>
          <w:szCs w:val="24"/>
          <w:lang w:bidi="en-US"/>
          <w14:textFill>
            <w14:solidFill>
              <w14:schemeClr w14:val="tx1"/>
            </w14:solidFill>
          </w14:textFill>
        </w:rPr>
        <w:t>构成</w:t>
      </w:r>
      <w:r>
        <w:rPr>
          <w:rFonts w:hint="eastAsia" w:ascii="宋体" w:hAnsi="宋体" w:eastAsia="宋体" w:cs="Times New Roman"/>
          <w:bCs/>
          <w:color w:val="000000" w:themeColor="text1"/>
          <w:sz w:val="24"/>
          <w:szCs w:val="24"/>
          <w:lang w:bidi="en-US"/>
          <w14:textFill>
            <w14:solidFill>
              <w14:schemeClr w14:val="tx1"/>
            </w14:solidFill>
          </w14:textFill>
        </w:rPr>
        <w:t>应满足下列要求：</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列车控制（ATC）系统应包括列车自动监控</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ATS</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子系统</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列车自动防护</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ATP</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子系统（含计算机联锁设备）</w:t>
      </w:r>
      <w:r>
        <w:rPr>
          <w:rFonts w:hint="eastAsia" w:ascii="宋体" w:hAnsi="宋体" w:eastAsia="宋体" w:cs="Times New Roman"/>
          <w:bCs/>
          <w:color w:val="000000" w:themeColor="text1"/>
          <w:sz w:val="24"/>
          <w:szCs w:val="24"/>
          <w:lang w:bidi="en-US"/>
          <w14:textFill>
            <w14:solidFill>
              <w14:schemeClr w14:val="tx1"/>
            </w14:solidFill>
          </w14:textFill>
        </w:rPr>
        <w:t>和</w:t>
      </w:r>
      <w:r>
        <w:rPr>
          <w:rFonts w:ascii="宋体" w:hAnsi="宋体" w:eastAsia="宋体" w:cs="Times New Roman"/>
          <w:bCs/>
          <w:color w:val="000000" w:themeColor="text1"/>
          <w:sz w:val="24"/>
          <w:szCs w:val="24"/>
          <w:lang w:bidi="en-US"/>
          <w14:textFill>
            <w14:solidFill>
              <w14:schemeClr w14:val="tx1"/>
            </w14:solidFill>
          </w14:textFill>
        </w:rPr>
        <w:t>列车自动运行</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ATO</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子系统</w:t>
      </w:r>
      <w:r>
        <w:rPr>
          <w:rFonts w:hint="eastAsia" w:ascii="宋体" w:hAnsi="宋体" w:eastAsia="宋体" w:cs="Times New Roman"/>
          <w:bCs/>
          <w:color w:val="000000" w:themeColor="text1"/>
          <w:sz w:val="24"/>
          <w:szCs w:val="24"/>
          <w:lang w:bidi="en-US"/>
          <w14:textFill>
            <w14:solidFill>
              <w14:schemeClr w14:val="tx1"/>
            </w14:solidFill>
          </w14:textFill>
        </w:rPr>
        <w:t>，按照布设</w:t>
      </w:r>
      <w:r>
        <w:rPr>
          <w:rFonts w:ascii="宋体" w:hAnsi="宋体" w:eastAsia="宋体" w:cs="Times New Roman"/>
          <w:bCs/>
          <w:color w:val="000000" w:themeColor="text1"/>
          <w:sz w:val="24"/>
          <w:szCs w:val="24"/>
          <w:lang w:bidi="en-US"/>
          <w14:textFill>
            <w14:solidFill>
              <w14:schemeClr w14:val="tx1"/>
            </w14:solidFill>
          </w14:textFill>
        </w:rPr>
        <w:t>的</w:t>
      </w:r>
      <w:r>
        <w:rPr>
          <w:rFonts w:hint="eastAsia" w:ascii="宋体" w:hAnsi="宋体" w:eastAsia="宋体" w:cs="Times New Roman"/>
          <w:bCs/>
          <w:color w:val="000000" w:themeColor="text1"/>
          <w:sz w:val="24"/>
          <w:szCs w:val="24"/>
          <w:lang w:bidi="en-US"/>
          <w14:textFill>
            <w14:solidFill>
              <w14:schemeClr w14:val="tx1"/>
            </w14:solidFill>
          </w14:textFill>
        </w:rPr>
        <w:t>位置可分为控制中心设备、轨旁设备、车载设备、车站设备和车场设备。</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系统宜</w:t>
      </w:r>
      <w:r>
        <w:rPr>
          <w:rFonts w:hint="eastAsia" w:ascii="宋体" w:hAnsi="宋体" w:eastAsia="宋体" w:cs="Times New Roman"/>
          <w:bCs/>
          <w:color w:val="000000" w:themeColor="text1"/>
          <w:sz w:val="24"/>
          <w:szCs w:val="24"/>
          <w:lang w:bidi="en-US"/>
          <w14:textFill>
            <w14:solidFill>
              <w14:schemeClr w14:val="tx1"/>
            </w14:solidFill>
          </w14:textFill>
        </w:rPr>
        <w:t>采用</w:t>
      </w:r>
      <w:r>
        <w:rPr>
          <w:rFonts w:ascii="宋体" w:hAnsi="宋体" w:eastAsia="宋体" w:cs="Times New Roman"/>
          <w:bCs/>
          <w:color w:val="000000" w:themeColor="text1"/>
          <w:sz w:val="24"/>
          <w:szCs w:val="24"/>
          <w:lang w:bidi="en-US"/>
          <w14:textFill>
            <w14:solidFill>
              <w14:schemeClr w14:val="tx1"/>
            </w14:solidFill>
          </w14:textFill>
        </w:rPr>
        <w:t>地面控制为主的中央集中式列车控制</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地面设备发送控车命令</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列车运行移动授权、运行计划匹配策略等）</w:t>
      </w:r>
      <w:r>
        <w:rPr>
          <w:rFonts w:hint="eastAsia" w:ascii="宋体" w:hAnsi="宋体" w:eastAsia="宋体" w:cs="Times New Roman"/>
          <w:bCs/>
          <w:color w:val="000000" w:themeColor="text1"/>
          <w:sz w:val="24"/>
          <w:szCs w:val="24"/>
          <w:lang w:bidi="en-US"/>
          <w14:textFill>
            <w14:solidFill>
              <w14:schemeClr w14:val="tx1"/>
            </w14:solidFill>
          </w14:textFill>
        </w:rPr>
        <w:t>和</w:t>
      </w:r>
      <w:r>
        <w:rPr>
          <w:rFonts w:ascii="宋体" w:hAnsi="宋体" w:eastAsia="宋体" w:cs="Times New Roman"/>
          <w:bCs/>
          <w:color w:val="000000" w:themeColor="text1"/>
          <w:sz w:val="24"/>
          <w:szCs w:val="24"/>
          <w:lang w:bidi="en-US"/>
          <w14:textFill>
            <w14:solidFill>
              <w14:schemeClr w14:val="tx1"/>
            </w14:solidFill>
          </w14:textFill>
        </w:rPr>
        <w:t>列车前方线路数据</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车载设备控制列车运行。</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列车自动防护</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ATP</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子系统</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计算机设备</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应采用三取二或二乘二取二的安全冗余结构。</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在保证安全性及功能的前提下，宜减少轨旁设备配置。对于降级运行要求不高的</w:t>
      </w:r>
      <w:r>
        <w:rPr>
          <w:rFonts w:hint="eastAsia" w:ascii="宋体" w:hAnsi="宋体" w:eastAsia="宋体" w:cs="Times New Roman"/>
          <w:bCs/>
          <w:color w:val="000000" w:themeColor="text1"/>
          <w:sz w:val="24"/>
          <w:szCs w:val="24"/>
          <w:lang w:bidi="en-US"/>
          <w14:textFill>
            <w14:solidFill>
              <w14:schemeClr w14:val="tx1"/>
            </w14:solidFill>
          </w14:textFill>
        </w:rPr>
        <w:t>系统</w:t>
      </w:r>
      <w:r>
        <w:rPr>
          <w:rFonts w:ascii="宋体" w:hAnsi="宋体" w:eastAsia="宋体" w:cs="Times New Roman"/>
          <w:bCs/>
          <w:color w:val="000000" w:themeColor="text1"/>
          <w:sz w:val="24"/>
          <w:szCs w:val="24"/>
          <w:lang w:bidi="en-US"/>
          <w14:textFill>
            <w14:solidFill>
              <w14:schemeClr w14:val="tx1"/>
            </w14:solidFill>
          </w14:textFill>
        </w:rPr>
        <w:t>，可不设置实体信号机和次级列车位置占用检测设备。</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系统的车地无线通信网络应采用冗余架构，宜采用综合承载的方式。</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0</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控制方式</w:t>
      </w:r>
      <w:r>
        <w:rPr>
          <w:rFonts w:hint="eastAsia" w:ascii="宋体" w:hAnsi="宋体" w:eastAsia="宋体" w:cs="Times New Roman"/>
          <w:bCs/>
          <w:color w:val="000000" w:themeColor="text1"/>
          <w:sz w:val="24"/>
          <w:szCs w:val="24"/>
          <w:lang w:bidi="en-US"/>
          <w14:textFill>
            <w14:solidFill>
              <w14:schemeClr w14:val="tx1"/>
            </w14:solidFill>
          </w14:textFill>
        </w:rPr>
        <w:t>应满足下列要求：</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系统应具备控制中心自动控制</w:t>
      </w:r>
      <w:r>
        <w:rPr>
          <w:rFonts w:hint="eastAsia" w:ascii="宋体" w:hAnsi="宋体" w:eastAsia="宋体" w:cs="Times New Roman"/>
          <w:bCs/>
          <w:color w:val="000000" w:themeColor="text1"/>
          <w:sz w:val="24"/>
          <w:szCs w:val="24"/>
          <w:lang w:bidi="en-US"/>
          <w14:textFill>
            <w14:solidFill>
              <w14:schemeClr w14:val="tx1"/>
            </w14:solidFill>
          </w14:textFill>
        </w:rPr>
        <w:t>方式</w:t>
      </w:r>
      <w:r>
        <w:rPr>
          <w:rFonts w:ascii="宋体" w:hAnsi="宋体" w:eastAsia="宋体" w:cs="Times New Roman"/>
          <w:bCs/>
          <w:color w:val="000000" w:themeColor="text1"/>
          <w:sz w:val="24"/>
          <w:szCs w:val="24"/>
          <w:lang w:bidi="en-US"/>
          <w14:textFill>
            <w14:solidFill>
              <w14:schemeClr w14:val="tx1"/>
            </w14:solidFill>
          </w14:textFill>
        </w:rPr>
        <w:t>和控制中心人工控制</w:t>
      </w:r>
      <w:r>
        <w:rPr>
          <w:rFonts w:hint="eastAsia" w:ascii="宋体" w:hAnsi="宋体" w:eastAsia="宋体" w:cs="Times New Roman"/>
          <w:bCs/>
          <w:color w:val="000000" w:themeColor="text1"/>
          <w:sz w:val="24"/>
          <w:szCs w:val="24"/>
          <w:lang w:bidi="en-US"/>
          <w14:textFill>
            <w14:solidFill>
              <w14:schemeClr w14:val="tx1"/>
            </w14:solidFill>
          </w14:textFill>
        </w:rPr>
        <w:t>方式</w:t>
      </w:r>
      <w:r>
        <w:rPr>
          <w:rFonts w:ascii="宋体" w:hAnsi="宋体" w:eastAsia="宋体" w:cs="Times New Roman"/>
          <w:bCs/>
          <w:color w:val="000000" w:themeColor="text1"/>
          <w:sz w:val="24"/>
          <w:szCs w:val="24"/>
          <w:lang w:bidi="en-US"/>
          <w14:textFill>
            <w14:solidFill>
              <w14:schemeClr w14:val="tx1"/>
            </w14:solidFill>
          </w14:textFill>
        </w:rPr>
        <w:t>，控制中心人工控制</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优先于控制中心自动控制。</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列车驾驶模式宜包含全自动运行模式</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ATP监督下的人工驾驶模式</w:t>
      </w:r>
      <w:r>
        <w:rPr>
          <w:rFonts w:hint="eastAsia" w:ascii="宋体" w:hAnsi="宋体" w:eastAsia="宋体" w:cs="Times New Roman"/>
          <w:bCs/>
          <w:color w:val="000000" w:themeColor="text1"/>
          <w:sz w:val="24"/>
          <w:szCs w:val="24"/>
          <w:lang w:bidi="en-US"/>
          <w14:textFill>
            <w14:solidFill>
              <w14:schemeClr w14:val="tx1"/>
            </w14:solidFill>
          </w14:textFill>
        </w:rPr>
        <w:t>、限制人工驾驶模式、</w:t>
      </w:r>
      <w:r>
        <w:rPr>
          <w:rFonts w:ascii="宋体" w:hAnsi="宋体" w:eastAsia="宋体" w:cs="Times New Roman"/>
          <w:bCs/>
          <w:color w:val="000000" w:themeColor="text1"/>
          <w:sz w:val="24"/>
          <w:szCs w:val="24"/>
          <w:lang w:bidi="en-US"/>
          <w14:textFill>
            <w14:solidFill>
              <w14:schemeClr w14:val="tx1"/>
            </w14:solidFill>
          </w14:textFill>
        </w:rPr>
        <w:t>非限制人工驾驶模式</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蠕动模式。</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列车驾驶模式应满足下列要求：</w:t>
      </w:r>
    </w:p>
    <w:p>
      <w:pPr>
        <w:pStyle w:val="39"/>
        <w:numPr>
          <w:ilvl w:val="0"/>
          <w:numId w:val="7"/>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在</w:t>
      </w:r>
      <w:r>
        <w:rPr>
          <w:rFonts w:ascii="宋体" w:hAnsi="宋体" w:eastAsia="宋体" w:cs="Times New Roman"/>
          <w:bCs/>
          <w:color w:val="000000" w:themeColor="text1"/>
          <w:sz w:val="24"/>
          <w:szCs w:val="24"/>
          <w:lang w:bidi="en-US"/>
          <w14:textFill>
            <w14:solidFill>
              <w14:schemeClr w14:val="tx1"/>
            </w14:solidFill>
          </w14:textFill>
        </w:rPr>
        <w:t>ATC系统控制区域与非ATC系统控制区域的分界处，</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设置驾驶模式转换区</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转换区信号设备的配置应与正线信号设备一致</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7"/>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驾驶模式转换可采用自动方式或人工方式。当采用人工方式时，其转换区域的长度宜大于最大编组列车的长度。</w:t>
      </w:r>
    </w:p>
    <w:p>
      <w:pPr>
        <w:pStyle w:val="39"/>
        <w:numPr>
          <w:ilvl w:val="0"/>
          <w:numId w:val="7"/>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在ATC控制区域内使用非限制人工驾驶模式时</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应有破铅封、记录或授权指令等技术措施。</w:t>
      </w:r>
    </w:p>
    <w:p>
      <w:pPr>
        <w:pStyle w:val="39"/>
        <w:numPr>
          <w:ilvl w:val="0"/>
          <w:numId w:val="7"/>
        </w:numPr>
        <w:spacing w:line="360" w:lineRule="auto"/>
        <w:ind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出入综合车场的列车不应影响正线列车的运行。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0</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列车控制</w:t>
      </w: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各子系统应满足下列</w:t>
      </w:r>
      <w:r>
        <w:rPr>
          <w:rFonts w:ascii="宋体" w:hAnsi="宋体" w:eastAsia="宋体" w:cs="Times New Roman"/>
          <w:bCs/>
          <w:color w:val="000000" w:themeColor="text1"/>
          <w:sz w:val="24"/>
          <w:szCs w:val="24"/>
          <w:lang w:bidi="en-US"/>
          <w14:textFill>
            <w14:solidFill>
              <w14:schemeClr w14:val="tx1"/>
            </w14:solidFill>
          </w14:textFill>
        </w:rPr>
        <w:t>要求</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ATS子系统应具备列车运行自动监控、行车计划生成、在线列车偏离运行计划后自动调整等功能。</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ATS</w:t>
      </w:r>
      <w:r>
        <w:rPr>
          <w:rFonts w:hint="eastAsia" w:ascii="宋体" w:hAnsi="宋体" w:eastAsia="宋体" w:cs="Times New Roman"/>
          <w:bCs/>
          <w:color w:val="000000" w:themeColor="text1"/>
          <w:sz w:val="24"/>
          <w:szCs w:val="24"/>
          <w:lang w:bidi="en-US"/>
          <w14:textFill>
            <w14:solidFill>
              <w14:schemeClr w14:val="tx1"/>
            </w14:solidFill>
          </w14:textFill>
        </w:rPr>
        <w:t>子</w:t>
      </w:r>
      <w:r>
        <w:rPr>
          <w:rFonts w:ascii="宋体" w:hAnsi="宋体" w:eastAsia="宋体" w:cs="Times New Roman"/>
          <w:bCs/>
          <w:color w:val="000000" w:themeColor="text1"/>
          <w:sz w:val="24"/>
          <w:szCs w:val="24"/>
          <w:lang w:bidi="en-US"/>
          <w14:textFill>
            <w14:solidFill>
              <w14:schemeClr w14:val="tx1"/>
            </w14:solidFill>
          </w14:textFill>
        </w:rPr>
        <w:t>系统应具有冒进信号等事件的报警与记录功能。</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ATP子系统的线路数据宜采用地面集中存储方式。</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ATP子系统应确保进路上的道岔、信号机和区段的联锁关系正确。联锁条件不符时，不得开通进路。敌对进路应相互照查，不应同时开通。</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ATP</w:t>
      </w:r>
      <w:r>
        <w:rPr>
          <w:rFonts w:hint="eastAsia" w:ascii="宋体" w:hAnsi="宋体" w:eastAsia="宋体" w:cs="Times New Roman"/>
          <w:bCs/>
          <w:color w:val="000000" w:themeColor="text1"/>
          <w:sz w:val="24"/>
          <w:szCs w:val="24"/>
          <w:lang w:bidi="en-US"/>
          <w14:textFill>
            <w14:solidFill>
              <w14:schemeClr w14:val="tx1"/>
            </w14:solidFill>
          </w14:textFill>
        </w:rPr>
        <w:t>子</w:t>
      </w:r>
      <w:r>
        <w:rPr>
          <w:rFonts w:ascii="宋体" w:hAnsi="宋体" w:eastAsia="宋体" w:cs="Times New Roman"/>
          <w:bCs/>
          <w:color w:val="000000" w:themeColor="text1"/>
          <w:sz w:val="24"/>
          <w:szCs w:val="24"/>
          <w:lang w:bidi="en-US"/>
          <w14:textFill>
            <w14:solidFill>
              <w14:schemeClr w14:val="tx1"/>
            </w14:solidFill>
          </w14:textFill>
        </w:rPr>
        <w:t>系统导致列车停车应为最高安全准则。车地通信中断、列车完整性检查电路断路、列车超速、列车非预期移动、车载设备重要故障等均应</w:t>
      </w:r>
      <w:r>
        <w:rPr>
          <w:rFonts w:hint="eastAsia" w:ascii="宋体" w:hAnsi="宋体" w:eastAsia="宋体" w:cs="Times New Roman"/>
          <w:bCs/>
          <w:color w:val="000000" w:themeColor="text1"/>
          <w:sz w:val="24"/>
          <w:szCs w:val="24"/>
          <w:lang w:bidi="en-US"/>
          <w14:textFill>
            <w14:solidFill>
              <w14:schemeClr w14:val="tx1"/>
            </w14:solidFill>
          </w14:textFill>
        </w:rPr>
        <w:t>启动</w:t>
      </w:r>
      <w:r>
        <w:rPr>
          <w:rFonts w:ascii="宋体" w:hAnsi="宋体" w:eastAsia="宋体" w:cs="Times New Roman"/>
          <w:bCs/>
          <w:color w:val="000000" w:themeColor="text1"/>
          <w:sz w:val="24"/>
          <w:szCs w:val="24"/>
          <w:lang w:bidi="en-US"/>
          <w14:textFill>
            <w14:solidFill>
              <w14:schemeClr w14:val="tx1"/>
            </w14:solidFill>
          </w14:textFill>
        </w:rPr>
        <w:t>列车</w:t>
      </w:r>
      <w:r>
        <w:rPr>
          <w:rFonts w:hint="eastAsia" w:ascii="宋体" w:hAnsi="宋体" w:eastAsia="宋体" w:cs="Times New Roman"/>
          <w:bCs/>
          <w:color w:val="000000" w:themeColor="text1"/>
          <w:sz w:val="24"/>
          <w:szCs w:val="24"/>
          <w:lang w:bidi="en-US"/>
          <w14:textFill>
            <w14:solidFill>
              <w14:schemeClr w14:val="tx1"/>
            </w14:solidFill>
          </w14:textFill>
        </w:rPr>
        <w:t>紧急</w:t>
      </w:r>
      <w:r>
        <w:rPr>
          <w:rFonts w:ascii="宋体" w:hAnsi="宋体" w:eastAsia="宋体" w:cs="Times New Roman"/>
          <w:bCs/>
          <w:color w:val="000000" w:themeColor="text1"/>
          <w:sz w:val="24"/>
          <w:szCs w:val="24"/>
          <w:lang w:bidi="en-US"/>
          <w14:textFill>
            <w14:solidFill>
              <w14:schemeClr w14:val="tx1"/>
            </w14:solidFill>
          </w14:textFill>
        </w:rPr>
        <w:t>制动。</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ATP</w:t>
      </w:r>
      <w:r>
        <w:rPr>
          <w:rFonts w:hint="eastAsia" w:ascii="宋体" w:hAnsi="宋体" w:eastAsia="宋体" w:cs="Times New Roman"/>
          <w:bCs/>
          <w:color w:val="000000" w:themeColor="text1"/>
          <w:sz w:val="24"/>
          <w:szCs w:val="24"/>
          <w:lang w:bidi="en-US"/>
          <w14:textFill>
            <w14:solidFill>
              <w14:schemeClr w14:val="tx1"/>
            </w14:solidFill>
          </w14:textFill>
        </w:rPr>
        <w:t>子</w:t>
      </w: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宜在</w:t>
      </w:r>
      <w:r>
        <w:rPr>
          <w:rFonts w:ascii="宋体" w:hAnsi="宋体" w:eastAsia="宋体" w:cs="Times New Roman"/>
          <w:bCs/>
          <w:color w:val="000000" w:themeColor="text1"/>
          <w:sz w:val="24"/>
          <w:szCs w:val="24"/>
          <w:lang w:bidi="en-US"/>
          <w14:textFill>
            <w14:solidFill>
              <w14:schemeClr w14:val="tx1"/>
            </w14:solidFill>
          </w14:textFill>
        </w:rPr>
        <w:t>控制中心设置紧急停车按钮，</w:t>
      </w:r>
      <w:r>
        <w:rPr>
          <w:rFonts w:hint="eastAsia" w:ascii="宋体" w:hAnsi="宋体" w:eastAsia="宋体" w:cs="Times New Roman"/>
          <w:bCs/>
          <w:color w:val="000000" w:themeColor="text1"/>
          <w:sz w:val="24"/>
          <w:szCs w:val="24"/>
          <w:lang w:bidi="en-US"/>
          <w14:textFill>
            <w14:solidFill>
              <w14:schemeClr w14:val="tx1"/>
            </w14:solidFill>
          </w14:textFill>
        </w:rPr>
        <w:t>实现全线范围</w:t>
      </w:r>
      <w:r>
        <w:rPr>
          <w:rFonts w:ascii="宋体" w:hAnsi="宋体" w:eastAsia="宋体" w:cs="Times New Roman"/>
          <w:bCs/>
          <w:color w:val="000000" w:themeColor="text1"/>
          <w:sz w:val="24"/>
          <w:szCs w:val="24"/>
          <w:lang w:bidi="en-US"/>
          <w14:textFill>
            <w14:solidFill>
              <w14:schemeClr w14:val="tx1"/>
            </w14:solidFill>
          </w14:textFill>
        </w:rPr>
        <w:t>列车</w:t>
      </w:r>
      <w:r>
        <w:rPr>
          <w:rFonts w:hint="eastAsia" w:ascii="宋体" w:hAnsi="宋体" w:eastAsia="宋体" w:cs="Times New Roman"/>
          <w:bCs/>
          <w:color w:val="000000" w:themeColor="text1"/>
          <w:sz w:val="24"/>
          <w:szCs w:val="24"/>
          <w:lang w:bidi="en-US"/>
          <w14:textFill>
            <w14:solidFill>
              <w14:schemeClr w14:val="tx1"/>
            </w14:solidFill>
          </w14:textFill>
        </w:rPr>
        <w:t>紧急</w:t>
      </w:r>
      <w:r>
        <w:rPr>
          <w:rFonts w:ascii="宋体" w:hAnsi="宋体" w:eastAsia="宋体" w:cs="Times New Roman"/>
          <w:bCs/>
          <w:color w:val="000000" w:themeColor="text1"/>
          <w:sz w:val="24"/>
          <w:szCs w:val="24"/>
          <w:lang w:bidi="en-US"/>
          <w14:textFill>
            <w14:solidFill>
              <w14:schemeClr w14:val="tx1"/>
            </w14:solidFill>
          </w14:textFill>
        </w:rPr>
        <w:t>停车</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ATP</w:t>
      </w:r>
      <w:r>
        <w:rPr>
          <w:rFonts w:hint="eastAsia" w:ascii="宋体" w:hAnsi="宋体" w:eastAsia="宋体" w:cs="Times New Roman"/>
          <w:bCs/>
          <w:color w:val="000000" w:themeColor="text1"/>
          <w:sz w:val="24"/>
          <w:szCs w:val="24"/>
          <w:lang w:bidi="en-US"/>
          <w14:textFill>
            <w14:solidFill>
              <w14:schemeClr w14:val="tx1"/>
            </w14:solidFill>
          </w14:textFill>
        </w:rPr>
        <w:t>子</w:t>
      </w:r>
      <w:r>
        <w:rPr>
          <w:rFonts w:ascii="宋体" w:hAnsi="宋体" w:eastAsia="宋体" w:cs="Times New Roman"/>
          <w:bCs/>
          <w:color w:val="000000" w:themeColor="text1"/>
          <w:sz w:val="24"/>
          <w:szCs w:val="24"/>
          <w:lang w:bidi="en-US"/>
          <w14:textFill>
            <w14:solidFill>
              <w14:schemeClr w14:val="tx1"/>
            </w14:solidFill>
          </w14:textFill>
        </w:rPr>
        <w:t>系统应</w:t>
      </w:r>
      <w:r>
        <w:rPr>
          <w:rFonts w:hint="eastAsia" w:ascii="宋体" w:hAnsi="宋体" w:eastAsia="宋体" w:cs="Times New Roman"/>
          <w:bCs/>
          <w:color w:val="000000" w:themeColor="text1"/>
          <w:sz w:val="24"/>
          <w:szCs w:val="24"/>
          <w:lang w:bidi="en-US"/>
          <w14:textFill>
            <w14:solidFill>
              <w14:schemeClr w14:val="tx1"/>
            </w14:solidFill>
          </w14:textFill>
        </w:rPr>
        <w:t>在</w:t>
      </w:r>
      <w:r>
        <w:rPr>
          <w:rFonts w:ascii="宋体" w:hAnsi="宋体" w:eastAsia="宋体" w:cs="Times New Roman"/>
          <w:bCs/>
          <w:color w:val="000000" w:themeColor="text1"/>
          <w:sz w:val="24"/>
          <w:szCs w:val="24"/>
          <w:lang w:bidi="en-US"/>
          <w14:textFill>
            <w14:solidFill>
              <w14:schemeClr w14:val="tx1"/>
            </w14:solidFill>
          </w14:textFill>
        </w:rPr>
        <w:t>车站站台设置紧急停车按钮，</w:t>
      </w:r>
      <w:r>
        <w:rPr>
          <w:rFonts w:hint="eastAsia" w:ascii="宋体" w:hAnsi="宋体" w:eastAsia="宋体" w:cs="Times New Roman"/>
          <w:bCs/>
          <w:color w:val="000000" w:themeColor="text1"/>
          <w:sz w:val="24"/>
          <w:szCs w:val="24"/>
          <w:lang w:bidi="en-US"/>
          <w14:textFill>
            <w14:solidFill>
              <w14:schemeClr w14:val="tx1"/>
            </w14:solidFill>
          </w14:textFill>
        </w:rPr>
        <w:t>实现车站范围</w:t>
      </w:r>
      <w:r>
        <w:rPr>
          <w:rFonts w:ascii="宋体" w:hAnsi="宋体" w:eastAsia="宋体" w:cs="Times New Roman"/>
          <w:bCs/>
          <w:color w:val="000000" w:themeColor="text1"/>
          <w:sz w:val="24"/>
          <w:szCs w:val="24"/>
          <w:lang w:bidi="en-US"/>
          <w14:textFill>
            <w14:solidFill>
              <w14:schemeClr w14:val="tx1"/>
            </w14:solidFill>
          </w14:textFill>
        </w:rPr>
        <w:t>列车紧急停车</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ATO子系统应具有控制列车精确停车功能。</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ATO子系统应自动控制列车的启停，并应根据线路条件、道岔状态和前方列车位置等自动控制列车速度。</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ATC系统应具有车门</w:t>
      </w:r>
      <w:r>
        <w:rPr>
          <w:rFonts w:hint="eastAsia" w:ascii="宋体" w:hAnsi="宋体" w:eastAsia="宋体" w:cs="Times New Roman"/>
          <w:bCs/>
          <w:color w:val="000000" w:themeColor="text1"/>
          <w:sz w:val="24"/>
          <w:szCs w:val="24"/>
          <w:lang w:bidi="en-US"/>
          <w14:textFill>
            <w14:solidFill>
              <w14:schemeClr w14:val="tx1"/>
            </w14:solidFill>
          </w14:textFill>
        </w:rPr>
        <w:t>与</w:t>
      </w:r>
      <w:r>
        <w:rPr>
          <w:rFonts w:ascii="宋体" w:hAnsi="宋体" w:eastAsia="宋体" w:cs="Times New Roman"/>
          <w:bCs/>
          <w:color w:val="000000" w:themeColor="text1"/>
          <w:sz w:val="24"/>
          <w:szCs w:val="24"/>
          <w:lang w:bidi="en-US"/>
          <w14:textFill>
            <w14:solidFill>
              <w14:schemeClr w14:val="tx1"/>
            </w14:solidFill>
          </w14:textFill>
        </w:rPr>
        <w:t>站台门</w:t>
      </w:r>
      <w:r>
        <w:rPr>
          <w:rFonts w:hint="eastAsia" w:ascii="宋体" w:hAnsi="宋体" w:eastAsia="宋体" w:cs="Times New Roman"/>
          <w:bCs/>
          <w:color w:val="000000" w:themeColor="text1"/>
          <w:sz w:val="24"/>
          <w:szCs w:val="24"/>
          <w:lang w:bidi="en-US"/>
          <w14:textFill>
            <w14:solidFill>
              <w14:schemeClr w14:val="tx1"/>
            </w14:solidFill>
          </w14:textFill>
        </w:rPr>
        <w:t>之间</w:t>
      </w:r>
      <w:r>
        <w:rPr>
          <w:rFonts w:ascii="宋体" w:hAnsi="宋体" w:eastAsia="宋体" w:cs="Times New Roman"/>
          <w:bCs/>
          <w:color w:val="000000" w:themeColor="text1"/>
          <w:sz w:val="24"/>
          <w:szCs w:val="24"/>
          <w:lang w:bidi="en-US"/>
          <w14:textFill>
            <w14:solidFill>
              <w14:schemeClr w14:val="tx1"/>
            </w14:solidFill>
          </w14:textFill>
        </w:rPr>
        <w:t>的联动控制</w:t>
      </w:r>
      <w:r>
        <w:rPr>
          <w:rFonts w:hint="eastAsia" w:ascii="宋体" w:hAnsi="宋体" w:eastAsia="宋体" w:cs="Times New Roman"/>
          <w:bCs/>
          <w:color w:val="000000" w:themeColor="text1"/>
          <w:sz w:val="24"/>
          <w:szCs w:val="24"/>
          <w:lang w:bidi="en-US"/>
          <w14:textFill>
            <w14:solidFill>
              <w14:schemeClr w14:val="tx1"/>
            </w14:solidFill>
          </w14:textFill>
        </w:rPr>
        <w:t>功能和</w:t>
      </w:r>
      <w:r>
        <w:rPr>
          <w:rFonts w:ascii="宋体" w:hAnsi="宋体" w:eastAsia="宋体" w:cs="Times New Roman"/>
          <w:bCs/>
          <w:color w:val="000000" w:themeColor="text1"/>
          <w:sz w:val="24"/>
          <w:szCs w:val="24"/>
          <w:lang w:bidi="en-US"/>
          <w14:textFill>
            <w14:solidFill>
              <w14:schemeClr w14:val="tx1"/>
            </w14:solidFill>
          </w14:textFill>
        </w:rPr>
        <w:t>对位隔离功能。</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AT</w:t>
      </w:r>
      <w:r>
        <w:rPr>
          <w:rFonts w:ascii="宋体" w:hAnsi="宋体" w:eastAsia="宋体" w:cs="Times New Roman"/>
          <w:bCs/>
          <w:color w:val="000000" w:themeColor="text1"/>
          <w:sz w:val="24"/>
          <w:szCs w:val="24"/>
          <w:lang w:bidi="en-US"/>
          <w14:textFill>
            <w14:solidFill>
              <w14:schemeClr w14:val="tx1"/>
            </w14:solidFill>
          </w14:textFill>
        </w:rPr>
        <w:t>C</w:t>
      </w:r>
      <w:r>
        <w:rPr>
          <w:rFonts w:hint="eastAsia" w:ascii="宋体" w:hAnsi="宋体" w:eastAsia="宋体" w:cs="Times New Roman"/>
          <w:bCs/>
          <w:color w:val="000000" w:themeColor="text1"/>
          <w:sz w:val="24"/>
          <w:szCs w:val="24"/>
          <w:lang w:bidi="en-US"/>
          <w14:textFill>
            <w14:solidFill>
              <w14:schemeClr w14:val="tx1"/>
            </w14:solidFill>
          </w14:textFill>
        </w:rPr>
        <w:t>系统应具有冲标后的对位自动调整功能。</w:t>
      </w:r>
    </w:p>
    <w:p>
      <w:pPr>
        <w:pStyle w:val="39"/>
        <w:numPr>
          <w:ilvl w:val="0"/>
          <w:numId w:val="8"/>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AT</w:t>
      </w:r>
      <w:r>
        <w:rPr>
          <w:rFonts w:ascii="宋体" w:hAnsi="宋体" w:eastAsia="宋体" w:cs="Times New Roman"/>
          <w:bCs/>
          <w:color w:val="000000" w:themeColor="text1"/>
          <w:sz w:val="24"/>
          <w:szCs w:val="24"/>
          <w:lang w:bidi="en-US"/>
          <w14:textFill>
            <w14:solidFill>
              <w14:schemeClr w14:val="tx1"/>
            </w14:solidFill>
          </w14:textFill>
        </w:rPr>
        <w:t>C</w:t>
      </w:r>
      <w:r>
        <w:rPr>
          <w:rFonts w:hint="eastAsia" w:ascii="宋体" w:hAnsi="宋体" w:eastAsia="宋体" w:cs="Times New Roman"/>
          <w:bCs/>
          <w:color w:val="000000" w:themeColor="text1"/>
          <w:sz w:val="24"/>
          <w:szCs w:val="24"/>
          <w:lang w:bidi="en-US"/>
          <w14:textFill>
            <w14:solidFill>
              <w14:schemeClr w14:val="tx1"/>
            </w14:solidFill>
          </w14:textFill>
        </w:rPr>
        <w:t>系统应具有列车休眠唤醒功能。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0</w:t>
      </w: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列车控制系统应满足下列</w:t>
      </w:r>
      <w:r>
        <w:rPr>
          <w:rFonts w:ascii="宋体" w:hAnsi="宋体" w:eastAsia="宋体" w:cs="Times New Roman"/>
          <w:bCs/>
          <w:color w:val="000000" w:themeColor="text1"/>
          <w:sz w:val="24"/>
          <w:szCs w:val="24"/>
          <w:lang w:bidi="en-US"/>
          <w14:textFill>
            <w14:solidFill>
              <w14:schemeClr w14:val="tx1"/>
            </w14:solidFill>
          </w14:textFill>
        </w:rPr>
        <w:t>RAMS要求</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9"/>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系统中涉及行车安全设备应符合</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故障</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安全</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原则，整个系统设计的安全完整性等级（SIL）应达到4级</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9"/>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系统应按照</w:t>
      </w:r>
      <w:r>
        <w:rPr>
          <w:rFonts w:hint="eastAsia" w:ascii="宋体" w:hAnsi="宋体" w:eastAsia="宋体" w:cs="Times New Roman"/>
          <w:bCs/>
          <w:color w:val="000000" w:themeColor="text1"/>
          <w:sz w:val="24"/>
          <w:szCs w:val="24"/>
          <w:lang w:bidi="en-US"/>
          <w14:textFill>
            <w14:solidFill>
              <w14:schemeClr w14:val="tx1"/>
            </w14:solidFill>
          </w14:textFill>
        </w:rPr>
        <w:t>现行国家标准《轨道交通</w:t>
      </w:r>
      <w:r>
        <w:rPr>
          <w:rFonts w:ascii="宋体" w:hAnsi="宋体" w:eastAsia="宋体" w:cs="Times New Roman"/>
          <w:bCs/>
          <w:color w:val="000000" w:themeColor="text1"/>
          <w:sz w:val="24"/>
          <w:szCs w:val="24"/>
          <w:lang w:bidi="en-US"/>
          <w14:textFill>
            <w14:solidFill>
              <w14:schemeClr w14:val="tx1"/>
            </w14:solidFill>
          </w14:textFill>
        </w:rPr>
        <w:t xml:space="preserve">  可靠性、可用性、可维修性和安全性规范及示例</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GB/T 21562、</w:t>
      </w:r>
      <w:r>
        <w:rPr>
          <w:rFonts w:hint="eastAsia" w:ascii="宋体" w:hAnsi="宋体" w:eastAsia="宋体" w:cs="Times New Roman"/>
          <w:bCs/>
          <w:color w:val="000000" w:themeColor="text1"/>
          <w:sz w:val="24"/>
          <w:szCs w:val="24"/>
          <w:lang w:bidi="en-US"/>
          <w14:textFill>
            <w14:solidFill>
              <w14:schemeClr w14:val="tx1"/>
            </w14:solidFill>
          </w14:textFill>
        </w:rPr>
        <w:t>《轨道交通</w:t>
      </w:r>
      <w:r>
        <w:rPr>
          <w:rFonts w:ascii="宋体" w:hAnsi="宋体" w:eastAsia="宋体" w:cs="Times New Roman"/>
          <w:bCs/>
          <w:color w:val="000000" w:themeColor="text1"/>
          <w:sz w:val="24"/>
          <w:szCs w:val="24"/>
          <w:lang w:bidi="en-US"/>
          <w14:textFill>
            <w14:solidFill>
              <w14:schemeClr w14:val="tx1"/>
            </w14:solidFill>
          </w14:textFill>
        </w:rPr>
        <w:t xml:space="preserve">  通信、信号和处理系统 控制和防护系统软件</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GB/T 28808和</w:t>
      </w:r>
      <w:r>
        <w:rPr>
          <w:rFonts w:hint="eastAsia" w:ascii="宋体" w:hAnsi="宋体" w:eastAsia="宋体" w:cs="Times New Roman"/>
          <w:bCs/>
          <w:color w:val="000000" w:themeColor="text1"/>
          <w:sz w:val="24"/>
          <w:szCs w:val="24"/>
          <w:lang w:bidi="en-US"/>
          <w14:textFill>
            <w14:solidFill>
              <w14:schemeClr w14:val="tx1"/>
            </w14:solidFill>
          </w14:textFill>
        </w:rPr>
        <w:t>《轨道交通</w:t>
      </w:r>
      <w:r>
        <w:rPr>
          <w:rFonts w:ascii="宋体" w:hAnsi="宋体" w:eastAsia="宋体" w:cs="Times New Roman"/>
          <w:bCs/>
          <w:color w:val="000000" w:themeColor="text1"/>
          <w:sz w:val="24"/>
          <w:szCs w:val="24"/>
          <w:lang w:bidi="en-US"/>
          <w14:textFill>
            <w14:solidFill>
              <w14:schemeClr w14:val="tx1"/>
            </w14:solidFill>
          </w14:textFill>
        </w:rPr>
        <w:t xml:space="preserve">  通信、信号和处理系统  信号用安全相关电子系统</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GB/T 28809</w:t>
      </w:r>
      <w:r>
        <w:rPr>
          <w:rFonts w:hint="eastAsia" w:ascii="宋体" w:hAnsi="宋体" w:eastAsia="宋体" w:cs="Times New Roman"/>
          <w:bCs/>
          <w:color w:val="000000" w:themeColor="text1"/>
          <w:sz w:val="24"/>
          <w:szCs w:val="24"/>
          <w:lang w:bidi="en-US"/>
          <w14:textFill>
            <w14:solidFill>
              <w14:schemeClr w14:val="tx1"/>
            </w14:solidFill>
          </w14:textFill>
        </w:rPr>
        <w:t>中</w:t>
      </w:r>
      <w:r>
        <w:rPr>
          <w:rFonts w:ascii="宋体" w:hAnsi="宋体" w:eastAsia="宋体" w:cs="Times New Roman"/>
          <w:bCs/>
          <w:color w:val="000000" w:themeColor="text1"/>
          <w:sz w:val="24"/>
          <w:szCs w:val="24"/>
          <w:lang w:bidi="en-US"/>
          <w14:textFill>
            <w14:solidFill>
              <w14:schemeClr w14:val="tx1"/>
            </w14:solidFill>
          </w14:textFill>
        </w:rPr>
        <w:t>关于安全完整性等级的规定，满足表4.10.5所示的安全完整性水平要求：</w:t>
      </w:r>
    </w:p>
    <w:p>
      <w:pPr>
        <w:pStyle w:val="42"/>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.5  系统安全完整性水平要求</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3"/>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82" w:type="pct"/>
            <w:shd w:val="clear" w:color="auto" w:fill="FFFFFF"/>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子系统</w:t>
            </w:r>
            <w:r>
              <w:rPr>
                <w:rFonts w:hint="eastAsia" w:ascii="宋体" w:hAnsi="宋体" w:eastAsia="宋体" w:cs="Times New Roman"/>
                <w:color w:val="000000" w:themeColor="text1"/>
                <w:szCs w:val="21"/>
                <w14:textFill>
                  <w14:solidFill>
                    <w14:schemeClr w14:val="tx1"/>
                  </w14:solidFill>
                </w14:textFill>
              </w:rPr>
              <w:t>及设备</w:t>
            </w:r>
          </w:p>
        </w:tc>
        <w:tc>
          <w:tcPr>
            <w:tcW w:w="1918" w:type="pct"/>
            <w:shd w:val="clear" w:color="auto" w:fill="FFFFFF"/>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安全完整性水平(SIL)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2"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列车自动监督系统(ATS)</w:t>
            </w:r>
          </w:p>
        </w:tc>
        <w:tc>
          <w:tcPr>
            <w:tcW w:w="1918"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2"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列车超速防护系统(ATP)</w:t>
            </w:r>
          </w:p>
        </w:tc>
        <w:tc>
          <w:tcPr>
            <w:tcW w:w="1918"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2"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列车自动驾驶系统(ATO)</w:t>
            </w:r>
          </w:p>
        </w:tc>
        <w:tc>
          <w:tcPr>
            <w:tcW w:w="1918"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2"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计算机联锁设备(CBI)</w:t>
            </w:r>
          </w:p>
        </w:tc>
        <w:tc>
          <w:tcPr>
            <w:tcW w:w="1918"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2"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列车位置占用检测装置(Train detection device)</w:t>
            </w:r>
          </w:p>
        </w:tc>
        <w:tc>
          <w:tcPr>
            <w:tcW w:w="1918" w:type="pct"/>
            <w:vAlign w:val="center"/>
          </w:tcPr>
          <w:p>
            <w:pPr>
              <w:jc w:val="center"/>
              <w:rPr>
                <w:rFonts w:ascii="宋体" w:hAnsi="宋体" w:eastAsia="宋体" w:cs="Times New Roman"/>
                <w:color w:val="000000" w:themeColor="text1"/>
                <w:szCs w:val="21"/>
                <w:shd w:val="clear" w:color="auto" w:fill="FFFFFF"/>
                <w14:textFill>
                  <w14:solidFill>
                    <w14:schemeClr w14:val="tx1"/>
                  </w14:solidFill>
                </w14:textFill>
              </w:rPr>
            </w:pPr>
            <w:r>
              <w:rPr>
                <w:rFonts w:ascii="宋体" w:hAnsi="宋体" w:eastAsia="宋体" w:cs="Times New Roman"/>
                <w:color w:val="000000" w:themeColor="text1"/>
                <w:szCs w:val="21"/>
                <w:shd w:val="clear" w:color="auto" w:fill="FFFFFF"/>
                <w14:textFill>
                  <w14:solidFill>
                    <w14:schemeClr w14:val="tx1"/>
                  </w14:solidFill>
                </w14:textFill>
              </w:rPr>
              <w:t>4级</w:t>
            </w:r>
          </w:p>
        </w:tc>
      </w:tr>
    </w:tbl>
    <w:p>
      <w:pPr>
        <w:pStyle w:val="39"/>
        <w:numPr>
          <w:ilvl w:val="0"/>
          <w:numId w:val="9"/>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涉及行车安全的系统设备，在错误操作发生时，不应导致危险侧输出。自动列车运行控制系统安全设备导向危险侧的概率指标</w:t>
      </w:r>
      <w:r>
        <w:rPr>
          <w:rFonts w:hint="eastAsia" w:ascii="宋体" w:hAnsi="宋体" w:eastAsia="宋体" w:cs="Times New Roman"/>
          <w:bCs/>
          <w:color w:val="000000" w:themeColor="text1"/>
          <w:sz w:val="24"/>
          <w:szCs w:val="24"/>
          <w:lang w:bidi="en-US"/>
          <w14:textFill>
            <w14:solidFill>
              <w14:schemeClr w14:val="tx1"/>
            </w14:solidFill>
          </w14:textFill>
        </w:rPr>
        <w:t>应为</w:t>
      </w:r>
      <w:r>
        <w:rPr>
          <w:rFonts w:ascii="宋体" w:hAnsi="宋体" w:eastAsia="宋体" w:cs="Times New Roman"/>
          <w:bCs/>
          <w:color w:val="000000" w:themeColor="text1"/>
          <w:sz w:val="24"/>
          <w:szCs w:val="24"/>
          <w:lang w:bidi="en-US"/>
          <w14:textFill>
            <w14:solidFill>
              <w14:schemeClr w14:val="tx1"/>
            </w14:solidFill>
          </w14:textFill>
        </w:rPr>
        <w:t>：10</w:t>
      </w:r>
      <w:r>
        <w:rPr>
          <w:rFonts w:ascii="宋体" w:hAnsi="宋体" w:eastAsia="宋体" w:cs="Times New Roman"/>
          <w:bCs/>
          <w:color w:val="000000" w:themeColor="text1"/>
          <w:sz w:val="24"/>
          <w:szCs w:val="24"/>
          <w:vertAlign w:val="superscript"/>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h</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概率指标＜10</w:t>
      </w:r>
      <w:r>
        <w:rPr>
          <w:rFonts w:ascii="宋体" w:hAnsi="宋体" w:eastAsia="宋体" w:cs="Times New Roman"/>
          <w:bCs/>
          <w:color w:val="000000" w:themeColor="text1"/>
          <w:sz w:val="24"/>
          <w:szCs w:val="24"/>
          <w:vertAlign w:val="superscript"/>
          <w:lang w:bidi="en-US"/>
          <w14:textFill>
            <w14:solidFill>
              <w14:schemeClr w14:val="tx1"/>
            </w14:solidFill>
          </w14:textFill>
        </w:rPr>
        <w:t>-8</w:t>
      </w:r>
      <w:r>
        <w:rPr>
          <w:rFonts w:ascii="宋体" w:hAnsi="宋体" w:eastAsia="宋体" w:cs="Times New Roman"/>
          <w:bCs/>
          <w:color w:val="000000" w:themeColor="text1"/>
          <w:sz w:val="24"/>
          <w:szCs w:val="24"/>
          <w:lang w:bidi="en-US"/>
          <w14:textFill>
            <w14:solidFill>
              <w14:schemeClr w14:val="tx1"/>
            </w14:solidFill>
          </w14:textFill>
        </w:rPr>
        <w:t>/h（h为运行小时）</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9"/>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关键</w:t>
      </w:r>
      <w:r>
        <w:rPr>
          <w:rFonts w:hint="eastAsia" w:ascii="宋体" w:hAnsi="宋体" w:eastAsia="宋体" w:cs="Times New Roman"/>
          <w:bCs/>
          <w:color w:val="000000" w:themeColor="text1"/>
          <w:sz w:val="24"/>
          <w:szCs w:val="24"/>
          <w:lang w:bidi="en-US"/>
          <w14:textFill>
            <w14:solidFill>
              <w14:schemeClr w14:val="tx1"/>
            </w14:solidFill>
          </w14:textFill>
        </w:rPr>
        <w:t>系统</w:t>
      </w:r>
      <w:r>
        <w:rPr>
          <w:rFonts w:ascii="宋体" w:hAnsi="宋体" w:eastAsia="宋体" w:cs="Times New Roman"/>
          <w:bCs/>
          <w:color w:val="000000" w:themeColor="text1"/>
          <w:sz w:val="24"/>
          <w:szCs w:val="24"/>
          <w:lang w:bidi="en-US"/>
          <w14:textFill>
            <w14:solidFill>
              <w14:schemeClr w14:val="tx1"/>
            </w14:solidFill>
          </w14:textFill>
        </w:rPr>
        <w:t>和关键设备宜</w:t>
      </w:r>
      <w:r>
        <w:rPr>
          <w:rFonts w:hint="eastAsia" w:ascii="宋体" w:hAnsi="宋体" w:eastAsia="宋体" w:cs="Times New Roman"/>
          <w:bCs/>
          <w:color w:val="000000" w:themeColor="text1"/>
          <w:sz w:val="24"/>
          <w:szCs w:val="24"/>
          <w:lang w:bidi="en-US"/>
          <w14:textFill>
            <w14:solidFill>
              <w14:schemeClr w14:val="tx1"/>
            </w14:solidFill>
          </w14:textFill>
        </w:rPr>
        <w:t>具有</w:t>
      </w:r>
      <w:r>
        <w:rPr>
          <w:rFonts w:ascii="宋体" w:hAnsi="宋体" w:eastAsia="宋体" w:cs="Times New Roman"/>
          <w:bCs/>
          <w:color w:val="000000" w:themeColor="text1"/>
          <w:sz w:val="24"/>
          <w:szCs w:val="24"/>
          <w:lang w:bidi="en-US"/>
          <w14:textFill>
            <w14:solidFill>
              <w14:schemeClr w14:val="tx1"/>
            </w14:solidFill>
          </w14:textFill>
        </w:rPr>
        <w:t>硬件</w:t>
      </w:r>
      <w:r>
        <w:rPr>
          <w:rFonts w:hint="eastAsia" w:ascii="宋体" w:hAnsi="宋体" w:eastAsia="宋体" w:cs="Times New Roman"/>
          <w:bCs/>
          <w:color w:val="000000" w:themeColor="text1"/>
          <w:sz w:val="24"/>
          <w:szCs w:val="24"/>
          <w:lang w:bidi="en-US"/>
          <w14:textFill>
            <w14:solidFill>
              <w14:schemeClr w14:val="tx1"/>
            </w14:solidFill>
          </w14:textFill>
        </w:rPr>
        <w:t>冗余</w:t>
      </w:r>
      <w:r>
        <w:rPr>
          <w:rFonts w:ascii="宋体" w:hAnsi="宋体" w:eastAsia="宋体" w:cs="Times New Roman"/>
          <w:bCs/>
          <w:color w:val="000000" w:themeColor="text1"/>
          <w:sz w:val="24"/>
          <w:szCs w:val="24"/>
          <w:lang w:bidi="en-US"/>
          <w14:textFill>
            <w14:solidFill>
              <w14:schemeClr w14:val="tx1"/>
            </w14:solidFill>
          </w14:textFill>
        </w:rPr>
        <w:t>和软件冗余</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9"/>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系统的可用性指标不应小于99.98%。</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通信系统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通信系统应满足运营管理及乘客服务对语音、数据和图像等信息传送的需要，同时提供时钟同步服务。</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10.7</w:t>
      </w:r>
      <w:r>
        <w:rPr>
          <w:rFonts w:hint="eastAsia" w:ascii="宋体" w:hAnsi="宋体" w:eastAsia="宋体" w:cs="Times New Roman"/>
          <w:bCs/>
          <w:color w:val="000000" w:themeColor="text1"/>
          <w:sz w:val="24"/>
          <w:szCs w:val="24"/>
          <w:lang w:bidi="en-US"/>
          <w14:textFill>
            <w14:solidFill>
              <w14:schemeClr w14:val="tx1"/>
            </w14:solidFill>
          </w14:textFill>
        </w:rPr>
        <w:t xml:space="preserve">  通信</w:t>
      </w:r>
      <w:r>
        <w:rPr>
          <w:rFonts w:ascii="宋体" w:hAnsi="宋体" w:eastAsia="宋体" w:cs="Times New Roman"/>
          <w:bCs/>
          <w:color w:val="000000" w:themeColor="text1"/>
          <w:sz w:val="24"/>
          <w:szCs w:val="24"/>
          <w:lang w:bidi="en-US"/>
          <w14:textFill>
            <w14:solidFill>
              <w14:schemeClr w14:val="tx1"/>
            </w14:solidFill>
          </w14:textFill>
        </w:rPr>
        <w:t>系统骨干网应由光纤介质</w:t>
      </w:r>
      <w:r>
        <w:rPr>
          <w:rFonts w:hint="eastAsia" w:ascii="宋体" w:hAnsi="宋体" w:eastAsia="宋体" w:cs="Times New Roman"/>
          <w:bCs/>
          <w:color w:val="000000" w:themeColor="text1"/>
          <w:sz w:val="24"/>
          <w:szCs w:val="24"/>
          <w:lang w:bidi="en-US"/>
          <w14:textFill>
            <w14:solidFill>
              <w14:schemeClr w14:val="tx1"/>
            </w14:solidFill>
          </w14:textFill>
        </w:rPr>
        <w:t>和</w:t>
      </w:r>
      <w:r>
        <w:rPr>
          <w:rFonts w:ascii="宋体" w:hAnsi="宋体" w:eastAsia="宋体" w:cs="Times New Roman"/>
          <w:bCs/>
          <w:color w:val="000000" w:themeColor="text1"/>
          <w:sz w:val="24"/>
          <w:szCs w:val="24"/>
          <w:lang w:bidi="en-US"/>
          <w14:textFill>
            <w14:solidFill>
              <w14:schemeClr w14:val="tx1"/>
            </w14:solidFill>
          </w14:textFill>
        </w:rPr>
        <w:t>光网络设备</w:t>
      </w:r>
      <w:r>
        <w:rPr>
          <w:rFonts w:hint="eastAsia" w:ascii="宋体" w:hAnsi="宋体" w:eastAsia="宋体" w:cs="Times New Roman"/>
          <w:bCs/>
          <w:color w:val="000000" w:themeColor="text1"/>
          <w:sz w:val="24"/>
          <w:szCs w:val="24"/>
          <w:lang w:bidi="en-US"/>
          <w14:textFill>
            <w14:solidFill>
              <w14:schemeClr w14:val="tx1"/>
            </w14:solidFill>
          </w14:textFill>
        </w:rPr>
        <w:t>组成，满足</w:t>
      </w:r>
      <w:r>
        <w:rPr>
          <w:rFonts w:ascii="宋体" w:hAnsi="宋体" w:eastAsia="宋体" w:cs="Times New Roman"/>
          <w:bCs/>
          <w:color w:val="000000" w:themeColor="text1"/>
          <w:sz w:val="24"/>
          <w:szCs w:val="24"/>
          <w:lang w:bidi="en-US"/>
          <w14:textFill>
            <w14:solidFill>
              <w14:schemeClr w14:val="tx1"/>
            </w14:solidFill>
          </w14:textFill>
        </w:rPr>
        <w:t>通信、乘客信息及服务、自动售检票、安防、</w:t>
      </w:r>
      <w:r>
        <w:rPr>
          <w:rFonts w:hint="eastAsia" w:ascii="宋体" w:hAnsi="宋体" w:eastAsia="宋体" w:cs="Times New Roman"/>
          <w:bCs/>
          <w:color w:val="000000" w:themeColor="text1"/>
          <w:sz w:val="24"/>
          <w:szCs w:val="24"/>
          <w:lang w:bidi="en-US"/>
          <w14:textFill>
            <w14:solidFill>
              <w14:schemeClr w14:val="tx1"/>
            </w14:solidFill>
          </w14:textFill>
        </w:rPr>
        <w:t>列车</w:t>
      </w:r>
      <w:r>
        <w:rPr>
          <w:rFonts w:ascii="宋体" w:hAnsi="宋体" w:eastAsia="宋体" w:cs="Times New Roman"/>
          <w:bCs/>
          <w:color w:val="000000" w:themeColor="text1"/>
          <w:sz w:val="24"/>
          <w:szCs w:val="24"/>
          <w:lang w:bidi="en-US"/>
          <w14:textFill>
            <w14:solidFill>
              <w14:schemeClr w14:val="tx1"/>
            </w14:solidFill>
          </w14:textFill>
        </w:rPr>
        <w:t>自动控制、电力监控、综合调度等系统</w:t>
      </w:r>
      <w:r>
        <w:rPr>
          <w:rFonts w:hint="eastAsia" w:ascii="宋体" w:hAnsi="宋体" w:eastAsia="宋体" w:cs="Times New Roman"/>
          <w:bCs/>
          <w:color w:val="000000" w:themeColor="text1"/>
          <w:sz w:val="24"/>
          <w:szCs w:val="24"/>
          <w:lang w:bidi="en-US"/>
          <w14:textFill>
            <w14:solidFill>
              <w14:schemeClr w14:val="tx1"/>
            </w14:solidFill>
          </w14:textFill>
        </w:rPr>
        <w:t>对信息传输的要求。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通信</w:t>
      </w:r>
      <w:r>
        <w:rPr>
          <w:rFonts w:ascii="宋体" w:hAnsi="宋体" w:eastAsia="宋体" w:cs="Times New Roman"/>
          <w:bCs/>
          <w:color w:val="000000" w:themeColor="text1"/>
          <w:sz w:val="24"/>
          <w:szCs w:val="24"/>
          <w:lang w:bidi="en-US"/>
          <w14:textFill>
            <w14:solidFill>
              <w14:schemeClr w14:val="tx1"/>
            </w14:solidFill>
          </w14:textFill>
        </w:rPr>
        <w:t>系统宜采用中心集中控制</w:t>
      </w:r>
      <w:r>
        <w:rPr>
          <w:rFonts w:hint="eastAsia" w:ascii="宋体" w:hAnsi="宋体" w:eastAsia="宋体" w:cs="Times New Roman"/>
          <w:bCs/>
          <w:color w:val="000000" w:themeColor="text1"/>
          <w:sz w:val="24"/>
          <w:szCs w:val="24"/>
          <w:lang w:bidi="en-US"/>
          <w14:textFill>
            <w14:solidFill>
              <w14:schemeClr w14:val="tx1"/>
            </w14:solidFill>
          </w14:textFill>
        </w:rPr>
        <w:t>的方式</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精简车站级设备。</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无线通信系统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包括无线对讲系统和车地无线通信网络</w:t>
      </w:r>
      <w:r>
        <w:rPr>
          <w:rFonts w:hint="eastAsia" w:ascii="宋体" w:hAnsi="宋体" w:eastAsia="宋体" w:cs="Times New Roman"/>
          <w:bCs/>
          <w:color w:val="000000" w:themeColor="text1"/>
          <w:sz w:val="24"/>
          <w:szCs w:val="24"/>
          <w:lang w:bidi="en-US"/>
          <w14:textFill>
            <w14:solidFill>
              <w14:schemeClr w14:val="tx1"/>
            </w14:solidFill>
          </w14:textFill>
        </w:rPr>
        <w:t>，并应符合下列</w:t>
      </w:r>
      <w:r>
        <w:rPr>
          <w:rFonts w:ascii="宋体" w:hAnsi="宋体" w:eastAsia="宋体" w:cs="Times New Roman"/>
          <w:bCs/>
          <w:color w:val="000000" w:themeColor="text1"/>
          <w:sz w:val="24"/>
          <w:szCs w:val="24"/>
          <w:lang w:bidi="en-US"/>
          <w14:textFill>
            <w14:solidFill>
              <w14:schemeClr w14:val="tx1"/>
            </w14:solidFill>
          </w14:textFill>
        </w:rPr>
        <w:t>规定：</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无线对讲系统应满足控制中心工作人员与移动作业人员的无线通话要求，</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具备可视对讲功能</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集中录音功能</w:t>
      </w:r>
      <w:r>
        <w:rPr>
          <w:rFonts w:hint="eastAsia" w:ascii="宋体" w:hAnsi="宋体" w:eastAsia="宋体" w:cs="Times New Roman"/>
          <w:bCs/>
          <w:color w:val="000000" w:themeColor="text1"/>
          <w:sz w:val="24"/>
          <w:szCs w:val="24"/>
          <w:lang w:bidi="en-US"/>
          <w14:textFill>
            <w14:solidFill>
              <w14:schemeClr w14:val="tx1"/>
            </w14:solidFill>
          </w14:textFill>
        </w:rPr>
        <w:t>和</w:t>
      </w:r>
      <w:r>
        <w:rPr>
          <w:rFonts w:ascii="宋体" w:hAnsi="宋体" w:eastAsia="宋体" w:cs="Times New Roman"/>
          <w:bCs/>
          <w:color w:val="000000" w:themeColor="text1"/>
          <w:sz w:val="24"/>
          <w:szCs w:val="24"/>
          <w:lang w:bidi="en-US"/>
          <w14:textFill>
            <w14:solidFill>
              <w14:schemeClr w14:val="tx1"/>
            </w14:solidFill>
          </w14:textFill>
        </w:rPr>
        <w:t>紧急通话</w:t>
      </w:r>
      <w:r>
        <w:rPr>
          <w:rFonts w:hint="eastAsia" w:ascii="宋体" w:hAnsi="宋体" w:eastAsia="宋体" w:cs="Times New Roman"/>
          <w:bCs/>
          <w:color w:val="000000" w:themeColor="text1"/>
          <w:sz w:val="24"/>
          <w:szCs w:val="24"/>
          <w:lang w:bidi="en-US"/>
          <w14:textFill>
            <w14:solidFill>
              <w14:schemeClr w14:val="tx1"/>
            </w14:solidFill>
          </w14:textFill>
        </w:rPr>
        <w:t>功能</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车地无线通信网络可租用或自建。自建车地无线通信网络宜</w:t>
      </w:r>
      <w:r>
        <w:rPr>
          <w:rFonts w:hint="eastAsia" w:ascii="宋体" w:hAnsi="宋体" w:eastAsia="宋体" w:cs="Times New Roman"/>
          <w:bCs/>
          <w:color w:val="000000" w:themeColor="text1"/>
          <w:sz w:val="24"/>
          <w:szCs w:val="24"/>
          <w:lang w:bidi="en-US"/>
          <w14:textFill>
            <w14:solidFill>
              <w14:schemeClr w14:val="tx1"/>
            </w14:solidFill>
          </w14:textFill>
        </w:rPr>
        <w:t>采</w:t>
      </w:r>
      <w:r>
        <w:rPr>
          <w:rFonts w:ascii="宋体" w:hAnsi="宋体" w:eastAsia="宋体" w:cs="Times New Roman"/>
          <w:bCs/>
          <w:color w:val="000000" w:themeColor="text1"/>
          <w:sz w:val="24"/>
          <w:szCs w:val="24"/>
          <w:lang w:bidi="en-US"/>
          <w14:textFill>
            <w14:solidFill>
              <w14:schemeClr w14:val="tx1"/>
            </w14:solidFill>
          </w14:textFill>
        </w:rPr>
        <w:t>用综合承载方式，</w:t>
      </w:r>
      <w:r>
        <w:rPr>
          <w:rFonts w:hint="eastAsia" w:ascii="宋体" w:hAnsi="宋体" w:eastAsia="宋体" w:cs="Times New Roman"/>
          <w:bCs/>
          <w:color w:val="000000" w:themeColor="text1"/>
          <w:sz w:val="24"/>
          <w:szCs w:val="24"/>
          <w:lang w:bidi="en-US"/>
          <w14:textFill>
            <w14:solidFill>
              <w14:schemeClr w14:val="tx1"/>
            </w14:solidFill>
          </w14:textFill>
        </w:rPr>
        <w:t>与列车</w:t>
      </w:r>
      <w:r>
        <w:rPr>
          <w:rFonts w:ascii="宋体" w:hAnsi="宋体" w:eastAsia="宋体" w:cs="Times New Roman"/>
          <w:bCs/>
          <w:color w:val="000000" w:themeColor="text1"/>
          <w:sz w:val="24"/>
          <w:szCs w:val="24"/>
          <w:lang w:bidi="en-US"/>
          <w14:textFill>
            <w14:solidFill>
              <w14:schemeClr w14:val="tx1"/>
            </w14:solidFill>
          </w14:textFill>
        </w:rPr>
        <w:t>自动控制系统统一构建可满足车辆运行控制业务和车辆信息资讯等业务的承载网络。</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Cs/>
          <w:color w:val="000000" w:themeColor="text1"/>
          <w:sz w:val="24"/>
          <w:szCs w:val="24"/>
          <w:lang w:bidi="en-US"/>
          <w14:textFill>
            <w14:solidFill>
              <w14:schemeClr w14:val="tx1"/>
            </w14:solidFill>
          </w14:textFill>
        </w:rPr>
        <w:t xml:space="preserve">  时钟应提供统一的标准时间信息。</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hint="eastAsia" w:ascii="宋体" w:hAnsi="宋体" w:eastAsia="宋体" w:cs="Times New Roman"/>
          <w:bCs/>
          <w:color w:val="000000" w:themeColor="text1"/>
          <w:sz w:val="24"/>
          <w:szCs w:val="24"/>
          <w:lang w:bidi="en-US"/>
          <w14:textFill>
            <w14:solidFill>
              <w14:schemeClr w14:val="tx1"/>
            </w14:solidFill>
          </w14:textFill>
        </w:rPr>
        <w:t xml:space="preserve">  通信系统应采用冗余的网络建设，保证列车控制系统数据的可靠传输。</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Ⅲ  乘客信息系统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乘客信息系统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具备广播、信息发布、求助和对讲、客流监测等功能。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广播应具有与火灾自动报警系统联动的功能。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4.10.14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列车广播</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具有自动和人工播音</w:t>
      </w:r>
      <w:r>
        <w:rPr>
          <w:rFonts w:hint="eastAsia" w:ascii="宋体" w:hAnsi="宋体" w:eastAsia="宋体" w:cs="Times New Roman"/>
          <w:bCs/>
          <w:color w:val="000000" w:themeColor="text1"/>
          <w:sz w:val="24"/>
          <w:szCs w:val="24"/>
          <w:lang w:bidi="en-US"/>
          <w14:textFill>
            <w14:solidFill>
              <w14:schemeClr w14:val="tx1"/>
            </w14:solidFill>
          </w14:textFill>
        </w:rPr>
        <w:t>功能</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支持</w:t>
      </w:r>
      <w:r>
        <w:rPr>
          <w:rFonts w:ascii="宋体" w:hAnsi="宋体" w:eastAsia="宋体" w:cs="Times New Roman"/>
          <w:bCs/>
          <w:color w:val="000000" w:themeColor="text1"/>
          <w:sz w:val="24"/>
          <w:szCs w:val="24"/>
          <w:lang w:bidi="en-US"/>
          <w14:textFill>
            <w14:solidFill>
              <w14:schemeClr w14:val="tx1"/>
            </w14:solidFill>
          </w14:textFill>
        </w:rPr>
        <w:t>控制中心调度人员</w:t>
      </w:r>
      <w:r>
        <w:rPr>
          <w:rFonts w:hint="eastAsia" w:ascii="宋体" w:hAnsi="宋体" w:eastAsia="宋体" w:cs="Times New Roman"/>
          <w:bCs/>
          <w:color w:val="000000" w:themeColor="text1"/>
          <w:sz w:val="24"/>
          <w:szCs w:val="24"/>
          <w:lang w:bidi="en-US"/>
          <w14:textFill>
            <w14:solidFill>
              <w14:schemeClr w14:val="tx1"/>
            </w14:solidFill>
          </w14:textFill>
        </w:rPr>
        <w:t>对列车</w:t>
      </w:r>
      <w:r>
        <w:rPr>
          <w:rFonts w:ascii="宋体" w:hAnsi="宋体" w:eastAsia="宋体" w:cs="Times New Roman"/>
          <w:bCs/>
          <w:color w:val="000000" w:themeColor="text1"/>
          <w:sz w:val="24"/>
          <w:szCs w:val="24"/>
          <w:lang w:bidi="en-US"/>
          <w14:textFill>
            <w14:solidFill>
              <w14:schemeClr w14:val="tx1"/>
            </w14:solidFill>
          </w14:textFill>
        </w:rPr>
        <w:t>乘客</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语音广播</w:t>
      </w:r>
      <w:r>
        <w:rPr>
          <w:rFonts w:hint="eastAsia" w:ascii="宋体" w:hAnsi="宋体" w:eastAsia="宋体" w:cs="Times New Roman"/>
          <w:bCs/>
          <w:color w:val="000000" w:themeColor="text1"/>
          <w:sz w:val="24"/>
          <w:szCs w:val="24"/>
          <w:lang w:bidi="en-US"/>
          <w14:textFill>
            <w14:solidFill>
              <w14:schemeClr w14:val="tx1"/>
            </w14:solidFill>
          </w14:textFill>
        </w:rPr>
        <w:t>功能</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车站公共区和车厢内部</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配置信息显示屏、广播扬声器</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乘客求助对讲机</w:t>
      </w:r>
      <w:r>
        <w:rPr>
          <w:rFonts w:hint="eastAsia" w:ascii="宋体" w:hAnsi="宋体" w:eastAsia="宋体" w:cs="Times New Roman"/>
          <w:bCs/>
          <w:color w:val="000000" w:themeColor="text1"/>
          <w:sz w:val="24"/>
          <w:szCs w:val="24"/>
          <w:lang w:bidi="en-US"/>
          <w14:textFill>
            <w14:solidFill>
              <w14:schemeClr w14:val="tx1"/>
            </w14:solidFill>
          </w14:textFill>
        </w:rPr>
        <w:t>和</w:t>
      </w:r>
      <w:r>
        <w:rPr>
          <w:rFonts w:ascii="宋体" w:hAnsi="宋体" w:eastAsia="宋体" w:cs="Times New Roman"/>
          <w:bCs/>
          <w:color w:val="000000" w:themeColor="text1"/>
          <w:sz w:val="24"/>
          <w:szCs w:val="24"/>
          <w:lang w:bidi="en-US"/>
          <w14:textFill>
            <w14:solidFill>
              <w14:schemeClr w14:val="tx1"/>
            </w14:solidFill>
          </w14:textFill>
        </w:rPr>
        <w:t>客流监测装置</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控制中心宜配置广播</w:t>
      </w:r>
      <w:r>
        <w:rPr>
          <w:rFonts w:hint="eastAsia" w:ascii="宋体" w:hAnsi="宋体" w:eastAsia="宋体" w:cs="Times New Roman"/>
          <w:bCs/>
          <w:color w:val="000000" w:themeColor="text1"/>
          <w:sz w:val="24"/>
          <w:szCs w:val="24"/>
          <w:lang w:bidi="en-US"/>
          <w14:textFill>
            <w14:solidFill>
              <w14:schemeClr w14:val="tx1"/>
            </w14:solidFill>
          </w14:textFill>
        </w:rPr>
        <w:t>服务器</w:t>
      </w:r>
      <w:r>
        <w:rPr>
          <w:rFonts w:ascii="宋体" w:hAnsi="宋体" w:eastAsia="宋体" w:cs="Times New Roman"/>
          <w:bCs/>
          <w:color w:val="000000" w:themeColor="text1"/>
          <w:sz w:val="24"/>
          <w:szCs w:val="24"/>
          <w:lang w:bidi="en-US"/>
          <w14:textFill>
            <w14:solidFill>
              <w14:schemeClr w14:val="tx1"/>
            </w14:solidFill>
          </w14:textFill>
        </w:rPr>
        <w:t>、信息播控设备和求助对讲</w:t>
      </w:r>
      <w:r>
        <w:rPr>
          <w:rFonts w:hint="eastAsia" w:ascii="宋体" w:hAnsi="宋体" w:eastAsia="宋体" w:cs="Times New Roman"/>
          <w:bCs/>
          <w:color w:val="000000" w:themeColor="text1"/>
          <w:sz w:val="24"/>
          <w:szCs w:val="24"/>
          <w:lang w:bidi="en-US"/>
          <w14:textFill>
            <w14:solidFill>
              <w14:schemeClr w14:val="tx1"/>
            </w14:solidFill>
          </w14:textFill>
        </w:rPr>
        <w:t>服务器、对讲工作站</w:t>
      </w:r>
      <w:r>
        <w:rPr>
          <w:rFonts w:ascii="宋体" w:hAnsi="宋体" w:eastAsia="宋体" w:cs="Times New Roman"/>
          <w:bCs/>
          <w:color w:val="000000" w:themeColor="text1"/>
          <w:sz w:val="24"/>
          <w:szCs w:val="24"/>
          <w:lang w:bidi="en-US"/>
          <w14:textFill>
            <w14:solidFill>
              <w14:schemeClr w14:val="tx1"/>
            </w14:solidFill>
          </w14:textFill>
        </w:rPr>
        <w:t>。</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Ⅳ  自动售检票系统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4.10.16</w:t>
      </w:r>
      <w:r>
        <w:rPr>
          <w:rFonts w:hint="eastAsia" w:ascii="宋体" w:hAnsi="宋体" w:eastAsia="宋体" w:cs="Times New Roman"/>
          <w:bCs/>
          <w:color w:val="000000" w:themeColor="text1"/>
          <w:sz w:val="24"/>
          <w:szCs w:val="24"/>
          <w:lang w:bidi="en-US"/>
          <w14:textFill>
            <w14:solidFill>
              <w14:schemeClr w14:val="tx1"/>
            </w14:solidFill>
          </w14:textFill>
        </w:rPr>
        <w:t xml:space="preserve">  自动售检票</w:t>
      </w: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由中央计算机系统、车站售检票</w:t>
      </w:r>
      <w:r>
        <w:rPr>
          <w:rFonts w:hint="eastAsia" w:ascii="宋体" w:hAnsi="宋体" w:eastAsia="宋体" w:cs="Times New Roman"/>
          <w:bCs/>
          <w:color w:val="000000" w:themeColor="text1"/>
          <w:sz w:val="24"/>
          <w:szCs w:val="24"/>
          <w:lang w:bidi="en-US"/>
          <w14:textFill>
            <w14:solidFill>
              <w14:schemeClr w14:val="tx1"/>
            </w14:solidFill>
          </w14:textFill>
        </w:rPr>
        <w:t>机</w:t>
      </w:r>
      <w:r>
        <w:rPr>
          <w:rFonts w:ascii="宋体" w:hAnsi="宋体" w:eastAsia="宋体" w:cs="Times New Roman"/>
          <w:bCs/>
          <w:color w:val="000000" w:themeColor="text1"/>
          <w:sz w:val="24"/>
          <w:szCs w:val="24"/>
          <w:lang w:bidi="en-US"/>
          <w14:textFill>
            <w14:solidFill>
              <w14:schemeClr w14:val="tx1"/>
            </w14:solidFill>
          </w14:textFill>
        </w:rPr>
        <w:t>等设备组成</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与城市</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一卡通</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清算系统互联。</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17</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车站设置</w:t>
      </w:r>
      <w:r>
        <w:rPr>
          <w:rFonts w:ascii="宋体" w:hAnsi="宋体" w:eastAsia="宋体" w:cs="Times New Roman"/>
          <w:bCs/>
          <w:color w:val="000000" w:themeColor="text1"/>
          <w:sz w:val="24"/>
          <w:szCs w:val="24"/>
          <w:lang w:bidi="en-US"/>
          <w14:textFill>
            <w14:solidFill>
              <w14:schemeClr w14:val="tx1"/>
            </w14:solidFill>
          </w14:textFill>
        </w:rPr>
        <w:t>闸机</w:t>
      </w:r>
      <w:r>
        <w:rPr>
          <w:rFonts w:hint="eastAsia" w:ascii="宋体" w:hAnsi="宋体" w:eastAsia="宋体" w:cs="Times New Roman"/>
          <w:bCs/>
          <w:color w:val="000000" w:themeColor="text1"/>
          <w:sz w:val="24"/>
          <w:szCs w:val="24"/>
          <w:lang w:bidi="en-US"/>
          <w14:textFill>
            <w14:solidFill>
              <w14:schemeClr w14:val="tx1"/>
            </w14:solidFill>
          </w14:textFill>
        </w:rPr>
        <w:t>和</w:t>
      </w:r>
      <w:r>
        <w:rPr>
          <w:rFonts w:ascii="宋体" w:hAnsi="宋体" w:eastAsia="宋体" w:cs="Times New Roman"/>
          <w:bCs/>
          <w:color w:val="000000" w:themeColor="text1"/>
          <w:sz w:val="24"/>
          <w:szCs w:val="24"/>
          <w:lang w:bidi="en-US"/>
          <w14:textFill>
            <w14:solidFill>
              <w14:schemeClr w14:val="tx1"/>
            </w14:solidFill>
          </w14:textFill>
        </w:rPr>
        <w:t>检票读卡器</w:t>
      </w:r>
      <w:r>
        <w:rPr>
          <w:rFonts w:hint="eastAsia" w:ascii="宋体" w:hAnsi="宋体" w:eastAsia="宋体" w:cs="Times New Roman"/>
          <w:bCs/>
          <w:color w:val="000000" w:themeColor="text1"/>
          <w:sz w:val="24"/>
          <w:szCs w:val="24"/>
          <w:lang w:bidi="en-US"/>
          <w14:textFill>
            <w14:solidFill>
              <w14:schemeClr w14:val="tx1"/>
            </w14:solidFill>
          </w14:textFill>
        </w:rPr>
        <w:t>的数量应满足客流数量</w:t>
      </w:r>
      <w:r>
        <w:rPr>
          <w:rFonts w:ascii="宋体" w:hAnsi="宋体" w:eastAsia="宋体" w:cs="Times New Roman"/>
          <w:bCs/>
          <w:color w:val="000000" w:themeColor="text1"/>
          <w:sz w:val="24"/>
          <w:szCs w:val="24"/>
          <w:lang w:bidi="en-US"/>
          <w14:textFill>
            <w14:solidFill>
              <w14:schemeClr w14:val="tx1"/>
            </w14:solidFill>
          </w14:textFill>
        </w:rPr>
        <w:t>的</w:t>
      </w:r>
      <w:r>
        <w:rPr>
          <w:rFonts w:hint="eastAsia" w:ascii="宋体" w:hAnsi="宋体" w:eastAsia="宋体" w:cs="Times New Roman"/>
          <w:bCs/>
          <w:color w:val="000000" w:themeColor="text1"/>
          <w:sz w:val="24"/>
          <w:szCs w:val="24"/>
          <w:lang w:bidi="en-US"/>
          <w14:textFill>
            <w14:solidFill>
              <w14:schemeClr w14:val="tx1"/>
            </w14:solidFill>
          </w14:textFill>
        </w:rPr>
        <w:t>要求，并应</w:t>
      </w:r>
      <w:r>
        <w:rPr>
          <w:rFonts w:ascii="宋体" w:hAnsi="宋体" w:eastAsia="宋体" w:cs="Times New Roman"/>
          <w:bCs/>
          <w:color w:val="000000" w:themeColor="text1"/>
          <w:sz w:val="24"/>
          <w:szCs w:val="24"/>
          <w:lang w:bidi="en-US"/>
          <w14:textFill>
            <w14:solidFill>
              <w14:schemeClr w14:val="tx1"/>
            </w14:solidFill>
          </w14:textFill>
        </w:rPr>
        <w:t>能够读取实体单程票、二维码车票、储值卡、移动终端和银联卡</w:t>
      </w:r>
      <w:r>
        <w:rPr>
          <w:rFonts w:hint="eastAsia" w:ascii="宋体" w:hAnsi="宋体" w:eastAsia="宋体" w:cs="Times New Roman"/>
          <w:bCs/>
          <w:color w:val="000000" w:themeColor="text1"/>
          <w:sz w:val="24"/>
          <w:szCs w:val="24"/>
          <w:lang w:bidi="en-US"/>
          <w14:textFill>
            <w14:solidFill>
              <w14:schemeClr w14:val="tx1"/>
            </w14:solidFill>
          </w14:textFill>
        </w:rPr>
        <w:t>等</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18</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车站闸机应具备紧急状况下的联动开闸功能。</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Ⅴ  安防系统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安防系统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包括视频监控</w:t>
      </w:r>
      <w:r>
        <w:rPr>
          <w:rFonts w:hint="eastAsia" w:ascii="宋体" w:hAnsi="宋体" w:eastAsia="宋体" w:cs="Times New Roman"/>
          <w:bCs/>
          <w:color w:val="000000" w:themeColor="text1"/>
          <w:sz w:val="24"/>
          <w:szCs w:val="24"/>
          <w:lang w:bidi="en-US"/>
          <w14:textFill>
            <w14:solidFill>
              <w14:schemeClr w14:val="tx1"/>
            </w14:solidFill>
          </w14:textFill>
        </w:rPr>
        <w:t>系统</w:t>
      </w:r>
      <w:r>
        <w:rPr>
          <w:rFonts w:ascii="宋体" w:hAnsi="宋体" w:eastAsia="宋体" w:cs="Times New Roman"/>
          <w:bCs/>
          <w:color w:val="000000" w:themeColor="text1"/>
          <w:sz w:val="24"/>
          <w:szCs w:val="24"/>
          <w:lang w:bidi="en-US"/>
          <w14:textFill>
            <w14:solidFill>
              <w14:schemeClr w14:val="tx1"/>
            </w14:solidFill>
          </w14:textFill>
        </w:rPr>
        <w:t>和门禁系统。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4.10.20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视频监控系统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能够向控制中心调度员提供车站运营、</w:t>
      </w:r>
      <w:r>
        <w:rPr>
          <w:rFonts w:hint="eastAsia" w:ascii="宋体" w:hAnsi="宋体" w:eastAsia="宋体" w:cs="Times New Roman"/>
          <w:bCs/>
          <w:color w:val="000000" w:themeColor="text1"/>
          <w:sz w:val="24"/>
          <w:szCs w:val="24"/>
          <w:lang w:bidi="en-US"/>
          <w14:textFill>
            <w14:solidFill>
              <w14:schemeClr w14:val="tx1"/>
            </w14:solidFill>
          </w14:textFill>
        </w:rPr>
        <w:t>列车</w:t>
      </w:r>
      <w:r>
        <w:rPr>
          <w:rFonts w:ascii="宋体" w:hAnsi="宋体" w:eastAsia="宋体" w:cs="Times New Roman"/>
          <w:bCs/>
          <w:color w:val="000000" w:themeColor="text1"/>
          <w:sz w:val="24"/>
          <w:szCs w:val="24"/>
          <w:lang w:bidi="en-US"/>
          <w14:textFill>
            <w14:solidFill>
              <w14:schemeClr w14:val="tx1"/>
            </w14:solidFill>
          </w14:textFill>
        </w:rPr>
        <w:t>运行、防灾、救灾及乘客疏导等视频图像信息，</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具有图像智能分析功能。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4.10.21</w:t>
      </w:r>
      <w:r>
        <w:rPr>
          <w:rFonts w:hint="eastAsia" w:ascii="宋体" w:hAnsi="宋体" w:eastAsia="宋体" w:cs="Times New Roman"/>
          <w:bCs/>
          <w:color w:val="000000" w:themeColor="text1"/>
          <w:sz w:val="24"/>
          <w:szCs w:val="24"/>
          <w:lang w:bidi="en-US"/>
          <w14:textFill>
            <w14:solidFill>
              <w14:schemeClr w14:val="tx1"/>
            </w14:solidFill>
          </w14:textFill>
        </w:rPr>
        <w:t xml:space="preserve">  视频监控系统宜采用高清</w:t>
      </w:r>
      <w:r>
        <w:rPr>
          <w:rFonts w:ascii="宋体" w:hAnsi="宋体" w:eastAsia="宋体" w:cs="Times New Roman"/>
          <w:bCs/>
          <w:color w:val="000000" w:themeColor="text1"/>
          <w:sz w:val="24"/>
          <w:szCs w:val="24"/>
          <w:lang w:bidi="en-US"/>
          <w14:textFill>
            <w14:solidFill>
              <w14:schemeClr w14:val="tx1"/>
            </w14:solidFill>
          </w14:textFill>
        </w:rPr>
        <w:t>网络监控技术</w:t>
      </w:r>
      <w:r>
        <w:rPr>
          <w:rFonts w:hint="eastAsia" w:ascii="宋体" w:hAnsi="宋体" w:eastAsia="宋体" w:cs="Times New Roman"/>
          <w:bCs/>
          <w:color w:val="000000" w:themeColor="text1"/>
          <w:sz w:val="24"/>
          <w:szCs w:val="24"/>
          <w:lang w:bidi="en-US"/>
          <w14:textFill>
            <w14:solidFill>
              <w14:schemeClr w14:val="tx1"/>
            </w14:solidFill>
          </w14:textFill>
        </w:rPr>
        <w:t>，监控范围宜包含控制中心、车站公共区、车站重要设备用房、站台门、楼梯、电梯、扶梯、道岔、轨行区和车辆车厢内外等。</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4.10.22</w:t>
      </w:r>
      <w:r>
        <w:rPr>
          <w:rFonts w:hint="eastAsia" w:ascii="宋体" w:hAnsi="宋体" w:eastAsia="宋体" w:cs="Times New Roman"/>
          <w:bCs/>
          <w:color w:val="000000" w:themeColor="text1"/>
          <w:sz w:val="24"/>
          <w:szCs w:val="24"/>
          <w:lang w:bidi="en-US"/>
          <w14:textFill>
            <w14:solidFill>
              <w14:schemeClr w14:val="tx1"/>
            </w14:solidFill>
          </w14:textFill>
        </w:rPr>
        <w:t xml:space="preserve">  重要的通道门、设备用房及管理用房宜设置门禁系统，并应</w:t>
      </w:r>
      <w:r>
        <w:rPr>
          <w:rFonts w:ascii="宋体" w:hAnsi="宋体" w:eastAsia="宋体" w:cs="Times New Roman"/>
          <w:bCs/>
          <w:color w:val="000000" w:themeColor="text1"/>
          <w:sz w:val="24"/>
          <w:szCs w:val="24"/>
          <w:lang w:bidi="en-US"/>
          <w14:textFill>
            <w14:solidFill>
              <w14:schemeClr w14:val="tx1"/>
            </w14:solidFill>
          </w14:textFill>
        </w:rPr>
        <w:t>与火灾自动报警系统进行联动控制，满足消防疏散的要求。</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Ⅵ  </w:t>
      </w:r>
      <w:bookmarkStart w:id="67" w:name="_Hlk56420542"/>
      <w:r>
        <w:rPr>
          <w:rFonts w:hint="eastAsia" w:ascii="仿宋" w:hAnsi="仿宋" w:eastAsia="仿宋"/>
          <w:b/>
          <w:bCs/>
          <w:color w:val="000000" w:themeColor="text1"/>
          <w:sz w:val="24"/>
          <w:szCs w:val="24"/>
          <w:lang w:bidi="en-US"/>
          <w14:textFill>
            <w14:solidFill>
              <w14:schemeClr w14:val="tx1"/>
            </w14:solidFill>
          </w14:textFill>
        </w:rPr>
        <w:t>综合调度</w:t>
      </w:r>
      <w:bookmarkEnd w:id="67"/>
      <w:r>
        <w:rPr>
          <w:rFonts w:hint="eastAsia" w:ascii="仿宋" w:hAnsi="仿宋" w:eastAsia="仿宋"/>
          <w:b/>
          <w:bCs/>
          <w:color w:val="000000" w:themeColor="text1"/>
          <w:sz w:val="24"/>
          <w:szCs w:val="24"/>
          <w:lang w:bidi="en-US"/>
          <w14:textFill>
            <w14:solidFill>
              <w14:schemeClr w14:val="tx1"/>
            </w14:solidFill>
          </w14:textFill>
        </w:rPr>
        <w:t>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23</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综合调度系统应以行车指挥为中心，采用一级管理、二级控制的集中管理与控制模式。</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24</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综合调度</w:t>
      </w: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为行车调度、</w:t>
      </w:r>
      <w:r>
        <w:rPr>
          <w:rFonts w:hint="eastAsia" w:ascii="宋体" w:hAnsi="宋体" w:eastAsia="宋体" w:cs="Times New Roman"/>
          <w:bCs/>
          <w:color w:val="000000" w:themeColor="text1"/>
          <w:sz w:val="24"/>
          <w:szCs w:val="24"/>
          <w:lang w:bidi="en-US"/>
          <w14:textFill>
            <w14:solidFill>
              <w14:schemeClr w14:val="tx1"/>
            </w14:solidFill>
          </w14:textFill>
        </w:rPr>
        <w:t>列车</w:t>
      </w:r>
      <w:r>
        <w:rPr>
          <w:rFonts w:ascii="宋体" w:hAnsi="宋体" w:eastAsia="宋体" w:cs="Times New Roman"/>
          <w:bCs/>
          <w:color w:val="000000" w:themeColor="text1"/>
          <w:sz w:val="24"/>
          <w:szCs w:val="24"/>
          <w:lang w:bidi="en-US"/>
          <w14:textFill>
            <w14:solidFill>
              <w14:schemeClr w14:val="tx1"/>
            </w14:solidFill>
          </w14:textFill>
        </w:rPr>
        <w:t>监控、乘客服务、电力调度、防灾救灾、系统维修管理等提供</w:t>
      </w:r>
      <w:r>
        <w:rPr>
          <w:rFonts w:hint="eastAsia" w:ascii="宋体" w:hAnsi="宋体" w:eastAsia="宋体" w:cs="Times New Roman"/>
          <w:bCs/>
          <w:color w:val="000000" w:themeColor="text1"/>
          <w:sz w:val="24"/>
          <w:szCs w:val="24"/>
          <w:lang w:bidi="en-US"/>
          <w14:textFill>
            <w14:solidFill>
              <w14:schemeClr w14:val="tx1"/>
            </w14:solidFill>
          </w14:textFill>
        </w:rPr>
        <w:t>技术支持</w:t>
      </w:r>
      <w:r>
        <w:rPr>
          <w:rFonts w:ascii="宋体" w:hAnsi="宋体" w:eastAsia="宋体" w:cs="Times New Roman"/>
          <w:bCs/>
          <w:color w:val="000000" w:themeColor="text1"/>
          <w:sz w:val="24"/>
          <w:szCs w:val="24"/>
          <w:lang w:bidi="en-US"/>
          <w14:textFill>
            <w14:solidFill>
              <w14:schemeClr w14:val="tx1"/>
            </w14:solidFill>
          </w14:textFill>
        </w:rPr>
        <w:t>，宜具备全线</w:t>
      </w:r>
      <w:r>
        <w:rPr>
          <w:rFonts w:hint="eastAsia" w:ascii="宋体" w:hAnsi="宋体" w:eastAsia="宋体" w:cs="Times New Roman"/>
          <w:bCs/>
          <w:color w:val="000000" w:themeColor="text1"/>
          <w:sz w:val="24"/>
          <w:szCs w:val="24"/>
          <w:lang w:bidi="en-US"/>
          <w14:textFill>
            <w14:solidFill>
              <w14:schemeClr w14:val="tx1"/>
            </w14:solidFill>
          </w14:textFill>
        </w:rPr>
        <w:t>列车</w:t>
      </w:r>
      <w:r>
        <w:rPr>
          <w:rFonts w:ascii="宋体" w:hAnsi="宋体" w:eastAsia="宋体" w:cs="Times New Roman"/>
          <w:bCs/>
          <w:color w:val="000000" w:themeColor="text1"/>
          <w:sz w:val="24"/>
          <w:szCs w:val="24"/>
          <w:lang w:bidi="en-US"/>
          <w14:textFill>
            <w14:solidFill>
              <w14:schemeClr w14:val="tx1"/>
            </w14:solidFill>
          </w14:textFill>
        </w:rPr>
        <w:t>调度和监控、乘客服务、电力</w:t>
      </w:r>
      <w:r>
        <w:rPr>
          <w:rFonts w:hint="eastAsia" w:ascii="宋体" w:hAnsi="宋体" w:eastAsia="宋体" w:cs="Times New Roman"/>
          <w:bCs/>
          <w:color w:val="000000" w:themeColor="text1"/>
          <w:sz w:val="24"/>
          <w:szCs w:val="24"/>
          <w:lang w:bidi="en-US"/>
          <w14:textFill>
            <w14:solidFill>
              <w14:schemeClr w14:val="tx1"/>
            </w14:solidFill>
          </w14:textFill>
        </w:rPr>
        <w:t>监控</w:t>
      </w:r>
      <w:r>
        <w:rPr>
          <w:rFonts w:ascii="宋体" w:hAnsi="宋体" w:eastAsia="宋体" w:cs="Times New Roman"/>
          <w:bCs/>
          <w:color w:val="000000" w:themeColor="text1"/>
          <w:sz w:val="24"/>
          <w:szCs w:val="24"/>
          <w:lang w:bidi="en-US"/>
          <w14:textFill>
            <w14:solidFill>
              <w14:schemeClr w14:val="tx1"/>
            </w14:solidFill>
          </w14:textFill>
        </w:rPr>
        <w:t>、机电设备监控等功能，</w:t>
      </w:r>
      <w:r>
        <w:rPr>
          <w:rFonts w:hint="eastAsia" w:ascii="宋体" w:hAnsi="宋体" w:eastAsia="宋体" w:cs="Times New Roman"/>
          <w:bCs/>
          <w:color w:val="000000" w:themeColor="text1"/>
          <w:sz w:val="24"/>
          <w:szCs w:val="24"/>
          <w:lang w:bidi="en-US"/>
          <w14:textFill>
            <w14:solidFill>
              <w14:schemeClr w14:val="tx1"/>
            </w14:solidFill>
          </w14:textFill>
        </w:rPr>
        <w:t>还应具备下列</w:t>
      </w:r>
      <w:r>
        <w:rPr>
          <w:rFonts w:ascii="宋体" w:hAnsi="宋体" w:eastAsia="宋体" w:cs="Times New Roman"/>
          <w:bCs/>
          <w:color w:val="000000" w:themeColor="text1"/>
          <w:sz w:val="24"/>
          <w:szCs w:val="24"/>
          <w:lang w:bidi="en-US"/>
          <w14:textFill>
            <w14:solidFill>
              <w14:schemeClr w14:val="tx1"/>
            </w14:solidFill>
          </w14:textFill>
        </w:rPr>
        <w:t>联动功能：</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正常工况</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自动</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半自动下发及调整行车计划、启动日常广播和列车进站广播、开</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关站广播、文字</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视频信息发布、车站日常场景视频监控、门禁设备控制、自动售检票设备上线/下线。</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火灾工况</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自动</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半自动启动火灾应急广播、监视火灾区域视频、发布火灾文字信息、启动火灾防排烟模式、调整行车计划。</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紧急工况</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自动/半自动启动紧急信息发布、应急联动。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25</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综合调度</w:t>
      </w:r>
      <w:r>
        <w:rPr>
          <w:rFonts w:ascii="宋体" w:hAnsi="宋体" w:eastAsia="宋体" w:cs="Times New Roman"/>
          <w:bCs/>
          <w:color w:val="000000" w:themeColor="text1"/>
          <w:sz w:val="24"/>
          <w:szCs w:val="24"/>
          <w:lang w:bidi="en-US"/>
          <w14:textFill>
            <w14:solidFill>
              <w14:schemeClr w14:val="tx1"/>
            </w14:solidFill>
          </w14:textFill>
        </w:rPr>
        <w:t>系统监控和管理的对象宜包括：车辆、站台门、视频监控、广播、乘客信息、门禁、电力设备、照明、电梯、自动扶梯、给水与排水、通风空调、防灾报警</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重要设备机房环境参数等。</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26</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综合调度</w:t>
      </w:r>
      <w:r>
        <w:rPr>
          <w:rFonts w:ascii="宋体" w:hAnsi="宋体" w:eastAsia="宋体" w:cs="Times New Roman"/>
          <w:bCs/>
          <w:color w:val="000000" w:themeColor="text1"/>
          <w:sz w:val="24"/>
          <w:szCs w:val="24"/>
          <w:lang w:bidi="en-US"/>
          <w14:textFill>
            <w14:solidFill>
              <w14:schemeClr w14:val="tx1"/>
            </w14:solidFill>
          </w14:textFill>
        </w:rPr>
        <w:t>系统宜集成列车自动监控</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ATS</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、列车管理、电力监控、站台门、广播、乘客信息、视频监控、门禁、火灾自动报警系统，互联自动售检票</w:t>
      </w:r>
      <w:r>
        <w:rPr>
          <w:rFonts w:hint="eastAsia" w:ascii="宋体" w:hAnsi="宋体" w:eastAsia="宋体" w:cs="Times New Roman"/>
          <w:bCs/>
          <w:color w:val="000000" w:themeColor="text1"/>
          <w:sz w:val="24"/>
          <w:szCs w:val="24"/>
          <w:lang w:bidi="en-US"/>
          <w14:textFill>
            <w14:solidFill>
              <w14:schemeClr w14:val="tx1"/>
            </w14:solidFill>
          </w14:textFill>
        </w:rPr>
        <w:t>系统</w:t>
      </w:r>
      <w:r>
        <w:rPr>
          <w:rFonts w:ascii="宋体" w:hAnsi="宋体" w:eastAsia="宋体" w:cs="Times New Roman"/>
          <w:bCs/>
          <w:color w:val="000000" w:themeColor="text1"/>
          <w:sz w:val="24"/>
          <w:szCs w:val="24"/>
          <w:lang w:bidi="en-US"/>
          <w14:textFill>
            <w14:solidFill>
              <w14:schemeClr w14:val="tx1"/>
            </w14:solidFill>
          </w14:textFill>
        </w:rPr>
        <w:t>、时钟系统。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27</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综合调度</w:t>
      </w: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实现相关子系统之间的信息共享。</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28</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综合调度</w:t>
      </w:r>
      <w:r>
        <w:rPr>
          <w:rFonts w:ascii="宋体" w:hAnsi="宋体" w:eastAsia="宋体" w:cs="Times New Roman"/>
          <w:bCs/>
          <w:color w:val="000000" w:themeColor="text1"/>
          <w:sz w:val="24"/>
          <w:szCs w:val="24"/>
          <w:lang w:bidi="en-US"/>
          <w14:textFill>
            <w14:solidFill>
              <w14:schemeClr w14:val="tx1"/>
            </w14:solidFill>
          </w14:textFill>
        </w:rPr>
        <w:t>系统宜由中央级调度与控制层、现场级设备层、骨干网等组成</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骨干网</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与通信骨干网共用。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29</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综合调度系统在车站应设置数据采集、设备控制及网络接入等设施。</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Ⅶ  </w:t>
      </w:r>
      <w:bookmarkStart w:id="68" w:name="_Hlk56420615"/>
      <w:r>
        <w:rPr>
          <w:rFonts w:ascii="仿宋" w:hAnsi="仿宋" w:eastAsia="仿宋"/>
          <w:b/>
          <w:bCs/>
          <w:color w:val="000000" w:themeColor="text1"/>
          <w:sz w:val="24"/>
          <w:szCs w:val="24"/>
          <w:lang w:bidi="en-US"/>
          <w14:textFill>
            <w14:solidFill>
              <w14:schemeClr w14:val="tx1"/>
            </w14:solidFill>
          </w14:textFill>
        </w:rPr>
        <w:t>火灾自动报警</w:t>
      </w:r>
      <w:bookmarkEnd w:id="68"/>
      <w:r>
        <w:rPr>
          <w:rFonts w:ascii="仿宋" w:hAnsi="仿宋" w:eastAsia="仿宋"/>
          <w:b/>
          <w:bCs/>
          <w:color w:val="000000" w:themeColor="text1"/>
          <w:sz w:val="24"/>
          <w:szCs w:val="24"/>
          <w:lang w:bidi="en-US"/>
          <w14:textFill>
            <w14:solidFill>
              <w14:schemeClr w14:val="tx1"/>
            </w14:solidFill>
          </w14:textFill>
        </w:rPr>
        <w:t>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30</w:t>
      </w:r>
      <w:r>
        <w:rPr>
          <w:rFonts w:hint="eastAsia" w:ascii="宋体" w:hAnsi="宋体" w:eastAsia="宋体" w:cs="Times New Roman"/>
          <w:bCs/>
          <w:color w:val="000000" w:themeColor="text1"/>
          <w:sz w:val="24"/>
          <w:szCs w:val="24"/>
          <w:lang w:bidi="en-US"/>
          <w14:textFill>
            <w14:solidFill>
              <w14:schemeClr w14:val="tx1"/>
            </w14:solidFill>
          </w14:textFill>
        </w:rPr>
        <w:t xml:space="preserve">  火灾自动报警</w:t>
      </w:r>
      <w:r>
        <w:rPr>
          <w:rFonts w:ascii="宋体" w:hAnsi="宋体" w:eastAsia="宋体" w:cs="Times New Roman"/>
          <w:bCs/>
          <w:color w:val="000000" w:themeColor="text1"/>
          <w:sz w:val="24"/>
          <w:szCs w:val="24"/>
          <w:lang w:bidi="en-US"/>
          <w14:textFill>
            <w14:solidFill>
              <w14:schemeClr w14:val="tx1"/>
            </w14:solidFill>
          </w14:textFill>
        </w:rPr>
        <w:t>系统应符合</w:t>
      </w:r>
      <w:r>
        <w:rPr>
          <w:rFonts w:hint="eastAsia" w:ascii="宋体" w:hAnsi="宋体" w:eastAsia="宋体" w:cs="Times New Roman"/>
          <w:bCs/>
          <w:color w:val="000000" w:themeColor="text1"/>
          <w:sz w:val="24"/>
          <w:szCs w:val="24"/>
          <w:lang w:bidi="en-US"/>
          <w14:textFill>
            <w14:solidFill>
              <w14:schemeClr w14:val="tx1"/>
            </w14:solidFill>
          </w14:textFill>
        </w:rPr>
        <w:t>现行国家标准《建筑设计防火规范》</w:t>
      </w:r>
      <w:r>
        <w:rPr>
          <w:rFonts w:ascii="宋体" w:hAnsi="宋体" w:eastAsia="宋体" w:cs="Times New Roman"/>
          <w:bCs/>
          <w:color w:val="000000" w:themeColor="text1"/>
          <w:sz w:val="24"/>
          <w:szCs w:val="24"/>
          <w:lang w:bidi="en-US"/>
          <w14:textFill>
            <w14:solidFill>
              <w14:schemeClr w14:val="tx1"/>
            </w14:solidFill>
          </w14:textFill>
        </w:rPr>
        <w:t>GB 50016、</w:t>
      </w:r>
      <w:r>
        <w:rPr>
          <w:rFonts w:hint="eastAsia" w:ascii="宋体" w:hAnsi="宋体" w:eastAsia="宋体" w:cs="Times New Roman"/>
          <w:bCs/>
          <w:color w:val="000000" w:themeColor="text1"/>
          <w:sz w:val="24"/>
          <w:szCs w:val="24"/>
          <w:lang w:bidi="en-US"/>
          <w14:textFill>
            <w14:solidFill>
              <w14:schemeClr w14:val="tx1"/>
            </w14:solidFill>
          </w14:textFill>
        </w:rPr>
        <w:t>《汽车库、修车库、停车场设计防火规范》</w:t>
      </w:r>
      <w:r>
        <w:rPr>
          <w:rFonts w:ascii="宋体" w:hAnsi="宋体" w:eastAsia="宋体" w:cs="Times New Roman"/>
          <w:bCs/>
          <w:color w:val="000000" w:themeColor="text1"/>
          <w:sz w:val="24"/>
          <w:szCs w:val="24"/>
          <w:lang w:bidi="en-US"/>
          <w14:textFill>
            <w14:solidFill>
              <w14:schemeClr w14:val="tx1"/>
            </w14:solidFill>
          </w14:textFill>
        </w:rPr>
        <w:t>GB 50067及</w:t>
      </w:r>
      <w:r>
        <w:rPr>
          <w:rFonts w:hint="eastAsia" w:ascii="宋体" w:hAnsi="宋体" w:eastAsia="宋体" w:cs="Times New Roman"/>
          <w:bCs/>
          <w:color w:val="000000" w:themeColor="text1"/>
          <w:sz w:val="24"/>
          <w:szCs w:val="24"/>
          <w:lang w:bidi="en-US"/>
          <w14:textFill>
            <w14:solidFill>
              <w14:schemeClr w14:val="tx1"/>
            </w14:solidFill>
          </w14:textFill>
        </w:rPr>
        <w:t>《火灾自动报警系统设计规范》</w:t>
      </w:r>
      <w:r>
        <w:rPr>
          <w:rFonts w:ascii="宋体" w:hAnsi="宋体" w:eastAsia="宋体" w:cs="Times New Roman"/>
          <w:bCs/>
          <w:color w:val="000000" w:themeColor="text1"/>
          <w:sz w:val="24"/>
          <w:szCs w:val="24"/>
          <w:lang w:bidi="en-US"/>
          <w14:textFill>
            <w14:solidFill>
              <w14:schemeClr w14:val="tx1"/>
            </w14:solidFill>
          </w14:textFill>
        </w:rPr>
        <w:t>GB 50116的有关规定。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31</w:t>
      </w:r>
      <w:r>
        <w:rPr>
          <w:rFonts w:hint="eastAsia" w:ascii="宋体" w:hAnsi="宋体" w:eastAsia="宋体" w:cs="Times New Roman"/>
          <w:bCs/>
          <w:color w:val="000000" w:themeColor="text1"/>
          <w:sz w:val="24"/>
          <w:szCs w:val="24"/>
          <w:lang w:bidi="en-US"/>
          <w14:textFill>
            <w14:solidFill>
              <w14:schemeClr w14:val="tx1"/>
            </w14:solidFill>
          </w14:textFill>
        </w:rPr>
        <w:t xml:space="preserve">  火灾自动报警</w:t>
      </w:r>
      <w:r>
        <w:rPr>
          <w:rFonts w:ascii="宋体" w:hAnsi="宋体" w:eastAsia="宋体" w:cs="Times New Roman"/>
          <w:bCs/>
          <w:color w:val="000000" w:themeColor="text1"/>
          <w:sz w:val="24"/>
          <w:szCs w:val="24"/>
          <w:lang w:bidi="en-US"/>
          <w14:textFill>
            <w14:solidFill>
              <w14:schemeClr w14:val="tx1"/>
            </w14:solidFill>
          </w14:textFill>
        </w:rPr>
        <w:t>系统的设置和监管模式应根据车站敷设方式、建筑规模及消防设施配置等条件选择。</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火灾自动报警系统的全部火灾报警</w:t>
      </w:r>
      <w:r>
        <w:rPr>
          <w:rFonts w:ascii="宋体" w:hAnsi="宋体" w:eastAsia="宋体" w:cs="Times New Roman"/>
          <w:bCs/>
          <w:color w:val="000000" w:themeColor="text1"/>
          <w:sz w:val="24"/>
          <w:szCs w:val="24"/>
          <w:lang w:bidi="en-US"/>
          <w14:textFill>
            <w14:solidFill>
              <w14:schemeClr w14:val="tx1"/>
            </w14:solidFill>
          </w14:textFill>
        </w:rPr>
        <w:t>信号和</w:t>
      </w:r>
      <w:r>
        <w:rPr>
          <w:rFonts w:hint="eastAsia" w:ascii="宋体" w:hAnsi="宋体" w:eastAsia="宋体" w:cs="Times New Roman"/>
          <w:bCs/>
          <w:color w:val="000000" w:themeColor="text1"/>
          <w:sz w:val="24"/>
          <w:szCs w:val="24"/>
          <w:lang w:bidi="en-US"/>
          <w14:textFill>
            <w14:solidFill>
              <w14:schemeClr w14:val="tx1"/>
            </w14:solidFill>
          </w14:textFill>
        </w:rPr>
        <w:t>火灾</w:t>
      </w:r>
      <w:r>
        <w:rPr>
          <w:rFonts w:ascii="宋体" w:hAnsi="宋体" w:eastAsia="宋体" w:cs="Times New Roman"/>
          <w:bCs/>
          <w:color w:val="000000" w:themeColor="text1"/>
          <w:sz w:val="24"/>
          <w:szCs w:val="24"/>
          <w:lang w:bidi="en-US"/>
          <w14:textFill>
            <w14:solidFill>
              <w14:schemeClr w14:val="tx1"/>
            </w14:solidFill>
          </w14:textFill>
        </w:rPr>
        <w:t>报警设备故障信号</w:t>
      </w:r>
      <w:r>
        <w:rPr>
          <w:rFonts w:hint="eastAsia" w:ascii="宋体" w:hAnsi="宋体" w:eastAsia="宋体" w:cs="Times New Roman"/>
          <w:bCs/>
          <w:color w:val="000000" w:themeColor="text1"/>
          <w:sz w:val="24"/>
          <w:szCs w:val="24"/>
          <w:lang w:bidi="en-US"/>
          <w14:textFill>
            <w14:solidFill>
              <w14:schemeClr w14:val="tx1"/>
            </w14:solidFill>
          </w14:textFill>
        </w:rPr>
        <w:t>均</w:t>
      </w:r>
      <w:r>
        <w:rPr>
          <w:rFonts w:ascii="宋体" w:hAnsi="宋体" w:eastAsia="宋体" w:cs="Times New Roman"/>
          <w:bCs/>
          <w:color w:val="000000" w:themeColor="text1"/>
          <w:sz w:val="24"/>
          <w:szCs w:val="24"/>
          <w:lang w:bidi="en-US"/>
          <w14:textFill>
            <w14:solidFill>
              <w14:schemeClr w14:val="tx1"/>
            </w14:solidFill>
          </w14:textFill>
        </w:rPr>
        <w:t>应上传控制中心。</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33</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车站的</w:t>
      </w:r>
      <w:r>
        <w:rPr>
          <w:rFonts w:ascii="宋体" w:hAnsi="宋体" w:eastAsia="宋体" w:cs="Times New Roman"/>
          <w:bCs/>
          <w:color w:val="000000" w:themeColor="text1"/>
          <w:sz w:val="24"/>
          <w:szCs w:val="24"/>
          <w:lang w:bidi="en-US"/>
          <w14:textFill>
            <w14:solidFill>
              <w14:schemeClr w14:val="tx1"/>
            </w14:solidFill>
          </w14:textFill>
        </w:rPr>
        <w:t>公共区宜设置手动火灾报警装置，</w:t>
      </w:r>
      <w:r>
        <w:rPr>
          <w:rFonts w:hint="eastAsia" w:ascii="宋体" w:hAnsi="宋体" w:eastAsia="宋体" w:cs="Times New Roman"/>
          <w:bCs/>
          <w:color w:val="000000" w:themeColor="text1"/>
          <w:sz w:val="24"/>
          <w:szCs w:val="24"/>
          <w:lang w:bidi="en-US"/>
          <w14:textFill>
            <w14:solidFill>
              <w14:schemeClr w14:val="tx1"/>
            </w14:solidFill>
          </w14:textFill>
        </w:rPr>
        <w:t>车站</w:t>
      </w:r>
      <w:r>
        <w:rPr>
          <w:rFonts w:ascii="宋体" w:hAnsi="宋体" w:eastAsia="宋体" w:cs="Times New Roman"/>
          <w:bCs/>
          <w:color w:val="000000" w:themeColor="text1"/>
          <w:sz w:val="24"/>
          <w:szCs w:val="24"/>
          <w:lang w:bidi="en-US"/>
          <w14:textFill>
            <w14:solidFill>
              <w14:schemeClr w14:val="tx1"/>
            </w14:solidFill>
          </w14:textFill>
        </w:rPr>
        <w:t>的重要设备房应设置独立式火灾探测报警器。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火灾情况下</w:t>
      </w:r>
      <w:r>
        <w:rPr>
          <w:rFonts w:hint="eastAsia" w:ascii="宋体" w:hAnsi="宋体" w:eastAsia="宋体" w:cs="Times New Roman"/>
          <w:bCs/>
          <w:color w:val="000000" w:themeColor="text1"/>
          <w:sz w:val="24"/>
          <w:szCs w:val="24"/>
          <w:lang w:bidi="en-US"/>
          <w14:textFill>
            <w14:solidFill>
              <w14:schemeClr w14:val="tx1"/>
            </w14:solidFill>
          </w14:textFill>
        </w:rPr>
        <w:t>，火灾自动报警</w:t>
      </w: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实现自动灭火系统、防排烟系统</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消防电源</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应急照明、疏散指示、消防广播、自动售检票、门禁、</w:t>
      </w:r>
      <w:r>
        <w:rPr>
          <w:rFonts w:hint="eastAsia" w:ascii="宋体" w:hAnsi="宋体" w:eastAsia="宋体" w:cs="Times New Roman"/>
          <w:bCs/>
          <w:color w:val="000000" w:themeColor="text1"/>
          <w:sz w:val="24"/>
          <w:szCs w:val="24"/>
          <w:lang w:bidi="en-US"/>
          <w14:textFill>
            <w14:solidFill>
              <w14:schemeClr w14:val="tx1"/>
            </w14:solidFill>
          </w14:textFill>
        </w:rPr>
        <w:t>电</w:t>
      </w:r>
      <w:r>
        <w:rPr>
          <w:rFonts w:ascii="宋体" w:hAnsi="宋体" w:eastAsia="宋体" w:cs="Times New Roman"/>
          <w:bCs/>
          <w:color w:val="000000" w:themeColor="text1"/>
          <w:sz w:val="24"/>
          <w:szCs w:val="24"/>
          <w:lang w:bidi="en-US"/>
          <w14:textFill>
            <w14:solidFill>
              <w14:schemeClr w14:val="tx1"/>
            </w14:solidFill>
          </w14:textFill>
        </w:rPr>
        <w:t>扶梯等</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消防联动。</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Ⅷ  </w:t>
      </w:r>
      <w:bookmarkStart w:id="69" w:name="_Hlk56420681"/>
      <w:r>
        <w:rPr>
          <w:rFonts w:ascii="仿宋" w:hAnsi="仿宋" w:eastAsia="仿宋"/>
          <w:b/>
          <w:bCs/>
          <w:color w:val="000000" w:themeColor="text1"/>
          <w:sz w:val="24"/>
          <w:szCs w:val="24"/>
          <w:lang w:bidi="en-US"/>
          <w14:textFill>
            <w14:solidFill>
              <w14:schemeClr w14:val="tx1"/>
            </w14:solidFill>
          </w14:textFill>
        </w:rPr>
        <w:t>应急指挥</w:t>
      </w:r>
      <w:bookmarkEnd w:id="69"/>
      <w:r>
        <w:rPr>
          <w:rFonts w:ascii="仿宋" w:hAnsi="仿宋" w:eastAsia="仿宋"/>
          <w:b/>
          <w:bCs/>
          <w:color w:val="000000" w:themeColor="text1"/>
          <w:sz w:val="24"/>
          <w:szCs w:val="24"/>
          <w:lang w:bidi="en-US"/>
          <w14:textFill>
            <w14:solidFill>
              <w14:schemeClr w14:val="tx1"/>
            </w14:solidFill>
          </w14:textFill>
        </w:rPr>
        <w:t>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35</w:t>
      </w:r>
      <w:r>
        <w:rPr>
          <w:rFonts w:hint="eastAsia" w:ascii="宋体" w:hAnsi="宋体" w:eastAsia="宋体" w:cs="Times New Roman"/>
          <w:bCs/>
          <w:color w:val="000000" w:themeColor="text1"/>
          <w:sz w:val="24"/>
          <w:szCs w:val="24"/>
          <w:lang w:bidi="en-US"/>
          <w14:textFill>
            <w14:solidFill>
              <w14:schemeClr w14:val="tx1"/>
            </w14:solidFill>
          </w14:textFill>
        </w:rPr>
        <w:t xml:space="preserve">  应急指挥</w:t>
      </w:r>
      <w:r>
        <w:rPr>
          <w:rFonts w:ascii="宋体" w:hAnsi="宋体" w:eastAsia="宋体" w:cs="Times New Roman"/>
          <w:bCs/>
          <w:color w:val="000000" w:themeColor="text1"/>
          <w:sz w:val="24"/>
          <w:szCs w:val="24"/>
          <w:lang w:bidi="en-US"/>
          <w14:textFill>
            <w14:solidFill>
              <w14:schemeClr w14:val="tx1"/>
            </w14:solidFill>
          </w14:textFill>
        </w:rPr>
        <w:t>系统</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满足应急处置和救援指挥的</w:t>
      </w:r>
      <w:r>
        <w:rPr>
          <w:rFonts w:hint="eastAsia" w:ascii="宋体" w:hAnsi="宋体" w:eastAsia="宋体" w:cs="Times New Roman"/>
          <w:bCs/>
          <w:color w:val="000000" w:themeColor="text1"/>
          <w:sz w:val="24"/>
          <w:szCs w:val="24"/>
          <w:lang w:bidi="en-US"/>
          <w14:textFill>
            <w14:solidFill>
              <w14:schemeClr w14:val="tx1"/>
            </w14:solidFill>
          </w14:textFill>
        </w:rPr>
        <w:t>要求，</w:t>
      </w:r>
      <w:r>
        <w:rPr>
          <w:rFonts w:ascii="宋体" w:hAnsi="宋体" w:eastAsia="宋体" w:cs="Times New Roman"/>
          <w:bCs/>
          <w:color w:val="000000" w:themeColor="text1"/>
          <w:sz w:val="24"/>
          <w:szCs w:val="24"/>
          <w:lang w:bidi="en-US"/>
          <w14:textFill>
            <w14:solidFill>
              <w14:schemeClr w14:val="tx1"/>
            </w14:solidFill>
          </w14:textFill>
        </w:rPr>
        <w:t>宜具备应急预案及应急资源管理、紧急事件应急处理与辅助决策、演示演练、紧急事件回放等功能。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36</w:t>
      </w:r>
      <w:r>
        <w:rPr>
          <w:rFonts w:hint="eastAsia" w:ascii="宋体" w:hAnsi="宋体" w:eastAsia="宋体" w:cs="Times New Roman"/>
          <w:bCs/>
          <w:color w:val="000000" w:themeColor="text1"/>
          <w:sz w:val="24"/>
          <w:szCs w:val="24"/>
          <w:lang w:bidi="en-US"/>
          <w14:textFill>
            <w14:solidFill>
              <w14:schemeClr w14:val="tx1"/>
            </w14:solidFill>
          </w14:textFill>
        </w:rPr>
        <w:t xml:space="preserve">  应急指挥</w:t>
      </w:r>
      <w:r>
        <w:rPr>
          <w:rFonts w:ascii="宋体" w:hAnsi="宋体" w:eastAsia="宋体" w:cs="Times New Roman"/>
          <w:bCs/>
          <w:color w:val="000000" w:themeColor="text1"/>
          <w:sz w:val="24"/>
          <w:szCs w:val="24"/>
          <w:lang w:bidi="en-US"/>
          <w14:textFill>
            <w14:solidFill>
              <w14:schemeClr w14:val="tx1"/>
            </w14:solidFill>
          </w14:textFill>
        </w:rPr>
        <w:t>系统宜采用分布式</w:t>
      </w:r>
      <w:r>
        <w:rPr>
          <w:rFonts w:hint="eastAsia" w:ascii="宋体" w:hAnsi="宋体" w:eastAsia="宋体" w:cs="Times New Roman"/>
          <w:bCs/>
          <w:color w:val="000000" w:themeColor="text1"/>
          <w:sz w:val="24"/>
          <w:szCs w:val="24"/>
          <w:lang w:bidi="en-US"/>
          <w14:textFill>
            <w14:solidFill>
              <w14:schemeClr w14:val="tx1"/>
            </w14:solidFill>
          </w14:textFill>
        </w:rPr>
        <w:t>结构</w:t>
      </w:r>
      <w:r>
        <w:rPr>
          <w:rFonts w:ascii="宋体" w:hAnsi="宋体" w:eastAsia="宋体" w:cs="Times New Roman"/>
          <w:bCs/>
          <w:color w:val="000000" w:themeColor="text1"/>
          <w:sz w:val="24"/>
          <w:szCs w:val="24"/>
          <w:lang w:bidi="en-US"/>
          <w14:textFill>
            <w14:solidFill>
              <w14:schemeClr w14:val="tx1"/>
            </w14:solidFill>
          </w14:textFill>
        </w:rPr>
        <w:t>，并支持移动终端的接入</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接入网络宜采用公众移动通信网络。</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37</w:t>
      </w:r>
      <w:r>
        <w:rPr>
          <w:rFonts w:hint="eastAsia" w:ascii="宋体" w:hAnsi="宋体" w:eastAsia="宋体" w:cs="Times New Roman"/>
          <w:bCs/>
          <w:color w:val="000000" w:themeColor="text1"/>
          <w:sz w:val="24"/>
          <w:szCs w:val="24"/>
          <w:lang w:bidi="en-US"/>
          <w14:textFill>
            <w14:solidFill>
              <w14:schemeClr w14:val="tx1"/>
            </w14:solidFill>
          </w14:textFill>
        </w:rPr>
        <w:t xml:space="preserve">  应急指挥</w:t>
      </w:r>
      <w:r>
        <w:rPr>
          <w:rFonts w:ascii="宋体" w:hAnsi="宋体" w:eastAsia="宋体" w:cs="Times New Roman"/>
          <w:bCs/>
          <w:color w:val="000000" w:themeColor="text1"/>
          <w:sz w:val="24"/>
          <w:szCs w:val="24"/>
          <w:lang w:bidi="en-US"/>
          <w14:textFill>
            <w14:solidFill>
              <w14:schemeClr w14:val="tx1"/>
            </w14:solidFill>
          </w14:textFill>
        </w:rPr>
        <w:t>系统软件应支持预案的编制、推演、评估、修订和可视化等功能。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38</w:t>
      </w:r>
      <w:r>
        <w:rPr>
          <w:rFonts w:hint="eastAsia" w:ascii="宋体" w:hAnsi="宋体" w:eastAsia="宋体" w:cs="Times New Roman"/>
          <w:bCs/>
          <w:color w:val="000000" w:themeColor="text1"/>
          <w:sz w:val="24"/>
          <w:szCs w:val="24"/>
          <w:lang w:bidi="en-US"/>
          <w14:textFill>
            <w14:solidFill>
              <w14:schemeClr w14:val="tx1"/>
            </w14:solidFill>
          </w14:textFill>
        </w:rPr>
        <w:t xml:space="preserve">  应急指挥</w:t>
      </w:r>
      <w:r>
        <w:rPr>
          <w:rFonts w:ascii="宋体" w:hAnsi="宋体" w:eastAsia="宋体" w:cs="Times New Roman"/>
          <w:bCs/>
          <w:color w:val="000000" w:themeColor="text1"/>
          <w:sz w:val="24"/>
          <w:szCs w:val="24"/>
          <w:lang w:bidi="en-US"/>
          <w14:textFill>
            <w14:solidFill>
              <w14:schemeClr w14:val="tx1"/>
            </w14:solidFill>
          </w14:textFill>
        </w:rPr>
        <w:t>系统宜满足</w:t>
      </w:r>
      <w:r>
        <w:rPr>
          <w:rFonts w:hint="eastAsia" w:ascii="宋体" w:hAnsi="宋体" w:eastAsia="宋体" w:cs="Times New Roman"/>
          <w:bCs/>
          <w:color w:val="000000" w:themeColor="text1"/>
          <w:sz w:val="24"/>
          <w:szCs w:val="24"/>
          <w:lang w:bidi="en-US"/>
          <w14:textFill>
            <w14:solidFill>
              <w14:schemeClr w14:val="tx1"/>
            </w14:solidFill>
          </w14:textFill>
        </w:rPr>
        <w:t>现行国家标准《信息安全技术</w:t>
      </w:r>
      <w:r>
        <w:rPr>
          <w:rFonts w:ascii="宋体" w:hAnsi="宋体" w:eastAsia="宋体" w:cs="Times New Roman"/>
          <w:bCs/>
          <w:color w:val="000000" w:themeColor="text1"/>
          <w:sz w:val="24"/>
          <w:szCs w:val="24"/>
          <w:lang w:bidi="en-US"/>
          <w14:textFill>
            <w14:solidFill>
              <w14:schemeClr w14:val="tx1"/>
            </w14:solidFill>
          </w14:textFill>
        </w:rPr>
        <w:t>信息系统安全等级保护基本要求</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GB/T 22239规定的信息系统安全保护能力第二级要求。</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Ⅸ  </w:t>
      </w:r>
      <w:r>
        <w:rPr>
          <w:rFonts w:ascii="仿宋" w:hAnsi="仿宋" w:eastAsia="仿宋"/>
          <w:b/>
          <w:bCs/>
          <w:color w:val="000000" w:themeColor="text1"/>
          <w:sz w:val="24"/>
          <w:szCs w:val="24"/>
          <w:lang w:bidi="en-US"/>
          <w14:textFill>
            <w14:solidFill>
              <w14:schemeClr w14:val="tx1"/>
            </w14:solidFill>
          </w14:textFill>
        </w:rPr>
        <w:t>控制中心</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控制中心</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设置在综合车场。</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控制中心应具备</w:t>
      </w:r>
      <w:r>
        <w:rPr>
          <w:rFonts w:hint="eastAsia" w:ascii="宋体" w:hAnsi="宋体" w:eastAsia="宋体" w:cs="Times New Roman"/>
          <w:bCs/>
          <w:color w:val="000000" w:themeColor="text1"/>
          <w:sz w:val="24"/>
          <w:szCs w:val="24"/>
          <w:lang w:bidi="en-US"/>
          <w14:textFill>
            <w14:solidFill>
              <w14:schemeClr w14:val="tx1"/>
            </w14:solidFill>
          </w14:textFill>
        </w:rPr>
        <w:t>下列</w:t>
      </w:r>
      <w:r>
        <w:rPr>
          <w:rFonts w:ascii="宋体" w:hAnsi="宋体" w:eastAsia="宋体" w:cs="Times New Roman"/>
          <w:bCs/>
          <w:color w:val="000000" w:themeColor="text1"/>
          <w:sz w:val="24"/>
          <w:szCs w:val="24"/>
          <w:lang w:bidi="en-US"/>
          <w14:textFill>
            <w14:solidFill>
              <w14:schemeClr w14:val="tx1"/>
            </w14:solidFill>
          </w14:textFill>
        </w:rPr>
        <w:t>功能：</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监控、指挥列车运行的指挥监控和调整运行计划。</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监控和管理通信、供电、机电设备、防灾报警等系统和设备运行。</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向列车和车站的乘客提供服务，并监控和管理服务过程。</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紧急事件处置及组织应急救援。</w:t>
      </w:r>
    </w:p>
    <w:p>
      <w:pPr>
        <w:spacing w:line="360" w:lineRule="auto"/>
        <w:ind w:firstLine="482" w:firstLineChars="20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线路各系统设备故障信息的收集，组织指挥大型故障的抢修和抢险工作。</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控制中心宜配置列车控制、通信、乘客服务、综合调度、票务、防灾报警、应急指挥等系统。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控制中心</w:t>
      </w:r>
      <w:r>
        <w:rPr>
          <w:rFonts w:hint="eastAsia" w:ascii="宋体" w:hAnsi="宋体" w:eastAsia="宋体" w:cs="Times New Roman"/>
          <w:bCs/>
          <w:color w:val="000000" w:themeColor="text1"/>
          <w:sz w:val="24"/>
          <w:szCs w:val="24"/>
          <w:lang w:bidi="en-US"/>
          <w14:textFill>
            <w14:solidFill>
              <w14:schemeClr w14:val="tx1"/>
            </w14:solidFill>
          </w14:textFill>
        </w:rPr>
        <w:t>应设置</w:t>
      </w:r>
      <w:r>
        <w:rPr>
          <w:rFonts w:ascii="宋体" w:hAnsi="宋体" w:eastAsia="宋体" w:cs="Times New Roman"/>
          <w:bCs/>
          <w:color w:val="000000" w:themeColor="text1"/>
          <w:sz w:val="24"/>
          <w:szCs w:val="24"/>
          <w:lang w:bidi="en-US"/>
          <w14:textFill>
            <w14:solidFill>
              <w14:schemeClr w14:val="tx1"/>
            </w14:solidFill>
          </w14:textFill>
        </w:rPr>
        <w:t>中央控制室、设备</w:t>
      </w:r>
      <w:r>
        <w:rPr>
          <w:rFonts w:hint="eastAsia" w:ascii="宋体" w:hAnsi="宋体" w:eastAsia="宋体" w:cs="Times New Roman"/>
          <w:bCs/>
          <w:color w:val="000000" w:themeColor="text1"/>
          <w:sz w:val="24"/>
          <w:szCs w:val="24"/>
          <w:lang w:bidi="en-US"/>
          <w14:textFill>
            <w14:solidFill>
              <w14:schemeClr w14:val="tx1"/>
            </w14:solidFill>
          </w14:textFill>
        </w:rPr>
        <w:t>用</w:t>
      </w:r>
      <w:r>
        <w:rPr>
          <w:rFonts w:ascii="宋体" w:hAnsi="宋体" w:eastAsia="宋体" w:cs="Times New Roman"/>
          <w:bCs/>
          <w:color w:val="000000" w:themeColor="text1"/>
          <w:sz w:val="24"/>
          <w:szCs w:val="24"/>
          <w:lang w:bidi="en-US"/>
          <w14:textFill>
            <w14:solidFill>
              <w14:schemeClr w14:val="tx1"/>
            </w14:solidFill>
          </w14:textFill>
        </w:rPr>
        <w:t>房</w:t>
      </w:r>
      <w:r>
        <w:rPr>
          <w:rFonts w:hint="eastAsia" w:ascii="宋体" w:hAnsi="宋体" w:eastAsia="宋体" w:cs="Times New Roman"/>
          <w:bCs/>
          <w:color w:val="000000" w:themeColor="text1"/>
          <w:sz w:val="24"/>
          <w:szCs w:val="24"/>
          <w:lang w:bidi="en-US"/>
          <w14:textFill>
            <w14:solidFill>
              <w14:schemeClr w14:val="tx1"/>
            </w14:solidFill>
          </w14:textFill>
        </w:rPr>
        <w:t>和</w:t>
      </w:r>
      <w:r>
        <w:rPr>
          <w:rFonts w:ascii="宋体" w:hAnsi="宋体" w:eastAsia="宋体" w:cs="Times New Roman"/>
          <w:bCs/>
          <w:color w:val="000000" w:themeColor="text1"/>
          <w:sz w:val="24"/>
          <w:szCs w:val="24"/>
          <w:lang w:bidi="en-US"/>
          <w14:textFill>
            <w14:solidFill>
              <w14:schemeClr w14:val="tx1"/>
            </w14:solidFill>
          </w14:textFill>
        </w:rPr>
        <w:t>管理用房。</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中央控制室</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工艺布置应以行车调度指挥为主，</w:t>
      </w:r>
      <w:r>
        <w:rPr>
          <w:rFonts w:hint="eastAsia" w:ascii="宋体" w:hAnsi="宋体" w:eastAsia="宋体" w:cs="Times New Roman"/>
          <w:bCs/>
          <w:color w:val="000000" w:themeColor="text1"/>
          <w:sz w:val="24"/>
          <w:szCs w:val="24"/>
          <w:lang w:bidi="en-US"/>
          <w14:textFill>
            <w14:solidFill>
              <w14:schemeClr w14:val="tx1"/>
            </w14:solidFill>
          </w14:textFill>
        </w:rPr>
        <w:t>设置</w:t>
      </w:r>
      <w:r>
        <w:rPr>
          <w:rFonts w:ascii="宋体" w:hAnsi="宋体" w:eastAsia="宋体" w:cs="Times New Roman"/>
          <w:bCs/>
          <w:color w:val="000000" w:themeColor="text1"/>
          <w:sz w:val="24"/>
          <w:szCs w:val="24"/>
          <w:lang w:bidi="en-US"/>
          <w14:textFill>
            <w14:solidFill>
              <w14:schemeClr w14:val="tx1"/>
            </w14:solidFill>
          </w14:textFill>
        </w:rPr>
        <w:t>综合显示</w:t>
      </w:r>
      <w:r>
        <w:rPr>
          <w:rFonts w:hint="eastAsia" w:ascii="宋体" w:hAnsi="宋体" w:eastAsia="宋体" w:cs="Times New Roman"/>
          <w:bCs/>
          <w:color w:val="000000" w:themeColor="text1"/>
          <w:sz w:val="24"/>
          <w:szCs w:val="24"/>
          <w:lang w:bidi="en-US"/>
          <w14:textFill>
            <w14:solidFill>
              <w14:schemeClr w14:val="tx1"/>
            </w14:solidFill>
          </w14:textFill>
        </w:rPr>
        <w:t>屏</w:t>
      </w:r>
      <w:r>
        <w:rPr>
          <w:rFonts w:ascii="宋体" w:hAnsi="宋体" w:eastAsia="宋体" w:cs="Times New Roman"/>
          <w:bCs/>
          <w:color w:val="000000" w:themeColor="text1"/>
          <w:sz w:val="24"/>
          <w:szCs w:val="24"/>
          <w:lang w:bidi="en-US"/>
          <w14:textFill>
            <w14:solidFill>
              <w14:schemeClr w14:val="tx1"/>
            </w14:solidFill>
          </w14:textFill>
        </w:rPr>
        <w:t>、调度操作</w:t>
      </w:r>
      <w:r>
        <w:rPr>
          <w:rFonts w:hint="eastAsia" w:ascii="宋体" w:hAnsi="宋体" w:eastAsia="宋体" w:cs="Times New Roman"/>
          <w:bCs/>
          <w:color w:val="000000" w:themeColor="text1"/>
          <w:sz w:val="24"/>
          <w:szCs w:val="24"/>
          <w:lang w:bidi="en-US"/>
          <w14:textFill>
            <w14:solidFill>
              <w14:schemeClr w14:val="tx1"/>
            </w14:solidFill>
          </w14:textFill>
        </w:rPr>
        <w:t>台和调度</w:t>
      </w:r>
      <w:r>
        <w:rPr>
          <w:rFonts w:ascii="宋体" w:hAnsi="宋体" w:eastAsia="宋体" w:cs="Times New Roman"/>
          <w:bCs/>
          <w:color w:val="000000" w:themeColor="text1"/>
          <w:sz w:val="24"/>
          <w:szCs w:val="24"/>
          <w:lang w:bidi="en-US"/>
          <w14:textFill>
            <w14:solidFill>
              <w14:schemeClr w14:val="tx1"/>
            </w14:solidFill>
          </w14:textFill>
        </w:rPr>
        <w:t>指挥</w:t>
      </w:r>
      <w:r>
        <w:rPr>
          <w:rFonts w:hint="eastAsia" w:ascii="宋体" w:hAnsi="宋体" w:eastAsia="宋体" w:cs="Times New Roman"/>
          <w:bCs/>
          <w:color w:val="000000" w:themeColor="text1"/>
          <w:sz w:val="24"/>
          <w:szCs w:val="24"/>
          <w:lang w:bidi="en-US"/>
          <w14:textFill>
            <w14:solidFill>
              <w14:schemeClr w14:val="tx1"/>
            </w14:solidFill>
          </w14:textFill>
        </w:rPr>
        <w:t>台</w:t>
      </w:r>
      <w:r>
        <w:rPr>
          <w:rFonts w:ascii="宋体" w:hAnsi="宋体" w:eastAsia="宋体" w:cs="Times New Roman"/>
          <w:bCs/>
          <w:color w:val="000000" w:themeColor="text1"/>
          <w:sz w:val="24"/>
          <w:szCs w:val="24"/>
          <w:lang w:bidi="en-US"/>
          <w14:textFill>
            <w14:solidFill>
              <w14:schemeClr w14:val="tx1"/>
            </w14:solidFill>
          </w14:textFill>
        </w:rPr>
        <w:t>。综合显示</w:t>
      </w:r>
      <w:r>
        <w:rPr>
          <w:rFonts w:hint="eastAsia" w:ascii="宋体" w:hAnsi="宋体" w:eastAsia="宋体" w:cs="Times New Roman"/>
          <w:bCs/>
          <w:color w:val="000000" w:themeColor="text1"/>
          <w:sz w:val="24"/>
          <w:szCs w:val="24"/>
          <w:lang w:bidi="en-US"/>
          <w14:textFill>
            <w14:solidFill>
              <w14:schemeClr w14:val="tx1"/>
            </w14:solidFill>
          </w14:textFill>
        </w:rPr>
        <w:t>屏</w:t>
      </w:r>
      <w:r>
        <w:rPr>
          <w:rFonts w:ascii="宋体" w:hAnsi="宋体" w:eastAsia="宋体" w:cs="Times New Roman"/>
          <w:bCs/>
          <w:color w:val="000000" w:themeColor="text1"/>
          <w:sz w:val="24"/>
          <w:szCs w:val="24"/>
          <w:lang w:bidi="en-US"/>
          <w14:textFill>
            <w14:solidFill>
              <w14:schemeClr w14:val="tx1"/>
            </w14:solidFill>
          </w14:textFill>
        </w:rPr>
        <w:t>应实时</w:t>
      </w:r>
      <w:r>
        <w:rPr>
          <w:rFonts w:hint="eastAsia" w:ascii="宋体" w:hAnsi="宋体" w:eastAsia="宋体" w:cs="Times New Roman"/>
          <w:bCs/>
          <w:color w:val="000000" w:themeColor="text1"/>
          <w:sz w:val="24"/>
          <w:szCs w:val="24"/>
          <w:lang w:bidi="en-US"/>
          <w14:textFill>
            <w14:solidFill>
              <w14:schemeClr w14:val="tx1"/>
            </w14:solidFill>
          </w14:textFill>
        </w:rPr>
        <w:t>显示</w:t>
      </w:r>
      <w:r>
        <w:rPr>
          <w:rFonts w:ascii="宋体" w:hAnsi="宋体" w:eastAsia="宋体" w:cs="Times New Roman"/>
          <w:bCs/>
          <w:color w:val="000000" w:themeColor="text1"/>
          <w:sz w:val="24"/>
          <w:szCs w:val="24"/>
          <w:lang w:bidi="en-US"/>
          <w14:textFill>
            <w14:solidFill>
              <w14:schemeClr w14:val="tx1"/>
            </w14:solidFill>
          </w14:textFill>
        </w:rPr>
        <w:t>全线列车运行情况、车厢内与车站客流状况、应急指挥等图像和文字信息。</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控制中心各系统</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设备</w:t>
      </w: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合用</w:t>
      </w:r>
      <w:r>
        <w:rPr>
          <w:rFonts w:hint="eastAsia" w:ascii="宋体" w:hAnsi="宋体" w:eastAsia="宋体" w:cs="Times New Roman"/>
          <w:bCs/>
          <w:color w:val="000000" w:themeColor="text1"/>
          <w:sz w:val="24"/>
          <w:szCs w:val="24"/>
          <w:lang w:bidi="en-US"/>
          <w14:textFill>
            <w14:solidFill>
              <w14:schemeClr w14:val="tx1"/>
            </w14:solidFill>
          </w14:textFill>
        </w:rPr>
        <w:t>设备</w:t>
      </w:r>
      <w:r>
        <w:rPr>
          <w:rFonts w:ascii="宋体" w:hAnsi="宋体" w:eastAsia="宋体" w:cs="Times New Roman"/>
          <w:bCs/>
          <w:color w:val="000000" w:themeColor="text1"/>
          <w:sz w:val="24"/>
          <w:szCs w:val="24"/>
          <w:lang w:bidi="en-US"/>
          <w14:textFill>
            <w14:solidFill>
              <w14:schemeClr w14:val="tx1"/>
            </w14:solidFill>
          </w14:textFill>
        </w:rPr>
        <w:t>用房，设备布置应经济实用、布局合理。</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控制中心应设置火灾自动报警、消防、门禁及安防等</w:t>
      </w:r>
      <w:r>
        <w:rPr>
          <w:rFonts w:hint="eastAsia" w:ascii="宋体" w:hAnsi="宋体" w:eastAsia="宋体" w:cs="Times New Roman"/>
          <w:bCs/>
          <w:color w:val="000000" w:themeColor="text1"/>
          <w:sz w:val="24"/>
          <w:szCs w:val="24"/>
          <w:lang w:bidi="en-US"/>
          <w14:textFill>
            <w14:solidFill>
              <w14:schemeClr w14:val="tx1"/>
            </w14:solidFill>
          </w14:textFill>
        </w:rPr>
        <w:t>设备或</w:t>
      </w:r>
      <w:r>
        <w:rPr>
          <w:rFonts w:ascii="宋体" w:hAnsi="宋体" w:eastAsia="宋体" w:cs="Times New Roman"/>
          <w:bCs/>
          <w:color w:val="000000" w:themeColor="text1"/>
          <w:sz w:val="24"/>
          <w:szCs w:val="24"/>
          <w:lang w:bidi="en-US"/>
          <w14:textFill>
            <w14:solidFill>
              <w14:schemeClr w14:val="tx1"/>
            </w14:solidFill>
          </w14:textFill>
        </w:rPr>
        <w:t>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46</w:t>
      </w:r>
      <w:r>
        <w:rPr>
          <w:rFonts w:hint="eastAsia" w:ascii="宋体" w:hAnsi="宋体" w:eastAsia="宋体" w:cs="Times New Roman"/>
          <w:bCs/>
          <w:color w:val="000000" w:themeColor="text1"/>
          <w:sz w:val="24"/>
          <w:szCs w:val="24"/>
          <w:lang w:bidi="en-US"/>
          <w14:textFill>
            <w14:solidFill>
              <w14:schemeClr w14:val="tx1"/>
            </w14:solidFill>
          </w14:textFill>
        </w:rPr>
        <w:t xml:space="preserve">  控制</w:t>
      </w:r>
      <w:r>
        <w:rPr>
          <w:rFonts w:ascii="宋体" w:hAnsi="宋体" w:eastAsia="宋体" w:cs="Times New Roman"/>
          <w:bCs/>
          <w:color w:val="000000" w:themeColor="text1"/>
          <w:sz w:val="24"/>
          <w:szCs w:val="24"/>
          <w:lang w:bidi="en-US"/>
          <w14:textFill>
            <w14:solidFill>
              <w14:schemeClr w14:val="tx1"/>
            </w14:solidFill>
          </w14:textFill>
        </w:rPr>
        <w:t>中心的</w:t>
      </w:r>
      <w:r>
        <w:rPr>
          <w:rFonts w:hint="eastAsia" w:ascii="宋体" w:hAnsi="宋体" w:eastAsia="宋体" w:cs="Times New Roman"/>
          <w:bCs/>
          <w:color w:val="000000" w:themeColor="text1"/>
          <w:sz w:val="24"/>
          <w:szCs w:val="24"/>
          <w:lang w:bidi="en-US"/>
          <w14:textFill>
            <w14:solidFill>
              <w14:schemeClr w14:val="tx1"/>
            </w14:solidFill>
          </w14:textFill>
        </w:rPr>
        <w:t>房屋建筑和</w:t>
      </w:r>
      <w:r>
        <w:rPr>
          <w:rFonts w:ascii="宋体" w:hAnsi="宋体" w:eastAsia="宋体" w:cs="Times New Roman"/>
          <w:bCs/>
          <w:color w:val="000000" w:themeColor="text1"/>
          <w:sz w:val="24"/>
          <w:szCs w:val="24"/>
          <w:lang w:bidi="en-US"/>
          <w14:textFill>
            <w14:solidFill>
              <w14:schemeClr w14:val="tx1"/>
            </w14:solidFill>
          </w14:textFill>
        </w:rPr>
        <w:t>设备设施</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预留</w:t>
      </w:r>
      <w:r>
        <w:rPr>
          <w:rFonts w:hint="eastAsia" w:ascii="宋体" w:hAnsi="宋体" w:eastAsia="宋体" w:cs="Times New Roman"/>
          <w:bCs/>
          <w:color w:val="000000" w:themeColor="text1"/>
          <w:sz w:val="24"/>
          <w:szCs w:val="24"/>
          <w:lang w:bidi="en-US"/>
          <w14:textFill>
            <w14:solidFill>
              <w14:schemeClr w14:val="tx1"/>
            </w14:solidFill>
          </w14:textFill>
        </w:rPr>
        <w:t>后续线路的接入条件。</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Ⅹ  其他规定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
          <w:bCs/>
          <w:color w:val="000000" w:themeColor="text1"/>
          <w:sz w:val="24"/>
          <w:szCs w:val="24"/>
          <w:lang w:bidi="en-US"/>
          <w14:textFill>
            <w14:solidFill>
              <w14:schemeClr w14:val="tx1"/>
            </w14:solidFill>
          </w14:textFill>
        </w:rPr>
        <w:t>47</w:t>
      </w:r>
      <w:r>
        <w:rPr>
          <w:rFonts w:hint="eastAsia" w:ascii="宋体" w:hAnsi="宋体" w:eastAsia="宋体" w:cs="Times New Roman"/>
          <w:bCs/>
          <w:color w:val="000000" w:themeColor="text1"/>
          <w:sz w:val="24"/>
          <w:szCs w:val="24"/>
          <w:lang w:bidi="en-US"/>
          <w14:textFill>
            <w14:solidFill>
              <w14:schemeClr w14:val="tx1"/>
            </w14:solidFill>
          </w14:textFill>
        </w:rPr>
        <w:t xml:space="preserve">  控制中心和综合车场的系统设备宜按重要负荷供电，车站的系统设备宜按一般负荷供电。备用电源的后备时间不应少于30m</w:t>
      </w:r>
      <w:r>
        <w:rPr>
          <w:rFonts w:ascii="宋体" w:hAnsi="宋体" w:eastAsia="宋体" w:cs="Times New Roman"/>
          <w:bCs/>
          <w:color w:val="000000" w:themeColor="text1"/>
          <w:sz w:val="24"/>
          <w:szCs w:val="24"/>
          <w:lang w:bidi="en-US"/>
          <w14:textFill>
            <w14:solidFill>
              <w14:schemeClr w14:val="tx1"/>
            </w14:solidFill>
          </w14:textFill>
        </w:rPr>
        <w:t>in</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
          <w:bCs/>
          <w:color w:val="000000" w:themeColor="text1"/>
          <w:sz w:val="24"/>
          <w:szCs w:val="24"/>
          <w:lang w:bidi="en-US"/>
          <w14:textFill>
            <w14:solidFill>
              <w14:schemeClr w14:val="tx1"/>
            </w14:solidFill>
          </w14:textFill>
        </w:rPr>
        <w:t>48</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系统的通信线缆应满足低烟、低卤、阻燃、防紫外线的要求，宜采用金属线槽防护。</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
          <w:bCs/>
          <w:color w:val="000000" w:themeColor="text1"/>
          <w:sz w:val="24"/>
          <w:szCs w:val="24"/>
          <w:lang w:bidi="en-US"/>
          <w14:textFill>
            <w14:solidFill>
              <w14:schemeClr w14:val="tx1"/>
            </w14:solidFill>
          </w14:textFill>
        </w:rPr>
        <w:t>49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系统应设置综合接地，所有电气设备均应可靠接地，接地电阻不宜大于1Ω。</w:t>
      </w:r>
    </w:p>
    <w:p>
      <w:pPr>
        <w:pStyle w:val="3"/>
        <w:spacing w:before="156" w:beforeLines="50"/>
        <w:rPr>
          <w:color w:val="000000" w:themeColor="text1"/>
          <w14:textFill>
            <w14:solidFill>
              <w14:schemeClr w14:val="tx1"/>
            </w14:solidFill>
          </w14:textFill>
        </w:rPr>
      </w:pPr>
      <w:bookmarkStart w:id="70" w:name="_Toc57705855"/>
      <w:r>
        <w:rPr>
          <w:rFonts w:hint="eastAsia"/>
          <w:color w:val="000000" w:themeColor="text1"/>
          <w14:textFill>
            <w14:solidFill>
              <w14:schemeClr w14:val="tx1"/>
            </w14:solidFill>
          </w14:textFill>
        </w:rPr>
        <w:t>4.11  机电设备</w:t>
      </w:r>
      <w:bookmarkEnd w:id="70"/>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4.11.1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通风空调系统设置应符合现行国家标准《民用建筑供暖通风与空气调节设计规范》GB 50736的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4.11.2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给水与排水系统设置应符合现行国家标准《建筑给水排水设计规范》GB 50015的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根据供电可靠性要求和失电影响程度，动力照明用电负荷分为</w:t>
      </w:r>
      <w:r>
        <w:rPr>
          <w:rFonts w:hint="eastAsia" w:ascii="宋体" w:hAnsi="宋体" w:eastAsia="宋体" w:cs="Times New Roman"/>
          <w:bCs/>
          <w:color w:val="000000" w:themeColor="text1"/>
          <w:sz w:val="24"/>
          <w:szCs w:val="24"/>
          <w:lang w:bidi="en-US"/>
          <w14:textFill>
            <w14:solidFill>
              <w14:schemeClr w14:val="tx1"/>
            </w14:solidFill>
          </w14:textFill>
        </w:rPr>
        <w:t>重要负荷和一般负荷</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条文说明】重要负荷的设备包括：应急照明、火灾或其他灾害仍需使用的用电设备、列车充电设备、通信系统设备、控制系统设备、综合调度系统设备、电力监控系统设备、乘客信息及服务系统设备、门禁系统设备、安防设施、自动售检票设备、站台门设备、道岔设备、变电所操作电源等；一般负荷的设备包括：变电所检修电源、正常照明、普通风机、电扶梯、区间检修设备、电源插座、空调制冷设备、广告照明、清洁设备、电热设备等。</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车站和</w:t>
      </w:r>
      <w:r>
        <w:rPr>
          <w:rFonts w:hint="eastAsia" w:ascii="宋体" w:hAnsi="宋体" w:eastAsia="宋体" w:cs="Times New Roman"/>
          <w:bCs/>
          <w:color w:val="000000" w:themeColor="text1"/>
          <w:sz w:val="24"/>
          <w:szCs w:val="24"/>
          <w:lang w:bidi="en-US"/>
          <w14:textFill>
            <w14:solidFill>
              <w14:schemeClr w14:val="tx1"/>
            </w14:solidFill>
          </w14:textFill>
        </w:rPr>
        <w:t>综合车场</w:t>
      </w:r>
      <w:r>
        <w:rPr>
          <w:rFonts w:ascii="宋体" w:hAnsi="宋体" w:eastAsia="宋体" w:cs="Times New Roman"/>
          <w:bCs/>
          <w:color w:val="000000" w:themeColor="text1"/>
          <w:sz w:val="24"/>
          <w:szCs w:val="24"/>
          <w:lang w:bidi="en-US"/>
          <w14:textFill>
            <w14:solidFill>
              <w14:schemeClr w14:val="tx1"/>
            </w14:solidFill>
          </w14:textFill>
        </w:rPr>
        <w:t>的配电设计应符合现行国家标准《通用用电设备配电设计规范》GB 50055的有关规定，照明设计应符合现行国家标准《建筑照明设计标准》GB 50034的有关规定。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车站用电设备的电源应引自变电所的配电变压器。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列车控制</w:t>
      </w:r>
      <w:r>
        <w:rPr>
          <w:rFonts w:ascii="宋体" w:hAnsi="宋体" w:eastAsia="宋体" w:cs="Times New Roman"/>
          <w:bCs/>
          <w:color w:val="000000" w:themeColor="text1"/>
          <w:sz w:val="24"/>
          <w:szCs w:val="24"/>
          <w:lang w:bidi="en-US"/>
          <w14:textFill>
            <w14:solidFill>
              <w14:schemeClr w14:val="tx1"/>
            </w14:solidFill>
          </w14:textFill>
        </w:rPr>
        <w:t>集中车站</w:t>
      </w:r>
      <w:r>
        <w:rPr>
          <w:rFonts w:hint="eastAsia" w:ascii="宋体" w:hAnsi="宋体" w:eastAsia="宋体" w:cs="Times New Roman"/>
          <w:bCs/>
          <w:color w:val="000000" w:themeColor="text1"/>
          <w:sz w:val="24"/>
          <w:szCs w:val="24"/>
          <w:lang w:bidi="en-US"/>
          <w14:textFill>
            <w14:solidFill>
              <w14:schemeClr w14:val="tx1"/>
            </w14:solidFill>
          </w14:textFill>
        </w:rPr>
        <w:t>宜设置两台变压器，非列车控制集中车站宜设置一台变压器</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用电负荷应分为车场设备和充电设备，车场设备的电源应引自两台配电变压器，充电设备的电源应引自两台充电变压器。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4.11.8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站台门设置应符合现行行业标准《城市轨道交通站台屏蔽门系统技术规范》CJJ 183的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自动扶梯及电梯的选择应符合</w:t>
      </w:r>
      <w:r>
        <w:rPr>
          <w:rFonts w:hint="eastAsia" w:ascii="宋体" w:hAnsi="宋体" w:eastAsia="宋体" w:cs="Times New Roman"/>
          <w:bCs/>
          <w:color w:val="000000" w:themeColor="text1"/>
          <w:sz w:val="24"/>
          <w:szCs w:val="24"/>
          <w:lang w:bidi="en-US"/>
          <w14:textFill>
            <w14:solidFill>
              <w14:schemeClr w14:val="tx1"/>
            </w14:solidFill>
          </w14:textFill>
        </w:rPr>
        <w:t>现行国家标准</w:t>
      </w:r>
      <w:r>
        <w:rPr>
          <w:rFonts w:ascii="宋体" w:hAnsi="宋体" w:eastAsia="宋体" w:cs="Times New Roman"/>
          <w:bCs/>
          <w:color w:val="000000" w:themeColor="text1"/>
          <w:sz w:val="24"/>
          <w:szCs w:val="24"/>
          <w:lang w:bidi="en-US"/>
          <w14:textFill>
            <w14:solidFill>
              <w14:schemeClr w14:val="tx1"/>
            </w14:solidFill>
          </w14:textFill>
        </w:rPr>
        <w:t>《电梯制造与安装安全规范》GB 7588和《自动扶梯和自动人行道</w:t>
      </w:r>
      <w:r>
        <w:rPr>
          <w:rFonts w:hint="eastAsia" w:ascii="宋体" w:hAnsi="宋体" w:eastAsia="宋体" w:cs="Times New Roman"/>
          <w:bCs/>
          <w:color w:val="000000" w:themeColor="text1"/>
          <w:sz w:val="24"/>
          <w:szCs w:val="24"/>
          <w:lang w:bidi="en-US"/>
          <w14:textFill>
            <w14:solidFill>
              <w14:schemeClr w14:val="tx1"/>
            </w14:solidFill>
          </w14:textFill>
        </w:rPr>
        <w:t>的制造与</w:t>
      </w:r>
      <w:r>
        <w:rPr>
          <w:rFonts w:ascii="宋体" w:hAnsi="宋体" w:eastAsia="宋体" w:cs="Times New Roman"/>
          <w:bCs/>
          <w:color w:val="000000" w:themeColor="text1"/>
          <w:sz w:val="24"/>
          <w:szCs w:val="24"/>
          <w:lang w:bidi="en-US"/>
          <w14:textFill>
            <w14:solidFill>
              <w14:schemeClr w14:val="tx1"/>
            </w14:solidFill>
          </w14:textFill>
        </w:rPr>
        <w:t>安装安全规范》GB 16899</w:t>
      </w:r>
      <w:r>
        <w:rPr>
          <w:rFonts w:hint="eastAsia" w:ascii="宋体" w:hAnsi="宋体" w:eastAsia="宋体" w:cs="Times New Roman"/>
          <w:bCs/>
          <w:color w:val="000000" w:themeColor="text1"/>
          <w:sz w:val="24"/>
          <w:szCs w:val="24"/>
          <w:lang w:bidi="en-US"/>
          <w14:textFill>
            <w14:solidFill>
              <w14:schemeClr w14:val="tx1"/>
            </w14:solidFill>
          </w14:textFill>
        </w:rPr>
        <w:t>的有关规定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车站应选用无机房电梯，当无法满足无机房电梯布置要求时，宜选用液压电梯。</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电梯及轿厢结构材料应符合相关标准要求，并</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设置视频监控、电话报警等安全防范设施</w:t>
      </w:r>
      <w:r>
        <w:rPr>
          <w:rFonts w:hint="eastAsia" w:ascii="宋体" w:hAnsi="宋体" w:eastAsia="宋体" w:cs="Times New Roman"/>
          <w:bCs/>
          <w:color w:val="000000" w:themeColor="text1"/>
          <w:sz w:val="24"/>
          <w:szCs w:val="24"/>
          <w:lang w:bidi="en-US"/>
          <w14:textFill>
            <w14:solidFill>
              <w14:schemeClr w14:val="tx1"/>
            </w14:solidFill>
          </w14:textFill>
        </w:rPr>
        <w:t>。电梯</w:t>
      </w:r>
      <w:r>
        <w:rPr>
          <w:rFonts w:ascii="宋体" w:hAnsi="宋体" w:eastAsia="宋体" w:cs="Times New Roman"/>
          <w:bCs/>
          <w:color w:val="000000" w:themeColor="text1"/>
          <w:sz w:val="24"/>
          <w:szCs w:val="24"/>
          <w:lang w:bidi="en-US"/>
          <w14:textFill>
            <w14:solidFill>
              <w14:schemeClr w14:val="tx1"/>
            </w14:solidFill>
          </w14:textFill>
        </w:rPr>
        <w:t>不应作为疏散使用。</w:t>
      </w:r>
    </w:p>
    <w:p>
      <w:pPr>
        <w:pStyle w:val="3"/>
        <w:spacing w:before="156" w:beforeLines="50"/>
        <w:rPr>
          <w:color w:val="000000" w:themeColor="text1"/>
          <w14:textFill>
            <w14:solidFill>
              <w14:schemeClr w14:val="tx1"/>
            </w14:solidFill>
          </w14:textFill>
        </w:rPr>
      </w:pPr>
      <w:bookmarkStart w:id="71" w:name="_Toc57705856"/>
      <w:r>
        <w:rPr>
          <w:rFonts w:hint="eastAsia"/>
          <w:color w:val="000000" w:themeColor="text1"/>
          <w14:textFill>
            <w14:solidFill>
              <w14:schemeClr w14:val="tx1"/>
            </w14:solidFill>
          </w14:textFill>
        </w:rPr>
        <w:t>4.12  综合车场</w:t>
      </w:r>
      <w:bookmarkEnd w:id="71"/>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综合车场应包括车辆运用库（停车、保养、检修、物资储备）和综合楼（运营管理、控制中心、培训、公寓、食堂）。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用地面积应按远期需求控制，且不宜大于300㎡/模块。车辆运用检修设施、站场线路和机电设备等宜按近期规模建设。当远期扩建对运营有较大干扰时，大型库房的土建部分宜一次性建成，并预留机电设施安装条件。</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综合车场建筑消防等级应符合现行国家标准《建筑设计防火规范》GB 50016的有关规定，</w:t>
      </w:r>
      <w:r>
        <w:rPr>
          <w:rFonts w:hint="eastAsia" w:ascii="宋体" w:hAnsi="宋体" w:eastAsia="宋体" w:cs="Times New Roman"/>
          <w:bCs/>
          <w:color w:val="000000" w:themeColor="text1"/>
          <w:sz w:val="24"/>
          <w:szCs w:val="24"/>
          <w:lang w:bidi="en-US"/>
          <w14:textFill>
            <w14:solidFill>
              <w14:schemeClr w14:val="tx1"/>
            </w14:solidFill>
          </w14:textFill>
        </w:rPr>
        <w:t>车辆运用</w:t>
      </w:r>
      <w:r>
        <w:rPr>
          <w:rFonts w:ascii="宋体" w:hAnsi="宋体" w:eastAsia="宋体" w:cs="Times New Roman"/>
          <w:bCs/>
          <w:color w:val="000000" w:themeColor="text1"/>
          <w:sz w:val="24"/>
          <w:szCs w:val="24"/>
          <w:lang w:bidi="en-US"/>
          <w14:textFill>
            <w14:solidFill>
              <w14:schemeClr w14:val="tx1"/>
            </w14:solidFill>
          </w14:textFill>
        </w:rPr>
        <w:t>库的火灾危险性分类为丁类或戊类。</w:t>
      </w:r>
    </w:p>
    <w:p>
      <w:pPr>
        <w:spacing w:before="156" w:beforeLines="50" w:line="360" w:lineRule="auto"/>
        <w:jc w:val="center"/>
        <w:outlineLvl w:val="2"/>
        <w:rPr>
          <w:rFonts w:ascii="宋体" w:hAnsi="宋体" w:eastAsia="宋体" w:cs="Times New Roman"/>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功能、规模及总平面布置</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2.4</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综合车场应具备下列功能：</w:t>
      </w:r>
    </w:p>
    <w:p>
      <w:pPr>
        <w:pStyle w:val="39"/>
        <w:numPr>
          <w:ilvl w:val="0"/>
          <w:numId w:val="10"/>
        </w:numPr>
        <w:spacing w:line="360" w:lineRule="auto"/>
        <w:ind w:left="0" w:firstLine="426"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车辆停放、运用、整备、清扫洗刷，以及车站巡视人员的办公、休息等。</w:t>
      </w:r>
    </w:p>
    <w:p>
      <w:pPr>
        <w:pStyle w:val="39"/>
        <w:numPr>
          <w:ilvl w:val="0"/>
          <w:numId w:val="10"/>
        </w:numPr>
        <w:spacing w:line="360" w:lineRule="auto"/>
        <w:ind w:left="0" w:firstLine="426"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车辆维护。</w:t>
      </w:r>
    </w:p>
    <w:p>
      <w:pPr>
        <w:pStyle w:val="39"/>
        <w:numPr>
          <w:ilvl w:val="0"/>
          <w:numId w:val="10"/>
        </w:numPr>
        <w:spacing w:line="360" w:lineRule="auto"/>
        <w:ind w:left="0" w:firstLine="426"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设备、机具的维修及工程车的日常维修。</w:t>
      </w:r>
    </w:p>
    <w:p>
      <w:pPr>
        <w:pStyle w:val="39"/>
        <w:numPr>
          <w:ilvl w:val="0"/>
          <w:numId w:val="10"/>
        </w:numPr>
        <w:spacing w:line="360" w:lineRule="auto"/>
        <w:ind w:left="0" w:firstLine="426"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场内行政、技术管理、资料供应和后勤管理。</w:t>
      </w:r>
    </w:p>
    <w:p>
      <w:pPr>
        <w:pStyle w:val="39"/>
        <w:numPr>
          <w:ilvl w:val="0"/>
          <w:numId w:val="10"/>
        </w:numPr>
        <w:spacing w:line="360" w:lineRule="auto"/>
        <w:ind w:left="0" w:firstLine="426"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运用车的事故救援。</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2.5</w:t>
      </w:r>
      <w:r>
        <w:rPr>
          <w:rFonts w:hint="eastAsia" w:ascii="宋体" w:hAnsi="宋体" w:eastAsia="宋体" w:cs="Times New Roman"/>
          <w:bCs/>
          <w:color w:val="000000" w:themeColor="text1"/>
          <w:sz w:val="24"/>
          <w:szCs w:val="24"/>
          <w:lang w:bidi="en-US"/>
          <w14:textFill>
            <w14:solidFill>
              <w14:schemeClr w14:val="tx1"/>
            </w14:solidFill>
          </w14:textFill>
        </w:rPr>
        <w:t xml:space="preserve">  车辆维保作业应包括计划保养、状态维修和抢险救援，作业项目及周期应符合表4</w:t>
      </w:r>
      <w:r>
        <w:rPr>
          <w:rFonts w:ascii="宋体" w:hAnsi="宋体" w:eastAsia="宋体" w:cs="Times New Roman"/>
          <w:bCs/>
          <w:color w:val="000000" w:themeColor="text1"/>
          <w:sz w:val="24"/>
          <w:szCs w:val="24"/>
          <w:lang w:bidi="en-US"/>
          <w14:textFill>
            <w14:solidFill>
              <w14:schemeClr w14:val="tx1"/>
            </w14:solidFill>
          </w14:textFill>
        </w:rPr>
        <w:t>.12.5</w:t>
      </w:r>
      <w:r>
        <w:rPr>
          <w:rFonts w:hint="eastAsia" w:ascii="宋体" w:hAnsi="宋体" w:eastAsia="宋体" w:cs="Times New Roman"/>
          <w:bCs/>
          <w:color w:val="000000" w:themeColor="text1"/>
          <w:sz w:val="24"/>
          <w:szCs w:val="24"/>
          <w:lang w:bidi="en-US"/>
          <w14:textFill>
            <w14:solidFill>
              <w14:schemeClr w14:val="tx1"/>
            </w14:solidFill>
          </w14:textFill>
        </w:rPr>
        <w:t>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车辆维保作业项目及周期</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3665"/>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463"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维保作业方式</w:t>
            </w:r>
          </w:p>
        </w:tc>
        <w:tc>
          <w:tcPr>
            <w:tcW w:w="2831"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维保作业项目</w:t>
            </w:r>
          </w:p>
        </w:tc>
        <w:tc>
          <w:tcPr>
            <w:tcW w:w="2289"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维保作业周期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计划保养</w:t>
            </w:r>
          </w:p>
        </w:tc>
        <w:tc>
          <w:tcPr>
            <w:tcW w:w="283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更换空调滤网</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更换空调冷媒</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更换轮轴润滑油</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更换车门系统润滑油</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更换减速箱齿轮油</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个月或6</w:t>
            </w:r>
            <w:r>
              <w:rPr>
                <w:rFonts w:ascii="宋体" w:hAnsi="宋体"/>
                <w:color w:val="000000" w:themeColor="text1"/>
                <w:szCs w:val="21"/>
                <w14:textFill>
                  <w14:solidFill>
                    <w14:schemeClr w14:val="tx1"/>
                  </w14:solidFill>
                </w14:textFill>
              </w:rPr>
              <w:t>0000</w:t>
            </w:r>
            <w:r>
              <w:rPr>
                <w:rFonts w:hint="eastAsia" w:ascii="宋体" w:hAnsi="宋体"/>
                <w:color w:val="000000" w:themeColor="text1"/>
                <w:szCs w:val="21"/>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更换牵引电机润滑油</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个月或6</w:t>
            </w:r>
            <w:r>
              <w:rPr>
                <w:rFonts w:ascii="宋体" w:hAnsi="宋体"/>
                <w:color w:val="000000" w:themeColor="text1"/>
                <w:szCs w:val="21"/>
                <w14:textFill>
                  <w14:solidFill>
                    <w14:schemeClr w14:val="tx1"/>
                  </w14:solidFill>
                </w14:textFill>
              </w:rPr>
              <w:t>0000</w:t>
            </w:r>
            <w:r>
              <w:rPr>
                <w:rFonts w:hint="eastAsia" w:ascii="宋体" w:hAnsi="宋体"/>
                <w:color w:val="000000" w:themeColor="text1"/>
                <w:szCs w:val="21"/>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更换走行轮润滑油</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00000km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更换</w:t>
            </w:r>
            <w:r>
              <w:rPr>
                <w:rFonts w:hint="eastAsia" w:ascii="宋体" w:hAnsi="宋体"/>
                <w:color w:val="000000" w:themeColor="text1"/>
                <w:szCs w:val="21"/>
                <w14:textFill>
                  <w14:solidFill>
                    <w14:schemeClr w14:val="tx1"/>
                  </w14:solidFill>
                </w14:textFill>
              </w:rPr>
              <w:t>走行轮</w:t>
            </w:r>
            <w:r>
              <w:rPr>
                <w:rFonts w:ascii="宋体" w:hAnsi="宋体"/>
                <w:color w:val="000000" w:themeColor="text1"/>
                <w:szCs w:val="21"/>
                <w14:textFill>
                  <w14:solidFill>
                    <w14:schemeClr w14:val="tx1"/>
                  </w14:solidFill>
                </w14:textFill>
              </w:rPr>
              <w:t>轮胎</w:t>
            </w:r>
          </w:p>
        </w:tc>
        <w:tc>
          <w:tcPr>
            <w:tcW w:w="228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000</w:t>
            </w:r>
            <w:r>
              <w:rPr>
                <w:rFonts w:hint="eastAsia" w:ascii="宋体" w:hAnsi="宋体"/>
                <w:color w:val="000000" w:themeColor="text1"/>
                <w:szCs w:val="21"/>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更换导向轮</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更换制动系统液压油及过滤器</w:t>
            </w:r>
          </w:p>
        </w:tc>
        <w:tc>
          <w:tcPr>
            <w:tcW w:w="228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更换制动闸片</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0000</w:t>
            </w:r>
            <w:r>
              <w:rPr>
                <w:rFonts w:hint="eastAsia" w:ascii="宋体" w:hAnsi="宋体"/>
                <w:color w:val="000000" w:themeColor="text1"/>
                <w:szCs w:val="21"/>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更换冷却系统冷却液</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更换空压机进气过滤网</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更换客室灭火器</w:t>
            </w:r>
          </w:p>
        </w:tc>
        <w:tc>
          <w:tcPr>
            <w:tcW w:w="228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36</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更换贯通道渡板磨耗条</w:t>
            </w:r>
          </w:p>
        </w:tc>
        <w:tc>
          <w:tcPr>
            <w:tcW w:w="228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24V蓄电池检测</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蓄能器压力测试</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Merge w:val="continue"/>
            <w:vAlign w:val="center"/>
          </w:tcPr>
          <w:p>
            <w:pPr>
              <w:jc w:val="center"/>
              <w:rPr>
                <w:rFonts w:ascii="宋体" w:hAnsi="宋体"/>
                <w:color w:val="000000" w:themeColor="text1"/>
                <w:szCs w:val="21"/>
                <w14:textFill>
                  <w14:solidFill>
                    <w14:schemeClr w14:val="tx1"/>
                  </w14:solidFill>
                </w14:textFill>
              </w:rPr>
            </w:pP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车辆电气设备绝缘电阻测试</w:t>
            </w:r>
          </w:p>
        </w:tc>
        <w:tc>
          <w:tcPr>
            <w:tcW w:w="228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6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状态维修</w:t>
            </w:r>
          </w:p>
        </w:tc>
        <w:tc>
          <w:tcPr>
            <w:tcW w:w="283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按车辆报警信息</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按车辆报警信息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6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返厂大修</w:t>
            </w:r>
          </w:p>
        </w:tc>
        <w:tc>
          <w:tcPr>
            <w:tcW w:w="28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按车辆大修作业修程</w:t>
            </w:r>
          </w:p>
        </w:tc>
        <w:tc>
          <w:tcPr>
            <w:tcW w:w="2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8年</w:t>
            </w:r>
          </w:p>
        </w:tc>
      </w:tr>
    </w:tbl>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4.12</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大架修作业返厂进行。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2.7</w:t>
      </w:r>
      <w:r>
        <w:rPr>
          <w:rFonts w:hint="eastAsia" w:ascii="宋体" w:hAnsi="宋体" w:eastAsia="宋体" w:cs="Times New Roman"/>
          <w:bCs/>
          <w:color w:val="000000" w:themeColor="text1"/>
          <w:sz w:val="24"/>
          <w:szCs w:val="24"/>
          <w:lang w:bidi="en-US"/>
          <w14:textFill>
            <w14:solidFill>
              <w14:schemeClr w14:val="tx1"/>
            </w14:solidFill>
          </w14:textFill>
        </w:rPr>
        <w:t xml:space="preserve">  检修线应设置在非全自动运行区，停车线、洗车线和出入场线等线路应设置在全自动运行区。</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2.8</w:t>
      </w:r>
      <w:r>
        <w:rPr>
          <w:rFonts w:hint="eastAsia" w:ascii="宋体" w:hAnsi="宋体" w:eastAsia="宋体" w:cs="Times New Roman"/>
          <w:bCs/>
          <w:color w:val="000000" w:themeColor="text1"/>
          <w:sz w:val="24"/>
          <w:szCs w:val="24"/>
          <w:lang w:bidi="en-US"/>
          <w14:textFill>
            <w14:solidFill>
              <w14:schemeClr w14:val="tx1"/>
            </w14:solidFill>
          </w14:textFill>
        </w:rPr>
        <w:t xml:space="preserve">  全自动运行区</w:t>
      </w:r>
      <w:r>
        <w:rPr>
          <w:rFonts w:ascii="宋体" w:hAnsi="宋体" w:eastAsia="宋体" w:cs="Times New Roman"/>
          <w:bCs/>
          <w:color w:val="000000" w:themeColor="text1"/>
          <w:sz w:val="24"/>
          <w:szCs w:val="24"/>
          <w:lang w:bidi="en-US"/>
          <w14:textFill>
            <w14:solidFill>
              <w14:schemeClr w14:val="tx1"/>
            </w14:solidFill>
          </w14:textFill>
        </w:rPr>
        <w:t>应</w:t>
      </w:r>
      <w:r>
        <w:rPr>
          <w:rFonts w:hint="eastAsia" w:ascii="宋体" w:hAnsi="宋体" w:eastAsia="宋体" w:cs="Times New Roman"/>
          <w:bCs/>
          <w:color w:val="000000" w:themeColor="text1"/>
          <w:sz w:val="24"/>
          <w:szCs w:val="24"/>
          <w:lang w:bidi="en-US"/>
          <w14:textFill>
            <w14:solidFill>
              <w14:schemeClr w14:val="tx1"/>
            </w14:solidFill>
          </w14:textFill>
        </w:rPr>
        <w:t>采取封闭隔离措施</w:t>
      </w:r>
      <w:r>
        <w:rPr>
          <w:rFonts w:ascii="宋体" w:hAnsi="宋体" w:eastAsia="宋体" w:cs="Times New Roman"/>
          <w:bCs/>
          <w:color w:val="000000" w:themeColor="text1"/>
          <w:sz w:val="24"/>
          <w:szCs w:val="24"/>
          <w:lang w:bidi="en-US"/>
          <w14:textFill>
            <w14:solidFill>
              <w14:schemeClr w14:val="tx1"/>
            </w14:solidFill>
          </w14:textFill>
        </w:rPr>
        <w:t>，安全防护要求</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与正线相同。</w:t>
      </w:r>
      <w:r>
        <w:rPr>
          <w:rFonts w:hint="eastAsia" w:ascii="宋体" w:hAnsi="宋体" w:eastAsia="宋体" w:cs="Times New Roman"/>
          <w:bCs/>
          <w:color w:val="000000" w:themeColor="text1"/>
          <w:sz w:val="24"/>
          <w:szCs w:val="24"/>
          <w:lang w:bidi="en-US"/>
          <w14:textFill>
            <w14:solidFill>
              <w14:schemeClr w14:val="tx1"/>
            </w14:solidFill>
          </w14:textFill>
        </w:rPr>
        <w:t>全自动运行区</w:t>
      </w:r>
      <w:r>
        <w:rPr>
          <w:rFonts w:ascii="宋体" w:hAnsi="宋体" w:eastAsia="宋体" w:cs="Times New Roman"/>
          <w:bCs/>
          <w:color w:val="000000" w:themeColor="text1"/>
          <w:sz w:val="24"/>
          <w:szCs w:val="24"/>
          <w:lang w:bidi="en-US"/>
          <w14:textFill>
            <w14:solidFill>
              <w14:schemeClr w14:val="tx1"/>
            </w14:solidFill>
          </w14:textFill>
        </w:rPr>
        <w:t>与</w:t>
      </w:r>
      <w:r>
        <w:rPr>
          <w:rFonts w:hint="eastAsia" w:ascii="宋体" w:hAnsi="宋体" w:eastAsia="宋体" w:cs="Times New Roman"/>
          <w:bCs/>
          <w:color w:val="000000" w:themeColor="text1"/>
          <w:sz w:val="24"/>
          <w:szCs w:val="24"/>
          <w:lang w:bidi="en-US"/>
          <w14:textFill>
            <w14:solidFill>
              <w14:schemeClr w14:val="tx1"/>
            </w14:solidFill>
          </w14:textFill>
        </w:rPr>
        <w:t>非全自动运行区</w:t>
      </w:r>
      <w:r>
        <w:rPr>
          <w:rFonts w:ascii="宋体" w:hAnsi="宋体" w:eastAsia="宋体" w:cs="Times New Roman"/>
          <w:bCs/>
          <w:color w:val="000000" w:themeColor="text1"/>
          <w:sz w:val="24"/>
          <w:szCs w:val="24"/>
          <w:lang w:bidi="en-US"/>
          <w14:textFill>
            <w14:solidFill>
              <w14:schemeClr w14:val="tx1"/>
            </w14:solidFill>
          </w14:textFill>
        </w:rPr>
        <w:t>之间应设置</w:t>
      </w:r>
      <w:r>
        <w:rPr>
          <w:rFonts w:hint="eastAsia" w:ascii="宋体" w:hAnsi="宋体" w:eastAsia="宋体" w:cs="Times New Roman"/>
          <w:bCs/>
          <w:color w:val="000000" w:themeColor="text1"/>
          <w:sz w:val="24"/>
          <w:szCs w:val="24"/>
          <w:lang w:bidi="en-US"/>
          <w14:textFill>
            <w14:solidFill>
              <w14:schemeClr w14:val="tx1"/>
            </w14:solidFill>
          </w14:textFill>
        </w:rPr>
        <w:t>转换区域，转换区域宜设置在出入场线上，并应设置</w:t>
      </w:r>
      <w:r>
        <w:rPr>
          <w:rFonts w:ascii="宋体" w:hAnsi="宋体" w:eastAsia="宋体" w:cs="Times New Roman"/>
          <w:bCs/>
          <w:color w:val="000000" w:themeColor="text1"/>
          <w:sz w:val="24"/>
          <w:szCs w:val="24"/>
          <w:lang w:bidi="en-US"/>
          <w14:textFill>
            <w14:solidFill>
              <w14:schemeClr w14:val="tx1"/>
            </w14:solidFill>
          </w14:textFill>
        </w:rPr>
        <w:t>操作人员上下车平台。</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2.9</w:t>
      </w:r>
      <w:r>
        <w:rPr>
          <w:rFonts w:hint="eastAsia" w:ascii="宋体" w:hAnsi="宋体" w:eastAsia="宋体" w:cs="Times New Roman"/>
          <w:bCs/>
          <w:color w:val="000000" w:themeColor="text1"/>
          <w:sz w:val="24"/>
          <w:szCs w:val="24"/>
          <w:lang w:bidi="en-US"/>
          <w14:textFill>
            <w14:solidFill>
              <w14:schemeClr w14:val="tx1"/>
            </w14:solidFill>
          </w14:textFill>
        </w:rPr>
        <w:t xml:space="preserve">  洗车线宜设置于出入场线上，采用贯通式布置；洗车机宜采用固定式，困难时可采用移动式。</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Ⅱ  车辆运用设施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停车线应符合下列规定：</w:t>
      </w:r>
    </w:p>
    <w:p>
      <w:pPr>
        <w:pStyle w:val="39"/>
        <w:numPr>
          <w:ilvl w:val="0"/>
          <w:numId w:val="11"/>
        </w:numPr>
        <w:spacing w:line="360" w:lineRule="auto"/>
        <w:ind w:left="0" w:firstLine="567"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停车列位数量应按近期停车规模确定，按远期规模预留。</w:t>
      </w:r>
    </w:p>
    <w:p>
      <w:pPr>
        <w:pStyle w:val="39"/>
        <w:numPr>
          <w:ilvl w:val="0"/>
          <w:numId w:val="11"/>
        </w:numPr>
        <w:spacing w:line="360" w:lineRule="auto"/>
        <w:ind w:left="0" w:firstLine="567"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停车列位的有效长度应满足列车停放要求，同一股道的前后两列车间安全距离不宜小于10m。</w:t>
      </w:r>
    </w:p>
    <w:p>
      <w:pPr>
        <w:pStyle w:val="39"/>
        <w:numPr>
          <w:ilvl w:val="0"/>
          <w:numId w:val="11"/>
        </w:numPr>
        <w:spacing w:line="360" w:lineRule="auto"/>
        <w:ind w:left="0" w:firstLine="567"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列车与车挡距离不宜小于8m</w:t>
      </w:r>
      <w:r>
        <w:rPr>
          <w:rFonts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11"/>
        </w:numPr>
        <w:spacing w:line="360" w:lineRule="auto"/>
        <w:ind w:left="0" w:firstLine="567"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停车线充电列位应设置车辆充电设施。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综合车场最小线间距和通道</w:t>
      </w:r>
      <w:r>
        <w:rPr>
          <w:rFonts w:hint="eastAsia" w:ascii="宋体" w:hAnsi="宋体" w:eastAsia="宋体" w:cs="Times New Roman"/>
          <w:bCs/>
          <w:color w:val="000000" w:themeColor="text1"/>
          <w:sz w:val="24"/>
          <w:szCs w:val="24"/>
          <w:lang w:bidi="en-US"/>
          <w14:textFill>
            <w14:solidFill>
              <w14:schemeClr w14:val="tx1"/>
            </w14:solidFill>
          </w14:textFill>
        </w:rPr>
        <w:t>宽度应符合表4</w:t>
      </w:r>
      <w:r>
        <w:rPr>
          <w:rFonts w:ascii="宋体" w:hAnsi="宋体" w:eastAsia="宋体" w:cs="Times New Roman"/>
          <w:bCs/>
          <w:color w:val="000000" w:themeColor="text1"/>
          <w:sz w:val="24"/>
          <w:szCs w:val="24"/>
          <w:lang w:bidi="en-US"/>
          <w14:textFill>
            <w14:solidFill>
              <w14:schemeClr w14:val="tx1"/>
            </w14:solidFill>
          </w14:textFill>
        </w:rPr>
        <w:t>.12.11</w:t>
      </w:r>
      <w:r>
        <w:rPr>
          <w:rFonts w:hint="eastAsia" w:ascii="宋体" w:hAnsi="宋体" w:eastAsia="宋体" w:cs="Times New Roman"/>
          <w:bCs/>
          <w:color w:val="000000" w:themeColor="text1"/>
          <w:sz w:val="24"/>
          <w:szCs w:val="24"/>
          <w:lang w:bidi="en-US"/>
          <w14:textFill>
            <w14:solidFill>
              <w14:schemeClr w14:val="tx1"/>
            </w14:solidFill>
          </w14:textFill>
        </w:rPr>
        <w:t>的规定。</w:t>
      </w:r>
    </w:p>
    <w:p>
      <w:pPr>
        <w:pStyle w:val="42"/>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综合车场最小线间距和通道</w:t>
      </w:r>
      <w:r>
        <w:rPr>
          <w:rFonts w:hint="eastAsia"/>
          <w:color w:val="000000" w:themeColor="text1"/>
          <w14:textFill>
            <w14:solidFill>
              <w14:schemeClr w14:val="tx1"/>
            </w14:solidFill>
          </w14:textFill>
        </w:rPr>
        <w:t>宽度</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87"/>
        <w:gridCol w:w="1113"/>
        <w:gridCol w:w="1112"/>
        <w:gridCol w:w="111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项目名称</w:t>
            </w:r>
          </w:p>
        </w:tc>
        <w:tc>
          <w:tcPr>
            <w:tcW w:w="1113" w:type="dxa"/>
            <w:noWrap/>
            <w:tcMar>
              <w:top w:w="0" w:type="dxa"/>
              <w:left w:w="108" w:type="dxa"/>
              <w:bottom w:w="0" w:type="dxa"/>
              <w:right w:w="108" w:type="dxa"/>
            </w:tcMar>
            <w:vAlign w:val="center"/>
          </w:tcPr>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停车线（m）</w:t>
            </w:r>
          </w:p>
        </w:tc>
        <w:tc>
          <w:tcPr>
            <w:tcW w:w="1112" w:type="dxa"/>
            <w:noWrap/>
            <w:tcMar>
              <w:top w:w="0" w:type="dxa"/>
              <w:left w:w="108" w:type="dxa"/>
              <w:bottom w:w="0" w:type="dxa"/>
              <w:right w:w="108" w:type="dxa"/>
            </w:tcMar>
            <w:vAlign w:val="center"/>
          </w:tcPr>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检修线</w:t>
            </w:r>
          </w:p>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w:t>
            </w:r>
            <w:r>
              <w:rPr>
                <w:rFonts w:ascii="宋体" w:hAnsi="宋体" w:eastAsia="宋体" w:cs="Calibri"/>
                <w:bCs/>
                <w:color w:val="000000" w:themeColor="text1"/>
                <w:kern w:val="0"/>
                <w:szCs w:val="21"/>
                <w14:textFill>
                  <w14:solidFill>
                    <w14:schemeClr w14:val="tx1"/>
                  </w14:solidFill>
                </w14:textFill>
              </w:rPr>
              <w:t>m）</w:t>
            </w:r>
          </w:p>
        </w:tc>
        <w:tc>
          <w:tcPr>
            <w:tcW w:w="1113" w:type="dxa"/>
            <w:tcMar>
              <w:top w:w="0" w:type="dxa"/>
              <w:left w:w="108" w:type="dxa"/>
              <w:bottom w:w="0" w:type="dxa"/>
              <w:right w:w="108" w:type="dxa"/>
            </w:tcMar>
            <w:vAlign w:val="center"/>
          </w:tcPr>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临修线</w:t>
            </w:r>
          </w:p>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w:t>
            </w:r>
            <w:r>
              <w:rPr>
                <w:rFonts w:ascii="宋体" w:hAnsi="宋体" w:eastAsia="宋体" w:cs="Calibri"/>
                <w:bCs/>
                <w:color w:val="000000" w:themeColor="text1"/>
                <w:kern w:val="0"/>
                <w:szCs w:val="21"/>
                <w14:textFill>
                  <w14:solidFill>
                    <w14:schemeClr w14:val="tx1"/>
                  </w14:solidFill>
                </w14:textFill>
              </w:rPr>
              <w:t>m）</w:t>
            </w:r>
          </w:p>
        </w:tc>
        <w:tc>
          <w:tcPr>
            <w:tcW w:w="1297" w:type="dxa"/>
            <w:noWrap/>
            <w:tcMar>
              <w:top w:w="0" w:type="dxa"/>
              <w:left w:w="108" w:type="dxa"/>
              <w:bottom w:w="0" w:type="dxa"/>
              <w:right w:w="108" w:type="dxa"/>
            </w:tcMar>
            <w:vAlign w:val="center"/>
          </w:tcPr>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工程车</w:t>
            </w:r>
          </w:p>
          <w:p>
            <w:pPr>
              <w:widowControl/>
              <w:jc w:val="center"/>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w:t>
            </w:r>
            <w:r>
              <w:rPr>
                <w:rFonts w:ascii="宋体" w:hAnsi="宋体" w:eastAsia="宋体" w:cs="Calibri"/>
                <w:bCs/>
                <w:color w:val="000000" w:themeColor="text1"/>
                <w:kern w:val="0"/>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车体之间通道宽度（无柱）</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1.0</w:t>
            </w:r>
          </w:p>
        </w:tc>
        <w:tc>
          <w:tcPr>
            <w:tcW w:w="1112"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2.8</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3.85</w:t>
            </w:r>
          </w:p>
        </w:tc>
        <w:tc>
          <w:tcPr>
            <w:tcW w:w="129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车体与侧墙之间的通道宽度</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1.0</w:t>
            </w:r>
          </w:p>
        </w:tc>
        <w:tc>
          <w:tcPr>
            <w:tcW w:w="1112"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2.6</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3.85</w:t>
            </w:r>
          </w:p>
        </w:tc>
        <w:tc>
          <w:tcPr>
            <w:tcW w:w="129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车体与柱边通道宽度</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0.8</w:t>
            </w:r>
          </w:p>
        </w:tc>
        <w:tc>
          <w:tcPr>
            <w:tcW w:w="1112"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1.8</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3.85</w:t>
            </w:r>
          </w:p>
        </w:tc>
        <w:tc>
          <w:tcPr>
            <w:tcW w:w="129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库内后部通道净宽</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4.0</w:t>
            </w:r>
          </w:p>
        </w:tc>
        <w:tc>
          <w:tcPr>
            <w:tcW w:w="1112"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4.0</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5.0</w:t>
            </w:r>
          </w:p>
        </w:tc>
        <w:tc>
          <w:tcPr>
            <w:tcW w:w="129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库内</w:t>
            </w:r>
            <w:r>
              <w:rPr>
                <w:rFonts w:ascii="宋体" w:hAnsi="宋体" w:eastAsia="宋体" w:cs="Calibri"/>
                <w:color w:val="000000" w:themeColor="text1"/>
                <w:kern w:val="0"/>
                <w:szCs w:val="21"/>
                <w14:textFill>
                  <w14:solidFill>
                    <w14:schemeClr w14:val="tx1"/>
                  </w14:solidFill>
                </w14:textFill>
              </w:rPr>
              <w:t>后</w:t>
            </w:r>
            <w:r>
              <w:rPr>
                <w:rFonts w:hint="eastAsia" w:ascii="宋体" w:hAnsi="宋体" w:eastAsia="宋体" w:cs="Calibri"/>
                <w:color w:val="000000" w:themeColor="text1"/>
                <w:kern w:val="0"/>
                <w:szCs w:val="21"/>
                <w14:textFill>
                  <w14:solidFill>
                    <w14:schemeClr w14:val="tx1"/>
                  </w14:solidFill>
                </w14:textFill>
              </w:rPr>
              <w:t>部</w:t>
            </w:r>
            <w:r>
              <w:rPr>
                <w:rFonts w:ascii="宋体" w:hAnsi="宋体" w:eastAsia="宋体" w:cs="Calibri"/>
                <w:color w:val="000000" w:themeColor="text1"/>
                <w:kern w:val="0"/>
                <w:szCs w:val="21"/>
                <w14:textFill>
                  <w14:solidFill>
                    <w14:schemeClr w14:val="tx1"/>
                  </w14:solidFill>
                </w14:textFill>
              </w:rPr>
              <w:t>临时存放物品</w:t>
            </w:r>
            <w:r>
              <w:rPr>
                <w:rFonts w:hint="eastAsia" w:ascii="宋体" w:hAnsi="宋体" w:eastAsia="宋体" w:cs="Calibri"/>
                <w:color w:val="000000" w:themeColor="text1"/>
                <w:kern w:val="0"/>
                <w:szCs w:val="21"/>
                <w14:textFill>
                  <w14:solidFill>
                    <w14:schemeClr w14:val="tx1"/>
                  </w14:solidFill>
                </w14:textFill>
              </w:rPr>
              <w:t>区域</w:t>
            </w:r>
            <w:r>
              <w:rPr>
                <w:rFonts w:ascii="宋体" w:hAnsi="宋体" w:eastAsia="宋体" w:cs="Calibri"/>
                <w:color w:val="000000" w:themeColor="text1"/>
                <w:kern w:val="0"/>
                <w:szCs w:val="21"/>
                <w14:textFill>
                  <w14:solidFill>
                    <w14:schemeClr w14:val="tx1"/>
                  </w14:solidFill>
                </w14:textFill>
              </w:rPr>
              <w:t>的</w:t>
            </w:r>
            <w:r>
              <w:rPr>
                <w:rFonts w:hint="eastAsia" w:ascii="宋体" w:hAnsi="宋体" w:eastAsia="宋体" w:cs="Calibri"/>
                <w:color w:val="000000" w:themeColor="text1"/>
                <w:kern w:val="0"/>
                <w:szCs w:val="21"/>
                <w14:textFill>
                  <w14:solidFill>
                    <w14:schemeClr w14:val="tx1"/>
                  </w14:solidFill>
                </w14:textFill>
              </w:rPr>
              <w:t>宽度</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ascii="宋体" w:hAnsi="宋体" w:eastAsia="宋体" w:cs="Calibri"/>
                <w:color w:val="000000" w:themeColor="text1"/>
                <w:kern w:val="0"/>
                <w:szCs w:val="21"/>
                <w14:textFill>
                  <w14:solidFill>
                    <w14:schemeClr w14:val="tx1"/>
                  </w14:solidFill>
                </w14:textFill>
              </w:rPr>
              <w:t>2.0</w:t>
            </w:r>
          </w:p>
        </w:tc>
        <w:tc>
          <w:tcPr>
            <w:tcW w:w="1112"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2.0</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ascii="宋体" w:hAnsi="宋体" w:eastAsia="宋体" w:cs="Calibri"/>
                <w:color w:val="000000" w:themeColor="text1"/>
                <w:kern w:val="0"/>
                <w:szCs w:val="21"/>
                <w14:textFill>
                  <w14:solidFill>
                    <w14:schemeClr w14:val="tx1"/>
                  </w14:solidFill>
                </w14:textFill>
              </w:rPr>
              <w:t>2</w:t>
            </w:r>
            <w:r>
              <w:rPr>
                <w:rFonts w:hint="eastAsia" w:ascii="宋体" w:hAnsi="宋体" w:eastAsia="宋体" w:cs="Calibri"/>
                <w:color w:val="000000" w:themeColor="text1"/>
                <w:kern w:val="0"/>
                <w:szCs w:val="21"/>
                <w14:textFill>
                  <w14:solidFill>
                    <w14:schemeClr w14:val="tx1"/>
                  </w14:solidFill>
                </w14:textFill>
              </w:rPr>
              <w:t>.0</w:t>
            </w:r>
          </w:p>
        </w:tc>
        <w:tc>
          <w:tcPr>
            <w:tcW w:w="129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库内车体至库前大门距离</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3.0</w:t>
            </w:r>
          </w:p>
        </w:tc>
        <w:tc>
          <w:tcPr>
            <w:tcW w:w="1112"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3.0</w:t>
            </w:r>
          </w:p>
        </w:tc>
        <w:tc>
          <w:tcPr>
            <w:tcW w:w="1113"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3.0</w:t>
            </w:r>
          </w:p>
        </w:tc>
        <w:tc>
          <w:tcPr>
            <w:tcW w:w="129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车库大门净宽</w:t>
            </w:r>
          </w:p>
        </w:tc>
        <w:tc>
          <w:tcPr>
            <w:tcW w:w="4635" w:type="dxa"/>
            <w:gridSpan w:val="4"/>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B+0.6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887" w:type="dxa"/>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车库大门净高</w:t>
            </w:r>
          </w:p>
        </w:tc>
        <w:tc>
          <w:tcPr>
            <w:tcW w:w="4635" w:type="dxa"/>
            <w:gridSpan w:val="4"/>
            <w:noWrap/>
            <w:tcMar>
              <w:top w:w="0" w:type="dxa"/>
              <w:left w:w="108" w:type="dxa"/>
              <w:bottom w:w="0" w:type="dxa"/>
              <w:right w:w="108" w:type="dxa"/>
            </w:tcMar>
            <w:vAlign w:val="center"/>
          </w:tcPr>
          <w:p>
            <w:pPr>
              <w:widowControl/>
              <w:jc w:val="center"/>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H+0.4</w:t>
            </w:r>
          </w:p>
        </w:tc>
      </w:tr>
    </w:tbl>
    <w:p>
      <w:pPr>
        <w:widowControl/>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注：1</w:t>
      </w:r>
      <w:r>
        <w:rPr>
          <w:rFonts w:ascii="宋体" w:hAnsi="宋体" w:eastAsia="宋体" w:cs="Calibri"/>
          <w:color w:val="000000" w:themeColor="text1"/>
          <w:kern w:val="0"/>
          <w:szCs w:val="21"/>
          <w14:textFill>
            <w14:solidFill>
              <w14:schemeClr w14:val="tx1"/>
            </w14:solidFill>
          </w14:textFill>
        </w:rPr>
        <w:t xml:space="preserve">  </w:t>
      </w:r>
      <w:r>
        <w:rPr>
          <w:rFonts w:hint="eastAsia" w:ascii="宋体" w:hAnsi="宋体" w:eastAsia="宋体" w:cs="Calibri"/>
          <w:color w:val="000000" w:themeColor="text1"/>
          <w:kern w:val="0"/>
          <w:szCs w:val="21"/>
          <w14:textFill>
            <w14:solidFill>
              <w14:schemeClr w14:val="tx1"/>
            </w14:solidFill>
          </w14:textFill>
        </w:rPr>
        <w:t>B—车辆限界的最大宽度，H—车辆限界的最大高度；</w:t>
      </w:r>
    </w:p>
    <w:p>
      <w:pPr>
        <w:widowControl/>
        <w:ind w:firstLine="420" w:firstLineChars="200"/>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2</w:t>
      </w:r>
      <w:r>
        <w:rPr>
          <w:rFonts w:ascii="宋体" w:hAnsi="宋体" w:eastAsia="宋体" w:cs="Calibri"/>
          <w:color w:val="000000" w:themeColor="text1"/>
          <w:kern w:val="0"/>
          <w:szCs w:val="21"/>
          <w14:textFill>
            <w14:solidFill>
              <w14:schemeClr w14:val="tx1"/>
            </w14:solidFill>
          </w14:textFill>
        </w:rPr>
        <w:t xml:space="preserve">  </w:t>
      </w:r>
      <w:r>
        <w:rPr>
          <w:rFonts w:hint="eastAsia" w:ascii="宋体" w:hAnsi="宋体" w:eastAsia="宋体" w:cs="Calibri"/>
          <w:color w:val="000000" w:themeColor="text1"/>
          <w:kern w:val="0"/>
          <w:szCs w:val="21"/>
          <w14:textFill>
            <w14:solidFill>
              <w14:schemeClr w14:val="tx1"/>
            </w14:solidFill>
          </w14:textFill>
        </w:rPr>
        <w:t>括号内数值为困难条件下取值；</w:t>
      </w:r>
    </w:p>
    <w:p>
      <w:pPr>
        <w:ind w:firstLine="420" w:firstLineChars="200"/>
        <w:rPr>
          <w:rFonts w:ascii="宋体" w:hAnsi="宋体" w:eastAsia="宋体" w:cs="Calibri"/>
          <w:color w:val="000000" w:themeColor="text1"/>
          <w:kern w:val="0"/>
          <w:szCs w:val="21"/>
          <w14:textFill>
            <w14:solidFill>
              <w14:schemeClr w14:val="tx1"/>
            </w14:solidFill>
          </w14:textFill>
        </w:rPr>
      </w:pPr>
      <w:r>
        <w:rPr>
          <w:rFonts w:hint="eastAsia" w:ascii="宋体" w:hAnsi="宋体" w:eastAsia="宋体" w:cs="Calibri"/>
          <w:color w:val="000000" w:themeColor="text1"/>
          <w:kern w:val="0"/>
          <w:szCs w:val="21"/>
          <w14:textFill>
            <w14:solidFill>
              <w14:schemeClr w14:val="tx1"/>
            </w14:solidFill>
          </w14:textFill>
        </w:rPr>
        <w:t>3</w:t>
      </w:r>
      <w:r>
        <w:rPr>
          <w:rFonts w:ascii="宋体" w:hAnsi="宋体" w:eastAsia="宋体" w:cs="Calibri"/>
          <w:color w:val="000000" w:themeColor="text1"/>
          <w:kern w:val="0"/>
          <w:szCs w:val="21"/>
          <w14:textFill>
            <w14:solidFill>
              <w14:schemeClr w14:val="tx1"/>
            </w14:solidFill>
          </w14:textFill>
        </w:rPr>
        <w:t xml:space="preserve">  </w:t>
      </w:r>
      <w:r>
        <w:rPr>
          <w:rFonts w:hint="eastAsia" w:ascii="宋体" w:hAnsi="宋体" w:eastAsia="宋体" w:cs="Calibri"/>
          <w:color w:val="000000" w:themeColor="text1"/>
          <w:kern w:val="0"/>
          <w:szCs w:val="21"/>
          <w14:textFill>
            <w14:solidFill>
              <w14:schemeClr w14:val="tx1"/>
            </w14:solidFill>
          </w14:textFill>
        </w:rPr>
        <w:t>线间距未计入充电柜及顶部授流装置布置影响。</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Ⅲ  车辆检修设施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ascii="宋体" w:hAnsi="宋体" w:eastAsia="宋体" w:cs="Times New Roman"/>
          <w:b/>
          <w:bCs/>
          <w:color w:val="000000" w:themeColor="text1"/>
          <w:sz w:val="24"/>
          <w:szCs w:val="24"/>
          <w:lang w:bidi="en-US"/>
          <w14:textFill>
            <w14:solidFill>
              <w14:schemeClr w14:val="tx1"/>
            </w14:solidFill>
          </w14:textFill>
        </w:rPr>
        <w:t>.12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车辆检修设施应包括</w:t>
      </w:r>
      <w:r>
        <w:rPr>
          <w:rFonts w:hint="eastAsia" w:ascii="宋体" w:hAnsi="宋体" w:eastAsia="宋体" w:cs="Times New Roman"/>
          <w:bCs/>
          <w:color w:val="000000" w:themeColor="text1"/>
          <w:sz w:val="24"/>
          <w:szCs w:val="24"/>
          <w:lang w:bidi="en-US"/>
          <w14:textFill>
            <w14:solidFill>
              <w14:schemeClr w14:val="tx1"/>
            </w14:solidFill>
          </w14:textFill>
        </w:rPr>
        <w:t>检修线、临修线、吹扫线、洗车线和三层检修作业平台（含安全带悬挂设施）等设施，基本配置应符合表4</w:t>
      </w:r>
      <w:r>
        <w:rPr>
          <w:rFonts w:ascii="宋体" w:hAnsi="宋体" w:eastAsia="宋体" w:cs="Times New Roman"/>
          <w:bCs/>
          <w:color w:val="000000" w:themeColor="text1"/>
          <w:sz w:val="24"/>
          <w:szCs w:val="24"/>
          <w:lang w:bidi="en-US"/>
          <w14:textFill>
            <w14:solidFill>
              <w14:schemeClr w14:val="tx1"/>
            </w14:solidFill>
          </w14:textFill>
        </w:rPr>
        <w:t>.12.12</w:t>
      </w:r>
      <w:r>
        <w:rPr>
          <w:rFonts w:hint="eastAsia" w:ascii="宋体" w:hAnsi="宋体" w:eastAsia="宋体" w:cs="Times New Roman"/>
          <w:bCs/>
          <w:color w:val="000000" w:themeColor="text1"/>
          <w:sz w:val="24"/>
          <w:szCs w:val="24"/>
          <w:lang w:bidi="en-US"/>
          <w14:textFill>
            <w14:solidFill>
              <w14:schemeClr w14:val="tx1"/>
            </w14:solidFill>
          </w14:textFill>
        </w:rPr>
        <w:t>的规定</w:t>
      </w:r>
      <w:r>
        <w:rPr>
          <w:rFonts w:ascii="宋体" w:hAnsi="宋体" w:eastAsia="宋体" w:cs="Times New Roman"/>
          <w:bCs/>
          <w:color w:val="000000" w:themeColor="text1"/>
          <w:sz w:val="24"/>
          <w:szCs w:val="24"/>
          <w:lang w:bidi="en-US"/>
          <w14:textFill>
            <w14:solidFill>
              <w14:schemeClr w14:val="tx1"/>
            </w14:solidFill>
          </w14:textFill>
        </w:rPr>
        <w:t>。综合车场应根据其功能定位和检修工艺要求配备必要的检修车间、辅助生产用房，配备符合工艺要求的分解、组装、检修、检测、试验等设备设施。</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车辆检修设施</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708"/>
        <w:gridCol w:w="851"/>
        <w:gridCol w:w="709"/>
        <w:gridCol w:w="708"/>
        <w:gridCol w:w="709"/>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序号</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名称</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数量</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单位</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计划保养</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状态维修</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应急救援</w:t>
            </w:r>
          </w:p>
        </w:tc>
        <w:tc>
          <w:tcPr>
            <w:tcW w:w="2602"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吹扫线</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股</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2</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洗车线</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股</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Times New Roman"/>
                <w:color w:val="000000" w:themeColor="text1"/>
                <w:kern w:val="0"/>
                <w:sz w:val="21"/>
                <w:szCs w:val="21"/>
                <w14:textFill>
                  <w14:solidFill>
                    <w14:schemeClr w14:val="tx1"/>
                  </w14:solidFill>
                </w14:textFill>
              </w:rPr>
              <w:t>洗车线宜与出入场线合设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3</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检修线</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股</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检修线股道数量根据列车数量及计划保养作业量确定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4</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临修线</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股</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临修线设置动力电池更换工装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5</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三层检修作业平台（含安全带悬挂设施）</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列位</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只需在</w:t>
            </w:r>
            <w:r>
              <w:rPr>
                <w:rFonts w:ascii="Times New Roman" w:hAnsi="宋体" w:eastAsia="宋体" w:cs="Times New Roman"/>
                <w:color w:val="000000" w:themeColor="text1"/>
                <w:kern w:val="0"/>
                <w:sz w:val="21"/>
                <w:szCs w:val="21"/>
                <w14:textFill>
                  <w14:solidFill>
                    <w14:schemeClr w14:val="tx1"/>
                  </w14:solidFill>
                </w14:textFill>
              </w:rPr>
              <w:t>1</w:t>
            </w:r>
            <w:r>
              <w:rPr>
                <w:rFonts w:hint="eastAsia" w:ascii="Times New Roman" w:hAnsi="宋体" w:eastAsia="宋体" w:cs="宋体"/>
                <w:color w:val="000000" w:themeColor="text1"/>
                <w:kern w:val="0"/>
                <w:sz w:val="21"/>
                <w:szCs w:val="21"/>
                <w14:textFill>
                  <w14:solidFill>
                    <w14:schemeClr w14:val="tx1"/>
                  </w14:solidFill>
                </w14:textFill>
              </w:rPr>
              <w:t>条检修线设置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6</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空调滤网清洗间</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间</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7</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空调滤网晾晒架</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套</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8</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移动式登车梯</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2</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套</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设置在临修线，登车梯为三层可登车辆客室及车顶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9</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固定式登车梯</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套</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宋体"/>
                <w:color w:val="000000" w:themeColor="text1"/>
                <w:kern w:val="0"/>
                <w:sz w:val="21"/>
                <w:szCs w:val="21"/>
                <w14:textFill>
                  <w14:solidFill>
                    <w14:schemeClr w14:val="tx1"/>
                  </w14:solidFill>
                </w14:textFill>
              </w:rPr>
              <w:t>/</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宋体"/>
                <w:color w:val="000000" w:themeColor="text1"/>
                <w:kern w:val="0"/>
                <w:sz w:val="21"/>
                <w:szCs w:val="21"/>
                <w14:textFill>
                  <w14:solidFill>
                    <w14:schemeClr w14:val="tx1"/>
                  </w14:solidFill>
                </w14:textFill>
              </w:rPr>
              <w:t>/</w:t>
            </w: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设置在停车列检库</w:t>
            </w:r>
            <w:r>
              <w:rPr>
                <w:rFonts w:ascii="Times New Roman" w:hAnsi="宋体" w:eastAsia="宋体" w:cs="宋体"/>
                <w:color w:val="000000" w:themeColor="text1"/>
                <w:kern w:val="0"/>
                <w:sz w:val="21"/>
                <w:szCs w:val="21"/>
                <w14:textFill>
                  <w14:solidFill>
                    <w14:schemeClr w14:val="tx1"/>
                  </w14:solidFill>
                </w14:textFill>
              </w:rPr>
              <w:t>1套/列位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10</w:t>
            </w:r>
          </w:p>
        </w:tc>
        <w:tc>
          <w:tcPr>
            <w:tcW w:w="170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限界检测装置</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Times New Roman"/>
                <w:color w:val="000000" w:themeColor="text1"/>
                <w:kern w:val="0"/>
                <w:sz w:val="21"/>
                <w:szCs w:val="21"/>
                <w14:textFill>
                  <w14:solidFill>
                    <w14:schemeClr w14:val="tx1"/>
                  </w14:solidFill>
                </w14:textFill>
              </w:rPr>
              <w:t>1</w:t>
            </w:r>
          </w:p>
        </w:tc>
        <w:tc>
          <w:tcPr>
            <w:tcW w:w="851"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套</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宋体"/>
                <w:color w:val="000000" w:themeColor="text1"/>
                <w:kern w:val="0"/>
                <w:sz w:val="21"/>
                <w:szCs w:val="21"/>
                <w14:textFill>
                  <w14:solidFill>
                    <w14:schemeClr w14:val="tx1"/>
                  </w14:solidFill>
                </w14:textFill>
              </w:rPr>
              <w:t>/</w:t>
            </w:r>
          </w:p>
        </w:tc>
        <w:tc>
          <w:tcPr>
            <w:tcW w:w="708"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宋体"/>
                <w:color w:val="000000" w:themeColor="text1"/>
                <w:kern w:val="0"/>
                <w:sz w:val="21"/>
                <w:szCs w:val="21"/>
                <w14:textFill>
                  <w14:solidFill>
                    <w14:schemeClr w14:val="tx1"/>
                  </w14:solidFill>
                </w14:textFill>
              </w:rPr>
              <w:t>/</w:t>
            </w:r>
          </w:p>
        </w:tc>
        <w:tc>
          <w:tcPr>
            <w:tcW w:w="709" w:type="dxa"/>
            <w:shd w:val="clear" w:color="auto" w:fill="auto"/>
            <w:vAlign w:val="center"/>
          </w:tcPr>
          <w:p>
            <w:pPr>
              <w:jc w:val="center"/>
              <w:rPr>
                <w:rFonts w:ascii="Times New Roman" w:hAnsi="宋体" w:eastAsia="宋体" w:cs="Times New Roman"/>
                <w:color w:val="000000" w:themeColor="text1"/>
                <w:kern w:val="0"/>
                <w:sz w:val="21"/>
                <w:szCs w:val="21"/>
                <w14:textFill>
                  <w14:solidFill>
                    <w14:schemeClr w14:val="tx1"/>
                  </w14:solidFill>
                </w14:textFill>
              </w:rPr>
            </w:pPr>
            <w:r>
              <w:rPr>
                <w:rFonts w:ascii="Times New Roman" w:hAnsi="宋体" w:eastAsia="宋体" w:cs="宋体"/>
                <w:color w:val="000000" w:themeColor="text1"/>
                <w:kern w:val="0"/>
                <w:sz w:val="21"/>
                <w:szCs w:val="21"/>
                <w14:textFill>
                  <w14:solidFill>
                    <w14:schemeClr w14:val="tx1"/>
                  </w14:solidFill>
                </w14:textFill>
              </w:rPr>
              <w:t>/</w:t>
            </w:r>
          </w:p>
        </w:tc>
        <w:tc>
          <w:tcPr>
            <w:tcW w:w="2602" w:type="dxa"/>
            <w:shd w:val="clear" w:color="auto" w:fill="auto"/>
            <w:vAlign w:val="center"/>
          </w:tcPr>
          <w:p>
            <w:pPr>
              <w:jc w:val="left"/>
              <w:rPr>
                <w:rFonts w:ascii="Times New Roman" w:hAnsi="宋体" w:eastAsia="宋体" w:cs="Times New Roman"/>
                <w:color w:val="000000" w:themeColor="text1"/>
                <w:kern w:val="0"/>
                <w:sz w:val="21"/>
                <w:szCs w:val="21"/>
                <w14:textFill>
                  <w14:solidFill>
                    <w14:schemeClr w14:val="tx1"/>
                  </w14:solidFill>
                </w14:textFill>
              </w:rPr>
            </w:pPr>
            <w:r>
              <w:rPr>
                <w:rFonts w:hint="eastAsia" w:ascii="Times New Roman" w:hAnsi="宋体" w:eastAsia="宋体" w:cs="宋体"/>
                <w:color w:val="000000" w:themeColor="text1"/>
                <w:kern w:val="0"/>
                <w:sz w:val="21"/>
                <w:szCs w:val="21"/>
                <w14:textFill>
                  <w14:solidFill>
                    <w14:schemeClr w14:val="tx1"/>
                  </w14:solidFill>
                </w14:textFill>
              </w:rPr>
              <w:t>设置在临修线入库端</w:t>
            </w:r>
          </w:p>
        </w:tc>
      </w:tr>
    </w:tbl>
    <w:p>
      <w:pPr>
        <w:widowControl/>
        <w:tabs>
          <w:tab w:val="left" w:pos="840"/>
        </w:tabs>
        <w:spacing w:line="360" w:lineRule="auto"/>
        <w:rPr>
          <w:rFonts w:ascii="Times New Roman" w:hAnsi="Times New Roman" w:eastAsia="宋体" w:cs="Times New Roman"/>
          <w:b/>
          <w:bCs/>
          <w:color w:val="000000" w:themeColor="text1"/>
          <w:kern w:val="0"/>
          <w:szCs w:val="20"/>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注：当综合车场检修、临修库区设置在建筑二层及以上时，应设置大型检修设备、部件搬运设施。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
          <w:bCs/>
          <w:color w:val="000000" w:themeColor="text1"/>
          <w:sz w:val="24"/>
          <w:szCs w:val="24"/>
          <w:lang w:bidi="en-US"/>
          <w14:textFill>
            <w14:solidFill>
              <w14:schemeClr w14:val="tx1"/>
            </w14:solidFill>
          </w14:textFill>
        </w:rPr>
        <w:t xml:space="preserve"> </w:t>
      </w:r>
      <w:r>
        <w:rPr>
          <w:rFonts w:hint="eastAsia" w:ascii="宋体" w:hAnsi="宋体" w:eastAsia="宋体" w:cs="Times New Roman"/>
          <w:bCs/>
          <w:color w:val="000000" w:themeColor="text1"/>
          <w:sz w:val="24"/>
          <w:szCs w:val="24"/>
          <w:lang w:bidi="en-US"/>
          <w14:textFill>
            <w14:solidFill>
              <w14:schemeClr w14:val="tx1"/>
            </w14:solidFill>
          </w14:textFill>
        </w:rPr>
        <w:t xml:space="preserve"> 检修线宜按每股道1列位或2列位设计，并应符合下列规定：</w:t>
      </w:r>
    </w:p>
    <w:p>
      <w:pPr>
        <w:pStyle w:val="39"/>
        <w:numPr>
          <w:ilvl w:val="0"/>
          <w:numId w:val="12"/>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至少应有一条检修线配置架车设备，以及检修需要的起重机、移动式作业平台等设备。</w:t>
      </w:r>
    </w:p>
    <w:p>
      <w:pPr>
        <w:pStyle w:val="39"/>
        <w:numPr>
          <w:ilvl w:val="0"/>
          <w:numId w:val="12"/>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应配置与检修作业相适应的检修作业平台。</w:t>
      </w:r>
    </w:p>
    <w:p>
      <w:pPr>
        <w:pStyle w:val="39"/>
        <w:numPr>
          <w:ilvl w:val="0"/>
          <w:numId w:val="12"/>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应配置电池更换作业平台。</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综合车场不应设置试车线。</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【条文说明】试车在正线进行。</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Ⅳ  综合维修中心</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ascii="宋体" w:hAnsi="宋体" w:eastAsia="宋体" w:cs="Times New Roman"/>
          <w:b/>
          <w:bCs/>
          <w:color w:val="000000" w:themeColor="text1"/>
          <w:sz w:val="24"/>
          <w:szCs w:val="24"/>
          <w:lang w:bidi="en-US"/>
          <w14:textFill>
            <w14:solidFill>
              <w14:schemeClr w14:val="tx1"/>
            </w14:solidFill>
          </w14:textFill>
        </w:rPr>
        <w:t>.15</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综合维修中心应承担全线设备设施的日常检查保养和维护任务，宜包括工建、供电、机电、通信、信号、自动化等系统的巡检、维护、保养、抢修和管理。</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综合维修中心应配备工程车用于线路维修及救援工作，严寒地区和寒冷地区还应配置融冰除雪工程车。</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Ⅴ  材料库</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12</w:t>
      </w:r>
      <w:r>
        <w:rPr>
          <w:rFonts w:ascii="宋体" w:hAnsi="宋体" w:eastAsia="宋体" w:cs="Times New Roman"/>
          <w:b/>
          <w:bCs/>
          <w:color w:val="000000" w:themeColor="text1"/>
          <w:sz w:val="24"/>
          <w:szCs w:val="24"/>
          <w:lang w:bidi="en-US"/>
          <w14:textFill>
            <w14:solidFill>
              <w14:schemeClr w14:val="tx1"/>
            </w14:solidFill>
          </w14:textFill>
        </w:rPr>
        <w:t>.17</w:t>
      </w:r>
      <w:r>
        <w:rPr>
          <w:rFonts w:hint="eastAsia" w:ascii="宋体" w:hAnsi="宋体" w:eastAsia="宋体" w:cs="Times New Roman"/>
          <w:bCs/>
          <w:color w:val="000000" w:themeColor="text1"/>
          <w:sz w:val="24"/>
          <w:szCs w:val="24"/>
          <w:lang w:bidi="en-US"/>
          <w14:textFill>
            <w14:solidFill>
              <w14:schemeClr w14:val="tx1"/>
            </w14:solidFill>
          </w14:textFill>
        </w:rPr>
        <w:t xml:space="preserve">  材料库应包括普通仓库、材料棚、材料堆场和备品库，用于存放全线的材料、配件、设备、机具及劳保用品等。</w:t>
      </w:r>
    </w:p>
    <w:p>
      <w:pPr>
        <w:pStyle w:val="3"/>
        <w:spacing w:before="156" w:beforeLines="50"/>
        <w:rPr>
          <w:color w:val="000000" w:themeColor="text1"/>
          <w14:textFill>
            <w14:solidFill>
              <w14:schemeClr w14:val="tx1"/>
            </w14:solidFill>
          </w14:textFill>
        </w:rPr>
      </w:pPr>
      <w:bookmarkStart w:id="72" w:name="_Toc57705857"/>
      <w:r>
        <w:rPr>
          <w:rFonts w:hint="eastAsia"/>
          <w:color w:val="000000" w:themeColor="text1"/>
          <w14:textFill>
            <w14:solidFill>
              <w14:schemeClr w14:val="tx1"/>
            </w14:solidFill>
          </w14:textFill>
        </w:rPr>
        <w:t>4.13  防灾救援</w:t>
      </w:r>
      <w:bookmarkEnd w:id="72"/>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系统应具有针对火灾、水淹、风灾、地震、冰雪和雷击等灾害的预防措施，并应以预防火灾为主。</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车站站厅的乘客疏散区域、站台不得设置商业用房。车站与其他建筑物相连或合设时，站台区域应划分为独立的防火分区，并应符合现行国家标准《建筑设计防火规范》GB 50016的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车站应配备防灾设施，车场应配备防灾和救援设施。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控制中心应具有所辖线路的防灾调度指挥功能。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消防给水与灭火应符合</w:t>
      </w:r>
      <w:r>
        <w:rPr>
          <w:rFonts w:hint="eastAsia" w:ascii="宋体" w:hAnsi="宋体" w:eastAsia="宋体" w:cs="Times New Roman"/>
          <w:bCs/>
          <w:color w:val="000000" w:themeColor="text1"/>
          <w:sz w:val="24"/>
          <w:szCs w:val="24"/>
          <w:lang w:bidi="en-US"/>
          <w14:textFill>
            <w14:solidFill>
              <w14:schemeClr w14:val="tx1"/>
            </w14:solidFill>
          </w14:textFill>
        </w:rPr>
        <w:t>下列</w:t>
      </w:r>
      <w:r>
        <w:rPr>
          <w:rFonts w:ascii="宋体" w:hAnsi="宋体" w:eastAsia="宋体" w:cs="Times New Roman"/>
          <w:bCs/>
          <w:color w:val="000000" w:themeColor="text1"/>
          <w:sz w:val="24"/>
          <w:szCs w:val="24"/>
          <w:lang w:bidi="en-US"/>
          <w14:textFill>
            <w14:solidFill>
              <w14:schemeClr w14:val="tx1"/>
            </w14:solidFill>
          </w14:textFill>
        </w:rPr>
        <w:t>规定：</w:t>
      </w:r>
    </w:p>
    <w:p>
      <w:pPr>
        <w:pStyle w:val="39"/>
        <w:numPr>
          <w:ilvl w:val="0"/>
          <w:numId w:val="13"/>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车站应配置灭火器。有充电设施的车站</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按严重危险等级配置灭火器，其他车站</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按中危险等级配置灭火器。</w:t>
      </w:r>
    </w:p>
    <w:p>
      <w:pPr>
        <w:pStyle w:val="39"/>
        <w:numPr>
          <w:ilvl w:val="0"/>
          <w:numId w:val="13"/>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车站及附属用房防排烟设施应</w:t>
      </w:r>
      <w:r>
        <w:rPr>
          <w:rFonts w:hint="eastAsia" w:ascii="宋体" w:hAnsi="宋体" w:eastAsia="宋体" w:cs="Times New Roman"/>
          <w:bCs/>
          <w:color w:val="000000" w:themeColor="text1"/>
          <w:sz w:val="24"/>
          <w:szCs w:val="24"/>
          <w:lang w:bidi="en-US"/>
          <w14:textFill>
            <w14:solidFill>
              <w14:schemeClr w14:val="tx1"/>
            </w14:solidFill>
          </w14:textFill>
        </w:rPr>
        <w:t>符合现行国家标准《建筑设计防火规范》</w:t>
      </w:r>
      <w:r>
        <w:rPr>
          <w:rFonts w:ascii="宋体" w:hAnsi="宋体" w:eastAsia="宋体" w:cs="Times New Roman"/>
          <w:bCs/>
          <w:color w:val="000000" w:themeColor="text1"/>
          <w:sz w:val="24"/>
          <w:szCs w:val="24"/>
          <w:lang w:bidi="en-US"/>
          <w14:textFill>
            <w14:solidFill>
              <w14:schemeClr w14:val="tx1"/>
            </w14:solidFill>
          </w14:textFill>
        </w:rPr>
        <w:t>GB 50016、</w:t>
      </w:r>
      <w:r>
        <w:rPr>
          <w:rFonts w:hint="eastAsia" w:ascii="宋体" w:hAnsi="宋体" w:eastAsia="宋体" w:cs="Times New Roman"/>
          <w:bCs/>
          <w:color w:val="000000" w:themeColor="text1"/>
          <w:sz w:val="24"/>
          <w:szCs w:val="24"/>
          <w:lang w:bidi="en-US"/>
          <w14:textFill>
            <w14:solidFill>
              <w14:schemeClr w14:val="tx1"/>
            </w14:solidFill>
          </w14:textFill>
        </w:rPr>
        <w:t>《地铁设计防火标准》</w:t>
      </w:r>
      <w:r>
        <w:rPr>
          <w:rFonts w:ascii="宋体" w:hAnsi="宋体" w:eastAsia="宋体" w:cs="Times New Roman"/>
          <w:bCs/>
          <w:color w:val="000000" w:themeColor="text1"/>
          <w:sz w:val="24"/>
          <w:szCs w:val="24"/>
          <w:lang w:bidi="en-US"/>
          <w14:textFill>
            <w14:solidFill>
              <w14:schemeClr w14:val="tx1"/>
            </w14:solidFill>
          </w14:textFill>
        </w:rPr>
        <w:t>GB 51298及</w:t>
      </w:r>
      <w:r>
        <w:rPr>
          <w:rFonts w:hint="eastAsia" w:ascii="宋体" w:hAnsi="宋体" w:eastAsia="宋体" w:cs="Times New Roman"/>
          <w:bCs/>
          <w:color w:val="000000" w:themeColor="text1"/>
          <w:sz w:val="24"/>
          <w:szCs w:val="24"/>
          <w:lang w:bidi="en-US"/>
          <w14:textFill>
            <w14:solidFill>
              <w14:schemeClr w14:val="tx1"/>
            </w14:solidFill>
          </w14:textFill>
        </w:rPr>
        <w:t>《建筑防烟排烟系统技术标准》</w:t>
      </w:r>
      <w:r>
        <w:rPr>
          <w:rFonts w:ascii="宋体" w:hAnsi="宋体" w:eastAsia="宋体" w:cs="Times New Roman"/>
          <w:bCs/>
          <w:color w:val="000000" w:themeColor="text1"/>
          <w:sz w:val="24"/>
          <w:szCs w:val="24"/>
          <w:lang w:bidi="en-US"/>
          <w14:textFill>
            <w14:solidFill>
              <w14:schemeClr w14:val="tx1"/>
            </w14:solidFill>
          </w14:textFill>
        </w:rPr>
        <w:t>GB 51251的</w:t>
      </w:r>
      <w:r>
        <w:rPr>
          <w:rFonts w:hint="eastAsia" w:ascii="宋体" w:hAnsi="宋体" w:eastAsia="宋体" w:cs="Times New Roman"/>
          <w:bCs/>
          <w:color w:val="000000" w:themeColor="text1"/>
          <w:sz w:val="24"/>
          <w:szCs w:val="24"/>
          <w:lang w:bidi="en-US"/>
          <w14:textFill>
            <w14:solidFill>
              <w14:schemeClr w14:val="tx1"/>
            </w14:solidFill>
          </w14:textFill>
        </w:rPr>
        <w:t>有关规定</w:t>
      </w:r>
      <w:r>
        <w:rPr>
          <w:rFonts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13"/>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敞开式车站可不设置室内消火栓系统。</w:t>
      </w:r>
    </w:p>
    <w:p>
      <w:pPr>
        <w:pStyle w:val="39"/>
        <w:numPr>
          <w:ilvl w:val="0"/>
          <w:numId w:val="13"/>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设备集中站的控制系统设备用房应设置自动气体灭火系统。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防烟、排烟与事故通风应符合</w:t>
      </w:r>
      <w:r>
        <w:rPr>
          <w:rFonts w:hint="eastAsia" w:ascii="宋体" w:hAnsi="宋体" w:eastAsia="宋体" w:cs="Times New Roman"/>
          <w:bCs/>
          <w:color w:val="000000" w:themeColor="text1"/>
          <w:sz w:val="24"/>
          <w:szCs w:val="24"/>
          <w:lang w:bidi="en-US"/>
          <w14:textFill>
            <w14:solidFill>
              <w14:schemeClr w14:val="tx1"/>
            </w14:solidFill>
          </w14:textFill>
        </w:rPr>
        <w:t>下列</w:t>
      </w:r>
      <w:r>
        <w:rPr>
          <w:rFonts w:ascii="宋体" w:hAnsi="宋体" w:eastAsia="宋体" w:cs="Times New Roman"/>
          <w:bCs/>
          <w:color w:val="000000" w:themeColor="text1"/>
          <w:sz w:val="24"/>
          <w:szCs w:val="24"/>
          <w:lang w:bidi="en-US"/>
          <w14:textFill>
            <w14:solidFill>
              <w14:schemeClr w14:val="tx1"/>
            </w14:solidFill>
          </w14:textFill>
        </w:rPr>
        <w:t>规定：</w:t>
      </w:r>
    </w:p>
    <w:p>
      <w:pPr>
        <w:pStyle w:val="39"/>
        <w:numPr>
          <w:ilvl w:val="0"/>
          <w:numId w:val="14"/>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地面车站和高架车站宜采用自然排烟方式，当无条件采用自然排烟方式时，应设置机械排烟系统</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14"/>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地面站和高架车站采用自然排烟方式时，可开启外窗面积不应小于地面面积的2%</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14"/>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地面及高架车站站厅、站台和车站设备及管理用房排烟风机应保证在280℃时能连续有效工作30min，烟气流动的辅助设备如风阀及消声器等应与风机耐高温等级相同。</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区间疏散应符合下列规定：</w:t>
      </w:r>
    </w:p>
    <w:p>
      <w:pPr>
        <w:pStyle w:val="39"/>
        <w:numPr>
          <w:ilvl w:val="0"/>
          <w:numId w:val="15"/>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可采用横向疏散和纵向疏散两种</w:t>
      </w:r>
      <w:r>
        <w:rPr>
          <w:rFonts w:ascii="宋体" w:hAnsi="宋体" w:eastAsia="宋体" w:cs="Times New Roman"/>
          <w:bCs/>
          <w:color w:val="000000" w:themeColor="text1"/>
          <w:sz w:val="24"/>
          <w:szCs w:val="24"/>
          <w:lang w:bidi="en-US"/>
          <w14:textFill>
            <w14:solidFill>
              <w14:schemeClr w14:val="tx1"/>
            </w14:solidFill>
          </w14:textFill>
        </w:rPr>
        <w:t>方式</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【条文说明】本条对</w:t>
      </w:r>
      <w:r>
        <w:rPr>
          <w:rFonts w:ascii="宋体" w:hAnsi="宋体" w:eastAsia="宋体" w:cs="Times New Roman"/>
          <w:bCs/>
          <w:color w:val="000000" w:themeColor="text1"/>
          <w:sz w:val="24"/>
          <w:szCs w:val="24"/>
          <w:shd w:val="pct10" w:color="auto" w:fill="FFFFFF"/>
          <w:lang w:bidi="en-US"/>
          <w14:textFill>
            <w14:solidFill>
              <w14:schemeClr w14:val="tx1"/>
            </w14:solidFill>
          </w14:textFill>
        </w:rPr>
        <w:t>乘客疏散</w:t>
      </w: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方式作出了规定。横向疏散是指救援列车停于故障列车对面轨道，两车并行，在侧门之间搭设踏板，进行乘客转移疏散。</w:t>
      </w:r>
      <w:r>
        <w:rPr>
          <w:rFonts w:ascii="宋体" w:hAnsi="宋体" w:eastAsia="宋体" w:cs="Times New Roman"/>
          <w:bCs/>
          <w:color w:val="000000" w:themeColor="text1"/>
          <w:sz w:val="24"/>
          <w:szCs w:val="24"/>
          <w:shd w:val="pct10" w:color="auto" w:fill="FFFFFF"/>
          <w:lang w:bidi="en-US"/>
          <w14:textFill>
            <w14:solidFill>
              <w14:schemeClr w14:val="tx1"/>
            </w14:solidFill>
          </w14:textFill>
        </w:rPr>
        <w:t>纵向疏散分为</w:t>
      </w: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下列</w:t>
      </w:r>
      <w:r>
        <w:rPr>
          <w:rFonts w:ascii="宋体" w:hAnsi="宋体" w:eastAsia="宋体" w:cs="Times New Roman"/>
          <w:bCs/>
          <w:color w:val="000000" w:themeColor="text1"/>
          <w:sz w:val="24"/>
          <w:szCs w:val="24"/>
          <w:shd w:val="pct10" w:color="auto" w:fill="FFFFFF"/>
          <w:lang w:bidi="en-US"/>
          <w14:textFill>
            <w14:solidFill>
              <w14:schemeClr w14:val="tx1"/>
            </w14:solidFill>
          </w14:textFill>
        </w:rPr>
        <w:t>方式</w:t>
      </w: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w:t>
      </w:r>
    </w:p>
    <w:p>
      <w:pPr>
        <w:pStyle w:val="39"/>
        <w:numPr>
          <w:ilvl w:val="0"/>
          <w:numId w:val="16"/>
        </w:numPr>
        <w:spacing w:line="360" w:lineRule="auto"/>
        <w:ind w:left="0" w:firstLine="480"/>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乘客由列车两端的疏散门行至轨道梁中间的疏散通道，并沿线路疏散通道行至逃生楼梯或车站等安全地带。</w:t>
      </w:r>
    </w:p>
    <w:p>
      <w:pPr>
        <w:pStyle w:val="39"/>
        <w:numPr>
          <w:ilvl w:val="0"/>
          <w:numId w:val="16"/>
        </w:numPr>
        <w:spacing w:line="360" w:lineRule="auto"/>
        <w:ind w:left="0" w:firstLine="480"/>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救援列车在同一条轨道线上行驶至故障列车前方或后方，同时开启两车疏散门，乘客通过安全疏散梯由故障列车转移至救援列车。</w:t>
      </w:r>
    </w:p>
    <w:p>
      <w:pPr>
        <w:pStyle w:val="39"/>
        <w:numPr>
          <w:ilvl w:val="0"/>
          <w:numId w:val="16"/>
        </w:numPr>
        <w:spacing w:line="360" w:lineRule="auto"/>
        <w:ind w:left="0" w:firstLine="480"/>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ascii="宋体" w:hAnsi="宋体" w:eastAsia="宋体" w:cs="Times New Roman"/>
          <w:bCs/>
          <w:color w:val="000000" w:themeColor="text1"/>
          <w:sz w:val="24"/>
          <w:szCs w:val="24"/>
          <w:shd w:val="pct10" w:color="auto" w:fill="FFFFFF"/>
          <w:lang w:bidi="en-US"/>
          <w14:textFill>
            <w14:solidFill>
              <w14:schemeClr w14:val="tx1"/>
            </w14:solidFill>
          </w14:textFill>
        </w:rPr>
        <w:t>利用救援列车或自身动力电池把故障列车连同乘客带至车站疏散。</w:t>
      </w:r>
    </w:p>
    <w:p>
      <w:pPr>
        <w:pStyle w:val="39"/>
        <w:numPr>
          <w:ilvl w:val="0"/>
          <w:numId w:val="15"/>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宜</w:t>
      </w:r>
      <w:r>
        <w:rPr>
          <w:rFonts w:ascii="宋体" w:hAnsi="宋体" w:eastAsia="宋体" w:cs="Times New Roman"/>
          <w:bCs/>
          <w:color w:val="000000" w:themeColor="text1"/>
          <w:sz w:val="24"/>
          <w:szCs w:val="24"/>
          <w:lang w:bidi="en-US"/>
          <w14:textFill>
            <w14:solidFill>
              <w14:schemeClr w14:val="tx1"/>
            </w14:solidFill>
          </w14:textFill>
        </w:rPr>
        <w:t>降低与</w:t>
      </w:r>
      <w:r>
        <w:rPr>
          <w:rFonts w:hint="eastAsia" w:ascii="宋体" w:hAnsi="宋体" w:eastAsia="宋体" w:cs="Times New Roman"/>
          <w:bCs/>
          <w:color w:val="000000" w:themeColor="text1"/>
          <w:sz w:val="24"/>
          <w:szCs w:val="24"/>
          <w:lang w:bidi="en-US"/>
          <w14:textFill>
            <w14:solidFill>
              <w14:schemeClr w14:val="tx1"/>
            </w14:solidFill>
          </w14:textFill>
        </w:rPr>
        <w:t>疏散通道与</w:t>
      </w:r>
      <w:r>
        <w:rPr>
          <w:rFonts w:ascii="宋体" w:hAnsi="宋体" w:eastAsia="宋体" w:cs="Times New Roman"/>
          <w:bCs/>
          <w:color w:val="000000" w:themeColor="text1"/>
          <w:sz w:val="24"/>
          <w:szCs w:val="24"/>
          <w:lang w:bidi="en-US"/>
          <w14:textFill>
            <w14:solidFill>
              <w14:schemeClr w14:val="tx1"/>
            </w14:solidFill>
          </w14:textFill>
        </w:rPr>
        <w:t>疏散梯之间的高度差。</w:t>
      </w:r>
    </w:p>
    <w:p>
      <w:pPr>
        <w:pStyle w:val="39"/>
        <w:numPr>
          <w:ilvl w:val="0"/>
          <w:numId w:val="15"/>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疏散通道直线和曲线上宜保持水平。</w:t>
      </w:r>
    </w:p>
    <w:p>
      <w:pPr>
        <w:pStyle w:val="39"/>
        <w:numPr>
          <w:ilvl w:val="0"/>
          <w:numId w:val="15"/>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疏散通道</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与车站</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有效衔接。</w:t>
      </w:r>
    </w:p>
    <w:p>
      <w:pPr>
        <w:pStyle w:val="39"/>
        <w:numPr>
          <w:ilvl w:val="0"/>
          <w:numId w:val="15"/>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疏散通道结构应轻便</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通透。</w:t>
      </w:r>
    </w:p>
    <w:p>
      <w:pPr>
        <w:pStyle w:val="39"/>
        <w:numPr>
          <w:ilvl w:val="0"/>
          <w:numId w:val="15"/>
        </w:numPr>
        <w:spacing w:line="360" w:lineRule="auto"/>
        <w:ind w:left="0" w:firstLine="420" w:firstLineChars="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疏散通道材料应</w:t>
      </w:r>
      <w:r>
        <w:rPr>
          <w:rFonts w:hint="eastAsia" w:ascii="宋体" w:hAnsi="宋体" w:eastAsia="宋体" w:cs="Times New Roman"/>
          <w:bCs/>
          <w:color w:val="000000" w:themeColor="text1"/>
          <w:sz w:val="24"/>
          <w:szCs w:val="24"/>
          <w:lang w:bidi="en-US"/>
          <w14:textFill>
            <w14:solidFill>
              <w14:schemeClr w14:val="tx1"/>
            </w14:solidFill>
          </w14:textFill>
        </w:rPr>
        <w:t>采用</w:t>
      </w:r>
      <w:r>
        <w:rPr>
          <w:rFonts w:ascii="宋体" w:hAnsi="宋体" w:eastAsia="宋体" w:cs="Times New Roman"/>
          <w:bCs/>
          <w:color w:val="000000" w:themeColor="text1"/>
          <w:sz w:val="24"/>
          <w:szCs w:val="24"/>
          <w:lang w:bidi="en-US"/>
          <w14:textFill>
            <w14:solidFill>
              <w14:schemeClr w14:val="tx1"/>
            </w14:solidFill>
          </w14:textFill>
        </w:rPr>
        <w:t>不燃材料，燃烧性能等级不</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低于A2级。</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3.8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通信系统应具备火灾时转换为防灾通信的功能。</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13</w:t>
      </w:r>
      <w:r>
        <w:rPr>
          <w:rFonts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控制中心应设置防灾调度电话系统（含防灾调度电话总机）、广播控制台、监视器和控制键盘。</w:t>
      </w:r>
    </w:p>
    <w:p>
      <w:pPr>
        <w:spacing w:line="360" w:lineRule="auto"/>
        <w:rPr>
          <w:color w:val="000000" w:themeColor="text1"/>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w:t>
      </w:r>
      <w:r>
        <w:rPr>
          <w:rFonts w:ascii="宋体" w:hAnsi="宋体" w:eastAsia="宋体" w:cs="Times New Roman"/>
          <w:b/>
          <w:bCs/>
          <w:color w:val="000000" w:themeColor="text1"/>
          <w:sz w:val="24"/>
          <w:szCs w:val="24"/>
          <w:lang w:bidi="en-US"/>
          <w14:textFill>
            <w14:solidFill>
              <w14:schemeClr w14:val="tx1"/>
            </w14:solidFill>
          </w14:textFill>
        </w:rPr>
        <w:t>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防灾调度电话系统的公务电话交换机应具有火警时能自动转换到市话网</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119</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的功能，并应配备灾害条件下救援人员使用的无线通信设施。</w:t>
      </w:r>
    </w:p>
    <w:p>
      <w:pPr>
        <w:pStyle w:val="3"/>
        <w:spacing w:before="156" w:beforeLines="50"/>
        <w:rPr>
          <w:color w:val="000000" w:themeColor="text1"/>
          <w14:textFill>
            <w14:solidFill>
              <w14:schemeClr w14:val="tx1"/>
            </w14:solidFill>
          </w14:textFill>
        </w:rPr>
      </w:pPr>
      <w:bookmarkStart w:id="73" w:name="_Toc57705858"/>
      <w:r>
        <w:rPr>
          <w:rFonts w:hint="eastAsia"/>
          <w:color w:val="000000" w:themeColor="text1"/>
          <w14:textFill>
            <w14:solidFill>
              <w14:schemeClr w14:val="tx1"/>
            </w14:solidFill>
          </w14:textFill>
        </w:rPr>
        <w:t>4.14  环境保护</w:t>
      </w:r>
      <w:bookmarkEnd w:id="73"/>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环境保护设计应遵循“统一规划、合理布局、预防为主、综合治理”的原则。</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环境保护措施及其防护对象应满足环境保护主管部门批复的环境影响报告书的要求。</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系统运行引起的噪声应符合国家现行标准《声环境质量标准》</w:t>
      </w:r>
      <w:r>
        <w:rPr>
          <w:rFonts w:ascii="宋体" w:hAnsi="宋体" w:eastAsia="宋体" w:cs="Times New Roman"/>
          <w:bCs/>
          <w:color w:val="000000" w:themeColor="text1"/>
          <w:sz w:val="24"/>
          <w:szCs w:val="24"/>
          <w:lang w:bidi="en-US"/>
          <w14:textFill>
            <w14:solidFill>
              <w14:schemeClr w14:val="tx1"/>
            </w14:solidFill>
          </w14:textFill>
        </w:rPr>
        <w:t>GB 3096及《环境影响评价技术导则城市轨道交通》HJ 453的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w:t>
      </w:r>
      <w:r>
        <w:rPr>
          <w:rFonts w:hint="eastAsia" w:ascii="宋体" w:hAnsi="宋体" w:eastAsia="宋体" w:cs="Times New Roman"/>
          <w:bCs/>
          <w:color w:val="000000" w:themeColor="text1"/>
          <w:sz w:val="24"/>
          <w:szCs w:val="24"/>
          <w:lang w:bidi="en-US"/>
          <w14:textFill>
            <w14:solidFill>
              <w14:schemeClr w14:val="tx1"/>
            </w14:solidFill>
          </w14:textFill>
        </w:rPr>
        <w:t>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系统运行引起的振动应符合现行国家标准《城市区域环境振动测量方法》GB 10071的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w:t>
      </w:r>
      <w:r>
        <w:rPr>
          <w:rFonts w:hint="eastAsia" w:ascii="宋体" w:hAnsi="宋体" w:eastAsia="宋体" w:cs="Times New Roman"/>
          <w:bCs/>
          <w:color w:val="000000" w:themeColor="text1"/>
          <w:sz w:val="24"/>
          <w:szCs w:val="24"/>
          <w:lang w:bidi="en-US"/>
          <w14:textFill>
            <w14:solidFill>
              <w14:schemeClr w14:val="tx1"/>
            </w14:solidFill>
          </w14:textFill>
        </w:rPr>
        <w:t>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系统运行产生的电磁辐射（包括传导、辐射或诱发）不应干扰现场及周围的电磁装置或设备的正常运行。列车的电磁兼容性能应符合现行行业标准《机车车辆电气设备电磁兼容性试验及其限值》</w:t>
      </w:r>
      <w:r>
        <w:rPr>
          <w:rFonts w:ascii="宋体" w:hAnsi="宋体" w:eastAsia="宋体" w:cs="Times New Roman"/>
          <w:bCs/>
          <w:color w:val="000000" w:themeColor="text1"/>
          <w:sz w:val="24"/>
          <w:szCs w:val="24"/>
          <w:lang w:bidi="en-US"/>
          <w14:textFill>
            <w14:solidFill>
              <w14:schemeClr w14:val="tx1"/>
            </w14:solidFill>
          </w14:textFill>
        </w:rPr>
        <w:t>TB/T 3034的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关规定，系统的电磁兼容性应符合现行国家标准《轨道交通电磁兼容》GB/T 24338的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关规定，其他相关设备子系统应符合各自</w:t>
      </w:r>
      <w:r>
        <w:rPr>
          <w:rFonts w:hint="eastAsia" w:ascii="宋体" w:hAnsi="宋体" w:eastAsia="宋体" w:cs="Times New Roman"/>
          <w:bCs/>
          <w:color w:val="000000" w:themeColor="text1"/>
          <w:sz w:val="24"/>
          <w:szCs w:val="24"/>
          <w:lang w:bidi="en-US"/>
          <w14:textFill>
            <w14:solidFill>
              <w14:schemeClr w14:val="tx1"/>
            </w14:solidFill>
          </w14:textFill>
        </w:rPr>
        <w:t>所属</w:t>
      </w:r>
      <w:r>
        <w:rPr>
          <w:rFonts w:ascii="宋体" w:hAnsi="宋体" w:eastAsia="宋体" w:cs="Times New Roman"/>
          <w:bCs/>
          <w:color w:val="000000" w:themeColor="text1"/>
          <w:sz w:val="24"/>
          <w:szCs w:val="24"/>
          <w:lang w:bidi="en-US"/>
          <w14:textFill>
            <w14:solidFill>
              <w14:schemeClr w14:val="tx1"/>
            </w14:solidFill>
          </w14:textFill>
        </w:rPr>
        <w:t>行业标准</w:t>
      </w:r>
      <w:r>
        <w:rPr>
          <w:rFonts w:hint="eastAsia" w:ascii="宋体" w:hAnsi="宋体" w:eastAsia="宋体" w:cs="Times New Roman"/>
          <w:bCs/>
          <w:color w:val="000000" w:themeColor="text1"/>
          <w:sz w:val="24"/>
          <w:szCs w:val="24"/>
          <w:lang w:bidi="en-US"/>
          <w14:textFill>
            <w14:solidFill>
              <w14:schemeClr w14:val="tx1"/>
            </w14:solidFill>
          </w14:textFill>
        </w:rPr>
        <w:t>的规定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系统运行时产生的工频电场、磁场不</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对人体健康构成影响</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产生的无线电不</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干扰工程四周电磁环境。轨道交通营运时产生的电磁辐射不</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对沿线居民电视等</w:t>
      </w:r>
      <w:r>
        <w:rPr>
          <w:rFonts w:hint="eastAsia" w:ascii="宋体" w:hAnsi="宋体" w:eastAsia="宋体" w:cs="Times New Roman"/>
          <w:bCs/>
          <w:color w:val="000000" w:themeColor="text1"/>
          <w:sz w:val="24"/>
          <w:szCs w:val="24"/>
          <w:lang w:bidi="en-US"/>
          <w14:textFill>
            <w14:solidFill>
              <w14:schemeClr w14:val="tx1"/>
            </w14:solidFill>
          </w14:textFill>
        </w:rPr>
        <w:t>信息</w:t>
      </w:r>
      <w:r>
        <w:rPr>
          <w:rFonts w:ascii="宋体" w:hAnsi="宋体" w:eastAsia="宋体" w:cs="Times New Roman"/>
          <w:bCs/>
          <w:color w:val="000000" w:themeColor="text1"/>
          <w:sz w:val="24"/>
          <w:szCs w:val="24"/>
          <w:lang w:bidi="en-US"/>
          <w14:textFill>
            <w14:solidFill>
              <w14:schemeClr w14:val="tx1"/>
            </w14:solidFill>
          </w14:textFill>
        </w:rPr>
        <w:t>接收</w:t>
      </w:r>
      <w:r>
        <w:rPr>
          <w:rFonts w:hint="eastAsia" w:ascii="宋体" w:hAnsi="宋体" w:eastAsia="宋体" w:cs="Times New Roman"/>
          <w:bCs/>
          <w:color w:val="000000" w:themeColor="text1"/>
          <w:sz w:val="24"/>
          <w:szCs w:val="24"/>
          <w:lang w:bidi="en-US"/>
          <w14:textFill>
            <w14:solidFill>
              <w14:schemeClr w14:val="tx1"/>
            </w14:solidFill>
          </w14:textFill>
        </w:rPr>
        <w:t>产生</w:t>
      </w:r>
      <w:r>
        <w:rPr>
          <w:rFonts w:ascii="宋体" w:hAnsi="宋体" w:eastAsia="宋体" w:cs="Times New Roman"/>
          <w:bCs/>
          <w:color w:val="000000" w:themeColor="text1"/>
          <w:sz w:val="24"/>
          <w:szCs w:val="24"/>
          <w:lang w:bidi="en-US"/>
          <w14:textFill>
            <w14:solidFill>
              <w14:schemeClr w14:val="tx1"/>
            </w14:solidFill>
          </w14:textFill>
        </w:rPr>
        <w:t>影响，系统设计应符合现行国家标准《电磁环境控制限值》GB 8702的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系统排放的空气污染物应符合国家</w:t>
      </w:r>
      <w:r>
        <w:rPr>
          <w:rFonts w:hint="eastAsia" w:ascii="宋体" w:hAnsi="宋体" w:eastAsia="宋体" w:cs="Times New Roman"/>
          <w:bCs/>
          <w:color w:val="000000" w:themeColor="text1"/>
          <w:sz w:val="24"/>
          <w:szCs w:val="24"/>
          <w:lang w:bidi="en-US"/>
          <w14:textFill>
            <w14:solidFill>
              <w14:schemeClr w14:val="tx1"/>
            </w14:solidFill>
          </w14:textFill>
        </w:rPr>
        <w:t>对污染物排放的规定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系统应尽可能采用可回收的环保材料，正常运营时产生的废弃物（如轮胎</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电池</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易损零部件等）应得到妥善回收和利用。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综合车场的生活污水、生产废水，</w:t>
      </w:r>
      <w:r>
        <w:rPr>
          <w:rFonts w:hint="eastAsia" w:ascii="宋体" w:hAnsi="宋体" w:eastAsia="宋体" w:cs="Times New Roman"/>
          <w:bCs/>
          <w:color w:val="000000" w:themeColor="text1"/>
          <w:sz w:val="24"/>
          <w:szCs w:val="24"/>
          <w:lang w:bidi="en-US"/>
          <w14:textFill>
            <w14:solidFill>
              <w14:schemeClr w14:val="tx1"/>
            </w14:solidFill>
          </w14:textFill>
        </w:rPr>
        <w:t>以及</w:t>
      </w:r>
      <w:r>
        <w:rPr>
          <w:rFonts w:ascii="宋体" w:hAnsi="宋体" w:eastAsia="宋体" w:cs="Times New Roman"/>
          <w:bCs/>
          <w:color w:val="000000" w:themeColor="text1"/>
          <w:sz w:val="24"/>
          <w:szCs w:val="24"/>
          <w:lang w:bidi="en-US"/>
          <w14:textFill>
            <w14:solidFill>
              <w14:schemeClr w14:val="tx1"/>
            </w14:solidFill>
          </w14:textFill>
        </w:rPr>
        <w:t>处理后的生活污水、生产废水</w:t>
      </w:r>
      <w:r>
        <w:rPr>
          <w:rFonts w:hint="eastAsia" w:ascii="宋体" w:hAnsi="宋体" w:eastAsia="宋体" w:cs="Times New Roman"/>
          <w:bCs/>
          <w:color w:val="000000" w:themeColor="text1"/>
          <w:sz w:val="24"/>
          <w:szCs w:val="24"/>
          <w:lang w:bidi="en-US"/>
          <w14:textFill>
            <w14:solidFill>
              <w14:schemeClr w14:val="tx1"/>
            </w14:solidFill>
          </w14:textFill>
        </w:rPr>
        <w:t>不应</w:t>
      </w:r>
      <w:r>
        <w:rPr>
          <w:rFonts w:ascii="宋体" w:hAnsi="宋体" w:eastAsia="宋体" w:cs="Times New Roman"/>
          <w:bCs/>
          <w:color w:val="000000" w:themeColor="text1"/>
          <w:sz w:val="24"/>
          <w:szCs w:val="24"/>
          <w:lang w:bidi="en-US"/>
          <w14:textFill>
            <w14:solidFill>
              <w14:schemeClr w14:val="tx1"/>
            </w14:solidFill>
          </w14:textFill>
        </w:rPr>
        <w:t>排入水源保护水域。</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当综合车场附件无市政污水排水系统时，应对生活污水、生产废水进行处理，并应符合现行国家标准《污水综合排放标准》GB 8978的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4.14</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综合车场</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生产废水宜处理后回收循环使用。</w:t>
      </w:r>
    </w:p>
    <w:p>
      <w:pPr>
        <w:spacing w:line="360" w:lineRule="auto"/>
        <w:rPr>
          <w:rFonts w:ascii="Times New Roman" w:hAnsi="Times New Roman" w:eastAsia="宋体" w:cs="Times New Roman"/>
          <w:b/>
          <w:bCs/>
          <w:color w:val="000000" w:themeColor="text1"/>
          <w:lang w:bidi="en-US"/>
          <w14:textFill>
            <w14:solidFill>
              <w14:schemeClr w14:val="tx1"/>
            </w14:solidFill>
          </w14:textFill>
        </w:rPr>
      </w:pPr>
    </w:p>
    <w:p>
      <w:pPr>
        <w:rPr>
          <w:color w:val="000000" w:themeColor="text1"/>
          <w:lang w:bidi="en-US"/>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74" w:name="_Toc57705859"/>
      <w:r>
        <w:rPr>
          <w:rFonts w:hint="eastAsia"/>
          <w:color w:val="000000" w:themeColor="text1"/>
          <w14:textFill>
            <w14:solidFill>
              <w14:schemeClr w14:val="tx1"/>
            </w14:solidFill>
          </w14:textFill>
        </w:rPr>
        <w:t>5  施工验收</w:t>
      </w:r>
      <w:bookmarkEnd w:id="74"/>
    </w:p>
    <w:p>
      <w:pPr>
        <w:pStyle w:val="3"/>
        <w:spacing w:before="156" w:beforeLines="50"/>
        <w:rPr>
          <w:color w:val="000000" w:themeColor="text1"/>
          <w14:textFill>
            <w14:solidFill>
              <w14:schemeClr w14:val="tx1"/>
            </w14:solidFill>
          </w14:textFill>
        </w:rPr>
      </w:pPr>
      <w:bookmarkStart w:id="75" w:name="_Toc57705860"/>
      <w:r>
        <w:rPr>
          <w:rFonts w:hint="eastAsia"/>
          <w:color w:val="000000" w:themeColor="text1"/>
          <w14:textFill>
            <w14:solidFill>
              <w14:schemeClr w14:val="tx1"/>
            </w14:solidFill>
          </w14:textFill>
        </w:rPr>
        <w:t>5.1  一般规定</w:t>
      </w:r>
      <w:bookmarkEnd w:id="75"/>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5.1.1</w:t>
      </w:r>
      <w:r>
        <w:rPr>
          <w:rFonts w:hint="eastAsia" w:ascii="宋体" w:hAnsi="宋体" w:eastAsia="宋体" w:cs="Times New Roman"/>
          <w:bCs/>
          <w:color w:val="000000" w:themeColor="text1"/>
          <w:sz w:val="24"/>
          <w:szCs w:val="24"/>
          <w:lang w:bidi="en-US"/>
          <w14:textFill>
            <w14:solidFill>
              <w14:schemeClr w14:val="tx1"/>
            </w14:solidFill>
          </w14:textFill>
        </w:rPr>
        <w:t xml:space="preserve">  施工中对废水、废气、废物的排放和处理应符合国家环境保护标准的有关规定，并应采取措施减少对城市交通和居民生活的干扰。</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5.1.2</w:t>
      </w:r>
      <w:r>
        <w:rPr>
          <w:rFonts w:hint="eastAsia" w:ascii="宋体" w:hAnsi="宋体" w:eastAsia="宋体" w:cs="Times New Roman"/>
          <w:bCs/>
          <w:color w:val="000000" w:themeColor="text1"/>
          <w:sz w:val="24"/>
          <w:szCs w:val="24"/>
          <w:lang w:bidi="en-US"/>
          <w14:textFill>
            <w14:solidFill>
              <w14:schemeClr w14:val="tx1"/>
            </w14:solidFill>
          </w14:textFill>
        </w:rPr>
        <w:t xml:space="preserve">  施工中应对文物、管网、道路、桥梁、综合管廊等城市基础设施以及永久性测量标桩和地质、地震观测标志等予以保护，若需迁改，应报请相关主管部门批准。</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5.1.3</w:t>
      </w:r>
      <w:r>
        <w:rPr>
          <w:rFonts w:hint="eastAsia" w:ascii="宋体" w:hAnsi="宋体" w:eastAsia="宋体" w:cs="Times New Roman"/>
          <w:bCs/>
          <w:color w:val="000000" w:themeColor="text1"/>
          <w:sz w:val="24"/>
          <w:szCs w:val="24"/>
          <w:lang w:bidi="en-US"/>
          <w14:textFill>
            <w14:solidFill>
              <w14:schemeClr w14:val="tx1"/>
            </w14:solidFill>
          </w14:textFill>
        </w:rPr>
        <w:t xml:space="preserve">  施工测量及监测应符合现行国家标准《城市轨道交通工程测量规范》GB 50308和《城市轨道交通工程监测技术规范》GB 50911的有关规定。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5.1.4</w:t>
      </w:r>
      <w:r>
        <w:rPr>
          <w:rFonts w:hint="eastAsia" w:ascii="宋体" w:hAnsi="宋体" w:eastAsia="宋体" w:cs="Times New Roman"/>
          <w:bCs/>
          <w:color w:val="000000" w:themeColor="text1"/>
          <w:sz w:val="24"/>
          <w:szCs w:val="24"/>
          <w:lang w:bidi="en-US"/>
          <w14:textFill>
            <w14:solidFill>
              <w14:schemeClr w14:val="tx1"/>
            </w14:solidFill>
          </w14:textFill>
        </w:rPr>
        <w:t xml:space="preserve">  施工中应采取稳妥可靠的安全措施，保证施工周边建（构）筑物安全和施工人员职业健康安全。</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5.1.5</w:t>
      </w:r>
      <w:r>
        <w:rPr>
          <w:rFonts w:hint="eastAsia" w:ascii="宋体" w:hAnsi="宋体" w:eastAsia="宋体" w:cs="Times New Roman"/>
          <w:bCs/>
          <w:color w:val="000000" w:themeColor="text1"/>
          <w:sz w:val="24"/>
          <w:szCs w:val="24"/>
          <w:lang w:bidi="en-US"/>
          <w14:textFill>
            <w14:solidFill>
              <w14:schemeClr w14:val="tx1"/>
            </w14:solidFill>
          </w14:textFill>
        </w:rPr>
        <w:t xml:space="preserve">  施工中采用原材料、预制品、设备及外购件等，应符合国家现行有关标准的规定。采用新技术、新工艺、新材料、新设备时，应经批准。</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5.1.6</w:t>
      </w:r>
      <w:r>
        <w:rPr>
          <w:rFonts w:hint="eastAsia" w:ascii="宋体" w:hAnsi="宋体" w:eastAsia="宋体" w:cs="Times New Roman"/>
          <w:bCs/>
          <w:color w:val="000000" w:themeColor="text1"/>
          <w:sz w:val="24"/>
          <w:szCs w:val="24"/>
          <w:lang w:bidi="en-US"/>
          <w14:textFill>
            <w14:solidFill>
              <w14:schemeClr w14:val="tx1"/>
            </w14:solidFill>
          </w14:textFill>
        </w:rPr>
        <w:t xml:space="preserve">  有关结构、道岔、系统设备、车站设备及综合车场的施工应满足建筑抗震等级设计要求，隔震减震性能应符合相关要求。</w:t>
      </w:r>
    </w:p>
    <w:p>
      <w:pPr>
        <w:pStyle w:val="3"/>
        <w:spacing w:before="156" w:beforeLines="50"/>
        <w:rPr>
          <w:color w:val="000000" w:themeColor="text1"/>
          <w14:textFill>
            <w14:solidFill>
              <w14:schemeClr w14:val="tx1"/>
            </w14:solidFill>
          </w14:textFill>
        </w:rPr>
      </w:pPr>
      <w:bookmarkStart w:id="76" w:name="_Toc57705861"/>
      <w:r>
        <w:rPr>
          <w:rFonts w:hint="eastAsia"/>
          <w:color w:val="000000" w:themeColor="text1"/>
          <w14:textFill>
            <w14:solidFill>
              <w14:schemeClr w14:val="tx1"/>
            </w14:solidFill>
          </w14:textFill>
        </w:rPr>
        <w:t>5.2  区间工程</w:t>
      </w:r>
      <w:bookmarkEnd w:id="76"/>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基础与承台</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5.2.1</w:t>
      </w:r>
      <w:r>
        <w:rPr>
          <w:rFonts w:hint="eastAsia" w:ascii="宋体" w:hAnsi="宋体" w:eastAsia="宋体" w:cs="Times New Roman"/>
          <w:bCs/>
          <w:color w:val="000000" w:themeColor="text1"/>
          <w:sz w:val="24"/>
          <w:szCs w:val="24"/>
          <w:lang w:bidi="en-US"/>
          <w14:textFill>
            <w14:solidFill>
              <w14:schemeClr w14:val="tx1"/>
            </w14:solidFill>
          </w14:textFill>
        </w:rPr>
        <w:t xml:space="preserve">  地基基础施工与质量控制应符合现行行业标准《公路桥涵施工技术规范》</w:t>
      </w:r>
      <w:r>
        <w:rPr>
          <w:rFonts w:ascii="宋体" w:hAnsi="宋体" w:eastAsia="宋体" w:cs="Times New Roman"/>
          <w:bCs/>
          <w:color w:val="000000" w:themeColor="text1"/>
          <w:sz w:val="24"/>
          <w:szCs w:val="24"/>
          <w:lang w:bidi="en-US"/>
          <w14:textFill>
            <w14:solidFill>
              <w14:schemeClr w14:val="tx1"/>
            </w14:solidFill>
          </w14:textFill>
        </w:rPr>
        <w:t>JTG/T F50</w:t>
      </w:r>
      <w:r>
        <w:rPr>
          <w:rFonts w:hint="eastAsia" w:ascii="宋体" w:hAnsi="宋体" w:eastAsia="宋体" w:cs="Times New Roman"/>
          <w:bCs/>
          <w:color w:val="000000" w:themeColor="text1"/>
          <w:sz w:val="24"/>
          <w:szCs w:val="24"/>
          <w:lang w:bidi="en-US"/>
          <w14:textFill>
            <w14:solidFill>
              <w14:schemeClr w14:val="tx1"/>
            </w14:solidFill>
          </w14:textFill>
        </w:rPr>
        <w:t>的有</w:t>
      </w:r>
      <w:r>
        <w:rPr>
          <w:rFonts w:ascii="宋体" w:hAnsi="宋体" w:eastAsia="宋体" w:cs="Times New Roman"/>
          <w:bCs/>
          <w:color w:val="000000" w:themeColor="text1"/>
          <w:sz w:val="24"/>
          <w:szCs w:val="24"/>
          <w:lang w:bidi="en-US"/>
          <w14:textFill>
            <w14:solidFill>
              <w14:schemeClr w14:val="tx1"/>
            </w14:solidFill>
          </w14:textFill>
        </w:rPr>
        <w:t>关</w:t>
      </w:r>
      <w:r>
        <w:rPr>
          <w:rFonts w:hint="eastAsia" w:ascii="宋体" w:hAnsi="宋体" w:eastAsia="宋体" w:cs="Times New Roman"/>
          <w:bCs/>
          <w:color w:val="000000" w:themeColor="text1"/>
          <w:sz w:val="24"/>
          <w:szCs w:val="24"/>
          <w:lang w:bidi="en-US"/>
          <w14:textFill>
            <w14:solidFill>
              <w14:schemeClr w14:val="tx1"/>
            </w14:solidFill>
          </w14:textFill>
        </w:rPr>
        <w:t>规定</w:t>
      </w:r>
      <w:r>
        <w:rPr>
          <w:rFonts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5.2.2</w:t>
      </w:r>
      <w:r>
        <w:rPr>
          <w:rFonts w:hint="eastAsia" w:ascii="宋体" w:hAnsi="宋体" w:eastAsia="宋体" w:cs="Times New Roman"/>
          <w:bCs/>
          <w:color w:val="000000" w:themeColor="text1"/>
          <w:sz w:val="24"/>
          <w:szCs w:val="24"/>
          <w:lang w:bidi="en-US"/>
          <w14:textFill>
            <w14:solidFill>
              <w14:schemeClr w14:val="tx1"/>
            </w14:solidFill>
          </w14:textFill>
        </w:rPr>
        <w:t xml:space="preserve">  基础回填施工及验收应符合设计规定以及现行行业标准《城镇道路工程施工及质量验收规范》CJJ 1的有关规定。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bookmarkStart w:id="77" w:name="_Toc54175912"/>
      <w:bookmarkStart w:id="78" w:name="_Toc18308375"/>
      <w:bookmarkStart w:id="79" w:name="_Toc15485950"/>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混凝土墩柱</w:t>
      </w:r>
      <w:r>
        <w:rPr>
          <w:rFonts w:hint="eastAsia" w:ascii="仿宋" w:hAnsi="仿宋" w:eastAsia="仿宋"/>
          <w:b/>
          <w:bCs/>
          <w:color w:val="000000" w:themeColor="text1"/>
          <w:sz w:val="24"/>
          <w:szCs w:val="24"/>
          <w:lang w:bidi="en-US"/>
          <w14:textFill>
            <w14:solidFill>
              <w14:schemeClr w14:val="tx1"/>
            </w14:solidFill>
          </w14:textFill>
        </w:rPr>
        <w:t>、</w:t>
      </w:r>
      <w:r>
        <w:rPr>
          <w:rFonts w:ascii="仿宋" w:hAnsi="仿宋" w:eastAsia="仿宋"/>
          <w:b/>
          <w:bCs/>
          <w:color w:val="000000" w:themeColor="text1"/>
          <w:sz w:val="24"/>
          <w:szCs w:val="24"/>
          <w:lang w:bidi="en-US"/>
          <w14:textFill>
            <w14:solidFill>
              <w14:schemeClr w14:val="tx1"/>
            </w14:solidFill>
          </w14:textFill>
        </w:rPr>
        <w:t>盖梁</w:t>
      </w:r>
      <w:r>
        <w:rPr>
          <w:rFonts w:hint="eastAsia" w:ascii="仿宋" w:hAnsi="仿宋" w:eastAsia="仿宋"/>
          <w:b/>
          <w:bCs/>
          <w:color w:val="000000" w:themeColor="text1"/>
          <w:sz w:val="24"/>
          <w:szCs w:val="24"/>
          <w:lang w:bidi="en-US"/>
          <w14:textFill>
            <w14:solidFill>
              <w14:schemeClr w14:val="tx1"/>
            </w14:solidFill>
          </w14:textFill>
        </w:rPr>
        <w:t>、轨道</w:t>
      </w:r>
      <w:r>
        <w:rPr>
          <w:rFonts w:ascii="仿宋" w:hAnsi="仿宋" w:eastAsia="仿宋"/>
          <w:b/>
          <w:bCs/>
          <w:color w:val="000000" w:themeColor="text1"/>
          <w:sz w:val="24"/>
          <w:szCs w:val="24"/>
          <w:lang w:bidi="en-US"/>
          <w14:textFill>
            <w14:solidFill>
              <w14:schemeClr w14:val="tx1"/>
            </w14:solidFill>
          </w14:textFill>
        </w:rPr>
        <w:t>梁</w:t>
      </w:r>
      <w:bookmarkEnd w:id="77"/>
      <w:bookmarkEnd w:id="78"/>
      <w:bookmarkEnd w:id="79"/>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墩柱和盖梁的施工应符合</w:t>
      </w:r>
      <w:r>
        <w:rPr>
          <w:rFonts w:hint="eastAsia" w:ascii="宋体" w:hAnsi="宋体" w:eastAsia="宋体" w:cs="Times New Roman"/>
          <w:bCs/>
          <w:color w:val="000000" w:themeColor="text1"/>
          <w:sz w:val="24"/>
          <w:szCs w:val="24"/>
          <w:lang w:bidi="en-US"/>
          <w14:textFill>
            <w14:solidFill>
              <w14:schemeClr w14:val="tx1"/>
            </w14:solidFill>
          </w14:textFill>
        </w:rPr>
        <w:t>现行行业标准</w:t>
      </w:r>
      <w:r>
        <w:rPr>
          <w:rFonts w:ascii="宋体" w:hAnsi="宋体" w:eastAsia="宋体" w:cs="Times New Roman"/>
          <w:bCs/>
          <w:color w:val="000000" w:themeColor="text1"/>
          <w:sz w:val="24"/>
          <w:szCs w:val="24"/>
          <w:lang w:bidi="en-US"/>
          <w14:textFill>
            <w14:solidFill>
              <w14:schemeClr w14:val="tx1"/>
            </w14:solidFill>
          </w14:textFill>
        </w:rPr>
        <w:t>《公路桥涵施工技术规范》JTG/T F50</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有关规定，检验标准应符合</w:t>
      </w:r>
      <w:r>
        <w:rPr>
          <w:rFonts w:hint="eastAsia" w:ascii="宋体" w:hAnsi="宋体" w:eastAsia="宋体" w:cs="Times New Roman"/>
          <w:bCs/>
          <w:color w:val="000000" w:themeColor="text1"/>
          <w:sz w:val="24"/>
          <w:szCs w:val="24"/>
          <w:lang w:bidi="en-US"/>
          <w14:textFill>
            <w14:solidFill>
              <w14:schemeClr w14:val="tx1"/>
            </w14:solidFill>
          </w14:textFill>
        </w:rPr>
        <w:t>国家现行标准</w:t>
      </w:r>
      <w:r>
        <w:rPr>
          <w:rFonts w:ascii="宋体" w:hAnsi="宋体" w:eastAsia="宋体" w:cs="Times New Roman"/>
          <w:bCs/>
          <w:color w:val="000000" w:themeColor="text1"/>
          <w:sz w:val="24"/>
          <w:szCs w:val="24"/>
          <w:lang w:bidi="en-US"/>
          <w14:textFill>
            <w14:solidFill>
              <w14:schemeClr w14:val="tx1"/>
            </w14:solidFill>
          </w14:textFill>
        </w:rPr>
        <w:t>《混凝土结构工程施工质量验收规范》GB 50204</w:t>
      </w:r>
      <w:r>
        <w:rPr>
          <w:rFonts w:hint="eastAsia" w:ascii="宋体" w:hAnsi="宋体" w:eastAsia="宋体" w:cs="Times New Roman"/>
          <w:bCs/>
          <w:color w:val="000000" w:themeColor="text1"/>
          <w:sz w:val="24"/>
          <w:szCs w:val="24"/>
          <w:lang w:bidi="en-US"/>
          <w14:textFill>
            <w14:solidFill>
              <w14:schemeClr w14:val="tx1"/>
            </w14:solidFill>
          </w14:textFill>
        </w:rPr>
        <w:t>和《公路工程质量检验评定标准》</w:t>
      </w:r>
      <w:r>
        <w:rPr>
          <w:rFonts w:ascii="宋体" w:hAnsi="宋体" w:eastAsia="宋体" w:cs="Times New Roman"/>
          <w:bCs/>
          <w:color w:val="000000" w:themeColor="text1"/>
          <w:sz w:val="24"/>
          <w:szCs w:val="24"/>
          <w:lang w:bidi="en-US"/>
          <w14:textFill>
            <w14:solidFill>
              <w14:schemeClr w14:val="tx1"/>
            </w14:solidFill>
          </w14:textFill>
        </w:rPr>
        <w:t>JTG F80/1</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有关规定</w:t>
      </w:r>
      <w:r>
        <w:rPr>
          <w:rFonts w:hint="eastAsia" w:ascii="宋体" w:hAnsi="宋体" w:eastAsia="宋体" w:cs="Times New Roman"/>
          <w:bCs/>
          <w:color w:val="000000" w:themeColor="text1"/>
          <w:sz w:val="24"/>
          <w:szCs w:val="24"/>
          <w:lang w:bidi="en-US"/>
          <w14:textFill>
            <w14:solidFill>
              <w14:schemeClr w14:val="tx1"/>
            </w14:solidFill>
          </w14:textFill>
        </w:rPr>
        <w:t>。</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现浇钢筋混凝土轨道梁、现浇预应力钢筋混凝土轨道梁</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施工应符合</w:t>
      </w:r>
      <w:r>
        <w:rPr>
          <w:rFonts w:hint="eastAsia" w:ascii="宋体" w:hAnsi="宋体" w:eastAsia="宋体" w:cs="Times New Roman"/>
          <w:bCs/>
          <w:color w:val="000000" w:themeColor="text1"/>
          <w:sz w:val="24"/>
          <w:szCs w:val="24"/>
          <w:lang w:bidi="en-US"/>
          <w14:textFill>
            <w14:solidFill>
              <w14:schemeClr w14:val="tx1"/>
            </w14:solidFill>
          </w14:textFill>
        </w:rPr>
        <w:t>现行行业标准</w:t>
      </w:r>
      <w:r>
        <w:rPr>
          <w:rFonts w:ascii="宋体" w:hAnsi="宋体" w:eastAsia="宋体" w:cs="Times New Roman"/>
          <w:bCs/>
          <w:color w:val="000000" w:themeColor="text1"/>
          <w:sz w:val="24"/>
          <w:szCs w:val="24"/>
          <w:lang w:bidi="en-US"/>
          <w14:textFill>
            <w14:solidFill>
              <w14:schemeClr w14:val="tx1"/>
            </w14:solidFill>
          </w14:textFill>
        </w:rPr>
        <w:t>《公路桥涵施工技术规范》JTG/T F50</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预制钢筋混凝土轨道梁、预制预应力钢筋混凝土轨道梁的施工除应符合现行行业标准《公路桥涵施工技术规范》</w:t>
      </w:r>
      <w:r>
        <w:rPr>
          <w:rFonts w:ascii="宋体" w:hAnsi="宋体" w:eastAsia="宋体" w:cs="Times New Roman"/>
          <w:bCs/>
          <w:color w:val="000000" w:themeColor="text1"/>
          <w:sz w:val="24"/>
          <w:szCs w:val="24"/>
          <w:lang w:bidi="en-US"/>
          <w14:textFill>
            <w14:solidFill>
              <w14:schemeClr w14:val="tx1"/>
            </w14:solidFill>
          </w14:textFill>
        </w:rPr>
        <w:t>JTG/T F50</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有关规定</w:t>
      </w:r>
      <w:r>
        <w:rPr>
          <w:rFonts w:hint="eastAsia" w:ascii="宋体" w:hAnsi="宋体" w:eastAsia="宋体" w:cs="Times New Roman"/>
          <w:bCs/>
          <w:color w:val="000000" w:themeColor="text1"/>
          <w:sz w:val="24"/>
          <w:szCs w:val="24"/>
          <w:lang w:bidi="en-US"/>
          <w14:textFill>
            <w14:solidFill>
              <w14:schemeClr w14:val="tx1"/>
            </w14:solidFill>
          </w14:textFill>
        </w:rPr>
        <w:t>外</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尚</w:t>
      </w:r>
      <w:r>
        <w:rPr>
          <w:rFonts w:ascii="宋体" w:hAnsi="宋体" w:eastAsia="宋体" w:cs="Times New Roman"/>
          <w:bCs/>
          <w:color w:val="000000" w:themeColor="text1"/>
          <w:sz w:val="24"/>
          <w:szCs w:val="24"/>
          <w:lang w:bidi="en-US"/>
          <w14:textFill>
            <w14:solidFill>
              <w14:schemeClr w14:val="tx1"/>
            </w14:solidFill>
          </w14:textFill>
        </w:rPr>
        <w:t>应符合下列规定：</w:t>
      </w:r>
    </w:p>
    <w:p>
      <w:pPr>
        <w:pStyle w:val="39"/>
        <w:numPr>
          <w:ilvl w:val="0"/>
          <w:numId w:val="1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预制钢筋混凝土轨道梁应采用可调式模板及配套设备，模板应能有效调整平面曲线、竖曲线，可调式模板系统总装精度应</w:t>
      </w:r>
      <w:r>
        <w:rPr>
          <w:rFonts w:hint="eastAsia" w:ascii="宋体" w:hAnsi="宋体" w:eastAsia="宋体"/>
          <w:color w:val="000000" w:themeColor="text1"/>
          <w:sz w:val="24"/>
          <w:szCs w:val="24"/>
          <w:lang w:bidi="en-US"/>
          <w14:textFill>
            <w14:solidFill>
              <w14:schemeClr w14:val="tx1"/>
            </w14:solidFill>
          </w14:textFill>
        </w:rPr>
        <w:t>符合下列规定</w:t>
      </w:r>
      <w:r>
        <w:rPr>
          <w:rFonts w:ascii="宋体" w:hAnsi="宋体" w:eastAsia="宋体"/>
          <w:color w:val="000000" w:themeColor="text1"/>
          <w:sz w:val="24"/>
          <w:szCs w:val="24"/>
          <w:lang w:bidi="en-US"/>
          <w14:textFill>
            <w14:solidFill>
              <w14:schemeClr w14:val="tx1"/>
            </w14:solidFill>
          </w14:textFill>
        </w:rPr>
        <w:t>：</w:t>
      </w:r>
    </w:p>
    <w:p>
      <w:pPr>
        <w:pStyle w:val="39"/>
        <w:numPr>
          <w:ilvl w:val="0"/>
          <w:numId w:val="1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侧模板底边线的整体直线度不应大于2mm；工作面表面平整度不应大于2mm/m²。</w:t>
      </w:r>
    </w:p>
    <w:p>
      <w:pPr>
        <w:pStyle w:val="39"/>
        <w:numPr>
          <w:ilvl w:val="0"/>
          <w:numId w:val="1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竖曲线调节装置线形条的直线度不应大于3mm/4m。</w:t>
      </w:r>
    </w:p>
    <w:p>
      <w:pPr>
        <w:pStyle w:val="39"/>
        <w:numPr>
          <w:ilvl w:val="0"/>
          <w:numId w:val="1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密封装置密封应有效；倒角纵向应顺直，倒角高度尺寸及误差应为20mm±3mm；倒角宽度误差应为20mm±3mm。</w:t>
      </w:r>
    </w:p>
    <w:p>
      <w:pPr>
        <w:pStyle w:val="39"/>
        <w:numPr>
          <w:ilvl w:val="0"/>
          <w:numId w:val="1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底模台车顶面平整度不应大于2mm/</w:t>
      </w:r>
      <w:r>
        <w:rPr>
          <w:rFonts w:hint="eastAsia" w:ascii="宋体" w:hAnsi="宋体" w:eastAsia="宋体"/>
          <w:color w:val="000000" w:themeColor="text1"/>
          <w:sz w:val="24"/>
          <w:szCs w:val="24"/>
          <w:lang w:bidi="en-US"/>
          <w14:textFill>
            <w14:solidFill>
              <w14:schemeClr w14:val="tx1"/>
            </w14:solidFill>
          </w14:textFill>
        </w:rPr>
        <w:t>m²</w:t>
      </w:r>
      <w:r>
        <w:rPr>
          <w:rFonts w:ascii="宋体" w:hAnsi="宋体" w:eastAsia="宋体"/>
          <w:color w:val="000000" w:themeColor="text1"/>
          <w:sz w:val="24"/>
          <w:szCs w:val="24"/>
          <w:lang w:bidi="en-US"/>
          <w14:textFill>
            <w14:solidFill>
              <w14:schemeClr w14:val="tx1"/>
            </w14:solidFill>
          </w14:textFill>
        </w:rPr>
        <w:t>；活动平台之间及活动平台与车体接缝（顶面）不应大于3mm；台车全长允许误差应为±20mm，宽度允许误差应为±5mm。</w:t>
      </w:r>
    </w:p>
    <w:p>
      <w:pPr>
        <w:pStyle w:val="39"/>
        <w:numPr>
          <w:ilvl w:val="0"/>
          <w:numId w:val="1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端模宽度误差不应大于±0.5mm，端模高度误差不应大于±1mm，指形板预埋槽座尺寸误差不应大于±0.5mm；预应力筋孔位置误差不应大于2mm。</w:t>
      </w:r>
    </w:p>
    <w:p>
      <w:pPr>
        <w:pStyle w:val="39"/>
        <w:numPr>
          <w:ilvl w:val="0"/>
          <w:numId w:val="1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预制预应力轨道梁可调节式模板零调整应符合下列规定：</w:t>
      </w:r>
    </w:p>
    <w:p>
      <w:pPr>
        <w:pStyle w:val="39"/>
        <w:numPr>
          <w:ilvl w:val="0"/>
          <w:numId w:val="19"/>
        </w:numPr>
        <w:spacing w:line="360" w:lineRule="auto"/>
        <w:ind w:left="1083" w:hanging="357" w:firstLineChars="0"/>
        <w:rPr>
          <w:rFonts w:ascii="宋体" w:hAnsi="宋体" w:eastAsia="宋体"/>
          <w:b/>
          <w:bCs/>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零调整项目包括吊臂挠度调整、核定侧模加力器标尺刻度零读数、在直线状态时轨道梁宽度调整、侧模加力器的调整、侧模板线形调整和底模台车零调整。</w:t>
      </w:r>
    </w:p>
    <w:p>
      <w:pPr>
        <w:pStyle w:val="39"/>
        <w:numPr>
          <w:ilvl w:val="0"/>
          <w:numId w:val="19"/>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每生产9榀预应力轨道梁后应对模板系统作一次零调整，在每榀梁制作调模前应根据前一榀梁脱模后检测的制作误差结果对模板进行相应调整。</w:t>
      </w:r>
    </w:p>
    <w:p>
      <w:pPr>
        <w:pStyle w:val="39"/>
        <w:numPr>
          <w:ilvl w:val="0"/>
          <w:numId w:val="1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端模倾角、转角和端模底部内边线与梁体中心线夹角允许误差应符合表</w:t>
      </w:r>
      <w:r>
        <w:rPr>
          <w:rFonts w:hint="eastAsia" w:ascii="宋体" w:hAnsi="宋体" w:eastAsia="宋体"/>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.2.5-1的规定，检验标准应符合现行行业标准《城市桥梁工程施工及质量验收规范》CJJ 2的</w:t>
      </w:r>
      <w:r>
        <w:rPr>
          <w:rFonts w:hint="eastAsia" w:ascii="宋体" w:hAnsi="宋体" w:eastAsia="宋体"/>
          <w:color w:val="000000" w:themeColor="text1"/>
          <w:sz w:val="24"/>
          <w:szCs w:val="24"/>
          <w:lang w:bidi="en-US"/>
          <w14:textFill>
            <w14:solidFill>
              <w14:schemeClr w14:val="tx1"/>
            </w14:solidFill>
          </w14:textFill>
        </w:rPr>
        <w:t>有</w:t>
      </w:r>
      <w:r>
        <w:rPr>
          <w:rFonts w:ascii="宋体" w:hAnsi="宋体" w:eastAsia="宋体"/>
          <w:color w:val="000000" w:themeColor="text1"/>
          <w:sz w:val="24"/>
          <w:szCs w:val="24"/>
          <w:lang w:bidi="en-US"/>
          <w14:textFill>
            <w14:solidFill>
              <w14:schemeClr w14:val="tx1"/>
            </w14:solidFill>
          </w14:textFill>
        </w:rPr>
        <w:t>关规定。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表5.2.5-1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端模安装允许误差</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5"/>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jc w:val="center"/>
        </w:trPr>
        <w:tc>
          <w:tcPr>
            <w:tcW w:w="3353"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项    目</w:t>
            </w:r>
          </w:p>
        </w:tc>
        <w:tc>
          <w:tcPr>
            <w:tcW w:w="1647"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53"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梁长（顶部测两组值，底部测两组值，取平均值）</w:t>
            </w:r>
          </w:p>
        </w:tc>
        <w:tc>
          <w:tcPr>
            <w:tcW w:w="1647"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53"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端模倾角、转角与梁体中心线夹角误差</w:t>
            </w:r>
          </w:p>
        </w:tc>
        <w:tc>
          <w:tcPr>
            <w:tcW w:w="1647"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±2/1000rad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53"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端模预埋件应紧贴密合，且垂直于端模</w:t>
            </w:r>
          </w:p>
        </w:tc>
        <w:tc>
          <w:tcPr>
            <w:tcW w:w="1647"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无间隙</w:t>
            </w:r>
          </w:p>
        </w:tc>
      </w:tr>
    </w:tbl>
    <w:p>
      <w:pPr>
        <w:pStyle w:val="39"/>
        <w:numPr>
          <w:ilvl w:val="0"/>
          <w:numId w:val="1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侧模调整和检查应符合下列规定：</w:t>
      </w:r>
    </w:p>
    <w:p>
      <w:pPr>
        <w:pStyle w:val="39"/>
        <w:numPr>
          <w:ilvl w:val="1"/>
          <w:numId w:val="20"/>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在台车进入浇筑台位前，应按预应力轨道梁制作工法指导书的要求将指形板、侧模板调整完毕，并应安装接触轨绝缘子预埋套管等预埋件。</w:t>
      </w:r>
    </w:p>
    <w:p>
      <w:pPr>
        <w:pStyle w:val="39"/>
        <w:numPr>
          <w:ilvl w:val="1"/>
          <w:numId w:val="20"/>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梁体钢筋骨架随台车一起送入钢筋混凝土浇筑位置后，应调节台车纵、横向位置，并应使台车准确就位。</w:t>
      </w:r>
    </w:p>
    <w:p>
      <w:pPr>
        <w:pStyle w:val="39"/>
        <w:numPr>
          <w:ilvl w:val="1"/>
          <w:numId w:val="20"/>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应按预应力轨道梁制作工法指导书的要求依次调节各加力器，模板应调整至规定线形。</w:t>
      </w:r>
    </w:p>
    <w:p>
      <w:pPr>
        <w:pStyle w:val="39"/>
        <w:numPr>
          <w:ilvl w:val="1"/>
          <w:numId w:val="20"/>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底部应安装密封胶条，内模应有防浮压栓，侧模应有地脚拉杆，侧模安装调整后的允许误差应符合表</w:t>
      </w:r>
      <w:r>
        <w:rPr>
          <w:rFonts w:hint="eastAsia" w:ascii="宋体" w:hAnsi="宋体" w:eastAsia="宋体" w:cs="Times New Roman"/>
          <w:color w:val="000000" w:themeColor="text1"/>
          <w:sz w:val="24"/>
          <w:szCs w:val="24"/>
          <w:lang w:bidi="en-US"/>
          <w14:textFill>
            <w14:solidFill>
              <w14:schemeClr w14:val="tx1"/>
            </w14:solidFill>
          </w14:textFill>
        </w:rPr>
        <w:t>5</w:t>
      </w:r>
      <w:r>
        <w:rPr>
          <w:rFonts w:ascii="宋体" w:hAnsi="宋体" w:eastAsia="宋体" w:cs="Times New Roman"/>
          <w:color w:val="000000" w:themeColor="text1"/>
          <w:sz w:val="24"/>
          <w:szCs w:val="24"/>
          <w:lang w:bidi="en-US"/>
          <w14:textFill>
            <w14:solidFill>
              <w14:schemeClr w14:val="tx1"/>
            </w14:solidFill>
          </w14:textFill>
        </w:rPr>
        <w:t>.2.5-2的</w:t>
      </w:r>
      <w:r>
        <w:rPr>
          <w:rFonts w:hint="eastAsia" w:ascii="宋体" w:hAnsi="宋体" w:eastAsia="宋体" w:cs="Times New Roman"/>
          <w:color w:val="000000" w:themeColor="text1"/>
          <w:sz w:val="24"/>
          <w:szCs w:val="24"/>
          <w:lang w:bidi="en-US"/>
          <w14:textFill>
            <w14:solidFill>
              <w14:schemeClr w14:val="tx1"/>
            </w14:solidFill>
          </w14:textFill>
        </w:rPr>
        <w:t>规定</w:t>
      </w:r>
      <w:r>
        <w:rPr>
          <w:rFonts w:ascii="宋体" w:hAnsi="宋体" w:eastAsia="宋体" w:cs="Times New Roman"/>
          <w:color w:val="000000" w:themeColor="text1"/>
          <w:sz w:val="24"/>
          <w:szCs w:val="24"/>
          <w:lang w:bidi="en-US"/>
          <w14:textFill>
            <w14:solidFill>
              <w14:schemeClr w14:val="tx1"/>
            </w14:solidFill>
          </w14:textFill>
        </w:rPr>
        <w:t>，检验标准应符合现行行业标准《城市桥梁工程施工及质量验收规范》CJJ 2</w:t>
      </w:r>
      <w:r>
        <w:rPr>
          <w:rFonts w:hint="eastAsia" w:ascii="宋体" w:hAnsi="宋体" w:eastAsia="宋体" w:cs="Times New Roman"/>
          <w:color w:val="000000" w:themeColor="text1"/>
          <w:sz w:val="24"/>
          <w:szCs w:val="24"/>
          <w:lang w:bidi="en-US"/>
          <w14:textFill>
            <w14:solidFill>
              <w14:schemeClr w14:val="tx1"/>
            </w14:solidFill>
          </w14:textFill>
        </w:rPr>
        <w:t>的</w:t>
      </w:r>
      <w:r>
        <w:rPr>
          <w:rFonts w:ascii="宋体" w:hAnsi="宋体" w:eastAsia="宋体" w:cs="Times New Roman"/>
          <w:color w:val="000000" w:themeColor="text1"/>
          <w:sz w:val="24"/>
          <w:szCs w:val="24"/>
          <w:lang w:bidi="en-US"/>
          <w14:textFill>
            <w14:solidFill>
              <w14:schemeClr w14:val="tx1"/>
            </w14:solidFill>
          </w14:textFill>
        </w:rPr>
        <w:t>有关规定。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侧模安装允许误差</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7"/>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15"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检  验  项  目</w:t>
            </w:r>
          </w:p>
        </w:tc>
        <w:tc>
          <w:tcPr>
            <w:tcW w:w="2285"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15"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跨中处线形板面与台车面高度误差</w:t>
            </w:r>
          </w:p>
        </w:tc>
        <w:tc>
          <w:tcPr>
            <w:tcW w:w="2285" w:type="pct"/>
            <w:tcBorders>
              <w:tl2br w:val="nil"/>
              <w:tr2bl w:val="nil"/>
            </w:tcBorders>
            <w:shd w:val="clear" w:color="auto" w:fill="auto"/>
            <w:vAlign w:val="center"/>
          </w:tcPr>
          <w:p>
            <w:pPr>
              <w:jc w:val="center"/>
              <w:rPr>
                <w:rFonts w:ascii="宋体" w:hAnsi="宋体" w:eastAsia="宋体"/>
                <w:bCs/>
                <w:color w:val="000000" w:themeColor="text1"/>
                <w:szCs w:val="21"/>
                <w:lang w:bidi="en-US"/>
                <w14:textFill>
                  <w14:solidFill>
                    <w14:schemeClr w14:val="tx1"/>
                  </w14:solidFill>
                </w14:textFill>
              </w:rPr>
            </w:pPr>
            <w:r>
              <w:rPr>
                <w:rFonts w:ascii="宋体" w:hAnsi="宋体" w:eastAsia="宋体"/>
                <w:bCs/>
                <w:color w:val="000000" w:themeColor="text1"/>
                <w:szCs w:val="21"/>
                <w:lang w:bidi="en-US"/>
                <w14:textFill>
                  <w14:solidFill>
                    <w14:schemeClr w14:val="tx1"/>
                  </w14:solidFill>
                </w14:textFill>
              </w:rPr>
              <w:t>±3mm</w:t>
            </w:r>
          </w:p>
        </w:tc>
      </w:tr>
    </w:tbl>
    <w:p>
      <w:pPr>
        <w:pStyle w:val="39"/>
        <w:numPr>
          <w:ilvl w:val="0"/>
          <w:numId w:val="1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吊装应采用专用的吊具，并应按设计文件规定的吊点进行吊装</w:t>
      </w:r>
      <w:r>
        <w:rPr>
          <w:rFonts w:hint="eastAsia" w:ascii="宋体" w:hAnsi="宋体" w:eastAsia="宋体"/>
          <w:color w:val="000000" w:themeColor="text1"/>
          <w:sz w:val="24"/>
          <w:szCs w:val="24"/>
          <w:lang w:bidi="en-US"/>
          <w14:textFill>
            <w14:solidFill>
              <w14:schemeClr w14:val="tx1"/>
            </w14:solidFill>
          </w14:textFill>
        </w:rPr>
        <w:t>。</w:t>
      </w:r>
    </w:p>
    <w:p>
      <w:pPr>
        <w:pStyle w:val="39"/>
        <w:numPr>
          <w:ilvl w:val="0"/>
          <w:numId w:val="1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轨道梁存放应符合下列规定：</w:t>
      </w:r>
    </w:p>
    <w:p>
      <w:pPr>
        <w:pStyle w:val="39"/>
        <w:numPr>
          <w:ilvl w:val="1"/>
          <w:numId w:val="21"/>
        </w:numPr>
        <w:spacing w:line="360" w:lineRule="auto"/>
        <w:ind w:left="1083" w:hanging="357" w:firstLineChars="0"/>
        <w:rPr>
          <w:rFonts w:ascii="Times New Roman" w:hAnsi="Times New Roman" w:eastAsia="宋体" w:cs="Times New Roman"/>
          <w:color w:val="000000" w:themeColor="text1"/>
          <w:sz w:val="24"/>
          <w:szCs w:val="24"/>
          <w:lang w:bidi="en-US"/>
          <w14:textFill>
            <w14:solidFill>
              <w14:schemeClr w14:val="tx1"/>
            </w14:solidFill>
          </w14:textFill>
        </w:rPr>
      </w:pPr>
      <w:r>
        <w:rPr>
          <w:rFonts w:ascii="Times New Roman" w:hAnsi="Times New Roman" w:eastAsia="宋体" w:cs="Times New Roman"/>
          <w:color w:val="000000" w:themeColor="text1"/>
          <w:sz w:val="24"/>
          <w:szCs w:val="24"/>
          <w:lang w:bidi="en-US"/>
          <w14:textFill>
            <w14:solidFill>
              <w14:schemeClr w14:val="tx1"/>
            </w14:solidFill>
          </w14:textFill>
        </w:rPr>
        <w:t>存放梁的存梁场应平整坚实，并有完善的排水系统。</w:t>
      </w:r>
    </w:p>
    <w:p>
      <w:pPr>
        <w:pStyle w:val="39"/>
        <w:numPr>
          <w:ilvl w:val="1"/>
          <w:numId w:val="21"/>
        </w:numPr>
        <w:spacing w:line="360" w:lineRule="auto"/>
        <w:ind w:left="1083" w:hanging="357" w:firstLineChars="0"/>
        <w:rPr>
          <w:rFonts w:ascii="Times New Roman" w:hAnsi="Times New Roman" w:eastAsia="宋体" w:cs="Times New Roman"/>
          <w:color w:val="000000" w:themeColor="text1"/>
          <w:sz w:val="24"/>
          <w:szCs w:val="24"/>
          <w:lang w:bidi="en-US"/>
          <w14:textFill>
            <w14:solidFill>
              <w14:schemeClr w14:val="tx1"/>
            </w14:solidFill>
          </w14:textFill>
        </w:rPr>
      </w:pPr>
      <w:r>
        <w:rPr>
          <w:rFonts w:ascii="Times New Roman" w:hAnsi="Times New Roman" w:eastAsia="宋体" w:cs="Times New Roman"/>
          <w:color w:val="000000" w:themeColor="text1"/>
          <w:sz w:val="24"/>
          <w:szCs w:val="24"/>
          <w:lang w:bidi="en-US"/>
          <w14:textFill>
            <w14:solidFill>
              <w14:schemeClr w14:val="tx1"/>
            </w14:solidFill>
          </w14:textFill>
        </w:rPr>
        <w:t>存放梁的支点</w:t>
      </w:r>
      <w:r>
        <w:rPr>
          <w:rFonts w:hint="eastAsia" w:ascii="Times New Roman" w:hAnsi="Times New Roman" w:eastAsia="宋体" w:cs="Times New Roman"/>
          <w:color w:val="000000" w:themeColor="text1"/>
          <w:sz w:val="24"/>
          <w:szCs w:val="24"/>
          <w:lang w:bidi="en-US"/>
          <w14:textFill>
            <w14:solidFill>
              <w14:schemeClr w14:val="tx1"/>
            </w14:solidFill>
          </w14:textFill>
        </w:rPr>
        <w:t>、</w:t>
      </w:r>
      <w:r>
        <w:rPr>
          <w:rFonts w:ascii="Times New Roman" w:hAnsi="Times New Roman" w:eastAsia="宋体" w:cs="Times New Roman"/>
          <w:color w:val="000000" w:themeColor="text1"/>
          <w:sz w:val="24"/>
          <w:szCs w:val="24"/>
          <w:lang w:bidi="en-US"/>
          <w14:textFill>
            <w14:solidFill>
              <w14:schemeClr w14:val="tx1"/>
            </w14:solidFill>
          </w14:textFill>
        </w:rPr>
        <w:t>吊点应符合</w:t>
      </w:r>
      <w:r>
        <w:rPr>
          <w:rFonts w:hint="eastAsia" w:ascii="Times New Roman" w:hAnsi="Times New Roman" w:eastAsia="宋体" w:cs="Times New Roman"/>
          <w:color w:val="000000" w:themeColor="text1"/>
          <w:sz w:val="24"/>
          <w:szCs w:val="24"/>
          <w:lang w:bidi="en-US"/>
          <w14:textFill>
            <w14:solidFill>
              <w14:schemeClr w14:val="tx1"/>
            </w14:solidFill>
          </w14:textFill>
        </w:rPr>
        <w:t>梁体结构</w:t>
      </w:r>
      <w:r>
        <w:rPr>
          <w:rFonts w:ascii="Times New Roman" w:hAnsi="Times New Roman" w:eastAsia="宋体" w:cs="Times New Roman"/>
          <w:color w:val="000000" w:themeColor="text1"/>
          <w:sz w:val="24"/>
          <w:szCs w:val="24"/>
          <w:lang w:bidi="en-US"/>
          <w14:textFill>
            <w14:solidFill>
              <w14:schemeClr w14:val="tx1"/>
            </w14:solidFill>
          </w14:textFill>
        </w:rPr>
        <w:t>受力设计要求。</w:t>
      </w:r>
    </w:p>
    <w:p>
      <w:pPr>
        <w:pStyle w:val="39"/>
        <w:numPr>
          <w:ilvl w:val="1"/>
          <w:numId w:val="21"/>
        </w:numPr>
        <w:spacing w:line="360" w:lineRule="auto"/>
        <w:ind w:left="1083" w:hanging="357" w:firstLineChars="0"/>
        <w:rPr>
          <w:rFonts w:ascii="Times New Roman" w:hAnsi="Times New Roman" w:eastAsia="宋体" w:cs="Times New Roman"/>
          <w:color w:val="000000" w:themeColor="text1"/>
          <w:sz w:val="24"/>
          <w:szCs w:val="24"/>
          <w:lang w:bidi="en-US"/>
          <w14:textFill>
            <w14:solidFill>
              <w14:schemeClr w14:val="tx1"/>
            </w14:solidFill>
          </w14:textFill>
        </w:rPr>
      </w:pPr>
      <w:r>
        <w:rPr>
          <w:rFonts w:ascii="Times New Roman" w:hAnsi="Times New Roman" w:eastAsia="宋体" w:cs="Times New Roman"/>
          <w:color w:val="000000" w:themeColor="text1"/>
          <w:sz w:val="24"/>
          <w:szCs w:val="24"/>
          <w:lang w:bidi="en-US"/>
          <w14:textFill>
            <w14:solidFill>
              <w14:schemeClr w14:val="tx1"/>
            </w14:solidFill>
          </w14:textFill>
        </w:rPr>
        <w:t>在梁存放过程中梁体的预埋金属件外露表面均应进行防锈处理。</w:t>
      </w:r>
    </w:p>
    <w:p>
      <w:pPr>
        <w:pStyle w:val="39"/>
        <w:numPr>
          <w:ilvl w:val="1"/>
          <w:numId w:val="21"/>
        </w:numPr>
        <w:spacing w:line="360" w:lineRule="auto"/>
        <w:ind w:left="1083" w:hanging="357" w:firstLineChars="0"/>
        <w:rPr>
          <w:rFonts w:ascii="Times New Roman" w:hAnsi="Times New Roman" w:eastAsia="宋体" w:cs="Times New Roman"/>
          <w:color w:val="000000" w:themeColor="text1"/>
          <w:sz w:val="24"/>
          <w:szCs w:val="24"/>
          <w:lang w:bidi="en-US"/>
          <w14:textFill>
            <w14:solidFill>
              <w14:schemeClr w14:val="tx1"/>
            </w14:solidFill>
          </w14:textFill>
        </w:rPr>
      </w:pPr>
      <w:r>
        <w:rPr>
          <w:rFonts w:ascii="Times New Roman" w:hAnsi="Times New Roman" w:eastAsia="宋体" w:cs="Times New Roman"/>
          <w:color w:val="000000" w:themeColor="text1"/>
          <w:sz w:val="24"/>
          <w:szCs w:val="24"/>
          <w:lang w:bidi="en-US"/>
          <w14:textFill>
            <w14:solidFill>
              <w14:schemeClr w14:val="tx1"/>
            </w14:solidFill>
          </w14:textFill>
        </w:rPr>
        <w:t>吊装完成后，应使用配套的指形板进行安装检查，合格后可用黄油封堵指形板座螺孔。</w:t>
      </w:r>
    </w:p>
    <w:p>
      <w:pPr>
        <w:pStyle w:val="39"/>
        <w:numPr>
          <w:ilvl w:val="1"/>
          <w:numId w:val="21"/>
        </w:numPr>
        <w:spacing w:line="360" w:lineRule="auto"/>
        <w:ind w:left="1083" w:hanging="357" w:firstLineChars="0"/>
        <w:rPr>
          <w:rFonts w:ascii="Times New Roman" w:hAnsi="Times New Roman" w:eastAsia="宋体" w:cs="Times New Roman"/>
          <w:color w:val="000000" w:themeColor="text1"/>
          <w:sz w:val="24"/>
          <w:szCs w:val="24"/>
          <w:lang w:bidi="en-US"/>
          <w14:textFill>
            <w14:solidFill>
              <w14:schemeClr w14:val="tx1"/>
            </w14:solidFill>
          </w14:textFill>
        </w:rPr>
      </w:pPr>
      <w:r>
        <w:rPr>
          <w:rFonts w:ascii="Times New Roman" w:hAnsi="Times New Roman" w:eastAsia="宋体" w:cs="Times New Roman"/>
          <w:color w:val="000000" w:themeColor="text1"/>
          <w:sz w:val="24"/>
          <w:szCs w:val="24"/>
          <w:lang w:bidi="en-US"/>
          <w14:textFill>
            <w14:solidFill>
              <w14:schemeClr w14:val="tx1"/>
            </w14:solidFill>
          </w14:textFill>
        </w:rPr>
        <w:t>存梁时，每片梁均应按施工图设置桥铭牌，并应标明：梁号、梁长、梁重、曲线半径、制造工厂及制造时间，梁号应为全线统一编号。</w:t>
      </w:r>
    </w:p>
    <w:p>
      <w:pPr>
        <w:pStyle w:val="39"/>
        <w:numPr>
          <w:ilvl w:val="1"/>
          <w:numId w:val="21"/>
        </w:numPr>
        <w:spacing w:line="360" w:lineRule="auto"/>
        <w:ind w:left="1083" w:hanging="357" w:firstLineChars="0"/>
        <w:rPr>
          <w:rFonts w:ascii="Times New Roman" w:hAnsi="Times New Roman" w:eastAsia="宋体" w:cs="Times New Roman"/>
          <w:color w:val="000000" w:themeColor="text1"/>
          <w:sz w:val="24"/>
          <w:szCs w:val="24"/>
          <w:lang w:bidi="en-US"/>
          <w14:textFill>
            <w14:solidFill>
              <w14:schemeClr w14:val="tx1"/>
            </w14:solidFill>
          </w14:textFill>
        </w:rPr>
      </w:pPr>
      <w:r>
        <w:rPr>
          <w:rFonts w:ascii="Times New Roman" w:hAnsi="Times New Roman" w:eastAsia="宋体" w:cs="Times New Roman"/>
          <w:color w:val="000000" w:themeColor="text1"/>
          <w:sz w:val="24"/>
          <w:szCs w:val="24"/>
          <w:lang w:bidi="en-US"/>
          <w14:textFill>
            <w14:solidFill>
              <w14:schemeClr w14:val="tx1"/>
            </w14:solidFill>
          </w14:textFill>
        </w:rPr>
        <w:t>应具有防止轨道梁及其附件损伤的措施。</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Ⅲ  </w:t>
      </w:r>
      <w:r>
        <w:rPr>
          <w:rFonts w:ascii="仿宋" w:hAnsi="仿宋" w:eastAsia="仿宋"/>
          <w:b/>
          <w:bCs/>
          <w:color w:val="000000" w:themeColor="text1"/>
          <w:sz w:val="24"/>
          <w:szCs w:val="24"/>
          <w:lang w:bidi="en-US"/>
          <w14:textFill>
            <w14:solidFill>
              <w14:schemeClr w14:val="tx1"/>
            </w14:solidFill>
          </w14:textFill>
        </w:rPr>
        <w:t>钢结构墩柱、盖梁</w:t>
      </w:r>
      <w:r>
        <w:rPr>
          <w:rFonts w:hint="eastAsia" w:ascii="仿宋" w:hAnsi="仿宋" w:eastAsia="仿宋"/>
          <w:b/>
          <w:bCs/>
          <w:color w:val="000000" w:themeColor="text1"/>
          <w:sz w:val="24"/>
          <w:szCs w:val="24"/>
          <w:lang w:bidi="en-US"/>
          <w14:textFill>
            <w14:solidFill>
              <w14:schemeClr w14:val="tx1"/>
            </w14:solidFill>
          </w14:textFill>
        </w:rPr>
        <w:t>、轨道</w:t>
      </w:r>
      <w:r>
        <w:rPr>
          <w:rFonts w:ascii="仿宋" w:hAnsi="仿宋" w:eastAsia="仿宋"/>
          <w:b/>
          <w:bCs/>
          <w:color w:val="000000" w:themeColor="text1"/>
          <w:sz w:val="24"/>
          <w:szCs w:val="24"/>
          <w:lang w:bidi="en-US"/>
          <w14:textFill>
            <w14:solidFill>
              <w14:schemeClr w14:val="tx1"/>
            </w14:solidFill>
          </w14:textFill>
        </w:rPr>
        <w:t>梁</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Cs/>
          <w:color w:val="000000" w:themeColor="text1"/>
          <w:sz w:val="24"/>
          <w:szCs w:val="24"/>
          <w:lang w:bidi="en-US"/>
          <w14:textFill>
            <w14:solidFill>
              <w14:schemeClr w14:val="tx1"/>
            </w14:solidFill>
          </w14:textFill>
        </w:rPr>
        <w:t xml:space="preserve">  墩柱和盖梁的施工应</w:t>
      </w:r>
      <w:r>
        <w:rPr>
          <w:rFonts w:hint="eastAsia" w:ascii="宋体" w:hAnsi="宋体" w:eastAsia="宋体" w:cs="Times New Roman"/>
          <w:color w:val="000000" w:themeColor="text1"/>
          <w:sz w:val="24"/>
          <w:szCs w:val="24"/>
          <w:lang w:bidi="en-US"/>
          <w14:textFill>
            <w14:solidFill>
              <w14:schemeClr w14:val="tx1"/>
            </w14:solidFill>
          </w14:textFill>
        </w:rPr>
        <w:t>符合下列规定</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numPr>
          <w:ilvl w:val="0"/>
          <w:numId w:val="22"/>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墩柱和盖梁的制作及安装应符合现行国家标准《钢结构工程施工规范》GB 50755和《钢结构工程施工质量验收规范》GB 50205的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w:t>
      </w:r>
    </w:p>
    <w:p>
      <w:pPr>
        <w:pStyle w:val="39"/>
        <w:numPr>
          <w:ilvl w:val="0"/>
          <w:numId w:val="22"/>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墩柱采用钢管时应符合现行行业标准《一般结构用焊接钢管》SY/T 5768的</w:t>
      </w:r>
      <w:r>
        <w:rPr>
          <w:rFonts w:hint="eastAsia" w:ascii="宋体" w:hAnsi="宋体" w:eastAsia="宋体" w:cs="Times New Roman"/>
          <w:bCs/>
          <w:color w:val="000000" w:themeColor="text1"/>
          <w:sz w:val="24"/>
          <w:szCs w:val="24"/>
          <w:lang w:bidi="en-US"/>
          <w14:textFill>
            <w14:solidFill>
              <w14:schemeClr w14:val="tx1"/>
            </w14:solidFill>
          </w14:textFill>
        </w:rPr>
        <w:t>有关</w:t>
      </w:r>
      <w:r>
        <w:rPr>
          <w:rFonts w:ascii="宋体" w:hAnsi="宋体" w:eastAsia="宋体" w:cs="Times New Roman"/>
          <w:bCs/>
          <w:color w:val="000000" w:themeColor="text1"/>
          <w:sz w:val="24"/>
          <w:szCs w:val="24"/>
          <w:lang w:bidi="en-US"/>
          <w14:textFill>
            <w14:solidFill>
              <w14:schemeClr w14:val="tx1"/>
            </w14:solidFill>
          </w14:textFill>
        </w:rPr>
        <w:t>规定。</w:t>
      </w:r>
    </w:p>
    <w:p>
      <w:pPr>
        <w:pStyle w:val="39"/>
        <w:numPr>
          <w:ilvl w:val="0"/>
          <w:numId w:val="22"/>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结构盖梁构件的侧板拼接长度不应小于600mm，相邻两侧板拼接缝的间距不宜小于200mm，侧板在宽度方向一般不宜拼接，当宽度超过2400mm确需拼接时，最小拼接宽度不宜小于板宽的1/4。</w:t>
      </w:r>
    </w:p>
    <w:p>
      <w:pPr>
        <w:pStyle w:val="39"/>
        <w:numPr>
          <w:ilvl w:val="0"/>
          <w:numId w:val="22"/>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墩柱钢管接长时每根宜为一个接头，最短接长长度应符合</w:t>
      </w:r>
      <w:r>
        <w:rPr>
          <w:rFonts w:hint="eastAsia" w:ascii="宋体" w:hAnsi="宋体" w:eastAsia="宋体" w:cs="Times New Roman"/>
          <w:bCs/>
          <w:color w:val="000000" w:themeColor="text1"/>
          <w:sz w:val="24"/>
          <w:szCs w:val="24"/>
          <w:lang w:bidi="en-US"/>
          <w14:textFill>
            <w14:solidFill>
              <w14:schemeClr w14:val="tx1"/>
            </w14:solidFill>
          </w14:textFill>
        </w:rPr>
        <w:t>下列规定</w:t>
      </w:r>
      <w:r>
        <w:rPr>
          <w:rFonts w:ascii="宋体" w:hAnsi="宋体" w:eastAsia="宋体" w:cs="Times New Roman"/>
          <w:bCs/>
          <w:color w:val="000000" w:themeColor="text1"/>
          <w:sz w:val="24"/>
          <w:szCs w:val="24"/>
          <w:lang w:bidi="en-US"/>
          <w14:textFill>
            <w14:solidFill>
              <w14:schemeClr w14:val="tx1"/>
            </w14:solidFill>
          </w14:textFill>
        </w:rPr>
        <w:t>：</w:t>
      </w:r>
    </w:p>
    <w:p>
      <w:pPr>
        <w:pStyle w:val="39"/>
        <w:spacing w:line="360" w:lineRule="auto"/>
        <w:ind w:left="480" w:firstLine="480"/>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Cs/>
          <w:color w:val="000000" w:themeColor="text1"/>
          <w:sz w:val="24"/>
          <w:szCs w:val="24"/>
          <w:lang w:bidi="en-US"/>
          <w14:textFill>
            <w14:solidFill>
              <w14:schemeClr w14:val="tx1"/>
            </w14:solidFill>
          </w14:textFill>
        </w:rPr>
        <w:t>1）</w:t>
      </w:r>
      <w:r>
        <w:rPr>
          <w:rFonts w:ascii="宋体" w:hAnsi="宋体" w:eastAsia="宋体" w:cs="Times New Roman"/>
          <w:bCs/>
          <w:color w:val="000000" w:themeColor="text1"/>
          <w:sz w:val="24"/>
          <w:szCs w:val="24"/>
          <w:lang w:bidi="en-US"/>
          <w14:textFill>
            <w14:solidFill>
              <w14:schemeClr w14:val="tx1"/>
            </w14:solidFill>
          </w14:textFill>
        </w:rPr>
        <w:t>当钢管直径不大于800mm时</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接长长度不应小于600mm</w:t>
      </w:r>
      <w:r>
        <w:rPr>
          <w:rFonts w:hint="eastAsia" w:ascii="宋体" w:hAnsi="宋体" w:eastAsia="宋体" w:cs="Times New Roman"/>
          <w:bCs/>
          <w:color w:val="000000" w:themeColor="text1"/>
          <w:sz w:val="24"/>
          <w:szCs w:val="24"/>
          <w:lang w:bidi="en-US"/>
          <w14:textFill>
            <w14:solidFill>
              <w14:schemeClr w14:val="tx1"/>
            </w14:solidFill>
          </w14:textFill>
        </w:rPr>
        <w:t>。</w:t>
      </w:r>
    </w:p>
    <w:p>
      <w:pPr>
        <w:pStyle w:val="39"/>
        <w:spacing w:line="360" w:lineRule="auto"/>
        <w:ind w:left="48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当钢管直径大于800mm时</w:t>
      </w:r>
      <w:r>
        <w:rPr>
          <w:rFonts w:hint="eastAsia" w:ascii="宋体" w:hAnsi="宋体" w:eastAsia="宋体" w:cs="Times New Roman"/>
          <w:bCs/>
          <w:color w:val="000000" w:themeColor="text1"/>
          <w:sz w:val="24"/>
          <w:szCs w:val="24"/>
          <w:lang w:bidi="en-US"/>
          <w14:textFill>
            <w14:solidFill>
              <w14:schemeClr w14:val="tx1"/>
            </w14:solidFill>
          </w14:textFill>
        </w:rPr>
        <w:t>，</w:t>
      </w:r>
      <w:r>
        <w:rPr>
          <w:rFonts w:ascii="宋体" w:hAnsi="宋体" w:eastAsia="宋体" w:cs="Times New Roman"/>
          <w:bCs/>
          <w:color w:val="000000" w:themeColor="text1"/>
          <w:sz w:val="24"/>
          <w:szCs w:val="24"/>
          <w:lang w:bidi="en-US"/>
          <w14:textFill>
            <w14:solidFill>
              <w14:schemeClr w14:val="tx1"/>
            </w14:solidFill>
          </w14:textFill>
        </w:rPr>
        <w:t>接长长度不应小于1000mm。</w:t>
      </w:r>
    </w:p>
    <w:p>
      <w:pPr>
        <w:pStyle w:val="39"/>
        <w:numPr>
          <w:ilvl w:val="0"/>
          <w:numId w:val="22"/>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相邻管节的纵向焊缝应错开，错开的最小距离不应小于5倍的钢管壁厚，且不</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小于200mm。</w:t>
      </w:r>
    </w:p>
    <w:p>
      <w:pPr>
        <w:pStyle w:val="39"/>
        <w:numPr>
          <w:ilvl w:val="0"/>
          <w:numId w:val="22"/>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墩柱矫正完成后基本尺寸应符合表</w:t>
      </w:r>
      <w:r>
        <w:rPr>
          <w:rFonts w:hint="eastAsia" w:ascii="宋体" w:hAnsi="宋体" w:eastAsia="宋体" w:cs="Times New Roman"/>
          <w:bCs/>
          <w:color w:val="000000" w:themeColor="text1"/>
          <w:sz w:val="24"/>
          <w:szCs w:val="24"/>
          <w:lang w:bidi="en-US"/>
          <w14:textFill>
            <w14:solidFill>
              <w14:schemeClr w14:val="tx1"/>
            </w14:solidFill>
          </w14:textFill>
        </w:rPr>
        <w:t>5</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2</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6</w:t>
      </w:r>
      <w:r>
        <w:rPr>
          <w:rFonts w:ascii="宋体" w:hAnsi="宋体" w:eastAsia="宋体" w:cs="Times New Roman"/>
          <w:bCs/>
          <w:color w:val="000000" w:themeColor="text1"/>
          <w:sz w:val="24"/>
          <w:szCs w:val="24"/>
          <w:lang w:bidi="en-US"/>
          <w14:textFill>
            <w14:solidFill>
              <w14:schemeClr w14:val="tx1"/>
            </w14:solidFill>
          </w14:textFill>
        </w:rPr>
        <w:t>-1的规定，钢结构盖梁矫正完成后基本尺寸应符合表</w:t>
      </w:r>
      <w:r>
        <w:rPr>
          <w:rFonts w:hint="eastAsia" w:ascii="宋体" w:hAnsi="宋体" w:eastAsia="宋体" w:cs="Times New Roman"/>
          <w:bCs/>
          <w:color w:val="000000" w:themeColor="text1"/>
          <w:sz w:val="24"/>
          <w:szCs w:val="24"/>
          <w:lang w:bidi="en-US"/>
          <w14:textFill>
            <w14:solidFill>
              <w14:schemeClr w14:val="tx1"/>
            </w14:solidFill>
          </w14:textFill>
        </w:rPr>
        <w:t>5</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2</w:t>
      </w:r>
      <w:r>
        <w:rPr>
          <w:rFonts w:ascii="宋体" w:hAnsi="宋体" w:eastAsia="宋体" w:cs="Times New Roman"/>
          <w:bCs/>
          <w:color w:val="000000" w:themeColor="text1"/>
          <w:sz w:val="24"/>
          <w:szCs w:val="24"/>
          <w:lang w:bidi="en-US"/>
          <w14:textFill>
            <w14:solidFill>
              <w14:schemeClr w14:val="tx1"/>
            </w14:solidFill>
          </w14:textFill>
        </w:rPr>
        <w:t>.</w:t>
      </w:r>
      <w:r>
        <w:rPr>
          <w:rFonts w:hint="eastAsia" w:ascii="宋体" w:hAnsi="宋体" w:eastAsia="宋体" w:cs="Times New Roman"/>
          <w:bCs/>
          <w:color w:val="000000" w:themeColor="text1"/>
          <w:sz w:val="24"/>
          <w:szCs w:val="24"/>
          <w:lang w:bidi="en-US"/>
          <w14:textFill>
            <w14:solidFill>
              <w14:schemeClr w14:val="tx1"/>
            </w14:solidFill>
          </w14:textFill>
        </w:rPr>
        <w:t>6</w:t>
      </w:r>
      <w:r>
        <w:rPr>
          <w:rFonts w:ascii="宋体" w:hAnsi="宋体" w:eastAsia="宋体" w:cs="Times New Roman"/>
          <w:bCs/>
          <w:color w:val="000000" w:themeColor="text1"/>
          <w:sz w:val="24"/>
          <w:szCs w:val="24"/>
          <w:lang w:bidi="en-US"/>
          <w14:textFill>
            <w14:solidFill>
              <w14:schemeClr w14:val="tx1"/>
            </w14:solidFill>
          </w14:textFill>
        </w:rPr>
        <w:t>-2的规定。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  钢结构墩柱基本尺寸允许偏差</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701"/>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项目</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允许偏差（mm）</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墩柱高H</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用钢尺检查墩柱顶面到安装牛腿位的高度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墩柱顶截面尺寸</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墩柱顶面板边缘的最大距离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墩柱安装牛腿间距</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墩柱下部与底脚螺栓连接的牛腿孔之间的距离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墩柱顶板孔间距</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墩柱顶板上安装孔之间的距离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牛腿孔对角线差值</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测量墩柱下部对称牛腿孔的对角线差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墩柱顶板孔对角线差值</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测量墩柱顶板上安装孔对角线差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墩柱顶板面翘曲</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采用直尺、塞尺进行顶板面检查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螺栓孔孔径</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0</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底脚螺栓孔可不受此限制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墩柱柱身弯曲矢高</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H/1500</w:t>
            </w:r>
            <w:r>
              <w:rPr>
                <w:rFonts w:hint="eastAsia" w:ascii="宋体" w:hAnsi="宋体" w:eastAsia="宋体" w:cs="Times New Roman"/>
                <w:color w:val="000000" w:themeColor="text1"/>
                <w:kern w:val="0"/>
                <w:szCs w:val="21"/>
                <w14:textFill>
                  <w14:solidFill>
                    <w14:schemeClr w14:val="tx1"/>
                  </w14:solidFill>
                </w14:textFill>
              </w:rPr>
              <w:t>，</w:t>
            </w:r>
            <w:r>
              <w:rPr>
                <w:rFonts w:ascii="宋体" w:hAnsi="宋体" w:eastAsia="宋体" w:cs="Times New Roman"/>
                <w:color w:val="000000" w:themeColor="text1"/>
                <w:kern w:val="0"/>
                <w:szCs w:val="21"/>
                <w14:textFill>
                  <w14:solidFill>
                    <w14:schemeClr w14:val="tx1"/>
                  </w14:solidFill>
                </w14:textFill>
              </w:rPr>
              <w:t>且不应大于5.0</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用拉线和钢尺检查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墩柱柱身扭曲</w:t>
            </w:r>
          </w:p>
        </w:tc>
        <w:tc>
          <w:tcPr>
            <w:tcW w:w="99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w:t>
            </w:r>
          </w:p>
        </w:tc>
        <w:tc>
          <w:tcPr>
            <w:tcW w:w="260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用拉线和钢尺检查</w:t>
            </w:r>
          </w:p>
        </w:tc>
      </w:tr>
    </w:tbl>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钢结构盖梁基本</w:t>
      </w:r>
      <w:r>
        <w:rPr>
          <w:color w:val="000000" w:themeColor="text1"/>
          <w14:textFill>
            <w14:solidFill>
              <w14:schemeClr w14:val="tx1"/>
            </w14:solidFill>
          </w14:textFill>
        </w:rPr>
        <w:t>尺寸</w:t>
      </w:r>
      <w:r>
        <w:rPr>
          <w:rFonts w:hint="eastAsia"/>
          <w:color w:val="000000" w:themeColor="text1"/>
          <w14:textFill>
            <w14:solidFill>
              <w14:schemeClr w14:val="tx1"/>
            </w14:solidFill>
          </w14:textFill>
        </w:rPr>
        <w:t>允许</w:t>
      </w:r>
      <w:r>
        <w:rPr>
          <w:color w:val="000000" w:themeColor="text1"/>
          <w14:textFill>
            <w14:solidFill>
              <w14:schemeClr w14:val="tx1"/>
            </w14:solidFill>
          </w14:textFill>
        </w:rPr>
        <w:t>偏差</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2125"/>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项目</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允许偏差（mm）</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梁长L</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两端板之间的距离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梁高</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变截面量取两端及中间部位的高度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墩柱安装孔位置</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墩柱安装孔与梁端的间距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上盖板螺栓安装孔组间距</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同一梁安装孔为组孔，不同梁安装孔间距为孔组间距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上盖板与腹板的垂直度</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宽度B/100，且≤3.0</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盖板宽度B</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±4</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旁弯</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L/2000</w:t>
            </w:r>
            <w:r>
              <w:rPr>
                <w:rFonts w:hint="eastAsia" w:ascii="宋体" w:hAnsi="宋体" w:eastAsia="宋体" w:cs="Times New Roman"/>
                <w:color w:val="000000" w:themeColor="text1"/>
                <w:kern w:val="0"/>
                <w:szCs w:val="21"/>
                <w14:textFill>
                  <w14:solidFill>
                    <w14:schemeClr w14:val="tx1"/>
                  </w14:solidFill>
                </w14:textFill>
              </w:rPr>
              <w:t>，</w:t>
            </w:r>
            <w:r>
              <w:rPr>
                <w:rFonts w:ascii="宋体" w:hAnsi="宋体" w:eastAsia="宋体" w:cs="Times New Roman"/>
                <w:color w:val="000000" w:themeColor="text1"/>
                <w:kern w:val="0"/>
                <w:szCs w:val="21"/>
                <w14:textFill>
                  <w14:solidFill>
                    <w14:schemeClr w14:val="tx1"/>
                  </w14:solidFill>
                </w14:textFill>
              </w:rPr>
              <w:t>且≤10.0</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拉线测量盖梁两端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拱度</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腹板局部不平度</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4.0</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用1m直尺和塞尺检查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扭曲</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L/1000</w:t>
            </w:r>
            <w:r>
              <w:rPr>
                <w:rFonts w:hint="eastAsia" w:ascii="宋体" w:hAnsi="宋体" w:eastAsia="宋体" w:cs="Times New Roman"/>
                <w:color w:val="000000" w:themeColor="text1"/>
                <w:kern w:val="0"/>
                <w:szCs w:val="21"/>
                <w14:textFill>
                  <w14:solidFill>
                    <w14:schemeClr w14:val="tx1"/>
                  </w14:solidFill>
                </w14:textFill>
              </w:rPr>
              <w:t>，</w:t>
            </w:r>
            <w:r>
              <w:rPr>
                <w:rFonts w:ascii="宋体" w:hAnsi="宋体" w:eastAsia="宋体" w:cs="Times New Roman"/>
                <w:color w:val="000000" w:themeColor="text1"/>
                <w:kern w:val="0"/>
                <w:szCs w:val="21"/>
                <w14:textFill>
                  <w14:solidFill>
                    <w14:schemeClr w14:val="tx1"/>
                  </w14:solidFill>
                </w14:textFill>
              </w:rPr>
              <w:t>且≤10.0</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以两端板处测量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螺栓孔径</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0</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端截面对角线差</w:t>
            </w:r>
          </w:p>
        </w:tc>
        <w:tc>
          <w:tcPr>
            <w:tcW w:w="1247"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w:t>
            </w:r>
          </w:p>
        </w:tc>
        <w:tc>
          <w:tcPr>
            <w:tcW w:w="2192"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测量两端板处截面对角线差</w:t>
            </w:r>
          </w:p>
        </w:tc>
      </w:tr>
    </w:tbl>
    <w:p>
      <w:pPr>
        <w:pStyle w:val="39"/>
        <w:numPr>
          <w:ilvl w:val="0"/>
          <w:numId w:val="22"/>
        </w:numPr>
        <w:spacing w:line="360" w:lineRule="auto"/>
        <w:ind w:left="0" w:firstLine="480"/>
        <w:rPr>
          <w:rFonts w:ascii="宋体" w:hAnsi="宋体" w:eastAsia="宋体" w:cs="Times New Roman"/>
          <w:bCs/>
          <w:color w:val="000000" w:themeColor="text1"/>
          <w:sz w:val="24"/>
          <w:szCs w:val="24"/>
          <w:lang w:bidi="en-US"/>
          <w14:textFill>
            <w14:solidFill>
              <w14:schemeClr w14:val="tx1"/>
            </w14:solidFill>
          </w14:textFill>
        </w:rPr>
      </w:pPr>
      <w:r>
        <w:rPr>
          <w:rFonts w:ascii="宋体" w:hAnsi="宋体" w:eastAsia="宋体" w:cs="Times New Roman"/>
          <w:bCs/>
          <w:color w:val="000000" w:themeColor="text1"/>
          <w:sz w:val="24"/>
          <w:szCs w:val="24"/>
          <w:lang w:bidi="en-US"/>
          <w14:textFill>
            <w14:solidFill>
              <w14:schemeClr w14:val="tx1"/>
            </w14:solidFill>
          </w14:textFill>
        </w:rPr>
        <w:t>管内混凝土施工</w:t>
      </w:r>
      <w:r>
        <w:rPr>
          <w:rFonts w:hint="eastAsia" w:ascii="宋体" w:hAnsi="宋体" w:eastAsia="宋体" w:cs="Times New Roman"/>
          <w:bCs/>
          <w:color w:val="000000" w:themeColor="text1"/>
          <w:sz w:val="24"/>
          <w:szCs w:val="24"/>
          <w:lang w:bidi="en-US"/>
          <w14:textFill>
            <w14:solidFill>
              <w14:schemeClr w14:val="tx1"/>
            </w14:solidFill>
          </w14:textFill>
        </w:rPr>
        <w:t>应</w:t>
      </w:r>
      <w:r>
        <w:rPr>
          <w:rFonts w:ascii="宋体" w:hAnsi="宋体" w:eastAsia="宋体" w:cs="Times New Roman"/>
          <w:bCs/>
          <w:color w:val="000000" w:themeColor="text1"/>
          <w:sz w:val="24"/>
          <w:szCs w:val="24"/>
          <w:lang w:bidi="en-US"/>
          <w14:textFill>
            <w14:solidFill>
              <w14:schemeClr w14:val="tx1"/>
            </w14:solidFill>
          </w14:textFill>
        </w:rPr>
        <w:t>符合</w:t>
      </w:r>
      <w:r>
        <w:rPr>
          <w:rFonts w:hint="eastAsia" w:ascii="宋体" w:hAnsi="宋体" w:eastAsia="宋体" w:cs="Times New Roman"/>
          <w:bCs/>
          <w:color w:val="000000" w:themeColor="text1"/>
          <w:sz w:val="24"/>
          <w:szCs w:val="24"/>
          <w:lang w:bidi="en-US"/>
          <w14:textFill>
            <w14:solidFill>
              <w14:schemeClr w14:val="tx1"/>
            </w14:solidFill>
          </w14:textFill>
        </w:rPr>
        <w:t>现行国家标准《钢管混凝土结构技术规范》</w:t>
      </w:r>
      <w:r>
        <w:rPr>
          <w:rFonts w:ascii="宋体" w:hAnsi="宋体" w:eastAsia="宋体" w:cs="Times New Roman"/>
          <w:bCs/>
          <w:color w:val="000000" w:themeColor="text1"/>
          <w:sz w:val="24"/>
          <w:szCs w:val="24"/>
          <w:lang w:bidi="en-US"/>
          <w14:textFill>
            <w14:solidFill>
              <w14:schemeClr w14:val="tx1"/>
            </w14:solidFill>
          </w14:textFill>
        </w:rPr>
        <w:t>GB 50936</w:t>
      </w:r>
      <w:r>
        <w:rPr>
          <w:rFonts w:hint="eastAsia" w:ascii="宋体" w:hAnsi="宋体" w:eastAsia="宋体" w:cs="Times New Roman"/>
          <w:bCs/>
          <w:color w:val="000000" w:themeColor="text1"/>
          <w:sz w:val="24"/>
          <w:szCs w:val="24"/>
          <w:lang w:bidi="en-US"/>
          <w14:textFill>
            <w14:solidFill>
              <w14:schemeClr w14:val="tx1"/>
            </w14:solidFill>
          </w14:textFill>
        </w:rPr>
        <w:t>的</w:t>
      </w:r>
      <w:r>
        <w:rPr>
          <w:rFonts w:ascii="宋体" w:hAnsi="宋体" w:eastAsia="宋体" w:cs="Times New Roman"/>
          <w:bCs/>
          <w:color w:val="000000" w:themeColor="text1"/>
          <w:sz w:val="24"/>
          <w:szCs w:val="24"/>
          <w:lang w:bidi="en-US"/>
          <w14:textFill>
            <w14:solidFill>
              <w14:schemeClr w14:val="tx1"/>
            </w14:solidFill>
          </w14:textFill>
        </w:rPr>
        <w:t>有关规定</w:t>
      </w:r>
      <w:r>
        <w:rPr>
          <w:rFonts w:hint="eastAsia" w:ascii="宋体" w:hAnsi="宋体" w:eastAsia="宋体" w:cs="Times New Roman"/>
          <w:bCs/>
          <w:color w:val="000000" w:themeColor="text1"/>
          <w:sz w:val="24"/>
          <w:szCs w:val="24"/>
          <w:lang w:bidi="en-US"/>
          <w14:textFill>
            <w14:solidFill>
              <w14:schemeClr w14:val="tx1"/>
            </w14:solidFill>
          </w14:textFill>
        </w:rPr>
        <w:t>，并</w:t>
      </w:r>
      <w:r>
        <w:rPr>
          <w:rFonts w:ascii="宋体" w:hAnsi="宋体" w:eastAsia="宋体" w:cs="Times New Roman"/>
          <w:bCs/>
          <w:color w:val="000000" w:themeColor="text1"/>
          <w:sz w:val="24"/>
          <w:szCs w:val="24"/>
          <w:lang w:bidi="en-US"/>
          <w14:textFill>
            <w14:solidFill>
              <w14:schemeClr w14:val="tx1"/>
            </w14:solidFill>
          </w14:textFill>
        </w:rPr>
        <w:t>应</w:t>
      </w:r>
      <w:r>
        <w:rPr>
          <w:rFonts w:hint="eastAsia" w:ascii="宋体" w:hAnsi="宋体" w:eastAsia="宋体" w:cs="Times New Roman"/>
          <w:bCs/>
          <w:color w:val="000000" w:themeColor="text1"/>
          <w:sz w:val="24"/>
          <w:szCs w:val="24"/>
          <w:lang w:bidi="en-US"/>
          <w14:textFill>
            <w14:solidFill>
              <w14:schemeClr w14:val="tx1"/>
            </w14:solidFill>
          </w14:textFill>
        </w:rPr>
        <w:t>符合下列规定</w:t>
      </w:r>
      <w:r>
        <w:rPr>
          <w:rFonts w:ascii="宋体" w:hAnsi="宋体" w:eastAsia="宋体" w:cs="Times New Roman"/>
          <w:bCs/>
          <w:color w:val="000000" w:themeColor="text1"/>
          <w:sz w:val="24"/>
          <w:szCs w:val="24"/>
          <w:lang w:bidi="en-US"/>
          <w14:textFill>
            <w14:solidFill>
              <w14:schemeClr w14:val="tx1"/>
            </w14:solidFill>
          </w14:textFill>
        </w:rPr>
        <w:t>：</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混凝土的坍落度可根据混凝土的浇灌工艺确定；采用预拌混凝土时，坍落度不宜小于10cm，不宜大于16cm。</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管内混凝土浇筑可采用常规人工浇捣法、高位抛落无振捣法。当采用高位抛落无振捣法且缺乏可靠经验时，应做混凝土配合比试验，确保混凝土浇灌质量。</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管内混凝土浇筑采用常规人工浇捣法时，混凝土一次浇灌高度不宜超过1.5m，高度超过1.5m时，应采用串筒或振动溜管等设施下落；当管径不小于400mm时，宜采用插入式振动器振捣，插点应均匀，每点振捣时间约为15s～30s；当管径小于400mm时，可采用外部振动器（附着式振动器）于钢管外部振捣；振动器位置应随管内混凝土面的升高而调整，每次宜升高1m～1.5m。</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管内混凝土采用高位抛落无振捣法时，当管径不小于300mm，高度不小于4m时，宜采用高位抛落无振捣法；当抛落高度不足4m时，应辅以插入振动器振实。</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带内隔板或穿心构件的钢管在浇筑混凝土时宜保证节点以上不少于3m的钢筋混凝土。</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管内混凝土应连续浇筑完成。当浮浆过厚时，应刮去浮浆。混凝土终凝后，可注入清水养护，水深不宜少于200mm。</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管内混凝土的浇筑质量可用敲击钢管的方法检查。有穿心构件者应选取部分构件进行超声波检测。检测构件数不宜少于总构件数的25%，且不应少于3根。</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管内混凝土的强度等级宜采用同等条件养护的混凝土试块的抗压强度评定。</w:t>
      </w:r>
    </w:p>
    <w:p>
      <w:pPr>
        <w:pStyle w:val="39"/>
        <w:numPr>
          <w:ilvl w:val="1"/>
          <w:numId w:val="23"/>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管内混凝土宜采用自密实混凝土。</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7  </w:t>
      </w:r>
      <w:r>
        <w:rPr>
          <w:rFonts w:ascii="宋体" w:hAnsi="宋体" w:eastAsia="宋体" w:cs="Times New Roman"/>
          <w:color w:val="000000" w:themeColor="text1"/>
          <w:sz w:val="24"/>
          <w:szCs w:val="24"/>
          <w:lang w:bidi="en-US"/>
          <w14:textFill>
            <w14:solidFill>
              <w14:schemeClr w14:val="tx1"/>
            </w14:solidFill>
          </w14:textFill>
        </w:rPr>
        <w:t>钢结构轨道梁</w:t>
      </w:r>
      <w:r>
        <w:rPr>
          <w:rFonts w:hint="eastAsia" w:ascii="宋体" w:hAnsi="宋体" w:eastAsia="宋体" w:cs="Times New Roman"/>
          <w:color w:val="000000" w:themeColor="text1"/>
          <w:sz w:val="24"/>
          <w:szCs w:val="24"/>
          <w:lang w:bidi="en-US"/>
          <w14:textFill>
            <w14:solidFill>
              <w14:schemeClr w14:val="tx1"/>
            </w14:solidFill>
          </w14:textFill>
        </w:rPr>
        <w:t>的施工与验收除应符合现行行业标准《城市桥梁工程施工与质量验收规范》</w:t>
      </w:r>
      <w:r>
        <w:rPr>
          <w:rFonts w:ascii="宋体" w:hAnsi="宋体" w:eastAsia="宋体" w:cs="Times New Roman"/>
          <w:color w:val="000000" w:themeColor="text1"/>
          <w:sz w:val="24"/>
          <w:szCs w:val="24"/>
          <w:lang w:bidi="en-US"/>
          <w14:textFill>
            <w14:solidFill>
              <w14:schemeClr w14:val="tx1"/>
            </w14:solidFill>
          </w14:textFill>
        </w:rPr>
        <w:t>CJJ 2</w:t>
      </w:r>
      <w:r>
        <w:rPr>
          <w:rFonts w:hint="eastAsia" w:ascii="宋体" w:hAnsi="宋体" w:eastAsia="宋体" w:cs="Times New Roman"/>
          <w:color w:val="000000" w:themeColor="text1"/>
          <w:sz w:val="24"/>
          <w:szCs w:val="24"/>
          <w:lang w:bidi="en-US"/>
          <w14:textFill>
            <w14:solidFill>
              <w14:schemeClr w14:val="tx1"/>
            </w14:solidFill>
          </w14:textFill>
        </w:rPr>
        <w:t>的有关规定外，尚应符合下列规定：</w:t>
      </w:r>
    </w:p>
    <w:p>
      <w:pPr>
        <w:pStyle w:val="39"/>
        <w:numPr>
          <w:ilvl w:val="0"/>
          <w:numId w:val="24"/>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轨道梁应按现行行业标准《公路桥涵施工技术规范》</w:t>
      </w:r>
      <w:r>
        <w:rPr>
          <w:rFonts w:ascii="宋体" w:hAnsi="宋体" w:eastAsia="宋体" w:cs="Times New Roman"/>
          <w:color w:val="000000" w:themeColor="text1"/>
          <w:sz w:val="24"/>
          <w:szCs w:val="24"/>
          <w:lang w:bidi="en-US"/>
          <w14:textFill>
            <w14:solidFill>
              <w14:schemeClr w14:val="tx1"/>
            </w14:solidFill>
          </w14:textFill>
        </w:rPr>
        <w:t>JTG/T F50</w:t>
      </w:r>
      <w:r>
        <w:rPr>
          <w:rFonts w:ascii="宋体" w:hAnsi="宋体" w:eastAsia="宋体"/>
          <w:color w:val="000000" w:themeColor="text1"/>
          <w:sz w:val="24"/>
          <w:szCs w:val="24"/>
          <w:lang w:bidi="en-US"/>
          <w14:textFill>
            <w14:solidFill>
              <w14:schemeClr w14:val="tx1"/>
            </w14:solidFill>
          </w14:textFill>
        </w:rPr>
        <w:t>的</w:t>
      </w:r>
      <w:r>
        <w:rPr>
          <w:rFonts w:hint="eastAsia" w:ascii="宋体" w:hAnsi="宋体" w:eastAsia="宋体"/>
          <w:color w:val="000000" w:themeColor="text1"/>
          <w:sz w:val="24"/>
          <w:szCs w:val="24"/>
          <w:lang w:bidi="en-US"/>
          <w14:textFill>
            <w14:solidFill>
              <w14:schemeClr w14:val="tx1"/>
            </w14:solidFill>
          </w14:textFill>
        </w:rPr>
        <w:t>有关规定进行</w:t>
      </w:r>
      <w:r>
        <w:rPr>
          <w:rFonts w:ascii="宋体" w:hAnsi="宋体" w:eastAsia="宋体"/>
          <w:color w:val="000000" w:themeColor="text1"/>
          <w:sz w:val="24"/>
          <w:szCs w:val="24"/>
          <w:lang w:bidi="en-US"/>
          <w14:textFill>
            <w14:solidFill>
              <w14:schemeClr w14:val="tx1"/>
            </w14:solidFill>
          </w14:textFill>
        </w:rPr>
        <w:t>抽样复验。</w:t>
      </w:r>
    </w:p>
    <w:p>
      <w:pPr>
        <w:pStyle w:val="39"/>
        <w:numPr>
          <w:ilvl w:val="0"/>
          <w:numId w:val="24"/>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焊接材料</w:t>
      </w:r>
      <w:r>
        <w:rPr>
          <w:rFonts w:hint="eastAsia" w:ascii="宋体" w:hAnsi="宋体" w:eastAsia="宋体"/>
          <w:color w:val="000000" w:themeColor="text1"/>
          <w:sz w:val="24"/>
          <w:szCs w:val="24"/>
          <w:lang w:bidi="en-US"/>
          <w14:textFill>
            <w14:solidFill>
              <w14:schemeClr w14:val="tx1"/>
            </w14:solidFill>
          </w14:textFill>
        </w:rPr>
        <w:t>的</w:t>
      </w:r>
      <w:r>
        <w:rPr>
          <w:rFonts w:ascii="宋体" w:hAnsi="宋体" w:eastAsia="宋体"/>
          <w:color w:val="000000" w:themeColor="text1"/>
          <w:sz w:val="24"/>
          <w:szCs w:val="24"/>
          <w:lang w:bidi="en-US"/>
          <w14:textFill>
            <w14:solidFill>
              <w14:schemeClr w14:val="tx1"/>
            </w14:solidFill>
          </w14:textFill>
        </w:rPr>
        <w:t>抽样检验应符合</w:t>
      </w:r>
      <w:r>
        <w:rPr>
          <w:rFonts w:hint="eastAsia" w:ascii="宋体" w:hAnsi="宋体" w:eastAsia="宋体"/>
          <w:color w:val="000000" w:themeColor="text1"/>
          <w:sz w:val="24"/>
          <w:szCs w:val="24"/>
          <w:lang w:bidi="en-US"/>
          <w14:textFill>
            <w14:solidFill>
              <w14:schemeClr w14:val="tx1"/>
            </w14:solidFill>
          </w14:textFill>
        </w:rPr>
        <w:t>下列</w:t>
      </w:r>
      <w:r>
        <w:rPr>
          <w:rFonts w:ascii="宋体" w:hAnsi="宋体" w:eastAsia="宋体"/>
          <w:color w:val="000000" w:themeColor="text1"/>
          <w:sz w:val="24"/>
          <w:szCs w:val="24"/>
          <w:lang w:bidi="en-US"/>
          <w14:textFill>
            <w14:solidFill>
              <w14:schemeClr w14:val="tx1"/>
            </w14:solidFill>
          </w14:textFill>
        </w:rPr>
        <w:t>规定：</w:t>
      </w:r>
    </w:p>
    <w:p>
      <w:pPr>
        <w:pStyle w:val="39"/>
        <w:numPr>
          <w:ilvl w:val="0"/>
          <w:numId w:val="25"/>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施工单位首次使用的焊接材料应进行化学成分和熔敷金属力学性能检验。</w:t>
      </w:r>
    </w:p>
    <w:p>
      <w:pPr>
        <w:pStyle w:val="39"/>
        <w:numPr>
          <w:ilvl w:val="0"/>
          <w:numId w:val="25"/>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连续使用的同一厂家、同一型号的焊接材料，实芯焊丝宜逐批进行化学成分检验，焊剂宜逐批进行熔敷金属力学性能检验，药芯焊丝和焊条宜每半年进行一次熔敷金属力学性能检验。</w:t>
      </w:r>
    </w:p>
    <w:p>
      <w:pPr>
        <w:pStyle w:val="39"/>
        <w:numPr>
          <w:ilvl w:val="0"/>
          <w:numId w:val="25"/>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同一型号焊接材料在更换厂家后，首个批号应按照相关标准进行化学成分和熔敷金属力学性能检验。</w:t>
      </w:r>
    </w:p>
    <w:p>
      <w:pPr>
        <w:pStyle w:val="39"/>
        <w:numPr>
          <w:ilvl w:val="0"/>
          <w:numId w:val="24"/>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圆柱头焊钉、焊接瓷环质量标准及检验应符合现行国家标准《电弧螺柱焊用圆柱头焊钉》GB/T 10433的有关规定。</w:t>
      </w:r>
    </w:p>
    <w:p>
      <w:pPr>
        <w:pStyle w:val="39"/>
        <w:numPr>
          <w:ilvl w:val="0"/>
          <w:numId w:val="24"/>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高强度螺栓连接副质量标准及检验标准应符合现行国家标准《钢结构用高强度大六角头螺栓》GB/T 1228、《钢结构用高强度大六角螺母》GB/T 1229、《钢结构用高强度垫圈》GB/T 1230、《钢结构用高强度大六角头螺栓、大六角螺母、垫圈技术条件》GB/T 1231及《钢结构用扭剪型高强度螺栓连接副》GB/T 3632的有关规定。高强度大六角头螺栓连接副和扭剪型高强度螺栓连接副应分别有扭矩系数和紧固轴力（预拉力）的出厂合格检验报告，并随箱携带。当高强度螺栓连接副保管时间超过6个月后使用时，应重新进行扭矩系数或紧固轴力试验，合格后方可使用。</w:t>
      </w:r>
    </w:p>
    <w:p>
      <w:pPr>
        <w:pStyle w:val="39"/>
        <w:numPr>
          <w:ilvl w:val="0"/>
          <w:numId w:val="24"/>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普通螺栓作为永久性连接螺栓时，当对质量有疑</w:t>
      </w:r>
      <w:r>
        <w:rPr>
          <w:rFonts w:hint="eastAsia" w:ascii="宋体" w:hAnsi="宋体" w:eastAsia="宋体"/>
          <w:color w:val="000000" w:themeColor="text1"/>
          <w:sz w:val="24"/>
          <w:szCs w:val="24"/>
          <w:lang w:bidi="en-US"/>
          <w14:textFill>
            <w14:solidFill>
              <w14:schemeClr w14:val="tx1"/>
            </w14:solidFill>
          </w14:textFill>
        </w:rPr>
        <w:t>议</w:t>
      </w:r>
      <w:r>
        <w:rPr>
          <w:rFonts w:ascii="宋体" w:hAnsi="宋体" w:eastAsia="宋体"/>
          <w:color w:val="000000" w:themeColor="text1"/>
          <w:sz w:val="24"/>
          <w:szCs w:val="24"/>
          <w:lang w:bidi="en-US"/>
          <w14:textFill>
            <w14:solidFill>
              <w14:schemeClr w14:val="tx1"/>
            </w14:solidFill>
          </w14:textFill>
        </w:rPr>
        <w:t>时，应进行螺栓实物最小拉力载荷复验，复验时每</w:t>
      </w:r>
      <w:r>
        <w:rPr>
          <w:rFonts w:hint="eastAsia" w:ascii="宋体" w:hAnsi="宋体" w:eastAsia="宋体"/>
          <w:color w:val="000000" w:themeColor="text1"/>
          <w:sz w:val="24"/>
          <w:szCs w:val="24"/>
          <w:lang w:bidi="en-US"/>
          <w14:textFill>
            <w14:solidFill>
              <w14:schemeClr w14:val="tx1"/>
            </w14:solidFill>
          </w14:textFill>
        </w:rPr>
        <w:t>种</w:t>
      </w:r>
      <w:r>
        <w:rPr>
          <w:rFonts w:ascii="宋体" w:hAnsi="宋体" w:eastAsia="宋体"/>
          <w:color w:val="000000" w:themeColor="text1"/>
          <w:sz w:val="24"/>
          <w:szCs w:val="24"/>
          <w:lang w:bidi="en-US"/>
          <w14:textFill>
            <w14:solidFill>
              <w14:schemeClr w14:val="tx1"/>
            </w14:solidFill>
          </w14:textFill>
        </w:rPr>
        <w:t>规格螺栓</w:t>
      </w:r>
      <w:r>
        <w:rPr>
          <w:rFonts w:hint="eastAsia" w:ascii="宋体" w:hAnsi="宋体" w:eastAsia="宋体"/>
          <w:color w:val="000000" w:themeColor="text1"/>
          <w:sz w:val="24"/>
          <w:szCs w:val="24"/>
          <w:lang w:bidi="en-US"/>
          <w14:textFill>
            <w14:solidFill>
              <w14:schemeClr w14:val="tx1"/>
            </w14:solidFill>
          </w14:textFill>
        </w:rPr>
        <w:t>应</w:t>
      </w:r>
      <w:r>
        <w:rPr>
          <w:rFonts w:ascii="宋体" w:hAnsi="宋体" w:eastAsia="宋体"/>
          <w:color w:val="000000" w:themeColor="text1"/>
          <w:sz w:val="24"/>
          <w:szCs w:val="24"/>
          <w:lang w:bidi="en-US"/>
          <w14:textFill>
            <w14:solidFill>
              <w14:schemeClr w14:val="tx1"/>
            </w14:solidFill>
          </w14:textFill>
        </w:rPr>
        <w:t>抽查8个。</w:t>
      </w:r>
    </w:p>
    <w:p>
      <w:pPr>
        <w:pStyle w:val="39"/>
        <w:numPr>
          <w:ilvl w:val="0"/>
          <w:numId w:val="24"/>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销轴规格和性能应符合现行国家标准《销轴》GB/T 882的有关规定。</w:t>
      </w:r>
    </w:p>
    <w:p>
      <w:pPr>
        <w:pStyle w:val="39"/>
        <w:numPr>
          <w:ilvl w:val="0"/>
          <w:numId w:val="24"/>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涂料检验应符合下列规定：</w:t>
      </w:r>
    </w:p>
    <w:p>
      <w:pPr>
        <w:pStyle w:val="39"/>
        <w:numPr>
          <w:ilvl w:val="0"/>
          <w:numId w:val="26"/>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涂料按现行行业标准《公路桥梁钢结构防腐涂装技术条件》JT/T 722及相应的涂料产品的化工行业标准进行检验。</w:t>
      </w:r>
    </w:p>
    <w:p>
      <w:pPr>
        <w:pStyle w:val="39"/>
        <w:numPr>
          <w:ilvl w:val="0"/>
          <w:numId w:val="26"/>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每个涂料品种按照不同生产批号各抽取一个样品，样品数量应满足检验的需要。</w:t>
      </w:r>
    </w:p>
    <w:p>
      <w:pPr>
        <w:pStyle w:val="39"/>
        <w:numPr>
          <w:ilvl w:val="0"/>
          <w:numId w:val="26"/>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检验结果中</w:t>
      </w:r>
      <w:r>
        <w:rPr>
          <w:rFonts w:hint="eastAsia" w:ascii="宋体" w:hAnsi="宋体" w:eastAsia="宋体" w:cs="Times New Roman"/>
          <w:color w:val="000000" w:themeColor="text1"/>
          <w:sz w:val="24"/>
          <w:szCs w:val="24"/>
          <w:lang w:bidi="en-US"/>
          <w14:textFill>
            <w14:solidFill>
              <w14:schemeClr w14:val="tx1"/>
            </w14:solidFill>
          </w14:textFill>
        </w:rPr>
        <w:t>若</w:t>
      </w:r>
      <w:r>
        <w:rPr>
          <w:rFonts w:ascii="宋体" w:hAnsi="宋体" w:eastAsia="宋体" w:cs="Times New Roman"/>
          <w:color w:val="000000" w:themeColor="text1"/>
          <w:sz w:val="24"/>
          <w:szCs w:val="24"/>
          <w:lang w:bidi="en-US"/>
          <w14:textFill>
            <w14:solidFill>
              <w14:schemeClr w14:val="tx1"/>
            </w14:solidFill>
          </w14:textFill>
        </w:rPr>
        <w:t>有某项指标存在问题，</w:t>
      </w:r>
      <w:r>
        <w:rPr>
          <w:rFonts w:hint="eastAsia" w:ascii="宋体" w:hAnsi="宋体" w:eastAsia="宋体" w:cs="Times New Roman"/>
          <w:color w:val="000000" w:themeColor="text1"/>
          <w:sz w:val="24"/>
          <w:szCs w:val="24"/>
          <w:lang w:bidi="en-US"/>
          <w14:textFill>
            <w14:solidFill>
              <w14:schemeClr w14:val="tx1"/>
            </w14:solidFill>
          </w14:textFill>
        </w:rPr>
        <w:t>可</w:t>
      </w:r>
      <w:r>
        <w:rPr>
          <w:rFonts w:ascii="宋体" w:hAnsi="宋体" w:eastAsia="宋体" w:cs="Times New Roman"/>
          <w:color w:val="000000" w:themeColor="text1"/>
          <w:sz w:val="24"/>
          <w:szCs w:val="24"/>
          <w:lang w:bidi="en-US"/>
          <w14:textFill>
            <w14:solidFill>
              <w14:schemeClr w14:val="tx1"/>
            </w14:solidFill>
          </w14:textFill>
        </w:rPr>
        <w:t>在</w:t>
      </w:r>
      <w:r>
        <w:rPr>
          <w:rFonts w:hint="eastAsia" w:ascii="宋体" w:hAnsi="宋体" w:eastAsia="宋体" w:cs="Times New Roman"/>
          <w:color w:val="000000" w:themeColor="text1"/>
          <w:sz w:val="24"/>
          <w:szCs w:val="24"/>
          <w:lang w:bidi="en-US"/>
          <w14:textFill>
            <w14:solidFill>
              <w14:schemeClr w14:val="tx1"/>
            </w14:solidFill>
          </w14:textFill>
        </w:rPr>
        <w:t>同一</w:t>
      </w:r>
      <w:r>
        <w:rPr>
          <w:rFonts w:ascii="宋体" w:hAnsi="宋体" w:eastAsia="宋体" w:cs="Times New Roman"/>
          <w:color w:val="000000" w:themeColor="text1"/>
          <w:sz w:val="24"/>
          <w:szCs w:val="24"/>
          <w:lang w:bidi="en-US"/>
          <w14:textFill>
            <w14:solidFill>
              <w14:schemeClr w14:val="tx1"/>
            </w14:solidFill>
          </w14:textFill>
        </w:rPr>
        <w:t>批涂料中再随机抽取</w:t>
      </w:r>
      <w:r>
        <w:rPr>
          <w:rFonts w:hint="eastAsia" w:ascii="宋体" w:hAnsi="宋体" w:eastAsia="宋体" w:cs="Times New Roman"/>
          <w:color w:val="000000" w:themeColor="text1"/>
          <w:sz w:val="24"/>
          <w:szCs w:val="24"/>
          <w:lang w:bidi="en-US"/>
          <w14:textFill>
            <w14:solidFill>
              <w14:schemeClr w14:val="tx1"/>
            </w14:solidFill>
          </w14:textFill>
        </w:rPr>
        <w:t>1</w:t>
      </w:r>
      <w:r>
        <w:rPr>
          <w:rFonts w:ascii="宋体" w:hAnsi="宋体" w:eastAsia="宋体" w:cs="Times New Roman"/>
          <w:color w:val="000000" w:themeColor="text1"/>
          <w:sz w:val="24"/>
          <w:szCs w:val="24"/>
          <w:lang w:bidi="en-US"/>
          <w14:textFill>
            <w14:solidFill>
              <w14:schemeClr w14:val="tx1"/>
            </w14:solidFill>
          </w14:textFill>
        </w:rPr>
        <w:t>个样品，重新进行检验。</w:t>
      </w:r>
    </w:p>
    <w:p>
      <w:pPr>
        <w:pStyle w:val="39"/>
        <w:numPr>
          <w:ilvl w:val="0"/>
          <w:numId w:val="26"/>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涂料的耐盐雾性能和储存期、涂料间的配套性能、涂料耐人工老化性能、涂料的耐磨性能及防滑性能等型式检验项目为供应商保证项目。</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8  </w:t>
      </w:r>
      <w:r>
        <w:rPr>
          <w:rFonts w:hint="eastAsia" w:ascii="宋体" w:hAnsi="宋体" w:eastAsia="宋体" w:cs="Times New Roman"/>
          <w:color w:val="000000" w:themeColor="text1"/>
          <w:sz w:val="24"/>
          <w:szCs w:val="24"/>
          <w:lang w:bidi="en-US"/>
          <w14:textFill>
            <w14:solidFill>
              <w14:schemeClr w14:val="tx1"/>
            </w14:solidFill>
          </w14:textFill>
        </w:rPr>
        <w:t>零件加工应符合下列规定：</w:t>
      </w:r>
    </w:p>
    <w:p>
      <w:pPr>
        <w:pStyle w:val="39"/>
        <w:numPr>
          <w:ilvl w:val="0"/>
          <w:numId w:val="2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放样、作样及号料应符合下列规定：</w:t>
      </w:r>
    </w:p>
    <w:p>
      <w:pPr>
        <w:pStyle w:val="39"/>
        <w:numPr>
          <w:ilvl w:val="1"/>
          <w:numId w:val="2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应根据施工图和工艺文件进行，并预留制作和安装时的焊接收缩余量及加工余量。</w:t>
      </w:r>
    </w:p>
    <w:p>
      <w:pPr>
        <w:pStyle w:val="39"/>
        <w:numPr>
          <w:ilvl w:val="1"/>
          <w:numId w:val="2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号料应严格按施工图指定的钢材材质、规格进行；当钢材不平直或有锈蚀、油漆等污物时，应矫正清理后再号料。号料外形尺寸的允许偏差应为±1mm，孔距的允许偏差应为±0.5mm。</w:t>
      </w:r>
    </w:p>
    <w:p>
      <w:pPr>
        <w:pStyle w:val="39"/>
        <w:numPr>
          <w:ilvl w:val="1"/>
          <w:numId w:val="28"/>
        </w:numPr>
        <w:spacing w:line="360" w:lineRule="auto"/>
        <w:ind w:left="1083" w:hanging="357" w:firstLineChars="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样板制作允许偏差应符合表</w:t>
      </w:r>
      <w:r>
        <w:rPr>
          <w:rFonts w:hint="eastAsia" w:ascii="宋体" w:hAnsi="宋体" w:eastAsia="宋体"/>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.2.8-1的规定。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样板</w:t>
      </w:r>
      <w:r>
        <w:rPr>
          <w:color w:val="000000" w:themeColor="text1"/>
          <w14:textFill>
            <w14:solidFill>
              <w14:schemeClr w14:val="tx1"/>
            </w14:solidFill>
          </w14:textFill>
        </w:rPr>
        <w:t>制作允许偏差</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32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174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两相邻孔中心线距离</w:t>
            </w:r>
          </w:p>
        </w:tc>
        <w:tc>
          <w:tcPr>
            <w:tcW w:w="174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对角线、两端最远距离孔中心距离</w:t>
            </w:r>
          </w:p>
        </w:tc>
        <w:tc>
          <w:tcPr>
            <w:tcW w:w="174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孔中心与孔群中心线的横向距离</w:t>
            </w:r>
          </w:p>
        </w:tc>
        <w:tc>
          <w:tcPr>
            <w:tcW w:w="174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宽度、长度</w:t>
            </w:r>
          </w:p>
        </w:tc>
        <w:tc>
          <w:tcPr>
            <w:tcW w:w="174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曲线样板上任意点偏离</w:t>
            </w:r>
          </w:p>
        </w:tc>
        <w:tc>
          <w:tcPr>
            <w:tcW w:w="174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样板的角度</w:t>
            </w:r>
          </w:p>
        </w:tc>
        <w:tc>
          <w:tcPr>
            <w:tcW w:w="174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bl>
    <w:p>
      <w:pPr>
        <w:pStyle w:val="39"/>
        <w:numPr>
          <w:ilvl w:val="0"/>
          <w:numId w:val="2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切割与剪切应符合现行行业标准《公路桥涵施工技术规范》JTG/T F50的</w:t>
      </w:r>
      <w:r>
        <w:rPr>
          <w:rFonts w:hint="eastAsia" w:ascii="宋体" w:hAnsi="宋体" w:eastAsia="宋体"/>
          <w:color w:val="000000" w:themeColor="text1"/>
          <w:sz w:val="24"/>
          <w:szCs w:val="24"/>
          <w:lang w:bidi="en-US"/>
          <w14:textFill>
            <w14:solidFill>
              <w14:schemeClr w14:val="tx1"/>
            </w14:solidFill>
          </w14:textFill>
        </w:rPr>
        <w:t>有关</w:t>
      </w:r>
      <w:r>
        <w:rPr>
          <w:rFonts w:ascii="宋体" w:hAnsi="宋体" w:eastAsia="宋体"/>
          <w:color w:val="000000" w:themeColor="text1"/>
          <w:sz w:val="24"/>
          <w:szCs w:val="24"/>
          <w:lang w:bidi="en-US"/>
          <w14:textFill>
            <w14:solidFill>
              <w14:schemeClr w14:val="tx1"/>
            </w14:solidFill>
          </w14:textFill>
        </w:rPr>
        <w:t>规定。</w:t>
      </w:r>
    </w:p>
    <w:p>
      <w:pPr>
        <w:pStyle w:val="39"/>
        <w:numPr>
          <w:ilvl w:val="0"/>
          <w:numId w:val="2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矫正和弯曲应符合现行行业标准《公路桥涵施工技术规范》JTG/T F50的</w:t>
      </w:r>
      <w:r>
        <w:rPr>
          <w:rFonts w:hint="eastAsia" w:ascii="宋体" w:hAnsi="宋体" w:eastAsia="宋体"/>
          <w:color w:val="000000" w:themeColor="text1"/>
          <w:sz w:val="24"/>
          <w:szCs w:val="24"/>
          <w:lang w:bidi="en-US"/>
          <w14:textFill>
            <w14:solidFill>
              <w14:schemeClr w14:val="tx1"/>
            </w14:solidFill>
          </w14:textFill>
        </w:rPr>
        <w:t>有关</w:t>
      </w:r>
      <w:r>
        <w:rPr>
          <w:rFonts w:ascii="宋体" w:hAnsi="宋体" w:eastAsia="宋体"/>
          <w:color w:val="000000" w:themeColor="text1"/>
          <w:sz w:val="24"/>
          <w:szCs w:val="24"/>
          <w:lang w:bidi="en-US"/>
          <w14:textFill>
            <w14:solidFill>
              <w14:schemeClr w14:val="tx1"/>
            </w14:solidFill>
          </w14:textFill>
        </w:rPr>
        <w:t>规定。</w:t>
      </w:r>
    </w:p>
    <w:p>
      <w:pPr>
        <w:pStyle w:val="39"/>
        <w:numPr>
          <w:ilvl w:val="0"/>
          <w:numId w:val="2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零件机加工应符合下列规定：</w:t>
      </w:r>
    </w:p>
    <w:p>
      <w:pPr>
        <w:numPr>
          <w:ilvl w:val="0"/>
          <w:numId w:val="2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气割或机械剪切的零件，需要进行边缘加工时，刨削量不应小于3.0mm。当边缘硬度不超过HV350时，加工深度不受此限制</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2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加工面的表面粗糙度</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Ra</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不得低于25μm，顶紧加工面与板面垂直度偏差应小于0.01倍板厚，且不得大于0.3mm。加工边的直线度偏差不得大于1/3000，且不应大于2.0mm。零件长度、宽度的允许偏差不得大于2.0mm，内嵌式零件的尺寸允许偏差宜取负值，且不得大于2.0mm</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2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焊缝坡口可采用气割、铲削、刨边机加工等方法，坡口钝边的偏差不得大于1.0mm，坡口角度偏差不得大于5°</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2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零件应磨去边缘的飞刺、挂渣，使端面光滑匀顺</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2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零件长、宽尺寸允许偏差一般应满足±3.0mm的要求，其余零件尺寸允许偏差应符合表</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.2.8-2的规定。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2  零件尺寸允许偏差</w:t>
      </w:r>
    </w:p>
    <w:tbl>
      <w:tblPr>
        <w:tblStyle w:val="26"/>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1548"/>
        <w:gridCol w:w="1548"/>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48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名称</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梁、桁梁的弦、斜、竖杆</w:t>
            </w:r>
          </w:p>
        </w:tc>
        <w:tc>
          <w:tcPr>
            <w:tcW w:w="952"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盖板宽度</w:t>
            </w:r>
          </w:p>
        </w:tc>
        <w:tc>
          <w:tcPr>
            <w:tcW w:w="95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工形</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952"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95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箱形</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腹板宽度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根据盖板厚度及焊接收缩量确定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盖板及腹板长度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按工艺文件要求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节点板、拼接板</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孔边距</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内隔板</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高度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板边垂直度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指形板座板</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长度、宽度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横梁</w:t>
            </w:r>
          </w:p>
        </w:tc>
        <w:tc>
          <w:tcPr>
            <w:tcW w:w="952"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长度</w:t>
            </w:r>
          </w:p>
        </w:tc>
        <w:tc>
          <w:tcPr>
            <w:tcW w:w="95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焊接</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952"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95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栓接</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翼板、腹板宽度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焊接接头板</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孔至焊接边距离</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根据焊接收缩量确定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指形板</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长度、宽度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孔边距</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斜度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滑块</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长度、宽度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-0.5</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孔径</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+0.3</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表面粗糙度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6.3μm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伸缩板</w:t>
            </w: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长度、宽度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开孔滑槽位置</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滑槽宽度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+0.5</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8"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90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滑槽长度</w:t>
            </w:r>
          </w:p>
        </w:tc>
        <w:tc>
          <w:tcPr>
            <w:tcW w:w="160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bl>
    <w:p>
      <w:pPr>
        <w:pStyle w:val="39"/>
        <w:numPr>
          <w:ilvl w:val="0"/>
          <w:numId w:val="27"/>
        </w:numPr>
        <w:spacing w:line="360" w:lineRule="auto"/>
        <w:ind w:left="0" w:firstLine="480"/>
        <w:rPr>
          <w:rFonts w:ascii="宋体" w:hAnsi="宋体" w:eastAsia="宋体"/>
          <w:color w:val="000000" w:themeColor="text1"/>
          <w:sz w:val="24"/>
          <w:szCs w:val="24"/>
          <w:lang w:bidi="en-US"/>
          <w14:textFill>
            <w14:solidFill>
              <w14:schemeClr w14:val="tx1"/>
            </w14:solidFill>
          </w14:textFill>
        </w:rPr>
      </w:pPr>
      <w:r>
        <w:rPr>
          <w:rFonts w:ascii="宋体" w:hAnsi="宋体" w:eastAsia="宋体"/>
          <w:color w:val="000000" w:themeColor="text1"/>
          <w:sz w:val="24"/>
          <w:szCs w:val="24"/>
          <w:lang w:bidi="en-US"/>
          <w14:textFill>
            <w14:solidFill>
              <w14:schemeClr w14:val="tx1"/>
            </w14:solidFill>
          </w14:textFill>
        </w:rPr>
        <w:t>制孔应符合现行行业标准《公路桥涵施工技术规范》JTG/T F50的</w:t>
      </w:r>
      <w:r>
        <w:rPr>
          <w:rFonts w:hint="eastAsia" w:ascii="宋体" w:hAnsi="宋体" w:eastAsia="宋体"/>
          <w:color w:val="000000" w:themeColor="text1"/>
          <w:sz w:val="24"/>
          <w:szCs w:val="24"/>
          <w:lang w:bidi="en-US"/>
          <w14:textFill>
            <w14:solidFill>
              <w14:schemeClr w14:val="tx1"/>
            </w14:solidFill>
          </w14:textFill>
        </w:rPr>
        <w:t>有关</w:t>
      </w:r>
      <w:r>
        <w:rPr>
          <w:rFonts w:ascii="宋体" w:hAnsi="宋体" w:eastAsia="宋体"/>
          <w:color w:val="000000" w:themeColor="text1"/>
          <w:sz w:val="24"/>
          <w:szCs w:val="24"/>
          <w:lang w:bidi="en-US"/>
          <w14:textFill>
            <w14:solidFill>
              <w14:schemeClr w14:val="tx1"/>
            </w14:solidFill>
          </w14:textFill>
        </w:rPr>
        <w:t>规定。</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9  </w:t>
      </w:r>
      <w:r>
        <w:rPr>
          <w:rFonts w:ascii="宋体" w:hAnsi="宋体" w:eastAsia="宋体" w:cs="Times New Roman"/>
          <w:color w:val="000000" w:themeColor="text1"/>
          <w:sz w:val="24"/>
          <w:szCs w:val="24"/>
          <w:lang w:bidi="en-US"/>
          <w14:textFill>
            <w14:solidFill>
              <w14:schemeClr w14:val="tx1"/>
            </w14:solidFill>
          </w14:textFill>
        </w:rPr>
        <w:t>组装</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对采用埋弧焊、熔化极气体保护焊及低氢焊条手工电弧焊等方法焊接的接头，在组装前应将待焊区域的铁锈、氧化皮、油污、水分等有害物清除干净</w:t>
      </w:r>
      <w:r>
        <w:rPr>
          <w:rFonts w:hint="eastAsia" w:ascii="宋体" w:hAnsi="宋体" w:eastAsia="宋体" w:cs="Times New Roman"/>
          <w:color w:val="000000" w:themeColor="text1"/>
          <w:sz w:val="24"/>
          <w:szCs w:val="24"/>
          <w:lang w:bidi="en-US"/>
          <w14:textFill>
            <w14:solidFill>
              <w14:schemeClr w14:val="tx1"/>
            </w14:solidFill>
          </w14:textFill>
        </w:rPr>
        <w:t>（图5</w:t>
      </w:r>
      <w:r>
        <w:rPr>
          <w:rFonts w:ascii="宋体" w:hAnsi="宋体" w:eastAsia="宋体" w:cs="Times New Roman"/>
          <w:color w:val="000000" w:themeColor="text1"/>
          <w:sz w:val="24"/>
          <w:szCs w:val="24"/>
          <w:lang w:bidi="en-US"/>
          <w14:textFill>
            <w14:solidFill>
              <w14:schemeClr w14:val="tx1"/>
            </w14:solidFill>
          </w14:textFill>
        </w:rPr>
        <w:t>.2.9-1</w:t>
      </w:r>
      <w:r>
        <w:rPr>
          <w:rFonts w:hint="eastAsia" w:ascii="宋体" w:hAnsi="宋体" w:eastAsia="宋体" w:cs="Times New Roman"/>
          <w:color w:val="000000" w:themeColor="text1"/>
          <w:sz w:val="24"/>
          <w:szCs w:val="24"/>
          <w:lang w:bidi="en-US"/>
          <w14:textFill>
            <w14:solidFill>
              <w14:schemeClr w14:val="tx1"/>
            </w14:solidFill>
          </w14:textFill>
        </w:rPr>
        <w:t>）</w:t>
      </w:r>
      <w:r>
        <w:rPr>
          <w:rFonts w:ascii="宋体" w:hAnsi="宋体" w:eastAsia="宋体" w:cs="Times New Roman"/>
          <w:color w:val="000000" w:themeColor="text1"/>
          <w:sz w:val="24"/>
          <w:szCs w:val="24"/>
          <w:lang w:bidi="en-US"/>
          <w14:textFill>
            <w14:solidFill>
              <w14:schemeClr w14:val="tx1"/>
            </w14:solidFill>
          </w14:textFill>
        </w:rPr>
        <w:t>，表面</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露出金属光泽。</w:t>
      </w:r>
    </w:p>
    <w:p>
      <w:pPr>
        <w:jc w:val="center"/>
        <w:rPr>
          <w:rFonts w:ascii="Times New Roman" w:hAnsi="Times New Roman" w:eastAsia="宋体" w:cs="Times New Roman"/>
          <w:color w:val="000000" w:themeColor="text1"/>
          <w:szCs w:val="21"/>
          <w:lang w:bidi="en-US"/>
          <w14:textFill>
            <w14:solidFill>
              <w14:schemeClr w14:val="tx1"/>
            </w14:solidFill>
          </w14:textFill>
        </w:rPr>
      </w:pPr>
      <w:r>
        <w:rPr>
          <w:color w:val="000000" w:themeColor="text1"/>
          <w14:textFill>
            <w14:solidFill>
              <w14:schemeClr w14:val="tx1"/>
            </w14:solidFill>
          </w14:textFill>
        </w:rPr>
        <w:object>
          <v:shape id="_x0000_i1056" o:spt="75" type="#_x0000_t75" style="height:109.35pt;width:314.45pt;" o:ole="t" filled="f" o:preferrelative="t" stroked="f" coordsize="21600,21600">
            <v:path/>
            <v:fill on="f" focussize="0,0"/>
            <v:stroke on="f" joinstyle="miter"/>
            <v:imagedata r:id="rId62" cropleft="11123f" croptop="20192f" cropright="11575f" cropbottom="6366f" o:title=""/>
            <o:lock v:ext="edit" aspectratio="t"/>
            <w10:wrap type="none"/>
            <w10:anchorlock/>
          </v:shape>
          <o:OLEObject Type="Embed" ProgID="AutoCAD.Drawing.17" ShapeID="_x0000_i1056" DrawAspect="Content" ObjectID="_1468075756" r:id="rId61">
            <o:LockedField>false</o:LockedField>
          </o:OLEObject>
        </w:object>
      </w:r>
    </w:p>
    <w:p>
      <w:pPr>
        <w:pStyle w:val="42"/>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图5</w:t>
      </w:r>
      <w:r>
        <w:rPr>
          <w:rFonts w:ascii="宋体" w:hAnsi="宋体" w:eastAsia="宋体"/>
          <w:b/>
          <w:color w:val="000000" w:themeColor="text1"/>
          <w14:textFill>
            <w14:solidFill>
              <w14:schemeClr w14:val="tx1"/>
            </w14:solidFill>
          </w14:textFill>
        </w:rPr>
        <w:t>.</w:t>
      </w:r>
      <w:r>
        <w:rPr>
          <w:rFonts w:hint="eastAsia" w:ascii="宋体" w:hAnsi="宋体" w:eastAsia="宋体"/>
          <w:b/>
          <w:color w:val="000000" w:themeColor="text1"/>
          <w14:textFill>
            <w14:solidFill>
              <w14:schemeClr w14:val="tx1"/>
            </w14:solidFill>
          </w14:textFill>
        </w:rPr>
        <w:t>2</w:t>
      </w:r>
      <w:r>
        <w:rPr>
          <w:rFonts w:ascii="宋体" w:hAnsi="宋体" w:eastAsia="宋体"/>
          <w:b/>
          <w:color w:val="000000" w:themeColor="text1"/>
          <w14:textFill>
            <w14:solidFill>
              <w14:schemeClr w14:val="tx1"/>
            </w14:solidFill>
          </w14:textFill>
        </w:rPr>
        <w:t>.</w:t>
      </w:r>
      <w:r>
        <w:rPr>
          <w:rFonts w:hint="eastAsia" w:ascii="宋体" w:hAnsi="宋体" w:eastAsia="宋体"/>
          <w:b/>
          <w:color w:val="000000" w:themeColor="text1"/>
          <w14:textFill>
            <w14:solidFill>
              <w14:schemeClr w14:val="tx1"/>
            </w14:solidFill>
          </w14:textFill>
        </w:rPr>
        <w:t>9-</w:t>
      </w:r>
      <w:r>
        <w:rPr>
          <w:rFonts w:ascii="宋体" w:hAnsi="宋体" w:eastAsia="宋体"/>
          <w:b/>
          <w:color w:val="000000" w:themeColor="text1"/>
          <w14:textFill>
            <w14:solidFill>
              <w14:schemeClr w14:val="tx1"/>
            </w14:solidFill>
          </w14:textFill>
        </w:rPr>
        <w:t>1  组装前的清除范围（mm）</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板材、型材的拼接应在构件组装前进行；构件的组装应在部件组装、焊接、校正并经检验合格后进行。构件组装应根据设计要求、构件类型、连接方式、焊接方法和焊接顺序等确定合理的组装顺序。构件的隐蔽部位应在焊接和涂装质量检查合格后封闭，涂装的要求按照设计文件确定。</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w:t>
      </w: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梁所有小组件单元应在胎架上进行组装，每次组装前均应对胎架进行检查，确认合格后方可组装。组装时应将相邻焊缝错开</w:t>
      </w:r>
      <w:r>
        <w:rPr>
          <w:rFonts w:hint="eastAsia" w:ascii="宋体" w:hAnsi="宋体" w:eastAsia="宋体" w:cs="Times New Roman"/>
          <w:color w:val="000000" w:themeColor="text1"/>
          <w:sz w:val="24"/>
          <w:szCs w:val="24"/>
          <w:lang w:bidi="en-US"/>
          <w14:textFill>
            <w14:solidFill>
              <w14:schemeClr w14:val="tx1"/>
            </w14:solidFill>
          </w14:textFill>
        </w:rPr>
        <w:t>（图5</w:t>
      </w:r>
      <w:r>
        <w:rPr>
          <w:rFonts w:ascii="宋体" w:hAnsi="宋体" w:eastAsia="宋体" w:cs="Times New Roman"/>
          <w:color w:val="000000" w:themeColor="text1"/>
          <w:sz w:val="24"/>
          <w:szCs w:val="24"/>
          <w:lang w:bidi="en-US"/>
          <w14:textFill>
            <w14:solidFill>
              <w14:schemeClr w14:val="tx1"/>
            </w14:solidFill>
          </w14:textFill>
        </w:rPr>
        <w:t>.2.9-2</w:t>
      </w:r>
      <w:r>
        <w:rPr>
          <w:rFonts w:hint="eastAsia" w:ascii="宋体" w:hAnsi="宋体" w:eastAsia="宋体" w:cs="Times New Roman"/>
          <w:color w:val="000000" w:themeColor="text1"/>
          <w:sz w:val="24"/>
          <w:szCs w:val="24"/>
          <w:lang w:bidi="en-US"/>
          <w14:textFill>
            <w14:solidFill>
              <w14:schemeClr w14:val="tx1"/>
            </w14:solidFill>
          </w14:textFill>
        </w:rPr>
        <w:t>）</w:t>
      </w:r>
      <w:r>
        <w:rPr>
          <w:rFonts w:ascii="宋体" w:hAnsi="宋体" w:eastAsia="宋体" w:cs="Times New Roman"/>
          <w:color w:val="000000" w:themeColor="text1"/>
          <w:sz w:val="24"/>
          <w:szCs w:val="24"/>
          <w:lang w:bidi="en-US"/>
          <w14:textFill>
            <w14:solidFill>
              <w14:schemeClr w14:val="tx1"/>
            </w14:solidFill>
          </w14:textFill>
        </w:rPr>
        <w:t>。</w:t>
      </w:r>
    </w:p>
    <w:p>
      <w:pPr>
        <w:jc w:val="center"/>
        <w:rPr>
          <w:rFonts w:ascii="Times New Roman" w:hAnsi="Times New Roman" w:eastAsia="宋体" w:cs="Times New Roman"/>
          <w:color w:val="000000" w:themeColor="text1"/>
          <w:szCs w:val="21"/>
          <w:lang w:bidi="en-US"/>
          <w14:textFill>
            <w14:solidFill>
              <w14:schemeClr w14:val="tx1"/>
            </w14:solidFill>
          </w14:textFill>
        </w:rPr>
      </w:pPr>
      <w:r>
        <w:rPr>
          <w:color w:val="000000" w:themeColor="text1"/>
          <w14:textFill>
            <w14:solidFill>
              <w14:schemeClr w14:val="tx1"/>
            </w14:solidFill>
          </w14:textFill>
        </w:rPr>
        <w:object>
          <v:shape id="_x0000_i1057" o:spt="75" type="#_x0000_t75" style="height:122.2pt;width:156.85pt;" o:ole="t" filled="f" o:preferrelative="t" stroked="f" coordsize="21600,21600">
            <v:path/>
            <v:fill on="f" focussize="0,0"/>
            <v:stroke on="f" joinstyle="miter"/>
            <v:imagedata r:id="rId64" cropleft="25076f" croptop="5858f" cropright="20890f" cropbottom="20544f" o:title=""/>
            <o:lock v:ext="edit" aspectratio="t"/>
            <w10:wrap type="none"/>
            <w10:anchorlock/>
          </v:shape>
          <o:OLEObject Type="Embed" ProgID="AutoCAD.Drawing.17" ShapeID="_x0000_i1057" DrawAspect="Content" ObjectID="_1468075757" r:id="rId63">
            <o:LockedField>false</o:LockedField>
          </o:OLEObject>
        </w:object>
      </w:r>
    </w:p>
    <w:p>
      <w:pPr>
        <w:pStyle w:val="42"/>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图5</w:t>
      </w:r>
      <w:r>
        <w:rPr>
          <w:rFonts w:ascii="宋体" w:hAnsi="宋体" w:eastAsia="宋体"/>
          <w:b/>
          <w:color w:val="000000" w:themeColor="text1"/>
          <w14:textFill>
            <w14:solidFill>
              <w14:schemeClr w14:val="tx1"/>
            </w14:solidFill>
          </w14:textFill>
        </w:rPr>
        <w:t>.</w:t>
      </w:r>
      <w:r>
        <w:rPr>
          <w:rFonts w:hint="eastAsia" w:ascii="宋体" w:hAnsi="宋体" w:eastAsia="宋体"/>
          <w:b/>
          <w:color w:val="000000" w:themeColor="text1"/>
          <w14:textFill>
            <w14:solidFill>
              <w14:schemeClr w14:val="tx1"/>
            </w14:solidFill>
          </w14:textFill>
        </w:rPr>
        <w:t>2</w:t>
      </w:r>
      <w:r>
        <w:rPr>
          <w:rFonts w:ascii="宋体" w:hAnsi="宋体" w:eastAsia="宋体"/>
          <w:b/>
          <w:color w:val="000000" w:themeColor="text1"/>
          <w14:textFill>
            <w14:solidFill>
              <w14:schemeClr w14:val="tx1"/>
            </w14:solidFill>
          </w14:textFill>
        </w:rPr>
        <w:t>.</w:t>
      </w:r>
      <w:r>
        <w:rPr>
          <w:rFonts w:hint="eastAsia" w:ascii="宋体" w:hAnsi="宋体" w:eastAsia="宋体"/>
          <w:b/>
          <w:color w:val="000000" w:themeColor="text1"/>
          <w14:textFill>
            <w14:solidFill>
              <w14:schemeClr w14:val="tx1"/>
            </w14:solidFill>
          </w14:textFill>
        </w:rPr>
        <w:t>9-</w:t>
      </w:r>
      <w:r>
        <w:rPr>
          <w:rFonts w:ascii="宋体" w:hAnsi="宋体" w:eastAsia="宋体"/>
          <w:b/>
          <w:color w:val="000000" w:themeColor="text1"/>
          <w14:textFill>
            <w14:solidFill>
              <w14:schemeClr w14:val="tx1"/>
            </w14:solidFill>
          </w14:textFill>
        </w:rPr>
        <w:t>2  焊缝错开的最小距离（mm）</w:t>
      </w:r>
    </w:p>
    <w:p>
      <w:pPr>
        <w:ind w:firstLine="360" w:firstLineChars="200"/>
        <w:jc w:val="center"/>
        <w:rPr>
          <w:rFonts w:ascii="Times New Roman" w:hAnsi="Times New Roman" w:eastAsia="宋体" w:cs="Times New Roman"/>
          <w:color w:val="000000" w:themeColor="text1"/>
          <w:sz w:val="18"/>
          <w:szCs w:val="18"/>
          <w:lang w:bidi="en-US"/>
          <w14:textFill>
            <w14:solidFill>
              <w14:schemeClr w14:val="tx1"/>
            </w14:solidFill>
          </w14:textFill>
        </w:rPr>
      </w:pPr>
      <w:r>
        <w:rPr>
          <w:rFonts w:ascii="Times New Roman" w:hAnsi="Times New Roman" w:eastAsia="宋体" w:cs="Times New Roman"/>
          <w:color w:val="000000" w:themeColor="text1"/>
          <w:sz w:val="18"/>
          <w:szCs w:val="18"/>
          <w:lang w:bidi="en-US"/>
          <w14:textFill>
            <w14:solidFill>
              <w14:schemeClr w14:val="tx1"/>
            </w14:solidFill>
          </w14:textFill>
        </w:rPr>
        <w:t>1</w:t>
      </w:r>
      <w:r>
        <w:rPr>
          <w:rFonts w:hint="eastAsia" w:ascii="Times New Roman" w:hAnsi="Times New Roman" w:eastAsia="宋体" w:cs="Times New Roman"/>
          <w:color w:val="000000" w:themeColor="text1"/>
          <w:sz w:val="18"/>
          <w:szCs w:val="18"/>
          <w:lang w:bidi="en-US"/>
          <w14:textFill>
            <w14:solidFill>
              <w14:schemeClr w14:val="tx1"/>
            </w14:solidFill>
          </w14:textFill>
        </w:rPr>
        <w:t>—</w:t>
      </w:r>
      <w:r>
        <w:rPr>
          <w:rFonts w:ascii="Times New Roman" w:hAnsi="Times New Roman" w:eastAsia="宋体" w:cs="Times New Roman"/>
          <w:color w:val="000000" w:themeColor="text1"/>
          <w:sz w:val="18"/>
          <w:szCs w:val="18"/>
          <w:lang w:bidi="en-US"/>
          <w14:textFill>
            <w14:solidFill>
              <w14:schemeClr w14:val="tx1"/>
            </w14:solidFill>
          </w14:textFill>
        </w:rPr>
        <w:t>盖板</w:t>
      </w:r>
      <w:r>
        <w:rPr>
          <w:rFonts w:hint="eastAsia" w:ascii="Times New Roman" w:hAnsi="Times New Roman" w:eastAsia="宋体" w:cs="Times New Roman"/>
          <w:color w:val="000000" w:themeColor="text1"/>
          <w:sz w:val="18"/>
          <w:szCs w:val="18"/>
          <w:lang w:bidi="en-US"/>
          <w14:textFill>
            <w14:solidFill>
              <w14:schemeClr w14:val="tx1"/>
            </w14:solidFill>
          </w14:textFill>
        </w:rPr>
        <w:t>；</w:t>
      </w:r>
      <w:r>
        <w:rPr>
          <w:rFonts w:ascii="Times New Roman" w:hAnsi="Times New Roman" w:eastAsia="宋体" w:cs="Times New Roman"/>
          <w:color w:val="000000" w:themeColor="text1"/>
          <w:sz w:val="18"/>
          <w:szCs w:val="18"/>
          <w:lang w:bidi="en-US"/>
          <w14:textFill>
            <w14:solidFill>
              <w14:schemeClr w14:val="tx1"/>
            </w14:solidFill>
          </w14:textFill>
        </w:rPr>
        <w:t>2</w:t>
      </w:r>
      <w:r>
        <w:rPr>
          <w:rFonts w:hint="eastAsia" w:ascii="Times New Roman" w:hAnsi="Times New Roman" w:eastAsia="宋体" w:cs="Times New Roman"/>
          <w:color w:val="000000" w:themeColor="text1"/>
          <w:sz w:val="18"/>
          <w:szCs w:val="18"/>
          <w:lang w:bidi="en-US"/>
          <w14:textFill>
            <w14:solidFill>
              <w14:schemeClr w14:val="tx1"/>
            </w14:solidFill>
          </w14:textFill>
        </w:rPr>
        <w:t>——</w:t>
      </w:r>
      <w:r>
        <w:rPr>
          <w:rFonts w:ascii="Times New Roman" w:hAnsi="Times New Roman" w:eastAsia="宋体" w:cs="Times New Roman"/>
          <w:color w:val="000000" w:themeColor="text1"/>
          <w:sz w:val="18"/>
          <w:szCs w:val="18"/>
          <w:lang w:bidi="en-US"/>
          <w14:textFill>
            <w14:solidFill>
              <w14:schemeClr w14:val="tx1"/>
            </w14:solidFill>
          </w14:textFill>
        </w:rPr>
        <w:t>腹板</w:t>
      </w:r>
      <w:r>
        <w:rPr>
          <w:rFonts w:hint="eastAsia" w:ascii="Times New Roman" w:hAnsi="Times New Roman" w:eastAsia="宋体" w:cs="Times New Roman"/>
          <w:color w:val="000000" w:themeColor="text1"/>
          <w:sz w:val="18"/>
          <w:szCs w:val="18"/>
          <w:lang w:bidi="en-US"/>
          <w14:textFill>
            <w14:solidFill>
              <w14:schemeClr w14:val="tx1"/>
            </w14:solidFill>
          </w14:textFill>
        </w:rPr>
        <w:t>；</w:t>
      </w:r>
      <w:r>
        <w:rPr>
          <w:rFonts w:ascii="Times New Roman" w:hAnsi="Times New Roman" w:eastAsia="宋体" w:cs="Times New Roman"/>
          <w:color w:val="000000" w:themeColor="text1"/>
          <w:sz w:val="18"/>
          <w:szCs w:val="18"/>
          <w:lang w:bidi="en-US"/>
          <w14:textFill>
            <w14:solidFill>
              <w14:schemeClr w14:val="tx1"/>
            </w14:solidFill>
          </w14:textFill>
        </w:rPr>
        <w:t>3</w:t>
      </w:r>
      <w:r>
        <w:rPr>
          <w:rFonts w:hint="eastAsia" w:ascii="Times New Roman" w:hAnsi="Times New Roman" w:eastAsia="宋体" w:cs="Times New Roman"/>
          <w:color w:val="000000" w:themeColor="text1"/>
          <w:sz w:val="18"/>
          <w:szCs w:val="18"/>
          <w:lang w:bidi="en-US"/>
          <w14:textFill>
            <w14:solidFill>
              <w14:schemeClr w14:val="tx1"/>
            </w14:solidFill>
          </w14:textFill>
        </w:rPr>
        <w:t>—</w:t>
      </w:r>
      <w:r>
        <w:rPr>
          <w:rFonts w:ascii="Times New Roman" w:hAnsi="Times New Roman" w:eastAsia="宋体" w:cs="Times New Roman"/>
          <w:color w:val="000000" w:themeColor="text1"/>
          <w:sz w:val="18"/>
          <w:szCs w:val="18"/>
          <w:lang w:bidi="en-US"/>
          <w14:textFill>
            <w14:solidFill>
              <w14:schemeClr w14:val="tx1"/>
            </w14:solidFill>
          </w14:textFill>
        </w:rPr>
        <w:t>腹板上的纵肋</w:t>
      </w:r>
      <w:r>
        <w:rPr>
          <w:rFonts w:hint="eastAsia" w:ascii="Times New Roman" w:hAnsi="Times New Roman" w:eastAsia="宋体" w:cs="Times New Roman"/>
          <w:color w:val="000000" w:themeColor="text1"/>
          <w:sz w:val="18"/>
          <w:szCs w:val="18"/>
          <w:lang w:bidi="en-US"/>
          <w14:textFill>
            <w14:solidFill>
              <w14:schemeClr w14:val="tx1"/>
            </w14:solidFill>
          </w14:textFill>
        </w:rPr>
        <w:t>；4—</w:t>
      </w:r>
      <w:r>
        <w:rPr>
          <w:rFonts w:ascii="Times New Roman" w:hAnsi="Times New Roman" w:eastAsia="宋体" w:cs="Times New Roman"/>
          <w:color w:val="000000" w:themeColor="text1"/>
          <w:sz w:val="18"/>
          <w:szCs w:val="18"/>
          <w:lang w:bidi="en-US"/>
          <w14:textFill>
            <w14:solidFill>
              <w14:schemeClr w14:val="tx1"/>
            </w14:solidFill>
          </w14:textFill>
        </w:rPr>
        <w:t>横隔板</w:t>
      </w:r>
      <w:r>
        <w:rPr>
          <w:rFonts w:hint="eastAsia" w:ascii="Times New Roman" w:hAnsi="Times New Roman" w:eastAsia="宋体" w:cs="Times New Roman"/>
          <w:color w:val="000000" w:themeColor="text1"/>
          <w:sz w:val="18"/>
          <w:szCs w:val="18"/>
          <w:lang w:bidi="en-US"/>
          <w14:textFill>
            <w14:solidFill>
              <w14:schemeClr w14:val="tx1"/>
            </w14:solidFill>
          </w14:textFill>
        </w:rPr>
        <w:t>；5—</w:t>
      </w:r>
      <w:r>
        <w:rPr>
          <w:rFonts w:ascii="Times New Roman" w:hAnsi="Times New Roman" w:eastAsia="宋体" w:cs="Times New Roman"/>
          <w:color w:val="000000" w:themeColor="text1"/>
          <w:sz w:val="18"/>
          <w:szCs w:val="18"/>
          <w:lang w:bidi="en-US"/>
          <w14:textFill>
            <w14:solidFill>
              <w14:schemeClr w14:val="tx1"/>
            </w14:solidFill>
          </w14:textFill>
        </w:rPr>
        <w:t>盖板对接缝</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先孔法的构件，组装时必须以孔定位，用胎型组装时每一孔群定位不得少于2个冲钉，冲钉直径不得小于设计孔径0.1mm。</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构件组装宜在组装平台、组装支承架或专用设备上进行，组装平台及组装胎架应有足够的强度和刚度，并便于构件的装卸、定位。在组装平台或组装支承架上宜画出构件的中心线、端面位置线、轮廓线和标高线等基准线。构件组装间隙应符合设计和工艺文件要求，当设计和工艺文件中没有规定时，组装间隙一般不宜大于2.0mm。大型构件在露天进行组装时，工装的设计、组装及测量应考虑日照和温差的影响。</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焊接构件组装时应预放焊接收缩量，并对各部件进行合理的焊接收缩量分配。对于重要或复杂构件宜通过工艺性试验确定焊接收缩量。在纵向应预设拱度，组装前应按工艺文件要求检测胎架的几何尺寸。钢结构</w:t>
      </w: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梁段宜采用连续匹配组装的工艺，每次组装梁段宜按连续梁进行布置。梁段间的距离应根据工艺文件要求确定。</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拆除临时工装夹具、临时定位板、临时连接板等时严禁用锤击落，应在距离构件表面3mm～5mm处采用火焰切除，对残留的焊疤应打磨平整，且不得损伤母材。</w:t>
      </w:r>
    </w:p>
    <w:p>
      <w:pPr>
        <w:numPr>
          <w:ilvl w:val="0"/>
          <w:numId w:val="3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组装允许偏差应符合表</w:t>
      </w:r>
      <w:r>
        <w:rPr>
          <w:rFonts w:hint="eastAsia" w:ascii="宋体" w:hAnsi="宋体" w:eastAsia="宋体" w:cs="Times New Roman"/>
          <w:color w:val="000000" w:themeColor="text1"/>
          <w:sz w:val="24"/>
          <w:szCs w:val="24"/>
          <w:lang w:bidi="en-US"/>
          <w14:textFill>
            <w14:solidFill>
              <w14:schemeClr w14:val="tx1"/>
            </w14:solidFill>
          </w14:textFill>
        </w:rPr>
        <w:t>5</w:t>
      </w:r>
      <w:r>
        <w:rPr>
          <w:rFonts w:ascii="宋体" w:hAnsi="宋体" w:eastAsia="宋体" w:cs="Times New Roman"/>
          <w:color w:val="000000" w:themeColor="text1"/>
          <w:sz w:val="24"/>
          <w:szCs w:val="24"/>
          <w:lang w:bidi="en-US"/>
          <w14:textFill>
            <w14:solidFill>
              <w14:schemeClr w14:val="tx1"/>
            </w14:solidFill>
          </w14:textFill>
        </w:rPr>
        <w:t>.2.9的规定。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组装允许偏差</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144"/>
        <w:gridCol w:w="493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346" w:type="pct"/>
            <w:gridSpan w:val="2"/>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项目</w:t>
            </w:r>
          </w:p>
        </w:tc>
        <w:tc>
          <w:tcPr>
            <w:tcW w:w="28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简图</w: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675"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对接高低差</w:t>
            </w:r>
            <w:r>
              <w:rPr>
                <w:rFonts w:ascii="宋体" w:hAnsi="宋体" w:eastAsia="宋体" w:cs="Cambria Math"/>
                <w:color w:val="000000" w:themeColor="text1"/>
                <w:kern w:val="0"/>
                <w:szCs w:val="21"/>
                <w14:textFill>
                  <w14:solidFill>
                    <w14:schemeClr w14:val="tx1"/>
                  </w14:solidFill>
                </w14:textFill>
              </w:rPr>
              <w:t>△</w:t>
            </w:r>
          </w:p>
        </w:tc>
        <w:tc>
          <w:tcPr>
            <w:tcW w:w="67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t≥25mm</w:t>
            </w:r>
          </w:p>
        </w:tc>
        <w:tc>
          <w:tcPr>
            <w:tcW w:w="2895"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58" o:spt="75" type="#_x0000_t75" style="height:51.75pt;width:156.85pt;" o:ole="t" filled="f" o:preferrelative="t" stroked="f" coordsize="21600,21600">
                  <v:path/>
                  <v:fill on="f" focussize="0,0"/>
                  <v:stroke on="f" joinstyle="miter"/>
                  <v:imagedata r:id="rId66" cropleft="16718f" croptop="16130f" cropright="5128f" cropbottom="10740f" o:title=""/>
                  <o:lock v:ext="edit" aspectratio="t"/>
                  <w10:wrap type="none"/>
                  <w10:anchorlock/>
                </v:shape>
                <o:OLEObject Type="Embed" ProgID="AutoCAD.Drawing.17" ShapeID="_x0000_i1058" DrawAspect="Content" ObjectID="_1468075758" r:id="rId65">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71"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t＜25mm</w:t>
            </w:r>
          </w:p>
        </w:tc>
        <w:tc>
          <w:tcPr>
            <w:tcW w:w="2895"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对接间隙b</w:t>
            </w:r>
          </w:p>
        </w:tc>
        <w:tc>
          <w:tcPr>
            <w:tcW w:w="2895"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组装间隙</w:t>
            </w:r>
            <w:r>
              <w:rPr>
                <w:rFonts w:ascii="宋体" w:hAnsi="宋体" w:eastAsia="宋体" w:cs="Cambria Math"/>
                <w:color w:val="000000" w:themeColor="text1"/>
                <w:kern w:val="0"/>
                <w:szCs w:val="21"/>
                <w14:textFill>
                  <w14:solidFill>
                    <w14:schemeClr w14:val="tx1"/>
                  </w14:solidFill>
                </w14:textFill>
              </w:rPr>
              <w:t>△</w:t>
            </w:r>
          </w:p>
        </w:tc>
        <w:tc>
          <w:tcPr>
            <w:tcW w:w="28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59" o:spt="75" type="#_x0000_t75" style="height:77.05pt;width:157.25pt;" o:ole="t" filled="f" o:preferrelative="t" stroked="f" coordsize="21600,21600">
                  <v:path/>
                  <v:fill on="f" focussize="0,0"/>
                  <v:stroke on="f" joinstyle="miter"/>
                  <v:imagedata r:id="rId68" cropleft="19865f" croptop="10779f" cropright="23165f" cropbottom="20036f" o:title=""/>
                  <o:lock v:ext="edit" aspectratio="t"/>
                  <w10:wrap type="none"/>
                  <w10:anchorlock/>
                </v:shape>
                <o:OLEObject Type="Embed" ProgID="AutoCAD.Drawing.17" ShapeID="_x0000_i1059" DrawAspect="Content" ObjectID="_1468075759" r:id="rId67">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腹板平面度</w:t>
            </w:r>
            <w:r>
              <w:rPr>
                <w:rFonts w:ascii="宋体" w:hAnsi="宋体" w:eastAsia="宋体" w:cs="Cambria Math"/>
                <w:color w:val="000000" w:themeColor="text1"/>
                <w:kern w:val="0"/>
                <w:szCs w:val="21"/>
                <w14:textFill>
                  <w14:solidFill>
                    <w14:schemeClr w14:val="tx1"/>
                  </w14:solidFill>
                </w14:textFill>
              </w:rPr>
              <w:t>△</w:t>
            </w:r>
          </w:p>
        </w:tc>
        <w:tc>
          <w:tcPr>
            <w:tcW w:w="28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0" o:spt="75" type="#_x0000_t75" style="height:48.65pt;width:122.2pt;" o:ole="t" filled="f" o:preferrelative="t" stroked="f" coordsize="21600,21600">
                  <v:path/>
                  <v:fill on="f" focussize="0,0"/>
                  <v:stroke on="f" joinstyle="miter"/>
                  <v:imagedata r:id="rId70" cropleft="23559f" croptop="26402f" cropright="16521f" cropbottom="13709f" o:title=""/>
                  <o:lock v:ext="edit" aspectratio="t"/>
                  <w10:wrap type="none"/>
                  <w10:anchorlock/>
                </v:shape>
                <o:OLEObject Type="Embed" ProgID="AutoCAD.Drawing.17" ShapeID="_x0000_i1060" DrawAspect="Content" ObjectID="_1468075760" r:id="rId69">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翼板中心线与腹板中心线偏移</w:t>
            </w:r>
            <w:r>
              <w:rPr>
                <w:rFonts w:ascii="宋体" w:hAnsi="宋体" w:eastAsia="宋体" w:cs="Cambria Math"/>
                <w:color w:val="000000" w:themeColor="text1"/>
                <w:kern w:val="0"/>
                <w:szCs w:val="21"/>
                <w14:textFill>
                  <w14:solidFill>
                    <w14:schemeClr w14:val="tx1"/>
                  </w14:solidFill>
                </w14:textFill>
              </w:rPr>
              <w:t>△</w:t>
            </w:r>
          </w:p>
        </w:tc>
        <w:tc>
          <w:tcPr>
            <w:tcW w:w="28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1" o:spt="75" type="#_x0000_t75" style="height:37.75pt;width:77.05pt;" o:ole="t" filled="f" o:preferrelative="t" stroked="f" coordsize="21600,21600">
                  <v:path/>
                  <v:fill on="f" focussize="0,0"/>
                  <v:stroke on="f" joinstyle="miter"/>
                  <v:imagedata r:id="rId72" cropleft="26422f" croptop="27417f" cropright="27534f" cropbottom="23449f" o:title=""/>
                  <o:lock v:ext="edit" aspectratio="t"/>
                  <w10:wrap type="none"/>
                  <w10:anchorlock/>
                </v:shape>
                <o:OLEObject Type="Embed" ProgID="AutoCAD.Drawing.17" ShapeID="_x0000_i1061" DrawAspect="Content" ObjectID="_1468075761" r:id="rId71">
                  <o:LockedField>false</o:LockedField>
                </o:OLEObject>
              </w:object>
            </w:r>
            <w:r>
              <w:rPr>
                <w:rFonts w:ascii="宋体" w:hAnsi="宋体" w:eastAsia="宋体" w:cs="Times New Roman"/>
                <w:color w:val="000000" w:themeColor="text1"/>
                <w:szCs w:val="21"/>
                <w14:textFill>
                  <w14:solidFill>
                    <w14:schemeClr w14:val="tx1"/>
                  </w14:solidFill>
                </w14:textFill>
              </w:rPr>
              <w:object>
                <v:shape id="_x0000_i1062" o:spt="75" type="#_x0000_t75" style="height:42.05pt;width:66.55pt;" o:ole="t" filled="f" o:preferrelative="t" stroked="f" coordsize="21600,21600">
                  <v:path/>
                  <v:fill on="f" focussize="0,0"/>
                  <v:stroke on="f" joinstyle="miter"/>
                  <v:imagedata r:id="rId74" cropleft="22027f" croptop="14216f" cropright="19191f" cropbottom="12684f" o:title=""/>
                  <o:lock v:ext="edit" aspectratio="t"/>
                  <w10:wrap type="none"/>
                  <w10:anchorlock/>
                </v:shape>
                <o:OLEObject Type="Embed" ProgID="AutoCAD.Drawing.17" ShapeID="_x0000_i1062" DrawAspect="Content" ObjectID="_1468075762" r:id="rId73">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加筋肋间距s</w:t>
            </w:r>
          </w:p>
        </w:tc>
        <w:tc>
          <w:tcPr>
            <w:tcW w:w="2895" w:type="pc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3" o:spt="75" type="#_x0000_t75" style="height:45.15pt;width:57.6pt;" o:ole="t" filled="f" o:preferrelative="t" stroked="f" coordsize="21600,21600">
                  <v:path/>
                  <v:fill on="f" focussize="0,0"/>
                  <v:stroke on="f" joinstyle="miter"/>
                  <v:imagedata r:id="rId76" cropleft="19858f" croptop="21520f" cropright="34755f" cropbottom="21012f" o:title=""/>
                  <o:lock v:ext="edit" aspectratio="t"/>
                  <w10:wrap type="none"/>
                  <w10:anchorlock/>
                </v:shape>
                <o:OLEObject Type="Embed" ProgID="AutoCAD.Drawing.17" ShapeID="_x0000_i1063" DrawAspect="Content" ObjectID="_1468075763" r:id="rId75">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箱型梁隔板间距s</w:t>
            </w:r>
          </w:p>
        </w:tc>
        <w:tc>
          <w:tcPr>
            <w:tcW w:w="28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4" o:spt="75" type="#_x0000_t75" style="height:50.2pt;width:77.05pt;" o:ole="t" filled="f" o:preferrelative="t" stroked="f" coordsize="21600,21600">
                  <v:path/>
                  <v:fill on="f" focussize="0,0"/>
                  <v:stroke on="f" joinstyle="miter"/>
                  <v:imagedata r:id="rId78" cropleft="24146f" croptop="25933f" cropright="26396f" cropbottom="14685f" o:title=""/>
                  <o:lock v:ext="edit" aspectratio="t"/>
                  <w10:wrap type="none"/>
                  <w10:anchorlock/>
                </v:shape>
                <o:OLEObject Type="Embed" ProgID="AutoCAD.Drawing.17" ShapeID="_x0000_i1064" DrawAspect="Content" ObjectID="_1468075764" r:id="rId77">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内腹板间距（导行面）L</w:t>
            </w:r>
          </w:p>
        </w:tc>
        <w:tc>
          <w:tcPr>
            <w:tcW w:w="2895" w:type="pct"/>
            <w:vMerge w:val="restar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5" o:spt="75" type="#_x0000_t75" style="height:86pt;width:179.4pt;" o:ole="t" filled="f" o:preferrelative="t" stroked="f" coordsize="21600,21600">
                  <v:path/>
                  <v:fill on="f" focussize="0,0"/>
                  <v:stroke on="f" joinstyle="miter"/>
                  <v:imagedata r:id="rId80" cropleft="19952f" croptop="20310f" cropright="23371f" cropbottom="18026f" o:title=""/>
                  <o:lock v:ext="edit" aspectratio="t"/>
                  <w10:wrap type="none"/>
                  <w10:anchorlock/>
                </v:shape>
                <o:OLEObject Type="Embed" ProgID="AutoCAD.Drawing.17" ShapeID="_x0000_i1065" DrawAspect="Content" ObjectID="_1468075765" r:id="rId79">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左右侧走行面高度差</w:t>
            </w:r>
            <w:r>
              <w:rPr>
                <w:rFonts w:ascii="宋体" w:hAnsi="宋体" w:eastAsia="宋体" w:cs="Cambria Math"/>
                <w:color w:val="000000" w:themeColor="text1"/>
                <w:kern w:val="0"/>
                <w:szCs w:val="21"/>
                <w14:textFill>
                  <w14:solidFill>
                    <w14:schemeClr w14:val="tx1"/>
                  </w14:solidFill>
                </w14:textFill>
              </w:rPr>
              <w:t>△</w:t>
            </w:r>
          </w:p>
        </w:tc>
        <w:tc>
          <w:tcPr>
            <w:tcW w:w="2895" w:type="pct"/>
            <w:vMerge w:val="continue"/>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6" w:type="pct"/>
            <w:gridSpan w:val="2"/>
            <w:vAlign w:val="center"/>
          </w:tcPr>
          <w:p>
            <w:pPr>
              <w:autoSpaceDE w:val="0"/>
              <w:autoSpaceDN w:val="0"/>
              <w:adjustRightInd w:val="0"/>
              <w:jc w:val="left"/>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隔板与翼板的垂直度</w:t>
            </w:r>
          </w:p>
        </w:tc>
        <w:tc>
          <w:tcPr>
            <w:tcW w:w="2895" w:type="pc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6" o:spt="75" type="#_x0000_t75" style="height:87.95pt;width:58.75pt;" o:ole="t" filled="f" o:preferrelative="t" stroked="f" coordsize="21600,21600">
                  <v:path/>
                  <v:fill on="f" focussize="0,0"/>
                  <v:stroke on="f" joinstyle="miter"/>
                  <v:imagedata r:id="rId82" cropleft="27562f" croptop="25894f" cropright="31524f" cropbottom="14661f" o:title=""/>
                  <o:lock v:ext="edit" aspectratio="t"/>
                  <w10:wrap type="none"/>
                  <w10:anchorlock/>
                </v:shape>
                <o:OLEObject Type="Embed" ProgID="AutoCAD.Drawing.17" ShapeID="_x0000_i1066" DrawAspect="Content" ObjectID="_1468075766" r:id="rId81">
                  <o:LockedField>false</o:LockedField>
                </o:OLEObject>
              </w:object>
            </w:r>
          </w:p>
        </w:tc>
        <w:tc>
          <w:tcPr>
            <w:tcW w:w="759"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w:t>
            </w:r>
          </w:p>
        </w:tc>
      </w:tr>
    </w:tbl>
    <w:p>
      <w:pPr>
        <w:spacing w:line="360" w:lineRule="auto"/>
        <w:rPr>
          <w:rFonts w:ascii="Times New Roman" w:hAnsi="Times New Roman" w:eastAsia="宋体" w:cs="Times New Roman"/>
          <w:bCs/>
          <w:color w:val="000000" w:themeColor="text1"/>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10  </w:t>
      </w:r>
      <w:r>
        <w:rPr>
          <w:rFonts w:hint="eastAsia" w:ascii="宋体" w:hAnsi="宋体" w:eastAsia="宋体" w:cs="Times New Roman"/>
          <w:bCs/>
          <w:color w:val="000000" w:themeColor="text1"/>
          <w:sz w:val="24"/>
          <w:szCs w:val="24"/>
          <w:lang w:bidi="en-US"/>
          <w14:textFill>
            <w14:solidFill>
              <w14:schemeClr w14:val="tx1"/>
            </w14:solidFill>
          </w14:textFill>
        </w:rPr>
        <w:t>焊接应符合下列规定：</w:t>
      </w:r>
    </w:p>
    <w:p>
      <w:pPr>
        <w:numPr>
          <w:ilvl w:val="0"/>
          <w:numId w:val="31"/>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焊接除应</w:t>
      </w:r>
      <w:r>
        <w:rPr>
          <w:rFonts w:ascii="宋体" w:hAnsi="宋体" w:eastAsia="宋体" w:cs="Times New Roman"/>
          <w:color w:val="000000" w:themeColor="text1"/>
          <w:sz w:val="24"/>
          <w:szCs w:val="24"/>
          <w:lang w:bidi="en-US"/>
          <w14:textFill>
            <w14:solidFill>
              <w14:schemeClr w14:val="tx1"/>
            </w14:solidFill>
          </w14:textFill>
        </w:rPr>
        <w:t>符合</w:t>
      </w:r>
      <w:r>
        <w:rPr>
          <w:rFonts w:hint="eastAsia" w:ascii="宋体" w:hAnsi="宋体" w:eastAsia="宋体" w:cs="Times New Roman"/>
          <w:color w:val="000000" w:themeColor="text1"/>
          <w:sz w:val="24"/>
          <w:szCs w:val="24"/>
          <w:lang w:bidi="en-US"/>
          <w14:textFill>
            <w14:solidFill>
              <w14:schemeClr w14:val="tx1"/>
            </w14:solidFill>
          </w14:textFill>
        </w:rPr>
        <w:t>现行</w:t>
      </w:r>
      <w:r>
        <w:rPr>
          <w:rFonts w:ascii="宋体" w:hAnsi="宋体" w:eastAsia="宋体" w:cs="Times New Roman"/>
          <w:color w:val="000000" w:themeColor="text1"/>
          <w:sz w:val="24"/>
          <w:szCs w:val="24"/>
          <w:lang w:bidi="en-US"/>
          <w14:textFill>
            <w14:solidFill>
              <w14:schemeClr w14:val="tx1"/>
            </w14:solidFill>
          </w14:textFill>
        </w:rPr>
        <w:t>行业标准《</w:t>
      </w:r>
      <w:r>
        <w:rPr>
          <w:rFonts w:hint="eastAsia" w:ascii="宋体" w:hAnsi="宋体" w:eastAsia="宋体" w:cs="Times New Roman"/>
          <w:color w:val="000000" w:themeColor="text1"/>
          <w:sz w:val="24"/>
          <w:szCs w:val="24"/>
          <w:lang w:bidi="en-US"/>
          <w14:textFill>
            <w14:solidFill>
              <w14:schemeClr w14:val="tx1"/>
            </w14:solidFill>
          </w14:textFill>
        </w:rPr>
        <w:t>公路</w:t>
      </w:r>
      <w:r>
        <w:rPr>
          <w:rFonts w:ascii="宋体" w:hAnsi="宋体" w:eastAsia="宋体" w:cs="Times New Roman"/>
          <w:color w:val="000000" w:themeColor="text1"/>
          <w:sz w:val="24"/>
          <w:szCs w:val="24"/>
          <w:lang w:bidi="en-US"/>
          <w14:textFill>
            <w14:solidFill>
              <w14:schemeClr w14:val="tx1"/>
            </w14:solidFill>
          </w14:textFill>
        </w:rPr>
        <w:t>桥涵</w:t>
      </w:r>
      <w:r>
        <w:rPr>
          <w:rFonts w:hint="eastAsia" w:ascii="宋体" w:hAnsi="宋体" w:eastAsia="宋体" w:cs="Times New Roman"/>
          <w:color w:val="000000" w:themeColor="text1"/>
          <w:sz w:val="24"/>
          <w:szCs w:val="24"/>
          <w:lang w:bidi="en-US"/>
          <w14:textFill>
            <w14:solidFill>
              <w14:schemeClr w14:val="tx1"/>
            </w14:solidFill>
          </w14:textFill>
        </w:rPr>
        <w:t>施工</w:t>
      </w:r>
      <w:r>
        <w:rPr>
          <w:rFonts w:ascii="宋体" w:hAnsi="宋体" w:eastAsia="宋体" w:cs="Times New Roman"/>
          <w:color w:val="000000" w:themeColor="text1"/>
          <w:sz w:val="24"/>
          <w:szCs w:val="24"/>
          <w:lang w:bidi="en-US"/>
          <w14:textFill>
            <w14:solidFill>
              <w14:schemeClr w14:val="tx1"/>
            </w14:solidFill>
          </w14:textFill>
        </w:rPr>
        <w:t>技术</w:t>
      </w:r>
      <w:r>
        <w:rPr>
          <w:rFonts w:hint="eastAsia" w:ascii="宋体" w:hAnsi="宋体" w:eastAsia="宋体" w:cs="Times New Roman"/>
          <w:color w:val="000000" w:themeColor="text1"/>
          <w:sz w:val="24"/>
          <w:szCs w:val="24"/>
          <w:lang w:bidi="en-US"/>
          <w14:textFill>
            <w14:solidFill>
              <w14:schemeClr w14:val="tx1"/>
            </w14:solidFill>
          </w14:textFill>
        </w:rPr>
        <w:t>规范</w:t>
      </w:r>
      <w:r>
        <w:rPr>
          <w:rFonts w:ascii="宋体" w:hAnsi="宋体" w:eastAsia="宋体" w:cs="Times New Roman"/>
          <w:color w:val="000000" w:themeColor="text1"/>
          <w:sz w:val="24"/>
          <w:szCs w:val="24"/>
          <w:lang w:bidi="en-US"/>
          <w14:textFill>
            <w14:solidFill>
              <w14:schemeClr w14:val="tx1"/>
            </w14:solidFill>
          </w14:textFill>
        </w:rPr>
        <w:t>》</w:t>
      </w:r>
      <w:r>
        <w:rPr>
          <w:rFonts w:hint="eastAsia" w:ascii="宋体" w:hAnsi="宋体" w:eastAsia="宋体" w:cs="Times New Roman"/>
          <w:color w:val="000000" w:themeColor="text1"/>
          <w:sz w:val="24"/>
          <w:szCs w:val="24"/>
          <w:lang w:bidi="en-US"/>
          <w14:textFill>
            <w14:solidFill>
              <w14:schemeClr w14:val="tx1"/>
            </w14:solidFill>
          </w14:textFill>
        </w:rPr>
        <w:t>J</w:t>
      </w:r>
      <w:r>
        <w:rPr>
          <w:rFonts w:ascii="宋体" w:hAnsi="宋体" w:eastAsia="宋体" w:cs="Times New Roman"/>
          <w:color w:val="000000" w:themeColor="text1"/>
          <w:sz w:val="24"/>
          <w:szCs w:val="24"/>
          <w:lang w:bidi="en-US"/>
          <w14:textFill>
            <w14:solidFill>
              <w14:schemeClr w14:val="tx1"/>
            </w14:solidFill>
          </w14:textFill>
        </w:rPr>
        <w:t>TG/T F50</w:t>
      </w:r>
      <w:r>
        <w:rPr>
          <w:rFonts w:hint="eastAsia" w:ascii="宋体" w:hAnsi="宋体" w:eastAsia="宋体" w:cs="Times New Roman"/>
          <w:color w:val="000000" w:themeColor="text1"/>
          <w:sz w:val="24"/>
          <w:szCs w:val="24"/>
          <w:lang w:bidi="en-US"/>
          <w14:textFill>
            <w14:solidFill>
              <w14:schemeClr w14:val="tx1"/>
            </w14:solidFill>
          </w14:textFill>
        </w:rPr>
        <w:t>的有关规定外</w:t>
      </w:r>
      <w:r>
        <w:rPr>
          <w:rFonts w:ascii="宋体" w:hAnsi="宋体" w:eastAsia="宋体" w:cs="Times New Roman"/>
          <w:color w:val="000000" w:themeColor="text1"/>
          <w:sz w:val="24"/>
          <w:szCs w:val="24"/>
          <w:lang w:bidi="en-US"/>
          <w14:textFill>
            <w14:solidFill>
              <w14:schemeClr w14:val="tx1"/>
            </w14:solidFill>
          </w14:textFill>
        </w:rPr>
        <w:t>，</w:t>
      </w:r>
      <w:r>
        <w:rPr>
          <w:rFonts w:hint="eastAsia" w:ascii="宋体" w:hAnsi="宋体" w:eastAsia="宋体" w:cs="Times New Roman"/>
          <w:color w:val="000000" w:themeColor="text1"/>
          <w:sz w:val="24"/>
          <w:szCs w:val="24"/>
          <w:lang w:bidi="en-US"/>
          <w14:textFill>
            <w14:solidFill>
              <w14:schemeClr w14:val="tx1"/>
            </w14:solidFill>
          </w14:textFill>
        </w:rPr>
        <w:t>尚</w:t>
      </w:r>
      <w:r>
        <w:rPr>
          <w:rFonts w:ascii="宋体" w:hAnsi="宋体" w:eastAsia="宋体" w:cs="Times New Roman"/>
          <w:color w:val="000000" w:themeColor="text1"/>
          <w:sz w:val="24"/>
          <w:szCs w:val="24"/>
          <w:lang w:bidi="en-US"/>
          <w14:textFill>
            <w14:solidFill>
              <w14:schemeClr w14:val="tx1"/>
            </w14:solidFill>
          </w14:textFill>
        </w:rPr>
        <w:t>应</w:t>
      </w:r>
      <w:r>
        <w:rPr>
          <w:rFonts w:hint="eastAsia" w:ascii="宋体" w:hAnsi="宋体" w:eastAsia="宋体" w:cs="Times New Roman"/>
          <w:color w:val="000000" w:themeColor="text1"/>
          <w:sz w:val="24"/>
          <w:szCs w:val="24"/>
          <w:lang w:bidi="en-US"/>
          <w14:textFill>
            <w14:solidFill>
              <w14:schemeClr w14:val="tx1"/>
            </w14:solidFill>
          </w14:textFill>
        </w:rPr>
        <w:t>符合</w:t>
      </w:r>
      <w:r>
        <w:rPr>
          <w:rFonts w:ascii="宋体" w:hAnsi="宋体" w:eastAsia="宋体" w:cs="Times New Roman"/>
          <w:color w:val="000000" w:themeColor="text1"/>
          <w:sz w:val="24"/>
          <w:szCs w:val="24"/>
          <w:lang w:bidi="en-US"/>
          <w14:textFill>
            <w14:solidFill>
              <w14:schemeClr w14:val="tx1"/>
            </w14:solidFill>
          </w14:textFill>
        </w:rPr>
        <w:t>下列规定：</w:t>
      </w:r>
    </w:p>
    <w:p>
      <w:pPr>
        <w:numPr>
          <w:ilvl w:val="0"/>
          <w:numId w:val="3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钢结构轨道梁的上盖板对接缝上表面及距离上盖板0.3</w:t>
      </w:r>
      <w:r>
        <w:rPr>
          <w:rFonts w:hint="eastAsia" w:ascii="宋体" w:hAnsi="宋体" w:eastAsia="宋体" w:cs="Times New Roman"/>
          <w:color w:val="000000" w:themeColor="text1"/>
          <w:sz w:val="24"/>
          <w:szCs w:val="24"/>
          <w14:textFill>
            <w14:solidFill>
              <w14:schemeClr w14:val="tx1"/>
            </w14:solidFill>
          </w14:textFill>
        </w:rPr>
        <w:t>m</w:t>
      </w:r>
      <w:r>
        <w:rPr>
          <w:rFonts w:ascii="宋体" w:hAnsi="宋体" w:eastAsia="宋体" w:cs="Times New Roman"/>
          <w:color w:val="000000" w:themeColor="text1"/>
          <w:sz w:val="24"/>
          <w:szCs w:val="24"/>
          <w14:textFill>
            <w14:solidFill>
              <w14:schemeClr w14:val="tx1"/>
            </w14:solidFill>
          </w14:textFill>
        </w:rPr>
        <w:t>范围内的导行腹板对接缝应修磨平</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3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施工单位首次采用的钢材、焊接材料、焊接方法、接头形式、焊接位置、焊后热处理等各种参数及参数的组合及在工厂或工地施工过程中有上述的条件变化时，应在钢结构施工之前进行焊接工艺评定试验。焊接工艺评定试验方法和要求应符合现行国家标准《钢结构焊接规范》</w:t>
      </w:r>
      <w:r>
        <w:rPr>
          <w:rFonts w:ascii="宋体" w:hAnsi="宋体" w:eastAsia="宋体" w:cs="Times New Roman"/>
          <w:color w:val="000000" w:themeColor="text1"/>
          <w:sz w:val="24"/>
          <w:szCs w:val="24"/>
          <w14:textFill>
            <w14:solidFill>
              <w14:schemeClr w14:val="tx1"/>
            </w14:solidFill>
          </w14:textFill>
        </w:rPr>
        <w:t>GB 50661的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31"/>
        </w:numPr>
        <w:spacing w:line="360" w:lineRule="auto"/>
        <w:ind w:left="0" w:firstLine="480" w:firstLineChars="200"/>
        <w:rPr>
          <w:rFonts w:ascii="Times New Roman" w:hAnsi="Times New Roman" w:eastAsia="宋体" w:cs="Times New Roman"/>
          <w:color w:val="000000" w:themeColor="text1"/>
          <w:sz w:val="24"/>
          <w:szCs w:val="24"/>
          <w:lang w:bidi="en-US"/>
          <w14:textFill>
            <w14:solidFill>
              <w14:schemeClr w14:val="tx1"/>
            </w14:solidFill>
          </w14:textFill>
        </w:rPr>
      </w:pPr>
      <w:r>
        <w:rPr>
          <w:rFonts w:hint="eastAsia" w:ascii="Times New Roman" w:hAnsi="Times New Roman" w:eastAsia="宋体" w:cs="Times New Roman"/>
          <w:color w:val="000000" w:themeColor="text1"/>
          <w:sz w:val="24"/>
          <w:szCs w:val="24"/>
          <w:lang w:bidi="en-US"/>
          <w14:textFill>
            <w14:solidFill>
              <w14:schemeClr w14:val="tx1"/>
            </w14:solidFill>
          </w14:textFill>
        </w:rPr>
        <w:t>焊接变形控制应符合下列规定：</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根据焊缝的布置，可采用对称循环焊接、分段退焊、多人对称焊、跳焊法等合理的焊接顺序控制变形</w:t>
      </w:r>
      <w:r>
        <w:rPr>
          <w:rFonts w:hint="eastAsia" w:ascii="Times New Roman" w:hAnsi="Times New Roman" w:eastAsia="宋体" w:cs="Times New Roman"/>
          <w:color w:val="000000" w:themeColor="text1"/>
          <w:sz w:val="24"/>
          <w:szCs w:val="24"/>
          <w14:textFill>
            <w14:solidFill>
              <w14:schemeClr w14:val="tx1"/>
            </w14:solidFill>
          </w14:textFill>
        </w:rPr>
        <w:t>。</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采用的焊接工艺和焊接顺序应使构件的变形和收缩最小。</w:t>
      </w:r>
      <w:r>
        <w:rPr>
          <w:rFonts w:ascii="Times New Roman" w:hAnsi="Times New Roman" w:eastAsia="宋体" w:cs="Times New Roman"/>
          <w:color w:val="000000" w:themeColor="text1"/>
          <w:sz w:val="24"/>
          <w:szCs w:val="24"/>
          <w14:textFill>
            <w14:solidFill>
              <w14:schemeClr w14:val="tx1"/>
            </w14:solidFill>
          </w14:textFill>
        </w:rPr>
        <w:t>对于有较大收缩或角变形的接头，正式焊接前应采用预留焊接收缩余量或反变形方法控制收缩和变形</w:t>
      </w:r>
      <w:r>
        <w:rPr>
          <w:rFonts w:hint="eastAsia" w:ascii="Times New Roman" w:hAnsi="Times New Roman" w:eastAsia="宋体" w:cs="Times New Roman"/>
          <w:color w:val="000000" w:themeColor="text1"/>
          <w:sz w:val="24"/>
          <w:szCs w:val="24"/>
          <w14:textFill>
            <w14:solidFill>
              <w14:schemeClr w14:val="tx1"/>
            </w14:solidFill>
          </w14:textFill>
        </w:rPr>
        <w:t>，收缩余量和反变形值宜通过预估计算或试验确定。</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在节点形式、焊缝布置、焊接顺序确定的情况下，宜采用熔化极气体保护焊或药芯焊丝气体保护焊等能量密度相对较高的焊接方法，并采用较小的热输入</w:t>
      </w:r>
      <w:r>
        <w:rPr>
          <w:rFonts w:hint="eastAsia" w:ascii="Times New Roman" w:hAnsi="Times New Roman" w:eastAsia="宋体" w:cs="Times New Roman"/>
          <w:color w:val="000000" w:themeColor="text1"/>
          <w:sz w:val="24"/>
          <w:szCs w:val="24"/>
          <w14:textFill>
            <w14:solidFill>
              <w14:schemeClr w14:val="tx1"/>
            </w14:solidFill>
          </w14:textFill>
        </w:rPr>
        <w:t>。</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构件装配焊接时应先焊接收缩量较大的接头，后焊接收缩量较小的接头，接头应在拘束较小的状态下焊接。</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对接接头、</w:t>
      </w:r>
      <w:r>
        <w:rPr>
          <w:rFonts w:ascii="Times New Roman" w:hAnsi="Times New Roman" w:eastAsia="宋体" w:cs="Times New Roman"/>
          <w:color w:val="000000" w:themeColor="text1"/>
          <w:sz w:val="24"/>
          <w:szCs w:val="24"/>
          <w14:textFill>
            <w14:solidFill>
              <w14:schemeClr w14:val="tx1"/>
            </w14:solidFill>
          </w14:textFill>
        </w:rPr>
        <w:t>T形接头和十字接头，在</w:t>
      </w:r>
      <w:r>
        <w:rPr>
          <w:rFonts w:hint="eastAsia" w:ascii="Times New Roman" w:hAnsi="Times New Roman" w:eastAsia="宋体" w:cs="Times New Roman"/>
          <w:color w:val="000000" w:themeColor="text1"/>
          <w:sz w:val="24"/>
          <w:szCs w:val="24"/>
          <w14:textFill>
            <w14:solidFill>
              <w14:schemeClr w14:val="tx1"/>
            </w14:solidFill>
          </w14:textFill>
        </w:rPr>
        <w:t>满足</w:t>
      </w:r>
      <w:r>
        <w:rPr>
          <w:rFonts w:ascii="Times New Roman" w:hAnsi="Times New Roman" w:eastAsia="宋体" w:cs="Times New Roman"/>
          <w:color w:val="000000" w:themeColor="text1"/>
          <w:sz w:val="24"/>
          <w:szCs w:val="24"/>
          <w14:textFill>
            <w14:solidFill>
              <w14:schemeClr w14:val="tx1"/>
            </w14:solidFill>
          </w14:textFill>
        </w:rPr>
        <w:t>构件放置条件或易于翻转的情况下，宜双面对称焊接；有对称截面的构件，宜对称于构件中性轴焊接；有对称连接杆件的节点，宜对称于节点轴线同时对称焊接</w:t>
      </w:r>
      <w:r>
        <w:rPr>
          <w:rFonts w:hint="eastAsia" w:ascii="Times New Roman" w:hAnsi="Times New Roman" w:eastAsia="宋体" w:cs="Times New Roman"/>
          <w:color w:val="000000" w:themeColor="text1"/>
          <w:sz w:val="24"/>
          <w:szCs w:val="24"/>
          <w14:textFill>
            <w14:solidFill>
              <w14:schemeClr w14:val="tx1"/>
            </w14:solidFill>
          </w14:textFill>
        </w:rPr>
        <w:t>。</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非对称双面坡口焊缝，宜先焊深坡口侧、之后焊满浅坡口侧、最后完成深坡口侧焊缝。特厚板宜增加轮流对称焊接的循环次数。</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长焊缝宜采用分段退焊法或多人对称焊接法。钢结构盖梁及轨道梁的主焊缝宜采用跳焊法，避免构件局部热量集中。</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对于焊缝分布相对于构件的中性轴明显不对称的异形截面的构件，在满足设计要求的条件下，可采用调整填充焊缝熔敷量或补偿加热的方法</w:t>
      </w:r>
      <w:r>
        <w:rPr>
          <w:rFonts w:hint="eastAsia" w:ascii="Times New Roman" w:hAnsi="Times New Roman" w:eastAsia="宋体" w:cs="Times New Roman"/>
          <w:color w:val="000000" w:themeColor="text1"/>
          <w:sz w:val="24"/>
          <w:szCs w:val="24"/>
          <w14:textFill>
            <w14:solidFill>
              <w14:schemeClr w14:val="tx1"/>
            </w14:solidFill>
          </w14:textFill>
        </w:rPr>
        <w:t>。</w:t>
      </w:r>
    </w:p>
    <w:p>
      <w:pPr>
        <w:numPr>
          <w:ilvl w:val="0"/>
          <w:numId w:val="33"/>
        </w:numPr>
        <w:spacing w:line="360" w:lineRule="auto"/>
        <w:ind w:left="1083" w:hanging="357"/>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多组件构件的组合构件应采取分部组装焊接，校正变形后再进行总装焊接。</w:t>
      </w:r>
    </w:p>
    <w:p>
      <w:pPr>
        <w:numPr>
          <w:ilvl w:val="0"/>
          <w:numId w:val="31"/>
        </w:numPr>
        <w:spacing w:line="360" w:lineRule="auto"/>
        <w:ind w:left="0" w:firstLine="480" w:firstLineChars="200"/>
        <w:rPr>
          <w:rFonts w:ascii="Times New Roman" w:hAnsi="Times New Roman" w:eastAsia="宋体" w:cs="Times New Roman"/>
          <w:color w:val="000000" w:themeColor="text1"/>
          <w:sz w:val="24"/>
          <w:szCs w:val="24"/>
          <w:lang w:bidi="en-US"/>
          <w14:textFill>
            <w14:solidFill>
              <w14:schemeClr w14:val="tx1"/>
            </w14:solidFill>
          </w14:textFill>
        </w:rPr>
      </w:pPr>
      <w:r>
        <w:rPr>
          <w:rFonts w:hint="eastAsia" w:ascii="Times New Roman" w:hAnsi="Times New Roman" w:eastAsia="宋体" w:cs="Times New Roman"/>
          <w:color w:val="000000" w:themeColor="text1"/>
          <w:sz w:val="24"/>
          <w:szCs w:val="24"/>
          <w:lang w:bidi="en-US"/>
          <w14:textFill>
            <w14:solidFill>
              <w14:schemeClr w14:val="tx1"/>
            </w14:solidFill>
          </w14:textFill>
        </w:rPr>
        <w:t>焊接检验应符合下列规定：</w:t>
      </w:r>
    </w:p>
    <w:p>
      <w:pPr>
        <w:numPr>
          <w:ilvl w:val="0"/>
          <w:numId w:val="34"/>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焊缝的外观检查应符合现行行业标准《公路桥涵施工技术规范》</w:t>
      </w:r>
      <w:r>
        <w:rPr>
          <w:rFonts w:ascii="宋体" w:hAnsi="宋体" w:eastAsia="宋体" w:cs="Times New Roman"/>
          <w:color w:val="000000" w:themeColor="text1"/>
          <w:sz w:val="24"/>
          <w:szCs w:val="24"/>
          <w14:textFill>
            <w14:solidFill>
              <w14:schemeClr w14:val="tx1"/>
            </w14:solidFill>
          </w14:textFill>
        </w:rPr>
        <w:t>JTG/T F50的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p>
    <w:p>
      <w:pPr>
        <w:numPr>
          <w:ilvl w:val="0"/>
          <w:numId w:val="34"/>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焊缝经外观检查合格后方可进行无损检测，无损检测应在焊接</w:t>
      </w:r>
      <w:r>
        <w:rPr>
          <w:rFonts w:ascii="宋体" w:hAnsi="宋体" w:eastAsia="宋体" w:cs="Times New Roman"/>
          <w:color w:val="000000" w:themeColor="text1"/>
          <w:sz w:val="24"/>
          <w:szCs w:val="24"/>
          <w14:textFill>
            <w14:solidFill>
              <w14:schemeClr w14:val="tx1"/>
            </w14:solidFill>
          </w14:textFill>
        </w:rPr>
        <w:t>24h后进行。焊缝无损检测的质量分级、检验方法、检验部位和等级应符合表</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10</w:t>
      </w:r>
      <w:r>
        <w:rPr>
          <w:rFonts w:ascii="宋体" w:hAnsi="宋体" w:eastAsia="宋体" w:cs="Times New Roman"/>
          <w:color w:val="000000" w:themeColor="text1"/>
          <w:sz w:val="24"/>
          <w:szCs w:val="24"/>
          <w14:textFill>
            <w14:solidFill>
              <w14:schemeClr w14:val="tx1"/>
            </w14:solidFill>
          </w14:textFill>
        </w:rPr>
        <w:t>-1的规定。距离-波幅曲线灵敏度及缺陷等级评定应符合表</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10</w:t>
      </w:r>
      <w:r>
        <w:rPr>
          <w:rFonts w:ascii="宋体" w:hAnsi="宋体" w:eastAsia="宋体" w:cs="Times New Roman"/>
          <w:color w:val="000000" w:themeColor="text1"/>
          <w:sz w:val="24"/>
          <w:szCs w:val="24"/>
          <w14:textFill>
            <w14:solidFill>
              <w14:schemeClr w14:val="tx1"/>
            </w14:solidFill>
          </w14:textFill>
        </w:rPr>
        <w:t>-2的规定</w:t>
      </w:r>
      <w:r>
        <w:rPr>
          <w:rFonts w:hint="eastAsia" w:ascii="宋体" w:hAnsi="宋体" w:eastAsia="宋体" w:cs="Times New Roman"/>
          <w:color w:val="000000" w:themeColor="text1"/>
          <w:sz w:val="24"/>
          <w:szCs w:val="24"/>
          <w14:textFill>
            <w14:solidFill>
              <w14:schemeClr w14:val="tx1"/>
            </w14:solidFill>
          </w14:textFill>
        </w:rPr>
        <w:t>。箱型构件棱角焊缝探伤的最小有效厚度为</w:t>
      </w:r>
      <m:oMath>
        <m:rad>
          <m:radPr>
            <m:degHide m:val="1"/>
            <m:ctrlPr>
              <w:rPr>
                <w:rFonts w:ascii="Cambria Math" w:hAnsi="Cambria Math" w:eastAsia="宋体" w:cs="Times New Roman"/>
                <w:color w:val="000000" w:themeColor="text1"/>
                <w:sz w:val="24"/>
                <w:szCs w:val="24"/>
                <w14:textFill>
                  <w14:solidFill>
                    <w14:schemeClr w14:val="tx1"/>
                  </w14:solidFill>
                </w14:textFill>
              </w:rPr>
            </m:ctrlPr>
          </m:radPr>
          <m:deg>
            <m:ctrlPr>
              <w:rPr>
                <w:rFonts w:ascii="Cambria Math" w:hAnsi="Cambria Math" w:eastAsia="宋体" w:cs="Times New Roman"/>
                <w:color w:val="000000" w:themeColor="text1"/>
                <w:sz w:val="24"/>
                <w:szCs w:val="24"/>
                <w14:textFill>
                  <w14:solidFill>
                    <w14:schemeClr w14:val="tx1"/>
                  </w14:solidFill>
                </w14:textFill>
              </w:rPr>
            </m:ctrlPr>
          </m:deg>
          <m:e>
            <m:r>
              <m:rPr>
                <m:sty m:val="p"/>
              </m:rPr>
              <w:rPr>
                <w:rFonts w:ascii="Cambria Math" w:hAnsi="Cambria Math" w:eastAsia="宋体" w:cs="Times New Roman"/>
                <w:color w:val="000000" w:themeColor="text1"/>
                <w:sz w:val="24"/>
                <w:szCs w:val="24"/>
                <w14:textFill>
                  <w14:solidFill>
                    <w14:schemeClr w14:val="tx1"/>
                  </w14:solidFill>
                </w14:textFill>
              </w:rPr>
              <m:t>2t</m:t>
            </m:r>
            <m:ctrlPr>
              <w:rPr>
                <w:rFonts w:ascii="Cambria Math" w:hAnsi="Cambria Math" w:eastAsia="宋体" w:cs="Times New Roman"/>
                <w:color w:val="000000" w:themeColor="text1"/>
                <w:sz w:val="24"/>
                <w:szCs w:val="24"/>
                <w14:textFill>
                  <w14:solidFill>
                    <w14:schemeClr w14:val="tx1"/>
                  </w14:solidFill>
                </w14:textFill>
              </w:rPr>
            </m:ctrlPr>
          </m:e>
        </m:rad>
      </m:oMath>
      <w:r>
        <w:rPr>
          <w:rFonts w:ascii="宋体" w:hAnsi="宋体" w:eastAsia="宋体" w:cs="Times New Roman"/>
          <w:color w:val="000000" w:themeColor="text1"/>
          <w:sz w:val="24"/>
          <w:szCs w:val="24"/>
          <w14:textFill>
            <w14:solidFill>
              <w14:schemeClr w14:val="tx1"/>
            </w14:solidFill>
          </w14:textFill>
        </w:rPr>
        <w:t>（t为水平板厚度，</w:t>
      </w:r>
      <w:r>
        <w:rPr>
          <w:rFonts w:hint="eastAsia" w:ascii="宋体" w:hAnsi="宋体" w:eastAsia="宋体" w:cs="Times New Roman"/>
          <w:color w:val="000000" w:themeColor="text1"/>
          <w:sz w:val="24"/>
          <w:szCs w:val="24"/>
          <w14:textFill>
            <w14:solidFill>
              <w14:schemeClr w14:val="tx1"/>
            </w14:solidFill>
          </w14:textFill>
        </w:rPr>
        <w:t>单位为</w:t>
      </w:r>
      <w:r>
        <w:rPr>
          <w:rFonts w:ascii="宋体" w:hAnsi="宋体" w:eastAsia="宋体" w:cs="Times New Roman"/>
          <w:color w:val="000000" w:themeColor="text1"/>
          <w:sz w:val="24"/>
          <w:szCs w:val="24"/>
          <w14:textFill>
            <w14:solidFill>
              <w14:schemeClr w14:val="tx1"/>
            </w14:solidFill>
          </w14:textFill>
        </w:rPr>
        <w:t>mm），当设计有熔深要求时应符合设计</w:t>
      </w:r>
      <w:r>
        <w:rPr>
          <w:rFonts w:hint="eastAsia" w:ascii="宋体" w:hAnsi="宋体" w:eastAsia="宋体" w:cs="Times New Roman"/>
          <w:color w:val="000000" w:themeColor="text1"/>
          <w:sz w:val="24"/>
          <w:szCs w:val="24"/>
          <w14:textFill>
            <w14:solidFill>
              <w14:schemeClr w14:val="tx1"/>
            </w14:solidFill>
          </w14:textFill>
        </w:rPr>
        <w:t>文件的</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34"/>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进行局部超声波探伤的焊缝，当发现裂纹或较多其他缺陷时，应扩大同一条焊缝探伤范围，必要时可延至全长。进行射线探伤或磁粉探伤的焊缝，当发现超标缺陷时应加倍检验。</w:t>
      </w:r>
    </w:p>
    <w:p>
      <w:pPr>
        <w:numPr>
          <w:ilvl w:val="0"/>
          <w:numId w:val="34"/>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采用超声波、射线、磁粉等多种方法检验的焊缝，应达到各自的质量要求，焊缝方可认为合格。焊缝的射线探伤应符合现行国家标准《金属熔化焊焊接接头射线照相》</w:t>
      </w:r>
      <w:r>
        <w:rPr>
          <w:rFonts w:ascii="宋体" w:hAnsi="宋体" w:eastAsia="宋体" w:cs="Times New Roman"/>
          <w:color w:val="000000" w:themeColor="text1"/>
          <w:sz w:val="24"/>
          <w:szCs w:val="24"/>
          <w14:textFill>
            <w14:solidFill>
              <w14:schemeClr w14:val="tx1"/>
            </w14:solidFill>
          </w14:textFill>
        </w:rPr>
        <w:t>GB/T 3323的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规定，射线透照技术等级采用B级(优化级)，焊缝内部质量应达到II级，磁粉探伤应符合现行国家标准《无损检测焊缝磁粉检测》GB/T 26951的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34"/>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圆柱头焊钉焊接检验应符合现行行业标准《公路桥涵施工技术规范》</w:t>
      </w:r>
      <w:r>
        <w:rPr>
          <w:rFonts w:ascii="宋体" w:hAnsi="宋体" w:eastAsia="宋体" w:cs="Times New Roman"/>
          <w:color w:val="000000" w:themeColor="text1"/>
          <w:sz w:val="24"/>
          <w:szCs w:val="24"/>
          <w14:textFill>
            <w14:solidFill>
              <w14:schemeClr w14:val="tx1"/>
            </w14:solidFill>
          </w14:textFill>
        </w:rPr>
        <w:t>JTG/T F50的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焊缝无损</w:t>
      </w:r>
      <w:r>
        <w:rPr>
          <w:color w:val="000000" w:themeColor="text1"/>
          <w14:textFill>
            <w14:solidFill>
              <w14:schemeClr w14:val="tx1"/>
            </w14:solidFill>
          </w14:textFill>
        </w:rPr>
        <w:t>检测质量等级及探伤</w:t>
      </w:r>
      <w:r>
        <w:rPr>
          <w:rFonts w:hint="eastAsia"/>
          <w:color w:val="000000" w:themeColor="text1"/>
          <w14:textFill>
            <w14:solidFill>
              <w14:schemeClr w14:val="tx1"/>
            </w14:solidFill>
          </w14:textFill>
        </w:rPr>
        <w:t>范围</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053"/>
        <w:gridCol w:w="1234"/>
        <w:gridCol w:w="1370"/>
        <w:gridCol w:w="116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焊缝名称</w:t>
            </w:r>
          </w:p>
        </w:tc>
        <w:tc>
          <w:tcPr>
            <w:tcW w:w="61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质量等级</w:t>
            </w:r>
          </w:p>
        </w:tc>
        <w:tc>
          <w:tcPr>
            <w:tcW w:w="72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探伤方法</w:t>
            </w:r>
          </w:p>
        </w:tc>
        <w:tc>
          <w:tcPr>
            <w:tcW w:w="80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检验等级</w:t>
            </w:r>
          </w:p>
        </w:tc>
        <w:tc>
          <w:tcPr>
            <w:tcW w:w="68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探伤比例</w:t>
            </w:r>
          </w:p>
        </w:tc>
        <w:tc>
          <w:tcPr>
            <w:tcW w:w="9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探伤部位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对接缝</w:t>
            </w:r>
          </w:p>
        </w:tc>
        <w:tc>
          <w:tcPr>
            <w:tcW w:w="618"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I级</w:t>
            </w:r>
          </w:p>
        </w:tc>
        <w:tc>
          <w:tcPr>
            <w:tcW w:w="724"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超声波探伤（UT）</w:t>
            </w:r>
          </w:p>
        </w:tc>
        <w:tc>
          <w:tcPr>
            <w:tcW w:w="804"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B</w:t>
            </w:r>
          </w:p>
        </w:tc>
        <w:tc>
          <w:tcPr>
            <w:tcW w:w="684"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100%</w:t>
            </w:r>
          </w:p>
        </w:tc>
        <w:tc>
          <w:tcPr>
            <w:tcW w:w="995"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焊缝全长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主梁顶（底）板与腹板的主角焊缝</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横梁顶板及加筋板与主梁腹板的熔透角焊缝</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支承处横梁翼板与腹板的角焊缝</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部分熔透角焊缝</w:t>
            </w:r>
          </w:p>
        </w:tc>
        <w:tc>
          <w:tcPr>
            <w:tcW w:w="618"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II级</w:t>
            </w: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B</w:t>
            </w:r>
          </w:p>
        </w:tc>
        <w:tc>
          <w:tcPr>
            <w:tcW w:w="684"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100%（焊缝数量）</w:t>
            </w:r>
          </w:p>
        </w:tc>
        <w:tc>
          <w:tcPr>
            <w:tcW w:w="995"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焊缝两端各1m，超过10m中间加抽1m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焊脚尺寸≥12mm角焊缝</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B</w:t>
            </w: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钢结构轨道梁顶板、底板及腹板的横向对接缝</w:t>
            </w:r>
          </w:p>
        </w:tc>
        <w:tc>
          <w:tcPr>
            <w:tcW w:w="618"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I级</w:t>
            </w:r>
          </w:p>
        </w:tc>
        <w:tc>
          <w:tcPr>
            <w:tcW w:w="72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射线探伤（RT）</w:t>
            </w:r>
          </w:p>
        </w:tc>
        <w:tc>
          <w:tcPr>
            <w:tcW w:w="80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B</w:t>
            </w:r>
          </w:p>
        </w:tc>
        <w:tc>
          <w:tcPr>
            <w:tcW w:w="684"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c>
          <w:tcPr>
            <w:tcW w:w="9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焊缝两端各</w:t>
            </w:r>
            <w:r>
              <w:rPr>
                <w:rFonts w:ascii="宋体" w:hAnsi="宋体" w:eastAsia="宋体" w:cs="Times New Roman"/>
                <w:color w:val="000000" w:themeColor="text1"/>
                <w:kern w:val="0"/>
                <w:szCs w:val="21"/>
                <w14:textFill>
                  <w14:solidFill>
                    <w14:schemeClr w14:val="tx1"/>
                  </w14:solidFill>
                </w14:textFill>
              </w:rPr>
              <w:t>250mm～300mm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横隔板与主梁腹板角焊缝</w:t>
            </w:r>
          </w:p>
        </w:tc>
        <w:tc>
          <w:tcPr>
            <w:tcW w:w="618"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II级</w:t>
            </w:r>
          </w:p>
        </w:tc>
        <w:tc>
          <w:tcPr>
            <w:tcW w:w="724"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磁粉探伤（MT）</w:t>
            </w:r>
          </w:p>
        </w:tc>
        <w:tc>
          <w:tcPr>
            <w:tcW w:w="804"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灵敏度</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A1:30/100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验收等级：</w:t>
            </w:r>
            <w:r>
              <w:rPr>
                <w:rFonts w:ascii="宋体" w:hAnsi="宋体" w:eastAsia="宋体" w:cs="Times New Roman"/>
                <w:color w:val="000000" w:themeColor="text1"/>
                <w:kern w:val="0"/>
                <w:szCs w:val="21"/>
                <w14:textFill>
                  <w14:solidFill>
                    <w14:schemeClr w14:val="tx1"/>
                  </w14:solidFill>
                </w14:textFill>
              </w:rPr>
              <w:t>2X</w:t>
            </w:r>
          </w:p>
        </w:tc>
        <w:tc>
          <w:tcPr>
            <w:tcW w:w="684" w:type="pct"/>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100%（焊缝数量）</w:t>
            </w:r>
          </w:p>
        </w:tc>
        <w:tc>
          <w:tcPr>
            <w:tcW w:w="9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焊缝全长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临时连接（含码板）</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拆除临时连接的部位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横隔板与主梁顶（底）板角焊缝</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焊缝全长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横梁腹板与主梁腹板角焊缝</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焊缝全长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6"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横梁腹板与顶（底）板角焊缝</w:t>
            </w:r>
          </w:p>
        </w:tc>
        <w:tc>
          <w:tcPr>
            <w:tcW w:w="618"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72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80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684" w:type="pct"/>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995" w:type="pc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焊缝全长</w:t>
            </w:r>
          </w:p>
        </w:tc>
      </w:tr>
    </w:tbl>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距离-</w:t>
      </w:r>
      <w:r>
        <w:rPr>
          <w:color w:val="000000" w:themeColor="text1"/>
          <w14:textFill>
            <w14:solidFill>
              <w14:schemeClr w14:val="tx1"/>
            </w14:solidFill>
          </w14:textFill>
        </w:rPr>
        <w:t>波幅</w:t>
      </w:r>
      <w:r>
        <w:rPr>
          <w:rFonts w:hint="eastAsia"/>
          <w:color w:val="000000" w:themeColor="text1"/>
          <w14:textFill>
            <w14:solidFill>
              <w14:schemeClr w14:val="tx1"/>
            </w14:solidFill>
          </w14:textFill>
        </w:rPr>
        <w:t>灵敏度</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缺陷</w:t>
      </w:r>
      <w:r>
        <w:rPr>
          <w:color w:val="000000" w:themeColor="text1"/>
          <w14:textFill>
            <w14:solidFill>
              <w14:schemeClr w14:val="tx1"/>
            </w14:solidFill>
          </w14:textFill>
        </w:rPr>
        <w:t>等级</w:t>
      </w:r>
      <w:r>
        <w:rPr>
          <w:rFonts w:hint="eastAsia"/>
          <w:color w:val="000000" w:themeColor="text1"/>
          <w14:textFill>
            <w14:solidFill>
              <w14:schemeClr w14:val="tx1"/>
            </w14:solidFill>
          </w14:textFill>
        </w:rPr>
        <w:t>评定</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399"/>
        <w:gridCol w:w="1270"/>
        <w:gridCol w:w="1306"/>
        <w:gridCol w:w="124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72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焊缝质量等级</w:t>
            </w:r>
          </w:p>
        </w:tc>
        <w:tc>
          <w:tcPr>
            <w:tcW w:w="82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板厚（mm）</w:t>
            </w:r>
          </w:p>
        </w:tc>
        <w:tc>
          <w:tcPr>
            <w:tcW w:w="7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判废线</w:t>
            </w:r>
          </w:p>
        </w:tc>
        <w:tc>
          <w:tcPr>
            <w:tcW w:w="76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定量线</w:t>
            </w:r>
          </w:p>
        </w:tc>
        <w:tc>
          <w:tcPr>
            <w:tcW w:w="73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评定线</w:t>
            </w:r>
          </w:p>
        </w:tc>
        <w:tc>
          <w:tcPr>
            <w:tcW w:w="121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单个缺陷指示长度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对接焊缝I级</w:t>
            </w:r>
          </w:p>
        </w:tc>
        <w:tc>
          <w:tcPr>
            <w:tcW w:w="82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100</w:t>
            </w:r>
          </w:p>
        </w:tc>
        <w:tc>
          <w:tcPr>
            <w:tcW w:w="7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φ3 x40-4dB</w:t>
            </w:r>
          </w:p>
        </w:tc>
        <w:tc>
          <w:tcPr>
            <w:tcW w:w="76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φ3 x40-10dB</w:t>
            </w:r>
          </w:p>
        </w:tc>
        <w:tc>
          <w:tcPr>
            <w:tcW w:w="73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φ3 x40-16dB</w:t>
            </w:r>
          </w:p>
        </w:tc>
        <w:tc>
          <w:tcPr>
            <w:tcW w:w="121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t/3，最小为10，最大不超过30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全熔透角焊缝I级</w:t>
            </w:r>
          </w:p>
        </w:tc>
        <w:tc>
          <w:tcPr>
            <w:tcW w:w="82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100</w:t>
            </w:r>
          </w:p>
        </w:tc>
        <w:tc>
          <w:tcPr>
            <w:tcW w:w="7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φ3 x40-4dB</w:t>
            </w:r>
          </w:p>
        </w:tc>
        <w:tc>
          <w:tcPr>
            <w:tcW w:w="76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φ3 x40-10dB</w:t>
            </w:r>
          </w:p>
        </w:tc>
        <w:tc>
          <w:tcPr>
            <w:tcW w:w="73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φ3 x40-16dB</w:t>
            </w:r>
          </w:p>
        </w:tc>
        <w:tc>
          <w:tcPr>
            <w:tcW w:w="121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t/3，最小为10，最大不超过30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2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100</w:t>
            </w:r>
          </w:p>
        </w:tc>
        <w:tc>
          <w:tcPr>
            <w:tcW w:w="7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φ6</w:t>
            </w:r>
          </w:p>
        </w:tc>
        <w:tc>
          <w:tcPr>
            <w:tcW w:w="76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φ3</w:t>
            </w:r>
          </w:p>
        </w:tc>
        <w:tc>
          <w:tcPr>
            <w:tcW w:w="73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φ2</w:t>
            </w:r>
          </w:p>
        </w:tc>
        <w:tc>
          <w:tcPr>
            <w:tcW w:w="121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角焊缝II级</w:t>
            </w:r>
          </w:p>
        </w:tc>
        <w:tc>
          <w:tcPr>
            <w:tcW w:w="82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25</w:t>
            </w:r>
          </w:p>
        </w:tc>
        <w:tc>
          <w:tcPr>
            <w:tcW w:w="7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φ1 x2</w:t>
            </w:r>
          </w:p>
        </w:tc>
        <w:tc>
          <w:tcPr>
            <w:tcW w:w="76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φ1 x2-6dB</w:t>
            </w:r>
          </w:p>
        </w:tc>
        <w:tc>
          <w:tcPr>
            <w:tcW w:w="73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φ1 x2-12dB</w:t>
            </w:r>
          </w:p>
        </w:tc>
        <w:tc>
          <w:tcPr>
            <w:tcW w:w="121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t/2，最小为10，最大不超过30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2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100</w:t>
            </w:r>
          </w:p>
        </w:tc>
        <w:tc>
          <w:tcPr>
            <w:tcW w:w="7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φ1 x2+4dB</w:t>
            </w:r>
          </w:p>
        </w:tc>
        <w:tc>
          <w:tcPr>
            <w:tcW w:w="76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φ1 x2-4dB</w:t>
            </w:r>
          </w:p>
        </w:tc>
        <w:tc>
          <w:tcPr>
            <w:tcW w:w="73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φ1 x2-10dB</w:t>
            </w:r>
          </w:p>
        </w:tc>
        <w:tc>
          <w:tcPr>
            <w:tcW w:w="121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r>
    </w:tbl>
    <w:p>
      <w:pPr>
        <w:ind w:left="320" w:hanging="320" w:hangingChars="178"/>
        <w:rPr>
          <w:rFonts w:ascii="宋体" w:hAnsi="宋体" w:eastAsia="宋体" w:cs="Times New Roman"/>
          <w:color w:val="000000" w:themeColor="text1"/>
          <w:sz w:val="18"/>
          <w:szCs w:val="21"/>
          <w14:textFill>
            <w14:solidFill>
              <w14:schemeClr w14:val="tx1"/>
            </w14:solidFill>
          </w14:textFill>
        </w:rPr>
      </w:pPr>
      <w:r>
        <w:rPr>
          <w:rFonts w:ascii="宋体" w:hAnsi="宋体" w:eastAsia="宋体" w:cs="Times New Roman"/>
          <w:color w:val="000000" w:themeColor="text1"/>
          <w:sz w:val="18"/>
          <w:szCs w:val="21"/>
          <w14:textFill>
            <w14:solidFill>
              <w14:schemeClr w14:val="tx1"/>
            </w14:solidFill>
          </w14:textFill>
        </w:rPr>
        <w:t>注：多个缺陷的累计指示长度为I级焊缝为20%，II级焊缝为30%（任意6t，最大100mm范围内）。φ3 x40为直径3mm横通孔，φ6、φ3、φ2分别为直径6mm、3mm、2mm的平底孔。φ1 x2为铁路钢桥制造专用柱孔标准试块或与其校准过的其他孔形试块。</w:t>
      </w:r>
    </w:p>
    <w:p>
      <w:pPr>
        <w:numPr>
          <w:ilvl w:val="0"/>
          <w:numId w:val="31"/>
        </w:numPr>
        <w:spacing w:line="360" w:lineRule="auto"/>
        <w:ind w:left="0" w:firstLine="480" w:firstLineChars="200"/>
        <w:rPr>
          <w:rFonts w:ascii="Times New Roman" w:hAnsi="Times New Roman" w:eastAsia="宋体" w:cs="Times New Roman"/>
          <w:color w:val="000000" w:themeColor="text1"/>
          <w:sz w:val="24"/>
          <w:szCs w:val="24"/>
          <w:lang w:bidi="en-US"/>
          <w14:textFill>
            <w14:solidFill>
              <w14:schemeClr w14:val="tx1"/>
            </w14:solidFill>
          </w14:textFill>
        </w:rPr>
      </w:pPr>
      <w:r>
        <w:rPr>
          <w:rFonts w:ascii="Times New Roman" w:hAnsi="Times New Roman" w:eastAsia="宋体" w:cs="Times New Roman"/>
          <w:color w:val="000000" w:themeColor="text1"/>
          <w:sz w:val="24"/>
          <w:szCs w:val="24"/>
          <w:lang w:bidi="en-US"/>
          <w14:textFill>
            <w14:solidFill>
              <w14:schemeClr w14:val="tx1"/>
            </w14:solidFill>
          </w14:textFill>
        </w:rPr>
        <w:t>钢结构</w:t>
      </w:r>
      <w:r>
        <w:rPr>
          <w:rFonts w:hint="eastAsia" w:ascii="Times New Roman" w:hAnsi="Times New Roman" w:eastAsia="宋体" w:cs="Times New Roman"/>
          <w:color w:val="000000" w:themeColor="text1"/>
          <w:sz w:val="24"/>
          <w:szCs w:val="24"/>
          <w:lang w:bidi="en-US"/>
          <w14:textFill>
            <w14:solidFill>
              <w14:schemeClr w14:val="tx1"/>
            </w14:solidFill>
          </w14:textFill>
        </w:rPr>
        <w:t>轨道</w:t>
      </w:r>
      <w:r>
        <w:rPr>
          <w:rFonts w:ascii="Times New Roman" w:hAnsi="Times New Roman" w:eastAsia="宋体" w:cs="Times New Roman"/>
          <w:color w:val="000000" w:themeColor="text1"/>
          <w:sz w:val="24"/>
          <w:szCs w:val="24"/>
          <w:lang w:bidi="en-US"/>
          <w14:textFill>
            <w14:solidFill>
              <w14:schemeClr w14:val="tx1"/>
            </w14:solidFill>
          </w14:textFill>
        </w:rPr>
        <w:t>梁产品试板检验应符合</w:t>
      </w:r>
      <w:r>
        <w:rPr>
          <w:rFonts w:hint="eastAsia" w:ascii="Times New Roman" w:hAnsi="Times New Roman" w:eastAsia="宋体" w:cs="Times New Roman"/>
          <w:color w:val="000000" w:themeColor="text1"/>
          <w:sz w:val="24"/>
          <w:szCs w:val="24"/>
          <w:lang w:bidi="en-US"/>
          <w14:textFill>
            <w14:solidFill>
              <w14:schemeClr w14:val="tx1"/>
            </w14:solidFill>
          </w14:textFill>
        </w:rPr>
        <w:t>下列</w:t>
      </w:r>
      <w:r>
        <w:rPr>
          <w:rFonts w:ascii="Times New Roman" w:hAnsi="Times New Roman" w:eastAsia="宋体" w:cs="Times New Roman"/>
          <w:color w:val="000000" w:themeColor="text1"/>
          <w:sz w:val="24"/>
          <w:szCs w:val="24"/>
          <w:lang w:bidi="en-US"/>
          <w14:textFill>
            <w14:solidFill>
              <w14:schemeClr w14:val="tx1"/>
            </w14:solidFill>
          </w14:textFill>
        </w:rPr>
        <w:t>规定：</w:t>
      </w:r>
    </w:p>
    <w:p>
      <w:pPr>
        <w:numPr>
          <w:ilvl w:val="0"/>
          <w:numId w:val="35"/>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焊缝应按表</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2.10-3规定的焊缝类型确定产品试板数量，接头数量少于表中数量时应做一组产品试板。产品试板焊缝经外观和探伤检验合格后进行拉伸、侧弯和焊缝金属低温冲击试验，试样数量和试验结果应符合焊接工艺评定的有关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35"/>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若试验结果不合格，则应先查明原因，然后对试板代表的接头进行处理，并重新进行检验。</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产品</w:t>
      </w:r>
      <w:r>
        <w:rPr>
          <w:color w:val="000000" w:themeColor="text1"/>
          <w14:textFill>
            <w14:solidFill>
              <w14:schemeClr w14:val="tx1"/>
            </w14:solidFill>
          </w14:textFill>
        </w:rPr>
        <w:t>试板数量</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2583"/>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焊缝类型</w:t>
            </w:r>
          </w:p>
        </w:tc>
        <w:tc>
          <w:tcPr>
            <w:tcW w:w="151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接头数量</w:t>
            </w:r>
          </w:p>
        </w:tc>
        <w:tc>
          <w:tcPr>
            <w:tcW w:w="174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产品试板数量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受拉横向对接缝</w:t>
            </w:r>
          </w:p>
        </w:tc>
        <w:tc>
          <w:tcPr>
            <w:tcW w:w="151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32条</w:t>
            </w:r>
          </w:p>
        </w:tc>
        <w:tc>
          <w:tcPr>
            <w:tcW w:w="174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顶板对接缝</w:t>
            </w:r>
          </w:p>
        </w:tc>
        <w:tc>
          <w:tcPr>
            <w:tcW w:w="151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10条</w:t>
            </w:r>
          </w:p>
        </w:tc>
        <w:tc>
          <w:tcPr>
            <w:tcW w:w="174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梁段间对接缝</w:t>
            </w:r>
          </w:p>
        </w:tc>
        <w:tc>
          <w:tcPr>
            <w:tcW w:w="151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10个断面</w:t>
            </w:r>
          </w:p>
        </w:tc>
        <w:tc>
          <w:tcPr>
            <w:tcW w:w="174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平、立、仰焊缝各1组</w:t>
            </w:r>
          </w:p>
        </w:tc>
      </w:tr>
    </w:tbl>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11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构件矫正及外形尺寸</w:t>
      </w:r>
      <w:r>
        <w:rPr>
          <w:rFonts w:hint="eastAsia" w:ascii="宋体" w:hAnsi="宋体" w:eastAsia="宋体" w:cs="Times New Roman"/>
          <w:bCs/>
          <w:color w:val="000000" w:themeColor="text1"/>
          <w:sz w:val="24"/>
          <w:szCs w:val="24"/>
          <w:lang w:bidi="en-US"/>
          <w14:textFill>
            <w14:solidFill>
              <w14:schemeClr w14:val="tx1"/>
            </w14:solidFill>
          </w14:textFill>
        </w:rPr>
        <w:t>应符合下列规定：</w:t>
      </w:r>
    </w:p>
    <w:p>
      <w:pPr>
        <w:numPr>
          <w:ilvl w:val="0"/>
          <w:numId w:val="36"/>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构件矫正</w:t>
      </w:r>
      <w:r>
        <w:rPr>
          <w:rFonts w:hint="eastAsia" w:ascii="宋体" w:hAnsi="宋体" w:eastAsia="宋体" w:cs="Times New Roman"/>
          <w:color w:val="000000" w:themeColor="text1"/>
          <w:sz w:val="24"/>
          <w:szCs w:val="24"/>
          <w:lang w:bidi="en-US"/>
          <w14:textFill>
            <w14:solidFill>
              <w14:schemeClr w14:val="tx1"/>
            </w14:solidFill>
          </w14:textFill>
        </w:rPr>
        <w:t>应符合现行行业标准《公路桥涵施工技术规范》</w:t>
      </w:r>
      <w:r>
        <w:rPr>
          <w:rFonts w:ascii="宋体" w:hAnsi="宋体" w:eastAsia="宋体" w:cs="Times New Roman"/>
          <w:color w:val="000000" w:themeColor="text1"/>
          <w:sz w:val="24"/>
          <w:szCs w:val="24"/>
          <w:lang w:bidi="en-US"/>
          <w14:textFill>
            <w14:solidFill>
              <w14:schemeClr w14:val="tx1"/>
            </w14:solidFill>
          </w14:textFill>
        </w:rPr>
        <w:t>JTG/T F50的</w:t>
      </w:r>
      <w:r>
        <w:rPr>
          <w:rFonts w:hint="eastAsia" w:ascii="宋体" w:hAnsi="宋体" w:eastAsia="宋体" w:cs="Times New Roman"/>
          <w:color w:val="000000" w:themeColor="text1"/>
          <w:sz w:val="24"/>
          <w:szCs w:val="24"/>
          <w:lang w:bidi="en-US"/>
          <w14:textFill>
            <w14:solidFill>
              <w14:schemeClr w14:val="tx1"/>
            </w14:solidFill>
          </w14:textFill>
        </w:rPr>
        <w:t>有关</w:t>
      </w:r>
      <w:r>
        <w:rPr>
          <w:rFonts w:ascii="宋体" w:hAnsi="宋体" w:eastAsia="宋体" w:cs="Times New Roman"/>
          <w:color w:val="000000" w:themeColor="text1"/>
          <w:sz w:val="24"/>
          <w:szCs w:val="24"/>
          <w:lang w:bidi="en-US"/>
          <w14:textFill>
            <w14:solidFill>
              <w14:schemeClr w14:val="tx1"/>
            </w14:solidFill>
          </w14:textFill>
        </w:rPr>
        <w:t>规定。</w:t>
      </w:r>
    </w:p>
    <w:p>
      <w:pPr>
        <w:numPr>
          <w:ilvl w:val="0"/>
          <w:numId w:val="36"/>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w:t>
      </w: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梁矫正完成后基本尺寸应符合表</w:t>
      </w:r>
      <w:r>
        <w:rPr>
          <w:rFonts w:hint="eastAsia" w:ascii="宋体" w:hAnsi="宋体" w:eastAsia="宋体" w:cs="Times New Roman"/>
          <w:color w:val="000000" w:themeColor="text1"/>
          <w:sz w:val="24"/>
          <w:szCs w:val="24"/>
          <w:lang w:bidi="en-US"/>
          <w14:textFill>
            <w14:solidFill>
              <w14:schemeClr w14:val="tx1"/>
            </w14:solidFill>
          </w14:textFill>
        </w:rPr>
        <w:t>5</w:t>
      </w:r>
      <w:r>
        <w:rPr>
          <w:rFonts w:ascii="宋体" w:hAnsi="宋体" w:eastAsia="宋体" w:cs="Times New Roman"/>
          <w:color w:val="000000" w:themeColor="text1"/>
          <w:sz w:val="24"/>
          <w:szCs w:val="24"/>
          <w:lang w:bidi="en-US"/>
          <w14:textFill>
            <w14:solidFill>
              <w14:schemeClr w14:val="tx1"/>
            </w14:solidFill>
          </w14:textFill>
        </w:rPr>
        <w:t>.</w:t>
      </w:r>
      <w:r>
        <w:rPr>
          <w:rFonts w:hint="eastAsia" w:ascii="宋体" w:hAnsi="宋体" w:eastAsia="宋体" w:cs="Times New Roman"/>
          <w:color w:val="000000" w:themeColor="text1"/>
          <w:sz w:val="24"/>
          <w:szCs w:val="24"/>
          <w:lang w:bidi="en-US"/>
          <w14:textFill>
            <w14:solidFill>
              <w14:schemeClr w14:val="tx1"/>
            </w14:solidFill>
          </w14:textFill>
        </w:rPr>
        <w:t>2</w:t>
      </w:r>
      <w:r>
        <w:rPr>
          <w:rFonts w:ascii="宋体" w:hAnsi="宋体" w:eastAsia="宋体" w:cs="Times New Roman"/>
          <w:color w:val="000000" w:themeColor="text1"/>
          <w:sz w:val="24"/>
          <w:szCs w:val="24"/>
          <w:lang w:bidi="en-US"/>
          <w14:textFill>
            <w14:solidFill>
              <w14:schemeClr w14:val="tx1"/>
            </w14:solidFill>
          </w14:textFill>
        </w:rPr>
        <w:t>.</w:t>
      </w:r>
      <w:r>
        <w:rPr>
          <w:rFonts w:hint="eastAsia" w:ascii="宋体" w:hAnsi="宋体" w:eastAsia="宋体" w:cs="Times New Roman"/>
          <w:color w:val="000000" w:themeColor="text1"/>
          <w:sz w:val="24"/>
          <w:szCs w:val="24"/>
          <w:lang w:bidi="en-US"/>
          <w14:textFill>
            <w14:solidFill>
              <w14:schemeClr w14:val="tx1"/>
            </w14:solidFill>
          </w14:textFill>
        </w:rPr>
        <w:t>11</w:t>
      </w:r>
      <w:r>
        <w:rPr>
          <w:rFonts w:ascii="宋体" w:hAnsi="宋体" w:eastAsia="宋体" w:cs="Times New Roman"/>
          <w:color w:val="000000" w:themeColor="text1"/>
          <w:sz w:val="24"/>
          <w:szCs w:val="24"/>
          <w:lang w:bidi="en-US"/>
          <w14:textFill>
            <w14:solidFill>
              <w14:schemeClr w14:val="tx1"/>
            </w14:solidFill>
          </w14:textFill>
        </w:rPr>
        <w:t>-1的规定，桁梁杆件矫正完成后基本尺寸应符合</w:t>
      </w:r>
      <w:r>
        <w:rPr>
          <w:rFonts w:hint="eastAsia" w:ascii="宋体" w:hAnsi="宋体" w:eastAsia="宋体" w:cs="Times New Roman"/>
          <w:color w:val="000000" w:themeColor="text1"/>
          <w:sz w:val="24"/>
          <w:szCs w:val="24"/>
          <w:lang w:bidi="en-US"/>
          <w14:textFill>
            <w14:solidFill>
              <w14:schemeClr w14:val="tx1"/>
            </w14:solidFill>
          </w14:textFill>
        </w:rPr>
        <w:t>表5</w:t>
      </w:r>
      <w:r>
        <w:rPr>
          <w:rFonts w:ascii="宋体" w:hAnsi="宋体" w:eastAsia="宋体" w:cs="Times New Roman"/>
          <w:color w:val="000000" w:themeColor="text1"/>
          <w:sz w:val="24"/>
          <w:szCs w:val="24"/>
          <w:lang w:bidi="en-US"/>
          <w14:textFill>
            <w14:solidFill>
              <w14:schemeClr w14:val="tx1"/>
            </w14:solidFill>
          </w14:textFill>
        </w:rPr>
        <w:t>.</w:t>
      </w:r>
      <w:r>
        <w:rPr>
          <w:rFonts w:hint="eastAsia" w:ascii="宋体" w:hAnsi="宋体" w:eastAsia="宋体" w:cs="Times New Roman"/>
          <w:color w:val="000000" w:themeColor="text1"/>
          <w:sz w:val="24"/>
          <w:szCs w:val="24"/>
          <w:lang w:bidi="en-US"/>
          <w14:textFill>
            <w14:solidFill>
              <w14:schemeClr w14:val="tx1"/>
            </w14:solidFill>
          </w14:textFill>
        </w:rPr>
        <w:t>2</w:t>
      </w:r>
      <w:r>
        <w:rPr>
          <w:rFonts w:ascii="宋体" w:hAnsi="宋体" w:eastAsia="宋体" w:cs="Times New Roman"/>
          <w:color w:val="000000" w:themeColor="text1"/>
          <w:sz w:val="24"/>
          <w:szCs w:val="24"/>
          <w:lang w:bidi="en-US"/>
          <w14:textFill>
            <w14:solidFill>
              <w14:schemeClr w14:val="tx1"/>
            </w14:solidFill>
          </w14:textFill>
        </w:rPr>
        <w:t>.</w:t>
      </w:r>
      <w:r>
        <w:rPr>
          <w:rFonts w:hint="eastAsia" w:ascii="宋体" w:hAnsi="宋体" w:eastAsia="宋体" w:cs="Times New Roman"/>
          <w:color w:val="000000" w:themeColor="text1"/>
          <w:sz w:val="24"/>
          <w:szCs w:val="24"/>
          <w:lang w:bidi="en-US"/>
          <w14:textFill>
            <w14:solidFill>
              <w14:schemeClr w14:val="tx1"/>
            </w14:solidFill>
          </w14:textFill>
        </w:rPr>
        <w:t>11</w:t>
      </w:r>
      <w:r>
        <w:rPr>
          <w:rFonts w:ascii="宋体" w:hAnsi="宋体" w:eastAsia="宋体" w:cs="Times New Roman"/>
          <w:color w:val="000000" w:themeColor="text1"/>
          <w:sz w:val="24"/>
          <w:szCs w:val="24"/>
          <w:lang w:bidi="en-US"/>
          <w14:textFill>
            <w14:solidFill>
              <w14:schemeClr w14:val="tx1"/>
            </w14:solidFill>
          </w14:textFill>
        </w:rPr>
        <w:t>-2的规定。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钢结构轨道梁的基本</w:t>
      </w:r>
      <w:r>
        <w:rPr>
          <w:color w:val="000000" w:themeColor="text1"/>
          <w14:textFill>
            <w14:solidFill>
              <w14:schemeClr w14:val="tx1"/>
            </w14:solidFill>
          </w14:textFill>
        </w:rPr>
        <w:t>尺寸</w:t>
      </w:r>
      <w:r>
        <w:rPr>
          <w:rFonts w:hint="eastAsia"/>
          <w:color w:val="000000" w:themeColor="text1"/>
          <w14:textFill>
            <w14:solidFill>
              <w14:schemeClr w14:val="tx1"/>
            </w14:solidFill>
          </w14:textFill>
        </w:rPr>
        <w:t>允许</w:t>
      </w:r>
      <w:r>
        <w:rPr>
          <w:color w:val="000000" w:themeColor="text1"/>
          <w14:textFill>
            <w14:solidFill>
              <w14:schemeClr w14:val="tx1"/>
            </w14:solidFill>
          </w14:textFill>
        </w:rPr>
        <w:t>偏差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362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项目</w:t>
            </w:r>
          </w:p>
        </w:tc>
        <w:tc>
          <w:tcPr>
            <w:tcW w:w="356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简图</w: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对接高低差</w:t>
            </w:r>
            <w:r>
              <w:rPr>
                <w:rFonts w:ascii="宋体" w:hAnsi="宋体" w:eastAsia="宋体" w:cs="Cambria Math"/>
                <w:color w:val="000000" w:themeColor="text1"/>
                <w:kern w:val="0"/>
                <w:szCs w:val="21"/>
                <w14:textFill>
                  <w14:solidFill>
                    <w14:schemeClr w14:val="tx1"/>
                  </w14:solidFill>
                </w14:textFill>
              </w:rPr>
              <w:t>△</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(包含指形板座板与导行面高低差)</w:t>
            </w:r>
          </w:p>
        </w:tc>
        <w:tc>
          <w:tcPr>
            <w:tcW w:w="356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7" o:spt="75" type="#_x0000_t75" style="height:34.65pt;width:96.9pt;" o:ole="t" filled="f" o:preferrelative="t" stroked="f" coordsize="21600,21600">
                  <v:path/>
                  <v:fill on="f" focussize="0,0"/>
                  <v:stroke on="f" joinstyle="miter"/>
                  <v:imagedata r:id="rId66" cropleft="16718f" croptop="16130f" cropright="5128f" cropbottom="10740f" o:title=""/>
                  <o:lock v:ext="edit" aspectratio="t"/>
                  <w10:wrap type="none"/>
                  <w10:anchorlock/>
                </v:shape>
                <o:OLEObject Type="Embed" ProgID="AutoCAD.Drawing.17" ShapeID="_x0000_i1067" DrawAspect="Content" ObjectID="_1468075767" r:id="rId83">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导行面及走行面的平面度</w:t>
            </w:r>
          </w:p>
        </w:tc>
        <w:tc>
          <w:tcPr>
            <w:tcW w:w="35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8" o:spt="75" type="#_x0000_t75" style="height:29.95pt;width:59.15pt;" o:ole="t" filled="f" o:preferrelative="t" stroked="f" coordsize="21600,21600">
                  <v:path/>
                  <v:fill on="f" focussize="0,0"/>
                  <v:stroke on="f" joinstyle="miter"/>
                  <v:imagedata r:id="rId85" cropleft="28042f" croptop="21795f" cropright="26439f" cropbottom="29456f" o:title=""/>
                  <o:lock v:ext="edit" aspectratio="t"/>
                  <w10:wrap type="none"/>
                  <w10:anchorlock/>
                </v:shape>
                <o:OLEObject Type="Embed" ProgID="AutoCAD.Drawing.17" ShapeID="_x0000_i1068" DrawAspect="Content" ObjectID="_1468075768" r:id="rId84">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3.0每4m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梁长</w:t>
            </w:r>
          </w:p>
        </w:tc>
        <w:tc>
          <w:tcPr>
            <w:tcW w:w="35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69" o:spt="75" type="#_x0000_t75" style="height:51.75pt;width:114.8pt;" o:ole="t" filled="f" o:preferrelative="t" stroked="f" coordsize="21600,21600">
                  <v:path/>
                  <v:fill on="f" focussize="0,0"/>
                  <v:stroke on="f" joinstyle="miter"/>
                  <v:imagedata r:id="rId87" cropleft="17468f" croptop="26871f" cropright="25061f" cropbottom="13683f" o:title=""/>
                  <o:lock v:ext="edit" aspectratio="t"/>
                  <w10:wrap type="none"/>
                  <w10:anchorlock/>
                </v:shape>
                <o:OLEObject Type="Embed" ProgID="AutoCAD.Drawing.17" ShapeID="_x0000_i1069" DrawAspect="Content" ObjectID="_1468075769" r:id="rId86">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盖板中心线与腹板中心线偏移</w:t>
            </w:r>
            <w:r>
              <w:rPr>
                <w:rFonts w:ascii="宋体" w:hAnsi="宋体" w:eastAsia="宋体" w:cs="Cambria Math"/>
                <w:color w:val="000000" w:themeColor="text1"/>
                <w:kern w:val="0"/>
                <w:szCs w:val="21"/>
                <w14:textFill>
                  <w14:solidFill>
                    <w14:schemeClr w14:val="tx1"/>
                  </w14:solidFill>
                </w14:textFill>
              </w:rPr>
              <w:t>△</w:t>
            </w:r>
          </w:p>
        </w:tc>
        <w:tc>
          <w:tcPr>
            <w:tcW w:w="356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0" o:spt="75" type="#_x0000_t75" style="height:42.05pt;width:63.85pt;" o:ole="t" filled="f" o:preferrelative="t" stroked="f" coordsize="21600,21600">
                  <v:path/>
                  <v:fill on="f" focussize="0,0"/>
                  <v:stroke on="f" joinstyle="miter"/>
                  <v:imagedata r:id="rId74" cropleft="22027f" croptop="14216f" cropright="19191f" cropbottom="12684f" o:title=""/>
                  <o:lock v:ext="edit" aspectratio="t"/>
                  <w10:wrap type="none"/>
                  <w10:anchorlock/>
                </v:shape>
                <o:OLEObject Type="Embed" ProgID="AutoCAD.Drawing.17" ShapeID="_x0000_i1070" DrawAspect="Content" ObjectID="_1468075770" r:id="rId88">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加筋肋间距s</w:t>
            </w:r>
          </w:p>
        </w:tc>
        <w:tc>
          <w:tcPr>
            <w:tcW w:w="35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1" o:spt="75" type="#_x0000_t75" style="height:46.3pt;width:54.9pt;" o:ole="t" filled="f" o:preferrelative="t" stroked="f" coordsize="21600,21600">
                  <v:path/>
                  <v:fill on="f" focussize="0,0"/>
                  <v:stroke on="f" joinstyle="miter"/>
                  <v:imagedata r:id="rId76" cropleft="19858f" croptop="21520f" cropright="34755f" cropbottom="21012f" o:title=""/>
                  <o:lock v:ext="edit" aspectratio="t"/>
                  <w10:wrap type="none"/>
                  <w10:anchorlock/>
                </v:shape>
                <o:OLEObject Type="Embed" ProgID="AutoCAD.Drawing.17" ShapeID="_x0000_i1071" DrawAspect="Content" ObjectID="_1468075771" r:id="rId89">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横梁高度</w:t>
            </w:r>
          </w:p>
        </w:tc>
        <w:tc>
          <w:tcPr>
            <w:tcW w:w="35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2" o:spt="75" type="#_x0000_t75" style="height:46.3pt;width:45.55pt;" o:ole="t" filled="f" o:preferrelative="t" stroked="f" coordsize="21600,21600">
                  <v:path/>
                  <v:fill on="f" focussize="0,0"/>
                  <v:stroke on="f" joinstyle="miter"/>
                  <v:imagedata r:id="rId91" cropleft="36090f" croptop="16638f" cropright="15580f" cropbottom="13670f" o:title=""/>
                  <o:lock v:ext="edit" aspectratio="t"/>
                  <w10:wrap type="none"/>
                  <w10:anchorlock/>
                </v:shape>
                <o:OLEObject Type="Embed" ProgID="AutoCAD.Drawing.17" ShapeID="_x0000_i1072" DrawAspect="Content" ObjectID="_1468075772" r:id="rId90">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截面高度h</w:t>
            </w:r>
          </w:p>
        </w:tc>
        <w:tc>
          <w:tcPr>
            <w:tcW w:w="3560" w:type="dxa"/>
            <w:vMerge w:val="restart"/>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3" o:spt="75" type="#_x0000_t75" style="height:84.85pt;width:149.45pt;" o:ole="t" filled="f" o:preferrelative="t" stroked="f" coordsize="21600,21600">
                  <v:path/>
                  <v:fill on="f" focussize="0,0"/>
                  <v:stroke on="f" joinstyle="miter"/>
                  <v:imagedata r:id="rId93" cropleft="24202f" croptop="17256f" cropright="21893f" cropbottom="19446f" o:title=""/>
                  <o:lock v:ext="edit" aspectratio="t"/>
                  <w10:wrap type="none"/>
                  <w10:anchorlock/>
                </v:shape>
                <o:OLEObject Type="Embed" ProgID="AutoCAD.Drawing.17" ShapeID="_x0000_i1073" DrawAspect="Content" ObjectID="_1468075773" r:id="rId92">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截面宽度b</w:t>
            </w:r>
          </w:p>
        </w:tc>
        <w:tc>
          <w:tcPr>
            <w:tcW w:w="3560" w:type="dxa"/>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梁端±2.0，中部±4.0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截面对角线差L1-L2</w:t>
            </w:r>
          </w:p>
        </w:tc>
        <w:tc>
          <w:tcPr>
            <w:tcW w:w="3560" w:type="dxa"/>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横梁间距s</w:t>
            </w:r>
          </w:p>
        </w:tc>
        <w:tc>
          <w:tcPr>
            <w:tcW w:w="356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4" o:spt="75" type="#_x0000_t75" style="height:51.75pt;width:76.3pt;" o:ole="t" filled="f" o:preferrelative="t" stroked="f" coordsize="21600,21600">
                  <v:path/>
                  <v:fill on="f" focussize="0,0"/>
                  <v:stroke on="f" joinstyle="miter"/>
                  <v:imagedata r:id="rId78" cropleft="24146f" croptop="25933f" cropright="26396f" cropbottom="14685f" o:title=""/>
                  <o:lock v:ext="edit" aspectratio="t"/>
                  <w10:wrap type="none"/>
                  <w10:anchorlock/>
                </v:shape>
                <o:OLEObject Type="Embed" ProgID="AutoCAD.Drawing.17" ShapeID="_x0000_i1074" DrawAspect="Content" ObjectID="_1468075774" r:id="rId94">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导行梁预拱度值</w:t>
            </w:r>
          </w:p>
        </w:tc>
        <w:tc>
          <w:tcPr>
            <w:tcW w:w="356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每1.5米测量一处</w: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梁线型弯曲矢高</w:t>
            </w:r>
          </w:p>
        </w:tc>
        <w:tc>
          <w:tcPr>
            <w:tcW w:w="35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5" o:spt="75" type="#_x0000_t75" style="height:55.25pt;width:101.2pt;" o:ole="t" filled="f" o:preferrelative="t" stroked="f" coordsize="21600,21600">
                  <v:path/>
                  <v:fill on="f" focussize="0,0"/>
                  <v:stroke on="f" joinstyle="miter"/>
                  <v:imagedata r:id="rId96" cropleft="17680f" croptop="21520f" cropright="25061f" cropbottom="12323f" o:title=""/>
                  <o:lock v:ext="edit" aspectratio="t"/>
                  <w10:wrap type="none"/>
                  <w10:anchorlock/>
                </v:shape>
                <o:OLEObject Type="Embed" ProgID="AutoCAD.Drawing.17" ShapeID="_x0000_i1075" DrawAspect="Content" ObjectID="_1468075775" r:id="rId95">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L/2000(L为梁长)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顶板与腹板的垂直度</w:t>
            </w:r>
          </w:p>
        </w:tc>
        <w:tc>
          <w:tcPr>
            <w:tcW w:w="35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6" o:spt="75" type="#_x0000_t75" style="height:51.75pt;width:104.7pt;" o:ole="t" filled="f" o:preferrelative="t" stroked="f" coordsize="21600,21600">
                  <v:path/>
                  <v:fill on="f" focussize="0,0"/>
                  <v:stroke on="f" joinstyle="miter"/>
                  <v:imagedata r:id="rId98" cropleft="25061f" croptop="24957f" cropright="22604f" cropbottom="17106f" o:title=""/>
                  <o:lock v:ext="edit" aspectratio="t"/>
                  <w10:wrap type="none"/>
                  <w10:anchorlock/>
                </v:shape>
                <o:OLEObject Type="Embed" ProgID="AutoCAD.Drawing.17" ShapeID="_x0000_i1076" DrawAspect="Content" ObjectID="_1468075776" r:id="rId97">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±5/1000rad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导行面间距</w:t>
            </w:r>
          </w:p>
        </w:tc>
        <w:tc>
          <w:tcPr>
            <w:tcW w:w="3560" w:type="dxa"/>
            <w:vMerge w:val="restar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7" o:spt="75" type="#_x0000_t75" style="height:80.15pt;width:170.45pt;" o:ole="t" filled="f" o:preferrelative="t" stroked="f" coordsize="21600,21600">
                  <v:path/>
                  <v:fill on="f" focussize="0,0"/>
                  <v:stroke on="f" joinstyle="miter"/>
                  <v:imagedata r:id="rId80" cropleft="19952f" croptop="20310f" cropright="23371f" cropbottom="18026f" o:title=""/>
                  <o:lock v:ext="edit" aspectratio="t"/>
                  <w10:wrap type="none"/>
                  <w10:anchorlock/>
                </v:shape>
                <o:OLEObject Type="Embed" ProgID="AutoCAD.Drawing.17" ShapeID="_x0000_i1077" DrawAspect="Content" ObjectID="_1468075777" r:id="rId99">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8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左右走行面高度差</w:t>
            </w:r>
          </w:p>
        </w:tc>
        <w:tc>
          <w:tcPr>
            <w:tcW w:w="3560" w:type="dxa"/>
            <w:vMerge w:val="continue"/>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w:t>
            </w:r>
          </w:p>
        </w:tc>
      </w:tr>
    </w:tbl>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桁梁杆件的基本</w:t>
      </w:r>
      <w:r>
        <w:rPr>
          <w:color w:val="000000" w:themeColor="text1"/>
          <w14:textFill>
            <w14:solidFill>
              <w14:schemeClr w14:val="tx1"/>
            </w14:solidFill>
          </w14:textFill>
        </w:rPr>
        <w:t>尺寸</w:t>
      </w:r>
      <w:r>
        <w:rPr>
          <w:rFonts w:hint="eastAsia"/>
          <w:color w:val="000000" w:themeColor="text1"/>
          <w14:textFill>
            <w14:solidFill>
              <w14:schemeClr w14:val="tx1"/>
            </w14:solidFill>
          </w14:textFill>
        </w:rPr>
        <w:t>允许</w:t>
      </w:r>
      <w:r>
        <w:rPr>
          <w:color w:val="000000" w:themeColor="text1"/>
          <w14:textFill>
            <w14:solidFill>
              <w14:schemeClr w14:val="tx1"/>
            </w14:solidFill>
          </w14:textFill>
        </w:rPr>
        <w:t>偏差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459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项目</w:t>
            </w:r>
          </w:p>
        </w:tc>
        <w:tc>
          <w:tcPr>
            <w:tcW w:w="467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简图</w: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高度h</w:t>
            </w:r>
          </w:p>
        </w:tc>
        <w:tc>
          <w:tcPr>
            <w:tcW w:w="4671" w:type="dxa"/>
            <w:vMerge w:val="restar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8" o:spt="75" type="#_x0000_t75" style="height:84.85pt;width:207.85pt;" o:ole="t" filled="f" o:preferrelative="t" stroked="f" coordsize="21600,21600">
                  <v:path/>
                  <v:fill on="f" focussize="0,0"/>
                  <v:stroke on="f" joinstyle="miter"/>
                  <v:imagedata r:id="rId101" cropleft="17673f" croptop="24918f" cropright="31342f" cropbottom="22987f" o:title=""/>
                  <o:lock v:ext="edit" aspectratio="t"/>
                  <w10:wrap type="none"/>
                  <w10:anchorlock/>
                </v:shape>
                <o:OLEObject Type="Embed" ProgID="AutoCAD.Drawing.17" ShapeID="_x0000_i1078" DrawAspect="Content" ObjectID="_1468075778" r:id="rId100">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宽度b</w:t>
            </w:r>
          </w:p>
        </w:tc>
        <w:tc>
          <w:tcPr>
            <w:tcW w:w="4671" w:type="dxa"/>
            <w:vMerge w:val="continue"/>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长度L</w:t>
            </w:r>
          </w:p>
        </w:tc>
        <w:tc>
          <w:tcPr>
            <w:tcW w:w="4671" w:type="dxa"/>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箱型梁对角线差</w:t>
            </w:r>
          </w:p>
        </w:tc>
        <w:tc>
          <w:tcPr>
            <w:tcW w:w="4671" w:type="dxa"/>
            <w:vMerge w:val="continue"/>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旁弯f</w:t>
            </w:r>
          </w:p>
        </w:tc>
        <w:tc>
          <w:tcPr>
            <w:tcW w:w="4671" w:type="dxa"/>
            <w:vMerge w:val="restar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79" o:spt="75" type="#_x0000_t75" style="height:92.65pt;width:178.25pt;" o:ole="t" filled="f" o:preferrelative="t" stroked="f" coordsize="21600,21600">
                  <v:path/>
                  <v:fill on="f" focussize="0,0"/>
                  <v:stroke on="f" joinstyle="miter"/>
                  <v:imagedata r:id="rId103" cropleft="17674f" croptop="11756f" cropright="17673f" cropbottom="13670f" o:title=""/>
                  <o:lock v:ext="edit" aspectratio="t"/>
                  <w10:wrap type="none"/>
                  <w10:anchorlock/>
                </v:shape>
                <o:OLEObject Type="Embed" ProgID="AutoCAD.Drawing.17" ShapeID="_x0000_i1079" DrawAspect="Content" ObjectID="_1468075779" r:id="rId102">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2.0（L≤4000）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3.0（4000＜L≤16000）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5.0（4000＜L≤16000）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上拱度f</w:t>
            </w:r>
          </w:p>
        </w:tc>
        <w:tc>
          <w:tcPr>
            <w:tcW w:w="4671" w:type="dxa"/>
            <w:vMerge w:val="continue"/>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2.0（L≤4000）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3.0（4000＜L≤16000）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5.0（4000＜L≤16000）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扭曲</w:t>
            </w:r>
          </w:p>
        </w:tc>
        <w:tc>
          <w:tcPr>
            <w:tcW w:w="4671"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80" o:spt="75" type="#_x0000_t75" style="height:84.85pt;width:156.85pt;" o:ole="t" filled="f" o:preferrelative="t" stroked="f" coordsize="21600,21600">
                  <v:path/>
                  <v:fill on="f" focussize="0,0"/>
                  <v:stroke on="f" joinstyle="miter"/>
                  <v:imagedata r:id="rId105" cropleft="12349f" croptop="15661f" cropright="24879f" cropbottom="10741f" o:title=""/>
                  <o:lock v:ext="edit" aspectratio="t"/>
                  <w10:wrap type="none"/>
                  <w10:anchorlock/>
                </v:shape>
                <o:OLEObject Type="Embed" ProgID="AutoCAD.Drawing.17" ShapeID="_x0000_i1080" DrawAspect="Content" ObjectID="_1468075780" r:id="rId104">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0"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盖板对腹板的垂直度</w:t>
            </w:r>
          </w:p>
        </w:tc>
        <w:tc>
          <w:tcPr>
            <w:tcW w:w="4671"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81" o:spt="75" type="#_x0000_t75" style="height:51.75pt;width:104.7pt;" o:ole="t" filled="f" o:preferrelative="t" stroked="f" coordsize="21600,21600">
                  <v:path/>
                  <v:fill on="f" focussize="0,0"/>
                  <v:stroke on="f" joinstyle="miter"/>
                  <v:imagedata r:id="rId98" cropleft="25061f" croptop="24957f" cropright="22604f" cropbottom="17106f" o:title=""/>
                  <o:lock v:ext="edit" aspectratio="t"/>
                  <w10:wrap type="none"/>
                  <w10:anchorlock/>
                </v:shape>
                <o:OLEObject Type="Embed" ProgID="AutoCAD.Drawing.17" ShapeID="_x0000_i1081" DrawAspect="Content" ObjectID="_1468075781" r:id="rId106">
                  <o:LockedField>false</o:LockedField>
                </o:OLEObject>
              </w:object>
            </w:r>
          </w:p>
        </w:tc>
        <w:tc>
          <w:tcPr>
            <w:tcW w:w="2405" w:type="dxa"/>
            <w:vAlign w:val="center"/>
          </w:tcPr>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有孔连接部位1.0</w:t>
            </w:r>
          </w:p>
          <w:p>
            <w:pPr>
              <w:autoSpaceDE w:val="0"/>
              <w:autoSpaceDN w:val="0"/>
              <w:adjustRightInd w:val="0"/>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kern w:val="0"/>
                <w:szCs w:val="21"/>
                <w14:textFill>
                  <w14:solidFill>
                    <w14:schemeClr w14:val="tx1"/>
                  </w14:solidFill>
                </w14:textFill>
              </w:rPr>
              <w:t>无连接部位1.5</w:t>
            </w:r>
          </w:p>
        </w:tc>
      </w:tr>
    </w:tbl>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12  </w:t>
      </w:r>
      <w:r>
        <w:rPr>
          <w:rFonts w:ascii="宋体" w:hAnsi="宋体" w:eastAsia="宋体" w:cs="Times New Roman"/>
          <w:color w:val="000000" w:themeColor="text1"/>
          <w:sz w:val="24"/>
          <w:szCs w:val="24"/>
          <w:lang w:bidi="en-US"/>
          <w14:textFill>
            <w14:solidFill>
              <w14:schemeClr w14:val="tx1"/>
            </w14:solidFill>
          </w14:textFill>
        </w:rPr>
        <w:t>预拼装</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37"/>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梁预拼装应符合</w:t>
      </w:r>
      <w:r>
        <w:rPr>
          <w:rFonts w:hint="eastAsia" w:ascii="宋体" w:hAnsi="宋体" w:eastAsia="宋体" w:cs="Times New Roman"/>
          <w:color w:val="000000" w:themeColor="text1"/>
          <w:sz w:val="24"/>
          <w:szCs w:val="24"/>
          <w:lang w:bidi="en-US"/>
          <w14:textFill>
            <w14:solidFill>
              <w14:schemeClr w14:val="tx1"/>
            </w14:solidFill>
          </w14:textFill>
        </w:rPr>
        <w:t>现行行业标准《公路桥涵施工技术规范》</w:t>
      </w:r>
      <w:r>
        <w:rPr>
          <w:rFonts w:ascii="宋体" w:hAnsi="宋体" w:eastAsia="宋体" w:cs="Times New Roman"/>
          <w:color w:val="000000" w:themeColor="text1"/>
          <w:sz w:val="24"/>
          <w:szCs w:val="24"/>
          <w:lang w:bidi="en-US"/>
          <w14:textFill>
            <w14:solidFill>
              <w14:schemeClr w14:val="tx1"/>
            </w14:solidFill>
          </w14:textFill>
        </w:rPr>
        <w:t>JTG/T F50的</w:t>
      </w:r>
      <w:r>
        <w:rPr>
          <w:rFonts w:hint="eastAsia" w:ascii="宋体" w:hAnsi="宋体" w:eastAsia="宋体" w:cs="Times New Roman"/>
          <w:color w:val="000000" w:themeColor="text1"/>
          <w:sz w:val="24"/>
          <w:szCs w:val="24"/>
          <w:lang w:bidi="en-US"/>
          <w14:textFill>
            <w14:solidFill>
              <w14:schemeClr w14:val="tx1"/>
            </w14:solidFill>
          </w14:textFill>
        </w:rPr>
        <w:t>有关</w:t>
      </w:r>
      <w:r>
        <w:rPr>
          <w:rFonts w:ascii="宋体" w:hAnsi="宋体" w:eastAsia="宋体" w:cs="Times New Roman"/>
          <w:color w:val="000000" w:themeColor="text1"/>
          <w:sz w:val="24"/>
          <w:szCs w:val="24"/>
          <w:lang w:bidi="en-US"/>
          <w14:textFill>
            <w14:solidFill>
              <w14:schemeClr w14:val="tx1"/>
            </w14:solidFill>
          </w14:textFill>
        </w:rPr>
        <w:t>规定。</w:t>
      </w:r>
    </w:p>
    <w:p>
      <w:pPr>
        <w:numPr>
          <w:ilvl w:val="0"/>
          <w:numId w:val="37"/>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w:t>
      </w: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梁预拼装主要尺寸允许偏差应符合表</w:t>
      </w:r>
      <w:r>
        <w:rPr>
          <w:rFonts w:hint="eastAsia" w:ascii="宋体" w:hAnsi="宋体" w:eastAsia="宋体" w:cs="Times New Roman"/>
          <w:color w:val="000000" w:themeColor="text1"/>
          <w:sz w:val="24"/>
          <w:szCs w:val="24"/>
          <w:lang w:bidi="en-US"/>
          <w14:textFill>
            <w14:solidFill>
              <w14:schemeClr w14:val="tx1"/>
            </w14:solidFill>
          </w14:textFill>
        </w:rPr>
        <w:t>5</w:t>
      </w:r>
      <w:r>
        <w:rPr>
          <w:rFonts w:ascii="宋体" w:hAnsi="宋体" w:eastAsia="宋体" w:cs="Times New Roman"/>
          <w:color w:val="000000" w:themeColor="text1"/>
          <w:sz w:val="24"/>
          <w:szCs w:val="24"/>
          <w:lang w:bidi="en-US"/>
          <w14:textFill>
            <w14:solidFill>
              <w14:schemeClr w14:val="tx1"/>
            </w14:solidFill>
          </w14:textFill>
        </w:rPr>
        <w:t>.2.12的规定。预拼装检查合格后，宜在构件上标注中心线、控制基准线等标记，必要时可设置定位器。</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 xml:space="preserve">  钢结构</w:t>
      </w:r>
      <w:r>
        <w:rPr>
          <w:rFonts w:hint="eastAsia"/>
          <w:color w:val="000000" w:themeColor="text1"/>
          <w14:textFill>
            <w14:solidFill>
              <w14:schemeClr w14:val="tx1"/>
            </w14:solidFill>
          </w14:textFill>
        </w:rPr>
        <w:t>轨道</w:t>
      </w:r>
      <w:r>
        <w:rPr>
          <w:color w:val="000000" w:themeColor="text1"/>
          <w14:textFill>
            <w14:solidFill>
              <w14:schemeClr w14:val="tx1"/>
            </w14:solidFill>
          </w14:textFill>
        </w:rPr>
        <w:t>梁预拼装主要尺寸允许偏差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348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658" w:type="dxa"/>
            <w:gridSpan w:val="2"/>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Merge w:val="restar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梁高h</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梁端接头处</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Merge w:val="continue"/>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梁中部</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跨距L</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相邻两支座处梁底板中心线间距</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全长L</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连续梁长度</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线形偏差</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中心线与预拼装全长L两端线形的偏差</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预拱度值</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完整跨距内预拱度与设计值偏差</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+10.0</w:t>
            </w:r>
          </w:p>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导行面间距</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内侧腹板距顶板300mm范围内</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拼接处梁表面高差</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梁端面四周的表面高度差</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梁走行面左右两边的高程差</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梁顶面两侧走行面测量间距不大于1m</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指形板座板表面高差</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座板表面与走行面、导行面的高差</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桁梁的对角线</w:t>
            </w:r>
          </w:p>
        </w:tc>
        <w:tc>
          <w:tcPr>
            <w:tcW w:w="382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每个节间</w:t>
            </w:r>
          </w:p>
        </w:tc>
        <w:tc>
          <w:tcPr>
            <w:tcW w:w="2688"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r>
    </w:tbl>
    <w:p>
      <w:pPr>
        <w:numPr>
          <w:ilvl w:val="0"/>
          <w:numId w:val="37"/>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钢构件除采用实体预拼装外，还可采用模拟软件预拼装方法，模拟构件的外形尺寸应与实物几何尺寸相同，模拟预拼装的偏差超过上述要求时应进行实体预拼装。</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13  </w:t>
      </w:r>
      <w:r>
        <w:rPr>
          <w:rFonts w:hint="eastAsia" w:ascii="宋体" w:hAnsi="宋体" w:eastAsia="宋体" w:cs="Times New Roman"/>
          <w:color w:val="000000" w:themeColor="text1"/>
          <w:sz w:val="24"/>
          <w:szCs w:val="24"/>
          <w:lang w:bidi="en-US"/>
          <w14:textFill>
            <w14:solidFill>
              <w14:schemeClr w14:val="tx1"/>
            </w14:solidFill>
          </w14:textFill>
        </w:rPr>
        <w:t>涂装应符合下列规定：</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涂装的施工应符合现行行业标准《公路桥涵施工技术规范》JTG/T F50的</w:t>
      </w:r>
      <w:r>
        <w:rPr>
          <w:rFonts w:hint="eastAsia" w:ascii="宋体" w:hAnsi="宋体" w:eastAsia="宋体" w:cs="Times New Roman"/>
          <w:color w:val="000000" w:themeColor="text1"/>
          <w:sz w:val="24"/>
          <w:szCs w:val="24"/>
          <w:lang w:bidi="en-US"/>
          <w14:textFill>
            <w14:solidFill>
              <w14:schemeClr w14:val="tx1"/>
            </w14:solidFill>
          </w14:textFill>
        </w:rPr>
        <w:t>有关</w:t>
      </w:r>
      <w:r>
        <w:rPr>
          <w:rFonts w:ascii="宋体" w:hAnsi="宋体" w:eastAsia="宋体" w:cs="Times New Roman"/>
          <w:color w:val="000000" w:themeColor="text1"/>
          <w:sz w:val="24"/>
          <w:szCs w:val="24"/>
          <w:lang w:bidi="en-US"/>
          <w14:textFill>
            <w14:solidFill>
              <w14:schemeClr w14:val="tx1"/>
            </w14:solidFill>
          </w14:textFill>
        </w:rPr>
        <w:t>规定。</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工地焊接部位的焊缝两侧</w:t>
      </w:r>
      <w:r>
        <w:rPr>
          <w:rFonts w:ascii="宋体" w:hAnsi="宋体" w:eastAsia="宋体" w:cs="Times New Roman"/>
          <w:color w:val="000000" w:themeColor="text1"/>
          <w:sz w:val="24"/>
          <w:szCs w:val="24"/>
          <w:lang w:bidi="en-US"/>
          <w14:textFill>
            <w14:solidFill>
              <w14:schemeClr w14:val="tx1"/>
            </w14:solidFill>
          </w14:textFill>
        </w:rPr>
        <w:t>300mm宜留出暂不涂装的区域，需与混凝土接触咬合的区域亦不需涂装。</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工地以高强度螺栓栓接的面</w:t>
      </w:r>
      <w:r>
        <w:rPr>
          <w:rFonts w:ascii="宋体" w:hAnsi="宋体" w:eastAsia="宋体" w:cs="Times New Roman"/>
          <w:color w:val="000000" w:themeColor="text1"/>
          <w:sz w:val="24"/>
          <w:szCs w:val="24"/>
          <w:lang w:bidi="en-US"/>
          <w14:textFill>
            <w14:solidFill>
              <w14:schemeClr w14:val="tx1"/>
            </w14:solidFill>
          </w14:textFill>
        </w:rPr>
        <w:t>(摩擦面)处理后的抗滑移系数应符合设计规定，设计未规定时，抗滑移系数出厂时不应小于0.55，安装前的复验值不应小于0.45。</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抗滑移系数试验用的试件应按制造批每批制作</w:t>
      </w:r>
      <w:r>
        <w:rPr>
          <w:rFonts w:ascii="宋体" w:hAnsi="宋体" w:eastAsia="宋体" w:cs="Times New Roman"/>
          <w:color w:val="000000" w:themeColor="text1"/>
          <w:sz w:val="24"/>
          <w:szCs w:val="24"/>
          <w:lang w:bidi="en-US"/>
          <w14:textFill>
            <w14:solidFill>
              <w14:schemeClr w14:val="tx1"/>
            </w14:solidFill>
          </w14:textFill>
        </w:rPr>
        <w:t>6组，其中3组用于出厂试验，3组用于工地复验。抗滑移系数试件应与构件同材质、同工艺、同批制造，并应在同条件下运输、存放且试件的摩擦面不得损伤，试件钢板的厚度应选取钢结构工程中有代表性的板厚。</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涂层破损区域修补时应使用手动工具或动力工具清理需要修补区域涂层并延伸至未损坏涂层区域</w:t>
      </w:r>
      <w:r>
        <w:rPr>
          <w:rFonts w:ascii="宋体" w:hAnsi="宋体" w:eastAsia="宋体" w:cs="Times New Roman"/>
          <w:color w:val="000000" w:themeColor="text1"/>
          <w:sz w:val="24"/>
          <w:szCs w:val="24"/>
          <w:lang w:bidi="en-US"/>
          <w14:textFill>
            <w14:solidFill>
              <w14:schemeClr w14:val="tx1"/>
            </w14:solidFill>
          </w14:textFill>
        </w:rPr>
        <w:t>50mm</w:t>
      </w:r>
      <w:r>
        <w:rPr>
          <w:rFonts w:hint="eastAsia" w:ascii="宋体" w:hAnsi="宋体" w:eastAsia="宋体" w:cs="Times New Roman"/>
          <w:color w:val="000000" w:themeColor="text1"/>
          <w:sz w:val="24"/>
          <w:szCs w:val="24"/>
          <w:lang w:bidi="en-US"/>
          <w14:textFill>
            <w14:solidFill>
              <w14:schemeClr w14:val="tx1"/>
            </w14:solidFill>
          </w14:textFill>
        </w:rPr>
        <w:t>～</w:t>
      </w:r>
      <w:r>
        <w:rPr>
          <w:rFonts w:ascii="宋体" w:hAnsi="宋体" w:eastAsia="宋体" w:cs="Times New Roman"/>
          <w:color w:val="000000" w:themeColor="text1"/>
          <w:sz w:val="24"/>
          <w:szCs w:val="24"/>
          <w:lang w:bidi="en-US"/>
          <w14:textFill>
            <w14:solidFill>
              <w14:schemeClr w14:val="tx1"/>
            </w14:solidFill>
          </w14:textFill>
        </w:rPr>
        <w:t>80mm处，并形成拉毛的坡口面，局部喷涂或刷涂相应的底漆和面漆。</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涂层表面应平整、均匀一致，无明显色差并与色卡一致，无漏涂、起泡、裂纹、气孔和返锈等现象。金属涂层应表面均匀一致，不应有漏涂、起皮、鼓泡、大熔滴、松散粒子、裂纹和掉块。</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施工中随时检查湿膜厚度，干膜厚度采取“</w:t>
      </w:r>
      <w:r>
        <w:rPr>
          <w:rFonts w:ascii="宋体" w:hAnsi="宋体" w:eastAsia="宋体" w:cs="Times New Roman"/>
          <w:color w:val="000000" w:themeColor="text1"/>
          <w:sz w:val="24"/>
          <w:szCs w:val="24"/>
          <w:lang w:bidi="en-US"/>
          <w14:textFill>
            <w14:solidFill>
              <w14:schemeClr w14:val="tx1"/>
            </w14:solidFill>
          </w14:textFill>
        </w:rPr>
        <w:t>90-10</w:t>
      </w:r>
      <w:r>
        <w:rPr>
          <w:rFonts w:hint="eastAsia" w:ascii="宋体" w:hAnsi="宋体" w:eastAsia="宋体" w:cs="Times New Roman"/>
          <w:color w:val="000000" w:themeColor="text1"/>
          <w:sz w:val="24"/>
          <w:szCs w:val="24"/>
          <w:lang w:bidi="en-US"/>
          <w14:textFill>
            <w14:solidFill>
              <w14:schemeClr w14:val="tx1"/>
            </w14:solidFill>
          </w14:textFill>
        </w:rPr>
        <w:t>”</w:t>
      </w:r>
      <w:r>
        <w:rPr>
          <w:rFonts w:ascii="宋体" w:hAnsi="宋体" w:eastAsia="宋体" w:cs="Times New Roman"/>
          <w:color w:val="000000" w:themeColor="text1"/>
          <w:sz w:val="24"/>
          <w:szCs w:val="24"/>
          <w:lang w:bidi="en-US"/>
          <w14:textFill>
            <w14:solidFill>
              <w14:schemeClr w14:val="tx1"/>
            </w14:solidFill>
          </w14:textFill>
        </w:rPr>
        <w:t>规则判定。</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涂层对基体的附着力和层间附着力按现行国家标准《色漆和清漆</w:t>
      </w:r>
      <w:r>
        <w:rPr>
          <w:rFonts w:ascii="宋体" w:hAnsi="宋体" w:eastAsia="宋体" w:cs="Times New Roman"/>
          <w:color w:val="000000" w:themeColor="text1"/>
          <w:sz w:val="24"/>
          <w:szCs w:val="24"/>
          <w:lang w:bidi="en-US"/>
          <w14:textFill>
            <w14:solidFill>
              <w14:schemeClr w14:val="tx1"/>
            </w14:solidFill>
          </w14:textFill>
        </w:rPr>
        <w:t>漆膜的划格试验》GB/T 9286的规定进行划格检验，检验结果不应低于1级。涂层厚度超过250μm时，附着力试验按现行国家标准《色漆和清漆拉开法附着力试验》GB/T 5210的</w:t>
      </w:r>
      <w:r>
        <w:rPr>
          <w:rFonts w:hint="eastAsia" w:ascii="宋体" w:hAnsi="宋体" w:eastAsia="宋体" w:cs="Times New Roman"/>
          <w:color w:val="000000" w:themeColor="text1"/>
          <w:sz w:val="24"/>
          <w:szCs w:val="24"/>
          <w:lang w:bidi="en-US"/>
          <w14:textFill>
            <w14:solidFill>
              <w14:schemeClr w14:val="tx1"/>
            </w14:solidFill>
          </w14:textFill>
        </w:rPr>
        <w:t>有关规定</w:t>
      </w:r>
      <w:r>
        <w:rPr>
          <w:rFonts w:ascii="宋体" w:hAnsi="宋体" w:eastAsia="宋体" w:cs="Times New Roman"/>
          <w:color w:val="000000" w:themeColor="text1"/>
          <w:sz w:val="24"/>
          <w:szCs w:val="24"/>
          <w:lang w:bidi="en-US"/>
          <w14:textFill>
            <w14:solidFill>
              <w14:schemeClr w14:val="tx1"/>
            </w14:solidFill>
          </w14:textFill>
        </w:rPr>
        <w:t>进行，涂层的附着力不应小于3MPa，含环氧及富锌漆的涂层附着力不应小于5MPa。</w:t>
      </w:r>
    </w:p>
    <w:p>
      <w:pPr>
        <w:numPr>
          <w:ilvl w:val="0"/>
          <w:numId w:val="38"/>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涂装在施工前、过程中及完成后应记录除锈等级、粗糙度、清洁度、涂料品种、涂装环境、每层涂料的涂层厚度及施工时间等信息。涂装完成后，构件的标识、编号应清晰完整。</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14  </w:t>
      </w:r>
      <w:r>
        <w:rPr>
          <w:rFonts w:hint="eastAsia" w:ascii="宋体" w:hAnsi="宋体" w:eastAsia="宋体" w:cs="Times New Roman"/>
          <w:color w:val="000000" w:themeColor="text1"/>
          <w:sz w:val="24"/>
          <w:szCs w:val="24"/>
          <w:lang w:bidi="en-US"/>
          <w14:textFill>
            <w14:solidFill>
              <w14:schemeClr w14:val="tx1"/>
            </w14:solidFill>
          </w14:textFill>
        </w:rPr>
        <w:t>现场</w:t>
      </w:r>
      <w:r>
        <w:rPr>
          <w:rFonts w:ascii="宋体" w:hAnsi="宋体" w:eastAsia="宋体" w:cs="Times New Roman"/>
          <w:color w:val="000000" w:themeColor="text1"/>
          <w:sz w:val="24"/>
          <w:szCs w:val="24"/>
          <w:lang w:bidi="en-US"/>
          <w14:textFill>
            <w14:solidFill>
              <w14:schemeClr w14:val="tx1"/>
            </w14:solidFill>
          </w14:textFill>
        </w:rPr>
        <w:t>安装</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39"/>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梁安装</w:t>
      </w:r>
      <w:r>
        <w:rPr>
          <w:rFonts w:hint="eastAsia" w:ascii="宋体" w:hAnsi="宋体" w:eastAsia="宋体" w:cs="Times New Roman"/>
          <w:color w:val="000000" w:themeColor="text1"/>
          <w:sz w:val="24"/>
          <w:szCs w:val="24"/>
          <w:lang w:bidi="en-US"/>
          <w14:textFill>
            <w14:solidFill>
              <w14:schemeClr w14:val="tx1"/>
            </w14:solidFill>
          </w14:textFill>
        </w:rPr>
        <w:t>前</w:t>
      </w:r>
      <w:r>
        <w:rPr>
          <w:rFonts w:ascii="宋体" w:hAnsi="宋体" w:eastAsia="宋体" w:cs="Times New Roman"/>
          <w:color w:val="000000" w:themeColor="text1"/>
          <w:sz w:val="24"/>
          <w:szCs w:val="24"/>
          <w:lang w:bidi="en-US"/>
          <w14:textFill>
            <w14:solidFill>
              <w14:schemeClr w14:val="tx1"/>
            </w14:solidFill>
          </w14:textFill>
        </w:rPr>
        <w:t>应</w:t>
      </w:r>
      <w:r>
        <w:rPr>
          <w:rFonts w:hint="eastAsia" w:ascii="宋体" w:hAnsi="宋体" w:eastAsia="宋体" w:cs="Times New Roman"/>
          <w:color w:val="000000" w:themeColor="text1"/>
          <w:sz w:val="24"/>
          <w:szCs w:val="24"/>
          <w:lang w:bidi="en-US"/>
          <w14:textFill>
            <w14:solidFill>
              <w14:schemeClr w14:val="tx1"/>
            </w14:solidFill>
          </w14:textFill>
        </w:rPr>
        <w:t>检查</w:t>
      </w:r>
      <w:r>
        <w:rPr>
          <w:rFonts w:ascii="宋体" w:hAnsi="宋体" w:eastAsia="宋体" w:cs="Times New Roman"/>
          <w:color w:val="000000" w:themeColor="text1"/>
          <w:sz w:val="24"/>
          <w:szCs w:val="24"/>
          <w:lang w:bidi="en-US"/>
          <w14:textFill>
            <w14:solidFill>
              <w14:schemeClr w14:val="tx1"/>
            </w14:solidFill>
          </w14:textFill>
        </w:rPr>
        <w:t>下列事项</w:t>
      </w:r>
      <w:r>
        <w:rPr>
          <w:rFonts w:hint="eastAsia" w:ascii="宋体" w:hAnsi="宋体" w:eastAsia="宋体" w:cs="Times New Roman"/>
          <w:color w:val="000000" w:themeColor="text1"/>
          <w:sz w:val="24"/>
          <w:szCs w:val="24"/>
          <w:lang w:bidi="en-US"/>
          <w14:textFill>
            <w14:solidFill>
              <w14:schemeClr w14:val="tx1"/>
            </w14:solidFill>
          </w14:textFill>
        </w:rPr>
        <w:t>：</w:t>
      </w:r>
    </w:p>
    <w:p>
      <w:pPr>
        <w:numPr>
          <w:ilvl w:val="0"/>
          <w:numId w:val="40"/>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梁安装前应</w:t>
      </w:r>
      <w:r>
        <w:rPr>
          <w:rFonts w:hint="eastAsia" w:ascii="宋体" w:hAnsi="宋体" w:eastAsia="宋体" w:cs="Times New Roman"/>
          <w:color w:val="000000" w:themeColor="text1"/>
          <w:sz w:val="24"/>
          <w:szCs w:val="24"/>
          <w14:textFill>
            <w14:solidFill>
              <w14:schemeClr w14:val="tx1"/>
            </w14:solidFill>
          </w14:textFill>
        </w:rPr>
        <w:t>验算</w:t>
      </w:r>
      <w:r>
        <w:rPr>
          <w:rFonts w:ascii="宋体" w:hAnsi="宋体" w:eastAsia="宋体" w:cs="Times New Roman"/>
          <w:color w:val="000000" w:themeColor="text1"/>
          <w:sz w:val="24"/>
          <w:szCs w:val="24"/>
          <w14:textFill>
            <w14:solidFill>
              <w14:schemeClr w14:val="tx1"/>
            </w14:solidFill>
          </w14:textFill>
        </w:rPr>
        <w:t>临时支架、支撑、吊机等临时结构和</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梁结构本身在不同受力状态下的强度、刚度及稳定性</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0"/>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梁在运输、存放和安装过程中损坏的涂层，应按找本规范中的有关规定补涂。钢</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梁涂装应在钢</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梁结构安装完成后进行</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0"/>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梁安装前，应对墩柱、墩顶面高程、中线及各跨距进行复测，误差在允许偏差内方可安装</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0"/>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装应在部件组装、焊接、校正并经检验合格后进行</w:t>
      </w:r>
      <w:r>
        <w:rPr>
          <w:rFonts w:hint="eastAsia" w:ascii="宋体" w:hAnsi="宋体" w:eastAsia="宋体" w:cs="Times New Roman"/>
          <w:color w:val="000000" w:themeColor="text1"/>
          <w:sz w:val="24"/>
          <w:szCs w:val="24"/>
          <w14:textFill>
            <w14:solidFill>
              <w14:schemeClr w14:val="tx1"/>
            </w14:solidFill>
          </w14:textFill>
        </w:rPr>
        <w:t>，并</w:t>
      </w:r>
      <w:r>
        <w:rPr>
          <w:rFonts w:ascii="宋体" w:hAnsi="宋体" w:eastAsia="宋体" w:cs="Times New Roman"/>
          <w:color w:val="000000" w:themeColor="text1"/>
          <w:sz w:val="24"/>
          <w:szCs w:val="24"/>
          <w14:textFill>
            <w14:solidFill>
              <w14:schemeClr w14:val="tx1"/>
            </w14:solidFill>
          </w14:textFill>
        </w:rPr>
        <w:t>应根据设计要求、构件类型、连接方式等确定合理的</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装顺序</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0"/>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梁工地</w:t>
      </w:r>
      <w:r>
        <w:rPr>
          <w:rFonts w:hint="eastAsia" w:ascii="宋体" w:hAnsi="宋体" w:eastAsia="宋体" w:cs="Times New Roman"/>
          <w:color w:val="000000" w:themeColor="text1"/>
          <w:sz w:val="24"/>
          <w:szCs w:val="24"/>
          <w14:textFill>
            <w14:solidFill>
              <w14:schemeClr w14:val="tx1"/>
            </w14:solidFill>
          </w14:textFill>
        </w:rPr>
        <w:t>现场</w:t>
      </w:r>
      <w:r>
        <w:rPr>
          <w:rFonts w:ascii="宋体" w:hAnsi="宋体" w:eastAsia="宋体" w:cs="Times New Roman"/>
          <w:color w:val="000000" w:themeColor="text1"/>
          <w:sz w:val="24"/>
          <w:szCs w:val="24"/>
          <w14:textFill>
            <w14:solidFill>
              <w14:schemeClr w14:val="tx1"/>
            </w14:solidFill>
          </w14:textFill>
        </w:rPr>
        <w:t>安装，可根据跨进大小、河流情况、起吊能力选择安装方法。</w:t>
      </w:r>
    </w:p>
    <w:p>
      <w:pPr>
        <w:numPr>
          <w:ilvl w:val="0"/>
          <w:numId w:val="39"/>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轨道梁安</w:t>
      </w:r>
      <w:r>
        <w:rPr>
          <w:rFonts w:ascii="宋体" w:hAnsi="宋体" w:eastAsia="宋体" w:cs="Times New Roman"/>
          <w:color w:val="000000" w:themeColor="text1"/>
          <w:sz w:val="24"/>
          <w:szCs w:val="24"/>
          <w:lang w:bidi="en-US"/>
          <w14:textFill>
            <w14:solidFill>
              <w14:schemeClr w14:val="tx1"/>
            </w14:solidFill>
          </w14:textFill>
        </w:rPr>
        <w:t>装</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符合下列规定：</w:t>
      </w:r>
    </w:p>
    <w:p>
      <w:pPr>
        <w:numPr>
          <w:ilvl w:val="0"/>
          <w:numId w:val="41"/>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装宜在</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装平台、</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装支撑架或专用设备上进行，</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装平台及</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装胎架应有足够的强度和刚度，并便于构件的装卸、定位。在</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装平台或</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装支撑架上宜</w:t>
      </w:r>
      <w:r>
        <w:rPr>
          <w:rFonts w:hint="eastAsia" w:ascii="宋体" w:hAnsi="宋体" w:eastAsia="宋体" w:cs="Times New Roman"/>
          <w:color w:val="000000" w:themeColor="text1"/>
          <w:sz w:val="24"/>
          <w:szCs w:val="24"/>
          <w14:textFill>
            <w14:solidFill>
              <w14:schemeClr w14:val="tx1"/>
            </w14:solidFill>
          </w14:textFill>
        </w:rPr>
        <w:t>划</w:t>
      </w:r>
      <w:r>
        <w:rPr>
          <w:rFonts w:ascii="宋体" w:hAnsi="宋体" w:eastAsia="宋体" w:cs="Times New Roman"/>
          <w:color w:val="000000" w:themeColor="text1"/>
          <w:sz w:val="24"/>
          <w:szCs w:val="24"/>
          <w14:textFill>
            <w14:solidFill>
              <w14:schemeClr w14:val="tx1"/>
            </w14:solidFill>
          </w14:textFill>
        </w:rPr>
        <w:t>出构件的中心线、端面位置线、轮廓线和标高线等基准线。构件</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装间隙应符合设计和工艺文件要求。大型构件在露天进行</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装时，工装的设计、</w:t>
      </w:r>
      <w:r>
        <w:rPr>
          <w:rFonts w:hint="eastAsia" w:ascii="宋体" w:hAnsi="宋体" w:eastAsia="宋体" w:cs="Times New Roman"/>
          <w:color w:val="000000" w:themeColor="text1"/>
          <w:sz w:val="24"/>
          <w:szCs w:val="24"/>
          <w14:textFill>
            <w14:solidFill>
              <w14:schemeClr w14:val="tx1"/>
            </w14:solidFill>
          </w14:textFill>
        </w:rPr>
        <w:t>拼</w:t>
      </w:r>
      <w:r>
        <w:rPr>
          <w:rFonts w:ascii="宋体" w:hAnsi="宋体" w:eastAsia="宋体" w:cs="Times New Roman"/>
          <w:color w:val="000000" w:themeColor="text1"/>
          <w:sz w:val="24"/>
          <w:szCs w:val="24"/>
          <w14:textFill>
            <w14:solidFill>
              <w14:schemeClr w14:val="tx1"/>
            </w14:solidFill>
          </w14:textFill>
        </w:rPr>
        <w:t>装及测量应考虑日照和温差的影响</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1"/>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在</w:t>
      </w: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装过程中应避开日照的影响，采用全站仪监控测量主要定位尺寸</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1"/>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拆除临时工装夹具、临时连接板等时</w:t>
      </w:r>
      <w:r>
        <w:rPr>
          <w:rFonts w:hint="eastAsia" w:ascii="宋体" w:hAnsi="宋体" w:eastAsia="宋体" w:cs="Times New Roman"/>
          <w:color w:val="000000" w:themeColor="text1"/>
          <w:sz w:val="24"/>
          <w:szCs w:val="24"/>
          <w14:textFill>
            <w14:solidFill>
              <w14:schemeClr w14:val="tx1"/>
            </w14:solidFill>
          </w14:textFill>
        </w:rPr>
        <w:t>不得</w:t>
      </w:r>
      <w:r>
        <w:rPr>
          <w:rFonts w:ascii="宋体" w:hAnsi="宋体" w:eastAsia="宋体" w:cs="Times New Roman"/>
          <w:color w:val="000000" w:themeColor="text1"/>
          <w:sz w:val="24"/>
          <w:szCs w:val="24"/>
          <w14:textFill>
            <w14:solidFill>
              <w14:schemeClr w14:val="tx1"/>
            </w14:solidFill>
          </w14:textFill>
        </w:rPr>
        <w:t>用锤击，应在距离构件表面3mm</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5mm处采用火焰切除，对残留的焊疤应打磨平整，且不得损伤母材</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1"/>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安</w:t>
      </w:r>
      <w:r>
        <w:rPr>
          <w:rFonts w:ascii="宋体" w:hAnsi="宋体" w:eastAsia="宋体" w:cs="Times New Roman"/>
          <w:color w:val="000000" w:themeColor="text1"/>
          <w:sz w:val="24"/>
          <w:szCs w:val="24"/>
          <w14:textFill>
            <w14:solidFill>
              <w14:schemeClr w14:val="tx1"/>
            </w14:solidFill>
          </w14:textFill>
        </w:rPr>
        <w:t>装允许偏差应符合表</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.2.14-1的规定。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14</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安</w:t>
      </w:r>
      <w:r>
        <w:rPr>
          <w:color w:val="000000" w:themeColor="text1"/>
          <w14:textFill>
            <w14:solidFill>
              <w14:schemeClr w14:val="tx1"/>
            </w14:solidFill>
          </w14:textFill>
        </w:rPr>
        <w:t>装允许偏差</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左右走行面高度差</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梁长l</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截面高度h</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r>
              <w:rPr>
                <w:rFonts w:ascii="Times New Roman" w:hAnsi="Times New Roman"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截面宽度b</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截面对角线C1、C2之差</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旁弯f</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简图：</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object>
                <v:shape id="_x0000_i1082" o:spt="75" type="#_x0000_t75" style="height:152.15pt;width:301.6pt;" o:ole="t" filled="f" o:preferrelative="t" stroked="f" coordsize="21600,21600">
                  <v:path/>
                  <v:fill on="f" focussize="0,0"/>
                  <v:stroke on="f" joinstyle="miter"/>
                  <v:imagedata r:id="rId108" cropleft="10914f" croptop="22493f" cropright="28870f" cropbottom="22474f" o:title=""/>
                  <o:lock v:ext="edit" aspectratio="t"/>
                  <w10:wrap type="none"/>
                  <w10:anchorlock/>
                </v:shape>
                <o:OLEObject Type="Embed" ProgID="AutoCAD.Drawing.18" ShapeID="_x0000_i1082" DrawAspect="Content" ObjectID="_1468075782" r:id="rId107">
                  <o:LockedField>false</o:LockedField>
                </o:OLEObject>
              </w:object>
            </w:r>
          </w:p>
        </w:tc>
      </w:tr>
    </w:tbl>
    <w:p>
      <w:pPr>
        <w:numPr>
          <w:ilvl w:val="0"/>
          <w:numId w:val="39"/>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安装</w:t>
      </w:r>
      <w:r>
        <w:rPr>
          <w:rFonts w:hint="eastAsia" w:ascii="宋体" w:hAnsi="宋体" w:eastAsia="宋体" w:cs="Times New Roman"/>
          <w:color w:val="000000" w:themeColor="text1"/>
          <w:sz w:val="24"/>
          <w:szCs w:val="24"/>
          <w:lang w:bidi="en-US"/>
          <w14:textFill>
            <w14:solidFill>
              <w14:schemeClr w14:val="tx1"/>
            </w14:solidFill>
          </w14:textFill>
        </w:rPr>
        <w:t>架设应</w:t>
      </w:r>
      <w:r>
        <w:rPr>
          <w:rFonts w:ascii="宋体" w:hAnsi="宋体" w:eastAsia="宋体" w:cs="Times New Roman"/>
          <w:color w:val="000000" w:themeColor="text1"/>
          <w:sz w:val="24"/>
          <w:szCs w:val="24"/>
          <w:lang w:bidi="en-US"/>
          <w14:textFill>
            <w14:solidFill>
              <w14:schemeClr w14:val="tx1"/>
            </w14:solidFill>
          </w14:textFill>
        </w:rPr>
        <w:t>符合下</w:t>
      </w:r>
      <w:r>
        <w:rPr>
          <w:rFonts w:hint="eastAsia" w:ascii="宋体" w:hAnsi="宋体" w:eastAsia="宋体" w:cs="Times New Roman"/>
          <w:color w:val="000000" w:themeColor="text1"/>
          <w:sz w:val="24"/>
          <w:szCs w:val="24"/>
          <w:lang w:bidi="en-US"/>
          <w14:textFill>
            <w14:solidFill>
              <w14:schemeClr w14:val="tx1"/>
            </w14:solidFill>
          </w14:textFill>
        </w:rPr>
        <w:t>列</w:t>
      </w:r>
      <w:r>
        <w:rPr>
          <w:rFonts w:ascii="宋体" w:hAnsi="宋体" w:eastAsia="宋体" w:cs="Times New Roman"/>
          <w:color w:val="000000" w:themeColor="text1"/>
          <w:sz w:val="24"/>
          <w:szCs w:val="24"/>
          <w:lang w:bidi="en-US"/>
          <w14:textFill>
            <w14:solidFill>
              <w14:schemeClr w14:val="tx1"/>
            </w14:solidFill>
          </w14:textFill>
        </w:rPr>
        <w:t>规定：</w:t>
      </w:r>
    </w:p>
    <w:p>
      <w:pPr>
        <w:numPr>
          <w:ilvl w:val="0"/>
          <w:numId w:val="4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杆件宜采用预先组拼、螺栓连接或焊接，扩大拼装单元进行安装，对容易变形的构件应进行强度和稳定性验算，必要时应采取加固措施</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杆件组拼前应清楚杆件上的附着物，摩擦面应保持干燥、整洁。应根据外界环境和焊接等变形因素的影响，采取措施，保证钢</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梁的预拱度及中心线位置</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在支架上拼装钢</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梁时，冲钉和粗制螺栓总数不得少于节点总数的1/3，其中冲钉不得多于2/3。孔眼较少的部位，冲钉和粗制螺栓总数不得少于6个或将全部孔眼插入冲钉或粗制螺栓</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用悬臂或半悬臂法拼装钢</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梁时，连接处所需冲钉数量应按所承受荷载计算决定，但不得少于孔眼总数的一半，其余孔眼布置精制螺栓。冲钉和精制螺栓应均匀第布置</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高强度螺栓连接梁拼接时，冲钉数量应符合上述规定，其余孔眼布置高强度螺栓。吊装构件的吊钩，</w:t>
      </w:r>
      <w:r>
        <w:rPr>
          <w:rFonts w:hint="eastAsia" w:ascii="宋体" w:hAnsi="宋体" w:eastAsia="宋体" w:cs="Times New Roman"/>
          <w:color w:val="000000" w:themeColor="text1"/>
          <w:sz w:val="24"/>
          <w:szCs w:val="24"/>
          <w14:textFill>
            <w14:solidFill>
              <w14:schemeClr w14:val="tx1"/>
            </w14:solidFill>
          </w14:textFill>
        </w:rPr>
        <w:t>应</w:t>
      </w:r>
      <w:r>
        <w:rPr>
          <w:rFonts w:ascii="宋体" w:hAnsi="宋体" w:eastAsia="宋体" w:cs="Times New Roman"/>
          <w:color w:val="000000" w:themeColor="text1"/>
          <w:sz w:val="24"/>
          <w:szCs w:val="24"/>
          <w14:textFill>
            <w14:solidFill>
              <w14:schemeClr w14:val="tx1"/>
            </w14:solidFill>
          </w14:textFill>
        </w:rPr>
        <w:t>待构件完全固定后方可脱钩</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2"/>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拼装用的冲钉直径（中断圆柱部分）应较孔眼设计直径小0.2</w:t>
      </w:r>
      <w:r>
        <w:rPr>
          <w:rFonts w:hint="eastAsia" w:ascii="宋体" w:hAnsi="宋体" w:eastAsia="宋体" w:cs="Times New Roman"/>
          <w:color w:val="000000" w:themeColor="text1"/>
          <w:sz w:val="24"/>
          <w:szCs w:val="24"/>
          <w14:textFill>
            <w14:solidFill>
              <w14:schemeClr w14:val="tx1"/>
            </w14:solidFill>
          </w14:textFill>
        </w:rPr>
        <w:t>mm～</w:t>
      </w:r>
      <w:r>
        <w:rPr>
          <w:rFonts w:ascii="宋体" w:hAnsi="宋体" w:eastAsia="宋体" w:cs="Times New Roman"/>
          <w:color w:val="000000" w:themeColor="text1"/>
          <w:sz w:val="24"/>
          <w:szCs w:val="24"/>
          <w14:textFill>
            <w14:solidFill>
              <w14:schemeClr w14:val="tx1"/>
            </w14:solidFill>
          </w14:textFill>
        </w:rPr>
        <w:t>0.3mm，冲钉</w:t>
      </w:r>
      <w:r>
        <w:rPr>
          <w:rFonts w:hint="eastAsia" w:ascii="宋体" w:hAnsi="宋体" w:eastAsia="宋体" w:cs="Times New Roman"/>
          <w:color w:val="000000" w:themeColor="text1"/>
          <w:sz w:val="24"/>
          <w:szCs w:val="24"/>
          <w14:textFill>
            <w14:solidFill>
              <w14:schemeClr w14:val="tx1"/>
            </w14:solidFill>
          </w14:textFill>
        </w:rPr>
        <w:t>的</w:t>
      </w:r>
      <w:r>
        <w:rPr>
          <w:rFonts w:ascii="宋体" w:hAnsi="宋体" w:eastAsia="宋体" w:cs="Times New Roman"/>
          <w:color w:val="000000" w:themeColor="text1"/>
          <w:sz w:val="24"/>
          <w:szCs w:val="24"/>
          <w14:textFill>
            <w14:solidFill>
              <w14:schemeClr w14:val="tx1"/>
            </w14:solidFill>
          </w14:textFill>
        </w:rPr>
        <w:t>长度应大于连接板厚度。</w:t>
      </w:r>
    </w:p>
    <w:p>
      <w:pPr>
        <w:numPr>
          <w:ilvl w:val="0"/>
          <w:numId w:val="39"/>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线形调整</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符合下列规定：</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梁架设安装后，应连接成连续、平直、圆顺的线路</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线形调整应在架设安装一批连续及一定数量的</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梁以后进行。应按上下行线路同向、同时进行线形调整。平曲线段的线形调整应从圆曲线处开始，向两端延伸调整</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线形调整的顺序应为：调整</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梁端面的梁缝、调整</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梁体垂直度及横坡超高值、调整</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梁体中心线间距及线路中心线、调整</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梁体连接处的水平线形和竖向线形矢高、调整</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梁段轨面绝对标高</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梁相邻端面之间的梁缝调整时，应先测量不少于已经架设安装的连续5跨（简支梁）或3个连续标准跨（连续梁）</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梁断面之间的梁缝宽度</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梁与下部支撑应接触紧密，不得有三点受力情况</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调整</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梁标高需增加垫片时，调整垫片的最大厚度不得超过25mm，垫片不得使用多块叠加且其面积与</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梁受支撑面积大小一致。调整合格后的</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梁线路在经过试运行稳定后，按设计要求将垫片焊接固定，焊接固定时应先</w:t>
      </w:r>
      <w:r>
        <w:rPr>
          <w:rFonts w:hint="eastAsia" w:ascii="宋体" w:hAnsi="宋体" w:eastAsia="宋体" w:cs="Times New Roman"/>
          <w:color w:val="000000" w:themeColor="text1"/>
          <w:sz w:val="24"/>
          <w:szCs w:val="24"/>
          <w14:textFill>
            <w14:solidFill>
              <w14:schemeClr w14:val="tx1"/>
            </w14:solidFill>
          </w14:textFill>
        </w:rPr>
        <w:t>确认</w:t>
      </w:r>
      <w:r>
        <w:rPr>
          <w:rFonts w:ascii="宋体" w:hAnsi="宋体" w:eastAsia="宋体" w:cs="Times New Roman"/>
          <w:color w:val="000000" w:themeColor="text1"/>
          <w:sz w:val="24"/>
          <w:szCs w:val="24"/>
          <w14:textFill>
            <w14:solidFill>
              <w14:schemeClr w14:val="tx1"/>
            </w14:solidFill>
          </w14:textFill>
        </w:rPr>
        <w:t>垫片安装符合要求</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梁连接处平曲线和竖曲线矢高调整，应通过移动</w:t>
      </w: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梁端来实现</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3"/>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轨道</w:t>
      </w:r>
      <w:r>
        <w:rPr>
          <w:rFonts w:ascii="宋体" w:hAnsi="宋体" w:eastAsia="宋体" w:cs="Times New Roman"/>
          <w:color w:val="000000" w:themeColor="text1"/>
          <w:sz w:val="24"/>
          <w:szCs w:val="24"/>
          <w14:textFill>
            <w14:solidFill>
              <w14:schemeClr w14:val="tx1"/>
            </w14:solidFill>
          </w14:textFill>
        </w:rPr>
        <w:t>梁的安装及线形调整允许偏差应符合表</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.2.14-2的规定</w:t>
      </w:r>
      <w:r>
        <w:rPr>
          <w:rFonts w:hint="eastAsia" w:ascii="宋体" w:hAnsi="宋体" w:eastAsia="宋体" w:cs="Times New Roman"/>
          <w:color w:val="000000" w:themeColor="text1"/>
          <w:sz w:val="24"/>
          <w:szCs w:val="24"/>
          <w14:textFill>
            <w14:solidFill>
              <w14:schemeClr w14:val="tx1"/>
            </w14:solidFill>
          </w14:textFill>
        </w:rPr>
        <w:t>。</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14-</w:t>
      </w:r>
      <w:r>
        <w:rPr>
          <w:color w:val="000000" w:themeColor="text1"/>
          <w14:textFill>
            <w14:solidFill>
              <w14:schemeClr w14:val="tx1"/>
            </w14:solidFill>
          </w14:textFill>
        </w:rPr>
        <w:t>2  钢</w:t>
      </w:r>
      <w:r>
        <w:rPr>
          <w:rFonts w:hint="eastAsia"/>
          <w:color w:val="000000" w:themeColor="text1"/>
          <w14:textFill>
            <w14:solidFill>
              <w14:schemeClr w14:val="tx1"/>
            </w14:solidFill>
          </w14:textFill>
        </w:rPr>
        <w:t>轨道</w:t>
      </w:r>
      <w:r>
        <w:rPr>
          <w:color w:val="000000" w:themeColor="text1"/>
          <w14:textFill>
            <w14:solidFill>
              <w14:schemeClr w14:val="tx1"/>
            </w14:solidFill>
          </w14:textFill>
        </w:rPr>
        <w:t>梁安装及线形调整允许偏差</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钢</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梁中线</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梁段轨面绝对标高</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梁缝间隙</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双轨</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梁左右行走面高差</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纵桥向相邻</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梁端面高差</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双轨</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梁导向面间距</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行走面倾斜度</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±5/1000rad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工作面线形</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≤L/2000（L为梁长）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上下行线路的</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梁中心线距（直线段）</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b</w:t>
            </w:r>
            <w:r>
              <w:rPr>
                <w:rFonts w:ascii="宋体" w:hAnsi="宋体" w:eastAsia="宋体" w:cs="Times New Roman"/>
                <w:color w:val="000000" w:themeColor="text1"/>
                <w:szCs w:val="21"/>
                <w:vertAlign w:val="subscript"/>
                <w14:textFill>
                  <w14:solidFill>
                    <w14:schemeClr w14:val="tx1"/>
                  </w14:solidFill>
                </w14:textFill>
              </w:rPr>
              <w:t>0</w:t>
            </w:r>
            <w:r>
              <w:rPr>
                <w:rFonts w:ascii="宋体" w:hAnsi="宋体" w:eastAsia="宋体" w:cs="Times New Roman"/>
                <w:color w:val="000000" w:themeColor="text1"/>
                <w:szCs w:val="21"/>
                <w:vertAlign w:val="superscript"/>
                <w14:textFill>
                  <w14:solidFill>
                    <w14:schemeClr w14:val="tx1"/>
                  </w14:solidFill>
                </w14:textFill>
              </w:rPr>
              <w:t>+20</w:t>
            </w:r>
            <w:r>
              <w:rPr>
                <w:rFonts w:ascii="宋体" w:hAnsi="宋体" w:eastAsia="宋体" w:cs="Times New Roman"/>
                <w:color w:val="000000" w:themeColor="text1"/>
                <w:szCs w:val="21"/>
                <w14:textFill>
                  <w14:solidFill>
                    <w14:schemeClr w14:val="tx1"/>
                  </w14:solidFill>
                </w14:textFill>
              </w:rPr>
              <w:t>（b为中心线线间距）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上下行线路的</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梁中心线距（曲线段）</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（b+W）</w:t>
            </w:r>
            <w:r>
              <w:rPr>
                <w:rFonts w:ascii="宋体" w:hAnsi="宋体" w:eastAsia="宋体" w:cs="Times New Roman"/>
                <w:color w:val="000000" w:themeColor="text1"/>
                <w:szCs w:val="21"/>
                <w:vertAlign w:val="subscript"/>
                <w14:textFill>
                  <w14:solidFill>
                    <w14:schemeClr w14:val="tx1"/>
                  </w14:solidFill>
                </w14:textFill>
              </w:rPr>
              <w:t>0</w:t>
            </w:r>
            <w:r>
              <w:rPr>
                <w:rFonts w:ascii="宋体" w:hAnsi="宋体" w:eastAsia="宋体" w:cs="Times New Roman"/>
                <w:color w:val="000000" w:themeColor="text1"/>
                <w:szCs w:val="21"/>
                <w:vertAlign w:val="superscript"/>
                <w14:textFill>
                  <w14:solidFill>
                    <w14:schemeClr w14:val="tx1"/>
                  </w14:solidFill>
                </w14:textFill>
              </w:rPr>
              <w:t>+20</w:t>
            </w:r>
            <w:r>
              <w:rPr>
                <w:rFonts w:ascii="宋体" w:hAnsi="宋体" w:eastAsia="宋体" w:cs="Times New Roman"/>
                <w:color w:val="000000" w:themeColor="text1"/>
                <w:szCs w:val="21"/>
                <w14:textFill>
                  <w14:solidFill>
                    <w14:schemeClr w14:val="tx1"/>
                  </w14:solidFill>
                </w14:textFill>
              </w:rPr>
              <w:t>（b为中心线线间距，W为曲线加宽值）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平曲线矢高</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弦长20m时曲线</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梁，矢高±10</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弦长4m时直线</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梁，矢高±3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2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竖曲线矢高</w:t>
            </w:r>
          </w:p>
        </w:tc>
        <w:tc>
          <w:tcPr>
            <w:tcW w:w="277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弦长4m时直线和曲线</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梁，矢高＜3</w:t>
            </w:r>
          </w:p>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弦长4m时直线和曲线</w:t>
            </w:r>
            <w:r>
              <w:rPr>
                <w:rFonts w:hint="eastAsia" w:ascii="宋体" w:hAnsi="宋体" w:eastAsia="宋体" w:cs="Times New Roman"/>
                <w:color w:val="000000" w:themeColor="text1"/>
                <w:szCs w:val="21"/>
                <w14:textFill>
                  <w14:solidFill>
                    <w14:schemeClr w14:val="tx1"/>
                  </w14:solidFill>
                </w14:textFill>
              </w:rPr>
              <w:t>轨道</w:t>
            </w:r>
            <w:r>
              <w:rPr>
                <w:rFonts w:ascii="宋体" w:hAnsi="宋体" w:eastAsia="宋体" w:cs="Times New Roman"/>
                <w:color w:val="000000" w:themeColor="text1"/>
                <w:szCs w:val="21"/>
                <w14:textFill>
                  <w14:solidFill>
                    <w14:schemeClr w14:val="tx1"/>
                  </w14:solidFill>
                </w14:textFill>
              </w:rPr>
              <w:t>梁变坡点，矢高＜3±H（H值为轨面变坡点的凹凸竖向增减量）</w:t>
            </w:r>
          </w:p>
        </w:tc>
      </w:tr>
    </w:tbl>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5.2</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现场涂装应符合现行行业标准《公路桥梁钢结构防腐涂装技术条件》JT/T 722的</w:t>
      </w:r>
      <w:r>
        <w:rPr>
          <w:rFonts w:hint="eastAsia" w:ascii="宋体" w:hAnsi="宋体" w:eastAsia="宋体" w:cs="Times New Roman"/>
          <w:bCs/>
          <w:color w:val="000000" w:themeColor="text1"/>
          <w:sz w:val="24"/>
          <w:szCs w:val="24"/>
          <w:lang w:bidi="en-US"/>
          <w14:textFill>
            <w14:solidFill>
              <w14:schemeClr w14:val="tx1"/>
            </w14:solidFill>
          </w14:textFill>
        </w:rPr>
        <w:t>有</w:t>
      </w:r>
      <w:r>
        <w:rPr>
          <w:rFonts w:ascii="宋体" w:hAnsi="宋体" w:eastAsia="宋体" w:cs="Times New Roman"/>
          <w:bCs/>
          <w:color w:val="000000" w:themeColor="text1"/>
          <w:sz w:val="24"/>
          <w:szCs w:val="24"/>
          <w:lang w:bidi="en-US"/>
          <w14:textFill>
            <w14:solidFill>
              <w14:schemeClr w14:val="tx1"/>
            </w14:solidFill>
          </w14:textFill>
        </w:rPr>
        <w:t>关规定。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Ⅳ  附属工程</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16  </w:t>
      </w:r>
      <w:r>
        <w:rPr>
          <w:rFonts w:ascii="宋体" w:hAnsi="宋体" w:eastAsia="宋体" w:cs="Times New Roman"/>
          <w:color w:val="000000" w:themeColor="text1"/>
          <w:sz w:val="24"/>
          <w:szCs w:val="24"/>
          <w:lang w:bidi="en-US"/>
          <w14:textFill>
            <w14:solidFill>
              <w14:schemeClr w14:val="tx1"/>
            </w14:solidFill>
          </w14:textFill>
        </w:rPr>
        <w:t>支座</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44"/>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支座下设置的垫石，混凝土强度（当下部支撑为钢结构时，支撑应固定牢靠且质量验收合格）应符合设计要求。顶面</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标高准确，表面平整</w:t>
      </w:r>
      <w:r>
        <w:rPr>
          <w:rFonts w:hint="eastAsia" w:ascii="宋体" w:hAnsi="宋体" w:eastAsia="宋体" w:cs="Times New Roman"/>
          <w:color w:val="000000" w:themeColor="text1"/>
          <w:sz w:val="24"/>
          <w:szCs w:val="24"/>
          <w:lang w:bidi="en-US"/>
          <w14:textFill>
            <w14:solidFill>
              <w14:schemeClr w14:val="tx1"/>
            </w14:solidFill>
          </w14:textFill>
        </w:rPr>
        <w:t>。</w:t>
      </w:r>
      <w:r>
        <w:rPr>
          <w:rFonts w:ascii="宋体" w:hAnsi="宋体" w:eastAsia="宋体" w:cs="Times New Roman"/>
          <w:color w:val="000000" w:themeColor="text1"/>
          <w:sz w:val="24"/>
          <w:szCs w:val="24"/>
          <w:lang w:bidi="en-US"/>
          <w14:textFill>
            <w14:solidFill>
              <w14:schemeClr w14:val="tx1"/>
            </w14:solidFill>
          </w14:textFill>
        </w:rPr>
        <w:t>在平坡情况下，同一榀梁梁端垫石（支撑）水平面应处于同一平面内，其相对误差不得超过3mm，</w:t>
      </w:r>
      <w:r>
        <w:rPr>
          <w:rFonts w:hint="eastAsia" w:ascii="宋体" w:hAnsi="宋体" w:eastAsia="宋体" w:cs="Times New Roman"/>
          <w:color w:val="000000" w:themeColor="text1"/>
          <w:sz w:val="24"/>
          <w:szCs w:val="24"/>
          <w:lang w:bidi="en-US"/>
          <w14:textFill>
            <w14:solidFill>
              <w14:schemeClr w14:val="tx1"/>
            </w14:solidFill>
          </w14:textFill>
        </w:rPr>
        <w:t>不得出现</w:t>
      </w:r>
      <w:r>
        <w:rPr>
          <w:rFonts w:ascii="宋体" w:hAnsi="宋体" w:eastAsia="宋体" w:cs="Times New Roman"/>
          <w:color w:val="000000" w:themeColor="text1"/>
          <w:sz w:val="24"/>
          <w:szCs w:val="24"/>
          <w:lang w:bidi="en-US"/>
          <w14:textFill>
            <w14:solidFill>
              <w14:schemeClr w14:val="tx1"/>
            </w14:solidFill>
          </w14:textFill>
        </w:rPr>
        <w:t>支座发生偏位，不均匀受力和脱空现象。</w:t>
      </w:r>
    </w:p>
    <w:p>
      <w:pPr>
        <w:numPr>
          <w:ilvl w:val="0"/>
          <w:numId w:val="44"/>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将设计图上标明的支座中心位置及纵横中心线标在垫石或支撑上，支座</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准确安放在垫石或支撑上，支座中心线</w:t>
      </w:r>
      <w:r>
        <w:rPr>
          <w:rFonts w:hint="eastAsia" w:ascii="宋体" w:hAnsi="宋体" w:eastAsia="宋体" w:cs="Times New Roman"/>
          <w:color w:val="000000" w:themeColor="text1"/>
          <w:sz w:val="24"/>
          <w:szCs w:val="24"/>
          <w:lang w:bidi="en-US"/>
          <w14:textFill>
            <w14:solidFill>
              <w14:schemeClr w14:val="tx1"/>
            </w14:solidFill>
          </w14:textFill>
        </w:rPr>
        <w:t>与</w:t>
      </w:r>
      <w:r>
        <w:rPr>
          <w:rFonts w:ascii="宋体" w:hAnsi="宋体" w:eastAsia="宋体" w:cs="Times New Roman"/>
          <w:color w:val="000000" w:themeColor="text1"/>
          <w:sz w:val="24"/>
          <w:szCs w:val="24"/>
          <w:lang w:bidi="en-US"/>
          <w14:textFill>
            <w14:solidFill>
              <w14:schemeClr w14:val="tx1"/>
            </w14:solidFill>
          </w14:textFill>
        </w:rPr>
        <w:t>垫石或支撑中心线</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重合，支座位置</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在允许偏差内。</w:t>
      </w:r>
    </w:p>
    <w:p>
      <w:pPr>
        <w:numPr>
          <w:ilvl w:val="0"/>
          <w:numId w:val="44"/>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当墩柱梁端标高不同，顺桥向有纵坡时，支座安装方法应按设计</w:t>
      </w:r>
      <w:r>
        <w:rPr>
          <w:rFonts w:hint="eastAsia" w:ascii="宋体" w:hAnsi="宋体" w:eastAsia="宋体" w:cs="Times New Roman"/>
          <w:color w:val="000000" w:themeColor="text1"/>
          <w:sz w:val="24"/>
          <w:szCs w:val="24"/>
          <w:lang w:bidi="en-US"/>
          <w14:textFill>
            <w14:solidFill>
              <w14:schemeClr w14:val="tx1"/>
            </w14:solidFill>
          </w14:textFill>
        </w:rPr>
        <w:t>文件的</w:t>
      </w:r>
      <w:r>
        <w:rPr>
          <w:rFonts w:ascii="宋体" w:hAnsi="宋体" w:eastAsia="宋体" w:cs="Times New Roman"/>
          <w:color w:val="000000" w:themeColor="text1"/>
          <w:sz w:val="24"/>
          <w:szCs w:val="24"/>
          <w:lang w:bidi="en-US"/>
          <w14:textFill>
            <w14:solidFill>
              <w14:schemeClr w14:val="tx1"/>
            </w14:solidFill>
          </w14:textFill>
        </w:rPr>
        <w:t>规定办理。</w:t>
      </w:r>
    </w:p>
    <w:p>
      <w:pPr>
        <w:numPr>
          <w:ilvl w:val="0"/>
          <w:numId w:val="44"/>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支座安装时宜在与年平均气温相差不大时进行，也可根据支座安装时的温度及徐变对梁长的影响，设置相对于设计支撑中心的预偏值。</w:t>
      </w:r>
    </w:p>
    <w:p>
      <w:pPr>
        <w:numPr>
          <w:ilvl w:val="0"/>
          <w:numId w:val="44"/>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当支座与梁底及墩柱采用焊接连接时，应先将支座准确定位后，</w:t>
      </w:r>
      <w:r>
        <w:rPr>
          <w:rFonts w:hint="eastAsia" w:ascii="宋体" w:hAnsi="宋体" w:eastAsia="宋体" w:cs="Times New Roman"/>
          <w:color w:val="000000" w:themeColor="text1"/>
          <w:sz w:val="24"/>
          <w:szCs w:val="24"/>
          <w:lang w:bidi="en-US"/>
          <w14:textFill>
            <w14:solidFill>
              <w14:schemeClr w14:val="tx1"/>
            </w14:solidFill>
          </w14:textFill>
        </w:rPr>
        <w:t>采</w:t>
      </w:r>
      <w:r>
        <w:rPr>
          <w:rFonts w:ascii="宋体" w:hAnsi="宋体" w:eastAsia="宋体" w:cs="Times New Roman"/>
          <w:color w:val="000000" w:themeColor="text1"/>
          <w:sz w:val="24"/>
          <w:szCs w:val="24"/>
          <w:lang w:bidi="en-US"/>
          <w14:textFill>
            <w14:solidFill>
              <w14:schemeClr w14:val="tx1"/>
            </w14:solidFill>
          </w14:textFill>
        </w:rPr>
        <w:t>用对称间断焊接</w:t>
      </w:r>
      <w:r>
        <w:rPr>
          <w:rFonts w:hint="eastAsia" w:ascii="宋体" w:hAnsi="宋体" w:eastAsia="宋体" w:cs="Times New Roman"/>
          <w:color w:val="000000" w:themeColor="text1"/>
          <w:sz w:val="24"/>
          <w:szCs w:val="24"/>
          <w:lang w:bidi="en-US"/>
          <w14:textFill>
            <w14:solidFill>
              <w14:schemeClr w14:val="tx1"/>
            </w14:solidFill>
          </w14:textFill>
        </w:rPr>
        <w:t>的方式</w:t>
      </w:r>
      <w:r>
        <w:rPr>
          <w:rFonts w:ascii="宋体" w:hAnsi="宋体" w:eastAsia="宋体" w:cs="Times New Roman"/>
          <w:color w:val="000000" w:themeColor="text1"/>
          <w:sz w:val="24"/>
          <w:szCs w:val="24"/>
          <w:lang w:bidi="en-US"/>
          <w14:textFill>
            <w14:solidFill>
              <w14:schemeClr w14:val="tx1"/>
            </w14:solidFill>
          </w14:textFill>
        </w:rPr>
        <w:t>，将支座与梁底及墩柱焊接，焊接时应防止烧伤支座本体。</w:t>
      </w:r>
    </w:p>
    <w:p>
      <w:pPr>
        <w:numPr>
          <w:ilvl w:val="0"/>
          <w:numId w:val="44"/>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支座安装的质量</w:t>
      </w:r>
      <w:r>
        <w:rPr>
          <w:rFonts w:hint="eastAsia" w:ascii="宋体" w:hAnsi="宋体" w:eastAsia="宋体" w:cs="Times New Roman"/>
          <w:color w:val="000000" w:themeColor="text1"/>
          <w:sz w:val="24"/>
          <w:szCs w:val="24"/>
          <w:lang w:bidi="en-US"/>
          <w14:textFill>
            <w14:solidFill>
              <w14:schemeClr w14:val="tx1"/>
            </w14:solidFill>
          </w14:textFill>
        </w:rPr>
        <w:t>应符合表5</w:t>
      </w:r>
      <w:r>
        <w:rPr>
          <w:rFonts w:ascii="宋体" w:hAnsi="宋体" w:eastAsia="宋体" w:cs="Times New Roman"/>
          <w:color w:val="000000" w:themeColor="text1"/>
          <w:sz w:val="24"/>
          <w:szCs w:val="24"/>
          <w:lang w:bidi="en-US"/>
          <w14:textFill>
            <w14:solidFill>
              <w14:schemeClr w14:val="tx1"/>
            </w14:solidFill>
          </w14:textFill>
        </w:rPr>
        <w:t>.2.16</w:t>
      </w:r>
      <w:r>
        <w:rPr>
          <w:rFonts w:hint="eastAsia" w:ascii="宋体" w:hAnsi="宋体" w:eastAsia="宋体" w:cs="Times New Roman"/>
          <w:color w:val="000000" w:themeColor="text1"/>
          <w:sz w:val="24"/>
          <w:szCs w:val="24"/>
          <w:lang w:bidi="en-US"/>
          <w14:textFill>
            <w14:solidFill>
              <w14:schemeClr w14:val="tx1"/>
            </w14:solidFill>
          </w14:textFill>
        </w:rPr>
        <w:t>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支座安装规定值或允许偏差</w:t>
      </w:r>
    </w:p>
    <w:tbl>
      <w:tblPr>
        <w:tblStyle w:val="7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检查项目</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规定值或允许偏差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支座中心与主梁中线（mm）</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支座顺桥向偏位（mm）</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高程（mm）</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符合设计规定，未规定时±5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支座上下各部件纵轴线（若有）</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必须对正</w:t>
            </w:r>
          </w:p>
        </w:tc>
      </w:tr>
    </w:tbl>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17  </w:t>
      </w:r>
      <w:r>
        <w:rPr>
          <w:rFonts w:ascii="宋体" w:hAnsi="宋体" w:eastAsia="宋体" w:cs="Times New Roman"/>
          <w:color w:val="000000" w:themeColor="text1"/>
          <w:sz w:val="24"/>
          <w:szCs w:val="24"/>
          <w:lang w:bidi="en-US"/>
          <w14:textFill>
            <w14:solidFill>
              <w14:schemeClr w14:val="tx1"/>
            </w14:solidFill>
          </w14:textFill>
        </w:rPr>
        <w:t>伸缩装置</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45"/>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安装前，应根据</w:t>
      </w: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梁跨径大小或连续梁（包括桥面连续的简支梁）的每联长度，以及气温高低，调整安装时的定位值，再对伸缩装置固定。确保在气温最高或者最低时，伸缩缝前后梁端部无相互挤压或相互拉伸。</w:t>
      </w:r>
    </w:p>
    <w:p>
      <w:pPr>
        <w:numPr>
          <w:ilvl w:val="0"/>
          <w:numId w:val="45"/>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特殊结构的伸缩装置，宜按照产品推荐的方法进行安装施工。</w:t>
      </w:r>
    </w:p>
    <w:p>
      <w:pPr>
        <w:numPr>
          <w:ilvl w:val="0"/>
          <w:numId w:val="45"/>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伸缩装置安装质量</w:t>
      </w:r>
      <w:r>
        <w:rPr>
          <w:rFonts w:hint="eastAsia" w:ascii="宋体" w:hAnsi="宋体" w:eastAsia="宋体" w:cs="Times New Roman"/>
          <w:color w:val="000000" w:themeColor="text1"/>
          <w:sz w:val="24"/>
          <w:szCs w:val="24"/>
          <w:lang w:bidi="en-US"/>
          <w14:textFill>
            <w14:solidFill>
              <w14:schemeClr w14:val="tx1"/>
            </w14:solidFill>
          </w14:textFill>
        </w:rPr>
        <w:t>应符合</w:t>
      </w:r>
      <w:r>
        <w:rPr>
          <w:rFonts w:ascii="宋体" w:hAnsi="宋体" w:eastAsia="宋体" w:cs="Times New Roman"/>
          <w:color w:val="000000" w:themeColor="text1"/>
          <w:sz w:val="24"/>
          <w:szCs w:val="24"/>
          <w:lang w:bidi="en-US"/>
          <w14:textFill>
            <w14:solidFill>
              <w14:schemeClr w14:val="tx1"/>
            </w14:solidFill>
          </w14:textFill>
        </w:rPr>
        <w:t>表</w:t>
      </w:r>
      <w:r>
        <w:rPr>
          <w:rFonts w:hint="eastAsia" w:ascii="宋体" w:hAnsi="宋体" w:eastAsia="宋体" w:cs="Times New Roman"/>
          <w:color w:val="000000" w:themeColor="text1"/>
          <w:sz w:val="24"/>
          <w:szCs w:val="24"/>
          <w:lang w:bidi="en-US"/>
          <w14:textFill>
            <w14:solidFill>
              <w14:schemeClr w14:val="tx1"/>
            </w14:solidFill>
          </w14:textFill>
        </w:rPr>
        <w:t>5</w:t>
      </w:r>
      <w:r>
        <w:rPr>
          <w:rFonts w:ascii="宋体" w:hAnsi="宋体" w:eastAsia="宋体" w:cs="Times New Roman"/>
          <w:color w:val="000000" w:themeColor="text1"/>
          <w:sz w:val="24"/>
          <w:szCs w:val="24"/>
          <w:lang w:bidi="en-US"/>
          <w14:textFill>
            <w14:solidFill>
              <w14:schemeClr w14:val="tx1"/>
            </w14:solidFill>
          </w14:textFill>
        </w:rPr>
        <w:t>.2.17</w:t>
      </w:r>
      <w:r>
        <w:rPr>
          <w:rFonts w:hint="eastAsia" w:ascii="宋体" w:hAnsi="宋体" w:eastAsia="宋体" w:cs="Times New Roman"/>
          <w:color w:val="000000" w:themeColor="text1"/>
          <w:sz w:val="24"/>
          <w:szCs w:val="24"/>
          <w:lang w:bidi="en-US"/>
          <w14:textFill>
            <w14:solidFill>
              <w14:schemeClr w14:val="tx1"/>
            </w14:solidFill>
          </w14:textFill>
        </w:rPr>
        <w:t>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17</w:t>
      </w:r>
      <w:r>
        <w:rPr>
          <w:color w:val="000000" w:themeColor="text1"/>
          <w14:textFill>
            <w14:solidFill>
              <w14:schemeClr w14:val="tx1"/>
            </w14:solidFill>
          </w14:textFill>
        </w:rPr>
        <w:t xml:space="preserve">  伸缩装置安装规定值或允许偏差</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规定值或允许偏差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长度（mm）</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缝宽</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与梁面高差（mm）</w:t>
            </w:r>
          </w:p>
        </w:tc>
        <w:tc>
          <w:tcPr>
            <w:tcW w:w="250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p>
        </w:tc>
      </w:tr>
    </w:tbl>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注：缝宽应按安装时的气温</w:t>
      </w:r>
      <w:r>
        <w:rPr>
          <w:rFonts w:hint="eastAsia" w:ascii="Times New Roman" w:hAnsi="Times New Roman" w:eastAsia="宋体" w:cs="Times New Roman"/>
          <w:color w:val="000000" w:themeColor="text1"/>
          <w:szCs w:val="21"/>
          <w14:textFill>
            <w14:solidFill>
              <w14:schemeClr w14:val="tx1"/>
            </w14:solidFill>
          </w14:textFill>
        </w:rPr>
        <w:t>折</w:t>
      </w:r>
      <w:r>
        <w:rPr>
          <w:rFonts w:ascii="Times New Roman" w:hAnsi="Times New Roman" w:eastAsia="宋体" w:cs="Times New Roman"/>
          <w:color w:val="000000" w:themeColor="text1"/>
          <w:szCs w:val="21"/>
          <w14:textFill>
            <w14:solidFill>
              <w14:schemeClr w14:val="tx1"/>
            </w14:solidFill>
          </w14:textFill>
        </w:rPr>
        <w:t>算。</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18  </w:t>
      </w:r>
      <w:r>
        <w:rPr>
          <w:rFonts w:ascii="宋体" w:hAnsi="宋体" w:eastAsia="宋体" w:cs="Times New Roman"/>
          <w:color w:val="000000" w:themeColor="text1"/>
          <w:sz w:val="24"/>
          <w:szCs w:val="24"/>
          <w:lang w:bidi="en-US"/>
          <w14:textFill>
            <w14:solidFill>
              <w14:schemeClr w14:val="tx1"/>
            </w14:solidFill>
          </w14:textFill>
        </w:rPr>
        <w:t>疏散</w:t>
      </w:r>
      <w:r>
        <w:rPr>
          <w:rFonts w:hint="eastAsia" w:ascii="宋体" w:hAnsi="宋体" w:eastAsia="宋体" w:cs="Times New Roman"/>
          <w:color w:val="000000" w:themeColor="text1"/>
          <w:sz w:val="24"/>
          <w:szCs w:val="24"/>
          <w:lang w:bidi="en-US"/>
          <w14:textFill>
            <w14:solidFill>
              <w14:schemeClr w14:val="tx1"/>
            </w14:solidFill>
          </w14:textFill>
        </w:rPr>
        <w:t>平台应符合下列规定：</w:t>
      </w:r>
    </w:p>
    <w:p>
      <w:pPr>
        <w:numPr>
          <w:ilvl w:val="0"/>
          <w:numId w:val="46"/>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材料</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47"/>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疏散通道的钢材的品种、规格、性能等应符合现行国家标准，并应按每种规格、材质每60</w:t>
      </w:r>
      <w:r>
        <w:rPr>
          <w:rFonts w:hint="eastAsia" w:ascii="宋体" w:hAnsi="宋体" w:eastAsia="宋体" w:cs="Times New Roman"/>
          <w:color w:val="000000" w:themeColor="text1"/>
          <w:sz w:val="24"/>
          <w:szCs w:val="24"/>
          <w14:textFill>
            <w14:solidFill>
              <w14:schemeClr w14:val="tx1"/>
            </w14:solidFill>
          </w14:textFill>
        </w:rPr>
        <w:t>t</w:t>
      </w:r>
      <w:r>
        <w:rPr>
          <w:rFonts w:ascii="宋体" w:hAnsi="宋体" w:eastAsia="宋体" w:cs="Times New Roman"/>
          <w:color w:val="000000" w:themeColor="text1"/>
          <w:sz w:val="24"/>
          <w:szCs w:val="24"/>
          <w14:textFill>
            <w14:solidFill>
              <w14:schemeClr w14:val="tx1"/>
            </w14:solidFill>
          </w14:textFill>
        </w:rPr>
        <w:t>为一批次进行抽样复验，其复验结果应符合现行国家产品标准和实际要求。当钢材的表面有锈蚀麻点或划痕等缺陷时其深度不得大于钢材厚度负允许偏差值的1/2，钢材表面的锈蚀等级应符合现行国家标准《涂装前钢材表面锈蚀等级和除锈等级》GB 8923规定的C级及C级以上</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7"/>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钢格栅的质量及检验应符合现行行业标准《钢格栅板及配套件</w:t>
      </w: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第1部分：钢格栅板》YB/T 4001.1的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7"/>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镀锌电焊网的质量及检验应符合现行国家标准《镀锌电焊网》GB/T 33281的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规定，不锈钢烧结网的质量及检验应符合现行行业标准《不锈钢烧结网》JB/T 12836的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7"/>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普通螺栓作为永久性连接螺栓时</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当对其质量有疑义时应进行螺栓实物最小拉力载荷复验，</w:t>
      </w:r>
      <w:r>
        <w:rPr>
          <w:rFonts w:hint="eastAsia" w:ascii="宋体" w:hAnsi="宋体" w:eastAsia="宋体" w:cs="Times New Roman"/>
          <w:color w:val="000000" w:themeColor="text1"/>
          <w:sz w:val="24"/>
          <w:szCs w:val="24"/>
          <w14:textFill>
            <w14:solidFill>
              <w14:schemeClr w14:val="tx1"/>
            </w14:solidFill>
          </w14:textFill>
        </w:rPr>
        <w:t>复验</w:t>
      </w:r>
      <w:r>
        <w:rPr>
          <w:rFonts w:ascii="宋体" w:hAnsi="宋体" w:eastAsia="宋体" w:cs="Times New Roman"/>
          <w:color w:val="000000" w:themeColor="text1"/>
          <w:sz w:val="24"/>
          <w:szCs w:val="24"/>
          <w14:textFill>
            <w14:solidFill>
              <w14:schemeClr w14:val="tx1"/>
            </w14:solidFill>
          </w14:textFill>
        </w:rPr>
        <w:t>结果应符合现行国家标准《紧固件机械性能螺栓螺钉和螺柱》GB 3098的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p>
    <w:p>
      <w:pPr>
        <w:numPr>
          <w:ilvl w:val="0"/>
          <w:numId w:val="46"/>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制造</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48"/>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钢材切割面或剪切面应无裂纹夹渣分层和大于1mm的缺棱</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8"/>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采用折弯的型材时，钢材的表面不应有明显的凹面或损伤，划痕深度不得大于0.5mm，且不应大于钢材厚度负允许偏差的1/2</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8"/>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钢材拼接时宜避开长度的1/2处，且拼接最小长度不宜小于600mm，接头焊缝应按</w:t>
      </w:r>
      <w:r>
        <w:rPr>
          <w:rFonts w:hint="eastAsia" w:ascii="宋体" w:hAnsi="宋体" w:eastAsia="宋体" w:cs="Times New Roman"/>
          <w:color w:val="000000" w:themeColor="text1"/>
          <w:sz w:val="24"/>
          <w:szCs w:val="24"/>
          <w14:textFill>
            <w14:solidFill>
              <w14:schemeClr w14:val="tx1"/>
            </w14:solidFill>
          </w14:textFill>
        </w:rPr>
        <w:t>Ⅱ</w:t>
      </w:r>
      <w:r>
        <w:rPr>
          <w:rFonts w:ascii="宋体" w:hAnsi="宋体" w:eastAsia="宋体" w:cs="Times New Roman"/>
          <w:color w:val="000000" w:themeColor="text1"/>
          <w:sz w:val="24"/>
          <w:szCs w:val="24"/>
          <w14:textFill>
            <w14:solidFill>
              <w14:schemeClr w14:val="tx1"/>
            </w14:solidFill>
          </w14:textFill>
        </w:rPr>
        <w:t>级焊缝进行无损检测，厚度为4</w:t>
      </w:r>
      <w:r>
        <w:rPr>
          <w:rFonts w:hint="eastAsia" w:ascii="宋体" w:hAnsi="宋体" w:eastAsia="宋体" w:cs="Times New Roman"/>
          <w:color w:val="000000" w:themeColor="text1"/>
          <w:sz w:val="24"/>
          <w:szCs w:val="24"/>
          <w14:textFill>
            <w14:solidFill>
              <w14:schemeClr w14:val="tx1"/>
            </w14:solidFill>
          </w14:textFill>
        </w:rPr>
        <w:t>mm～</w:t>
      </w:r>
      <w:r>
        <w:rPr>
          <w:rFonts w:ascii="宋体" w:hAnsi="宋体" w:eastAsia="宋体" w:cs="Times New Roman"/>
          <w:color w:val="000000" w:themeColor="text1"/>
          <w:sz w:val="24"/>
          <w:szCs w:val="24"/>
          <w14:textFill>
            <w14:solidFill>
              <w14:schemeClr w14:val="tx1"/>
            </w14:solidFill>
          </w14:textFill>
        </w:rPr>
        <w:t>8mm时检验及验收应符合现行行业标准《钢结构超声波探伤及质量分级法》JG/T 203的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规定，厚度不小于8mm时检验及验收应符合现行国家标准《焊缝无损检测超声波检测技术、检测等级和评定》GB/T 11345的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规定。厚度小于8mm时应增加磁粉检测，检验要求应符合现行国家标准《无损检测焊缝磁粉检测》GB/T 26951的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8"/>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疏散通道构件的加工允许偏差应符合表5.2.18</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1的规定</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8"/>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钢构件热浸镀锌应符合现行国家标准《金属覆盖层钢铁制件热浸镀锌技术条件及试验方法》GB/T 13912的</w:t>
      </w:r>
      <w:r>
        <w:rPr>
          <w:rFonts w:hint="eastAsia" w:ascii="宋体" w:hAnsi="宋体" w:eastAsia="宋体" w:cs="Times New Roman"/>
          <w:color w:val="000000" w:themeColor="text1"/>
          <w:sz w:val="24"/>
          <w:szCs w:val="24"/>
          <w14:textFill>
            <w14:solidFill>
              <w14:schemeClr w14:val="tx1"/>
            </w14:solidFill>
          </w14:textFill>
        </w:rPr>
        <w:t>有关</w:t>
      </w:r>
      <w:r>
        <w:rPr>
          <w:rFonts w:ascii="宋体" w:hAnsi="宋体" w:eastAsia="宋体" w:cs="Times New Roman"/>
          <w:color w:val="000000" w:themeColor="text1"/>
          <w:sz w:val="24"/>
          <w:szCs w:val="24"/>
          <w14:textFill>
            <w14:solidFill>
              <w14:schemeClr w14:val="tx1"/>
            </w14:solidFill>
          </w14:textFill>
        </w:rPr>
        <w:t>规定，并采取措施防止热变形。热浸镀锌造成构件的弯曲或扭曲变形，应采取延压、滚轧或千斤顶等机械方式进行矫正。矫正时，应采取垫木方等措施保护表面镀锌层；不得采用加热矫正。</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1  疏散通道构件的加工允许偏差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51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175" w:type="dxa"/>
            <w:gridSpan w:val="2"/>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钢板的局部平面度</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m</w:t>
            </w:r>
            <w:r>
              <w:rPr>
                <w:rFonts w:ascii="宋体" w:hAnsi="宋体" w:eastAsia="宋体" w:cs="Times New Roman"/>
                <w:color w:val="000000" w:themeColor="text1"/>
                <w:szCs w:val="21"/>
                <w14:textFill>
                  <w14:solidFill>
                    <w14:schemeClr w14:val="tx1"/>
                  </w14:solidFill>
                </w14:textFill>
              </w:rPr>
              <w:t>范围内</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型材弯曲矢高</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两端连线与中心线偏差</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L/1000且不大于5.0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角钢肢的垂直度</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双肢栓接角钢的角度不得大于90°</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b/100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槽钢翼缘对腹板的垂直度</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b为翼缘宽度</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b/80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工字钢、H型钢翼缘对腹板的垂直度</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b为翼缘宽度</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b/100且不大于2.0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构件长度</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两端最边缘长度</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孔径</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圆孔为其直接，长圆孔为其长边长度及直径</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Merge w:val="restart"/>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孔距</w:t>
            </w: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孔距≤1200</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60" w:type="dxa"/>
            <w:vMerge w:val="continue"/>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p>
        </w:tc>
        <w:tc>
          <w:tcPr>
            <w:tcW w:w="3515"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孔距＞1200</w:t>
            </w:r>
          </w:p>
        </w:tc>
        <w:tc>
          <w:tcPr>
            <w:tcW w:w="2347" w:type="dxa"/>
            <w:vAlign w:val="center"/>
          </w:tcPr>
          <w:p>
            <w:pPr>
              <w:autoSpaceDE w:val="0"/>
              <w:autoSpaceDN w:val="0"/>
              <w:adjustRightIn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r>
    </w:tbl>
    <w:p>
      <w:pPr>
        <w:numPr>
          <w:ilvl w:val="0"/>
          <w:numId w:val="46"/>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安装</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4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线路疏散平台应在钢轨道梁线形调整后再进行安装，疏散平台施工前应按施工设计图对疏散平台支撑位置进行定测，纵向测量应以正线主体结构为依据，从设计规定的起测点开始。疏散平台支架因伸缩缝等影像需要调整避让时，调整后的纵向间距不得大于设计允许值</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疏散平台</w:t>
      </w:r>
      <w:r>
        <w:rPr>
          <w:rFonts w:hint="eastAsia" w:ascii="宋体" w:hAnsi="宋体" w:eastAsia="宋体" w:cs="Times New Roman"/>
          <w:color w:val="000000" w:themeColor="text1"/>
          <w:sz w:val="24"/>
          <w:szCs w:val="24"/>
          <w14:textFill>
            <w14:solidFill>
              <w14:schemeClr w14:val="tx1"/>
            </w14:solidFill>
          </w14:textFill>
        </w:rPr>
        <w:t>应</w:t>
      </w:r>
      <w:r>
        <w:rPr>
          <w:rFonts w:ascii="宋体" w:hAnsi="宋体" w:eastAsia="宋体" w:cs="Times New Roman"/>
          <w:color w:val="000000" w:themeColor="text1"/>
          <w:sz w:val="24"/>
          <w:szCs w:val="24"/>
          <w14:textFill>
            <w14:solidFill>
              <w14:schemeClr w14:val="tx1"/>
            </w14:solidFill>
          </w14:textFill>
        </w:rPr>
        <w:t>与结构可靠连接，不</w:t>
      </w:r>
      <w:r>
        <w:rPr>
          <w:rFonts w:hint="eastAsia" w:ascii="宋体" w:hAnsi="宋体" w:eastAsia="宋体" w:cs="Times New Roman"/>
          <w:color w:val="000000" w:themeColor="text1"/>
          <w:sz w:val="24"/>
          <w:szCs w:val="24"/>
          <w14:textFill>
            <w14:solidFill>
              <w14:schemeClr w14:val="tx1"/>
            </w14:solidFill>
          </w14:textFill>
        </w:rPr>
        <w:t>得</w:t>
      </w:r>
      <w:r>
        <w:rPr>
          <w:rFonts w:ascii="宋体" w:hAnsi="宋体" w:eastAsia="宋体" w:cs="Times New Roman"/>
          <w:color w:val="000000" w:themeColor="text1"/>
          <w:sz w:val="24"/>
          <w:szCs w:val="24"/>
          <w14:textFill>
            <w14:solidFill>
              <w14:schemeClr w14:val="tx1"/>
            </w14:solidFill>
          </w14:textFill>
        </w:rPr>
        <w:t>有活动构件</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9"/>
        </w:numPr>
        <w:spacing w:line="360" w:lineRule="auto"/>
        <w:ind w:left="1083" w:hanging="357"/>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疏散平台踏板或钢丝网四周端部</w:t>
      </w:r>
      <w:r>
        <w:rPr>
          <w:rFonts w:hint="eastAsia" w:ascii="宋体" w:hAnsi="宋体" w:eastAsia="宋体" w:cs="Times New Roman"/>
          <w:color w:val="000000" w:themeColor="text1"/>
          <w:sz w:val="24"/>
          <w:szCs w:val="24"/>
          <w14:textFill>
            <w14:solidFill>
              <w14:schemeClr w14:val="tx1"/>
            </w14:solidFill>
          </w14:textFill>
        </w:rPr>
        <w:t>应</w:t>
      </w:r>
      <w:r>
        <w:rPr>
          <w:rFonts w:ascii="宋体" w:hAnsi="宋体" w:eastAsia="宋体" w:cs="Times New Roman"/>
          <w:color w:val="000000" w:themeColor="text1"/>
          <w:sz w:val="24"/>
          <w:szCs w:val="24"/>
          <w14:textFill>
            <w14:solidFill>
              <w14:schemeClr w14:val="tx1"/>
            </w14:solidFill>
          </w14:textFill>
        </w:rPr>
        <w:t>完全支撑在平台钢梁上，不</w:t>
      </w:r>
      <w:r>
        <w:rPr>
          <w:rFonts w:hint="eastAsia" w:ascii="宋体" w:hAnsi="宋体" w:eastAsia="宋体" w:cs="Times New Roman"/>
          <w:color w:val="000000" w:themeColor="text1"/>
          <w:sz w:val="24"/>
          <w:szCs w:val="24"/>
          <w14:textFill>
            <w14:solidFill>
              <w14:schemeClr w14:val="tx1"/>
            </w14:solidFill>
          </w14:textFill>
        </w:rPr>
        <w:t>得</w:t>
      </w:r>
      <w:r>
        <w:rPr>
          <w:rFonts w:ascii="宋体" w:hAnsi="宋体" w:eastAsia="宋体" w:cs="Times New Roman"/>
          <w:color w:val="000000" w:themeColor="text1"/>
          <w:sz w:val="24"/>
          <w:szCs w:val="24"/>
          <w14:textFill>
            <w14:solidFill>
              <w14:schemeClr w14:val="tx1"/>
            </w14:solidFill>
          </w14:textFill>
        </w:rPr>
        <w:t>悬空。</w:t>
      </w:r>
      <w:r>
        <w:rPr>
          <w:rFonts w:hint="eastAsia" w:ascii="宋体" w:hAnsi="宋体" w:eastAsia="宋体" w:cs="Times New Roman"/>
          <w:color w:val="000000" w:themeColor="text1"/>
          <w:sz w:val="24"/>
          <w:szCs w:val="24"/>
          <w14:textFill>
            <w14:solidFill>
              <w14:schemeClr w14:val="tx1"/>
            </w14:solidFill>
          </w14:textFill>
        </w:rPr>
        <w:t>安装允许偏差应符合表5</w:t>
      </w:r>
      <w:r>
        <w:rPr>
          <w:rFonts w:ascii="宋体" w:hAnsi="宋体" w:eastAsia="宋体" w:cs="Times New Roman"/>
          <w:color w:val="000000" w:themeColor="text1"/>
          <w:sz w:val="24"/>
          <w:szCs w:val="24"/>
          <w14:textFill>
            <w14:solidFill>
              <w14:schemeClr w14:val="tx1"/>
            </w14:solidFill>
          </w14:textFill>
        </w:rPr>
        <w:t>.2.18-2的</w:t>
      </w:r>
      <w:r>
        <w:rPr>
          <w:rFonts w:hint="eastAsia" w:ascii="宋体" w:hAnsi="宋体" w:eastAsia="宋体" w:cs="Times New Roman"/>
          <w:color w:val="000000" w:themeColor="text1"/>
          <w:sz w:val="24"/>
          <w:szCs w:val="24"/>
          <w14:textFill>
            <w14:solidFill>
              <w14:schemeClr w14:val="tx1"/>
            </w14:solidFill>
          </w14:textFill>
        </w:rPr>
        <w:t>规定</w:t>
      </w:r>
      <w:r>
        <w:rPr>
          <w:rFonts w:ascii="宋体" w:hAnsi="宋体" w:eastAsia="宋体" w:cs="Times New Roman"/>
          <w:color w:val="000000" w:themeColor="text1"/>
          <w:sz w:val="24"/>
          <w:szCs w:val="24"/>
          <w14:textFill>
            <w14:solidFill>
              <w14:schemeClr w14:val="tx1"/>
            </w14:solidFill>
          </w14:textFill>
        </w:rPr>
        <w:t>。</w:t>
      </w:r>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疏散通道安装允许偏差</w:t>
      </w:r>
    </w:p>
    <w:tbl>
      <w:tblPr>
        <w:tblStyle w:val="81"/>
        <w:tblW w:w="47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3"/>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5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项目</w:t>
            </w:r>
          </w:p>
        </w:tc>
        <w:tc>
          <w:tcPr>
            <w:tcW w:w="164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5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疏散平台顶面距轨面中心（两轨面连线中心）高度</w:t>
            </w:r>
          </w:p>
        </w:tc>
        <w:tc>
          <w:tcPr>
            <w:tcW w:w="164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5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平台踏板（或钢丝网）与支撑搭接范围（d设计搭接长度）</w:t>
            </w:r>
          </w:p>
        </w:tc>
        <w:tc>
          <w:tcPr>
            <w:tcW w:w="1648"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d</w:t>
            </w:r>
            <w:r>
              <w:rPr>
                <w:rFonts w:ascii="宋体" w:hAnsi="宋体" w:eastAsia="宋体" w:cs="Times New Roman"/>
                <w:color w:val="000000" w:themeColor="text1"/>
                <w:szCs w:val="21"/>
                <w:vertAlign w:val="subscript"/>
                <w14:textFill>
                  <w14:solidFill>
                    <w14:schemeClr w14:val="tx1"/>
                  </w14:solidFill>
                </w14:textFill>
              </w:rPr>
              <w:t>-10</w:t>
            </w:r>
            <w:r>
              <w:rPr>
                <w:rFonts w:ascii="宋体" w:hAnsi="宋体" w:eastAsia="宋体" w:cs="Times New Roman"/>
                <w:color w:val="000000" w:themeColor="text1"/>
                <w:szCs w:val="21"/>
                <w:vertAlign w:val="superscript"/>
                <w14:textFill>
                  <w14:solidFill>
                    <w14:schemeClr w14:val="tx1"/>
                  </w14:solidFill>
                </w14:textFill>
              </w:rPr>
              <w:t>+50</w:t>
            </w:r>
          </w:p>
        </w:tc>
      </w:tr>
    </w:tbl>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 xml:space="preserve">19  </w:t>
      </w:r>
      <w:r>
        <w:rPr>
          <w:rFonts w:ascii="宋体" w:hAnsi="宋体" w:eastAsia="宋体" w:cs="Times New Roman"/>
          <w:color w:val="000000" w:themeColor="text1"/>
          <w:sz w:val="24"/>
          <w:szCs w:val="24"/>
          <w:lang w:bidi="en-US"/>
          <w14:textFill>
            <w14:solidFill>
              <w14:schemeClr w14:val="tx1"/>
            </w14:solidFill>
          </w14:textFill>
        </w:rPr>
        <w:t>接缝板（指型板）</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numPr>
          <w:ilvl w:val="0"/>
          <w:numId w:val="5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接缝板（指型板）应在钢</w:t>
      </w: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梁安装调整到位后再进行安装。</w:t>
      </w:r>
    </w:p>
    <w:p>
      <w:pPr>
        <w:numPr>
          <w:ilvl w:val="0"/>
          <w:numId w:val="5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接缝板（指型板）与</w:t>
      </w:r>
      <w:r>
        <w:rPr>
          <w:rFonts w:hint="eastAsia" w:ascii="宋体" w:hAnsi="宋体" w:eastAsia="宋体" w:cs="Times New Roman"/>
          <w:color w:val="000000" w:themeColor="text1"/>
          <w:sz w:val="24"/>
          <w:szCs w:val="24"/>
          <w:lang w:bidi="en-US"/>
          <w14:textFill>
            <w14:solidFill>
              <w14:schemeClr w14:val="tx1"/>
            </w14:solidFill>
          </w14:textFill>
        </w:rPr>
        <w:t>轨道</w:t>
      </w:r>
      <w:r>
        <w:rPr>
          <w:rFonts w:ascii="宋体" w:hAnsi="宋体" w:eastAsia="宋体" w:cs="Times New Roman"/>
          <w:color w:val="000000" w:themeColor="text1"/>
          <w:sz w:val="24"/>
          <w:szCs w:val="24"/>
          <w:lang w:bidi="en-US"/>
          <w14:textFill>
            <w14:solidFill>
              <w14:schemeClr w14:val="tx1"/>
            </w14:solidFill>
          </w14:textFill>
        </w:rPr>
        <w:t>梁接触表面应光洁平整，安装后应密贴。接缝板紧固螺栓与垫圈应无锈蚀，紧固螺栓安装预紧后，螺栓顶面应低于接缝板表面1mm以上。</w:t>
      </w:r>
    </w:p>
    <w:p>
      <w:pPr>
        <w:numPr>
          <w:ilvl w:val="0"/>
          <w:numId w:val="50"/>
        </w:numPr>
        <w:spacing w:line="360" w:lineRule="auto"/>
        <w:ind w:left="0" w:firstLine="480" w:firstLineChars="20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接缝板（指型板）上表面与梁体表面的高差值，不应超过2mm。任意两块接缝板间的高差值，不应超过2mm。</w:t>
      </w:r>
    </w:p>
    <w:p>
      <w:pPr>
        <w:spacing w:line="360" w:lineRule="auto"/>
        <w:rPr>
          <w:rFonts w:ascii="宋体" w:hAnsi="宋体" w:eastAsia="宋体" w:cs="Times New Roman"/>
          <w:b/>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 xml:space="preserve">5.2.20  </w:t>
      </w:r>
      <w:r>
        <w:rPr>
          <w:rFonts w:hint="eastAsia" w:ascii="宋体" w:hAnsi="宋体" w:eastAsia="宋体" w:cs="Times New Roman"/>
          <w:color w:val="000000" w:themeColor="text1"/>
          <w:sz w:val="24"/>
          <w:szCs w:val="24"/>
          <w:lang w:bidi="en-US"/>
          <w14:textFill>
            <w14:solidFill>
              <w14:schemeClr w14:val="tx1"/>
            </w14:solidFill>
          </w14:textFill>
        </w:rPr>
        <w:t>道岔</w:t>
      </w:r>
      <w:r>
        <w:rPr>
          <w:rFonts w:ascii="宋体" w:hAnsi="宋体" w:eastAsia="宋体" w:cs="Times New Roman"/>
          <w:color w:val="000000" w:themeColor="text1"/>
          <w:sz w:val="24"/>
          <w:szCs w:val="24"/>
          <w:lang w:bidi="en-US"/>
          <w14:textFill>
            <w14:solidFill>
              <w14:schemeClr w14:val="tx1"/>
            </w14:solidFill>
          </w14:textFill>
        </w:rPr>
        <w:t>平台</w:t>
      </w:r>
      <w:r>
        <w:rPr>
          <w:rFonts w:hint="eastAsia" w:ascii="宋体" w:hAnsi="宋体" w:eastAsia="宋体" w:cs="Times New Roman"/>
          <w:color w:val="000000" w:themeColor="text1"/>
          <w:sz w:val="24"/>
          <w:szCs w:val="24"/>
          <w:lang w:bidi="en-US"/>
          <w14:textFill>
            <w14:solidFill>
              <w14:schemeClr w14:val="tx1"/>
            </w14:solidFill>
          </w14:textFill>
        </w:rPr>
        <w:t>应符合下列规定：</w:t>
      </w:r>
    </w:p>
    <w:p>
      <w:pPr>
        <w:pStyle w:val="39"/>
        <w:numPr>
          <w:ilvl w:val="0"/>
          <w:numId w:val="51"/>
        </w:numPr>
        <w:spacing w:line="360" w:lineRule="auto"/>
        <w:ind w:left="0" w:firstLine="48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混凝土道岔平台的</w:t>
      </w:r>
      <w:r>
        <w:rPr>
          <w:rFonts w:ascii="宋体" w:hAnsi="宋体" w:eastAsia="宋体" w:cs="Times New Roman"/>
          <w:color w:val="000000" w:themeColor="text1"/>
          <w:sz w:val="24"/>
          <w:szCs w:val="24"/>
          <w:lang w:bidi="en-US"/>
          <w14:textFill>
            <w14:solidFill>
              <w14:schemeClr w14:val="tx1"/>
            </w14:solidFill>
          </w14:textFill>
        </w:rPr>
        <w:t>施工及验收</w:t>
      </w:r>
      <w:r>
        <w:rPr>
          <w:rFonts w:hint="eastAsia" w:ascii="宋体" w:hAnsi="宋体" w:eastAsia="宋体" w:cs="Times New Roman"/>
          <w:color w:val="000000" w:themeColor="text1"/>
          <w:sz w:val="24"/>
          <w:szCs w:val="24"/>
          <w:lang w:bidi="en-US"/>
          <w14:textFill>
            <w14:solidFill>
              <w14:schemeClr w14:val="tx1"/>
            </w14:solidFill>
          </w14:textFill>
        </w:rPr>
        <w:t>除</w:t>
      </w:r>
      <w:r>
        <w:rPr>
          <w:rFonts w:ascii="宋体" w:hAnsi="宋体" w:eastAsia="宋体" w:cs="Times New Roman"/>
          <w:color w:val="000000" w:themeColor="text1"/>
          <w:sz w:val="24"/>
          <w:szCs w:val="24"/>
          <w:lang w:bidi="en-US"/>
          <w14:textFill>
            <w14:solidFill>
              <w14:schemeClr w14:val="tx1"/>
            </w14:solidFill>
          </w14:textFill>
        </w:rPr>
        <w:t>应符合</w:t>
      </w:r>
      <w:r>
        <w:rPr>
          <w:rFonts w:hint="eastAsia" w:ascii="宋体" w:hAnsi="宋体" w:eastAsia="宋体" w:cs="Times New Roman"/>
          <w:color w:val="000000" w:themeColor="text1"/>
          <w:sz w:val="24"/>
          <w:szCs w:val="24"/>
          <w:lang w:bidi="en-US"/>
          <w14:textFill>
            <w14:solidFill>
              <w14:schemeClr w14:val="tx1"/>
            </w14:solidFill>
          </w14:textFill>
        </w:rPr>
        <w:t>现行国家标准《混凝土结构工程施工质量验收规范》</w:t>
      </w:r>
      <w:r>
        <w:rPr>
          <w:rFonts w:ascii="宋体" w:hAnsi="宋体" w:eastAsia="宋体" w:cs="Times New Roman"/>
          <w:color w:val="000000" w:themeColor="text1"/>
          <w:sz w:val="24"/>
          <w:szCs w:val="24"/>
          <w:lang w:bidi="en-US"/>
          <w14:textFill>
            <w14:solidFill>
              <w14:schemeClr w14:val="tx1"/>
            </w14:solidFill>
          </w14:textFill>
        </w:rPr>
        <w:t>GB 50204</w:t>
      </w:r>
      <w:r>
        <w:rPr>
          <w:rFonts w:hint="eastAsia" w:ascii="宋体" w:hAnsi="宋体" w:eastAsia="宋体" w:cs="Times New Roman"/>
          <w:color w:val="000000" w:themeColor="text1"/>
          <w:sz w:val="24"/>
          <w:szCs w:val="24"/>
          <w:lang w:bidi="en-US"/>
          <w14:textFill>
            <w14:solidFill>
              <w14:schemeClr w14:val="tx1"/>
            </w14:solidFill>
          </w14:textFill>
        </w:rPr>
        <w:t>的</w:t>
      </w:r>
      <w:r>
        <w:rPr>
          <w:rFonts w:ascii="宋体" w:hAnsi="宋体" w:eastAsia="宋体" w:cs="Times New Roman"/>
          <w:color w:val="000000" w:themeColor="text1"/>
          <w:sz w:val="24"/>
          <w:szCs w:val="24"/>
          <w:lang w:bidi="en-US"/>
          <w14:textFill>
            <w14:solidFill>
              <w14:schemeClr w14:val="tx1"/>
            </w14:solidFill>
          </w14:textFill>
        </w:rPr>
        <w:t>有关规定</w:t>
      </w:r>
      <w:r>
        <w:rPr>
          <w:rFonts w:hint="eastAsia" w:ascii="宋体" w:hAnsi="宋体" w:eastAsia="宋体" w:cs="Times New Roman"/>
          <w:color w:val="000000" w:themeColor="text1"/>
          <w:sz w:val="24"/>
          <w:szCs w:val="24"/>
          <w:lang w:bidi="en-US"/>
          <w14:textFill>
            <w14:solidFill>
              <w14:schemeClr w14:val="tx1"/>
            </w14:solidFill>
          </w14:textFill>
        </w:rPr>
        <w:t>外，尚</w:t>
      </w:r>
      <w:r>
        <w:rPr>
          <w:rFonts w:ascii="宋体" w:hAnsi="宋体" w:eastAsia="宋体" w:cs="Times New Roman"/>
          <w:color w:val="000000" w:themeColor="text1"/>
          <w:sz w:val="24"/>
          <w:szCs w:val="24"/>
          <w:lang w:bidi="en-US"/>
          <w14:textFill>
            <w14:solidFill>
              <w14:schemeClr w14:val="tx1"/>
            </w14:solidFill>
          </w14:textFill>
        </w:rPr>
        <w:t>应</w:t>
      </w:r>
      <w:r>
        <w:rPr>
          <w:rFonts w:hint="eastAsia" w:ascii="宋体" w:hAnsi="宋体" w:eastAsia="宋体" w:cs="Times New Roman"/>
          <w:color w:val="000000" w:themeColor="text1"/>
          <w:sz w:val="24"/>
          <w:szCs w:val="24"/>
          <w:lang w:bidi="en-US"/>
          <w14:textFill>
            <w14:solidFill>
              <w14:schemeClr w14:val="tx1"/>
            </w14:solidFill>
          </w14:textFill>
        </w:rPr>
        <w:t>符合下列规定</w:t>
      </w:r>
      <w:r>
        <w:rPr>
          <w:rFonts w:ascii="宋体" w:hAnsi="宋体" w:eastAsia="宋体" w:cs="Times New Roman"/>
          <w:color w:val="000000" w:themeColor="text1"/>
          <w:sz w:val="24"/>
          <w:szCs w:val="24"/>
          <w:lang w:bidi="en-US"/>
          <w14:textFill>
            <w14:solidFill>
              <w14:schemeClr w14:val="tx1"/>
            </w14:solidFill>
          </w14:textFill>
        </w:rPr>
        <w:t>：</w:t>
      </w:r>
    </w:p>
    <w:p>
      <w:pPr>
        <w:pStyle w:val="39"/>
        <w:numPr>
          <w:ilvl w:val="0"/>
          <w:numId w:val="52"/>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道岔安装底板表面光滑、平整、无裂纹、孔洞、夹砂等明显缺陷，道岔底板下无空洞。</w:t>
      </w:r>
    </w:p>
    <w:p>
      <w:pPr>
        <w:pStyle w:val="39"/>
        <w:numPr>
          <w:ilvl w:val="0"/>
          <w:numId w:val="52"/>
        </w:numPr>
        <w:spacing w:line="360" w:lineRule="auto"/>
        <w:ind w:left="1083" w:hanging="357" w:firstLineChars="0"/>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道岔区应有良好的排水措施，道岔平台上不应有积水。</w:t>
      </w:r>
    </w:p>
    <w:p>
      <w:pPr>
        <w:pStyle w:val="39"/>
        <w:numPr>
          <w:ilvl w:val="0"/>
          <w:numId w:val="51"/>
        </w:numPr>
        <w:spacing w:line="360" w:lineRule="auto"/>
        <w:ind w:left="0" w:firstLine="48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钢结构道岔</w:t>
      </w:r>
      <w:r>
        <w:rPr>
          <w:rFonts w:ascii="宋体" w:hAnsi="宋体" w:eastAsia="宋体" w:cs="Times New Roman"/>
          <w:color w:val="000000" w:themeColor="text1"/>
          <w:sz w:val="24"/>
          <w:szCs w:val="24"/>
          <w:lang w:bidi="en-US"/>
          <w14:textFill>
            <w14:solidFill>
              <w14:schemeClr w14:val="tx1"/>
            </w14:solidFill>
          </w14:textFill>
        </w:rPr>
        <w:t>平台</w:t>
      </w:r>
      <w:r>
        <w:rPr>
          <w:rFonts w:hint="eastAsia" w:ascii="宋体" w:hAnsi="宋体" w:eastAsia="宋体" w:cs="Times New Roman"/>
          <w:color w:val="000000" w:themeColor="text1"/>
          <w:sz w:val="24"/>
          <w:szCs w:val="24"/>
          <w:lang w:bidi="en-US"/>
          <w14:textFill>
            <w14:solidFill>
              <w14:schemeClr w14:val="tx1"/>
            </w14:solidFill>
          </w14:textFill>
        </w:rPr>
        <w:t>的</w:t>
      </w:r>
      <w:r>
        <w:rPr>
          <w:rFonts w:ascii="宋体" w:hAnsi="宋体" w:eastAsia="宋体" w:cs="Times New Roman"/>
          <w:color w:val="000000" w:themeColor="text1"/>
          <w:sz w:val="24"/>
          <w:szCs w:val="24"/>
          <w:lang w:bidi="en-US"/>
          <w14:textFill>
            <w14:solidFill>
              <w14:schemeClr w14:val="tx1"/>
            </w14:solidFill>
          </w14:textFill>
        </w:rPr>
        <w:t>施工</w:t>
      </w:r>
      <w:r>
        <w:rPr>
          <w:rFonts w:hint="eastAsia" w:ascii="宋体" w:hAnsi="宋体" w:eastAsia="宋体" w:cs="Times New Roman"/>
          <w:color w:val="000000" w:themeColor="text1"/>
          <w:sz w:val="24"/>
          <w:szCs w:val="24"/>
          <w:lang w:bidi="en-US"/>
          <w14:textFill>
            <w14:solidFill>
              <w14:schemeClr w14:val="tx1"/>
            </w14:solidFill>
          </w14:textFill>
        </w:rPr>
        <w:t>及</w:t>
      </w:r>
      <w:r>
        <w:rPr>
          <w:rFonts w:ascii="宋体" w:hAnsi="宋体" w:eastAsia="宋体" w:cs="Times New Roman"/>
          <w:color w:val="000000" w:themeColor="text1"/>
          <w:sz w:val="24"/>
          <w:szCs w:val="24"/>
          <w:lang w:bidi="en-US"/>
          <w14:textFill>
            <w14:solidFill>
              <w14:schemeClr w14:val="tx1"/>
            </w14:solidFill>
          </w14:textFill>
        </w:rPr>
        <w:t>验收</w:t>
      </w:r>
      <w:r>
        <w:rPr>
          <w:rFonts w:hint="eastAsia" w:ascii="宋体" w:hAnsi="宋体" w:eastAsia="宋体" w:cs="Times New Roman"/>
          <w:color w:val="000000" w:themeColor="text1"/>
          <w:sz w:val="24"/>
          <w:szCs w:val="24"/>
          <w:lang w:bidi="en-US"/>
          <w14:textFill>
            <w14:solidFill>
              <w14:schemeClr w14:val="tx1"/>
            </w14:solidFill>
          </w14:textFill>
        </w:rPr>
        <w:t>应</w:t>
      </w:r>
      <w:r>
        <w:rPr>
          <w:rFonts w:ascii="宋体" w:hAnsi="宋体" w:eastAsia="宋体" w:cs="Times New Roman"/>
          <w:color w:val="000000" w:themeColor="text1"/>
          <w:sz w:val="24"/>
          <w:szCs w:val="24"/>
          <w:lang w:bidi="en-US"/>
          <w14:textFill>
            <w14:solidFill>
              <w14:schemeClr w14:val="tx1"/>
            </w14:solidFill>
          </w14:textFill>
        </w:rPr>
        <w:t>符合</w:t>
      </w:r>
      <w:r>
        <w:rPr>
          <w:rFonts w:hint="eastAsia" w:ascii="宋体" w:hAnsi="宋体" w:eastAsia="宋体" w:cs="Times New Roman"/>
          <w:color w:val="000000" w:themeColor="text1"/>
          <w:sz w:val="24"/>
          <w:szCs w:val="24"/>
          <w:lang w:bidi="en-US"/>
          <w14:textFill>
            <w14:solidFill>
              <w14:schemeClr w14:val="tx1"/>
            </w14:solidFill>
          </w14:textFill>
        </w:rPr>
        <w:t>现行</w:t>
      </w:r>
      <w:r>
        <w:rPr>
          <w:rFonts w:ascii="宋体" w:hAnsi="宋体" w:eastAsia="宋体" w:cs="Times New Roman"/>
          <w:color w:val="000000" w:themeColor="text1"/>
          <w:sz w:val="24"/>
          <w:szCs w:val="24"/>
          <w:lang w:bidi="en-US"/>
          <w14:textFill>
            <w14:solidFill>
              <w14:schemeClr w14:val="tx1"/>
            </w14:solidFill>
          </w14:textFill>
        </w:rPr>
        <w:t>国家标准</w:t>
      </w:r>
      <w:r>
        <w:rPr>
          <w:rFonts w:hint="eastAsia" w:ascii="宋体" w:hAnsi="宋体" w:eastAsia="宋体" w:cs="Times New Roman"/>
          <w:color w:val="000000" w:themeColor="text1"/>
          <w:sz w:val="24"/>
          <w:szCs w:val="24"/>
          <w:lang w:bidi="en-US"/>
          <w14:textFill>
            <w14:solidFill>
              <w14:schemeClr w14:val="tx1"/>
            </w14:solidFill>
          </w14:textFill>
        </w:rPr>
        <w:t>《钢结构工程施工规范》</w:t>
      </w:r>
      <w:r>
        <w:rPr>
          <w:rFonts w:ascii="宋体" w:hAnsi="宋体" w:eastAsia="宋体" w:cs="Times New Roman"/>
          <w:color w:val="000000" w:themeColor="text1"/>
          <w:sz w:val="24"/>
          <w:szCs w:val="24"/>
          <w:lang w:bidi="en-US"/>
          <w14:textFill>
            <w14:solidFill>
              <w14:schemeClr w14:val="tx1"/>
            </w14:solidFill>
          </w14:textFill>
        </w:rPr>
        <w:t>GB 50755和《钢结构工程施工质量验收规范》GB 50205</w:t>
      </w:r>
      <w:r>
        <w:rPr>
          <w:rFonts w:hint="eastAsia" w:ascii="宋体" w:hAnsi="宋体" w:eastAsia="宋体" w:cs="Times New Roman"/>
          <w:color w:val="000000" w:themeColor="text1"/>
          <w:sz w:val="24"/>
          <w:szCs w:val="24"/>
          <w:lang w:bidi="en-US"/>
          <w14:textFill>
            <w14:solidFill>
              <w14:schemeClr w14:val="tx1"/>
            </w14:solidFill>
          </w14:textFill>
        </w:rPr>
        <w:t>的</w:t>
      </w:r>
      <w:r>
        <w:rPr>
          <w:rFonts w:ascii="宋体" w:hAnsi="宋体" w:eastAsia="宋体" w:cs="Times New Roman"/>
          <w:color w:val="000000" w:themeColor="text1"/>
          <w:sz w:val="24"/>
          <w:szCs w:val="24"/>
          <w:lang w:bidi="en-US"/>
          <w14:textFill>
            <w14:solidFill>
              <w14:schemeClr w14:val="tx1"/>
            </w14:solidFill>
          </w14:textFill>
        </w:rPr>
        <w:t>有关规定。</w:t>
      </w:r>
    </w:p>
    <w:p>
      <w:pPr>
        <w:pStyle w:val="39"/>
        <w:numPr>
          <w:ilvl w:val="0"/>
          <w:numId w:val="51"/>
        </w:numPr>
        <w:spacing w:line="360" w:lineRule="auto"/>
        <w:ind w:left="0" w:firstLine="480"/>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道岔平台框架结构的平面度不应大于</w:t>
      </w:r>
      <w:r>
        <w:rPr>
          <w:rFonts w:ascii="宋体" w:hAnsi="宋体" w:eastAsia="宋体" w:cs="Times New Roman"/>
          <w:color w:val="000000" w:themeColor="text1"/>
          <w:sz w:val="24"/>
          <w:szCs w:val="24"/>
          <w:lang w:bidi="en-US"/>
          <w14:textFill>
            <w14:solidFill>
              <w14:schemeClr w14:val="tx1"/>
            </w14:solidFill>
          </w14:textFill>
        </w:rPr>
        <w:t>2‰。</w:t>
      </w:r>
    </w:p>
    <w:p>
      <w:pPr>
        <w:pStyle w:val="3"/>
        <w:spacing w:before="156" w:beforeLines="50"/>
        <w:rPr>
          <w:color w:val="000000" w:themeColor="text1"/>
          <w14:textFill>
            <w14:solidFill>
              <w14:schemeClr w14:val="tx1"/>
            </w14:solidFill>
          </w14:textFill>
        </w:rPr>
      </w:pPr>
      <w:bookmarkStart w:id="80" w:name="_Toc57705862"/>
      <w:r>
        <w:rPr>
          <w:rFonts w:hint="eastAsia"/>
          <w:color w:val="000000" w:themeColor="text1"/>
          <w14:textFill>
            <w14:solidFill>
              <w14:schemeClr w14:val="tx1"/>
            </w14:solidFill>
          </w14:textFill>
        </w:rPr>
        <w:t>5.3  车站工程</w:t>
      </w:r>
      <w:bookmarkEnd w:id="80"/>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.1</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钢筋混凝土结构施工应符合国家现行标准《混凝土结构工程施工规范》GB 50666、《混凝土结构工程施工质量验收规范》GB 50204和《公路桥涵施工技术规范》JTG/T F50的有关规定。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.2</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模板及脚手架工程施工应符合现行国家标准《建筑施工脚手架安全统一技术标准》GB 51210的有关规定。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站台层以上的钢结构应符合现行国家标准《钢结构工程施工规范》GB 50755和《钢结构工程施工质量验收规范》GB 50205的有关规定。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4</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站台层及以下的钢结构应符合现行行业标准《公路桥涵施工技术规范》JTG/T F50的有关规定。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钢管混凝土结构施工及验收应符合现行国家标准《钢管混凝土结构技术规范》GB 50936的有关规定。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5.3.6</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砌体结构工程施工应符合现行国家标准《砌体结构工程施工规范》GB 50924的有关规定。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7</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钢结构的施工应符合现行国家标准《钢结构工程施工规范》GB 50755和《钢结构工程施工质量验收规范》GB 50205的有关规定。</w:t>
      </w:r>
    </w:p>
    <w:p>
      <w:pPr>
        <w:spacing w:line="360" w:lineRule="auto"/>
        <w:rPr>
          <w:rFonts w:ascii="宋体" w:hAnsi="宋体" w:eastAsia="宋体" w:cs="Times New Roman"/>
          <w:bCs/>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8</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钢筋混凝土结构的施工应符合现行国家标准《混凝土结构工程施工质量验收规范》GB 50204的有关规定。</w:t>
      </w:r>
    </w:p>
    <w:p>
      <w:pPr>
        <w:spacing w:line="360" w:lineRule="auto"/>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5</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3</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9</w:t>
      </w:r>
      <w:r>
        <w:rPr>
          <w:rFonts w:hint="eastAsia" w:ascii="宋体" w:hAnsi="宋体" w:eastAsia="宋体" w:cs="Times New Roman"/>
          <w:bCs/>
          <w:color w:val="000000" w:themeColor="text1"/>
          <w:sz w:val="24"/>
          <w:szCs w:val="24"/>
          <w:lang w:bidi="en-US"/>
          <w14:textFill>
            <w14:solidFill>
              <w14:schemeClr w14:val="tx1"/>
            </w14:solidFill>
          </w14:textFill>
        </w:rPr>
        <w:t xml:space="preserve">  </w:t>
      </w:r>
      <w:r>
        <w:rPr>
          <w:rFonts w:ascii="宋体" w:hAnsi="宋体" w:eastAsia="宋体" w:cs="Times New Roman"/>
          <w:bCs/>
          <w:color w:val="000000" w:themeColor="text1"/>
          <w:sz w:val="24"/>
          <w:szCs w:val="24"/>
          <w:lang w:bidi="en-US"/>
          <w14:textFill>
            <w14:solidFill>
              <w14:schemeClr w14:val="tx1"/>
            </w14:solidFill>
          </w14:textFill>
        </w:rPr>
        <w:t>膜结构的施工应符合现行</w:t>
      </w:r>
      <w:r>
        <w:rPr>
          <w:rFonts w:hint="eastAsia" w:ascii="宋体" w:hAnsi="宋体" w:eastAsia="宋体" w:cs="Times New Roman"/>
          <w:bCs/>
          <w:color w:val="000000" w:themeColor="text1"/>
          <w:sz w:val="24"/>
          <w:szCs w:val="24"/>
          <w:lang w:bidi="en-US"/>
          <w14:textFill>
            <w14:solidFill>
              <w14:schemeClr w14:val="tx1"/>
            </w14:solidFill>
          </w14:textFill>
        </w:rPr>
        <w:t>团体</w:t>
      </w:r>
      <w:r>
        <w:rPr>
          <w:rFonts w:ascii="宋体" w:hAnsi="宋体" w:eastAsia="宋体" w:cs="Times New Roman"/>
          <w:bCs/>
          <w:color w:val="000000" w:themeColor="text1"/>
          <w:sz w:val="24"/>
          <w:szCs w:val="24"/>
          <w:lang w:bidi="en-US"/>
          <w14:textFill>
            <w14:solidFill>
              <w14:schemeClr w14:val="tx1"/>
            </w14:solidFill>
          </w14:textFill>
        </w:rPr>
        <w:t>标准《膜结构技术规程》CECS 158的有关规定。</w:t>
      </w:r>
    </w:p>
    <w:p>
      <w:pPr>
        <w:pStyle w:val="3"/>
        <w:spacing w:before="156" w:beforeLines="50"/>
        <w:rPr>
          <w:color w:val="000000" w:themeColor="text1"/>
          <w14:textFill>
            <w14:solidFill>
              <w14:schemeClr w14:val="tx1"/>
            </w14:solidFill>
          </w14:textFill>
        </w:rPr>
      </w:pPr>
      <w:bookmarkStart w:id="81" w:name="_Toc57705863"/>
      <w:r>
        <w:rPr>
          <w:rFonts w:hint="eastAsia"/>
          <w:color w:val="000000" w:themeColor="text1"/>
          <w14:textFill>
            <w14:solidFill>
              <w14:schemeClr w14:val="tx1"/>
            </w14:solidFill>
          </w14:textFill>
        </w:rPr>
        <w:t>5.4  道岔工程</w:t>
      </w:r>
      <w:bookmarkEnd w:id="81"/>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Cs/>
          <w:color w:val="000000" w:themeColor="text1"/>
          <w:sz w:val="24"/>
          <w:szCs w:val="24"/>
          <w:lang w:bidi="en-US"/>
          <w14:textFill>
            <w14:solidFill>
              <w14:schemeClr w14:val="tx1"/>
            </w14:solidFill>
          </w14:textFill>
        </w:rPr>
        <w:t xml:space="preserve">  道岔</w:t>
      </w:r>
      <w:r>
        <w:rPr>
          <w:rFonts w:ascii="宋体" w:hAnsi="宋体" w:eastAsia="宋体"/>
          <w:bCs/>
          <w:color w:val="000000" w:themeColor="text1"/>
          <w:sz w:val="24"/>
          <w:szCs w:val="24"/>
          <w:lang w:bidi="en-US"/>
          <w14:textFill>
            <w14:solidFill>
              <w14:schemeClr w14:val="tx1"/>
            </w14:solidFill>
          </w14:textFill>
        </w:rPr>
        <w:t>工程</w:t>
      </w:r>
      <w:r>
        <w:rPr>
          <w:rFonts w:hint="eastAsia" w:ascii="宋体" w:hAnsi="宋体" w:eastAsia="宋体"/>
          <w:bCs/>
          <w:color w:val="000000" w:themeColor="text1"/>
          <w:sz w:val="24"/>
          <w:szCs w:val="24"/>
          <w:lang w:bidi="en-US"/>
          <w14:textFill>
            <w14:solidFill>
              <w14:schemeClr w14:val="tx1"/>
            </w14:solidFill>
          </w14:textFill>
        </w:rPr>
        <w:t>包括</w:t>
      </w:r>
      <w:r>
        <w:rPr>
          <w:rFonts w:ascii="宋体" w:hAnsi="宋体" w:eastAsia="宋体"/>
          <w:bCs/>
          <w:color w:val="000000" w:themeColor="text1"/>
          <w:sz w:val="24"/>
          <w:szCs w:val="24"/>
          <w:lang w:bidi="en-US"/>
          <w14:textFill>
            <w14:solidFill>
              <w14:schemeClr w14:val="tx1"/>
            </w14:solidFill>
          </w14:textFill>
        </w:rPr>
        <w:t>道岔梁、</w:t>
      </w:r>
      <w:r>
        <w:rPr>
          <w:rFonts w:hint="eastAsia" w:ascii="宋体" w:hAnsi="宋体" w:eastAsia="宋体"/>
          <w:bCs/>
          <w:color w:val="000000" w:themeColor="text1"/>
          <w:sz w:val="24"/>
          <w:szCs w:val="24"/>
          <w:lang w:bidi="en-US"/>
          <w14:textFill>
            <w14:solidFill>
              <w14:schemeClr w14:val="tx1"/>
            </w14:solidFill>
          </w14:textFill>
        </w:rPr>
        <w:t>转辙机</w:t>
      </w:r>
      <w:r>
        <w:rPr>
          <w:rFonts w:ascii="宋体" w:hAnsi="宋体" w:eastAsia="宋体"/>
          <w:bCs/>
          <w:color w:val="000000" w:themeColor="text1"/>
          <w:sz w:val="24"/>
          <w:szCs w:val="24"/>
          <w:lang w:bidi="en-US"/>
          <w14:textFill>
            <w14:solidFill>
              <w14:schemeClr w14:val="tx1"/>
            </w14:solidFill>
          </w14:textFill>
        </w:rPr>
        <w:t>、控制</w:t>
      </w:r>
      <w:r>
        <w:rPr>
          <w:rFonts w:hint="eastAsia" w:ascii="宋体" w:hAnsi="宋体" w:eastAsia="宋体"/>
          <w:bCs/>
          <w:color w:val="000000" w:themeColor="text1"/>
          <w:sz w:val="24"/>
          <w:szCs w:val="24"/>
          <w:lang w:bidi="en-US"/>
          <w14:textFill>
            <w14:solidFill>
              <w14:schemeClr w14:val="tx1"/>
            </w14:solidFill>
          </w14:textFill>
        </w:rPr>
        <w:t>柜、</w:t>
      </w:r>
      <w:r>
        <w:rPr>
          <w:rFonts w:ascii="宋体" w:hAnsi="宋体" w:eastAsia="宋体"/>
          <w:bCs/>
          <w:color w:val="000000" w:themeColor="text1"/>
          <w:sz w:val="24"/>
          <w:szCs w:val="24"/>
          <w:lang w:bidi="en-US"/>
          <w14:textFill>
            <w14:solidFill>
              <w14:schemeClr w14:val="tx1"/>
            </w14:solidFill>
          </w14:textFill>
        </w:rPr>
        <w:t>锁定装置</w:t>
      </w:r>
      <w:r>
        <w:rPr>
          <w:rFonts w:hint="eastAsia" w:ascii="宋体" w:hAnsi="宋体" w:eastAsia="宋体"/>
          <w:bCs/>
          <w:color w:val="000000" w:themeColor="text1"/>
          <w:sz w:val="24"/>
          <w:szCs w:val="24"/>
          <w:lang w:bidi="en-US"/>
          <w14:textFill>
            <w14:solidFill>
              <w14:schemeClr w14:val="tx1"/>
            </w14:solidFill>
          </w14:textFill>
        </w:rPr>
        <w:t>的施工</w:t>
      </w:r>
      <w:r>
        <w:rPr>
          <w:rFonts w:ascii="宋体" w:hAnsi="宋体" w:eastAsia="宋体"/>
          <w:bCs/>
          <w:color w:val="000000" w:themeColor="text1"/>
          <w:sz w:val="24"/>
          <w:szCs w:val="24"/>
          <w:lang w:bidi="en-US"/>
          <w14:textFill>
            <w14:solidFill>
              <w14:schemeClr w14:val="tx1"/>
            </w14:solidFill>
          </w14:textFill>
        </w:rPr>
        <w:t>及验收。</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5.4.2</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转辙机</w:t>
      </w:r>
      <w:r>
        <w:rPr>
          <w:rFonts w:hint="eastAsia" w:ascii="宋体" w:hAnsi="宋体" w:eastAsia="宋体"/>
          <w:bCs/>
          <w:color w:val="000000" w:themeColor="text1"/>
          <w:sz w:val="24"/>
          <w:szCs w:val="24"/>
          <w:lang w:bidi="en-US"/>
          <w14:textFill>
            <w14:solidFill>
              <w14:schemeClr w14:val="tx1"/>
            </w14:solidFill>
          </w14:textFill>
        </w:rPr>
        <w:t>和</w:t>
      </w:r>
      <w:r>
        <w:rPr>
          <w:rFonts w:ascii="宋体" w:hAnsi="宋体" w:eastAsia="宋体"/>
          <w:bCs/>
          <w:color w:val="000000" w:themeColor="text1"/>
          <w:sz w:val="24"/>
          <w:szCs w:val="24"/>
          <w:lang w:bidi="en-US"/>
          <w14:textFill>
            <w14:solidFill>
              <w14:schemeClr w14:val="tx1"/>
            </w14:solidFill>
          </w14:textFill>
        </w:rPr>
        <w:t>控制柜</w:t>
      </w:r>
      <w:r>
        <w:rPr>
          <w:rFonts w:hint="eastAsia" w:ascii="宋体" w:hAnsi="宋体" w:eastAsia="宋体"/>
          <w:bCs/>
          <w:color w:val="000000" w:themeColor="text1"/>
          <w:sz w:val="24"/>
          <w:szCs w:val="24"/>
          <w:lang w:bidi="en-US"/>
          <w14:textFill>
            <w14:solidFill>
              <w14:schemeClr w14:val="tx1"/>
            </w14:solidFill>
          </w14:textFill>
        </w:rPr>
        <w:t>应符合现行国家标准《城市轨道交通信号工程施工质量验收规范》</w:t>
      </w:r>
      <w:r>
        <w:rPr>
          <w:rFonts w:ascii="宋体" w:hAnsi="宋体" w:eastAsia="宋体"/>
          <w:bCs/>
          <w:color w:val="000000" w:themeColor="text1"/>
          <w:sz w:val="24"/>
          <w:szCs w:val="24"/>
          <w:lang w:bidi="en-US"/>
          <w14:textFill>
            <w14:solidFill>
              <w14:schemeClr w14:val="tx1"/>
            </w14:solidFill>
          </w14:textFill>
        </w:rPr>
        <w:t>GB 50578</w:t>
      </w:r>
      <w:r>
        <w:rPr>
          <w:rFonts w:hint="eastAsia" w:ascii="宋体" w:hAnsi="宋体" w:eastAsia="宋体"/>
          <w:bCs/>
          <w:color w:val="000000" w:themeColor="text1"/>
          <w:sz w:val="24"/>
          <w:szCs w:val="24"/>
          <w:lang w:bidi="en-US"/>
          <w14:textFill>
            <w14:solidFill>
              <w14:schemeClr w14:val="tx1"/>
            </w14:solidFill>
          </w14:textFill>
        </w:rPr>
        <w:t>的</w:t>
      </w:r>
      <w:r>
        <w:rPr>
          <w:rFonts w:ascii="宋体" w:hAnsi="宋体" w:eastAsia="宋体"/>
          <w:bCs/>
          <w:color w:val="000000" w:themeColor="text1"/>
          <w:sz w:val="24"/>
          <w:szCs w:val="24"/>
          <w:lang w:bidi="en-US"/>
          <w14:textFill>
            <w14:solidFill>
              <w14:schemeClr w14:val="tx1"/>
            </w14:solidFill>
          </w14:textFill>
        </w:rPr>
        <w:t>有关</w:t>
      </w:r>
      <w:r>
        <w:rPr>
          <w:rFonts w:hint="eastAsia" w:ascii="宋体" w:hAnsi="宋体" w:eastAsia="宋体"/>
          <w:bCs/>
          <w:color w:val="000000" w:themeColor="text1"/>
          <w:sz w:val="24"/>
          <w:szCs w:val="24"/>
          <w:lang w:bidi="en-US"/>
          <w14:textFill>
            <w14:solidFill>
              <w14:schemeClr w14:val="tx1"/>
            </w14:solidFill>
          </w14:textFill>
        </w:rPr>
        <w:t>规定</w:t>
      </w:r>
      <w:r>
        <w:rPr>
          <w:rFonts w:ascii="宋体" w:hAnsi="宋体" w:eastAsia="宋体"/>
          <w:bCs/>
          <w:color w:val="000000" w:themeColor="text1"/>
          <w:sz w:val="24"/>
          <w:szCs w:val="24"/>
          <w:lang w:bidi="en-US"/>
          <w14:textFill>
            <w14:solidFill>
              <w14:schemeClr w14:val="tx1"/>
            </w14:solidFill>
          </w14:textFill>
        </w:rPr>
        <w:t>。</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安装所采用的材料、半成品、建筑构配件、器具应进行现场验收。</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道岔平台上的供电电缆、通信及信号电缆、道岔控制电缆等应按电压等级分别布置在道岔平台两侧的电缆槽内。</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5</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安装后的</w:t>
      </w:r>
      <w:r>
        <w:rPr>
          <w:rFonts w:hint="eastAsia" w:ascii="宋体" w:hAnsi="宋体" w:eastAsia="宋体"/>
          <w:bCs/>
          <w:color w:val="000000" w:themeColor="text1"/>
          <w:sz w:val="24"/>
          <w:szCs w:val="24"/>
          <w:lang w:bidi="en-US"/>
          <w14:textFill>
            <w14:solidFill>
              <w14:schemeClr w14:val="tx1"/>
            </w14:solidFill>
          </w14:textFill>
        </w:rPr>
        <w:t>道岔梁</w:t>
      </w:r>
      <w:r>
        <w:rPr>
          <w:rFonts w:ascii="宋体" w:hAnsi="宋体" w:eastAsia="宋体"/>
          <w:bCs/>
          <w:color w:val="000000" w:themeColor="text1"/>
          <w:sz w:val="24"/>
          <w:szCs w:val="24"/>
          <w:lang w:bidi="en-US"/>
          <w14:textFill>
            <w14:solidFill>
              <w14:schemeClr w14:val="tx1"/>
            </w14:solidFill>
          </w14:textFill>
        </w:rPr>
        <w:t>与相邻</w:t>
      </w:r>
      <w:r>
        <w:rPr>
          <w:rFonts w:hint="eastAsia" w:ascii="宋体" w:hAnsi="宋体" w:eastAsia="宋体"/>
          <w:bCs/>
          <w:color w:val="000000" w:themeColor="text1"/>
          <w:sz w:val="24"/>
          <w:szCs w:val="24"/>
          <w:lang w:bidi="en-US"/>
          <w14:textFill>
            <w14:solidFill>
              <w14:schemeClr w14:val="tx1"/>
            </w14:solidFill>
          </w14:textFill>
        </w:rPr>
        <w:t>轨道</w:t>
      </w:r>
      <w:r>
        <w:rPr>
          <w:rFonts w:ascii="宋体" w:hAnsi="宋体" w:eastAsia="宋体"/>
          <w:bCs/>
          <w:color w:val="000000" w:themeColor="text1"/>
          <w:sz w:val="24"/>
          <w:szCs w:val="24"/>
          <w:lang w:bidi="en-US"/>
          <w14:textFill>
            <w14:solidFill>
              <w14:schemeClr w14:val="tx1"/>
            </w14:solidFill>
          </w14:textFill>
        </w:rPr>
        <w:t>梁的走行面高差不</w:t>
      </w:r>
      <w:r>
        <w:rPr>
          <w:rFonts w:hint="eastAsia" w:ascii="宋体" w:hAnsi="宋体" w:eastAsia="宋体"/>
          <w:bCs/>
          <w:color w:val="000000" w:themeColor="text1"/>
          <w:sz w:val="24"/>
          <w:szCs w:val="24"/>
          <w:lang w:bidi="en-US"/>
          <w14:textFill>
            <w14:solidFill>
              <w14:schemeClr w14:val="tx1"/>
            </w14:solidFill>
          </w14:textFill>
        </w:rPr>
        <w:t>应</w:t>
      </w:r>
      <w:r>
        <w:rPr>
          <w:rFonts w:ascii="宋体" w:hAnsi="宋体" w:eastAsia="宋体"/>
          <w:bCs/>
          <w:color w:val="000000" w:themeColor="text1"/>
          <w:sz w:val="24"/>
          <w:szCs w:val="24"/>
          <w:lang w:bidi="en-US"/>
          <w14:textFill>
            <w14:solidFill>
              <w14:schemeClr w14:val="tx1"/>
            </w14:solidFill>
          </w14:textFill>
        </w:rPr>
        <w:t>大于2mm。</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6</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道岔设备及预埋件防腐处理应符合现行行业标准《公路桥梁钢结构防腐涂装技术条件》JT/T 722的</w:t>
      </w:r>
      <w:r>
        <w:rPr>
          <w:rFonts w:hint="eastAsia" w:ascii="宋体" w:hAnsi="宋体" w:eastAsia="宋体"/>
          <w:bCs/>
          <w:color w:val="000000" w:themeColor="text1"/>
          <w:sz w:val="24"/>
          <w:szCs w:val="24"/>
          <w:lang w:bidi="en-US"/>
          <w14:textFill>
            <w14:solidFill>
              <w14:schemeClr w14:val="tx1"/>
            </w14:solidFill>
          </w14:textFill>
        </w:rPr>
        <w:t>有</w:t>
      </w:r>
      <w:r>
        <w:rPr>
          <w:rFonts w:ascii="宋体" w:hAnsi="宋体" w:eastAsia="宋体"/>
          <w:bCs/>
          <w:color w:val="000000" w:themeColor="text1"/>
          <w:sz w:val="24"/>
          <w:szCs w:val="24"/>
          <w:lang w:bidi="en-US"/>
          <w14:textFill>
            <w14:solidFill>
              <w14:schemeClr w14:val="tx1"/>
            </w14:solidFill>
          </w14:textFill>
        </w:rPr>
        <w:t>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7</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构件采用高强度螺栓连接时，应符合设计</w:t>
      </w:r>
      <w:r>
        <w:rPr>
          <w:rFonts w:hint="eastAsia" w:ascii="宋体" w:hAnsi="宋体" w:eastAsia="宋体"/>
          <w:bCs/>
          <w:color w:val="000000" w:themeColor="text1"/>
          <w:sz w:val="24"/>
          <w:szCs w:val="24"/>
          <w:lang w:bidi="en-US"/>
          <w14:textFill>
            <w14:solidFill>
              <w14:schemeClr w14:val="tx1"/>
            </w14:solidFill>
          </w14:textFill>
        </w:rPr>
        <w:t>文件</w:t>
      </w:r>
      <w:r>
        <w:rPr>
          <w:rFonts w:ascii="宋体" w:hAnsi="宋体" w:eastAsia="宋体"/>
          <w:bCs/>
          <w:color w:val="000000" w:themeColor="text1"/>
          <w:sz w:val="24"/>
          <w:szCs w:val="24"/>
          <w:lang w:bidi="en-US"/>
          <w14:textFill>
            <w14:solidFill>
              <w14:schemeClr w14:val="tx1"/>
            </w14:solidFill>
          </w14:textFill>
        </w:rPr>
        <w:t>及现行国家标准《钢结构用扭剪型高强度螺栓连接副》GB/T 3632的</w:t>
      </w:r>
      <w:r>
        <w:rPr>
          <w:rFonts w:hint="eastAsia" w:ascii="宋体" w:hAnsi="宋体" w:eastAsia="宋体"/>
          <w:bCs/>
          <w:color w:val="000000" w:themeColor="text1"/>
          <w:sz w:val="24"/>
          <w:szCs w:val="24"/>
          <w:lang w:bidi="en-US"/>
          <w14:textFill>
            <w14:solidFill>
              <w14:schemeClr w14:val="tx1"/>
            </w14:solidFill>
          </w14:textFill>
        </w:rPr>
        <w:t>有</w:t>
      </w:r>
      <w:r>
        <w:rPr>
          <w:rFonts w:ascii="宋体" w:hAnsi="宋体" w:eastAsia="宋体"/>
          <w:bCs/>
          <w:color w:val="000000" w:themeColor="text1"/>
          <w:sz w:val="24"/>
          <w:szCs w:val="24"/>
          <w:lang w:bidi="en-US"/>
          <w14:textFill>
            <w14:solidFill>
              <w14:schemeClr w14:val="tx1"/>
            </w14:solidFill>
          </w14:textFill>
        </w:rPr>
        <w:t>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8</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现场配焊处所用焊条、焊丝和焊剂应与被连接件的材料相适应。</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9</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现场配焊处焊接接头的形式与尺寸应符合现行国家标准《气焊、焊条电弧焊、气体保护焊和高能束焊的推荐坡口》GB/T 985.1和《埋弧焊的推荐坡口》GB/T 985.2的</w:t>
      </w:r>
      <w:r>
        <w:rPr>
          <w:rFonts w:hint="eastAsia" w:ascii="宋体" w:hAnsi="宋体" w:eastAsia="宋体"/>
          <w:bCs/>
          <w:color w:val="000000" w:themeColor="text1"/>
          <w:sz w:val="24"/>
          <w:szCs w:val="24"/>
          <w:lang w:bidi="en-US"/>
          <w14:textFill>
            <w14:solidFill>
              <w14:schemeClr w14:val="tx1"/>
            </w14:solidFill>
          </w14:textFill>
        </w:rPr>
        <w:t>有</w:t>
      </w:r>
      <w:r>
        <w:rPr>
          <w:rFonts w:ascii="宋体" w:hAnsi="宋体" w:eastAsia="宋体"/>
          <w:bCs/>
          <w:color w:val="000000" w:themeColor="text1"/>
          <w:sz w:val="24"/>
          <w:szCs w:val="24"/>
          <w:lang w:bidi="en-US"/>
          <w14:textFill>
            <w14:solidFill>
              <w14:schemeClr w14:val="tx1"/>
            </w14:solidFill>
          </w14:textFill>
        </w:rPr>
        <w:t>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10</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现场配焊处焊缝应进行外观检测，焊缝表面不应有裂纹、气孔、夹渣、弧坑裂纹、咬边等缺陷，检测标准应符合现行国家标准《钢结构工程施工质量验收规范》GB 50205的</w:t>
      </w:r>
      <w:r>
        <w:rPr>
          <w:rFonts w:hint="eastAsia" w:ascii="宋体" w:hAnsi="宋体" w:eastAsia="宋体"/>
          <w:bCs/>
          <w:color w:val="000000" w:themeColor="text1"/>
          <w:sz w:val="24"/>
          <w:szCs w:val="24"/>
          <w:lang w:bidi="en-US"/>
          <w14:textFill>
            <w14:solidFill>
              <w14:schemeClr w14:val="tx1"/>
            </w14:solidFill>
          </w14:textFill>
        </w:rPr>
        <w:t>有</w:t>
      </w:r>
      <w:r>
        <w:rPr>
          <w:rFonts w:ascii="宋体" w:hAnsi="宋体" w:eastAsia="宋体"/>
          <w:bCs/>
          <w:color w:val="000000" w:themeColor="text1"/>
          <w:sz w:val="24"/>
          <w:szCs w:val="24"/>
          <w:lang w:bidi="en-US"/>
          <w14:textFill>
            <w14:solidFill>
              <w14:schemeClr w14:val="tx1"/>
            </w14:solidFill>
          </w14:textFill>
        </w:rPr>
        <w:t>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Cs/>
          <w:color w:val="000000" w:themeColor="text1"/>
          <w:sz w:val="24"/>
          <w:szCs w:val="24"/>
          <w:lang w:bidi="en-US"/>
          <w14:textFill>
            <w14:solidFill>
              <w14:schemeClr w14:val="tx1"/>
            </w14:solidFill>
          </w14:textFill>
        </w:rPr>
        <w:t xml:space="preserve">  道</w:t>
      </w:r>
      <w:r>
        <w:rPr>
          <w:rFonts w:ascii="宋体" w:hAnsi="宋体" w:eastAsia="宋体"/>
          <w:bCs/>
          <w:color w:val="000000" w:themeColor="text1"/>
          <w:sz w:val="24"/>
          <w:szCs w:val="24"/>
          <w:lang w:bidi="en-US"/>
          <w14:textFill>
            <w14:solidFill>
              <w14:schemeClr w14:val="tx1"/>
            </w14:solidFill>
          </w14:textFill>
        </w:rPr>
        <w:t>岔设备安装完后应作单机调试以及车辆通行试验。</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试验和</w:t>
      </w:r>
      <w:r>
        <w:rPr>
          <w:rFonts w:ascii="仿宋" w:hAnsi="仿宋" w:eastAsia="仿宋"/>
          <w:b/>
          <w:bCs/>
          <w:color w:val="000000" w:themeColor="text1"/>
          <w:sz w:val="24"/>
          <w:szCs w:val="24"/>
          <w:lang w:bidi="en-US"/>
          <w14:textFill>
            <w14:solidFill>
              <w14:schemeClr w14:val="tx1"/>
            </w14:solidFill>
          </w14:textFill>
        </w:rPr>
        <w:t>调试</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12</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道岔设备调整试验应在道岔安装施工完成后进行，并应</w:t>
      </w:r>
      <w:r>
        <w:rPr>
          <w:rFonts w:hint="eastAsia" w:ascii="宋体" w:hAnsi="宋体" w:eastAsia="宋体"/>
          <w:bCs/>
          <w:color w:val="000000" w:themeColor="text1"/>
          <w:sz w:val="24"/>
          <w:szCs w:val="24"/>
          <w:lang w:bidi="en-US"/>
          <w14:textFill>
            <w14:solidFill>
              <w14:schemeClr w14:val="tx1"/>
            </w14:solidFill>
          </w14:textFill>
        </w:rPr>
        <w:t>符合</w:t>
      </w:r>
      <w:r>
        <w:rPr>
          <w:rFonts w:ascii="宋体" w:hAnsi="宋体" w:eastAsia="宋体"/>
          <w:bCs/>
          <w:color w:val="000000" w:themeColor="text1"/>
          <w:sz w:val="24"/>
          <w:szCs w:val="24"/>
          <w:lang w:bidi="en-US"/>
          <w14:textFill>
            <w14:solidFill>
              <w14:schemeClr w14:val="tx1"/>
            </w14:solidFill>
          </w14:textFill>
        </w:rPr>
        <w:t>下列</w:t>
      </w:r>
      <w:r>
        <w:rPr>
          <w:rFonts w:hint="eastAsia" w:ascii="宋体" w:hAnsi="宋体" w:eastAsia="宋体"/>
          <w:bCs/>
          <w:color w:val="000000" w:themeColor="text1"/>
          <w:sz w:val="24"/>
          <w:szCs w:val="24"/>
          <w:lang w:bidi="en-US"/>
          <w14:textFill>
            <w14:solidFill>
              <w14:schemeClr w14:val="tx1"/>
            </w14:solidFill>
          </w14:textFill>
        </w:rPr>
        <w:t>规定</w:t>
      </w:r>
      <w:r>
        <w:rPr>
          <w:rFonts w:ascii="宋体" w:hAnsi="宋体" w:eastAsia="宋体"/>
          <w:bCs/>
          <w:color w:val="000000" w:themeColor="text1"/>
          <w:sz w:val="24"/>
          <w:szCs w:val="24"/>
          <w:lang w:bidi="en-US"/>
          <w14:textFill>
            <w14:solidFill>
              <w14:schemeClr w14:val="tx1"/>
            </w14:solidFill>
          </w14:textFill>
        </w:rPr>
        <w:t>：</w:t>
      </w:r>
    </w:p>
    <w:p>
      <w:pPr>
        <w:pStyle w:val="39"/>
        <w:numPr>
          <w:ilvl w:val="0"/>
          <w:numId w:val="53"/>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道岔设备安装已按限界设计检查并完全合格。</w:t>
      </w:r>
    </w:p>
    <w:p>
      <w:pPr>
        <w:pStyle w:val="39"/>
        <w:numPr>
          <w:ilvl w:val="0"/>
          <w:numId w:val="53"/>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相邻轨道梁已安装就位。</w:t>
      </w:r>
    </w:p>
    <w:p>
      <w:pPr>
        <w:pStyle w:val="39"/>
        <w:numPr>
          <w:ilvl w:val="0"/>
          <w:numId w:val="53"/>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配电电源可正常供电，提供的电源电压符合技术文件</w:t>
      </w:r>
      <w:r>
        <w:rPr>
          <w:rFonts w:hint="eastAsia" w:ascii="宋体" w:hAnsi="宋体" w:eastAsia="宋体"/>
          <w:bCs/>
          <w:color w:val="000000" w:themeColor="text1"/>
          <w:sz w:val="24"/>
          <w:szCs w:val="24"/>
          <w:lang w:bidi="en-US"/>
          <w14:textFill>
            <w14:solidFill>
              <w14:schemeClr w14:val="tx1"/>
            </w14:solidFill>
          </w14:textFill>
        </w:rPr>
        <w:t>的</w:t>
      </w:r>
      <w:r>
        <w:rPr>
          <w:rFonts w:ascii="宋体" w:hAnsi="宋体" w:eastAsia="宋体"/>
          <w:bCs/>
          <w:color w:val="000000" w:themeColor="text1"/>
          <w:sz w:val="24"/>
          <w:szCs w:val="24"/>
          <w:lang w:bidi="en-US"/>
          <w14:textFill>
            <w14:solidFill>
              <w14:schemeClr w14:val="tx1"/>
            </w14:solidFill>
          </w14:textFill>
        </w:rPr>
        <w:t>规定。</w:t>
      </w:r>
    </w:p>
    <w:p>
      <w:pPr>
        <w:pStyle w:val="39"/>
        <w:numPr>
          <w:ilvl w:val="0"/>
          <w:numId w:val="53"/>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信号设施安装到位并能使用，与信号接口联线应按联锁要求完成。</w:t>
      </w:r>
    </w:p>
    <w:p>
      <w:pPr>
        <w:pStyle w:val="39"/>
        <w:numPr>
          <w:ilvl w:val="0"/>
          <w:numId w:val="53"/>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道岔设备润滑系统能正常工作。</w:t>
      </w:r>
    </w:p>
    <w:p>
      <w:pPr>
        <w:pStyle w:val="39"/>
        <w:numPr>
          <w:ilvl w:val="0"/>
          <w:numId w:val="53"/>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道岔平台或道岔桥内无影响调试进行的施工或障碍。</w:t>
      </w:r>
    </w:p>
    <w:p>
      <w:pPr>
        <w:pStyle w:val="39"/>
        <w:numPr>
          <w:ilvl w:val="0"/>
          <w:numId w:val="53"/>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道岔安装已经过安装质量检查合格，并有安全保证措施。</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13</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道岔调试应包括</w:t>
      </w:r>
      <w:r>
        <w:rPr>
          <w:rFonts w:hint="eastAsia" w:ascii="宋体" w:hAnsi="宋体" w:eastAsia="宋体"/>
          <w:bCs/>
          <w:color w:val="000000" w:themeColor="text1"/>
          <w:sz w:val="24"/>
          <w:szCs w:val="24"/>
          <w:lang w:bidi="en-US"/>
          <w14:textFill>
            <w14:solidFill>
              <w14:schemeClr w14:val="tx1"/>
            </w14:solidFill>
          </w14:textFill>
        </w:rPr>
        <w:t>下列</w:t>
      </w:r>
      <w:r>
        <w:rPr>
          <w:rFonts w:ascii="宋体" w:hAnsi="宋体" w:eastAsia="宋体"/>
          <w:bCs/>
          <w:color w:val="000000" w:themeColor="text1"/>
          <w:sz w:val="24"/>
          <w:szCs w:val="24"/>
          <w:lang w:bidi="en-US"/>
          <w14:textFill>
            <w14:solidFill>
              <w14:schemeClr w14:val="tx1"/>
            </w14:solidFill>
          </w14:textFill>
        </w:rPr>
        <w:t>内容：</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电源调试。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工作保护接地和防雷保护接地的电阻值测试。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锁闭装置的解锁、闭锁调试。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电机启动、运转、制动调试。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位置开关位置及动作调试。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道岔梁间和道岔两端与相邻轨道梁间接缝板接缝间隙调整。</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道岔控制装置通电调试。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道岔转辙调试，转辙时间调试。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在人工手动模式下，人工手动道岔运转调试。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在现场操作模式下，道岔运转调试。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在集中控制模式下，道岔运转调试。</w:t>
      </w:r>
    </w:p>
    <w:p>
      <w:pPr>
        <w:pStyle w:val="39"/>
        <w:numPr>
          <w:ilvl w:val="0"/>
          <w:numId w:val="54"/>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道岔设备的安装接口和专业接口调整试验。</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14</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道岔调试应符合下列规定：</w:t>
      </w:r>
    </w:p>
    <w:p>
      <w:pPr>
        <w:pStyle w:val="39"/>
        <w:numPr>
          <w:ilvl w:val="0"/>
          <w:numId w:val="55"/>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道岔安装应符合设计文件的规定。</w:t>
      </w:r>
    </w:p>
    <w:p>
      <w:pPr>
        <w:pStyle w:val="39"/>
        <w:numPr>
          <w:ilvl w:val="0"/>
          <w:numId w:val="55"/>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道岔从信号发出、解锁、转辙、锁定到信号回馈的全过程应运转正常，无杂音，无渗漏，精度应符合设计文件的规定。</w:t>
      </w:r>
    </w:p>
    <w:p>
      <w:pPr>
        <w:pStyle w:val="39"/>
        <w:numPr>
          <w:ilvl w:val="0"/>
          <w:numId w:val="55"/>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道岔安装调试应无故障连续转辙2000次以上，其允许偏差应符合设计文件的规定。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bookmarkStart w:id="82" w:name="_Toc54175923"/>
      <w:bookmarkStart w:id="83" w:name="_Toc18308388"/>
      <w:bookmarkStart w:id="84" w:name="_Toc15485963"/>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工程验收</w:t>
      </w:r>
      <w:bookmarkEnd w:id="82"/>
      <w:bookmarkEnd w:id="83"/>
      <w:bookmarkEnd w:id="84"/>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5</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混凝土平台安装道岔底板下的支撑脚应</w:t>
      </w:r>
      <w:r>
        <w:rPr>
          <w:rFonts w:hint="eastAsia" w:ascii="宋体" w:hAnsi="宋体" w:eastAsia="宋体"/>
          <w:bCs/>
          <w:color w:val="000000" w:themeColor="text1"/>
          <w:sz w:val="24"/>
          <w:szCs w:val="24"/>
          <w:lang w:bidi="en-US"/>
          <w14:textFill>
            <w14:solidFill>
              <w14:schemeClr w14:val="tx1"/>
            </w14:solidFill>
          </w14:textFill>
        </w:rPr>
        <w:t>符合下列规定</w:t>
      </w:r>
      <w:r>
        <w:rPr>
          <w:rFonts w:ascii="宋体" w:hAnsi="宋体" w:eastAsia="宋体"/>
          <w:bCs/>
          <w:color w:val="000000" w:themeColor="text1"/>
          <w:sz w:val="24"/>
          <w:szCs w:val="24"/>
          <w:lang w:bidi="en-US"/>
          <w14:textFill>
            <w14:solidFill>
              <w14:schemeClr w14:val="tx1"/>
            </w14:solidFill>
          </w14:textFill>
        </w:rPr>
        <w:t>：</w:t>
      </w:r>
    </w:p>
    <w:p>
      <w:pPr>
        <w:pStyle w:val="39"/>
        <w:numPr>
          <w:ilvl w:val="0"/>
          <w:numId w:val="56"/>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支撑脚与基础内的主钢筋宜用绑扎方法连接，连接点不应少于两处。</w:t>
      </w:r>
    </w:p>
    <w:p>
      <w:pPr>
        <w:pStyle w:val="39"/>
        <w:numPr>
          <w:ilvl w:val="0"/>
          <w:numId w:val="56"/>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支撑脚的位置应符合道岔安装设计要求，偏差宜控制在±20mm内。</w:t>
      </w:r>
    </w:p>
    <w:p>
      <w:pPr>
        <w:pStyle w:val="39"/>
        <w:numPr>
          <w:ilvl w:val="0"/>
          <w:numId w:val="56"/>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支撑脚底部与预留基坑的接触面应平整，宜用膨胀螺栓固定。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16</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混凝土平台底板及台车走行轨的安装应符合下列规定：</w:t>
      </w:r>
    </w:p>
    <w:p>
      <w:pPr>
        <w:pStyle w:val="39"/>
        <w:numPr>
          <w:ilvl w:val="0"/>
          <w:numId w:val="57"/>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同组道岔各底板的基准中心线与放线基准线的垂直偏差不应大于2mm。</w:t>
      </w:r>
    </w:p>
    <w:p>
      <w:pPr>
        <w:pStyle w:val="39"/>
        <w:numPr>
          <w:ilvl w:val="0"/>
          <w:numId w:val="57"/>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台车走行轨与道岔底板应固定牢固，走行轨的走行面应</w:t>
      </w:r>
      <w:r>
        <w:rPr>
          <w:rFonts w:hint="eastAsia" w:ascii="宋体" w:hAnsi="宋体" w:eastAsia="宋体"/>
          <w:bCs/>
          <w:color w:val="000000" w:themeColor="text1"/>
          <w:sz w:val="24"/>
          <w:szCs w:val="24"/>
          <w:lang w:bidi="en-US"/>
          <w14:textFill>
            <w14:solidFill>
              <w14:schemeClr w14:val="tx1"/>
            </w14:solidFill>
          </w14:textFill>
        </w:rPr>
        <w:t>满足</w:t>
      </w:r>
      <w:r>
        <w:rPr>
          <w:rFonts w:ascii="宋体" w:hAnsi="宋体" w:eastAsia="宋体"/>
          <w:bCs/>
          <w:color w:val="000000" w:themeColor="text1"/>
          <w:sz w:val="24"/>
          <w:szCs w:val="24"/>
          <w:lang w:bidi="en-US"/>
          <w14:textFill>
            <w14:solidFill>
              <w14:schemeClr w14:val="tx1"/>
            </w14:solidFill>
          </w14:textFill>
        </w:rPr>
        <w:t>台车走行要求，水平允许偏差应为±1mm。</w:t>
      </w:r>
    </w:p>
    <w:p>
      <w:pPr>
        <w:pStyle w:val="39"/>
        <w:numPr>
          <w:ilvl w:val="0"/>
          <w:numId w:val="57"/>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道岔底板上应预留混凝土浇筑时的振捣孔，振捣孔设置不应影响底板强度。</w:t>
      </w:r>
    </w:p>
    <w:p>
      <w:pPr>
        <w:pStyle w:val="39"/>
        <w:numPr>
          <w:ilvl w:val="0"/>
          <w:numId w:val="57"/>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同组道岔的两相邻台车走行轨的轨道高低偏差不应大于2mm。</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17</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道岔就位放线和找正</w:t>
      </w:r>
      <w:r>
        <w:rPr>
          <w:rFonts w:hint="eastAsia" w:ascii="宋体" w:hAnsi="宋体" w:eastAsia="宋体"/>
          <w:bCs/>
          <w:color w:val="000000" w:themeColor="text1"/>
          <w:sz w:val="24"/>
          <w:szCs w:val="24"/>
          <w:lang w:bidi="en-US"/>
          <w14:textFill>
            <w14:solidFill>
              <w14:schemeClr w14:val="tx1"/>
            </w14:solidFill>
          </w14:textFill>
        </w:rPr>
        <w:t>、</w:t>
      </w:r>
      <w:r>
        <w:rPr>
          <w:rFonts w:ascii="宋体" w:hAnsi="宋体" w:eastAsia="宋体"/>
          <w:bCs/>
          <w:color w:val="000000" w:themeColor="text1"/>
          <w:sz w:val="24"/>
          <w:szCs w:val="24"/>
          <w:lang w:bidi="en-US"/>
          <w14:textFill>
            <w14:solidFill>
              <w14:schemeClr w14:val="tx1"/>
            </w14:solidFill>
          </w14:textFill>
        </w:rPr>
        <w:t>调平应符合下列规定</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8"/>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道岔安装前应按施工设计图和测量专业移交的线路基准点作为安装测量基准，确定道岔安装基准线</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8"/>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道岔安装基准线与道岔平台实际轴线的纵向和横向距离允许偏差应为±3mm。</w:t>
      </w:r>
    </w:p>
    <w:p>
      <w:pPr>
        <w:pStyle w:val="39"/>
        <w:numPr>
          <w:ilvl w:val="0"/>
          <w:numId w:val="58"/>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应按照道岔安装设计图确定道岔岔前、岔后、里程坐标点及道岔走行面高程，测量偏差应在设计规定范围内</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8"/>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w:t>
      </w:r>
      <w:r>
        <w:rPr>
          <w:rFonts w:hint="eastAsia" w:ascii="宋体" w:hAnsi="宋体" w:eastAsia="宋体"/>
          <w:bCs/>
          <w:color w:val="000000" w:themeColor="text1"/>
          <w:sz w:val="24"/>
          <w:szCs w:val="24"/>
          <w:lang w:bidi="en-US"/>
          <w14:textFill>
            <w14:solidFill>
              <w14:schemeClr w14:val="tx1"/>
            </w14:solidFill>
          </w14:textFill>
        </w:rPr>
        <w:t>平台</w:t>
      </w:r>
      <w:r>
        <w:rPr>
          <w:rFonts w:ascii="宋体" w:hAnsi="宋体" w:eastAsia="宋体"/>
          <w:bCs/>
          <w:color w:val="000000" w:themeColor="text1"/>
          <w:sz w:val="24"/>
          <w:szCs w:val="24"/>
          <w:lang w:bidi="en-US"/>
          <w14:textFill>
            <w14:solidFill>
              <w14:schemeClr w14:val="tx1"/>
            </w14:solidFill>
          </w14:textFill>
        </w:rPr>
        <w:t>的基准线与道岔底板的安装基准线应为同一基准线，确定后应设永久性中心标板或基准点永久性标记</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8"/>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道岔设备定位基准确定后，设备的找正、调平应在确定的测量位置上进行检测，复检时不应改变原来测量的位置</w:t>
      </w:r>
      <w:r>
        <w:rPr>
          <w:rFonts w:hint="eastAsia" w:ascii="宋体" w:hAnsi="宋体" w:eastAsia="宋体"/>
          <w:bCs/>
          <w:color w:val="000000" w:themeColor="text1"/>
          <w:sz w:val="24"/>
          <w:szCs w:val="24"/>
          <w:lang w:bidi="en-US"/>
          <w14:textFill>
            <w14:solidFill>
              <w14:schemeClr w14:val="tx1"/>
            </w14:solidFill>
          </w14:textFill>
        </w:rPr>
        <w:t>。</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18</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机械装置安装的允许偏差应符合表</w:t>
      </w:r>
      <w:r>
        <w:rPr>
          <w:rFonts w:hint="eastAsia" w:ascii="宋体" w:hAnsi="宋体" w:eastAsia="宋体"/>
          <w:bCs/>
          <w:color w:val="000000" w:themeColor="text1"/>
          <w:sz w:val="24"/>
          <w:szCs w:val="24"/>
          <w:lang w:bidi="en-US"/>
          <w14:textFill>
            <w14:solidFill>
              <w14:schemeClr w14:val="tx1"/>
            </w14:solidFill>
          </w14:textFill>
        </w:rPr>
        <w:t>5</w:t>
      </w:r>
      <w:r>
        <w:rPr>
          <w:rFonts w:ascii="宋体" w:hAnsi="宋体" w:eastAsia="宋体"/>
          <w:bCs/>
          <w:color w:val="000000" w:themeColor="text1"/>
          <w:sz w:val="24"/>
          <w:szCs w:val="24"/>
          <w:lang w:bidi="en-US"/>
          <w14:textFill>
            <w14:solidFill>
              <w14:schemeClr w14:val="tx1"/>
            </w14:solidFill>
          </w14:textFill>
        </w:rPr>
        <w:t>.4.18的规定。</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 xml:space="preserve">  道岔机械装置安装检测及允许偏差</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944"/>
        <w:gridCol w:w="2459"/>
        <w:gridCol w:w="245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327" w:type="pct"/>
            <w:gridSpan w:val="2"/>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项目</w:t>
            </w:r>
          </w:p>
        </w:tc>
        <w:tc>
          <w:tcPr>
            <w:tcW w:w="1443"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检查位置及内容</w:t>
            </w:r>
          </w:p>
        </w:tc>
        <w:tc>
          <w:tcPr>
            <w:tcW w:w="1443"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检测方法</w:t>
            </w:r>
          </w:p>
        </w:tc>
        <w:tc>
          <w:tcPr>
            <w:tcW w:w="787"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327" w:type="pct"/>
            <w:gridSpan w:val="2"/>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道岔梁全长</w:t>
            </w:r>
          </w:p>
        </w:tc>
        <w:tc>
          <w:tcPr>
            <w:tcW w:w="1443"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直线状态</w:t>
            </w:r>
          </w:p>
        </w:tc>
        <w:tc>
          <w:tcPr>
            <w:tcW w:w="1443"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钢卷尺测量</w:t>
            </w:r>
          </w:p>
        </w:tc>
        <w:tc>
          <w:tcPr>
            <w:tcW w:w="787"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pct"/>
            <w:vMerge w:val="restar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高低偏差</w:t>
            </w:r>
          </w:p>
        </w:tc>
        <w:tc>
          <w:tcPr>
            <w:tcW w:w="554"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整体</w:t>
            </w:r>
          </w:p>
        </w:tc>
        <w:tc>
          <w:tcPr>
            <w:tcW w:w="1443" w:type="pct"/>
            <w:vAlign w:val="center"/>
          </w:tcPr>
          <w:p>
            <w:pPr>
              <w:widowControl/>
              <w:jc w:val="center"/>
              <w:rPr>
                <w:rFonts w:ascii="宋体" w:hAnsi="宋体" w:eastAsia="宋体" w:cs="Times New Roman"/>
                <w:color w:val="000000" w:themeColor="text1"/>
                <w:kern w:val="0"/>
                <w:szCs w:val="21"/>
                <w:lang w:bidi="en-US"/>
                <w14:textFill>
                  <w14:solidFill>
                    <w14:schemeClr w14:val="tx1"/>
                  </w14:solidFill>
                </w14:textFill>
              </w:rPr>
            </w:pPr>
            <w:r>
              <w:rPr>
                <w:rFonts w:ascii="宋体" w:hAnsi="宋体" w:eastAsia="宋体" w:cs="Times New Roman"/>
                <w:color w:val="000000" w:themeColor="text1"/>
                <w:kern w:val="0"/>
                <w:szCs w:val="21"/>
                <w:lang w:bidi="en-US"/>
                <w14:textFill>
                  <w14:solidFill>
                    <w14:schemeClr w14:val="tx1"/>
                  </w14:solidFill>
                </w14:textFill>
              </w:rPr>
              <w:t>在梁的走行面纵向中心线上</w:t>
            </w:r>
          </w:p>
        </w:tc>
        <w:tc>
          <w:tcPr>
            <w:tcW w:w="1443"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用细白线、直角尺</w:t>
            </w:r>
          </w:p>
        </w:tc>
        <w:tc>
          <w:tcPr>
            <w:tcW w:w="787"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3mm/4m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pct"/>
            <w:vMerge w:val="continue"/>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p>
        </w:tc>
        <w:tc>
          <w:tcPr>
            <w:tcW w:w="554"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局部</w:t>
            </w:r>
          </w:p>
        </w:tc>
        <w:tc>
          <w:tcPr>
            <w:tcW w:w="1443" w:type="pct"/>
            <w:vAlign w:val="center"/>
          </w:tcPr>
          <w:p>
            <w:pPr>
              <w:widowControl/>
              <w:jc w:val="center"/>
              <w:rPr>
                <w:rFonts w:ascii="宋体" w:hAnsi="宋体" w:eastAsia="宋体" w:cs="Times New Roman"/>
                <w:color w:val="000000" w:themeColor="text1"/>
                <w:kern w:val="0"/>
                <w:szCs w:val="21"/>
                <w:lang w:bidi="en-US"/>
                <w14:textFill>
                  <w14:solidFill>
                    <w14:schemeClr w14:val="tx1"/>
                  </w14:solidFill>
                </w14:textFill>
              </w:rPr>
            </w:pPr>
            <w:r>
              <w:rPr>
                <w:rFonts w:ascii="宋体" w:hAnsi="宋体" w:eastAsia="宋体" w:cs="Times New Roman"/>
                <w:color w:val="000000" w:themeColor="text1"/>
                <w:kern w:val="0"/>
                <w:szCs w:val="21"/>
                <w:lang w:bidi="en-US"/>
                <w14:textFill>
                  <w14:solidFill>
                    <w14:schemeClr w14:val="tx1"/>
                  </w14:solidFill>
                </w14:textFill>
              </w:rPr>
              <w:t>在梁的走行面纵向中线上，测定梁接口部（2+2m 处的尺寸偏差</w:t>
            </w:r>
          </w:p>
        </w:tc>
        <w:tc>
          <w:tcPr>
            <w:tcW w:w="1443"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用钢尺、水平仪测量</w:t>
            </w:r>
          </w:p>
        </w:tc>
        <w:tc>
          <w:tcPr>
            <w:tcW w:w="787"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773" w:type="pct"/>
            <w:vMerge w:val="restar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直线度</w:t>
            </w:r>
          </w:p>
        </w:tc>
        <w:tc>
          <w:tcPr>
            <w:tcW w:w="554"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整体</w:t>
            </w:r>
          </w:p>
        </w:tc>
        <w:tc>
          <w:tcPr>
            <w:tcW w:w="1443" w:type="pct"/>
            <w:vMerge w:val="restart"/>
            <w:vAlign w:val="center"/>
          </w:tcPr>
          <w:p>
            <w:pPr>
              <w:widowControl/>
              <w:jc w:val="center"/>
              <w:rPr>
                <w:rFonts w:ascii="宋体" w:hAnsi="宋体" w:eastAsia="宋体" w:cs="Times New Roman"/>
                <w:color w:val="000000" w:themeColor="text1"/>
                <w:kern w:val="0"/>
                <w:szCs w:val="21"/>
                <w:lang w:bidi="en-US"/>
                <w14:textFill>
                  <w14:solidFill>
                    <w14:schemeClr w14:val="tx1"/>
                  </w14:solidFill>
                </w14:textFill>
              </w:rPr>
            </w:pPr>
            <w:r>
              <w:rPr>
                <w:rFonts w:ascii="宋体" w:hAnsi="宋体" w:eastAsia="宋体" w:cs="Times New Roman"/>
                <w:color w:val="000000" w:themeColor="text1"/>
                <w:kern w:val="0"/>
                <w:szCs w:val="21"/>
                <w:lang w:bidi="en-US"/>
                <w14:textFill>
                  <w14:solidFill>
                    <w14:schemeClr w14:val="tx1"/>
                  </w14:solidFill>
                </w14:textFill>
              </w:rPr>
              <w:t>在梁的导向面及走行面中心点处测量线向偏差</w:t>
            </w:r>
          </w:p>
        </w:tc>
        <w:tc>
          <w:tcPr>
            <w:tcW w:w="1443" w:type="pct"/>
            <w:vMerge w:val="restart"/>
            <w:vAlign w:val="center"/>
          </w:tcPr>
          <w:p>
            <w:pPr>
              <w:widowControl/>
              <w:jc w:val="center"/>
              <w:rPr>
                <w:rFonts w:ascii="宋体" w:hAnsi="宋体" w:eastAsia="宋体" w:cs="Times New Roman"/>
                <w:color w:val="000000" w:themeColor="text1"/>
                <w:kern w:val="0"/>
                <w:szCs w:val="21"/>
                <w:lang w:bidi="en-US"/>
                <w14:textFill>
                  <w14:solidFill>
                    <w14:schemeClr w14:val="tx1"/>
                  </w14:solidFill>
                </w14:textFill>
              </w:rPr>
            </w:pPr>
            <w:r>
              <w:rPr>
                <w:rFonts w:ascii="宋体" w:hAnsi="宋体" w:eastAsia="宋体" w:cs="Times New Roman"/>
                <w:color w:val="000000" w:themeColor="text1"/>
                <w:kern w:val="0"/>
                <w:szCs w:val="21"/>
                <w:lang w:bidi="en-US"/>
                <w14:textFill>
                  <w14:solidFill>
                    <w14:schemeClr w14:val="tx1"/>
                  </w14:solidFill>
                </w14:textFill>
              </w:rPr>
              <w:t>走行面用水平仪测，导向面用细白线、直角尺测量</w:t>
            </w:r>
          </w:p>
        </w:tc>
        <w:tc>
          <w:tcPr>
            <w:tcW w:w="787"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3mm/4m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pct"/>
            <w:vMerge w:val="continue"/>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p>
        </w:tc>
        <w:tc>
          <w:tcPr>
            <w:tcW w:w="554"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局部</w:t>
            </w:r>
          </w:p>
        </w:tc>
        <w:tc>
          <w:tcPr>
            <w:tcW w:w="1443" w:type="pct"/>
            <w:vMerge w:val="continue"/>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p>
        </w:tc>
        <w:tc>
          <w:tcPr>
            <w:tcW w:w="1443" w:type="pct"/>
            <w:vMerge w:val="continue"/>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p>
        </w:tc>
        <w:tc>
          <w:tcPr>
            <w:tcW w:w="787" w:type="pct"/>
            <w:vAlign w:val="center"/>
          </w:tcPr>
          <w:p>
            <w:pPr>
              <w:widowControl/>
              <w:jc w:val="center"/>
              <w:rPr>
                <w:rFonts w:ascii="宋体" w:hAnsi="宋体" w:eastAsia="宋体" w:cs="Times New Roman"/>
                <w:color w:val="000000" w:themeColor="text1"/>
                <w:kern w:val="0"/>
                <w:szCs w:val="21"/>
                <w:lang w:eastAsia="en-US" w:bidi="en-US"/>
                <w14:textFill>
                  <w14:solidFill>
                    <w14:schemeClr w14:val="tx1"/>
                  </w14:solidFill>
                </w14:textFill>
              </w:rPr>
            </w:pPr>
            <w:r>
              <w:rPr>
                <w:rFonts w:ascii="宋体" w:hAnsi="宋体" w:eastAsia="宋体" w:cs="Times New Roman"/>
                <w:color w:val="000000" w:themeColor="text1"/>
                <w:kern w:val="0"/>
                <w:szCs w:val="21"/>
                <w:lang w:eastAsia="en-US" w:bidi="en-US"/>
                <w14:textFill>
                  <w14:solidFill>
                    <w14:schemeClr w14:val="tx1"/>
                  </w14:solidFill>
                </w14:textFill>
              </w:rPr>
              <w:t>±2mm</w:t>
            </w:r>
          </w:p>
        </w:tc>
      </w:tr>
    </w:tbl>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19</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锁定装置安装应符合</w:t>
      </w:r>
      <w:r>
        <w:rPr>
          <w:rFonts w:hint="eastAsia" w:ascii="宋体" w:hAnsi="宋体" w:eastAsia="宋体"/>
          <w:bCs/>
          <w:color w:val="000000" w:themeColor="text1"/>
          <w:sz w:val="24"/>
          <w:szCs w:val="24"/>
          <w:lang w:bidi="en-US"/>
          <w14:textFill>
            <w14:solidFill>
              <w14:schemeClr w14:val="tx1"/>
            </w14:solidFill>
          </w14:textFill>
        </w:rPr>
        <w:t>下列</w:t>
      </w:r>
      <w:r>
        <w:rPr>
          <w:rFonts w:ascii="宋体" w:hAnsi="宋体" w:eastAsia="宋体"/>
          <w:bCs/>
          <w:color w:val="000000" w:themeColor="text1"/>
          <w:sz w:val="24"/>
          <w:szCs w:val="24"/>
          <w:lang w:bidi="en-US"/>
          <w14:textFill>
            <w14:solidFill>
              <w14:schemeClr w14:val="tx1"/>
            </w14:solidFill>
          </w14:textFill>
        </w:rPr>
        <w:t>规定</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9"/>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电机在启动或制动时转子应无轴向窜动，制动器应有手动释放装置</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9"/>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锁定</w:t>
      </w:r>
      <w:r>
        <w:rPr>
          <w:rFonts w:ascii="宋体" w:hAnsi="宋体" w:eastAsia="宋体"/>
          <w:bCs/>
          <w:color w:val="000000" w:themeColor="text1"/>
          <w:sz w:val="24"/>
          <w:szCs w:val="24"/>
          <w:lang w:bidi="en-US"/>
          <w14:textFill>
            <w14:solidFill>
              <w14:schemeClr w14:val="tx1"/>
            </w14:solidFill>
          </w14:textFill>
        </w:rPr>
        <w:t>推杆与锁定槽镶块左右总间隙不应大于2mm</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9"/>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将电机制动器释放后，运动推杆系统应转动灵活，推杆应进出自如</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9"/>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锁定装置行程开关应与相应的机械结构配合调整，动作应正确，不</w:t>
      </w:r>
      <w:r>
        <w:rPr>
          <w:rFonts w:hint="eastAsia" w:ascii="宋体" w:hAnsi="宋体" w:eastAsia="宋体"/>
          <w:bCs/>
          <w:color w:val="000000" w:themeColor="text1"/>
          <w:sz w:val="24"/>
          <w:szCs w:val="24"/>
          <w:lang w:bidi="en-US"/>
          <w14:textFill>
            <w14:solidFill>
              <w14:schemeClr w14:val="tx1"/>
            </w14:solidFill>
          </w14:textFill>
        </w:rPr>
        <w:t>得</w:t>
      </w:r>
      <w:r>
        <w:rPr>
          <w:rFonts w:ascii="宋体" w:hAnsi="宋体" w:eastAsia="宋体"/>
          <w:bCs/>
          <w:color w:val="000000" w:themeColor="text1"/>
          <w:sz w:val="24"/>
          <w:szCs w:val="24"/>
          <w:lang w:bidi="en-US"/>
          <w14:textFill>
            <w14:solidFill>
              <w14:schemeClr w14:val="tx1"/>
            </w14:solidFill>
          </w14:textFill>
        </w:rPr>
        <w:t>阻碍其他部件运动</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59"/>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锁定装置的锁定槽安装后应确保道岔转辙量达到设计要求，道岔线型应符合设计的线型图要求</w:t>
      </w:r>
      <w:r>
        <w:rPr>
          <w:rFonts w:hint="eastAsia" w:ascii="宋体" w:hAnsi="宋体" w:eastAsia="宋体"/>
          <w:bCs/>
          <w:color w:val="000000" w:themeColor="text1"/>
          <w:sz w:val="24"/>
          <w:szCs w:val="24"/>
          <w:lang w:bidi="en-US"/>
          <w14:textFill>
            <w14:solidFill>
              <w14:schemeClr w14:val="tx1"/>
            </w14:solidFill>
          </w14:textFill>
        </w:rPr>
        <w:t>。</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5.4</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20</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工程竣工验收应提供下列资料</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道岔设备产品合格证、使用说明书、原材料、外购设备合格证及说明书、试验证明</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图纸会审记录、变更设计或洽商记录</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测试与调试记录</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隐蔽工程验收记录</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质量评定记录</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系统联调试验及试运行试验报告</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竣工工程清单</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设备供货商随机文件资料</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设备备品备件清单</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设备缺陷处理记录</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专项试验报告</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竣工图册</w:t>
      </w:r>
      <w:r>
        <w:rPr>
          <w:rFonts w:hint="eastAsia" w:ascii="宋体" w:hAnsi="宋体" w:eastAsia="宋体"/>
          <w:bCs/>
          <w:color w:val="000000" w:themeColor="text1"/>
          <w:sz w:val="24"/>
          <w:szCs w:val="24"/>
          <w:lang w:bidi="en-US"/>
          <w14:textFill>
            <w14:solidFill>
              <w14:schemeClr w14:val="tx1"/>
            </w14:solidFill>
          </w14:textFill>
        </w:rPr>
        <w:t>。</w:t>
      </w:r>
    </w:p>
    <w:p>
      <w:pPr>
        <w:pStyle w:val="39"/>
        <w:numPr>
          <w:ilvl w:val="0"/>
          <w:numId w:val="60"/>
        </w:numPr>
        <w:spacing w:line="360" w:lineRule="auto"/>
        <w:ind w:left="0" w:firstLine="420" w:firstLineChars="0"/>
        <w:rPr>
          <w:rFonts w:ascii="宋体" w:hAnsi="宋体" w:eastAsia="宋体"/>
          <w:bCs/>
          <w:color w:val="000000" w:themeColor="text1"/>
          <w:sz w:val="24"/>
          <w:szCs w:val="24"/>
          <w:lang w:bidi="en-US"/>
          <w14:textFill>
            <w14:solidFill>
              <w14:schemeClr w14:val="tx1"/>
            </w14:solidFill>
          </w14:textFill>
        </w:rPr>
      </w:pPr>
      <w:r>
        <w:rPr>
          <w:rFonts w:ascii="宋体" w:hAnsi="宋体" w:eastAsia="宋体"/>
          <w:bCs/>
          <w:color w:val="000000" w:themeColor="text1"/>
          <w:sz w:val="24"/>
          <w:szCs w:val="24"/>
          <w:lang w:bidi="en-US"/>
          <w14:textFill>
            <w14:solidFill>
              <w14:schemeClr w14:val="tx1"/>
            </w14:solidFill>
          </w14:textFill>
        </w:rPr>
        <w:t>工程声像资料</w:t>
      </w:r>
      <w:r>
        <w:rPr>
          <w:rFonts w:hint="eastAsia" w:ascii="宋体" w:hAnsi="宋体" w:eastAsia="宋体"/>
          <w:bCs/>
          <w:color w:val="000000" w:themeColor="text1"/>
          <w:sz w:val="24"/>
          <w:szCs w:val="24"/>
          <w:lang w:bidi="en-US"/>
          <w14:textFill>
            <w14:solidFill>
              <w14:schemeClr w14:val="tx1"/>
            </w14:solidFill>
          </w14:textFill>
        </w:rPr>
        <w:t>。</w:t>
      </w:r>
    </w:p>
    <w:p>
      <w:pPr>
        <w:pStyle w:val="3"/>
        <w:spacing w:before="156" w:beforeLines="50"/>
        <w:rPr>
          <w:color w:val="000000" w:themeColor="text1"/>
          <w14:textFill>
            <w14:solidFill>
              <w14:schemeClr w14:val="tx1"/>
            </w14:solidFill>
          </w14:textFill>
        </w:rPr>
      </w:pPr>
      <w:bookmarkStart w:id="85" w:name="_Toc57705864"/>
      <w:r>
        <w:rPr>
          <w:rFonts w:hint="eastAsia"/>
          <w:color w:val="000000" w:themeColor="text1"/>
          <w14:textFill>
            <w14:solidFill>
              <w14:schemeClr w14:val="tx1"/>
            </w14:solidFill>
          </w14:textFill>
        </w:rPr>
        <w:t>5.5  设备工程</w:t>
      </w:r>
      <w:bookmarkEnd w:id="85"/>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信号系统工程施工及验收应符合现行国家标准《城市轨道交通信号工程施工质量验收规范》GB 50578的有关规定。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通信系统工程施工及验收应符合现行国家标准《城市轨道交通通信工程质量验收规范》GB 50382的有关规定。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 xml:space="preserve">供电系统变电所电气设备施工及验收应符合现行国家标准《电气装置安装工程 </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 xml:space="preserve">高压电器施工及验收规范》GB 50147、《电气装置安装工程 </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 xml:space="preserve">低压电器施工及验收规范》GB 50254、《电气装置安装工程 </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 xml:space="preserve">电力变流设备施工及验收规范》GB 50255、《电气装置安装工程 </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 xml:space="preserve">母线装置施工及验收规范》GB 50149、《电气装置安装工程 </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 xml:space="preserve">盘、柜及二次回路施工及验收规范》GB 50171和《电气装置安装工程 </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蓄电池施工及验收规范》GB 50172的有关规定。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供电系统电缆线路施工及验收应符合现行国家标准《电气装置安装工程  电缆线路施工及验收规范》GB 50168的有关规定。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供电系统授流装置施工及验收应符合现行行业标准《铁路电力牵引供电工程施工质量验收标准》TB 10421的有关规定。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6</w:t>
      </w:r>
      <w:r>
        <w:rPr>
          <w:rFonts w:hint="eastAsia" w:ascii="宋体" w:hAnsi="宋体" w:eastAsia="宋体"/>
          <w:color w:val="000000" w:themeColor="text1"/>
          <w:sz w:val="24"/>
          <w:szCs w:val="24"/>
          <w:lang w:bidi="en-US"/>
          <w14:textFill>
            <w14:solidFill>
              <w14:schemeClr w14:val="tx1"/>
            </w14:solidFill>
          </w14:textFill>
        </w:rPr>
        <w:t xml:space="preserve">  供电系统配电和照明工程施工及验收应符合现行国家标准《电气装置安装工程 </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1kV及以下配线工程施工及验收规范》GB 50258、《电气装置安装工程  电气照明装置施工及验收规范》GB 50259和《建筑电气工程施工质量验收规范》GB 50303的有关规定。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供电系统接地装置施工及验收应符合现行国家标准《电气装置安装工程  接地装置施工及验收规范》GB 50169的有关规定，还应满足通信系统和信号系统的接地要求。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供电系统电气设备交接试验应符合现行国家标准《电气装置安装工程 电气设备交接试验标准》GB 50150的有关规定。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自动售检票系统工程施工及验收应符合现行国家标准《城市轨道交通自动售检票系统工程质量验收标准》GB/T 50381的有关规定。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综合监控系统工程施工及验收应符合现行国家标准《城市轨道交通综合监控系统工程技术标准》GB/T 50636的有关规定。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11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火灾自动报警系统工程施工及验收应符合现行国家标准《火灾自动报警系统施工及验收规范》GB 50166的有关规定。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5.5.1</w:t>
      </w:r>
      <w:r>
        <w:rPr>
          <w:rFonts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通风与空调工程施工及验收应符合现行国家标准《通风与空调工程施工质量验收规范》GB 50243的有关规定。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13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给水排水工程施工及验收应符合现行国家标准《建筑给水排水及采暖工程施工质量验收规范》GB 50242的有关规定。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 xml:space="preserve"> 站台门施工及验收应符合现行行业标准《城市轨道交通站台屏蔽门系统技术规范》CJJ 183的有关规定。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电梯和扶梯工程施工及验收应符合现行国家标准《电梯工程施工质量验收规范》GB 50310、《电梯制造与安装安全规范》GB 7588和《自动扶梯和自动人行道的制造与安装安全规范》GB 16899的有关规定。</w:t>
      </w:r>
    </w:p>
    <w:p>
      <w:pPr>
        <w:spacing w:line="360" w:lineRule="auto"/>
        <w:rPr>
          <w:color w:val="000000" w:themeColor="text1"/>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5.5.1</w:t>
      </w:r>
      <w:r>
        <w:rPr>
          <w:rFonts w:ascii="宋体" w:hAnsi="宋体" w:eastAsia="宋体"/>
          <w:b/>
          <w:bCs/>
          <w:color w:val="000000" w:themeColor="text1"/>
          <w:sz w:val="24"/>
          <w:szCs w:val="24"/>
          <w:lang w:bidi="en-US"/>
          <w14:textFill>
            <w14:solidFill>
              <w14:schemeClr w14:val="tx1"/>
            </w14:solidFill>
          </w14:textFill>
        </w:rPr>
        <w:t>6</w:t>
      </w:r>
      <w:r>
        <w:rPr>
          <w:rFonts w:hint="eastAsia" w:ascii="宋体" w:hAnsi="宋体" w:eastAsia="宋体"/>
          <w:color w:val="000000" w:themeColor="text1"/>
          <w:sz w:val="24"/>
          <w:szCs w:val="24"/>
          <w:lang w:bidi="en-US"/>
          <w14:textFill>
            <w14:solidFill>
              <w14:schemeClr w14:val="tx1"/>
            </w14:solidFill>
          </w14:textFill>
        </w:rPr>
        <w:t xml:space="preserve">  综合车场工艺设备安装工程施工及验收应符合现行国家标准《机械设备安装工程施工及验收通用规范》GB 50231和国家标准《地下铁道工程施工质量验收标准》GB 50299—2018第28.3节的有关规定。</w:t>
      </w:r>
    </w:p>
    <w:p>
      <w:pPr>
        <w:pStyle w:val="3"/>
        <w:spacing w:before="156" w:beforeLines="50"/>
        <w:rPr>
          <w:color w:val="000000" w:themeColor="text1"/>
          <w14:textFill>
            <w14:solidFill>
              <w14:schemeClr w14:val="tx1"/>
            </w14:solidFill>
          </w14:textFill>
        </w:rPr>
      </w:pPr>
      <w:bookmarkStart w:id="86" w:name="_Toc57705865"/>
      <w:r>
        <w:rPr>
          <w:rFonts w:hint="eastAsia"/>
          <w:color w:val="000000" w:themeColor="text1"/>
          <w14:textFill>
            <w14:solidFill>
              <w14:schemeClr w14:val="tx1"/>
            </w14:solidFill>
          </w14:textFill>
        </w:rPr>
        <w:t>5.6  综合车场</w:t>
      </w:r>
      <w:bookmarkEnd w:id="86"/>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5.6.1</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基础施工应符合现行国家标准《建筑地基基础工程施工质量验收规范》GB 50202的有关规定，柱基础还应符合现行行业标准《建筑桩基技术规范》JGJ 94的有关规定。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5.6.2</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钢筋混凝土结构施工及验收应符合现行国家标准《钢筋混凝土结构工程施工规范》GB 50666的有关规定。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5.6.3</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钢结构工程的施工及验收应符合现行国家标准《钢结构工程施工质量验收规范》GB 50205的有关规定。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5.6.4</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砌体施工及验收应符合现行国家标准《砌体结构工程施工质量验收规范》GB 50203的有关规定。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5</w:t>
      </w:r>
      <w:r>
        <w:rPr>
          <w:rFonts w:hint="eastAsia" w:ascii="宋体" w:hAnsi="宋体" w:eastAsia="宋体"/>
          <w:bCs/>
          <w:color w:val="000000" w:themeColor="text1"/>
          <w:sz w:val="24"/>
          <w:szCs w:val="24"/>
          <w:lang w:bidi="en-US"/>
          <w14:textFill>
            <w14:solidFill>
              <w14:schemeClr w14:val="tx1"/>
            </w14:solidFill>
          </w14:textFill>
        </w:rPr>
        <w:t xml:space="preserve">  设备</w:t>
      </w:r>
      <w:r>
        <w:rPr>
          <w:rFonts w:ascii="宋体" w:hAnsi="宋体" w:eastAsia="宋体"/>
          <w:bCs/>
          <w:color w:val="000000" w:themeColor="text1"/>
          <w:sz w:val="24"/>
          <w:szCs w:val="24"/>
          <w:lang w:bidi="en-US"/>
          <w14:textFill>
            <w14:solidFill>
              <w14:schemeClr w14:val="tx1"/>
            </w14:solidFill>
          </w14:textFill>
        </w:rPr>
        <w:t>基础的</w:t>
      </w:r>
      <w:r>
        <w:rPr>
          <w:rFonts w:hint="eastAsia" w:ascii="宋体" w:hAnsi="宋体" w:eastAsia="宋体"/>
          <w:bCs/>
          <w:color w:val="000000" w:themeColor="text1"/>
          <w:sz w:val="24"/>
          <w:szCs w:val="24"/>
          <w:lang w:bidi="en-US"/>
          <w14:textFill>
            <w14:solidFill>
              <w14:schemeClr w14:val="tx1"/>
            </w14:solidFill>
          </w14:textFill>
        </w:rPr>
        <w:t>施工</w:t>
      </w:r>
      <w:r>
        <w:rPr>
          <w:rFonts w:ascii="宋体" w:hAnsi="宋体" w:eastAsia="宋体"/>
          <w:bCs/>
          <w:color w:val="000000" w:themeColor="text1"/>
          <w:sz w:val="24"/>
          <w:szCs w:val="24"/>
          <w:lang w:bidi="en-US"/>
          <w14:textFill>
            <w14:solidFill>
              <w14:schemeClr w14:val="tx1"/>
            </w14:solidFill>
          </w14:textFill>
        </w:rPr>
        <w:t>及验收应满足设计要求及现行国家标准</w:t>
      </w:r>
      <w:r>
        <w:rPr>
          <w:rFonts w:hint="eastAsia" w:ascii="宋体" w:hAnsi="宋体" w:eastAsia="宋体"/>
          <w:bCs/>
          <w:color w:val="000000" w:themeColor="text1"/>
          <w:sz w:val="24"/>
          <w:szCs w:val="24"/>
          <w:lang w:bidi="en-US"/>
          <w14:textFill>
            <w14:solidFill>
              <w14:schemeClr w14:val="tx1"/>
            </w14:solidFill>
          </w14:textFill>
        </w:rPr>
        <w:t>《</w:t>
      </w:r>
      <w:r>
        <w:rPr>
          <w:rFonts w:ascii="宋体" w:hAnsi="宋体" w:eastAsia="宋体"/>
          <w:bCs/>
          <w:color w:val="000000" w:themeColor="text1"/>
          <w:sz w:val="24"/>
          <w:szCs w:val="24"/>
          <w:lang w:bidi="en-US"/>
          <w14:textFill>
            <w14:solidFill>
              <w14:schemeClr w14:val="tx1"/>
            </w14:solidFill>
          </w14:textFill>
        </w:rPr>
        <w:t>混凝土结构工程施工质量验收规范</w:t>
      </w:r>
      <w:r>
        <w:rPr>
          <w:rFonts w:hint="eastAsia" w:ascii="宋体" w:hAnsi="宋体" w:eastAsia="宋体"/>
          <w:bCs/>
          <w:color w:val="000000" w:themeColor="text1"/>
          <w:sz w:val="24"/>
          <w:szCs w:val="24"/>
          <w:lang w:bidi="en-US"/>
          <w14:textFill>
            <w14:solidFill>
              <w14:schemeClr w14:val="tx1"/>
            </w14:solidFill>
          </w14:textFill>
        </w:rPr>
        <w:t>》GB</w:t>
      </w:r>
      <w:r>
        <w:rPr>
          <w:rFonts w:ascii="宋体" w:hAnsi="宋体" w:eastAsia="宋体"/>
          <w:bCs/>
          <w:color w:val="000000" w:themeColor="text1"/>
          <w:sz w:val="24"/>
          <w:szCs w:val="24"/>
          <w:lang w:bidi="en-US"/>
          <w14:textFill>
            <w14:solidFill>
              <w14:schemeClr w14:val="tx1"/>
            </w14:solidFill>
          </w14:textFill>
        </w:rPr>
        <w:t xml:space="preserve"> </w:t>
      </w:r>
      <w:r>
        <w:rPr>
          <w:rFonts w:hint="eastAsia" w:ascii="宋体" w:hAnsi="宋体" w:eastAsia="宋体"/>
          <w:bCs/>
          <w:color w:val="000000" w:themeColor="text1"/>
          <w:sz w:val="24"/>
          <w:szCs w:val="24"/>
          <w:lang w:bidi="en-US"/>
          <w14:textFill>
            <w14:solidFill>
              <w14:schemeClr w14:val="tx1"/>
            </w14:solidFill>
          </w14:textFill>
        </w:rPr>
        <w:t>50204的有关规定。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6</w:t>
      </w:r>
      <w:r>
        <w:rPr>
          <w:rFonts w:hint="eastAsia" w:ascii="宋体" w:hAnsi="宋体" w:eastAsia="宋体"/>
          <w:bCs/>
          <w:color w:val="000000" w:themeColor="text1"/>
          <w:sz w:val="24"/>
          <w:szCs w:val="24"/>
          <w:lang w:bidi="en-US"/>
          <w14:textFill>
            <w14:solidFill>
              <w14:schemeClr w14:val="tx1"/>
            </w14:solidFill>
          </w14:textFill>
        </w:rPr>
        <w:t xml:space="preserve">  电气</w:t>
      </w:r>
      <w:r>
        <w:rPr>
          <w:rFonts w:ascii="宋体" w:hAnsi="宋体" w:eastAsia="宋体"/>
          <w:bCs/>
          <w:color w:val="000000" w:themeColor="text1"/>
          <w:sz w:val="24"/>
          <w:szCs w:val="24"/>
          <w:lang w:bidi="en-US"/>
          <w14:textFill>
            <w14:solidFill>
              <w14:schemeClr w14:val="tx1"/>
            </w14:solidFill>
          </w14:textFill>
        </w:rPr>
        <w:t>设备</w:t>
      </w:r>
      <w:r>
        <w:rPr>
          <w:rFonts w:hint="eastAsia" w:ascii="宋体" w:hAnsi="宋体" w:eastAsia="宋体"/>
          <w:bCs/>
          <w:color w:val="000000" w:themeColor="text1"/>
          <w:sz w:val="24"/>
          <w:szCs w:val="24"/>
          <w:lang w:bidi="en-US"/>
          <w14:textFill>
            <w14:solidFill>
              <w14:schemeClr w14:val="tx1"/>
            </w14:solidFill>
          </w14:textFill>
        </w:rPr>
        <w:t>安装及验收</w:t>
      </w:r>
      <w:r>
        <w:rPr>
          <w:rFonts w:ascii="宋体" w:hAnsi="宋体" w:eastAsia="宋体"/>
          <w:bCs/>
          <w:color w:val="000000" w:themeColor="text1"/>
          <w:sz w:val="24"/>
          <w:szCs w:val="24"/>
          <w:lang w:bidi="en-US"/>
          <w14:textFill>
            <w14:solidFill>
              <w14:schemeClr w14:val="tx1"/>
            </w14:solidFill>
          </w14:textFill>
        </w:rPr>
        <w:t>应符合现行国家标准</w:t>
      </w:r>
      <w:r>
        <w:rPr>
          <w:rFonts w:hint="eastAsia" w:ascii="宋体" w:hAnsi="宋体" w:eastAsia="宋体"/>
          <w:bCs/>
          <w:color w:val="000000" w:themeColor="text1"/>
          <w:sz w:val="24"/>
          <w:szCs w:val="24"/>
          <w:lang w:bidi="en-US"/>
          <w14:textFill>
            <w14:solidFill>
              <w14:schemeClr w14:val="tx1"/>
            </w14:solidFill>
          </w14:textFill>
        </w:rPr>
        <w:t>《</w:t>
      </w:r>
      <w:r>
        <w:rPr>
          <w:rFonts w:ascii="宋体" w:hAnsi="宋体" w:eastAsia="宋体"/>
          <w:bCs/>
          <w:color w:val="000000" w:themeColor="text1"/>
          <w:sz w:val="24"/>
          <w:szCs w:val="24"/>
          <w:lang w:bidi="en-US"/>
          <w14:textFill>
            <w14:solidFill>
              <w14:schemeClr w14:val="tx1"/>
            </w14:solidFill>
          </w14:textFill>
        </w:rPr>
        <w:t>机械</w:t>
      </w:r>
      <w:r>
        <w:rPr>
          <w:rFonts w:hint="eastAsia" w:ascii="宋体" w:hAnsi="宋体" w:eastAsia="宋体"/>
          <w:bCs/>
          <w:color w:val="000000" w:themeColor="text1"/>
          <w:sz w:val="24"/>
          <w:szCs w:val="24"/>
          <w:lang w:bidi="en-US"/>
          <w14:textFill>
            <w14:solidFill>
              <w14:schemeClr w14:val="tx1"/>
            </w14:solidFill>
          </w14:textFill>
        </w:rPr>
        <w:t>电气安全机械</w:t>
      </w:r>
      <w:r>
        <w:rPr>
          <w:rFonts w:ascii="宋体" w:hAnsi="宋体" w:eastAsia="宋体"/>
          <w:bCs/>
          <w:color w:val="000000" w:themeColor="text1"/>
          <w:sz w:val="24"/>
          <w:szCs w:val="24"/>
          <w:lang w:bidi="en-US"/>
          <w14:textFill>
            <w14:solidFill>
              <w14:schemeClr w14:val="tx1"/>
            </w14:solidFill>
          </w14:textFill>
        </w:rPr>
        <w:t>电气设备</w:t>
      </w:r>
      <w:r>
        <w:rPr>
          <w:rFonts w:hint="eastAsia" w:ascii="宋体" w:hAnsi="宋体" w:eastAsia="宋体"/>
          <w:bCs/>
          <w:color w:val="000000" w:themeColor="text1"/>
          <w:sz w:val="24"/>
          <w:szCs w:val="24"/>
          <w:lang w:bidi="en-US"/>
          <w14:textFill>
            <w14:solidFill>
              <w14:schemeClr w14:val="tx1"/>
            </w14:solidFill>
          </w14:textFill>
        </w:rPr>
        <w:t>第1部分：通用</w:t>
      </w:r>
      <w:r>
        <w:rPr>
          <w:rFonts w:ascii="宋体" w:hAnsi="宋体" w:eastAsia="宋体"/>
          <w:bCs/>
          <w:color w:val="000000" w:themeColor="text1"/>
          <w:sz w:val="24"/>
          <w:szCs w:val="24"/>
          <w:lang w:bidi="en-US"/>
          <w14:textFill>
            <w14:solidFill>
              <w14:schemeClr w14:val="tx1"/>
            </w14:solidFill>
          </w14:textFill>
        </w:rPr>
        <w:t>技术条件</w:t>
      </w:r>
      <w:r>
        <w:rPr>
          <w:rFonts w:hint="eastAsia" w:ascii="宋体" w:hAnsi="宋体" w:eastAsia="宋体"/>
          <w:bCs/>
          <w:color w:val="000000" w:themeColor="text1"/>
          <w:sz w:val="24"/>
          <w:szCs w:val="24"/>
          <w:lang w:bidi="en-US"/>
          <w14:textFill>
            <w14:solidFill>
              <w14:schemeClr w14:val="tx1"/>
            </w14:solidFill>
          </w14:textFill>
        </w:rPr>
        <w:t xml:space="preserve">》GB </w:t>
      </w:r>
      <w:r>
        <w:rPr>
          <w:rFonts w:ascii="宋体" w:hAnsi="宋体" w:eastAsia="宋体"/>
          <w:bCs/>
          <w:color w:val="000000" w:themeColor="text1"/>
          <w:sz w:val="24"/>
          <w:szCs w:val="24"/>
          <w:lang w:bidi="en-US"/>
          <w14:textFill>
            <w14:solidFill>
              <w14:schemeClr w14:val="tx1"/>
            </w14:solidFill>
          </w14:textFill>
        </w:rPr>
        <w:t>5226.1</w:t>
      </w:r>
      <w:r>
        <w:rPr>
          <w:rFonts w:hint="eastAsia" w:ascii="宋体" w:hAnsi="宋体" w:eastAsia="宋体"/>
          <w:bCs/>
          <w:color w:val="000000" w:themeColor="text1"/>
          <w:sz w:val="24"/>
          <w:szCs w:val="24"/>
          <w:lang w:bidi="en-US"/>
          <w14:textFill>
            <w14:solidFill>
              <w14:schemeClr w14:val="tx1"/>
            </w14:solidFill>
          </w14:textFill>
        </w:rPr>
        <w:t>的有关规定。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7</w:t>
      </w:r>
      <w:r>
        <w:rPr>
          <w:rFonts w:hint="eastAsia" w:ascii="宋体" w:hAnsi="宋体" w:eastAsia="宋体"/>
          <w:bCs/>
          <w:color w:val="000000" w:themeColor="text1"/>
          <w:sz w:val="24"/>
          <w:szCs w:val="24"/>
          <w:lang w:bidi="en-US"/>
          <w14:textFill>
            <w14:solidFill>
              <w14:schemeClr w14:val="tx1"/>
            </w14:solidFill>
          </w14:textFill>
        </w:rPr>
        <w:t xml:space="preserve">  </w:t>
      </w:r>
      <w:r>
        <w:rPr>
          <w:rFonts w:ascii="宋体" w:hAnsi="宋体" w:eastAsia="宋体"/>
          <w:bCs/>
          <w:color w:val="000000" w:themeColor="text1"/>
          <w:sz w:val="24"/>
          <w:szCs w:val="24"/>
          <w:lang w:bidi="en-US"/>
          <w14:textFill>
            <w14:solidFill>
              <w14:schemeClr w14:val="tx1"/>
            </w14:solidFill>
          </w14:textFill>
        </w:rPr>
        <w:t>机械设备的安装及验收应符合现行国家标准</w:t>
      </w:r>
      <w:r>
        <w:rPr>
          <w:rFonts w:hint="eastAsia" w:ascii="宋体" w:hAnsi="宋体" w:eastAsia="宋体"/>
          <w:bCs/>
          <w:color w:val="000000" w:themeColor="text1"/>
          <w:sz w:val="24"/>
          <w:szCs w:val="24"/>
          <w:lang w:bidi="en-US"/>
          <w14:textFill>
            <w14:solidFill>
              <w14:schemeClr w14:val="tx1"/>
            </w14:solidFill>
          </w14:textFill>
        </w:rPr>
        <w:t>《</w:t>
      </w:r>
      <w:r>
        <w:rPr>
          <w:rFonts w:ascii="宋体" w:hAnsi="宋体" w:eastAsia="宋体"/>
          <w:bCs/>
          <w:color w:val="000000" w:themeColor="text1"/>
          <w:sz w:val="24"/>
          <w:szCs w:val="24"/>
          <w:lang w:bidi="en-US"/>
          <w14:textFill>
            <w14:solidFill>
              <w14:schemeClr w14:val="tx1"/>
            </w14:solidFill>
          </w14:textFill>
        </w:rPr>
        <w:t>机械设备安装工程施工及验收通用规范</w:t>
      </w:r>
      <w:r>
        <w:rPr>
          <w:rFonts w:hint="eastAsia" w:ascii="宋体" w:hAnsi="宋体" w:eastAsia="宋体"/>
          <w:bCs/>
          <w:color w:val="000000" w:themeColor="text1"/>
          <w:sz w:val="24"/>
          <w:szCs w:val="24"/>
          <w:lang w:bidi="en-US"/>
          <w14:textFill>
            <w14:solidFill>
              <w14:schemeClr w14:val="tx1"/>
            </w14:solidFill>
          </w14:textFill>
        </w:rPr>
        <w:t>》GB 50231的有关规定。</w:t>
      </w:r>
    </w:p>
    <w:p>
      <w:pPr>
        <w:pStyle w:val="3"/>
        <w:spacing w:before="156" w:beforeLines="50"/>
        <w:rPr>
          <w:color w:val="000000" w:themeColor="text1"/>
          <w14:textFill>
            <w14:solidFill>
              <w14:schemeClr w14:val="tx1"/>
            </w14:solidFill>
          </w14:textFill>
        </w:rPr>
      </w:pPr>
      <w:bookmarkStart w:id="87" w:name="_Toc57705866"/>
      <w:r>
        <w:rPr>
          <w:rFonts w:hint="eastAsia"/>
          <w:color w:val="000000" w:themeColor="text1"/>
          <w14:textFill>
            <w14:solidFill>
              <w14:schemeClr w14:val="tx1"/>
            </w14:solidFill>
          </w14:textFill>
        </w:rPr>
        <w:t>5.7  联调及质量验收</w:t>
      </w:r>
      <w:bookmarkEnd w:id="87"/>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7</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 xml:space="preserve">  </w:t>
      </w:r>
      <w:r>
        <w:rPr>
          <w:rFonts w:hint="eastAsia" w:ascii="宋体" w:hAnsi="宋体" w:eastAsia="宋体"/>
          <w:bCs/>
          <w:color w:val="000000" w:themeColor="text1"/>
          <w:sz w:val="24"/>
          <w:szCs w:val="24"/>
          <w:lang w:bidi="en-US"/>
          <w14:textFill>
            <w14:solidFill>
              <w14:schemeClr w14:val="tx1"/>
            </w14:solidFill>
          </w14:textFill>
        </w:rPr>
        <w:t>综合</w:t>
      </w:r>
      <w:r>
        <w:rPr>
          <w:rFonts w:ascii="宋体" w:hAnsi="宋体" w:eastAsia="宋体"/>
          <w:bCs/>
          <w:color w:val="000000" w:themeColor="text1"/>
          <w:sz w:val="24"/>
          <w:szCs w:val="24"/>
          <w:lang w:bidi="en-US"/>
          <w14:textFill>
            <w14:solidFill>
              <w14:schemeClr w14:val="tx1"/>
            </w14:solidFill>
          </w14:textFill>
        </w:rPr>
        <w:t>联调应符合</w:t>
      </w:r>
      <w:r>
        <w:rPr>
          <w:rFonts w:hint="eastAsia" w:ascii="宋体" w:hAnsi="宋体" w:eastAsia="宋体"/>
          <w:bCs/>
          <w:color w:val="000000" w:themeColor="text1"/>
          <w:sz w:val="24"/>
          <w:szCs w:val="24"/>
          <w:lang w:bidi="en-US"/>
          <w14:textFill>
            <w14:solidFill>
              <w14:schemeClr w14:val="tx1"/>
            </w14:solidFill>
          </w14:textFill>
        </w:rPr>
        <w:t>国家标准</w:t>
      </w:r>
      <w:r>
        <w:rPr>
          <w:rFonts w:ascii="宋体" w:hAnsi="宋体" w:eastAsia="宋体"/>
          <w:bCs/>
          <w:color w:val="000000" w:themeColor="text1"/>
          <w:sz w:val="24"/>
          <w:szCs w:val="24"/>
          <w:lang w:bidi="en-US"/>
          <w14:textFill>
            <w14:solidFill>
              <w14:schemeClr w14:val="tx1"/>
            </w14:solidFill>
          </w14:textFill>
        </w:rPr>
        <w:t>《</w:t>
      </w:r>
      <w:r>
        <w:rPr>
          <w:rFonts w:hint="eastAsia" w:ascii="宋体" w:hAnsi="宋体" w:eastAsia="宋体"/>
          <w:bCs/>
          <w:color w:val="000000" w:themeColor="text1"/>
          <w:sz w:val="24"/>
          <w:szCs w:val="24"/>
          <w:lang w:bidi="en-US"/>
          <w14:textFill>
            <w14:solidFill>
              <w14:schemeClr w14:val="tx1"/>
            </w14:solidFill>
          </w14:textFill>
        </w:rPr>
        <w:t>地下</w:t>
      </w:r>
      <w:r>
        <w:rPr>
          <w:rFonts w:ascii="宋体" w:hAnsi="宋体" w:eastAsia="宋体"/>
          <w:bCs/>
          <w:color w:val="000000" w:themeColor="text1"/>
          <w:sz w:val="24"/>
          <w:szCs w:val="24"/>
          <w:lang w:bidi="en-US"/>
          <w14:textFill>
            <w14:solidFill>
              <w14:schemeClr w14:val="tx1"/>
            </w14:solidFill>
          </w14:textFill>
        </w:rPr>
        <w:t>铁道工程施工</w:t>
      </w:r>
      <w:r>
        <w:rPr>
          <w:rFonts w:hint="eastAsia" w:ascii="宋体" w:hAnsi="宋体" w:eastAsia="宋体"/>
          <w:bCs/>
          <w:color w:val="000000" w:themeColor="text1"/>
          <w:sz w:val="24"/>
          <w:szCs w:val="24"/>
          <w:lang w:bidi="en-US"/>
          <w14:textFill>
            <w14:solidFill>
              <w14:schemeClr w14:val="tx1"/>
            </w14:solidFill>
          </w14:textFill>
        </w:rPr>
        <w:t>质量</w:t>
      </w:r>
      <w:r>
        <w:rPr>
          <w:rFonts w:ascii="宋体" w:hAnsi="宋体" w:eastAsia="宋体"/>
          <w:bCs/>
          <w:color w:val="000000" w:themeColor="text1"/>
          <w:sz w:val="24"/>
          <w:szCs w:val="24"/>
          <w:lang w:bidi="en-US"/>
          <w14:textFill>
            <w14:solidFill>
              <w14:schemeClr w14:val="tx1"/>
            </w14:solidFill>
          </w14:textFill>
        </w:rPr>
        <w:t>验收标准》</w:t>
      </w:r>
      <w:r>
        <w:rPr>
          <w:rFonts w:hint="eastAsia" w:ascii="宋体" w:hAnsi="宋体" w:eastAsia="宋体"/>
          <w:bCs/>
          <w:color w:val="000000" w:themeColor="text1"/>
          <w:sz w:val="24"/>
          <w:szCs w:val="24"/>
          <w:lang w:bidi="en-US"/>
          <w14:textFill>
            <w14:solidFill>
              <w14:schemeClr w14:val="tx1"/>
            </w14:solidFill>
          </w14:textFill>
        </w:rPr>
        <w:t>GB</w:t>
      </w:r>
      <w:r>
        <w:rPr>
          <w:rFonts w:ascii="宋体" w:hAnsi="宋体" w:eastAsia="宋体"/>
          <w:bCs/>
          <w:color w:val="000000" w:themeColor="text1"/>
          <w:sz w:val="24"/>
          <w:szCs w:val="24"/>
          <w:lang w:bidi="en-US"/>
          <w14:textFill>
            <w14:solidFill>
              <w14:schemeClr w14:val="tx1"/>
            </w14:solidFill>
          </w14:textFill>
        </w:rPr>
        <w:t xml:space="preserve"> 50299</w:t>
      </w:r>
      <w:r>
        <w:rPr>
          <w:rFonts w:hint="eastAsia" w:ascii="宋体" w:hAnsi="宋体" w:eastAsia="宋体"/>
          <w:bCs/>
          <w:color w:val="000000" w:themeColor="text1"/>
          <w:sz w:val="24"/>
          <w:szCs w:val="24"/>
          <w:lang w:bidi="en-US"/>
          <w14:textFill>
            <w14:solidFill>
              <w14:schemeClr w14:val="tx1"/>
            </w14:solidFill>
          </w14:textFill>
        </w:rPr>
        <w:t>—</w:t>
      </w:r>
      <w:r>
        <w:rPr>
          <w:rFonts w:ascii="宋体" w:hAnsi="宋体" w:eastAsia="宋体"/>
          <w:bCs/>
          <w:color w:val="000000" w:themeColor="text1"/>
          <w:sz w:val="24"/>
          <w:szCs w:val="24"/>
          <w:lang w:bidi="en-US"/>
          <w14:textFill>
            <w14:solidFill>
              <w14:schemeClr w14:val="tx1"/>
            </w14:solidFill>
          </w14:textFill>
        </w:rPr>
        <w:t>2018</w:t>
      </w:r>
      <w:r>
        <w:rPr>
          <w:rFonts w:hint="eastAsia" w:ascii="宋体" w:hAnsi="宋体" w:eastAsia="宋体"/>
          <w:bCs/>
          <w:color w:val="000000" w:themeColor="text1"/>
          <w:sz w:val="24"/>
          <w:szCs w:val="24"/>
          <w:lang w:bidi="en-US"/>
          <w14:textFill>
            <w14:solidFill>
              <w14:schemeClr w14:val="tx1"/>
            </w14:solidFill>
          </w14:textFill>
        </w:rPr>
        <w:t>第</w:t>
      </w:r>
      <w:r>
        <w:rPr>
          <w:rFonts w:ascii="宋体" w:hAnsi="宋体" w:eastAsia="宋体"/>
          <w:bCs/>
          <w:color w:val="000000" w:themeColor="text1"/>
          <w:sz w:val="24"/>
          <w:szCs w:val="24"/>
          <w:lang w:bidi="en-US"/>
          <w14:textFill>
            <w14:solidFill>
              <w14:schemeClr w14:val="tx1"/>
            </w14:solidFill>
          </w14:textFill>
        </w:rPr>
        <w:t>29.1</w:t>
      </w:r>
      <w:r>
        <w:rPr>
          <w:rFonts w:hint="eastAsia" w:ascii="宋体" w:hAnsi="宋体" w:eastAsia="宋体"/>
          <w:bCs/>
          <w:color w:val="000000" w:themeColor="text1"/>
          <w:sz w:val="24"/>
          <w:szCs w:val="24"/>
          <w:lang w:bidi="en-US"/>
          <w14:textFill>
            <w14:solidFill>
              <w14:schemeClr w14:val="tx1"/>
            </w14:solidFill>
          </w14:textFill>
        </w:rPr>
        <w:t>、</w:t>
      </w:r>
      <w:r>
        <w:rPr>
          <w:rFonts w:ascii="宋体" w:hAnsi="宋体" w:eastAsia="宋体"/>
          <w:bCs/>
          <w:color w:val="000000" w:themeColor="text1"/>
          <w:sz w:val="24"/>
          <w:szCs w:val="24"/>
          <w:lang w:bidi="en-US"/>
          <w14:textFill>
            <w14:solidFill>
              <w14:schemeClr w14:val="tx1"/>
            </w14:solidFill>
          </w14:textFill>
        </w:rPr>
        <w:t>29.2</w:t>
      </w:r>
      <w:r>
        <w:rPr>
          <w:rFonts w:hint="eastAsia" w:ascii="宋体" w:hAnsi="宋体" w:eastAsia="宋体"/>
          <w:bCs/>
          <w:color w:val="000000" w:themeColor="text1"/>
          <w:sz w:val="24"/>
          <w:szCs w:val="24"/>
          <w:lang w:bidi="en-US"/>
          <w14:textFill>
            <w14:solidFill>
              <w14:schemeClr w14:val="tx1"/>
            </w14:solidFill>
          </w14:textFill>
        </w:rPr>
        <w:t>、</w:t>
      </w:r>
      <w:r>
        <w:rPr>
          <w:rFonts w:ascii="宋体" w:hAnsi="宋体" w:eastAsia="宋体"/>
          <w:bCs/>
          <w:color w:val="000000" w:themeColor="text1"/>
          <w:sz w:val="24"/>
          <w:szCs w:val="24"/>
          <w:lang w:bidi="en-US"/>
          <w14:textFill>
            <w14:solidFill>
              <w14:schemeClr w14:val="tx1"/>
            </w14:solidFill>
          </w14:textFill>
        </w:rPr>
        <w:t>29.3</w:t>
      </w:r>
      <w:r>
        <w:rPr>
          <w:rFonts w:hint="eastAsia" w:ascii="宋体" w:hAnsi="宋体" w:eastAsia="宋体"/>
          <w:bCs/>
          <w:color w:val="000000" w:themeColor="text1"/>
          <w:sz w:val="24"/>
          <w:szCs w:val="24"/>
          <w:lang w:bidi="en-US"/>
          <w14:textFill>
            <w14:solidFill>
              <w14:schemeClr w14:val="tx1"/>
            </w14:solidFill>
          </w14:textFill>
        </w:rPr>
        <w:t>节的有关</w:t>
      </w:r>
      <w:r>
        <w:rPr>
          <w:rFonts w:ascii="宋体" w:hAnsi="宋体" w:eastAsia="宋体"/>
          <w:bCs/>
          <w:color w:val="000000" w:themeColor="text1"/>
          <w:sz w:val="24"/>
          <w:szCs w:val="24"/>
          <w:lang w:bidi="en-US"/>
          <w14:textFill>
            <w14:solidFill>
              <w14:schemeClr w14:val="tx1"/>
            </w14:solidFill>
          </w14:textFill>
        </w:rPr>
        <w:t>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7</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 xml:space="preserve">2 </w:t>
      </w:r>
      <w:r>
        <w:rPr>
          <w:rFonts w:hint="eastAsia" w:ascii="宋体" w:hAnsi="宋体" w:eastAsia="宋体"/>
          <w:bCs/>
          <w:color w:val="000000" w:themeColor="text1"/>
          <w:sz w:val="24"/>
          <w:szCs w:val="24"/>
          <w:lang w:bidi="en-US"/>
          <w14:textFill>
            <w14:solidFill>
              <w14:schemeClr w14:val="tx1"/>
            </w14:solidFill>
          </w14:textFill>
        </w:rPr>
        <w:t xml:space="preserve"> 质量</w:t>
      </w:r>
      <w:r>
        <w:rPr>
          <w:rFonts w:ascii="宋体" w:hAnsi="宋体" w:eastAsia="宋体"/>
          <w:bCs/>
          <w:color w:val="000000" w:themeColor="text1"/>
          <w:sz w:val="24"/>
          <w:szCs w:val="24"/>
          <w:lang w:bidi="en-US"/>
          <w14:textFill>
            <w14:solidFill>
              <w14:schemeClr w14:val="tx1"/>
            </w14:solidFill>
          </w14:textFill>
        </w:rPr>
        <w:t>验收应符合</w:t>
      </w:r>
      <w:r>
        <w:rPr>
          <w:rFonts w:hint="eastAsia" w:ascii="宋体" w:hAnsi="宋体" w:eastAsia="宋体"/>
          <w:bCs/>
          <w:color w:val="000000" w:themeColor="text1"/>
          <w:sz w:val="24"/>
          <w:szCs w:val="24"/>
          <w:lang w:bidi="en-US"/>
          <w14:textFill>
            <w14:solidFill>
              <w14:schemeClr w14:val="tx1"/>
            </w14:solidFill>
          </w14:textFill>
        </w:rPr>
        <w:t>现行国家标准</w:t>
      </w:r>
      <w:r>
        <w:rPr>
          <w:rFonts w:ascii="宋体" w:hAnsi="宋体" w:eastAsia="宋体"/>
          <w:bCs/>
          <w:color w:val="000000" w:themeColor="text1"/>
          <w:sz w:val="24"/>
          <w:szCs w:val="24"/>
          <w:lang w:bidi="en-US"/>
          <w14:textFill>
            <w14:solidFill>
              <w14:schemeClr w14:val="tx1"/>
            </w14:solidFill>
          </w14:textFill>
        </w:rPr>
        <w:t>《</w:t>
      </w:r>
      <w:r>
        <w:rPr>
          <w:rFonts w:hint="eastAsia" w:ascii="宋体" w:hAnsi="宋体" w:eastAsia="宋体"/>
          <w:bCs/>
          <w:color w:val="000000" w:themeColor="text1"/>
          <w:sz w:val="24"/>
          <w:szCs w:val="24"/>
          <w:lang w:bidi="en-US"/>
          <w14:textFill>
            <w14:solidFill>
              <w14:schemeClr w14:val="tx1"/>
            </w14:solidFill>
          </w14:textFill>
        </w:rPr>
        <w:t>地下</w:t>
      </w:r>
      <w:r>
        <w:rPr>
          <w:rFonts w:ascii="宋体" w:hAnsi="宋体" w:eastAsia="宋体"/>
          <w:bCs/>
          <w:color w:val="000000" w:themeColor="text1"/>
          <w:sz w:val="24"/>
          <w:szCs w:val="24"/>
          <w:lang w:bidi="en-US"/>
          <w14:textFill>
            <w14:solidFill>
              <w14:schemeClr w14:val="tx1"/>
            </w14:solidFill>
          </w14:textFill>
        </w:rPr>
        <w:t>铁道工程施工</w:t>
      </w:r>
      <w:r>
        <w:rPr>
          <w:rFonts w:hint="eastAsia" w:ascii="宋体" w:hAnsi="宋体" w:eastAsia="宋体"/>
          <w:bCs/>
          <w:color w:val="000000" w:themeColor="text1"/>
          <w:sz w:val="24"/>
          <w:szCs w:val="24"/>
          <w:lang w:bidi="en-US"/>
          <w14:textFill>
            <w14:solidFill>
              <w14:schemeClr w14:val="tx1"/>
            </w14:solidFill>
          </w14:textFill>
        </w:rPr>
        <w:t>质量</w:t>
      </w:r>
      <w:r>
        <w:rPr>
          <w:rFonts w:ascii="宋体" w:hAnsi="宋体" w:eastAsia="宋体"/>
          <w:bCs/>
          <w:color w:val="000000" w:themeColor="text1"/>
          <w:sz w:val="24"/>
          <w:szCs w:val="24"/>
          <w:lang w:bidi="en-US"/>
          <w14:textFill>
            <w14:solidFill>
              <w14:schemeClr w14:val="tx1"/>
            </w14:solidFill>
          </w14:textFill>
        </w:rPr>
        <w:t>验收标准》</w:t>
      </w:r>
      <w:r>
        <w:rPr>
          <w:rFonts w:hint="eastAsia" w:ascii="宋体" w:hAnsi="宋体" w:eastAsia="宋体"/>
          <w:bCs/>
          <w:color w:val="000000" w:themeColor="text1"/>
          <w:sz w:val="24"/>
          <w:szCs w:val="24"/>
          <w:lang w:bidi="en-US"/>
          <w14:textFill>
            <w14:solidFill>
              <w14:schemeClr w14:val="tx1"/>
            </w14:solidFill>
          </w14:textFill>
        </w:rPr>
        <w:t>GB</w:t>
      </w:r>
      <w:r>
        <w:rPr>
          <w:rFonts w:ascii="宋体" w:hAnsi="宋体" w:eastAsia="宋体"/>
          <w:bCs/>
          <w:color w:val="000000" w:themeColor="text1"/>
          <w:sz w:val="24"/>
          <w:szCs w:val="24"/>
          <w:lang w:bidi="en-US"/>
          <w14:textFill>
            <w14:solidFill>
              <w14:schemeClr w14:val="tx1"/>
            </w14:solidFill>
          </w14:textFill>
        </w:rPr>
        <w:t xml:space="preserve"> 50299</w:t>
      </w:r>
      <w:r>
        <w:rPr>
          <w:rFonts w:hint="eastAsia" w:ascii="宋体" w:hAnsi="宋体" w:eastAsia="宋体"/>
          <w:bCs/>
          <w:color w:val="000000" w:themeColor="text1"/>
          <w:sz w:val="24"/>
          <w:szCs w:val="24"/>
          <w:lang w:bidi="en-US"/>
          <w14:textFill>
            <w14:solidFill>
              <w14:schemeClr w14:val="tx1"/>
            </w14:solidFill>
          </w14:textFill>
        </w:rPr>
        <w:t>的有关</w:t>
      </w:r>
      <w:r>
        <w:rPr>
          <w:rFonts w:ascii="宋体" w:hAnsi="宋体" w:eastAsia="宋体"/>
          <w:bCs/>
          <w:color w:val="000000" w:themeColor="text1"/>
          <w:sz w:val="24"/>
          <w:szCs w:val="24"/>
          <w:lang w:bidi="en-US"/>
          <w14:textFill>
            <w14:solidFill>
              <w14:schemeClr w14:val="tx1"/>
            </w14:solidFill>
          </w14:textFill>
        </w:rPr>
        <w:t>规定。</w:t>
      </w:r>
    </w:p>
    <w:p>
      <w:pPr>
        <w:spacing w:line="360" w:lineRule="auto"/>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5.7</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hint="eastAsia" w:ascii="宋体" w:hAnsi="宋体" w:eastAsia="宋体"/>
          <w:bCs/>
          <w:color w:val="000000" w:themeColor="text1"/>
          <w:sz w:val="24"/>
          <w:szCs w:val="24"/>
          <w:lang w:bidi="en-US"/>
          <w14:textFill>
            <w14:solidFill>
              <w14:schemeClr w14:val="tx1"/>
            </w14:solidFill>
          </w14:textFill>
        </w:rPr>
        <w:t xml:space="preserve">  工程的分部、分项工程和检验批划分宜按表5</w:t>
      </w:r>
      <w:r>
        <w:rPr>
          <w:rFonts w:ascii="宋体" w:hAnsi="宋体" w:eastAsia="宋体"/>
          <w:bCs/>
          <w:color w:val="000000" w:themeColor="text1"/>
          <w:sz w:val="24"/>
          <w:szCs w:val="24"/>
          <w:lang w:bidi="en-US"/>
          <w14:textFill>
            <w14:solidFill>
              <w14:schemeClr w14:val="tx1"/>
            </w14:solidFill>
          </w14:textFill>
        </w:rPr>
        <w:t>.7.3</w:t>
      </w:r>
      <w:r>
        <w:rPr>
          <w:rFonts w:hint="eastAsia" w:ascii="宋体" w:hAnsi="宋体" w:eastAsia="宋体"/>
          <w:bCs/>
          <w:color w:val="000000" w:themeColor="text1"/>
          <w:sz w:val="24"/>
          <w:szCs w:val="24"/>
          <w:lang w:bidi="en-US"/>
          <w14:textFill>
            <w14:solidFill>
              <w14:schemeClr w14:val="tx1"/>
            </w14:solidFill>
          </w14:textFill>
        </w:rPr>
        <w:t>的规定执行。</w:t>
      </w: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工程分部工程、分项工程、检验批划分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137"/>
        <w:gridCol w:w="10"/>
        <w:gridCol w:w="1503"/>
        <w:gridCol w:w="2626"/>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trPr>
        <w:tc>
          <w:tcPr>
            <w:tcW w:w="544" w:type="pct"/>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单位</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工程</w:t>
            </w:r>
          </w:p>
        </w:tc>
        <w:tc>
          <w:tcPr>
            <w:tcW w:w="667" w:type="pct"/>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分部</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工程</w:t>
            </w:r>
          </w:p>
        </w:tc>
        <w:tc>
          <w:tcPr>
            <w:tcW w:w="8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子分部工程</w:t>
            </w:r>
          </w:p>
        </w:tc>
        <w:tc>
          <w:tcPr>
            <w:tcW w:w="154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分项工程</w:t>
            </w:r>
          </w:p>
        </w:tc>
        <w:tc>
          <w:tcPr>
            <w:tcW w:w="1360"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检验批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restart"/>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轨道梁桥工程</w:t>
            </w:r>
          </w:p>
        </w:tc>
        <w:tc>
          <w:tcPr>
            <w:tcW w:w="667" w:type="pct"/>
            <w:vMerge w:val="restar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地基与基础</w:t>
            </w:r>
          </w:p>
        </w:tc>
        <w:tc>
          <w:tcPr>
            <w:tcW w:w="888" w:type="pct"/>
            <w:gridSpan w:val="2"/>
            <w:vMerge w:val="restar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扩大基础</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地基</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每个基坑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模板、钢筋、混凝土</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888" w:type="pct"/>
            <w:gridSpan w:val="2"/>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桩基承台</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垫层混凝土、模板、钢筋、混凝土</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每个承台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restar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轨道梁桥结构</w:t>
            </w:r>
          </w:p>
        </w:tc>
        <w:tc>
          <w:tcPr>
            <w:tcW w:w="888" w:type="pct"/>
            <w:gridSpan w:val="2"/>
            <w:vMerge w:val="restar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墩柱</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组装及预拼装</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left"/>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架设</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left"/>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焊接</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left"/>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紧固件连接</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left"/>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防腐涂料涂装</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left"/>
              <w:rPr>
                <w:rFonts w:ascii="宋体" w:hAnsi="宋体" w:eastAsia="宋体" w:cs="Times New Roman"/>
                <w:color w:val="000000" w:themeColor="text1"/>
                <w:szCs w:val="21"/>
                <w14:textFill>
                  <w14:solidFill>
                    <w14:schemeClr w14:val="tx1"/>
                  </w14:solidFill>
                </w14:textFill>
              </w:rPr>
            </w:pPr>
          </w:p>
        </w:tc>
        <w:tc>
          <w:tcPr>
            <w:tcW w:w="888" w:type="pct"/>
            <w:gridSpan w:val="2"/>
            <w:vMerge w:val="restar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盖梁</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组装</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架设</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焊接</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紧固件连接</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防腐涂料涂装</w:t>
            </w:r>
          </w:p>
        </w:tc>
        <w:tc>
          <w:tcPr>
            <w:tcW w:w="1360" w:type="pct"/>
          </w:tcPr>
          <w:p>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restart"/>
            <w:vAlign w:val="center"/>
          </w:tcPr>
          <w:p>
            <w:pPr>
              <w:rPr>
                <w:rFonts w:ascii="宋体" w:hAnsi="宋体" w:eastAsia="宋体" w:cs="Times New Roman"/>
                <w:color w:val="000000" w:themeColor="text1"/>
                <w:szCs w:val="21"/>
                <w:highlight w:val="yellow"/>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钢轨道梁</w:t>
            </w: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组装及预拼装</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支座</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架设</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焊接</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紧固件连接</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667"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888" w:type="pct"/>
            <w:gridSpan w:val="2"/>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防腐涂料涂装</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1555" w:type="pct"/>
            <w:gridSpan w:val="3"/>
            <w:vMerge w:val="restart"/>
            <w:vAlign w:val="center"/>
          </w:tcPr>
          <w:p>
            <w:pPr>
              <w:rPr>
                <w:rFonts w:ascii="宋体" w:hAnsi="宋体" w:eastAsia="宋体" w:cs="Times New Roman"/>
                <w:color w:val="000000" w:themeColor="text1"/>
                <w:szCs w:val="21"/>
                <w:highlight w:val="yellow"/>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附属工程</w:t>
            </w: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组装及预拼装</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1555" w:type="pct"/>
            <w:gridSpan w:val="3"/>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架设</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1555" w:type="pct"/>
            <w:gridSpan w:val="3"/>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焊接</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1555" w:type="pct"/>
            <w:gridSpan w:val="3"/>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紧固件连接</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1555" w:type="pct"/>
            <w:gridSpan w:val="3"/>
            <w:vMerge w:val="continue"/>
            <w:vAlign w:val="center"/>
          </w:tcPr>
          <w:p>
            <w:pPr>
              <w:rPr>
                <w:rFonts w:ascii="宋体" w:hAnsi="宋体" w:eastAsia="宋体" w:cs="Times New Roman"/>
                <w:color w:val="000000" w:themeColor="text1"/>
                <w:szCs w:val="21"/>
                <w:highlight w:val="yellow"/>
                <w14:textFill>
                  <w14:solidFill>
                    <w14:schemeClr w14:val="tx1"/>
                  </w14:solidFill>
                </w14:textFill>
              </w:rPr>
            </w:pP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防腐涂料涂装</w:t>
            </w:r>
          </w:p>
        </w:tc>
        <w:tc>
          <w:tcPr>
            <w:tcW w:w="1360" w:type="pct"/>
          </w:tcPr>
          <w:p>
            <w:pPr>
              <w:rPr>
                <w:rFonts w:ascii="宋体" w:hAnsi="宋体" w:eastAsia="宋体" w:cs="Times New Roman"/>
                <w:color w:val="000000" w:themeColor="text1"/>
                <w:szCs w:val="21"/>
                <w:highlight w:val="yellow"/>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每3个标准连续跨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1555" w:type="pct"/>
            <w:gridSpan w:val="3"/>
            <w:vMerge w:val="restart"/>
            <w:vAlign w:val="center"/>
          </w:tcPr>
          <w:p>
            <w:pPr>
              <w:rPr>
                <w:rFonts w:ascii="宋体" w:hAnsi="宋体" w:eastAsia="宋体" w:cs="Times New Roman"/>
                <w:color w:val="000000" w:themeColor="text1"/>
                <w:szCs w:val="21"/>
                <w:highlight w:val="yellow"/>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装饰与装修</w:t>
            </w:r>
          </w:p>
        </w:tc>
        <w:tc>
          <w:tcPr>
            <w:tcW w:w="1541"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饰面、涂装</w:t>
            </w:r>
          </w:p>
        </w:tc>
        <w:tc>
          <w:tcPr>
            <w:tcW w:w="1360" w:type="pct"/>
            <w:vAlign w:val="center"/>
          </w:tcPr>
          <w:p>
            <w:pPr>
              <w:rPr>
                <w:rFonts w:ascii="宋体" w:hAnsi="宋体" w:eastAsia="宋体" w:cs="Times New Roman"/>
                <w:color w:val="000000" w:themeColor="text1"/>
                <w:szCs w:val="21"/>
                <w:highlight w:val="yellow"/>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每孔梁、每个装饰面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544" w:type="pct"/>
            <w:vMerge w:val="continue"/>
          </w:tcPr>
          <w:p>
            <w:pPr>
              <w:jc w:val="center"/>
              <w:rPr>
                <w:rFonts w:ascii="宋体" w:hAnsi="宋体" w:eastAsia="宋体" w:cs="Times New Roman"/>
                <w:color w:val="000000" w:themeColor="text1"/>
                <w:szCs w:val="21"/>
                <w14:textFill>
                  <w14:solidFill>
                    <w14:schemeClr w14:val="tx1"/>
                  </w14:solidFill>
                </w14:textFill>
              </w:rPr>
            </w:pPr>
          </w:p>
        </w:tc>
        <w:tc>
          <w:tcPr>
            <w:tcW w:w="1555" w:type="pct"/>
            <w:gridSpan w:val="3"/>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伸缩装置</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每道伸缩装置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restart"/>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车站（场）</w:t>
            </w:r>
          </w:p>
        </w:tc>
        <w:tc>
          <w:tcPr>
            <w:tcW w:w="673" w:type="pct"/>
            <w:gridSpan w:val="2"/>
            <w:vMerge w:val="restar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车站车场土建</w:t>
            </w:r>
          </w:p>
        </w:tc>
        <w:tc>
          <w:tcPr>
            <w:tcW w:w="882"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地基与基础</w:t>
            </w:r>
          </w:p>
        </w:tc>
        <w:tc>
          <w:tcPr>
            <w:tcW w:w="2901" w:type="pct"/>
            <w:gridSpan w:val="2"/>
            <w:vMerge w:val="restar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根据现行国家标准《建筑工程施工质量验收统一标准》</w:t>
            </w:r>
            <w:r>
              <w:rPr>
                <w:rFonts w:ascii="宋体" w:hAnsi="宋体" w:eastAsia="宋体" w:cs="Times New Roman"/>
                <w:color w:val="000000" w:themeColor="text1"/>
                <w:szCs w:val="21"/>
                <w14:textFill>
                  <w14:solidFill>
                    <w14:schemeClr w14:val="tx1"/>
                  </w14:solidFill>
                </w14:textFill>
              </w:rPr>
              <w:t>GB 50300附录B表及设计施工图确定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673"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882"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车站（场）结构</w:t>
            </w:r>
          </w:p>
        </w:tc>
        <w:tc>
          <w:tcPr>
            <w:tcW w:w="2901"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673"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882"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装饰与装修</w:t>
            </w:r>
          </w:p>
        </w:tc>
        <w:tc>
          <w:tcPr>
            <w:tcW w:w="2901"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673"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c>
          <w:tcPr>
            <w:tcW w:w="882"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屋面</w:t>
            </w:r>
          </w:p>
        </w:tc>
        <w:tc>
          <w:tcPr>
            <w:tcW w:w="2901" w:type="pct"/>
            <w:gridSpan w:val="2"/>
            <w:vMerge w:val="continue"/>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restart"/>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道岔</w:t>
            </w: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控制装置安装</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电缆安装敷设、控制装置安装、线槽及支架安装</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每个道岔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道岔设备安装</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道岔设备安装、道岔调试</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每个道岔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restart"/>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供电</w:t>
            </w: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变电所</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接地装置、开关柜、变压器</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充电设备</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充电设备</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电缆</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电缆支架桥架、电力电缆、控制电缆、光缆</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每个施工段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tabs>
                <w:tab w:val="right" w:leader="dot" w:pos="8296"/>
              </w:tabs>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动力与照明</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动力箱、照明箱、电控箱</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tabs>
                <w:tab w:val="right" w:leader="dot" w:pos="8296"/>
              </w:tabs>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电力监控系统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监控系统设备、供电复试系统、监控站调试</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每个设备、系统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tabs>
                <w:tab w:val="right" w:leader="dot" w:pos="8296"/>
              </w:tabs>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静电轨安装</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静电轨</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每个轨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tabs>
                <w:tab w:val="right" w:leader="dot" w:pos="8296"/>
              </w:tabs>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UPS备用电源系统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电源系统配线</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restart"/>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机电安装</w:t>
            </w: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通信系统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通信管线、通信线路、传输系统、无线通信系统、时钟系统</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乘客服务系统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广播系统、乘客信息显示系统、售检票系统</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安防系统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视频监控系统、火灾自动报警系统、门禁系统</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列车控制系统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自动监控子系统、自动防护子系统、自动运行子系统、全电联锁子系统、电源设备、电（光）缆线路</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restart"/>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车站（场）设备</w:t>
            </w: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给水系统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给水管道及配件、给水设备、消火栓、试验与调试</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排水系统</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排水管道及配件、排水设备、试验与调试</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通风空调</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根据设计内容确定</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站台门</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门体结构、系统调试</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每道门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电扶梯</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设备进场验收、土建交接检验、整机安装验收</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44" w:type="pct"/>
            <w:vMerge w:val="continue"/>
            <w:textDirection w:val="tbRlV"/>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1555" w:type="pct"/>
            <w:gridSpan w:val="3"/>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车场设备</w:t>
            </w:r>
          </w:p>
        </w:tc>
        <w:tc>
          <w:tcPr>
            <w:tcW w:w="1541"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设备进场验收</w:t>
            </w:r>
          </w:p>
        </w:tc>
        <w:tc>
          <w:tcPr>
            <w:tcW w:w="1360" w:type="pct"/>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每台设备</w:t>
            </w:r>
          </w:p>
        </w:tc>
      </w:tr>
    </w:tbl>
    <w:p>
      <w:pPr>
        <w:spacing w:line="360" w:lineRule="auto"/>
        <w:rPr>
          <w:rFonts w:ascii="宋体" w:hAnsi="宋体" w:eastAsia="宋体"/>
          <w:bCs/>
          <w:color w:val="000000" w:themeColor="text1"/>
          <w:sz w:val="24"/>
          <w:szCs w:val="24"/>
          <w:lang w:bidi="en-US"/>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b/>
          <w:bCs/>
          <w:color w:val="000000" w:themeColor="text1"/>
          <w:sz w:val="24"/>
          <w:szCs w:val="24"/>
          <w:lang w:bidi="en-US"/>
          <w14:textFill>
            <w14:solidFill>
              <w14:schemeClr w14:val="tx1"/>
            </w14:solidFill>
          </w14:textFill>
        </w:rPr>
        <w:t>5.7</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hint="eastAsia" w:ascii="宋体" w:hAnsi="宋体" w:eastAsia="宋体"/>
          <w:bCs/>
          <w:color w:val="000000" w:themeColor="text1"/>
          <w:sz w:val="24"/>
          <w:szCs w:val="24"/>
          <w:lang w:bidi="en-US"/>
          <w14:textFill>
            <w14:solidFill>
              <w14:schemeClr w14:val="tx1"/>
            </w14:solidFill>
          </w14:textFill>
        </w:rPr>
        <w:t xml:space="preserve">  工程质量</w:t>
      </w:r>
      <w:r>
        <w:rPr>
          <w:rFonts w:ascii="宋体" w:hAnsi="宋体" w:eastAsia="宋体"/>
          <w:bCs/>
          <w:color w:val="000000" w:themeColor="text1"/>
          <w:sz w:val="24"/>
          <w:szCs w:val="24"/>
          <w:lang w:bidi="en-US"/>
          <w14:textFill>
            <w14:solidFill>
              <w14:schemeClr w14:val="tx1"/>
            </w14:solidFill>
          </w14:textFill>
        </w:rPr>
        <w:t>验收用表</w:t>
      </w:r>
      <w:r>
        <w:rPr>
          <w:rFonts w:hint="eastAsia" w:ascii="宋体" w:hAnsi="宋体" w:eastAsia="宋体"/>
          <w:bCs/>
          <w:color w:val="000000" w:themeColor="text1"/>
          <w:sz w:val="24"/>
          <w:szCs w:val="24"/>
          <w:lang w:bidi="en-US"/>
          <w14:textFill>
            <w14:solidFill>
              <w14:schemeClr w14:val="tx1"/>
            </w14:solidFill>
          </w14:textFill>
        </w:rPr>
        <w:t>使用</w:t>
      </w:r>
      <w:r>
        <w:rPr>
          <w:rFonts w:ascii="宋体" w:hAnsi="宋体" w:eastAsia="宋体"/>
          <w:bCs/>
          <w:color w:val="000000" w:themeColor="text1"/>
          <w:sz w:val="24"/>
          <w:szCs w:val="24"/>
          <w:lang w:bidi="en-US"/>
          <w14:textFill>
            <w14:solidFill>
              <w14:schemeClr w14:val="tx1"/>
            </w14:solidFill>
          </w14:textFill>
        </w:rPr>
        <w:t>当地</w:t>
      </w:r>
      <w:r>
        <w:rPr>
          <w:rFonts w:hint="eastAsia" w:ascii="宋体" w:hAnsi="宋体" w:eastAsia="宋体"/>
          <w:bCs/>
          <w:color w:val="000000" w:themeColor="text1"/>
          <w:sz w:val="24"/>
          <w:szCs w:val="24"/>
          <w:lang w:bidi="en-US"/>
          <w14:textFill>
            <w14:solidFill>
              <w14:schemeClr w14:val="tx1"/>
            </w14:solidFill>
          </w14:textFill>
        </w:rPr>
        <w:t>工程</w:t>
      </w:r>
      <w:r>
        <w:rPr>
          <w:rFonts w:ascii="宋体" w:hAnsi="宋体" w:eastAsia="宋体"/>
          <w:bCs/>
          <w:color w:val="000000" w:themeColor="text1"/>
          <w:sz w:val="24"/>
          <w:szCs w:val="24"/>
          <w:lang w:bidi="en-US"/>
          <w14:textFill>
            <w14:solidFill>
              <w14:schemeClr w14:val="tx1"/>
            </w14:solidFill>
          </w14:textFill>
        </w:rPr>
        <w:t>档案管理部门</w:t>
      </w:r>
      <w:r>
        <w:rPr>
          <w:rFonts w:hint="eastAsia" w:ascii="宋体" w:hAnsi="宋体" w:eastAsia="宋体"/>
          <w:bCs/>
          <w:color w:val="000000" w:themeColor="text1"/>
          <w:sz w:val="24"/>
          <w:szCs w:val="24"/>
          <w:lang w:bidi="en-US"/>
          <w14:textFill>
            <w14:solidFill>
              <w14:schemeClr w14:val="tx1"/>
            </w14:solidFill>
          </w14:textFill>
        </w:rPr>
        <w:t>规定的</w:t>
      </w:r>
      <w:r>
        <w:rPr>
          <w:rFonts w:ascii="宋体" w:hAnsi="宋体" w:eastAsia="宋体"/>
          <w:bCs/>
          <w:color w:val="000000" w:themeColor="text1"/>
          <w:sz w:val="24"/>
          <w:szCs w:val="24"/>
          <w:lang w:bidi="en-US"/>
          <w14:textFill>
            <w14:solidFill>
              <w14:schemeClr w14:val="tx1"/>
            </w14:solidFill>
          </w14:textFill>
        </w:rPr>
        <w:t>相关</w:t>
      </w:r>
      <w:r>
        <w:rPr>
          <w:rFonts w:hint="eastAsia" w:ascii="宋体" w:hAnsi="宋体" w:eastAsia="宋体"/>
          <w:bCs/>
          <w:color w:val="000000" w:themeColor="text1"/>
          <w:sz w:val="24"/>
          <w:szCs w:val="24"/>
          <w:lang w:bidi="en-US"/>
          <w14:textFill>
            <w14:solidFill>
              <w14:schemeClr w14:val="tx1"/>
            </w14:solidFill>
          </w14:textFill>
        </w:rPr>
        <w:t>表格</w:t>
      </w:r>
      <w:r>
        <w:rPr>
          <w:rFonts w:ascii="宋体" w:hAnsi="宋体" w:eastAsia="宋体"/>
          <w:bCs/>
          <w:color w:val="000000" w:themeColor="text1"/>
          <w:sz w:val="24"/>
          <w:szCs w:val="24"/>
          <w:lang w:bidi="en-US"/>
          <w14:textFill>
            <w14:solidFill>
              <w14:schemeClr w14:val="tx1"/>
            </w14:solidFill>
          </w14:textFill>
        </w:rPr>
        <w:t>。</w:t>
      </w:r>
    </w:p>
    <w:p>
      <w:pPr>
        <w:pStyle w:val="2"/>
        <w:rPr>
          <w:color w:val="000000" w:themeColor="text1"/>
          <w14:textFill>
            <w14:solidFill>
              <w14:schemeClr w14:val="tx1"/>
            </w14:solidFill>
          </w14:textFill>
        </w:rPr>
      </w:pPr>
      <w:bookmarkStart w:id="88" w:name="_Toc57705867"/>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运营管理</w:t>
      </w:r>
      <w:bookmarkEnd w:id="88"/>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89" w:name="_Toc57705868"/>
      <w:r>
        <w:rPr>
          <w:rFonts w:hint="eastAsia" w:ascii="黑体" w:hAnsi="黑体" w:eastAsia="黑体"/>
          <w:b/>
          <w:bCs/>
          <w:color w:val="000000" w:themeColor="text1"/>
          <w:sz w:val="28"/>
          <w:szCs w:val="28"/>
          <w:lang w:bidi="en-US"/>
          <w14:textFill>
            <w14:solidFill>
              <w14:schemeClr w14:val="tx1"/>
            </w14:solidFill>
          </w14:textFill>
        </w:rPr>
        <w:t>6.1  一般规定</w:t>
      </w:r>
      <w:bookmarkEnd w:id="89"/>
    </w:p>
    <w:p>
      <w:pPr>
        <w:spacing w:line="360" w:lineRule="auto"/>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6.1.1</w:t>
      </w:r>
      <w:r>
        <w:rPr>
          <w:rFonts w:hint="eastAsia" w:ascii="宋体" w:hAnsi="宋体" w:eastAsia="宋体"/>
          <w:b/>
          <w:bCs/>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运营单位应建立运营组织机构，设置行车组织、客运组织、设备设施维护和安全等管理部门，制定切实可行的运营组织管理程序。</w:t>
      </w:r>
    </w:p>
    <w:p>
      <w:pPr>
        <w:spacing w:line="360" w:lineRule="auto"/>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【条文说明】系统建成通车后，在运营组织和管理领域里建立一整套先进的、完善的技术保障体系和管理法则，确保系统的安全运营。</w:t>
      </w:r>
    </w:p>
    <w:p>
      <w:pPr>
        <w:spacing w:line="360" w:lineRule="auto"/>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6.1.2</w:t>
      </w:r>
      <w:r>
        <w:rPr>
          <w:rFonts w:hint="eastAsia" w:ascii="宋体" w:hAnsi="宋体" w:eastAsia="宋体"/>
          <w:b/>
          <w:bCs/>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系统的运营单位应明确生产、技术、管理等运营岗位职责，并具有齐备的具备岗位资格的运营人员。</w:t>
      </w:r>
    </w:p>
    <w:p>
      <w:pPr>
        <w:spacing w:line="360" w:lineRule="auto"/>
        <w:rPr>
          <w:rFonts w:ascii="宋体" w:hAnsi="宋体" w:eastAsia="宋体" w:cs="Times New Roman"/>
          <w:bCs/>
          <w:color w:val="000000" w:themeColor="text1"/>
          <w:sz w:val="24"/>
          <w:szCs w:val="24"/>
          <w:shd w:val="pct10" w:color="auto" w:fill="FFFFFF"/>
          <w:lang w:bidi="en-US"/>
          <w14:textFill>
            <w14:solidFill>
              <w14:schemeClr w14:val="tx1"/>
            </w14:solidFill>
          </w14:textFill>
        </w:rPr>
      </w:pPr>
      <w:r>
        <w:rPr>
          <w:rFonts w:hint="eastAsia" w:ascii="宋体" w:hAnsi="宋体" w:eastAsia="宋体" w:cs="Times New Roman"/>
          <w:bCs/>
          <w:color w:val="000000" w:themeColor="text1"/>
          <w:sz w:val="24"/>
          <w:szCs w:val="24"/>
          <w:shd w:val="pct10" w:color="auto" w:fill="FFFFFF"/>
          <w:lang w:bidi="en-US"/>
          <w14:textFill>
            <w14:solidFill>
              <w14:schemeClr w14:val="tx1"/>
            </w14:solidFill>
          </w14:textFill>
        </w:rPr>
        <w:t>【条文说明】胶轮有轨电车系统是由多专业、多工作综合组建而成的系统工程项目，技术先进、管理复杂，需要运营单位统一协调，各部门紧密联系、协同合作，方能达到安全顺利运行的目的。为此，在各阶段运营之前，必须严格按照本条款规定执行，以确保系统有序、安全的运营。</w:t>
      </w:r>
    </w:p>
    <w:p>
      <w:pPr>
        <w:spacing w:line="360" w:lineRule="auto"/>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6.1.3</w:t>
      </w:r>
      <w:r>
        <w:rPr>
          <w:rFonts w:hint="eastAsia" w:ascii="宋体" w:hAnsi="宋体" w:eastAsia="宋体"/>
          <w:color w:val="000000" w:themeColor="text1"/>
          <w:sz w:val="24"/>
          <w:szCs w:val="24"/>
          <w:lang w:bidi="en-US"/>
          <w14:textFill>
            <w14:solidFill>
              <w14:schemeClr w14:val="tx1"/>
            </w14:solidFill>
          </w14:textFill>
        </w:rPr>
        <w:t xml:space="preserve">  系统的运营单位应建立健全的安全管理、行车组织、客运组织与服务、设备设施运行维护、车站与综合车场管理、应急预案等规章制度或操作办法。</w:t>
      </w:r>
    </w:p>
    <w:p>
      <w:pPr>
        <w:spacing w:line="360" w:lineRule="auto"/>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6.1.4</w:t>
      </w:r>
      <w:r>
        <w:rPr>
          <w:rFonts w:hint="eastAsia" w:ascii="宋体" w:hAnsi="宋体" w:eastAsia="宋体"/>
          <w:color w:val="000000" w:themeColor="text1"/>
          <w:sz w:val="24"/>
          <w:szCs w:val="24"/>
          <w:lang w:bidi="en-US"/>
          <w14:textFill>
            <w14:solidFill>
              <w14:schemeClr w14:val="tx1"/>
            </w14:solidFill>
          </w14:textFill>
        </w:rPr>
        <w:t xml:space="preserve">  运营单位应建立备品、备件、周转件、工具、装备、仪器仪表等管理制度。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运营单位应建立公共卫生管理制度，并</w:t>
      </w:r>
      <w:r>
        <w:rPr>
          <w:rFonts w:hint="eastAsia" w:ascii="宋体" w:hAnsi="宋体" w:eastAsia="宋体" w:cs="Times New Roman"/>
          <w:color w:val="000000" w:themeColor="text1"/>
          <w:sz w:val="24"/>
          <w:szCs w:val="24"/>
          <w:lang w:bidi="en-US"/>
          <w14:textFill>
            <w14:solidFill>
              <w14:schemeClr w14:val="tx1"/>
            </w14:solidFill>
          </w14:textFill>
        </w:rPr>
        <w:t>应包括对车站、车厢清洁和消毒的规定</w:t>
      </w:r>
      <w:r>
        <w:rPr>
          <w:rFonts w:hint="eastAsia" w:ascii="宋体" w:hAnsi="宋体" w:eastAsia="宋体"/>
          <w:color w:val="000000" w:themeColor="text1"/>
          <w:sz w:val="24"/>
          <w:szCs w:val="24"/>
          <w:lang w:bidi="en-US"/>
          <w14:textFill>
            <w14:solidFill>
              <w14:schemeClr w14:val="tx1"/>
            </w14:solidFill>
          </w14:textFill>
        </w:rPr>
        <w:t>。</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运营单位应制定车站运作细则，应包括车站巡查作业流程和事件处置对策，还应包括乘客自助服务的引导措施。</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对于无人值守的车站必须配置具有先进技术及智能客运服务的设备实现客流实时监测、乘客求助对讲、自动售检票机功能多样化及无人化（如现金支付、移动支付、线上支付、线下支付购买车票等，闸机支持包括二维码车票在内的各类票种），并保障相关设备处于正常的工作状态。设备缺失时，应提供必要的服务协助。</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设备系统管理应符合现行国家标准《城市轨道交通运营管理规范》GB/T 30012的有关规定。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运营单位应根据综合车场和车站的运行模式，制定设备系统的运维管理制度，运维管理制度应包括操作规程、维保规程、故障处理预案等内容。</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维保规程应规定检查、保养和维修的计划、范围、内容、模式和周期。</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对于全自动运行的线路，运营单位应制定满足全自动运行要求的运维管理制度，并应规定系统接口分界和维护范围。</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11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设备系统的基础资料档案和运维档案。基础资料应包括采购合同、竣工资料、操作手册、维保手册、培训手册、设备台账、产品技术文件、产品合格证、出厂检验报告，以及安装、改造、移装、重大维修的资料；运维档案应包括易损件清单、日常维修记录、设备故障记录和统计分析等。</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12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运营单位应对紧急操作设备设置警示标识，并应进行视频监控和巡查。</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6.1.1</w:t>
      </w: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运营单位在组织施工作业时应避开运营繁忙时段，减少对正常运营工作的干扰，维修施工作业应获得运营控制中心调度人员许可。</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14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运营单位对土建设施的管理应符合现行国家标准《城市轨道交通运营管理规范》GB/T 30012的有关规定。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6.1.1</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运营单位应制定土建及附属设施的运维管理制度、检修规程、专项维修计划和维修模式。</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6.1.1</w:t>
      </w: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运营单位应建立土建设施竣工图纸、维护保养手册、故障记录及日常维修记录等土建设施的基础资料档案管理制度。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6.1.1</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运营单位对土建设施的维修与保养应符合下列规定：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应确保土建设施保持正常工作状态，并应采用日常保养、临时补修和综合维修相结合的维修模式。</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应制定土建设施的专项设施维修计划和维修模式，确定检修项目的实施周期，制定相应的修程，可采用日常巡检、半年检修、年度检修或故障检修方式。</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应配置维修班组和值班人员，并应制定维修班组的工作职责与维修管理办法。</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发现土建设施出现异常情况并影响运营时，应在获得批准后再实施大修工程。</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系统一旦投入运营，不得随意改动设计的线路及轨道工程，但确实由于地质条件引起结构和路基变形影响正常行车时，应进行充分的安全评价后，经专业设计单位作出相应整改方案并经审查和批准后，方能实施大修整改工程。</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6.1.1</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当其他交通设施上跨线路时，应设置安全防护设施防止上方异物侵入；当线路与其他交通设施共建于同一平面且相邻时，应在线路两侧设置安全防护和防侵入设施。</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6.1.1</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运营单位应制定岗位技能要求和工作标准，对从业人员进行岗前培训，对合格人员颁发上岗资格证，从业人员应持证上岗。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20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运营单位应制定年度教育培训计划，开展培训并建立培训档案。</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21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运营单位应对在岗人员进行复训和考核。</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运营从业人员必须接受业务技能和综合素质的教育培训，同时关键的运营管理和维修保障岗位都必须持相应的资格证书方能上岗，而且持证人必须定期参加复训和考核，因此为了加强管理、协调平衡培训计划与内容，运营单位必须有负责教育培训工作的部门或机构。</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22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运营单位各岗位责任人和安全生产管理人员应接受安全培训，初次安全培训时间不应少于32学时，每年再培训时间不应少于12学时。</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6.1.2</w:t>
      </w: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运营单位应对参与突发事件应急处置工作的人员进行业务培训并安排演练。</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6.1.2</w:t>
      </w: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运营单位应为从事存在职业危害因素岗位的人员提供职业健康体检。</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6.1.2</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运营单位应对脱离原岗位6个月及以上或发生行车事故或安全事故的人员进行身体检查，并应重新进行业务知识和安全知识培训，且应考核合格后再安排上岗。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6.1.2</w:t>
      </w: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运营单位安全管理应符合现行国家标准《城市轨道交通运营管理规范》GB/T 30012的有关规定。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6.1.2</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运营单位应设置安全生产管理机构，配备专（兼）职的安全生产管理人员。</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6.1.2</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运营单位应建立健全安全生产责任制，实行安全生产目标分级管理；应建立健全安全生产目标考核与奖惩机制，并应逐级落实安全生产目标责任，且应加强监督考核。</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6.1.2</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运营单位应对重点部位和重大隐患点制定运营安全策略。</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30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运营单位应根据线路实际情况编制安全保护区设置方案。</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w:t>
      </w:r>
      <w:r>
        <w:rPr>
          <w:rFonts w:ascii="宋体" w:hAnsi="宋体" w:eastAsia="宋体"/>
          <w:b/>
          <w:bCs/>
          <w:color w:val="000000" w:themeColor="text1"/>
          <w:sz w:val="24"/>
          <w:szCs w:val="24"/>
          <w:lang w:bidi="en-US"/>
          <w14:textFill>
            <w14:solidFill>
              <w14:schemeClr w14:val="tx1"/>
            </w14:solidFill>
          </w14:textFill>
        </w:rPr>
        <w:t>31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运营单位应对从业人员进行劳动保护，包括防尘、防毒、防辐射、防噪声、防寒保暖和防暑降温。</w:t>
      </w:r>
    </w:p>
    <w:p>
      <w:pPr>
        <w:spacing w:line="360" w:lineRule="auto"/>
        <w:rPr>
          <w:color w:val="000000" w:themeColor="text1"/>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6.1.3</w:t>
      </w:r>
      <w:r>
        <w:rPr>
          <w:rFonts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系统投入初期运营前，应通过安全运营基本条件评估。</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0" w:name="_Toc57705869"/>
      <w:r>
        <w:rPr>
          <w:rFonts w:hint="eastAsia" w:ascii="黑体" w:hAnsi="黑体" w:eastAsia="黑体"/>
          <w:b/>
          <w:bCs/>
          <w:color w:val="000000" w:themeColor="text1"/>
          <w:sz w:val="28"/>
          <w:szCs w:val="28"/>
          <w:lang w:bidi="en-US"/>
          <w14:textFill>
            <w14:solidFill>
              <w14:schemeClr w14:val="tx1"/>
            </w14:solidFill>
          </w14:textFill>
        </w:rPr>
        <w:t>6.2</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行车组织</w:t>
      </w:r>
      <w:bookmarkEnd w:id="90"/>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行车组织应集中管理、统一指挥、逐级负责。</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行车组织工作应实行2</w:t>
      </w:r>
      <w:r>
        <w:rPr>
          <w:rFonts w:ascii="宋体" w:hAnsi="宋体" w:eastAsia="宋体"/>
          <w:color w:val="000000" w:themeColor="text1"/>
          <w:sz w:val="24"/>
          <w:szCs w:val="24"/>
          <w:lang w:bidi="en-US"/>
          <w14:textFill>
            <w14:solidFill>
              <w14:schemeClr w14:val="tx1"/>
            </w14:solidFill>
          </w14:textFill>
        </w:rPr>
        <w:t>4</w:t>
      </w:r>
      <w:r>
        <w:rPr>
          <w:rFonts w:hint="eastAsia" w:ascii="宋体" w:hAnsi="宋体" w:eastAsia="宋体"/>
          <w:color w:val="000000" w:themeColor="text1"/>
          <w:sz w:val="24"/>
          <w:szCs w:val="24"/>
          <w:lang w:bidi="en-US"/>
          <w14:textFill>
            <w14:solidFill>
              <w14:schemeClr w14:val="tx1"/>
            </w14:solidFill>
          </w14:textFill>
        </w:rPr>
        <w:t>h工作制，行车时间应以北京时间为标准，应从零时起计算，零时以前办妥的行车手续在零时以后仍应视为有效。</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列车在双线区段应按右侧单方向行车，在单环线区段应按顺时针方向行车。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运营单位应制定正常情况、非正常情况和应急情况下的行车组织方案。</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运营单位应规定列车运行速度，并应按规定的列车运行速度进行行车组织。</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应根据列车最高运行速度、线路限速条件等规定列车运行速度，列车运行速度不得超过允许的最高运行速度。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运营单位应规定线路通过能力和折返能力。</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线路通过能力和折返能力应根据信号系统技术水平、线路参数、车辆性能和道岔限速等技术条件进行规定。</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b/>
          <w:bCs/>
          <w:color w:val="000000" w:themeColor="text1"/>
          <w:sz w:val="24"/>
          <w:szCs w:val="24"/>
          <w:lang w:bidi="en-US"/>
          <w14:textFill>
            <w14:solidFill>
              <w14:schemeClr w14:val="tx1"/>
            </w14:solidFill>
          </w14:textFill>
        </w:rPr>
        <w:t>6</w:t>
      </w:r>
      <w:r>
        <w:rPr>
          <w:rFonts w:ascii="宋体" w:hAnsi="宋体" w:eastAsia="宋体" w:cs="Times New Roman"/>
          <w:b/>
          <w:bCs/>
          <w:color w:val="000000" w:themeColor="text1"/>
          <w:sz w:val="24"/>
          <w:szCs w:val="24"/>
          <w:lang w:bidi="en-US"/>
          <w14:textFill>
            <w14:solidFill>
              <w14:schemeClr w14:val="tx1"/>
            </w14:solidFill>
          </w14:textFill>
        </w:rPr>
        <w:t>.</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.7</w:t>
      </w:r>
      <w:r>
        <w:rPr>
          <w:rFonts w:ascii="宋体" w:hAnsi="宋体" w:eastAsia="宋体" w:cs="Times New Roman"/>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运营单位应编制运行计划和列车运行图，并应根据乘客出行规律和相关线路列车运行情况调整列车运行图。</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运营单位应制定行车组织规则和行车组织细则。</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行车组织规则和行车组织细则应根据行车线路的封闭方式、范围、线路条件、设备条件等进行制定。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运营单位应设置运营控制中心，运营控制中心应承担列车和设备的调度指挥工作。</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b/>
          <w:bCs/>
          <w:color w:val="000000" w:themeColor="text1"/>
          <w:sz w:val="24"/>
          <w:szCs w:val="24"/>
          <w:lang w:bidi="en-US"/>
          <w14:textFill>
            <w14:solidFill>
              <w14:schemeClr w14:val="tx1"/>
            </w14:solidFill>
          </w14:textFill>
        </w:rPr>
        <w:t>6</w:t>
      </w:r>
      <w:r>
        <w:rPr>
          <w:rFonts w:hint="eastAsia" w:ascii="宋体" w:hAnsi="宋体" w:eastAsia="宋体" w:cs="Times New Roman"/>
          <w:b/>
          <w:bCs/>
          <w:color w:val="000000" w:themeColor="text1"/>
          <w:sz w:val="24"/>
          <w:szCs w:val="24"/>
          <w:lang w:bidi="en-US"/>
          <w14:textFill>
            <w14:solidFill>
              <w14:schemeClr w14:val="tx1"/>
            </w14:solidFill>
          </w14:textFill>
        </w:rPr>
        <w:t>.2.</w:t>
      </w:r>
      <w:r>
        <w:rPr>
          <w:rFonts w:ascii="宋体" w:hAnsi="宋体" w:eastAsia="宋体" w:cs="Times New Roman"/>
          <w:b/>
          <w:bCs/>
          <w:color w:val="000000" w:themeColor="text1"/>
          <w:sz w:val="24"/>
          <w:szCs w:val="24"/>
          <w:lang w:bidi="en-US"/>
          <w14:textFill>
            <w14:solidFill>
              <w14:schemeClr w14:val="tx1"/>
            </w14:solidFill>
          </w14:textFill>
        </w:rPr>
        <w:t>10</w:t>
      </w:r>
      <w:r>
        <w:rPr>
          <w:rFonts w:hint="eastAsia" w:ascii="宋体" w:hAnsi="宋体" w:eastAsia="宋体" w:cs="Times New Roman"/>
          <w:color w:val="000000" w:themeColor="text1"/>
          <w:sz w:val="24"/>
          <w:szCs w:val="24"/>
          <w:lang w:bidi="en-US"/>
          <w14:textFill>
            <w14:solidFill>
              <w14:schemeClr w14:val="tx1"/>
            </w14:solidFill>
          </w14:textFill>
        </w:rPr>
        <w:t xml:space="preserve"> </w:t>
      </w:r>
      <w:r>
        <w:rPr>
          <w:rFonts w:ascii="宋体" w:hAnsi="宋体" w:eastAsia="宋体" w:cs="Times New Roman"/>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运营控制中心应按列车运行计划组织行车。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11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运营控制中心应设置值班主任、行车调度员、设备调度员和乘客调度员等调度岗位，并应规定岗位职责内容。</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值班主任应负责对各调度的统一管理和应急处置的统一协调指挥；行车调度员应负责列车运行调度工作，监控行车设备的运作状态，维持正线列车运行秩序，负责施工管理工作；设备调度员应负责电力、环控和列车等设备系统的运行、管理、检修、故障处理、应急抢修等工作的调度与协调指挥；乘客调度员应负责乘客服务热线接待、列车内部及车站的监控及通话、收发运营信息及协调指挥司乘人员等工作。</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12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在全自动运行方式下，列车应采用全自动驾驶；在非全自动运行方式下，列车应采用人工驾驶，司乘人员应根据行车调度员的指挥行车。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13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运营单位应制定综合车场调车作业流程，行车调度员应根据综合车场调车作业流程对列车进行唤醒、自检、接发车等。</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w:t>
      </w:r>
      <w:r>
        <w:rPr>
          <w:rFonts w:ascii="宋体" w:hAnsi="宋体" w:eastAsia="宋体"/>
          <w:b/>
          <w:bCs/>
          <w:color w:val="000000" w:themeColor="text1"/>
          <w:sz w:val="24"/>
          <w:szCs w:val="24"/>
          <w:lang w:bidi="en-US"/>
          <w14:textFill>
            <w14:solidFill>
              <w14:schemeClr w14:val="tx1"/>
            </w14:solidFill>
          </w14:textFill>
        </w:rPr>
        <w:t>14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全自动运行方式下，正线接发车作业宜在全自动区域进行，转换区域调车作业宜采用人工方式。</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6.2.1</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运营单位应制定设施设备故障、列车救援、反向运行、列车退行、火灾、恶劣天气等非正常情况下的行车组织办法，并应规定行车相关岗位的操作流程和行车安全注意事项。</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6.2.1</w:t>
      </w: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运营单位应制定恶劣天气、设施设备故障等非正常情况的应急预案，并应根据应急预案调整运营方式。</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6.2.1</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列车故障停车时，运营单位可组织救援列车连挂故障列车运行到就近车站，或组织乘客就地疏散。</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6.2.1</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列车在区间发生火灾时，运营单位应组织救援和疏散。</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列车在区间发生火灾时，运营单位应尽量避免将列车停留在桥梁、隧道等地段，原则上尽量维持列车运行至下一站并及时疏散乘客。在未到达疏散地点前做好乘客安抚工作及帮助乘客避免受到伤害。</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1" w:name="_Toc57705870"/>
      <w:r>
        <w:rPr>
          <w:rFonts w:hint="eastAsia" w:ascii="黑体" w:hAnsi="黑体" w:eastAsia="黑体"/>
          <w:b/>
          <w:bCs/>
          <w:color w:val="000000" w:themeColor="text1"/>
          <w:sz w:val="28"/>
          <w:szCs w:val="28"/>
          <w:lang w:bidi="en-US"/>
          <w14:textFill>
            <w14:solidFill>
              <w14:schemeClr w14:val="tx1"/>
            </w14:solidFill>
          </w14:textFill>
        </w:rPr>
        <w:t>6.3</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客运组织</w:t>
      </w:r>
      <w:bookmarkEnd w:id="91"/>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Ⅰ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客运组织管理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运营单位应确保客运服务设施完好、标识明显，并应符合下列规定：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运营单位应在车站和列车上设置运营线路图，提供首末车时间、运行方向、到站和换乘等信息，并应在站台上向乘客提供列车到达时间。</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运营单位应确保车站照明、通风、电扶梯、自动售检票、站台门和无障碍设施等客运服务设施设备完好、正常，并应配置醒目、明确、规范的标识。</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车站各类导向标识应清晰、完整，并应保持正常工作状态，应在通道、出入口明显位置设置清晰的导向标识，应在车站禁入区域设置禁入标识和阻挡外界人、物进入的防范设施。</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车站广告、商业设施、宣传品等不应遮挡标识，不应影响车站行车和客运组织。</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运营单位应开展客流组织和巡查工作，并应符合下列规定：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运营单位应优化车站客流组织。</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司乘人员应负责车站管理区域的巡查和管理。</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当发生影响行车安全或乘客人身安全的突发客流或其他紧急情况时，运营单位应采取保障乘客安全和运营秩序的措施，并应避免事态扩大。</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运营单位应向乘客宣传和发布各类客运信息，并应符合下列规定：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广播用语应以普通话为基本服务语言，可提供方言、英语服务，表达应规范、清晰、准确。</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车站应广播文明候车、安全乘车等信息；列车进站时，车站应广播列车开行方向、安全乘车等信息；换乘站应广播换乘信息。</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列车到站时，列车应广播到达站站名；列车启动后，列车应广播前方到站站名；前方到站为换乘车站时，应广播换乘信息；前方到站前，应提前告知乘客开启的车门。</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列车开关门时，应通过声音和警示灯提醒乘客注意安全。</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列车需要清客或不停车通过车站时，车站和列车应通过广播告知乘客。</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发生需要疏散乘客的突发事件时，运营单位应通过广播告知乘客，并应引导乘客疏散。</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运营单位需停运或改变运输组织方式时，应提前披露。</w:t>
      </w:r>
    </w:p>
    <w:p>
      <w:pPr>
        <w:spacing w:line="360" w:lineRule="auto"/>
        <w:ind w:firstLine="482" w:firstLineChars="200"/>
        <w:rPr>
          <w:rFonts w:ascii="宋体" w:hAnsi="宋体" w:eastAsia="宋体"/>
          <w:b/>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当遇到大型公众活动，或暴雨、暴雪、冰冻、大风、大雾等恶劣天气，运营单位需采取限流、甩站、封站、暂停运营等措施时，应提前披露。</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运营单位应在车站入口处张贴禁止携带易燃易爆化学危险品进站乘客的警告标志。</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客运组织服务</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客运组织服务应包括下列内容：</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维护车站秩序，组织乘客有序乘降。</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提供售票、检票、充值、退票、补票等票务服务。</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处理乘客投诉、乘客纠纷，回答乘客咨询。</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引导乘客使用自助服务设备。</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提供无障碍乘车服务。</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运营单位应制定客运组织服务标准，为乘客提供符合规范的服务设施、候车环境和乘车环境。</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运营单位应进行服务质量考核与管理，制定考核管理制度，开展考核工作。</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车站和列车上的远程客服装置应保持正常工作状态，并应有醒目标识及使用指引。</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运营单位应在站厅、站台和列车内显著位置公布监督投诉电话。</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运营单位应设置受理和处理乘客投诉的专职机构和专职人员。</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运营单位接到乘客投诉后，应在2</w:t>
      </w:r>
      <w:r>
        <w:rPr>
          <w:rFonts w:ascii="宋体" w:hAnsi="宋体" w:eastAsia="宋体"/>
          <w:color w:val="000000" w:themeColor="text1"/>
          <w:sz w:val="24"/>
          <w:szCs w:val="24"/>
          <w:lang w:bidi="en-US"/>
          <w14:textFill>
            <w14:solidFill>
              <w14:schemeClr w14:val="tx1"/>
            </w14:solidFill>
          </w14:textFill>
        </w:rPr>
        <w:t>4</w:t>
      </w:r>
      <w:r>
        <w:rPr>
          <w:rFonts w:hint="eastAsia" w:ascii="宋体" w:hAnsi="宋体" w:eastAsia="宋体"/>
          <w:color w:val="000000" w:themeColor="text1"/>
          <w:sz w:val="24"/>
          <w:szCs w:val="24"/>
          <w:lang w:bidi="en-US"/>
          <w14:textFill>
            <w14:solidFill>
              <w14:schemeClr w14:val="tx1"/>
            </w14:solidFill>
          </w14:textFill>
        </w:rPr>
        <w:t>h内处理，7个工作日内处理完毕，并应将处理结果告知乘客。</w:t>
      </w:r>
    </w:p>
    <w:p>
      <w:pPr>
        <w:spacing w:line="360" w:lineRule="auto"/>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6.</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客运服务年度统计数据应满足下列指标要求：</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列车正点率应大于或等于9</w:t>
      </w:r>
      <w:r>
        <w:rPr>
          <w:rFonts w:ascii="宋体" w:hAnsi="宋体" w:eastAsia="宋体"/>
          <w:color w:val="000000" w:themeColor="text1"/>
          <w:sz w:val="24"/>
          <w:szCs w:val="24"/>
          <w:lang w:bidi="en-US"/>
          <w14:textFill>
            <w14:solidFill>
              <w14:schemeClr w14:val="tx1"/>
            </w14:solidFill>
          </w14:textFill>
        </w:rPr>
        <w:t>8.5</w:t>
      </w:r>
      <w:r>
        <w:rPr>
          <w:rFonts w:hint="eastAsia" w:ascii="宋体" w:hAnsi="宋体" w:eastAsia="宋体"/>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列车运行图兑现率应大于或等于9</w:t>
      </w:r>
      <w:r>
        <w:rPr>
          <w:rFonts w:ascii="宋体" w:hAnsi="宋体" w:eastAsia="宋体"/>
          <w:color w:val="000000" w:themeColor="text1"/>
          <w:sz w:val="24"/>
          <w:szCs w:val="24"/>
          <w:lang w:bidi="en-US"/>
          <w14:textFill>
            <w14:solidFill>
              <w14:schemeClr w14:val="tx1"/>
            </w14:solidFill>
          </w14:textFill>
        </w:rPr>
        <w:t>9</w:t>
      </w:r>
      <w:r>
        <w:rPr>
          <w:rFonts w:hint="eastAsia" w:ascii="宋体" w:hAnsi="宋体" w:eastAsia="宋体"/>
          <w:color w:val="000000" w:themeColor="text1"/>
          <w:sz w:val="24"/>
          <w:szCs w:val="24"/>
          <w:lang w:bidi="en-US"/>
          <w14:textFill>
            <w14:solidFill>
              <w14:schemeClr w14:val="tx1"/>
            </w14:solidFill>
          </w14:textFill>
        </w:rPr>
        <w:t>%。</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有效乘客投诉率不应超过</w:t>
      </w:r>
      <w:r>
        <w:rPr>
          <w:rFonts w:ascii="宋体" w:hAnsi="宋体" w:eastAsia="宋体"/>
          <w:color w:val="000000" w:themeColor="text1"/>
          <w:sz w:val="24"/>
          <w:szCs w:val="24"/>
          <w:lang w:bidi="en-US"/>
          <w14:textFill>
            <w14:solidFill>
              <w14:schemeClr w14:val="tx1"/>
            </w14:solidFill>
          </w14:textFill>
        </w:rPr>
        <w:t>10</w:t>
      </w:r>
      <w:r>
        <w:rPr>
          <w:rFonts w:hint="eastAsia" w:ascii="宋体" w:hAnsi="宋体" w:eastAsia="宋体"/>
          <w:color w:val="000000" w:themeColor="text1"/>
          <w:sz w:val="24"/>
          <w:szCs w:val="24"/>
          <w:lang w:bidi="en-US"/>
          <w14:textFill>
            <w14:solidFill>
              <w14:schemeClr w14:val="tx1"/>
            </w14:solidFill>
          </w14:textFill>
        </w:rPr>
        <w:t>次/百万人次，有效乘客投诉回复率应为1</w:t>
      </w:r>
      <w:r>
        <w:rPr>
          <w:rFonts w:ascii="宋体" w:hAnsi="宋体" w:eastAsia="宋体"/>
          <w:color w:val="000000" w:themeColor="text1"/>
          <w:sz w:val="24"/>
          <w:szCs w:val="24"/>
          <w:lang w:bidi="en-US"/>
          <w14:textFill>
            <w14:solidFill>
              <w14:schemeClr w14:val="tx1"/>
            </w14:solidFill>
          </w14:textFill>
        </w:rPr>
        <w:t>00</w:t>
      </w:r>
      <w:r>
        <w:rPr>
          <w:rFonts w:hint="eastAsia" w:ascii="宋体" w:hAnsi="宋体" w:eastAsia="宋体"/>
          <w:color w:val="000000" w:themeColor="text1"/>
          <w:sz w:val="24"/>
          <w:szCs w:val="24"/>
          <w:lang w:bidi="en-US"/>
          <w14:textFill>
            <w14:solidFill>
              <w14:schemeClr w14:val="tx1"/>
            </w14:solidFill>
          </w14:textFill>
        </w:rPr>
        <w:t>%。</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Ⅲ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票务管理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车票定价可采用单一票制、分区票制、计程计时票制或混合票制，运营单位应公布票价方案。</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具体票价政策的制定还须结合当地轨道交通的实际情况及相关行业政策等多方因素提出方案，并经当地人民政府批准后公布实施。</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运营单位应制定维持正常服务、乘车秩序、票务收益安全的票务规则。</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运营单位应向乘客发布票务须知，应包括下列内容：</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车票的基本使用要求，含售票、进出站使用规定、特殊人群乘车规定等。</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车票优惠规则。</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正常运营情况下，乘客在使用过程中车票出现超时、超程、过期或乘客无票乘车时的服务规则。</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非正常运营情况下，因晚点、运营故障等原因导致乘客不能持票正常出闸的车票处理方式。</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运营单位应制定票务规章及手册，应包括下列内容：</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票务收益审核流程、结算规则以及票务收益安全的管理规定。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票务差错、票务违章处理手册。</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票务稽查处理办法。</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乘客无票乘车、违规使用优惠票卡等异常乘车情况的处理规定。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车站自动售检票设备故障、运营晚点、列车越站、车站清客、车站火灾等特殊情况下的票务应急处理程序。</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本条规定了制定票务运作规章及手册的要求，各运营单位实际票务运转时会有差异，因此各运营单位在引用本条规定时，应涵盖但不仅限于提到的要求，尚应结合实际，补充完善票价政策、规章政策等基本原则，再行细化操作流程、加强过程控制，实现票务运作“可靠、严谨、安全”。</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6.3.17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运营单位应提供单程票、储值票以及与政府公共交通优惠政策相匹配的优惠票种等多种类型车票。</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6.3.18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运营单位应规范票务管理，应制定日常票务操作、收入清分及收益安全管理等规定。</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本条规定的目的是保障票务运作顺畅、收益安全。</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2" w:name="_Toc57705871"/>
      <w:r>
        <w:rPr>
          <w:rFonts w:hint="eastAsia" w:ascii="黑体" w:hAnsi="黑体" w:eastAsia="黑体"/>
          <w:b/>
          <w:bCs/>
          <w:color w:val="000000" w:themeColor="text1"/>
          <w:sz w:val="28"/>
          <w:szCs w:val="28"/>
          <w:lang w:bidi="en-US"/>
          <w14:textFill>
            <w14:solidFill>
              <w14:schemeClr w14:val="tx1"/>
            </w14:solidFill>
          </w14:textFill>
        </w:rPr>
        <w:t>6.4</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综合车场管理</w:t>
      </w:r>
      <w:bookmarkEnd w:id="92"/>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运营单位应制定综合车场行车组织、调车作业、设施设备维护维修及应急抢修等生产活动管理制度，并应制定综合车场内各类设备的管理制度、检修规程、操作规程。</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综合车场作业应包含下列内容：</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行政管理、技术管理、物资供应和后勤管理。</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配属列车停放、编组、清扫洗刷及消毒。</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配属列车维护保养、故障检修。</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综合车场内检修设备、特种设备、工器具的维修，机动车辆的停放、运用、整备及维修。</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供电、通信、信号、防灾报警、给排水、通风空调等机电设备的维修。</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w:t>
      </w: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运营单位应保证各防护分区间的物理隔离和联通部位的门禁保持正常工作状态。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w:t>
      </w: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运营单位应制定综合车场消防设施管理与维护制度，并应确保消防设施保持正常工作状态。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运营单位应负责综合车场的警戒、监控管理。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w:t>
      </w: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运营单位应保持综合车场大型物件装卸场地和运输出入线路畅通。</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综合车场必须具备大型物件出入的运输条件，场地条件确实困难时，在需要大型物品运输时，可在不影响正常运营条件下，对综合车场设备、设施做局部的临时调整，以满足大型物件运输要求。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运营单位应保证应急救援设备、器材、物资和专用汽车等保持正常工作状态。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运营单位应对综合车场全自动区域和非全自动区域进行分区管理，对全自动区域进行全封闭管理，制定进出全自动区域的管理制度，并应保证转换区域和隔离措施保持正常工作状态，还应保证警示标识醒目。</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综合车场全自动运行区是指全自动驾驶轨行区，一般包括出入线、停车线、洗车线。实现人车分离，且各出入口及限界装有并入信号系统的检测装置，确保全自动运行区的安全隔离、人员与设备的无害进出，防止人员、动物及其他非属系统设备有害进入全自动运行区，影响列车正常运行。</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运营单位应制定车辆检修设备的管理制度、检修规程，并应建立车辆检修设备台账。</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综合车场工艺设备系统一般包括三部分：轨道工程车辆，含维修特种工程车辆；车辆检修专用设备，含洗车机和车辆部件检修试验工装设备；通用设备，如机加工设备、厂内运输设备、起重设备、通用电气设备等。做好这些设备的使用管理和维护管理，保持其良好状态，是保证车辆维修质量和效率的重要保障。本条对车辆检修设备管理进行了基本规定，各运营单位的维修模式各有偏差，因此运营单位引用本规范规定时，应涵盖但不仅限于提到的要求，尚应结合实际，补充完善。</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w:t>
      </w: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b/>
          <w:bCs/>
          <w:color w:val="000000" w:themeColor="text1"/>
          <w:sz w:val="24"/>
          <w:szCs w:val="24"/>
          <w:lang w:bidi="en-US"/>
          <w14:textFill>
            <w14:solidFill>
              <w14:schemeClr w14:val="tx1"/>
            </w14:solidFill>
          </w14:textFill>
        </w:rPr>
        <w:t>.10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车辆检修设备应由专业人员管理和维护，保持正常工作状态。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6.4.1</w:t>
      </w:r>
      <w:r>
        <w:rPr>
          <w:rFonts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仪器、仪表及工器具应根据规定的周期进行计量校准或检定。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6.4.12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特种设备应由具备资质的专业单位或人员维护，并应进行安全检测。</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3" w:name="_Toc57705872"/>
      <w:r>
        <w:rPr>
          <w:rFonts w:hint="eastAsia" w:ascii="黑体" w:hAnsi="黑体" w:eastAsia="黑体"/>
          <w:b/>
          <w:bCs/>
          <w:color w:val="000000" w:themeColor="text1"/>
          <w:sz w:val="28"/>
          <w:szCs w:val="28"/>
          <w:lang w:bidi="en-US"/>
          <w14:textFill>
            <w14:solidFill>
              <w14:schemeClr w14:val="tx1"/>
            </w14:solidFill>
          </w14:textFill>
        </w:rPr>
        <w:t>6.5</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车辆管理</w:t>
      </w:r>
      <w:bookmarkEnd w:id="93"/>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Ⅰ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车辆运用管理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运营单位应保证车辆履历本、列车驾驶操作手册、故障诊断手册等资料齐全。</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运营单位应保证列车上的安全标识、引导标识、无障碍设施、广播设备、对讲设备和灭火器等保持正常工作状态。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车辆的制动、牵引、车门、转向架等部件发生危及行车安全的故障时，车辆应立即退出运营。</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运营单位应根据客运量需求，提前增购所需车辆，并应补充完善配套设施。</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车辆维护管理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运营单位应建立车辆维修管理制度、车辆维修台账、车辆故障记录等，并应对故障进行分析、纠正和预防。</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运营单位针对车辆维修应制定相应的管理制度，加强对车辆全生命周期内的维护维修、故障及处理记录，应根据车辆运营及检修状态，定期对车辆故障进行分析、纠正和制定预防措施，以确保车辆具有良好的技术状态，并保证车辆维修质量及运行状态的可追溯性。</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组织编制车辆维护规程，车辆维护规程应包括设施设备维护项目、维护周期、维护流程、维护工艺及技术标准、质量与安全控制要求、维护验收等内容，对关键工序的作业程序、注意事项及检查标准等应作详细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车辆维修管理制度和基础资料档案，基础资料档案应包括车辆履历、维修手册、操作手册、车辆各系统零件目录、车辆各系统部件功能描述、车辆电器部件接线图、车辆液压系统原理图、车辆部件拆装工艺和流程等技术文件。</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本条从运营安全的角度规定了车辆维修的技术文件要求及内容。</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运营单位宜建立车辆全寿命周期维修电子记录与电子健康档案，宜记录车辆在维修过程中的车辆车号、维修时间、故障描述、配件更换情况、维修项目等维修信息与车辆技术状态信息。</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在条件允许的情况下，宜建立车辆维修电子记录，记录车辆在维修过程中的车辆车号、维修时间、故障描述、配件更换情况、维修项目等维修信息。根据车辆维修电子记录建立车辆维修电子健康档案，档案应包含车辆从初运行到报废过程中所有维修记录。</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运营单位应制定受季节影响的车辆系统或车辆部件的针对性维修规程。</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运营单位应对运行公里数或者运行时间与整车维修规程不匹配的车辆主要部件制定针对性维修规程。</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11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车辆保养、维修、更新改造应与信号、通信等系统协调与配合，并应满足与各系统设备间的联动功能要求。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w:t>
      </w:r>
      <w:r>
        <w:rPr>
          <w:rFonts w:ascii="宋体" w:hAnsi="宋体" w:eastAsia="宋体"/>
          <w:b/>
          <w:bCs/>
          <w:color w:val="000000" w:themeColor="text1"/>
          <w:sz w:val="24"/>
          <w:szCs w:val="24"/>
          <w:lang w:bidi="en-US"/>
          <w14:textFill>
            <w14:solidFill>
              <w14:schemeClr w14:val="tx1"/>
            </w14:solidFill>
          </w14:textFill>
        </w:rPr>
        <w:t>12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运营单位应按照车辆检修要求对车辆进行检修，维修后的车辆在投入使用前应经过调试检查，并应验收合格。</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6.5.1</w:t>
      </w: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运营单位应建立车辆动力电池的维修规则和安全存放措施。</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4" w:name="_Toc57705873"/>
      <w:r>
        <w:rPr>
          <w:rFonts w:hint="eastAsia" w:ascii="黑体" w:hAnsi="黑体" w:eastAsia="黑体"/>
          <w:b/>
          <w:bCs/>
          <w:color w:val="000000" w:themeColor="text1"/>
          <w:sz w:val="28"/>
          <w:szCs w:val="28"/>
          <w:lang w:bidi="en-US"/>
          <w14:textFill>
            <w14:solidFill>
              <w14:schemeClr w14:val="tx1"/>
            </w14:solidFill>
          </w14:textFill>
        </w:rPr>
        <w:t>6.6</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机电设备管理</w:t>
      </w:r>
      <w:bookmarkEnd w:id="94"/>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Ⅰ  供电系统</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运营单位应按照技术规程对变电所、充电装置、电力监控系统、接地轨等设施设备进行巡视与维护。</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变电所任意一回进线电源退出运行时，另一回电源应满足全部负荷的用电要求；变电所装设有两台变压器且一台变压器退出运行时，另外一台变压器应满足道岔、通信、信号、消防、运营控制中心、列车充电等重要负荷的用电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运营单位不得擅自增加用电负荷或向外单位转供电。</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运营单位应制定列车充电管理细则，并应监控列车充电状态。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运营单位应确保供电系统的继电保护装置和自动装备保持正常工作状态。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运营单位应对充电装置的授流器进行巡视、检测、保养和维修，并应在大风、暴雨、大雾、大雪等恶劣天气时增加巡视次数。</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运营单位应保证人员停留、通行和工作场所的常规照明和应急照明保持正常工作状态，并应每年测量照度，照度值应符合现行国家标准G</w:t>
      </w:r>
      <w:r>
        <w:rPr>
          <w:rFonts w:ascii="宋体" w:hAnsi="宋体" w:eastAsia="宋体"/>
          <w:color w:val="000000" w:themeColor="text1"/>
          <w:sz w:val="24"/>
          <w:szCs w:val="24"/>
          <w:lang w:bidi="en-US"/>
          <w14:textFill>
            <w14:solidFill>
              <w14:schemeClr w14:val="tx1"/>
            </w14:solidFill>
          </w14:textFill>
        </w:rPr>
        <w:t>B/T 16275</w:t>
      </w:r>
      <w:r>
        <w:rPr>
          <w:rFonts w:hint="eastAsia" w:ascii="宋体" w:hAnsi="宋体" w:eastAsia="宋体"/>
          <w:color w:val="000000" w:themeColor="text1"/>
          <w:sz w:val="24"/>
          <w:szCs w:val="24"/>
          <w:lang w:bidi="en-US"/>
          <w14:textFill>
            <w14:solidFill>
              <w14:schemeClr w14:val="tx1"/>
            </w14:solidFill>
          </w14:textFill>
        </w:rPr>
        <w:t>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A</w:t>
      </w:r>
      <w:r>
        <w:rPr>
          <w:rFonts w:ascii="宋体" w:hAnsi="宋体" w:eastAsia="宋体"/>
          <w:color w:val="000000" w:themeColor="text1"/>
          <w:sz w:val="24"/>
          <w:szCs w:val="24"/>
          <w:lang w:bidi="en-US"/>
          <w14:textFill>
            <w14:solidFill>
              <w14:schemeClr w14:val="tx1"/>
            </w14:solidFill>
          </w14:textFill>
        </w:rPr>
        <w:t>C380</w:t>
      </w:r>
      <w:r>
        <w:rPr>
          <w:rFonts w:hint="eastAsia" w:ascii="宋体" w:hAnsi="宋体" w:eastAsia="宋体"/>
          <w:color w:val="000000" w:themeColor="text1"/>
          <w:sz w:val="24"/>
          <w:szCs w:val="24"/>
          <w:lang w:bidi="en-US"/>
          <w14:textFill>
            <w14:solidFill>
              <w14:schemeClr w14:val="tx1"/>
            </w14:solidFill>
          </w14:textFill>
        </w:rPr>
        <w:t>/</w:t>
      </w:r>
      <w:r>
        <w:rPr>
          <w:rFonts w:ascii="宋体" w:hAnsi="宋体" w:eastAsia="宋体"/>
          <w:color w:val="000000" w:themeColor="text1"/>
          <w:sz w:val="24"/>
          <w:szCs w:val="24"/>
          <w:lang w:bidi="en-US"/>
          <w14:textFill>
            <w14:solidFill>
              <w14:schemeClr w14:val="tx1"/>
            </w14:solidFill>
          </w14:textFill>
        </w:rPr>
        <w:t>220V</w:t>
      </w:r>
      <w:r>
        <w:rPr>
          <w:rFonts w:hint="eastAsia" w:ascii="宋体" w:hAnsi="宋体" w:eastAsia="宋体"/>
          <w:color w:val="000000" w:themeColor="text1"/>
          <w:sz w:val="24"/>
          <w:szCs w:val="24"/>
          <w:lang w:bidi="en-US"/>
          <w14:textFill>
            <w14:solidFill>
              <w14:schemeClr w14:val="tx1"/>
            </w14:solidFill>
          </w14:textFill>
        </w:rPr>
        <w:t>插座不得超负荷运行。</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运营单位应对电能质量进行监测，对电能进行计量、统计和分析，并应采取节能措施。</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运营单位应每年检查变电所设备和列车接地轨的接地回路连续性，接地标识应齐全、清晰，并应配备安全接地工具。</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运营单位应确保变电所设备间和电缆夹层（电缆沟）整洁，满足防火要求，具备巡视和检修条件。</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w:t>
      </w:r>
      <w:r>
        <w:rPr>
          <w:rFonts w:ascii="宋体" w:hAnsi="宋体" w:eastAsia="宋体"/>
          <w:b/>
          <w:bCs/>
          <w:color w:val="000000" w:themeColor="text1"/>
          <w:sz w:val="24"/>
          <w:szCs w:val="24"/>
          <w:lang w:bidi="en-US"/>
          <w14:textFill>
            <w14:solidFill>
              <w14:schemeClr w14:val="tx1"/>
            </w14:solidFill>
          </w14:textFill>
        </w:rPr>
        <w:t>1</w:t>
      </w: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运营单位应检查并封堵电缆孔洞，安装防鼠板，悬挂电缆走向标示牌。</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通信系统</w:t>
      </w:r>
    </w:p>
    <w:p>
      <w:pPr>
        <w:spacing w:line="360" w:lineRule="auto"/>
        <w:rPr>
          <w:rFonts w:ascii="宋体" w:hAnsi="宋体" w:eastAsia="宋体"/>
          <w:b/>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运营单位应确保通信系统保持正常工作状态，满足调度指挥、信息传送和安全保障的功能要求。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运营单位应保证通信系统后备电源的供电时间不少于1h。</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Ⅲ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信号系统</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运营单位应确保信号系统的信息安全防护功能保持正常使用状态，并应符合现行国家标准《信息安全技术信息系统安全等级保护基本要求》GB/T 22239的有关规定。</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信号系统应具备信息安全防护功能，GB/T 22239中规定了不同等级的信息安全系统应具备的基本安全保护能力，即能够防护系统免受来自个人、组织、拥有资源的危险源发起的恶意攻击，以及在其他威胁造成不同程度的系统损害后，能够在一定时间内恢复部分或者所有功能的能力。</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运营单位不应减弱、变更信号系统中涉及行车安全的硬件及软件设备配置，需要减弱或变更时应提前获得安全认证。</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Ⅳ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乘客信息及服务系统</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运营单位应确保乘客信息及服务系统发布的信息安全可靠，优先提供运营和紧急信息的发布。</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列车采用全自动运行模式时，运营单位应确保列车内乘客与运营控制中心紧急通话设备保持正常使用状态。</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列车为无人驾驶模式时，车厢内设置的乘客与控制中心的通信联络装置，应实现值班人员与乘客的双向语音通信，值班人员与乘客通话应具有最高优先权。</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Ⅴ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安防系统</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6.6.19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运营单位应确保安防系统的信息安全防护功能保持正常使用状态，并应符合现行国家标准《信息安全技术信息系统安全等级保护基本要求》GB/T 22239的有关规定。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运营单位应确保门禁系统与火灾自动报警系统的联动功能保持正常使用状态，且应满足消防疏散的要求。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门禁系统宜采用多级管理模式，应根据场所及人员设置权限。</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重点防护区域、重点部位和无人值守场所的视频监控系统应24h不间断运行。</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视频监控的录像资料保存期限不应少于90d。</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运营单位宜制定视频监控录像资料调取的管理制度。</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Ⅵ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综合调度系统</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运营单位应确保综合调度系统保持正常工作状态，并应满足安全运行的要求。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运营单位应建立综合调度系统测试与维修制度，宜制定中心级与现场级综合调度系统维修计划，维修范围应包括中央级调度与控制层、现场级设备层、传输系统等。</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综合调度系统的子系统应信息共享、协调运作，应具有全线正常、紧急、灾害运营场景下的联动功能。</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运营单位应确保综合调度系统的信息安全防护功能保持正常使用状态，并应符合现行国家标准《信息安全技术 信息系统安全等级保护基本要求》GB/T 22239的有关规定。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6.6.29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在正常情况下，火灾自动报警系统所有设备应处于自动、联动位置。</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运营单位在进行火灾自动报警系统维护及故障检修时，应将警铃、消防联动设备控制模块等进行隔离，并应设置防护措施。</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运营单位对综合调度系统UPS电源进行检修作业时，应保证通信传输网的稳定。</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Ⅶ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站台门</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运营单位应确保站台门保持正常工作状态。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运营单位应对站台门进行日常检查，并应符合下列规定：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门体外观完整无损，门体玻璃无划伤、裂痕。</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开关平滑正常，无异响，无异味，无异常振动。</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就地控制盘外观完好，安装紧固。</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状态指示灯显示、蜂鸣器声音正常。</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运营单位加装的防踏空胶条和其他防夹装置等不得侵限。</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运营单位应确保站台门的安全标识和紧急情况操作说明齐全、清晰。</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站台门发生故障时，运营单元应安排工作人员到现场操作站台门。</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Ⅷ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消防及给排水系统</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6.6.37</w:t>
      </w:r>
      <w:r>
        <w:rPr>
          <w:rFonts w:hint="eastAsia" w:ascii="宋体" w:hAnsi="宋体" w:eastAsia="宋体"/>
          <w:color w:val="000000" w:themeColor="text1"/>
          <w:sz w:val="24"/>
          <w:szCs w:val="24"/>
          <w:lang w:bidi="en-US"/>
          <w14:textFill>
            <w14:solidFill>
              <w14:schemeClr w14:val="tx1"/>
            </w14:solidFill>
          </w14:textFill>
        </w:rPr>
        <w:t xml:space="preserve">  运营单位应建立消防设施运维管理制度，应对消防设施设备进行巡查、检测，并应符合现行国家标准《建筑消防设施的维护管理》GB 25201的有关规定。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运营单位应建立消防安全责任体系，确定专（兼）职消防安全员，明确消防安全责任。</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6.6.39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运营单位应确保消防消防设施、设备、器材和安全疏散通道保持正常使用状态。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6.6.40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运营单位应确保车站站厅、站台、列车车厢、设备管理用房和区间内的用火安全，并应符合下列规定：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及时清理垃圾，可燃垃圾堆放时间不得超过2</w:t>
      </w:r>
      <w:r>
        <w:rPr>
          <w:rFonts w:ascii="宋体" w:hAnsi="宋体" w:eastAsia="宋体"/>
          <w:color w:val="000000" w:themeColor="text1"/>
          <w:sz w:val="24"/>
          <w:szCs w:val="24"/>
          <w:lang w:bidi="en-US"/>
          <w14:textFill>
            <w14:solidFill>
              <w14:schemeClr w14:val="tx1"/>
            </w14:solidFill>
          </w14:textFill>
        </w:rPr>
        <w:t>4</w:t>
      </w:r>
      <w:r>
        <w:rPr>
          <w:rFonts w:hint="eastAsia" w:ascii="宋体" w:hAnsi="宋体" w:eastAsia="宋体"/>
          <w:color w:val="000000" w:themeColor="text1"/>
          <w:sz w:val="24"/>
          <w:szCs w:val="24"/>
          <w:lang w:bidi="en-US"/>
          <w14:textFill>
            <w14:solidFill>
              <w14:schemeClr w14:val="tx1"/>
            </w14:solidFill>
          </w14:textFill>
        </w:rPr>
        <w:t>h。</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不得采用明火、电炉和电热采暖器采暖。</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不得使用可燃燃气和明火，工程作业中需使用燃气设备和明火时，应申报并采取必要的消防监护措施。</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张贴禁止吸烟标识。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6.6.</w:t>
      </w:r>
      <w:r>
        <w:rPr>
          <w:rFonts w:ascii="宋体" w:hAnsi="宋体" w:eastAsia="宋体"/>
          <w:b/>
          <w:bCs/>
          <w:color w:val="000000" w:themeColor="text1"/>
          <w:sz w:val="24"/>
          <w:szCs w:val="24"/>
          <w:lang w:bidi="en-US"/>
          <w14:textFill>
            <w14:solidFill>
              <w14:schemeClr w14:val="tx1"/>
            </w14:solidFill>
          </w14:textFill>
        </w:rPr>
        <w:t>4</w:t>
      </w: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运营单位应确保给排水设施设备保持正常工作状态，并应保持排水管道畅通，消除集水池和化粪池的沉积物，对污水和废水进行监测。</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5" w:name="_Toc57705874"/>
      <w:r>
        <w:rPr>
          <w:rFonts w:hint="eastAsia" w:ascii="黑体" w:hAnsi="黑体" w:eastAsia="黑体"/>
          <w:b/>
          <w:bCs/>
          <w:color w:val="000000" w:themeColor="text1"/>
          <w:sz w:val="28"/>
          <w:szCs w:val="28"/>
          <w:lang w:bidi="en-US"/>
          <w14:textFill>
            <w14:solidFill>
              <w14:schemeClr w14:val="tx1"/>
            </w14:solidFill>
          </w14:textFill>
        </w:rPr>
        <w:t>6.7</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土建设施管理</w:t>
      </w:r>
      <w:bookmarkEnd w:id="95"/>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Ⅰ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轨道梁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运营单位应对轨道梁进行检查、检测及维护，确保轨道梁的平纵曲线线形、标高、超高、线间距及伸缩缝尺寸等在允许误差范围内。</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运营单位应对轨道梁钢构件进行检测和维护，确保强度、刚度、耐久性和稳定性符合使用要求，并应实施防火、防腐等防护措施。</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运营单位应对轨道梁桥相关部件进行检查、检测和维护，确保结构的硬度、刚度和耐久性处于设计指标范围内，确保结构的排水通畅。</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运营单位宜建立轨道梁相关结构工程的沉降监测系统。</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道岔及车挡</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运营单位应制定道岔和车挡的运维管理制度。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运营单位应对道岔进行检测和维护，发现异常情况时应进行维修，维修后应进行道岔与信号的联合测试，测试合格后再投入运用。</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运营单位应对道岔区采取畅通排水、防寒防冻措施，确保道岔保持正常工作状态。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6.7.8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运营单位应对车挡进行检测和维护，确保车挡保持正常工作状态。</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6" w:name="_Toc57705875"/>
      <w:r>
        <w:rPr>
          <w:rFonts w:hint="eastAsia" w:ascii="黑体" w:hAnsi="黑体" w:eastAsia="黑体"/>
          <w:b/>
          <w:bCs/>
          <w:color w:val="000000" w:themeColor="text1"/>
          <w:sz w:val="28"/>
          <w:szCs w:val="28"/>
          <w:lang w:bidi="en-US"/>
          <w14:textFill>
            <w14:solidFill>
              <w14:schemeClr w14:val="tx1"/>
            </w14:solidFill>
          </w14:textFill>
        </w:rPr>
        <w:t>6.8</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人员管理</w:t>
      </w:r>
      <w:bookmarkEnd w:id="96"/>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Ⅰ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调度人员</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调度人员应负责监视列车运行及设备运转状况，及时准确下达控制命令，对运营中的各类事件进行处理并记录。</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调度人员应进行健康检查，不符合任职岗位要求的人员应调整工作岗位；按规定着装，正确佩戴服务标志，用语规范；酒后不得上岗。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值班主任应接受设备调度、乘客调度等培训，并考核合格，持证上岗。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行车调度员应接受运营调度、行车组织、施工管理以及应急处置等培训，并考核合格，持证上岗。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设备调度员应接受设施设备维修管理、应急处置、车辆故障排查及远程处置等培训，并应考核合格，持证上岗。</w:t>
      </w:r>
    </w:p>
    <w:p>
      <w:pPr>
        <w:spacing w:line="360" w:lineRule="auto"/>
        <w:rPr>
          <w:rFonts w:ascii="宋体" w:hAnsi="宋体" w:eastAsia="宋体"/>
          <w:b/>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 xml:space="preserve">6  </w:t>
      </w:r>
      <w:r>
        <w:rPr>
          <w:rFonts w:hint="eastAsia" w:ascii="宋体" w:hAnsi="宋体" w:eastAsia="宋体"/>
          <w:color w:val="000000" w:themeColor="text1"/>
          <w:sz w:val="24"/>
          <w:szCs w:val="24"/>
          <w:lang w:bidi="en-US"/>
          <w14:textFill>
            <w14:solidFill>
              <w14:schemeClr w14:val="tx1"/>
            </w14:solidFill>
          </w14:textFill>
        </w:rPr>
        <w:t>乘客调度员应接受车载监控及通话设备操作方法、客运调度和车站监控流程、车站设备监控和管理方法等培训，并应考核合格，持证上岗。</w:t>
      </w:r>
    </w:p>
    <w:p>
      <w:pPr>
        <w:spacing w:line="360" w:lineRule="auto"/>
        <w:rPr>
          <w:rFonts w:ascii="宋体" w:hAnsi="宋体" w:eastAsia="宋体"/>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olor w:val="000000" w:themeColor="text1"/>
          <w:sz w:val="24"/>
          <w:szCs w:val="24"/>
          <w:shd w:val="pct10" w:color="auto" w:fill="FFFFFF"/>
          <w:lang w:bidi="en-US"/>
          <w14:textFill>
            <w14:solidFill>
              <w14:schemeClr w14:val="tx1"/>
            </w14:solidFill>
          </w14:textFill>
        </w:rPr>
        <w:t>本节提到的岗位为基本定义名称，各运营单位实际在岗位定编时会有差异，因此各运营单位在引用本规范培训要求时，应涵盖但不仅限于提到的要求，尚应结合实际，补充完善。</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司乘人员</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司乘人员应接受列车驾驶、列车故障应急处理、车站运作、乘客服务、急救技能、票务服务及车站设备故障处理等培训，并应考核合格，持证上岗。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w:t>
      </w:r>
      <w:r>
        <w:rPr>
          <w:rFonts w:ascii="宋体" w:hAnsi="宋体" w:eastAsia="宋体"/>
          <w:b/>
          <w:bCs/>
          <w:color w:val="000000" w:themeColor="text1"/>
          <w:sz w:val="24"/>
          <w:szCs w:val="24"/>
          <w:lang w:bidi="en-US"/>
          <w14:textFill>
            <w14:solidFill>
              <w14:schemeClr w14:val="tx1"/>
            </w14:solidFill>
          </w14:textFill>
        </w:rPr>
        <w:t>8</w:t>
      </w:r>
      <w:r>
        <w:rPr>
          <w:rFonts w:hint="eastAsia" w:ascii="宋体" w:hAnsi="宋体" w:eastAsia="宋体"/>
          <w:b/>
          <w:bCs/>
          <w:color w:val="000000" w:themeColor="text1"/>
          <w:sz w:val="24"/>
          <w:szCs w:val="24"/>
          <w:lang w:bidi="en-US"/>
          <w14:textFill>
            <w14:solidFill>
              <w14:schemeClr w14:val="tx1"/>
            </w14:solidFill>
          </w14:textFill>
        </w:rPr>
        <w:t>.</w:t>
      </w:r>
      <w:r>
        <w:rPr>
          <w:rFonts w:ascii="宋体" w:hAnsi="宋体" w:eastAsia="宋体"/>
          <w:b/>
          <w:bCs/>
          <w:color w:val="000000" w:themeColor="text1"/>
          <w:sz w:val="24"/>
          <w:szCs w:val="24"/>
          <w:lang w:bidi="en-US"/>
          <w14:textFill>
            <w14:solidFill>
              <w14:schemeClr w14:val="tx1"/>
            </w14:solidFill>
          </w14:textFill>
        </w:rPr>
        <w:t>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司乘人员应进行健康检查，不符合任职岗位要求的人员应调整工作岗位；按规定着装，正确佩戴服务标志，用语规范；酒后不得上岗。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司乘人员应服从运营控制中心调度，对列车及车站进行巡视，配合调度人员开展客运服务工作。</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司乘人员驾驶或操作列车应符合下列规定：</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应接受安全驾驶知识、行车设施设备、行车组织规程等培训，上岗前应接受驾驶车型的基本构造、一般故障处理及所行线路的行车组织和应急处置等培训。</w:t>
      </w:r>
    </w:p>
    <w:p>
      <w:pPr>
        <w:spacing w:line="360" w:lineRule="auto"/>
        <w:ind w:firstLine="482" w:firstLineChars="200"/>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应接受车辆故障、火灾等险情的模拟操作训练，在有指导和监督的情况下，驾驶里程不应少于2000km。</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司乘人员必须满足列车驾驶人员的技能要求方可操作或者驾驶列车。</w:t>
      </w:r>
    </w:p>
    <w:p>
      <w:pPr>
        <w:spacing w:line="360" w:lineRule="auto"/>
        <w:rPr>
          <w:rFonts w:ascii="宋体" w:hAnsi="宋体" w:eastAsia="宋体"/>
          <w:b/>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11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司乘人员班前8h严禁饮酒或服用影响精神状态的药物，应保持健康的身体状态。</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Ⅲ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其他人员</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12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票务人员应接受票务系统业务流程管理、清分交易处理、清分结账和验证、结算及分账以及突发事件应急处置等培训，并应考核合格，持证上岗。</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w:t>
      </w:r>
      <w:r>
        <w:rPr>
          <w:rFonts w:ascii="宋体" w:hAnsi="宋体" w:eastAsia="宋体"/>
          <w:b/>
          <w:bCs/>
          <w:color w:val="000000" w:themeColor="text1"/>
          <w:sz w:val="24"/>
          <w:szCs w:val="24"/>
          <w:lang w:bidi="en-US"/>
          <w14:textFill>
            <w14:solidFill>
              <w14:schemeClr w14:val="tx1"/>
            </w14:solidFill>
          </w14:textFill>
        </w:rPr>
        <w:t>13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维修人员应具有相关专业工作技能，并应熟悉岗位操作流程和工作要求。</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6.8.1</w:t>
      </w:r>
      <w:r>
        <w:rPr>
          <w:rFonts w:ascii="宋体" w:hAnsi="宋体" w:eastAsia="宋体"/>
          <w:b/>
          <w:bCs/>
          <w:color w:val="000000" w:themeColor="text1"/>
          <w:sz w:val="24"/>
          <w:szCs w:val="24"/>
          <w:lang w:bidi="en-US"/>
          <w14:textFill>
            <w14:solidFill>
              <w14:schemeClr w14:val="tx1"/>
            </w14:solidFill>
          </w14:textFill>
        </w:rPr>
        <w:t>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特种设备作业人员上岗前应参加专业培训，并应取得从业资格证。</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本节提到的岗位为基本定义名称，各运营单位实际在岗位定编时会有差异，因此各运营单位在引用本规范培训要求时，应涵盖但不仅限于提到的要求，尚应结合实际，补充完善。</w:t>
      </w:r>
    </w:p>
    <w:p>
      <w:pPr>
        <w:spacing w:before="156" w:beforeLines="50" w:line="360" w:lineRule="auto"/>
        <w:jc w:val="center"/>
        <w:outlineLvl w:val="1"/>
        <w:rPr>
          <w:rFonts w:ascii="黑体" w:hAnsi="黑体" w:eastAsia="黑体"/>
          <w:b/>
          <w:bCs/>
          <w:color w:val="000000" w:themeColor="text1"/>
          <w:sz w:val="28"/>
          <w:szCs w:val="28"/>
          <w:lang w:bidi="en-US"/>
          <w14:textFill>
            <w14:solidFill>
              <w14:schemeClr w14:val="tx1"/>
            </w14:solidFill>
          </w14:textFill>
        </w:rPr>
      </w:pPr>
      <w:bookmarkStart w:id="97" w:name="_Toc57705876"/>
      <w:r>
        <w:rPr>
          <w:rFonts w:hint="eastAsia" w:ascii="黑体" w:hAnsi="黑体" w:eastAsia="黑体"/>
          <w:b/>
          <w:bCs/>
          <w:color w:val="000000" w:themeColor="text1"/>
          <w:sz w:val="28"/>
          <w:szCs w:val="28"/>
          <w:lang w:bidi="en-US"/>
          <w14:textFill>
            <w14:solidFill>
              <w14:schemeClr w14:val="tx1"/>
            </w14:solidFill>
          </w14:textFill>
        </w:rPr>
        <w:t>6.9</w:t>
      </w:r>
      <w:r>
        <w:rPr>
          <w:rFonts w:ascii="黑体" w:hAnsi="黑体" w:eastAsia="黑体"/>
          <w:b/>
          <w:bCs/>
          <w:color w:val="000000" w:themeColor="text1"/>
          <w:sz w:val="28"/>
          <w:szCs w:val="28"/>
          <w:lang w:bidi="en-US"/>
          <w14:textFill>
            <w14:solidFill>
              <w14:schemeClr w14:val="tx1"/>
            </w14:solidFill>
          </w14:textFill>
        </w:rPr>
        <w:t xml:space="preserve">  </w:t>
      </w:r>
      <w:r>
        <w:rPr>
          <w:rFonts w:hint="eastAsia" w:ascii="黑体" w:hAnsi="黑体" w:eastAsia="黑体"/>
          <w:b/>
          <w:bCs/>
          <w:color w:val="000000" w:themeColor="text1"/>
          <w:sz w:val="28"/>
          <w:szCs w:val="28"/>
          <w:lang w:bidi="en-US"/>
          <w14:textFill>
            <w14:solidFill>
              <w14:schemeClr w14:val="tx1"/>
            </w14:solidFill>
          </w14:textFill>
        </w:rPr>
        <w:t>安全管理</w:t>
      </w:r>
      <w:bookmarkEnd w:id="97"/>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Ⅰ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安全管理制度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运营单位应建立安全生产制度，保证安全生产工作制度化、规范化、标准化。</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运营单位应实行安全事故责任追究制度，严格进行事故调查处理。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运营单位应建立突发事件逐级报告制度，并及时报告突发事件。</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运营单位应制定可燃物品安全使用管理规定。</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运营单位应审查各项安全规章制度、操作规程及检修作业指导书的安全性，并应及时修订。</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开展安全条例论证和完善安全评价制度，可确保新建系统及其各子系统等工程项目投入正式运营前，查找系统的潜在风险，运营单位针对风险采取措施，将未来运营风险降至最小限度。本条款规定涉及系统的整体安全问题，必须遵照执行。</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Ⅱ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安全风险管理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6.9.6</w:t>
      </w:r>
      <w:r>
        <w:rPr>
          <w:rFonts w:hint="eastAsia" w:ascii="宋体" w:hAnsi="宋体" w:eastAsia="宋体"/>
          <w:color w:val="000000" w:themeColor="text1"/>
          <w:sz w:val="24"/>
          <w:szCs w:val="24"/>
          <w:lang w:bidi="en-US"/>
          <w14:textFill>
            <w14:solidFill>
              <w14:schemeClr w14:val="tx1"/>
            </w14:solidFill>
          </w14:textFill>
        </w:rPr>
        <w:t xml:space="preserve">  运营单位应制定安全风险管理制度，对人员、设施设备环境和管理制度等风险因素进行识别，建立重大安全隐患源台账。</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根据《中华人民共和国安全生产法》的要求，运营单位必须认真做好重大危险源的普查、登记、建档和监控工作，同时还需定期开展安全生产事故隐患排查和治理工作，形成常态的隐患排查、整改验收和督查的工作机制，及时消除安全隐患。</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运营单位应开展安全隐患排查工作，发现重大安全隐患源后应及时报告并采取防控措施。</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运营单位应建立运营安全评价体系并开展安全评价工作。</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运营单位应制定安全保护区的管理和监测机制，对安全保护区内的工程建设项目应实行签批制度，并应监测临近安全保护区的工程建设项目。</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运营单位应开展工作场所职业病危害因素检测，并应对接触职业病危害因素的从业人员实行健康监护，且应制定相关防护措施，还应为从业人员配备劳动防护用品。</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运营单位应对系统关键部位和关键设备进行监测，并应评估关键部位和关键设备对运营安全的影响。</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Ⅲ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安全教育</w:t>
      </w:r>
    </w:p>
    <w:p>
      <w:pPr>
        <w:spacing w:line="360" w:lineRule="auto"/>
        <w:rPr>
          <w:rFonts w:ascii="宋体" w:hAnsi="宋体" w:eastAsia="宋体"/>
          <w:b/>
          <w:bCs/>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运营单位应建立安全生产教育培训制度。</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运营单位应制定安全生产教育年度培训计划，并开展安全教育培训工作。</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运营单位应建立安全生产教育培训档案。</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Ⅳ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安全检查</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运营单位应组织开展安全检查，对安全检查中发现的问题，应制定整改措施、确定整改期限，并应进行整改和记录。</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6.9.16</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运营单位应对安全保护区进行安全检查。</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6.9.17</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运营单位应在车站入口处张贴禁止携带可能影响公共安全的枪支弹药、管制器具以及爆炸性、易燃性、放射性、毒害性、腐蚀性等物品进站乘车的警告标志。</w:t>
      </w:r>
    </w:p>
    <w:p>
      <w:pPr>
        <w:spacing w:before="156" w:beforeLines="50" w:line="360" w:lineRule="auto"/>
        <w:jc w:val="center"/>
        <w:outlineLvl w:val="2"/>
        <w:rPr>
          <w:rFonts w:ascii="仿宋" w:hAnsi="仿宋" w:eastAsia="仿宋"/>
          <w:b/>
          <w:bCs/>
          <w:color w:val="000000" w:themeColor="text1"/>
          <w:sz w:val="24"/>
          <w:szCs w:val="24"/>
          <w:lang w:bidi="en-US"/>
          <w14:textFill>
            <w14:solidFill>
              <w14:schemeClr w14:val="tx1"/>
            </w14:solidFill>
          </w14:textFill>
        </w:rPr>
      </w:pPr>
      <w:r>
        <w:rPr>
          <w:rFonts w:hint="eastAsia" w:ascii="仿宋" w:hAnsi="仿宋" w:eastAsia="仿宋"/>
          <w:b/>
          <w:bCs/>
          <w:color w:val="000000" w:themeColor="text1"/>
          <w:sz w:val="24"/>
          <w:szCs w:val="24"/>
          <w:lang w:bidi="en-US"/>
          <w14:textFill>
            <w14:solidFill>
              <w14:schemeClr w14:val="tx1"/>
            </w14:solidFill>
          </w14:textFill>
        </w:rPr>
        <w:t xml:space="preserve">Ⅴ </w:t>
      </w:r>
      <w:r>
        <w:rPr>
          <w:rFonts w:ascii="仿宋" w:hAnsi="仿宋" w:eastAsia="仿宋"/>
          <w:b/>
          <w:bCs/>
          <w:color w:val="000000" w:themeColor="text1"/>
          <w:sz w:val="24"/>
          <w:szCs w:val="24"/>
          <w:lang w:bidi="en-US"/>
          <w14:textFill>
            <w14:solidFill>
              <w14:schemeClr w14:val="tx1"/>
            </w14:solidFill>
          </w14:textFill>
        </w:rPr>
        <w:t xml:space="preserve"> </w:t>
      </w:r>
      <w:r>
        <w:rPr>
          <w:rFonts w:hint="eastAsia" w:ascii="仿宋" w:hAnsi="仿宋" w:eastAsia="仿宋"/>
          <w:b/>
          <w:bCs/>
          <w:color w:val="000000" w:themeColor="text1"/>
          <w:sz w:val="24"/>
          <w:szCs w:val="24"/>
          <w:lang w:bidi="en-US"/>
          <w14:textFill>
            <w14:solidFill>
              <w14:schemeClr w14:val="tx1"/>
            </w14:solidFill>
          </w14:textFill>
        </w:rPr>
        <w:t>应急管理</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6.9.18</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运营单位应制定应急管理办法。</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6.9.19</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运营单位应建立应急指挥体系和专（兼）职应急抢险队伍，配备应急物资及装备，保证应急物资及装备保持正常使用状态。</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运营单位应根据法律法规和标准的变动情况、应急指挥体系与职责的调整情况、安全生产条件的变化情况、预案演练和事故救援中发现的问题，及时修订应急预案。</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6.9.20</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运营单位应编制突发事件应急预案，并进行演练。</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w:t>
      </w:r>
      <w:r>
        <w:rPr>
          <w:rFonts w:ascii="宋体" w:hAnsi="宋体" w:eastAsia="宋体"/>
          <w:b/>
          <w:bCs/>
          <w:color w:val="000000" w:themeColor="text1"/>
          <w:sz w:val="24"/>
          <w:szCs w:val="24"/>
          <w:lang w:bidi="en-US"/>
          <w14:textFill>
            <w14:solidFill>
              <w14:schemeClr w14:val="tx1"/>
            </w14:solidFill>
          </w14:textFill>
        </w:rPr>
        <w:t>2</w:t>
      </w:r>
      <w:r>
        <w:rPr>
          <w:rFonts w:hint="eastAsia" w:ascii="宋体" w:hAnsi="宋体" w:eastAsia="宋体"/>
          <w:b/>
          <w:bCs/>
          <w:color w:val="000000" w:themeColor="text1"/>
          <w:sz w:val="24"/>
          <w:szCs w:val="24"/>
          <w:lang w:bidi="en-US"/>
          <w14:textFill>
            <w14:solidFill>
              <w14:schemeClr w14:val="tx1"/>
            </w14:solidFill>
          </w14:textFill>
        </w:rPr>
        <w:t>1</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发生运营安全事故后，运营单位应立即启动应急预案，并应实施应急抢险措施，在确保安全的前提下应恢复运营秩序，并应按规定报告。</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w:t>
      </w:r>
      <w:r>
        <w:rPr>
          <w:rFonts w:ascii="宋体" w:hAnsi="宋体" w:eastAsia="宋体"/>
          <w:b/>
          <w:bCs/>
          <w:color w:val="000000" w:themeColor="text1"/>
          <w:sz w:val="24"/>
          <w:szCs w:val="24"/>
          <w:lang w:bidi="en-US"/>
          <w14:textFill>
            <w14:solidFill>
              <w14:schemeClr w14:val="tx1"/>
            </w14:solidFill>
          </w14:textFill>
        </w:rPr>
        <w:t>2</w:t>
      </w:r>
      <w:r>
        <w:rPr>
          <w:rFonts w:hint="eastAsia" w:ascii="宋体" w:hAnsi="宋体" w:eastAsia="宋体"/>
          <w:b/>
          <w:bCs/>
          <w:color w:val="000000" w:themeColor="text1"/>
          <w:sz w:val="24"/>
          <w:szCs w:val="24"/>
          <w:lang w:bidi="en-US"/>
          <w14:textFill>
            <w14:solidFill>
              <w14:schemeClr w14:val="tx1"/>
            </w14:solidFill>
          </w14:textFill>
        </w:rPr>
        <w:t>2</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在事故灾害处置过程中，运营单位应配合开展应急信息发布、交通管制、医疗卫生救助等工作。</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6.9.23</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当发生严重影响运营安全的自然灾害、恶劣气候或突发事件时，运营单位应立即启动应急预案，并应组织停运或部分停运，且应报告和披露。</w:t>
      </w:r>
    </w:p>
    <w:p>
      <w:pPr>
        <w:spacing w:line="360" w:lineRule="auto"/>
        <w:rPr>
          <w:rFonts w:ascii="宋体" w:hAnsi="宋体" w:eastAsia="宋体"/>
          <w:color w:val="000000" w:themeColor="text1"/>
          <w:sz w:val="24"/>
          <w:szCs w:val="24"/>
          <w:lang w:bidi="en-US"/>
          <w14:textFill>
            <w14:solidFill>
              <w14:schemeClr w14:val="tx1"/>
            </w14:solidFill>
          </w14:textFill>
        </w:rPr>
      </w:pPr>
      <w:r>
        <w:rPr>
          <w:rFonts w:hint="eastAsia" w:ascii="宋体" w:hAnsi="宋体" w:eastAsia="宋体"/>
          <w:b/>
          <w:bCs/>
          <w:color w:val="000000" w:themeColor="text1"/>
          <w:sz w:val="24"/>
          <w:szCs w:val="24"/>
          <w:lang w:bidi="en-US"/>
          <w14:textFill>
            <w14:solidFill>
              <w14:schemeClr w14:val="tx1"/>
            </w14:solidFill>
          </w14:textFill>
        </w:rPr>
        <w:t>6.9.24</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运营单位应按照“统一指挥、逐级负责、先通后复、有效应对”的原则开展突发事件应急处置工作。</w:t>
      </w:r>
    </w:p>
    <w:p>
      <w:pPr>
        <w:spacing w:line="360" w:lineRule="auto"/>
        <w:rPr>
          <w:rFonts w:ascii="宋体" w:hAnsi="宋体" w:eastAsia="宋体" w:cs="Times New Roman"/>
          <w:color w:val="000000" w:themeColor="text1"/>
          <w:sz w:val="24"/>
          <w:szCs w:val="24"/>
          <w:shd w:val="pct10" w:color="auto" w:fill="FFFFFF"/>
          <w:lang w:bidi="en-US"/>
          <w14:textFill>
            <w14:solidFill>
              <w14:schemeClr w14:val="tx1"/>
            </w14:solidFill>
          </w14:textFill>
        </w:rPr>
      </w:pPr>
      <w:r>
        <w:rPr>
          <w:rFonts w:ascii="宋体" w:hAnsi="宋体" w:eastAsia="宋体"/>
          <w:color w:val="000000" w:themeColor="text1"/>
          <w:sz w:val="24"/>
          <w:szCs w:val="24"/>
          <w:shd w:val="pct10" w:color="auto" w:fill="FFFFFF"/>
          <w:lang w:bidi="en-US"/>
          <w14:textFill>
            <w14:solidFill>
              <w14:schemeClr w14:val="tx1"/>
            </w14:solidFill>
          </w14:textFill>
        </w:rPr>
        <w:t>【条文说明】</w:t>
      </w:r>
      <w:r>
        <w:rPr>
          <w:rFonts w:hint="eastAsia" w:ascii="宋体" w:hAnsi="宋体" w:eastAsia="宋体" w:cs="Times New Roman"/>
          <w:color w:val="000000" w:themeColor="text1"/>
          <w:sz w:val="24"/>
          <w:szCs w:val="24"/>
          <w:shd w:val="pct10" w:color="auto" w:fill="FFFFFF"/>
          <w:lang w:bidi="en-US"/>
          <w14:textFill>
            <w14:solidFill>
              <w14:schemeClr w14:val="tx1"/>
            </w14:solidFill>
          </w14:textFill>
        </w:rPr>
        <w:t>“统一指挥、逐级负责、先通后复、有效应对”的原则是指由总指挥指挥，各层级负责，先救人，后救物，先通车后修复，有效地应对原则为基础。</w:t>
      </w:r>
    </w:p>
    <w:p>
      <w:pPr>
        <w:spacing w:line="360" w:lineRule="auto"/>
        <w:rPr>
          <w:rFonts w:ascii="宋体" w:hAnsi="宋体" w:eastAsia="宋体"/>
          <w:color w:val="000000" w:themeColor="text1"/>
          <w:sz w:val="24"/>
          <w:szCs w:val="24"/>
          <w:lang w:bidi="en-US"/>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b/>
          <w:bCs/>
          <w:color w:val="000000" w:themeColor="text1"/>
          <w:sz w:val="24"/>
          <w:szCs w:val="24"/>
          <w:lang w:bidi="en-US"/>
          <w14:textFill>
            <w14:solidFill>
              <w14:schemeClr w14:val="tx1"/>
            </w14:solidFill>
          </w14:textFill>
        </w:rPr>
        <w:t>6.9.25</w:t>
      </w:r>
      <w:r>
        <w:rPr>
          <w:rFonts w:ascii="宋体" w:hAnsi="宋体" w:eastAsia="宋体"/>
          <w:color w:val="000000" w:themeColor="text1"/>
          <w:sz w:val="24"/>
          <w:szCs w:val="24"/>
          <w:lang w:bidi="en-US"/>
          <w14:textFill>
            <w14:solidFill>
              <w14:schemeClr w14:val="tx1"/>
            </w14:solidFill>
          </w14:textFill>
        </w:rPr>
        <w:t xml:space="preserve">  </w:t>
      </w:r>
      <w:r>
        <w:rPr>
          <w:rFonts w:hint="eastAsia" w:ascii="宋体" w:hAnsi="宋体" w:eastAsia="宋体"/>
          <w:color w:val="000000" w:themeColor="text1"/>
          <w:sz w:val="24"/>
          <w:szCs w:val="24"/>
          <w:lang w:bidi="en-US"/>
          <w14:textFill>
            <w14:solidFill>
              <w14:schemeClr w14:val="tx1"/>
            </w14:solidFill>
          </w14:textFill>
        </w:rPr>
        <w:t>突发事件应急处置后，运营单位应对系统进行安全检查，检查合格后再恢复运营。</w:t>
      </w:r>
    </w:p>
    <w:p>
      <w:pPr>
        <w:pStyle w:val="2"/>
        <w:rPr>
          <w:color w:val="000000" w:themeColor="text1"/>
          <w14:textFill>
            <w14:solidFill>
              <w14:schemeClr w14:val="tx1"/>
            </w14:solidFill>
          </w14:textFill>
        </w:rPr>
      </w:pPr>
      <w:bookmarkStart w:id="98" w:name="_Toc57705877"/>
      <w:bookmarkStart w:id="99" w:name="_Toc54175905"/>
      <w:bookmarkStart w:id="100" w:name="_Toc16587408"/>
      <w:r>
        <w:rPr>
          <w:rFonts w:hint="eastAsia"/>
          <w:color w:val="000000" w:themeColor="text1"/>
          <w14:textFill>
            <w14:solidFill>
              <w14:schemeClr w14:val="tx1"/>
            </w14:solidFill>
          </w14:textFill>
        </w:rPr>
        <w:t>附录</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  缓和曲线长度表</w:t>
      </w:r>
      <w:bookmarkEnd w:id="98"/>
      <w:bookmarkEnd w:id="99"/>
      <w:bookmarkEnd w:id="100"/>
    </w:p>
    <w:p>
      <w:pPr>
        <w:spacing w:line="360" w:lineRule="auto"/>
        <w:jc w:val="center"/>
        <w:rPr>
          <w:rFonts w:asciiTheme="minorEastAsia" w:hAnsiTheme="minorEastAsia"/>
          <w:b/>
          <w:color w:val="000000" w:themeColor="text1"/>
          <w:sz w:val="24"/>
          <w:lang w:bidi="en-US"/>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表</w:t>
      </w:r>
      <w:r>
        <w:rPr>
          <w:rFonts w:asciiTheme="minorEastAsia" w:hAnsiTheme="minorEastAsia"/>
          <w:b/>
          <w:color w:val="000000" w:themeColor="text1"/>
          <w:sz w:val="24"/>
          <w14:textFill>
            <w14:solidFill>
              <w14:schemeClr w14:val="tx1"/>
            </w14:solidFill>
          </w14:textFill>
        </w:rPr>
        <w:t>A</w:t>
      </w:r>
      <w:r>
        <w:rPr>
          <w:rFonts w:hint="eastAsia" w:asciiTheme="minorEastAsia" w:hAnsiTheme="minorEastAsia"/>
          <w:b/>
          <w:color w:val="000000" w:themeColor="text1"/>
          <w:sz w:val="24"/>
          <w14:textFill>
            <w14:solidFill>
              <w14:schemeClr w14:val="tx1"/>
            </w14:solidFill>
          </w14:textFill>
        </w:rPr>
        <w:t xml:space="preserve">  缓和曲线长度表</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71"/>
        <w:gridCol w:w="502"/>
        <w:gridCol w:w="64"/>
        <w:gridCol w:w="430"/>
        <w:gridCol w:w="428"/>
        <w:gridCol w:w="428"/>
        <w:gridCol w:w="426"/>
        <w:gridCol w:w="428"/>
        <w:gridCol w:w="428"/>
        <w:gridCol w:w="428"/>
        <w:gridCol w:w="431"/>
        <w:gridCol w:w="434"/>
        <w:gridCol w:w="434"/>
        <w:gridCol w:w="434"/>
        <w:gridCol w:w="431"/>
        <w:gridCol w:w="434"/>
        <w:gridCol w:w="431"/>
        <w:gridCol w:w="431"/>
        <w:gridCol w:w="428"/>
        <w:gridCol w:w="426"/>
        <w:gridCol w:w="426"/>
        <w:gridCol w:w="426"/>
        <w:gridCol w:w="426"/>
        <w:gridCol w:w="426"/>
        <w:gridCol w:w="426"/>
        <w:gridCol w:w="426"/>
        <w:gridCol w:w="426"/>
        <w:gridCol w:w="426"/>
        <w:gridCol w:w="426"/>
        <w:gridCol w:w="426"/>
        <w:gridCol w:w="426"/>
        <w:gridCol w:w="79"/>
        <w:gridCol w:w="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blHeader/>
          <w:jc w:val="center"/>
        </w:trPr>
        <w:tc>
          <w:tcPr>
            <w:tcW w:w="421"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速度(km/h)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80</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75</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65</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tblHeader/>
          <w:jc w:val="center"/>
        </w:trPr>
        <w:tc>
          <w:tcPr>
            <w:tcW w:w="421"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曲线半径(m)</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一般</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困难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4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12"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0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3"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11%</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206"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13%</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11%</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13%</w:t>
            </w: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11%</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13%</w:t>
            </w: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11%</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85</w:t>
            </w: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13%</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11%</w:t>
            </w: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65</w:t>
            </w: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12%</w:t>
            </w: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65</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13%</w:t>
            </w: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11%</w:t>
            </w: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8%</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40</w:t>
            </w: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35</w:t>
            </w: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13%</w:t>
            </w: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7%</w:t>
            </w: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10</w:t>
            </w: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restar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L</w:t>
            </w:r>
          </w:p>
        </w:tc>
        <w:tc>
          <w:tcPr>
            <w:tcW w:w="18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7"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6"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1"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3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5"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20</w:t>
            </w:r>
          </w:p>
        </w:tc>
        <w:tc>
          <w:tcPr>
            <w:tcW w:w="144"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15</w:t>
            </w:r>
          </w:p>
        </w:tc>
        <w:tc>
          <w:tcPr>
            <w:tcW w:w="175"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c>
          <w:tcPr>
            <w:tcW w:w="175" w:type="pct"/>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1" w:type="pct"/>
            <w:vMerge w:val="continue"/>
            <w:vAlign w:val="center"/>
          </w:tcPr>
          <w:p>
            <w:pPr>
              <w:jc w:val="center"/>
              <w:rPr>
                <w:rFonts w:ascii="宋体" w:hAnsi="宋体" w:eastAsia="宋体" w:cs="Times New Roman"/>
                <w:color w:val="000000" w:themeColor="text1"/>
                <w:szCs w:val="21"/>
                <w14:textFill>
                  <w14:solidFill>
                    <w14:schemeClr w14:val="tx1"/>
                  </w14:solidFill>
                </w14:textFill>
              </w:rPr>
            </w:pPr>
          </w:p>
        </w:tc>
        <w:tc>
          <w:tcPr>
            <w:tcW w:w="169" w:type="pct"/>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H</w:t>
            </w:r>
          </w:p>
        </w:tc>
        <w:tc>
          <w:tcPr>
            <w:tcW w:w="363"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4"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12"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303"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6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50"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9"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8"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p>
        </w:tc>
        <w:tc>
          <w:tcPr>
            <w:tcW w:w="287" w:type="pct"/>
            <w:gridSpan w:val="2"/>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12%</w:t>
            </w:r>
          </w:p>
        </w:tc>
        <w:tc>
          <w:tcPr>
            <w:tcW w:w="350" w:type="pct"/>
            <w:gridSpan w:val="3"/>
            <w:vAlign w:val="center"/>
          </w:tcPr>
          <w:p>
            <w:pPr>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p>
        </w:tc>
      </w:tr>
    </w:tbl>
    <w:p>
      <w:pPr>
        <w:spacing w:line="360" w:lineRule="auto"/>
        <w:rPr>
          <w:rFonts w:ascii="Times New Roman" w:hAnsi="Times New Roman" w:eastAsia="宋体" w:cs="Times New Roman"/>
          <w:color w:val="000000" w:themeColor="text1"/>
          <w:szCs w:val="21"/>
          <w:lang w:bidi="en-US"/>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注：L——缓和曲线长度，H——超高率</w:t>
      </w:r>
    </w:p>
    <w:p>
      <w:pPr>
        <w:rPr>
          <w:rFonts w:ascii="Times New Roman" w:hAnsi="Times New Roman" w:cs="Times New Roman"/>
          <w:color w:val="000000" w:themeColor="text1"/>
          <w:lang w:bidi="en-US"/>
          <w14:textFill>
            <w14:solidFill>
              <w14:schemeClr w14:val="tx1"/>
            </w14:solidFill>
          </w14:textFill>
        </w:rPr>
        <w:sectPr>
          <w:pgSz w:w="16838" w:h="11906" w:orient="landscape"/>
          <w:pgMar w:top="1418" w:right="1440" w:bottom="1276" w:left="144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101" w:name="_Toc54175906"/>
      <w:bookmarkStart w:id="102" w:name="_Toc57705878"/>
      <w:r>
        <w:rPr>
          <w:rFonts w:hint="eastAsia"/>
          <w:color w:val="000000" w:themeColor="text1"/>
          <w14:textFill>
            <w14:solidFill>
              <w14:schemeClr w14:val="tx1"/>
            </w14:solidFill>
          </w14:textFill>
        </w:rPr>
        <w:t>附录</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 xml:space="preserve">  道岔</w:t>
      </w:r>
      <w:bookmarkEnd w:id="101"/>
      <w:r>
        <w:rPr>
          <w:rFonts w:hint="eastAsia"/>
          <w:color w:val="000000" w:themeColor="text1"/>
          <w14:textFill>
            <w14:solidFill>
              <w14:schemeClr w14:val="tx1"/>
            </w14:solidFill>
          </w14:textFill>
        </w:rPr>
        <w:t>主要技术参数</w:t>
      </w:r>
      <w:bookmarkEnd w:id="102"/>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B  </w:t>
      </w:r>
      <w:r>
        <w:rPr>
          <w:rFonts w:hint="eastAsia"/>
          <w:color w:val="000000" w:themeColor="text1"/>
          <w14:textFill>
            <w14:solidFill>
              <w14:schemeClr w14:val="tx1"/>
            </w14:solidFill>
          </w14:textFill>
        </w:rPr>
        <w:t>道岔主要技术参数</w:t>
      </w:r>
    </w:p>
    <w:tbl>
      <w:tblPr>
        <w:tblStyle w:val="27"/>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03"/>
        <w:gridCol w:w="756"/>
        <w:gridCol w:w="936"/>
        <w:gridCol w:w="668"/>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tabs>
                <w:tab w:val="left" w:pos="1891"/>
              </w:tabs>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道岔</w:t>
            </w:r>
          </w:p>
          <w:p>
            <w:pPr>
              <w:tabs>
                <w:tab w:val="left" w:pos="1891"/>
              </w:tabs>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类型</w:t>
            </w:r>
          </w:p>
        </w:tc>
        <w:tc>
          <w:tcPr>
            <w:tcW w:w="803" w:type="dxa"/>
          </w:tcPr>
          <w:p>
            <w:pPr>
              <w:tabs>
                <w:tab w:val="left" w:pos="1891"/>
              </w:tabs>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道岔区全长</w:t>
            </w:r>
          </w:p>
          <w:p>
            <w:pPr>
              <w:tabs>
                <w:tab w:val="left" w:pos="1891"/>
              </w:tabs>
              <w:snapToGrid w:val="0"/>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（mm）</w:t>
            </w:r>
          </w:p>
        </w:tc>
        <w:tc>
          <w:tcPr>
            <w:tcW w:w="756" w:type="dxa"/>
          </w:tcPr>
          <w:p>
            <w:pPr>
              <w:tabs>
                <w:tab w:val="left" w:pos="1891"/>
              </w:tabs>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曲线</w:t>
            </w:r>
          </w:p>
          <w:p>
            <w:pPr>
              <w:tabs>
                <w:tab w:val="left" w:pos="1891"/>
              </w:tabs>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半径</w:t>
            </w:r>
          </w:p>
          <w:p>
            <w:pPr>
              <w:tabs>
                <w:tab w:val="left" w:pos="1891"/>
              </w:tabs>
              <w:snapToGrid w:val="0"/>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（m）</w:t>
            </w:r>
          </w:p>
        </w:tc>
        <w:tc>
          <w:tcPr>
            <w:tcW w:w="936" w:type="dxa"/>
          </w:tcPr>
          <w:p>
            <w:pPr>
              <w:tabs>
                <w:tab w:val="left" w:pos="1891"/>
              </w:tabs>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侧线过</w:t>
            </w:r>
          </w:p>
          <w:p>
            <w:pPr>
              <w:tabs>
                <w:tab w:val="left" w:pos="1891"/>
              </w:tabs>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岔速度</w:t>
            </w:r>
          </w:p>
          <w:p>
            <w:pPr>
              <w:tabs>
                <w:tab w:val="left" w:pos="1891"/>
              </w:tabs>
              <w:snapToGrid w:val="0"/>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（km/h）</w:t>
            </w:r>
          </w:p>
        </w:tc>
        <w:tc>
          <w:tcPr>
            <w:tcW w:w="668" w:type="dxa"/>
          </w:tcPr>
          <w:p>
            <w:pPr>
              <w:tabs>
                <w:tab w:val="left" w:pos="1891"/>
              </w:tabs>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转辙</w:t>
            </w:r>
          </w:p>
          <w:p>
            <w:pPr>
              <w:tabs>
                <w:tab w:val="left" w:pos="1891"/>
              </w:tabs>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时间</w:t>
            </w:r>
          </w:p>
          <w:p>
            <w:pPr>
              <w:tabs>
                <w:tab w:val="left" w:pos="1891"/>
              </w:tabs>
              <w:snapToGrid w:val="0"/>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（s）</w:t>
            </w:r>
          </w:p>
        </w:tc>
        <w:tc>
          <w:tcPr>
            <w:tcW w:w="4749" w:type="dxa"/>
            <w:vAlign w:val="center"/>
          </w:tcPr>
          <w:p>
            <w:pPr>
              <w:tabs>
                <w:tab w:val="left" w:pos="1891"/>
              </w:tabs>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道岔</w:t>
            </w:r>
            <w:r>
              <w:rPr>
                <w:rFonts w:hint="eastAsia" w:ascii="宋体" w:hAnsi="宋体" w:eastAsia="宋体" w:cs="Times New Roman"/>
                <w:color w:val="000000" w:themeColor="text1"/>
                <w:sz w:val="18"/>
                <w:szCs w:val="18"/>
                <w14:textFill>
                  <w14:solidFill>
                    <w14:schemeClr w14:val="tx1"/>
                  </w14:solidFill>
                </w14:textFill>
              </w:rPr>
              <w:t>线型示意图</w:t>
            </w:r>
          </w:p>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（m</w:t>
            </w:r>
            <w:r>
              <w:rPr>
                <w:rFonts w:ascii="宋体" w:hAnsi="宋体" w:eastAsia="宋体"/>
                <w:color w:val="000000" w:themeColor="text1"/>
                <w:sz w:val="18"/>
                <w:szCs w:val="18"/>
                <w:lang w:bidi="en-US"/>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单开道岔</w:t>
            </w:r>
          </w:p>
        </w:tc>
        <w:tc>
          <w:tcPr>
            <w:tcW w:w="803"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9628</w:t>
            </w:r>
          </w:p>
        </w:tc>
        <w:tc>
          <w:tcPr>
            <w:tcW w:w="75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2</w:t>
            </w:r>
            <w:r>
              <w:rPr>
                <w:rFonts w:ascii="宋体" w:hAnsi="宋体" w:eastAsia="宋体"/>
                <w:color w:val="000000" w:themeColor="text1"/>
                <w:sz w:val="18"/>
                <w:szCs w:val="18"/>
                <w:lang w:bidi="en-US"/>
                <w14:textFill>
                  <w14:solidFill>
                    <w14:schemeClr w14:val="tx1"/>
                  </w14:solidFill>
                </w14:textFill>
              </w:rPr>
              <w:t>0</w:t>
            </w:r>
          </w:p>
        </w:tc>
        <w:tc>
          <w:tcPr>
            <w:tcW w:w="93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1</w:t>
            </w:r>
            <w:r>
              <w:rPr>
                <w:rFonts w:ascii="宋体" w:hAnsi="宋体" w:eastAsia="宋体"/>
                <w:color w:val="000000" w:themeColor="text1"/>
                <w:sz w:val="18"/>
                <w:szCs w:val="18"/>
                <w:lang w:bidi="en-US"/>
                <w14:textFill>
                  <w14:solidFill>
                    <w14:schemeClr w14:val="tx1"/>
                  </w14:solidFill>
                </w14:textFill>
              </w:rPr>
              <w:t>5</w:t>
            </w:r>
          </w:p>
        </w:tc>
        <w:tc>
          <w:tcPr>
            <w:tcW w:w="668"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8</w:t>
            </w:r>
          </w:p>
        </w:tc>
        <w:tc>
          <w:tcPr>
            <w:tcW w:w="4749" w:type="dxa"/>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2616835" cy="96520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2675875" cy="98715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单渡道岔</w:t>
            </w:r>
          </w:p>
        </w:tc>
        <w:tc>
          <w:tcPr>
            <w:tcW w:w="803"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18362</w:t>
            </w:r>
          </w:p>
        </w:tc>
        <w:tc>
          <w:tcPr>
            <w:tcW w:w="75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2</w:t>
            </w:r>
            <w:r>
              <w:rPr>
                <w:rFonts w:ascii="宋体" w:hAnsi="宋体" w:eastAsia="宋体"/>
                <w:color w:val="000000" w:themeColor="text1"/>
                <w:sz w:val="18"/>
                <w:szCs w:val="18"/>
                <w:lang w:bidi="en-US"/>
                <w14:textFill>
                  <w14:solidFill>
                    <w14:schemeClr w14:val="tx1"/>
                  </w14:solidFill>
                </w14:textFill>
              </w:rPr>
              <w:t>0</w:t>
            </w:r>
          </w:p>
        </w:tc>
        <w:tc>
          <w:tcPr>
            <w:tcW w:w="93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1</w:t>
            </w:r>
            <w:r>
              <w:rPr>
                <w:rFonts w:ascii="宋体" w:hAnsi="宋体" w:eastAsia="宋体"/>
                <w:color w:val="000000" w:themeColor="text1"/>
                <w:sz w:val="18"/>
                <w:szCs w:val="18"/>
                <w:lang w:bidi="en-US"/>
                <w14:textFill>
                  <w14:solidFill>
                    <w14:schemeClr w14:val="tx1"/>
                  </w14:solidFill>
                </w14:textFill>
              </w:rPr>
              <w:t>5</w:t>
            </w:r>
          </w:p>
        </w:tc>
        <w:tc>
          <w:tcPr>
            <w:tcW w:w="668"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8</w:t>
            </w:r>
          </w:p>
        </w:tc>
        <w:tc>
          <w:tcPr>
            <w:tcW w:w="4749" w:type="dxa"/>
          </w:tcPr>
          <w:p>
            <w:pPr>
              <w:tabs>
                <w:tab w:val="left" w:pos="1891"/>
              </w:tabs>
              <w:rPr>
                <w:rFonts w:ascii="宋体" w:hAnsi="宋体" w:eastAsia="宋体"/>
                <w:color w:val="000000" w:themeColor="text1"/>
                <w:sz w:val="18"/>
                <w:szCs w:val="18"/>
                <w:lang w:bidi="en-US"/>
                <w14:textFill>
                  <w14:solidFill>
                    <w14:schemeClr w14:val="tx1"/>
                  </w14:solidFill>
                </w14:textFill>
              </w:rPr>
            </w:pPr>
            <w:r>
              <w:rPr>
                <w:rFonts w:ascii="Calibri" w:hAnsi="Calibri" w:eastAsia="宋体" w:cs="Times New Roman"/>
                <w:color w:val="000000" w:themeColor="text1"/>
                <w14:textFill>
                  <w14:solidFill>
                    <w14:schemeClr w14:val="tx1"/>
                  </w14:solidFill>
                </w14:textFill>
              </w:rPr>
              <w:drawing>
                <wp:inline distT="0" distB="0" distL="0" distR="0">
                  <wp:extent cx="2878455" cy="10890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2967247" cy="1122883"/>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三开道岔</w:t>
            </w:r>
          </w:p>
        </w:tc>
        <w:tc>
          <w:tcPr>
            <w:tcW w:w="803"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9628</w:t>
            </w:r>
          </w:p>
        </w:tc>
        <w:tc>
          <w:tcPr>
            <w:tcW w:w="75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2</w:t>
            </w:r>
            <w:r>
              <w:rPr>
                <w:rFonts w:ascii="宋体" w:hAnsi="宋体" w:eastAsia="宋体"/>
                <w:color w:val="000000" w:themeColor="text1"/>
                <w:sz w:val="18"/>
                <w:szCs w:val="18"/>
                <w:lang w:bidi="en-US"/>
                <w14:textFill>
                  <w14:solidFill>
                    <w14:schemeClr w14:val="tx1"/>
                  </w14:solidFill>
                </w14:textFill>
              </w:rPr>
              <w:t>0</w:t>
            </w:r>
          </w:p>
        </w:tc>
        <w:tc>
          <w:tcPr>
            <w:tcW w:w="93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1</w:t>
            </w:r>
            <w:r>
              <w:rPr>
                <w:rFonts w:ascii="宋体" w:hAnsi="宋体" w:eastAsia="宋体"/>
                <w:color w:val="000000" w:themeColor="text1"/>
                <w:sz w:val="18"/>
                <w:szCs w:val="18"/>
                <w:lang w:bidi="en-US"/>
                <w14:textFill>
                  <w14:solidFill>
                    <w14:schemeClr w14:val="tx1"/>
                  </w14:solidFill>
                </w14:textFill>
              </w:rPr>
              <w:t>5</w:t>
            </w:r>
          </w:p>
        </w:tc>
        <w:tc>
          <w:tcPr>
            <w:tcW w:w="668"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8</w:t>
            </w:r>
            <w:r>
              <w:rPr>
                <w:rFonts w:ascii="宋体" w:hAnsi="宋体" w:eastAsia="宋体"/>
                <w:color w:val="000000" w:themeColor="text1"/>
                <w:sz w:val="18"/>
                <w:szCs w:val="18"/>
                <w:lang w:bidi="en-US"/>
                <w14:textFill>
                  <w14:solidFill>
                    <w14:schemeClr w14:val="tx1"/>
                  </w14:solidFill>
                </w14:textFill>
              </w:rPr>
              <w:t>/10</w:t>
            </w:r>
          </w:p>
        </w:tc>
        <w:tc>
          <w:tcPr>
            <w:tcW w:w="4749" w:type="dxa"/>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仿宋" w:hAnsi="仿宋" w:eastAsia="仿宋" w:cs="Times New Roman"/>
                <w:color w:val="000000" w:themeColor="text1"/>
                <w:sz w:val="24"/>
                <w14:textFill>
                  <w14:solidFill>
                    <w14:schemeClr w14:val="tx1"/>
                  </w14:solidFill>
                </w14:textFill>
              </w:rPr>
              <w:drawing>
                <wp:inline distT="0" distB="0" distL="0" distR="0">
                  <wp:extent cx="2439035" cy="1104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2462220" cy="1115587"/>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对开道岔</w:t>
            </w:r>
          </w:p>
        </w:tc>
        <w:tc>
          <w:tcPr>
            <w:tcW w:w="803"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w:t>
            </w:r>
          </w:p>
        </w:tc>
        <w:tc>
          <w:tcPr>
            <w:tcW w:w="75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2</w:t>
            </w:r>
            <w:r>
              <w:rPr>
                <w:rFonts w:ascii="宋体" w:hAnsi="宋体" w:eastAsia="宋体"/>
                <w:color w:val="000000" w:themeColor="text1"/>
                <w:sz w:val="18"/>
                <w:szCs w:val="18"/>
                <w:lang w:bidi="en-US"/>
                <w14:textFill>
                  <w14:solidFill>
                    <w14:schemeClr w14:val="tx1"/>
                  </w14:solidFill>
                </w14:textFill>
              </w:rPr>
              <w:t>0</w:t>
            </w:r>
          </w:p>
        </w:tc>
        <w:tc>
          <w:tcPr>
            <w:tcW w:w="93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1</w:t>
            </w:r>
            <w:r>
              <w:rPr>
                <w:rFonts w:ascii="宋体" w:hAnsi="宋体" w:eastAsia="宋体"/>
                <w:color w:val="000000" w:themeColor="text1"/>
                <w:sz w:val="18"/>
                <w:szCs w:val="18"/>
                <w:lang w:bidi="en-US"/>
                <w14:textFill>
                  <w14:solidFill>
                    <w14:schemeClr w14:val="tx1"/>
                  </w14:solidFill>
                </w14:textFill>
              </w:rPr>
              <w:t>5</w:t>
            </w:r>
          </w:p>
        </w:tc>
        <w:tc>
          <w:tcPr>
            <w:tcW w:w="668"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8</w:t>
            </w:r>
          </w:p>
        </w:tc>
        <w:tc>
          <w:tcPr>
            <w:tcW w:w="4749" w:type="dxa"/>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黑体" w:hAnsi="黑体" w:eastAsia="仿宋" w:cs="Times New Roman"/>
                <w:color w:val="000000" w:themeColor="text1"/>
                <w:kern w:val="0"/>
                <w:sz w:val="24"/>
                <w:szCs w:val="20"/>
                <w14:textFill>
                  <w14:solidFill>
                    <w14:schemeClr w14:val="tx1"/>
                  </w14:solidFill>
                </w14:textFill>
              </w:rPr>
              <w:drawing>
                <wp:inline distT="0" distB="0" distL="0" distR="0">
                  <wp:extent cx="2322830" cy="977900"/>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2365793" cy="99598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五开道岔</w:t>
            </w:r>
          </w:p>
        </w:tc>
        <w:tc>
          <w:tcPr>
            <w:tcW w:w="803"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13160</w:t>
            </w:r>
          </w:p>
        </w:tc>
        <w:tc>
          <w:tcPr>
            <w:tcW w:w="75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r>
              <w:rPr>
                <w:rFonts w:hint="eastAsia" w:ascii="宋体" w:hAnsi="宋体" w:eastAsia="宋体" w:cs="Times New Roman"/>
                <w:color w:val="000000" w:themeColor="text1"/>
                <w:sz w:val="18"/>
                <w:szCs w:val="18"/>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40</w:t>
            </w:r>
          </w:p>
        </w:tc>
        <w:tc>
          <w:tcPr>
            <w:tcW w:w="93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1</w:t>
            </w:r>
            <w:r>
              <w:rPr>
                <w:rFonts w:ascii="宋体" w:hAnsi="宋体" w:eastAsia="宋体"/>
                <w:color w:val="000000" w:themeColor="text1"/>
                <w:sz w:val="18"/>
                <w:szCs w:val="18"/>
                <w:lang w:bidi="en-US"/>
                <w14:textFill>
                  <w14:solidFill>
                    <w14:schemeClr w14:val="tx1"/>
                  </w14:solidFill>
                </w14:textFill>
              </w:rPr>
              <w:t>5</w:t>
            </w:r>
          </w:p>
        </w:tc>
        <w:tc>
          <w:tcPr>
            <w:tcW w:w="668" w:type="dxa"/>
            <w:vAlign w:val="center"/>
          </w:tcPr>
          <w:p>
            <w:pPr>
              <w:tabs>
                <w:tab w:val="left" w:pos="1891"/>
              </w:tabs>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8/10/</w:t>
            </w:r>
          </w:p>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12/15</w:t>
            </w:r>
          </w:p>
        </w:tc>
        <w:tc>
          <w:tcPr>
            <w:tcW w:w="4749" w:type="dxa"/>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黑体" w:hAnsi="黑体" w:eastAsia="黑体" w:cs="Times New Roman"/>
                <w:color w:val="000000" w:themeColor="text1"/>
                <w:kern w:val="0"/>
                <w:szCs w:val="20"/>
                <w14:textFill>
                  <w14:solidFill>
                    <w14:schemeClr w14:val="tx1"/>
                  </w14:solidFill>
                </w14:textFill>
              </w:rPr>
              <w:drawing>
                <wp:inline distT="0" distB="0" distL="0" distR="0">
                  <wp:extent cx="2527300" cy="1772920"/>
                  <wp:effectExtent l="0" t="0" r="6350" b="0"/>
                  <wp:docPr id="10" name="图片 10" descr="图片包含 地图,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地图, 文字&#10;&#10;描述已自动生成"/>
                          <pic:cNvPicPr>
                            <a:picLocks noChangeAspect="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561852" cy="179706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平交道岔</w:t>
            </w:r>
          </w:p>
        </w:tc>
        <w:tc>
          <w:tcPr>
            <w:tcW w:w="803"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5000</w:t>
            </w:r>
            <w:r>
              <w:rPr>
                <w:rFonts w:hint="eastAsia" w:ascii="宋体" w:hAnsi="宋体" w:eastAsia="宋体" w:cs="Times New Roman"/>
                <w:color w:val="000000" w:themeColor="text1"/>
                <w:sz w:val="18"/>
                <w:szCs w:val="18"/>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11036</w:t>
            </w:r>
          </w:p>
        </w:tc>
        <w:tc>
          <w:tcPr>
            <w:tcW w:w="75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90°</w:t>
            </w:r>
            <w:r>
              <w:rPr>
                <w:rFonts w:hint="eastAsia" w:ascii="宋体" w:hAnsi="宋体" w:eastAsia="宋体" w:cs="Times New Roman"/>
                <w:color w:val="000000" w:themeColor="text1"/>
                <w:sz w:val="18"/>
                <w:szCs w:val="18"/>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20°</w:t>
            </w:r>
          </w:p>
        </w:tc>
        <w:tc>
          <w:tcPr>
            <w:tcW w:w="936"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不限速</w:t>
            </w:r>
          </w:p>
        </w:tc>
        <w:tc>
          <w:tcPr>
            <w:tcW w:w="668" w:type="dxa"/>
            <w:vAlign w:val="center"/>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hint="eastAsia" w:ascii="宋体" w:hAnsi="宋体" w:eastAsia="宋体"/>
                <w:color w:val="000000" w:themeColor="text1"/>
                <w:sz w:val="18"/>
                <w:szCs w:val="18"/>
                <w:lang w:bidi="en-US"/>
                <w14:textFill>
                  <w14:solidFill>
                    <w14:schemeClr w14:val="tx1"/>
                  </w14:solidFill>
                </w14:textFill>
              </w:rPr>
              <w:t>8</w:t>
            </w:r>
          </w:p>
        </w:tc>
        <w:tc>
          <w:tcPr>
            <w:tcW w:w="4749" w:type="dxa"/>
          </w:tcPr>
          <w:p>
            <w:pPr>
              <w:tabs>
                <w:tab w:val="left" w:pos="1891"/>
              </w:tabs>
              <w:jc w:val="center"/>
              <w:rPr>
                <w:rFonts w:ascii="宋体" w:hAnsi="宋体" w:eastAsia="宋体"/>
                <w:color w:val="000000" w:themeColor="text1"/>
                <w:sz w:val="18"/>
                <w:szCs w:val="18"/>
                <w:lang w:bidi="en-US"/>
                <w14:textFill>
                  <w14:solidFill>
                    <w14:schemeClr w14:val="tx1"/>
                  </w14:solidFill>
                </w14:textFill>
              </w:rPr>
            </w:pPr>
            <w:r>
              <w:rPr>
                <w:rFonts w:ascii="黑体" w:hAnsi="黑体" w:eastAsia="黑体" w:cs="Times New Roman"/>
                <w:color w:val="000000" w:themeColor="text1"/>
                <w:kern w:val="0"/>
                <w:szCs w:val="20"/>
                <w14:textFill>
                  <w14:solidFill>
                    <w14:schemeClr w14:val="tx1"/>
                  </w14:solidFill>
                </w14:textFill>
              </w:rPr>
              <w:drawing>
                <wp:inline distT="0" distB="0" distL="0" distR="0">
                  <wp:extent cx="2308225" cy="12319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2419933" cy="1291989"/>
                          </a:xfrm>
                          <a:prstGeom prst="rect">
                            <a:avLst/>
                          </a:prstGeom>
                          <a:noFill/>
                        </pic:spPr>
                      </pic:pic>
                    </a:graphicData>
                  </a:graphic>
                </wp:inline>
              </w:drawing>
            </w:r>
          </w:p>
        </w:tc>
      </w:tr>
    </w:tbl>
    <w:p>
      <w:pPr>
        <w:rPr>
          <w:rFonts w:ascii="宋体" w:hAnsi="宋体" w:eastAsia="宋体"/>
          <w:color w:val="000000" w:themeColor="text1"/>
          <w:sz w:val="24"/>
          <w:szCs w:val="24"/>
          <w:lang w:bidi="en-US"/>
          <w14:textFill>
            <w14:solidFill>
              <w14:schemeClr w14:val="tx1"/>
            </w14:solidFill>
          </w14:textFill>
        </w:rPr>
      </w:pPr>
    </w:p>
    <w:p>
      <w:pPr>
        <w:rPr>
          <w:rFonts w:ascii="宋体" w:hAnsi="宋体" w:eastAsia="宋体"/>
          <w:color w:val="000000" w:themeColor="text1"/>
          <w:sz w:val="24"/>
          <w:szCs w:val="24"/>
          <w:lang w:bidi="en-US"/>
          <w14:textFill>
            <w14:solidFill>
              <w14:schemeClr w14:val="tx1"/>
            </w14:solidFill>
          </w14:textFill>
        </w:rPr>
        <w:sectPr>
          <w:pgSz w:w="11906" w:h="16838"/>
          <w:pgMar w:top="1440" w:right="1800" w:bottom="1276"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103" w:name="_Toc57705879"/>
      <w:bookmarkStart w:id="104" w:name="_Toc54175989"/>
      <w:bookmarkStart w:id="105" w:name="_Toc24555634"/>
      <w:r>
        <w:rPr>
          <w:rFonts w:hint="eastAsia"/>
          <w:color w:val="000000" w:themeColor="text1"/>
          <w14:textFill>
            <w14:solidFill>
              <w14:schemeClr w14:val="tx1"/>
            </w14:solidFill>
          </w14:textFill>
        </w:rPr>
        <w:t>本标准用词说明</w:t>
      </w:r>
      <w:bookmarkEnd w:id="103"/>
      <w:bookmarkEnd w:id="104"/>
      <w:bookmarkEnd w:id="105"/>
    </w:p>
    <w:p>
      <w:pPr>
        <w:spacing w:line="360" w:lineRule="auto"/>
        <w:ind w:firstLine="480" w:firstLineChars="2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1  为便于执行本标准条文时区别对待，对要求严格程度不同的用词说明如下：</w:t>
      </w:r>
    </w:p>
    <w:p>
      <w:pPr>
        <w:spacing w:line="360" w:lineRule="auto"/>
        <w:ind w:firstLine="720" w:firstLineChars="3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1）表示很严格，非这样做不可的：</w:t>
      </w:r>
    </w:p>
    <w:p>
      <w:pPr>
        <w:spacing w:line="360" w:lineRule="auto"/>
        <w:ind w:firstLine="1200" w:firstLineChars="5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正面词采用“必须”，反面词采用“严禁”；</w:t>
      </w:r>
    </w:p>
    <w:p>
      <w:pPr>
        <w:spacing w:line="360" w:lineRule="auto"/>
        <w:ind w:firstLine="720" w:firstLineChars="3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2）表示很严格，在正常情况下均应这样做的：</w:t>
      </w:r>
    </w:p>
    <w:p>
      <w:pPr>
        <w:spacing w:line="360" w:lineRule="auto"/>
        <w:ind w:firstLine="1200" w:firstLineChars="5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正面词采用“应”，反面词采用“不应”或“不得”；</w:t>
      </w:r>
    </w:p>
    <w:p>
      <w:pPr>
        <w:spacing w:line="360" w:lineRule="auto"/>
        <w:ind w:firstLine="720" w:firstLineChars="3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3）表示允许稍有选择，在条件许可时首先应这样做的：</w:t>
      </w:r>
    </w:p>
    <w:p>
      <w:pPr>
        <w:spacing w:line="360" w:lineRule="auto"/>
        <w:ind w:firstLine="1200" w:firstLineChars="5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正面词采用“宜”，反面词采用“不宜”；</w:t>
      </w:r>
    </w:p>
    <w:p>
      <w:pPr>
        <w:spacing w:line="360" w:lineRule="auto"/>
        <w:ind w:firstLine="720" w:firstLineChars="3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4）表示有选择，在一定条件下可以这样做的，采用“可”。</w:t>
      </w:r>
    </w:p>
    <w:p>
      <w:pPr>
        <w:spacing w:line="360" w:lineRule="auto"/>
        <w:ind w:firstLine="480" w:firstLineChars="200"/>
        <w:rPr>
          <w:rFonts w:ascii="宋体" w:hAnsi="宋体" w:eastAsia="宋体"/>
          <w:bCs/>
          <w:color w:val="000000" w:themeColor="text1"/>
          <w:sz w:val="24"/>
          <w:szCs w:val="24"/>
          <w:lang w:bidi="en-US"/>
          <w14:textFill>
            <w14:solidFill>
              <w14:schemeClr w14:val="tx1"/>
            </w14:solidFill>
          </w14:textFill>
        </w:rPr>
      </w:pPr>
      <w:r>
        <w:rPr>
          <w:rFonts w:hint="eastAsia" w:ascii="宋体" w:hAnsi="宋体" w:eastAsia="宋体"/>
          <w:bCs/>
          <w:color w:val="000000" w:themeColor="text1"/>
          <w:sz w:val="24"/>
          <w:szCs w:val="24"/>
          <w:lang w:bidi="en-US"/>
          <w14:textFill>
            <w14:solidFill>
              <w14:schemeClr w14:val="tx1"/>
            </w14:solidFill>
          </w14:textFill>
        </w:rPr>
        <w:t>2  条文中指明应按其他有关标准执行时的写法为：“应符合……的规定”或“应按……执行”。</w:t>
      </w:r>
    </w:p>
    <w:p>
      <w:pPr>
        <w:spacing w:line="360" w:lineRule="auto"/>
        <w:ind w:firstLine="480" w:firstLineChars="200"/>
        <w:rPr>
          <w:rFonts w:ascii="宋体" w:hAnsi="宋体" w:eastAsia="宋体"/>
          <w:bCs/>
          <w:color w:val="000000" w:themeColor="text1"/>
          <w:sz w:val="24"/>
          <w:szCs w:val="24"/>
          <w:lang w:bidi="en-US"/>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106" w:name="_Toc24555635"/>
      <w:bookmarkStart w:id="107" w:name="_Toc57705880"/>
      <w:bookmarkStart w:id="108" w:name="_Toc54175990"/>
      <w:r>
        <w:rPr>
          <w:rFonts w:hint="eastAsia"/>
          <w:color w:val="000000" w:themeColor="text1"/>
          <w14:textFill>
            <w14:solidFill>
              <w14:schemeClr w14:val="tx1"/>
            </w14:solidFill>
          </w14:textFill>
        </w:rPr>
        <w:t>引用标准名录</w:t>
      </w:r>
      <w:bookmarkEnd w:id="106"/>
      <w:bookmarkEnd w:id="107"/>
      <w:bookmarkEnd w:id="108"/>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《建筑结构荷载规范》GB 50009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《建筑抗震设计规范》</w:t>
      </w:r>
      <w:r>
        <w:rPr>
          <w:rFonts w:ascii="宋体" w:hAnsi="宋体" w:eastAsia="宋体" w:cs="Times New Roman"/>
          <w:color w:val="000000" w:themeColor="text1"/>
          <w:sz w:val="24"/>
          <w:szCs w:val="24"/>
          <w:lang w:bidi="en-US"/>
          <w14:textFill>
            <w14:solidFill>
              <w14:schemeClr w14:val="tx1"/>
            </w14:solidFill>
          </w14:textFill>
        </w:rPr>
        <w:t>GB 50011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《建筑给水排水设计规范》</w:t>
      </w:r>
      <w:r>
        <w:rPr>
          <w:rFonts w:ascii="宋体" w:hAnsi="宋体" w:eastAsia="宋体" w:cs="Times New Roman"/>
          <w:color w:val="000000" w:themeColor="text1"/>
          <w:sz w:val="24"/>
          <w:szCs w:val="24"/>
          <w:lang w:bidi="en-US"/>
          <w14:textFill>
            <w14:solidFill>
              <w14:schemeClr w14:val="tx1"/>
            </w14:solidFill>
          </w14:textFill>
        </w:rPr>
        <w:t>GB 50015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《建筑设计防火规范》GB 50016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《建筑照明设计标准》GB 50034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《供配电系统设计规范》</w:t>
      </w:r>
      <w:r>
        <w:rPr>
          <w:rFonts w:ascii="宋体" w:hAnsi="宋体" w:eastAsia="宋体" w:cs="Times New Roman"/>
          <w:color w:val="000000" w:themeColor="text1"/>
          <w:sz w:val="24"/>
          <w:szCs w:val="24"/>
          <w:lang w:bidi="en-US"/>
          <w14:textFill>
            <w14:solidFill>
              <w14:schemeClr w14:val="tx1"/>
            </w14:solidFill>
          </w14:textFill>
        </w:rPr>
        <w:t>GB 50052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w:t>
      </w:r>
      <w:r>
        <w:rPr>
          <w:rFonts w:ascii="宋体" w:hAnsi="宋体" w:eastAsia="宋体" w:cs="Times New Roman"/>
          <w:color w:val="000000" w:themeColor="text1"/>
          <w:sz w:val="24"/>
          <w:szCs w:val="24"/>
          <w:lang w:bidi="en-US"/>
          <w14:textFill>
            <w14:solidFill>
              <w14:schemeClr w14:val="tx1"/>
            </w14:solidFill>
          </w14:textFill>
        </w:rPr>
        <w:t>20kV及以下变电所设计规范》GB 50053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《通用用电设备配电设计规范》GB 50055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《建筑物防雷设计规范》</w:t>
      </w:r>
      <w:r>
        <w:rPr>
          <w:rFonts w:ascii="宋体" w:hAnsi="宋体" w:eastAsia="宋体" w:cs="Times New Roman"/>
          <w:color w:val="000000" w:themeColor="text1"/>
          <w:sz w:val="24"/>
          <w:szCs w:val="24"/>
          <w:lang w:bidi="en-US"/>
          <w14:textFill>
            <w14:solidFill>
              <w14:schemeClr w14:val="tx1"/>
            </w14:solidFill>
          </w14:textFill>
        </w:rPr>
        <w:t>GB 50057</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《3～110kV高压配电装置设计规范》GB 50060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《电力装置的继电保护和自动装置设计规范》GB/T 50062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《交流电气装置的接地设计规范》GB 50065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《汽车库、修车库、停车场设计防火规范》</w:t>
      </w:r>
      <w:r>
        <w:rPr>
          <w:rFonts w:ascii="宋体" w:hAnsi="宋体" w:eastAsia="宋体" w:cs="Times New Roman"/>
          <w:color w:val="000000" w:themeColor="text1"/>
          <w:sz w:val="24"/>
          <w:szCs w:val="24"/>
          <w:lang w:bidi="en-US"/>
          <w14:textFill>
            <w14:solidFill>
              <w14:schemeClr w14:val="tx1"/>
            </w14:solidFill>
          </w14:textFill>
        </w:rPr>
        <w:t>GB 50067</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《火灾自动报警系统设计规范》GB 50116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《内河通航标准》GB 50139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《电气装置安装工程</w:t>
      </w:r>
      <w:r>
        <w:rPr>
          <w:rFonts w:ascii="宋体" w:hAnsi="宋体" w:eastAsia="宋体" w:cs="Times New Roman"/>
          <w:color w:val="000000" w:themeColor="text1"/>
          <w:sz w:val="24"/>
          <w:szCs w:val="24"/>
          <w:lang w:bidi="en-US"/>
          <w14:textFill>
            <w14:solidFill>
              <w14:schemeClr w14:val="tx1"/>
            </w14:solidFill>
          </w14:textFill>
        </w:rPr>
        <w:t xml:space="preserve">  高压电器施工及验收规范》GB 50147</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母线装置施工及验收规范》GB 50149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电气设备交接试验标准》GB 50150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《地铁设计规范》GB 50157</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《火灾自动报警系统施工及验收规范》</w:t>
      </w:r>
      <w:r>
        <w:rPr>
          <w:rFonts w:ascii="宋体" w:hAnsi="宋体" w:eastAsia="宋体" w:cs="Times New Roman"/>
          <w:color w:val="000000" w:themeColor="text1"/>
          <w:sz w:val="24"/>
          <w:szCs w:val="24"/>
          <w:lang w:bidi="en-US"/>
          <w14:textFill>
            <w14:solidFill>
              <w14:schemeClr w14:val="tx1"/>
            </w14:solidFill>
          </w14:textFill>
        </w:rPr>
        <w:t>GB 50166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电缆线路施工及验收规范》GB 50168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w:t>
      </w:r>
      <w:r>
        <w:rPr>
          <w:rFonts w:hint="eastAsia" w:ascii="宋体" w:hAnsi="宋体" w:eastAsia="宋体" w:cs="Times New Roman"/>
          <w:color w:val="000000" w:themeColor="text1"/>
          <w:sz w:val="24"/>
          <w:szCs w:val="24"/>
          <w:lang w:bidi="en-US"/>
          <w14:textFill>
            <w14:solidFill>
              <w14:schemeClr w14:val="tx1"/>
            </w14:solidFill>
          </w14:textFill>
        </w:rPr>
        <w:t xml:space="preserve"> </w:t>
      </w:r>
      <w:r>
        <w:rPr>
          <w:rFonts w:ascii="宋体" w:hAnsi="宋体" w:eastAsia="宋体" w:cs="Times New Roman"/>
          <w:color w:val="000000" w:themeColor="text1"/>
          <w:sz w:val="24"/>
          <w:szCs w:val="24"/>
          <w:lang w:bidi="en-US"/>
          <w14:textFill>
            <w14:solidFill>
              <w14:schemeClr w14:val="tx1"/>
            </w14:solidFill>
          </w14:textFill>
        </w:rPr>
        <w:t xml:space="preserve"> 接地装置施工及验收规范》GB 50169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盘、柜及二次回路施工及验收规范》GB 50171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蓄电池施工及验收规范》GB 50172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《建筑地基基础工程施工质量验收规范》</w:t>
      </w:r>
      <w:r>
        <w:rPr>
          <w:rFonts w:ascii="宋体" w:hAnsi="宋体" w:eastAsia="宋体" w:cs="Times New Roman"/>
          <w:color w:val="000000" w:themeColor="text1"/>
          <w:sz w:val="24"/>
          <w:szCs w:val="24"/>
          <w:lang w:bidi="en-US"/>
          <w14:textFill>
            <w14:solidFill>
              <w14:schemeClr w14:val="tx1"/>
            </w14:solidFill>
          </w14:textFill>
        </w:rPr>
        <w:t>GB 50202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《砌体结构工程施工质量验收规范》</w:t>
      </w:r>
      <w:r>
        <w:rPr>
          <w:rFonts w:ascii="宋体" w:hAnsi="宋体" w:eastAsia="宋体" w:cs="Times New Roman"/>
          <w:color w:val="000000" w:themeColor="text1"/>
          <w:sz w:val="24"/>
          <w:szCs w:val="24"/>
          <w:lang w:bidi="en-US"/>
          <w14:textFill>
            <w14:solidFill>
              <w14:schemeClr w14:val="tx1"/>
            </w14:solidFill>
          </w14:textFill>
        </w:rPr>
        <w:t>GB 50203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《混凝土结构工程施工质量验收规范》</w:t>
      </w:r>
      <w:r>
        <w:rPr>
          <w:rFonts w:ascii="宋体" w:hAnsi="宋体" w:eastAsia="宋体" w:cs="Times New Roman"/>
          <w:color w:val="000000" w:themeColor="text1"/>
          <w:sz w:val="24"/>
          <w:szCs w:val="24"/>
          <w:lang w:bidi="en-US"/>
          <w14:textFill>
            <w14:solidFill>
              <w14:schemeClr w14:val="tx1"/>
            </w14:solidFill>
          </w14:textFill>
        </w:rPr>
        <w:t>GB 50204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《钢结构工程施工质量验收规范》GB 50205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《电力工程电缆设计规范》</w:t>
      </w:r>
      <w:r>
        <w:rPr>
          <w:rFonts w:ascii="宋体" w:hAnsi="宋体" w:eastAsia="宋体" w:cs="Times New Roman"/>
          <w:color w:val="000000" w:themeColor="text1"/>
          <w:sz w:val="24"/>
          <w:szCs w:val="24"/>
          <w:lang w:bidi="en-US"/>
          <w14:textFill>
            <w14:solidFill>
              <w14:schemeClr w14:val="tx1"/>
            </w14:solidFill>
          </w14:textFill>
        </w:rPr>
        <w:t>GB 50217</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《机械设备安装工程施工及验收通用规范》GB 50231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《建筑给水排水及采暧工程施工质量验收规范》</w:t>
      </w:r>
      <w:r>
        <w:rPr>
          <w:rFonts w:ascii="宋体" w:hAnsi="宋体" w:eastAsia="宋体" w:cs="Times New Roman"/>
          <w:color w:val="000000" w:themeColor="text1"/>
          <w:sz w:val="24"/>
          <w:szCs w:val="24"/>
          <w:lang w:bidi="en-US"/>
          <w14:textFill>
            <w14:solidFill>
              <w14:schemeClr w14:val="tx1"/>
            </w14:solidFill>
          </w14:textFill>
        </w:rPr>
        <w:t>GB 50242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《通风与空调工程施工质量验收规范》</w:t>
      </w:r>
      <w:r>
        <w:rPr>
          <w:rFonts w:ascii="宋体" w:hAnsi="宋体" w:eastAsia="宋体" w:cs="Times New Roman"/>
          <w:color w:val="000000" w:themeColor="text1"/>
          <w:sz w:val="24"/>
          <w:szCs w:val="24"/>
          <w:lang w:bidi="en-US"/>
          <w14:textFill>
            <w14:solidFill>
              <w14:schemeClr w14:val="tx1"/>
            </w14:solidFill>
          </w14:textFill>
        </w:rPr>
        <w:t>GB 50243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低压电器施工及验收规范》GB 50254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电力变流设备施工及验收规范》GB 50255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《电气装置安装工程  1kV及以下配线工程施工及验收规范》GB 50258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《电气装置安装工程</w:t>
      </w:r>
      <w:r>
        <w:rPr>
          <w:rFonts w:ascii="宋体" w:hAnsi="宋体" w:eastAsia="宋体" w:cs="Times New Roman"/>
          <w:color w:val="000000" w:themeColor="text1"/>
          <w:sz w:val="24"/>
          <w:szCs w:val="24"/>
          <w:lang w:bidi="en-US"/>
          <w14:textFill>
            <w14:solidFill>
              <w14:schemeClr w14:val="tx1"/>
            </w14:solidFill>
          </w14:textFill>
        </w:rPr>
        <w:t xml:space="preserve">  电气照明装置施工及验收规范》GB 50259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《地下铁道工程施工质量验收标准》GB 50299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《建筑工程施工质量验收统一标准》</w:t>
      </w:r>
      <w:r>
        <w:rPr>
          <w:rFonts w:ascii="宋体" w:hAnsi="宋体" w:eastAsia="宋体" w:cs="Times New Roman"/>
          <w:color w:val="000000" w:themeColor="text1"/>
          <w:sz w:val="24"/>
          <w:szCs w:val="24"/>
          <w:lang w:bidi="en-US"/>
          <w14:textFill>
            <w14:solidFill>
              <w14:schemeClr w14:val="tx1"/>
            </w14:solidFill>
          </w14:textFill>
        </w:rPr>
        <w:t>GB 50300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《建筑电气工程施工质量验收规范》GB 50303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《电梯工程施工质量验收规范》</w:t>
      </w:r>
      <w:r>
        <w:rPr>
          <w:rFonts w:ascii="宋体" w:hAnsi="宋体" w:eastAsia="宋体" w:cs="Times New Roman"/>
          <w:color w:val="000000" w:themeColor="text1"/>
          <w:sz w:val="24"/>
          <w:szCs w:val="24"/>
          <w:lang w:bidi="en-US"/>
          <w14:textFill>
            <w14:solidFill>
              <w14:schemeClr w14:val="tx1"/>
            </w14:solidFill>
          </w14:textFill>
        </w:rPr>
        <w:t>GB 50310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《城市轨道交通自动售检票系统工程质量验收标准》</w:t>
      </w:r>
      <w:r>
        <w:rPr>
          <w:rFonts w:ascii="宋体" w:hAnsi="宋体" w:eastAsia="宋体" w:cs="Times New Roman"/>
          <w:color w:val="000000" w:themeColor="text1"/>
          <w:sz w:val="24"/>
          <w:szCs w:val="24"/>
          <w:lang w:bidi="en-US"/>
          <w14:textFill>
            <w14:solidFill>
              <w14:schemeClr w14:val="tx1"/>
            </w14:solidFill>
          </w14:textFill>
        </w:rPr>
        <w:t>GB/T 50381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《城市轨道交通通信工程质量验收规范》</w:t>
      </w:r>
      <w:r>
        <w:rPr>
          <w:rFonts w:ascii="宋体" w:hAnsi="宋体" w:eastAsia="宋体" w:cs="Times New Roman"/>
          <w:color w:val="000000" w:themeColor="text1"/>
          <w:sz w:val="24"/>
          <w:szCs w:val="24"/>
          <w:lang w:bidi="en-US"/>
          <w14:textFill>
            <w14:solidFill>
              <w14:schemeClr w14:val="tx1"/>
            </w14:solidFill>
          </w14:textFill>
        </w:rPr>
        <w:t>GB 50382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《城市轨道交通信号工程施工质量验收规范》</w:t>
      </w:r>
      <w:r>
        <w:rPr>
          <w:rFonts w:ascii="宋体" w:hAnsi="宋体" w:eastAsia="宋体" w:cs="Times New Roman"/>
          <w:color w:val="000000" w:themeColor="text1"/>
          <w:sz w:val="24"/>
          <w:szCs w:val="24"/>
          <w:lang w:bidi="en-US"/>
          <w14:textFill>
            <w14:solidFill>
              <w14:schemeClr w14:val="tx1"/>
            </w14:solidFill>
          </w14:textFill>
        </w:rPr>
        <w:t>GB 50578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《城市轨道交通综合监控系统工程技术标准》</w:t>
      </w:r>
      <w:r>
        <w:rPr>
          <w:rFonts w:ascii="宋体" w:hAnsi="宋体" w:eastAsia="宋体" w:cs="Times New Roman"/>
          <w:color w:val="000000" w:themeColor="text1"/>
          <w:sz w:val="24"/>
          <w:szCs w:val="24"/>
          <w:lang w:bidi="en-US"/>
          <w14:textFill>
            <w14:solidFill>
              <w14:schemeClr w14:val="tx1"/>
            </w14:solidFill>
          </w14:textFill>
        </w:rPr>
        <w:t>GB/T 50636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《钢结构焊接规范》</w:t>
      </w:r>
      <w:r>
        <w:rPr>
          <w:rFonts w:ascii="宋体" w:hAnsi="宋体" w:eastAsia="宋体" w:cs="Times New Roman"/>
          <w:color w:val="000000" w:themeColor="text1"/>
          <w:sz w:val="24"/>
          <w:szCs w:val="24"/>
          <w:lang w:bidi="en-US"/>
          <w14:textFill>
            <w14:solidFill>
              <w14:schemeClr w14:val="tx1"/>
            </w14:solidFill>
          </w14:textFill>
        </w:rPr>
        <w:t>GB 50661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《混凝土结构工程施工规范》</w:t>
      </w:r>
      <w:r>
        <w:rPr>
          <w:rFonts w:ascii="宋体" w:hAnsi="宋体" w:eastAsia="宋体" w:cs="Times New Roman"/>
          <w:color w:val="000000" w:themeColor="text1"/>
          <w:sz w:val="24"/>
          <w:szCs w:val="24"/>
          <w:lang w:bidi="en-US"/>
          <w14:textFill>
            <w14:solidFill>
              <w14:schemeClr w14:val="tx1"/>
            </w14:solidFill>
          </w14:textFill>
        </w:rPr>
        <w:t>GB 50666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《民用建筑供暖通风与空气调节设计规范》</w:t>
      </w:r>
      <w:r>
        <w:rPr>
          <w:rFonts w:ascii="宋体" w:hAnsi="宋体" w:eastAsia="宋体" w:cs="Times New Roman"/>
          <w:color w:val="000000" w:themeColor="text1"/>
          <w:sz w:val="24"/>
          <w:szCs w:val="24"/>
          <w:lang w:bidi="en-US"/>
          <w14:textFill>
            <w14:solidFill>
              <w14:schemeClr w14:val="tx1"/>
            </w14:solidFill>
          </w14:textFill>
        </w:rPr>
        <w:t>GB 50736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《钢结构工程施工规范》</w:t>
      </w:r>
      <w:r>
        <w:rPr>
          <w:rFonts w:ascii="宋体" w:hAnsi="宋体" w:eastAsia="宋体" w:cs="Times New Roman"/>
          <w:color w:val="000000" w:themeColor="text1"/>
          <w:sz w:val="24"/>
          <w:szCs w:val="24"/>
          <w:lang w:bidi="en-US"/>
          <w14:textFill>
            <w14:solidFill>
              <w14:schemeClr w14:val="tx1"/>
            </w14:solidFill>
          </w14:textFill>
        </w:rPr>
        <w:t>GB 50755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《砌体结构工程施工规范》</w:t>
      </w:r>
      <w:r>
        <w:rPr>
          <w:rFonts w:ascii="宋体" w:hAnsi="宋体" w:eastAsia="宋体" w:cs="Times New Roman"/>
          <w:color w:val="000000" w:themeColor="text1"/>
          <w:sz w:val="24"/>
          <w:szCs w:val="24"/>
          <w:lang w:bidi="en-US"/>
          <w14:textFill>
            <w14:solidFill>
              <w14:schemeClr w14:val="tx1"/>
            </w14:solidFill>
          </w14:textFill>
        </w:rPr>
        <w:t>GB 50924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《钢管混凝土结构技术规范》</w:t>
      </w:r>
      <w:r>
        <w:rPr>
          <w:rFonts w:ascii="宋体" w:hAnsi="宋体" w:eastAsia="宋体" w:cs="Times New Roman"/>
          <w:color w:val="000000" w:themeColor="text1"/>
          <w:sz w:val="24"/>
          <w:szCs w:val="24"/>
          <w:lang w:bidi="en-US"/>
          <w14:textFill>
            <w14:solidFill>
              <w14:schemeClr w14:val="tx1"/>
            </w14:solidFill>
          </w14:textFill>
        </w:rPr>
        <w:t>GB 50936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《建筑施工脚手架安全统一技术标准》</w:t>
      </w:r>
      <w:r>
        <w:rPr>
          <w:rFonts w:ascii="宋体" w:hAnsi="宋体" w:eastAsia="宋体" w:cs="Times New Roman"/>
          <w:color w:val="000000" w:themeColor="text1"/>
          <w:sz w:val="24"/>
          <w:szCs w:val="24"/>
          <w:lang w:bidi="en-US"/>
          <w14:textFill>
            <w14:solidFill>
              <w14:schemeClr w14:val="tx1"/>
            </w14:solidFill>
          </w14:textFill>
        </w:rPr>
        <w:t>GB 51210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《建筑钢结构防火技术规范》</w:t>
      </w:r>
      <w:r>
        <w:rPr>
          <w:rFonts w:ascii="宋体" w:hAnsi="宋体" w:eastAsia="宋体" w:cs="Times New Roman"/>
          <w:color w:val="000000" w:themeColor="text1"/>
          <w:sz w:val="24"/>
          <w:szCs w:val="24"/>
          <w:lang w:bidi="en-US"/>
          <w14:textFill>
            <w14:solidFill>
              <w14:schemeClr w14:val="tx1"/>
            </w14:solidFill>
          </w14:textFill>
        </w:rPr>
        <w:t>GB 51249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《建筑防烟排烟系统技术标准》GB 51251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《地铁设计防火标准》</w:t>
      </w:r>
      <w:r>
        <w:rPr>
          <w:rFonts w:ascii="宋体" w:hAnsi="宋体" w:eastAsia="宋体" w:cs="Times New Roman"/>
          <w:color w:val="000000" w:themeColor="text1"/>
          <w:sz w:val="24"/>
          <w:szCs w:val="24"/>
          <w:lang w:bidi="en-US"/>
          <w14:textFill>
            <w14:solidFill>
              <w14:schemeClr w14:val="tx1"/>
            </w14:solidFill>
          </w14:textFill>
        </w:rPr>
        <w:t>GB 51298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《销轴》</w:t>
      </w:r>
      <w:r>
        <w:rPr>
          <w:rFonts w:ascii="宋体" w:hAnsi="宋体" w:eastAsia="宋体" w:cs="Times New Roman"/>
          <w:color w:val="000000" w:themeColor="text1"/>
          <w:sz w:val="24"/>
          <w:szCs w:val="24"/>
          <w:lang w:bidi="en-US"/>
          <w14:textFill>
            <w14:solidFill>
              <w14:schemeClr w14:val="tx1"/>
            </w14:solidFill>
          </w14:textFill>
        </w:rPr>
        <w:t>GB/T 882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《气焊、焊条电弧焊、气体保护焊和高能束焊的推荐坡口》</w:t>
      </w:r>
      <w:r>
        <w:rPr>
          <w:rFonts w:ascii="宋体" w:hAnsi="宋体" w:eastAsia="宋体" w:cs="Times New Roman"/>
          <w:color w:val="000000" w:themeColor="text1"/>
          <w:sz w:val="24"/>
          <w:szCs w:val="24"/>
          <w:lang w:bidi="en-US"/>
          <w14:textFill>
            <w14:solidFill>
              <w14:schemeClr w14:val="tx1"/>
            </w14:solidFill>
          </w14:textFill>
        </w:rPr>
        <w:t>GB/T 985.1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《埋弧焊的推荐坡口》GB/T 985.2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《钢结构用高强度大六角头螺栓》</w:t>
      </w:r>
      <w:r>
        <w:rPr>
          <w:rFonts w:ascii="宋体" w:hAnsi="宋体" w:eastAsia="宋体" w:cs="Times New Roman"/>
          <w:color w:val="000000" w:themeColor="text1"/>
          <w:sz w:val="24"/>
          <w:szCs w:val="24"/>
          <w:lang w:bidi="en-US"/>
          <w14:textFill>
            <w14:solidFill>
              <w14:schemeClr w14:val="tx1"/>
            </w14:solidFill>
          </w14:textFill>
        </w:rPr>
        <w:t>GB/T 1228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《钢结构用高强度大六角螺母》GB/T 1229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《钢结构用高强度垫圈》GB/T 1230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《钢结构用高强度大六角头螺栓、大六角螺母、垫圈技术条件》GB/T 1231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《声环境质量标准》</w:t>
      </w:r>
      <w:r>
        <w:rPr>
          <w:rFonts w:ascii="宋体" w:hAnsi="宋体" w:eastAsia="宋体" w:cs="Times New Roman"/>
          <w:color w:val="000000" w:themeColor="text1"/>
          <w:sz w:val="24"/>
          <w:szCs w:val="24"/>
          <w:lang w:bidi="en-US"/>
          <w14:textFill>
            <w14:solidFill>
              <w14:schemeClr w14:val="tx1"/>
            </w14:solidFill>
          </w14:textFill>
        </w:rPr>
        <w:t>GB 3096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《紧固件机械性能螺栓螺钉和螺柱》</w:t>
      </w:r>
      <w:r>
        <w:rPr>
          <w:rFonts w:ascii="宋体" w:hAnsi="宋体" w:eastAsia="宋体" w:cs="Times New Roman"/>
          <w:color w:val="000000" w:themeColor="text1"/>
          <w:sz w:val="24"/>
          <w:szCs w:val="24"/>
          <w:lang w:bidi="en-US"/>
          <w14:textFill>
            <w14:solidFill>
              <w14:schemeClr w14:val="tx1"/>
            </w14:solidFill>
          </w14:textFill>
        </w:rPr>
        <w:t>GB 3098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《金属熔化焊焊接接头射线照相》</w:t>
      </w:r>
      <w:r>
        <w:rPr>
          <w:rFonts w:ascii="宋体" w:hAnsi="宋体" w:eastAsia="宋体" w:cs="Times New Roman"/>
          <w:color w:val="000000" w:themeColor="text1"/>
          <w:sz w:val="24"/>
          <w:szCs w:val="24"/>
          <w:lang w:bidi="en-US"/>
          <w14:textFill>
            <w14:solidFill>
              <w14:schemeClr w14:val="tx1"/>
            </w14:solidFill>
          </w14:textFill>
        </w:rPr>
        <w:t>GB/T 3323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《钢结构用扭剪型高强度螺栓连接副》GB/T 3632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《色漆和清漆拉开法附着力试验》GB/T 5210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 xml:space="preserve">《机械电气安全机械电气设备 </w:t>
      </w:r>
      <w:r>
        <w:rPr>
          <w:rFonts w:ascii="宋体" w:hAnsi="宋体" w:eastAsia="宋体" w:cs="Times New Roman"/>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第</w:t>
      </w:r>
      <w:r>
        <w:rPr>
          <w:rFonts w:ascii="宋体" w:hAnsi="宋体" w:eastAsia="宋体" w:cs="Times New Roman"/>
          <w:color w:val="000000" w:themeColor="text1"/>
          <w:sz w:val="24"/>
          <w:szCs w:val="24"/>
          <w:lang w:bidi="en-US"/>
          <w14:textFill>
            <w14:solidFill>
              <w14:schemeClr w14:val="tx1"/>
            </w14:solidFill>
          </w14:textFill>
        </w:rPr>
        <w:t>1部分：通用技术条件》GB 5226.1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《机动车运行安全技术条件》GB 7258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《电梯制造与安装安全规范》</w:t>
      </w:r>
      <w:r>
        <w:rPr>
          <w:rFonts w:ascii="宋体" w:hAnsi="宋体" w:eastAsia="宋体" w:cs="Times New Roman"/>
          <w:color w:val="000000" w:themeColor="text1"/>
          <w:sz w:val="24"/>
          <w:szCs w:val="24"/>
          <w:lang w:bidi="en-US"/>
          <w14:textFill>
            <w14:solidFill>
              <w14:schemeClr w14:val="tx1"/>
            </w14:solidFill>
          </w14:textFill>
        </w:rPr>
        <w:t>GB 7588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《电磁环境控制限值》</w:t>
      </w:r>
      <w:r>
        <w:rPr>
          <w:rFonts w:ascii="宋体" w:hAnsi="宋体" w:eastAsia="宋体" w:cs="Times New Roman"/>
          <w:color w:val="000000" w:themeColor="text1"/>
          <w:sz w:val="24"/>
          <w:szCs w:val="24"/>
          <w:lang w:bidi="en-US"/>
          <w14:textFill>
            <w14:solidFill>
              <w14:schemeClr w14:val="tx1"/>
            </w14:solidFill>
          </w14:textFill>
        </w:rPr>
        <w:t>GB 8702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《涂装前钢材表面锈蚀等级和除锈等级》</w:t>
      </w:r>
      <w:r>
        <w:rPr>
          <w:rFonts w:ascii="宋体" w:hAnsi="宋体" w:eastAsia="宋体" w:cs="Times New Roman"/>
          <w:color w:val="000000" w:themeColor="text1"/>
          <w:sz w:val="24"/>
          <w:szCs w:val="24"/>
          <w:lang w:bidi="en-US"/>
          <w14:textFill>
            <w14:solidFill>
              <w14:schemeClr w14:val="tx1"/>
            </w14:solidFill>
          </w14:textFill>
        </w:rPr>
        <w:t>GB 8923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《污水综合排放标准》</w:t>
      </w:r>
      <w:r>
        <w:rPr>
          <w:rFonts w:ascii="宋体" w:hAnsi="宋体" w:eastAsia="宋体" w:cs="Times New Roman"/>
          <w:color w:val="000000" w:themeColor="text1"/>
          <w:sz w:val="24"/>
          <w:szCs w:val="24"/>
          <w:lang w:bidi="en-US"/>
          <w14:textFill>
            <w14:solidFill>
              <w14:schemeClr w14:val="tx1"/>
            </w14:solidFill>
          </w14:textFill>
        </w:rPr>
        <w:t>GB 8978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《色漆和清漆漆膜的划格试验》</w:t>
      </w:r>
      <w:r>
        <w:rPr>
          <w:rFonts w:ascii="宋体" w:hAnsi="宋体" w:eastAsia="宋体" w:cs="Times New Roman"/>
          <w:color w:val="000000" w:themeColor="text1"/>
          <w:sz w:val="24"/>
          <w:szCs w:val="24"/>
          <w:lang w:bidi="en-US"/>
          <w14:textFill>
            <w14:solidFill>
              <w14:schemeClr w14:val="tx1"/>
            </w14:solidFill>
          </w14:textFill>
        </w:rPr>
        <w:t>GB/T 9286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《城市区域环境振动测量方法》</w:t>
      </w:r>
      <w:r>
        <w:rPr>
          <w:rFonts w:ascii="宋体" w:hAnsi="宋体" w:eastAsia="宋体" w:cs="Times New Roman"/>
          <w:color w:val="000000" w:themeColor="text1"/>
          <w:sz w:val="24"/>
          <w:szCs w:val="24"/>
          <w:lang w:bidi="en-US"/>
          <w14:textFill>
            <w14:solidFill>
              <w14:schemeClr w14:val="tx1"/>
            </w14:solidFill>
          </w14:textFill>
        </w:rPr>
        <w:t>GB 10071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《电弧螺柱焊用圆柱头焊钉》</w:t>
      </w:r>
      <w:r>
        <w:rPr>
          <w:rFonts w:ascii="宋体" w:hAnsi="宋体" w:eastAsia="宋体" w:cs="Times New Roman"/>
          <w:color w:val="000000" w:themeColor="text1"/>
          <w:sz w:val="24"/>
          <w:szCs w:val="24"/>
          <w:lang w:bidi="en-US"/>
          <w14:textFill>
            <w14:solidFill>
              <w14:schemeClr w14:val="tx1"/>
            </w14:solidFill>
          </w14:textFill>
        </w:rPr>
        <w:t>GB/T 10433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《焊缝无损检测超声波检测技术、检测等级和评定》GB/T 11345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《金属覆盖层钢铁制件热浸镀锌技术条件及试验方法》GB/T 13912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《大型三相异步电动机基本系列技术条件》</w:t>
      </w:r>
      <w:r>
        <w:rPr>
          <w:rFonts w:ascii="宋体" w:hAnsi="宋体" w:eastAsia="宋体" w:cs="Times New Roman"/>
          <w:color w:val="000000" w:themeColor="text1"/>
          <w:sz w:val="24"/>
          <w:szCs w:val="24"/>
          <w:lang w:bidi="en-US"/>
          <w14:textFill>
            <w14:solidFill>
              <w14:schemeClr w14:val="tx1"/>
            </w14:solidFill>
          </w14:textFill>
        </w:rPr>
        <w:t>GB/T 13957</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《城市轨道交通列车噪声限值和测量方法》</w:t>
      </w:r>
      <w:r>
        <w:rPr>
          <w:rFonts w:ascii="宋体" w:hAnsi="宋体" w:eastAsia="宋体" w:cs="Times New Roman"/>
          <w:color w:val="000000" w:themeColor="text1"/>
          <w:sz w:val="24"/>
          <w:szCs w:val="24"/>
          <w:lang w:bidi="en-US"/>
          <w14:textFill>
            <w14:solidFill>
              <w14:schemeClr w14:val="tx1"/>
            </w14:solidFill>
          </w14:textFill>
        </w:rPr>
        <w:t>GB 14892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《自动扶梯和自动人行道的制造与安装安全规范》</w:t>
      </w:r>
      <w:r>
        <w:rPr>
          <w:rFonts w:ascii="宋体" w:hAnsi="宋体" w:eastAsia="宋体" w:cs="Times New Roman"/>
          <w:color w:val="000000" w:themeColor="text1"/>
          <w:sz w:val="24"/>
          <w:szCs w:val="24"/>
          <w:lang w:bidi="en-US"/>
          <w14:textFill>
            <w14:solidFill>
              <w14:schemeClr w14:val="tx1"/>
            </w14:solidFill>
          </w14:textFill>
        </w:rPr>
        <w:t>GB 16899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w:t>
      </w:r>
      <w:r>
        <w:rPr>
          <w:rFonts w:ascii="宋体" w:hAnsi="宋体" w:eastAsia="宋体" w:cs="Times New Roman"/>
          <w:color w:val="000000" w:themeColor="text1"/>
          <w:sz w:val="24"/>
          <w:szCs w:val="24"/>
          <w:lang w:bidi="en-US"/>
          <w14:textFill>
            <w14:solidFill>
              <w14:schemeClr w14:val="tx1"/>
            </w14:solidFill>
          </w14:textFill>
        </w:rPr>
        <w:t xml:space="preserve"> 安全要求  第1部分：车载储能装置》GB/T 18384.1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w:t>
      </w:r>
      <w:r>
        <w:rPr>
          <w:rFonts w:ascii="宋体" w:hAnsi="宋体" w:eastAsia="宋体" w:cs="Times New Roman"/>
          <w:color w:val="000000" w:themeColor="text1"/>
          <w:sz w:val="24"/>
          <w:szCs w:val="24"/>
          <w:lang w:bidi="en-US"/>
          <w14:textFill>
            <w14:solidFill>
              <w14:schemeClr w14:val="tx1"/>
            </w14:solidFill>
          </w14:textFill>
        </w:rPr>
        <w:t xml:space="preserve"> 安全要求  第2部分：操作安全和故障防护》GB/T 18384.2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w:t>
      </w:r>
      <w:r>
        <w:rPr>
          <w:rFonts w:ascii="宋体" w:hAnsi="宋体" w:eastAsia="宋体" w:cs="Times New Roman"/>
          <w:color w:val="000000" w:themeColor="text1"/>
          <w:sz w:val="24"/>
          <w:szCs w:val="24"/>
          <w:lang w:bidi="en-US"/>
          <w14:textFill>
            <w14:solidFill>
              <w14:schemeClr w14:val="tx1"/>
            </w14:solidFill>
          </w14:textFill>
        </w:rPr>
        <w:t xml:space="preserve"> 安全要求  第3部分：人员触电防护》GB/T 18384.3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《铁路应用</w:t>
      </w:r>
      <w:r>
        <w:rPr>
          <w:rFonts w:ascii="宋体" w:hAnsi="宋体" w:eastAsia="宋体" w:cs="Times New Roman"/>
          <w:color w:val="000000" w:themeColor="text1"/>
          <w:sz w:val="24"/>
          <w:szCs w:val="24"/>
          <w:lang w:bidi="en-US"/>
          <w14:textFill>
            <w14:solidFill>
              <w14:schemeClr w14:val="tx1"/>
            </w14:solidFill>
          </w14:textFill>
        </w:rPr>
        <w:t xml:space="preserve"> 机车车辆电气设备  第1部分：一般使用条件和通用规则》GB/T 21413.1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《轨道交通</w:t>
      </w:r>
      <w:r>
        <w:rPr>
          <w:rFonts w:ascii="宋体" w:hAnsi="宋体" w:eastAsia="宋体" w:cs="Times New Roman"/>
          <w:color w:val="000000" w:themeColor="text1"/>
          <w:sz w:val="24"/>
          <w:szCs w:val="24"/>
          <w:lang w:bidi="en-US"/>
          <w14:textFill>
            <w14:solidFill>
              <w14:schemeClr w14:val="tx1"/>
            </w14:solidFill>
          </w14:textFill>
        </w:rPr>
        <w:t xml:space="preserve">  可靠性、可用性、可维修性和安全性规范及示例》GB/T 21562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《轨道交通</w:t>
      </w:r>
      <w:r>
        <w:rPr>
          <w:rFonts w:ascii="宋体" w:hAnsi="宋体" w:eastAsia="宋体" w:cs="Times New Roman"/>
          <w:color w:val="000000" w:themeColor="text1"/>
          <w:sz w:val="24"/>
          <w:szCs w:val="24"/>
          <w:lang w:bidi="en-US"/>
          <w14:textFill>
            <w14:solidFill>
              <w14:schemeClr w14:val="tx1"/>
            </w14:solidFill>
          </w14:textFill>
        </w:rPr>
        <w:t xml:space="preserve">  机车车辆设备冲击和振动试验》GB/T 21563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《信息安全技术</w:t>
      </w:r>
      <w:r>
        <w:rPr>
          <w:rFonts w:ascii="宋体" w:hAnsi="宋体" w:eastAsia="宋体" w:cs="Times New Roman"/>
          <w:color w:val="000000" w:themeColor="text1"/>
          <w:sz w:val="24"/>
          <w:szCs w:val="24"/>
          <w:lang w:bidi="en-US"/>
          <w14:textFill>
            <w14:solidFill>
              <w14:schemeClr w14:val="tx1"/>
            </w14:solidFill>
          </w14:textFill>
        </w:rPr>
        <w:t xml:space="preserve">  信息系统安全等级保护基本要求》GB/T 22239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《轨道交通电磁兼容》</w:t>
      </w:r>
      <w:r>
        <w:rPr>
          <w:rFonts w:ascii="宋体" w:hAnsi="宋体" w:eastAsia="宋体" w:cs="Times New Roman"/>
          <w:color w:val="000000" w:themeColor="text1"/>
          <w:sz w:val="24"/>
          <w:szCs w:val="24"/>
          <w:lang w:bidi="en-US"/>
          <w14:textFill>
            <w14:solidFill>
              <w14:schemeClr w14:val="tx1"/>
            </w14:solidFill>
          </w14:textFill>
        </w:rPr>
        <w:t>GB/T 24338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《轨道交通</w:t>
      </w:r>
      <w:r>
        <w:rPr>
          <w:rFonts w:ascii="宋体" w:hAnsi="宋体" w:eastAsia="宋体" w:cs="Times New Roman"/>
          <w:color w:val="000000" w:themeColor="text1"/>
          <w:sz w:val="24"/>
          <w:szCs w:val="24"/>
          <w:lang w:bidi="en-US"/>
          <w14:textFill>
            <w14:solidFill>
              <w14:schemeClr w14:val="tx1"/>
            </w14:solidFill>
          </w14:textFill>
        </w:rPr>
        <w:t xml:space="preserve"> 机车车辆用电力变流器》GB/T 25122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《电力牵引</w:t>
      </w:r>
      <w:r>
        <w:rPr>
          <w:rFonts w:ascii="宋体" w:hAnsi="宋体" w:eastAsia="宋体" w:cs="Times New Roman"/>
          <w:color w:val="000000" w:themeColor="text1"/>
          <w:sz w:val="24"/>
          <w:szCs w:val="24"/>
          <w:lang w:bidi="en-US"/>
          <w14:textFill>
            <w14:solidFill>
              <w14:schemeClr w14:val="tx1"/>
            </w14:solidFill>
          </w14:textFill>
        </w:rPr>
        <w:t xml:space="preserve"> 轨道机车车辆和公路车辆用旋转电机</w:t>
      </w:r>
      <w:r>
        <w:rPr>
          <w:rFonts w:hint="eastAsia" w:ascii="宋体" w:hAnsi="宋体" w:eastAsia="宋体" w:cs="Times New Roman"/>
          <w:color w:val="000000" w:themeColor="text1"/>
          <w:sz w:val="24"/>
          <w:szCs w:val="24"/>
          <w:lang w:bidi="en-US"/>
          <w14:textFill>
            <w14:solidFill>
              <w14:schemeClr w14:val="tx1"/>
            </w14:solidFill>
          </w14:textFill>
        </w:rPr>
        <w:t xml:space="preserve"> </w:t>
      </w:r>
      <w:r>
        <w:rPr>
          <w:rFonts w:ascii="宋体" w:hAnsi="宋体" w:eastAsia="宋体" w:cs="Times New Roman"/>
          <w:color w:val="000000" w:themeColor="text1"/>
          <w:sz w:val="24"/>
          <w:szCs w:val="24"/>
          <w:lang w:bidi="en-US"/>
          <w14:textFill>
            <w14:solidFill>
              <w14:schemeClr w14:val="tx1"/>
            </w14:solidFill>
          </w14:textFill>
        </w:rPr>
        <w:t xml:space="preserve"> 第2部分：电子变流器供电的交流电动机》GB/T 25123.2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《电力牵引</w:t>
      </w:r>
      <w:r>
        <w:rPr>
          <w:rFonts w:ascii="宋体" w:hAnsi="宋体" w:eastAsia="宋体" w:cs="Times New Roman"/>
          <w:color w:val="000000" w:themeColor="text1"/>
          <w:sz w:val="24"/>
          <w:szCs w:val="24"/>
          <w:lang w:bidi="en-US"/>
          <w14:textFill>
            <w14:solidFill>
              <w14:schemeClr w14:val="tx1"/>
            </w14:solidFill>
          </w14:textFill>
        </w:rPr>
        <w:t xml:space="preserve"> 轨道机车车辆和公路车辆用旋转电机  第4部分：与电子变流器相连的永磁同步电机》GB/T 25123.4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《建筑消防设施的维护管理》</w:t>
      </w:r>
      <w:r>
        <w:rPr>
          <w:rFonts w:ascii="宋体" w:hAnsi="宋体" w:eastAsia="宋体" w:cs="Times New Roman"/>
          <w:color w:val="000000" w:themeColor="text1"/>
          <w:sz w:val="24"/>
          <w:szCs w:val="24"/>
          <w:lang w:bidi="en-US"/>
          <w14:textFill>
            <w14:solidFill>
              <w14:schemeClr w14:val="tx1"/>
            </w14:solidFill>
          </w14:textFill>
        </w:rPr>
        <w:t>GB 25201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《无损检测焊缝磁粉检测》GB/T 26951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《轨道交通 通信、信号和处理系统  控制和防护系统软件》GB/T 28808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《轨道交通 通信、信号和处理系统  信号用安全相关电子系统》GB/T 28809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《城市轨道交通运营管理规范》</w:t>
      </w:r>
      <w:r>
        <w:rPr>
          <w:rFonts w:ascii="宋体" w:hAnsi="宋体" w:eastAsia="宋体" w:cs="Times New Roman"/>
          <w:color w:val="000000" w:themeColor="text1"/>
          <w:sz w:val="24"/>
          <w:szCs w:val="24"/>
          <w:lang w:bidi="en-US"/>
          <w14:textFill>
            <w14:solidFill>
              <w14:schemeClr w14:val="tx1"/>
            </w14:solidFill>
          </w14:textFill>
        </w:rPr>
        <w:t>GB/T 30012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《电动汽车用锂离子动力蓄电池包和系统</w:t>
      </w:r>
      <w:r>
        <w:rPr>
          <w:rFonts w:ascii="宋体" w:hAnsi="宋体" w:eastAsia="宋体" w:cs="Times New Roman"/>
          <w:color w:val="000000" w:themeColor="text1"/>
          <w:sz w:val="24"/>
          <w:szCs w:val="24"/>
          <w:lang w:bidi="en-US"/>
          <w14:textFill>
            <w14:solidFill>
              <w14:schemeClr w14:val="tx1"/>
            </w14:solidFill>
          </w14:textFill>
        </w:rPr>
        <w:t xml:space="preserve">  第1部分：高功率应用测试规程》GB/T 31467.1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《电动汽车用锂离子动力蓄电池包和系统</w:t>
      </w:r>
      <w:r>
        <w:rPr>
          <w:rFonts w:ascii="宋体" w:hAnsi="宋体" w:eastAsia="宋体" w:cs="Times New Roman"/>
          <w:color w:val="000000" w:themeColor="text1"/>
          <w:sz w:val="24"/>
          <w:szCs w:val="24"/>
          <w:lang w:bidi="en-US"/>
          <w14:textFill>
            <w14:solidFill>
              <w14:schemeClr w14:val="tx1"/>
            </w14:solidFill>
          </w14:textFill>
        </w:rPr>
        <w:t xml:space="preserve">  第2部分：高能量应用测试规程》GB/T 31467.2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《电动汽车用锂离子动力蓄电池包和系统</w:t>
      </w:r>
      <w:r>
        <w:rPr>
          <w:rFonts w:ascii="宋体" w:hAnsi="宋体" w:eastAsia="宋体" w:cs="Times New Roman"/>
          <w:color w:val="000000" w:themeColor="text1"/>
          <w:sz w:val="24"/>
          <w:szCs w:val="24"/>
          <w:lang w:bidi="en-US"/>
          <w14:textFill>
            <w14:solidFill>
              <w14:schemeClr w14:val="tx1"/>
            </w14:solidFill>
          </w14:textFill>
        </w:rPr>
        <w:t xml:space="preserve">  第3部分：安全性》GB/T 31467.3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《电动汽车用动力蓄电池循环寿命要求及试验方法》</w:t>
      </w:r>
      <w:r>
        <w:rPr>
          <w:rFonts w:ascii="宋体" w:hAnsi="宋体" w:eastAsia="宋体" w:cs="Times New Roman"/>
          <w:color w:val="000000" w:themeColor="text1"/>
          <w:sz w:val="24"/>
          <w:szCs w:val="24"/>
          <w:lang w:bidi="en-US"/>
          <w14:textFill>
            <w14:solidFill>
              <w14:schemeClr w14:val="tx1"/>
            </w14:solidFill>
          </w14:textFill>
        </w:rPr>
        <w:t>GB/T 31484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《电动汽车用动力蓄电池技术要求及试验方法</w:t>
      </w:r>
      <w:r>
        <w:rPr>
          <w:rFonts w:ascii="宋体" w:hAnsi="宋体" w:eastAsia="宋体" w:cs="Times New Roman"/>
          <w:color w:val="000000" w:themeColor="text1"/>
          <w:sz w:val="24"/>
          <w:szCs w:val="24"/>
          <w:lang w:bidi="en-US"/>
          <w14:textFill>
            <w14:solidFill>
              <w14:schemeClr w14:val="tx1"/>
            </w14:solidFill>
          </w14:textFill>
        </w:rPr>
        <w:t xml:space="preserve"> 安全》GB/T 31485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《电动汽车用动力蓄电池电性能要求及试验方法》</w:t>
      </w:r>
      <w:r>
        <w:rPr>
          <w:rFonts w:ascii="宋体" w:hAnsi="宋体" w:eastAsia="宋体" w:cs="Times New Roman"/>
          <w:color w:val="000000" w:themeColor="text1"/>
          <w:sz w:val="24"/>
          <w:szCs w:val="24"/>
          <w:lang w:bidi="en-US"/>
          <w14:textFill>
            <w14:solidFill>
              <w14:schemeClr w14:val="tx1"/>
            </w14:solidFill>
          </w14:textFill>
        </w:rPr>
        <w:t>GB/T 31486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《轨道交通</w:t>
      </w:r>
      <w:r>
        <w:rPr>
          <w:rFonts w:ascii="宋体" w:hAnsi="宋体" w:eastAsia="宋体" w:cs="Times New Roman"/>
          <w:color w:val="000000" w:themeColor="text1"/>
          <w:sz w:val="24"/>
          <w:szCs w:val="24"/>
          <w:lang w:bidi="en-US"/>
          <w14:textFill>
            <w14:solidFill>
              <w14:schemeClr w14:val="tx1"/>
            </w14:solidFill>
          </w14:textFill>
        </w:rPr>
        <w:t xml:space="preserve"> 自动化的城市轨道交通（AUGT）安全要求  第1部分：总则》GB/T 32588.1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《轨道交通 城市轨道交通运输管理和指令/控制系统  第1部分：系统原理和基本概念》GB/T 32590.1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《镀锌电焊网》</w:t>
      </w:r>
      <w:r>
        <w:rPr>
          <w:rFonts w:ascii="宋体" w:hAnsi="宋体" w:eastAsia="宋体" w:cs="Times New Roman"/>
          <w:color w:val="000000" w:themeColor="text1"/>
          <w:sz w:val="24"/>
          <w:szCs w:val="24"/>
          <w:lang w:bidi="en-US"/>
          <w14:textFill>
            <w14:solidFill>
              <w14:schemeClr w14:val="tx1"/>
            </w14:solidFill>
          </w14:textFill>
        </w:rPr>
        <w:t>GB/T 33281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《城市桥梁工程施工及质量验收规范》</w:t>
      </w:r>
      <w:r>
        <w:rPr>
          <w:rFonts w:ascii="宋体" w:hAnsi="宋体" w:eastAsia="宋体" w:cs="Times New Roman"/>
          <w:color w:val="000000" w:themeColor="text1"/>
          <w:sz w:val="24"/>
          <w:szCs w:val="24"/>
          <w:lang w:bidi="en-US"/>
          <w14:textFill>
            <w14:solidFill>
              <w14:schemeClr w14:val="tx1"/>
            </w14:solidFill>
          </w14:textFill>
        </w:rPr>
        <w:t>CJJ 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《城市桥梁抗震设计规范》CJJ 166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《城市轨道交通站台屏蔽门系统技术规范》</w:t>
      </w:r>
      <w:r>
        <w:rPr>
          <w:rFonts w:ascii="宋体" w:hAnsi="宋体" w:eastAsia="宋体" w:cs="Times New Roman"/>
          <w:color w:val="000000" w:themeColor="text1"/>
          <w:sz w:val="24"/>
          <w:szCs w:val="24"/>
          <w:lang w:bidi="en-US"/>
          <w14:textFill>
            <w14:solidFill>
              <w14:schemeClr w14:val="tx1"/>
            </w14:solidFill>
          </w14:textFill>
        </w:rPr>
        <w:t>CJJ 183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《城镇桥梁钢结构防腐蚀涂装工程技术规程》CJJ/T 235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《建筑桩基技术规范》</w:t>
      </w:r>
      <w:r>
        <w:rPr>
          <w:rFonts w:ascii="宋体" w:hAnsi="宋体" w:eastAsia="宋体" w:cs="Times New Roman"/>
          <w:color w:val="000000" w:themeColor="text1"/>
          <w:sz w:val="24"/>
          <w:szCs w:val="24"/>
          <w:lang w:bidi="en-US"/>
          <w14:textFill>
            <w14:solidFill>
              <w14:schemeClr w14:val="tx1"/>
            </w14:solidFill>
          </w14:textFill>
        </w:rPr>
        <w:t>JGJ 94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《环境影响评价技术导则城市轨道交通》</w:t>
      </w:r>
      <w:r>
        <w:rPr>
          <w:rFonts w:ascii="宋体" w:hAnsi="宋体" w:eastAsia="宋体" w:cs="Times New Roman"/>
          <w:color w:val="000000" w:themeColor="text1"/>
          <w:sz w:val="24"/>
          <w:szCs w:val="24"/>
          <w:lang w:bidi="en-US"/>
          <w14:textFill>
            <w14:solidFill>
              <w14:schemeClr w14:val="tx1"/>
            </w14:solidFill>
          </w14:textFill>
        </w:rPr>
        <w:t>HJ 453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《不锈钢烧结网》JB/T 12836</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《钢结构超声波探伤及质量分级法》</w:t>
      </w:r>
      <w:r>
        <w:rPr>
          <w:rFonts w:ascii="宋体" w:hAnsi="宋体" w:eastAsia="宋体" w:cs="Times New Roman"/>
          <w:color w:val="000000" w:themeColor="text1"/>
          <w:sz w:val="24"/>
          <w:szCs w:val="24"/>
          <w:lang w:bidi="en-US"/>
          <w14:textFill>
            <w14:solidFill>
              <w14:schemeClr w14:val="tx1"/>
            </w14:solidFill>
          </w14:textFill>
        </w:rPr>
        <w:t>JG/T 203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《公路桥涵设计通用规范》</w:t>
      </w:r>
      <w:r>
        <w:rPr>
          <w:rFonts w:ascii="宋体" w:hAnsi="宋体" w:eastAsia="宋体" w:cs="Times New Roman"/>
          <w:color w:val="000000" w:themeColor="text1"/>
          <w:sz w:val="24"/>
          <w:szCs w:val="24"/>
          <w:lang w:bidi="en-US"/>
          <w14:textFill>
            <w14:solidFill>
              <w14:schemeClr w14:val="tx1"/>
            </w14:solidFill>
          </w14:textFill>
        </w:rPr>
        <w:t>JTG D60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《公路钢结构桥梁设计规范》</w:t>
      </w:r>
      <w:r>
        <w:rPr>
          <w:rFonts w:ascii="宋体" w:hAnsi="宋体" w:eastAsia="宋体" w:cs="Times New Roman"/>
          <w:color w:val="000000" w:themeColor="text1"/>
          <w:sz w:val="24"/>
          <w:szCs w:val="24"/>
          <w:lang w:bidi="en-US"/>
          <w14:textFill>
            <w14:solidFill>
              <w14:schemeClr w14:val="tx1"/>
            </w14:solidFill>
          </w14:textFill>
        </w:rPr>
        <w:t>JTG D64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《公路工程质量检验评定标准》</w:t>
      </w:r>
      <w:r>
        <w:rPr>
          <w:rFonts w:ascii="宋体" w:hAnsi="宋体" w:eastAsia="宋体" w:cs="Times New Roman"/>
          <w:color w:val="000000" w:themeColor="text1"/>
          <w:sz w:val="24"/>
          <w:szCs w:val="24"/>
          <w:lang w:bidi="en-US"/>
          <w14:textFill>
            <w14:solidFill>
              <w14:schemeClr w14:val="tx1"/>
            </w14:solidFill>
          </w14:textFill>
        </w:rPr>
        <w:t>JTG F80/1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《公路桥梁抗震设计细则》JTG/T B02-01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《公路桥涵施工技术规范》</w:t>
      </w:r>
      <w:r>
        <w:rPr>
          <w:rFonts w:ascii="宋体" w:hAnsi="宋体" w:eastAsia="宋体" w:cs="Times New Roman"/>
          <w:color w:val="000000" w:themeColor="text1"/>
          <w:sz w:val="24"/>
          <w:szCs w:val="24"/>
          <w:lang w:bidi="en-US"/>
          <w14:textFill>
            <w14:solidFill>
              <w14:schemeClr w14:val="tx1"/>
            </w14:solidFill>
          </w14:textFill>
        </w:rPr>
        <w:t>JTG/T F50</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《公路桥梁钢结构防腐涂装技术条件》</w:t>
      </w:r>
      <w:r>
        <w:rPr>
          <w:rFonts w:ascii="宋体" w:hAnsi="宋体" w:eastAsia="宋体" w:cs="Times New Roman"/>
          <w:color w:val="000000" w:themeColor="text1"/>
          <w:sz w:val="24"/>
          <w:szCs w:val="24"/>
          <w:lang w:bidi="en-US"/>
          <w14:textFill>
            <w14:solidFill>
              <w14:schemeClr w14:val="tx1"/>
            </w14:solidFill>
          </w14:textFill>
        </w:rPr>
        <w:t>JT/T 722</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《电动汽车用锂离子蓄电池》QC/T 743</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《电动汽车用电池管理系统技术条件》QC/T 897</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《电动汽车再生制动系统要求及试验方法》</w:t>
      </w:r>
      <w:r>
        <w:rPr>
          <w:rFonts w:ascii="宋体" w:hAnsi="宋体" w:eastAsia="宋体" w:cs="Times New Roman"/>
          <w:color w:val="000000" w:themeColor="text1"/>
          <w:sz w:val="24"/>
          <w:szCs w:val="24"/>
          <w:lang w:bidi="en-US"/>
          <w14:textFill>
            <w14:solidFill>
              <w14:schemeClr w14:val="tx1"/>
            </w14:solidFill>
          </w14:textFill>
        </w:rPr>
        <w:t>QC/T 1089</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《一般结构用焊接钢管》</w:t>
      </w:r>
      <w:r>
        <w:rPr>
          <w:rFonts w:ascii="宋体" w:hAnsi="宋体" w:eastAsia="宋体" w:cs="Times New Roman"/>
          <w:color w:val="000000" w:themeColor="text1"/>
          <w:sz w:val="24"/>
          <w:szCs w:val="24"/>
          <w:lang w:bidi="en-US"/>
          <w14:textFill>
            <w14:solidFill>
              <w14:schemeClr w14:val="tx1"/>
            </w14:solidFill>
          </w14:textFill>
        </w:rPr>
        <w:t>SY/T 5768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《铁路信号故障-安全原则》TB/T 2615</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《机车车辆电气设备电磁兼容性试验及其限值》</w:t>
      </w:r>
      <w:r>
        <w:rPr>
          <w:rFonts w:ascii="宋体" w:hAnsi="宋体" w:eastAsia="宋体" w:cs="Times New Roman"/>
          <w:color w:val="000000" w:themeColor="text1"/>
          <w:sz w:val="24"/>
          <w:szCs w:val="24"/>
          <w:lang w:bidi="en-US"/>
          <w14:textFill>
            <w14:solidFill>
              <w14:schemeClr w14:val="tx1"/>
            </w14:solidFill>
          </w14:textFill>
        </w:rPr>
        <w:t>TB/T 3034</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《机车车辆用材料阻燃技术要求》</w:t>
      </w:r>
      <w:r>
        <w:rPr>
          <w:rFonts w:ascii="宋体" w:hAnsi="宋体" w:eastAsia="宋体" w:cs="Times New Roman"/>
          <w:color w:val="000000" w:themeColor="text1"/>
          <w:sz w:val="24"/>
          <w:szCs w:val="24"/>
          <w:lang w:bidi="en-US"/>
          <w14:textFill>
            <w14:solidFill>
              <w14:schemeClr w14:val="tx1"/>
            </w14:solidFill>
          </w14:textFill>
        </w:rPr>
        <w:t>TB/T 3138</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ascii="宋体" w:hAnsi="宋体" w:eastAsia="宋体" w:cs="Times New Roman"/>
          <w:color w:val="000000" w:themeColor="text1"/>
          <w:sz w:val="24"/>
          <w:szCs w:val="24"/>
          <w:lang w:bidi="en-US"/>
          <w14:textFill>
            <w14:solidFill>
              <w14:schemeClr w14:val="tx1"/>
            </w14:solidFill>
          </w14:textFill>
        </w:rPr>
        <w:t>《铁路电力牵引供电工程施工质量验收标准》TB 10421</w:t>
      </w:r>
    </w:p>
    <w:p>
      <w:pPr>
        <w:spacing w:line="360" w:lineRule="auto"/>
        <w:rPr>
          <w:rFonts w:ascii="宋体" w:hAnsi="宋体" w:eastAsia="宋体"/>
          <w:bCs/>
          <w:color w:val="000000" w:themeColor="text1"/>
          <w:szCs w:val="21"/>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 xml:space="preserve">《钢格栅板及配套件 </w:t>
      </w:r>
      <w:r>
        <w:rPr>
          <w:rFonts w:ascii="宋体" w:hAnsi="宋体" w:eastAsia="宋体" w:cs="Times New Roman"/>
          <w:color w:val="000000" w:themeColor="text1"/>
          <w:sz w:val="24"/>
          <w:szCs w:val="24"/>
          <w:lang w:bidi="en-US"/>
          <w14:textFill>
            <w14:solidFill>
              <w14:schemeClr w14:val="tx1"/>
            </w14:solidFill>
          </w14:textFill>
        </w:rPr>
        <w:t xml:space="preserve"> </w:t>
      </w:r>
      <w:r>
        <w:rPr>
          <w:rFonts w:hint="eastAsia" w:ascii="宋体" w:hAnsi="宋体" w:eastAsia="宋体" w:cs="Times New Roman"/>
          <w:color w:val="000000" w:themeColor="text1"/>
          <w:sz w:val="24"/>
          <w:szCs w:val="24"/>
          <w:lang w:bidi="en-US"/>
          <w14:textFill>
            <w14:solidFill>
              <w14:schemeClr w14:val="tx1"/>
            </w14:solidFill>
          </w14:textFill>
        </w:rPr>
        <w:t>第</w:t>
      </w:r>
      <w:r>
        <w:rPr>
          <w:rFonts w:ascii="宋体" w:hAnsi="宋体" w:eastAsia="宋体" w:cs="Times New Roman"/>
          <w:color w:val="000000" w:themeColor="text1"/>
          <w:sz w:val="24"/>
          <w:szCs w:val="24"/>
          <w:lang w:bidi="en-US"/>
          <w14:textFill>
            <w14:solidFill>
              <w14:schemeClr w14:val="tx1"/>
            </w14:solidFill>
          </w14:textFill>
        </w:rPr>
        <w:t>1部分：钢格栅板》YB/T 4001.1</w:t>
      </w:r>
    </w:p>
    <w:p>
      <w:pPr>
        <w:spacing w:line="360" w:lineRule="auto"/>
        <w:rPr>
          <w:rFonts w:ascii="宋体" w:hAnsi="宋体" w:eastAsia="宋体" w:cs="Times New Roman"/>
          <w:color w:val="000000" w:themeColor="text1"/>
          <w:sz w:val="24"/>
          <w:szCs w:val="24"/>
          <w:lang w:bidi="en-US"/>
          <w14:textFill>
            <w14:solidFill>
              <w14:schemeClr w14:val="tx1"/>
            </w14:solidFill>
          </w14:textFill>
        </w:rPr>
      </w:pPr>
      <w:r>
        <w:rPr>
          <w:rFonts w:hint="eastAsia" w:ascii="宋体" w:hAnsi="宋体" w:eastAsia="宋体" w:cs="Times New Roman"/>
          <w:color w:val="000000" w:themeColor="text1"/>
          <w:sz w:val="24"/>
          <w:szCs w:val="24"/>
          <w:lang w:bidi="en-US"/>
          <w14:textFill>
            <w14:solidFill>
              <w14:schemeClr w14:val="tx1"/>
            </w14:solidFill>
          </w14:textFill>
        </w:rPr>
        <w:t>《膜结构技术规程》</w:t>
      </w:r>
      <w:r>
        <w:rPr>
          <w:rFonts w:ascii="宋体" w:hAnsi="宋体" w:eastAsia="宋体" w:cs="Times New Roman"/>
          <w:color w:val="000000" w:themeColor="text1"/>
          <w:sz w:val="24"/>
          <w:szCs w:val="24"/>
          <w:lang w:bidi="en-US"/>
          <w14:textFill>
            <w14:solidFill>
              <w14:schemeClr w14:val="tx1"/>
            </w14:solidFill>
          </w14:textFill>
        </w:rPr>
        <w:t>CECS 158</w:t>
      </w:r>
    </w:p>
    <w:p>
      <w:pPr>
        <w:spacing w:line="360" w:lineRule="auto"/>
        <w:rPr>
          <w:rFonts w:ascii="宋体" w:hAnsi="宋体" w:eastAsia="宋体"/>
          <w:bCs/>
          <w:color w:val="000000" w:themeColor="text1"/>
          <w:szCs w:val="21"/>
          <w:lang w:bidi="en-US"/>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118471"/>
      <w:docPartObj>
        <w:docPartGallery w:val="AutoText"/>
      </w:docPartObj>
    </w:sdtPr>
    <w:sdtEndPr>
      <w:rPr>
        <w:rFonts w:ascii="宋体" w:hAnsi="宋体" w:eastAsia="宋体"/>
      </w:rPr>
    </w:sdtEndPr>
    <w:sdtContent>
      <w:p>
        <w:pPr>
          <w:pStyle w:val="16"/>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19</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85F8B"/>
    <w:multiLevelType w:val="multilevel"/>
    <w:tmpl w:val="01885F8B"/>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034F2A65"/>
    <w:multiLevelType w:val="multilevel"/>
    <w:tmpl w:val="034F2A65"/>
    <w:lvl w:ilvl="0" w:tentative="0">
      <w:start w:val="1"/>
      <w:numFmt w:val="decimal"/>
      <w:suff w:val="nothing"/>
      <w:lvlText w:val="%1）"/>
      <w:lvlJc w:val="left"/>
      <w:pPr>
        <w:ind w:left="1143" w:hanging="420"/>
      </w:pPr>
      <w:rPr>
        <w:rFonts w:hint="eastAsia"/>
        <w:b/>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
    <w:nsid w:val="03737872"/>
    <w:multiLevelType w:val="multilevel"/>
    <w:tmpl w:val="03737872"/>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3456AB"/>
    <w:multiLevelType w:val="multilevel"/>
    <w:tmpl w:val="053456AB"/>
    <w:lvl w:ilvl="0" w:tentative="0">
      <w:start w:val="1"/>
      <w:numFmt w:val="decimal"/>
      <w:suff w:val="space"/>
      <w:lvlText w:val="%1 "/>
      <w:lvlJc w:val="left"/>
      <w:pPr>
        <w:ind w:left="1143" w:hanging="420"/>
      </w:pPr>
      <w:rPr>
        <w:rFonts w:hint="eastAsia"/>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C3D4114"/>
    <w:multiLevelType w:val="multilevel"/>
    <w:tmpl w:val="0C3D4114"/>
    <w:lvl w:ilvl="0" w:tentative="0">
      <w:start w:val="1"/>
      <w:numFmt w:val="decimal"/>
      <w:suff w:val="nothing"/>
      <w:lvlText w:val="%1  "/>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FD0BF0"/>
    <w:multiLevelType w:val="multilevel"/>
    <w:tmpl w:val="0FFD0BF0"/>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155D35ED"/>
    <w:multiLevelType w:val="multilevel"/>
    <w:tmpl w:val="155D35ED"/>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1684" w:hanging="420"/>
      </w:pPr>
      <w:rPr>
        <w:rFonts w:hint="eastAsia" w:ascii="宋体" w:hAnsi="宋体" w:eastAsia="宋体"/>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020020"/>
    <w:multiLevelType w:val="multilevel"/>
    <w:tmpl w:val="1A020020"/>
    <w:lvl w:ilvl="0" w:tentative="0">
      <w:start w:val="1"/>
      <w:numFmt w:val="decimal"/>
      <w:suff w:val="nothing"/>
      <w:lvlText w:val="%1  "/>
      <w:lvlJc w:val="left"/>
      <w:pPr>
        <w:ind w:left="1143"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063590"/>
    <w:multiLevelType w:val="multilevel"/>
    <w:tmpl w:val="1D063590"/>
    <w:lvl w:ilvl="0" w:tentative="0">
      <w:start w:val="1"/>
      <w:numFmt w:val="decimal"/>
      <w:suff w:val="nothing"/>
      <w:lvlText w:val="%1  "/>
      <w:lvlJc w:val="left"/>
      <w:pPr>
        <w:ind w:left="988"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7"/>
      <w:suff w:val="nothing"/>
      <w:lvlText w:val="%1.%2.%3　"/>
      <w:lvlJc w:val="left"/>
      <w:pPr>
        <w:ind w:left="510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75A6A95"/>
    <w:multiLevelType w:val="multilevel"/>
    <w:tmpl w:val="275A6A95"/>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7C86DE8"/>
    <w:multiLevelType w:val="multilevel"/>
    <w:tmpl w:val="27C86DE8"/>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9B0EC6"/>
    <w:multiLevelType w:val="multilevel"/>
    <w:tmpl w:val="289B0EC6"/>
    <w:lvl w:ilvl="0" w:tentative="0">
      <w:start w:val="1"/>
      <w:numFmt w:val="decimal"/>
      <w:suff w:val="space"/>
      <w:lvlText w:val="%1 "/>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362E2B"/>
    <w:multiLevelType w:val="multilevel"/>
    <w:tmpl w:val="29362E2B"/>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DC0FE2"/>
    <w:multiLevelType w:val="multilevel"/>
    <w:tmpl w:val="29DC0FE2"/>
    <w:lvl w:ilvl="0" w:tentative="0">
      <w:start w:val="1"/>
      <w:numFmt w:val="decimal"/>
      <w:suff w:val="nothing"/>
      <w:lvlText w:val="%1）"/>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083EEF"/>
    <w:multiLevelType w:val="multilevel"/>
    <w:tmpl w:val="2D083EEF"/>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6">
    <w:nsid w:val="2F0918EF"/>
    <w:multiLevelType w:val="multilevel"/>
    <w:tmpl w:val="2F0918EF"/>
    <w:lvl w:ilvl="0" w:tentative="0">
      <w:start w:val="1"/>
      <w:numFmt w:val="decimal"/>
      <w:lvlText w:val="%1  "/>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03B132F"/>
    <w:multiLevelType w:val="multilevel"/>
    <w:tmpl w:val="303B132F"/>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9728BE"/>
    <w:multiLevelType w:val="multilevel"/>
    <w:tmpl w:val="359728BE"/>
    <w:lvl w:ilvl="0" w:tentative="0">
      <w:start w:val="1"/>
      <w:numFmt w:val="decimal"/>
      <w:pStyle w:val="122"/>
      <w:lvlText w:val="%1)"/>
      <w:lvlJc w:val="left"/>
      <w:pPr>
        <w:ind w:left="1520" w:hanging="420"/>
      </w:pPr>
      <w:rPr>
        <w:rFonts w:hint="eastAsia"/>
        <w:b w:val="0"/>
        <w:bCs w:val="0"/>
        <w:i w:val="0"/>
        <w:iCs w:val="0"/>
        <w:caps w:val="0"/>
        <w:smallCaps w:val="0"/>
        <w:strike w:val="0"/>
        <w:dstrike w:val="0"/>
        <w:vanish w:val="0"/>
        <w:color w:val="auto"/>
        <w:spacing w:val="0"/>
        <w:position w:val="0"/>
        <w:u w:val="none"/>
        <w:vertAlign w:val="baseline"/>
      </w:rPr>
    </w:lvl>
    <w:lvl w:ilvl="1" w:tentative="0">
      <w:start w:val="1"/>
      <w:numFmt w:val="lowerLetter"/>
      <w:lvlText w:val="%2)"/>
      <w:lvlJc w:val="left"/>
      <w:pPr>
        <w:ind w:left="1940" w:hanging="420"/>
      </w:pPr>
    </w:lvl>
    <w:lvl w:ilvl="2" w:tentative="0">
      <w:start w:val="1"/>
      <w:numFmt w:val="lowerRoman"/>
      <w:lvlText w:val="%3."/>
      <w:lvlJc w:val="right"/>
      <w:pPr>
        <w:ind w:left="2360" w:hanging="420"/>
      </w:pPr>
    </w:lvl>
    <w:lvl w:ilvl="3" w:tentative="0">
      <w:start w:val="1"/>
      <w:numFmt w:val="decimal"/>
      <w:lvlText w:val="%4."/>
      <w:lvlJc w:val="left"/>
      <w:pPr>
        <w:ind w:left="2780" w:hanging="420"/>
      </w:pPr>
    </w:lvl>
    <w:lvl w:ilvl="4" w:tentative="0">
      <w:start w:val="1"/>
      <w:numFmt w:val="lowerLetter"/>
      <w:lvlText w:val="%5)"/>
      <w:lvlJc w:val="left"/>
      <w:pPr>
        <w:ind w:left="3200" w:hanging="420"/>
      </w:pPr>
    </w:lvl>
    <w:lvl w:ilvl="5" w:tentative="0">
      <w:start w:val="1"/>
      <w:numFmt w:val="lowerRoman"/>
      <w:lvlText w:val="%6."/>
      <w:lvlJc w:val="right"/>
      <w:pPr>
        <w:ind w:left="3620" w:hanging="420"/>
      </w:pPr>
    </w:lvl>
    <w:lvl w:ilvl="6" w:tentative="0">
      <w:start w:val="1"/>
      <w:numFmt w:val="decimal"/>
      <w:lvlText w:val="%7."/>
      <w:lvlJc w:val="left"/>
      <w:pPr>
        <w:ind w:left="4040" w:hanging="420"/>
      </w:pPr>
    </w:lvl>
    <w:lvl w:ilvl="7" w:tentative="0">
      <w:start w:val="1"/>
      <w:numFmt w:val="lowerLetter"/>
      <w:lvlText w:val="%8)"/>
      <w:lvlJc w:val="left"/>
      <w:pPr>
        <w:ind w:left="4460" w:hanging="420"/>
      </w:pPr>
    </w:lvl>
    <w:lvl w:ilvl="8" w:tentative="0">
      <w:start w:val="1"/>
      <w:numFmt w:val="lowerRoman"/>
      <w:lvlText w:val="%9."/>
      <w:lvlJc w:val="right"/>
      <w:pPr>
        <w:ind w:left="4880" w:hanging="420"/>
      </w:pPr>
    </w:lvl>
  </w:abstractNum>
  <w:abstractNum w:abstractNumId="19">
    <w:nsid w:val="359D7DC8"/>
    <w:multiLevelType w:val="multilevel"/>
    <w:tmpl w:val="359D7DC8"/>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0">
    <w:nsid w:val="368F586B"/>
    <w:multiLevelType w:val="multilevel"/>
    <w:tmpl w:val="368F586B"/>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C64098A"/>
    <w:multiLevelType w:val="multilevel"/>
    <w:tmpl w:val="3C64098A"/>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3E81207B"/>
    <w:multiLevelType w:val="multilevel"/>
    <w:tmpl w:val="3E81207B"/>
    <w:lvl w:ilvl="0" w:tentative="0">
      <w:start w:val="1"/>
      <w:numFmt w:val="decimal"/>
      <w:suff w:val="space"/>
      <w:lvlText w:val="%1  "/>
      <w:lvlJc w:val="left"/>
      <w:pPr>
        <w:ind w:left="1130" w:hanging="420"/>
      </w:pPr>
      <w:rPr>
        <w:rFonts w:hint="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3">
    <w:nsid w:val="3F9C7B90"/>
    <w:multiLevelType w:val="multilevel"/>
    <w:tmpl w:val="3F9C7B90"/>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4">
    <w:nsid w:val="40B118F7"/>
    <w:multiLevelType w:val="multilevel"/>
    <w:tmpl w:val="40B118F7"/>
    <w:lvl w:ilvl="0" w:tentative="0">
      <w:start w:val="1"/>
      <w:numFmt w:val="decimal"/>
      <w:suff w:val="nothing"/>
      <w:lvlText w:val="%1  "/>
      <w:lvlJc w:val="left"/>
      <w:pPr>
        <w:ind w:left="1143" w:hanging="420"/>
      </w:pPr>
      <w:rPr>
        <w:rFonts w:hint="eastAsia"/>
        <w:b/>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2C83695"/>
    <w:multiLevelType w:val="multilevel"/>
    <w:tmpl w:val="42C83695"/>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30A05D2"/>
    <w:multiLevelType w:val="multilevel"/>
    <w:tmpl w:val="430A05D2"/>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1143" w:hanging="420"/>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31F3713"/>
    <w:multiLevelType w:val="multilevel"/>
    <w:tmpl w:val="431F3713"/>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444D7E01"/>
    <w:multiLevelType w:val="multilevel"/>
    <w:tmpl w:val="444D7E01"/>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4C50F90"/>
    <w:multiLevelType w:val="multilevel"/>
    <w:tmpl w:val="44C50F90"/>
    <w:lvl w:ilvl="0" w:tentative="0">
      <w:start w:val="1"/>
      <w:numFmt w:val="lowerLetter"/>
      <w:pStyle w:val="114"/>
      <w:suff w:val="nothing"/>
      <w:lvlText w:val="%1)"/>
      <w:lvlJc w:val="left"/>
      <w:pPr>
        <w:ind w:left="839" w:hanging="419"/>
      </w:pPr>
      <w:rPr>
        <w:rFonts w:hint="default" w:ascii="Times New Roman" w:hAnsi="Times New Roman" w:eastAsia="宋体" w:cs="Times New Roman"/>
        <w:b/>
        <w:bCs/>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0">
    <w:nsid w:val="459A6DB5"/>
    <w:multiLevelType w:val="multilevel"/>
    <w:tmpl w:val="459A6DB5"/>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1">
    <w:nsid w:val="4718373D"/>
    <w:multiLevelType w:val="multilevel"/>
    <w:tmpl w:val="4718373D"/>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904675C"/>
    <w:multiLevelType w:val="multilevel"/>
    <w:tmpl w:val="4904675C"/>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3">
    <w:nsid w:val="49B60CF5"/>
    <w:multiLevelType w:val="multilevel"/>
    <w:tmpl w:val="49B60CF5"/>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4B577B20"/>
    <w:multiLevelType w:val="multilevel"/>
    <w:tmpl w:val="4B577B20"/>
    <w:lvl w:ilvl="0" w:tentative="0">
      <w:start w:val="1"/>
      <w:numFmt w:val="decimal"/>
      <w:lvlText w:val="%1）"/>
      <w:lvlJc w:val="left"/>
      <w:pPr>
        <w:ind w:left="1262" w:hanging="420"/>
      </w:pPr>
      <w:rPr>
        <w:rFonts w:hint="eastAsia" w:ascii="宋体" w:hAnsi="宋体" w:eastAsia="宋体"/>
        <w:b/>
      </w:rPr>
    </w:lvl>
    <w:lvl w:ilvl="1" w:tentative="0">
      <w:start w:val="1"/>
      <w:numFmt w:val="decimal"/>
      <w:suff w:val="nothing"/>
      <w:lvlText w:val="%2）"/>
      <w:lvlJc w:val="left"/>
      <w:pPr>
        <w:ind w:left="1143" w:hanging="420"/>
      </w:pPr>
      <w:rPr>
        <w:rFonts w:hint="eastAsia" w:ascii="宋体" w:hAnsi="宋体" w:eastAsia="宋体"/>
        <w:b/>
      </w:r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35">
    <w:nsid w:val="4E1E2BA7"/>
    <w:multiLevelType w:val="multilevel"/>
    <w:tmpl w:val="4E1E2BA7"/>
    <w:lvl w:ilvl="0" w:tentative="0">
      <w:start w:val="1"/>
      <w:numFmt w:val="decimal"/>
      <w:suff w:val="nothing"/>
      <w:lvlText w:val="%1  "/>
      <w:lvlJc w:val="left"/>
      <w:pPr>
        <w:ind w:left="1143"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E210CBD"/>
    <w:multiLevelType w:val="multilevel"/>
    <w:tmpl w:val="4E210CBD"/>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7">
    <w:nsid w:val="5358153C"/>
    <w:multiLevelType w:val="multilevel"/>
    <w:tmpl w:val="5358153C"/>
    <w:lvl w:ilvl="0" w:tentative="0">
      <w:start w:val="1"/>
      <w:numFmt w:val="decimal"/>
      <w:suff w:val="nothing"/>
      <w:lvlText w:val="%1）"/>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4517C4C"/>
    <w:multiLevelType w:val="multilevel"/>
    <w:tmpl w:val="54517C4C"/>
    <w:lvl w:ilvl="0" w:tentative="0">
      <w:start w:val="1"/>
      <w:numFmt w:val="decimal"/>
      <w:lvlText w:val="%1）"/>
      <w:lvlJc w:val="left"/>
      <w:pPr>
        <w:ind w:left="1143" w:hanging="420"/>
      </w:pPr>
      <w:rPr>
        <w:rFonts w:hint="eastAsia"/>
        <w:b/>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39">
    <w:nsid w:val="57467110"/>
    <w:multiLevelType w:val="multilevel"/>
    <w:tmpl w:val="57467110"/>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7F04FF4"/>
    <w:multiLevelType w:val="multilevel"/>
    <w:tmpl w:val="57F04FF4"/>
    <w:lvl w:ilvl="0" w:tentative="0">
      <w:start w:val="1"/>
      <w:numFmt w:val="decimal"/>
      <w:suff w:val="nothing"/>
      <w:lvlText w:val="%1）"/>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9B66A1E"/>
    <w:multiLevelType w:val="multilevel"/>
    <w:tmpl w:val="59B66A1E"/>
    <w:lvl w:ilvl="0" w:tentative="0">
      <w:start w:val="1"/>
      <w:numFmt w:val="decimal"/>
      <w:suff w:val="nothing"/>
      <w:lvlText w:val="%1  "/>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9E02C0D"/>
    <w:multiLevelType w:val="multilevel"/>
    <w:tmpl w:val="59E02C0D"/>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3">
    <w:nsid w:val="5C8114C1"/>
    <w:multiLevelType w:val="multilevel"/>
    <w:tmpl w:val="5C8114C1"/>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4">
    <w:nsid w:val="5E941731"/>
    <w:multiLevelType w:val="multilevel"/>
    <w:tmpl w:val="5E941731"/>
    <w:lvl w:ilvl="0" w:tentative="0">
      <w:start w:val="1"/>
      <w:numFmt w:val="decimal"/>
      <w:suff w:val="nothing"/>
      <w:lvlText w:val="%1）"/>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365CB1"/>
    <w:multiLevelType w:val="multilevel"/>
    <w:tmpl w:val="5F365CB1"/>
    <w:lvl w:ilvl="0" w:tentative="0">
      <w:start w:val="1"/>
      <w:numFmt w:val="decimal"/>
      <w:suff w:val="nothing"/>
      <w:lvlText w:val="%1）"/>
      <w:lvlJc w:val="left"/>
      <w:pPr>
        <w:ind w:left="1130" w:hanging="420"/>
      </w:pPr>
      <w:rPr>
        <w:rFonts w:hint="eastAsia" w:ascii="宋体" w:hAnsi="宋体" w:eastAsia="宋体"/>
        <w:b/>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46">
    <w:nsid w:val="5F7D7676"/>
    <w:multiLevelType w:val="multilevel"/>
    <w:tmpl w:val="5F7D7676"/>
    <w:lvl w:ilvl="0" w:tentative="0">
      <w:start w:val="1"/>
      <w:numFmt w:val="decimal"/>
      <w:pStyle w:val="90"/>
      <w:suff w:val="space"/>
      <w:lvlText w:val="%1 "/>
      <w:lvlJc w:val="center"/>
      <w:pPr>
        <w:ind w:left="0" w:firstLine="0"/>
      </w:pPr>
      <w:rPr>
        <w:rFonts w:hint="eastAsia"/>
      </w:rPr>
    </w:lvl>
    <w:lvl w:ilvl="1" w:tentative="0">
      <w:start w:val="1"/>
      <w:numFmt w:val="decimal"/>
      <w:pStyle w:val="91"/>
      <w:suff w:val="space"/>
      <w:lvlText w:val="%1.%2 "/>
      <w:lvlJc w:val="center"/>
      <w:pPr>
        <w:ind w:left="2836" w:firstLine="0"/>
      </w:pPr>
      <w:rPr>
        <w:rFonts w:hint="default" w:ascii="Times New Roman" w:hAnsi="Times New Roman" w:cs="Times New Roman"/>
      </w:rPr>
    </w:lvl>
    <w:lvl w:ilvl="2" w:tentative="0">
      <w:start w:val="1"/>
      <w:numFmt w:val="decimal"/>
      <w:pStyle w:val="92"/>
      <w:suff w:val="space"/>
      <w:lvlText w:val="%1.%2.%3  "/>
      <w:lvlJc w:val="left"/>
      <w:pPr>
        <w:ind w:left="710" w:firstLine="0"/>
      </w:pPr>
      <w:rPr>
        <w:rFonts w:hint="default" w:ascii="Times New Roman" w:hAnsi="Times New Roman" w:cs="Times New Roman"/>
        <w:b/>
        <w:i w:val="0"/>
        <w:sz w:val="21"/>
        <w:szCs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7">
    <w:nsid w:val="604806F6"/>
    <w:multiLevelType w:val="multilevel"/>
    <w:tmpl w:val="604806F6"/>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25A6B58"/>
    <w:multiLevelType w:val="multilevel"/>
    <w:tmpl w:val="625A6B58"/>
    <w:lvl w:ilvl="0" w:tentative="0">
      <w:start w:val="1"/>
      <w:numFmt w:val="decimal"/>
      <w:suff w:val="nothing"/>
      <w:lvlText w:val="%1)"/>
      <w:lvlJc w:val="left"/>
      <w:pPr>
        <w:ind w:left="1143" w:hanging="420"/>
      </w:pPr>
      <w:rPr>
        <w:rFonts w:hint="eastAsia"/>
        <w:b/>
        <w:bCs w:val="0"/>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9">
    <w:nsid w:val="645C5F8E"/>
    <w:multiLevelType w:val="multilevel"/>
    <w:tmpl w:val="645C5F8E"/>
    <w:lvl w:ilvl="0" w:tentative="0">
      <w:start w:val="1"/>
      <w:numFmt w:val="decimal"/>
      <w:suff w:val="nothing"/>
      <w:lvlText w:val="%1  "/>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B2D67D6"/>
    <w:multiLevelType w:val="multilevel"/>
    <w:tmpl w:val="6B2D67D6"/>
    <w:lvl w:ilvl="0" w:tentative="0">
      <w:start w:val="1"/>
      <w:numFmt w:val="decimal"/>
      <w:suff w:val="nothing"/>
      <w:lvlText w:val="%1）"/>
      <w:lvlJc w:val="left"/>
      <w:pPr>
        <w:ind w:left="1143" w:hanging="420"/>
      </w:pPr>
      <w:rPr>
        <w:rFonts w:hint="eastAsia" w:ascii="宋体" w:hAnsi="宋体" w:eastAsia="宋体"/>
        <w:b/>
      </w:rPr>
    </w:lvl>
    <w:lvl w:ilvl="1" w:tentative="0">
      <w:start w:val="1"/>
      <w:numFmt w:val="lowerLetter"/>
      <w:lvlText w:val="%2)"/>
      <w:lvlJc w:val="left"/>
      <w:pPr>
        <w:ind w:left="1550" w:hanging="4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1">
    <w:nsid w:val="6B9A411C"/>
    <w:multiLevelType w:val="multilevel"/>
    <w:tmpl w:val="6B9A411C"/>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202159D"/>
    <w:multiLevelType w:val="multilevel"/>
    <w:tmpl w:val="7202159D"/>
    <w:lvl w:ilvl="0" w:tentative="0">
      <w:start w:val="1"/>
      <w:numFmt w:val="decimal"/>
      <w:suff w:val="nothing"/>
      <w:lvlText w:val="%1)"/>
      <w:lvlJc w:val="left"/>
      <w:pPr>
        <w:ind w:left="1143" w:hanging="420"/>
      </w:pPr>
      <w:rPr>
        <w:rFonts w:hint="eastAsia"/>
        <w:b/>
        <w:bCs w:val="0"/>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53">
    <w:nsid w:val="73BC35FB"/>
    <w:multiLevelType w:val="multilevel"/>
    <w:tmpl w:val="73BC35FB"/>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4930216"/>
    <w:multiLevelType w:val="multilevel"/>
    <w:tmpl w:val="74930216"/>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1204AF"/>
    <w:multiLevelType w:val="multilevel"/>
    <w:tmpl w:val="751204AF"/>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7EB5618"/>
    <w:multiLevelType w:val="multilevel"/>
    <w:tmpl w:val="77EB5618"/>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C0F31FD"/>
    <w:multiLevelType w:val="multilevel"/>
    <w:tmpl w:val="7C0F31FD"/>
    <w:lvl w:ilvl="0" w:tentative="0">
      <w:start w:val="1"/>
      <w:numFmt w:val="decimal"/>
      <w:lvlText w:val="%1）"/>
      <w:lvlJc w:val="left"/>
      <w:pPr>
        <w:ind w:left="1264" w:hanging="420"/>
      </w:pPr>
      <w:rPr>
        <w:rFonts w:hint="eastAsia"/>
      </w:rPr>
    </w:lvl>
    <w:lvl w:ilvl="1" w:tentative="0">
      <w:start w:val="1"/>
      <w:numFmt w:val="decimal"/>
      <w:suff w:val="nothing"/>
      <w:lvlText w:val="%2）"/>
      <w:lvlJc w:val="left"/>
      <w:pPr>
        <w:ind w:left="1684" w:hanging="420"/>
      </w:pPr>
      <w:rPr>
        <w:rFonts w:hint="eastAsia"/>
        <w:b/>
      </w:r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58">
    <w:nsid w:val="7E7F2544"/>
    <w:multiLevelType w:val="multilevel"/>
    <w:tmpl w:val="7E7F2544"/>
    <w:lvl w:ilvl="0" w:tentative="0">
      <w:start w:val="1"/>
      <w:numFmt w:val="decimal"/>
      <w:suff w:val="nothing"/>
      <w:lvlText w:val="%1  "/>
      <w:lvlJc w:val="left"/>
      <w:pPr>
        <w:ind w:left="114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EC47EA3"/>
    <w:multiLevelType w:val="multilevel"/>
    <w:tmpl w:val="7EC47EA3"/>
    <w:lvl w:ilvl="0" w:tentative="0">
      <w:start w:val="1"/>
      <w:numFmt w:val="decimal"/>
      <w:suff w:val="nothing"/>
      <w:lvlText w:val="%1  "/>
      <w:lvlJc w:val="left"/>
      <w:pPr>
        <w:ind w:left="113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6"/>
  </w:num>
  <w:num w:numId="3">
    <w:abstractNumId w:val="29"/>
  </w:num>
  <w:num w:numId="4">
    <w:abstractNumId w:val="18"/>
  </w:num>
  <w:num w:numId="5">
    <w:abstractNumId w:val="48"/>
  </w:num>
  <w:num w:numId="6">
    <w:abstractNumId w:val="52"/>
  </w:num>
  <w:num w:numId="7">
    <w:abstractNumId w:val="38"/>
  </w:num>
  <w:num w:numId="8">
    <w:abstractNumId w:val="56"/>
  </w:num>
  <w:num w:numId="9">
    <w:abstractNumId w:val="53"/>
  </w:num>
  <w:num w:numId="10">
    <w:abstractNumId w:val="3"/>
  </w:num>
  <w:num w:numId="11">
    <w:abstractNumId w:val="12"/>
  </w:num>
  <w:num w:numId="12">
    <w:abstractNumId w:val="16"/>
  </w:num>
  <w:num w:numId="13">
    <w:abstractNumId w:val="41"/>
  </w:num>
  <w:num w:numId="14">
    <w:abstractNumId w:val="4"/>
  </w:num>
  <w:num w:numId="15">
    <w:abstractNumId w:val="49"/>
  </w:num>
  <w:num w:numId="16">
    <w:abstractNumId w:val="1"/>
  </w:num>
  <w:num w:numId="17">
    <w:abstractNumId w:val="24"/>
  </w:num>
  <w:num w:numId="18">
    <w:abstractNumId w:val="40"/>
  </w:num>
  <w:num w:numId="19">
    <w:abstractNumId w:val="37"/>
  </w:num>
  <w:num w:numId="20">
    <w:abstractNumId w:val="57"/>
  </w:num>
  <w:num w:numId="21">
    <w:abstractNumId w:val="6"/>
  </w:num>
  <w:num w:numId="22">
    <w:abstractNumId w:val="8"/>
  </w:num>
  <w:num w:numId="23">
    <w:abstractNumId w:val="26"/>
  </w:num>
  <w:num w:numId="24">
    <w:abstractNumId w:val="33"/>
  </w:num>
  <w:num w:numId="25">
    <w:abstractNumId w:val="14"/>
  </w:num>
  <w:num w:numId="26">
    <w:abstractNumId w:val="44"/>
  </w:num>
  <w:num w:numId="27">
    <w:abstractNumId w:val="21"/>
  </w:num>
  <w:num w:numId="28">
    <w:abstractNumId w:val="34"/>
  </w:num>
  <w:num w:numId="29">
    <w:abstractNumId w:val="5"/>
  </w:num>
  <w:num w:numId="30">
    <w:abstractNumId w:val="23"/>
  </w:num>
  <w:num w:numId="31">
    <w:abstractNumId w:val="35"/>
  </w:num>
  <w:num w:numId="32">
    <w:abstractNumId w:val="50"/>
  </w:num>
  <w:num w:numId="33">
    <w:abstractNumId w:val="0"/>
  </w:num>
  <w:num w:numId="34">
    <w:abstractNumId w:val="36"/>
  </w:num>
  <w:num w:numId="35">
    <w:abstractNumId w:val="13"/>
  </w:num>
  <w:num w:numId="36">
    <w:abstractNumId w:val="7"/>
  </w:num>
  <w:num w:numId="37">
    <w:abstractNumId w:val="25"/>
  </w:num>
  <w:num w:numId="38">
    <w:abstractNumId w:val="10"/>
  </w:num>
  <w:num w:numId="39">
    <w:abstractNumId w:val="2"/>
  </w:num>
  <w:num w:numId="40">
    <w:abstractNumId w:val="27"/>
  </w:num>
  <w:num w:numId="41">
    <w:abstractNumId w:val="15"/>
  </w:num>
  <w:num w:numId="42">
    <w:abstractNumId w:val="42"/>
  </w:num>
  <w:num w:numId="43">
    <w:abstractNumId w:val="30"/>
  </w:num>
  <w:num w:numId="44">
    <w:abstractNumId w:val="39"/>
  </w:num>
  <w:num w:numId="45">
    <w:abstractNumId w:val="31"/>
  </w:num>
  <w:num w:numId="46">
    <w:abstractNumId w:val="58"/>
  </w:num>
  <w:num w:numId="47">
    <w:abstractNumId w:val="19"/>
  </w:num>
  <w:num w:numId="48">
    <w:abstractNumId w:val="43"/>
  </w:num>
  <w:num w:numId="49">
    <w:abstractNumId w:val="32"/>
  </w:num>
  <w:num w:numId="50">
    <w:abstractNumId w:val="51"/>
  </w:num>
  <w:num w:numId="51">
    <w:abstractNumId w:val="22"/>
  </w:num>
  <w:num w:numId="52">
    <w:abstractNumId w:val="45"/>
  </w:num>
  <w:num w:numId="53">
    <w:abstractNumId w:val="20"/>
  </w:num>
  <w:num w:numId="54">
    <w:abstractNumId w:val="59"/>
  </w:num>
  <w:num w:numId="55">
    <w:abstractNumId w:val="54"/>
  </w:num>
  <w:num w:numId="56">
    <w:abstractNumId w:val="17"/>
  </w:num>
  <w:num w:numId="57">
    <w:abstractNumId w:val="11"/>
  </w:num>
  <w:num w:numId="58">
    <w:abstractNumId w:val="55"/>
  </w:num>
  <w:num w:numId="59">
    <w:abstractNumId w:val="47"/>
  </w:num>
  <w:num w:numId="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61"/>
    <w:rsid w:val="00004252"/>
    <w:rsid w:val="000109A5"/>
    <w:rsid w:val="00012775"/>
    <w:rsid w:val="00024057"/>
    <w:rsid w:val="00046D76"/>
    <w:rsid w:val="00047212"/>
    <w:rsid w:val="00051BCD"/>
    <w:rsid w:val="00053ABD"/>
    <w:rsid w:val="0005737E"/>
    <w:rsid w:val="0005792C"/>
    <w:rsid w:val="00066E53"/>
    <w:rsid w:val="00076F13"/>
    <w:rsid w:val="0008419C"/>
    <w:rsid w:val="000864B3"/>
    <w:rsid w:val="000909DD"/>
    <w:rsid w:val="000913F3"/>
    <w:rsid w:val="00095246"/>
    <w:rsid w:val="0009558E"/>
    <w:rsid w:val="000974ED"/>
    <w:rsid w:val="000A2B8A"/>
    <w:rsid w:val="000B1C98"/>
    <w:rsid w:val="000B42D1"/>
    <w:rsid w:val="000C2D9F"/>
    <w:rsid w:val="000C71B1"/>
    <w:rsid w:val="000E1D95"/>
    <w:rsid w:val="000F0B1C"/>
    <w:rsid w:val="000F0D6C"/>
    <w:rsid w:val="000F39BE"/>
    <w:rsid w:val="000F52A3"/>
    <w:rsid w:val="000F5F0B"/>
    <w:rsid w:val="00102ABD"/>
    <w:rsid w:val="00103F71"/>
    <w:rsid w:val="0010436F"/>
    <w:rsid w:val="00104FE7"/>
    <w:rsid w:val="00114B6C"/>
    <w:rsid w:val="0012335E"/>
    <w:rsid w:val="00123484"/>
    <w:rsid w:val="0012369E"/>
    <w:rsid w:val="001259F4"/>
    <w:rsid w:val="0013043A"/>
    <w:rsid w:val="001448F8"/>
    <w:rsid w:val="00156B5B"/>
    <w:rsid w:val="00161339"/>
    <w:rsid w:val="00161FA7"/>
    <w:rsid w:val="001714E7"/>
    <w:rsid w:val="00171CB7"/>
    <w:rsid w:val="001870DF"/>
    <w:rsid w:val="00187175"/>
    <w:rsid w:val="001906D7"/>
    <w:rsid w:val="00192BE4"/>
    <w:rsid w:val="00195120"/>
    <w:rsid w:val="001A0968"/>
    <w:rsid w:val="001A42E4"/>
    <w:rsid w:val="001B1285"/>
    <w:rsid w:val="001B4B75"/>
    <w:rsid w:val="001C285D"/>
    <w:rsid w:val="001C3C5B"/>
    <w:rsid w:val="001C464B"/>
    <w:rsid w:val="001D2E1E"/>
    <w:rsid w:val="001D7DFB"/>
    <w:rsid w:val="001E2932"/>
    <w:rsid w:val="001F0397"/>
    <w:rsid w:val="001F6BE6"/>
    <w:rsid w:val="001F71D7"/>
    <w:rsid w:val="001F7C90"/>
    <w:rsid w:val="00207755"/>
    <w:rsid w:val="00215C89"/>
    <w:rsid w:val="00223331"/>
    <w:rsid w:val="00225A37"/>
    <w:rsid w:val="00230CCD"/>
    <w:rsid w:val="00240299"/>
    <w:rsid w:val="00241714"/>
    <w:rsid w:val="0024532B"/>
    <w:rsid w:val="002556C4"/>
    <w:rsid w:val="002617AF"/>
    <w:rsid w:val="00261AD3"/>
    <w:rsid w:val="002630F6"/>
    <w:rsid w:val="002743B5"/>
    <w:rsid w:val="00287FDF"/>
    <w:rsid w:val="002938DA"/>
    <w:rsid w:val="00296909"/>
    <w:rsid w:val="002A1120"/>
    <w:rsid w:val="002A3168"/>
    <w:rsid w:val="002A427D"/>
    <w:rsid w:val="002A6080"/>
    <w:rsid w:val="002B3647"/>
    <w:rsid w:val="002B52F6"/>
    <w:rsid w:val="002C1B1B"/>
    <w:rsid w:val="002C3861"/>
    <w:rsid w:val="002C5F87"/>
    <w:rsid w:val="002D11D8"/>
    <w:rsid w:val="002D12B6"/>
    <w:rsid w:val="002D4BFA"/>
    <w:rsid w:val="002E126E"/>
    <w:rsid w:val="002E6CEE"/>
    <w:rsid w:val="002F1554"/>
    <w:rsid w:val="002F176B"/>
    <w:rsid w:val="003027A8"/>
    <w:rsid w:val="00303C70"/>
    <w:rsid w:val="0030623D"/>
    <w:rsid w:val="00306509"/>
    <w:rsid w:val="00310A7D"/>
    <w:rsid w:val="00322182"/>
    <w:rsid w:val="003325F8"/>
    <w:rsid w:val="00336B7A"/>
    <w:rsid w:val="003447D1"/>
    <w:rsid w:val="003573CD"/>
    <w:rsid w:val="003669C3"/>
    <w:rsid w:val="003725D7"/>
    <w:rsid w:val="00372DCC"/>
    <w:rsid w:val="003745DA"/>
    <w:rsid w:val="00377B2E"/>
    <w:rsid w:val="00381A9C"/>
    <w:rsid w:val="00382C73"/>
    <w:rsid w:val="00387840"/>
    <w:rsid w:val="003945EB"/>
    <w:rsid w:val="003A36C9"/>
    <w:rsid w:val="003B0A39"/>
    <w:rsid w:val="003B2C4F"/>
    <w:rsid w:val="003B7CD1"/>
    <w:rsid w:val="003C6C11"/>
    <w:rsid w:val="003C75CA"/>
    <w:rsid w:val="003D2483"/>
    <w:rsid w:val="003D7F0E"/>
    <w:rsid w:val="003F08AE"/>
    <w:rsid w:val="003F4362"/>
    <w:rsid w:val="00412234"/>
    <w:rsid w:val="004139B2"/>
    <w:rsid w:val="00414CB1"/>
    <w:rsid w:val="004154B6"/>
    <w:rsid w:val="00417DA8"/>
    <w:rsid w:val="004226A7"/>
    <w:rsid w:val="00427AAF"/>
    <w:rsid w:val="0043584A"/>
    <w:rsid w:val="004409B6"/>
    <w:rsid w:val="0046053A"/>
    <w:rsid w:val="00461489"/>
    <w:rsid w:val="00473626"/>
    <w:rsid w:val="00477E40"/>
    <w:rsid w:val="00480C1B"/>
    <w:rsid w:val="00486E05"/>
    <w:rsid w:val="00490E66"/>
    <w:rsid w:val="004A44C4"/>
    <w:rsid w:val="004B24A4"/>
    <w:rsid w:val="004C39B2"/>
    <w:rsid w:val="004D0B17"/>
    <w:rsid w:val="004D5FF6"/>
    <w:rsid w:val="004D70C9"/>
    <w:rsid w:val="004E453D"/>
    <w:rsid w:val="004F6B76"/>
    <w:rsid w:val="004F72C9"/>
    <w:rsid w:val="005006BB"/>
    <w:rsid w:val="00501D00"/>
    <w:rsid w:val="00512277"/>
    <w:rsid w:val="005169C2"/>
    <w:rsid w:val="005218C4"/>
    <w:rsid w:val="0052469C"/>
    <w:rsid w:val="005422B0"/>
    <w:rsid w:val="005468D4"/>
    <w:rsid w:val="00547A8A"/>
    <w:rsid w:val="00550271"/>
    <w:rsid w:val="005554AE"/>
    <w:rsid w:val="005556A2"/>
    <w:rsid w:val="0055643A"/>
    <w:rsid w:val="00564D5F"/>
    <w:rsid w:val="00571FE9"/>
    <w:rsid w:val="00584E5C"/>
    <w:rsid w:val="005858DB"/>
    <w:rsid w:val="00597BDD"/>
    <w:rsid w:val="005A27CE"/>
    <w:rsid w:val="005B6110"/>
    <w:rsid w:val="005C0385"/>
    <w:rsid w:val="005C539B"/>
    <w:rsid w:val="005C5623"/>
    <w:rsid w:val="005D63F0"/>
    <w:rsid w:val="005D7DC8"/>
    <w:rsid w:val="005E24F7"/>
    <w:rsid w:val="005E265C"/>
    <w:rsid w:val="005E5316"/>
    <w:rsid w:val="005F37B3"/>
    <w:rsid w:val="0060224C"/>
    <w:rsid w:val="00603CED"/>
    <w:rsid w:val="00611383"/>
    <w:rsid w:val="00624A23"/>
    <w:rsid w:val="00625862"/>
    <w:rsid w:val="00627434"/>
    <w:rsid w:val="00641413"/>
    <w:rsid w:val="00645B34"/>
    <w:rsid w:val="00645FD8"/>
    <w:rsid w:val="0064700E"/>
    <w:rsid w:val="006513D6"/>
    <w:rsid w:val="00654237"/>
    <w:rsid w:val="00655027"/>
    <w:rsid w:val="0065768F"/>
    <w:rsid w:val="00657968"/>
    <w:rsid w:val="006627ED"/>
    <w:rsid w:val="0066334B"/>
    <w:rsid w:val="00675837"/>
    <w:rsid w:val="0068090F"/>
    <w:rsid w:val="00683D4B"/>
    <w:rsid w:val="0068490E"/>
    <w:rsid w:val="00684E3F"/>
    <w:rsid w:val="0068580B"/>
    <w:rsid w:val="006955BB"/>
    <w:rsid w:val="00695B41"/>
    <w:rsid w:val="006A576D"/>
    <w:rsid w:val="006A5AED"/>
    <w:rsid w:val="006B1330"/>
    <w:rsid w:val="006B2DE8"/>
    <w:rsid w:val="006C1C72"/>
    <w:rsid w:val="006D2BCB"/>
    <w:rsid w:val="006E6190"/>
    <w:rsid w:val="006E7402"/>
    <w:rsid w:val="006F12EA"/>
    <w:rsid w:val="00713FF7"/>
    <w:rsid w:val="00716538"/>
    <w:rsid w:val="00725E91"/>
    <w:rsid w:val="00726C1D"/>
    <w:rsid w:val="00730CD8"/>
    <w:rsid w:val="00737264"/>
    <w:rsid w:val="00745BEF"/>
    <w:rsid w:val="0075354C"/>
    <w:rsid w:val="00755107"/>
    <w:rsid w:val="00755BB2"/>
    <w:rsid w:val="00755D3E"/>
    <w:rsid w:val="00756EC7"/>
    <w:rsid w:val="0075797B"/>
    <w:rsid w:val="00757E4F"/>
    <w:rsid w:val="0076617E"/>
    <w:rsid w:val="00781DA1"/>
    <w:rsid w:val="00783FCC"/>
    <w:rsid w:val="0079417F"/>
    <w:rsid w:val="00794D5C"/>
    <w:rsid w:val="007A119D"/>
    <w:rsid w:val="007B48F7"/>
    <w:rsid w:val="007B56A3"/>
    <w:rsid w:val="007B7AEC"/>
    <w:rsid w:val="007C0C2D"/>
    <w:rsid w:val="007C148D"/>
    <w:rsid w:val="007C71BA"/>
    <w:rsid w:val="007D2485"/>
    <w:rsid w:val="007D3129"/>
    <w:rsid w:val="007E5004"/>
    <w:rsid w:val="007E5045"/>
    <w:rsid w:val="007E7367"/>
    <w:rsid w:val="0080218C"/>
    <w:rsid w:val="00804B61"/>
    <w:rsid w:val="00813D77"/>
    <w:rsid w:val="00813EDF"/>
    <w:rsid w:val="008439D4"/>
    <w:rsid w:val="00843CFF"/>
    <w:rsid w:val="00864E9F"/>
    <w:rsid w:val="008676EF"/>
    <w:rsid w:val="00871BA4"/>
    <w:rsid w:val="008725FB"/>
    <w:rsid w:val="00876C15"/>
    <w:rsid w:val="00880E17"/>
    <w:rsid w:val="0088452F"/>
    <w:rsid w:val="00885AE4"/>
    <w:rsid w:val="008866CC"/>
    <w:rsid w:val="00886DBA"/>
    <w:rsid w:val="00890028"/>
    <w:rsid w:val="00893498"/>
    <w:rsid w:val="008A6C3D"/>
    <w:rsid w:val="008B35FD"/>
    <w:rsid w:val="008B6498"/>
    <w:rsid w:val="008B7DDB"/>
    <w:rsid w:val="008C37B9"/>
    <w:rsid w:val="008C63C3"/>
    <w:rsid w:val="008D02B7"/>
    <w:rsid w:val="008D6C40"/>
    <w:rsid w:val="008E4C04"/>
    <w:rsid w:val="008F0E96"/>
    <w:rsid w:val="008F766F"/>
    <w:rsid w:val="00901A0E"/>
    <w:rsid w:val="00901E0A"/>
    <w:rsid w:val="009068A0"/>
    <w:rsid w:val="00914B37"/>
    <w:rsid w:val="0092607A"/>
    <w:rsid w:val="00927E8D"/>
    <w:rsid w:val="00931598"/>
    <w:rsid w:val="00933105"/>
    <w:rsid w:val="0093522E"/>
    <w:rsid w:val="00940EC3"/>
    <w:rsid w:val="00945DEA"/>
    <w:rsid w:val="00952606"/>
    <w:rsid w:val="00953FE2"/>
    <w:rsid w:val="009736F6"/>
    <w:rsid w:val="00973BBB"/>
    <w:rsid w:val="009747FD"/>
    <w:rsid w:val="00977936"/>
    <w:rsid w:val="0098358C"/>
    <w:rsid w:val="009853AF"/>
    <w:rsid w:val="00991FE7"/>
    <w:rsid w:val="009933AA"/>
    <w:rsid w:val="009A0E4B"/>
    <w:rsid w:val="009A1875"/>
    <w:rsid w:val="009B0CB7"/>
    <w:rsid w:val="009B3B75"/>
    <w:rsid w:val="009C09CC"/>
    <w:rsid w:val="009D58C7"/>
    <w:rsid w:val="009E1ADB"/>
    <w:rsid w:val="009E2F24"/>
    <w:rsid w:val="009E3A06"/>
    <w:rsid w:val="009E521F"/>
    <w:rsid w:val="009F24FF"/>
    <w:rsid w:val="009F2919"/>
    <w:rsid w:val="009F4677"/>
    <w:rsid w:val="009F4A4E"/>
    <w:rsid w:val="009F5687"/>
    <w:rsid w:val="00A102E3"/>
    <w:rsid w:val="00A14FFE"/>
    <w:rsid w:val="00A150AF"/>
    <w:rsid w:val="00A173C9"/>
    <w:rsid w:val="00A21DA6"/>
    <w:rsid w:val="00A27F39"/>
    <w:rsid w:val="00A448C1"/>
    <w:rsid w:val="00A51600"/>
    <w:rsid w:val="00A52DCE"/>
    <w:rsid w:val="00A54220"/>
    <w:rsid w:val="00A5453D"/>
    <w:rsid w:val="00A54CC3"/>
    <w:rsid w:val="00A5753D"/>
    <w:rsid w:val="00A57B27"/>
    <w:rsid w:val="00A65DE2"/>
    <w:rsid w:val="00A66113"/>
    <w:rsid w:val="00A662B4"/>
    <w:rsid w:val="00A6653A"/>
    <w:rsid w:val="00A66916"/>
    <w:rsid w:val="00A66CE0"/>
    <w:rsid w:val="00A66EF6"/>
    <w:rsid w:val="00A75AA5"/>
    <w:rsid w:val="00A85AED"/>
    <w:rsid w:val="00A9001D"/>
    <w:rsid w:val="00A90027"/>
    <w:rsid w:val="00AA166B"/>
    <w:rsid w:val="00AA3D5D"/>
    <w:rsid w:val="00AA4023"/>
    <w:rsid w:val="00AB45A5"/>
    <w:rsid w:val="00AB58B2"/>
    <w:rsid w:val="00AC0058"/>
    <w:rsid w:val="00AC129E"/>
    <w:rsid w:val="00AC1B0A"/>
    <w:rsid w:val="00AC26F8"/>
    <w:rsid w:val="00AC4E96"/>
    <w:rsid w:val="00AC5DC0"/>
    <w:rsid w:val="00AD34BE"/>
    <w:rsid w:val="00AF21A4"/>
    <w:rsid w:val="00AF31E8"/>
    <w:rsid w:val="00B00A98"/>
    <w:rsid w:val="00B046E6"/>
    <w:rsid w:val="00B05BCF"/>
    <w:rsid w:val="00B07000"/>
    <w:rsid w:val="00B14C5D"/>
    <w:rsid w:val="00B1602C"/>
    <w:rsid w:val="00B16AA7"/>
    <w:rsid w:val="00B17A2F"/>
    <w:rsid w:val="00B2538C"/>
    <w:rsid w:val="00B32123"/>
    <w:rsid w:val="00B418F6"/>
    <w:rsid w:val="00B430E8"/>
    <w:rsid w:val="00B465A9"/>
    <w:rsid w:val="00B5265F"/>
    <w:rsid w:val="00B536B8"/>
    <w:rsid w:val="00B5398B"/>
    <w:rsid w:val="00B71ABE"/>
    <w:rsid w:val="00B73EFE"/>
    <w:rsid w:val="00B76E4E"/>
    <w:rsid w:val="00B8254A"/>
    <w:rsid w:val="00B9047A"/>
    <w:rsid w:val="00B914D7"/>
    <w:rsid w:val="00B92957"/>
    <w:rsid w:val="00B97A34"/>
    <w:rsid w:val="00BA1449"/>
    <w:rsid w:val="00BA2D57"/>
    <w:rsid w:val="00BA7B14"/>
    <w:rsid w:val="00BB302F"/>
    <w:rsid w:val="00BB3669"/>
    <w:rsid w:val="00BB3C76"/>
    <w:rsid w:val="00BB3FF9"/>
    <w:rsid w:val="00BC4761"/>
    <w:rsid w:val="00BC65F2"/>
    <w:rsid w:val="00BD491A"/>
    <w:rsid w:val="00BD5134"/>
    <w:rsid w:val="00BD7934"/>
    <w:rsid w:val="00BE1186"/>
    <w:rsid w:val="00BE313A"/>
    <w:rsid w:val="00BF794A"/>
    <w:rsid w:val="00C031D0"/>
    <w:rsid w:val="00C06077"/>
    <w:rsid w:val="00C0759E"/>
    <w:rsid w:val="00C117C0"/>
    <w:rsid w:val="00C15116"/>
    <w:rsid w:val="00C22584"/>
    <w:rsid w:val="00C308E5"/>
    <w:rsid w:val="00C33BFD"/>
    <w:rsid w:val="00C40919"/>
    <w:rsid w:val="00C430DB"/>
    <w:rsid w:val="00C46DE3"/>
    <w:rsid w:val="00C5348D"/>
    <w:rsid w:val="00C67799"/>
    <w:rsid w:val="00C73EBA"/>
    <w:rsid w:val="00C80AF2"/>
    <w:rsid w:val="00C81547"/>
    <w:rsid w:val="00C82E5A"/>
    <w:rsid w:val="00C831C8"/>
    <w:rsid w:val="00C9023A"/>
    <w:rsid w:val="00C95EA3"/>
    <w:rsid w:val="00CA3C3B"/>
    <w:rsid w:val="00CB018B"/>
    <w:rsid w:val="00CB3C6F"/>
    <w:rsid w:val="00CC0B92"/>
    <w:rsid w:val="00CC13B5"/>
    <w:rsid w:val="00CC2C8C"/>
    <w:rsid w:val="00CC4A20"/>
    <w:rsid w:val="00CC7DD3"/>
    <w:rsid w:val="00CD0F05"/>
    <w:rsid w:val="00CD1004"/>
    <w:rsid w:val="00CD561E"/>
    <w:rsid w:val="00CF3021"/>
    <w:rsid w:val="00D12E26"/>
    <w:rsid w:val="00D15C8C"/>
    <w:rsid w:val="00D2058C"/>
    <w:rsid w:val="00D23CAD"/>
    <w:rsid w:val="00D27E73"/>
    <w:rsid w:val="00D32A40"/>
    <w:rsid w:val="00D32C81"/>
    <w:rsid w:val="00D32F16"/>
    <w:rsid w:val="00D331CD"/>
    <w:rsid w:val="00D36F44"/>
    <w:rsid w:val="00D574C9"/>
    <w:rsid w:val="00D6052B"/>
    <w:rsid w:val="00D72B31"/>
    <w:rsid w:val="00D968B3"/>
    <w:rsid w:val="00DA4560"/>
    <w:rsid w:val="00DA5426"/>
    <w:rsid w:val="00DB77F4"/>
    <w:rsid w:val="00DC1509"/>
    <w:rsid w:val="00DC6E3D"/>
    <w:rsid w:val="00DD0690"/>
    <w:rsid w:val="00DE699E"/>
    <w:rsid w:val="00DF6BF5"/>
    <w:rsid w:val="00E01E6F"/>
    <w:rsid w:val="00E05D71"/>
    <w:rsid w:val="00E13C16"/>
    <w:rsid w:val="00E17C09"/>
    <w:rsid w:val="00E20688"/>
    <w:rsid w:val="00E21807"/>
    <w:rsid w:val="00E21E4B"/>
    <w:rsid w:val="00E316A2"/>
    <w:rsid w:val="00E35631"/>
    <w:rsid w:val="00E36C9F"/>
    <w:rsid w:val="00E4166A"/>
    <w:rsid w:val="00E500EF"/>
    <w:rsid w:val="00E503F5"/>
    <w:rsid w:val="00E521CC"/>
    <w:rsid w:val="00E60EBB"/>
    <w:rsid w:val="00E66F71"/>
    <w:rsid w:val="00E75A9C"/>
    <w:rsid w:val="00E76E4A"/>
    <w:rsid w:val="00E810B6"/>
    <w:rsid w:val="00E8336C"/>
    <w:rsid w:val="00E83589"/>
    <w:rsid w:val="00E841EB"/>
    <w:rsid w:val="00E85C7D"/>
    <w:rsid w:val="00E86666"/>
    <w:rsid w:val="00E87B6F"/>
    <w:rsid w:val="00E912AE"/>
    <w:rsid w:val="00E92B08"/>
    <w:rsid w:val="00EA0B03"/>
    <w:rsid w:val="00EA5644"/>
    <w:rsid w:val="00EA5F7B"/>
    <w:rsid w:val="00EB0DDC"/>
    <w:rsid w:val="00EB0E97"/>
    <w:rsid w:val="00EB6D9C"/>
    <w:rsid w:val="00EC518A"/>
    <w:rsid w:val="00EC5BE9"/>
    <w:rsid w:val="00ED1B21"/>
    <w:rsid w:val="00ED3C87"/>
    <w:rsid w:val="00EE5F4E"/>
    <w:rsid w:val="00F0138C"/>
    <w:rsid w:val="00F01D45"/>
    <w:rsid w:val="00F04114"/>
    <w:rsid w:val="00F06899"/>
    <w:rsid w:val="00F11F0B"/>
    <w:rsid w:val="00F16564"/>
    <w:rsid w:val="00F27611"/>
    <w:rsid w:val="00F45644"/>
    <w:rsid w:val="00F46EF8"/>
    <w:rsid w:val="00F5335C"/>
    <w:rsid w:val="00F54B32"/>
    <w:rsid w:val="00F55BB5"/>
    <w:rsid w:val="00F57691"/>
    <w:rsid w:val="00F60D1E"/>
    <w:rsid w:val="00F625A1"/>
    <w:rsid w:val="00F636C7"/>
    <w:rsid w:val="00F75DFF"/>
    <w:rsid w:val="00F772DD"/>
    <w:rsid w:val="00F930DA"/>
    <w:rsid w:val="00FA1E06"/>
    <w:rsid w:val="00FA5DB8"/>
    <w:rsid w:val="00FC0F70"/>
    <w:rsid w:val="00FD1A96"/>
    <w:rsid w:val="00FD5B27"/>
    <w:rsid w:val="00FE773C"/>
    <w:rsid w:val="00FF07F4"/>
    <w:rsid w:val="00FF3715"/>
    <w:rsid w:val="00FF4B76"/>
    <w:rsid w:val="00FF7D52"/>
    <w:rsid w:val="6FA1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line="360" w:lineRule="auto"/>
      <w:jc w:val="center"/>
      <w:outlineLvl w:val="0"/>
    </w:pPr>
    <w:rPr>
      <w:rFonts w:ascii="宋体" w:hAnsi="宋体" w:eastAsia="宋体" w:cs="Times New Roman"/>
      <w:b/>
      <w:bCs/>
      <w:kern w:val="44"/>
      <w:sz w:val="32"/>
      <w:szCs w:val="32"/>
      <w:lang w:bidi="en-US"/>
    </w:rPr>
  </w:style>
  <w:style w:type="paragraph" w:styleId="3">
    <w:name w:val="heading 2"/>
    <w:basedOn w:val="1"/>
    <w:next w:val="1"/>
    <w:link w:val="33"/>
    <w:unhideWhenUsed/>
    <w:qFormat/>
    <w:uiPriority w:val="9"/>
    <w:pPr>
      <w:keepNext/>
      <w:keepLines/>
      <w:spacing w:line="360" w:lineRule="auto"/>
      <w:jc w:val="center"/>
      <w:outlineLvl w:val="1"/>
    </w:pPr>
    <w:rPr>
      <w:rFonts w:ascii="黑体" w:hAnsi="黑体" w:eastAsia="黑体" w:cs="Times New Roman"/>
      <w:b/>
      <w:bCs/>
      <w:sz w:val="28"/>
      <w:szCs w:val="30"/>
      <w:lang w:bidi="en-US"/>
    </w:rPr>
  </w:style>
  <w:style w:type="paragraph" w:styleId="4">
    <w:name w:val="heading 3"/>
    <w:basedOn w:val="3"/>
    <w:next w:val="1"/>
    <w:link w:val="34"/>
    <w:unhideWhenUsed/>
    <w:qFormat/>
    <w:uiPriority w:val="9"/>
    <w:pPr>
      <w:spacing w:before="120"/>
      <w:outlineLvl w:val="2"/>
    </w:pPr>
    <w:rPr>
      <w:rFonts w:eastAsiaTheme="majorEastAsia" w:cstheme="majorBidi"/>
      <w:szCs w:val="28"/>
    </w:rPr>
  </w:style>
  <w:style w:type="paragraph" w:styleId="5">
    <w:name w:val="heading 4"/>
    <w:basedOn w:val="3"/>
    <w:next w:val="1"/>
    <w:link w:val="35"/>
    <w:unhideWhenUsed/>
    <w:qFormat/>
    <w:uiPriority w:val="9"/>
    <w:pPr>
      <w:spacing w:before="120"/>
      <w:outlineLvl w:val="3"/>
    </w:pPr>
    <w:rPr>
      <w:rFonts w:eastAsiaTheme="majorEastAsia" w:cstheme="majorBidi"/>
      <w:b w:val="0"/>
      <w:sz w:val="24"/>
      <w:szCs w:val="24"/>
    </w:rPr>
  </w:style>
  <w:style w:type="paragraph" w:styleId="6">
    <w:name w:val="heading 5"/>
    <w:basedOn w:val="1"/>
    <w:next w:val="1"/>
    <w:link w:val="56"/>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uiPriority w:val="39"/>
    <w:pPr>
      <w:ind w:left="1260"/>
      <w:jc w:val="left"/>
    </w:pPr>
    <w:rPr>
      <w:sz w:val="18"/>
      <w:szCs w:val="18"/>
    </w:rPr>
  </w:style>
  <w:style w:type="paragraph" w:styleId="8">
    <w:name w:val="annotation text"/>
    <w:basedOn w:val="1"/>
    <w:link w:val="53"/>
    <w:unhideWhenUsed/>
    <w:qFormat/>
    <w:uiPriority w:val="0"/>
    <w:pPr>
      <w:jc w:val="left"/>
    </w:pPr>
  </w:style>
  <w:style w:type="paragraph" w:styleId="9">
    <w:name w:val="Body Text"/>
    <w:basedOn w:val="1"/>
    <w:link w:val="123"/>
    <w:qFormat/>
    <w:uiPriority w:val="0"/>
    <w:pPr>
      <w:jc w:val="center"/>
    </w:pPr>
    <w:rPr>
      <w:rFonts w:ascii="Times New Roman" w:hAnsi="Times New Roman" w:eastAsia="宋体" w:cs="Times New Roman"/>
      <w:sz w:val="24"/>
      <w:szCs w:val="20"/>
    </w:rPr>
  </w:style>
  <w:style w:type="paragraph" w:styleId="10">
    <w:name w:val="toc 5"/>
    <w:basedOn w:val="1"/>
    <w:next w:val="1"/>
    <w:unhideWhenUsed/>
    <w:uiPriority w:val="39"/>
    <w:pPr>
      <w:ind w:left="840"/>
      <w:jc w:val="left"/>
    </w:pPr>
    <w:rPr>
      <w:sz w:val="18"/>
      <w:szCs w:val="18"/>
    </w:rPr>
  </w:style>
  <w:style w:type="paragraph" w:styleId="11">
    <w:name w:val="toc 3"/>
    <w:basedOn w:val="1"/>
    <w:next w:val="1"/>
    <w:unhideWhenUsed/>
    <w:qFormat/>
    <w:uiPriority w:val="39"/>
    <w:pPr>
      <w:ind w:left="420"/>
      <w:jc w:val="left"/>
    </w:pPr>
    <w:rPr>
      <w:i/>
      <w:iCs/>
      <w:sz w:val="20"/>
      <w:szCs w:val="20"/>
    </w:rPr>
  </w:style>
  <w:style w:type="paragraph" w:styleId="12">
    <w:name w:val="Plain Text"/>
    <w:basedOn w:val="1"/>
    <w:link w:val="139"/>
    <w:uiPriority w:val="0"/>
    <w:pPr>
      <w:widowControl/>
      <w:spacing w:line="360" w:lineRule="auto"/>
      <w:jc w:val="left"/>
    </w:pPr>
    <w:rPr>
      <w:rFonts w:ascii="宋体" w:hAnsi="Courier New" w:eastAsia="宋体" w:cs="Times New Roman"/>
      <w:kern w:val="0"/>
      <w:sz w:val="20"/>
      <w:szCs w:val="21"/>
      <w:lang w:val="zh-CN" w:eastAsia="zh-CN"/>
    </w:rPr>
  </w:style>
  <w:style w:type="paragraph" w:styleId="13">
    <w:name w:val="toc 8"/>
    <w:basedOn w:val="1"/>
    <w:next w:val="1"/>
    <w:unhideWhenUsed/>
    <w:uiPriority w:val="39"/>
    <w:pPr>
      <w:ind w:left="1470"/>
      <w:jc w:val="left"/>
    </w:pPr>
    <w:rPr>
      <w:sz w:val="18"/>
      <w:szCs w:val="18"/>
    </w:rPr>
  </w:style>
  <w:style w:type="paragraph" w:styleId="14">
    <w:name w:val="Date"/>
    <w:basedOn w:val="1"/>
    <w:next w:val="1"/>
    <w:link w:val="52"/>
    <w:unhideWhenUsed/>
    <w:qFormat/>
    <w:uiPriority w:val="0"/>
    <w:pPr>
      <w:ind w:left="100" w:leftChars="2500"/>
    </w:pPr>
  </w:style>
  <w:style w:type="paragraph" w:styleId="15">
    <w:name w:val="Balloon Text"/>
    <w:basedOn w:val="1"/>
    <w:link w:val="38"/>
    <w:unhideWhenUsed/>
    <w:qFormat/>
    <w:uiPriority w:val="0"/>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b/>
      <w:bCs/>
      <w:caps/>
      <w:sz w:val="20"/>
      <w:szCs w:val="20"/>
    </w:rPr>
  </w:style>
  <w:style w:type="paragraph" w:styleId="19">
    <w:name w:val="toc 4"/>
    <w:basedOn w:val="1"/>
    <w:next w:val="1"/>
    <w:unhideWhenUsed/>
    <w:uiPriority w:val="39"/>
    <w:pPr>
      <w:ind w:left="630"/>
      <w:jc w:val="left"/>
    </w:pPr>
    <w:rPr>
      <w:sz w:val="18"/>
      <w:szCs w:val="18"/>
    </w:rPr>
  </w:style>
  <w:style w:type="paragraph" w:styleId="20">
    <w:name w:val="toc 6"/>
    <w:basedOn w:val="1"/>
    <w:next w:val="1"/>
    <w:unhideWhenUsed/>
    <w:uiPriority w:val="39"/>
    <w:pPr>
      <w:ind w:left="1050"/>
      <w:jc w:val="left"/>
    </w:pPr>
    <w:rPr>
      <w:sz w:val="18"/>
      <w:szCs w:val="18"/>
    </w:rPr>
  </w:style>
  <w:style w:type="paragraph" w:styleId="21">
    <w:name w:val="toc 2"/>
    <w:basedOn w:val="1"/>
    <w:next w:val="1"/>
    <w:unhideWhenUsed/>
    <w:qFormat/>
    <w:uiPriority w:val="39"/>
    <w:pPr>
      <w:ind w:left="210"/>
      <w:jc w:val="left"/>
    </w:pPr>
    <w:rPr>
      <w:smallCaps/>
      <w:sz w:val="20"/>
      <w:szCs w:val="20"/>
    </w:rPr>
  </w:style>
  <w:style w:type="paragraph" w:styleId="22">
    <w:name w:val="toc 9"/>
    <w:basedOn w:val="1"/>
    <w:next w:val="1"/>
    <w:unhideWhenUsed/>
    <w:uiPriority w:val="39"/>
    <w:pPr>
      <w:ind w:left="1680"/>
      <w:jc w:val="left"/>
    </w:pPr>
    <w:rPr>
      <w:sz w:val="18"/>
      <w:szCs w:val="18"/>
    </w:rPr>
  </w:style>
  <w:style w:type="paragraph" w:styleId="23">
    <w:name w:val="HTML Preformatted"/>
    <w:basedOn w:val="1"/>
    <w:link w:val="1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4">
    <w:name w:val="Normal (Web)"/>
    <w:basedOn w:val="1"/>
    <w:qFormat/>
    <w:uiPriority w:val="0"/>
    <w:rPr>
      <w:rFonts w:ascii="Times New Roman" w:hAnsi="Times New Roman" w:eastAsia="宋体" w:cs="Times New Roman"/>
      <w:sz w:val="24"/>
      <w:szCs w:val="24"/>
    </w:rPr>
  </w:style>
  <w:style w:type="paragraph" w:styleId="25">
    <w:name w:val="annotation subject"/>
    <w:basedOn w:val="8"/>
    <w:next w:val="8"/>
    <w:link w:val="54"/>
    <w:semiHidden/>
    <w:unhideWhenUsed/>
    <w:uiPriority w:val="0"/>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uiPriority w:val="99"/>
    <w:rPr>
      <w:color w:val="800080" w:themeColor="followedHyperlink"/>
      <w:u w:val="single"/>
      <w14:textFill>
        <w14:solidFill>
          <w14:schemeClr w14:val="folHlink"/>
        </w14:solidFill>
      </w14:textFill>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uiPriority w:val="0"/>
    <w:rPr>
      <w:sz w:val="21"/>
      <w:szCs w:val="21"/>
    </w:rPr>
  </w:style>
  <w:style w:type="character" w:customStyle="1" w:styleId="32">
    <w:name w:val="标题 1 字符"/>
    <w:link w:val="2"/>
    <w:qFormat/>
    <w:uiPriority w:val="9"/>
    <w:rPr>
      <w:rFonts w:ascii="宋体" w:hAnsi="宋体" w:eastAsia="宋体" w:cs="Times New Roman"/>
      <w:b/>
      <w:bCs/>
      <w:kern w:val="44"/>
      <w:sz w:val="32"/>
      <w:szCs w:val="32"/>
      <w:lang w:bidi="en-US"/>
    </w:rPr>
  </w:style>
  <w:style w:type="character" w:customStyle="1" w:styleId="33">
    <w:name w:val="标题 2 字符"/>
    <w:link w:val="3"/>
    <w:qFormat/>
    <w:uiPriority w:val="9"/>
    <w:rPr>
      <w:rFonts w:ascii="黑体" w:hAnsi="黑体" w:eastAsia="黑体" w:cs="Times New Roman"/>
      <w:b/>
      <w:bCs/>
      <w:sz w:val="28"/>
      <w:szCs w:val="30"/>
      <w:lang w:bidi="en-US"/>
    </w:rPr>
  </w:style>
  <w:style w:type="character" w:customStyle="1" w:styleId="34">
    <w:name w:val="标题 3 字符"/>
    <w:link w:val="4"/>
    <w:qFormat/>
    <w:uiPriority w:val="9"/>
    <w:rPr>
      <w:rFonts w:ascii="Times New Roman" w:hAnsi="Times New Roman" w:eastAsiaTheme="majorEastAsia" w:cstheme="majorBidi"/>
      <w:b/>
      <w:bCs/>
      <w:sz w:val="28"/>
      <w:szCs w:val="28"/>
    </w:rPr>
  </w:style>
  <w:style w:type="character" w:customStyle="1" w:styleId="35">
    <w:name w:val="标题 4 字符"/>
    <w:link w:val="5"/>
    <w:uiPriority w:val="9"/>
    <w:rPr>
      <w:rFonts w:ascii="Times New Roman" w:hAnsi="Times New Roman" w:eastAsiaTheme="majorEastAsia" w:cstheme="majorBidi"/>
      <w:bCs/>
      <w:sz w:val="24"/>
      <w:szCs w:val="24"/>
    </w:rPr>
  </w:style>
  <w:style w:type="character" w:customStyle="1" w:styleId="36">
    <w:name w:val="页眉 字符"/>
    <w:basedOn w:val="28"/>
    <w:link w:val="17"/>
    <w:uiPriority w:val="99"/>
    <w:rPr>
      <w:sz w:val="18"/>
      <w:szCs w:val="18"/>
    </w:rPr>
  </w:style>
  <w:style w:type="character" w:customStyle="1" w:styleId="37">
    <w:name w:val="页脚 字符"/>
    <w:basedOn w:val="28"/>
    <w:link w:val="16"/>
    <w:qFormat/>
    <w:uiPriority w:val="99"/>
    <w:rPr>
      <w:sz w:val="18"/>
      <w:szCs w:val="18"/>
    </w:rPr>
  </w:style>
  <w:style w:type="character" w:customStyle="1" w:styleId="38">
    <w:name w:val="批注框文本 字符"/>
    <w:basedOn w:val="28"/>
    <w:link w:val="15"/>
    <w:qFormat/>
    <w:uiPriority w:val="0"/>
    <w:rPr>
      <w:sz w:val="18"/>
      <w:szCs w:val="18"/>
    </w:rPr>
  </w:style>
  <w:style w:type="paragraph" w:styleId="39">
    <w:name w:val="List Paragraph"/>
    <w:basedOn w:val="1"/>
    <w:link w:val="40"/>
    <w:qFormat/>
    <w:uiPriority w:val="34"/>
    <w:pPr>
      <w:ind w:firstLine="420" w:firstLineChars="200"/>
    </w:pPr>
  </w:style>
  <w:style w:type="character" w:customStyle="1" w:styleId="40">
    <w:name w:val="列表段落 字符"/>
    <w:basedOn w:val="28"/>
    <w:link w:val="39"/>
    <w:uiPriority w:val="34"/>
  </w:style>
  <w:style w:type="paragraph" w:customStyle="1" w:styleId="41">
    <w:name w:val="公式"/>
    <w:qFormat/>
    <w:uiPriority w:val="0"/>
    <w:pPr>
      <w:tabs>
        <w:tab w:val="center" w:pos="4156"/>
        <w:tab w:val="right" w:pos="8312"/>
      </w:tabs>
      <w:spacing w:line="360" w:lineRule="auto"/>
    </w:pPr>
    <w:rPr>
      <w:rFonts w:ascii="宋体" w:hAnsi="宋体" w:eastAsia="宋体" w:cs="Times New Roman"/>
      <w:bCs/>
      <w:kern w:val="2"/>
      <w:sz w:val="24"/>
      <w:szCs w:val="24"/>
      <w:lang w:val="en-US" w:eastAsia="zh-CN" w:bidi="en-US"/>
    </w:rPr>
  </w:style>
  <w:style w:type="paragraph" w:customStyle="1" w:styleId="42">
    <w:name w:val="表标题"/>
    <w:qFormat/>
    <w:uiPriority w:val="0"/>
    <w:pPr>
      <w:spacing w:line="360" w:lineRule="auto"/>
      <w:jc w:val="center"/>
    </w:pPr>
    <w:rPr>
      <w:rFonts w:ascii="黑体" w:hAnsi="黑体" w:eastAsia="黑体" w:cs="Times New Roman"/>
      <w:bCs/>
      <w:kern w:val="2"/>
      <w:sz w:val="21"/>
      <w:szCs w:val="21"/>
      <w:lang w:val="en-US" w:eastAsia="zh-CN" w:bidi="en-US"/>
    </w:rPr>
  </w:style>
  <w:style w:type="table" w:customStyle="1" w:styleId="43">
    <w:name w:val="网格型111"/>
    <w:basedOn w:val="2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laceholder Text"/>
    <w:basedOn w:val="28"/>
    <w:semiHidden/>
    <w:qFormat/>
    <w:uiPriority w:val="99"/>
    <w:rPr>
      <w:color w:val="808080"/>
    </w:rPr>
  </w:style>
  <w:style w:type="paragraph" w:customStyle="1" w:styleId="4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46">
    <w:name w:val="二级无"/>
    <w:basedOn w:val="47"/>
    <w:uiPriority w:val="0"/>
    <w:pPr>
      <w:spacing w:before="0" w:beforeLines="0" w:after="0" w:afterLines="0"/>
    </w:pPr>
    <w:rPr>
      <w:rFonts w:ascii="宋体" w:eastAsia="宋体"/>
    </w:rPr>
  </w:style>
  <w:style w:type="paragraph" w:customStyle="1" w:styleId="47">
    <w:name w:val="二级条标题"/>
    <w:basedOn w:val="48"/>
    <w:next w:val="1"/>
    <w:qFormat/>
    <w:uiPriority w:val="99"/>
    <w:pPr>
      <w:numPr>
        <w:ilvl w:val="2"/>
      </w:numPr>
      <w:spacing w:before="50" w:after="50"/>
      <w:outlineLvl w:val="3"/>
    </w:pPr>
  </w:style>
  <w:style w:type="paragraph" w:customStyle="1" w:styleId="48">
    <w:name w:val="一级条标题"/>
    <w:next w:val="1"/>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49">
    <w:name w:val="章标题"/>
    <w:next w:val="1"/>
    <w:qFormat/>
    <w:uiPriority w:val="99"/>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table" w:customStyle="1" w:styleId="50">
    <w:name w:val="网格型29"/>
    <w:basedOn w:val="2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49"/>
    <w:basedOn w:val="26"/>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2">
    <w:name w:val="日期 字符"/>
    <w:basedOn w:val="28"/>
    <w:link w:val="14"/>
    <w:qFormat/>
    <w:uiPriority w:val="0"/>
  </w:style>
  <w:style w:type="character" w:customStyle="1" w:styleId="53">
    <w:name w:val="批注文字 字符"/>
    <w:basedOn w:val="28"/>
    <w:link w:val="8"/>
    <w:qFormat/>
    <w:uiPriority w:val="0"/>
  </w:style>
  <w:style w:type="character" w:customStyle="1" w:styleId="54">
    <w:name w:val="批注主题 字符"/>
    <w:basedOn w:val="53"/>
    <w:link w:val="25"/>
    <w:semiHidden/>
    <w:qFormat/>
    <w:uiPriority w:val="0"/>
    <w:rPr>
      <w:b/>
      <w:bCs/>
    </w:rPr>
  </w:style>
  <w:style w:type="table" w:customStyle="1" w:styleId="55">
    <w:name w:val="网格型1"/>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标题 5 字符"/>
    <w:basedOn w:val="28"/>
    <w:link w:val="6"/>
    <w:semiHidden/>
    <w:uiPriority w:val="9"/>
    <w:rPr>
      <w:b/>
      <w:bCs/>
      <w:sz w:val="28"/>
      <w:szCs w:val="28"/>
    </w:rPr>
  </w:style>
  <w:style w:type="paragraph" w:customStyle="1" w:styleId="57">
    <w:name w:val="TOC Heading"/>
    <w:basedOn w:val="2"/>
    <w:next w:val="1"/>
    <w:unhideWhenUsed/>
    <w:qFormat/>
    <w:uiPriority w:val="39"/>
    <w:pPr>
      <w:widowControl/>
      <w:spacing w:before="240" w:line="259" w:lineRule="auto"/>
      <w:ind w:left="425" w:hanging="425"/>
      <w:jc w:val="left"/>
      <w:outlineLvl w:val="9"/>
    </w:pPr>
    <w:rPr>
      <w:rFonts w:asciiTheme="majorHAnsi" w:hAnsiTheme="majorHAnsi" w:eastAsiaTheme="majorEastAsia" w:cstheme="majorBidi"/>
      <w:b w:val="0"/>
      <w:bCs w:val="0"/>
      <w:color w:val="376092" w:themeColor="accent1" w:themeShade="BF"/>
      <w:kern w:val="0"/>
      <w:lang w:bidi="ar-SA"/>
    </w:rPr>
  </w:style>
  <w:style w:type="table" w:customStyle="1" w:styleId="58">
    <w:name w:val="网格型2"/>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3"/>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4"/>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5"/>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6"/>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7"/>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8"/>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9"/>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0"/>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1"/>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2"/>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3"/>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14"/>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15"/>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6"/>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17"/>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18"/>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19"/>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0"/>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1"/>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22"/>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23"/>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4"/>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25"/>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26"/>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未处理的提及1"/>
    <w:basedOn w:val="28"/>
    <w:semiHidden/>
    <w:unhideWhenUsed/>
    <w:uiPriority w:val="99"/>
    <w:rPr>
      <w:color w:val="605E5C"/>
      <w:shd w:val="clear" w:color="auto" w:fill="E1DFDD"/>
    </w:rPr>
  </w:style>
  <w:style w:type="table" w:customStyle="1" w:styleId="84">
    <w:name w:val="网格型110"/>
    <w:basedOn w:val="26"/>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1"/>
    <w:basedOn w:val="26"/>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42"/>
    <w:basedOn w:val="26"/>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112"/>
    <w:basedOn w:val="26"/>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13"/>
    <w:basedOn w:val="26"/>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90">
    <w:name w:val="一级"/>
    <w:basedOn w:val="2"/>
    <w:next w:val="91"/>
    <w:qFormat/>
    <w:uiPriority w:val="0"/>
    <w:pPr>
      <w:numPr>
        <w:ilvl w:val="0"/>
        <w:numId w:val="2"/>
      </w:numPr>
      <w:spacing w:before="156" w:after="156" w:line="360" w:lineRule="atLeast"/>
    </w:pPr>
    <w:rPr>
      <w:rFonts w:ascii="黑体" w:hAnsi="黑体" w:eastAsia="黑体"/>
      <w:b w:val="0"/>
      <w:szCs w:val="44"/>
      <w:lang w:bidi="ar-SA"/>
    </w:rPr>
  </w:style>
  <w:style w:type="paragraph" w:customStyle="1" w:styleId="91">
    <w:name w:val="二级"/>
    <w:basedOn w:val="3"/>
    <w:next w:val="92"/>
    <w:qFormat/>
    <w:uiPriority w:val="0"/>
    <w:pPr>
      <w:keepNext w:val="0"/>
      <w:numPr>
        <w:ilvl w:val="1"/>
        <w:numId w:val="2"/>
      </w:numPr>
      <w:spacing w:before="60"/>
      <w:ind w:left="0"/>
    </w:pPr>
    <w:rPr>
      <w:rFonts w:cstheme="majorBidi"/>
      <w:b w:val="0"/>
      <w:szCs w:val="32"/>
      <w:lang w:bidi="ar-SA"/>
    </w:rPr>
  </w:style>
  <w:style w:type="paragraph" w:customStyle="1" w:styleId="92">
    <w:name w:val="三级"/>
    <w:basedOn w:val="4"/>
    <w:qFormat/>
    <w:uiPriority w:val="0"/>
    <w:pPr>
      <w:keepNext w:val="0"/>
      <w:numPr>
        <w:ilvl w:val="2"/>
        <w:numId w:val="2"/>
      </w:numPr>
      <w:spacing w:before="0" w:line="240" w:lineRule="auto"/>
      <w:jc w:val="both"/>
    </w:pPr>
    <w:rPr>
      <w:rFonts w:ascii="Times New Roman" w:hAnsi="Times New Roman" w:eastAsia="宋体" w:cs="Times New Roman"/>
      <w:b w:val="0"/>
      <w:szCs w:val="32"/>
      <w:lang w:bidi="ar-SA"/>
    </w:rPr>
  </w:style>
  <w:style w:type="paragraph" w:styleId="9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94">
    <w:name w:val="网格型27"/>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28"/>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型30"/>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网格型31"/>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32"/>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33"/>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34"/>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5"/>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36"/>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37"/>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网格型38"/>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网格型39"/>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型40"/>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型43"/>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44"/>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45"/>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网格型46"/>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网格型47"/>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列出段落1"/>
    <w:basedOn w:val="1"/>
    <w:uiPriority w:val="0"/>
    <w:pPr>
      <w:ind w:firstLine="200" w:firstLineChars="200"/>
    </w:pPr>
    <w:rPr>
      <w:rFonts w:ascii="等线" w:hAnsi="Times New Roman" w:eastAsia="等线" w:cs="Arial"/>
    </w:rPr>
  </w:style>
  <w:style w:type="character" w:customStyle="1" w:styleId="113">
    <w:name w:val="未处理的提及2"/>
    <w:basedOn w:val="28"/>
    <w:semiHidden/>
    <w:unhideWhenUsed/>
    <w:uiPriority w:val="99"/>
    <w:rPr>
      <w:color w:val="605E5C"/>
      <w:shd w:val="clear" w:color="auto" w:fill="E1DFDD"/>
    </w:rPr>
  </w:style>
  <w:style w:type="paragraph" w:customStyle="1" w:styleId="114">
    <w:name w:val="正文表标题"/>
    <w:next w:val="1"/>
    <w:uiPriority w:val="0"/>
    <w:pPr>
      <w:numPr>
        <w:ilvl w:val="0"/>
        <w:numId w:val="3"/>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15">
    <w:name w:val="三级条标题"/>
    <w:basedOn w:val="47"/>
    <w:next w:val="1"/>
    <w:qFormat/>
    <w:uiPriority w:val="0"/>
    <w:pPr>
      <w:numPr>
        <w:ilvl w:val="0"/>
        <w:numId w:val="0"/>
      </w:numPr>
      <w:tabs>
        <w:tab w:val="left" w:pos="360"/>
      </w:tabs>
      <w:outlineLvl w:val="4"/>
    </w:pPr>
  </w:style>
  <w:style w:type="paragraph" w:customStyle="1" w:styleId="116">
    <w:name w:val="数字编号列项（二级）"/>
    <w:qFormat/>
    <w:uiPriority w:val="0"/>
    <w:pPr>
      <w:tabs>
        <w:tab w:val="left" w:pos="1259"/>
      </w:tabs>
      <w:ind w:left="1259" w:hanging="420"/>
      <w:jc w:val="both"/>
    </w:pPr>
    <w:rPr>
      <w:rFonts w:ascii="宋体" w:hAnsi="Times New Roman" w:eastAsia="宋体" w:cs="Times New Roman"/>
      <w:kern w:val="0"/>
      <w:sz w:val="21"/>
      <w:szCs w:val="20"/>
      <w:lang w:val="en-US" w:eastAsia="zh-CN" w:bidi="ar-SA"/>
    </w:rPr>
  </w:style>
  <w:style w:type="paragraph" w:customStyle="1" w:styleId="117">
    <w:name w:val="四级条标题"/>
    <w:basedOn w:val="115"/>
    <w:next w:val="1"/>
    <w:qFormat/>
    <w:uiPriority w:val="0"/>
    <w:pPr>
      <w:outlineLvl w:val="5"/>
    </w:pPr>
  </w:style>
  <w:style w:type="paragraph" w:customStyle="1" w:styleId="118">
    <w:name w:val="五级条标题"/>
    <w:basedOn w:val="117"/>
    <w:next w:val="1"/>
    <w:qFormat/>
    <w:uiPriority w:val="0"/>
    <w:pPr>
      <w:outlineLvl w:val="6"/>
    </w:pPr>
  </w:style>
  <w:style w:type="paragraph" w:customStyle="1" w:styleId="119">
    <w:name w:val="字母编号列项（一级）"/>
    <w:qFormat/>
    <w:uiPriority w:val="0"/>
    <w:pPr>
      <w:tabs>
        <w:tab w:val="left" w:pos="839"/>
      </w:tabs>
      <w:ind w:left="839" w:hanging="419"/>
      <w:jc w:val="both"/>
    </w:pPr>
    <w:rPr>
      <w:rFonts w:ascii="宋体" w:hAnsi="Times New Roman" w:eastAsia="宋体" w:cs="Times New Roman"/>
      <w:kern w:val="0"/>
      <w:sz w:val="21"/>
      <w:szCs w:val="20"/>
      <w:lang w:val="en-US" w:eastAsia="zh-CN" w:bidi="ar-SA"/>
    </w:rPr>
  </w:style>
  <w:style w:type="paragraph" w:customStyle="1" w:styleId="120">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 w:type="character" w:customStyle="1" w:styleId="121">
    <w:name w:val="未处理的提及3"/>
    <w:basedOn w:val="28"/>
    <w:semiHidden/>
    <w:unhideWhenUsed/>
    <w:uiPriority w:val="99"/>
    <w:rPr>
      <w:color w:val="605E5C"/>
      <w:shd w:val="clear" w:color="auto" w:fill="E1DFDD"/>
    </w:rPr>
  </w:style>
  <w:style w:type="paragraph" w:customStyle="1" w:styleId="122">
    <w:name w:val="3）"/>
    <w:qFormat/>
    <w:uiPriority w:val="0"/>
    <w:pPr>
      <w:numPr>
        <w:ilvl w:val="0"/>
        <w:numId w:val="4"/>
      </w:numPr>
    </w:pPr>
    <w:rPr>
      <w:rFonts w:ascii="宋体" w:hAnsi="Times New Roman" w:eastAsia="宋体" w:cs="Times New Roman"/>
      <w:bCs/>
      <w:kern w:val="44"/>
      <w:sz w:val="21"/>
      <w:szCs w:val="44"/>
      <w:lang w:val="en-US" w:eastAsia="zh-CN" w:bidi="ar-SA"/>
    </w:rPr>
  </w:style>
  <w:style w:type="character" w:customStyle="1" w:styleId="123">
    <w:name w:val="正文文本 字符"/>
    <w:basedOn w:val="28"/>
    <w:link w:val="9"/>
    <w:uiPriority w:val="0"/>
    <w:rPr>
      <w:rFonts w:ascii="Times New Roman" w:hAnsi="Times New Roman" w:eastAsia="宋体" w:cs="Times New Roman"/>
      <w:sz w:val="24"/>
      <w:szCs w:val="20"/>
    </w:rPr>
  </w:style>
  <w:style w:type="character" w:customStyle="1" w:styleId="124">
    <w:name w:val="HTML 预设格式 字符"/>
    <w:basedOn w:val="28"/>
    <w:link w:val="23"/>
    <w:uiPriority w:val="0"/>
    <w:rPr>
      <w:rFonts w:ascii="宋体" w:hAnsi="宋体" w:eastAsia="宋体" w:cs="Times New Roman"/>
      <w:kern w:val="0"/>
      <w:sz w:val="24"/>
      <w:szCs w:val="24"/>
    </w:rPr>
  </w:style>
  <w:style w:type="table" w:customStyle="1" w:styleId="125">
    <w:name w:val="网格型48"/>
    <w:basedOn w:val="2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标准书眉_偶数页"/>
    <w:basedOn w:val="127"/>
    <w:next w:val="1"/>
    <w:qFormat/>
    <w:uiPriority w:val="0"/>
    <w:pPr>
      <w:tabs>
        <w:tab w:val="center" w:pos="4154"/>
        <w:tab w:val="right" w:pos="8306"/>
      </w:tabs>
      <w:jc w:val="left"/>
    </w:pPr>
  </w:style>
  <w:style w:type="paragraph" w:customStyle="1" w:styleId="127">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28">
    <w:name w:val="正文-条"/>
    <w:basedOn w:val="1"/>
    <w:qFormat/>
    <w:uiPriority w:val="0"/>
    <w:pPr>
      <w:spacing w:line="400" w:lineRule="atLeast"/>
      <w:jc w:val="left"/>
    </w:pPr>
    <w:rPr>
      <w:rFonts w:ascii="Times New Roman" w:hAnsi="Times New Roman" w:eastAsia="宋体" w:cs="Times New Roman"/>
      <w:sz w:val="24"/>
      <w:szCs w:val="24"/>
    </w:rPr>
  </w:style>
  <w:style w:type="paragraph" w:customStyle="1" w:styleId="129">
    <w:name w:val="检验项目"/>
    <w:basedOn w:val="1"/>
    <w:qFormat/>
    <w:uiPriority w:val="0"/>
    <w:pPr>
      <w:spacing w:beforeAutospacing="1" w:afterAutospacing="1"/>
      <w:jc w:val="center"/>
    </w:pPr>
    <w:rPr>
      <w:rFonts w:ascii="Times New Roman" w:hAnsi="Times New Roman" w:eastAsia="仿宋" w:cs="Times New Roman"/>
      <w:color w:val="000000"/>
      <w:sz w:val="24"/>
      <w:szCs w:val="21"/>
    </w:rPr>
  </w:style>
  <w:style w:type="paragraph" w:customStyle="1" w:styleId="130">
    <w:name w:val="表头1"/>
    <w:basedOn w:val="131"/>
    <w:qFormat/>
    <w:uiPriority w:val="0"/>
    <w:rPr>
      <w:b/>
    </w:rPr>
  </w:style>
  <w:style w:type="paragraph" w:customStyle="1" w:styleId="131">
    <w:name w:val="表内容"/>
    <w:basedOn w:val="1"/>
    <w:next w:val="1"/>
    <w:qFormat/>
    <w:uiPriority w:val="0"/>
    <w:pPr>
      <w:spacing w:line="400" w:lineRule="atLeast"/>
      <w:jc w:val="center"/>
    </w:pPr>
    <w:rPr>
      <w:rFonts w:ascii="Times New Roman" w:hAnsi="Times New Roman" w:eastAsia="宋体" w:cs="Times New Roman"/>
      <w:szCs w:val="18"/>
    </w:rPr>
  </w:style>
  <w:style w:type="paragraph" w:customStyle="1" w:styleId="1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33">
    <w:name w:val="1.1.1"/>
    <w:next w:val="1"/>
    <w:qFormat/>
    <w:uiPriority w:val="0"/>
    <w:rPr>
      <w:rFonts w:ascii="宋体" w:hAnsi="Times New Roman" w:eastAsia="宋体" w:cs="Times New Roman"/>
      <w:color w:val="000000"/>
      <w:kern w:val="0"/>
      <w:sz w:val="21"/>
      <w:szCs w:val="21"/>
      <w:lang w:val="en-US" w:eastAsia="zh-CN" w:bidi="ar-SA"/>
    </w:rPr>
  </w:style>
  <w:style w:type="paragraph" w:customStyle="1" w:styleId="134">
    <w:name w:val="a）"/>
    <w:qFormat/>
    <w:uiPriority w:val="0"/>
    <w:pPr>
      <w:tabs>
        <w:tab w:val="left" w:pos="839"/>
      </w:tabs>
      <w:ind w:left="839" w:hanging="419"/>
      <w:jc w:val="both"/>
    </w:pPr>
    <w:rPr>
      <w:rFonts w:ascii="宋体" w:hAnsi="Times New Roman" w:eastAsia="宋体" w:cs="Times New Roman"/>
      <w:kern w:val="0"/>
      <w:sz w:val="21"/>
      <w:szCs w:val="20"/>
      <w:lang w:val="en-US" w:eastAsia="zh-CN" w:bidi="ar-SA"/>
    </w:rPr>
  </w:style>
  <w:style w:type="paragraph" w:customStyle="1" w:styleId="135">
    <w:name w:val="表下注释"/>
    <w:basedOn w:val="1"/>
    <w:next w:val="1"/>
    <w:qFormat/>
    <w:uiPriority w:val="0"/>
    <w:pPr>
      <w:ind w:left="150" w:leftChars="150"/>
      <w:jc w:val="left"/>
      <w:textAlignment w:val="baseline"/>
    </w:pPr>
    <w:rPr>
      <w:rFonts w:ascii="Times New Roman" w:hAnsi="Times New Roman" w:eastAsia="宋体" w:cs="Times New Roman"/>
      <w:szCs w:val="24"/>
    </w:rPr>
  </w:style>
  <w:style w:type="paragraph" w:customStyle="1" w:styleId="136">
    <w:name w:val="图1"/>
    <w:basedOn w:val="1"/>
    <w:next w:val="1"/>
    <w:qFormat/>
    <w:uiPriority w:val="0"/>
    <w:pPr>
      <w:widowControl/>
      <w:spacing w:beforeLines="50"/>
      <w:jc w:val="center"/>
    </w:pPr>
    <w:rPr>
      <w:rFonts w:hint="eastAsia" w:ascii="黑体" w:hAnsi="Times New Roman" w:eastAsia="黑体" w:cs="Times New Roman"/>
      <w:kern w:val="0"/>
      <w:szCs w:val="21"/>
    </w:rPr>
  </w:style>
  <w:style w:type="paragraph" w:customStyle="1" w:styleId="137">
    <w:name w:val="第一章"/>
    <w:basedOn w:val="1"/>
    <w:qFormat/>
    <w:uiPriority w:val="0"/>
    <w:pPr>
      <w:snapToGrid w:val="0"/>
      <w:spacing w:beforeAutospacing="1" w:afterAutospacing="1" w:line="360" w:lineRule="auto"/>
      <w:ind w:left="987" w:hanging="420"/>
      <w:outlineLvl w:val="2"/>
    </w:pPr>
    <w:rPr>
      <w:rFonts w:ascii="Times New Roman" w:hAnsi="Times New Roman" w:eastAsia="宋体" w:cs="Times New Roman"/>
      <w:szCs w:val="21"/>
    </w:rPr>
  </w:style>
  <w:style w:type="paragraph" w:customStyle="1" w:styleId="138">
    <w:name w:val="其他标准标志"/>
    <w:basedOn w:val="1"/>
    <w:uiPriority w:val="0"/>
    <w:pPr>
      <w:framePr w:w="6101" w:h="1389" w:hRule="exact" w:hSpace="181" w:vSpace="181" w:wrap="around" w:vAnchor="page" w:hAnchor="page" w:x="4673" w:y="942" w:anchorLock="1"/>
      <w:shd w:val="solid" w:color="FFFFFF" w:fill="FFFFFF"/>
      <w:adjustRightInd w:val="0"/>
      <w:spacing w:line="0" w:lineRule="atLeast"/>
      <w:jc w:val="right"/>
      <w:textAlignment w:val="baseline"/>
    </w:pPr>
    <w:rPr>
      <w:rFonts w:ascii="Times New Roman" w:hAnsi="Times New Roman" w:eastAsia="宋体" w:cs="Times New Roman"/>
      <w:b/>
      <w:w w:val="130"/>
      <w:kern w:val="0"/>
      <w:sz w:val="96"/>
      <w:szCs w:val="96"/>
    </w:rPr>
  </w:style>
  <w:style w:type="character" w:customStyle="1" w:styleId="139">
    <w:name w:val="纯文本 字符"/>
    <w:basedOn w:val="28"/>
    <w:link w:val="12"/>
    <w:uiPriority w:val="0"/>
    <w:rPr>
      <w:rFonts w:ascii="宋体" w:hAnsi="Courier New" w:eastAsia="宋体" w:cs="Times New Roman"/>
      <w:kern w:val="0"/>
      <w:sz w:val="20"/>
      <w:szCs w:val="21"/>
      <w:lang w:val="zh-CN" w:eastAsia="zh-CN"/>
    </w:rPr>
  </w:style>
  <w:style w:type="character" w:customStyle="1" w:styleId="140">
    <w:name w:val="未处理的提及4"/>
    <w:basedOn w:val="28"/>
    <w:semiHidden/>
    <w:unhideWhenUsed/>
    <w:uiPriority w:val="99"/>
    <w:rPr>
      <w:color w:val="605E5C"/>
      <w:shd w:val="clear" w:color="auto" w:fill="E1DFDD"/>
    </w:rPr>
  </w:style>
  <w:style w:type="character" w:customStyle="1" w:styleId="141">
    <w:name w:val="未处理的提及5"/>
    <w:basedOn w:val="2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image" Target="media/image41.wmf"/><Relationship Id="rId97" Type="http://schemas.openxmlformats.org/officeDocument/2006/relationships/oleObject" Target="embeddings/oleObject52.bin"/><Relationship Id="rId96" Type="http://schemas.openxmlformats.org/officeDocument/2006/relationships/image" Target="media/image40.wmf"/><Relationship Id="rId95" Type="http://schemas.openxmlformats.org/officeDocument/2006/relationships/oleObject" Target="embeddings/oleObject51.bin"/><Relationship Id="rId94" Type="http://schemas.openxmlformats.org/officeDocument/2006/relationships/oleObject" Target="embeddings/oleObject50.bin"/><Relationship Id="rId93" Type="http://schemas.openxmlformats.org/officeDocument/2006/relationships/image" Target="media/image39.wmf"/><Relationship Id="rId92" Type="http://schemas.openxmlformats.org/officeDocument/2006/relationships/oleObject" Target="embeddings/oleObject49.bin"/><Relationship Id="rId91" Type="http://schemas.openxmlformats.org/officeDocument/2006/relationships/image" Target="media/image38.wmf"/><Relationship Id="rId90" Type="http://schemas.openxmlformats.org/officeDocument/2006/relationships/oleObject" Target="embeddings/oleObject48.bin"/><Relationship Id="rId9" Type="http://schemas.openxmlformats.org/officeDocument/2006/relationships/oleObject" Target="embeddings/oleObject2.bin"/><Relationship Id="rId89" Type="http://schemas.openxmlformats.org/officeDocument/2006/relationships/oleObject" Target="embeddings/oleObject47.bin"/><Relationship Id="rId88" Type="http://schemas.openxmlformats.org/officeDocument/2006/relationships/oleObject" Target="embeddings/oleObject46.bin"/><Relationship Id="rId87" Type="http://schemas.openxmlformats.org/officeDocument/2006/relationships/image" Target="media/image37.wmf"/><Relationship Id="rId86" Type="http://schemas.openxmlformats.org/officeDocument/2006/relationships/oleObject" Target="embeddings/oleObject45.bin"/><Relationship Id="rId85" Type="http://schemas.openxmlformats.org/officeDocument/2006/relationships/image" Target="media/image36.wmf"/><Relationship Id="rId84" Type="http://schemas.openxmlformats.org/officeDocument/2006/relationships/oleObject" Target="embeddings/oleObject44.bin"/><Relationship Id="rId83" Type="http://schemas.openxmlformats.org/officeDocument/2006/relationships/oleObject" Target="embeddings/oleObject43.bin"/><Relationship Id="rId82" Type="http://schemas.openxmlformats.org/officeDocument/2006/relationships/image" Target="media/image35.wmf"/><Relationship Id="rId81" Type="http://schemas.openxmlformats.org/officeDocument/2006/relationships/oleObject" Target="embeddings/oleObject42.bin"/><Relationship Id="rId80" Type="http://schemas.openxmlformats.org/officeDocument/2006/relationships/image" Target="media/image34.wmf"/><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image" Target="media/image33.wmf"/><Relationship Id="rId77" Type="http://schemas.openxmlformats.org/officeDocument/2006/relationships/oleObject" Target="embeddings/oleObject40.bin"/><Relationship Id="rId76" Type="http://schemas.openxmlformats.org/officeDocument/2006/relationships/image" Target="media/image32.wmf"/><Relationship Id="rId75" Type="http://schemas.openxmlformats.org/officeDocument/2006/relationships/oleObject" Target="embeddings/oleObject39.bin"/><Relationship Id="rId74" Type="http://schemas.openxmlformats.org/officeDocument/2006/relationships/image" Target="media/image31.wmf"/><Relationship Id="rId73" Type="http://schemas.openxmlformats.org/officeDocument/2006/relationships/oleObject" Target="embeddings/oleObject38.bin"/><Relationship Id="rId72" Type="http://schemas.openxmlformats.org/officeDocument/2006/relationships/image" Target="media/image30.wmf"/><Relationship Id="rId71" Type="http://schemas.openxmlformats.org/officeDocument/2006/relationships/oleObject" Target="embeddings/oleObject37.bin"/><Relationship Id="rId70" Type="http://schemas.openxmlformats.org/officeDocument/2006/relationships/image" Target="media/image29.wmf"/><Relationship Id="rId7" Type="http://schemas.openxmlformats.org/officeDocument/2006/relationships/oleObject" Target="embeddings/oleObject1.bin"/><Relationship Id="rId69" Type="http://schemas.openxmlformats.org/officeDocument/2006/relationships/oleObject" Target="embeddings/oleObject36.bin"/><Relationship Id="rId68" Type="http://schemas.openxmlformats.org/officeDocument/2006/relationships/image" Target="media/image28.wmf"/><Relationship Id="rId67" Type="http://schemas.openxmlformats.org/officeDocument/2006/relationships/oleObject" Target="embeddings/oleObject35.bin"/><Relationship Id="rId66" Type="http://schemas.openxmlformats.org/officeDocument/2006/relationships/image" Target="media/image27.wmf"/><Relationship Id="rId65" Type="http://schemas.openxmlformats.org/officeDocument/2006/relationships/oleObject" Target="embeddings/oleObject34.bin"/><Relationship Id="rId64" Type="http://schemas.openxmlformats.org/officeDocument/2006/relationships/image" Target="media/image26.wmf"/><Relationship Id="rId63" Type="http://schemas.openxmlformats.org/officeDocument/2006/relationships/oleObject" Target="embeddings/oleObject33.bin"/><Relationship Id="rId62" Type="http://schemas.openxmlformats.org/officeDocument/2006/relationships/image" Target="media/image25.wmf"/><Relationship Id="rId61" Type="http://schemas.openxmlformats.org/officeDocument/2006/relationships/oleObject" Target="embeddings/oleObject32.bin"/><Relationship Id="rId60" Type="http://schemas.openxmlformats.org/officeDocument/2006/relationships/image" Target="media/image24.wmf"/><Relationship Id="rId6" Type="http://schemas.openxmlformats.org/officeDocument/2006/relationships/image" Target="media/image1.jpeg"/><Relationship Id="rId59" Type="http://schemas.openxmlformats.org/officeDocument/2006/relationships/oleObject" Target="embeddings/oleObject31.bin"/><Relationship Id="rId58" Type="http://schemas.openxmlformats.org/officeDocument/2006/relationships/oleObject" Target="embeddings/oleObject30.bin"/><Relationship Id="rId57" Type="http://schemas.openxmlformats.org/officeDocument/2006/relationships/image" Target="media/image23.wmf"/><Relationship Id="rId56" Type="http://schemas.openxmlformats.org/officeDocument/2006/relationships/oleObject" Target="embeddings/oleObject29.bin"/><Relationship Id="rId55" Type="http://schemas.openxmlformats.org/officeDocument/2006/relationships/image" Target="media/image22.wmf"/><Relationship Id="rId54" Type="http://schemas.openxmlformats.org/officeDocument/2006/relationships/oleObject" Target="embeddings/oleObject28.bin"/><Relationship Id="rId53" Type="http://schemas.openxmlformats.org/officeDocument/2006/relationships/image" Target="media/image21.wmf"/><Relationship Id="rId52" Type="http://schemas.openxmlformats.org/officeDocument/2006/relationships/oleObject" Target="embeddings/oleObject27.bin"/><Relationship Id="rId51" Type="http://schemas.openxmlformats.org/officeDocument/2006/relationships/oleObject" Target="embeddings/oleObject26.bin"/><Relationship Id="rId50" Type="http://schemas.openxmlformats.org/officeDocument/2006/relationships/image" Target="media/image20.wmf"/><Relationship Id="rId5" Type="http://schemas.openxmlformats.org/officeDocument/2006/relationships/theme" Target="theme/theme1.xml"/><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8" Type="http://schemas.openxmlformats.org/officeDocument/2006/relationships/fontTable" Target="fontTable.xml"/><Relationship Id="rId117" Type="http://schemas.openxmlformats.org/officeDocument/2006/relationships/customXml" Target="../customXml/item2.xml"/><Relationship Id="rId116" Type="http://schemas.openxmlformats.org/officeDocument/2006/relationships/numbering" Target="numbering.xml"/><Relationship Id="rId115" Type="http://schemas.openxmlformats.org/officeDocument/2006/relationships/customXml" Target="../customXml/item1.xml"/><Relationship Id="rId114" Type="http://schemas.openxmlformats.org/officeDocument/2006/relationships/image" Target="media/image51.png"/><Relationship Id="rId113" Type="http://schemas.openxmlformats.org/officeDocument/2006/relationships/image" Target="media/image50.jpeg"/><Relationship Id="rId112" Type="http://schemas.openxmlformats.org/officeDocument/2006/relationships/image" Target="media/image49.png"/><Relationship Id="rId111" Type="http://schemas.openxmlformats.org/officeDocument/2006/relationships/image" Target="media/image48.png"/><Relationship Id="rId110" Type="http://schemas.openxmlformats.org/officeDocument/2006/relationships/image" Target="media/image47.png"/><Relationship Id="rId11" Type="http://schemas.openxmlformats.org/officeDocument/2006/relationships/oleObject" Target="embeddings/oleObject3.bin"/><Relationship Id="rId109" Type="http://schemas.openxmlformats.org/officeDocument/2006/relationships/image" Target="media/image46.png"/><Relationship Id="rId108" Type="http://schemas.openxmlformats.org/officeDocument/2006/relationships/image" Target="media/image45.wmf"/><Relationship Id="rId107" Type="http://schemas.openxmlformats.org/officeDocument/2006/relationships/oleObject" Target="embeddings/oleObject58.bin"/><Relationship Id="rId106" Type="http://schemas.openxmlformats.org/officeDocument/2006/relationships/oleObject" Target="embeddings/oleObject57.bin"/><Relationship Id="rId105" Type="http://schemas.openxmlformats.org/officeDocument/2006/relationships/image" Target="media/image44.wmf"/><Relationship Id="rId104" Type="http://schemas.openxmlformats.org/officeDocument/2006/relationships/oleObject" Target="embeddings/oleObject56.bin"/><Relationship Id="rId103" Type="http://schemas.openxmlformats.org/officeDocument/2006/relationships/image" Target="media/image43.wmf"/><Relationship Id="rId102" Type="http://schemas.openxmlformats.org/officeDocument/2006/relationships/oleObject" Target="embeddings/oleObject55.bin"/><Relationship Id="rId101" Type="http://schemas.openxmlformats.org/officeDocument/2006/relationships/image" Target="media/image42.wmf"/><Relationship Id="rId100" Type="http://schemas.openxmlformats.org/officeDocument/2006/relationships/oleObject" Target="embeddings/oleObject5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1F125-3646-4807-9086-42BD02AC53E9}">
  <ds:schemaRefs/>
</ds:datastoreItem>
</file>

<file path=docProps/app.xml><?xml version="1.0" encoding="utf-8"?>
<Properties xmlns="http://schemas.openxmlformats.org/officeDocument/2006/extended-properties" xmlns:vt="http://schemas.openxmlformats.org/officeDocument/2006/docPropsVTypes">
  <Template>Normal.dotm</Template>
  <Company>bmedi</Company>
  <Pages>105</Pages>
  <Words>11364</Words>
  <Characters>64779</Characters>
  <Lines>539</Lines>
  <Paragraphs>151</Paragraphs>
  <TotalTime>202</TotalTime>
  <ScaleCrop>false</ScaleCrop>
  <LinksUpToDate>false</LinksUpToDate>
  <CharactersWithSpaces>75992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2020-11-30T09:00:00Z</dcterms:created>
  <dc:creator>GR</dc:creator>
  <cp:lastModifiedBy>张睿</cp:lastModifiedBy>
  <dcterms:modified xsi:type="dcterms:W3CDTF">2021-06-11T02:09:38Z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D3725A526F9F46D2ADCE41A4B5D4923D</vt:lpwstr>
  </property>
</Properties>
</file>