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eastAsia="黑体"/>
          <w:sz w:val="32"/>
          <w:szCs w:val="32"/>
        </w:rPr>
        <w:t>混凝土用脱硝粉煤灰中残留氨含量检测</w:t>
      </w:r>
      <w:bookmarkStart w:id="0" w:name="_GoBack"/>
      <w:bookmarkEnd w:id="0"/>
      <w:r>
        <w:rPr>
          <w:rFonts w:eastAsia="黑体"/>
          <w:sz w:val="32"/>
          <w:szCs w:val="32"/>
        </w:rPr>
        <w:t>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  <w:rsid w:val="7A3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2021-07-01T08:08:11Z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8C16DD57C32944F5AB3CCEA953D0507B</vt:lpwstr>
  </property>
</Properties>
</file>