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B165D" w14:textId="77777777" w:rsidR="00903F8E" w:rsidRDefault="00903F8E" w:rsidP="00903F8E">
      <w:pPr>
        <w:rPr>
          <w:color w:val="000000"/>
          <w:sz w:val="30"/>
          <w:szCs w:val="30"/>
        </w:rPr>
      </w:pPr>
      <w:r>
        <w:rPr>
          <w:noProof/>
        </w:rPr>
        <w:drawing>
          <wp:inline distT="0" distB="0" distL="0" distR="0" wp14:anchorId="65681AAE" wp14:editId="65D475FA">
            <wp:extent cx="1543050" cy="1009650"/>
            <wp:effectExtent l="19050" t="0" r="0" b="0"/>
            <wp:docPr id="3"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CECS新LOGO（小）"/>
                    <pic:cNvPicPr>
                      <a:picLocks noChangeAspect="1" noChangeArrowheads="1"/>
                    </pic:cNvPicPr>
                  </pic:nvPicPr>
                  <pic:blipFill>
                    <a:blip r:embed="rId11"/>
                    <a:srcRect/>
                    <a:stretch>
                      <a:fillRect/>
                    </a:stretch>
                  </pic:blipFill>
                  <pic:spPr>
                    <a:xfrm>
                      <a:off x="0" y="0"/>
                      <a:ext cx="1543050" cy="1009650"/>
                    </a:xfrm>
                    <a:prstGeom prst="rect">
                      <a:avLst/>
                    </a:prstGeom>
                    <a:noFill/>
                    <a:ln w="9525">
                      <a:noFill/>
                      <a:miter lim="800000"/>
                      <a:headEnd/>
                      <a:tailEnd/>
                    </a:ln>
                  </pic:spPr>
                </pic:pic>
              </a:graphicData>
            </a:graphic>
          </wp:inline>
        </w:drawing>
      </w:r>
      <w:r>
        <w:rPr>
          <w:rFonts w:hint="eastAsia"/>
          <w:b/>
          <w:color w:val="000000"/>
          <w:sz w:val="30"/>
          <w:szCs w:val="30"/>
        </w:rPr>
        <w:t xml:space="preserve">                      </w:t>
      </w:r>
      <w:r>
        <w:rPr>
          <w:b/>
          <w:color w:val="000000"/>
          <w:sz w:val="30"/>
          <w:szCs w:val="30"/>
        </w:rPr>
        <w:t>T/CECS XXX</w:t>
      </w:r>
      <w:r>
        <w:rPr>
          <w:rFonts w:hint="eastAsia"/>
          <w:b/>
          <w:color w:val="000000"/>
          <w:sz w:val="30"/>
          <w:szCs w:val="30"/>
        </w:rPr>
        <w:t>—</w:t>
      </w:r>
      <w:r>
        <w:rPr>
          <w:b/>
          <w:color w:val="000000"/>
          <w:sz w:val="30"/>
          <w:szCs w:val="30"/>
        </w:rPr>
        <w:t>202</w:t>
      </w:r>
      <w:r>
        <w:rPr>
          <w:b/>
          <w:sz w:val="28"/>
          <w:szCs w:val="30"/>
        </w:rPr>
        <w:t>X</w:t>
      </w:r>
    </w:p>
    <w:p w14:paraId="3E55D509" w14:textId="0AD7796A" w:rsidR="00903F8E" w:rsidRDefault="00903F8E" w:rsidP="00903F8E">
      <w:pPr>
        <w:rPr>
          <w:color w:val="000000"/>
          <w:u w:val="single"/>
        </w:rPr>
      </w:pPr>
      <w:r>
        <w:rPr>
          <w:noProof/>
          <w:color w:val="000000"/>
          <w:u w:val="single"/>
        </w:rPr>
        <mc:AlternateContent>
          <mc:Choice Requires="wps">
            <w:drawing>
              <wp:anchor distT="4294967295" distB="4294967295" distL="114300" distR="114300" simplePos="0" relativeHeight="251659264" behindDoc="0" locked="0" layoutInCell="1" allowOverlap="1" wp14:anchorId="36F4A718" wp14:editId="41559239">
                <wp:simplePos x="0" y="0"/>
                <wp:positionH relativeFrom="column">
                  <wp:posOffset>190500</wp:posOffset>
                </wp:positionH>
                <wp:positionV relativeFrom="paragraph">
                  <wp:posOffset>99059</wp:posOffset>
                </wp:positionV>
                <wp:extent cx="5426075" cy="0"/>
                <wp:effectExtent l="0" t="0" r="22225" b="190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607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65220E6" id="_x0000_t32" coordsize="21600,21600" o:spt="32" o:oned="t" path="m,l21600,21600e" filled="f">
                <v:path arrowok="t" fillok="f" o:connecttype="none"/>
                <o:lock v:ext="edit" shapetype="t"/>
              </v:shapetype>
              <v:shape id="直接箭头连接符 4" o:spid="_x0000_s1026" type="#_x0000_t32" style="position:absolute;left:0;text-align:left;margin-left:15pt;margin-top:7.8pt;width:42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">
                <o:lock v:ext="edit" shapetype="f"/>
              </v:shape>
            </w:pict>
          </mc:Fallback>
        </mc:AlternateContent>
      </w:r>
    </w:p>
    <w:p w14:paraId="7DDA9FA5" w14:textId="77777777" w:rsidR="00903F8E" w:rsidRDefault="00903F8E" w:rsidP="00903F8E">
      <w:pPr>
        <w:rPr>
          <w:color w:val="000000"/>
          <w:u w:val="single"/>
        </w:rPr>
      </w:pPr>
    </w:p>
    <w:p w14:paraId="472B73ED" w14:textId="77777777" w:rsidR="00903F8E" w:rsidRDefault="00903F8E" w:rsidP="00903F8E">
      <w:pPr>
        <w:jc w:val="center"/>
        <w:rPr>
          <w:color w:val="000000"/>
          <w:sz w:val="30"/>
          <w:szCs w:val="30"/>
        </w:rPr>
      </w:pPr>
    </w:p>
    <w:p w14:paraId="690B3605" w14:textId="77777777" w:rsidR="00903F8E" w:rsidRDefault="00903F8E" w:rsidP="00903F8E">
      <w:pPr>
        <w:jc w:val="center"/>
        <w:rPr>
          <w:b/>
          <w:color w:val="000000"/>
          <w:sz w:val="32"/>
        </w:rPr>
      </w:pPr>
      <w:r>
        <w:rPr>
          <w:b/>
          <w:color w:val="000000"/>
          <w:sz w:val="32"/>
        </w:rPr>
        <w:t>中国工程建设标准化协会标准</w:t>
      </w:r>
    </w:p>
    <w:p w14:paraId="6E243F5F" w14:textId="77777777" w:rsidR="00903F8E" w:rsidRDefault="00903F8E" w:rsidP="00903F8E">
      <w:pPr>
        <w:ind w:left="353"/>
        <w:jc w:val="center"/>
        <w:rPr>
          <w:color w:val="000000"/>
        </w:rPr>
      </w:pPr>
    </w:p>
    <w:p w14:paraId="7FA00C61" w14:textId="77777777" w:rsidR="00903F8E" w:rsidRDefault="00903F8E" w:rsidP="00903F8E">
      <w:pPr>
        <w:ind w:left="353"/>
        <w:jc w:val="center"/>
        <w:rPr>
          <w:color w:val="000000"/>
        </w:rPr>
      </w:pPr>
    </w:p>
    <w:p w14:paraId="3A07E298" w14:textId="6EA388F1" w:rsidR="00903F8E" w:rsidRDefault="00944075" w:rsidP="00903F8E">
      <w:pPr>
        <w:jc w:val="center"/>
        <w:rPr>
          <w:rFonts w:eastAsia="黑体"/>
          <w:color w:val="000000"/>
          <w:sz w:val="48"/>
          <w:szCs w:val="44"/>
        </w:rPr>
      </w:pPr>
      <w:r w:rsidRPr="00944075">
        <w:rPr>
          <w:rFonts w:eastAsia="黑体" w:hint="eastAsia"/>
          <w:color w:val="000000"/>
          <w:sz w:val="48"/>
          <w:szCs w:val="44"/>
        </w:rPr>
        <w:t>地埋</w:t>
      </w:r>
      <w:proofErr w:type="gramStart"/>
      <w:r w:rsidRPr="00944075">
        <w:rPr>
          <w:rFonts w:eastAsia="黑体" w:hint="eastAsia"/>
          <w:color w:val="000000"/>
          <w:sz w:val="48"/>
          <w:szCs w:val="44"/>
        </w:rPr>
        <w:t>式固废</w:t>
      </w:r>
      <w:proofErr w:type="gramEnd"/>
      <w:r w:rsidRPr="00944075">
        <w:rPr>
          <w:rFonts w:eastAsia="黑体" w:hint="eastAsia"/>
          <w:color w:val="000000"/>
          <w:sz w:val="48"/>
          <w:szCs w:val="44"/>
        </w:rPr>
        <w:t>收集设施应用技术规程</w:t>
      </w:r>
    </w:p>
    <w:p w14:paraId="5B8CB6B6" w14:textId="337279B7" w:rsidR="00903F8E" w:rsidRDefault="00944075" w:rsidP="00903F8E">
      <w:pPr>
        <w:widowControl/>
        <w:spacing w:line="360" w:lineRule="auto"/>
        <w:jc w:val="center"/>
        <w:rPr>
          <w:rFonts w:eastAsia="黑体"/>
          <w:color w:val="000000"/>
          <w:sz w:val="28"/>
          <w:szCs w:val="28"/>
        </w:rPr>
      </w:pPr>
      <w:r w:rsidRPr="00944075">
        <w:rPr>
          <w:spacing w:val="-4"/>
          <w:sz w:val="30"/>
          <w:szCs w:val="30"/>
        </w:rPr>
        <w:t>Technical specification for application of buried solid waste collection facilities</w:t>
      </w:r>
    </w:p>
    <w:p w14:paraId="404A479F" w14:textId="77777777" w:rsidR="00903F8E" w:rsidRDefault="00903F8E" w:rsidP="00903F8E">
      <w:pPr>
        <w:spacing w:beforeLines="50" w:before="156" w:line="360" w:lineRule="auto"/>
        <w:ind w:leftChars="742" w:left="1560" w:rightChars="606" w:right="1273" w:hanging="2"/>
        <w:jc w:val="center"/>
        <w:rPr>
          <w:rFonts w:eastAsia="黑体"/>
          <w:color w:val="000000"/>
          <w:sz w:val="28"/>
          <w:szCs w:val="28"/>
        </w:rPr>
      </w:pPr>
    </w:p>
    <w:p w14:paraId="7CAA80FD" w14:textId="77777777" w:rsidR="00903F8E" w:rsidRDefault="00903F8E" w:rsidP="00903F8E">
      <w:pPr>
        <w:jc w:val="center"/>
        <w:rPr>
          <w:b/>
          <w:color w:val="000000"/>
          <w:sz w:val="36"/>
          <w:szCs w:val="28"/>
        </w:rPr>
      </w:pPr>
    </w:p>
    <w:p w14:paraId="34236F22" w14:textId="77777777" w:rsidR="00903F8E" w:rsidRDefault="00903F8E" w:rsidP="00903F8E">
      <w:pPr>
        <w:jc w:val="center"/>
        <w:rPr>
          <w:b/>
          <w:color w:val="000000"/>
          <w:sz w:val="36"/>
          <w:szCs w:val="28"/>
        </w:rPr>
      </w:pPr>
      <w:r>
        <w:rPr>
          <w:b/>
          <w:color w:val="000000"/>
          <w:sz w:val="36"/>
          <w:szCs w:val="28"/>
        </w:rPr>
        <w:t>（</w:t>
      </w:r>
      <w:r>
        <w:rPr>
          <w:rFonts w:hint="eastAsia"/>
          <w:b/>
          <w:color w:val="000000"/>
          <w:sz w:val="36"/>
          <w:szCs w:val="28"/>
        </w:rPr>
        <w:t>征求意见</w:t>
      </w:r>
      <w:r>
        <w:rPr>
          <w:b/>
          <w:color w:val="000000"/>
          <w:sz w:val="36"/>
          <w:szCs w:val="28"/>
        </w:rPr>
        <w:t>稿）</w:t>
      </w:r>
    </w:p>
    <w:p w14:paraId="4E6B43B1" w14:textId="77777777" w:rsidR="00903F8E" w:rsidRDefault="00903F8E" w:rsidP="00903F8E">
      <w:pPr>
        <w:jc w:val="center"/>
        <w:rPr>
          <w:rFonts w:eastAsia="黑体"/>
          <w:color w:val="000000"/>
          <w:sz w:val="28"/>
          <w:szCs w:val="28"/>
        </w:rPr>
      </w:pPr>
    </w:p>
    <w:p w14:paraId="0410BD10" w14:textId="77777777" w:rsidR="00903F8E" w:rsidRDefault="00903F8E" w:rsidP="00903F8E">
      <w:pPr>
        <w:jc w:val="center"/>
        <w:rPr>
          <w:rFonts w:eastAsia="黑体"/>
          <w:color w:val="000000"/>
          <w:sz w:val="28"/>
          <w:szCs w:val="28"/>
        </w:rPr>
      </w:pPr>
    </w:p>
    <w:p w14:paraId="1131C789" w14:textId="77777777" w:rsidR="00903F8E" w:rsidRDefault="00903F8E" w:rsidP="00903F8E">
      <w:pPr>
        <w:jc w:val="center"/>
        <w:rPr>
          <w:rFonts w:eastAsia="黑体"/>
          <w:color w:val="000000"/>
          <w:sz w:val="28"/>
          <w:szCs w:val="28"/>
        </w:rPr>
      </w:pPr>
    </w:p>
    <w:p w14:paraId="3DC09981" w14:textId="77777777" w:rsidR="00903F8E" w:rsidRDefault="00903F8E" w:rsidP="00903F8E">
      <w:pPr>
        <w:jc w:val="center"/>
        <w:rPr>
          <w:rFonts w:eastAsia="黑体"/>
          <w:color w:val="000000"/>
          <w:sz w:val="28"/>
          <w:szCs w:val="28"/>
        </w:rPr>
      </w:pPr>
    </w:p>
    <w:p w14:paraId="20CDAF53" w14:textId="77777777" w:rsidR="00903F8E" w:rsidRDefault="00903F8E" w:rsidP="00903F8E">
      <w:pPr>
        <w:ind w:leftChars="-1" w:left="-1" w:hanging="1"/>
        <w:jc w:val="center"/>
        <w:rPr>
          <w:rFonts w:eastAsia="黑体"/>
          <w:color w:val="000000"/>
          <w:sz w:val="28"/>
          <w:szCs w:val="28"/>
        </w:rPr>
      </w:pPr>
    </w:p>
    <w:p w14:paraId="5D5A96F1" w14:textId="77777777" w:rsidR="00903F8E" w:rsidRDefault="00903F8E" w:rsidP="00903F8E">
      <w:pPr>
        <w:jc w:val="center"/>
        <w:rPr>
          <w:rFonts w:eastAsia="黑体"/>
          <w:color w:val="000000"/>
          <w:sz w:val="28"/>
          <w:szCs w:val="28"/>
        </w:rPr>
      </w:pPr>
    </w:p>
    <w:p w14:paraId="775D76F6" w14:textId="77777777" w:rsidR="00903F8E" w:rsidRDefault="00903F8E" w:rsidP="00903F8E">
      <w:pPr>
        <w:jc w:val="center"/>
        <w:rPr>
          <w:rFonts w:eastAsia="黑体"/>
          <w:color w:val="000000"/>
          <w:sz w:val="28"/>
          <w:szCs w:val="28"/>
        </w:rPr>
      </w:pPr>
    </w:p>
    <w:p w14:paraId="57A9AC48" w14:textId="1469A5E8" w:rsidR="00903F8E" w:rsidRDefault="00903F8E" w:rsidP="00903F8E">
      <w:pPr>
        <w:jc w:val="center"/>
        <w:rPr>
          <w:rFonts w:eastAsia="仿宋"/>
          <w:b/>
          <w:color w:val="000000"/>
          <w:sz w:val="30"/>
          <w:szCs w:val="30"/>
        </w:rPr>
      </w:pPr>
      <w:r>
        <w:rPr>
          <w:rFonts w:eastAsia="仿宋"/>
          <w:b/>
          <w:color w:val="000000"/>
          <w:sz w:val="30"/>
          <w:szCs w:val="30"/>
        </w:rPr>
        <w:t>中国计划出版社</w:t>
      </w:r>
    </w:p>
    <w:p w14:paraId="340E7891" w14:textId="2A3430DD" w:rsidR="00944075" w:rsidRDefault="00944075">
      <w:pPr>
        <w:widowControl/>
        <w:jc w:val="left"/>
        <w:rPr>
          <w:rFonts w:eastAsia="仿宋"/>
          <w:b/>
          <w:color w:val="000000"/>
          <w:sz w:val="30"/>
          <w:szCs w:val="30"/>
        </w:rPr>
      </w:pPr>
      <w:r>
        <w:rPr>
          <w:rFonts w:eastAsia="仿宋"/>
          <w:b/>
          <w:color w:val="000000"/>
          <w:sz w:val="30"/>
          <w:szCs w:val="30"/>
        </w:rPr>
        <w:br w:type="page"/>
      </w:r>
    </w:p>
    <w:p w14:paraId="23433C2C" w14:textId="77777777" w:rsidR="00903F8E" w:rsidRDefault="00903F8E" w:rsidP="00903F8E">
      <w:pPr>
        <w:rPr>
          <w:rFonts w:eastAsia="仿宋"/>
          <w:b/>
          <w:color w:val="000000"/>
          <w:spacing w:val="28"/>
          <w:sz w:val="32"/>
          <w:szCs w:val="32"/>
        </w:rPr>
        <w:sectPr w:rsidR="00903F8E" w:rsidSect="00EB410C">
          <w:headerReference w:type="default" r:id="rId12"/>
          <w:footerReference w:type="default" r:id="rId13"/>
          <w:pgSz w:w="11906" w:h="16838" w:code="9"/>
          <w:pgMar w:top="1418" w:right="1418" w:bottom="1134" w:left="1418" w:header="851" w:footer="992" w:gutter="0"/>
          <w:cols w:space="720"/>
          <w:titlePg/>
          <w:docGrid w:type="lines" w:linePitch="312"/>
        </w:sectPr>
      </w:pPr>
    </w:p>
    <w:p w14:paraId="7E5F4180" w14:textId="13942DDE" w:rsidR="00C6047B" w:rsidRPr="00C6047B" w:rsidRDefault="00C6047B" w:rsidP="00C6047B">
      <w:pPr>
        <w:widowControl/>
        <w:jc w:val="center"/>
        <w:rPr>
          <w:rFonts w:ascii="黑体" w:eastAsia="黑体" w:hAnsi="黑体"/>
          <w:sz w:val="30"/>
          <w:szCs w:val="30"/>
        </w:rPr>
      </w:pPr>
      <w:r>
        <w:rPr>
          <w:rFonts w:ascii="黑体" w:eastAsia="黑体" w:hAnsi="黑体" w:hint="eastAsia"/>
          <w:sz w:val="30"/>
          <w:szCs w:val="30"/>
        </w:rPr>
        <w:lastRenderedPageBreak/>
        <w:t xml:space="preserve">前 </w:t>
      </w:r>
      <w:r>
        <w:rPr>
          <w:rFonts w:ascii="黑体" w:eastAsia="黑体" w:hAnsi="黑体"/>
          <w:sz w:val="30"/>
          <w:szCs w:val="30"/>
        </w:rPr>
        <w:t xml:space="preserve"> </w:t>
      </w:r>
      <w:r>
        <w:rPr>
          <w:rFonts w:ascii="黑体" w:eastAsia="黑体" w:hAnsi="黑体" w:hint="eastAsia"/>
          <w:sz w:val="30"/>
          <w:szCs w:val="30"/>
        </w:rPr>
        <w:t>言</w:t>
      </w:r>
    </w:p>
    <w:p w14:paraId="47B88709" w14:textId="0D4E3BF0" w:rsidR="00C6047B" w:rsidRDefault="00C6047B">
      <w:pPr>
        <w:widowControl/>
        <w:jc w:val="left"/>
      </w:pPr>
    </w:p>
    <w:p w14:paraId="0D5E0DAE" w14:textId="6C3F751F" w:rsidR="00903F8E" w:rsidRDefault="00903F8E">
      <w:pPr>
        <w:widowControl/>
        <w:jc w:val="left"/>
      </w:pPr>
    </w:p>
    <w:p w14:paraId="597D06D8" w14:textId="77777777" w:rsidR="00903F8E" w:rsidRDefault="00903F8E">
      <w:pPr>
        <w:widowControl/>
        <w:jc w:val="left"/>
      </w:pPr>
    </w:p>
    <w:p w14:paraId="79FF3F18" w14:textId="23F4E8F1" w:rsidR="00903F8E" w:rsidRDefault="00903F8E" w:rsidP="00903F8E">
      <w:pPr>
        <w:spacing w:line="360" w:lineRule="auto"/>
        <w:ind w:firstLineChars="200" w:firstLine="480"/>
        <w:rPr>
          <w:sz w:val="24"/>
          <w:szCs w:val="24"/>
        </w:rPr>
      </w:pPr>
      <w:r>
        <w:rPr>
          <w:rFonts w:hint="eastAsia"/>
          <w:sz w:val="24"/>
          <w:szCs w:val="24"/>
        </w:rPr>
        <w:t>根据中国工程建设标准化协会《</w:t>
      </w:r>
      <w:r w:rsidRPr="00903F8E">
        <w:rPr>
          <w:rFonts w:hint="eastAsia"/>
          <w:sz w:val="24"/>
          <w:szCs w:val="24"/>
        </w:rPr>
        <w:t>关于印发〈</w:t>
      </w:r>
      <w:r w:rsidRPr="00903F8E">
        <w:rPr>
          <w:rFonts w:hint="eastAsia"/>
          <w:sz w:val="24"/>
          <w:szCs w:val="24"/>
        </w:rPr>
        <w:t>2020</w:t>
      </w:r>
      <w:r w:rsidRPr="00903F8E">
        <w:rPr>
          <w:rFonts w:hint="eastAsia"/>
          <w:sz w:val="24"/>
          <w:szCs w:val="24"/>
        </w:rPr>
        <w:t>年第一批工程建设协会标准制订、修订计划〉的通知》（建标协字</w:t>
      </w:r>
      <w:r>
        <w:rPr>
          <w:rFonts w:hint="eastAsia"/>
          <w:sz w:val="24"/>
          <w:szCs w:val="24"/>
        </w:rPr>
        <w:t>[</w:t>
      </w:r>
      <w:r w:rsidRPr="00903F8E">
        <w:rPr>
          <w:rFonts w:hint="eastAsia"/>
          <w:sz w:val="24"/>
          <w:szCs w:val="24"/>
        </w:rPr>
        <w:t>2020</w:t>
      </w:r>
      <w:r>
        <w:rPr>
          <w:rFonts w:hint="eastAsia"/>
          <w:sz w:val="24"/>
          <w:szCs w:val="24"/>
        </w:rPr>
        <w:t>]</w:t>
      </w:r>
      <w:r w:rsidRPr="00903F8E">
        <w:rPr>
          <w:rFonts w:hint="eastAsia"/>
          <w:sz w:val="24"/>
          <w:szCs w:val="24"/>
        </w:rPr>
        <w:t>14</w:t>
      </w:r>
      <w:r w:rsidRPr="00903F8E">
        <w:rPr>
          <w:rFonts w:hint="eastAsia"/>
          <w:sz w:val="24"/>
          <w:szCs w:val="24"/>
        </w:rPr>
        <w:t>号）</w:t>
      </w:r>
      <w:r>
        <w:rPr>
          <w:rFonts w:hint="eastAsia"/>
          <w:sz w:val="24"/>
          <w:szCs w:val="24"/>
        </w:rPr>
        <w:t>的要求，规程编制组在广泛调查研究，认真总结实践经验，参考有关国际标准和国外先进标准，并广泛征求意见基础上，制订本规程。</w:t>
      </w:r>
    </w:p>
    <w:p w14:paraId="50247181" w14:textId="21C0AB97" w:rsidR="00903F8E" w:rsidRDefault="00903F8E" w:rsidP="00903F8E">
      <w:pPr>
        <w:spacing w:line="360" w:lineRule="auto"/>
        <w:ind w:firstLineChars="200" w:firstLine="480"/>
        <w:rPr>
          <w:sz w:val="24"/>
          <w:szCs w:val="24"/>
        </w:rPr>
      </w:pPr>
      <w:r>
        <w:rPr>
          <w:rFonts w:hint="eastAsia"/>
          <w:sz w:val="24"/>
          <w:szCs w:val="24"/>
        </w:rPr>
        <w:t>本规程共分为</w:t>
      </w:r>
      <w:r>
        <w:rPr>
          <w:sz w:val="24"/>
          <w:szCs w:val="24"/>
        </w:rPr>
        <w:t>8</w:t>
      </w:r>
      <w:r>
        <w:rPr>
          <w:rFonts w:hint="eastAsia"/>
          <w:sz w:val="24"/>
          <w:szCs w:val="24"/>
        </w:rPr>
        <w:t>章，主要内容包括：总则、术语、</w:t>
      </w:r>
      <w:r w:rsidR="00DA0ECD" w:rsidRPr="00DA0ECD">
        <w:rPr>
          <w:rFonts w:hint="eastAsia"/>
          <w:sz w:val="24"/>
          <w:szCs w:val="24"/>
        </w:rPr>
        <w:t>地埋</w:t>
      </w:r>
      <w:proofErr w:type="gramStart"/>
      <w:r w:rsidR="00DA0ECD" w:rsidRPr="00DA0ECD">
        <w:rPr>
          <w:rFonts w:hint="eastAsia"/>
          <w:sz w:val="24"/>
          <w:szCs w:val="24"/>
        </w:rPr>
        <w:t>式固废</w:t>
      </w:r>
      <w:proofErr w:type="gramEnd"/>
      <w:r w:rsidR="00DA0ECD" w:rsidRPr="00DA0ECD">
        <w:rPr>
          <w:rFonts w:hint="eastAsia"/>
          <w:sz w:val="24"/>
          <w:szCs w:val="24"/>
        </w:rPr>
        <w:t>收集设备</w:t>
      </w:r>
      <w:r>
        <w:rPr>
          <w:rFonts w:hint="eastAsia"/>
          <w:sz w:val="24"/>
          <w:szCs w:val="24"/>
        </w:rPr>
        <w:t>、</w:t>
      </w:r>
      <w:r w:rsidR="00DA0ECD" w:rsidRPr="00DA0ECD">
        <w:rPr>
          <w:rFonts w:hint="eastAsia"/>
          <w:sz w:val="24"/>
          <w:szCs w:val="24"/>
        </w:rPr>
        <w:t>选址与规模</w:t>
      </w:r>
      <w:r>
        <w:rPr>
          <w:rFonts w:hint="eastAsia"/>
          <w:sz w:val="24"/>
          <w:szCs w:val="24"/>
        </w:rPr>
        <w:t>、设计、</w:t>
      </w:r>
      <w:r w:rsidR="00DA0ECD" w:rsidRPr="00DA0ECD">
        <w:rPr>
          <w:rFonts w:hint="eastAsia"/>
          <w:sz w:val="24"/>
          <w:szCs w:val="24"/>
        </w:rPr>
        <w:t>施工与安装</w:t>
      </w:r>
      <w:r>
        <w:rPr>
          <w:rFonts w:hint="eastAsia"/>
          <w:sz w:val="24"/>
          <w:szCs w:val="24"/>
        </w:rPr>
        <w:t>、</w:t>
      </w:r>
      <w:r w:rsidR="00DA0ECD" w:rsidRPr="00DA0ECD">
        <w:rPr>
          <w:rFonts w:hint="eastAsia"/>
          <w:sz w:val="24"/>
          <w:szCs w:val="24"/>
        </w:rPr>
        <w:t>调试与验收</w:t>
      </w:r>
      <w:r>
        <w:rPr>
          <w:rFonts w:hint="eastAsia"/>
          <w:sz w:val="24"/>
          <w:szCs w:val="24"/>
        </w:rPr>
        <w:t>、</w:t>
      </w:r>
      <w:r w:rsidR="00DA0ECD" w:rsidRPr="00DA0ECD">
        <w:rPr>
          <w:rFonts w:hint="eastAsia"/>
          <w:sz w:val="24"/>
          <w:szCs w:val="24"/>
        </w:rPr>
        <w:t>运行与维护</w:t>
      </w:r>
      <w:r>
        <w:rPr>
          <w:rFonts w:hint="eastAsia"/>
          <w:sz w:val="24"/>
          <w:szCs w:val="24"/>
        </w:rPr>
        <w:t>。</w:t>
      </w:r>
    </w:p>
    <w:p w14:paraId="21235062" w14:textId="77777777" w:rsidR="00903F8E" w:rsidRDefault="00903F8E" w:rsidP="00903F8E">
      <w:pPr>
        <w:autoSpaceDE w:val="0"/>
        <w:autoSpaceDN w:val="0"/>
        <w:adjustRightInd w:val="0"/>
        <w:spacing w:line="360" w:lineRule="auto"/>
        <w:ind w:firstLineChars="200" w:firstLine="480"/>
        <w:rPr>
          <w:kern w:val="0"/>
          <w:sz w:val="24"/>
          <w:szCs w:val="21"/>
        </w:rPr>
      </w:pPr>
      <w:r>
        <w:rPr>
          <w:kern w:val="0"/>
          <w:sz w:val="24"/>
          <w:szCs w:val="21"/>
        </w:rPr>
        <w:t>请注意本标准的某些内容可能直接或间接涉及专利，本标准的发布机构不承担识别这些专利的责任。</w:t>
      </w:r>
    </w:p>
    <w:p w14:paraId="62CF965E" w14:textId="68C4D312" w:rsidR="00903F8E" w:rsidRDefault="00903F8E" w:rsidP="00903F8E">
      <w:pPr>
        <w:autoSpaceDE w:val="0"/>
        <w:autoSpaceDN w:val="0"/>
        <w:adjustRightInd w:val="0"/>
        <w:spacing w:line="360" w:lineRule="auto"/>
        <w:ind w:firstLineChars="200" w:firstLine="480"/>
        <w:rPr>
          <w:kern w:val="0"/>
          <w:sz w:val="24"/>
          <w:szCs w:val="21"/>
        </w:rPr>
      </w:pPr>
      <w:r>
        <w:rPr>
          <w:rFonts w:hint="eastAsia"/>
          <w:kern w:val="0"/>
          <w:sz w:val="24"/>
          <w:szCs w:val="21"/>
        </w:rPr>
        <w:t>本规程由中国工程建设标准化协会建筑与市政工程产品应用分会归口管理，由</w:t>
      </w:r>
      <w:r w:rsidR="00DA0ECD" w:rsidRPr="00DA0ECD">
        <w:rPr>
          <w:rFonts w:hint="eastAsia"/>
          <w:kern w:val="0"/>
          <w:sz w:val="24"/>
          <w:szCs w:val="21"/>
        </w:rPr>
        <w:t>深圳市迈</w:t>
      </w:r>
      <w:proofErr w:type="gramStart"/>
      <w:r w:rsidR="00DA0ECD" w:rsidRPr="00DA0ECD">
        <w:rPr>
          <w:rFonts w:hint="eastAsia"/>
          <w:kern w:val="0"/>
          <w:sz w:val="24"/>
          <w:szCs w:val="21"/>
        </w:rPr>
        <w:t>睿</w:t>
      </w:r>
      <w:proofErr w:type="gramEnd"/>
      <w:r w:rsidR="00DA0ECD" w:rsidRPr="00DA0ECD">
        <w:rPr>
          <w:rFonts w:hint="eastAsia"/>
          <w:kern w:val="0"/>
          <w:sz w:val="24"/>
          <w:szCs w:val="21"/>
        </w:rPr>
        <w:t>迈特环境科技有限公司</w:t>
      </w:r>
      <w:r>
        <w:rPr>
          <w:rFonts w:hint="eastAsia"/>
          <w:kern w:val="0"/>
          <w:sz w:val="24"/>
          <w:szCs w:val="21"/>
        </w:rPr>
        <w:t>负责具体技术内容的解释。本规程在执行过程中，如</w:t>
      </w:r>
      <w:r>
        <w:rPr>
          <w:rFonts w:hint="eastAsia"/>
          <w:sz w:val="24"/>
        </w:rPr>
        <w:t>有需要修改或补充之处</w:t>
      </w:r>
      <w:r>
        <w:rPr>
          <w:rFonts w:hint="eastAsia"/>
          <w:kern w:val="0"/>
          <w:sz w:val="24"/>
          <w:szCs w:val="21"/>
        </w:rPr>
        <w:t>，请将有关资料和建议</w:t>
      </w:r>
      <w:r>
        <w:rPr>
          <w:kern w:val="0"/>
          <w:sz w:val="24"/>
          <w:szCs w:val="21"/>
        </w:rPr>
        <w:t>寄送</w:t>
      </w:r>
      <w:r>
        <w:rPr>
          <w:rFonts w:hint="eastAsia"/>
          <w:kern w:val="0"/>
          <w:sz w:val="24"/>
          <w:szCs w:val="21"/>
        </w:rPr>
        <w:t>解释单位（地址：</w:t>
      </w:r>
      <w:r w:rsidR="00DA0ECD">
        <w:rPr>
          <w:rFonts w:hint="eastAsia"/>
          <w:kern w:val="0"/>
          <w:sz w:val="24"/>
          <w:szCs w:val="21"/>
        </w:rPr>
        <w:t>深圳市</w:t>
      </w:r>
      <w:r w:rsidR="00DA0ECD">
        <w:rPr>
          <w:rFonts w:hint="eastAsia"/>
          <w:kern w:val="0"/>
          <w:sz w:val="24"/>
          <w:szCs w:val="21"/>
        </w:rPr>
        <w:t>XXXXXXXXXXXX</w:t>
      </w:r>
      <w:r>
        <w:rPr>
          <w:rFonts w:hint="eastAsia"/>
          <w:kern w:val="0"/>
          <w:sz w:val="24"/>
          <w:szCs w:val="21"/>
        </w:rPr>
        <w:t>，邮政编码：</w:t>
      </w:r>
      <w:r w:rsidR="00DA0ECD">
        <w:rPr>
          <w:rFonts w:hint="eastAsia"/>
          <w:kern w:val="0"/>
          <w:sz w:val="24"/>
          <w:szCs w:val="21"/>
        </w:rPr>
        <w:t>XXXXXXX</w:t>
      </w:r>
      <w:r>
        <w:rPr>
          <w:rFonts w:hint="eastAsia"/>
          <w:kern w:val="0"/>
          <w:sz w:val="24"/>
          <w:szCs w:val="21"/>
        </w:rPr>
        <w:t>），</w:t>
      </w:r>
      <w:r>
        <w:rPr>
          <w:kern w:val="0"/>
          <w:sz w:val="24"/>
          <w:szCs w:val="21"/>
        </w:rPr>
        <w:t>以供修订时参考。</w:t>
      </w:r>
    </w:p>
    <w:p w14:paraId="50C87B06" w14:textId="77777777" w:rsidR="00903F8E" w:rsidRDefault="00903F8E" w:rsidP="00903F8E">
      <w:pPr>
        <w:spacing w:line="400" w:lineRule="exact"/>
        <w:ind w:firstLineChars="200" w:firstLine="420"/>
        <w:rPr>
          <w:rFonts w:ascii="宋体" w:hAnsi="宋体"/>
          <w:color w:val="000000"/>
        </w:rPr>
      </w:pPr>
    </w:p>
    <w:p w14:paraId="36247E15" w14:textId="77777777" w:rsidR="00903F8E" w:rsidRDefault="00903F8E" w:rsidP="00903F8E">
      <w:pPr>
        <w:spacing w:line="360" w:lineRule="auto"/>
        <w:ind w:firstLineChars="200" w:firstLine="480"/>
        <w:rPr>
          <w:sz w:val="24"/>
          <w:szCs w:val="24"/>
        </w:rPr>
      </w:pPr>
      <w:r>
        <w:rPr>
          <w:rFonts w:hint="eastAsia"/>
          <w:sz w:val="24"/>
          <w:szCs w:val="24"/>
        </w:rPr>
        <w:t>主编单位：中国建筑标准设计研究院有限公司</w:t>
      </w:r>
    </w:p>
    <w:p w14:paraId="3105AA7F" w14:textId="71C80ED2" w:rsidR="00903F8E" w:rsidRDefault="00DA0ECD" w:rsidP="00903F8E">
      <w:pPr>
        <w:spacing w:line="360" w:lineRule="auto"/>
        <w:ind w:firstLineChars="700" w:firstLine="1680"/>
        <w:rPr>
          <w:sz w:val="24"/>
          <w:szCs w:val="24"/>
        </w:rPr>
      </w:pPr>
      <w:r w:rsidRPr="00DA0ECD">
        <w:rPr>
          <w:rFonts w:hint="eastAsia"/>
          <w:sz w:val="24"/>
          <w:szCs w:val="24"/>
        </w:rPr>
        <w:t>深圳市迈</w:t>
      </w:r>
      <w:proofErr w:type="gramStart"/>
      <w:r w:rsidRPr="00DA0ECD">
        <w:rPr>
          <w:rFonts w:hint="eastAsia"/>
          <w:sz w:val="24"/>
          <w:szCs w:val="24"/>
        </w:rPr>
        <w:t>睿</w:t>
      </w:r>
      <w:proofErr w:type="gramEnd"/>
      <w:r w:rsidRPr="00DA0ECD">
        <w:rPr>
          <w:rFonts w:hint="eastAsia"/>
          <w:sz w:val="24"/>
          <w:szCs w:val="24"/>
        </w:rPr>
        <w:t>迈特环境科技有限公司</w:t>
      </w:r>
    </w:p>
    <w:p w14:paraId="416A8CD3" w14:textId="77777777" w:rsidR="00903F8E" w:rsidRDefault="00903F8E" w:rsidP="00903F8E">
      <w:pPr>
        <w:spacing w:line="360" w:lineRule="auto"/>
        <w:ind w:firstLineChars="200" w:firstLine="480"/>
        <w:rPr>
          <w:sz w:val="24"/>
          <w:szCs w:val="24"/>
        </w:rPr>
      </w:pPr>
      <w:r>
        <w:rPr>
          <w:rFonts w:hint="eastAsia"/>
          <w:sz w:val="24"/>
          <w:szCs w:val="24"/>
        </w:rPr>
        <w:t>参编单位：</w:t>
      </w:r>
    </w:p>
    <w:p w14:paraId="2FA94775" w14:textId="77777777" w:rsidR="00903F8E" w:rsidRDefault="00903F8E" w:rsidP="00903F8E">
      <w:pPr>
        <w:spacing w:line="360" w:lineRule="auto"/>
        <w:ind w:left="1200" w:firstLineChars="200" w:firstLine="480"/>
        <w:rPr>
          <w:sz w:val="24"/>
          <w:szCs w:val="24"/>
        </w:rPr>
      </w:pPr>
    </w:p>
    <w:p w14:paraId="0C270DF4" w14:textId="77777777" w:rsidR="00903F8E" w:rsidRDefault="00903F8E" w:rsidP="00903F8E">
      <w:pPr>
        <w:spacing w:line="360" w:lineRule="auto"/>
        <w:ind w:firstLineChars="200" w:firstLine="480"/>
        <w:rPr>
          <w:sz w:val="24"/>
          <w:szCs w:val="24"/>
        </w:rPr>
      </w:pPr>
      <w:r>
        <w:rPr>
          <w:rFonts w:hint="eastAsia"/>
          <w:sz w:val="24"/>
          <w:szCs w:val="24"/>
        </w:rPr>
        <w:t>主要起草人：</w:t>
      </w:r>
    </w:p>
    <w:p w14:paraId="514EF0D4" w14:textId="77777777" w:rsidR="00903F8E" w:rsidRDefault="00903F8E" w:rsidP="00903F8E">
      <w:pPr>
        <w:spacing w:line="360" w:lineRule="auto"/>
        <w:ind w:firstLineChars="800" w:firstLine="1920"/>
        <w:rPr>
          <w:sz w:val="24"/>
          <w:szCs w:val="24"/>
        </w:rPr>
      </w:pPr>
    </w:p>
    <w:p w14:paraId="5C79CEC7" w14:textId="77777777" w:rsidR="00903F8E" w:rsidRDefault="00903F8E" w:rsidP="00903F8E">
      <w:pPr>
        <w:spacing w:line="360" w:lineRule="auto"/>
        <w:ind w:firstLineChars="200" w:firstLine="480"/>
        <w:rPr>
          <w:sz w:val="24"/>
          <w:szCs w:val="24"/>
        </w:rPr>
      </w:pPr>
      <w:r>
        <w:rPr>
          <w:rFonts w:hint="eastAsia"/>
          <w:sz w:val="24"/>
          <w:szCs w:val="24"/>
        </w:rPr>
        <w:t>主要审查人：</w:t>
      </w:r>
    </w:p>
    <w:p w14:paraId="47FE995C" w14:textId="77777777" w:rsidR="00903F8E" w:rsidRDefault="00903F8E" w:rsidP="00903F8E">
      <w:pPr>
        <w:spacing w:line="360" w:lineRule="auto"/>
        <w:ind w:firstLineChars="200" w:firstLine="480"/>
        <w:rPr>
          <w:sz w:val="24"/>
          <w:szCs w:val="24"/>
        </w:rPr>
      </w:pPr>
    </w:p>
    <w:p w14:paraId="4CFFC4DF" w14:textId="282A4783" w:rsidR="00C6047B" w:rsidRDefault="00C6047B">
      <w:pPr>
        <w:widowControl/>
        <w:jc w:val="left"/>
      </w:pPr>
    </w:p>
    <w:p w14:paraId="323F8213" w14:textId="0D212E74" w:rsidR="00C6047B" w:rsidRDefault="00C6047B">
      <w:pPr>
        <w:widowControl/>
        <w:jc w:val="left"/>
      </w:pPr>
      <w:r>
        <w:br w:type="page"/>
      </w:r>
    </w:p>
    <w:p w14:paraId="7208BCC5" w14:textId="77777777" w:rsidR="00C6047B" w:rsidRDefault="00C6047B">
      <w:pPr>
        <w:widowControl/>
        <w:jc w:val="left"/>
        <w:sectPr w:rsidR="00C6047B" w:rsidSect="00EB410C">
          <w:type w:val="continuous"/>
          <w:pgSz w:w="11906" w:h="16838" w:code="9"/>
          <w:pgMar w:top="1440" w:right="1800" w:bottom="1440" w:left="1800" w:header="720" w:footer="720" w:gutter="0"/>
          <w:pgNumType w:start="1"/>
          <w:cols w:space="720"/>
        </w:sectPr>
      </w:pPr>
    </w:p>
    <w:p w14:paraId="1E7CBEFB" w14:textId="77777777" w:rsidR="00C6047B" w:rsidRPr="00C6047B" w:rsidRDefault="00C6047B" w:rsidP="00C6047B">
      <w:pPr>
        <w:widowControl/>
        <w:jc w:val="center"/>
        <w:rPr>
          <w:rFonts w:ascii="黑体" w:eastAsia="黑体" w:hAnsi="黑体"/>
          <w:sz w:val="30"/>
          <w:szCs w:val="30"/>
        </w:rPr>
      </w:pPr>
      <w:r w:rsidRPr="00C6047B">
        <w:rPr>
          <w:rFonts w:ascii="黑体" w:eastAsia="黑体" w:hAnsi="黑体" w:hint="eastAsia"/>
          <w:sz w:val="30"/>
          <w:szCs w:val="30"/>
        </w:rPr>
        <w:lastRenderedPageBreak/>
        <w:t>目</w:t>
      </w:r>
      <w:r>
        <w:rPr>
          <w:rFonts w:ascii="黑体" w:eastAsia="黑体" w:hAnsi="黑体" w:hint="eastAsia"/>
          <w:sz w:val="30"/>
          <w:szCs w:val="30"/>
        </w:rPr>
        <w:t xml:space="preserve"> </w:t>
      </w:r>
      <w:r>
        <w:rPr>
          <w:rFonts w:ascii="黑体" w:eastAsia="黑体" w:hAnsi="黑体"/>
          <w:sz w:val="30"/>
          <w:szCs w:val="30"/>
        </w:rPr>
        <w:t xml:space="preserve"> </w:t>
      </w:r>
      <w:r w:rsidRPr="00C6047B">
        <w:rPr>
          <w:rFonts w:ascii="黑体" w:eastAsia="黑体" w:hAnsi="黑体" w:hint="eastAsia"/>
          <w:sz w:val="30"/>
          <w:szCs w:val="30"/>
        </w:rPr>
        <w:t>录</w:t>
      </w:r>
    </w:p>
    <w:p w14:paraId="32B76DAA" w14:textId="4418F22C" w:rsidR="00C6047B" w:rsidRDefault="00C6047B" w:rsidP="00C6047B">
      <w:pPr>
        <w:widowControl/>
        <w:jc w:val="left"/>
      </w:pPr>
    </w:p>
    <w:p w14:paraId="0C0F65F1" w14:textId="45C68DDD" w:rsidR="00944075" w:rsidRDefault="00944075" w:rsidP="00C6047B">
      <w:pPr>
        <w:widowControl/>
        <w:jc w:val="left"/>
      </w:pPr>
    </w:p>
    <w:p w14:paraId="6D3D43C7" w14:textId="77777777" w:rsidR="00944075" w:rsidRDefault="00944075" w:rsidP="00C6047B">
      <w:pPr>
        <w:widowControl/>
        <w:jc w:val="left"/>
      </w:pPr>
    </w:p>
    <w:p w14:paraId="1065AA99" w14:textId="77548B42" w:rsidR="008056D3" w:rsidRDefault="00C6047B" w:rsidP="008056D3">
      <w:pPr>
        <w:pStyle w:val="12"/>
        <w:rPr>
          <w:noProof/>
        </w:rPr>
      </w:pPr>
      <w:r>
        <w:fldChar w:fldCharType="begin"/>
      </w:r>
      <w:r>
        <w:instrText xml:space="preserve"> TOC \o "1-2" \h \z \u </w:instrText>
      </w:r>
      <w:r>
        <w:fldChar w:fldCharType="separate"/>
      </w:r>
      <w:hyperlink w:anchor="_Toc74734138" w:history="1">
        <w:r w:rsidR="008056D3" w:rsidRPr="00E96FA1">
          <w:rPr>
            <w:rStyle w:val="af2"/>
            <w:rFonts w:asciiTheme="minorEastAsia" w:hAnsiTheme="minorEastAsia" w:cstheme="minorEastAsia"/>
            <w:b/>
            <w:noProof/>
          </w:rPr>
          <w:t>1</w:t>
        </w:r>
        <w:r w:rsidR="008056D3">
          <w:rPr>
            <w:noProof/>
          </w:rPr>
          <w:tab/>
        </w:r>
        <w:r w:rsidR="008056D3" w:rsidRPr="00E96FA1">
          <w:rPr>
            <w:rStyle w:val="af2"/>
            <w:rFonts w:asciiTheme="minorEastAsia" w:hAnsiTheme="minorEastAsia" w:cstheme="minorEastAsia"/>
            <w:b/>
            <w:noProof/>
          </w:rPr>
          <w:t>总则</w:t>
        </w:r>
        <w:r w:rsidR="008056D3">
          <w:rPr>
            <w:noProof/>
            <w:webHidden/>
          </w:rPr>
          <w:tab/>
        </w:r>
        <w:r w:rsidR="008056D3">
          <w:rPr>
            <w:noProof/>
            <w:webHidden/>
          </w:rPr>
          <w:fldChar w:fldCharType="begin"/>
        </w:r>
        <w:r w:rsidR="008056D3">
          <w:rPr>
            <w:noProof/>
            <w:webHidden/>
          </w:rPr>
          <w:instrText xml:space="preserve"> PAGEREF _Toc74734138 \h </w:instrText>
        </w:r>
        <w:r w:rsidR="008056D3">
          <w:rPr>
            <w:noProof/>
            <w:webHidden/>
          </w:rPr>
        </w:r>
        <w:r w:rsidR="008056D3">
          <w:rPr>
            <w:noProof/>
            <w:webHidden/>
          </w:rPr>
          <w:fldChar w:fldCharType="separate"/>
        </w:r>
        <w:r w:rsidR="008056D3">
          <w:rPr>
            <w:noProof/>
            <w:webHidden/>
          </w:rPr>
          <w:t>4</w:t>
        </w:r>
        <w:r w:rsidR="008056D3">
          <w:rPr>
            <w:noProof/>
            <w:webHidden/>
          </w:rPr>
          <w:fldChar w:fldCharType="end"/>
        </w:r>
      </w:hyperlink>
    </w:p>
    <w:p w14:paraId="274E7485" w14:textId="4E74AC8D" w:rsidR="008056D3" w:rsidRDefault="00C90B80" w:rsidP="008056D3">
      <w:pPr>
        <w:pStyle w:val="12"/>
        <w:rPr>
          <w:noProof/>
        </w:rPr>
      </w:pPr>
      <w:hyperlink w:anchor="_Toc74734139" w:history="1">
        <w:r w:rsidR="008056D3" w:rsidRPr="00E96FA1">
          <w:rPr>
            <w:rStyle w:val="af2"/>
            <w:rFonts w:asciiTheme="minorEastAsia" w:hAnsiTheme="minorEastAsia" w:cstheme="minorEastAsia"/>
            <w:b/>
            <w:noProof/>
          </w:rPr>
          <w:t>2</w:t>
        </w:r>
        <w:r w:rsidR="008056D3">
          <w:rPr>
            <w:noProof/>
          </w:rPr>
          <w:tab/>
        </w:r>
        <w:r w:rsidR="008056D3" w:rsidRPr="00E96FA1">
          <w:rPr>
            <w:rStyle w:val="af2"/>
            <w:rFonts w:asciiTheme="minorEastAsia" w:hAnsiTheme="minorEastAsia" w:cstheme="minorEastAsia"/>
            <w:b/>
            <w:noProof/>
          </w:rPr>
          <w:t>术语</w:t>
        </w:r>
        <w:r w:rsidR="008056D3">
          <w:rPr>
            <w:noProof/>
            <w:webHidden/>
          </w:rPr>
          <w:tab/>
        </w:r>
        <w:r w:rsidR="008056D3">
          <w:rPr>
            <w:noProof/>
            <w:webHidden/>
          </w:rPr>
          <w:fldChar w:fldCharType="begin"/>
        </w:r>
        <w:r w:rsidR="008056D3">
          <w:rPr>
            <w:noProof/>
            <w:webHidden/>
          </w:rPr>
          <w:instrText xml:space="preserve"> PAGEREF _Toc74734139 \h </w:instrText>
        </w:r>
        <w:r w:rsidR="008056D3">
          <w:rPr>
            <w:noProof/>
            <w:webHidden/>
          </w:rPr>
        </w:r>
        <w:r w:rsidR="008056D3">
          <w:rPr>
            <w:noProof/>
            <w:webHidden/>
          </w:rPr>
          <w:fldChar w:fldCharType="separate"/>
        </w:r>
        <w:r w:rsidR="008056D3">
          <w:rPr>
            <w:noProof/>
            <w:webHidden/>
          </w:rPr>
          <w:t>5</w:t>
        </w:r>
        <w:r w:rsidR="008056D3">
          <w:rPr>
            <w:noProof/>
            <w:webHidden/>
          </w:rPr>
          <w:fldChar w:fldCharType="end"/>
        </w:r>
      </w:hyperlink>
    </w:p>
    <w:p w14:paraId="07D8D57E" w14:textId="11A81D82" w:rsidR="008056D3" w:rsidRDefault="00C90B80" w:rsidP="008056D3">
      <w:pPr>
        <w:pStyle w:val="12"/>
        <w:rPr>
          <w:noProof/>
        </w:rPr>
      </w:pPr>
      <w:hyperlink w:anchor="_Toc74734140" w:history="1">
        <w:r w:rsidR="008056D3" w:rsidRPr="00E96FA1">
          <w:rPr>
            <w:rStyle w:val="af2"/>
            <w:rFonts w:asciiTheme="minorEastAsia" w:hAnsiTheme="minorEastAsia" w:cstheme="minorEastAsia"/>
            <w:b/>
            <w:noProof/>
          </w:rPr>
          <w:t>3</w:t>
        </w:r>
        <w:r w:rsidR="008056D3">
          <w:rPr>
            <w:noProof/>
          </w:rPr>
          <w:tab/>
        </w:r>
        <w:r w:rsidR="008056D3" w:rsidRPr="00E96FA1">
          <w:rPr>
            <w:rStyle w:val="af2"/>
            <w:rFonts w:asciiTheme="minorEastAsia" w:hAnsiTheme="minorEastAsia" w:cstheme="minorEastAsia"/>
            <w:b/>
            <w:noProof/>
          </w:rPr>
          <w:t>地埋式固废收集设备</w:t>
        </w:r>
        <w:r w:rsidR="008056D3">
          <w:rPr>
            <w:noProof/>
            <w:webHidden/>
          </w:rPr>
          <w:tab/>
        </w:r>
        <w:r w:rsidR="008056D3">
          <w:rPr>
            <w:noProof/>
            <w:webHidden/>
          </w:rPr>
          <w:fldChar w:fldCharType="begin"/>
        </w:r>
        <w:r w:rsidR="008056D3">
          <w:rPr>
            <w:noProof/>
            <w:webHidden/>
          </w:rPr>
          <w:instrText xml:space="preserve"> PAGEREF _Toc74734140 \h </w:instrText>
        </w:r>
        <w:r w:rsidR="008056D3">
          <w:rPr>
            <w:noProof/>
            <w:webHidden/>
          </w:rPr>
        </w:r>
        <w:r w:rsidR="008056D3">
          <w:rPr>
            <w:noProof/>
            <w:webHidden/>
          </w:rPr>
          <w:fldChar w:fldCharType="separate"/>
        </w:r>
        <w:r w:rsidR="008056D3">
          <w:rPr>
            <w:noProof/>
            <w:webHidden/>
          </w:rPr>
          <w:t>7</w:t>
        </w:r>
        <w:r w:rsidR="008056D3">
          <w:rPr>
            <w:noProof/>
            <w:webHidden/>
          </w:rPr>
          <w:fldChar w:fldCharType="end"/>
        </w:r>
      </w:hyperlink>
    </w:p>
    <w:p w14:paraId="24830353" w14:textId="67C7DD87" w:rsidR="008056D3" w:rsidRDefault="00C90B80" w:rsidP="008056D3">
      <w:pPr>
        <w:pStyle w:val="21"/>
        <w:tabs>
          <w:tab w:val="left" w:pos="1050"/>
          <w:tab w:val="right" w:leader="dot" w:pos="8296"/>
        </w:tabs>
        <w:spacing w:line="360" w:lineRule="auto"/>
        <w:rPr>
          <w:noProof/>
        </w:rPr>
      </w:pPr>
      <w:hyperlink w:anchor="_Toc74734141" w:history="1">
        <w:r w:rsidR="008056D3" w:rsidRPr="00E96FA1">
          <w:rPr>
            <w:rStyle w:val="af2"/>
            <w:rFonts w:ascii="Times New Roman"/>
            <w:noProof/>
          </w:rPr>
          <w:t>3.1</w:t>
        </w:r>
        <w:r w:rsidR="008056D3">
          <w:rPr>
            <w:noProof/>
          </w:rPr>
          <w:tab/>
        </w:r>
        <w:r w:rsidR="008056D3" w:rsidRPr="00E96FA1">
          <w:rPr>
            <w:rStyle w:val="af2"/>
            <w:rFonts w:ascii="Times New Roman"/>
            <w:noProof/>
          </w:rPr>
          <w:t>一般规定</w:t>
        </w:r>
        <w:r w:rsidR="008056D3">
          <w:rPr>
            <w:noProof/>
            <w:webHidden/>
          </w:rPr>
          <w:tab/>
        </w:r>
        <w:r w:rsidR="008056D3">
          <w:rPr>
            <w:noProof/>
            <w:webHidden/>
          </w:rPr>
          <w:fldChar w:fldCharType="begin"/>
        </w:r>
        <w:r w:rsidR="008056D3">
          <w:rPr>
            <w:noProof/>
            <w:webHidden/>
          </w:rPr>
          <w:instrText xml:space="preserve"> PAGEREF _Toc74734141 \h </w:instrText>
        </w:r>
        <w:r w:rsidR="008056D3">
          <w:rPr>
            <w:noProof/>
            <w:webHidden/>
          </w:rPr>
        </w:r>
        <w:r w:rsidR="008056D3">
          <w:rPr>
            <w:noProof/>
            <w:webHidden/>
          </w:rPr>
          <w:fldChar w:fldCharType="separate"/>
        </w:r>
        <w:r w:rsidR="008056D3">
          <w:rPr>
            <w:noProof/>
            <w:webHidden/>
          </w:rPr>
          <w:t>7</w:t>
        </w:r>
        <w:r w:rsidR="008056D3">
          <w:rPr>
            <w:noProof/>
            <w:webHidden/>
          </w:rPr>
          <w:fldChar w:fldCharType="end"/>
        </w:r>
      </w:hyperlink>
    </w:p>
    <w:p w14:paraId="5123605B" w14:textId="64A34469" w:rsidR="008056D3" w:rsidRDefault="00C90B80" w:rsidP="008056D3">
      <w:pPr>
        <w:pStyle w:val="21"/>
        <w:tabs>
          <w:tab w:val="left" w:pos="1050"/>
          <w:tab w:val="right" w:leader="dot" w:pos="8296"/>
        </w:tabs>
        <w:spacing w:line="360" w:lineRule="auto"/>
        <w:rPr>
          <w:noProof/>
        </w:rPr>
      </w:pPr>
      <w:hyperlink w:anchor="_Toc74734142" w:history="1">
        <w:r w:rsidR="008056D3" w:rsidRPr="00E96FA1">
          <w:rPr>
            <w:rStyle w:val="af2"/>
            <w:rFonts w:ascii="Times New Roman"/>
            <w:noProof/>
          </w:rPr>
          <w:t>3.2</w:t>
        </w:r>
        <w:r w:rsidR="008056D3">
          <w:rPr>
            <w:noProof/>
          </w:rPr>
          <w:tab/>
        </w:r>
        <w:r w:rsidR="008056D3" w:rsidRPr="00E96FA1">
          <w:rPr>
            <w:rStyle w:val="af2"/>
            <w:rFonts w:ascii="Times New Roman"/>
            <w:noProof/>
          </w:rPr>
          <w:t>地埋桶固废收集设备</w:t>
        </w:r>
        <w:r w:rsidR="008056D3">
          <w:rPr>
            <w:noProof/>
            <w:webHidden/>
          </w:rPr>
          <w:tab/>
        </w:r>
        <w:r w:rsidR="008056D3">
          <w:rPr>
            <w:noProof/>
            <w:webHidden/>
          </w:rPr>
          <w:fldChar w:fldCharType="begin"/>
        </w:r>
        <w:r w:rsidR="008056D3">
          <w:rPr>
            <w:noProof/>
            <w:webHidden/>
          </w:rPr>
          <w:instrText xml:space="preserve"> PAGEREF _Toc74734142 \h </w:instrText>
        </w:r>
        <w:r w:rsidR="008056D3">
          <w:rPr>
            <w:noProof/>
            <w:webHidden/>
          </w:rPr>
        </w:r>
        <w:r w:rsidR="008056D3">
          <w:rPr>
            <w:noProof/>
            <w:webHidden/>
          </w:rPr>
          <w:fldChar w:fldCharType="separate"/>
        </w:r>
        <w:r w:rsidR="008056D3">
          <w:rPr>
            <w:noProof/>
            <w:webHidden/>
          </w:rPr>
          <w:t>8</w:t>
        </w:r>
        <w:r w:rsidR="008056D3">
          <w:rPr>
            <w:noProof/>
            <w:webHidden/>
          </w:rPr>
          <w:fldChar w:fldCharType="end"/>
        </w:r>
      </w:hyperlink>
    </w:p>
    <w:p w14:paraId="5534530B" w14:textId="520D167D" w:rsidR="008056D3" w:rsidRDefault="00C90B80" w:rsidP="008056D3">
      <w:pPr>
        <w:pStyle w:val="21"/>
        <w:tabs>
          <w:tab w:val="left" w:pos="1050"/>
          <w:tab w:val="right" w:leader="dot" w:pos="8296"/>
        </w:tabs>
        <w:spacing w:line="360" w:lineRule="auto"/>
        <w:rPr>
          <w:noProof/>
        </w:rPr>
      </w:pPr>
      <w:hyperlink w:anchor="_Toc74734143" w:history="1">
        <w:r w:rsidR="008056D3" w:rsidRPr="00E96FA1">
          <w:rPr>
            <w:rStyle w:val="af2"/>
            <w:rFonts w:ascii="Times New Roman"/>
            <w:noProof/>
          </w:rPr>
          <w:t>3.3</w:t>
        </w:r>
        <w:r w:rsidR="008056D3">
          <w:rPr>
            <w:noProof/>
          </w:rPr>
          <w:tab/>
        </w:r>
        <w:r w:rsidR="008056D3" w:rsidRPr="00E96FA1">
          <w:rPr>
            <w:rStyle w:val="af2"/>
            <w:rFonts w:ascii="Times New Roman"/>
            <w:noProof/>
          </w:rPr>
          <w:t>地埋站垃圾收集设备</w:t>
        </w:r>
        <w:r w:rsidR="008056D3">
          <w:rPr>
            <w:noProof/>
            <w:webHidden/>
          </w:rPr>
          <w:tab/>
        </w:r>
        <w:r w:rsidR="008056D3">
          <w:rPr>
            <w:noProof/>
            <w:webHidden/>
          </w:rPr>
          <w:fldChar w:fldCharType="begin"/>
        </w:r>
        <w:r w:rsidR="008056D3">
          <w:rPr>
            <w:noProof/>
            <w:webHidden/>
          </w:rPr>
          <w:instrText xml:space="preserve"> PAGEREF _Toc74734143 \h </w:instrText>
        </w:r>
        <w:r w:rsidR="008056D3">
          <w:rPr>
            <w:noProof/>
            <w:webHidden/>
          </w:rPr>
        </w:r>
        <w:r w:rsidR="008056D3">
          <w:rPr>
            <w:noProof/>
            <w:webHidden/>
          </w:rPr>
          <w:fldChar w:fldCharType="separate"/>
        </w:r>
        <w:r w:rsidR="008056D3">
          <w:rPr>
            <w:noProof/>
            <w:webHidden/>
          </w:rPr>
          <w:t>8</w:t>
        </w:r>
        <w:r w:rsidR="008056D3">
          <w:rPr>
            <w:noProof/>
            <w:webHidden/>
          </w:rPr>
          <w:fldChar w:fldCharType="end"/>
        </w:r>
      </w:hyperlink>
    </w:p>
    <w:p w14:paraId="5362B632" w14:textId="0C7ADD40" w:rsidR="008056D3" w:rsidRDefault="00C90B80" w:rsidP="008056D3">
      <w:pPr>
        <w:pStyle w:val="12"/>
        <w:rPr>
          <w:noProof/>
        </w:rPr>
      </w:pPr>
      <w:hyperlink w:anchor="_Toc74734144" w:history="1">
        <w:r w:rsidR="008056D3" w:rsidRPr="00E96FA1">
          <w:rPr>
            <w:rStyle w:val="af2"/>
            <w:rFonts w:asciiTheme="minorEastAsia" w:hAnsiTheme="minorEastAsia" w:cstheme="minorEastAsia"/>
            <w:b/>
            <w:noProof/>
          </w:rPr>
          <w:t>4</w:t>
        </w:r>
        <w:r w:rsidR="008056D3">
          <w:rPr>
            <w:noProof/>
          </w:rPr>
          <w:tab/>
        </w:r>
        <w:r w:rsidR="008056D3" w:rsidRPr="00E96FA1">
          <w:rPr>
            <w:rStyle w:val="af2"/>
            <w:rFonts w:asciiTheme="minorEastAsia" w:hAnsiTheme="minorEastAsia" w:cstheme="minorEastAsia"/>
            <w:b/>
            <w:noProof/>
          </w:rPr>
          <w:t>选址与规模</w:t>
        </w:r>
        <w:r w:rsidR="008056D3">
          <w:rPr>
            <w:noProof/>
            <w:webHidden/>
          </w:rPr>
          <w:tab/>
        </w:r>
        <w:r w:rsidR="008056D3">
          <w:rPr>
            <w:noProof/>
            <w:webHidden/>
          </w:rPr>
          <w:fldChar w:fldCharType="begin"/>
        </w:r>
        <w:r w:rsidR="008056D3">
          <w:rPr>
            <w:noProof/>
            <w:webHidden/>
          </w:rPr>
          <w:instrText xml:space="preserve"> PAGEREF _Toc74734144 \h </w:instrText>
        </w:r>
        <w:r w:rsidR="008056D3">
          <w:rPr>
            <w:noProof/>
            <w:webHidden/>
          </w:rPr>
        </w:r>
        <w:r w:rsidR="008056D3">
          <w:rPr>
            <w:noProof/>
            <w:webHidden/>
          </w:rPr>
          <w:fldChar w:fldCharType="separate"/>
        </w:r>
        <w:r w:rsidR="008056D3">
          <w:rPr>
            <w:noProof/>
            <w:webHidden/>
          </w:rPr>
          <w:t>10</w:t>
        </w:r>
        <w:r w:rsidR="008056D3">
          <w:rPr>
            <w:noProof/>
            <w:webHidden/>
          </w:rPr>
          <w:fldChar w:fldCharType="end"/>
        </w:r>
      </w:hyperlink>
    </w:p>
    <w:p w14:paraId="0CF476E8" w14:textId="4FEF860D" w:rsidR="008056D3" w:rsidRDefault="00C90B80" w:rsidP="008056D3">
      <w:pPr>
        <w:pStyle w:val="21"/>
        <w:tabs>
          <w:tab w:val="left" w:pos="1050"/>
          <w:tab w:val="right" w:leader="dot" w:pos="8296"/>
        </w:tabs>
        <w:spacing w:line="360" w:lineRule="auto"/>
        <w:rPr>
          <w:noProof/>
        </w:rPr>
      </w:pPr>
      <w:hyperlink w:anchor="_Toc74734145" w:history="1">
        <w:r w:rsidR="008056D3" w:rsidRPr="00E96FA1">
          <w:rPr>
            <w:rStyle w:val="af2"/>
            <w:rFonts w:ascii="Times New Roman"/>
            <w:noProof/>
          </w:rPr>
          <w:t>4.1</w:t>
        </w:r>
        <w:r w:rsidR="008056D3">
          <w:rPr>
            <w:noProof/>
          </w:rPr>
          <w:tab/>
        </w:r>
        <w:r w:rsidR="008056D3" w:rsidRPr="00E96FA1">
          <w:rPr>
            <w:rStyle w:val="af2"/>
            <w:rFonts w:ascii="Times New Roman"/>
            <w:noProof/>
          </w:rPr>
          <w:t>选址</w:t>
        </w:r>
        <w:r w:rsidR="008056D3">
          <w:rPr>
            <w:noProof/>
            <w:webHidden/>
          </w:rPr>
          <w:tab/>
        </w:r>
        <w:r w:rsidR="008056D3">
          <w:rPr>
            <w:noProof/>
            <w:webHidden/>
          </w:rPr>
          <w:fldChar w:fldCharType="begin"/>
        </w:r>
        <w:r w:rsidR="008056D3">
          <w:rPr>
            <w:noProof/>
            <w:webHidden/>
          </w:rPr>
          <w:instrText xml:space="preserve"> PAGEREF _Toc74734145 \h </w:instrText>
        </w:r>
        <w:r w:rsidR="008056D3">
          <w:rPr>
            <w:noProof/>
            <w:webHidden/>
          </w:rPr>
        </w:r>
        <w:r w:rsidR="008056D3">
          <w:rPr>
            <w:noProof/>
            <w:webHidden/>
          </w:rPr>
          <w:fldChar w:fldCharType="separate"/>
        </w:r>
        <w:r w:rsidR="008056D3">
          <w:rPr>
            <w:noProof/>
            <w:webHidden/>
          </w:rPr>
          <w:t>10</w:t>
        </w:r>
        <w:r w:rsidR="008056D3">
          <w:rPr>
            <w:noProof/>
            <w:webHidden/>
          </w:rPr>
          <w:fldChar w:fldCharType="end"/>
        </w:r>
      </w:hyperlink>
    </w:p>
    <w:p w14:paraId="1982547C" w14:textId="0B2E6236" w:rsidR="008056D3" w:rsidRDefault="00C90B80" w:rsidP="008056D3">
      <w:pPr>
        <w:pStyle w:val="21"/>
        <w:tabs>
          <w:tab w:val="left" w:pos="1050"/>
          <w:tab w:val="right" w:leader="dot" w:pos="8296"/>
        </w:tabs>
        <w:spacing w:line="360" w:lineRule="auto"/>
        <w:rPr>
          <w:noProof/>
        </w:rPr>
      </w:pPr>
      <w:hyperlink w:anchor="_Toc74734146" w:history="1">
        <w:r w:rsidR="008056D3" w:rsidRPr="00E96FA1">
          <w:rPr>
            <w:rStyle w:val="af2"/>
            <w:rFonts w:ascii="Times New Roman"/>
            <w:noProof/>
          </w:rPr>
          <w:t>4.2</w:t>
        </w:r>
        <w:r w:rsidR="008056D3">
          <w:rPr>
            <w:noProof/>
          </w:rPr>
          <w:tab/>
        </w:r>
        <w:r w:rsidR="008056D3" w:rsidRPr="00E96FA1">
          <w:rPr>
            <w:rStyle w:val="af2"/>
            <w:rFonts w:ascii="Times New Roman"/>
            <w:noProof/>
          </w:rPr>
          <w:t>规模</w:t>
        </w:r>
        <w:r w:rsidR="008056D3">
          <w:rPr>
            <w:noProof/>
            <w:webHidden/>
          </w:rPr>
          <w:tab/>
        </w:r>
        <w:r w:rsidR="008056D3">
          <w:rPr>
            <w:noProof/>
            <w:webHidden/>
          </w:rPr>
          <w:fldChar w:fldCharType="begin"/>
        </w:r>
        <w:r w:rsidR="008056D3">
          <w:rPr>
            <w:noProof/>
            <w:webHidden/>
          </w:rPr>
          <w:instrText xml:space="preserve"> PAGEREF _Toc74734146 \h </w:instrText>
        </w:r>
        <w:r w:rsidR="008056D3">
          <w:rPr>
            <w:noProof/>
            <w:webHidden/>
          </w:rPr>
        </w:r>
        <w:r w:rsidR="008056D3">
          <w:rPr>
            <w:noProof/>
            <w:webHidden/>
          </w:rPr>
          <w:fldChar w:fldCharType="separate"/>
        </w:r>
        <w:r w:rsidR="008056D3">
          <w:rPr>
            <w:noProof/>
            <w:webHidden/>
          </w:rPr>
          <w:t>11</w:t>
        </w:r>
        <w:r w:rsidR="008056D3">
          <w:rPr>
            <w:noProof/>
            <w:webHidden/>
          </w:rPr>
          <w:fldChar w:fldCharType="end"/>
        </w:r>
      </w:hyperlink>
    </w:p>
    <w:p w14:paraId="37EFE759" w14:textId="5ADCCBD3" w:rsidR="008056D3" w:rsidRDefault="00C90B80" w:rsidP="008056D3">
      <w:pPr>
        <w:pStyle w:val="12"/>
        <w:rPr>
          <w:noProof/>
        </w:rPr>
      </w:pPr>
      <w:hyperlink w:anchor="_Toc74734147" w:history="1">
        <w:r w:rsidR="008056D3" w:rsidRPr="00E96FA1">
          <w:rPr>
            <w:rStyle w:val="af2"/>
            <w:rFonts w:asciiTheme="minorEastAsia" w:hAnsiTheme="minorEastAsia" w:cstheme="minorEastAsia"/>
            <w:b/>
            <w:noProof/>
          </w:rPr>
          <w:t>5</w:t>
        </w:r>
        <w:r w:rsidR="008056D3">
          <w:rPr>
            <w:noProof/>
          </w:rPr>
          <w:tab/>
        </w:r>
        <w:r w:rsidR="008056D3" w:rsidRPr="00E96FA1">
          <w:rPr>
            <w:rStyle w:val="af2"/>
            <w:rFonts w:asciiTheme="minorEastAsia" w:hAnsiTheme="minorEastAsia" w:cstheme="minorEastAsia"/>
            <w:b/>
            <w:noProof/>
          </w:rPr>
          <w:t>设计</w:t>
        </w:r>
        <w:r w:rsidR="008056D3">
          <w:rPr>
            <w:noProof/>
            <w:webHidden/>
          </w:rPr>
          <w:tab/>
        </w:r>
        <w:r w:rsidR="008056D3">
          <w:rPr>
            <w:noProof/>
            <w:webHidden/>
          </w:rPr>
          <w:fldChar w:fldCharType="begin"/>
        </w:r>
        <w:r w:rsidR="008056D3">
          <w:rPr>
            <w:noProof/>
            <w:webHidden/>
          </w:rPr>
          <w:instrText xml:space="preserve"> PAGEREF _Toc74734147 \h </w:instrText>
        </w:r>
        <w:r w:rsidR="008056D3">
          <w:rPr>
            <w:noProof/>
            <w:webHidden/>
          </w:rPr>
        </w:r>
        <w:r w:rsidR="008056D3">
          <w:rPr>
            <w:noProof/>
            <w:webHidden/>
          </w:rPr>
          <w:fldChar w:fldCharType="separate"/>
        </w:r>
        <w:r w:rsidR="008056D3">
          <w:rPr>
            <w:noProof/>
            <w:webHidden/>
          </w:rPr>
          <w:t>14</w:t>
        </w:r>
        <w:r w:rsidR="008056D3">
          <w:rPr>
            <w:noProof/>
            <w:webHidden/>
          </w:rPr>
          <w:fldChar w:fldCharType="end"/>
        </w:r>
      </w:hyperlink>
    </w:p>
    <w:p w14:paraId="098B140E" w14:textId="5FE366FE" w:rsidR="008056D3" w:rsidRDefault="00C90B80" w:rsidP="008056D3">
      <w:pPr>
        <w:pStyle w:val="21"/>
        <w:tabs>
          <w:tab w:val="left" w:pos="1050"/>
          <w:tab w:val="right" w:leader="dot" w:pos="8296"/>
        </w:tabs>
        <w:spacing w:line="360" w:lineRule="auto"/>
        <w:rPr>
          <w:noProof/>
        </w:rPr>
      </w:pPr>
      <w:hyperlink w:anchor="_Toc74734148" w:history="1">
        <w:r w:rsidR="008056D3" w:rsidRPr="00E96FA1">
          <w:rPr>
            <w:rStyle w:val="af2"/>
            <w:rFonts w:ascii="Times New Roman"/>
            <w:noProof/>
          </w:rPr>
          <w:t>5.1</w:t>
        </w:r>
        <w:r w:rsidR="008056D3">
          <w:rPr>
            <w:noProof/>
          </w:rPr>
          <w:tab/>
        </w:r>
        <w:r w:rsidR="008056D3" w:rsidRPr="00E96FA1">
          <w:rPr>
            <w:rStyle w:val="af2"/>
            <w:rFonts w:ascii="Times New Roman"/>
            <w:noProof/>
          </w:rPr>
          <w:t>建筑与结构</w:t>
        </w:r>
        <w:r w:rsidR="008056D3">
          <w:rPr>
            <w:noProof/>
            <w:webHidden/>
          </w:rPr>
          <w:tab/>
        </w:r>
        <w:r w:rsidR="008056D3">
          <w:rPr>
            <w:noProof/>
            <w:webHidden/>
          </w:rPr>
          <w:fldChar w:fldCharType="begin"/>
        </w:r>
        <w:r w:rsidR="008056D3">
          <w:rPr>
            <w:noProof/>
            <w:webHidden/>
          </w:rPr>
          <w:instrText xml:space="preserve"> PAGEREF _Toc74734148 \h </w:instrText>
        </w:r>
        <w:r w:rsidR="008056D3">
          <w:rPr>
            <w:noProof/>
            <w:webHidden/>
          </w:rPr>
        </w:r>
        <w:r w:rsidR="008056D3">
          <w:rPr>
            <w:noProof/>
            <w:webHidden/>
          </w:rPr>
          <w:fldChar w:fldCharType="separate"/>
        </w:r>
        <w:r w:rsidR="008056D3">
          <w:rPr>
            <w:noProof/>
            <w:webHidden/>
          </w:rPr>
          <w:t>14</w:t>
        </w:r>
        <w:r w:rsidR="008056D3">
          <w:rPr>
            <w:noProof/>
            <w:webHidden/>
          </w:rPr>
          <w:fldChar w:fldCharType="end"/>
        </w:r>
      </w:hyperlink>
    </w:p>
    <w:p w14:paraId="378D24F1" w14:textId="03D7D2E8" w:rsidR="008056D3" w:rsidRDefault="00C90B80" w:rsidP="008056D3">
      <w:pPr>
        <w:pStyle w:val="21"/>
        <w:tabs>
          <w:tab w:val="left" w:pos="1050"/>
          <w:tab w:val="right" w:leader="dot" w:pos="8296"/>
        </w:tabs>
        <w:spacing w:line="360" w:lineRule="auto"/>
        <w:rPr>
          <w:noProof/>
        </w:rPr>
      </w:pPr>
      <w:hyperlink w:anchor="_Toc74734149" w:history="1">
        <w:r w:rsidR="008056D3" w:rsidRPr="00E96FA1">
          <w:rPr>
            <w:rStyle w:val="af2"/>
            <w:rFonts w:ascii="Times New Roman"/>
            <w:noProof/>
          </w:rPr>
          <w:t>5.2</w:t>
        </w:r>
        <w:r w:rsidR="008056D3">
          <w:rPr>
            <w:noProof/>
          </w:rPr>
          <w:tab/>
        </w:r>
        <w:r w:rsidR="008056D3" w:rsidRPr="00E96FA1">
          <w:rPr>
            <w:rStyle w:val="af2"/>
            <w:rFonts w:ascii="Times New Roman"/>
            <w:noProof/>
          </w:rPr>
          <w:t>配套设施</w:t>
        </w:r>
        <w:r w:rsidR="008056D3">
          <w:rPr>
            <w:noProof/>
            <w:webHidden/>
          </w:rPr>
          <w:tab/>
        </w:r>
        <w:r w:rsidR="008056D3">
          <w:rPr>
            <w:noProof/>
            <w:webHidden/>
          </w:rPr>
          <w:fldChar w:fldCharType="begin"/>
        </w:r>
        <w:r w:rsidR="008056D3">
          <w:rPr>
            <w:noProof/>
            <w:webHidden/>
          </w:rPr>
          <w:instrText xml:space="preserve"> PAGEREF _Toc74734149 \h </w:instrText>
        </w:r>
        <w:r w:rsidR="008056D3">
          <w:rPr>
            <w:noProof/>
            <w:webHidden/>
          </w:rPr>
        </w:r>
        <w:r w:rsidR="008056D3">
          <w:rPr>
            <w:noProof/>
            <w:webHidden/>
          </w:rPr>
          <w:fldChar w:fldCharType="separate"/>
        </w:r>
        <w:r w:rsidR="008056D3">
          <w:rPr>
            <w:noProof/>
            <w:webHidden/>
          </w:rPr>
          <w:t>15</w:t>
        </w:r>
        <w:r w:rsidR="008056D3">
          <w:rPr>
            <w:noProof/>
            <w:webHidden/>
          </w:rPr>
          <w:fldChar w:fldCharType="end"/>
        </w:r>
      </w:hyperlink>
    </w:p>
    <w:p w14:paraId="3CCF12CF" w14:textId="6711C5E6" w:rsidR="008056D3" w:rsidRDefault="00C90B80" w:rsidP="008056D3">
      <w:pPr>
        <w:pStyle w:val="12"/>
        <w:rPr>
          <w:noProof/>
        </w:rPr>
      </w:pPr>
      <w:hyperlink w:anchor="_Toc74734150" w:history="1">
        <w:r w:rsidR="008056D3" w:rsidRPr="00E96FA1">
          <w:rPr>
            <w:rStyle w:val="af2"/>
            <w:rFonts w:asciiTheme="minorEastAsia" w:hAnsiTheme="minorEastAsia" w:cstheme="minorEastAsia"/>
            <w:b/>
            <w:noProof/>
          </w:rPr>
          <w:t>6</w:t>
        </w:r>
        <w:r w:rsidR="008056D3">
          <w:rPr>
            <w:noProof/>
          </w:rPr>
          <w:tab/>
        </w:r>
        <w:r w:rsidR="008056D3" w:rsidRPr="00E96FA1">
          <w:rPr>
            <w:rStyle w:val="af2"/>
            <w:rFonts w:asciiTheme="minorEastAsia" w:hAnsiTheme="minorEastAsia" w:cstheme="minorEastAsia"/>
            <w:b/>
            <w:noProof/>
          </w:rPr>
          <w:t>施工与安装</w:t>
        </w:r>
        <w:r w:rsidR="008056D3">
          <w:rPr>
            <w:noProof/>
            <w:webHidden/>
          </w:rPr>
          <w:tab/>
        </w:r>
        <w:r w:rsidR="008056D3">
          <w:rPr>
            <w:noProof/>
            <w:webHidden/>
          </w:rPr>
          <w:fldChar w:fldCharType="begin"/>
        </w:r>
        <w:r w:rsidR="008056D3">
          <w:rPr>
            <w:noProof/>
            <w:webHidden/>
          </w:rPr>
          <w:instrText xml:space="preserve"> PAGEREF _Toc74734150 \h </w:instrText>
        </w:r>
        <w:r w:rsidR="008056D3">
          <w:rPr>
            <w:noProof/>
            <w:webHidden/>
          </w:rPr>
        </w:r>
        <w:r w:rsidR="008056D3">
          <w:rPr>
            <w:noProof/>
            <w:webHidden/>
          </w:rPr>
          <w:fldChar w:fldCharType="separate"/>
        </w:r>
        <w:r w:rsidR="008056D3">
          <w:rPr>
            <w:noProof/>
            <w:webHidden/>
          </w:rPr>
          <w:t>17</w:t>
        </w:r>
        <w:r w:rsidR="008056D3">
          <w:rPr>
            <w:noProof/>
            <w:webHidden/>
          </w:rPr>
          <w:fldChar w:fldCharType="end"/>
        </w:r>
      </w:hyperlink>
    </w:p>
    <w:p w14:paraId="6F116032" w14:textId="427039A0" w:rsidR="008056D3" w:rsidRDefault="00C90B80" w:rsidP="008056D3">
      <w:pPr>
        <w:pStyle w:val="21"/>
        <w:tabs>
          <w:tab w:val="left" w:pos="1050"/>
          <w:tab w:val="right" w:leader="dot" w:pos="8296"/>
        </w:tabs>
        <w:spacing w:line="360" w:lineRule="auto"/>
        <w:rPr>
          <w:noProof/>
        </w:rPr>
      </w:pPr>
      <w:hyperlink w:anchor="_Toc74734151" w:history="1">
        <w:r w:rsidR="008056D3" w:rsidRPr="00E96FA1">
          <w:rPr>
            <w:rStyle w:val="af2"/>
            <w:rFonts w:ascii="Times New Roman"/>
            <w:noProof/>
          </w:rPr>
          <w:t>6.1</w:t>
        </w:r>
        <w:r w:rsidR="008056D3">
          <w:rPr>
            <w:noProof/>
          </w:rPr>
          <w:tab/>
        </w:r>
        <w:r w:rsidR="008056D3" w:rsidRPr="00E96FA1">
          <w:rPr>
            <w:rStyle w:val="af2"/>
            <w:rFonts w:ascii="Times New Roman"/>
            <w:noProof/>
          </w:rPr>
          <w:t>一般规定</w:t>
        </w:r>
        <w:r w:rsidR="008056D3">
          <w:rPr>
            <w:noProof/>
            <w:webHidden/>
          </w:rPr>
          <w:tab/>
        </w:r>
        <w:r w:rsidR="008056D3">
          <w:rPr>
            <w:noProof/>
            <w:webHidden/>
          </w:rPr>
          <w:fldChar w:fldCharType="begin"/>
        </w:r>
        <w:r w:rsidR="008056D3">
          <w:rPr>
            <w:noProof/>
            <w:webHidden/>
          </w:rPr>
          <w:instrText xml:space="preserve"> PAGEREF _Toc74734151 \h </w:instrText>
        </w:r>
        <w:r w:rsidR="008056D3">
          <w:rPr>
            <w:noProof/>
            <w:webHidden/>
          </w:rPr>
        </w:r>
        <w:r w:rsidR="008056D3">
          <w:rPr>
            <w:noProof/>
            <w:webHidden/>
          </w:rPr>
          <w:fldChar w:fldCharType="separate"/>
        </w:r>
        <w:r w:rsidR="008056D3">
          <w:rPr>
            <w:noProof/>
            <w:webHidden/>
          </w:rPr>
          <w:t>17</w:t>
        </w:r>
        <w:r w:rsidR="008056D3">
          <w:rPr>
            <w:noProof/>
            <w:webHidden/>
          </w:rPr>
          <w:fldChar w:fldCharType="end"/>
        </w:r>
      </w:hyperlink>
    </w:p>
    <w:p w14:paraId="08A44592" w14:textId="52F1BB0F" w:rsidR="008056D3" w:rsidRDefault="00C90B80" w:rsidP="008056D3">
      <w:pPr>
        <w:pStyle w:val="21"/>
        <w:tabs>
          <w:tab w:val="left" w:pos="1050"/>
          <w:tab w:val="right" w:leader="dot" w:pos="8296"/>
        </w:tabs>
        <w:spacing w:line="360" w:lineRule="auto"/>
        <w:rPr>
          <w:noProof/>
        </w:rPr>
      </w:pPr>
      <w:hyperlink w:anchor="_Toc74734152" w:history="1">
        <w:r w:rsidR="008056D3" w:rsidRPr="00E96FA1">
          <w:rPr>
            <w:rStyle w:val="af2"/>
            <w:rFonts w:ascii="Times New Roman"/>
            <w:noProof/>
          </w:rPr>
          <w:t>6.2</w:t>
        </w:r>
        <w:r w:rsidR="008056D3">
          <w:rPr>
            <w:noProof/>
          </w:rPr>
          <w:tab/>
        </w:r>
        <w:r w:rsidR="008056D3" w:rsidRPr="00E96FA1">
          <w:rPr>
            <w:rStyle w:val="af2"/>
            <w:rFonts w:ascii="Times New Roman"/>
            <w:noProof/>
          </w:rPr>
          <w:t>施工</w:t>
        </w:r>
        <w:r w:rsidR="008056D3">
          <w:rPr>
            <w:noProof/>
            <w:webHidden/>
          </w:rPr>
          <w:tab/>
        </w:r>
        <w:r w:rsidR="008056D3">
          <w:rPr>
            <w:noProof/>
            <w:webHidden/>
          </w:rPr>
          <w:fldChar w:fldCharType="begin"/>
        </w:r>
        <w:r w:rsidR="008056D3">
          <w:rPr>
            <w:noProof/>
            <w:webHidden/>
          </w:rPr>
          <w:instrText xml:space="preserve"> PAGEREF _Toc74734152 \h </w:instrText>
        </w:r>
        <w:r w:rsidR="008056D3">
          <w:rPr>
            <w:noProof/>
            <w:webHidden/>
          </w:rPr>
        </w:r>
        <w:r w:rsidR="008056D3">
          <w:rPr>
            <w:noProof/>
            <w:webHidden/>
          </w:rPr>
          <w:fldChar w:fldCharType="separate"/>
        </w:r>
        <w:r w:rsidR="008056D3">
          <w:rPr>
            <w:noProof/>
            <w:webHidden/>
          </w:rPr>
          <w:t>17</w:t>
        </w:r>
        <w:r w:rsidR="008056D3">
          <w:rPr>
            <w:noProof/>
            <w:webHidden/>
          </w:rPr>
          <w:fldChar w:fldCharType="end"/>
        </w:r>
      </w:hyperlink>
    </w:p>
    <w:p w14:paraId="210D98A1" w14:textId="51F03B25" w:rsidR="008056D3" w:rsidRDefault="00C90B80" w:rsidP="008056D3">
      <w:pPr>
        <w:pStyle w:val="21"/>
        <w:tabs>
          <w:tab w:val="left" w:pos="1050"/>
          <w:tab w:val="right" w:leader="dot" w:pos="8296"/>
        </w:tabs>
        <w:spacing w:line="360" w:lineRule="auto"/>
        <w:rPr>
          <w:noProof/>
        </w:rPr>
      </w:pPr>
      <w:hyperlink w:anchor="_Toc74734153" w:history="1">
        <w:r w:rsidR="008056D3" w:rsidRPr="00E96FA1">
          <w:rPr>
            <w:rStyle w:val="af2"/>
            <w:rFonts w:ascii="Times New Roman"/>
            <w:noProof/>
          </w:rPr>
          <w:t>6.3</w:t>
        </w:r>
        <w:r w:rsidR="008056D3">
          <w:rPr>
            <w:noProof/>
          </w:rPr>
          <w:tab/>
        </w:r>
        <w:r w:rsidR="008056D3" w:rsidRPr="00E96FA1">
          <w:rPr>
            <w:rStyle w:val="af2"/>
            <w:rFonts w:ascii="Times New Roman"/>
            <w:noProof/>
          </w:rPr>
          <w:t>安装</w:t>
        </w:r>
        <w:r w:rsidR="008056D3">
          <w:rPr>
            <w:noProof/>
            <w:webHidden/>
          </w:rPr>
          <w:tab/>
        </w:r>
        <w:r w:rsidR="008056D3">
          <w:rPr>
            <w:noProof/>
            <w:webHidden/>
          </w:rPr>
          <w:fldChar w:fldCharType="begin"/>
        </w:r>
        <w:r w:rsidR="008056D3">
          <w:rPr>
            <w:noProof/>
            <w:webHidden/>
          </w:rPr>
          <w:instrText xml:space="preserve"> PAGEREF _Toc74734153 \h </w:instrText>
        </w:r>
        <w:r w:rsidR="008056D3">
          <w:rPr>
            <w:noProof/>
            <w:webHidden/>
          </w:rPr>
        </w:r>
        <w:r w:rsidR="008056D3">
          <w:rPr>
            <w:noProof/>
            <w:webHidden/>
          </w:rPr>
          <w:fldChar w:fldCharType="separate"/>
        </w:r>
        <w:r w:rsidR="008056D3">
          <w:rPr>
            <w:noProof/>
            <w:webHidden/>
          </w:rPr>
          <w:t>18</w:t>
        </w:r>
        <w:r w:rsidR="008056D3">
          <w:rPr>
            <w:noProof/>
            <w:webHidden/>
          </w:rPr>
          <w:fldChar w:fldCharType="end"/>
        </w:r>
      </w:hyperlink>
    </w:p>
    <w:p w14:paraId="21A520DF" w14:textId="398A3C90" w:rsidR="008056D3" w:rsidRDefault="00C90B80" w:rsidP="008056D3">
      <w:pPr>
        <w:pStyle w:val="12"/>
        <w:rPr>
          <w:noProof/>
        </w:rPr>
      </w:pPr>
      <w:hyperlink w:anchor="_Toc74734154" w:history="1">
        <w:r w:rsidR="008056D3" w:rsidRPr="00E96FA1">
          <w:rPr>
            <w:rStyle w:val="af2"/>
            <w:rFonts w:asciiTheme="minorEastAsia" w:hAnsiTheme="minorEastAsia" w:cstheme="minorEastAsia"/>
            <w:b/>
            <w:noProof/>
          </w:rPr>
          <w:t>7</w:t>
        </w:r>
        <w:r w:rsidR="008056D3">
          <w:rPr>
            <w:noProof/>
          </w:rPr>
          <w:tab/>
        </w:r>
        <w:r w:rsidR="008056D3" w:rsidRPr="00E96FA1">
          <w:rPr>
            <w:rStyle w:val="af2"/>
            <w:rFonts w:asciiTheme="minorEastAsia" w:hAnsiTheme="minorEastAsia" w:cstheme="minorEastAsia"/>
            <w:b/>
            <w:noProof/>
          </w:rPr>
          <w:t>调试与验收</w:t>
        </w:r>
        <w:r w:rsidR="008056D3">
          <w:rPr>
            <w:noProof/>
            <w:webHidden/>
          </w:rPr>
          <w:tab/>
        </w:r>
        <w:r w:rsidR="008056D3">
          <w:rPr>
            <w:noProof/>
            <w:webHidden/>
          </w:rPr>
          <w:fldChar w:fldCharType="begin"/>
        </w:r>
        <w:r w:rsidR="008056D3">
          <w:rPr>
            <w:noProof/>
            <w:webHidden/>
          </w:rPr>
          <w:instrText xml:space="preserve"> PAGEREF _Toc74734154 \h </w:instrText>
        </w:r>
        <w:r w:rsidR="008056D3">
          <w:rPr>
            <w:noProof/>
            <w:webHidden/>
          </w:rPr>
        </w:r>
        <w:r w:rsidR="008056D3">
          <w:rPr>
            <w:noProof/>
            <w:webHidden/>
          </w:rPr>
          <w:fldChar w:fldCharType="separate"/>
        </w:r>
        <w:r w:rsidR="008056D3">
          <w:rPr>
            <w:noProof/>
            <w:webHidden/>
          </w:rPr>
          <w:t>21</w:t>
        </w:r>
        <w:r w:rsidR="008056D3">
          <w:rPr>
            <w:noProof/>
            <w:webHidden/>
          </w:rPr>
          <w:fldChar w:fldCharType="end"/>
        </w:r>
      </w:hyperlink>
    </w:p>
    <w:p w14:paraId="56EAD052" w14:textId="0BB343B6" w:rsidR="008056D3" w:rsidRDefault="00C90B80" w:rsidP="008056D3">
      <w:pPr>
        <w:pStyle w:val="21"/>
        <w:tabs>
          <w:tab w:val="left" w:pos="1050"/>
          <w:tab w:val="right" w:leader="dot" w:pos="8296"/>
        </w:tabs>
        <w:spacing w:line="360" w:lineRule="auto"/>
        <w:rPr>
          <w:noProof/>
        </w:rPr>
      </w:pPr>
      <w:hyperlink w:anchor="_Toc74734155" w:history="1">
        <w:r w:rsidR="008056D3" w:rsidRPr="00E96FA1">
          <w:rPr>
            <w:rStyle w:val="af2"/>
            <w:rFonts w:ascii="Times New Roman"/>
            <w:noProof/>
          </w:rPr>
          <w:t>7.1</w:t>
        </w:r>
        <w:r w:rsidR="008056D3">
          <w:rPr>
            <w:noProof/>
          </w:rPr>
          <w:tab/>
        </w:r>
        <w:r w:rsidR="008056D3" w:rsidRPr="00E96FA1">
          <w:rPr>
            <w:rStyle w:val="af2"/>
            <w:rFonts w:ascii="Times New Roman"/>
            <w:noProof/>
          </w:rPr>
          <w:t>一般规定</w:t>
        </w:r>
        <w:r w:rsidR="008056D3">
          <w:rPr>
            <w:noProof/>
            <w:webHidden/>
          </w:rPr>
          <w:tab/>
        </w:r>
        <w:r w:rsidR="008056D3">
          <w:rPr>
            <w:noProof/>
            <w:webHidden/>
          </w:rPr>
          <w:fldChar w:fldCharType="begin"/>
        </w:r>
        <w:r w:rsidR="008056D3">
          <w:rPr>
            <w:noProof/>
            <w:webHidden/>
          </w:rPr>
          <w:instrText xml:space="preserve"> PAGEREF _Toc74734155 \h </w:instrText>
        </w:r>
        <w:r w:rsidR="008056D3">
          <w:rPr>
            <w:noProof/>
            <w:webHidden/>
          </w:rPr>
        </w:r>
        <w:r w:rsidR="008056D3">
          <w:rPr>
            <w:noProof/>
            <w:webHidden/>
          </w:rPr>
          <w:fldChar w:fldCharType="separate"/>
        </w:r>
        <w:r w:rsidR="008056D3">
          <w:rPr>
            <w:noProof/>
            <w:webHidden/>
          </w:rPr>
          <w:t>21</w:t>
        </w:r>
        <w:r w:rsidR="008056D3">
          <w:rPr>
            <w:noProof/>
            <w:webHidden/>
          </w:rPr>
          <w:fldChar w:fldCharType="end"/>
        </w:r>
      </w:hyperlink>
    </w:p>
    <w:p w14:paraId="0946B44E" w14:textId="58437B68" w:rsidR="008056D3" w:rsidRDefault="00C90B80" w:rsidP="008056D3">
      <w:pPr>
        <w:pStyle w:val="21"/>
        <w:tabs>
          <w:tab w:val="left" w:pos="1050"/>
          <w:tab w:val="right" w:leader="dot" w:pos="8296"/>
        </w:tabs>
        <w:spacing w:line="360" w:lineRule="auto"/>
        <w:rPr>
          <w:noProof/>
        </w:rPr>
      </w:pPr>
      <w:hyperlink w:anchor="_Toc74734156" w:history="1">
        <w:r w:rsidR="008056D3" w:rsidRPr="00E96FA1">
          <w:rPr>
            <w:rStyle w:val="af2"/>
            <w:rFonts w:ascii="Times New Roman"/>
            <w:noProof/>
          </w:rPr>
          <w:t>7.2</w:t>
        </w:r>
        <w:r w:rsidR="008056D3">
          <w:rPr>
            <w:noProof/>
          </w:rPr>
          <w:tab/>
        </w:r>
        <w:r w:rsidR="008056D3" w:rsidRPr="00E96FA1">
          <w:rPr>
            <w:rStyle w:val="af2"/>
            <w:rFonts w:ascii="Times New Roman"/>
            <w:noProof/>
          </w:rPr>
          <w:t>调试</w:t>
        </w:r>
        <w:r w:rsidR="008056D3">
          <w:rPr>
            <w:noProof/>
            <w:webHidden/>
          </w:rPr>
          <w:tab/>
        </w:r>
        <w:r w:rsidR="008056D3">
          <w:rPr>
            <w:noProof/>
            <w:webHidden/>
          </w:rPr>
          <w:fldChar w:fldCharType="begin"/>
        </w:r>
        <w:r w:rsidR="008056D3">
          <w:rPr>
            <w:noProof/>
            <w:webHidden/>
          </w:rPr>
          <w:instrText xml:space="preserve"> PAGEREF _Toc74734156 \h </w:instrText>
        </w:r>
        <w:r w:rsidR="008056D3">
          <w:rPr>
            <w:noProof/>
            <w:webHidden/>
          </w:rPr>
        </w:r>
        <w:r w:rsidR="008056D3">
          <w:rPr>
            <w:noProof/>
            <w:webHidden/>
          </w:rPr>
          <w:fldChar w:fldCharType="separate"/>
        </w:r>
        <w:r w:rsidR="008056D3">
          <w:rPr>
            <w:noProof/>
            <w:webHidden/>
          </w:rPr>
          <w:t>21</w:t>
        </w:r>
        <w:r w:rsidR="008056D3">
          <w:rPr>
            <w:noProof/>
            <w:webHidden/>
          </w:rPr>
          <w:fldChar w:fldCharType="end"/>
        </w:r>
      </w:hyperlink>
    </w:p>
    <w:p w14:paraId="787FD7FE" w14:textId="680B1821" w:rsidR="008056D3" w:rsidRDefault="00C90B80" w:rsidP="008056D3">
      <w:pPr>
        <w:pStyle w:val="21"/>
        <w:tabs>
          <w:tab w:val="left" w:pos="1050"/>
          <w:tab w:val="right" w:leader="dot" w:pos="8296"/>
        </w:tabs>
        <w:spacing w:line="360" w:lineRule="auto"/>
        <w:rPr>
          <w:noProof/>
        </w:rPr>
      </w:pPr>
      <w:hyperlink w:anchor="_Toc74734157" w:history="1">
        <w:r w:rsidR="008056D3" w:rsidRPr="00E96FA1">
          <w:rPr>
            <w:rStyle w:val="af2"/>
            <w:rFonts w:ascii="Times New Roman"/>
            <w:noProof/>
          </w:rPr>
          <w:t>7.3</w:t>
        </w:r>
        <w:r w:rsidR="008056D3">
          <w:rPr>
            <w:noProof/>
          </w:rPr>
          <w:tab/>
        </w:r>
        <w:r w:rsidR="008056D3" w:rsidRPr="00E96FA1">
          <w:rPr>
            <w:rStyle w:val="af2"/>
            <w:rFonts w:ascii="Times New Roman"/>
            <w:noProof/>
          </w:rPr>
          <w:t>验收</w:t>
        </w:r>
        <w:r w:rsidR="008056D3">
          <w:rPr>
            <w:noProof/>
            <w:webHidden/>
          </w:rPr>
          <w:tab/>
        </w:r>
        <w:r w:rsidR="008056D3">
          <w:rPr>
            <w:noProof/>
            <w:webHidden/>
          </w:rPr>
          <w:fldChar w:fldCharType="begin"/>
        </w:r>
        <w:r w:rsidR="008056D3">
          <w:rPr>
            <w:noProof/>
            <w:webHidden/>
          </w:rPr>
          <w:instrText xml:space="preserve"> PAGEREF _Toc74734157 \h </w:instrText>
        </w:r>
        <w:r w:rsidR="008056D3">
          <w:rPr>
            <w:noProof/>
            <w:webHidden/>
          </w:rPr>
        </w:r>
        <w:r w:rsidR="008056D3">
          <w:rPr>
            <w:noProof/>
            <w:webHidden/>
          </w:rPr>
          <w:fldChar w:fldCharType="separate"/>
        </w:r>
        <w:r w:rsidR="008056D3">
          <w:rPr>
            <w:noProof/>
            <w:webHidden/>
          </w:rPr>
          <w:t>22</w:t>
        </w:r>
        <w:r w:rsidR="008056D3">
          <w:rPr>
            <w:noProof/>
            <w:webHidden/>
          </w:rPr>
          <w:fldChar w:fldCharType="end"/>
        </w:r>
      </w:hyperlink>
    </w:p>
    <w:p w14:paraId="5B8E2C4C" w14:textId="16BB709C" w:rsidR="008056D3" w:rsidRDefault="00C90B80" w:rsidP="008056D3">
      <w:pPr>
        <w:pStyle w:val="12"/>
        <w:rPr>
          <w:noProof/>
        </w:rPr>
      </w:pPr>
      <w:hyperlink w:anchor="_Toc74734158" w:history="1">
        <w:r w:rsidR="008056D3" w:rsidRPr="00E96FA1">
          <w:rPr>
            <w:rStyle w:val="af2"/>
            <w:rFonts w:asciiTheme="minorEastAsia" w:hAnsiTheme="minorEastAsia" w:cstheme="minorEastAsia"/>
            <w:b/>
            <w:noProof/>
          </w:rPr>
          <w:t>8</w:t>
        </w:r>
        <w:r w:rsidR="008056D3">
          <w:rPr>
            <w:noProof/>
          </w:rPr>
          <w:tab/>
        </w:r>
        <w:r w:rsidR="008056D3" w:rsidRPr="00E96FA1">
          <w:rPr>
            <w:rStyle w:val="af2"/>
            <w:rFonts w:asciiTheme="minorEastAsia" w:hAnsiTheme="minorEastAsia" w:cstheme="minorEastAsia"/>
            <w:b/>
            <w:noProof/>
          </w:rPr>
          <w:t>运行与维护</w:t>
        </w:r>
        <w:r w:rsidR="008056D3">
          <w:rPr>
            <w:noProof/>
            <w:webHidden/>
          </w:rPr>
          <w:tab/>
        </w:r>
        <w:r w:rsidR="008056D3">
          <w:rPr>
            <w:noProof/>
            <w:webHidden/>
          </w:rPr>
          <w:fldChar w:fldCharType="begin"/>
        </w:r>
        <w:r w:rsidR="008056D3">
          <w:rPr>
            <w:noProof/>
            <w:webHidden/>
          </w:rPr>
          <w:instrText xml:space="preserve"> PAGEREF _Toc74734158 \h </w:instrText>
        </w:r>
        <w:r w:rsidR="008056D3">
          <w:rPr>
            <w:noProof/>
            <w:webHidden/>
          </w:rPr>
        </w:r>
        <w:r w:rsidR="008056D3">
          <w:rPr>
            <w:noProof/>
            <w:webHidden/>
          </w:rPr>
          <w:fldChar w:fldCharType="separate"/>
        </w:r>
        <w:r w:rsidR="008056D3">
          <w:rPr>
            <w:noProof/>
            <w:webHidden/>
          </w:rPr>
          <w:t>24</w:t>
        </w:r>
        <w:r w:rsidR="008056D3">
          <w:rPr>
            <w:noProof/>
            <w:webHidden/>
          </w:rPr>
          <w:fldChar w:fldCharType="end"/>
        </w:r>
      </w:hyperlink>
    </w:p>
    <w:p w14:paraId="784657B7" w14:textId="3FEDD95F" w:rsidR="008056D3" w:rsidRDefault="00C90B80" w:rsidP="008056D3">
      <w:pPr>
        <w:pStyle w:val="21"/>
        <w:tabs>
          <w:tab w:val="left" w:pos="1050"/>
          <w:tab w:val="right" w:leader="dot" w:pos="8296"/>
        </w:tabs>
        <w:spacing w:line="360" w:lineRule="auto"/>
        <w:rPr>
          <w:noProof/>
        </w:rPr>
      </w:pPr>
      <w:hyperlink w:anchor="_Toc74734159" w:history="1">
        <w:r w:rsidR="008056D3" w:rsidRPr="00E96FA1">
          <w:rPr>
            <w:rStyle w:val="af2"/>
            <w:rFonts w:ascii="Times New Roman"/>
            <w:noProof/>
          </w:rPr>
          <w:t>8.1</w:t>
        </w:r>
        <w:r w:rsidR="008056D3">
          <w:rPr>
            <w:noProof/>
          </w:rPr>
          <w:tab/>
        </w:r>
        <w:r w:rsidR="008056D3" w:rsidRPr="00E96FA1">
          <w:rPr>
            <w:rStyle w:val="af2"/>
            <w:rFonts w:ascii="Times New Roman"/>
            <w:noProof/>
          </w:rPr>
          <w:t>一般规定</w:t>
        </w:r>
        <w:r w:rsidR="008056D3">
          <w:rPr>
            <w:noProof/>
            <w:webHidden/>
          </w:rPr>
          <w:tab/>
        </w:r>
        <w:r w:rsidR="008056D3">
          <w:rPr>
            <w:noProof/>
            <w:webHidden/>
          </w:rPr>
          <w:fldChar w:fldCharType="begin"/>
        </w:r>
        <w:r w:rsidR="008056D3">
          <w:rPr>
            <w:noProof/>
            <w:webHidden/>
          </w:rPr>
          <w:instrText xml:space="preserve"> PAGEREF _Toc74734159 \h </w:instrText>
        </w:r>
        <w:r w:rsidR="008056D3">
          <w:rPr>
            <w:noProof/>
            <w:webHidden/>
          </w:rPr>
        </w:r>
        <w:r w:rsidR="008056D3">
          <w:rPr>
            <w:noProof/>
            <w:webHidden/>
          </w:rPr>
          <w:fldChar w:fldCharType="separate"/>
        </w:r>
        <w:r w:rsidR="008056D3">
          <w:rPr>
            <w:noProof/>
            <w:webHidden/>
          </w:rPr>
          <w:t>24</w:t>
        </w:r>
        <w:r w:rsidR="008056D3">
          <w:rPr>
            <w:noProof/>
            <w:webHidden/>
          </w:rPr>
          <w:fldChar w:fldCharType="end"/>
        </w:r>
      </w:hyperlink>
    </w:p>
    <w:p w14:paraId="3DA00E34" w14:textId="2D77ADA9" w:rsidR="008056D3" w:rsidRDefault="00C90B80" w:rsidP="008056D3">
      <w:pPr>
        <w:pStyle w:val="21"/>
        <w:tabs>
          <w:tab w:val="left" w:pos="1050"/>
          <w:tab w:val="right" w:leader="dot" w:pos="8296"/>
        </w:tabs>
        <w:spacing w:line="360" w:lineRule="auto"/>
        <w:rPr>
          <w:noProof/>
        </w:rPr>
      </w:pPr>
      <w:hyperlink w:anchor="_Toc74734160" w:history="1">
        <w:r w:rsidR="008056D3" w:rsidRPr="00E96FA1">
          <w:rPr>
            <w:rStyle w:val="af2"/>
            <w:rFonts w:ascii="Times New Roman"/>
            <w:noProof/>
          </w:rPr>
          <w:t>8.2</w:t>
        </w:r>
        <w:r w:rsidR="008056D3">
          <w:rPr>
            <w:noProof/>
          </w:rPr>
          <w:tab/>
        </w:r>
        <w:r w:rsidR="008056D3" w:rsidRPr="00E96FA1">
          <w:rPr>
            <w:rStyle w:val="af2"/>
            <w:rFonts w:ascii="Times New Roman"/>
            <w:noProof/>
          </w:rPr>
          <w:t>运行管理</w:t>
        </w:r>
        <w:r w:rsidR="008056D3">
          <w:rPr>
            <w:noProof/>
            <w:webHidden/>
          </w:rPr>
          <w:tab/>
        </w:r>
        <w:r w:rsidR="008056D3">
          <w:rPr>
            <w:noProof/>
            <w:webHidden/>
          </w:rPr>
          <w:fldChar w:fldCharType="begin"/>
        </w:r>
        <w:r w:rsidR="008056D3">
          <w:rPr>
            <w:noProof/>
            <w:webHidden/>
          </w:rPr>
          <w:instrText xml:space="preserve"> PAGEREF _Toc74734160 \h </w:instrText>
        </w:r>
        <w:r w:rsidR="008056D3">
          <w:rPr>
            <w:noProof/>
            <w:webHidden/>
          </w:rPr>
        </w:r>
        <w:r w:rsidR="008056D3">
          <w:rPr>
            <w:noProof/>
            <w:webHidden/>
          </w:rPr>
          <w:fldChar w:fldCharType="separate"/>
        </w:r>
        <w:r w:rsidR="008056D3">
          <w:rPr>
            <w:noProof/>
            <w:webHidden/>
          </w:rPr>
          <w:t>24</w:t>
        </w:r>
        <w:r w:rsidR="008056D3">
          <w:rPr>
            <w:noProof/>
            <w:webHidden/>
          </w:rPr>
          <w:fldChar w:fldCharType="end"/>
        </w:r>
      </w:hyperlink>
    </w:p>
    <w:p w14:paraId="404DAB25" w14:textId="1563267E" w:rsidR="008056D3" w:rsidRDefault="00C90B80" w:rsidP="008056D3">
      <w:pPr>
        <w:pStyle w:val="21"/>
        <w:tabs>
          <w:tab w:val="left" w:pos="1050"/>
          <w:tab w:val="right" w:leader="dot" w:pos="8296"/>
        </w:tabs>
        <w:spacing w:line="360" w:lineRule="auto"/>
        <w:rPr>
          <w:noProof/>
        </w:rPr>
      </w:pPr>
      <w:hyperlink w:anchor="_Toc74734161" w:history="1">
        <w:r w:rsidR="008056D3" w:rsidRPr="00E96FA1">
          <w:rPr>
            <w:rStyle w:val="af2"/>
            <w:rFonts w:ascii="Times New Roman"/>
            <w:noProof/>
          </w:rPr>
          <w:t>8.3</w:t>
        </w:r>
        <w:r w:rsidR="008056D3">
          <w:rPr>
            <w:noProof/>
          </w:rPr>
          <w:tab/>
        </w:r>
        <w:r w:rsidR="008056D3" w:rsidRPr="00E96FA1">
          <w:rPr>
            <w:rStyle w:val="af2"/>
            <w:rFonts w:ascii="Times New Roman"/>
            <w:noProof/>
          </w:rPr>
          <w:t>维护管理</w:t>
        </w:r>
        <w:r w:rsidR="008056D3">
          <w:rPr>
            <w:noProof/>
            <w:webHidden/>
          </w:rPr>
          <w:tab/>
        </w:r>
        <w:r w:rsidR="008056D3">
          <w:rPr>
            <w:noProof/>
            <w:webHidden/>
          </w:rPr>
          <w:fldChar w:fldCharType="begin"/>
        </w:r>
        <w:r w:rsidR="008056D3">
          <w:rPr>
            <w:noProof/>
            <w:webHidden/>
          </w:rPr>
          <w:instrText xml:space="preserve"> PAGEREF _Toc74734161 \h </w:instrText>
        </w:r>
        <w:r w:rsidR="008056D3">
          <w:rPr>
            <w:noProof/>
            <w:webHidden/>
          </w:rPr>
        </w:r>
        <w:r w:rsidR="008056D3">
          <w:rPr>
            <w:noProof/>
            <w:webHidden/>
          </w:rPr>
          <w:fldChar w:fldCharType="separate"/>
        </w:r>
        <w:r w:rsidR="008056D3">
          <w:rPr>
            <w:noProof/>
            <w:webHidden/>
          </w:rPr>
          <w:t>24</w:t>
        </w:r>
        <w:r w:rsidR="008056D3">
          <w:rPr>
            <w:noProof/>
            <w:webHidden/>
          </w:rPr>
          <w:fldChar w:fldCharType="end"/>
        </w:r>
      </w:hyperlink>
    </w:p>
    <w:p w14:paraId="7EAB8480" w14:textId="20BCCBD6" w:rsidR="008056D3" w:rsidRDefault="00C90B80" w:rsidP="008056D3">
      <w:pPr>
        <w:pStyle w:val="12"/>
        <w:rPr>
          <w:noProof/>
        </w:rPr>
      </w:pPr>
      <w:hyperlink w:anchor="_Toc74734162" w:history="1">
        <w:r w:rsidR="008056D3" w:rsidRPr="00E96FA1">
          <w:rPr>
            <w:rStyle w:val="af2"/>
            <w:rFonts w:asciiTheme="minorEastAsia" w:hAnsiTheme="minorEastAsia" w:cstheme="minorEastAsia"/>
            <w:b/>
            <w:noProof/>
          </w:rPr>
          <w:t>本规程用词说明</w:t>
        </w:r>
        <w:r w:rsidR="008056D3">
          <w:rPr>
            <w:noProof/>
            <w:webHidden/>
          </w:rPr>
          <w:tab/>
        </w:r>
        <w:r w:rsidR="008056D3">
          <w:rPr>
            <w:noProof/>
            <w:webHidden/>
          </w:rPr>
          <w:fldChar w:fldCharType="begin"/>
        </w:r>
        <w:r w:rsidR="008056D3">
          <w:rPr>
            <w:noProof/>
            <w:webHidden/>
          </w:rPr>
          <w:instrText xml:space="preserve"> PAGEREF _Toc74734162 \h </w:instrText>
        </w:r>
        <w:r w:rsidR="008056D3">
          <w:rPr>
            <w:noProof/>
            <w:webHidden/>
          </w:rPr>
        </w:r>
        <w:r w:rsidR="008056D3">
          <w:rPr>
            <w:noProof/>
            <w:webHidden/>
          </w:rPr>
          <w:fldChar w:fldCharType="separate"/>
        </w:r>
        <w:r w:rsidR="008056D3">
          <w:rPr>
            <w:noProof/>
            <w:webHidden/>
          </w:rPr>
          <w:t>26</w:t>
        </w:r>
        <w:r w:rsidR="008056D3">
          <w:rPr>
            <w:noProof/>
            <w:webHidden/>
          </w:rPr>
          <w:fldChar w:fldCharType="end"/>
        </w:r>
      </w:hyperlink>
    </w:p>
    <w:p w14:paraId="15072F71" w14:textId="19F4E1D6" w:rsidR="008056D3" w:rsidRDefault="00C90B80" w:rsidP="008056D3">
      <w:pPr>
        <w:pStyle w:val="12"/>
        <w:rPr>
          <w:noProof/>
        </w:rPr>
      </w:pPr>
      <w:hyperlink w:anchor="_Toc74734163" w:history="1">
        <w:r w:rsidR="008056D3" w:rsidRPr="00E96FA1">
          <w:rPr>
            <w:rStyle w:val="af2"/>
            <w:rFonts w:asciiTheme="minorEastAsia" w:hAnsiTheme="minorEastAsia" w:cstheme="minorEastAsia"/>
            <w:b/>
            <w:noProof/>
          </w:rPr>
          <w:t>引用标准名录</w:t>
        </w:r>
        <w:r w:rsidR="008056D3">
          <w:rPr>
            <w:noProof/>
            <w:webHidden/>
          </w:rPr>
          <w:tab/>
        </w:r>
        <w:r w:rsidR="008056D3">
          <w:rPr>
            <w:noProof/>
            <w:webHidden/>
          </w:rPr>
          <w:fldChar w:fldCharType="begin"/>
        </w:r>
        <w:r w:rsidR="008056D3">
          <w:rPr>
            <w:noProof/>
            <w:webHidden/>
          </w:rPr>
          <w:instrText xml:space="preserve"> PAGEREF _Toc74734163 \h </w:instrText>
        </w:r>
        <w:r w:rsidR="008056D3">
          <w:rPr>
            <w:noProof/>
            <w:webHidden/>
          </w:rPr>
        </w:r>
        <w:r w:rsidR="008056D3">
          <w:rPr>
            <w:noProof/>
            <w:webHidden/>
          </w:rPr>
          <w:fldChar w:fldCharType="separate"/>
        </w:r>
        <w:r w:rsidR="008056D3">
          <w:rPr>
            <w:noProof/>
            <w:webHidden/>
          </w:rPr>
          <w:t>27</w:t>
        </w:r>
        <w:r w:rsidR="008056D3">
          <w:rPr>
            <w:noProof/>
            <w:webHidden/>
          </w:rPr>
          <w:fldChar w:fldCharType="end"/>
        </w:r>
      </w:hyperlink>
    </w:p>
    <w:p w14:paraId="5BE2C900" w14:textId="495E0178" w:rsidR="00C6047B" w:rsidRPr="00FC05D6" w:rsidRDefault="00C6047B" w:rsidP="008056D3">
      <w:pPr>
        <w:widowControl/>
        <w:spacing w:line="360" w:lineRule="auto"/>
        <w:jc w:val="left"/>
        <w:rPr>
          <w:b/>
        </w:rPr>
      </w:pPr>
      <w:r>
        <w:fldChar w:fldCharType="end"/>
      </w:r>
      <w:r w:rsidR="00FC05D6" w:rsidRPr="00FC05D6">
        <w:rPr>
          <w:rFonts w:hint="eastAsia"/>
          <w:b/>
        </w:rPr>
        <w:t>条文说明</w:t>
      </w:r>
    </w:p>
    <w:p w14:paraId="3CE8CABB" w14:textId="4BB47B58" w:rsidR="00EB410C" w:rsidRPr="00C6047B" w:rsidRDefault="00013BBB" w:rsidP="00EB410C">
      <w:pPr>
        <w:widowControl/>
        <w:jc w:val="center"/>
        <w:rPr>
          <w:rFonts w:ascii="黑体" w:eastAsia="黑体" w:hAnsi="黑体"/>
          <w:sz w:val="30"/>
          <w:szCs w:val="30"/>
        </w:rPr>
      </w:pPr>
      <w:r>
        <w:br w:type="page"/>
      </w:r>
      <w:bookmarkStart w:id="0" w:name="_Toc461628635"/>
      <w:bookmarkStart w:id="1" w:name="_Toc468207142"/>
      <w:bookmarkStart w:id="2" w:name="_Toc57808950"/>
      <w:r w:rsidR="00C0736E" w:rsidRPr="006D26E6">
        <w:rPr>
          <w:b/>
          <w:sz w:val="32"/>
          <w:szCs w:val="32"/>
        </w:rPr>
        <w:lastRenderedPageBreak/>
        <w:t>Contents</w:t>
      </w:r>
      <w:bookmarkEnd w:id="0"/>
      <w:bookmarkEnd w:id="1"/>
      <w:bookmarkEnd w:id="2"/>
    </w:p>
    <w:p w14:paraId="49B6381B" w14:textId="77777777" w:rsidR="00EB410C" w:rsidRDefault="00EB410C" w:rsidP="00EB410C">
      <w:pPr>
        <w:widowControl/>
        <w:jc w:val="left"/>
      </w:pPr>
    </w:p>
    <w:p w14:paraId="6E934B48" w14:textId="77777777" w:rsidR="00EB410C" w:rsidRDefault="00EB410C" w:rsidP="00EB410C">
      <w:pPr>
        <w:widowControl/>
        <w:jc w:val="left"/>
      </w:pPr>
    </w:p>
    <w:p w14:paraId="23BC0371" w14:textId="77777777" w:rsidR="00EB410C" w:rsidRDefault="00EB410C" w:rsidP="00EB410C">
      <w:pPr>
        <w:widowControl/>
        <w:jc w:val="left"/>
      </w:pPr>
    </w:p>
    <w:p w14:paraId="7EDCCA4F" w14:textId="45506D6C" w:rsidR="00EB410C" w:rsidRDefault="00EB410C" w:rsidP="00EB410C">
      <w:pPr>
        <w:pStyle w:val="12"/>
        <w:rPr>
          <w:noProof/>
        </w:rPr>
      </w:pPr>
      <w:r>
        <w:fldChar w:fldCharType="begin"/>
      </w:r>
      <w:r>
        <w:instrText xml:space="preserve"> TOC \o "1-2" \h \z \u </w:instrText>
      </w:r>
      <w:r>
        <w:fldChar w:fldCharType="separate"/>
      </w:r>
      <w:hyperlink w:anchor="_Toc74734138" w:history="1">
        <w:r w:rsidRPr="00E96FA1">
          <w:rPr>
            <w:rStyle w:val="af2"/>
            <w:rFonts w:asciiTheme="minorEastAsia" w:hAnsiTheme="minorEastAsia" w:cstheme="minorEastAsia"/>
            <w:b/>
            <w:noProof/>
          </w:rPr>
          <w:t>1</w:t>
        </w:r>
        <w:r>
          <w:rPr>
            <w:noProof/>
          </w:rPr>
          <w:tab/>
        </w:r>
        <w:r w:rsidR="00C0736E" w:rsidRPr="00C0736E">
          <w:rPr>
            <w:rStyle w:val="af2"/>
            <w:rFonts w:asciiTheme="minorEastAsia" w:hAnsiTheme="minorEastAsia" w:cstheme="minorEastAsia"/>
            <w:b/>
            <w:noProof/>
          </w:rPr>
          <w:t>General provisions</w:t>
        </w:r>
        <w:r>
          <w:rPr>
            <w:noProof/>
            <w:webHidden/>
          </w:rPr>
          <w:tab/>
        </w:r>
        <w:r>
          <w:rPr>
            <w:noProof/>
            <w:webHidden/>
          </w:rPr>
          <w:fldChar w:fldCharType="begin"/>
        </w:r>
        <w:r>
          <w:rPr>
            <w:noProof/>
            <w:webHidden/>
          </w:rPr>
          <w:instrText xml:space="preserve"> PAGEREF _Toc74734138 \h </w:instrText>
        </w:r>
        <w:r>
          <w:rPr>
            <w:noProof/>
            <w:webHidden/>
          </w:rPr>
        </w:r>
        <w:r>
          <w:rPr>
            <w:noProof/>
            <w:webHidden/>
          </w:rPr>
          <w:fldChar w:fldCharType="separate"/>
        </w:r>
        <w:r>
          <w:rPr>
            <w:noProof/>
            <w:webHidden/>
          </w:rPr>
          <w:t>4</w:t>
        </w:r>
        <w:r>
          <w:rPr>
            <w:noProof/>
            <w:webHidden/>
          </w:rPr>
          <w:fldChar w:fldCharType="end"/>
        </w:r>
      </w:hyperlink>
    </w:p>
    <w:p w14:paraId="774A24BE" w14:textId="1FD9FEF6" w:rsidR="00EB410C" w:rsidRDefault="00C90B80" w:rsidP="00EB410C">
      <w:pPr>
        <w:pStyle w:val="12"/>
        <w:rPr>
          <w:noProof/>
        </w:rPr>
      </w:pPr>
      <w:hyperlink w:anchor="_Toc74734139" w:history="1">
        <w:r w:rsidR="00EB410C" w:rsidRPr="00E96FA1">
          <w:rPr>
            <w:rStyle w:val="af2"/>
            <w:rFonts w:asciiTheme="minorEastAsia" w:hAnsiTheme="minorEastAsia" w:cstheme="minorEastAsia"/>
            <w:b/>
            <w:noProof/>
          </w:rPr>
          <w:t>2</w:t>
        </w:r>
        <w:r w:rsidR="00EB410C">
          <w:rPr>
            <w:noProof/>
          </w:rPr>
          <w:tab/>
        </w:r>
        <w:r w:rsidR="00C0736E" w:rsidRPr="00C0736E">
          <w:rPr>
            <w:rStyle w:val="af2"/>
            <w:rFonts w:asciiTheme="minorEastAsia" w:hAnsiTheme="minorEastAsia" w:cstheme="minorEastAsia"/>
            <w:b/>
            <w:noProof/>
          </w:rPr>
          <w:t>Terms</w:t>
        </w:r>
        <w:r w:rsidR="00EB410C">
          <w:rPr>
            <w:noProof/>
            <w:webHidden/>
          </w:rPr>
          <w:tab/>
        </w:r>
        <w:r w:rsidR="00EB410C">
          <w:rPr>
            <w:noProof/>
            <w:webHidden/>
          </w:rPr>
          <w:fldChar w:fldCharType="begin"/>
        </w:r>
        <w:r w:rsidR="00EB410C">
          <w:rPr>
            <w:noProof/>
            <w:webHidden/>
          </w:rPr>
          <w:instrText xml:space="preserve"> PAGEREF _Toc74734139 \h </w:instrText>
        </w:r>
        <w:r w:rsidR="00EB410C">
          <w:rPr>
            <w:noProof/>
            <w:webHidden/>
          </w:rPr>
        </w:r>
        <w:r w:rsidR="00EB410C">
          <w:rPr>
            <w:noProof/>
            <w:webHidden/>
          </w:rPr>
          <w:fldChar w:fldCharType="separate"/>
        </w:r>
        <w:r w:rsidR="00EB410C">
          <w:rPr>
            <w:noProof/>
            <w:webHidden/>
          </w:rPr>
          <w:t>5</w:t>
        </w:r>
        <w:r w:rsidR="00EB410C">
          <w:rPr>
            <w:noProof/>
            <w:webHidden/>
          </w:rPr>
          <w:fldChar w:fldCharType="end"/>
        </w:r>
      </w:hyperlink>
    </w:p>
    <w:p w14:paraId="72708A87" w14:textId="121E8EE5" w:rsidR="00EB410C" w:rsidRDefault="00C90B80" w:rsidP="00EB410C">
      <w:pPr>
        <w:pStyle w:val="12"/>
        <w:rPr>
          <w:noProof/>
        </w:rPr>
      </w:pPr>
      <w:hyperlink w:anchor="_Toc74734140" w:history="1">
        <w:r w:rsidR="00EB410C" w:rsidRPr="00E96FA1">
          <w:rPr>
            <w:rStyle w:val="af2"/>
            <w:rFonts w:asciiTheme="minorEastAsia" w:hAnsiTheme="minorEastAsia" w:cstheme="minorEastAsia"/>
            <w:b/>
            <w:noProof/>
          </w:rPr>
          <w:t>3</w:t>
        </w:r>
        <w:r w:rsidR="00EB410C">
          <w:rPr>
            <w:noProof/>
          </w:rPr>
          <w:tab/>
        </w:r>
        <w:r w:rsidR="00C0736E" w:rsidRPr="00C0736E">
          <w:rPr>
            <w:rStyle w:val="af2"/>
            <w:rFonts w:asciiTheme="minorEastAsia" w:hAnsiTheme="minorEastAsia" w:cstheme="minorEastAsia"/>
            <w:b/>
            <w:noProof/>
          </w:rPr>
          <w:t>Buried solid waste collection equipment</w:t>
        </w:r>
        <w:r w:rsidR="00EB410C">
          <w:rPr>
            <w:noProof/>
            <w:webHidden/>
          </w:rPr>
          <w:tab/>
        </w:r>
        <w:r w:rsidR="00EB410C">
          <w:rPr>
            <w:noProof/>
            <w:webHidden/>
          </w:rPr>
          <w:fldChar w:fldCharType="begin"/>
        </w:r>
        <w:r w:rsidR="00EB410C">
          <w:rPr>
            <w:noProof/>
            <w:webHidden/>
          </w:rPr>
          <w:instrText xml:space="preserve"> PAGEREF _Toc74734140 \h </w:instrText>
        </w:r>
        <w:r w:rsidR="00EB410C">
          <w:rPr>
            <w:noProof/>
            <w:webHidden/>
          </w:rPr>
        </w:r>
        <w:r w:rsidR="00EB410C">
          <w:rPr>
            <w:noProof/>
            <w:webHidden/>
          </w:rPr>
          <w:fldChar w:fldCharType="separate"/>
        </w:r>
        <w:r w:rsidR="00EB410C">
          <w:rPr>
            <w:noProof/>
            <w:webHidden/>
          </w:rPr>
          <w:t>7</w:t>
        </w:r>
        <w:r w:rsidR="00EB410C">
          <w:rPr>
            <w:noProof/>
            <w:webHidden/>
          </w:rPr>
          <w:fldChar w:fldCharType="end"/>
        </w:r>
      </w:hyperlink>
    </w:p>
    <w:p w14:paraId="627F4079" w14:textId="664A6A43" w:rsidR="00EB410C" w:rsidRDefault="00C90B80" w:rsidP="00EB410C">
      <w:pPr>
        <w:pStyle w:val="21"/>
        <w:tabs>
          <w:tab w:val="left" w:pos="1050"/>
          <w:tab w:val="right" w:leader="dot" w:pos="8296"/>
        </w:tabs>
        <w:spacing w:line="360" w:lineRule="auto"/>
        <w:rPr>
          <w:noProof/>
        </w:rPr>
      </w:pPr>
      <w:hyperlink w:anchor="_Toc74734141" w:history="1">
        <w:r w:rsidR="00EB410C" w:rsidRPr="00E96FA1">
          <w:rPr>
            <w:rStyle w:val="af2"/>
            <w:rFonts w:ascii="Times New Roman"/>
            <w:noProof/>
          </w:rPr>
          <w:t>3.1</w:t>
        </w:r>
        <w:r w:rsidR="00EB410C">
          <w:rPr>
            <w:noProof/>
          </w:rPr>
          <w:tab/>
        </w:r>
        <w:r w:rsidR="00C0736E" w:rsidRPr="00C0736E">
          <w:rPr>
            <w:rStyle w:val="af2"/>
            <w:rFonts w:ascii="Times New Roman"/>
            <w:noProof/>
          </w:rPr>
          <w:t>General requirement</w:t>
        </w:r>
        <w:r w:rsidR="00EB410C">
          <w:rPr>
            <w:noProof/>
            <w:webHidden/>
          </w:rPr>
          <w:tab/>
        </w:r>
        <w:r w:rsidR="00EB410C">
          <w:rPr>
            <w:noProof/>
            <w:webHidden/>
          </w:rPr>
          <w:fldChar w:fldCharType="begin"/>
        </w:r>
        <w:r w:rsidR="00EB410C">
          <w:rPr>
            <w:noProof/>
            <w:webHidden/>
          </w:rPr>
          <w:instrText xml:space="preserve"> PAGEREF _Toc74734141 \h </w:instrText>
        </w:r>
        <w:r w:rsidR="00EB410C">
          <w:rPr>
            <w:noProof/>
            <w:webHidden/>
          </w:rPr>
        </w:r>
        <w:r w:rsidR="00EB410C">
          <w:rPr>
            <w:noProof/>
            <w:webHidden/>
          </w:rPr>
          <w:fldChar w:fldCharType="separate"/>
        </w:r>
        <w:r w:rsidR="00EB410C">
          <w:rPr>
            <w:noProof/>
            <w:webHidden/>
          </w:rPr>
          <w:t>7</w:t>
        </w:r>
        <w:r w:rsidR="00EB410C">
          <w:rPr>
            <w:noProof/>
            <w:webHidden/>
          </w:rPr>
          <w:fldChar w:fldCharType="end"/>
        </w:r>
      </w:hyperlink>
    </w:p>
    <w:p w14:paraId="46D93D4B" w14:textId="763641C1" w:rsidR="00EB410C" w:rsidRDefault="00C90B80" w:rsidP="00EB410C">
      <w:pPr>
        <w:pStyle w:val="21"/>
        <w:tabs>
          <w:tab w:val="left" w:pos="1050"/>
          <w:tab w:val="right" w:leader="dot" w:pos="8296"/>
        </w:tabs>
        <w:spacing w:line="360" w:lineRule="auto"/>
        <w:rPr>
          <w:noProof/>
        </w:rPr>
      </w:pPr>
      <w:hyperlink w:anchor="_Toc74734142" w:history="1">
        <w:r w:rsidR="00EB410C" w:rsidRPr="00E96FA1">
          <w:rPr>
            <w:rStyle w:val="af2"/>
            <w:rFonts w:ascii="Times New Roman"/>
            <w:noProof/>
          </w:rPr>
          <w:t>3.2</w:t>
        </w:r>
        <w:r w:rsidR="00EB410C">
          <w:rPr>
            <w:noProof/>
          </w:rPr>
          <w:tab/>
        </w:r>
        <w:r w:rsidR="00C0736E">
          <w:rPr>
            <w:rFonts w:hint="eastAsia"/>
            <w:noProof/>
          </w:rPr>
          <w:t>B</w:t>
        </w:r>
        <w:r w:rsidR="00C0736E" w:rsidRPr="00C0736E">
          <w:rPr>
            <w:rStyle w:val="af2"/>
            <w:rFonts w:ascii="Times New Roman"/>
            <w:noProof/>
          </w:rPr>
          <w:t>uried bucket garbage collection equipment</w:t>
        </w:r>
        <w:r w:rsidR="00EB410C">
          <w:rPr>
            <w:noProof/>
            <w:webHidden/>
          </w:rPr>
          <w:tab/>
        </w:r>
        <w:r w:rsidR="00EB410C">
          <w:rPr>
            <w:noProof/>
            <w:webHidden/>
          </w:rPr>
          <w:fldChar w:fldCharType="begin"/>
        </w:r>
        <w:r w:rsidR="00EB410C">
          <w:rPr>
            <w:noProof/>
            <w:webHidden/>
          </w:rPr>
          <w:instrText xml:space="preserve"> PAGEREF _Toc74734142 \h </w:instrText>
        </w:r>
        <w:r w:rsidR="00EB410C">
          <w:rPr>
            <w:noProof/>
            <w:webHidden/>
          </w:rPr>
        </w:r>
        <w:r w:rsidR="00EB410C">
          <w:rPr>
            <w:noProof/>
            <w:webHidden/>
          </w:rPr>
          <w:fldChar w:fldCharType="separate"/>
        </w:r>
        <w:r w:rsidR="00EB410C">
          <w:rPr>
            <w:noProof/>
            <w:webHidden/>
          </w:rPr>
          <w:t>8</w:t>
        </w:r>
        <w:r w:rsidR="00EB410C">
          <w:rPr>
            <w:noProof/>
            <w:webHidden/>
          </w:rPr>
          <w:fldChar w:fldCharType="end"/>
        </w:r>
      </w:hyperlink>
    </w:p>
    <w:p w14:paraId="17115033" w14:textId="02C3EBD6" w:rsidR="00EB410C" w:rsidRDefault="00C90B80" w:rsidP="00EB410C">
      <w:pPr>
        <w:pStyle w:val="21"/>
        <w:tabs>
          <w:tab w:val="left" w:pos="1050"/>
          <w:tab w:val="right" w:leader="dot" w:pos="8296"/>
        </w:tabs>
        <w:spacing w:line="360" w:lineRule="auto"/>
        <w:rPr>
          <w:noProof/>
        </w:rPr>
      </w:pPr>
      <w:hyperlink w:anchor="_Toc74734143" w:history="1">
        <w:r w:rsidR="00EB410C" w:rsidRPr="00E96FA1">
          <w:rPr>
            <w:rStyle w:val="af2"/>
            <w:rFonts w:ascii="Times New Roman"/>
            <w:noProof/>
          </w:rPr>
          <w:t>3.3</w:t>
        </w:r>
        <w:r w:rsidR="00EB410C">
          <w:rPr>
            <w:noProof/>
          </w:rPr>
          <w:tab/>
        </w:r>
        <w:r w:rsidR="00C0736E">
          <w:rPr>
            <w:rStyle w:val="af2"/>
            <w:rFonts w:ascii="Times New Roman"/>
            <w:noProof/>
          </w:rPr>
          <w:t>G</w:t>
        </w:r>
        <w:r w:rsidR="00C0736E" w:rsidRPr="00C0736E">
          <w:rPr>
            <w:rStyle w:val="af2"/>
            <w:rFonts w:ascii="Times New Roman"/>
            <w:noProof/>
          </w:rPr>
          <w:t>arbage collection equipment for underground stations</w:t>
        </w:r>
        <w:r w:rsidR="00EB410C">
          <w:rPr>
            <w:noProof/>
            <w:webHidden/>
          </w:rPr>
          <w:tab/>
        </w:r>
        <w:r w:rsidR="00EB410C">
          <w:rPr>
            <w:noProof/>
            <w:webHidden/>
          </w:rPr>
          <w:fldChar w:fldCharType="begin"/>
        </w:r>
        <w:r w:rsidR="00EB410C">
          <w:rPr>
            <w:noProof/>
            <w:webHidden/>
          </w:rPr>
          <w:instrText xml:space="preserve"> PAGEREF _Toc74734143 \h </w:instrText>
        </w:r>
        <w:r w:rsidR="00EB410C">
          <w:rPr>
            <w:noProof/>
            <w:webHidden/>
          </w:rPr>
        </w:r>
        <w:r w:rsidR="00EB410C">
          <w:rPr>
            <w:noProof/>
            <w:webHidden/>
          </w:rPr>
          <w:fldChar w:fldCharType="separate"/>
        </w:r>
        <w:r w:rsidR="00EB410C">
          <w:rPr>
            <w:noProof/>
            <w:webHidden/>
          </w:rPr>
          <w:t>8</w:t>
        </w:r>
        <w:r w:rsidR="00EB410C">
          <w:rPr>
            <w:noProof/>
            <w:webHidden/>
          </w:rPr>
          <w:fldChar w:fldCharType="end"/>
        </w:r>
      </w:hyperlink>
    </w:p>
    <w:p w14:paraId="0E3E61DD" w14:textId="16282D40" w:rsidR="00EB410C" w:rsidRDefault="00C90B80" w:rsidP="00EB410C">
      <w:pPr>
        <w:pStyle w:val="12"/>
        <w:rPr>
          <w:noProof/>
        </w:rPr>
      </w:pPr>
      <w:hyperlink w:anchor="_Toc74734144" w:history="1">
        <w:r w:rsidR="00EB410C" w:rsidRPr="00E96FA1">
          <w:rPr>
            <w:rStyle w:val="af2"/>
            <w:rFonts w:asciiTheme="minorEastAsia" w:hAnsiTheme="minorEastAsia" w:cstheme="minorEastAsia"/>
            <w:b/>
            <w:noProof/>
          </w:rPr>
          <w:t>4</w:t>
        </w:r>
        <w:r w:rsidR="00EB410C">
          <w:rPr>
            <w:noProof/>
          </w:rPr>
          <w:tab/>
        </w:r>
        <w:r w:rsidR="00C0736E" w:rsidRPr="00C0736E">
          <w:rPr>
            <w:rStyle w:val="af2"/>
            <w:rFonts w:asciiTheme="minorEastAsia" w:hAnsiTheme="minorEastAsia" w:cstheme="minorEastAsia"/>
            <w:b/>
            <w:noProof/>
          </w:rPr>
          <w:t xml:space="preserve">Site </w:t>
        </w:r>
        <w:r w:rsidR="00AF0EE9">
          <w:rPr>
            <w:rStyle w:val="af2"/>
            <w:rFonts w:asciiTheme="minorEastAsia" w:hAnsiTheme="minorEastAsia" w:cstheme="minorEastAsia"/>
            <w:b/>
            <w:noProof/>
          </w:rPr>
          <w:t>s</w:t>
        </w:r>
        <w:r w:rsidR="00C0736E" w:rsidRPr="00C0736E">
          <w:rPr>
            <w:rStyle w:val="af2"/>
            <w:rFonts w:asciiTheme="minorEastAsia" w:hAnsiTheme="minorEastAsia" w:cstheme="minorEastAsia"/>
            <w:b/>
            <w:noProof/>
          </w:rPr>
          <w:t>election and Scale</w:t>
        </w:r>
        <w:r w:rsidR="00EB410C">
          <w:rPr>
            <w:noProof/>
            <w:webHidden/>
          </w:rPr>
          <w:tab/>
        </w:r>
        <w:r w:rsidR="00EB410C">
          <w:rPr>
            <w:noProof/>
            <w:webHidden/>
          </w:rPr>
          <w:fldChar w:fldCharType="begin"/>
        </w:r>
        <w:r w:rsidR="00EB410C">
          <w:rPr>
            <w:noProof/>
            <w:webHidden/>
          </w:rPr>
          <w:instrText xml:space="preserve"> PAGEREF _Toc74734144 \h </w:instrText>
        </w:r>
        <w:r w:rsidR="00EB410C">
          <w:rPr>
            <w:noProof/>
            <w:webHidden/>
          </w:rPr>
        </w:r>
        <w:r w:rsidR="00EB410C">
          <w:rPr>
            <w:noProof/>
            <w:webHidden/>
          </w:rPr>
          <w:fldChar w:fldCharType="separate"/>
        </w:r>
        <w:r w:rsidR="00EB410C">
          <w:rPr>
            <w:noProof/>
            <w:webHidden/>
          </w:rPr>
          <w:t>10</w:t>
        </w:r>
        <w:r w:rsidR="00EB410C">
          <w:rPr>
            <w:noProof/>
            <w:webHidden/>
          </w:rPr>
          <w:fldChar w:fldCharType="end"/>
        </w:r>
      </w:hyperlink>
    </w:p>
    <w:p w14:paraId="0A3D0AA5" w14:textId="6E9F1D78" w:rsidR="00EB410C" w:rsidRDefault="00C90B80" w:rsidP="00EB410C">
      <w:pPr>
        <w:pStyle w:val="21"/>
        <w:tabs>
          <w:tab w:val="left" w:pos="1050"/>
          <w:tab w:val="right" w:leader="dot" w:pos="8296"/>
        </w:tabs>
        <w:spacing w:line="360" w:lineRule="auto"/>
        <w:rPr>
          <w:noProof/>
        </w:rPr>
      </w:pPr>
      <w:hyperlink w:anchor="_Toc74734145" w:history="1">
        <w:r w:rsidR="00EB410C" w:rsidRPr="00E96FA1">
          <w:rPr>
            <w:rStyle w:val="af2"/>
            <w:rFonts w:ascii="Times New Roman"/>
            <w:noProof/>
          </w:rPr>
          <w:t>4.1</w:t>
        </w:r>
        <w:r w:rsidR="00EB410C">
          <w:rPr>
            <w:noProof/>
          </w:rPr>
          <w:tab/>
        </w:r>
        <w:r w:rsidR="00C0736E" w:rsidRPr="00C0736E">
          <w:rPr>
            <w:rStyle w:val="af2"/>
            <w:rFonts w:ascii="Times New Roman"/>
            <w:noProof/>
          </w:rPr>
          <w:t>Site Selection</w:t>
        </w:r>
        <w:r w:rsidR="00EB410C">
          <w:rPr>
            <w:noProof/>
            <w:webHidden/>
          </w:rPr>
          <w:tab/>
        </w:r>
        <w:r w:rsidR="00EB410C">
          <w:rPr>
            <w:noProof/>
            <w:webHidden/>
          </w:rPr>
          <w:fldChar w:fldCharType="begin"/>
        </w:r>
        <w:r w:rsidR="00EB410C">
          <w:rPr>
            <w:noProof/>
            <w:webHidden/>
          </w:rPr>
          <w:instrText xml:space="preserve"> PAGEREF _Toc74734145 \h </w:instrText>
        </w:r>
        <w:r w:rsidR="00EB410C">
          <w:rPr>
            <w:noProof/>
            <w:webHidden/>
          </w:rPr>
        </w:r>
        <w:r w:rsidR="00EB410C">
          <w:rPr>
            <w:noProof/>
            <w:webHidden/>
          </w:rPr>
          <w:fldChar w:fldCharType="separate"/>
        </w:r>
        <w:r w:rsidR="00EB410C">
          <w:rPr>
            <w:noProof/>
            <w:webHidden/>
          </w:rPr>
          <w:t>10</w:t>
        </w:r>
        <w:r w:rsidR="00EB410C">
          <w:rPr>
            <w:noProof/>
            <w:webHidden/>
          </w:rPr>
          <w:fldChar w:fldCharType="end"/>
        </w:r>
      </w:hyperlink>
    </w:p>
    <w:p w14:paraId="62CE079F" w14:textId="116079F3" w:rsidR="00EB410C" w:rsidRDefault="00C90B80" w:rsidP="00EB410C">
      <w:pPr>
        <w:pStyle w:val="21"/>
        <w:tabs>
          <w:tab w:val="left" w:pos="1050"/>
          <w:tab w:val="right" w:leader="dot" w:pos="8296"/>
        </w:tabs>
        <w:spacing w:line="360" w:lineRule="auto"/>
        <w:rPr>
          <w:noProof/>
        </w:rPr>
      </w:pPr>
      <w:hyperlink w:anchor="_Toc74734146" w:history="1">
        <w:r w:rsidR="00EB410C" w:rsidRPr="00E96FA1">
          <w:rPr>
            <w:rStyle w:val="af2"/>
            <w:rFonts w:ascii="Times New Roman"/>
            <w:noProof/>
          </w:rPr>
          <w:t>4.2</w:t>
        </w:r>
        <w:r w:rsidR="00EB410C">
          <w:rPr>
            <w:noProof/>
          </w:rPr>
          <w:tab/>
        </w:r>
        <w:r w:rsidR="00C0736E" w:rsidRPr="00C0736E">
          <w:rPr>
            <w:rStyle w:val="af2"/>
            <w:rFonts w:ascii="Times New Roman"/>
            <w:noProof/>
          </w:rPr>
          <w:t>Scale</w:t>
        </w:r>
        <w:r w:rsidR="00EB410C">
          <w:rPr>
            <w:noProof/>
            <w:webHidden/>
          </w:rPr>
          <w:tab/>
        </w:r>
        <w:r w:rsidR="00EB410C">
          <w:rPr>
            <w:noProof/>
            <w:webHidden/>
          </w:rPr>
          <w:fldChar w:fldCharType="begin"/>
        </w:r>
        <w:r w:rsidR="00EB410C">
          <w:rPr>
            <w:noProof/>
            <w:webHidden/>
          </w:rPr>
          <w:instrText xml:space="preserve"> PAGEREF _Toc74734146 \h </w:instrText>
        </w:r>
        <w:r w:rsidR="00EB410C">
          <w:rPr>
            <w:noProof/>
            <w:webHidden/>
          </w:rPr>
        </w:r>
        <w:r w:rsidR="00EB410C">
          <w:rPr>
            <w:noProof/>
            <w:webHidden/>
          </w:rPr>
          <w:fldChar w:fldCharType="separate"/>
        </w:r>
        <w:r w:rsidR="00EB410C">
          <w:rPr>
            <w:noProof/>
            <w:webHidden/>
          </w:rPr>
          <w:t>11</w:t>
        </w:r>
        <w:r w:rsidR="00EB410C">
          <w:rPr>
            <w:noProof/>
            <w:webHidden/>
          </w:rPr>
          <w:fldChar w:fldCharType="end"/>
        </w:r>
      </w:hyperlink>
    </w:p>
    <w:p w14:paraId="15075AFF" w14:textId="7102AFFA" w:rsidR="00EB410C" w:rsidRDefault="00C90B80" w:rsidP="00EB410C">
      <w:pPr>
        <w:pStyle w:val="12"/>
        <w:rPr>
          <w:noProof/>
        </w:rPr>
      </w:pPr>
      <w:hyperlink w:anchor="_Toc74734147" w:history="1">
        <w:r w:rsidR="00EB410C" w:rsidRPr="00E96FA1">
          <w:rPr>
            <w:rStyle w:val="af2"/>
            <w:rFonts w:asciiTheme="minorEastAsia" w:hAnsiTheme="minorEastAsia" w:cstheme="minorEastAsia"/>
            <w:b/>
            <w:noProof/>
          </w:rPr>
          <w:t>5</w:t>
        </w:r>
        <w:r w:rsidR="00EB410C">
          <w:rPr>
            <w:noProof/>
          </w:rPr>
          <w:tab/>
        </w:r>
        <w:r w:rsidR="00C0736E" w:rsidRPr="00C0736E">
          <w:rPr>
            <w:rStyle w:val="af2"/>
            <w:rFonts w:asciiTheme="minorEastAsia" w:hAnsiTheme="minorEastAsia" w:cstheme="minorEastAsia"/>
            <w:b/>
            <w:noProof/>
          </w:rPr>
          <w:t>Design</w:t>
        </w:r>
        <w:r w:rsidR="00EB410C">
          <w:rPr>
            <w:noProof/>
            <w:webHidden/>
          </w:rPr>
          <w:tab/>
        </w:r>
        <w:r w:rsidR="00EB410C">
          <w:rPr>
            <w:noProof/>
            <w:webHidden/>
          </w:rPr>
          <w:fldChar w:fldCharType="begin"/>
        </w:r>
        <w:r w:rsidR="00EB410C">
          <w:rPr>
            <w:noProof/>
            <w:webHidden/>
          </w:rPr>
          <w:instrText xml:space="preserve"> PAGEREF _Toc74734147 \h </w:instrText>
        </w:r>
        <w:r w:rsidR="00EB410C">
          <w:rPr>
            <w:noProof/>
            <w:webHidden/>
          </w:rPr>
        </w:r>
        <w:r w:rsidR="00EB410C">
          <w:rPr>
            <w:noProof/>
            <w:webHidden/>
          </w:rPr>
          <w:fldChar w:fldCharType="separate"/>
        </w:r>
        <w:r w:rsidR="00EB410C">
          <w:rPr>
            <w:noProof/>
            <w:webHidden/>
          </w:rPr>
          <w:t>14</w:t>
        </w:r>
        <w:r w:rsidR="00EB410C">
          <w:rPr>
            <w:noProof/>
            <w:webHidden/>
          </w:rPr>
          <w:fldChar w:fldCharType="end"/>
        </w:r>
      </w:hyperlink>
    </w:p>
    <w:p w14:paraId="563AA241" w14:textId="3A29A17B" w:rsidR="00EB410C" w:rsidRDefault="00C90B80" w:rsidP="00EB410C">
      <w:pPr>
        <w:pStyle w:val="21"/>
        <w:tabs>
          <w:tab w:val="left" w:pos="1050"/>
          <w:tab w:val="right" w:leader="dot" w:pos="8296"/>
        </w:tabs>
        <w:spacing w:line="360" w:lineRule="auto"/>
        <w:rPr>
          <w:noProof/>
        </w:rPr>
      </w:pPr>
      <w:hyperlink w:anchor="_Toc74734148" w:history="1">
        <w:r w:rsidR="00EB410C" w:rsidRPr="00E96FA1">
          <w:rPr>
            <w:rStyle w:val="af2"/>
            <w:rFonts w:ascii="Times New Roman"/>
            <w:noProof/>
          </w:rPr>
          <w:t>5.1</w:t>
        </w:r>
        <w:r w:rsidR="00EB410C">
          <w:rPr>
            <w:noProof/>
          </w:rPr>
          <w:tab/>
        </w:r>
        <w:r w:rsidR="00C0736E" w:rsidRPr="00C0736E">
          <w:rPr>
            <w:rStyle w:val="af2"/>
            <w:rFonts w:ascii="Times New Roman"/>
            <w:noProof/>
          </w:rPr>
          <w:t>Architecture and Structure</w:t>
        </w:r>
        <w:r w:rsidR="00EB410C">
          <w:rPr>
            <w:noProof/>
            <w:webHidden/>
          </w:rPr>
          <w:tab/>
        </w:r>
        <w:r w:rsidR="00EB410C">
          <w:rPr>
            <w:noProof/>
            <w:webHidden/>
          </w:rPr>
          <w:fldChar w:fldCharType="begin"/>
        </w:r>
        <w:r w:rsidR="00EB410C">
          <w:rPr>
            <w:noProof/>
            <w:webHidden/>
          </w:rPr>
          <w:instrText xml:space="preserve"> PAGEREF _Toc74734148 \h </w:instrText>
        </w:r>
        <w:r w:rsidR="00EB410C">
          <w:rPr>
            <w:noProof/>
            <w:webHidden/>
          </w:rPr>
        </w:r>
        <w:r w:rsidR="00EB410C">
          <w:rPr>
            <w:noProof/>
            <w:webHidden/>
          </w:rPr>
          <w:fldChar w:fldCharType="separate"/>
        </w:r>
        <w:r w:rsidR="00EB410C">
          <w:rPr>
            <w:noProof/>
            <w:webHidden/>
          </w:rPr>
          <w:t>14</w:t>
        </w:r>
        <w:r w:rsidR="00EB410C">
          <w:rPr>
            <w:noProof/>
            <w:webHidden/>
          </w:rPr>
          <w:fldChar w:fldCharType="end"/>
        </w:r>
      </w:hyperlink>
    </w:p>
    <w:p w14:paraId="226F8B9B" w14:textId="3555726A" w:rsidR="00EB410C" w:rsidRDefault="00C90B80" w:rsidP="00EB410C">
      <w:pPr>
        <w:pStyle w:val="21"/>
        <w:tabs>
          <w:tab w:val="left" w:pos="1050"/>
          <w:tab w:val="right" w:leader="dot" w:pos="8296"/>
        </w:tabs>
        <w:spacing w:line="360" w:lineRule="auto"/>
        <w:rPr>
          <w:noProof/>
        </w:rPr>
      </w:pPr>
      <w:hyperlink w:anchor="_Toc74734149" w:history="1">
        <w:r w:rsidR="00EB410C" w:rsidRPr="00E96FA1">
          <w:rPr>
            <w:rStyle w:val="af2"/>
            <w:rFonts w:ascii="Times New Roman"/>
            <w:noProof/>
          </w:rPr>
          <w:t>5.2</w:t>
        </w:r>
        <w:r w:rsidR="00EB410C">
          <w:rPr>
            <w:noProof/>
          </w:rPr>
          <w:tab/>
        </w:r>
        <w:r w:rsidR="00C0736E" w:rsidRPr="00C0736E">
          <w:rPr>
            <w:rStyle w:val="af2"/>
            <w:rFonts w:ascii="Times New Roman"/>
            <w:noProof/>
          </w:rPr>
          <w:t>Auxiliary F aci li ties</w:t>
        </w:r>
        <w:r w:rsidR="00EB410C">
          <w:rPr>
            <w:noProof/>
            <w:webHidden/>
          </w:rPr>
          <w:tab/>
        </w:r>
        <w:r w:rsidR="00EB410C">
          <w:rPr>
            <w:noProof/>
            <w:webHidden/>
          </w:rPr>
          <w:fldChar w:fldCharType="begin"/>
        </w:r>
        <w:r w:rsidR="00EB410C">
          <w:rPr>
            <w:noProof/>
            <w:webHidden/>
          </w:rPr>
          <w:instrText xml:space="preserve"> PAGEREF _Toc74734149 \h </w:instrText>
        </w:r>
        <w:r w:rsidR="00EB410C">
          <w:rPr>
            <w:noProof/>
            <w:webHidden/>
          </w:rPr>
        </w:r>
        <w:r w:rsidR="00EB410C">
          <w:rPr>
            <w:noProof/>
            <w:webHidden/>
          </w:rPr>
          <w:fldChar w:fldCharType="separate"/>
        </w:r>
        <w:r w:rsidR="00EB410C">
          <w:rPr>
            <w:noProof/>
            <w:webHidden/>
          </w:rPr>
          <w:t>15</w:t>
        </w:r>
        <w:r w:rsidR="00EB410C">
          <w:rPr>
            <w:noProof/>
            <w:webHidden/>
          </w:rPr>
          <w:fldChar w:fldCharType="end"/>
        </w:r>
      </w:hyperlink>
    </w:p>
    <w:p w14:paraId="2C4B73AE" w14:textId="7D667138" w:rsidR="00EB410C" w:rsidRDefault="00C90B80" w:rsidP="00EB410C">
      <w:pPr>
        <w:pStyle w:val="12"/>
        <w:rPr>
          <w:noProof/>
        </w:rPr>
      </w:pPr>
      <w:hyperlink w:anchor="_Toc74734150" w:history="1">
        <w:r w:rsidR="00EB410C" w:rsidRPr="00E96FA1">
          <w:rPr>
            <w:rStyle w:val="af2"/>
            <w:rFonts w:asciiTheme="minorEastAsia" w:hAnsiTheme="minorEastAsia" w:cstheme="minorEastAsia"/>
            <w:b/>
            <w:noProof/>
          </w:rPr>
          <w:t>6</w:t>
        </w:r>
        <w:r w:rsidR="00EB410C">
          <w:rPr>
            <w:noProof/>
          </w:rPr>
          <w:tab/>
        </w:r>
        <w:r w:rsidR="00C0736E" w:rsidRPr="00C0736E">
          <w:rPr>
            <w:rStyle w:val="af2"/>
            <w:rFonts w:asciiTheme="minorEastAsia" w:hAnsiTheme="minorEastAsia" w:cstheme="minorEastAsia"/>
            <w:b/>
            <w:noProof/>
          </w:rPr>
          <w:t>Construction and Installation</w:t>
        </w:r>
        <w:r w:rsidR="00EB410C">
          <w:rPr>
            <w:noProof/>
            <w:webHidden/>
          </w:rPr>
          <w:tab/>
        </w:r>
        <w:r w:rsidR="00EB410C">
          <w:rPr>
            <w:noProof/>
            <w:webHidden/>
          </w:rPr>
          <w:fldChar w:fldCharType="begin"/>
        </w:r>
        <w:r w:rsidR="00EB410C">
          <w:rPr>
            <w:noProof/>
            <w:webHidden/>
          </w:rPr>
          <w:instrText xml:space="preserve"> PAGEREF _Toc74734150 \h </w:instrText>
        </w:r>
        <w:r w:rsidR="00EB410C">
          <w:rPr>
            <w:noProof/>
            <w:webHidden/>
          </w:rPr>
        </w:r>
        <w:r w:rsidR="00EB410C">
          <w:rPr>
            <w:noProof/>
            <w:webHidden/>
          </w:rPr>
          <w:fldChar w:fldCharType="separate"/>
        </w:r>
        <w:r w:rsidR="00EB410C">
          <w:rPr>
            <w:noProof/>
            <w:webHidden/>
          </w:rPr>
          <w:t>17</w:t>
        </w:r>
        <w:r w:rsidR="00EB410C">
          <w:rPr>
            <w:noProof/>
            <w:webHidden/>
          </w:rPr>
          <w:fldChar w:fldCharType="end"/>
        </w:r>
      </w:hyperlink>
    </w:p>
    <w:p w14:paraId="65A1A0CB" w14:textId="47CC6327" w:rsidR="00EB410C" w:rsidRDefault="00C90B80" w:rsidP="00EB410C">
      <w:pPr>
        <w:pStyle w:val="21"/>
        <w:tabs>
          <w:tab w:val="left" w:pos="1050"/>
          <w:tab w:val="right" w:leader="dot" w:pos="8296"/>
        </w:tabs>
        <w:spacing w:line="360" w:lineRule="auto"/>
        <w:rPr>
          <w:noProof/>
        </w:rPr>
      </w:pPr>
      <w:hyperlink w:anchor="_Toc74734151" w:history="1">
        <w:r w:rsidR="00EB410C" w:rsidRPr="00E96FA1">
          <w:rPr>
            <w:rStyle w:val="af2"/>
            <w:rFonts w:ascii="Times New Roman"/>
            <w:noProof/>
          </w:rPr>
          <w:t>6.1</w:t>
        </w:r>
        <w:r w:rsidR="00EB410C">
          <w:rPr>
            <w:noProof/>
          </w:rPr>
          <w:tab/>
        </w:r>
        <w:r w:rsidR="00C0736E" w:rsidRPr="00C0736E">
          <w:rPr>
            <w:rStyle w:val="af2"/>
            <w:rFonts w:ascii="Times New Roman"/>
            <w:noProof/>
          </w:rPr>
          <w:t>General requirement</w:t>
        </w:r>
        <w:r w:rsidR="00EB410C">
          <w:rPr>
            <w:noProof/>
            <w:webHidden/>
          </w:rPr>
          <w:tab/>
        </w:r>
        <w:r w:rsidR="00EB410C">
          <w:rPr>
            <w:noProof/>
            <w:webHidden/>
          </w:rPr>
          <w:fldChar w:fldCharType="begin"/>
        </w:r>
        <w:r w:rsidR="00EB410C">
          <w:rPr>
            <w:noProof/>
            <w:webHidden/>
          </w:rPr>
          <w:instrText xml:space="preserve"> PAGEREF _Toc74734151 \h </w:instrText>
        </w:r>
        <w:r w:rsidR="00EB410C">
          <w:rPr>
            <w:noProof/>
            <w:webHidden/>
          </w:rPr>
        </w:r>
        <w:r w:rsidR="00EB410C">
          <w:rPr>
            <w:noProof/>
            <w:webHidden/>
          </w:rPr>
          <w:fldChar w:fldCharType="separate"/>
        </w:r>
        <w:r w:rsidR="00EB410C">
          <w:rPr>
            <w:noProof/>
            <w:webHidden/>
          </w:rPr>
          <w:t>17</w:t>
        </w:r>
        <w:r w:rsidR="00EB410C">
          <w:rPr>
            <w:noProof/>
            <w:webHidden/>
          </w:rPr>
          <w:fldChar w:fldCharType="end"/>
        </w:r>
      </w:hyperlink>
    </w:p>
    <w:p w14:paraId="04A269A3" w14:textId="0C74290E" w:rsidR="00EB410C" w:rsidRDefault="00C90B80" w:rsidP="00EB410C">
      <w:pPr>
        <w:pStyle w:val="21"/>
        <w:tabs>
          <w:tab w:val="left" w:pos="1050"/>
          <w:tab w:val="right" w:leader="dot" w:pos="8296"/>
        </w:tabs>
        <w:spacing w:line="360" w:lineRule="auto"/>
        <w:rPr>
          <w:noProof/>
        </w:rPr>
      </w:pPr>
      <w:hyperlink w:anchor="_Toc74734152" w:history="1">
        <w:r w:rsidR="00EB410C" w:rsidRPr="00E96FA1">
          <w:rPr>
            <w:rStyle w:val="af2"/>
            <w:rFonts w:ascii="Times New Roman"/>
            <w:noProof/>
          </w:rPr>
          <w:t>6.2</w:t>
        </w:r>
        <w:r w:rsidR="00EB410C">
          <w:rPr>
            <w:noProof/>
          </w:rPr>
          <w:tab/>
        </w:r>
        <w:r w:rsidR="00C0736E" w:rsidRPr="00C0736E">
          <w:rPr>
            <w:rStyle w:val="af2"/>
            <w:rFonts w:ascii="Times New Roman"/>
            <w:noProof/>
          </w:rPr>
          <w:t>Construction</w:t>
        </w:r>
        <w:r w:rsidR="00EB410C">
          <w:rPr>
            <w:noProof/>
            <w:webHidden/>
          </w:rPr>
          <w:tab/>
        </w:r>
        <w:r w:rsidR="00EB410C">
          <w:rPr>
            <w:noProof/>
            <w:webHidden/>
          </w:rPr>
          <w:fldChar w:fldCharType="begin"/>
        </w:r>
        <w:r w:rsidR="00EB410C">
          <w:rPr>
            <w:noProof/>
            <w:webHidden/>
          </w:rPr>
          <w:instrText xml:space="preserve"> PAGEREF _Toc74734152 \h </w:instrText>
        </w:r>
        <w:r w:rsidR="00EB410C">
          <w:rPr>
            <w:noProof/>
            <w:webHidden/>
          </w:rPr>
        </w:r>
        <w:r w:rsidR="00EB410C">
          <w:rPr>
            <w:noProof/>
            <w:webHidden/>
          </w:rPr>
          <w:fldChar w:fldCharType="separate"/>
        </w:r>
        <w:r w:rsidR="00EB410C">
          <w:rPr>
            <w:noProof/>
            <w:webHidden/>
          </w:rPr>
          <w:t>17</w:t>
        </w:r>
        <w:r w:rsidR="00EB410C">
          <w:rPr>
            <w:noProof/>
            <w:webHidden/>
          </w:rPr>
          <w:fldChar w:fldCharType="end"/>
        </w:r>
      </w:hyperlink>
    </w:p>
    <w:p w14:paraId="65BB362E" w14:textId="677874B7" w:rsidR="00EB410C" w:rsidRDefault="00C90B80" w:rsidP="00EB410C">
      <w:pPr>
        <w:pStyle w:val="21"/>
        <w:tabs>
          <w:tab w:val="left" w:pos="1050"/>
          <w:tab w:val="right" w:leader="dot" w:pos="8296"/>
        </w:tabs>
        <w:spacing w:line="360" w:lineRule="auto"/>
        <w:rPr>
          <w:noProof/>
        </w:rPr>
      </w:pPr>
      <w:hyperlink w:anchor="_Toc74734153" w:history="1">
        <w:r w:rsidR="00EB410C" w:rsidRPr="00E96FA1">
          <w:rPr>
            <w:rStyle w:val="af2"/>
            <w:rFonts w:ascii="Times New Roman"/>
            <w:noProof/>
          </w:rPr>
          <w:t>6.3</w:t>
        </w:r>
        <w:r w:rsidR="00EB410C">
          <w:rPr>
            <w:noProof/>
          </w:rPr>
          <w:tab/>
        </w:r>
        <w:r w:rsidR="00C0736E" w:rsidRPr="00C0736E">
          <w:rPr>
            <w:rStyle w:val="af2"/>
            <w:rFonts w:ascii="Times New Roman"/>
            <w:noProof/>
          </w:rPr>
          <w:t>Installation</w:t>
        </w:r>
        <w:r w:rsidR="00EB410C">
          <w:rPr>
            <w:noProof/>
            <w:webHidden/>
          </w:rPr>
          <w:tab/>
        </w:r>
        <w:r w:rsidR="00EB410C">
          <w:rPr>
            <w:noProof/>
            <w:webHidden/>
          </w:rPr>
          <w:fldChar w:fldCharType="begin"/>
        </w:r>
        <w:r w:rsidR="00EB410C">
          <w:rPr>
            <w:noProof/>
            <w:webHidden/>
          </w:rPr>
          <w:instrText xml:space="preserve"> PAGEREF _Toc74734153 \h </w:instrText>
        </w:r>
        <w:r w:rsidR="00EB410C">
          <w:rPr>
            <w:noProof/>
            <w:webHidden/>
          </w:rPr>
        </w:r>
        <w:r w:rsidR="00EB410C">
          <w:rPr>
            <w:noProof/>
            <w:webHidden/>
          </w:rPr>
          <w:fldChar w:fldCharType="separate"/>
        </w:r>
        <w:r w:rsidR="00EB410C">
          <w:rPr>
            <w:noProof/>
            <w:webHidden/>
          </w:rPr>
          <w:t>18</w:t>
        </w:r>
        <w:r w:rsidR="00EB410C">
          <w:rPr>
            <w:noProof/>
            <w:webHidden/>
          </w:rPr>
          <w:fldChar w:fldCharType="end"/>
        </w:r>
      </w:hyperlink>
    </w:p>
    <w:p w14:paraId="5A1A63BE" w14:textId="0F4A7C6C" w:rsidR="00EB410C" w:rsidRDefault="00C90B80" w:rsidP="00EB410C">
      <w:pPr>
        <w:pStyle w:val="12"/>
        <w:rPr>
          <w:noProof/>
        </w:rPr>
      </w:pPr>
      <w:hyperlink w:anchor="_Toc74734154" w:history="1">
        <w:r w:rsidR="00EB410C" w:rsidRPr="00E96FA1">
          <w:rPr>
            <w:rStyle w:val="af2"/>
            <w:rFonts w:asciiTheme="minorEastAsia" w:hAnsiTheme="minorEastAsia" w:cstheme="minorEastAsia"/>
            <w:b/>
            <w:noProof/>
          </w:rPr>
          <w:t>7</w:t>
        </w:r>
        <w:r w:rsidR="00EB410C">
          <w:rPr>
            <w:noProof/>
          </w:rPr>
          <w:tab/>
        </w:r>
        <w:r w:rsidR="00AF0EE9" w:rsidRPr="00AF0EE9">
          <w:rPr>
            <w:rStyle w:val="af2"/>
            <w:rFonts w:asciiTheme="minorEastAsia" w:hAnsiTheme="minorEastAsia" w:cstheme="minorEastAsia"/>
            <w:b/>
            <w:noProof/>
          </w:rPr>
          <w:t>Commissioning</w:t>
        </w:r>
        <w:r w:rsidR="00AF0EE9">
          <w:rPr>
            <w:rStyle w:val="af2"/>
            <w:rFonts w:asciiTheme="minorEastAsia" w:hAnsiTheme="minorEastAsia" w:cstheme="minorEastAsia"/>
            <w:b/>
            <w:noProof/>
          </w:rPr>
          <w:t xml:space="preserve"> </w:t>
        </w:r>
        <w:r w:rsidR="00AF0EE9" w:rsidRPr="00AF0EE9">
          <w:rPr>
            <w:rStyle w:val="af2"/>
            <w:rFonts w:asciiTheme="minorEastAsia" w:hAnsiTheme="minorEastAsia" w:cstheme="minorEastAsia"/>
            <w:b/>
            <w:noProof/>
          </w:rPr>
          <w:t>and</w:t>
        </w:r>
        <w:r w:rsidR="00AF0EE9">
          <w:rPr>
            <w:rStyle w:val="af2"/>
            <w:rFonts w:asciiTheme="minorEastAsia" w:hAnsiTheme="minorEastAsia" w:cstheme="minorEastAsia"/>
            <w:b/>
            <w:noProof/>
          </w:rPr>
          <w:t xml:space="preserve"> A</w:t>
        </w:r>
        <w:r w:rsidR="00AF0EE9" w:rsidRPr="00AF0EE9">
          <w:rPr>
            <w:rStyle w:val="af2"/>
            <w:rFonts w:asciiTheme="minorEastAsia" w:hAnsiTheme="minorEastAsia" w:cstheme="minorEastAsia"/>
            <w:b/>
            <w:noProof/>
          </w:rPr>
          <w:t>cce</w:t>
        </w:r>
        <w:r w:rsidR="00AF0EE9">
          <w:rPr>
            <w:rStyle w:val="af2"/>
            <w:rFonts w:asciiTheme="minorEastAsia" w:hAnsiTheme="minorEastAsia" w:cstheme="minorEastAsia"/>
            <w:b/>
            <w:noProof/>
          </w:rPr>
          <w:t>p</w:t>
        </w:r>
        <w:r w:rsidR="00AF0EE9" w:rsidRPr="00AF0EE9">
          <w:rPr>
            <w:rStyle w:val="af2"/>
            <w:rFonts w:asciiTheme="minorEastAsia" w:hAnsiTheme="minorEastAsia" w:cstheme="minorEastAsia"/>
            <w:b/>
            <w:noProof/>
          </w:rPr>
          <w:t>tanc</w:t>
        </w:r>
        <w:r w:rsidR="00AF0EE9">
          <w:rPr>
            <w:rStyle w:val="af2"/>
            <w:rFonts w:asciiTheme="minorEastAsia" w:hAnsiTheme="minorEastAsia" w:cstheme="minorEastAsia"/>
            <w:b/>
            <w:noProof/>
          </w:rPr>
          <w:t>e</w:t>
        </w:r>
        <w:r w:rsidR="00EB410C">
          <w:rPr>
            <w:noProof/>
            <w:webHidden/>
          </w:rPr>
          <w:tab/>
        </w:r>
        <w:r w:rsidR="00EB410C">
          <w:rPr>
            <w:noProof/>
            <w:webHidden/>
          </w:rPr>
          <w:fldChar w:fldCharType="begin"/>
        </w:r>
        <w:r w:rsidR="00EB410C">
          <w:rPr>
            <w:noProof/>
            <w:webHidden/>
          </w:rPr>
          <w:instrText xml:space="preserve"> PAGEREF _Toc74734154 \h </w:instrText>
        </w:r>
        <w:r w:rsidR="00EB410C">
          <w:rPr>
            <w:noProof/>
            <w:webHidden/>
          </w:rPr>
        </w:r>
        <w:r w:rsidR="00EB410C">
          <w:rPr>
            <w:noProof/>
            <w:webHidden/>
          </w:rPr>
          <w:fldChar w:fldCharType="separate"/>
        </w:r>
        <w:r w:rsidR="00EB410C">
          <w:rPr>
            <w:noProof/>
            <w:webHidden/>
          </w:rPr>
          <w:t>21</w:t>
        </w:r>
        <w:r w:rsidR="00EB410C">
          <w:rPr>
            <w:noProof/>
            <w:webHidden/>
          </w:rPr>
          <w:fldChar w:fldCharType="end"/>
        </w:r>
      </w:hyperlink>
    </w:p>
    <w:p w14:paraId="4171527B" w14:textId="15554690" w:rsidR="00EB410C" w:rsidRDefault="00C90B80" w:rsidP="00EB410C">
      <w:pPr>
        <w:pStyle w:val="21"/>
        <w:tabs>
          <w:tab w:val="left" w:pos="1050"/>
          <w:tab w:val="right" w:leader="dot" w:pos="8296"/>
        </w:tabs>
        <w:spacing w:line="360" w:lineRule="auto"/>
        <w:rPr>
          <w:noProof/>
        </w:rPr>
      </w:pPr>
      <w:hyperlink w:anchor="_Toc74734155" w:history="1">
        <w:r w:rsidR="00EB410C" w:rsidRPr="00E96FA1">
          <w:rPr>
            <w:rStyle w:val="af2"/>
            <w:rFonts w:ascii="Times New Roman"/>
            <w:noProof/>
          </w:rPr>
          <w:t>7.1</w:t>
        </w:r>
        <w:r w:rsidR="00EB410C">
          <w:rPr>
            <w:noProof/>
          </w:rPr>
          <w:tab/>
        </w:r>
        <w:r w:rsidR="00AF0EE9" w:rsidRPr="00AF0EE9">
          <w:rPr>
            <w:rStyle w:val="af2"/>
            <w:rFonts w:ascii="Times New Roman"/>
            <w:noProof/>
          </w:rPr>
          <w:t>General requirement</w:t>
        </w:r>
        <w:r w:rsidR="00EB410C">
          <w:rPr>
            <w:noProof/>
            <w:webHidden/>
          </w:rPr>
          <w:tab/>
        </w:r>
        <w:r w:rsidR="00EB410C">
          <w:rPr>
            <w:noProof/>
            <w:webHidden/>
          </w:rPr>
          <w:fldChar w:fldCharType="begin"/>
        </w:r>
        <w:r w:rsidR="00EB410C">
          <w:rPr>
            <w:noProof/>
            <w:webHidden/>
          </w:rPr>
          <w:instrText xml:space="preserve"> PAGEREF _Toc74734155 \h </w:instrText>
        </w:r>
        <w:r w:rsidR="00EB410C">
          <w:rPr>
            <w:noProof/>
            <w:webHidden/>
          </w:rPr>
        </w:r>
        <w:r w:rsidR="00EB410C">
          <w:rPr>
            <w:noProof/>
            <w:webHidden/>
          </w:rPr>
          <w:fldChar w:fldCharType="separate"/>
        </w:r>
        <w:r w:rsidR="00EB410C">
          <w:rPr>
            <w:noProof/>
            <w:webHidden/>
          </w:rPr>
          <w:t>21</w:t>
        </w:r>
        <w:r w:rsidR="00EB410C">
          <w:rPr>
            <w:noProof/>
            <w:webHidden/>
          </w:rPr>
          <w:fldChar w:fldCharType="end"/>
        </w:r>
      </w:hyperlink>
    </w:p>
    <w:p w14:paraId="33760616" w14:textId="21394459" w:rsidR="00EB410C" w:rsidRDefault="00C90B80" w:rsidP="00EB410C">
      <w:pPr>
        <w:pStyle w:val="21"/>
        <w:tabs>
          <w:tab w:val="left" w:pos="1050"/>
          <w:tab w:val="right" w:leader="dot" w:pos="8296"/>
        </w:tabs>
        <w:spacing w:line="360" w:lineRule="auto"/>
        <w:rPr>
          <w:noProof/>
        </w:rPr>
      </w:pPr>
      <w:hyperlink w:anchor="_Toc74734156" w:history="1">
        <w:r w:rsidR="00EB410C" w:rsidRPr="00E96FA1">
          <w:rPr>
            <w:rStyle w:val="af2"/>
            <w:rFonts w:ascii="Times New Roman"/>
            <w:noProof/>
          </w:rPr>
          <w:t>7.2</w:t>
        </w:r>
        <w:r w:rsidR="00EB410C">
          <w:rPr>
            <w:noProof/>
          </w:rPr>
          <w:tab/>
        </w:r>
        <w:r w:rsidR="00AF0EE9" w:rsidRPr="00AF0EE9">
          <w:rPr>
            <w:rStyle w:val="af2"/>
            <w:rFonts w:ascii="Times New Roman"/>
            <w:noProof/>
          </w:rPr>
          <w:t>Commissioning</w:t>
        </w:r>
        <w:r w:rsidR="00EB410C">
          <w:rPr>
            <w:noProof/>
            <w:webHidden/>
          </w:rPr>
          <w:tab/>
        </w:r>
        <w:r w:rsidR="00EB410C">
          <w:rPr>
            <w:noProof/>
            <w:webHidden/>
          </w:rPr>
          <w:fldChar w:fldCharType="begin"/>
        </w:r>
        <w:r w:rsidR="00EB410C">
          <w:rPr>
            <w:noProof/>
            <w:webHidden/>
          </w:rPr>
          <w:instrText xml:space="preserve"> PAGEREF _Toc74734156 \h </w:instrText>
        </w:r>
        <w:r w:rsidR="00EB410C">
          <w:rPr>
            <w:noProof/>
            <w:webHidden/>
          </w:rPr>
        </w:r>
        <w:r w:rsidR="00EB410C">
          <w:rPr>
            <w:noProof/>
            <w:webHidden/>
          </w:rPr>
          <w:fldChar w:fldCharType="separate"/>
        </w:r>
        <w:r w:rsidR="00EB410C">
          <w:rPr>
            <w:noProof/>
            <w:webHidden/>
          </w:rPr>
          <w:t>21</w:t>
        </w:r>
        <w:r w:rsidR="00EB410C">
          <w:rPr>
            <w:noProof/>
            <w:webHidden/>
          </w:rPr>
          <w:fldChar w:fldCharType="end"/>
        </w:r>
      </w:hyperlink>
    </w:p>
    <w:p w14:paraId="51D445D2" w14:textId="00E445F0" w:rsidR="00EB410C" w:rsidRDefault="00C90B80" w:rsidP="00EB410C">
      <w:pPr>
        <w:pStyle w:val="21"/>
        <w:tabs>
          <w:tab w:val="left" w:pos="1050"/>
          <w:tab w:val="right" w:leader="dot" w:pos="8296"/>
        </w:tabs>
        <w:spacing w:line="360" w:lineRule="auto"/>
        <w:rPr>
          <w:noProof/>
        </w:rPr>
      </w:pPr>
      <w:hyperlink w:anchor="_Toc74734157" w:history="1">
        <w:r w:rsidR="00EB410C" w:rsidRPr="00E96FA1">
          <w:rPr>
            <w:rStyle w:val="af2"/>
            <w:rFonts w:ascii="Times New Roman"/>
            <w:noProof/>
          </w:rPr>
          <w:t>7.3</w:t>
        </w:r>
        <w:r w:rsidR="00EB410C">
          <w:rPr>
            <w:noProof/>
          </w:rPr>
          <w:tab/>
        </w:r>
        <w:r w:rsidR="00AF0EE9" w:rsidRPr="00AF0EE9">
          <w:rPr>
            <w:rStyle w:val="af2"/>
            <w:rFonts w:ascii="Times New Roman"/>
            <w:noProof/>
          </w:rPr>
          <w:t>Acceptance</w:t>
        </w:r>
        <w:r w:rsidR="00EB410C">
          <w:rPr>
            <w:noProof/>
            <w:webHidden/>
          </w:rPr>
          <w:tab/>
        </w:r>
        <w:r w:rsidR="00EB410C">
          <w:rPr>
            <w:noProof/>
            <w:webHidden/>
          </w:rPr>
          <w:fldChar w:fldCharType="begin"/>
        </w:r>
        <w:r w:rsidR="00EB410C">
          <w:rPr>
            <w:noProof/>
            <w:webHidden/>
          </w:rPr>
          <w:instrText xml:space="preserve"> PAGEREF _Toc74734157 \h </w:instrText>
        </w:r>
        <w:r w:rsidR="00EB410C">
          <w:rPr>
            <w:noProof/>
            <w:webHidden/>
          </w:rPr>
        </w:r>
        <w:r w:rsidR="00EB410C">
          <w:rPr>
            <w:noProof/>
            <w:webHidden/>
          </w:rPr>
          <w:fldChar w:fldCharType="separate"/>
        </w:r>
        <w:r w:rsidR="00EB410C">
          <w:rPr>
            <w:noProof/>
            <w:webHidden/>
          </w:rPr>
          <w:t>22</w:t>
        </w:r>
        <w:r w:rsidR="00EB410C">
          <w:rPr>
            <w:noProof/>
            <w:webHidden/>
          </w:rPr>
          <w:fldChar w:fldCharType="end"/>
        </w:r>
      </w:hyperlink>
    </w:p>
    <w:p w14:paraId="57875C3C" w14:textId="1B7D8D18" w:rsidR="00EB410C" w:rsidRDefault="00C90B80" w:rsidP="00EB410C">
      <w:pPr>
        <w:pStyle w:val="12"/>
        <w:rPr>
          <w:noProof/>
        </w:rPr>
      </w:pPr>
      <w:hyperlink w:anchor="_Toc74734158" w:history="1">
        <w:r w:rsidR="00EB410C" w:rsidRPr="00E96FA1">
          <w:rPr>
            <w:rStyle w:val="af2"/>
            <w:rFonts w:asciiTheme="minorEastAsia" w:hAnsiTheme="minorEastAsia" w:cstheme="minorEastAsia"/>
            <w:b/>
            <w:noProof/>
          </w:rPr>
          <w:t>8</w:t>
        </w:r>
        <w:r w:rsidR="00EB410C">
          <w:rPr>
            <w:noProof/>
          </w:rPr>
          <w:tab/>
        </w:r>
        <w:r w:rsidR="00AF0EE9" w:rsidRPr="00AF0EE9">
          <w:rPr>
            <w:rStyle w:val="af2"/>
            <w:rFonts w:asciiTheme="minorEastAsia" w:hAnsiTheme="minorEastAsia" w:cstheme="minorEastAsia"/>
            <w:b/>
            <w:noProof/>
          </w:rPr>
          <w:t>Operatio</w:t>
        </w:r>
        <w:r w:rsidR="00AF0EE9">
          <w:rPr>
            <w:rStyle w:val="af2"/>
            <w:rFonts w:asciiTheme="minorEastAsia" w:hAnsiTheme="minorEastAsia" w:cstheme="minorEastAsia"/>
            <w:b/>
            <w:noProof/>
          </w:rPr>
          <w:t>n and M</w:t>
        </w:r>
        <w:r w:rsidR="00AF0EE9" w:rsidRPr="00AF0EE9">
          <w:rPr>
            <w:rStyle w:val="af2"/>
            <w:rFonts w:asciiTheme="minorEastAsia" w:hAnsiTheme="minorEastAsia" w:cstheme="minorEastAsia" w:hint="eastAsia"/>
            <w:b/>
            <w:noProof/>
          </w:rPr>
          <w:t>aintenanc</w:t>
        </w:r>
        <w:r w:rsidR="00AF0EE9">
          <w:rPr>
            <w:rStyle w:val="af2"/>
            <w:rFonts w:asciiTheme="minorEastAsia" w:hAnsiTheme="minorEastAsia" w:cstheme="minorEastAsia"/>
            <w:b/>
            <w:noProof/>
          </w:rPr>
          <w:t>e</w:t>
        </w:r>
        <w:r w:rsidR="00EB410C">
          <w:rPr>
            <w:noProof/>
            <w:webHidden/>
          </w:rPr>
          <w:tab/>
        </w:r>
        <w:r w:rsidR="00EB410C">
          <w:rPr>
            <w:noProof/>
            <w:webHidden/>
          </w:rPr>
          <w:fldChar w:fldCharType="begin"/>
        </w:r>
        <w:r w:rsidR="00EB410C">
          <w:rPr>
            <w:noProof/>
            <w:webHidden/>
          </w:rPr>
          <w:instrText xml:space="preserve"> PAGEREF _Toc74734158 \h </w:instrText>
        </w:r>
        <w:r w:rsidR="00EB410C">
          <w:rPr>
            <w:noProof/>
            <w:webHidden/>
          </w:rPr>
        </w:r>
        <w:r w:rsidR="00EB410C">
          <w:rPr>
            <w:noProof/>
            <w:webHidden/>
          </w:rPr>
          <w:fldChar w:fldCharType="separate"/>
        </w:r>
        <w:r w:rsidR="00EB410C">
          <w:rPr>
            <w:noProof/>
            <w:webHidden/>
          </w:rPr>
          <w:t>24</w:t>
        </w:r>
        <w:r w:rsidR="00EB410C">
          <w:rPr>
            <w:noProof/>
            <w:webHidden/>
          </w:rPr>
          <w:fldChar w:fldCharType="end"/>
        </w:r>
      </w:hyperlink>
    </w:p>
    <w:p w14:paraId="7EEA468E" w14:textId="6DFBF7EF" w:rsidR="00EB410C" w:rsidRDefault="00C90B80" w:rsidP="00EB410C">
      <w:pPr>
        <w:pStyle w:val="21"/>
        <w:tabs>
          <w:tab w:val="left" w:pos="1050"/>
          <w:tab w:val="right" w:leader="dot" w:pos="8296"/>
        </w:tabs>
        <w:spacing w:line="360" w:lineRule="auto"/>
        <w:rPr>
          <w:noProof/>
        </w:rPr>
      </w:pPr>
      <w:hyperlink w:anchor="_Toc74734159" w:history="1">
        <w:r w:rsidR="00EB410C" w:rsidRPr="00E96FA1">
          <w:rPr>
            <w:rStyle w:val="af2"/>
            <w:rFonts w:ascii="Times New Roman"/>
            <w:noProof/>
          </w:rPr>
          <w:t>8.1</w:t>
        </w:r>
        <w:r w:rsidR="00EB410C">
          <w:rPr>
            <w:noProof/>
          </w:rPr>
          <w:tab/>
        </w:r>
        <w:r w:rsidR="00AF0EE9" w:rsidRPr="00AF0EE9">
          <w:rPr>
            <w:rStyle w:val="af2"/>
            <w:rFonts w:ascii="Times New Roman"/>
            <w:noProof/>
          </w:rPr>
          <w:t>General requirement</w:t>
        </w:r>
        <w:r w:rsidR="00EB410C">
          <w:rPr>
            <w:noProof/>
            <w:webHidden/>
          </w:rPr>
          <w:tab/>
        </w:r>
        <w:r w:rsidR="00EB410C">
          <w:rPr>
            <w:noProof/>
            <w:webHidden/>
          </w:rPr>
          <w:fldChar w:fldCharType="begin"/>
        </w:r>
        <w:r w:rsidR="00EB410C">
          <w:rPr>
            <w:noProof/>
            <w:webHidden/>
          </w:rPr>
          <w:instrText xml:space="preserve"> PAGEREF _Toc74734159 \h </w:instrText>
        </w:r>
        <w:r w:rsidR="00EB410C">
          <w:rPr>
            <w:noProof/>
            <w:webHidden/>
          </w:rPr>
        </w:r>
        <w:r w:rsidR="00EB410C">
          <w:rPr>
            <w:noProof/>
            <w:webHidden/>
          </w:rPr>
          <w:fldChar w:fldCharType="separate"/>
        </w:r>
        <w:r w:rsidR="00EB410C">
          <w:rPr>
            <w:noProof/>
            <w:webHidden/>
          </w:rPr>
          <w:t>24</w:t>
        </w:r>
        <w:r w:rsidR="00EB410C">
          <w:rPr>
            <w:noProof/>
            <w:webHidden/>
          </w:rPr>
          <w:fldChar w:fldCharType="end"/>
        </w:r>
      </w:hyperlink>
    </w:p>
    <w:p w14:paraId="7CA1B0D7" w14:textId="066E07D3" w:rsidR="00EB410C" w:rsidRDefault="00C90B80" w:rsidP="00EB410C">
      <w:pPr>
        <w:pStyle w:val="21"/>
        <w:tabs>
          <w:tab w:val="left" w:pos="1050"/>
          <w:tab w:val="right" w:leader="dot" w:pos="8296"/>
        </w:tabs>
        <w:spacing w:line="360" w:lineRule="auto"/>
        <w:rPr>
          <w:noProof/>
        </w:rPr>
      </w:pPr>
      <w:hyperlink w:anchor="_Toc74734160" w:history="1">
        <w:r w:rsidR="00EB410C" w:rsidRPr="00E96FA1">
          <w:rPr>
            <w:rStyle w:val="af2"/>
            <w:rFonts w:ascii="Times New Roman"/>
            <w:noProof/>
          </w:rPr>
          <w:t>8.2</w:t>
        </w:r>
        <w:r w:rsidR="00EB410C">
          <w:rPr>
            <w:noProof/>
          </w:rPr>
          <w:tab/>
        </w:r>
        <w:r w:rsidR="00AF0EE9" w:rsidRPr="00AF0EE9">
          <w:rPr>
            <w:rStyle w:val="af2"/>
            <w:rFonts w:ascii="Times New Roman"/>
            <w:noProof/>
          </w:rPr>
          <w:t>Operation</w:t>
        </w:r>
        <w:r w:rsidR="00EB410C">
          <w:rPr>
            <w:noProof/>
            <w:webHidden/>
          </w:rPr>
          <w:tab/>
        </w:r>
        <w:r w:rsidR="00EB410C">
          <w:rPr>
            <w:noProof/>
            <w:webHidden/>
          </w:rPr>
          <w:fldChar w:fldCharType="begin"/>
        </w:r>
        <w:r w:rsidR="00EB410C">
          <w:rPr>
            <w:noProof/>
            <w:webHidden/>
          </w:rPr>
          <w:instrText xml:space="preserve"> PAGEREF _Toc74734160 \h </w:instrText>
        </w:r>
        <w:r w:rsidR="00EB410C">
          <w:rPr>
            <w:noProof/>
            <w:webHidden/>
          </w:rPr>
        </w:r>
        <w:r w:rsidR="00EB410C">
          <w:rPr>
            <w:noProof/>
            <w:webHidden/>
          </w:rPr>
          <w:fldChar w:fldCharType="separate"/>
        </w:r>
        <w:r w:rsidR="00EB410C">
          <w:rPr>
            <w:noProof/>
            <w:webHidden/>
          </w:rPr>
          <w:t>24</w:t>
        </w:r>
        <w:r w:rsidR="00EB410C">
          <w:rPr>
            <w:noProof/>
            <w:webHidden/>
          </w:rPr>
          <w:fldChar w:fldCharType="end"/>
        </w:r>
      </w:hyperlink>
    </w:p>
    <w:p w14:paraId="620A20AA" w14:textId="4F31701B" w:rsidR="00EB410C" w:rsidRDefault="00C90B80" w:rsidP="00EB410C">
      <w:pPr>
        <w:pStyle w:val="21"/>
        <w:tabs>
          <w:tab w:val="left" w:pos="1050"/>
          <w:tab w:val="right" w:leader="dot" w:pos="8296"/>
        </w:tabs>
        <w:spacing w:line="360" w:lineRule="auto"/>
        <w:rPr>
          <w:noProof/>
        </w:rPr>
      </w:pPr>
      <w:hyperlink w:anchor="_Toc74734161" w:history="1">
        <w:r w:rsidR="00EB410C" w:rsidRPr="00E96FA1">
          <w:rPr>
            <w:rStyle w:val="af2"/>
            <w:rFonts w:ascii="Times New Roman"/>
            <w:noProof/>
          </w:rPr>
          <w:t>8.3</w:t>
        </w:r>
        <w:r w:rsidR="00EB410C">
          <w:rPr>
            <w:noProof/>
          </w:rPr>
          <w:tab/>
        </w:r>
        <w:r w:rsidR="00AF0EE9" w:rsidRPr="00AF0EE9">
          <w:rPr>
            <w:rStyle w:val="af2"/>
            <w:rFonts w:ascii="Times New Roman"/>
            <w:noProof/>
          </w:rPr>
          <w:t>M</w:t>
        </w:r>
        <w:r w:rsidR="00AF0EE9" w:rsidRPr="00AF0EE9">
          <w:rPr>
            <w:rStyle w:val="af2"/>
            <w:rFonts w:ascii="Times New Roman" w:hint="eastAsia"/>
            <w:noProof/>
          </w:rPr>
          <w:t>aintenanc</w:t>
        </w:r>
        <w:r w:rsidR="00AF0EE9" w:rsidRPr="00AF0EE9">
          <w:rPr>
            <w:rStyle w:val="af2"/>
            <w:rFonts w:ascii="Times New Roman"/>
            <w:noProof/>
          </w:rPr>
          <w:t>e</w:t>
        </w:r>
        <w:r w:rsidR="00EB410C">
          <w:rPr>
            <w:noProof/>
            <w:webHidden/>
          </w:rPr>
          <w:tab/>
        </w:r>
        <w:r w:rsidR="00EB410C">
          <w:rPr>
            <w:noProof/>
            <w:webHidden/>
          </w:rPr>
          <w:fldChar w:fldCharType="begin"/>
        </w:r>
        <w:r w:rsidR="00EB410C">
          <w:rPr>
            <w:noProof/>
            <w:webHidden/>
          </w:rPr>
          <w:instrText xml:space="preserve"> PAGEREF _Toc74734161 \h </w:instrText>
        </w:r>
        <w:r w:rsidR="00EB410C">
          <w:rPr>
            <w:noProof/>
            <w:webHidden/>
          </w:rPr>
        </w:r>
        <w:r w:rsidR="00EB410C">
          <w:rPr>
            <w:noProof/>
            <w:webHidden/>
          </w:rPr>
          <w:fldChar w:fldCharType="separate"/>
        </w:r>
        <w:r w:rsidR="00EB410C">
          <w:rPr>
            <w:noProof/>
            <w:webHidden/>
          </w:rPr>
          <w:t>24</w:t>
        </w:r>
        <w:r w:rsidR="00EB410C">
          <w:rPr>
            <w:noProof/>
            <w:webHidden/>
          </w:rPr>
          <w:fldChar w:fldCharType="end"/>
        </w:r>
      </w:hyperlink>
    </w:p>
    <w:p w14:paraId="3993FDA3" w14:textId="79788E46" w:rsidR="00EB410C" w:rsidRDefault="00C90B80" w:rsidP="00EB410C">
      <w:pPr>
        <w:pStyle w:val="12"/>
        <w:rPr>
          <w:noProof/>
        </w:rPr>
      </w:pPr>
      <w:hyperlink w:anchor="_Toc74734162" w:history="1">
        <w:r w:rsidR="00AF0EE9" w:rsidRPr="00AF0EE9">
          <w:rPr>
            <w:rStyle w:val="af2"/>
            <w:rFonts w:asciiTheme="minorEastAsia" w:hAnsiTheme="minorEastAsia" w:cstheme="minorEastAsia"/>
            <w:b/>
            <w:noProof/>
          </w:rPr>
          <w:t>Explanation of wording in this specification</w:t>
        </w:r>
        <w:r w:rsidR="00EB410C">
          <w:rPr>
            <w:noProof/>
            <w:webHidden/>
          </w:rPr>
          <w:tab/>
        </w:r>
        <w:r w:rsidR="00EB410C">
          <w:rPr>
            <w:noProof/>
            <w:webHidden/>
          </w:rPr>
          <w:fldChar w:fldCharType="begin"/>
        </w:r>
        <w:r w:rsidR="00EB410C">
          <w:rPr>
            <w:noProof/>
            <w:webHidden/>
          </w:rPr>
          <w:instrText xml:space="preserve"> PAGEREF _Toc74734162 \h </w:instrText>
        </w:r>
        <w:r w:rsidR="00EB410C">
          <w:rPr>
            <w:noProof/>
            <w:webHidden/>
          </w:rPr>
        </w:r>
        <w:r w:rsidR="00EB410C">
          <w:rPr>
            <w:noProof/>
            <w:webHidden/>
          </w:rPr>
          <w:fldChar w:fldCharType="separate"/>
        </w:r>
        <w:r w:rsidR="00EB410C">
          <w:rPr>
            <w:noProof/>
            <w:webHidden/>
          </w:rPr>
          <w:t>26</w:t>
        </w:r>
        <w:r w:rsidR="00EB410C">
          <w:rPr>
            <w:noProof/>
            <w:webHidden/>
          </w:rPr>
          <w:fldChar w:fldCharType="end"/>
        </w:r>
      </w:hyperlink>
    </w:p>
    <w:p w14:paraId="7D7634EC" w14:textId="655D576F" w:rsidR="00EB410C" w:rsidRDefault="00C90B80" w:rsidP="00EB410C">
      <w:pPr>
        <w:pStyle w:val="12"/>
        <w:rPr>
          <w:noProof/>
        </w:rPr>
      </w:pPr>
      <w:hyperlink w:anchor="_Toc74734163" w:history="1">
        <w:r w:rsidR="00AF0EE9" w:rsidRPr="00AF0EE9">
          <w:rPr>
            <w:rStyle w:val="af2"/>
            <w:rFonts w:asciiTheme="minorEastAsia" w:hAnsiTheme="minorEastAsia" w:cstheme="minorEastAsia"/>
            <w:b/>
            <w:noProof/>
          </w:rPr>
          <w:t>List of quoted standards</w:t>
        </w:r>
        <w:r w:rsidR="00EB410C">
          <w:rPr>
            <w:noProof/>
            <w:webHidden/>
          </w:rPr>
          <w:tab/>
        </w:r>
        <w:r w:rsidR="00EB410C">
          <w:rPr>
            <w:noProof/>
            <w:webHidden/>
          </w:rPr>
          <w:fldChar w:fldCharType="begin"/>
        </w:r>
        <w:r w:rsidR="00EB410C">
          <w:rPr>
            <w:noProof/>
            <w:webHidden/>
          </w:rPr>
          <w:instrText xml:space="preserve"> PAGEREF _Toc74734163 \h </w:instrText>
        </w:r>
        <w:r w:rsidR="00EB410C">
          <w:rPr>
            <w:noProof/>
            <w:webHidden/>
          </w:rPr>
        </w:r>
        <w:r w:rsidR="00EB410C">
          <w:rPr>
            <w:noProof/>
            <w:webHidden/>
          </w:rPr>
          <w:fldChar w:fldCharType="separate"/>
        </w:r>
        <w:r w:rsidR="00EB410C">
          <w:rPr>
            <w:noProof/>
            <w:webHidden/>
          </w:rPr>
          <w:t>27</w:t>
        </w:r>
        <w:r w:rsidR="00EB410C">
          <w:rPr>
            <w:noProof/>
            <w:webHidden/>
          </w:rPr>
          <w:fldChar w:fldCharType="end"/>
        </w:r>
      </w:hyperlink>
    </w:p>
    <w:p w14:paraId="3AD9325A" w14:textId="1574D70E" w:rsidR="00EB410C" w:rsidRPr="00FC05D6" w:rsidRDefault="00EB410C" w:rsidP="00EB410C">
      <w:pPr>
        <w:widowControl/>
        <w:spacing w:line="360" w:lineRule="auto"/>
        <w:jc w:val="left"/>
        <w:rPr>
          <w:b/>
        </w:rPr>
      </w:pPr>
      <w:r>
        <w:fldChar w:fldCharType="end"/>
      </w:r>
      <w:r w:rsidR="00AF0EE9" w:rsidRPr="00FC05D6">
        <w:rPr>
          <w:b/>
        </w:rPr>
        <w:t xml:space="preserve"> </w:t>
      </w:r>
    </w:p>
    <w:p w14:paraId="261C199B" w14:textId="186884DF" w:rsidR="00EB410C" w:rsidRDefault="00EB410C">
      <w:pPr>
        <w:widowControl/>
        <w:jc w:val="left"/>
      </w:pPr>
      <w:r>
        <w:br w:type="page"/>
      </w:r>
    </w:p>
    <w:p w14:paraId="43D005D6" w14:textId="77777777" w:rsidR="00C6047B" w:rsidRDefault="00C6047B">
      <w:pPr>
        <w:widowControl/>
        <w:jc w:val="left"/>
        <w:sectPr w:rsidR="00C6047B" w:rsidSect="008056D3">
          <w:type w:val="continuous"/>
          <w:pgSz w:w="11906" w:h="16838" w:code="9"/>
          <w:pgMar w:top="1440" w:right="1800" w:bottom="1440" w:left="1800" w:header="720" w:footer="720" w:gutter="0"/>
          <w:cols w:space="720"/>
        </w:sectPr>
      </w:pPr>
    </w:p>
    <w:p w14:paraId="3AB950A7" w14:textId="35FCF1AB" w:rsidR="00C6047B" w:rsidRDefault="00C6047B">
      <w:pPr>
        <w:widowControl/>
        <w:jc w:val="left"/>
      </w:pPr>
    </w:p>
    <w:p w14:paraId="1F0F1764" w14:textId="77777777" w:rsidR="006E393D" w:rsidRDefault="006E393D">
      <w:pPr>
        <w:pStyle w:val="1"/>
        <w:rPr>
          <w:rFonts w:asciiTheme="minorEastAsia" w:eastAsiaTheme="minorEastAsia" w:hAnsiTheme="minorEastAsia" w:cstheme="minorEastAsia"/>
          <w:b/>
          <w:sz w:val="32"/>
          <w:szCs w:val="32"/>
        </w:rPr>
        <w:sectPr w:rsidR="006E393D" w:rsidSect="008056D3">
          <w:type w:val="continuous"/>
          <w:pgSz w:w="11906" w:h="16838" w:code="9"/>
          <w:pgMar w:top="1440" w:right="1800" w:bottom="1440" w:left="1800" w:header="720" w:footer="720" w:gutter="0"/>
          <w:cols w:num="2" w:space="720"/>
        </w:sectPr>
      </w:pPr>
    </w:p>
    <w:p w14:paraId="21012721" w14:textId="77777777" w:rsidR="006E393D" w:rsidRDefault="00013BBB">
      <w:pPr>
        <w:pStyle w:val="1"/>
        <w:numPr>
          <w:ilvl w:val="0"/>
          <w:numId w:val="1"/>
        </w:numPr>
        <w:rPr>
          <w:rFonts w:asciiTheme="minorEastAsia" w:eastAsiaTheme="minorEastAsia" w:hAnsiTheme="minorEastAsia" w:cstheme="minorEastAsia"/>
          <w:b/>
          <w:sz w:val="32"/>
          <w:szCs w:val="32"/>
        </w:rPr>
      </w:pPr>
      <w:bookmarkStart w:id="3" w:name="_Toc74734138"/>
      <w:r>
        <w:rPr>
          <w:rFonts w:asciiTheme="minorEastAsia" w:eastAsiaTheme="minorEastAsia" w:hAnsiTheme="minorEastAsia" w:cstheme="minorEastAsia"/>
          <w:b/>
          <w:sz w:val="32"/>
          <w:szCs w:val="32"/>
        </w:rPr>
        <w:lastRenderedPageBreak/>
        <w:t>总则</w:t>
      </w:r>
      <w:bookmarkEnd w:id="3"/>
    </w:p>
    <w:p w14:paraId="4446E19F"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1.0.1</w:t>
      </w:r>
      <w:r>
        <w:rPr>
          <w:rFonts w:asciiTheme="minorEastAsia" w:hAnsiTheme="minorEastAsia" w:cstheme="minorEastAsia"/>
          <w:b/>
          <w:sz w:val="24"/>
          <w:szCs w:val="24"/>
        </w:rPr>
        <w:t xml:space="preserve"> </w:t>
      </w:r>
      <w:r>
        <w:rPr>
          <w:rFonts w:asciiTheme="minorEastAsia" w:hAnsiTheme="minorEastAsia" w:cstheme="minorEastAsia" w:hint="eastAsia"/>
          <w:sz w:val="24"/>
          <w:szCs w:val="24"/>
        </w:rPr>
        <w:t>为规范</w:t>
      </w:r>
      <w:r>
        <w:rPr>
          <w:rFonts w:ascii="Times New Roman" w:eastAsia="宋体" w:hAnsi="Times New Roman" w:cs="Times New Roman" w:hint="eastAsia"/>
          <w:sz w:val="24"/>
          <w:szCs w:val="24"/>
        </w:rPr>
        <w:t>地埋</w:t>
      </w:r>
      <w:proofErr w:type="gramStart"/>
      <w:r>
        <w:rPr>
          <w:rFonts w:ascii="Times New Roman" w:eastAsia="宋体" w:hAnsi="Times New Roman" w:cs="Times New Roman" w:hint="eastAsia"/>
          <w:sz w:val="24"/>
          <w:szCs w:val="24"/>
        </w:rPr>
        <w:t>式固废</w:t>
      </w:r>
      <w:proofErr w:type="gramEnd"/>
      <w:r>
        <w:rPr>
          <w:rFonts w:ascii="Times New Roman" w:eastAsia="宋体" w:hAnsi="Times New Roman" w:cs="Times New Roman" w:hint="eastAsia"/>
          <w:sz w:val="24"/>
          <w:szCs w:val="24"/>
        </w:rPr>
        <w:t>收集设施</w:t>
      </w:r>
      <w:r>
        <w:rPr>
          <w:rFonts w:asciiTheme="minorEastAsia" w:hAnsiTheme="minorEastAsia" w:cstheme="minorEastAsia" w:hint="eastAsia"/>
          <w:sz w:val="24"/>
          <w:szCs w:val="24"/>
        </w:rPr>
        <w:t>的规划、设计、施工和验收，促进生活垃圾处理的减量化和无害化，提升环境品质，制订本规程。</w:t>
      </w:r>
    </w:p>
    <w:p w14:paraId="6E4A7949" w14:textId="0F44707B" w:rsidR="006E393D" w:rsidRDefault="00013BBB">
      <w:pPr>
        <w:adjustRightInd w:val="0"/>
        <w:snapToGrid w:val="0"/>
        <w:spacing w:line="360" w:lineRule="auto"/>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条文说明：针对国内环卫工作中，垃圾储运过程无可避免的异味、脏乱、工况差等现实痛点问题，地埋</w:t>
      </w:r>
      <w:proofErr w:type="gramStart"/>
      <w:r>
        <w:rPr>
          <w:rFonts w:asciiTheme="minorEastAsia" w:hAnsiTheme="minorEastAsia" w:cstheme="minorEastAsia" w:hint="eastAsia"/>
          <w:color w:val="FF0000"/>
          <w:sz w:val="24"/>
          <w:szCs w:val="24"/>
        </w:rPr>
        <w:t>式固废</w:t>
      </w:r>
      <w:proofErr w:type="gramEnd"/>
      <w:r>
        <w:rPr>
          <w:rFonts w:asciiTheme="minorEastAsia" w:hAnsiTheme="minorEastAsia" w:cstheme="minorEastAsia" w:hint="eastAsia"/>
          <w:color w:val="FF0000"/>
          <w:sz w:val="24"/>
          <w:szCs w:val="24"/>
        </w:rPr>
        <w:t>收集设施非常适用于当下的国情。将垃圾进行分类移至地下进行管理和临时存贮，</w:t>
      </w:r>
      <w:r w:rsidR="00EE3C15">
        <w:rPr>
          <w:rFonts w:asciiTheme="minorEastAsia" w:hAnsiTheme="minorEastAsia" w:cstheme="minorEastAsia" w:hint="eastAsia"/>
          <w:color w:val="FF0000"/>
          <w:sz w:val="24"/>
          <w:szCs w:val="24"/>
        </w:rPr>
        <w:t>并且</w:t>
      </w:r>
      <w:r>
        <w:rPr>
          <w:rFonts w:asciiTheme="minorEastAsia" w:hAnsiTheme="minorEastAsia" w:cstheme="minorEastAsia" w:hint="eastAsia"/>
          <w:color w:val="FF0000"/>
          <w:sz w:val="24"/>
          <w:szCs w:val="24"/>
        </w:rPr>
        <w:t>在运输过程中全程封闭不外泄</w:t>
      </w:r>
      <w:r w:rsidR="00EE3C15">
        <w:rPr>
          <w:rFonts w:asciiTheme="minorEastAsia" w:hAnsiTheme="minorEastAsia" w:cstheme="minorEastAsia" w:hint="eastAsia"/>
          <w:color w:val="FF0000"/>
          <w:sz w:val="24"/>
          <w:szCs w:val="24"/>
        </w:rPr>
        <w:t>，</w:t>
      </w:r>
      <w:r>
        <w:rPr>
          <w:rFonts w:asciiTheme="minorEastAsia" w:hAnsiTheme="minorEastAsia" w:cstheme="minorEastAsia" w:hint="eastAsia"/>
          <w:color w:val="FF0000"/>
          <w:sz w:val="24"/>
          <w:szCs w:val="24"/>
        </w:rPr>
        <w:t>能够很好的</w:t>
      </w:r>
      <w:proofErr w:type="gramStart"/>
      <w:r>
        <w:rPr>
          <w:rFonts w:asciiTheme="minorEastAsia" w:hAnsiTheme="minorEastAsia" w:cstheme="minorEastAsia" w:hint="eastAsia"/>
          <w:color w:val="FF0000"/>
          <w:sz w:val="24"/>
          <w:szCs w:val="24"/>
        </w:rPr>
        <w:t>解上述</w:t>
      </w:r>
      <w:proofErr w:type="gramEnd"/>
      <w:r>
        <w:rPr>
          <w:rFonts w:asciiTheme="minorEastAsia" w:hAnsiTheme="minorEastAsia" w:cstheme="minorEastAsia" w:hint="eastAsia"/>
          <w:color w:val="FF0000"/>
          <w:sz w:val="24"/>
          <w:szCs w:val="24"/>
        </w:rPr>
        <w:t>诸多问题。垃圾存储转入地下，在人们视野所见的地面，整个环境得到极大改善，辅以植被或装饰，原先脏乱差的垃圾收集点能够被改造成景观，提升观感、改善环境。</w:t>
      </w:r>
    </w:p>
    <w:p w14:paraId="3A1BCE45" w14:textId="77777777" w:rsidR="006E393D" w:rsidRDefault="00013BBB">
      <w:pPr>
        <w:adjustRightInd w:val="0"/>
        <w:snapToGrid w:val="0"/>
        <w:spacing w:line="360" w:lineRule="auto"/>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鉴于目前地埋</w:t>
      </w:r>
      <w:proofErr w:type="gramStart"/>
      <w:r>
        <w:rPr>
          <w:rFonts w:asciiTheme="minorEastAsia" w:hAnsiTheme="minorEastAsia" w:cstheme="minorEastAsia" w:hint="eastAsia"/>
          <w:color w:val="FF0000"/>
          <w:sz w:val="24"/>
          <w:szCs w:val="24"/>
        </w:rPr>
        <w:t>式固废</w:t>
      </w:r>
      <w:proofErr w:type="gramEnd"/>
      <w:r>
        <w:rPr>
          <w:rFonts w:asciiTheme="minorEastAsia" w:hAnsiTheme="minorEastAsia" w:cstheme="minorEastAsia" w:hint="eastAsia"/>
          <w:color w:val="FF0000"/>
          <w:sz w:val="24"/>
          <w:szCs w:val="24"/>
        </w:rPr>
        <w:t>收集设施需求量非常巨大，在设计、施工与运行中一直未有相应的标准来进行规范，故编制本标准，使得地埋</w:t>
      </w:r>
      <w:proofErr w:type="gramStart"/>
      <w:r>
        <w:rPr>
          <w:rFonts w:asciiTheme="minorEastAsia" w:hAnsiTheme="minorEastAsia" w:cstheme="minorEastAsia" w:hint="eastAsia"/>
          <w:color w:val="FF0000"/>
          <w:sz w:val="24"/>
          <w:szCs w:val="24"/>
        </w:rPr>
        <w:t>式固废</w:t>
      </w:r>
      <w:proofErr w:type="gramEnd"/>
      <w:r>
        <w:rPr>
          <w:rFonts w:asciiTheme="minorEastAsia" w:hAnsiTheme="minorEastAsia" w:cstheme="minorEastAsia" w:hint="eastAsia"/>
          <w:color w:val="FF0000"/>
          <w:sz w:val="24"/>
          <w:szCs w:val="24"/>
        </w:rPr>
        <w:t>收集设施工程做到安全可靠、技术先进、经济合理和运行管理方便。</w:t>
      </w:r>
    </w:p>
    <w:p w14:paraId="57C50482"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1.0.2</w:t>
      </w:r>
      <w:r>
        <w:rPr>
          <w:rFonts w:asciiTheme="minorEastAsia" w:hAnsiTheme="minorEastAsia" w:cstheme="minorEastAsia"/>
          <w:b/>
          <w:sz w:val="24"/>
          <w:szCs w:val="24"/>
        </w:rPr>
        <w:t xml:space="preserve"> </w:t>
      </w:r>
      <w:r>
        <w:rPr>
          <w:rFonts w:asciiTheme="minorEastAsia" w:hAnsiTheme="minorEastAsia" w:cstheme="minorEastAsia" w:hint="eastAsia"/>
          <w:sz w:val="24"/>
          <w:szCs w:val="24"/>
        </w:rPr>
        <w:t>本规程适用于新建</w:t>
      </w:r>
      <w:r>
        <w:rPr>
          <w:rFonts w:ascii="Times New Roman" w:eastAsia="宋体" w:hAnsi="Times New Roman" w:cs="Times New Roman" w:hint="eastAsia"/>
          <w:sz w:val="24"/>
          <w:szCs w:val="24"/>
        </w:rPr>
        <w:t>地埋</w:t>
      </w:r>
      <w:proofErr w:type="gramStart"/>
      <w:r>
        <w:rPr>
          <w:rFonts w:ascii="Times New Roman" w:eastAsia="宋体" w:hAnsi="Times New Roman" w:cs="Times New Roman" w:hint="eastAsia"/>
          <w:sz w:val="24"/>
          <w:szCs w:val="24"/>
        </w:rPr>
        <w:t>式固废</w:t>
      </w:r>
      <w:proofErr w:type="gramEnd"/>
      <w:r>
        <w:rPr>
          <w:rFonts w:ascii="Times New Roman" w:eastAsia="宋体" w:hAnsi="Times New Roman" w:cs="Times New Roman" w:hint="eastAsia"/>
          <w:sz w:val="24"/>
          <w:szCs w:val="24"/>
        </w:rPr>
        <w:t>收集设施</w:t>
      </w:r>
      <w:r>
        <w:rPr>
          <w:rFonts w:asciiTheme="minorEastAsia" w:hAnsiTheme="minorEastAsia" w:cstheme="minorEastAsia" w:hint="eastAsia"/>
          <w:sz w:val="24"/>
          <w:szCs w:val="24"/>
        </w:rPr>
        <w:t>的规划、设计、施工及验收。</w:t>
      </w:r>
    </w:p>
    <w:p w14:paraId="3C4AC818" w14:textId="4F9BE8DD" w:rsidR="006E393D" w:rsidRPr="00EE3C15" w:rsidRDefault="00013BBB">
      <w:pPr>
        <w:adjustRightInd w:val="0"/>
        <w:snapToGrid w:val="0"/>
        <w:spacing w:line="360" w:lineRule="auto"/>
        <w:rPr>
          <w:rFonts w:asciiTheme="minorEastAsia" w:hAnsiTheme="minorEastAsia" w:cstheme="minorEastAsia"/>
          <w:color w:val="FF0000"/>
          <w:sz w:val="24"/>
          <w:szCs w:val="24"/>
        </w:rPr>
      </w:pPr>
      <w:r w:rsidRPr="00EE3C15">
        <w:rPr>
          <w:rFonts w:asciiTheme="minorEastAsia" w:hAnsiTheme="minorEastAsia" w:cstheme="minorEastAsia" w:hint="eastAsia"/>
          <w:color w:val="FF0000"/>
          <w:sz w:val="24"/>
          <w:szCs w:val="24"/>
        </w:rPr>
        <w:t>条文说明：同样适用于</w:t>
      </w:r>
      <w:r w:rsidR="00EE3C15" w:rsidRPr="00EE3C15">
        <w:rPr>
          <w:rFonts w:asciiTheme="minorEastAsia" w:hAnsiTheme="minorEastAsia" w:cstheme="minorEastAsia" w:hint="eastAsia"/>
          <w:color w:val="FF0000"/>
          <w:sz w:val="24"/>
          <w:szCs w:val="24"/>
        </w:rPr>
        <w:t>老旧</w:t>
      </w:r>
      <w:r w:rsidRPr="00EE3C15">
        <w:rPr>
          <w:rFonts w:asciiTheme="minorEastAsia" w:hAnsiTheme="minorEastAsia" w:cstheme="minorEastAsia" w:hint="eastAsia"/>
          <w:color w:val="FF0000"/>
          <w:sz w:val="24"/>
          <w:szCs w:val="24"/>
        </w:rPr>
        <w:t>垃圾转运站的改建、迁建、扩建等项目。</w:t>
      </w:r>
    </w:p>
    <w:p w14:paraId="1BEB0488"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1.0.3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地埋</w:t>
      </w:r>
      <w:proofErr w:type="gramStart"/>
      <w:r>
        <w:rPr>
          <w:rFonts w:ascii="Times New Roman" w:eastAsia="宋体" w:hAnsi="Times New Roman" w:cs="Times New Roman" w:hint="eastAsia"/>
          <w:sz w:val="24"/>
          <w:szCs w:val="24"/>
        </w:rPr>
        <w:t>式固废</w:t>
      </w:r>
      <w:proofErr w:type="gramEnd"/>
      <w:r>
        <w:rPr>
          <w:rFonts w:ascii="Times New Roman" w:eastAsia="宋体" w:hAnsi="Times New Roman" w:cs="Times New Roman" w:hint="eastAsia"/>
          <w:sz w:val="24"/>
          <w:szCs w:val="24"/>
        </w:rPr>
        <w:t>收集设施</w:t>
      </w:r>
      <w:r>
        <w:rPr>
          <w:rFonts w:asciiTheme="minorEastAsia" w:hAnsiTheme="minorEastAsia" w:cstheme="minorEastAsia" w:hint="eastAsia"/>
          <w:sz w:val="24"/>
          <w:szCs w:val="24"/>
        </w:rPr>
        <w:t>的选址、设计、施工安装、调试验收和运行维护除应符合本规程外，尚应符合国家现行有关标准的规定。</w:t>
      </w:r>
    </w:p>
    <w:p w14:paraId="221997A5" w14:textId="77777777" w:rsidR="006E393D" w:rsidRDefault="00013BBB">
      <w:pPr>
        <w:adjustRightInd w:val="0"/>
        <w:snapToGrid w:val="0"/>
        <w:spacing w:line="360" w:lineRule="auto"/>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条文说明：地埋</w:t>
      </w:r>
      <w:proofErr w:type="gramStart"/>
      <w:r>
        <w:rPr>
          <w:rFonts w:asciiTheme="minorEastAsia" w:hAnsiTheme="minorEastAsia" w:cstheme="minorEastAsia" w:hint="eastAsia"/>
          <w:color w:val="FF0000"/>
          <w:sz w:val="24"/>
          <w:szCs w:val="24"/>
        </w:rPr>
        <w:t>式固废</w:t>
      </w:r>
      <w:proofErr w:type="gramEnd"/>
      <w:r>
        <w:rPr>
          <w:rFonts w:asciiTheme="minorEastAsia" w:hAnsiTheme="minorEastAsia" w:cstheme="minorEastAsia" w:hint="eastAsia"/>
          <w:color w:val="FF0000"/>
          <w:sz w:val="24"/>
          <w:szCs w:val="24"/>
        </w:rPr>
        <w:t>收集设施在选址、设计、施工安装、调试验收、运行维护过程中除执行本规程外，尚应符合现行国家及行业标准《环境卫生技术规范》GB 51260、《建筑给水排水设计标准》GB 5</w:t>
      </w:r>
      <w:r>
        <w:rPr>
          <w:rFonts w:asciiTheme="minorEastAsia" w:hAnsiTheme="minorEastAsia" w:cstheme="minorEastAsia"/>
          <w:color w:val="FF0000"/>
          <w:sz w:val="24"/>
          <w:szCs w:val="24"/>
        </w:rPr>
        <w:t>0</w:t>
      </w:r>
      <w:r>
        <w:rPr>
          <w:rFonts w:asciiTheme="minorEastAsia" w:hAnsiTheme="minorEastAsia" w:cstheme="minorEastAsia" w:hint="eastAsia"/>
          <w:color w:val="FF0000"/>
          <w:sz w:val="24"/>
          <w:szCs w:val="24"/>
        </w:rPr>
        <w:t>015、《环境卫生设施设置标准》CJJ 27等的相关规定。</w:t>
      </w:r>
    </w:p>
    <w:p w14:paraId="4ADB5E4C" w14:textId="77777777" w:rsidR="006E393D" w:rsidRDefault="006E393D"/>
    <w:p w14:paraId="5CBD5CC7" w14:textId="77777777" w:rsidR="006E393D" w:rsidRDefault="006E393D"/>
    <w:p w14:paraId="679D2FF5" w14:textId="77777777" w:rsidR="006E393D" w:rsidRDefault="00013BBB">
      <w:pPr>
        <w:widowControl/>
        <w:jc w:val="left"/>
      </w:pPr>
      <w:r>
        <w:br w:type="page"/>
      </w:r>
    </w:p>
    <w:p w14:paraId="1445B8E7" w14:textId="77777777" w:rsidR="006E393D" w:rsidRDefault="00013BBB">
      <w:pPr>
        <w:pStyle w:val="1"/>
        <w:numPr>
          <w:ilvl w:val="0"/>
          <w:numId w:val="1"/>
        </w:numPr>
        <w:rPr>
          <w:rFonts w:asciiTheme="minorEastAsia" w:eastAsiaTheme="minorEastAsia" w:hAnsiTheme="minorEastAsia" w:cstheme="minorEastAsia"/>
          <w:b/>
          <w:sz w:val="32"/>
          <w:szCs w:val="32"/>
        </w:rPr>
      </w:pPr>
      <w:bookmarkStart w:id="4" w:name="_Toc74734139"/>
      <w:r>
        <w:rPr>
          <w:rFonts w:asciiTheme="minorEastAsia" w:eastAsiaTheme="minorEastAsia" w:hAnsiTheme="minorEastAsia" w:cstheme="minorEastAsia"/>
          <w:b/>
          <w:sz w:val="32"/>
          <w:szCs w:val="32"/>
        </w:rPr>
        <w:lastRenderedPageBreak/>
        <w:t>术语</w:t>
      </w:r>
      <w:bookmarkEnd w:id="4"/>
    </w:p>
    <w:p w14:paraId="51D322CD" w14:textId="4DE162F2"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 xml:space="preserve">2.0.1 </w:t>
      </w:r>
      <w:r>
        <w:rPr>
          <w:rFonts w:ascii="Times New Roman" w:eastAsia="宋体" w:hAnsi="Times New Roman" w:cs="Times New Roman" w:hint="eastAsia"/>
          <w:sz w:val="24"/>
          <w:szCs w:val="24"/>
        </w:rPr>
        <w:t>地埋</w:t>
      </w:r>
      <w:proofErr w:type="gramStart"/>
      <w:r>
        <w:rPr>
          <w:rFonts w:ascii="Times New Roman" w:eastAsia="宋体" w:hAnsi="Times New Roman" w:cs="Times New Roman" w:hint="eastAsia"/>
          <w:sz w:val="24"/>
          <w:szCs w:val="24"/>
        </w:rPr>
        <w:t>式固废</w:t>
      </w:r>
      <w:proofErr w:type="gramEnd"/>
      <w:r>
        <w:rPr>
          <w:rFonts w:ascii="Times New Roman" w:eastAsia="宋体" w:hAnsi="Times New Roman" w:cs="Times New Roman" w:hint="eastAsia"/>
          <w:sz w:val="24"/>
          <w:szCs w:val="24"/>
        </w:rPr>
        <w:t>收集设施</w:t>
      </w:r>
      <w:r w:rsidR="00B60645">
        <w:rPr>
          <w:rFonts w:ascii="Times New Roman" w:eastAsia="宋体" w:hAnsi="Times New Roman" w:cs="Times New Roman" w:hint="eastAsia"/>
          <w:sz w:val="24"/>
          <w:szCs w:val="24"/>
        </w:rPr>
        <w:t xml:space="preserve"> </w:t>
      </w:r>
      <w:r w:rsidR="00B60645">
        <w:rPr>
          <w:rFonts w:ascii="Times New Roman" w:eastAsia="宋体" w:hAnsi="Times New Roman" w:cs="Times New Roman"/>
          <w:sz w:val="24"/>
          <w:szCs w:val="24"/>
        </w:rPr>
        <w:t xml:space="preserve"> </w:t>
      </w:r>
      <w:r w:rsidR="00B60645" w:rsidRPr="00B60645">
        <w:rPr>
          <w:rFonts w:ascii="Times New Roman" w:eastAsia="宋体" w:hAnsi="Times New Roman" w:cs="Times New Roman"/>
          <w:sz w:val="24"/>
          <w:szCs w:val="24"/>
        </w:rPr>
        <w:t>buried solid waste collection facilities</w:t>
      </w:r>
    </w:p>
    <w:p w14:paraId="2BEAE4BF"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收集设备及其相关附属装置、构筑物的总称，</w:t>
      </w:r>
      <w:r>
        <w:rPr>
          <w:rFonts w:asciiTheme="minorEastAsia" w:hAnsiTheme="minorEastAsia" w:cstheme="minorEastAsia"/>
          <w:sz w:val="24"/>
          <w:szCs w:val="24"/>
        </w:rPr>
        <w:t>具有</w:t>
      </w:r>
      <w:r>
        <w:rPr>
          <w:rFonts w:asciiTheme="minorEastAsia" w:hAnsiTheme="minorEastAsia" w:cstheme="minorEastAsia" w:hint="eastAsia"/>
          <w:sz w:val="24"/>
          <w:szCs w:val="24"/>
        </w:rPr>
        <w:t>固废</w:t>
      </w:r>
      <w:r>
        <w:rPr>
          <w:rFonts w:asciiTheme="minorEastAsia" w:hAnsiTheme="minorEastAsia" w:cstheme="minorEastAsia"/>
          <w:sz w:val="24"/>
          <w:szCs w:val="24"/>
        </w:rPr>
        <w:t>收集</w:t>
      </w:r>
      <w:r>
        <w:rPr>
          <w:rFonts w:asciiTheme="minorEastAsia" w:hAnsiTheme="minorEastAsia" w:cstheme="minorEastAsia" w:hint="eastAsia"/>
          <w:sz w:val="24"/>
          <w:szCs w:val="24"/>
        </w:rPr>
        <w:t>、</w:t>
      </w:r>
      <w:r>
        <w:rPr>
          <w:rFonts w:asciiTheme="minorEastAsia" w:hAnsiTheme="minorEastAsia" w:cstheme="minorEastAsia"/>
          <w:sz w:val="24"/>
          <w:szCs w:val="24"/>
        </w:rPr>
        <w:t>储存</w:t>
      </w:r>
      <w:r>
        <w:rPr>
          <w:rFonts w:asciiTheme="minorEastAsia" w:hAnsiTheme="minorEastAsia" w:cstheme="minorEastAsia" w:hint="eastAsia"/>
          <w:sz w:val="24"/>
          <w:szCs w:val="24"/>
        </w:rPr>
        <w:t>、</w:t>
      </w:r>
      <w:r>
        <w:rPr>
          <w:rFonts w:asciiTheme="minorEastAsia" w:hAnsiTheme="minorEastAsia" w:cstheme="minorEastAsia"/>
          <w:sz w:val="24"/>
          <w:szCs w:val="24"/>
        </w:rPr>
        <w:t>能够自动</w:t>
      </w:r>
      <w:r>
        <w:rPr>
          <w:rFonts w:asciiTheme="minorEastAsia" w:hAnsiTheme="minorEastAsia" w:cstheme="minorEastAsia" w:hint="eastAsia"/>
          <w:sz w:val="24"/>
          <w:szCs w:val="24"/>
        </w:rPr>
        <w:t>升降等功能。地埋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收集设备包括地</w:t>
      </w:r>
      <w:proofErr w:type="gramStart"/>
      <w:r>
        <w:rPr>
          <w:rFonts w:asciiTheme="minorEastAsia" w:hAnsiTheme="minorEastAsia" w:cstheme="minorEastAsia" w:hint="eastAsia"/>
          <w:sz w:val="24"/>
          <w:szCs w:val="24"/>
        </w:rPr>
        <w:t>埋桶固废</w:t>
      </w:r>
      <w:proofErr w:type="gramEnd"/>
      <w:r>
        <w:rPr>
          <w:rFonts w:asciiTheme="minorEastAsia" w:hAnsiTheme="minorEastAsia" w:cstheme="minorEastAsia" w:hint="eastAsia"/>
          <w:sz w:val="24"/>
          <w:szCs w:val="24"/>
        </w:rPr>
        <w:t>收集设备和地</w:t>
      </w:r>
      <w:proofErr w:type="gramStart"/>
      <w:r>
        <w:rPr>
          <w:rFonts w:asciiTheme="minorEastAsia" w:hAnsiTheme="minorEastAsia" w:cstheme="minorEastAsia" w:hint="eastAsia"/>
          <w:sz w:val="24"/>
          <w:szCs w:val="24"/>
        </w:rPr>
        <w:t>埋站固废</w:t>
      </w:r>
      <w:proofErr w:type="gramEnd"/>
      <w:r>
        <w:rPr>
          <w:rFonts w:asciiTheme="minorEastAsia" w:hAnsiTheme="minorEastAsia" w:cstheme="minorEastAsia" w:hint="eastAsia"/>
          <w:sz w:val="24"/>
          <w:szCs w:val="24"/>
        </w:rPr>
        <w:t>收集设备。</w:t>
      </w:r>
    </w:p>
    <w:p w14:paraId="6D5637CB" w14:textId="77777777" w:rsidR="006E393D" w:rsidRDefault="00013BBB">
      <w:pPr>
        <w:adjustRightInd w:val="0"/>
        <w:snapToGrid w:val="0"/>
        <w:spacing w:line="360" w:lineRule="auto"/>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条文说明：</w:t>
      </w:r>
      <w:r>
        <w:rPr>
          <w:rFonts w:asciiTheme="minorEastAsia" w:hAnsiTheme="minorEastAsia" w:cstheme="minorEastAsia"/>
          <w:color w:val="FF0000"/>
          <w:sz w:val="24"/>
          <w:szCs w:val="24"/>
        </w:rPr>
        <w:t xml:space="preserve"> </w:t>
      </w:r>
      <w:r>
        <w:rPr>
          <w:rFonts w:asciiTheme="minorEastAsia" w:hAnsiTheme="minorEastAsia" w:cstheme="minorEastAsia" w:hint="eastAsia"/>
          <w:color w:val="FF0000"/>
          <w:sz w:val="24"/>
          <w:szCs w:val="24"/>
        </w:rPr>
        <w:t>地埋</w:t>
      </w:r>
      <w:proofErr w:type="gramStart"/>
      <w:r>
        <w:rPr>
          <w:rFonts w:asciiTheme="minorEastAsia" w:hAnsiTheme="minorEastAsia" w:cstheme="minorEastAsia" w:hint="eastAsia"/>
          <w:color w:val="FF0000"/>
          <w:sz w:val="24"/>
          <w:szCs w:val="24"/>
        </w:rPr>
        <w:t>式固废</w:t>
      </w:r>
      <w:proofErr w:type="gramEnd"/>
      <w:r>
        <w:rPr>
          <w:rFonts w:asciiTheme="minorEastAsia" w:hAnsiTheme="minorEastAsia" w:cstheme="minorEastAsia" w:hint="eastAsia"/>
          <w:color w:val="FF0000"/>
          <w:sz w:val="24"/>
          <w:szCs w:val="24"/>
        </w:rPr>
        <w:t>收集设施通过升降平台将垃圾收集点或转运点从地面以上转移到地下进行存储，并在地下存储部分增加了满溢、灭火、重量等传感系统，不再发生散落和脏乱的现象。对美化环境、改善储存转运工况具有极大提升作用。</w:t>
      </w:r>
    </w:p>
    <w:p w14:paraId="1FA760BB" w14:textId="62B5CAF8"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2.0.2</w:t>
      </w:r>
      <w:r>
        <w:rPr>
          <w:rFonts w:asciiTheme="minorEastAsia" w:hAnsiTheme="minorEastAsia" w:cstheme="minorEastAsia"/>
          <w:b/>
          <w:sz w:val="24"/>
          <w:szCs w:val="24"/>
        </w:rPr>
        <w:t xml:space="preserve"> </w:t>
      </w:r>
      <w:r>
        <w:rPr>
          <w:rFonts w:asciiTheme="minorEastAsia" w:hAnsiTheme="minorEastAsia" w:cstheme="minorEastAsia" w:hint="eastAsia"/>
          <w:sz w:val="24"/>
          <w:szCs w:val="24"/>
        </w:rPr>
        <w:t>固废</w:t>
      </w:r>
      <w:r w:rsidR="00B60645">
        <w:rPr>
          <w:rFonts w:asciiTheme="minorEastAsia" w:hAnsiTheme="minorEastAsia" w:cstheme="minorEastAsia" w:hint="eastAsia"/>
          <w:sz w:val="24"/>
          <w:szCs w:val="24"/>
        </w:rPr>
        <w:t xml:space="preserve"> </w:t>
      </w:r>
      <w:r w:rsidR="00B60645">
        <w:rPr>
          <w:rFonts w:asciiTheme="minorEastAsia" w:hAnsiTheme="minorEastAsia" w:cstheme="minorEastAsia"/>
          <w:sz w:val="24"/>
          <w:szCs w:val="24"/>
        </w:rPr>
        <w:t xml:space="preserve"> </w:t>
      </w:r>
      <w:r w:rsidR="00B60645" w:rsidRPr="00B60645">
        <w:rPr>
          <w:rFonts w:ascii="Times New Roman" w:eastAsia="宋体" w:hAnsi="Times New Roman" w:cs="Times New Roman"/>
          <w:sz w:val="24"/>
          <w:szCs w:val="24"/>
        </w:rPr>
        <w:t>solid waste</w:t>
      </w:r>
    </w:p>
    <w:p w14:paraId="7336B4AE" w14:textId="77777777" w:rsidR="006E393D" w:rsidRDefault="00013BBB">
      <w:pPr>
        <w:adjustRightInd w:val="0"/>
        <w:snapToGrid w:val="0"/>
        <w:spacing w:line="360" w:lineRule="auto"/>
        <w:ind w:firstLineChars="200" w:firstLine="480"/>
        <w:rPr>
          <w:rFonts w:asciiTheme="minorEastAsia" w:hAnsiTheme="minorEastAsia" w:cstheme="minorEastAsia"/>
          <w:b/>
          <w:sz w:val="24"/>
          <w:szCs w:val="24"/>
        </w:rPr>
      </w:pPr>
      <w:r>
        <w:rPr>
          <w:rFonts w:asciiTheme="minorEastAsia" w:hAnsiTheme="minorEastAsia" w:cstheme="minorEastAsia" w:hint="eastAsia"/>
          <w:sz w:val="24"/>
          <w:szCs w:val="24"/>
        </w:rPr>
        <w:t>生活垃圾中的固态、半固态废弃物质，包括可回收物、有害垃圾、</w:t>
      </w:r>
      <w:proofErr w:type="gramStart"/>
      <w:r>
        <w:rPr>
          <w:rFonts w:asciiTheme="minorEastAsia" w:hAnsiTheme="minorEastAsia" w:cstheme="minorEastAsia" w:hint="eastAsia"/>
          <w:sz w:val="24"/>
          <w:szCs w:val="24"/>
        </w:rPr>
        <w:t>厨余垃圾</w:t>
      </w:r>
      <w:proofErr w:type="gramEnd"/>
      <w:r>
        <w:rPr>
          <w:rFonts w:asciiTheme="minorEastAsia" w:hAnsiTheme="minorEastAsia" w:cstheme="minorEastAsia" w:hint="eastAsia"/>
          <w:sz w:val="24"/>
          <w:szCs w:val="24"/>
        </w:rPr>
        <w:t>和其他垃圾等。</w:t>
      </w:r>
    </w:p>
    <w:p w14:paraId="14BE73BF" w14:textId="77777777" w:rsidR="006E393D" w:rsidRDefault="00013BBB">
      <w:pPr>
        <w:adjustRightInd w:val="0"/>
        <w:snapToGrid w:val="0"/>
        <w:spacing w:line="360" w:lineRule="auto"/>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条文说明：</w:t>
      </w:r>
      <w:r>
        <w:rPr>
          <w:rFonts w:asciiTheme="minorEastAsia" w:hAnsiTheme="minorEastAsia" w:cstheme="minorEastAsia"/>
          <w:color w:val="FF0000"/>
          <w:sz w:val="24"/>
          <w:szCs w:val="24"/>
        </w:rPr>
        <w:t>本标准中的</w:t>
      </w:r>
      <w:proofErr w:type="gramStart"/>
      <w:r>
        <w:rPr>
          <w:rFonts w:asciiTheme="minorEastAsia" w:hAnsiTheme="minorEastAsia" w:cstheme="minorEastAsia"/>
          <w:color w:val="FF0000"/>
          <w:sz w:val="24"/>
          <w:szCs w:val="24"/>
        </w:rPr>
        <w:t>固废仅</w:t>
      </w:r>
      <w:r>
        <w:rPr>
          <w:rFonts w:asciiTheme="minorEastAsia" w:hAnsiTheme="minorEastAsia" w:cstheme="minorEastAsia" w:hint="eastAsia"/>
          <w:color w:val="FF0000"/>
          <w:sz w:val="24"/>
          <w:szCs w:val="24"/>
        </w:rPr>
        <w:t>指</w:t>
      </w:r>
      <w:proofErr w:type="gramEnd"/>
      <w:r>
        <w:rPr>
          <w:rFonts w:asciiTheme="minorEastAsia" w:hAnsiTheme="minorEastAsia" w:cstheme="minorEastAsia"/>
          <w:color w:val="FF0000"/>
          <w:sz w:val="24"/>
          <w:szCs w:val="24"/>
        </w:rPr>
        <w:t>生活垃圾中的固态</w:t>
      </w:r>
      <w:r>
        <w:rPr>
          <w:rFonts w:asciiTheme="minorEastAsia" w:hAnsiTheme="minorEastAsia" w:cstheme="minorEastAsia" w:hint="eastAsia"/>
          <w:color w:val="FF0000"/>
          <w:sz w:val="24"/>
          <w:szCs w:val="24"/>
        </w:rPr>
        <w:t>、</w:t>
      </w:r>
      <w:r>
        <w:rPr>
          <w:rFonts w:asciiTheme="minorEastAsia" w:hAnsiTheme="minorEastAsia" w:cstheme="minorEastAsia"/>
          <w:color w:val="FF0000"/>
          <w:sz w:val="24"/>
          <w:szCs w:val="24"/>
        </w:rPr>
        <w:t>半固态废弃物</w:t>
      </w:r>
      <w:r>
        <w:rPr>
          <w:rFonts w:asciiTheme="minorEastAsia" w:hAnsiTheme="minorEastAsia" w:cstheme="minorEastAsia" w:hint="eastAsia"/>
          <w:color w:val="FF0000"/>
          <w:sz w:val="24"/>
          <w:szCs w:val="24"/>
        </w:rPr>
        <w:t>，</w:t>
      </w:r>
      <w:r>
        <w:rPr>
          <w:rFonts w:asciiTheme="minorEastAsia" w:hAnsiTheme="minorEastAsia" w:cstheme="minorEastAsia"/>
          <w:color w:val="FF0000"/>
          <w:sz w:val="24"/>
          <w:szCs w:val="24"/>
        </w:rPr>
        <w:t>分类按现行国家标准</w:t>
      </w:r>
      <w:r>
        <w:rPr>
          <w:rFonts w:asciiTheme="minorEastAsia" w:hAnsiTheme="minorEastAsia" w:cstheme="minorEastAsia" w:hint="eastAsia"/>
          <w:color w:val="FF0000"/>
          <w:sz w:val="24"/>
          <w:szCs w:val="24"/>
        </w:rPr>
        <w:t>《生活垃圾分类标志》</w:t>
      </w:r>
      <w:r>
        <w:rPr>
          <w:rFonts w:asciiTheme="minorEastAsia" w:hAnsiTheme="minorEastAsia" w:cstheme="minorEastAsia"/>
          <w:color w:val="FF0000"/>
          <w:sz w:val="24"/>
          <w:szCs w:val="24"/>
        </w:rPr>
        <w:t>GB/T 19095-2019执行</w:t>
      </w:r>
      <w:r>
        <w:rPr>
          <w:rFonts w:asciiTheme="minorEastAsia" w:hAnsiTheme="minorEastAsia" w:cstheme="minorEastAsia" w:hint="eastAsia"/>
          <w:color w:val="FF0000"/>
          <w:sz w:val="24"/>
          <w:szCs w:val="24"/>
        </w:rPr>
        <w:t>。</w:t>
      </w:r>
    </w:p>
    <w:p w14:paraId="696B15AA" w14:textId="3557865F"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2.0.</w:t>
      </w:r>
      <w:r>
        <w:rPr>
          <w:rFonts w:asciiTheme="minorEastAsia" w:hAnsiTheme="minorEastAsia" w:cstheme="minorEastAsia"/>
          <w:b/>
          <w:sz w:val="24"/>
          <w:szCs w:val="24"/>
        </w:rPr>
        <w:t xml:space="preserve">3 </w:t>
      </w:r>
      <w:proofErr w:type="gramStart"/>
      <w:r>
        <w:rPr>
          <w:rFonts w:asciiTheme="minorEastAsia" w:hAnsiTheme="minorEastAsia" w:cstheme="minorEastAsia" w:hint="eastAsia"/>
          <w:sz w:val="24"/>
          <w:szCs w:val="24"/>
        </w:rPr>
        <w:t>地埋桶垃圾收集</w:t>
      </w:r>
      <w:proofErr w:type="gramEnd"/>
      <w:r>
        <w:rPr>
          <w:rFonts w:asciiTheme="minorEastAsia" w:hAnsiTheme="minorEastAsia" w:cstheme="minorEastAsia" w:hint="eastAsia"/>
          <w:sz w:val="24"/>
          <w:szCs w:val="24"/>
        </w:rPr>
        <w:t>设备</w:t>
      </w:r>
      <w:r w:rsidR="00B60645">
        <w:rPr>
          <w:rFonts w:asciiTheme="minorEastAsia" w:hAnsiTheme="minorEastAsia" w:cstheme="minorEastAsia" w:hint="eastAsia"/>
          <w:sz w:val="24"/>
          <w:szCs w:val="24"/>
        </w:rPr>
        <w:t xml:space="preserve"> </w:t>
      </w:r>
      <w:r w:rsidR="00B60645">
        <w:rPr>
          <w:rFonts w:asciiTheme="minorEastAsia" w:hAnsiTheme="minorEastAsia" w:cstheme="minorEastAsia"/>
          <w:sz w:val="24"/>
          <w:szCs w:val="24"/>
        </w:rPr>
        <w:t xml:space="preserve"> b</w:t>
      </w:r>
      <w:r w:rsidR="00B60645" w:rsidRPr="00B60645">
        <w:rPr>
          <w:rFonts w:asciiTheme="minorEastAsia" w:hAnsiTheme="minorEastAsia" w:cstheme="minorEastAsia"/>
          <w:sz w:val="24"/>
          <w:szCs w:val="24"/>
        </w:rPr>
        <w:t>uried bucket garbage collection equipment</w:t>
      </w:r>
    </w:p>
    <w:p w14:paraId="4C2B0C33" w14:textId="77777777" w:rsidR="006E393D" w:rsidRDefault="00013BBB">
      <w:pPr>
        <w:adjustRightInd w:val="0"/>
        <w:snapToGrid w:val="0"/>
        <w:spacing w:line="360" w:lineRule="auto"/>
        <w:ind w:firstLineChars="200" w:firstLine="480"/>
        <w:rPr>
          <w:rFonts w:asciiTheme="minorEastAsia" w:hAnsiTheme="minorEastAsia" w:cstheme="minorEastAsia"/>
          <w:b/>
          <w:sz w:val="24"/>
          <w:szCs w:val="24"/>
        </w:rPr>
      </w:pPr>
      <w:r>
        <w:rPr>
          <w:rFonts w:asciiTheme="minorEastAsia" w:hAnsiTheme="minorEastAsia" w:cstheme="minorEastAsia" w:hint="eastAsia"/>
          <w:sz w:val="24"/>
          <w:szCs w:val="24"/>
        </w:rPr>
        <w:t>以标准垃圾桶为内胆，主体装置置于地面以下，并通过自身动力装置升降，实现生活垃圾分类收集、暂存的环卫专用设备。</w:t>
      </w:r>
    </w:p>
    <w:p w14:paraId="2A7FDA85" w14:textId="77777777" w:rsidR="006E393D" w:rsidRDefault="00013BBB">
      <w:pPr>
        <w:adjustRightInd w:val="0"/>
        <w:snapToGrid w:val="0"/>
        <w:spacing w:line="360" w:lineRule="auto"/>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条文说明：</w:t>
      </w:r>
      <w:proofErr w:type="gramStart"/>
      <w:r>
        <w:rPr>
          <w:rFonts w:asciiTheme="minorEastAsia" w:hAnsiTheme="minorEastAsia" w:cstheme="minorEastAsia" w:hint="eastAsia"/>
          <w:color w:val="FF0000"/>
          <w:sz w:val="24"/>
          <w:szCs w:val="24"/>
        </w:rPr>
        <w:t>地埋桶垃圾收集</w:t>
      </w:r>
      <w:proofErr w:type="gramEnd"/>
      <w:r>
        <w:rPr>
          <w:rFonts w:asciiTheme="minorEastAsia" w:hAnsiTheme="minorEastAsia" w:cstheme="minorEastAsia" w:hint="eastAsia"/>
          <w:color w:val="FF0000"/>
          <w:sz w:val="24"/>
          <w:szCs w:val="24"/>
        </w:rPr>
        <w:t>设备可分类收集全部种类的生活垃圾，</w:t>
      </w:r>
      <w:proofErr w:type="gramStart"/>
      <w:r>
        <w:rPr>
          <w:rFonts w:asciiTheme="minorEastAsia" w:hAnsiTheme="minorEastAsia" w:cstheme="minorEastAsia" w:hint="eastAsia"/>
          <w:color w:val="FF0000"/>
          <w:sz w:val="24"/>
          <w:szCs w:val="24"/>
        </w:rPr>
        <w:t>但厨余垃圾</w:t>
      </w:r>
      <w:proofErr w:type="gramEnd"/>
      <w:r>
        <w:rPr>
          <w:rFonts w:asciiTheme="minorEastAsia" w:hAnsiTheme="minorEastAsia" w:cstheme="minorEastAsia" w:hint="eastAsia"/>
          <w:color w:val="FF0000"/>
          <w:sz w:val="24"/>
          <w:szCs w:val="24"/>
        </w:rPr>
        <w:t>和有害垃圾应有专门机构或组织进行整理、转运。</w:t>
      </w:r>
    </w:p>
    <w:p w14:paraId="05EED991" w14:textId="7181FEE9"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2.0.</w:t>
      </w:r>
      <w:r>
        <w:rPr>
          <w:rFonts w:asciiTheme="minorEastAsia" w:hAnsiTheme="minorEastAsia" w:cstheme="minorEastAsia"/>
          <w:b/>
          <w:sz w:val="24"/>
          <w:szCs w:val="24"/>
        </w:rPr>
        <w:t xml:space="preserve">4 </w:t>
      </w:r>
      <w:proofErr w:type="gramStart"/>
      <w:r>
        <w:rPr>
          <w:rFonts w:asciiTheme="minorEastAsia" w:hAnsiTheme="minorEastAsia" w:cstheme="minorEastAsia" w:hint="eastAsia"/>
          <w:sz w:val="24"/>
          <w:szCs w:val="24"/>
        </w:rPr>
        <w:t>地埋站垃圾收集</w:t>
      </w:r>
      <w:proofErr w:type="gramEnd"/>
      <w:r>
        <w:rPr>
          <w:rFonts w:asciiTheme="minorEastAsia" w:hAnsiTheme="minorEastAsia" w:cstheme="minorEastAsia" w:hint="eastAsia"/>
          <w:sz w:val="24"/>
          <w:szCs w:val="24"/>
        </w:rPr>
        <w:t>设备</w:t>
      </w:r>
      <w:r w:rsidR="00B60645">
        <w:rPr>
          <w:rFonts w:asciiTheme="minorEastAsia" w:hAnsiTheme="minorEastAsia" w:cstheme="minorEastAsia" w:hint="eastAsia"/>
          <w:sz w:val="24"/>
          <w:szCs w:val="24"/>
        </w:rPr>
        <w:t xml:space="preserve"> </w:t>
      </w:r>
      <w:r w:rsidR="00B60645">
        <w:rPr>
          <w:rFonts w:asciiTheme="minorEastAsia" w:hAnsiTheme="minorEastAsia" w:cstheme="minorEastAsia"/>
          <w:sz w:val="24"/>
          <w:szCs w:val="24"/>
        </w:rPr>
        <w:t xml:space="preserve"> g</w:t>
      </w:r>
      <w:r w:rsidR="00B60645" w:rsidRPr="00B60645">
        <w:rPr>
          <w:rFonts w:asciiTheme="minorEastAsia" w:hAnsiTheme="minorEastAsia" w:cstheme="minorEastAsia"/>
          <w:sz w:val="24"/>
          <w:szCs w:val="24"/>
        </w:rPr>
        <w:t>arbage collection equipment for underground stations</w:t>
      </w:r>
    </w:p>
    <w:p w14:paraId="371D3A76" w14:textId="77777777" w:rsidR="006E393D" w:rsidRDefault="00013BBB">
      <w:pPr>
        <w:adjustRightInd w:val="0"/>
        <w:snapToGrid w:val="0"/>
        <w:spacing w:line="360" w:lineRule="auto"/>
        <w:ind w:firstLineChars="200" w:firstLine="480"/>
        <w:rPr>
          <w:rFonts w:asciiTheme="minorEastAsia" w:hAnsiTheme="minorEastAsia" w:cstheme="minorEastAsia"/>
          <w:b/>
          <w:sz w:val="24"/>
          <w:szCs w:val="24"/>
        </w:rPr>
      </w:pPr>
      <w:r>
        <w:rPr>
          <w:rFonts w:asciiTheme="minorEastAsia" w:hAnsiTheme="minorEastAsia" w:cstheme="minorEastAsia" w:hint="eastAsia"/>
          <w:sz w:val="24"/>
          <w:szCs w:val="24"/>
        </w:rPr>
        <w:t>以标准压缩箱为内胆，主体装置置于地面以下，并通过自身动力装置升降，实现生活垃圾中可回收物垃圾和其他垃圾的压缩、暂存与转运的环卫专用设备。</w:t>
      </w:r>
    </w:p>
    <w:p w14:paraId="77588FD7" w14:textId="77777777" w:rsidR="006E393D" w:rsidRDefault="00013BBB">
      <w:pPr>
        <w:adjustRightInd w:val="0"/>
        <w:snapToGrid w:val="0"/>
        <w:spacing w:line="360" w:lineRule="auto"/>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条文说明：</w:t>
      </w:r>
      <w:proofErr w:type="gramStart"/>
      <w:r>
        <w:rPr>
          <w:rFonts w:asciiTheme="minorEastAsia" w:hAnsiTheme="minorEastAsia" w:cstheme="minorEastAsia" w:hint="eastAsia"/>
          <w:color w:val="FF0000"/>
          <w:sz w:val="24"/>
          <w:szCs w:val="24"/>
        </w:rPr>
        <w:t>地埋站垃圾收集</w:t>
      </w:r>
      <w:proofErr w:type="gramEnd"/>
      <w:r>
        <w:rPr>
          <w:rFonts w:asciiTheme="minorEastAsia" w:hAnsiTheme="minorEastAsia" w:cstheme="minorEastAsia" w:hint="eastAsia"/>
          <w:color w:val="FF0000"/>
          <w:sz w:val="24"/>
          <w:szCs w:val="24"/>
        </w:rPr>
        <w:t>设备具有压缩、暂时存放和转运功能，但仅针对生活垃圾中可回收物垃圾和其他垃圾，不包含</w:t>
      </w:r>
      <w:proofErr w:type="gramStart"/>
      <w:r>
        <w:rPr>
          <w:rFonts w:asciiTheme="minorEastAsia" w:hAnsiTheme="minorEastAsia" w:cstheme="minorEastAsia" w:hint="eastAsia"/>
          <w:color w:val="FF0000"/>
          <w:sz w:val="24"/>
          <w:szCs w:val="24"/>
        </w:rPr>
        <w:t>厨余垃圾</w:t>
      </w:r>
      <w:proofErr w:type="gramEnd"/>
      <w:r>
        <w:rPr>
          <w:rFonts w:asciiTheme="minorEastAsia" w:hAnsiTheme="minorEastAsia" w:cstheme="minorEastAsia" w:hint="eastAsia"/>
          <w:color w:val="FF0000"/>
          <w:sz w:val="24"/>
          <w:szCs w:val="24"/>
        </w:rPr>
        <w:t>和有害垃圾。</w:t>
      </w:r>
    </w:p>
    <w:p w14:paraId="1B93162E" w14:textId="69D7F879"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b/>
          <w:sz w:val="24"/>
          <w:szCs w:val="24"/>
        </w:rPr>
        <w:t>2.0.5</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设备井</w:t>
      </w:r>
      <w:r w:rsidR="00B60645">
        <w:rPr>
          <w:rFonts w:asciiTheme="minorEastAsia" w:hAnsiTheme="minorEastAsia" w:cstheme="minorEastAsia" w:hint="eastAsia"/>
          <w:sz w:val="24"/>
          <w:szCs w:val="24"/>
        </w:rPr>
        <w:t xml:space="preserve"> </w:t>
      </w:r>
      <w:r w:rsidR="00B60645">
        <w:rPr>
          <w:rFonts w:asciiTheme="minorEastAsia" w:hAnsiTheme="minorEastAsia" w:cstheme="minorEastAsia"/>
          <w:sz w:val="24"/>
          <w:szCs w:val="24"/>
        </w:rPr>
        <w:t xml:space="preserve"> e</w:t>
      </w:r>
      <w:r w:rsidR="00B60645" w:rsidRPr="00B60645">
        <w:rPr>
          <w:rFonts w:asciiTheme="minorEastAsia" w:hAnsiTheme="minorEastAsia" w:cstheme="minorEastAsia"/>
          <w:sz w:val="24"/>
          <w:szCs w:val="24"/>
        </w:rPr>
        <w:t>quipment well</w:t>
      </w:r>
    </w:p>
    <w:p w14:paraId="74C6ABEA"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位于地面（完成面）以下，用于容纳固废收集设备的钢筋混凝土构筑物。</w:t>
      </w:r>
    </w:p>
    <w:p w14:paraId="04BE1B9C" w14:textId="4AB97616" w:rsidR="006E393D" w:rsidRPr="000B0BC6" w:rsidRDefault="00013BBB">
      <w:pPr>
        <w:adjustRightInd w:val="0"/>
        <w:snapToGrid w:val="0"/>
        <w:spacing w:line="360" w:lineRule="auto"/>
        <w:rPr>
          <w:rFonts w:asciiTheme="minorEastAsia" w:hAnsiTheme="minorEastAsia" w:cstheme="minorEastAsia"/>
          <w:color w:val="FF0000"/>
          <w:sz w:val="24"/>
          <w:szCs w:val="24"/>
        </w:rPr>
      </w:pPr>
      <w:r w:rsidRPr="000B0BC6">
        <w:rPr>
          <w:rFonts w:asciiTheme="minorEastAsia" w:hAnsiTheme="minorEastAsia" w:cstheme="minorEastAsia" w:hint="eastAsia"/>
          <w:color w:val="FF0000"/>
          <w:sz w:val="24"/>
          <w:szCs w:val="24"/>
        </w:rPr>
        <w:t>条文说明：</w:t>
      </w:r>
      <w:r w:rsidR="00542C3C" w:rsidRPr="000B0BC6">
        <w:rPr>
          <w:rFonts w:asciiTheme="minorEastAsia" w:hAnsiTheme="minorEastAsia" w:cstheme="minorEastAsia" w:hint="eastAsia"/>
          <w:color w:val="FF0000"/>
          <w:sz w:val="24"/>
          <w:szCs w:val="24"/>
        </w:rPr>
        <w:t>设备井为</w:t>
      </w:r>
      <w:proofErr w:type="gramStart"/>
      <w:r w:rsidR="00542C3C" w:rsidRPr="000B0BC6">
        <w:rPr>
          <w:rFonts w:asciiTheme="minorEastAsia" w:hAnsiTheme="minorEastAsia" w:cstheme="minorEastAsia" w:hint="eastAsia"/>
          <w:color w:val="FF0000"/>
          <w:sz w:val="24"/>
          <w:szCs w:val="24"/>
        </w:rPr>
        <w:t>本设施</w:t>
      </w:r>
      <w:proofErr w:type="gramEnd"/>
      <w:r w:rsidR="00542C3C" w:rsidRPr="000B0BC6">
        <w:rPr>
          <w:rFonts w:asciiTheme="minorEastAsia" w:hAnsiTheme="minorEastAsia" w:cstheme="minorEastAsia" w:hint="eastAsia"/>
          <w:color w:val="FF0000"/>
          <w:sz w:val="24"/>
          <w:szCs w:val="24"/>
        </w:rPr>
        <w:t>的主体构筑物，应结合所在区域、水文</w:t>
      </w:r>
      <w:r w:rsidRPr="000B0BC6">
        <w:rPr>
          <w:rFonts w:asciiTheme="minorEastAsia" w:hAnsiTheme="minorEastAsia" w:cstheme="minorEastAsia" w:hint="eastAsia"/>
          <w:color w:val="FF0000"/>
          <w:sz w:val="24"/>
          <w:szCs w:val="24"/>
        </w:rPr>
        <w:t>地质条件</w:t>
      </w:r>
      <w:r w:rsidR="00542C3C" w:rsidRPr="000B0BC6">
        <w:rPr>
          <w:rFonts w:asciiTheme="minorEastAsia" w:hAnsiTheme="minorEastAsia" w:cstheme="minorEastAsia" w:hint="eastAsia"/>
          <w:color w:val="FF0000"/>
          <w:sz w:val="24"/>
          <w:szCs w:val="24"/>
        </w:rPr>
        <w:t>、</w:t>
      </w:r>
      <w:r w:rsidRPr="000B0BC6">
        <w:rPr>
          <w:rFonts w:asciiTheme="minorEastAsia" w:hAnsiTheme="minorEastAsia" w:cstheme="minorEastAsia" w:hint="eastAsia"/>
          <w:color w:val="FF0000"/>
          <w:sz w:val="24"/>
          <w:szCs w:val="24"/>
        </w:rPr>
        <w:t>设备</w:t>
      </w:r>
      <w:r w:rsidR="00542C3C" w:rsidRPr="000B0BC6">
        <w:rPr>
          <w:rFonts w:asciiTheme="minorEastAsia" w:hAnsiTheme="minorEastAsia" w:cstheme="minorEastAsia" w:hint="eastAsia"/>
          <w:color w:val="FF0000"/>
          <w:sz w:val="24"/>
          <w:szCs w:val="24"/>
        </w:rPr>
        <w:t>情况</w:t>
      </w:r>
      <w:r w:rsidRPr="000B0BC6">
        <w:rPr>
          <w:rFonts w:asciiTheme="minorEastAsia" w:hAnsiTheme="minorEastAsia" w:cstheme="minorEastAsia" w:hint="eastAsia"/>
          <w:color w:val="FF0000"/>
          <w:sz w:val="24"/>
          <w:szCs w:val="24"/>
        </w:rPr>
        <w:t>等做综合设计。</w:t>
      </w:r>
      <w:r w:rsidR="00A1436E" w:rsidRPr="000B0BC6">
        <w:rPr>
          <w:rFonts w:asciiTheme="minorEastAsia" w:hAnsiTheme="minorEastAsia" w:cstheme="minorEastAsia" w:hint="eastAsia"/>
          <w:color w:val="FF0000"/>
          <w:sz w:val="24"/>
          <w:szCs w:val="24"/>
        </w:rPr>
        <w:t>设备井构造示意见图1。</w:t>
      </w:r>
    </w:p>
    <w:p w14:paraId="32A94123" w14:textId="22349B08" w:rsidR="00954081" w:rsidRDefault="00954081">
      <w:pPr>
        <w:adjustRightInd w:val="0"/>
        <w:snapToGrid w:val="0"/>
        <w:spacing w:line="360" w:lineRule="auto"/>
        <w:rPr>
          <w:rFonts w:asciiTheme="minorEastAsia" w:hAnsiTheme="minorEastAsia" w:cstheme="minorEastAsia"/>
          <w:b/>
          <w:sz w:val="24"/>
          <w:szCs w:val="24"/>
        </w:rPr>
      </w:pPr>
      <w:r>
        <w:rPr>
          <w:rFonts w:ascii="Times New Roman" w:eastAsia="宋体" w:hAnsi="Times New Roman" w:cs="Times New Roman" w:hint="eastAsia"/>
          <w:noProof/>
          <w:color w:val="0000FF"/>
          <w:sz w:val="24"/>
          <w:szCs w:val="24"/>
        </w:rPr>
        <w:lastRenderedPageBreak/>
        <w:drawing>
          <wp:inline distT="0" distB="0" distL="114300" distR="114300" wp14:anchorId="572C480A" wp14:editId="1E934C4F">
            <wp:extent cx="5274310" cy="2797417"/>
            <wp:effectExtent l="0" t="0" r="2540" b="3175"/>
            <wp:docPr id="1" name="图片 1" descr="1623145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3145555(1)"/>
                    <pic:cNvPicPr>
                      <a:picLocks noChangeAspect="1"/>
                    </pic:cNvPicPr>
                  </pic:nvPicPr>
                  <pic:blipFill>
                    <a:blip r:embed="rId14"/>
                    <a:stretch>
                      <a:fillRect/>
                    </a:stretch>
                  </pic:blipFill>
                  <pic:spPr>
                    <a:xfrm>
                      <a:off x="0" y="0"/>
                      <a:ext cx="5274310" cy="2797417"/>
                    </a:xfrm>
                    <a:prstGeom prst="rect">
                      <a:avLst/>
                    </a:prstGeom>
                  </pic:spPr>
                </pic:pic>
              </a:graphicData>
            </a:graphic>
          </wp:inline>
        </w:drawing>
      </w:r>
    </w:p>
    <w:p w14:paraId="0C35DCDB" w14:textId="6483E306"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b/>
          <w:sz w:val="24"/>
          <w:szCs w:val="24"/>
        </w:rPr>
        <w:t>2.0.6</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动力井</w:t>
      </w:r>
      <w:r w:rsidR="00B60645">
        <w:rPr>
          <w:rFonts w:asciiTheme="minorEastAsia" w:hAnsiTheme="minorEastAsia" w:cstheme="minorEastAsia" w:hint="eastAsia"/>
          <w:sz w:val="24"/>
          <w:szCs w:val="24"/>
        </w:rPr>
        <w:t xml:space="preserve"> </w:t>
      </w:r>
      <w:r w:rsidR="00B60645">
        <w:rPr>
          <w:rFonts w:asciiTheme="minorEastAsia" w:hAnsiTheme="minorEastAsia" w:cstheme="minorEastAsia"/>
          <w:sz w:val="24"/>
          <w:szCs w:val="24"/>
        </w:rPr>
        <w:t xml:space="preserve"> p</w:t>
      </w:r>
      <w:r w:rsidR="00B60645" w:rsidRPr="00B60645">
        <w:rPr>
          <w:rFonts w:asciiTheme="minorEastAsia" w:hAnsiTheme="minorEastAsia" w:cstheme="minorEastAsia"/>
          <w:sz w:val="24"/>
          <w:szCs w:val="24"/>
        </w:rPr>
        <w:t>ower well</w:t>
      </w:r>
    </w:p>
    <w:p w14:paraId="09668558"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位于地面（完成面）以下，用于容纳设备液压控制、电气控制部件的钢筋混凝土构筑物。</w:t>
      </w:r>
    </w:p>
    <w:p w14:paraId="3D1634E5" w14:textId="72E2B778" w:rsidR="006E393D" w:rsidRPr="000B0BC6" w:rsidRDefault="00013BBB">
      <w:pPr>
        <w:adjustRightInd w:val="0"/>
        <w:snapToGrid w:val="0"/>
        <w:spacing w:line="360" w:lineRule="auto"/>
        <w:rPr>
          <w:rFonts w:asciiTheme="minorEastAsia" w:hAnsiTheme="minorEastAsia" w:cstheme="minorEastAsia"/>
          <w:color w:val="FF0000"/>
          <w:sz w:val="24"/>
          <w:szCs w:val="24"/>
        </w:rPr>
      </w:pPr>
      <w:r w:rsidRPr="000B0BC6">
        <w:rPr>
          <w:rFonts w:asciiTheme="minorEastAsia" w:hAnsiTheme="minorEastAsia" w:cstheme="minorEastAsia" w:hint="eastAsia"/>
          <w:color w:val="FF0000"/>
          <w:sz w:val="24"/>
          <w:szCs w:val="24"/>
        </w:rPr>
        <w:t>条文说明：设备控制部件放置位置</w:t>
      </w:r>
      <w:r w:rsidR="00542C3C" w:rsidRPr="000B0BC6">
        <w:rPr>
          <w:rFonts w:asciiTheme="minorEastAsia" w:hAnsiTheme="minorEastAsia" w:cstheme="minorEastAsia" w:hint="eastAsia"/>
          <w:color w:val="FF0000"/>
          <w:sz w:val="24"/>
          <w:szCs w:val="24"/>
        </w:rPr>
        <w:t>通常位于地下，也</w:t>
      </w:r>
      <w:r w:rsidRPr="000B0BC6">
        <w:rPr>
          <w:rFonts w:asciiTheme="minorEastAsia" w:hAnsiTheme="minorEastAsia" w:cstheme="minorEastAsia" w:hint="eastAsia"/>
          <w:color w:val="FF0000"/>
          <w:sz w:val="24"/>
          <w:szCs w:val="24"/>
        </w:rPr>
        <w:t>可根据项目</w:t>
      </w:r>
      <w:r w:rsidR="00542C3C" w:rsidRPr="000B0BC6">
        <w:rPr>
          <w:rFonts w:asciiTheme="minorEastAsia" w:hAnsiTheme="minorEastAsia" w:cstheme="minorEastAsia" w:hint="eastAsia"/>
          <w:color w:val="FF0000"/>
          <w:sz w:val="24"/>
          <w:szCs w:val="24"/>
        </w:rPr>
        <w:t>实际</w:t>
      </w:r>
      <w:r w:rsidRPr="000B0BC6">
        <w:rPr>
          <w:rFonts w:asciiTheme="minorEastAsia" w:hAnsiTheme="minorEastAsia" w:cstheme="minorEastAsia" w:hint="eastAsia"/>
          <w:color w:val="FF0000"/>
          <w:sz w:val="24"/>
          <w:szCs w:val="24"/>
        </w:rPr>
        <w:t>情况做相应调整，可放置在电气间、设备房等</w:t>
      </w:r>
      <w:r w:rsidR="00542C3C" w:rsidRPr="000B0BC6">
        <w:rPr>
          <w:rFonts w:asciiTheme="minorEastAsia" w:hAnsiTheme="minorEastAsia" w:cstheme="minorEastAsia" w:hint="eastAsia"/>
          <w:color w:val="FF0000"/>
          <w:sz w:val="24"/>
          <w:szCs w:val="24"/>
        </w:rPr>
        <w:t>地上构筑物内</w:t>
      </w:r>
      <w:r w:rsidRPr="000B0BC6">
        <w:rPr>
          <w:rFonts w:asciiTheme="minorEastAsia" w:hAnsiTheme="minorEastAsia" w:cstheme="minorEastAsia" w:hint="eastAsia"/>
          <w:color w:val="FF0000"/>
          <w:sz w:val="24"/>
          <w:szCs w:val="24"/>
        </w:rPr>
        <w:t>。</w:t>
      </w:r>
    </w:p>
    <w:p w14:paraId="17F80A50" w14:textId="44F00090"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b/>
          <w:sz w:val="24"/>
          <w:szCs w:val="24"/>
        </w:rPr>
        <w:t>2.0.7</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渗滤液井</w:t>
      </w:r>
      <w:r w:rsidR="00B60645">
        <w:rPr>
          <w:rFonts w:asciiTheme="minorEastAsia" w:hAnsiTheme="minorEastAsia" w:cstheme="minorEastAsia" w:hint="eastAsia"/>
          <w:sz w:val="24"/>
          <w:szCs w:val="24"/>
        </w:rPr>
        <w:t xml:space="preserve"> </w:t>
      </w:r>
      <w:r w:rsidR="00B60645">
        <w:rPr>
          <w:rFonts w:asciiTheme="minorEastAsia" w:hAnsiTheme="minorEastAsia" w:cstheme="minorEastAsia"/>
          <w:sz w:val="24"/>
          <w:szCs w:val="24"/>
        </w:rPr>
        <w:t xml:space="preserve"> l</w:t>
      </w:r>
      <w:r w:rsidR="00B60645" w:rsidRPr="00B60645">
        <w:rPr>
          <w:rFonts w:asciiTheme="minorEastAsia" w:hAnsiTheme="minorEastAsia" w:cstheme="minorEastAsia"/>
          <w:sz w:val="24"/>
          <w:szCs w:val="24"/>
        </w:rPr>
        <w:t>eachate well</w:t>
      </w:r>
    </w:p>
    <w:p w14:paraId="21B05FBA"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位于地面（完成面）以下，用于容纳渗滤液接驳管道，并联通后端容器（渗滤液罐）的构筑物。</w:t>
      </w:r>
    </w:p>
    <w:p w14:paraId="0655330C" w14:textId="6CF05CE2" w:rsidR="006E393D" w:rsidRPr="000B0BC6" w:rsidRDefault="00013BBB">
      <w:pPr>
        <w:adjustRightInd w:val="0"/>
        <w:snapToGrid w:val="0"/>
        <w:spacing w:line="360" w:lineRule="auto"/>
        <w:rPr>
          <w:rFonts w:asciiTheme="minorEastAsia" w:hAnsiTheme="minorEastAsia" w:cstheme="minorEastAsia"/>
          <w:color w:val="FF0000"/>
          <w:sz w:val="24"/>
          <w:szCs w:val="24"/>
        </w:rPr>
      </w:pPr>
      <w:r w:rsidRPr="000B0BC6">
        <w:rPr>
          <w:rFonts w:asciiTheme="minorEastAsia" w:hAnsiTheme="minorEastAsia" w:cstheme="minorEastAsia" w:hint="eastAsia"/>
          <w:color w:val="FF0000"/>
          <w:sz w:val="24"/>
          <w:szCs w:val="24"/>
        </w:rPr>
        <w:t>条文说明：后端容器</w:t>
      </w:r>
      <w:r w:rsidR="00937526" w:rsidRPr="000B0BC6">
        <w:rPr>
          <w:rFonts w:asciiTheme="minorEastAsia" w:hAnsiTheme="minorEastAsia" w:cstheme="minorEastAsia" w:hint="eastAsia"/>
          <w:color w:val="FF0000"/>
          <w:sz w:val="24"/>
          <w:szCs w:val="24"/>
        </w:rPr>
        <w:t>可以</w:t>
      </w:r>
      <w:r w:rsidRPr="000B0BC6">
        <w:rPr>
          <w:rFonts w:asciiTheme="minorEastAsia" w:hAnsiTheme="minorEastAsia" w:cstheme="minorEastAsia" w:hint="eastAsia"/>
          <w:color w:val="FF0000"/>
          <w:sz w:val="24"/>
          <w:szCs w:val="24"/>
        </w:rPr>
        <w:t>是渗滤液罐，也</w:t>
      </w:r>
      <w:r w:rsidR="00937526" w:rsidRPr="000B0BC6">
        <w:rPr>
          <w:rFonts w:asciiTheme="minorEastAsia" w:hAnsiTheme="minorEastAsia" w:cstheme="minorEastAsia" w:hint="eastAsia"/>
          <w:color w:val="FF0000"/>
          <w:sz w:val="24"/>
          <w:szCs w:val="24"/>
        </w:rPr>
        <w:t>可以</w:t>
      </w:r>
      <w:r w:rsidRPr="000B0BC6">
        <w:rPr>
          <w:rFonts w:asciiTheme="minorEastAsia" w:hAnsiTheme="minorEastAsia" w:cstheme="minorEastAsia" w:hint="eastAsia"/>
          <w:color w:val="FF0000"/>
          <w:sz w:val="24"/>
          <w:szCs w:val="24"/>
        </w:rPr>
        <w:t>是沉沙隔油池或化粪池等沉淀过滤后直排</w:t>
      </w:r>
      <w:r w:rsidR="00937526" w:rsidRPr="000B0BC6">
        <w:rPr>
          <w:rFonts w:asciiTheme="minorEastAsia" w:hAnsiTheme="minorEastAsia" w:cstheme="minorEastAsia" w:hint="eastAsia"/>
          <w:color w:val="FF0000"/>
          <w:sz w:val="24"/>
          <w:szCs w:val="24"/>
        </w:rPr>
        <w:t>，</w:t>
      </w:r>
      <w:r w:rsidRPr="000B0BC6">
        <w:rPr>
          <w:rFonts w:asciiTheme="minorEastAsia" w:hAnsiTheme="minorEastAsia" w:cstheme="minorEastAsia" w:hint="eastAsia"/>
          <w:color w:val="FF0000"/>
          <w:sz w:val="24"/>
          <w:szCs w:val="24"/>
        </w:rPr>
        <w:t>根据每个城市不同的环保</w:t>
      </w:r>
      <w:r w:rsidR="00024635" w:rsidRPr="000B0BC6">
        <w:rPr>
          <w:rFonts w:asciiTheme="minorEastAsia" w:hAnsiTheme="minorEastAsia" w:cstheme="minorEastAsia" w:hint="eastAsia"/>
          <w:color w:val="FF0000"/>
          <w:sz w:val="24"/>
          <w:szCs w:val="24"/>
        </w:rPr>
        <w:t>要求</w:t>
      </w:r>
      <w:r w:rsidR="00937526" w:rsidRPr="000B0BC6">
        <w:rPr>
          <w:rFonts w:asciiTheme="minorEastAsia" w:hAnsiTheme="minorEastAsia" w:cstheme="minorEastAsia" w:hint="eastAsia"/>
          <w:color w:val="FF0000"/>
          <w:sz w:val="24"/>
          <w:szCs w:val="24"/>
        </w:rPr>
        <w:t>进行</w:t>
      </w:r>
      <w:r w:rsidRPr="000B0BC6">
        <w:rPr>
          <w:rFonts w:asciiTheme="minorEastAsia" w:hAnsiTheme="minorEastAsia" w:cstheme="minorEastAsia" w:hint="eastAsia"/>
          <w:color w:val="FF0000"/>
          <w:sz w:val="24"/>
          <w:szCs w:val="24"/>
        </w:rPr>
        <w:t>选择</w:t>
      </w:r>
      <w:r w:rsidR="00937526" w:rsidRPr="000B0BC6">
        <w:rPr>
          <w:rFonts w:asciiTheme="minorEastAsia" w:hAnsiTheme="minorEastAsia" w:cstheme="minorEastAsia" w:hint="eastAsia"/>
          <w:color w:val="FF0000"/>
          <w:sz w:val="24"/>
          <w:szCs w:val="24"/>
        </w:rPr>
        <w:t>。</w:t>
      </w:r>
      <w:r w:rsidRPr="000B0BC6">
        <w:rPr>
          <w:rFonts w:asciiTheme="minorEastAsia" w:hAnsiTheme="minorEastAsia" w:cstheme="minorEastAsia" w:hint="eastAsia"/>
          <w:color w:val="FF0000"/>
          <w:sz w:val="24"/>
          <w:szCs w:val="24"/>
        </w:rPr>
        <w:t>渗滤液跟随车辆到填埋场、焚烧厂的可取消渗滤液井。</w:t>
      </w:r>
    </w:p>
    <w:p w14:paraId="0D9409FC" w14:textId="7E2843E5"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b/>
          <w:sz w:val="24"/>
          <w:szCs w:val="24"/>
        </w:rPr>
        <w:t>2.0.8</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污水井</w:t>
      </w:r>
      <w:r w:rsidR="00B60645">
        <w:rPr>
          <w:rFonts w:asciiTheme="minorEastAsia" w:hAnsiTheme="minorEastAsia" w:cstheme="minorEastAsia" w:hint="eastAsia"/>
          <w:sz w:val="24"/>
          <w:szCs w:val="24"/>
        </w:rPr>
        <w:t xml:space="preserve"> </w:t>
      </w:r>
      <w:r w:rsidR="00B60645">
        <w:rPr>
          <w:rFonts w:asciiTheme="minorEastAsia" w:hAnsiTheme="minorEastAsia" w:cstheme="minorEastAsia"/>
          <w:sz w:val="24"/>
          <w:szCs w:val="24"/>
        </w:rPr>
        <w:t xml:space="preserve"> s</w:t>
      </w:r>
      <w:r w:rsidR="00B60645" w:rsidRPr="00B60645">
        <w:rPr>
          <w:rFonts w:asciiTheme="minorEastAsia" w:hAnsiTheme="minorEastAsia" w:cstheme="minorEastAsia"/>
          <w:sz w:val="24"/>
          <w:szCs w:val="24"/>
        </w:rPr>
        <w:t>ewage well</w:t>
      </w:r>
    </w:p>
    <w:p w14:paraId="034FCBFD"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位于地面（完成面）以下，用于收集冲洗废水的钢筋混凝土构筑物。</w:t>
      </w:r>
    </w:p>
    <w:p w14:paraId="2751484F" w14:textId="47F41584" w:rsidR="006E393D" w:rsidRPr="000B0BC6" w:rsidRDefault="00013BBB">
      <w:pPr>
        <w:adjustRightInd w:val="0"/>
        <w:snapToGrid w:val="0"/>
        <w:spacing w:line="360" w:lineRule="auto"/>
        <w:rPr>
          <w:rFonts w:asciiTheme="minorEastAsia" w:hAnsiTheme="minorEastAsia" w:cstheme="minorEastAsia"/>
          <w:color w:val="FF0000"/>
          <w:sz w:val="24"/>
          <w:szCs w:val="24"/>
        </w:rPr>
      </w:pPr>
      <w:r w:rsidRPr="000B0BC6">
        <w:rPr>
          <w:rFonts w:asciiTheme="minorEastAsia" w:hAnsiTheme="minorEastAsia" w:cstheme="minorEastAsia" w:hint="eastAsia"/>
          <w:color w:val="FF0000"/>
          <w:sz w:val="24"/>
          <w:szCs w:val="24"/>
        </w:rPr>
        <w:t>条文说明：冲洗</w:t>
      </w:r>
      <w:r w:rsidR="005D08B5" w:rsidRPr="000B0BC6">
        <w:rPr>
          <w:rFonts w:asciiTheme="minorEastAsia" w:hAnsiTheme="minorEastAsia" w:cstheme="minorEastAsia" w:hint="eastAsia"/>
          <w:color w:val="FF0000"/>
          <w:sz w:val="24"/>
          <w:szCs w:val="24"/>
        </w:rPr>
        <w:t>设备的</w:t>
      </w:r>
      <w:r w:rsidRPr="000B0BC6">
        <w:rPr>
          <w:rFonts w:asciiTheme="minorEastAsia" w:hAnsiTheme="minorEastAsia" w:cstheme="minorEastAsia" w:hint="eastAsia"/>
          <w:color w:val="FF0000"/>
          <w:sz w:val="24"/>
          <w:szCs w:val="24"/>
        </w:rPr>
        <w:t>废水可直排或经沉淀过滤</w:t>
      </w:r>
      <w:r w:rsidR="005D08B5" w:rsidRPr="000B0BC6">
        <w:rPr>
          <w:rFonts w:asciiTheme="minorEastAsia" w:hAnsiTheme="minorEastAsia" w:cstheme="minorEastAsia" w:hint="eastAsia"/>
          <w:color w:val="FF0000"/>
          <w:sz w:val="24"/>
          <w:szCs w:val="24"/>
        </w:rPr>
        <w:t>后</w:t>
      </w:r>
      <w:r w:rsidRPr="000B0BC6">
        <w:rPr>
          <w:rFonts w:asciiTheme="minorEastAsia" w:hAnsiTheme="minorEastAsia" w:cstheme="minorEastAsia" w:hint="eastAsia"/>
          <w:color w:val="FF0000"/>
          <w:sz w:val="24"/>
          <w:szCs w:val="24"/>
        </w:rPr>
        <w:t>进入市政污水管网，根据每个城市不同的环保</w:t>
      </w:r>
      <w:r w:rsidR="00024635" w:rsidRPr="000B0BC6">
        <w:rPr>
          <w:rFonts w:asciiTheme="minorEastAsia" w:hAnsiTheme="minorEastAsia" w:cstheme="minorEastAsia" w:hint="eastAsia"/>
          <w:color w:val="FF0000"/>
          <w:sz w:val="24"/>
          <w:szCs w:val="24"/>
        </w:rPr>
        <w:t>要求</w:t>
      </w:r>
      <w:r w:rsidR="005D08B5" w:rsidRPr="000B0BC6">
        <w:rPr>
          <w:rFonts w:asciiTheme="minorEastAsia" w:hAnsiTheme="minorEastAsia" w:cstheme="minorEastAsia" w:hint="eastAsia"/>
          <w:color w:val="FF0000"/>
          <w:sz w:val="24"/>
          <w:szCs w:val="24"/>
        </w:rPr>
        <w:t>进行</w:t>
      </w:r>
      <w:r w:rsidRPr="000B0BC6">
        <w:rPr>
          <w:rFonts w:asciiTheme="minorEastAsia" w:hAnsiTheme="minorEastAsia" w:cstheme="minorEastAsia" w:hint="eastAsia"/>
          <w:color w:val="FF0000"/>
          <w:sz w:val="24"/>
          <w:szCs w:val="24"/>
        </w:rPr>
        <w:t>选择。</w:t>
      </w:r>
    </w:p>
    <w:p w14:paraId="79EA3587" w14:textId="652200C1" w:rsidR="00A1436E" w:rsidRDefault="00A1436E">
      <w:pPr>
        <w:adjustRightInd w:val="0"/>
        <w:snapToGrid w:val="0"/>
        <w:spacing w:line="360" w:lineRule="auto"/>
        <w:rPr>
          <w:rFonts w:asciiTheme="minorEastAsia" w:hAnsiTheme="minorEastAsia" w:cstheme="minorEastAsia"/>
          <w:color w:val="0000FF"/>
          <w:sz w:val="24"/>
          <w:szCs w:val="24"/>
        </w:rPr>
      </w:pPr>
    </w:p>
    <w:p w14:paraId="744FB64C" w14:textId="77777777" w:rsidR="006E393D" w:rsidRDefault="006E393D">
      <w:pPr>
        <w:adjustRightInd w:val="0"/>
        <w:snapToGrid w:val="0"/>
        <w:spacing w:line="360" w:lineRule="auto"/>
        <w:ind w:firstLineChars="200" w:firstLine="480"/>
        <w:rPr>
          <w:rFonts w:asciiTheme="minorEastAsia" w:hAnsiTheme="minorEastAsia" w:cstheme="minorEastAsia"/>
          <w:sz w:val="24"/>
          <w:szCs w:val="24"/>
        </w:rPr>
      </w:pPr>
    </w:p>
    <w:p w14:paraId="311169E9"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sz w:val="24"/>
          <w:szCs w:val="24"/>
        </w:rPr>
        <w:br w:type="page"/>
      </w:r>
    </w:p>
    <w:p w14:paraId="0418E37E" w14:textId="77777777" w:rsidR="006E393D" w:rsidRDefault="00013BBB">
      <w:pPr>
        <w:pStyle w:val="1"/>
        <w:numPr>
          <w:ilvl w:val="0"/>
          <w:numId w:val="1"/>
        </w:numPr>
        <w:rPr>
          <w:rFonts w:asciiTheme="minorEastAsia" w:eastAsiaTheme="minorEastAsia" w:hAnsiTheme="minorEastAsia" w:cstheme="minorEastAsia"/>
          <w:b/>
          <w:sz w:val="32"/>
          <w:szCs w:val="32"/>
        </w:rPr>
      </w:pPr>
      <w:bookmarkStart w:id="5" w:name="_Toc74734140"/>
      <w:r>
        <w:rPr>
          <w:rFonts w:asciiTheme="minorEastAsia" w:eastAsiaTheme="minorEastAsia" w:hAnsiTheme="minorEastAsia" w:cstheme="minorEastAsia" w:hint="eastAsia"/>
          <w:b/>
          <w:sz w:val="32"/>
          <w:szCs w:val="32"/>
        </w:rPr>
        <w:lastRenderedPageBreak/>
        <w:t>地埋</w:t>
      </w:r>
      <w:proofErr w:type="gramStart"/>
      <w:r>
        <w:rPr>
          <w:rFonts w:asciiTheme="minorEastAsia" w:eastAsiaTheme="minorEastAsia" w:hAnsiTheme="minorEastAsia" w:cstheme="minorEastAsia" w:hint="eastAsia"/>
          <w:b/>
          <w:sz w:val="32"/>
          <w:szCs w:val="32"/>
        </w:rPr>
        <w:t>式固废</w:t>
      </w:r>
      <w:proofErr w:type="gramEnd"/>
      <w:r>
        <w:rPr>
          <w:rFonts w:asciiTheme="minorEastAsia" w:eastAsiaTheme="minorEastAsia" w:hAnsiTheme="minorEastAsia" w:cstheme="minorEastAsia" w:hint="eastAsia"/>
          <w:b/>
          <w:sz w:val="32"/>
          <w:szCs w:val="32"/>
        </w:rPr>
        <w:t>收集设备</w:t>
      </w:r>
      <w:bookmarkEnd w:id="5"/>
    </w:p>
    <w:p w14:paraId="49DC1611" w14:textId="77777777" w:rsidR="006E393D" w:rsidRDefault="00013BBB">
      <w:pPr>
        <w:pStyle w:val="2"/>
        <w:numPr>
          <w:ilvl w:val="1"/>
          <w:numId w:val="1"/>
        </w:numPr>
        <w:jc w:val="center"/>
        <w:rPr>
          <w:rFonts w:ascii="Times New Roman"/>
          <w:sz w:val="24"/>
          <w:szCs w:val="24"/>
        </w:rPr>
      </w:pPr>
      <w:bookmarkStart w:id="6" w:name="_Toc74734141"/>
      <w:r>
        <w:rPr>
          <w:rFonts w:ascii="Times New Roman"/>
          <w:sz w:val="24"/>
          <w:szCs w:val="24"/>
        </w:rPr>
        <w:t>一般规定</w:t>
      </w:r>
      <w:bookmarkEnd w:id="6"/>
    </w:p>
    <w:p w14:paraId="1B4753FC" w14:textId="77777777"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3.1.</w:t>
      </w: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收集设备应具备</w:t>
      </w:r>
      <w:r>
        <w:rPr>
          <w:rFonts w:ascii="Times New Roman" w:eastAsia="宋体" w:hAnsi="Times New Roman" w:cs="Times New Roman" w:hint="eastAsia"/>
          <w:sz w:val="24"/>
          <w:szCs w:val="24"/>
        </w:rPr>
        <w:t>自动或手动的安全防护系统，设备升到顶部后，应在启动安全防护装置后方可进行操作。</w:t>
      </w:r>
    </w:p>
    <w:p w14:paraId="1A6D9ACE" w14:textId="77777777" w:rsidR="006E393D" w:rsidRPr="004D6B15" w:rsidRDefault="00013BBB">
      <w:pPr>
        <w:adjustRightInd w:val="0"/>
        <w:snapToGrid w:val="0"/>
        <w:spacing w:line="360" w:lineRule="auto"/>
        <w:rPr>
          <w:rFonts w:asciiTheme="minorEastAsia" w:hAnsiTheme="minorEastAsia" w:cstheme="minorEastAsia"/>
          <w:color w:val="FF0000"/>
          <w:sz w:val="24"/>
          <w:szCs w:val="24"/>
        </w:rPr>
      </w:pPr>
      <w:r w:rsidRPr="004D6B15">
        <w:rPr>
          <w:rFonts w:asciiTheme="minorEastAsia" w:hAnsiTheme="minorEastAsia" w:cstheme="minorEastAsia" w:hint="eastAsia"/>
          <w:color w:val="FF0000"/>
          <w:sz w:val="24"/>
          <w:szCs w:val="24"/>
        </w:rPr>
        <w:t>条文说明：安全防护装置可防止因设备故障或误操作造成设备意外降落带来的安全隐患。</w:t>
      </w:r>
    </w:p>
    <w:p w14:paraId="79D88369" w14:textId="77777777"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.1.2</w:t>
      </w:r>
      <w:r>
        <w:rPr>
          <w:rFonts w:ascii="Times New Roman" w:eastAsia="宋体" w:hAnsi="Times New Roman" w:cs="Times New Roman"/>
          <w:sz w:val="24"/>
          <w:szCs w:val="24"/>
        </w:rPr>
        <w:t xml:space="preserve">  </w:t>
      </w: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收集设备应具备下列功能或辅助系统：</w:t>
      </w:r>
    </w:p>
    <w:p w14:paraId="0236444A" w14:textId="77777777" w:rsidR="006E393D" w:rsidRDefault="00013BB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自动探测及自动灭火系统；</w:t>
      </w:r>
    </w:p>
    <w:p w14:paraId="76E68925" w14:textId="77777777" w:rsidR="006E393D" w:rsidRDefault="00013BB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自动除臭系统；</w:t>
      </w:r>
    </w:p>
    <w:p w14:paraId="05284E7A" w14:textId="77777777" w:rsidR="006E393D" w:rsidRDefault="00013BB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满溢感应提示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自锁系统；</w:t>
      </w:r>
    </w:p>
    <w:p w14:paraId="76575670" w14:textId="7D3051D3" w:rsidR="006E393D" w:rsidRDefault="00013BB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hint="eastAsia"/>
          <w:sz w:val="24"/>
          <w:szCs w:val="24"/>
        </w:rPr>
        <w:t>物联通讯系统。</w:t>
      </w:r>
    </w:p>
    <w:p w14:paraId="75BD2806" w14:textId="77777777" w:rsidR="004D6B15" w:rsidRPr="002757F9" w:rsidRDefault="00013BBB">
      <w:pPr>
        <w:adjustRightInd w:val="0"/>
        <w:snapToGrid w:val="0"/>
        <w:spacing w:line="360" w:lineRule="auto"/>
        <w:rPr>
          <w:rFonts w:ascii="Times New Roman" w:eastAsia="宋体" w:hAnsi="Times New Roman" w:cs="Times New Roman"/>
          <w:color w:val="FF0000"/>
          <w:sz w:val="24"/>
          <w:szCs w:val="24"/>
        </w:rPr>
      </w:pPr>
      <w:r w:rsidRPr="002757F9">
        <w:rPr>
          <w:rFonts w:ascii="Times New Roman" w:eastAsia="宋体" w:hAnsi="Times New Roman" w:cs="Times New Roman" w:hint="eastAsia"/>
          <w:color w:val="FF0000"/>
          <w:sz w:val="24"/>
          <w:szCs w:val="24"/>
        </w:rPr>
        <w:t>条文说明：</w:t>
      </w:r>
    </w:p>
    <w:p w14:paraId="0B9DFD77" w14:textId="77777777" w:rsidR="004D6B15" w:rsidRPr="002757F9" w:rsidRDefault="004D6B15" w:rsidP="004D6B15">
      <w:pPr>
        <w:adjustRightInd w:val="0"/>
        <w:snapToGrid w:val="0"/>
        <w:spacing w:line="360" w:lineRule="auto"/>
        <w:ind w:firstLineChars="200" w:firstLine="480"/>
        <w:rPr>
          <w:rFonts w:ascii="Times New Roman" w:eastAsia="宋体" w:hAnsi="Times New Roman" w:cs="Times New Roman"/>
          <w:color w:val="FF0000"/>
          <w:sz w:val="24"/>
          <w:szCs w:val="24"/>
        </w:rPr>
      </w:pPr>
      <w:r w:rsidRPr="002757F9">
        <w:rPr>
          <w:rFonts w:ascii="Times New Roman" w:eastAsia="宋体" w:hAnsi="Times New Roman" w:cs="Times New Roman"/>
          <w:color w:val="FF0000"/>
          <w:sz w:val="24"/>
          <w:szCs w:val="24"/>
        </w:rPr>
        <w:t xml:space="preserve">1  </w:t>
      </w:r>
      <w:r w:rsidR="00013BBB" w:rsidRPr="002757F9">
        <w:rPr>
          <w:rFonts w:ascii="Times New Roman" w:eastAsia="宋体" w:hAnsi="Times New Roman" w:cs="Times New Roman" w:hint="eastAsia"/>
          <w:color w:val="FF0000"/>
          <w:sz w:val="24"/>
          <w:szCs w:val="24"/>
        </w:rPr>
        <w:t>灭火系统应能灭固体、液体、气体及电器火源；</w:t>
      </w:r>
    </w:p>
    <w:p w14:paraId="241AF563" w14:textId="77777777" w:rsidR="004D6B15" w:rsidRPr="002757F9" w:rsidRDefault="004D6B15" w:rsidP="004D6B15">
      <w:pPr>
        <w:adjustRightInd w:val="0"/>
        <w:snapToGrid w:val="0"/>
        <w:spacing w:line="360" w:lineRule="auto"/>
        <w:ind w:firstLineChars="200" w:firstLine="480"/>
        <w:rPr>
          <w:rFonts w:asciiTheme="minorEastAsia" w:hAnsiTheme="minorEastAsia" w:cstheme="minorEastAsia"/>
          <w:color w:val="FF0000"/>
          <w:sz w:val="24"/>
          <w:szCs w:val="24"/>
        </w:rPr>
      </w:pPr>
      <w:r w:rsidRPr="002757F9">
        <w:rPr>
          <w:rFonts w:asciiTheme="minorEastAsia" w:hAnsiTheme="minorEastAsia" w:cstheme="minorEastAsia"/>
          <w:color w:val="FF0000"/>
          <w:sz w:val="24"/>
          <w:szCs w:val="24"/>
        </w:rPr>
        <w:t xml:space="preserve">3  </w:t>
      </w:r>
      <w:r w:rsidR="00013BBB" w:rsidRPr="002757F9">
        <w:rPr>
          <w:rFonts w:asciiTheme="minorEastAsia" w:hAnsiTheme="minorEastAsia" w:cstheme="minorEastAsia" w:hint="eastAsia"/>
          <w:color w:val="FF0000"/>
          <w:sz w:val="24"/>
          <w:szCs w:val="24"/>
        </w:rPr>
        <w:t>因垃圾埋于地下，地上</w:t>
      </w:r>
      <w:r w:rsidRPr="002757F9">
        <w:rPr>
          <w:rFonts w:asciiTheme="minorEastAsia" w:hAnsiTheme="minorEastAsia" w:cstheme="minorEastAsia" w:hint="eastAsia"/>
          <w:color w:val="FF0000"/>
          <w:sz w:val="24"/>
          <w:szCs w:val="24"/>
        </w:rPr>
        <w:t>收集口处</w:t>
      </w:r>
      <w:r w:rsidR="00013BBB" w:rsidRPr="002757F9">
        <w:rPr>
          <w:rFonts w:asciiTheme="minorEastAsia" w:hAnsiTheme="minorEastAsia" w:cstheme="minorEastAsia" w:hint="eastAsia"/>
          <w:color w:val="FF0000"/>
          <w:sz w:val="24"/>
          <w:szCs w:val="24"/>
        </w:rPr>
        <w:t>需要有垃圾满溢感应提示和自锁系统，防止垃圾装载过量；</w:t>
      </w:r>
    </w:p>
    <w:p w14:paraId="0F9C08C4" w14:textId="34DCCC80" w:rsidR="006E393D" w:rsidRPr="002757F9" w:rsidRDefault="004D6B15" w:rsidP="004D6B15">
      <w:pPr>
        <w:adjustRightInd w:val="0"/>
        <w:snapToGrid w:val="0"/>
        <w:spacing w:line="360" w:lineRule="auto"/>
        <w:ind w:firstLineChars="200" w:firstLine="480"/>
        <w:rPr>
          <w:rFonts w:ascii="Times New Roman" w:hAnsi="Times New Roman" w:cs="Times New Roman"/>
          <w:color w:val="FF0000"/>
          <w:sz w:val="24"/>
          <w:szCs w:val="24"/>
        </w:rPr>
      </w:pPr>
      <w:r w:rsidRPr="002757F9">
        <w:rPr>
          <w:rFonts w:asciiTheme="minorEastAsia" w:hAnsiTheme="minorEastAsia" w:cstheme="minorEastAsia"/>
          <w:color w:val="FF0000"/>
          <w:sz w:val="24"/>
          <w:szCs w:val="24"/>
        </w:rPr>
        <w:t xml:space="preserve">4  </w:t>
      </w:r>
      <w:r w:rsidR="00AA71EA" w:rsidRPr="002757F9">
        <w:rPr>
          <w:rFonts w:asciiTheme="minorEastAsia" w:hAnsiTheme="minorEastAsia" w:cstheme="minorEastAsia" w:hint="eastAsia"/>
          <w:color w:val="FF0000"/>
          <w:sz w:val="24"/>
          <w:szCs w:val="24"/>
        </w:rPr>
        <w:t>物联</w:t>
      </w:r>
      <w:r w:rsidR="00013BBB" w:rsidRPr="002757F9">
        <w:rPr>
          <w:rFonts w:asciiTheme="minorEastAsia" w:hAnsiTheme="minorEastAsia" w:cstheme="minorEastAsia" w:hint="eastAsia"/>
          <w:color w:val="FF0000"/>
          <w:sz w:val="24"/>
          <w:szCs w:val="24"/>
        </w:rPr>
        <w:t>通讯系统应能实时反馈设备状态、各功能部件状态、垃圾量等信息。</w:t>
      </w:r>
    </w:p>
    <w:p w14:paraId="70090744" w14:textId="77777777" w:rsidR="006E393D" w:rsidRPr="004D6B15" w:rsidRDefault="00013BBB">
      <w:pPr>
        <w:adjustRightInd w:val="0"/>
        <w:snapToGrid w:val="0"/>
        <w:spacing w:line="360" w:lineRule="auto"/>
        <w:rPr>
          <w:rFonts w:asciiTheme="minorEastAsia" w:hAnsiTheme="minorEastAsia" w:cstheme="minorEastAsia"/>
          <w:sz w:val="24"/>
          <w:szCs w:val="24"/>
        </w:rPr>
      </w:pPr>
      <w:r w:rsidRPr="004D6B15">
        <w:rPr>
          <w:rFonts w:ascii="Times New Roman" w:eastAsia="宋体" w:hAnsi="Times New Roman" w:cs="Times New Roman" w:hint="eastAsia"/>
          <w:b/>
          <w:sz w:val="24"/>
          <w:szCs w:val="24"/>
        </w:rPr>
        <w:t>3.1.</w:t>
      </w:r>
      <w:r w:rsidRPr="004D6B15">
        <w:rPr>
          <w:rFonts w:ascii="Times New Roman" w:eastAsia="宋体" w:hAnsi="Times New Roman" w:cs="Times New Roman"/>
          <w:b/>
          <w:sz w:val="24"/>
          <w:szCs w:val="24"/>
        </w:rPr>
        <w:t>3</w:t>
      </w:r>
      <w:r w:rsidRPr="004D6B15">
        <w:rPr>
          <w:rFonts w:asciiTheme="minorEastAsia" w:hAnsiTheme="minorEastAsia" w:cstheme="minorEastAsia"/>
          <w:sz w:val="24"/>
          <w:szCs w:val="24"/>
        </w:rPr>
        <w:t xml:space="preserve">  </w:t>
      </w:r>
      <w:r w:rsidRPr="004D6B15">
        <w:rPr>
          <w:rFonts w:asciiTheme="minorEastAsia" w:hAnsiTheme="minorEastAsia" w:cstheme="minorEastAsia" w:hint="eastAsia"/>
          <w:sz w:val="24"/>
          <w:szCs w:val="24"/>
        </w:rPr>
        <w:t>地埋</w:t>
      </w:r>
      <w:proofErr w:type="gramStart"/>
      <w:r w:rsidRPr="004D6B15">
        <w:rPr>
          <w:rFonts w:asciiTheme="minorEastAsia" w:hAnsiTheme="minorEastAsia" w:cstheme="minorEastAsia" w:hint="eastAsia"/>
          <w:sz w:val="24"/>
          <w:szCs w:val="24"/>
        </w:rPr>
        <w:t>式固废</w:t>
      </w:r>
      <w:proofErr w:type="gramEnd"/>
      <w:r w:rsidRPr="004D6B15">
        <w:rPr>
          <w:rFonts w:asciiTheme="minorEastAsia" w:hAnsiTheme="minorEastAsia" w:cstheme="minorEastAsia" w:hint="eastAsia"/>
          <w:sz w:val="24"/>
          <w:szCs w:val="24"/>
        </w:rPr>
        <w:t>收集设备的除臭效果应符合现行国家标准《环境空气质量标准》GB</w:t>
      </w:r>
      <w:r w:rsidRPr="004D6B15">
        <w:rPr>
          <w:rFonts w:asciiTheme="minorEastAsia" w:hAnsiTheme="minorEastAsia" w:cstheme="minorEastAsia"/>
          <w:sz w:val="24"/>
          <w:szCs w:val="24"/>
        </w:rPr>
        <w:t xml:space="preserve"> 3095和</w:t>
      </w:r>
      <w:r w:rsidRPr="004D6B15">
        <w:rPr>
          <w:rFonts w:asciiTheme="minorEastAsia" w:hAnsiTheme="minorEastAsia" w:cstheme="minorEastAsia" w:hint="eastAsia"/>
          <w:sz w:val="24"/>
          <w:szCs w:val="24"/>
        </w:rPr>
        <w:t>《恶臭污染排放标准》GB</w:t>
      </w:r>
      <w:r w:rsidRPr="004D6B15">
        <w:rPr>
          <w:rFonts w:asciiTheme="minorEastAsia" w:hAnsiTheme="minorEastAsia" w:cstheme="minorEastAsia"/>
          <w:sz w:val="24"/>
          <w:szCs w:val="24"/>
        </w:rPr>
        <w:t xml:space="preserve"> 14554的规定</w:t>
      </w:r>
      <w:r w:rsidRPr="004D6B15">
        <w:rPr>
          <w:rFonts w:asciiTheme="minorEastAsia" w:hAnsiTheme="minorEastAsia" w:cstheme="minorEastAsia" w:hint="eastAsia"/>
          <w:sz w:val="24"/>
          <w:szCs w:val="24"/>
        </w:rPr>
        <w:t>。</w:t>
      </w:r>
    </w:p>
    <w:p w14:paraId="2568A128" w14:textId="77777777" w:rsidR="006E393D" w:rsidRDefault="00013BBB">
      <w:pPr>
        <w:adjustRightInd w:val="0"/>
        <w:snapToGrid w:val="0"/>
        <w:spacing w:line="360" w:lineRule="auto"/>
        <w:rPr>
          <w:rFonts w:asciiTheme="minorEastAsia" w:hAnsiTheme="minorEastAsia" w:cstheme="minorEastAsia"/>
          <w:sz w:val="24"/>
          <w:szCs w:val="24"/>
        </w:rPr>
      </w:pPr>
      <w:r>
        <w:rPr>
          <w:rFonts w:ascii="Times New Roman" w:eastAsia="宋体" w:hAnsi="Times New Roman" w:cs="Times New Roman" w:hint="eastAsia"/>
          <w:b/>
          <w:sz w:val="24"/>
          <w:szCs w:val="24"/>
        </w:rPr>
        <w:t>3.1.</w:t>
      </w:r>
      <w:r>
        <w:rPr>
          <w:rFonts w:ascii="Times New Roman" w:eastAsia="宋体" w:hAnsi="Times New Roman" w:cs="Times New Roman"/>
          <w:b/>
          <w:sz w:val="24"/>
          <w:szCs w:val="24"/>
        </w:rPr>
        <w:t>4</w:t>
      </w:r>
      <w:r>
        <w:rPr>
          <w:rFonts w:asciiTheme="minorEastAsia" w:hAnsiTheme="minorEastAsia" w:cstheme="minorEastAsia" w:hint="eastAsia"/>
          <w:sz w:val="24"/>
          <w:szCs w:val="24"/>
        </w:rPr>
        <w:t xml:space="preserve">  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收集设备工作时产生的最大噪声不应大于75dB。</w:t>
      </w:r>
    </w:p>
    <w:p w14:paraId="39FB5346" w14:textId="572CFA1D" w:rsidR="006E393D" w:rsidRPr="00A1436E" w:rsidRDefault="00013BBB">
      <w:pPr>
        <w:adjustRightInd w:val="0"/>
        <w:snapToGrid w:val="0"/>
        <w:spacing w:line="360" w:lineRule="auto"/>
        <w:rPr>
          <w:rFonts w:asciiTheme="minorEastAsia" w:hAnsiTheme="minorEastAsia" w:cstheme="minorEastAsia"/>
          <w:color w:val="FF0000"/>
          <w:sz w:val="24"/>
          <w:szCs w:val="24"/>
        </w:rPr>
      </w:pPr>
      <w:r w:rsidRPr="00A1436E">
        <w:rPr>
          <w:rFonts w:asciiTheme="minorEastAsia" w:hAnsiTheme="minorEastAsia" w:cstheme="minorEastAsia" w:hint="eastAsia"/>
          <w:color w:val="FF0000"/>
          <w:sz w:val="24"/>
          <w:szCs w:val="24"/>
        </w:rPr>
        <w:t>条文说明：</w:t>
      </w:r>
      <w:r w:rsidR="002757F9" w:rsidRPr="00A1436E">
        <w:rPr>
          <w:rFonts w:asciiTheme="minorEastAsia" w:hAnsiTheme="minorEastAsia" w:cstheme="minorEastAsia" w:hint="eastAsia"/>
          <w:color w:val="FF0000"/>
          <w:sz w:val="24"/>
          <w:szCs w:val="24"/>
        </w:rPr>
        <w:t>7</w:t>
      </w:r>
      <w:r w:rsidR="002757F9" w:rsidRPr="00A1436E">
        <w:rPr>
          <w:rFonts w:asciiTheme="minorEastAsia" w:hAnsiTheme="minorEastAsia" w:cstheme="minorEastAsia"/>
          <w:color w:val="FF0000"/>
          <w:sz w:val="24"/>
          <w:szCs w:val="24"/>
        </w:rPr>
        <w:t>5</w:t>
      </w:r>
      <w:r w:rsidR="002757F9" w:rsidRPr="00A1436E">
        <w:rPr>
          <w:rFonts w:asciiTheme="minorEastAsia" w:hAnsiTheme="minorEastAsia" w:cstheme="minorEastAsia" w:hint="eastAsia"/>
          <w:color w:val="FF0000"/>
          <w:sz w:val="24"/>
          <w:szCs w:val="24"/>
        </w:rPr>
        <w:t>dB数值是</w:t>
      </w:r>
      <w:r w:rsidRPr="00A1436E">
        <w:rPr>
          <w:rFonts w:asciiTheme="minorEastAsia" w:hAnsiTheme="minorEastAsia" w:cstheme="minorEastAsia" w:hint="eastAsia"/>
          <w:color w:val="FF0000"/>
          <w:sz w:val="24"/>
          <w:szCs w:val="24"/>
        </w:rPr>
        <w:t>参考各省市噪音管理条例</w:t>
      </w:r>
      <w:r w:rsidR="002757F9" w:rsidRPr="00A1436E">
        <w:rPr>
          <w:rFonts w:asciiTheme="minorEastAsia" w:hAnsiTheme="minorEastAsia" w:cstheme="minorEastAsia" w:hint="eastAsia"/>
          <w:color w:val="FF0000"/>
          <w:sz w:val="24"/>
          <w:szCs w:val="24"/>
        </w:rPr>
        <w:t>而</w:t>
      </w:r>
      <w:r w:rsidRPr="00A1436E">
        <w:rPr>
          <w:rFonts w:asciiTheme="minorEastAsia" w:hAnsiTheme="minorEastAsia" w:cstheme="minorEastAsia" w:hint="eastAsia"/>
          <w:color w:val="FF0000"/>
          <w:sz w:val="24"/>
          <w:szCs w:val="24"/>
        </w:rPr>
        <w:t>制定</w:t>
      </w:r>
      <w:r w:rsidR="002757F9" w:rsidRPr="00A1436E">
        <w:rPr>
          <w:rFonts w:asciiTheme="minorEastAsia" w:hAnsiTheme="minorEastAsia" w:cstheme="minorEastAsia" w:hint="eastAsia"/>
          <w:color w:val="FF0000"/>
          <w:sz w:val="24"/>
          <w:szCs w:val="24"/>
        </w:rPr>
        <w:t>噪声</w:t>
      </w:r>
      <w:r w:rsidRPr="00A1436E">
        <w:rPr>
          <w:rFonts w:asciiTheme="minorEastAsia" w:hAnsiTheme="minorEastAsia" w:cstheme="minorEastAsia" w:hint="eastAsia"/>
          <w:color w:val="FF0000"/>
          <w:sz w:val="24"/>
          <w:szCs w:val="24"/>
        </w:rPr>
        <w:t>标准。</w:t>
      </w:r>
    </w:p>
    <w:p w14:paraId="79B672CD" w14:textId="77777777" w:rsidR="006E393D" w:rsidRDefault="00013BBB">
      <w:pPr>
        <w:adjustRightInd w:val="0"/>
        <w:snapToGrid w:val="0"/>
        <w:spacing w:line="360" w:lineRule="auto"/>
        <w:rPr>
          <w:rFonts w:asciiTheme="minorEastAsia" w:hAnsiTheme="minorEastAsia" w:cstheme="minorEastAsia"/>
          <w:sz w:val="24"/>
          <w:szCs w:val="24"/>
        </w:rPr>
      </w:pPr>
      <w:r>
        <w:rPr>
          <w:rFonts w:ascii="Times New Roman" w:eastAsia="宋体" w:hAnsi="Times New Roman" w:cs="Times New Roman" w:hint="eastAsia"/>
          <w:b/>
          <w:sz w:val="24"/>
          <w:szCs w:val="24"/>
        </w:rPr>
        <w:t>3.1.</w:t>
      </w:r>
      <w:r>
        <w:rPr>
          <w:rFonts w:ascii="Times New Roman" w:eastAsia="宋体" w:hAnsi="Times New Roman" w:cs="Times New Roman"/>
          <w:b/>
          <w:sz w:val="24"/>
          <w:szCs w:val="24"/>
        </w:rPr>
        <w:t>5</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收集设备的电气安全性能应符合现行国家标准《机械电气安全 机械电气设备 第1部分：通用技术条件》GB 5226.1的规定。</w:t>
      </w:r>
    </w:p>
    <w:p w14:paraId="675F2286" w14:textId="77777777" w:rsidR="006E393D" w:rsidRDefault="00013BBB">
      <w:pPr>
        <w:adjustRightInd w:val="0"/>
        <w:snapToGrid w:val="0"/>
        <w:spacing w:line="360" w:lineRule="auto"/>
        <w:rPr>
          <w:rFonts w:asciiTheme="minorEastAsia" w:hAnsiTheme="minorEastAsia" w:cstheme="minorEastAsia"/>
          <w:sz w:val="24"/>
          <w:szCs w:val="24"/>
        </w:rPr>
      </w:pPr>
      <w:r>
        <w:rPr>
          <w:rFonts w:ascii="Times New Roman" w:eastAsia="宋体" w:hAnsi="Times New Roman" w:cs="Times New Roman" w:hint="eastAsia"/>
          <w:b/>
          <w:sz w:val="24"/>
          <w:szCs w:val="24"/>
        </w:rPr>
        <w:t>3.1.</w:t>
      </w:r>
      <w:r>
        <w:rPr>
          <w:rFonts w:ascii="Times New Roman" w:eastAsia="宋体" w:hAnsi="Times New Roman" w:cs="Times New Roman"/>
          <w:b/>
          <w:sz w:val="24"/>
          <w:szCs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收集设备的升降装置应有机械防坠落机构。</w:t>
      </w:r>
    </w:p>
    <w:p w14:paraId="47BC58DA" w14:textId="77777777" w:rsidR="006E393D" w:rsidRPr="00A1436E" w:rsidRDefault="00013BBB">
      <w:pPr>
        <w:adjustRightInd w:val="0"/>
        <w:snapToGrid w:val="0"/>
        <w:spacing w:line="360" w:lineRule="auto"/>
        <w:rPr>
          <w:rFonts w:asciiTheme="minorEastAsia" w:hAnsiTheme="minorEastAsia" w:cstheme="minorEastAsia"/>
          <w:color w:val="FF0000"/>
          <w:sz w:val="24"/>
          <w:szCs w:val="24"/>
        </w:rPr>
      </w:pPr>
      <w:r w:rsidRPr="00A1436E">
        <w:rPr>
          <w:rFonts w:asciiTheme="minorEastAsia" w:hAnsiTheme="minorEastAsia" w:cstheme="minorEastAsia" w:hint="eastAsia"/>
          <w:color w:val="FF0000"/>
          <w:sz w:val="24"/>
          <w:szCs w:val="24"/>
        </w:rPr>
        <w:t>条文说明：可参考电梯防坠落装置、缓降器、液压系统防爆阀等。</w:t>
      </w:r>
    </w:p>
    <w:p w14:paraId="1FA98BCC" w14:textId="77777777"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3.1.</w:t>
      </w:r>
      <w:r>
        <w:rPr>
          <w:rFonts w:ascii="Times New Roman" w:eastAsia="宋体" w:hAnsi="Times New Roman" w:cs="Times New Roman"/>
          <w:b/>
          <w:sz w:val="24"/>
          <w:szCs w:val="24"/>
        </w:rPr>
        <w:t>7</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设备所有</w:t>
      </w:r>
      <w:r>
        <w:rPr>
          <w:rFonts w:ascii="Times New Roman" w:eastAsia="宋体" w:hAnsi="Times New Roman" w:cs="Times New Roman" w:hint="eastAsia"/>
          <w:sz w:val="24"/>
          <w:szCs w:val="24"/>
        </w:rPr>
        <w:t>外购零部件应有供应商提供的合格证，并经检验合格后方可使用。</w:t>
      </w:r>
    </w:p>
    <w:p w14:paraId="4664DA77" w14:textId="308F1C9B" w:rsidR="006E393D" w:rsidRPr="00A1436E" w:rsidRDefault="00013BBB">
      <w:pPr>
        <w:adjustRightInd w:val="0"/>
        <w:snapToGrid w:val="0"/>
        <w:spacing w:line="360" w:lineRule="auto"/>
        <w:rPr>
          <w:rFonts w:ascii="Times New Roman" w:eastAsia="宋体" w:hAnsi="Times New Roman" w:cs="Times New Roman"/>
          <w:color w:val="FF0000"/>
          <w:sz w:val="24"/>
          <w:szCs w:val="24"/>
        </w:rPr>
      </w:pPr>
      <w:r w:rsidRPr="00A1436E">
        <w:rPr>
          <w:rFonts w:ascii="Times New Roman" w:eastAsia="宋体" w:hAnsi="Times New Roman" w:cs="Times New Roman" w:hint="eastAsia"/>
          <w:color w:val="FF0000"/>
          <w:sz w:val="24"/>
          <w:szCs w:val="24"/>
        </w:rPr>
        <w:t>条文说明：设备涉及安全的构件，</w:t>
      </w:r>
      <w:r w:rsidR="002757F9" w:rsidRPr="00A1436E">
        <w:rPr>
          <w:rFonts w:ascii="Times New Roman" w:eastAsia="宋体" w:hAnsi="Times New Roman" w:cs="Times New Roman" w:hint="eastAsia"/>
          <w:color w:val="FF0000"/>
          <w:sz w:val="24"/>
          <w:szCs w:val="24"/>
        </w:rPr>
        <w:t>应</w:t>
      </w:r>
      <w:r w:rsidRPr="00A1436E">
        <w:rPr>
          <w:rFonts w:ascii="Times New Roman" w:eastAsia="宋体" w:hAnsi="Times New Roman" w:cs="Times New Roman" w:hint="eastAsia"/>
          <w:color w:val="FF0000"/>
          <w:sz w:val="24"/>
          <w:szCs w:val="24"/>
        </w:rPr>
        <w:t>提供正规机构</w:t>
      </w:r>
      <w:r w:rsidR="002757F9" w:rsidRPr="00A1436E">
        <w:rPr>
          <w:rFonts w:ascii="Times New Roman" w:eastAsia="宋体" w:hAnsi="Times New Roman" w:cs="Times New Roman" w:hint="eastAsia"/>
          <w:color w:val="FF0000"/>
          <w:sz w:val="24"/>
          <w:szCs w:val="24"/>
        </w:rPr>
        <w:t>出</w:t>
      </w:r>
      <w:r w:rsidRPr="00A1436E">
        <w:rPr>
          <w:rFonts w:ascii="Times New Roman" w:eastAsia="宋体" w:hAnsi="Times New Roman" w:cs="Times New Roman" w:hint="eastAsia"/>
          <w:color w:val="FF0000"/>
          <w:sz w:val="24"/>
          <w:szCs w:val="24"/>
        </w:rPr>
        <w:t>具的检测报告。</w:t>
      </w:r>
    </w:p>
    <w:p w14:paraId="261DDA67" w14:textId="77777777" w:rsidR="006E393D" w:rsidRDefault="006E393D">
      <w:pPr>
        <w:adjustRightInd w:val="0"/>
        <w:snapToGrid w:val="0"/>
        <w:spacing w:line="360" w:lineRule="auto"/>
        <w:rPr>
          <w:rFonts w:ascii="Times New Roman" w:eastAsia="宋体" w:hAnsi="Times New Roman" w:cs="Times New Roman"/>
          <w:sz w:val="24"/>
          <w:szCs w:val="24"/>
        </w:rPr>
      </w:pPr>
    </w:p>
    <w:p w14:paraId="62506CB8" w14:textId="77777777" w:rsidR="006E393D" w:rsidRDefault="00013BBB">
      <w:pPr>
        <w:pStyle w:val="2"/>
        <w:numPr>
          <w:ilvl w:val="1"/>
          <w:numId w:val="1"/>
        </w:numPr>
        <w:jc w:val="center"/>
        <w:rPr>
          <w:rFonts w:ascii="Times New Roman"/>
          <w:sz w:val="24"/>
          <w:szCs w:val="24"/>
        </w:rPr>
      </w:pPr>
      <w:bookmarkStart w:id="7" w:name="_Toc74734142"/>
      <w:r>
        <w:rPr>
          <w:rFonts w:ascii="Times New Roman"/>
          <w:sz w:val="24"/>
          <w:szCs w:val="24"/>
        </w:rPr>
        <w:lastRenderedPageBreak/>
        <w:t>地</w:t>
      </w:r>
      <w:proofErr w:type="gramStart"/>
      <w:r>
        <w:rPr>
          <w:rFonts w:ascii="Times New Roman"/>
          <w:sz w:val="24"/>
          <w:szCs w:val="24"/>
        </w:rPr>
        <w:t>埋桶</w:t>
      </w:r>
      <w:r>
        <w:rPr>
          <w:rFonts w:ascii="Times New Roman" w:hint="eastAsia"/>
          <w:sz w:val="24"/>
          <w:szCs w:val="24"/>
        </w:rPr>
        <w:t>固废</w:t>
      </w:r>
      <w:proofErr w:type="gramEnd"/>
      <w:r>
        <w:rPr>
          <w:rFonts w:ascii="Times New Roman"/>
          <w:sz w:val="24"/>
          <w:szCs w:val="24"/>
        </w:rPr>
        <w:t>收集设备</w:t>
      </w:r>
      <w:bookmarkEnd w:id="7"/>
    </w:p>
    <w:p w14:paraId="4267BDBD" w14:textId="4D92E312"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埋桶固废</w:t>
      </w:r>
      <w:proofErr w:type="gramEnd"/>
      <w:r>
        <w:rPr>
          <w:rFonts w:asciiTheme="minorEastAsia" w:hAnsiTheme="minorEastAsia" w:cstheme="minorEastAsia" w:hint="eastAsia"/>
          <w:sz w:val="24"/>
          <w:szCs w:val="24"/>
        </w:rPr>
        <w:t>收集设备可分类收集全部种类的固态、半固态生活垃圾</w:t>
      </w:r>
      <w:r>
        <w:rPr>
          <w:rFonts w:ascii="Times New Roman" w:eastAsia="宋体" w:hAnsi="Times New Roman" w:cs="Times New Roman" w:hint="eastAsia"/>
          <w:sz w:val="24"/>
          <w:szCs w:val="24"/>
        </w:rPr>
        <w:t>。</w:t>
      </w:r>
    </w:p>
    <w:p w14:paraId="20E6CEE8" w14:textId="64CCF3AB"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埋桶固废</w:t>
      </w:r>
      <w:proofErr w:type="gramEnd"/>
      <w:r>
        <w:rPr>
          <w:rFonts w:asciiTheme="minorEastAsia" w:hAnsiTheme="minorEastAsia" w:cstheme="minorEastAsia" w:hint="eastAsia"/>
          <w:sz w:val="24"/>
          <w:szCs w:val="24"/>
        </w:rPr>
        <w:t>收集设备的</w:t>
      </w:r>
      <w:proofErr w:type="gramStart"/>
      <w:r>
        <w:rPr>
          <w:rFonts w:asciiTheme="minorEastAsia" w:hAnsiTheme="minorEastAsia" w:cstheme="minorEastAsia" w:hint="eastAsia"/>
          <w:sz w:val="24"/>
          <w:szCs w:val="24"/>
        </w:rPr>
        <w:t>投料口</w:t>
      </w:r>
      <w:proofErr w:type="gramEnd"/>
      <w:r>
        <w:rPr>
          <w:rFonts w:asciiTheme="minorEastAsia" w:hAnsiTheme="minorEastAsia" w:cstheme="minorEastAsia" w:hint="eastAsia"/>
          <w:sz w:val="24"/>
          <w:szCs w:val="24"/>
        </w:rPr>
        <w:t>应设置生活垃圾分类标识</w:t>
      </w:r>
      <w:r>
        <w:rPr>
          <w:rFonts w:ascii="Times New Roman" w:eastAsia="宋体" w:hAnsi="Times New Roman" w:cs="Times New Roman" w:hint="eastAsia"/>
          <w:sz w:val="24"/>
          <w:szCs w:val="24"/>
        </w:rPr>
        <w:t>。</w:t>
      </w:r>
    </w:p>
    <w:p w14:paraId="25ACC30F" w14:textId="4ED5ADD2" w:rsidR="002D1858" w:rsidRPr="0060694A" w:rsidRDefault="002D1858">
      <w:pPr>
        <w:adjustRightInd w:val="0"/>
        <w:snapToGrid w:val="0"/>
        <w:spacing w:line="360" w:lineRule="auto"/>
        <w:rPr>
          <w:rFonts w:ascii="Times New Roman" w:eastAsia="宋体" w:hAnsi="Times New Roman" w:cs="Times New Roman"/>
          <w:color w:val="FF0000"/>
          <w:sz w:val="24"/>
          <w:szCs w:val="24"/>
        </w:rPr>
      </w:pPr>
      <w:r w:rsidRPr="0060694A">
        <w:rPr>
          <w:rFonts w:asciiTheme="minorEastAsia" w:hAnsiTheme="minorEastAsia" w:cstheme="minorEastAsia" w:hint="eastAsia"/>
          <w:color w:val="FF0000"/>
          <w:sz w:val="24"/>
          <w:szCs w:val="24"/>
        </w:rPr>
        <w:t>条文说明：</w:t>
      </w:r>
      <w:proofErr w:type="gramStart"/>
      <w:r w:rsidRPr="0060694A">
        <w:rPr>
          <w:rFonts w:asciiTheme="minorEastAsia" w:hAnsiTheme="minorEastAsia" w:cstheme="minorEastAsia" w:hint="eastAsia"/>
          <w:color w:val="FF0000"/>
          <w:sz w:val="24"/>
          <w:szCs w:val="24"/>
        </w:rPr>
        <w:t>厨余垃圾</w:t>
      </w:r>
      <w:proofErr w:type="gramEnd"/>
      <w:r w:rsidRPr="0060694A">
        <w:rPr>
          <w:rFonts w:asciiTheme="minorEastAsia" w:hAnsiTheme="minorEastAsia" w:cstheme="minorEastAsia" w:hint="eastAsia"/>
          <w:color w:val="FF0000"/>
          <w:sz w:val="24"/>
          <w:szCs w:val="24"/>
        </w:rPr>
        <w:t>和有害垃圾应有专门机构或组织进行整理、转运，在收集垃圾时需注明收集垃圾的分类标识。</w:t>
      </w:r>
      <w:r w:rsidR="00A1436E" w:rsidRPr="0060694A">
        <w:rPr>
          <w:rFonts w:asciiTheme="minorEastAsia" w:hAnsiTheme="minorEastAsia" w:cstheme="minorEastAsia"/>
          <w:color w:val="FF0000"/>
          <w:sz w:val="24"/>
          <w:szCs w:val="24"/>
        </w:rPr>
        <w:t>分类</w:t>
      </w:r>
      <w:r w:rsidR="00A1436E" w:rsidRPr="0060694A">
        <w:rPr>
          <w:rFonts w:asciiTheme="minorEastAsia" w:hAnsiTheme="minorEastAsia" w:cstheme="minorEastAsia" w:hint="eastAsia"/>
          <w:color w:val="FF0000"/>
          <w:sz w:val="24"/>
          <w:szCs w:val="24"/>
        </w:rPr>
        <w:t>标识宜</w:t>
      </w:r>
      <w:r w:rsidR="00A1436E" w:rsidRPr="0060694A">
        <w:rPr>
          <w:rFonts w:asciiTheme="minorEastAsia" w:hAnsiTheme="minorEastAsia" w:cstheme="minorEastAsia"/>
          <w:color w:val="FF0000"/>
          <w:sz w:val="24"/>
          <w:szCs w:val="24"/>
        </w:rPr>
        <w:t>按现行国家标准</w:t>
      </w:r>
      <w:r w:rsidR="00A1436E" w:rsidRPr="0060694A">
        <w:rPr>
          <w:rFonts w:asciiTheme="minorEastAsia" w:hAnsiTheme="minorEastAsia" w:cstheme="minorEastAsia" w:hint="eastAsia"/>
          <w:color w:val="FF0000"/>
          <w:sz w:val="24"/>
          <w:szCs w:val="24"/>
        </w:rPr>
        <w:t>《生活垃圾分类标志》</w:t>
      </w:r>
      <w:r w:rsidR="00A1436E" w:rsidRPr="0060694A">
        <w:rPr>
          <w:rFonts w:asciiTheme="minorEastAsia" w:hAnsiTheme="minorEastAsia" w:cstheme="minorEastAsia"/>
          <w:color w:val="FF0000"/>
          <w:sz w:val="24"/>
          <w:szCs w:val="24"/>
        </w:rPr>
        <w:t>GB/T 19095-2019</w:t>
      </w:r>
      <w:r w:rsidR="00A1436E" w:rsidRPr="0060694A">
        <w:rPr>
          <w:rFonts w:asciiTheme="minorEastAsia" w:hAnsiTheme="minorEastAsia" w:cstheme="minorEastAsia" w:hint="eastAsia"/>
          <w:color w:val="FF0000"/>
          <w:sz w:val="24"/>
          <w:szCs w:val="24"/>
        </w:rPr>
        <w:t>的规定设置。</w:t>
      </w:r>
    </w:p>
    <w:p w14:paraId="519C6C8D" w14:textId="77777777"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3</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埋桶固废</w:t>
      </w:r>
      <w:proofErr w:type="gramEnd"/>
      <w:r>
        <w:rPr>
          <w:rFonts w:asciiTheme="minorEastAsia" w:hAnsiTheme="minorEastAsia" w:cstheme="minorEastAsia" w:hint="eastAsia"/>
          <w:sz w:val="24"/>
          <w:szCs w:val="24"/>
        </w:rPr>
        <w:t>收集设备的</w:t>
      </w:r>
      <w:r>
        <w:rPr>
          <w:rFonts w:ascii="Times New Roman" w:eastAsia="宋体" w:hAnsi="Times New Roman" w:cs="Times New Roman"/>
          <w:sz w:val="24"/>
          <w:szCs w:val="24"/>
        </w:rPr>
        <w:t>附属构筑物应包括设备井</w:t>
      </w:r>
      <w:r>
        <w:rPr>
          <w:rFonts w:ascii="Times New Roman" w:eastAsia="宋体" w:hAnsi="Times New Roman" w:cs="Times New Roman" w:hint="eastAsia"/>
          <w:sz w:val="24"/>
          <w:szCs w:val="24"/>
        </w:rPr>
        <w:t>、</w:t>
      </w:r>
      <w:r>
        <w:rPr>
          <w:rFonts w:ascii="Times New Roman" w:eastAsia="宋体" w:hAnsi="Times New Roman" w:cs="Times New Roman"/>
          <w:sz w:val="24"/>
          <w:szCs w:val="24"/>
        </w:rPr>
        <w:t>动力井</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污水井</w:t>
      </w:r>
      <w:r>
        <w:rPr>
          <w:rFonts w:ascii="Times New Roman" w:eastAsia="宋体" w:hAnsi="Times New Roman" w:cs="Times New Roman" w:hint="eastAsia"/>
          <w:sz w:val="24"/>
          <w:szCs w:val="24"/>
        </w:rPr>
        <w:t>。</w:t>
      </w:r>
    </w:p>
    <w:p w14:paraId="78FD47FE" w14:textId="4686D055" w:rsidR="006E393D" w:rsidRPr="0060694A" w:rsidRDefault="00013BBB">
      <w:pPr>
        <w:adjustRightInd w:val="0"/>
        <w:snapToGrid w:val="0"/>
        <w:spacing w:line="360" w:lineRule="auto"/>
        <w:rPr>
          <w:rFonts w:ascii="Times New Roman" w:eastAsia="宋体" w:hAnsi="Times New Roman" w:cs="Times New Roman"/>
          <w:color w:val="FF0000"/>
          <w:sz w:val="24"/>
          <w:szCs w:val="24"/>
        </w:rPr>
      </w:pPr>
      <w:r w:rsidRPr="0060694A">
        <w:rPr>
          <w:rFonts w:ascii="Times New Roman" w:eastAsia="宋体" w:hAnsi="Times New Roman" w:cs="Times New Roman" w:hint="eastAsia"/>
          <w:color w:val="FF0000"/>
          <w:sz w:val="24"/>
          <w:szCs w:val="24"/>
        </w:rPr>
        <w:t>条文说明：</w:t>
      </w:r>
      <w:r w:rsidR="0060694A" w:rsidRPr="0060694A">
        <w:rPr>
          <w:rFonts w:ascii="Times New Roman" w:eastAsia="宋体" w:hAnsi="Times New Roman" w:cs="Times New Roman" w:hint="eastAsia"/>
          <w:color w:val="FF0000"/>
          <w:sz w:val="24"/>
          <w:szCs w:val="24"/>
        </w:rPr>
        <w:t>地</w:t>
      </w:r>
      <w:proofErr w:type="gramStart"/>
      <w:r w:rsidR="0060694A" w:rsidRPr="0060694A">
        <w:rPr>
          <w:rFonts w:ascii="Times New Roman" w:eastAsia="宋体" w:hAnsi="Times New Roman" w:cs="Times New Roman" w:hint="eastAsia"/>
          <w:color w:val="FF0000"/>
          <w:sz w:val="24"/>
          <w:szCs w:val="24"/>
        </w:rPr>
        <w:t>埋桶固废</w:t>
      </w:r>
      <w:proofErr w:type="gramEnd"/>
      <w:r w:rsidR="0060694A" w:rsidRPr="0060694A">
        <w:rPr>
          <w:rFonts w:ascii="Times New Roman" w:eastAsia="宋体" w:hAnsi="Times New Roman" w:cs="Times New Roman" w:hint="eastAsia"/>
          <w:color w:val="FF0000"/>
          <w:sz w:val="24"/>
          <w:szCs w:val="24"/>
        </w:rPr>
        <w:t>收集设备的</w:t>
      </w:r>
      <w:r w:rsidR="00A1436E" w:rsidRPr="0060694A">
        <w:rPr>
          <w:rFonts w:asciiTheme="minorEastAsia" w:hAnsiTheme="minorEastAsia" w:cstheme="minorEastAsia" w:hint="eastAsia"/>
          <w:color w:val="FF0000"/>
          <w:sz w:val="24"/>
          <w:szCs w:val="24"/>
        </w:rPr>
        <w:t>设备井、动力井和污水井之间的相互关系见图1</w:t>
      </w:r>
      <w:r w:rsidR="002D1858" w:rsidRPr="0060694A">
        <w:rPr>
          <w:rFonts w:asciiTheme="minorEastAsia" w:hAnsiTheme="minorEastAsia" w:cstheme="minorEastAsia" w:hint="eastAsia"/>
          <w:color w:val="FF0000"/>
          <w:sz w:val="24"/>
          <w:szCs w:val="24"/>
        </w:rPr>
        <w:t>。</w:t>
      </w:r>
    </w:p>
    <w:p w14:paraId="056513BB" w14:textId="77777777"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埋桶固废</w:t>
      </w:r>
      <w:proofErr w:type="gramEnd"/>
      <w:r>
        <w:rPr>
          <w:rFonts w:asciiTheme="minorEastAsia" w:hAnsiTheme="minorEastAsia" w:cstheme="minorEastAsia" w:hint="eastAsia"/>
          <w:sz w:val="24"/>
          <w:szCs w:val="24"/>
        </w:rPr>
        <w:t>收集设备的主要技术参数应符合表3</w:t>
      </w:r>
      <w:r>
        <w:rPr>
          <w:rFonts w:asciiTheme="minorEastAsia" w:hAnsiTheme="minorEastAsia" w:cstheme="minorEastAsia"/>
          <w:sz w:val="24"/>
          <w:szCs w:val="24"/>
        </w:rPr>
        <w:t>.2.4的规定</w:t>
      </w:r>
      <w:r>
        <w:rPr>
          <w:rFonts w:ascii="Times New Roman" w:eastAsia="宋体" w:hAnsi="Times New Roman" w:cs="Times New Roman" w:hint="eastAsia"/>
          <w:sz w:val="24"/>
          <w:szCs w:val="24"/>
        </w:rPr>
        <w:t>。</w:t>
      </w:r>
    </w:p>
    <w:p w14:paraId="3CEC0BB7" w14:textId="77777777" w:rsidR="006E393D" w:rsidRDefault="00013BBB">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.2.4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埋桶固废</w:t>
      </w:r>
      <w:proofErr w:type="gramEnd"/>
      <w:r>
        <w:rPr>
          <w:rFonts w:asciiTheme="minorEastAsia" w:hAnsiTheme="minorEastAsia" w:cstheme="minorEastAsia" w:hint="eastAsia"/>
          <w:sz w:val="24"/>
          <w:szCs w:val="24"/>
        </w:rPr>
        <w:t>收集设备主要技术参数</w:t>
      </w:r>
    </w:p>
    <w:tbl>
      <w:tblPr>
        <w:tblW w:w="5000" w:type="pct"/>
        <w:jc w:val="center"/>
        <w:tblLayout w:type="fixed"/>
        <w:tblLook w:val="04A0" w:firstRow="1" w:lastRow="0" w:firstColumn="1" w:lastColumn="0" w:noHBand="0" w:noVBand="1"/>
      </w:tblPr>
      <w:tblGrid>
        <w:gridCol w:w="2585"/>
        <w:gridCol w:w="816"/>
        <w:gridCol w:w="820"/>
        <w:gridCol w:w="956"/>
        <w:gridCol w:w="816"/>
        <w:gridCol w:w="825"/>
        <w:gridCol w:w="1478"/>
      </w:tblGrid>
      <w:tr w:rsidR="006E393D" w14:paraId="1497A3CA" w14:textId="77777777">
        <w:trPr>
          <w:trHeight w:val="20"/>
          <w:tblHeader/>
          <w:jc w:val="center"/>
        </w:trPr>
        <w:tc>
          <w:tcPr>
            <w:tcW w:w="15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A4A57"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参数名称</w:t>
            </w:r>
          </w:p>
        </w:tc>
        <w:tc>
          <w:tcPr>
            <w:tcW w:w="2551" w:type="pct"/>
            <w:gridSpan w:val="5"/>
            <w:tcBorders>
              <w:top w:val="single" w:sz="4" w:space="0" w:color="auto"/>
              <w:left w:val="nil"/>
              <w:right w:val="single" w:sz="4" w:space="0" w:color="auto"/>
            </w:tcBorders>
            <w:shd w:val="clear" w:color="auto" w:fill="auto"/>
            <w:noWrap/>
            <w:vAlign w:val="center"/>
          </w:tcPr>
          <w:p w14:paraId="4252C3CC"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基本参数</w:t>
            </w:r>
          </w:p>
        </w:tc>
        <w:tc>
          <w:tcPr>
            <w:tcW w:w="891" w:type="pct"/>
            <w:tcBorders>
              <w:top w:val="single" w:sz="4" w:space="0" w:color="auto"/>
              <w:left w:val="nil"/>
              <w:right w:val="single" w:sz="4" w:space="0" w:color="auto"/>
            </w:tcBorders>
          </w:tcPr>
          <w:p w14:paraId="7C2E3AED"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试验方法</w:t>
            </w:r>
          </w:p>
        </w:tc>
      </w:tr>
      <w:tr w:rsidR="006E393D" w14:paraId="48578362" w14:textId="77777777">
        <w:trPr>
          <w:trHeight w:val="20"/>
          <w:jc w:val="center"/>
        </w:trPr>
        <w:tc>
          <w:tcPr>
            <w:tcW w:w="15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34272" w14:textId="77777777" w:rsidR="006E393D" w:rsidRDefault="00013BBB">
            <w:pPr>
              <w:jc w:val="left"/>
              <w:rPr>
                <w:rFonts w:ascii="宋体" w:eastAsia="宋体" w:hAnsi="宋体" w:cs="宋体"/>
                <w:color w:val="000000"/>
                <w:kern w:val="0"/>
                <w:szCs w:val="21"/>
              </w:rPr>
            </w:pPr>
            <w:r>
              <w:rPr>
                <w:rFonts w:ascii="宋体" w:eastAsia="宋体" w:hAnsi="宋体" w:cs="宋体"/>
                <w:color w:val="000000"/>
                <w:kern w:val="0"/>
                <w:szCs w:val="21"/>
              </w:rPr>
              <w:t>桶位数量</w:t>
            </w:r>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个</w:t>
            </w:r>
            <w:proofErr w:type="gramEnd"/>
            <w:r>
              <w:rPr>
                <w:rFonts w:ascii="宋体" w:eastAsia="宋体" w:hAnsi="宋体" w:cs="宋体" w:hint="eastAsia"/>
                <w:color w:val="000000"/>
                <w:kern w:val="0"/>
                <w:szCs w:val="21"/>
              </w:rPr>
              <w:t>）</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18C8BC86"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494" w:type="pct"/>
            <w:tcBorders>
              <w:top w:val="single" w:sz="4" w:space="0" w:color="auto"/>
              <w:left w:val="nil"/>
              <w:bottom w:val="single" w:sz="4" w:space="0" w:color="auto"/>
              <w:right w:val="single" w:sz="4" w:space="0" w:color="auto"/>
            </w:tcBorders>
            <w:shd w:val="clear" w:color="auto" w:fill="auto"/>
            <w:vAlign w:val="center"/>
          </w:tcPr>
          <w:p w14:paraId="67F5217E"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576" w:type="pct"/>
            <w:tcBorders>
              <w:top w:val="single" w:sz="4" w:space="0" w:color="auto"/>
              <w:left w:val="nil"/>
              <w:bottom w:val="single" w:sz="4" w:space="0" w:color="auto"/>
              <w:right w:val="single" w:sz="4" w:space="0" w:color="auto"/>
            </w:tcBorders>
            <w:shd w:val="clear" w:color="auto" w:fill="auto"/>
            <w:vAlign w:val="center"/>
          </w:tcPr>
          <w:p w14:paraId="4212BD2F"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492" w:type="pct"/>
            <w:tcBorders>
              <w:top w:val="single" w:sz="4" w:space="0" w:color="auto"/>
              <w:left w:val="nil"/>
              <w:bottom w:val="single" w:sz="4" w:space="0" w:color="auto"/>
              <w:right w:val="single" w:sz="4" w:space="0" w:color="auto"/>
            </w:tcBorders>
            <w:shd w:val="clear" w:color="auto" w:fill="auto"/>
            <w:vAlign w:val="center"/>
          </w:tcPr>
          <w:p w14:paraId="63F088D1"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497" w:type="pct"/>
            <w:tcBorders>
              <w:top w:val="single" w:sz="4" w:space="0" w:color="auto"/>
              <w:left w:val="nil"/>
              <w:bottom w:val="single" w:sz="4" w:space="0" w:color="auto"/>
              <w:right w:val="single" w:sz="4" w:space="0" w:color="auto"/>
            </w:tcBorders>
            <w:shd w:val="clear" w:color="auto" w:fill="auto"/>
            <w:vAlign w:val="center"/>
          </w:tcPr>
          <w:p w14:paraId="1DBDA47A"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891" w:type="pct"/>
            <w:tcBorders>
              <w:top w:val="single" w:sz="4" w:space="0" w:color="auto"/>
              <w:left w:val="nil"/>
              <w:bottom w:val="single" w:sz="4" w:space="0" w:color="auto"/>
              <w:right w:val="single" w:sz="4" w:space="0" w:color="auto"/>
            </w:tcBorders>
          </w:tcPr>
          <w:p w14:paraId="0F5B9B0A" w14:textId="77777777" w:rsidR="006E393D" w:rsidRDefault="006E393D">
            <w:pPr>
              <w:widowControl/>
              <w:jc w:val="center"/>
              <w:rPr>
                <w:rFonts w:ascii="宋体" w:eastAsia="宋体" w:hAnsi="宋体" w:cs="宋体"/>
                <w:color w:val="000000"/>
                <w:kern w:val="0"/>
                <w:szCs w:val="21"/>
              </w:rPr>
            </w:pPr>
          </w:p>
        </w:tc>
      </w:tr>
      <w:tr w:rsidR="006E393D" w14:paraId="00C83A6B" w14:textId="77777777">
        <w:trPr>
          <w:trHeight w:val="20"/>
          <w:jc w:val="center"/>
        </w:trPr>
        <w:tc>
          <w:tcPr>
            <w:tcW w:w="15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81BA5" w14:textId="77777777" w:rsidR="006E393D" w:rsidRDefault="00013B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最大运行功率（k</w:t>
            </w:r>
            <w:r>
              <w:rPr>
                <w:rFonts w:ascii="宋体" w:eastAsia="宋体" w:hAnsi="宋体" w:cs="宋体"/>
                <w:color w:val="000000"/>
                <w:kern w:val="0"/>
                <w:szCs w:val="21"/>
              </w:rPr>
              <w:t>W</w:t>
            </w:r>
            <w:r>
              <w:rPr>
                <w:rFonts w:ascii="宋体" w:eastAsia="宋体" w:hAnsi="宋体" w:cs="宋体" w:hint="eastAsia"/>
                <w:color w:val="000000"/>
                <w:kern w:val="0"/>
                <w:szCs w:val="21"/>
              </w:rPr>
              <w:t>）</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2F296900"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.6</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62ADF998"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.6</w:t>
            </w:r>
          </w:p>
        </w:tc>
        <w:tc>
          <w:tcPr>
            <w:tcW w:w="576" w:type="pct"/>
            <w:tcBorders>
              <w:top w:val="single" w:sz="4" w:space="0" w:color="auto"/>
              <w:left w:val="nil"/>
              <w:bottom w:val="single" w:sz="4" w:space="0" w:color="auto"/>
              <w:right w:val="single" w:sz="4" w:space="0" w:color="auto"/>
            </w:tcBorders>
            <w:shd w:val="clear" w:color="auto" w:fill="auto"/>
            <w:noWrap/>
            <w:vAlign w:val="center"/>
          </w:tcPr>
          <w:p w14:paraId="474D18D4"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.6</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73BE6A55"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.6</w:t>
            </w: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6B023F9A" w14:textId="77777777" w:rsidR="006E393D" w:rsidRDefault="00013BBB">
            <w:pPr>
              <w:widowControl/>
              <w:jc w:val="center"/>
              <w:rPr>
                <w:rFonts w:ascii="宋体" w:eastAsia="宋体" w:hAnsi="宋体" w:cs="宋体"/>
                <w:color w:val="000000"/>
                <w:kern w:val="0"/>
                <w:szCs w:val="21"/>
              </w:rPr>
            </w:pPr>
            <w:r>
              <w:rPr>
                <w:rFonts w:ascii="宋体" w:eastAsia="宋体" w:hAnsi="宋体" w:cs="宋体"/>
                <w:color w:val="000000"/>
                <w:kern w:val="0"/>
                <w:szCs w:val="21"/>
              </w:rPr>
              <w:t>5.6</w:t>
            </w:r>
          </w:p>
        </w:tc>
        <w:tc>
          <w:tcPr>
            <w:tcW w:w="891" w:type="pct"/>
            <w:tcBorders>
              <w:top w:val="single" w:sz="4" w:space="0" w:color="auto"/>
              <w:left w:val="nil"/>
              <w:bottom w:val="single" w:sz="4" w:space="0" w:color="auto"/>
              <w:right w:val="single" w:sz="4" w:space="0" w:color="auto"/>
            </w:tcBorders>
          </w:tcPr>
          <w:p w14:paraId="504EF98B" w14:textId="77777777" w:rsidR="006E393D" w:rsidRDefault="006E393D">
            <w:pPr>
              <w:widowControl/>
              <w:jc w:val="center"/>
              <w:rPr>
                <w:rFonts w:ascii="宋体" w:eastAsia="宋体" w:hAnsi="宋体" w:cs="宋体"/>
                <w:color w:val="000000"/>
                <w:kern w:val="0"/>
                <w:szCs w:val="21"/>
              </w:rPr>
            </w:pPr>
          </w:p>
        </w:tc>
      </w:tr>
      <w:tr w:rsidR="006E393D" w14:paraId="159264D9" w14:textId="77777777">
        <w:trPr>
          <w:trHeight w:val="20"/>
          <w:jc w:val="center"/>
        </w:trPr>
        <w:tc>
          <w:tcPr>
            <w:tcW w:w="1558" w:type="pct"/>
            <w:tcBorders>
              <w:left w:val="single" w:sz="4" w:space="0" w:color="auto"/>
              <w:bottom w:val="single" w:sz="4" w:space="0" w:color="auto"/>
              <w:right w:val="single" w:sz="4" w:space="0" w:color="auto"/>
            </w:tcBorders>
            <w:shd w:val="clear" w:color="auto" w:fill="auto"/>
            <w:noWrap/>
            <w:vAlign w:val="center"/>
          </w:tcPr>
          <w:p w14:paraId="1C75C416" w14:textId="77777777" w:rsidR="006E393D" w:rsidRDefault="00013B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额定承载重量</w:t>
            </w:r>
            <w:r>
              <w:rPr>
                <w:rFonts w:ascii="仿宋" w:eastAsia="仿宋" w:hAnsi="仿宋" w:cs="宋体" w:hint="eastAsia"/>
                <w:color w:val="000000"/>
                <w:kern w:val="0"/>
                <w:szCs w:val="21"/>
              </w:rPr>
              <w:t>（</w:t>
            </w:r>
            <w:r>
              <w:rPr>
                <w:rFonts w:ascii="宋体" w:eastAsia="宋体" w:hAnsi="宋体" w:cs="宋体" w:hint="eastAsia"/>
                <w:color w:val="000000"/>
                <w:kern w:val="0"/>
                <w:szCs w:val="21"/>
              </w:rPr>
              <w:t>kg</w:t>
            </w:r>
            <w:r>
              <w:rPr>
                <w:rFonts w:ascii="仿宋" w:eastAsia="仿宋" w:hAnsi="仿宋" w:cs="宋体" w:hint="eastAsia"/>
                <w:color w:val="000000"/>
                <w:kern w:val="0"/>
                <w:szCs w:val="21"/>
              </w:rPr>
              <w:t>）</w:t>
            </w:r>
            <w:r>
              <w:rPr>
                <w:rFonts w:ascii="宋体" w:eastAsia="宋体" w:hAnsi="宋体" w:cs="宋体" w:hint="eastAsia"/>
                <w:color w:val="000000"/>
                <w:kern w:val="0"/>
                <w:szCs w:val="21"/>
              </w:rPr>
              <w:t xml:space="preserve"> </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6CF02FB8"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≤500</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5563A63B"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≤1000</w:t>
            </w:r>
          </w:p>
        </w:tc>
        <w:tc>
          <w:tcPr>
            <w:tcW w:w="576" w:type="pct"/>
            <w:tcBorders>
              <w:top w:val="single" w:sz="4" w:space="0" w:color="auto"/>
              <w:left w:val="nil"/>
              <w:bottom w:val="single" w:sz="4" w:space="0" w:color="auto"/>
              <w:right w:val="single" w:sz="4" w:space="0" w:color="auto"/>
            </w:tcBorders>
            <w:shd w:val="clear" w:color="auto" w:fill="auto"/>
            <w:noWrap/>
            <w:vAlign w:val="center"/>
          </w:tcPr>
          <w:p w14:paraId="6AED1BBE"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≤1500</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254E40F6"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≤2000</w:t>
            </w: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461ED770"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2500</w:t>
            </w:r>
          </w:p>
        </w:tc>
        <w:tc>
          <w:tcPr>
            <w:tcW w:w="891" w:type="pct"/>
            <w:tcBorders>
              <w:top w:val="single" w:sz="4" w:space="0" w:color="auto"/>
              <w:left w:val="nil"/>
              <w:bottom w:val="single" w:sz="4" w:space="0" w:color="auto"/>
              <w:right w:val="single" w:sz="4" w:space="0" w:color="auto"/>
            </w:tcBorders>
          </w:tcPr>
          <w:p w14:paraId="283BB4C3" w14:textId="77777777" w:rsidR="006E393D" w:rsidRDefault="006E393D">
            <w:pPr>
              <w:widowControl/>
              <w:jc w:val="center"/>
              <w:rPr>
                <w:rFonts w:ascii="宋体" w:eastAsia="宋体" w:hAnsi="宋体" w:cs="宋体"/>
                <w:color w:val="000000"/>
                <w:kern w:val="0"/>
                <w:szCs w:val="21"/>
              </w:rPr>
            </w:pPr>
          </w:p>
        </w:tc>
      </w:tr>
      <w:tr w:rsidR="006E393D" w14:paraId="416D73D7" w14:textId="77777777">
        <w:trPr>
          <w:trHeight w:val="20"/>
          <w:jc w:val="center"/>
        </w:trPr>
        <w:tc>
          <w:tcPr>
            <w:tcW w:w="1558" w:type="pct"/>
            <w:tcBorders>
              <w:left w:val="single" w:sz="4" w:space="0" w:color="auto"/>
              <w:bottom w:val="single" w:sz="4" w:space="0" w:color="auto"/>
              <w:right w:val="single" w:sz="4" w:space="0" w:color="auto"/>
            </w:tcBorders>
            <w:shd w:val="clear" w:color="auto" w:fill="auto"/>
            <w:noWrap/>
            <w:vAlign w:val="center"/>
          </w:tcPr>
          <w:p w14:paraId="2C33A1AA" w14:textId="77777777" w:rsidR="006E393D" w:rsidRDefault="00013B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配置垃圾桶最大容积（L）</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53CDBF83"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1100</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1738ECBE"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100</w:t>
            </w:r>
          </w:p>
        </w:tc>
        <w:tc>
          <w:tcPr>
            <w:tcW w:w="576" w:type="pct"/>
            <w:tcBorders>
              <w:top w:val="single" w:sz="4" w:space="0" w:color="auto"/>
              <w:left w:val="nil"/>
              <w:bottom w:val="single" w:sz="4" w:space="0" w:color="auto"/>
              <w:right w:val="single" w:sz="4" w:space="0" w:color="auto"/>
            </w:tcBorders>
            <w:shd w:val="clear" w:color="auto" w:fill="auto"/>
            <w:noWrap/>
            <w:vAlign w:val="center"/>
          </w:tcPr>
          <w:p w14:paraId="7DDEFAEE"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100</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6E4D685B"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100</w:t>
            </w: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2AA95A7B"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100</w:t>
            </w:r>
          </w:p>
        </w:tc>
        <w:tc>
          <w:tcPr>
            <w:tcW w:w="891" w:type="pct"/>
            <w:tcBorders>
              <w:top w:val="single" w:sz="4" w:space="0" w:color="auto"/>
              <w:left w:val="nil"/>
              <w:bottom w:val="single" w:sz="4" w:space="0" w:color="auto"/>
              <w:right w:val="single" w:sz="4" w:space="0" w:color="auto"/>
            </w:tcBorders>
          </w:tcPr>
          <w:p w14:paraId="3E00D80E" w14:textId="77777777" w:rsidR="006E393D" w:rsidRDefault="006E393D">
            <w:pPr>
              <w:widowControl/>
              <w:jc w:val="center"/>
              <w:rPr>
                <w:rFonts w:ascii="宋体" w:eastAsia="宋体" w:hAnsi="宋体" w:cs="宋体"/>
                <w:color w:val="000000"/>
                <w:kern w:val="0"/>
                <w:szCs w:val="21"/>
              </w:rPr>
            </w:pPr>
          </w:p>
        </w:tc>
      </w:tr>
      <w:tr w:rsidR="006E393D" w14:paraId="31921219" w14:textId="77777777">
        <w:trPr>
          <w:trHeight w:val="20"/>
          <w:jc w:val="center"/>
        </w:trPr>
        <w:tc>
          <w:tcPr>
            <w:tcW w:w="1558" w:type="pct"/>
            <w:tcBorders>
              <w:left w:val="single" w:sz="4" w:space="0" w:color="auto"/>
              <w:bottom w:val="single" w:sz="4" w:space="0" w:color="auto"/>
              <w:right w:val="single" w:sz="4" w:space="0" w:color="auto"/>
            </w:tcBorders>
            <w:shd w:val="clear" w:color="auto" w:fill="auto"/>
            <w:noWrap/>
            <w:vAlign w:val="center"/>
          </w:tcPr>
          <w:p w14:paraId="1F01E862" w14:textId="77777777" w:rsidR="006E393D" w:rsidRDefault="00013B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环境工作温度（℃）</w:t>
            </w:r>
          </w:p>
        </w:tc>
        <w:tc>
          <w:tcPr>
            <w:tcW w:w="2551" w:type="pct"/>
            <w:gridSpan w:val="5"/>
            <w:tcBorders>
              <w:top w:val="single" w:sz="4" w:space="0" w:color="auto"/>
              <w:left w:val="nil"/>
              <w:bottom w:val="single" w:sz="4" w:space="0" w:color="auto"/>
              <w:right w:val="single" w:sz="4" w:space="0" w:color="auto"/>
            </w:tcBorders>
            <w:shd w:val="clear" w:color="auto" w:fill="auto"/>
            <w:noWrap/>
            <w:vAlign w:val="center"/>
          </w:tcPr>
          <w:p w14:paraId="273CB2F2"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40</w:t>
            </w:r>
            <w:r>
              <w:rPr>
                <w:rFonts w:ascii="宋体" w:eastAsia="宋体" w:hAnsi="宋体" w:cs="宋体" w:hint="eastAsia"/>
                <w:color w:val="000000"/>
                <w:kern w:val="0"/>
                <w:szCs w:val="21"/>
              </w:rPr>
              <w:t>～</w:t>
            </w:r>
            <w:r>
              <w:rPr>
                <w:rFonts w:ascii="宋体" w:eastAsia="宋体" w:hAnsi="宋体" w:cs="宋体"/>
                <w:color w:val="000000"/>
                <w:kern w:val="0"/>
                <w:szCs w:val="21"/>
              </w:rPr>
              <w:t>50</w:t>
            </w:r>
          </w:p>
        </w:tc>
        <w:tc>
          <w:tcPr>
            <w:tcW w:w="891" w:type="pct"/>
            <w:tcBorders>
              <w:top w:val="single" w:sz="4" w:space="0" w:color="auto"/>
              <w:left w:val="nil"/>
              <w:bottom w:val="single" w:sz="4" w:space="0" w:color="auto"/>
              <w:right w:val="single" w:sz="4" w:space="0" w:color="auto"/>
            </w:tcBorders>
          </w:tcPr>
          <w:p w14:paraId="5EA9C25B"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温度计</w:t>
            </w:r>
          </w:p>
        </w:tc>
      </w:tr>
      <w:tr w:rsidR="006E393D" w14:paraId="18A6CD6B" w14:textId="77777777">
        <w:trPr>
          <w:trHeight w:val="20"/>
          <w:jc w:val="center"/>
        </w:trPr>
        <w:tc>
          <w:tcPr>
            <w:tcW w:w="1558" w:type="pct"/>
            <w:tcBorders>
              <w:left w:val="single" w:sz="4" w:space="0" w:color="auto"/>
              <w:bottom w:val="single" w:sz="4" w:space="0" w:color="auto"/>
              <w:right w:val="single" w:sz="4" w:space="0" w:color="auto"/>
            </w:tcBorders>
            <w:shd w:val="clear" w:color="auto" w:fill="auto"/>
            <w:noWrap/>
            <w:vAlign w:val="center"/>
          </w:tcPr>
          <w:p w14:paraId="4BCD1848" w14:textId="77777777" w:rsidR="006E393D" w:rsidRDefault="00013B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举升系统最大压力（MPa）</w:t>
            </w:r>
          </w:p>
        </w:tc>
        <w:tc>
          <w:tcPr>
            <w:tcW w:w="2551" w:type="pct"/>
            <w:gridSpan w:val="5"/>
            <w:tcBorders>
              <w:top w:val="single" w:sz="4" w:space="0" w:color="auto"/>
              <w:left w:val="nil"/>
              <w:bottom w:val="single" w:sz="4" w:space="0" w:color="auto"/>
              <w:right w:val="single" w:sz="4" w:space="0" w:color="auto"/>
            </w:tcBorders>
            <w:shd w:val="clear" w:color="auto" w:fill="auto"/>
            <w:noWrap/>
            <w:vAlign w:val="center"/>
          </w:tcPr>
          <w:p w14:paraId="16295BC6" w14:textId="77777777" w:rsidR="006E393D" w:rsidRDefault="00013BBB">
            <w:pPr>
              <w:widowControl/>
              <w:jc w:val="center"/>
              <w:rPr>
                <w:rFonts w:ascii="宋体" w:eastAsia="宋体" w:hAnsi="宋体" w:cs="宋体"/>
                <w:color w:val="000000"/>
                <w:kern w:val="0"/>
                <w:szCs w:val="21"/>
              </w:rPr>
            </w:pPr>
            <w:r>
              <w:rPr>
                <w:rFonts w:ascii="宋体" w:eastAsia="宋体" w:hAnsi="宋体" w:cs="宋体"/>
                <w:color w:val="000000"/>
                <w:kern w:val="0"/>
                <w:szCs w:val="21"/>
              </w:rPr>
              <w:t>15</w:t>
            </w:r>
            <w:r>
              <w:rPr>
                <w:rFonts w:ascii="宋体" w:eastAsia="宋体" w:hAnsi="宋体" w:cs="宋体" w:hint="eastAsia"/>
                <w:color w:val="000000"/>
                <w:kern w:val="0"/>
                <w:szCs w:val="21"/>
              </w:rPr>
              <w:t>±</w:t>
            </w:r>
            <w:r>
              <w:rPr>
                <w:rFonts w:ascii="宋体" w:eastAsia="宋体" w:hAnsi="宋体" w:cs="宋体"/>
                <w:color w:val="000000"/>
                <w:kern w:val="0"/>
                <w:szCs w:val="21"/>
              </w:rPr>
              <w:t>0.5</w:t>
            </w:r>
          </w:p>
        </w:tc>
        <w:tc>
          <w:tcPr>
            <w:tcW w:w="891" w:type="pct"/>
            <w:tcBorders>
              <w:top w:val="single" w:sz="4" w:space="0" w:color="auto"/>
              <w:left w:val="nil"/>
              <w:bottom w:val="single" w:sz="4" w:space="0" w:color="auto"/>
              <w:right w:val="single" w:sz="4" w:space="0" w:color="auto"/>
            </w:tcBorders>
          </w:tcPr>
          <w:p w14:paraId="4BB277B2"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压力表</w:t>
            </w:r>
          </w:p>
        </w:tc>
      </w:tr>
      <w:tr w:rsidR="006E393D" w14:paraId="7ED8F3AE" w14:textId="77777777">
        <w:trPr>
          <w:trHeight w:val="20"/>
          <w:jc w:val="center"/>
        </w:trPr>
        <w:tc>
          <w:tcPr>
            <w:tcW w:w="1558" w:type="pct"/>
            <w:tcBorders>
              <w:left w:val="single" w:sz="4" w:space="0" w:color="auto"/>
              <w:bottom w:val="single" w:sz="4" w:space="0" w:color="auto"/>
              <w:right w:val="single" w:sz="4" w:space="0" w:color="auto"/>
            </w:tcBorders>
            <w:shd w:val="clear" w:color="auto" w:fill="auto"/>
            <w:noWrap/>
            <w:vAlign w:val="center"/>
          </w:tcPr>
          <w:p w14:paraId="52234EF9" w14:textId="77777777" w:rsidR="006E393D" w:rsidRDefault="00013B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液压系统油温（℃）</w:t>
            </w:r>
          </w:p>
        </w:tc>
        <w:tc>
          <w:tcPr>
            <w:tcW w:w="2551" w:type="pct"/>
            <w:gridSpan w:val="5"/>
            <w:tcBorders>
              <w:top w:val="single" w:sz="4" w:space="0" w:color="auto"/>
              <w:left w:val="nil"/>
              <w:bottom w:val="single" w:sz="4" w:space="0" w:color="auto"/>
              <w:right w:val="single" w:sz="4" w:space="0" w:color="auto"/>
            </w:tcBorders>
            <w:shd w:val="clear" w:color="auto" w:fill="auto"/>
            <w:noWrap/>
            <w:vAlign w:val="center"/>
          </w:tcPr>
          <w:p w14:paraId="2F997CC7"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r>
              <w:rPr>
                <w:rFonts w:ascii="宋体" w:eastAsia="宋体" w:hAnsi="宋体" w:cs="宋体"/>
                <w:color w:val="000000"/>
                <w:kern w:val="0"/>
                <w:szCs w:val="21"/>
              </w:rPr>
              <w:t>0</w:t>
            </w:r>
          </w:p>
        </w:tc>
        <w:tc>
          <w:tcPr>
            <w:tcW w:w="891" w:type="pct"/>
            <w:tcBorders>
              <w:top w:val="single" w:sz="4" w:space="0" w:color="auto"/>
              <w:left w:val="nil"/>
              <w:bottom w:val="single" w:sz="4" w:space="0" w:color="auto"/>
              <w:right w:val="single" w:sz="4" w:space="0" w:color="auto"/>
            </w:tcBorders>
          </w:tcPr>
          <w:p w14:paraId="2E549B5C"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温度计</w:t>
            </w:r>
          </w:p>
        </w:tc>
      </w:tr>
      <w:tr w:rsidR="006E393D" w14:paraId="1701724D" w14:textId="77777777">
        <w:trPr>
          <w:trHeight w:val="20"/>
          <w:jc w:val="center"/>
        </w:trPr>
        <w:tc>
          <w:tcPr>
            <w:tcW w:w="1558" w:type="pct"/>
            <w:tcBorders>
              <w:left w:val="single" w:sz="4" w:space="0" w:color="auto"/>
              <w:bottom w:val="single" w:sz="4" w:space="0" w:color="auto"/>
              <w:right w:val="single" w:sz="4" w:space="0" w:color="auto"/>
            </w:tcBorders>
            <w:shd w:val="clear" w:color="auto" w:fill="auto"/>
            <w:noWrap/>
            <w:vAlign w:val="center"/>
          </w:tcPr>
          <w:p w14:paraId="6409638D" w14:textId="77777777" w:rsidR="006E393D" w:rsidRDefault="00013B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排水系统最大功率（k</w:t>
            </w:r>
            <w:r>
              <w:rPr>
                <w:rFonts w:ascii="宋体" w:eastAsia="宋体" w:hAnsi="宋体" w:cs="宋体"/>
                <w:color w:val="000000"/>
                <w:kern w:val="0"/>
                <w:szCs w:val="21"/>
              </w:rPr>
              <w:t>W</w:t>
            </w:r>
            <w:r>
              <w:rPr>
                <w:rFonts w:ascii="宋体" w:eastAsia="宋体" w:hAnsi="宋体" w:cs="宋体" w:hint="eastAsia"/>
                <w:color w:val="000000"/>
                <w:kern w:val="0"/>
                <w:szCs w:val="21"/>
              </w:rPr>
              <w:t>）</w:t>
            </w:r>
          </w:p>
        </w:tc>
        <w:tc>
          <w:tcPr>
            <w:tcW w:w="2551" w:type="pct"/>
            <w:gridSpan w:val="5"/>
            <w:tcBorders>
              <w:top w:val="single" w:sz="4" w:space="0" w:color="auto"/>
              <w:left w:val="nil"/>
              <w:bottom w:val="single" w:sz="4" w:space="0" w:color="auto"/>
              <w:right w:val="single" w:sz="4" w:space="0" w:color="auto"/>
            </w:tcBorders>
            <w:shd w:val="clear" w:color="auto" w:fill="auto"/>
            <w:noWrap/>
            <w:vAlign w:val="center"/>
          </w:tcPr>
          <w:p w14:paraId="573D167A"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.5</w:t>
            </w:r>
          </w:p>
        </w:tc>
        <w:tc>
          <w:tcPr>
            <w:tcW w:w="891" w:type="pct"/>
            <w:tcBorders>
              <w:top w:val="single" w:sz="4" w:space="0" w:color="auto"/>
              <w:left w:val="nil"/>
              <w:bottom w:val="single" w:sz="4" w:space="0" w:color="auto"/>
              <w:right w:val="single" w:sz="4" w:space="0" w:color="auto"/>
            </w:tcBorders>
          </w:tcPr>
          <w:p w14:paraId="5D9422A1" w14:textId="77777777" w:rsidR="006E393D" w:rsidRDefault="006E393D">
            <w:pPr>
              <w:widowControl/>
              <w:jc w:val="center"/>
              <w:rPr>
                <w:rFonts w:ascii="宋体" w:eastAsia="宋体" w:hAnsi="宋体" w:cs="宋体"/>
                <w:color w:val="000000"/>
                <w:kern w:val="0"/>
                <w:szCs w:val="21"/>
              </w:rPr>
            </w:pPr>
          </w:p>
        </w:tc>
      </w:tr>
      <w:tr w:rsidR="006E393D" w14:paraId="612876DF" w14:textId="77777777">
        <w:trPr>
          <w:trHeight w:val="20"/>
          <w:jc w:val="center"/>
        </w:trPr>
        <w:tc>
          <w:tcPr>
            <w:tcW w:w="1558" w:type="pct"/>
            <w:tcBorders>
              <w:top w:val="nil"/>
              <w:left w:val="single" w:sz="4" w:space="0" w:color="auto"/>
              <w:bottom w:val="single" w:sz="4" w:space="0" w:color="auto"/>
              <w:right w:val="single" w:sz="4" w:space="0" w:color="auto"/>
            </w:tcBorders>
            <w:shd w:val="clear" w:color="auto" w:fill="auto"/>
            <w:noWrap/>
            <w:vAlign w:val="center"/>
          </w:tcPr>
          <w:p w14:paraId="2D8AB875" w14:textId="77777777" w:rsidR="006E393D" w:rsidRDefault="00013B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电源</w:t>
            </w:r>
          </w:p>
        </w:tc>
        <w:tc>
          <w:tcPr>
            <w:tcW w:w="2551" w:type="pct"/>
            <w:gridSpan w:val="5"/>
            <w:tcBorders>
              <w:top w:val="single" w:sz="4" w:space="0" w:color="auto"/>
              <w:left w:val="nil"/>
              <w:bottom w:val="single" w:sz="4" w:space="0" w:color="auto"/>
              <w:right w:val="single" w:sz="4" w:space="0" w:color="auto"/>
            </w:tcBorders>
            <w:shd w:val="clear" w:color="auto" w:fill="auto"/>
            <w:noWrap/>
            <w:vAlign w:val="center"/>
          </w:tcPr>
          <w:p w14:paraId="3DD33B18" w14:textId="77777777" w:rsidR="006E393D" w:rsidRDefault="00013BBB">
            <w:pPr>
              <w:widowControl/>
              <w:jc w:val="center"/>
              <w:rPr>
                <w:rFonts w:ascii="宋体" w:eastAsia="宋体" w:hAnsi="宋体" w:cs="宋体"/>
                <w:color w:val="000000"/>
                <w:kern w:val="0"/>
                <w:szCs w:val="21"/>
              </w:rPr>
            </w:pPr>
            <w:r>
              <w:rPr>
                <w:rFonts w:ascii="宋体" w:eastAsia="宋体" w:hAnsi="宋体" w:cs="宋体"/>
                <w:color w:val="000000"/>
                <w:kern w:val="0"/>
                <w:szCs w:val="21"/>
              </w:rPr>
              <w:t>AC220V/380V</w:t>
            </w:r>
            <w:r>
              <w:rPr>
                <w:rFonts w:ascii="宋体" w:eastAsia="宋体" w:hAnsi="宋体" w:cs="宋体" w:hint="eastAsia"/>
                <w:color w:val="000000"/>
                <w:kern w:val="0"/>
                <w:szCs w:val="21"/>
              </w:rPr>
              <w:t>（根据环境条件选择）</w:t>
            </w:r>
          </w:p>
        </w:tc>
        <w:tc>
          <w:tcPr>
            <w:tcW w:w="891" w:type="pct"/>
            <w:tcBorders>
              <w:top w:val="single" w:sz="4" w:space="0" w:color="auto"/>
              <w:left w:val="nil"/>
              <w:bottom w:val="single" w:sz="4" w:space="0" w:color="auto"/>
              <w:right w:val="single" w:sz="4" w:space="0" w:color="auto"/>
            </w:tcBorders>
          </w:tcPr>
          <w:p w14:paraId="6B8ED258" w14:textId="77777777" w:rsidR="006E393D" w:rsidRDefault="00013BB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万用表</w:t>
            </w:r>
          </w:p>
        </w:tc>
      </w:tr>
    </w:tbl>
    <w:p w14:paraId="1A753361" w14:textId="135E6DCD" w:rsidR="002D1858" w:rsidRPr="006267C6" w:rsidRDefault="002D1858">
      <w:pPr>
        <w:adjustRightInd w:val="0"/>
        <w:snapToGrid w:val="0"/>
        <w:spacing w:line="360" w:lineRule="auto"/>
        <w:rPr>
          <w:rFonts w:ascii="Times New Roman" w:eastAsia="宋体" w:hAnsi="Times New Roman" w:cs="Times New Roman"/>
          <w:bCs/>
          <w:color w:val="FF0000"/>
          <w:sz w:val="24"/>
          <w:szCs w:val="24"/>
        </w:rPr>
      </w:pPr>
      <w:r w:rsidRPr="006267C6">
        <w:rPr>
          <w:rFonts w:ascii="Times New Roman" w:eastAsia="宋体" w:hAnsi="Times New Roman" w:cs="Times New Roman" w:hint="eastAsia"/>
          <w:bCs/>
          <w:color w:val="FF0000"/>
          <w:sz w:val="24"/>
          <w:szCs w:val="24"/>
        </w:rPr>
        <w:t>条文说明：</w:t>
      </w:r>
      <w:r w:rsidR="0060694A" w:rsidRPr="006267C6">
        <w:rPr>
          <w:rFonts w:ascii="Times New Roman" w:eastAsia="宋体" w:hAnsi="Times New Roman" w:cs="Times New Roman" w:hint="eastAsia"/>
          <w:bCs/>
          <w:color w:val="FF0000"/>
          <w:sz w:val="24"/>
          <w:szCs w:val="24"/>
        </w:rPr>
        <w:t>表</w:t>
      </w:r>
      <w:r w:rsidR="0060694A" w:rsidRPr="006267C6">
        <w:rPr>
          <w:rFonts w:ascii="Times New Roman" w:eastAsia="宋体" w:hAnsi="Times New Roman" w:cs="Times New Roman" w:hint="eastAsia"/>
          <w:bCs/>
          <w:color w:val="FF0000"/>
          <w:sz w:val="24"/>
          <w:szCs w:val="24"/>
        </w:rPr>
        <w:t>3</w:t>
      </w:r>
      <w:r w:rsidR="0060694A" w:rsidRPr="006267C6">
        <w:rPr>
          <w:rFonts w:ascii="Times New Roman" w:eastAsia="宋体" w:hAnsi="Times New Roman" w:cs="Times New Roman"/>
          <w:bCs/>
          <w:color w:val="FF0000"/>
          <w:sz w:val="24"/>
          <w:szCs w:val="24"/>
        </w:rPr>
        <w:t>.2.4</w:t>
      </w:r>
      <w:r w:rsidR="006267C6" w:rsidRPr="006267C6">
        <w:rPr>
          <w:rFonts w:ascii="Times New Roman" w:eastAsia="宋体" w:hAnsi="Times New Roman" w:cs="Times New Roman" w:hint="eastAsia"/>
          <w:bCs/>
          <w:color w:val="FF0000"/>
          <w:sz w:val="24"/>
          <w:szCs w:val="24"/>
        </w:rPr>
        <w:t>仅列出与设备</w:t>
      </w:r>
      <w:r w:rsidR="007C4957">
        <w:rPr>
          <w:rFonts w:ascii="Times New Roman" w:eastAsia="宋体" w:hAnsi="Times New Roman" w:cs="Times New Roman" w:hint="eastAsia"/>
          <w:bCs/>
          <w:color w:val="FF0000"/>
          <w:sz w:val="24"/>
          <w:szCs w:val="24"/>
        </w:rPr>
        <w:t>附属</w:t>
      </w:r>
      <w:r w:rsidR="006267C6" w:rsidRPr="006267C6">
        <w:rPr>
          <w:rFonts w:ascii="Times New Roman" w:eastAsia="宋体" w:hAnsi="Times New Roman" w:cs="Times New Roman" w:hint="eastAsia"/>
          <w:bCs/>
          <w:color w:val="FF0000"/>
          <w:sz w:val="24"/>
          <w:szCs w:val="24"/>
        </w:rPr>
        <w:t>构筑物设计相关的主要参数。该</w:t>
      </w:r>
      <w:r w:rsidRPr="006267C6">
        <w:rPr>
          <w:rFonts w:ascii="Times New Roman" w:eastAsia="宋体" w:hAnsi="Times New Roman" w:cs="Times New Roman" w:hint="eastAsia"/>
          <w:bCs/>
          <w:color w:val="FF0000"/>
          <w:sz w:val="24"/>
          <w:szCs w:val="24"/>
        </w:rPr>
        <w:t>参数</w:t>
      </w:r>
      <w:r w:rsidR="0060694A" w:rsidRPr="006267C6">
        <w:rPr>
          <w:rFonts w:ascii="Times New Roman" w:eastAsia="宋体" w:hAnsi="Times New Roman" w:cs="Times New Roman" w:hint="eastAsia"/>
          <w:bCs/>
          <w:color w:val="FF0000"/>
          <w:sz w:val="24"/>
          <w:szCs w:val="24"/>
        </w:rPr>
        <w:t>为设备常规参数，如有特殊需要应提前与设备供应商联系确认</w:t>
      </w:r>
      <w:r w:rsidR="000902B3" w:rsidRPr="006267C6">
        <w:rPr>
          <w:rFonts w:ascii="Times New Roman" w:eastAsia="宋体" w:hAnsi="Times New Roman" w:cs="Times New Roman" w:hint="eastAsia"/>
          <w:bCs/>
          <w:color w:val="FF0000"/>
          <w:sz w:val="24"/>
          <w:szCs w:val="24"/>
        </w:rPr>
        <w:t>。</w:t>
      </w:r>
    </w:p>
    <w:p w14:paraId="0F8BA21B" w14:textId="77777777" w:rsidR="006E393D" w:rsidRDefault="00013BBB">
      <w:pPr>
        <w:pStyle w:val="2"/>
        <w:numPr>
          <w:ilvl w:val="1"/>
          <w:numId w:val="1"/>
        </w:numPr>
        <w:jc w:val="center"/>
        <w:rPr>
          <w:rFonts w:ascii="Times New Roman"/>
          <w:sz w:val="24"/>
          <w:szCs w:val="24"/>
        </w:rPr>
      </w:pPr>
      <w:bookmarkStart w:id="8" w:name="_Toc74734143"/>
      <w:proofErr w:type="gramStart"/>
      <w:r>
        <w:rPr>
          <w:rFonts w:ascii="Times New Roman"/>
          <w:sz w:val="24"/>
          <w:szCs w:val="24"/>
        </w:rPr>
        <w:t>地埋</w:t>
      </w:r>
      <w:r>
        <w:rPr>
          <w:rFonts w:ascii="Times New Roman" w:hint="eastAsia"/>
          <w:sz w:val="24"/>
          <w:szCs w:val="24"/>
        </w:rPr>
        <w:t>站</w:t>
      </w:r>
      <w:r>
        <w:rPr>
          <w:rFonts w:ascii="Times New Roman"/>
          <w:sz w:val="24"/>
          <w:szCs w:val="24"/>
        </w:rPr>
        <w:t>垃圾收集</w:t>
      </w:r>
      <w:proofErr w:type="gramEnd"/>
      <w:r>
        <w:rPr>
          <w:rFonts w:ascii="Times New Roman"/>
          <w:sz w:val="24"/>
          <w:szCs w:val="24"/>
        </w:rPr>
        <w:t>设备</w:t>
      </w:r>
      <w:bookmarkEnd w:id="8"/>
    </w:p>
    <w:p w14:paraId="7AD69F6D" w14:textId="15D6AD52"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3</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埋站固废</w:t>
      </w:r>
      <w:proofErr w:type="gramEnd"/>
      <w:r>
        <w:rPr>
          <w:rFonts w:asciiTheme="minorEastAsia" w:hAnsiTheme="minorEastAsia" w:cstheme="minorEastAsia" w:hint="eastAsia"/>
          <w:sz w:val="24"/>
          <w:szCs w:val="24"/>
        </w:rPr>
        <w:t>收集设备可压缩、暂存、转运处理生活垃圾中的可回收垃圾和其他垃圾</w:t>
      </w:r>
      <w:r>
        <w:rPr>
          <w:rFonts w:ascii="Times New Roman" w:eastAsia="宋体" w:hAnsi="Times New Roman" w:cs="Times New Roman" w:hint="eastAsia"/>
          <w:sz w:val="24"/>
          <w:szCs w:val="24"/>
        </w:rPr>
        <w:t>。</w:t>
      </w:r>
    </w:p>
    <w:p w14:paraId="67C3D284" w14:textId="5B54198D" w:rsidR="006267C6" w:rsidRPr="006267C6" w:rsidRDefault="006267C6">
      <w:pPr>
        <w:adjustRightInd w:val="0"/>
        <w:snapToGrid w:val="0"/>
        <w:spacing w:line="360" w:lineRule="auto"/>
        <w:rPr>
          <w:rFonts w:ascii="Times New Roman" w:eastAsia="宋体" w:hAnsi="Times New Roman" w:cs="Times New Roman"/>
          <w:sz w:val="24"/>
          <w:szCs w:val="24"/>
        </w:rPr>
      </w:pPr>
      <w:r w:rsidRPr="006267C6">
        <w:rPr>
          <w:rFonts w:ascii="Times New Roman" w:eastAsia="宋体" w:hAnsi="Times New Roman" w:cs="Times New Roman" w:hint="eastAsia"/>
          <w:bCs/>
          <w:color w:val="FF0000"/>
          <w:sz w:val="24"/>
          <w:szCs w:val="24"/>
        </w:rPr>
        <w:t>条文说明：</w:t>
      </w:r>
      <w:proofErr w:type="gramStart"/>
      <w:r>
        <w:rPr>
          <w:rFonts w:ascii="Times New Roman" w:eastAsia="宋体" w:hAnsi="Times New Roman" w:cs="Times New Roman" w:hint="eastAsia"/>
          <w:bCs/>
          <w:color w:val="FF0000"/>
          <w:sz w:val="24"/>
          <w:szCs w:val="24"/>
        </w:rPr>
        <w:t>厨余垃圾</w:t>
      </w:r>
      <w:proofErr w:type="gramEnd"/>
      <w:r>
        <w:rPr>
          <w:rFonts w:ascii="Times New Roman" w:eastAsia="宋体" w:hAnsi="Times New Roman" w:cs="Times New Roman" w:hint="eastAsia"/>
          <w:bCs/>
          <w:color w:val="FF0000"/>
          <w:sz w:val="24"/>
          <w:szCs w:val="24"/>
        </w:rPr>
        <w:t>和有害垃圾不在地</w:t>
      </w:r>
      <w:proofErr w:type="gramStart"/>
      <w:r>
        <w:rPr>
          <w:rFonts w:ascii="Times New Roman" w:eastAsia="宋体" w:hAnsi="Times New Roman" w:cs="Times New Roman" w:hint="eastAsia"/>
          <w:bCs/>
          <w:color w:val="FF0000"/>
          <w:sz w:val="24"/>
          <w:szCs w:val="24"/>
        </w:rPr>
        <w:t>埋站固废</w:t>
      </w:r>
      <w:proofErr w:type="gramEnd"/>
      <w:r>
        <w:rPr>
          <w:rFonts w:ascii="Times New Roman" w:eastAsia="宋体" w:hAnsi="Times New Roman" w:cs="Times New Roman" w:hint="eastAsia"/>
          <w:bCs/>
          <w:color w:val="FF0000"/>
          <w:sz w:val="24"/>
          <w:szCs w:val="24"/>
        </w:rPr>
        <w:t>收集设备收集之列。</w:t>
      </w:r>
    </w:p>
    <w:p w14:paraId="16AF0C97" w14:textId="77777777"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3.2</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埋站固废</w:t>
      </w:r>
      <w:proofErr w:type="gramEnd"/>
      <w:r>
        <w:rPr>
          <w:rFonts w:asciiTheme="minorEastAsia" w:hAnsiTheme="minorEastAsia" w:cstheme="minorEastAsia" w:hint="eastAsia"/>
          <w:sz w:val="24"/>
          <w:szCs w:val="24"/>
        </w:rPr>
        <w:t>收集设备的</w:t>
      </w:r>
      <w:r>
        <w:rPr>
          <w:rFonts w:ascii="Times New Roman" w:eastAsia="宋体" w:hAnsi="Times New Roman" w:cs="Times New Roman"/>
          <w:sz w:val="24"/>
          <w:szCs w:val="24"/>
        </w:rPr>
        <w:t>附属构筑物应包括设备井</w:t>
      </w:r>
      <w:r>
        <w:rPr>
          <w:rFonts w:ascii="Times New Roman" w:eastAsia="宋体" w:hAnsi="Times New Roman" w:cs="Times New Roman" w:hint="eastAsia"/>
          <w:sz w:val="24"/>
          <w:szCs w:val="24"/>
        </w:rPr>
        <w:t>、</w:t>
      </w:r>
      <w:r>
        <w:rPr>
          <w:rFonts w:ascii="Times New Roman" w:eastAsia="宋体" w:hAnsi="Times New Roman" w:cs="Times New Roman"/>
          <w:sz w:val="24"/>
          <w:szCs w:val="24"/>
        </w:rPr>
        <w:t>动力井</w:t>
      </w:r>
      <w:r>
        <w:rPr>
          <w:rFonts w:ascii="Times New Roman" w:eastAsia="宋体" w:hAnsi="Times New Roman" w:cs="Times New Roman" w:hint="eastAsia"/>
          <w:sz w:val="24"/>
          <w:szCs w:val="24"/>
        </w:rPr>
        <w:t>、</w:t>
      </w:r>
      <w:r>
        <w:rPr>
          <w:rFonts w:ascii="Times New Roman" w:eastAsia="宋体" w:hAnsi="Times New Roman" w:cs="Times New Roman"/>
          <w:sz w:val="24"/>
          <w:szCs w:val="24"/>
        </w:rPr>
        <w:t>渗滤液井</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污水井</w:t>
      </w:r>
      <w:r>
        <w:rPr>
          <w:rFonts w:ascii="Times New Roman" w:eastAsia="宋体" w:hAnsi="Times New Roman" w:cs="Times New Roman" w:hint="eastAsia"/>
          <w:sz w:val="24"/>
          <w:szCs w:val="24"/>
        </w:rPr>
        <w:t>。</w:t>
      </w:r>
    </w:p>
    <w:p w14:paraId="5482B739" w14:textId="718733B2" w:rsidR="006E393D" w:rsidRPr="00DB2D0A" w:rsidRDefault="00013BBB">
      <w:pPr>
        <w:adjustRightInd w:val="0"/>
        <w:snapToGrid w:val="0"/>
        <w:spacing w:line="360" w:lineRule="auto"/>
        <w:rPr>
          <w:rFonts w:ascii="Times New Roman" w:eastAsia="宋体" w:hAnsi="Times New Roman" w:cs="Times New Roman"/>
          <w:color w:val="FF0000"/>
          <w:sz w:val="24"/>
          <w:szCs w:val="24"/>
        </w:rPr>
      </w:pPr>
      <w:r w:rsidRPr="00DB2D0A">
        <w:rPr>
          <w:rFonts w:ascii="Times New Roman" w:eastAsia="宋体" w:hAnsi="Times New Roman" w:cs="Times New Roman" w:hint="eastAsia"/>
          <w:color w:val="FF0000"/>
          <w:sz w:val="24"/>
          <w:szCs w:val="24"/>
        </w:rPr>
        <w:t>条文说明：</w:t>
      </w:r>
      <w:r w:rsidR="00DB2D0A" w:rsidRPr="00DB2D0A">
        <w:rPr>
          <w:rFonts w:asciiTheme="minorEastAsia" w:hAnsiTheme="minorEastAsia" w:cstheme="minorEastAsia" w:hint="eastAsia"/>
          <w:color w:val="FF0000"/>
          <w:sz w:val="24"/>
          <w:szCs w:val="24"/>
        </w:rPr>
        <w:t>地</w:t>
      </w:r>
      <w:proofErr w:type="gramStart"/>
      <w:r w:rsidR="00DB2D0A" w:rsidRPr="00DB2D0A">
        <w:rPr>
          <w:rFonts w:asciiTheme="minorEastAsia" w:hAnsiTheme="minorEastAsia" w:cstheme="minorEastAsia" w:hint="eastAsia"/>
          <w:color w:val="FF0000"/>
          <w:sz w:val="24"/>
          <w:szCs w:val="24"/>
        </w:rPr>
        <w:t>埋站固废</w:t>
      </w:r>
      <w:proofErr w:type="gramEnd"/>
      <w:r w:rsidR="00DB2D0A" w:rsidRPr="00DB2D0A">
        <w:rPr>
          <w:rFonts w:asciiTheme="minorEastAsia" w:hAnsiTheme="minorEastAsia" w:cstheme="minorEastAsia" w:hint="eastAsia"/>
          <w:color w:val="FF0000"/>
          <w:sz w:val="24"/>
          <w:szCs w:val="24"/>
        </w:rPr>
        <w:t>收集设备的附属构筑物相互关系可参考图2</w:t>
      </w:r>
      <w:r w:rsidRPr="00DB2D0A">
        <w:rPr>
          <w:rFonts w:asciiTheme="minorEastAsia" w:hAnsiTheme="minorEastAsia" w:cstheme="minorEastAsia" w:hint="eastAsia"/>
          <w:color w:val="FF0000"/>
          <w:sz w:val="24"/>
          <w:szCs w:val="24"/>
        </w:rPr>
        <w:t>。</w:t>
      </w:r>
    </w:p>
    <w:p w14:paraId="35BBF2A7" w14:textId="77777777" w:rsidR="006E393D" w:rsidRDefault="00013BBB">
      <w:pPr>
        <w:adjustRightInd w:val="0"/>
        <w:snapToGrid w:val="0"/>
        <w:spacing w:line="360" w:lineRule="auto"/>
        <w:rPr>
          <w:rFonts w:ascii="Times New Roman" w:eastAsia="宋体" w:hAnsi="Times New Roman" w:cs="Times New Roman"/>
          <w:color w:val="0000FF"/>
          <w:sz w:val="24"/>
          <w:szCs w:val="24"/>
        </w:rPr>
      </w:pPr>
      <w:r>
        <w:rPr>
          <w:rFonts w:ascii="Times New Roman" w:eastAsia="宋体" w:hAnsi="Times New Roman" w:cs="Times New Roman" w:hint="eastAsia"/>
          <w:noProof/>
          <w:color w:val="0000FF"/>
          <w:sz w:val="24"/>
          <w:szCs w:val="24"/>
        </w:rPr>
        <w:lastRenderedPageBreak/>
        <w:drawing>
          <wp:inline distT="0" distB="0" distL="114300" distR="114300" wp14:anchorId="3ED44B95" wp14:editId="35273CA8">
            <wp:extent cx="4596765" cy="2644510"/>
            <wp:effectExtent l="0" t="0" r="0" b="3810"/>
            <wp:docPr id="2" name="图片 2" descr="1623145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3145852(1)"/>
                    <pic:cNvPicPr>
                      <a:picLocks noChangeAspect="1"/>
                    </pic:cNvPicPr>
                  </pic:nvPicPr>
                  <pic:blipFill>
                    <a:blip r:embed="rId15"/>
                    <a:stretch>
                      <a:fillRect/>
                    </a:stretch>
                  </pic:blipFill>
                  <pic:spPr>
                    <a:xfrm>
                      <a:off x="0" y="0"/>
                      <a:ext cx="4606339" cy="2650018"/>
                    </a:xfrm>
                    <a:prstGeom prst="rect">
                      <a:avLst/>
                    </a:prstGeom>
                  </pic:spPr>
                </pic:pic>
              </a:graphicData>
            </a:graphic>
          </wp:inline>
        </w:drawing>
      </w:r>
    </w:p>
    <w:p w14:paraId="0658CE8F" w14:textId="77777777" w:rsidR="006E393D" w:rsidRDefault="00013BB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3.3</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埋站固废</w:t>
      </w:r>
      <w:proofErr w:type="gramEnd"/>
      <w:r>
        <w:rPr>
          <w:rFonts w:asciiTheme="minorEastAsia" w:hAnsiTheme="minorEastAsia" w:cstheme="minorEastAsia" w:hint="eastAsia"/>
          <w:sz w:val="24"/>
          <w:szCs w:val="24"/>
        </w:rPr>
        <w:t>收集设备的主要技术参数应符合表3</w:t>
      </w:r>
      <w:r>
        <w:rPr>
          <w:rFonts w:asciiTheme="minorEastAsia" w:hAnsiTheme="minorEastAsia" w:cstheme="minorEastAsia"/>
          <w:sz w:val="24"/>
          <w:szCs w:val="24"/>
        </w:rPr>
        <w:t>.3.3的规定</w:t>
      </w:r>
      <w:r>
        <w:rPr>
          <w:rFonts w:ascii="Times New Roman" w:eastAsia="宋体" w:hAnsi="Times New Roman" w:cs="Times New Roman" w:hint="eastAsia"/>
          <w:sz w:val="24"/>
          <w:szCs w:val="24"/>
        </w:rPr>
        <w:t>。</w:t>
      </w:r>
    </w:p>
    <w:p w14:paraId="17F8E7EB" w14:textId="6A913780" w:rsidR="006E393D" w:rsidRDefault="00013BBB">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sidR="007C4957">
        <w:rPr>
          <w:rFonts w:ascii="Times New Roman" w:eastAsia="宋体" w:hAnsi="Times New Roman" w:cs="Times New Roman"/>
          <w:sz w:val="24"/>
          <w:szCs w:val="24"/>
        </w:rPr>
        <w:t>3.3</w:t>
      </w:r>
      <w:r>
        <w:rPr>
          <w:rFonts w:ascii="Times New Roman" w:eastAsia="宋体" w:hAnsi="Times New Roman" w:cs="Times New Roman"/>
          <w:sz w:val="24"/>
          <w:szCs w:val="24"/>
        </w:rPr>
        <w:t xml:space="preserve">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埋站固废</w:t>
      </w:r>
      <w:proofErr w:type="gramEnd"/>
      <w:r>
        <w:rPr>
          <w:rFonts w:asciiTheme="minorEastAsia" w:hAnsiTheme="minorEastAsia" w:cstheme="minorEastAsia" w:hint="eastAsia"/>
          <w:sz w:val="24"/>
          <w:szCs w:val="24"/>
        </w:rPr>
        <w:t>收集设备主要技术参数</w:t>
      </w:r>
    </w:p>
    <w:tbl>
      <w:tblPr>
        <w:tblW w:w="5000" w:type="pct"/>
        <w:jc w:val="center"/>
        <w:tblLook w:val="04A0" w:firstRow="1" w:lastRow="0" w:firstColumn="1" w:lastColumn="0" w:noHBand="0" w:noVBand="1"/>
      </w:tblPr>
      <w:tblGrid>
        <w:gridCol w:w="2526"/>
        <w:gridCol w:w="2885"/>
        <w:gridCol w:w="2885"/>
      </w:tblGrid>
      <w:tr w:rsidR="006E393D" w14:paraId="5E35044D" w14:textId="77777777">
        <w:trPr>
          <w:trHeight w:val="20"/>
          <w:tblHeader/>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5DD0A" w14:textId="77777777" w:rsidR="006E393D" w:rsidRDefault="00013BBB">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参数名称</w:t>
            </w:r>
          </w:p>
        </w:tc>
        <w:tc>
          <w:tcPr>
            <w:tcW w:w="1768" w:type="pct"/>
            <w:tcBorders>
              <w:top w:val="single" w:sz="4" w:space="0" w:color="auto"/>
              <w:left w:val="nil"/>
              <w:right w:val="single" w:sz="4" w:space="0" w:color="auto"/>
            </w:tcBorders>
            <w:shd w:val="clear" w:color="auto" w:fill="auto"/>
            <w:noWrap/>
            <w:vAlign w:val="center"/>
          </w:tcPr>
          <w:p w14:paraId="075DAB18" w14:textId="77777777" w:rsidR="006E393D" w:rsidRDefault="00013BBB">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基本参数</w:t>
            </w:r>
          </w:p>
        </w:tc>
        <w:tc>
          <w:tcPr>
            <w:tcW w:w="1768" w:type="pct"/>
            <w:tcBorders>
              <w:top w:val="single" w:sz="4" w:space="0" w:color="auto"/>
              <w:left w:val="nil"/>
              <w:right w:val="single" w:sz="4" w:space="0" w:color="auto"/>
            </w:tcBorders>
          </w:tcPr>
          <w:p w14:paraId="2F795EC2" w14:textId="77777777" w:rsidR="006E393D" w:rsidRDefault="00013BBB">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试验方法</w:t>
            </w:r>
          </w:p>
        </w:tc>
      </w:tr>
      <w:tr w:rsidR="006E393D" w14:paraId="172987D4"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F2F748"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电源（VAC）</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2E0561EB"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AC380V/50H</w:t>
            </w:r>
            <w:r>
              <w:rPr>
                <w:rFonts w:asciiTheme="minorEastAsia" w:hAnsiTheme="minorEastAsia" w:cs="宋体" w:hint="eastAsia"/>
                <w:color w:val="000000"/>
                <w:kern w:val="0"/>
                <w:szCs w:val="21"/>
              </w:rPr>
              <w:t>z</w:t>
            </w:r>
          </w:p>
        </w:tc>
        <w:tc>
          <w:tcPr>
            <w:tcW w:w="1768" w:type="pct"/>
            <w:tcBorders>
              <w:top w:val="single" w:sz="4" w:space="0" w:color="auto"/>
              <w:left w:val="nil"/>
              <w:bottom w:val="single" w:sz="4" w:space="0" w:color="auto"/>
              <w:right w:val="single" w:sz="4" w:space="0" w:color="auto"/>
            </w:tcBorders>
          </w:tcPr>
          <w:p w14:paraId="1F8A4944"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万用表</w:t>
            </w:r>
          </w:p>
        </w:tc>
      </w:tr>
      <w:tr w:rsidR="006E393D" w14:paraId="562CC52C" w14:textId="77777777">
        <w:trPr>
          <w:trHeight w:val="171"/>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C867D"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运行时最大电流（A）</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25D04546"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color w:val="000000"/>
                <w:kern w:val="0"/>
                <w:szCs w:val="21"/>
              </w:rPr>
              <w:t>2</w:t>
            </w:r>
          </w:p>
        </w:tc>
        <w:tc>
          <w:tcPr>
            <w:tcW w:w="1768" w:type="pct"/>
            <w:tcBorders>
              <w:top w:val="single" w:sz="4" w:space="0" w:color="auto"/>
              <w:left w:val="nil"/>
              <w:bottom w:val="single" w:sz="4" w:space="0" w:color="auto"/>
              <w:right w:val="single" w:sz="4" w:space="0" w:color="auto"/>
            </w:tcBorders>
          </w:tcPr>
          <w:p w14:paraId="41FE5C6E"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万用表</w:t>
            </w:r>
          </w:p>
        </w:tc>
      </w:tr>
      <w:tr w:rsidR="006E393D" w14:paraId="7F3DDDAA"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50154"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设备最大功率（kW）</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0560ACEA"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5</w:t>
            </w:r>
          </w:p>
        </w:tc>
        <w:tc>
          <w:tcPr>
            <w:tcW w:w="1768" w:type="pct"/>
            <w:tcBorders>
              <w:top w:val="single" w:sz="4" w:space="0" w:color="auto"/>
              <w:left w:val="nil"/>
              <w:bottom w:val="single" w:sz="4" w:space="0" w:color="auto"/>
              <w:right w:val="single" w:sz="4" w:space="0" w:color="auto"/>
            </w:tcBorders>
          </w:tcPr>
          <w:p w14:paraId="68D645BA"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万用表</w:t>
            </w:r>
          </w:p>
        </w:tc>
      </w:tr>
      <w:tr w:rsidR="006E393D" w14:paraId="4D956D24"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DAE95"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运行时最大功率（kW）</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21CF4C4B"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3</w:t>
            </w:r>
          </w:p>
        </w:tc>
        <w:tc>
          <w:tcPr>
            <w:tcW w:w="1768" w:type="pct"/>
            <w:tcBorders>
              <w:top w:val="single" w:sz="4" w:space="0" w:color="auto"/>
              <w:left w:val="nil"/>
              <w:bottom w:val="single" w:sz="4" w:space="0" w:color="auto"/>
              <w:right w:val="single" w:sz="4" w:space="0" w:color="auto"/>
            </w:tcBorders>
          </w:tcPr>
          <w:p w14:paraId="28AE9BA2" w14:textId="77777777" w:rsidR="006E393D" w:rsidRDefault="006E393D">
            <w:pPr>
              <w:widowControl/>
              <w:jc w:val="center"/>
              <w:rPr>
                <w:rFonts w:asciiTheme="minorEastAsia" w:hAnsiTheme="minorEastAsia" w:cs="宋体"/>
                <w:color w:val="000000"/>
                <w:kern w:val="0"/>
                <w:szCs w:val="21"/>
              </w:rPr>
            </w:pPr>
          </w:p>
        </w:tc>
      </w:tr>
      <w:tr w:rsidR="006E393D" w14:paraId="1C8AFA87"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8EF5E"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动力站功率（kW）</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3853DB91"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3</w:t>
            </w:r>
          </w:p>
        </w:tc>
        <w:tc>
          <w:tcPr>
            <w:tcW w:w="1768" w:type="pct"/>
            <w:tcBorders>
              <w:top w:val="single" w:sz="4" w:space="0" w:color="auto"/>
              <w:left w:val="nil"/>
              <w:bottom w:val="single" w:sz="4" w:space="0" w:color="auto"/>
              <w:right w:val="single" w:sz="4" w:space="0" w:color="auto"/>
            </w:tcBorders>
          </w:tcPr>
          <w:p w14:paraId="041B0B3E" w14:textId="77777777" w:rsidR="006E393D" w:rsidRDefault="006E393D">
            <w:pPr>
              <w:widowControl/>
              <w:jc w:val="center"/>
              <w:rPr>
                <w:rFonts w:asciiTheme="minorEastAsia" w:hAnsiTheme="minorEastAsia" w:cs="宋体"/>
                <w:color w:val="000000"/>
                <w:kern w:val="0"/>
                <w:szCs w:val="21"/>
              </w:rPr>
            </w:pPr>
          </w:p>
        </w:tc>
      </w:tr>
      <w:tr w:rsidR="006E393D" w14:paraId="1EDC1886"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9DEF1"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动力站电流（A）</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67AA8B7B"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r>
              <w:rPr>
                <w:rFonts w:asciiTheme="minorEastAsia" w:hAnsiTheme="minorEastAsia" w:cs="宋体"/>
                <w:color w:val="000000"/>
                <w:kern w:val="0"/>
                <w:szCs w:val="21"/>
              </w:rPr>
              <w:t>30</w:t>
            </w:r>
          </w:p>
        </w:tc>
        <w:tc>
          <w:tcPr>
            <w:tcW w:w="1768" w:type="pct"/>
            <w:tcBorders>
              <w:top w:val="single" w:sz="4" w:space="0" w:color="auto"/>
              <w:left w:val="nil"/>
              <w:bottom w:val="single" w:sz="4" w:space="0" w:color="auto"/>
              <w:right w:val="single" w:sz="4" w:space="0" w:color="auto"/>
            </w:tcBorders>
          </w:tcPr>
          <w:p w14:paraId="14B5D5E9"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万用表</w:t>
            </w:r>
          </w:p>
        </w:tc>
      </w:tr>
      <w:tr w:rsidR="006E393D" w14:paraId="77F2422B"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58E17"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排水系统最大功率（kW）</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7648F825"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.5</w:t>
            </w:r>
          </w:p>
        </w:tc>
        <w:tc>
          <w:tcPr>
            <w:tcW w:w="1768" w:type="pct"/>
            <w:tcBorders>
              <w:top w:val="single" w:sz="4" w:space="0" w:color="auto"/>
              <w:left w:val="nil"/>
              <w:bottom w:val="single" w:sz="4" w:space="0" w:color="auto"/>
              <w:right w:val="single" w:sz="4" w:space="0" w:color="auto"/>
            </w:tcBorders>
          </w:tcPr>
          <w:p w14:paraId="6864A3F1" w14:textId="77777777" w:rsidR="006E393D" w:rsidRDefault="006E393D">
            <w:pPr>
              <w:widowControl/>
              <w:jc w:val="center"/>
              <w:rPr>
                <w:rFonts w:asciiTheme="minorEastAsia" w:hAnsiTheme="minorEastAsia" w:cs="宋体"/>
                <w:color w:val="000000"/>
                <w:kern w:val="0"/>
                <w:szCs w:val="21"/>
              </w:rPr>
            </w:pPr>
          </w:p>
        </w:tc>
      </w:tr>
      <w:tr w:rsidR="006E393D" w14:paraId="0EA1578A"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161DC"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控制电压（VDC）</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187400AD"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w:t>
            </w:r>
          </w:p>
        </w:tc>
        <w:tc>
          <w:tcPr>
            <w:tcW w:w="1768" w:type="pct"/>
            <w:tcBorders>
              <w:top w:val="single" w:sz="4" w:space="0" w:color="auto"/>
              <w:left w:val="nil"/>
              <w:bottom w:val="single" w:sz="4" w:space="0" w:color="auto"/>
              <w:right w:val="single" w:sz="4" w:space="0" w:color="auto"/>
            </w:tcBorders>
          </w:tcPr>
          <w:p w14:paraId="354AB8D3"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万用表</w:t>
            </w:r>
          </w:p>
        </w:tc>
      </w:tr>
      <w:tr w:rsidR="006E393D" w14:paraId="0738CC67"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A7F749"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耐电压强度（V）</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6CC6A786"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000</w:t>
            </w:r>
          </w:p>
        </w:tc>
        <w:tc>
          <w:tcPr>
            <w:tcW w:w="1768" w:type="pct"/>
            <w:tcBorders>
              <w:top w:val="single" w:sz="4" w:space="0" w:color="auto"/>
              <w:left w:val="nil"/>
              <w:bottom w:val="single" w:sz="4" w:space="0" w:color="auto"/>
              <w:right w:val="single" w:sz="4" w:space="0" w:color="auto"/>
            </w:tcBorders>
          </w:tcPr>
          <w:p w14:paraId="1C15B120"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万用表，</w:t>
            </w:r>
            <w:r>
              <w:rPr>
                <w:rFonts w:hint="eastAsia"/>
                <w:spacing w:val="10"/>
              </w:rPr>
              <w:t>GB 5226.1</w:t>
            </w:r>
          </w:p>
        </w:tc>
      </w:tr>
      <w:tr w:rsidR="006E393D" w14:paraId="7A94C366"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6529A"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绝缘电阻（ΜΩ）</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729BA6D9"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r>
              <w:rPr>
                <w:rFonts w:asciiTheme="minorEastAsia" w:hAnsiTheme="minorEastAsia" w:cs="宋体"/>
                <w:color w:val="000000"/>
                <w:kern w:val="0"/>
                <w:szCs w:val="21"/>
              </w:rPr>
              <w:t>999.9</w:t>
            </w:r>
          </w:p>
        </w:tc>
        <w:tc>
          <w:tcPr>
            <w:tcW w:w="1768" w:type="pct"/>
            <w:tcBorders>
              <w:top w:val="single" w:sz="4" w:space="0" w:color="auto"/>
              <w:left w:val="nil"/>
              <w:bottom w:val="single" w:sz="4" w:space="0" w:color="auto"/>
              <w:right w:val="single" w:sz="4" w:space="0" w:color="auto"/>
            </w:tcBorders>
          </w:tcPr>
          <w:p w14:paraId="585CC8EB"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万用表，</w:t>
            </w:r>
            <w:r>
              <w:rPr>
                <w:rFonts w:hint="eastAsia"/>
                <w:spacing w:val="10"/>
              </w:rPr>
              <w:t>GB 5226.1</w:t>
            </w:r>
          </w:p>
        </w:tc>
      </w:tr>
      <w:tr w:rsidR="006E393D" w14:paraId="3E037BC0"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190CB4"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使用温度范围（℃）</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3409178E"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r>
              <w:rPr>
                <w:rFonts w:asciiTheme="minorEastAsia" w:hAnsiTheme="minorEastAsia" w:cs="宋体"/>
                <w:color w:val="000000"/>
                <w:kern w:val="0"/>
                <w:szCs w:val="21"/>
              </w:rPr>
              <w:t>40</w:t>
            </w:r>
            <w:r>
              <w:rPr>
                <w:rFonts w:asciiTheme="minorEastAsia" w:hAnsiTheme="minorEastAsia" w:cs="宋体" w:hint="eastAsia"/>
                <w:color w:val="000000"/>
                <w:kern w:val="0"/>
                <w:szCs w:val="21"/>
              </w:rPr>
              <w:t>～</w:t>
            </w:r>
            <w:r>
              <w:rPr>
                <w:rFonts w:asciiTheme="minorEastAsia" w:hAnsiTheme="minorEastAsia" w:cs="宋体"/>
                <w:color w:val="000000"/>
                <w:kern w:val="0"/>
                <w:szCs w:val="21"/>
              </w:rPr>
              <w:t>50</w:t>
            </w:r>
          </w:p>
        </w:tc>
        <w:tc>
          <w:tcPr>
            <w:tcW w:w="1768" w:type="pct"/>
            <w:tcBorders>
              <w:top w:val="single" w:sz="4" w:space="0" w:color="auto"/>
              <w:left w:val="nil"/>
              <w:bottom w:val="single" w:sz="4" w:space="0" w:color="auto"/>
              <w:right w:val="single" w:sz="4" w:space="0" w:color="auto"/>
            </w:tcBorders>
          </w:tcPr>
          <w:p w14:paraId="5BD964F9"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温度仪</w:t>
            </w:r>
          </w:p>
        </w:tc>
      </w:tr>
      <w:tr w:rsidR="006E393D" w14:paraId="57226433"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F3FAE"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最大空气湿度</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2C2AC244"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0.95</w:t>
            </w:r>
          </w:p>
        </w:tc>
        <w:tc>
          <w:tcPr>
            <w:tcW w:w="1768" w:type="pct"/>
            <w:tcBorders>
              <w:top w:val="single" w:sz="4" w:space="0" w:color="auto"/>
              <w:left w:val="nil"/>
              <w:bottom w:val="single" w:sz="4" w:space="0" w:color="auto"/>
              <w:right w:val="single" w:sz="4" w:space="0" w:color="auto"/>
            </w:tcBorders>
          </w:tcPr>
          <w:p w14:paraId="7F6B6C30" w14:textId="77777777" w:rsidR="006E393D" w:rsidRDefault="006E393D">
            <w:pPr>
              <w:widowControl/>
              <w:jc w:val="center"/>
              <w:rPr>
                <w:rFonts w:asciiTheme="minorEastAsia" w:hAnsiTheme="minorEastAsia" w:cs="宋体"/>
                <w:color w:val="000000"/>
                <w:kern w:val="0"/>
                <w:szCs w:val="21"/>
              </w:rPr>
            </w:pPr>
          </w:p>
        </w:tc>
      </w:tr>
      <w:tr w:rsidR="006E393D" w14:paraId="442F1D4C"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ACE9E"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动力单元噪声 （dB）</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65857849"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85</w:t>
            </w:r>
          </w:p>
        </w:tc>
        <w:tc>
          <w:tcPr>
            <w:tcW w:w="1768" w:type="pct"/>
            <w:tcBorders>
              <w:top w:val="single" w:sz="4" w:space="0" w:color="auto"/>
              <w:left w:val="nil"/>
              <w:bottom w:val="single" w:sz="4" w:space="0" w:color="auto"/>
              <w:right w:val="single" w:sz="4" w:space="0" w:color="auto"/>
            </w:tcBorders>
          </w:tcPr>
          <w:p w14:paraId="4C647025"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声级计</w:t>
            </w:r>
          </w:p>
        </w:tc>
      </w:tr>
      <w:tr w:rsidR="006E393D" w14:paraId="0E8EAAF7"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3CEFD"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液压系统油温（℃）</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01A8ACB6"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r>
              <w:rPr>
                <w:rFonts w:asciiTheme="minorEastAsia" w:hAnsiTheme="minorEastAsia" w:cs="宋体"/>
                <w:color w:val="000000"/>
                <w:kern w:val="0"/>
                <w:szCs w:val="21"/>
              </w:rPr>
              <w:t>0</w:t>
            </w:r>
          </w:p>
        </w:tc>
        <w:tc>
          <w:tcPr>
            <w:tcW w:w="1768" w:type="pct"/>
            <w:tcBorders>
              <w:top w:val="single" w:sz="4" w:space="0" w:color="auto"/>
              <w:left w:val="nil"/>
              <w:bottom w:val="single" w:sz="4" w:space="0" w:color="auto"/>
              <w:right w:val="single" w:sz="4" w:space="0" w:color="auto"/>
            </w:tcBorders>
          </w:tcPr>
          <w:p w14:paraId="3EF66BB4"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温度仪</w:t>
            </w:r>
          </w:p>
        </w:tc>
      </w:tr>
      <w:tr w:rsidR="006E393D" w14:paraId="4F13E219" w14:textId="77777777">
        <w:trPr>
          <w:trHeight w:val="20"/>
          <w:jc w:val="center"/>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18B1E" w14:textId="77777777" w:rsidR="006E393D" w:rsidRDefault="00013BB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油压额定压力（</w:t>
            </w:r>
            <w:r>
              <w:rPr>
                <w:rFonts w:asciiTheme="minorEastAsia" w:hAnsiTheme="minorEastAsia" w:cs="宋体"/>
                <w:color w:val="000000"/>
                <w:kern w:val="0"/>
                <w:szCs w:val="21"/>
              </w:rPr>
              <w:t>bar</w:t>
            </w:r>
            <w:r>
              <w:rPr>
                <w:rFonts w:asciiTheme="minorEastAsia" w:hAnsiTheme="minorEastAsia" w:cs="宋体" w:hint="eastAsia"/>
                <w:color w:val="000000"/>
                <w:kern w:val="0"/>
                <w:szCs w:val="21"/>
              </w:rPr>
              <w:t>）</w:t>
            </w:r>
          </w:p>
        </w:tc>
        <w:tc>
          <w:tcPr>
            <w:tcW w:w="1768" w:type="pct"/>
            <w:tcBorders>
              <w:top w:val="single" w:sz="4" w:space="0" w:color="auto"/>
              <w:left w:val="nil"/>
              <w:bottom w:val="single" w:sz="4" w:space="0" w:color="auto"/>
              <w:right w:val="single" w:sz="4" w:space="0" w:color="auto"/>
            </w:tcBorders>
            <w:shd w:val="clear" w:color="auto" w:fill="auto"/>
            <w:noWrap/>
            <w:vAlign w:val="center"/>
          </w:tcPr>
          <w:p w14:paraId="7782B904"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280/190</w:t>
            </w:r>
          </w:p>
        </w:tc>
        <w:tc>
          <w:tcPr>
            <w:tcW w:w="1768" w:type="pct"/>
            <w:tcBorders>
              <w:top w:val="single" w:sz="4" w:space="0" w:color="auto"/>
              <w:left w:val="nil"/>
              <w:bottom w:val="single" w:sz="4" w:space="0" w:color="auto"/>
              <w:right w:val="single" w:sz="4" w:space="0" w:color="auto"/>
            </w:tcBorders>
          </w:tcPr>
          <w:p w14:paraId="6D00B45A" w14:textId="77777777" w:rsidR="006E393D" w:rsidRDefault="00013BB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压力表</w:t>
            </w:r>
          </w:p>
        </w:tc>
      </w:tr>
    </w:tbl>
    <w:p w14:paraId="595204DA" w14:textId="3D4ECEC0" w:rsidR="007C4957" w:rsidRPr="006267C6" w:rsidRDefault="007C4957" w:rsidP="007C4957">
      <w:pPr>
        <w:adjustRightInd w:val="0"/>
        <w:snapToGrid w:val="0"/>
        <w:spacing w:line="360" w:lineRule="auto"/>
        <w:rPr>
          <w:rFonts w:ascii="Times New Roman" w:eastAsia="宋体" w:hAnsi="Times New Roman" w:cs="Times New Roman"/>
          <w:bCs/>
          <w:color w:val="FF0000"/>
          <w:sz w:val="24"/>
          <w:szCs w:val="24"/>
        </w:rPr>
      </w:pPr>
      <w:r w:rsidRPr="006267C6">
        <w:rPr>
          <w:rFonts w:ascii="Times New Roman" w:eastAsia="宋体" w:hAnsi="Times New Roman" w:cs="Times New Roman" w:hint="eastAsia"/>
          <w:bCs/>
          <w:color w:val="FF0000"/>
          <w:sz w:val="24"/>
          <w:szCs w:val="24"/>
        </w:rPr>
        <w:t>条文说明：表</w:t>
      </w:r>
      <w:r w:rsidRPr="006267C6">
        <w:rPr>
          <w:rFonts w:ascii="Times New Roman" w:eastAsia="宋体" w:hAnsi="Times New Roman" w:cs="Times New Roman" w:hint="eastAsia"/>
          <w:bCs/>
          <w:color w:val="FF0000"/>
          <w:sz w:val="24"/>
          <w:szCs w:val="24"/>
        </w:rPr>
        <w:t>3</w:t>
      </w:r>
      <w:r w:rsidRPr="006267C6">
        <w:rPr>
          <w:rFonts w:ascii="Times New Roman" w:eastAsia="宋体" w:hAnsi="Times New Roman" w:cs="Times New Roman"/>
          <w:bCs/>
          <w:color w:val="FF0000"/>
          <w:sz w:val="24"/>
          <w:szCs w:val="24"/>
        </w:rPr>
        <w:t>.</w:t>
      </w:r>
      <w:r>
        <w:rPr>
          <w:rFonts w:ascii="Times New Roman" w:eastAsia="宋体" w:hAnsi="Times New Roman" w:cs="Times New Roman"/>
          <w:bCs/>
          <w:color w:val="FF0000"/>
          <w:sz w:val="24"/>
          <w:szCs w:val="24"/>
        </w:rPr>
        <w:t>3.3</w:t>
      </w:r>
      <w:r w:rsidRPr="006267C6">
        <w:rPr>
          <w:rFonts w:ascii="Times New Roman" w:eastAsia="宋体" w:hAnsi="Times New Roman" w:cs="Times New Roman" w:hint="eastAsia"/>
          <w:bCs/>
          <w:color w:val="FF0000"/>
          <w:sz w:val="24"/>
          <w:szCs w:val="24"/>
        </w:rPr>
        <w:t>仅列出与设备</w:t>
      </w:r>
      <w:r>
        <w:rPr>
          <w:rFonts w:ascii="Times New Roman" w:eastAsia="宋体" w:hAnsi="Times New Roman" w:cs="Times New Roman" w:hint="eastAsia"/>
          <w:bCs/>
          <w:color w:val="FF0000"/>
          <w:sz w:val="24"/>
          <w:szCs w:val="24"/>
        </w:rPr>
        <w:t>附属</w:t>
      </w:r>
      <w:r w:rsidRPr="006267C6">
        <w:rPr>
          <w:rFonts w:ascii="Times New Roman" w:eastAsia="宋体" w:hAnsi="Times New Roman" w:cs="Times New Roman" w:hint="eastAsia"/>
          <w:bCs/>
          <w:color w:val="FF0000"/>
          <w:sz w:val="24"/>
          <w:szCs w:val="24"/>
        </w:rPr>
        <w:t>构筑物设计相关的主要参数。该参数为设备常规参数，如有特殊需要应提前与设备供应商联系确认。</w:t>
      </w:r>
    </w:p>
    <w:p w14:paraId="477D6D95" w14:textId="675DC93C" w:rsidR="006E393D" w:rsidRDefault="00013BBB">
      <w:pPr>
        <w:widowControl/>
        <w:jc w:val="left"/>
      </w:pPr>
      <w:r>
        <w:br w:type="page"/>
      </w:r>
    </w:p>
    <w:p w14:paraId="31E1BD3A" w14:textId="77777777" w:rsidR="006E393D" w:rsidRDefault="00013BBB">
      <w:pPr>
        <w:pStyle w:val="1"/>
        <w:numPr>
          <w:ilvl w:val="0"/>
          <w:numId w:val="1"/>
        </w:numPr>
        <w:rPr>
          <w:rFonts w:asciiTheme="minorEastAsia" w:eastAsiaTheme="minorEastAsia" w:hAnsiTheme="minorEastAsia" w:cstheme="minorEastAsia"/>
          <w:b/>
          <w:sz w:val="32"/>
          <w:szCs w:val="32"/>
        </w:rPr>
      </w:pPr>
      <w:bookmarkStart w:id="9" w:name="_Toc74734144"/>
      <w:r>
        <w:rPr>
          <w:rFonts w:asciiTheme="minorEastAsia" w:eastAsiaTheme="minorEastAsia" w:hAnsiTheme="minorEastAsia" w:cstheme="minorEastAsia"/>
          <w:b/>
          <w:sz w:val="32"/>
          <w:szCs w:val="32"/>
        </w:rPr>
        <w:lastRenderedPageBreak/>
        <w:t>选址与规模</w:t>
      </w:r>
      <w:bookmarkEnd w:id="9"/>
    </w:p>
    <w:p w14:paraId="3C253A94" w14:textId="77777777" w:rsidR="006E393D" w:rsidRDefault="00013BBB">
      <w:pPr>
        <w:pStyle w:val="2"/>
        <w:numPr>
          <w:ilvl w:val="1"/>
          <w:numId w:val="1"/>
        </w:numPr>
        <w:jc w:val="center"/>
        <w:rPr>
          <w:rFonts w:ascii="Times New Roman"/>
          <w:sz w:val="24"/>
          <w:szCs w:val="24"/>
        </w:rPr>
      </w:pPr>
      <w:bookmarkStart w:id="10" w:name="_Toc74734145"/>
      <w:r>
        <w:rPr>
          <w:rFonts w:ascii="Times New Roman" w:hint="eastAsia"/>
          <w:sz w:val="24"/>
          <w:szCs w:val="24"/>
        </w:rPr>
        <w:t>选址</w:t>
      </w:r>
      <w:bookmarkEnd w:id="10"/>
    </w:p>
    <w:p w14:paraId="7B4517CE"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4.1.1</w:t>
      </w:r>
      <w:r>
        <w:rPr>
          <w:rFonts w:asciiTheme="minorEastAsia" w:hAnsiTheme="minorEastAsia" w:cstheme="minorEastAsia"/>
          <w:b/>
          <w:sz w:val="24"/>
          <w:szCs w:val="24"/>
        </w:rPr>
        <w:t xml:space="preserve">  </w:t>
      </w: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收集设备选址应符合下列规定：</w:t>
      </w:r>
    </w:p>
    <w:p w14:paraId="24AF2416" w14:textId="77777777" w:rsidR="006E393D" w:rsidRDefault="00013BBB">
      <w:pPr>
        <w:snapToGrid w:val="0"/>
        <w:spacing w:line="360" w:lineRule="auto"/>
        <w:ind w:firstLineChars="200" w:firstLine="482"/>
        <w:rPr>
          <w:rFonts w:asciiTheme="minorEastAsia" w:hAnsiTheme="minorEastAsia"/>
          <w:sz w:val="24"/>
          <w:szCs w:val="24"/>
        </w:rPr>
      </w:pPr>
      <w:r>
        <w:rPr>
          <w:rFonts w:asciiTheme="minorEastAsia" w:hAnsiTheme="minorEastAsia"/>
          <w:b/>
          <w:sz w:val="24"/>
          <w:szCs w:val="24"/>
        </w:rPr>
        <w:t>1</w:t>
      </w:r>
      <w:r>
        <w:rPr>
          <w:rFonts w:asciiTheme="minorEastAsia" w:hAnsiTheme="minorEastAsia"/>
          <w:sz w:val="24"/>
          <w:szCs w:val="24"/>
        </w:rPr>
        <w:t xml:space="preserve">  </w:t>
      </w:r>
      <w:r>
        <w:rPr>
          <w:rFonts w:asciiTheme="minorEastAsia" w:hAnsiTheme="minorEastAsia" w:hint="eastAsia"/>
          <w:sz w:val="24"/>
          <w:szCs w:val="24"/>
        </w:rPr>
        <w:t>应符合城乡总体规划和环境卫生专项规划的要求，并征得当地环境卫生行政主管部门的同意。</w:t>
      </w:r>
    </w:p>
    <w:p w14:paraId="6E082958" w14:textId="77777777" w:rsidR="006E393D" w:rsidRDefault="00013BBB">
      <w:pPr>
        <w:snapToGrid w:val="0"/>
        <w:spacing w:line="360" w:lineRule="auto"/>
        <w:ind w:firstLineChars="200" w:firstLine="482"/>
        <w:rPr>
          <w:rFonts w:asciiTheme="minorEastAsia" w:hAnsiTheme="minorEastAsia"/>
          <w:sz w:val="24"/>
          <w:szCs w:val="24"/>
        </w:rPr>
      </w:pPr>
      <w:r>
        <w:rPr>
          <w:rFonts w:asciiTheme="minorEastAsia" w:hAnsiTheme="minorEastAsia"/>
          <w:b/>
          <w:sz w:val="24"/>
          <w:szCs w:val="24"/>
        </w:rPr>
        <w:t>2</w:t>
      </w:r>
      <w:r>
        <w:rPr>
          <w:rFonts w:asciiTheme="minorEastAsia" w:hAnsiTheme="minorEastAsia"/>
          <w:sz w:val="24"/>
          <w:szCs w:val="24"/>
        </w:rPr>
        <w:t xml:space="preserve">  </w:t>
      </w:r>
      <w:r>
        <w:rPr>
          <w:rFonts w:asciiTheme="minorEastAsia" w:hAnsiTheme="minorEastAsia" w:hint="eastAsia"/>
          <w:sz w:val="24"/>
          <w:szCs w:val="24"/>
        </w:rPr>
        <w:t>应综合考虑服务区域、服务人口、转运能力、转运模式、运输距离、污染控制、配套条件等因素的影响；</w:t>
      </w:r>
    </w:p>
    <w:p w14:paraId="4A270E81"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b/>
          <w:sz w:val="24"/>
          <w:szCs w:val="24"/>
        </w:rPr>
        <w:t>3</w:t>
      </w:r>
      <w:r>
        <w:rPr>
          <w:rFonts w:asciiTheme="minorEastAsia" w:hAnsiTheme="minorEastAsia"/>
          <w:sz w:val="24"/>
          <w:szCs w:val="24"/>
        </w:rPr>
        <w:t xml:space="preserve">  </w:t>
      </w:r>
      <w:proofErr w:type="gramStart"/>
      <w:r>
        <w:rPr>
          <w:rFonts w:asciiTheme="minorEastAsia" w:hAnsiTheme="minorEastAsia" w:cstheme="minorEastAsia" w:hint="eastAsia"/>
          <w:sz w:val="24"/>
          <w:szCs w:val="24"/>
        </w:rPr>
        <w:t>宜设置</w:t>
      </w:r>
      <w:proofErr w:type="gramEnd"/>
      <w:r>
        <w:rPr>
          <w:rFonts w:asciiTheme="minorEastAsia" w:hAnsiTheme="minorEastAsia" w:cstheme="minorEastAsia" w:hint="eastAsia"/>
          <w:sz w:val="24"/>
          <w:szCs w:val="24"/>
        </w:rPr>
        <w:t>在交通便利的地方，并应具备供水、供电、污水排放等条件；</w:t>
      </w:r>
    </w:p>
    <w:p w14:paraId="57643651"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b/>
          <w:sz w:val="24"/>
          <w:szCs w:val="24"/>
        </w:rPr>
        <w:t>4</w:t>
      </w:r>
      <w:r>
        <w:rPr>
          <w:rFonts w:asciiTheme="minorEastAsia" w:hAnsiTheme="minorEastAsia"/>
          <w:sz w:val="24"/>
          <w:szCs w:val="24"/>
        </w:rPr>
        <w:t xml:space="preserve">  </w:t>
      </w:r>
      <w:r>
        <w:rPr>
          <w:rFonts w:asciiTheme="minorEastAsia" w:hAnsiTheme="minorEastAsia" w:cstheme="minorEastAsia" w:hint="eastAsia"/>
          <w:sz w:val="24"/>
          <w:szCs w:val="24"/>
        </w:rPr>
        <w:t>不宜设置在地势较低区域，如设置在谷地、洼地、坡底等区域，应在设备周围设置专用的引水槽。</w:t>
      </w:r>
    </w:p>
    <w:p w14:paraId="3E453041" w14:textId="712F4225" w:rsidR="00D75E97" w:rsidRDefault="00D75E97">
      <w:pPr>
        <w:adjustRightInd w:val="0"/>
        <w:snapToGrid w:val="0"/>
        <w:spacing w:line="360" w:lineRule="auto"/>
        <w:rPr>
          <w:rFonts w:asciiTheme="minorEastAsia" w:hAnsiTheme="minorEastAsia" w:cstheme="minorEastAsia"/>
          <w:b/>
          <w:sz w:val="24"/>
          <w:szCs w:val="24"/>
        </w:rPr>
      </w:pPr>
      <w:r w:rsidRPr="006267C6">
        <w:rPr>
          <w:rFonts w:ascii="Times New Roman" w:eastAsia="宋体" w:hAnsi="Times New Roman" w:cs="Times New Roman" w:hint="eastAsia"/>
          <w:bCs/>
          <w:color w:val="FF0000"/>
          <w:sz w:val="24"/>
          <w:szCs w:val="24"/>
        </w:rPr>
        <w:t>条文说明：</w:t>
      </w:r>
      <w:r>
        <w:rPr>
          <w:rFonts w:ascii="Times New Roman" w:eastAsia="宋体" w:hAnsi="Times New Roman" w:cs="Times New Roman" w:hint="eastAsia"/>
          <w:bCs/>
          <w:color w:val="FF0000"/>
          <w:sz w:val="24"/>
          <w:szCs w:val="24"/>
        </w:rPr>
        <w:t>本条明确了</w:t>
      </w:r>
      <w:r w:rsidRPr="00D75E97">
        <w:rPr>
          <w:rFonts w:ascii="Times New Roman" w:eastAsia="宋体" w:hAnsi="Times New Roman" w:cs="Times New Roman" w:hint="eastAsia"/>
          <w:bCs/>
          <w:color w:val="FF0000"/>
          <w:sz w:val="24"/>
          <w:szCs w:val="24"/>
        </w:rPr>
        <w:t>地</w:t>
      </w:r>
      <w:proofErr w:type="gramStart"/>
      <w:r w:rsidRPr="00D75E97">
        <w:rPr>
          <w:rFonts w:ascii="Times New Roman" w:eastAsia="宋体" w:hAnsi="Times New Roman" w:cs="Times New Roman" w:hint="eastAsia"/>
          <w:bCs/>
          <w:color w:val="FF0000"/>
          <w:sz w:val="24"/>
          <w:szCs w:val="24"/>
        </w:rPr>
        <w:t>埋</w:t>
      </w:r>
      <w:r>
        <w:rPr>
          <w:rFonts w:ascii="Times New Roman" w:eastAsia="宋体" w:hAnsi="Times New Roman" w:cs="Times New Roman" w:hint="eastAsia"/>
          <w:bCs/>
          <w:color w:val="FF0000"/>
          <w:sz w:val="24"/>
          <w:szCs w:val="24"/>
        </w:rPr>
        <w:t>桶</w:t>
      </w:r>
      <w:r w:rsidRPr="00D75E97">
        <w:rPr>
          <w:rFonts w:ascii="Times New Roman" w:eastAsia="宋体" w:hAnsi="Times New Roman" w:cs="Times New Roman" w:hint="eastAsia"/>
          <w:bCs/>
          <w:color w:val="FF0000"/>
          <w:sz w:val="24"/>
          <w:szCs w:val="24"/>
        </w:rPr>
        <w:t>固废</w:t>
      </w:r>
      <w:proofErr w:type="gramEnd"/>
      <w:r w:rsidRPr="00D75E97">
        <w:rPr>
          <w:rFonts w:ascii="Times New Roman" w:eastAsia="宋体" w:hAnsi="Times New Roman" w:cs="Times New Roman" w:hint="eastAsia"/>
          <w:bCs/>
          <w:color w:val="FF0000"/>
          <w:sz w:val="24"/>
          <w:szCs w:val="24"/>
        </w:rPr>
        <w:t>收集设备</w:t>
      </w:r>
      <w:r>
        <w:rPr>
          <w:rFonts w:ascii="Times New Roman" w:eastAsia="宋体" w:hAnsi="Times New Roman" w:cs="Times New Roman" w:hint="eastAsia"/>
          <w:bCs/>
          <w:color w:val="FF0000"/>
          <w:sz w:val="24"/>
          <w:szCs w:val="24"/>
        </w:rPr>
        <w:t>和</w:t>
      </w:r>
      <w:r w:rsidRPr="00D75E97">
        <w:rPr>
          <w:rFonts w:ascii="Times New Roman" w:eastAsia="宋体" w:hAnsi="Times New Roman" w:cs="Times New Roman" w:hint="eastAsia"/>
          <w:bCs/>
          <w:color w:val="FF0000"/>
          <w:sz w:val="24"/>
          <w:szCs w:val="24"/>
        </w:rPr>
        <w:t>地</w:t>
      </w:r>
      <w:proofErr w:type="gramStart"/>
      <w:r w:rsidRPr="00D75E97">
        <w:rPr>
          <w:rFonts w:ascii="Times New Roman" w:eastAsia="宋体" w:hAnsi="Times New Roman" w:cs="Times New Roman" w:hint="eastAsia"/>
          <w:bCs/>
          <w:color w:val="FF0000"/>
          <w:sz w:val="24"/>
          <w:szCs w:val="24"/>
        </w:rPr>
        <w:t>埋</w:t>
      </w:r>
      <w:r>
        <w:rPr>
          <w:rFonts w:ascii="Times New Roman" w:eastAsia="宋体" w:hAnsi="Times New Roman" w:cs="Times New Roman" w:hint="eastAsia"/>
          <w:bCs/>
          <w:color w:val="FF0000"/>
          <w:sz w:val="24"/>
          <w:szCs w:val="24"/>
        </w:rPr>
        <w:t>站</w:t>
      </w:r>
      <w:r w:rsidRPr="00D75E97">
        <w:rPr>
          <w:rFonts w:ascii="Times New Roman" w:eastAsia="宋体" w:hAnsi="Times New Roman" w:cs="Times New Roman" w:hint="eastAsia"/>
          <w:bCs/>
          <w:color w:val="FF0000"/>
          <w:sz w:val="24"/>
          <w:szCs w:val="24"/>
        </w:rPr>
        <w:t>固废</w:t>
      </w:r>
      <w:proofErr w:type="gramEnd"/>
      <w:r w:rsidRPr="00D75E97">
        <w:rPr>
          <w:rFonts w:ascii="Times New Roman" w:eastAsia="宋体" w:hAnsi="Times New Roman" w:cs="Times New Roman" w:hint="eastAsia"/>
          <w:bCs/>
          <w:color w:val="FF0000"/>
          <w:sz w:val="24"/>
          <w:szCs w:val="24"/>
        </w:rPr>
        <w:t>收集设备</w:t>
      </w:r>
      <w:r>
        <w:rPr>
          <w:rFonts w:ascii="Times New Roman" w:eastAsia="宋体" w:hAnsi="Times New Roman" w:cs="Times New Roman" w:hint="eastAsia"/>
          <w:bCs/>
          <w:color w:val="FF0000"/>
          <w:sz w:val="24"/>
          <w:szCs w:val="24"/>
        </w:rPr>
        <w:t>的选址均应符合</w:t>
      </w:r>
      <w:r w:rsidRPr="00D75E97">
        <w:rPr>
          <w:rFonts w:ascii="Times New Roman" w:eastAsia="宋体" w:hAnsi="Times New Roman" w:cs="Times New Roman" w:hint="eastAsia"/>
          <w:bCs/>
          <w:color w:val="FF0000"/>
          <w:sz w:val="24"/>
          <w:szCs w:val="24"/>
        </w:rPr>
        <w:t>城乡总体规划和环境卫生专项规划的要求</w:t>
      </w:r>
      <w:r>
        <w:rPr>
          <w:rFonts w:ascii="Times New Roman" w:eastAsia="宋体" w:hAnsi="Times New Roman" w:cs="Times New Roman" w:hint="eastAsia"/>
          <w:bCs/>
          <w:color w:val="FF0000"/>
          <w:sz w:val="24"/>
          <w:szCs w:val="24"/>
        </w:rPr>
        <w:t>。如</w:t>
      </w:r>
      <w:r w:rsidRPr="00D75E97">
        <w:rPr>
          <w:rFonts w:ascii="Times New Roman" w:eastAsia="宋体" w:hAnsi="Times New Roman" w:cs="Times New Roman" w:hint="eastAsia"/>
          <w:bCs/>
          <w:color w:val="FF0000"/>
          <w:sz w:val="24"/>
          <w:szCs w:val="24"/>
        </w:rPr>
        <w:t>地埋</w:t>
      </w:r>
      <w:proofErr w:type="gramStart"/>
      <w:r w:rsidRPr="00D75E97">
        <w:rPr>
          <w:rFonts w:ascii="Times New Roman" w:eastAsia="宋体" w:hAnsi="Times New Roman" w:cs="Times New Roman" w:hint="eastAsia"/>
          <w:bCs/>
          <w:color w:val="FF0000"/>
          <w:sz w:val="24"/>
          <w:szCs w:val="24"/>
        </w:rPr>
        <w:t>式固废</w:t>
      </w:r>
      <w:proofErr w:type="gramEnd"/>
      <w:r w:rsidRPr="00D75E97">
        <w:rPr>
          <w:rFonts w:ascii="Times New Roman" w:eastAsia="宋体" w:hAnsi="Times New Roman" w:cs="Times New Roman" w:hint="eastAsia"/>
          <w:bCs/>
          <w:color w:val="FF0000"/>
          <w:sz w:val="24"/>
          <w:szCs w:val="24"/>
        </w:rPr>
        <w:t>收集设备</w:t>
      </w:r>
      <w:r>
        <w:rPr>
          <w:rFonts w:ascii="Times New Roman" w:eastAsia="宋体" w:hAnsi="Times New Roman" w:cs="Times New Roman" w:hint="eastAsia"/>
          <w:bCs/>
          <w:color w:val="FF0000"/>
          <w:sz w:val="24"/>
          <w:szCs w:val="24"/>
        </w:rPr>
        <w:t>所服务区域的城乡总体规划未对其选址提出要求或尚未编制环境卫生专项规划，则其选址应由建设主管部门会同规划、土地、环保、交通等有关部门进行，或及时征求有关部门的意见。</w:t>
      </w:r>
    </w:p>
    <w:p w14:paraId="3A8497E5" w14:textId="7E5FDA43"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4.1.</w:t>
      </w:r>
      <w:r>
        <w:rPr>
          <w:rFonts w:asciiTheme="minorEastAsia" w:hAnsiTheme="minorEastAsia" w:cstheme="minorEastAsia"/>
          <w:b/>
          <w:sz w:val="24"/>
          <w:szCs w:val="24"/>
        </w:rPr>
        <w:t xml:space="preserve">2  </w:t>
      </w: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收集设备与周围环境的关系应符合下列规定：</w:t>
      </w:r>
    </w:p>
    <w:p w14:paraId="0BC3F733"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b/>
          <w:sz w:val="24"/>
          <w:szCs w:val="24"/>
        </w:rPr>
        <w:t>1</w:t>
      </w:r>
      <w:r>
        <w:rPr>
          <w:rFonts w:asciiTheme="minorEastAsia" w:hAnsiTheme="minorEastAsia"/>
          <w:sz w:val="24"/>
          <w:szCs w:val="24"/>
        </w:rPr>
        <w:t xml:space="preserve">  </w:t>
      </w:r>
      <w:r>
        <w:rPr>
          <w:rFonts w:asciiTheme="minorEastAsia" w:hAnsiTheme="minorEastAsia" w:cstheme="minorEastAsia" w:hint="eastAsia"/>
          <w:sz w:val="24"/>
          <w:szCs w:val="24"/>
        </w:rPr>
        <w:t>与其</w:t>
      </w:r>
      <w:proofErr w:type="gramStart"/>
      <w:r>
        <w:rPr>
          <w:rFonts w:asciiTheme="minorEastAsia" w:hAnsiTheme="minorEastAsia" w:cstheme="minorEastAsia" w:hint="eastAsia"/>
          <w:sz w:val="24"/>
          <w:szCs w:val="24"/>
        </w:rPr>
        <w:t>他建筑</w:t>
      </w:r>
      <w:proofErr w:type="gramEnd"/>
      <w:r>
        <w:rPr>
          <w:rFonts w:asciiTheme="minorEastAsia" w:hAnsiTheme="minorEastAsia" w:cstheme="minorEastAsia" w:hint="eastAsia"/>
          <w:sz w:val="24"/>
          <w:szCs w:val="24"/>
        </w:rPr>
        <w:t>之间的水平距离不应小于5m；</w:t>
      </w:r>
    </w:p>
    <w:p w14:paraId="77EF0C2E"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b/>
          <w:sz w:val="24"/>
          <w:szCs w:val="24"/>
        </w:rPr>
        <w:t>2</w:t>
      </w:r>
      <w:r>
        <w:rPr>
          <w:rFonts w:asciiTheme="minorEastAsia" w:hAnsiTheme="minorEastAsia"/>
          <w:sz w:val="24"/>
          <w:szCs w:val="24"/>
        </w:rPr>
        <w:t xml:space="preserve">  与</w:t>
      </w:r>
      <w:r>
        <w:rPr>
          <w:rFonts w:asciiTheme="minorEastAsia" w:hAnsiTheme="minorEastAsia" w:cstheme="minorEastAsia" w:hint="eastAsia"/>
          <w:sz w:val="24"/>
          <w:szCs w:val="24"/>
        </w:rPr>
        <w:t>河道、沟渠等区域的水平距离不宜小于8m，在8m～25m的河道保护区间内选址时，应取得相关部门的许可；</w:t>
      </w:r>
    </w:p>
    <w:p w14:paraId="28B34ACE" w14:textId="77777777" w:rsidR="006E393D" w:rsidRDefault="00013BBB">
      <w:pPr>
        <w:snapToGrid w:val="0"/>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3</w:t>
      </w:r>
      <w:r>
        <w:rPr>
          <w:rFonts w:asciiTheme="minorEastAsia" w:hAnsiTheme="minorEastAsia"/>
          <w:sz w:val="24"/>
          <w:szCs w:val="24"/>
        </w:rPr>
        <w:t xml:space="preserve">  </w:t>
      </w:r>
      <w:r>
        <w:rPr>
          <w:rFonts w:asciiTheme="minorEastAsia" w:hAnsiTheme="minorEastAsia" w:cstheme="minorEastAsia" w:hint="eastAsia"/>
          <w:sz w:val="24"/>
          <w:szCs w:val="24"/>
        </w:rPr>
        <w:t>设施</w:t>
      </w:r>
      <w:r>
        <w:rPr>
          <w:rFonts w:asciiTheme="minorEastAsia" w:hAnsiTheme="minorEastAsia" w:hint="eastAsia"/>
          <w:sz w:val="24"/>
          <w:szCs w:val="24"/>
        </w:rPr>
        <w:t>及周边3m区域内，上空不宜有电缆、</w:t>
      </w:r>
      <w:proofErr w:type="gramStart"/>
      <w:r>
        <w:rPr>
          <w:rFonts w:asciiTheme="minorEastAsia" w:hAnsiTheme="minorEastAsia" w:hint="eastAsia"/>
          <w:sz w:val="24"/>
          <w:szCs w:val="24"/>
        </w:rPr>
        <w:t>树荫</w:t>
      </w:r>
      <w:proofErr w:type="gramEnd"/>
      <w:r>
        <w:rPr>
          <w:rFonts w:asciiTheme="minorEastAsia" w:hAnsiTheme="minorEastAsia" w:hint="eastAsia"/>
          <w:sz w:val="24"/>
          <w:szCs w:val="24"/>
        </w:rPr>
        <w:t>等阻碍。</w:t>
      </w:r>
    </w:p>
    <w:p w14:paraId="014991B0"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w:t>
      </w:r>
      <w:r>
        <w:rPr>
          <w:rFonts w:asciiTheme="minorEastAsia" w:hAnsiTheme="minorEastAsia" w:cstheme="minorEastAsia"/>
          <w:b/>
          <w:sz w:val="24"/>
          <w:szCs w:val="24"/>
        </w:rPr>
        <w:t xml:space="preserve">1.3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埋桶固废</w:t>
      </w:r>
      <w:proofErr w:type="gramEnd"/>
      <w:r>
        <w:rPr>
          <w:rFonts w:asciiTheme="minorEastAsia" w:hAnsiTheme="minorEastAsia" w:cstheme="minorEastAsia" w:hint="eastAsia"/>
          <w:sz w:val="24"/>
          <w:szCs w:val="24"/>
        </w:rPr>
        <w:t>收集设备选址除应符合本规程第4</w:t>
      </w:r>
      <w:r>
        <w:rPr>
          <w:rFonts w:asciiTheme="minorEastAsia" w:hAnsiTheme="minorEastAsia" w:cstheme="minorEastAsia"/>
          <w:sz w:val="24"/>
          <w:szCs w:val="24"/>
        </w:rPr>
        <w:t>.1.2条的规定外</w:t>
      </w:r>
      <w:r>
        <w:rPr>
          <w:rFonts w:asciiTheme="minorEastAsia" w:hAnsiTheme="minorEastAsia" w:cstheme="minorEastAsia" w:hint="eastAsia"/>
          <w:sz w:val="24"/>
          <w:szCs w:val="24"/>
        </w:rPr>
        <w:t>，</w:t>
      </w:r>
      <w:r>
        <w:rPr>
          <w:rFonts w:asciiTheme="minorEastAsia" w:hAnsiTheme="minorEastAsia" w:cstheme="minorEastAsia"/>
          <w:sz w:val="24"/>
          <w:szCs w:val="24"/>
        </w:rPr>
        <w:t>还</w:t>
      </w:r>
      <w:r>
        <w:rPr>
          <w:rFonts w:asciiTheme="minorEastAsia" w:hAnsiTheme="minorEastAsia" w:cstheme="minorEastAsia" w:hint="eastAsia"/>
          <w:sz w:val="24"/>
          <w:szCs w:val="24"/>
        </w:rPr>
        <w:t>应符合下列规定：</w:t>
      </w:r>
    </w:p>
    <w:p w14:paraId="7E66C009" w14:textId="77777777" w:rsidR="006E393D" w:rsidRDefault="00013BBB">
      <w:pPr>
        <w:snapToGrid w:val="0"/>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1</w:t>
      </w:r>
      <w:r>
        <w:rPr>
          <w:rFonts w:asciiTheme="minorEastAsia" w:hAnsiTheme="minorEastAsia"/>
          <w:sz w:val="24"/>
          <w:szCs w:val="24"/>
        </w:rPr>
        <w:t xml:space="preserve">  </w:t>
      </w:r>
      <w:r>
        <w:rPr>
          <w:rFonts w:asciiTheme="minorEastAsia" w:hAnsiTheme="minorEastAsia" w:hint="eastAsia"/>
          <w:sz w:val="24"/>
          <w:szCs w:val="24"/>
        </w:rPr>
        <w:t>选址区域周边</w:t>
      </w:r>
      <w:r>
        <w:rPr>
          <w:rFonts w:asciiTheme="minorEastAsia" w:hAnsiTheme="minorEastAsia"/>
          <w:sz w:val="24"/>
          <w:szCs w:val="24"/>
        </w:rPr>
        <w:t>0.50m</w:t>
      </w:r>
      <w:r>
        <w:rPr>
          <w:rFonts w:asciiTheme="minorEastAsia" w:hAnsiTheme="minorEastAsia" w:hint="eastAsia"/>
          <w:sz w:val="24"/>
          <w:szCs w:val="24"/>
        </w:rPr>
        <w:t>及设备安装区域地下3.8</w:t>
      </w:r>
      <w:r>
        <w:rPr>
          <w:rFonts w:asciiTheme="minorEastAsia" w:hAnsiTheme="minorEastAsia"/>
          <w:sz w:val="24"/>
          <w:szCs w:val="24"/>
        </w:rPr>
        <w:t>0</w:t>
      </w:r>
      <w:r>
        <w:rPr>
          <w:rFonts w:asciiTheme="minorEastAsia" w:hAnsiTheme="minorEastAsia" w:hint="eastAsia"/>
          <w:sz w:val="24"/>
          <w:szCs w:val="24"/>
        </w:rPr>
        <w:t>m内不宜有线缆、管道等阻碍；</w:t>
      </w:r>
    </w:p>
    <w:p w14:paraId="46E214D4" w14:textId="77777777" w:rsidR="006E393D" w:rsidRDefault="00013BBB">
      <w:pPr>
        <w:snapToGrid w:val="0"/>
        <w:spacing w:line="360" w:lineRule="auto"/>
        <w:ind w:firstLineChars="200" w:firstLine="482"/>
        <w:rPr>
          <w:rFonts w:asciiTheme="minorEastAsia" w:hAnsiTheme="minorEastAsia"/>
          <w:sz w:val="24"/>
          <w:szCs w:val="24"/>
        </w:rPr>
      </w:pPr>
      <w:r>
        <w:rPr>
          <w:rFonts w:asciiTheme="minorEastAsia" w:hAnsiTheme="minorEastAsia"/>
          <w:b/>
          <w:sz w:val="24"/>
          <w:szCs w:val="24"/>
        </w:rPr>
        <w:t>2</w:t>
      </w:r>
      <w:r>
        <w:rPr>
          <w:rFonts w:asciiTheme="minorEastAsia" w:hAnsiTheme="minorEastAsia"/>
          <w:sz w:val="24"/>
          <w:szCs w:val="24"/>
        </w:rPr>
        <w:t xml:space="preserve">  </w:t>
      </w:r>
      <w:r>
        <w:rPr>
          <w:rFonts w:asciiTheme="minorEastAsia" w:hAnsiTheme="minorEastAsia" w:hint="eastAsia"/>
          <w:sz w:val="24"/>
          <w:szCs w:val="24"/>
        </w:rPr>
        <w:t>设备位置应方便居民投放垃圾，并应便于垃圾清运，人行道内侧或外侧可设置港湾式收集点。</w:t>
      </w:r>
    </w:p>
    <w:p w14:paraId="6A45DC42"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w:t>
      </w:r>
      <w:r>
        <w:rPr>
          <w:rFonts w:asciiTheme="minorEastAsia" w:hAnsiTheme="minorEastAsia" w:cstheme="minorEastAsia"/>
          <w:b/>
          <w:sz w:val="24"/>
          <w:szCs w:val="24"/>
        </w:rPr>
        <w:t xml:space="preserve">1.4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埋站固废</w:t>
      </w:r>
      <w:proofErr w:type="gramEnd"/>
      <w:r>
        <w:rPr>
          <w:rFonts w:asciiTheme="minorEastAsia" w:hAnsiTheme="minorEastAsia" w:cstheme="minorEastAsia" w:hint="eastAsia"/>
          <w:sz w:val="24"/>
          <w:szCs w:val="24"/>
        </w:rPr>
        <w:t>收集设备选址除应符合本规程第4</w:t>
      </w:r>
      <w:r>
        <w:rPr>
          <w:rFonts w:asciiTheme="minorEastAsia" w:hAnsiTheme="minorEastAsia" w:cstheme="minorEastAsia"/>
          <w:sz w:val="24"/>
          <w:szCs w:val="24"/>
        </w:rPr>
        <w:t>.1.2条的规定外</w:t>
      </w:r>
      <w:r>
        <w:rPr>
          <w:rFonts w:asciiTheme="minorEastAsia" w:hAnsiTheme="minorEastAsia" w:cstheme="minorEastAsia" w:hint="eastAsia"/>
          <w:sz w:val="24"/>
          <w:szCs w:val="24"/>
        </w:rPr>
        <w:t>，</w:t>
      </w:r>
      <w:r>
        <w:rPr>
          <w:rFonts w:asciiTheme="minorEastAsia" w:hAnsiTheme="minorEastAsia" w:cstheme="minorEastAsia"/>
          <w:sz w:val="24"/>
          <w:szCs w:val="24"/>
        </w:rPr>
        <w:t>还</w:t>
      </w:r>
      <w:r>
        <w:rPr>
          <w:rFonts w:asciiTheme="minorEastAsia" w:hAnsiTheme="minorEastAsia" w:cstheme="minorEastAsia" w:hint="eastAsia"/>
          <w:sz w:val="24"/>
          <w:szCs w:val="24"/>
        </w:rPr>
        <w:t>应符合下列规定：</w:t>
      </w:r>
    </w:p>
    <w:p w14:paraId="151FC89D"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cstheme="minorEastAsia"/>
          <w:b/>
          <w:sz w:val="24"/>
          <w:szCs w:val="24"/>
        </w:rPr>
        <w:lastRenderedPageBreak/>
        <w:t xml:space="preserve">1  </w:t>
      </w:r>
      <w:r>
        <w:rPr>
          <w:rFonts w:asciiTheme="minorEastAsia" w:hAnsiTheme="minorEastAsia" w:cstheme="minorEastAsia" w:hint="eastAsia"/>
          <w:sz w:val="24"/>
          <w:szCs w:val="24"/>
        </w:rPr>
        <w:t>选址区域周边0.5</w:t>
      </w:r>
      <w:r>
        <w:rPr>
          <w:rFonts w:asciiTheme="minorEastAsia" w:hAnsiTheme="minorEastAsia" w:cstheme="minorEastAsia"/>
          <w:sz w:val="24"/>
          <w:szCs w:val="24"/>
        </w:rPr>
        <w:t>0</w:t>
      </w:r>
      <w:r>
        <w:rPr>
          <w:rFonts w:asciiTheme="minorEastAsia" w:hAnsiTheme="minorEastAsia" w:cstheme="minorEastAsia" w:hint="eastAsia"/>
          <w:sz w:val="24"/>
          <w:szCs w:val="24"/>
        </w:rPr>
        <w:t>m及设备安装区域地下5</w:t>
      </w:r>
      <w:r>
        <w:rPr>
          <w:rFonts w:asciiTheme="minorEastAsia" w:hAnsiTheme="minorEastAsia" w:cstheme="minorEastAsia"/>
          <w:sz w:val="24"/>
          <w:szCs w:val="24"/>
        </w:rPr>
        <w:t>.0m</w:t>
      </w:r>
      <w:r>
        <w:rPr>
          <w:rFonts w:asciiTheme="minorEastAsia" w:hAnsiTheme="minorEastAsia" w:cstheme="minorEastAsia" w:hint="eastAsia"/>
          <w:sz w:val="24"/>
          <w:szCs w:val="24"/>
        </w:rPr>
        <w:t>内不宜有线缆、管道等阻碍；</w:t>
      </w:r>
    </w:p>
    <w:p w14:paraId="7F5FF371"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sz w:val="24"/>
          <w:szCs w:val="24"/>
        </w:rPr>
        <w:t>2</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运输道路至选址区域上空的电线电缆、桥梁门头等高度不应低于4.5m；</w:t>
      </w:r>
    </w:p>
    <w:p w14:paraId="1F0B3009"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cstheme="minorEastAsia"/>
          <w:b/>
          <w:sz w:val="24"/>
          <w:szCs w:val="24"/>
        </w:rPr>
        <w:t>3</w:t>
      </w:r>
      <w:r>
        <w:rPr>
          <w:rFonts w:asciiTheme="minorEastAsia" w:hAnsiTheme="minorEastAsia" w:cstheme="minorEastAsia"/>
          <w:sz w:val="24"/>
          <w:szCs w:val="24"/>
        </w:rPr>
        <w:t xml:space="preserve">  设备周围场地</w:t>
      </w:r>
      <w:r>
        <w:rPr>
          <w:rFonts w:asciiTheme="minorEastAsia" w:hAnsiTheme="minorEastAsia" w:cstheme="minorEastAsia" w:hint="eastAsia"/>
          <w:sz w:val="24"/>
          <w:szCs w:val="24"/>
        </w:rPr>
        <w:t>应考虑车辆回转空间；</w:t>
      </w:r>
    </w:p>
    <w:p w14:paraId="0B3E9806"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sz w:val="24"/>
          <w:szCs w:val="24"/>
        </w:rPr>
        <w:t>4</w:t>
      </w:r>
      <w:r>
        <w:rPr>
          <w:rFonts w:asciiTheme="minorEastAsia" w:hAnsiTheme="minorEastAsia" w:cstheme="minorEastAsia"/>
          <w:sz w:val="24"/>
          <w:szCs w:val="24"/>
        </w:rPr>
        <w:t xml:space="preserve">  设备</w:t>
      </w:r>
      <w:r>
        <w:rPr>
          <w:rFonts w:asciiTheme="minorEastAsia" w:hAnsiTheme="minorEastAsia" w:cstheme="minorEastAsia" w:hint="eastAsia"/>
          <w:sz w:val="24"/>
          <w:szCs w:val="24"/>
        </w:rPr>
        <w:t>宜与公共厕所、环卫作息点、工具房等环卫设施合建在一起；</w:t>
      </w:r>
    </w:p>
    <w:p w14:paraId="7B5ACDFB"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cstheme="minorEastAsia"/>
          <w:b/>
          <w:sz w:val="24"/>
          <w:szCs w:val="24"/>
        </w:rPr>
        <w:t>5</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设备不宜设在大型商场、影剧院出入口等繁华地段，以及学校、商场、餐饮店等群众日常生活聚集场所和其他人流密集区域。</w:t>
      </w:r>
    </w:p>
    <w:p w14:paraId="5537C53F" w14:textId="77777777" w:rsidR="00D75E97" w:rsidRDefault="00D75E97" w:rsidP="00D75E97">
      <w:pPr>
        <w:adjustRightInd w:val="0"/>
        <w:snapToGrid w:val="0"/>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4</w:t>
      </w:r>
      <w:r>
        <w:rPr>
          <w:rFonts w:ascii="Times New Roman" w:eastAsia="宋体" w:hAnsi="Times New Roman" w:cs="Times New Roman"/>
          <w:bCs/>
          <w:color w:val="FF0000"/>
          <w:sz w:val="24"/>
          <w:szCs w:val="24"/>
        </w:rPr>
        <w:t>.1.2</w:t>
      </w:r>
      <w:r>
        <w:rPr>
          <w:rFonts w:ascii="Times New Roman" w:eastAsia="宋体" w:hAnsi="Times New Roman" w:cs="Times New Roman" w:hint="eastAsia"/>
          <w:bCs/>
          <w:color w:val="FF0000"/>
          <w:sz w:val="24"/>
          <w:szCs w:val="24"/>
        </w:rPr>
        <w:t>～</w:t>
      </w:r>
      <w:r>
        <w:rPr>
          <w:rFonts w:ascii="Times New Roman" w:eastAsia="宋体" w:hAnsi="Times New Roman" w:cs="Times New Roman" w:hint="eastAsia"/>
          <w:bCs/>
          <w:color w:val="FF0000"/>
          <w:sz w:val="24"/>
          <w:szCs w:val="24"/>
        </w:rPr>
        <w:t>4</w:t>
      </w:r>
      <w:r>
        <w:rPr>
          <w:rFonts w:ascii="Times New Roman" w:eastAsia="宋体" w:hAnsi="Times New Roman" w:cs="Times New Roman"/>
          <w:bCs/>
          <w:color w:val="FF0000"/>
          <w:sz w:val="24"/>
          <w:szCs w:val="24"/>
        </w:rPr>
        <w:t>.1.4</w:t>
      </w:r>
    </w:p>
    <w:p w14:paraId="09491667" w14:textId="430CD8FA" w:rsidR="00D75E97" w:rsidRDefault="00D75E97" w:rsidP="00D75E97">
      <w:pPr>
        <w:adjustRightInd w:val="0"/>
        <w:snapToGrid w:val="0"/>
        <w:spacing w:line="360" w:lineRule="auto"/>
        <w:rPr>
          <w:rFonts w:ascii="Times New Roman" w:eastAsia="宋体" w:hAnsi="Times New Roman" w:cs="Times New Roman"/>
          <w:bCs/>
          <w:color w:val="FF0000"/>
          <w:sz w:val="24"/>
          <w:szCs w:val="24"/>
        </w:rPr>
      </w:pPr>
      <w:r w:rsidRPr="00D75E97">
        <w:rPr>
          <w:rFonts w:ascii="Times New Roman" w:eastAsia="宋体" w:hAnsi="Times New Roman" w:cs="Times New Roman" w:hint="eastAsia"/>
          <w:bCs/>
          <w:color w:val="FF0000"/>
          <w:sz w:val="24"/>
          <w:szCs w:val="24"/>
        </w:rPr>
        <w:t>条文说明：地埋</w:t>
      </w:r>
      <w:proofErr w:type="gramStart"/>
      <w:r w:rsidRPr="00D75E97">
        <w:rPr>
          <w:rFonts w:ascii="Times New Roman" w:eastAsia="宋体" w:hAnsi="Times New Roman" w:cs="Times New Roman" w:hint="eastAsia"/>
          <w:bCs/>
          <w:color w:val="FF0000"/>
          <w:sz w:val="24"/>
          <w:szCs w:val="24"/>
        </w:rPr>
        <w:t>式固废</w:t>
      </w:r>
      <w:proofErr w:type="gramEnd"/>
      <w:r w:rsidRPr="00D75E97">
        <w:rPr>
          <w:rFonts w:ascii="Times New Roman" w:eastAsia="宋体" w:hAnsi="Times New Roman" w:cs="Times New Roman" w:hint="eastAsia"/>
          <w:bCs/>
          <w:color w:val="FF0000"/>
          <w:sz w:val="24"/>
          <w:szCs w:val="24"/>
        </w:rPr>
        <w:t>收集设备</w:t>
      </w:r>
      <w:r>
        <w:rPr>
          <w:rFonts w:ascii="Times New Roman" w:eastAsia="宋体" w:hAnsi="Times New Roman" w:cs="Times New Roman" w:hint="eastAsia"/>
          <w:bCs/>
          <w:color w:val="FF0000"/>
          <w:sz w:val="24"/>
          <w:szCs w:val="24"/>
        </w:rPr>
        <w:t>与周边环境的关系，主要考虑因素为：设备升降需要的空间、垃圾运输需要的空间</w:t>
      </w:r>
      <w:r w:rsidR="008B54D5">
        <w:rPr>
          <w:rFonts w:ascii="Times New Roman" w:eastAsia="宋体" w:hAnsi="Times New Roman" w:cs="Times New Roman" w:hint="eastAsia"/>
          <w:bCs/>
          <w:color w:val="FF0000"/>
          <w:sz w:val="24"/>
          <w:szCs w:val="24"/>
        </w:rPr>
        <w:t>、垃圾投放与收集的便捷性，以及环境保护等</w:t>
      </w:r>
      <w:r w:rsidR="00001EF6">
        <w:rPr>
          <w:rFonts w:ascii="Times New Roman" w:eastAsia="宋体" w:hAnsi="Times New Roman" w:cs="Times New Roman" w:hint="eastAsia"/>
          <w:bCs/>
          <w:color w:val="FF0000"/>
          <w:sz w:val="24"/>
          <w:szCs w:val="24"/>
        </w:rPr>
        <w:t>方面</w:t>
      </w:r>
      <w:r w:rsidRPr="00D75E97">
        <w:rPr>
          <w:rFonts w:ascii="Times New Roman" w:eastAsia="宋体" w:hAnsi="Times New Roman" w:cs="Times New Roman" w:hint="eastAsia"/>
          <w:bCs/>
          <w:color w:val="FF0000"/>
          <w:sz w:val="24"/>
          <w:szCs w:val="24"/>
        </w:rPr>
        <w:t>。</w:t>
      </w:r>
    </w:p>
    <w:p w14:paraId="659D120A" w14:textId="77777777" w:rsidR="006E393D" w:rsidRDefault="00013BBB">
      <w:pPr>
        <w:pStyle w:val="2"/>
        <w:numPr>
          <w:ilvl w:val="1"/>
          <w:numId w:val="1"/>
        </w:numPr>
        <w:jc w:val="center"/>
        <w:rPr>
          <w:rFonts w:ascii="Times New Roman"/>
          <w:sz w:val="24"/>
          <w:szCs w:val="24"/>
        </w:rPr>
      </w:pPr>
      <w:bookmarkStart w:id="11" w:name="_Toc74734146"/>
      <w:r>
        <w:rPr>
          <w:rFonts w:ascii="Times New Roman" w:hint="eastAsia"/>
          <w:sz w:val="24"/>
          <w:szCs w:val="24"/>
        </w:rPr>
        <w:t>规模</w:t>
      </w:r>
      <w:bookmarkEnd w:id="11"/>
    </w:p>
    <w:p w14:paraId="55C9ED36"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w:t>
      </w:r>
      <w:r>
        <w:rPr>
          <w:rFonts w:asciiTheme="minorEastAsia" w:hAnsiTheme="minorEastAsia" w:cstheme="minorEastAsia"/>
          <w:b/>
          <w:sz w:val="24"/>
          <w:szCs w:val="24"/>
        </w:rPr>
        <w:t xml:space="preserve">2.1  </w:t>
      </w: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收集设备规模的确定应符合下列规定：</w:t>
      </w:r>
    </w:p>
    <w:p w14:paraId="3E9E19D1"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cstheme="minorEastAsia"/>
          <w:b/>
          <w:sz w:val="24"/>
          <w:szCs w:val="24"/>
        </w:rPr>
        <w:t xml:space="preserve">1  </w:t>
      </w:r>
      <w:r>
        <w:rPr>
          <w:rFonts w:asciiTheme="minorEastAsia" w:hAnsiTheme="minorEastAsia" w:cstheme="minorEastAsia" w:hint="eastAsia"/>
          <w:sz w:val="24"/>
          <w:szCs w:val="24"/>
        </w:rPr>
        <w:t>应以一定的时间和一定的服务区域内接收垃圾量为基础，并综合考虑城乡区域特征和社会经济发展中的各种变化因素；</w:t>
      </w:r>
    </w:p>
    <w:p w14:paraId="525141AA" w14:textId="77777777" w:rsidR="006E393D" w:rsidRDefault="00013BBB">
      <w:pPr>
        <w:snapToGrid w:val="0"/>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sz w:val="24"/>
          <w:szCs w:val="24"/>
        </w:rPr>
        <w:t>2</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应考虑垃圾排放的季节波动性；</w:t>
      </w:r>
    </w:p>
    <w:p w14:paraId="1250EF53" w14:textId="77777777" w:rsidR="006E393D" w:rsidRDefault="00013BBB">
      <w:pPr>
        <w:snapToGrid w:val="0"/>
        <w:spacing w:line="360" w:lineRule="auto"/>
        <w:ind w:firstLineChars="200" w:firstLine="482"/>
        <w:rPr>
          <w:rFonts w:asciiTheme="minorEastAsia" w:hAnsiTheme="minorEastAsia" w:cstheme="minorEastAsia"/>
          <w:sz w:val="24"/>
          <w:szCs w:val="24"/>
        </w:rPr>
      </w:pPr>
      <w:r w:rsidRPr="006478AC">
        <w:rPr>
          <w:rFonts w:asciiTheme="minorEastAsia" w:hAnsiTheme="minorEastAsia" w:cstheme="minorEastAsia" w:hint="eastAsia"/>
          <w:b/>
          <w:sz w:val="24"/>
          <w:szCs w:val="24"/>
        </w:rPr>
        <w:t>3</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应满足分类收运、储存、运输的要求。</w:t>
      </w:r>
    </w:p>
    <w:p w14:paraId="45FA1174"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w:t>
      </w:r>
      <w:r>
        <w:rPr>
          <w:rFonts w:asciiTheme="minorEastAsia" w:hAnsiTheme="minorEastAsia" w:cstheme="minorEastAsia"/>
          <w:b/>
          <w:sz w:val="24"/>
          <w:szCs w:val="24"/>
        </w:rPr>
        <w:t xml:space="preserve">2.2  </w:t>
      </w:r>
      <w:r>
        <w:rPr>
          <w:rFonts w:asciiTheme="minorEastAsia" w:hAnsiTheme="minorEastAsia" w:cstheme="minorEastAsia"/>
          <w:sz w:val="24"/>
          <w:szCs w:val="24"/>
        </w:rPr>
        <w:t>服务</w:t>
      </w:r>
      <w:r>
        <w:rPr>
          <w:rFonts w:asciiTheme="minorEastAsia" w:hAnsiTheme="minorEastAsia" w:cstheme="minorEastAsia" w:hint="eastAsia"/>
          <w:sz w:val="24"/>
          <w:szCs w:val="24"/>
        </w:rPr>
        <w:t>区域内日产垃圾量可按下式计算：</w:t>
      </w:r>
    </w:p>
    <w:p w14:paraId="257C61DD" w14:textId="77777777" w:rsidR="006E393D" w:rsidRDefault="00013BBB">
      <w:pPr>
        <w:adjustRightInd w:val="0"/>
        <w:snapToGrid w:val="0"/>
        <w:spacing w:line="360" w:lineRule="auto"/>
        <w:jc w:val="center"/>
        <w:rPr>
          <w:rFonts w:asciiTheme="minorEastAsia" w:hAnsiTheme="minorEastAsia" w:cstheme="minorEastAsia"/>
          <w:sz w:val="24"/>
          <w:szCs w:val="24"/>
        </w:rPr>
      </w:pPr>
      <w:r>
        <w:rPr>
          <w:rFonts w:asciiTheme="minorEastAsia" w:hAnsiTheme="minorEastAsia" w:cstheme="minorEastAsia" w:hint="eastAsia"/>
          <w:i/>
          <w:sz w:val="24"/>
          <w:szCs w:val="24"/>
        </w:rPr>
        <w:t>Q</w:t>
      </w:r>
      <w:r>
        <w:rPr>
          <w:rFonts w:asciiTheme="minorEastAsia" w:hAnsiTheme="minorEastAsia" w:cstheme="minorEastAsia" w:hint="eastAsia"/>
          <w:sz w:val="24"/>
          <w:szCs w:val="24"/>
        </w:rPr>
        <w:t>＝</w:t>
      </w:r>
      <w:r>
        <w:rPr>
          <w:rFonts w:asciiTheme="minorEastAsia" w:hAnsiTheme="minorEastAsia" w:cstheme="minorEastAsia" w:hint="eastAsia"/>
          <w:i/>
          <w:sz w:val="24"/>
          <w:szCs w:val="24"/>
        </w:rPr>
        <w:t>A</w:t>
      </w:r>
      <w:r>
        <w:rPr>
          <w:rFonts w:asciiTheme="minorEastAsia" w:hAnsiTheme="minorEastAsia" w:cstheme="minorEastAsia" w:hint="eastAsia"/>
          <w:sz w:val="24"/>
          <w:szCs w:val="24"/>
        </w:rPr>
        <w:sym w:font="Wingdings" w:char="F09E"/>
      </w:r>
      <w:r>
        <w:rPr>
          <w:rFonts w:asciiTheme="minorEastAsia" w:hAnsiTheme="minorEastAsia" w:cstheme="minorEastAsia" w:hint="eastAsia"/>
          <w:i/>
          <w:sz w:val="24"/>
          <w:szCs w:val="24"/>
        </w:rPr>
        <w:t>n</w:t>
      </w:r>
      <w:r>
        <w:rPr>
          <w:rFonts w:asciiTheme="minorEastAsia" w:hAnsiTheme="minorEastAsia" w:cstheme="minorEastAsia" w:hint="eastAsia"/>
          <w:sz w:val="24"/>
          <w:szCs w:val="24"/>
        </w:rPr>
        <w:sym w:font="Wingdings" w:char="F09E"/>
      </w:r>
      <w:r>
        <w:rPr>
          <w:rFonts w:asciiTheme="minorEastAsia" w:hAnsiTheme="minorEastAsia" w:cstheme="minorEastAsia" w:hint="eastAsia"/>
          <w:i/>
          <w:sz w:val="24"/>
          <w:szCs w:val="24"/>
        </w:rPr>
        <w:t>q</w:t>
      </w:r>
      <w:r>
        <w:rPr>
          <w:rFonts w:asciiTheme="minorEastAsia" w:hAnsiTheme="minorEastAsia" w:cstheme="minorEastAsia" w:hint="eastAsia"/>
          <w:sz w:val="24"/>
          <w:szCs w:val="24"/>
        </w:rPr>
        <w:t>/1000</w:t>
      </w:r>
    </w:p>
    <w:p w14:paraId="2FC32325"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式中：</w:t>
      </w:r>
      <w:r>
        <w:rPr>
          <w:rFonts w:asciiTheme="minorEastAsia" w:hAnsiTheme="minorEastAsia" w:cstheme="minorEastAsia" w:hint="eastAsia"/>
          <w:i/>
          <w:sz w:val="24"/>
          <w:szCs w:val="24"/>
        </w:rPr>
        <w:t>Q</w:t>
      </w:r>
      <w:r>
        <w:rPr>
          <w:rFonts w:asciiTheme="minorEastAsia" w:hAnsiTheme="minorEastAsia" w:cstheme="minorEastAsia" w:hint="eastAsia"/>
          <w:sz w:val="24"/>
          <w:szCs w:val="24"/>
        </w:rPr>
        <w:t>——日产垃圾量（t/d）；</w:t>
      </w:r>
    </w:p>
    <w:p w14:paraId="6C27FD55"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sz w:val="24"/>
          <w:szCs w:val="24"/>
        </w:rPr>
        <w:t xml:space="preserve">      </w:t>
      </w:r>
      <w:r>
        <w:rPr>
          <w:rFonts w:asciiTheme="minorEastAsia" w:hAnsiTheme="minorEastAsia" w:cstheme="minorEastAsia" w:hint="eastAsia"/>
          <w:i/>
          <w:sz w:val="24"/>
          <w:szCs w:val="24"/>
        </w:rPr>
        <w:t>A</w:t>
      </w:r>
      <w:r>
        <w:rPr>
          <w:rFonts w:asciiTheme="minorEastAsia" w:hAnsiTheme="minorEastAsia" w:cstheme="minorEastAsia" w:hint="eastAsia"/>
          <w:sz w:val="24"/>
          <w:szCs w:val="24"/>
        </w:rPr>
        <w:t>——生活垃圾产量变化系数，该系数要充分考虑到区域和季节等因素的变化影响。取值时应按当地实际资料采用，无实测值时一般可采用1～1.4；</w:t>
      </w:r>
    </w:p>
    <w:p w14:paraId="552E9D3D" w14:textId="77777777" w:rsidR="006E393D" w:rsidRDefault="00013BBB">
      <w:pPr>
        <w:adjustRightInd w:val="0"/>
        <w:snapToGrid w:val="0"/>
        <w:spacing w:line="360" w:lineRule="auto"/>
        <w:ind w:firstLineChars="300" w:firstLine="720"/>
        <w:rPr>
          <w:rFonts w:asciiTheme="minorEastAsia" w:hAnsiTheme="minorEastAsia" w:cstheme="minorEastAsia"/>
          <w:sz w:val="24"/>
          <w:szCs w:val="24"/>
        </w:rPr>
      </w:pPr>
      <w:r>
        <w:rPr>
          <w:rFonts w:asciiTheme="minorEastAsia" w:hAnsiTheme="minorEastAsia" w:cstheme="minorEastAsia"/>
          <w:i/>
          <w:sz w:val="24"/>
          <w:szCs w:val="24"/>
        </w:rPr>
        <w:t>N</w:t>
      </w:r>
      <w:r>
        <w:rPr>
          <w:rFonts w:asciiTheme="minorEastAsia" w:hAnsiTheme="minorEastAsia" w:cstheme="minorEastAsia" w:hint="eastAsia"/>
          <w:sz w:val="24"/>
          <w:szCs w:val="24"/>
        </w:rPr>
        <w:t>——服务区内实际服务人数；</w:t>
      </w:r>
    </w:p>
    <w:p w14:paraId="785314A2" w14:textId="77777777" w:rsidR="006E393D" w:rsidRDefault="00013BBB">
      <w:pPr>
        <w:adjustRightInd w:val="0"/>
        <w:snapToGrid w:val="0"/>
        <w:spacing w:line="360" w:lineRule="auto"/>
        <w:ind w:firstLineChars="300" w:firstLine="720"/>
        <w:rPr>
          <w:rFonts w:asciiTheme="minorEastAsia" w:hAnsiTheme="minorEastAsia" w:cstheme="minorEastAsia"/>
          <w:sz w:val="24"/>
          <w:szCs w:val="24"/>
        </w:rPr>
      </w:pPr>
      <w:r>
        <w:rPr>
          <w:rFonts w:asciiTheme="minorEastAsia" w:hAnsiTheme="minorEastAsia" w:cstheme="minorEastAsia"/>
          <w:i/>
          <w:sz w:val="24"/>
          <w:szCs w:val="24"/>
        </w:rPr>
        <w:t>Q</w:t>
      </w:r>
      <w:r>
        <w:rPr>
          <w:rFonts w:asciiTheme="minorEastAsia" w:hAnsiTheme="minorEastAsia" w:cstheme="minorEastAsia" w:hint="eastAsia"/>
          <w:i/>
          <w:sz w:val="24"/>
          <w:szCs w:val="24"/>
        </w:rPr>
        <w:t>——</w:t>
      </w:r>
      <w:r>
        <w:rPr>
          <w:rFonts w:asciiTheme="minorEastAsia" w:hAnsiTheme="minorEastAsia" w:cstheme="minorEastAsia" w:hint="eastAsia"/>
          <w:sz w:val="24"/>
          <w:szCs w:val="24"/>
        </w:rPr>
        <w:t>服务区内人均垃圾排放量（kg/d）,应按当地实测值选用；无实测值时，居住区可取</w:t>
      </w:r>
      <w:r>
        <w:rPr>
          <w:rFonts w:asciiTheme="minorEastAsia" w:hAnsiTheme="minorEastAsia" w:cstheme="minorEastAsia"/>
          <w:sz w:val="24"/>
          <w:szCs w:val="24"/>
        </w:rPr>
        <w:t>0.5</w:t>
      </w:r>
      <w:r>
        <w:rPr>
          <w:rFonts w:asciiTheme="minorEastAsia" w:hAnsiTheme="minorEastAsia" w:cstheme="minorEastAsia" w:hint="eastAsia"/>
          <w:sz w:val="24"/>
          <w:szCs w:val="24"/>
        </w:rPr>
        <w:t>～0.75（kg/人），企事业等社会单位可取0.3～0.5（kg/人）。</w:t>
      </w:r>
    </w:p>
    <w:p w14:paraId="264B8523" w14:textId="585BA333" w:rsidR="006E393D" w:rsidRPr="0097098F" w:rsidRDefault="00013BBB">
      <w:pPr>
        <w:adjustRightInd w:val="0"/>
        <w:snapToGrid w:val="0"/>
        <w:spacing w:line="360" w:lineRule="auto"/>
        <w:rPr>
          <w:rFonts w:asciiTheme="minorEastAsia" w:hAnsiTheme="minorEastAsia" w:cstheme="minorEastAsia"/>
          <w:color w:val="FF0000"/>
          <w:sz w:val="24"/>
          <w:szCs w:val="24"/>
        </w:rPr>
      </w:pPr>
      <w:r w:rsidRPr="0097098F">
        <w:rPr>
          <w:rFonts w:asciiTheme="minorEastAsia" w:hAnsiTheme="minorEastAsia" w:cstheme="minorEastAsia" w:hint="eastAsia"/>
          <w:color w:val="FF0000"/>
          <w:sz w:val="24"/>
          <w:szCs w:val="24"/>
        </w:rPr>
        <w:t>条文说明：</w:t>
      </w:r>
      <w:r w:rsidR="00D75E97" w:rsidRPr="0097098F">
        <w:rPr>
          <w:rFonts w:asciiTheme="minorEastAsia" w:hAnsiTheme="minorEastAsia" w:cstheme="minorEastAsia" w:hint="eastAsia"/>
          <w:color w:val="FF0000"/>
          <w:sz w:val="24"/>
          <w:szCs w:val="24"/>
        </w:rPr>
        <w:t>本条规定</w:t>
      </w:r>
      <w:r w:rsidRPr="0097098F">
        <w:rPr>
          <w:rFonts w:asciiTheme="minorEastAsia" w:hAnsiTheme="minorEastAsia" w:cstheme="minorEastAsia" w:hint="eastAsia"/>
          <w:color w:val="FF0000"/>
          <w:sz w:val="24"/>
          <w:szCs w:val="24"/>
        </w:rPr>
        <w:t>参考</w:t>
      </w:r>
      <w:proofErr w:type="gramStart"/>
      <w:r w:rsidR="00D75E97" w:rsidRPr="0097098F">
        <w:rPr>
          <w:rFonts w:asciiTheme="minorEastAsia" w:hAnsiTheme="minorEastAsia" w:cstheme="minorEastAsia" w:hint="eastAsia"/>
          <w:color w:val="FF0000"/>
          <w:sz w:val="24"/>
          <w:szCs w:val="24"/>
        </w:rPr>
        <w:t>现行行业</w:t>
      </w:r>
      <w:proofErr w:type="gramEnd"/>
      <w:r w:rsidR="00D75E97" w:rsidRPr="0097098F">
        <w:rPr>
          <w:rFonts w:asciiTheme="minorEastAsia" w:hAnsiTheme="minorEastAsia" w:cstheme="minorEastAsia" w:hint="eastAsia"/>
          <w:color w:val="FF0000"/>
          <w:sz w:val="24"/>
          <w:szCs w:val="24"/>
        </w:rPr>
        <w:t>标准</w:t>
      </w:r>
      <w:r w:rsidRPr="0097098F">
        <w:rPr>
          <w:rFonts w:asciiTheme="minorEastAsia" w:hAnsiTheme="minorEastAsia" w:cstheme="minorEastAsia" w:hint="eastAsia"/>
          <w:color w:val="FF0000"/>
          <w:sz w:val="24"/>
          <w:szCs w:val="24"/>
        </w:rPr>
        <w:t>《生活垃圾转运站技术规范》CJJ/T 47</w:t>
      </w:r>
      <w:r w:rsidR="00D75E97" w:rsidRPr="0097098F">
        <w:rPr>
          <w:rFonts w:asciiTheme="minorEastAsia" w:hAnsiTheme="minorEastAsia" w:cstheme="minorEastAsia"/>
          <w:color w:val="FF0000"/>
          <w:sz w:val="24"/>
          <w:szCs w:val="24"/>
        </w:rPr>
        <w:t>-</w:t>
      </w:r>
      <w:r w:rsidRPr="0097098F">
        <w:rPr>
          <w:rFonts w:asciiTheme="minorEastAsia" w:hAnsiTheme="minorEastAsia" w:cstheme="minorEastAsia" w:hint="eastAsia"/>
          <w:color w:val="FF0000"/>
          <w:sz w:val="24"/>
          <w:szCs w:val="24"/>
        </w:rPr>
        <w:t>2016</w:t>
      </w:r>
      <w:r w:rsidR="006478AC" w:rsidRPr="0097098F">
        <w:rPr>
          <w:rFonts w:asciiTheme="minorEastAsia" w:hAnsiTheme="minorEastAsia" w:cstheme="minorEastAsia" w:hint="eastAsia"/>
          <w:color w:val="FF0000"/>
          <w:sz w:val="24"/>
          <w:szCs w:val="24"/>
        </w:rPr>
        <w:t>的要求</w:t>
      </w:r>
      <w:r w:rsidR="00D75E97" w:rsidRPr="0097098F">
        <w:rPr>
          <w:rFonts w:asciiTheme="minorEastAsia" w:hAnsiTheme="minorEastAsia" w:cstheme="minorEastAsia" w:hint="eastAsia"/>
          <w:color w:val="FF0000"/>
          <w:sz w:val="24"/>
          <w:szCs w:val="24"/>
        </w:rPr>
        <w:t>制订</w:t>
      </w:r>
      <w:r w:rsidRPr="0097098F">
        <w:rPr>
          <w:rFonts w:asciiTheme="minorEastAsia" w:hAnsiTheme="minorEastAsia" w:cstheme="minorEastAsia" w:hint="eastAsia"/>
          <w:color w:val="FF0000"/>
          <w:sz w:val="24"/>
          <w:szCs w:val="24"/>
        </w:rPr>
        <w:t>。</w:t>
      </w:r>
    </w:p>
    <w:p w14:paraId="3A3F53FA"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4.2.</w:t>
      </w:r>
      <w:r>
        <w:rPr>
          <w:rFonts w:asciiTheme="minorEastAsia" w:hAnsiTheme="minorEastAsia" w:cstheme="minorEastAsia"/>
          <w:b/>
          <w:sz w:val="24"/>
          <w:szCs w:val="24"/>
        </w:rPr>
        <w:t>3</w:t>
      </w:r>
      <w:r>
        <w:rPr>
          <w:rFonts w:asciiTheme="minorEastAsia" w:hAnsiTheme="minorEastAsia" w:cstheme="minorEastAsia" w:hint="eastAsia"/>
          <w:b/>
          <w:sz w:val="24"/>
          <w:szCs w:val="24"/>
        </w:rPr>
        <w:t xml:space="preserve"> </w:t>
      </w:r>
      <w:r>
        <w:rPr>
          <w:rFonts w:asciiTheme="minorEastAsia" w:hAnsiTheme="minorEastAsia" w:cstheme="minorEastAsia" w:hint="eastAsia"/>
          <w:sz w:val="24"/>
          <w:szCs w:val="24"/>
        </w:rPr>
        <w:t xml:space="preserve"> 地</w:t>
      </w:r>
      <w:proofErr w:type="gramStart"/>
      <w:r>
        <w:rPr>
          <w:rFonts w:asciiTheme="minorEastAsia" w:hAnsiTheme="minorEastAsia" w:cstheme="minorEastAsia" w:hint="eastAsia"/>
          <w:sz w:val="24"/>
          <w:szCs w:val="24"/>
        </w:rPr>
        <w:t>埋桶固废</w:t>
      </w:r>
      <w:proofErr w:type="gramEnd"/>
      <w:r>
        <w:rPr>
          <w:rFonts w:asciiTheme="minorEastAsia" w:hAnsiTheme="minorEastAsia" w:cstheme="minorEastAsia" w:hint="eastAsia"/>
          <w:sz w:val="24"/>
          <w:szCs w:val="24"/>
        </w:rPr>
        <w:t>收集设备的规模设计应符合下列规定：</w:t>
      </w:r>
    </w:p>
    <w:p w14:paraId="2A856381"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1  设计规模应考虑远期发展的需要，且单个收集点设计收集能力不宜大于</w:t>
      </w:r>
      <w:proofErr w:type="gramStart"/>
      <w:r>
        <w:rPr>
          <w:rFonts w:asciiTheme="minorEastAsia" w:hAnsiTheme="minorEastAsia" w:cstheme="minorEastAsia" w:hint="eastAsia"/>
          <w:sz w:val="24"/>
          <w:szCs w:val="24"/>
        </w:rPr>
        <w:t>10个桶位或</w:t>
      </w:r>
      <w:proofErr w:type="gramEnd"/>
      <w:r>
        <w:rPr>
          <w:rFonts w:asciiTheme="minorEastAsia" w:hAnsiTheme="minorEastAsia" w:cstheme="minorEastAsia" w:hint="eastAsia"/>
          <w:sz w:val="24"/>
          <w:szCs w:val="24"/>
        </w:rPr>
        <w:t>单次容量超过2.5吨；</w:t>
      </w:r>
    </w:p>
    <w:p w14:paraId="5A4722DB"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  应满足其服务区域内生活垃圾日产日清的要求；</w:t>
      </w:r>
    </w:p>
    <w:p w14:paraId="761100F9"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  单个收集点服务半径不宜超过70m；</w:t>
      </w:r>
    </w:p>
    <w:p w14:paraId="055F535C"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  单个收集点用地面积与每桶位比值不大于2.8；</w:t>
      </w:r>
    </w:p>
    <w:p w14:paraId="350DB07D"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  收集点设备井与有效容积比值不应小于0.16。</w:t>
      </w:r>
    </w:p>
    <w:p w14:paraId="69386A7F" w14:textId="3BDBA3BD" w:rsidR="006E393D" w:rsidRPr="0097098F" w:rsidRDefault="00013BBB">
      <w:pPr>
        <w:adjustRightInd w:val="0"/>
        <w:snapToGrid w:val="0"/>
        <w:spacing w:line="360" w:lineRule="auto"/>
        <w:rPr>
          <w:rFonts w:asciiTheme="minorEastAsia" w:hAnsiTheme="minorEastAsia" w:cstheme="minorEastAsia"/>
          <w:color w:val="FF0000"/>
          <w:sz w:val="24"/>
          <w:szCs w:val="24"/>
        </w:rPr>
      </w:pPr>
      <w:r w:rsidRPr="0097098F">
        <w:rPr>
          <w:rFonts w:asciiTheme="minorEastAsia" w:hAnsiTheme="minorEastAsia" w:cstheme="minorEastAsia" w:hint="eastAsia"/>
          <w:color w:val="FF0000"/>
          <w:sz w:val="24"/>
          <w:szCs w:val="24"/>
        </w:rPr>
        <w:t>条文说明：规模设计</w:t>
      </w:r>
      <w:r w:rsidRPr="0097098F">
        <w:rPr>
          <w:rFonts w:asciiTheme="minorEastAsia" w:hAnsiTheme="minorEastAsia" w:hint="eastAsia"/>
          <w:color w:val="FF0000"/>
          <w:sz w:val="24"/>
          <w:szCs w:val="24"/>
        </w:rPr>
        <w:t>应综合考虑服务区域、服务人口、转运能力、转运模式、运输距离。</w:t>
      </w:r>
      <w:r w:rsidR="006478AC" w:rsidRPr="0097098F">
        <w:rPr>
          <w:rFonts w:asciiTheme="minorEastAsia" w:hAnsiTheme="minorEastAsia" w:hint="eastAsia"/>
          <w:color w:val="FF0000"/>
          <w:sz w:val="24"/>
          <w:szCs w:val="24"/>
        </w:rPr>
        <w:t>本条规定参考</w:t>
      </w:r>
      <w:r w:rsidR="00D75E97" w:rsidRPr="0097098F">
        <w:rPr>
          <w:rFonts w:asciiTheme="minorEastAsia" w:hAnsiTheme="minorEastAsia" w:hint="eastAsia"/>
          <w:color w:val="FF0000"/>
          <w:sz w:val="24"/>
          <w:szCs w:val="24"/>
        </w:rPr>
        <w:t>现行国家标准《城市环境卫生设施规划标准》GB/T</w:t>
      </w:r>
      <w:r w:rsidR="00D75E97" w:rsidRPr="0097098F">
        <w:rPr>
          <w:rFonts w:asciiTheme="minorEastAsia" w:hAnsiTheme="minorEastAsia"/>
          <w:color w:val="FF0000"/>
          <w:sz w:val="24"/>
          <w:szCs w:val="24"/>
        </w:rPr>
        <w:t xml:space="preserve"> 50337-2018</w:t>
      </w:r>
      <w:r w:rsidR="006478AC" w:rsidRPr="0097098F">
        <w:rPr>
          <w:rFonts w:asciiTheme="minorEastAsia" w:hAnsiTheme="minorEastAsia" w:hint="eastAsia"/>
          <w:color w:val="FF0000"/>
          <w:sz w:val="24"/>
          <w:szCs w:val="24"/>
        </w:rPr>
        <w:t>的要求制订</w:t>
      </w:r>
      <w:r w:rsidR="00D75E97" w:rsidRPr="0097098F">
        <w:rPr>
          <w:rFonts w:asciiTheme="minorEastAsia" w:hAnsiTheme="minorEastAsia" w:hint="eastAsia"/>
          <w:color w:val="FF0000"/>
          <w:sz w:val="24"/>
          <w:szCs w:val="24"/>
        </w:rPr>
        <w:t>。</w:t>
      </w:r>
    </w:p>
    <w:p w14:paraId="345A8818"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4.2.</w:t>
      </w:r>
      <w:r>
        <w:rPr>
          <w:rFonts w:asciiTheme="minorEastAsia" w:hAnsiTheme="minorEastAsia" w:cstheme="minorEastAsia"/>
          <w:b/>
          <w:sz w:val="24"/>
          <w:szCs w:val="24"/>
        </w:rPr>
        <w:t>4</w:t>
      </w:r>
      <w:r>
        <w:rPr>
          <w:rFonts w:asciiTheme="minorEastAsia" w:hAnsiTheme="minorEastAsia" w:cstheme="minorEastAsia" w:hint="eastAsia"/>
          <w:sz w:val="24"/>
          <w:szCs w:val="24"/>
        </w:rPr>
        <w:t xml:space="preserve">  地</w:t>
      </w:r>
      <w:proofErr w:type="gramStart"/>
      <w:r>
        <w:rPr>
          <w:rFonts w:asciiTheme="minorEastAsia" w:hAnsiTheme="minorEastAsia" w:cstheme="minorEastAsia" w:hint="eastAsia"/>
          <w:sz w:val="24"/>
          <w:szCs w:val="24"/>
        </w:rPr>
        <w:t>埋站固废</w:t>
      </w:r>
      <w:proofErr w:type="gramEnd"/>
      <w:r>
        <w:rPr>
          <w:rFonts w:asciiTheme="minorEastAsia" w:hAnsiTheme="minorEastAsia" w:cstheme="minorEastAsia" w:hint="eastAsia"/>
          <w:sz w:val="24"/>
          <w:szCs w:val="24"/>
        </w:rPr>
        <w:t>收集设备的规模设计应符合下列规定：</w:t>
      </w:r>
    </w:p>
    <w:p w14:paraId="1023C129"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  除应考虑远期发展的需要、季节波动性外，还应考虑节假日垃圾量的峰值、周边收集站点检修停用等不确定因素；</w:t>
      </w:r>
    </w:p>
    <w:p w14:paraId="46B5FD76"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  地</w:t>
      </w:r>
      <w:proofErr w:type="gramStart"/>
      <w:r>
        <w:rPr>
          <w:rFonts w:asciiTheme="minorEastAsia" w:hAnsiTheme="minorEastAsia" w:cstheme="minorEastAsia" w:hint="eastAsia"/>
          <w:sz w:val="24"/>
          <w:szCs w:val="24"/>
        </w:rPr>
        <w:t>埋站除了</w:t>
      </w:r>
      <w:proofErr w:type="gramEnd"/>
      <w:r>
        <w:rPr>
          <w:rFonts w:asciiTheme="minorEastAsia" w:hAnsiTheme="minorEastAsia" w:cstheme="minorEastAsia" w:hint="eastAsia"/>
          <w:sz w:val="24"/>
          <w:szCs w:val="24"/>
        </w:rPr>
        <w:t>主体设施外，如需配套建设员工洗浴间、休息室、值班宿舍等生活服务设施，甚至兼有环卫管理中心、垃圾收运调度中心等职能，其建设用地面积应适当上浮；</w:t>
      </w:r>
    </w:p>
    <w:p w14:paraId="4EC98137" w14:textId="7ABB65D9"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  釆用人力方式运送垃圾时，收集服务半径宜小于0.4km,不得大于1.0km；</w:t>
      </w:r>
    </w:p>
    <w:p w14:paraId="236F03A8" w14:textId="023F3F8E"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  采用小型机动车运送垃圾时，收集服务半径宜为3.0km以内，城镇范围内最大不应超过5.0km，农村地区可合理增大运距；</w:t>
      </w:r>
    </w:p>
    <w:p w14:paraId="74EC145A" w14:textId="77777777" w:rsidR="006E393D" w:rsidRDefault="00013BBB">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  设备井与有效容积比值不应小于0.2。</w:t>
      </w:r>
    </w:p>
    <w:p w14:paraId="1FD5B61C" w14:textId="38740650" w:rsidR="006E393D" w:rsidRPr="0097098F" w:rsidRDefault="00013BBB">
      <w:pPr>
        <w:adjustRightInd w:val="0"/>
        <w:snapToGrid w:val="0"/>
        <w:spacing w:line="360" w:lineRule="auto"/>
        <w:rPr>
          <w:rFonts w:asciiTheme="minorEastAsia" w:hAnsiTheme="minorEastAsia" w:cstheme="minorEastAsia"/>
          <w:color w:val="FF0000"/>
          <w:sz w:val="24"/>
          <w:szCs w:val="24"/>
        </w:rPr>
      </w:pPr>
      <w:r w:rsidRPr="0097098F">
        <w:rPr>
          <w:rFonts w:asciiTheme="minorEastAsia" w:hAnsiTheme="minorEastAsia" w:cstheme="minorEastAsia" w:hint="eastAsia"/>
          <w:color w:val="FF0000"/>
          <w:sz w:val="24"/>
          <w:szCs w:val="24"/>
        </w:rPr>
        <w:t>条文说明：</w:t>
      </w:r>
      <w:r w:rsidR="0097098F" w:rsidRPr="0097098F">
        <w:rPr>
          <w:rFonts w:asciiTheme="minorEastAsia" w:hAnsiTheme="minorEastAsia" w:cstheme="minorEastAsia" w:hint="eastAsia"/>
          <w:color w:val="FF0000"/>
          <w:sz w:val="24"/>
          <w:szCs w:val="24"/>
        </w:rPr>
        <w:t>本条规定参考</w:t>
      </w:r>
      <w:proofErr w:type="gramStart"/>
      <w:r w:rsidR="0097098F" w:rsidRPr="0097098F">
        <w:rPr>
          <w:rFonts w:asciiTheme="minorEastAsia" w:hAnsiTheme="minorEastAsia" w:cstheme="minorEastAsia" w:hint="eastAsia"/>
          <w:color w:val="FF0000"/>
          <w:sz w:val="24"/>
          <w:szCs w:val="24"/>
        </w:rPr>
        <w:t>现行行业</w:t>
      </w:r>
      <w:proofErr w:type="gramEnd"/>
      <w:r w:rsidR="0097098F" w:rsidRPr="0097098F">
        <w:rPr>
          <w:rFonts w:asciiTheme="minorEastAsia" w:hAnsiTheme="minorEastAsia" w:cstheme="minorEastAsia" w:hint="eastAsia"/>
          <w:color w:val="FF0000"/>
          <w:sz w:val="24"/>
          <w:szCs w:val="24"/>
        </w:rPr>
        <w:t>标准《生活垃圾转运站技术规范》CJJ/T 47</w:t>
      </w:r>
      <w:r w:rsidR="0097098F" w:rsidRPr="0097098F">
        <w:rPr>
          <w:rFonts w:asciiTheme="minorEastAsia" w:hAnsiTheme="minorEastAsia" w:cstheme="minorEastAsia"/>
          <w:color w:val="FF0000"/>
          <w:sz w:val="24"/>
          <w:szCs w:val="24"/>
        </w:rPr>
        <w:t>-</w:t>
      </w:r>
      <w:r w:rsidR="0097098F" w:rsidRPr="0097098F">
        <w:rPr>
          <w:rFonts w:asciiTheme="minorEastAsia" w:hAnsiTheme="minorEastAsia" w:cstheme="minorEastAsia" w:hint="eastAsia"/>
          <w:color w:val="FF0000"/>
          <w:sz w:val="24"/>
          <w:szCs w:val="24"/>
        </w:rPr>
        <w:t>2016的要求制订。</w:t>
      </w:r>
    </w:p>
    <w:p w14:paraId="64B81BEC"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w:t>
      </w:r>
      <w:r>
        <w:rPr>
          <w:rFonts w:asciiTheme="minorEastAsia" w:hAnsiTheme="minorEastAsia" w:cstheme="minorEastAsia"/>
          <w:b/>
          <w:sz w:val="24"/>
          <w:szCs w:val="24"/>
        </w:rPr>
        <w:t xml:space="preserve">2.5  </w:t>
      </w:r>
      <w:r>
        <w:rPr>
          <w:rFonts w:asciiTheme="minorEastAsia" w:hAnsiTheme="minorEastAsia" w:cstheme="minorEastAsia" w:hint="eastAsia"/>
          <w:sz w:val="24"/>
          <w:szCs w:val="24"/>
        </w:rPr>
        <w:t>地</w:t>
      </w:r>
      <w:proofErr w:type="gramStart"/>
      <w:r>
        <w:rPr>
          <w:rFonts w:asciiTheme="minorEastAsia" w:hAnsiTheme="minorEastAsia" w:cstheme="minorEastAsia" w:hint="eastAsia"/>
          <w:sz w:val="24"/>
          <w:szCs w:val="24"/>
        </w:rPr>
        <w:t>埋站固废</w:t>
      </w:r>
      <w:proofErr w:type="gramEnd"/>
      <w:r>
        <w:rPr>
          <w:rFonts w:asciiTheme="minorEastAsia" w:hAnsiTheme="minorEastAsia" w:cstheme="minorEastAsia" w:hint="eastAsia"/>
          <w:sz w:val="24"/>
          <w:szCs w:val="24"/>
        </w:rPr>
        <w:t>收集设施的用地指标应符合表4</w:t>
      </w:r>
      <w:r>
        <w:rPr>
          <w:rFonts w:asciiTheme="minorEastAsia" w:hAnsiTheme="minorEastAsia" w:cstheme="minorEastAsia"/>
          <w:sz w:val="24"/>
          <w:szCs w:val="24"/>
        </w:rPr>
        <w:t>.2.5</w:t>
      </w:r>
      <w:r>
        <w:rPr>
          <w:rFonts w:asciiTheme="minorEastAsia" w:hAnsiTheme="minorEastAsia" w:cstheme="minorEastAsia" w:hint="eastAsia"/>
          <w:sz w:val="24"/>
          <w:szCs w:val="24"/>
        </w:rPr>
        <w:t>的</w:t>
      </w:r>
      <w:r>
        <w:rPr>
          <w:rFonts w:asciiTheme="minorEastAsia" w:hAnsiTheme="minorEastAsia" w:cstheme="minorEastAsia"/>
          <w:sz w:val="24"/>
          <w:szCs w:val="24"/>
        </w:rPr>
        <w:t>规定</w:t>
      </w:r>
      <w:r>
        <w:rPr>
          <w:rFonts w:asciiTheme="minorEastAsia" w:hAnsiTheme="minorEastAsia" w:cstheme="minorEastAsia" w:hint="eastAsia"/>
          <w:sz w:val="24"/>
          <w:szCs w:val="24"/>
        </w:rPr>
        <w:t>。</w:t>
      </w:r>
    </w:p>
    <w:p w14:paraId="06141F14" w14:textId="77777777" w:rsidR="006E393D" w:rsidRDefault="00013BBB">
      <w:pPr>
        <w:adjustRightInd w:val="0"/>
        <w:snapToGrid w:val="0"/>
        <w:spacing w:line="360" w:lineRule="auto"/>
        <w:jc w:val="center"/>
        <w:rPr>
          <w:rFonts w:ascii="黑体" w:eastAsia="黑体" w:hAnsi="黑体" w:cstheme="minorEastAsia"/>
          <w:sz w:val="24"/>
          <w:szCs w:val="24"/>
        </w:rPr>
      </w:pPr>
      <w:r>
        <w:rPr>
          <w:rFonts w:ascii="黑体" w:eastAsia="黑体" w:hAnsi="黑体" w:cstheme="minorEastAsia" w:hint="eastAsia"/>
          <w:sz w:val="24"/>
          <w:szCs w:val="24"/>
        </w:rPr>
        <w:t>表</w:t>
      </w:r>
      <w:r>
        <w:rPr>
          <w:rFonts w:ascii="黑体" w:eastAsia="黑体" w:hAnsi="黑体" w:cstheme="minorEastAsia"/>
          <w:sz w:val="24"/>
          <w:szCs w:val="24"/>
        </w:rPr>
        <w:t xml:space="preserve">4.2.5  </w:t>
      </w:r>
      <w:r>
        <w:rPr>
          <w:rFonts w:ascii="黑体" w:eastAsia="黑体" w:hAnsi="黑体" w:cstheme="minorEastAsia" w:hint="eastAsia"/>
          <w:sz w:val="24"/>
          <w:szCs w:val="24"/>
        </w:rPr>
        <w:t>地</w:t>
      </w:r>
      <w:proofErr w:type="gramStart"/>
      <w:r>
        <w:rPr>
          <w:rFonts w:ascii="黑体" w:eastAsia="黑体" w:hAnsi="黑体" w:cstheme="minorEastAsia" w:hint="eastAsia"/>
          <w:sz w:val="24"/>
          <w:szCs w:val="24"/>
        </w:rPr>
        <w:t>埋站固废</w:t>
      </w:r>
      <w:proofErr w:type="gramEnd"/>
      <w:r>
        <w:rPr>
          <w:rFonts w:ascii="黑体" w:eastAsia="黑体" w:hAnsi="黑体" w:cstheme="minorEastAsia" w:hint="eastAsia"/>
          <w:sz w:val="24"/>
          <w:szCs w:val="24"/>
        </w:rPr>
        <w:t>收集设备用地指标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84"/>
        <w:gridCol w:w="2363"/>
        <w:gridCol w:w="2318"/>
        <w:gridCol w:w="2031"/>
      </w:tblGrid>
      <w:tr w:rsidR="006E393D" w14:paraId="7843757F" w14:textId="77777777">
        <w:trPr>
          <w:trHeight w:val="20"/>
          <w:jc w:val="center"/>
        </w:trPr>
        <w:tc>
          <w:tcPr>
            <w:tcW w:w="955" w:type="pct"/>
            <w:shd w:val="clear" w:color="auto" w:fill="auto"/>
            <w:vAlign w:val="bottom"/>
          </w:tcPr>
          <w:p w14:paraId="4CF8FCC9"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规模</w:t>
            </w:r>
            <w:r>
              <w:rPr>
                <w:rFonts w:asciiTheme="minorEastAsia" w:eastAsiaTheme="minorEastAsia" w:hAnsiTheme="minorEastAsia" w:cstheme="majorEastAsia" w:hint="eastAsia"/>
                <w:color w:val="000000"/>
                <w:sz w:val="21"/>
                <w:szCs w:val="21"/>
                <w:lang w:val="en-US" w:eastAsia="en-US" w:bidi="en-US"/>
              </w:rPr>
              <w:t>(t/d)</w:t>
            </w:r>
          </w:p>
        </w:tc>
        <w:tc>
          <w:tcPr>
            <w:tcW w:w="1424" w:type="pct"/>
            <w:shd w:val="clear" w:color="auto" w:fill="auto"/>
            <w:vAlign w:val="bottom"/>
          </w:tcPr>
          <w:p w14:paraId="07067F8B"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占地面积</w:t>
            </w:r>
            <w:r>
              <w:rPr>
                <w:rFonts w:asciiTheme="minorEastAsia" w:eastAsiaTheme="minorEastAsia" w:hAnsiTheme="minorEastAsia" w:cstheme="majorEastAsia" w:hint="eastAsia"/>
                <w:color w:val="000000"/>
                <w:sz w:val="21"/>
                <w:szCs w:val="21"/>
                <w:lang w:val="en-US" w:eastAsia="en-US" w:bidi="en-US"/>
              </w:rPr>
              <w:t>（m</w:t>
            </w:r>
            <w:r>
              <w:rPr>
                <w:rFonts w:asciiTheme="minorEastAsia" w:eastAsiaTheme="minorEastAsia" w:hAnsiTheme="minorEastAsia" w:cstheme="majorEastAsia" w:hint="eastAsia"/>
                <w:color w:val="000000"/>
                <w:sz w:val="21"/>
                <w:szCs w:val="21"/>
                <w:vertAlign w:val="superscript"/>
                <w:lang w:val="en-US" w:eastAsia="en-US" w:bidi="en-US"/>
              </w:rPr>
              <w:t>2</w:t>
            </w:r>
            <w:r>
              <w:rPr>
                <w:rFonts w:asciiTheme="minorEastAsia" w:eastAsiaTheme="minorEastAsia" w:hAnsiTheme="minorEastAsia" w:cstheme="majorEastAsia" w:hint="eastAsia"/>
                <w:color w:val="000000"/>
                <w:sz w:val="21"/>
                <w:szCs w:val="21"/>
                <w:lang w:val="en-US" w:eastAsia="en-US" w:bidi="en-US"/>
              </w:rPr>
              <w:t>）</w:t>
            </w:r>
          </w:p>
        </w:tc>
        <w:tc>
          <w:tcPr>
            <w:tcW w:w="1397" w:type="pct"/>
            <w:shd w:val="clear" w:color="auto" w:fill="auto"/>
            <w:vAlign w:val="bottom"/>
          </w:tcPr>
          <w:p w14:paraId="1F57A6C7"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与相邻建筑间隔</w:t>
            </w:r>
            <w:r>
              <w:rPr>
                <w:rFonts w:asciiTheme="minorEastAsia" w:eastAsiaTheme="minorEastAsia" w:hAnsiTheme="minorEastAsia" w:cstheme="majorEastAsia" w:hint="eastAsia"/>
                <w:color w:val="000000"/>
                <w:sz w:val="21"/>
                <w:szCs w:val="21"/>
                <w:lang w:val="en-US" w:eastAsia="zh-CN" w:bidi="en-US"/>
              </w:rPr>
              <w:t>（m）</w:t>
            </w:r>
          </w:p>
        </w:tc>
        <w:tc>
          <w:tcPr>
            <w:tcW w:w="1224" w:type="pct"/>
            <w:shd w:val="clear" w:color="auto" w:fill="auto"/>
            <w:vAlign w:val="bottom"/>
          </w:tcPr>
          <w:p w14:paraId="00A5EB60"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绿化隔离带宽度</w:t>
            </w:r>
            <w:r>
              <w:rPr>
                <w:rFonts w:asciiTheme="minorEastAsia" w:eastAsiaTheme="minorEastAsia" w:hAnsiTheme="minorEastAsia" w:cstheme="majorEastAsia" w:hint="eastAsia"/>
                <w:color w:val="000000"/>
                <w:sz w:val="21"/>
                <w:szCs w:val="21"/>
                <w:lang w:val="en-US" w:eastAsia="zh-CN" w:bidi="en-US"/>
              </w:rPr>
              <w:t>（m）</w:t>
            </w:r>
          </w:p>
        </w:tc>
      </w:tr>
      <w:tr w:rsidR="006E393D" w14:paraId="67DE765D" w14:textId="77777777">
        <w:trPr>
          <w:trHeight w:val="20"/>
          <w:jc w:val="center"/>
        </w:trPr>
        <w:tc>
          <w:tcPr>
            <w:tcW w:w="955" w:type="pct"/>
            <w:shd w:val="clear" w:color="auto" w:fill="auto"/>
            <w:vAlign w:val="center"/>
          </w:tcPr>
          <w:p w14:paraId="4EFF8F1C"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20</w:t>
            </w:r>
            <w:r>
              <w:rPr>
                <w:rFonts w:asciiTheme="minorEastAsia" w:hAnsiTheme="minorEastAsia" w:cstheme="minorEastAsia" w:hint="eastAsia"/>
                <w:sz w:val="24"/>
                <w:szCs w:val="24"/>
              </w:rPr>
              <w:t>～</w:t>
            </w:r>
            <w:r>
              <w:rPr>
                <w:rFonts w:asciiTheme="minorEastAsia" w:eastAsiaTheme="minorEastAsia" w:hAnsiTheme="minorEastAsia" w:cstheme="majorEastAsia" w:hint="eastAsia"/>
                <w:color w:val="000000"/>
                <w:sz w:val="21"/>
                <w:szCs w:val="21"/>
              </w:rPr>
              <w:t>30</w:t>
            </w:r>
          </w:p>
        </w:tc>
        <w:tc>
          <w:tcPr>
            <w:tcW w:w="1424" w:type="pct"/>
            <w:shd w:val="clear" w:color="auto" w:fill="auto"/>
            <w:vAlign w:val="center"/>
          </w:tcPr>
          <w:p w14:paraId="3D2201DC"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300~400</w:t>
            </w:r>
          </w:p>
        </w:tc>
        <w:tc>
          <w:tcPr>
            <w:tcW w:w="1397" w:type="pct"/>
            <w:shd w:val="clear" w:color="auto" w:fill="auto"/>
            <w:vAlign w:val="center"/>
          </w:tcPr>
          <w:p w14:paraId="5CAE22D9" w14:textId="77777777" w:rsidR="006E393D" w:rsidRDefault="00013BBB">
            <w:pPr>
              <w:pStyle w:val="Other1"/>
              <w:spacing w:line="240" w:lineRule="auto"/>
              <w:jc w:val="center"/>
              <w:rPr>
                <w:rFonts w:asciiTheme="minorEastAsia" w:eastAsiaTheme="minorEastAsia" w:hAnsiTheme="minorEastAsia" w:cstheme="majorEastAsia"/>
                <w:sz w:val="21"/>
                <w:szCs w:val="21"/>
                <w:lang w:val="en-US" w:eastAsia="zh-CN"/>
              </w:rPr>
            </w:pPr>
            <w:r>
              <w:rPr>
                <w:rFonts w:asciiTheme="minorEastAsia" w:eastAsiaTheme="minorEastAsia" w:hAnsiTheme="minorEastAsia" w:cstheme="majorEastAsia" w:hint="eastAsia"/>
                <w:color w:val="000000"/>
                <w:sz w:val="21"/>
                <w:szCs w:val="21"/>
                <w:lang w:eastAsia="zh-CN"/>
              </w:rPr>
              <w:t>＞</w:t>
            </w:r>
            <w:r>
              <w:rPr>
                <w:rFonts w:asciiTheme="minorEastAsia" w:eastAsiaTheme="minorEastAsia" w:hAnsiTheme="minorEastAsia" w:cstheme="majorEastAsia" w:hint="eastAsia"/>
                <w:color w:val="000000"/>
                <w:sz w:val="21"/>
                <w:szCs w:val="21"/>
                <w:lang w:val="en-US" w:eastAsia="zh-CN"/>
              </w:rPr>
              <w:t>15</w:t>
            </w:r>
          </w:p>
        </w:tc>
        <w:tc>
          <w:tcPr>
            <w:tcW w:w="1224" w:type="pct"/>
            <w:shd w:val="clear" w:color="auto" w:fill="auto"/>
            <w:vAlign w:val="center"/>
          </w:tcPr>
          <w:p w14:paraId="1F7BB514"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lang w:eastAsia="zh-CN"/>
              </w:rPr>
              <w:t>＞</w:t>
            </w:r>
            <w:r>
              <w:rPr>
                <w:rFonts w:asciiTheme="minorEastAsia" w:eastAsiaTheme="minorEastAsia" w:hAnsiTheme="minorEastAsia" w:cstheme="majorEastAsia" w:hint="eastAsia"/>
                <w:color w:val="000000"/>
                <w:sz w:val="21"/>
                <w:szCs w:val="21"/>
                <w:lang w:val="en-US" w:eastAsia="zh-CN"/>
              </w:rPr>
              <w:t>2</w:t>
            </w:r>
          </w:p>
        </w:tc>
      </w:tr>
      <w:tr w:rsidR="006E393D" w14:paraId="326BC9A1" w14:textId="77777777">
        <w:trPr>
          <w:trHeight w:val="20"/>
          <w:jc w:val="center"/>
        </w:trPr>
        <w:tc>
          <w:tcPr>
            <w:tcW w:w="955" w:type="pct"/>
            <w:shd w:val="clear" w:color="auto" w:fill="auto"/>
            <w:vAlign w:val="center"/>
          </w:tcPr>
          <w:p w14:paraId="5C6FAD2B"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10</w:t>
            </w:r>
            <w:r>
              <w:rPr>
                <w:rFonts w:asciiTheme="minorEastAsia" w:hAnsiTheme="minorEastAsia" w:cstheme="minorEastAsia" w:hint="eastAsia"/>
                <w:sz w:val="24"/>
                <w:szCs w:val="24"/>
              </w:rPr>
              <w:t>～</w:t>
            </w:r>
            <w:r>
              <w:rPr>
                <w:rFonts w:asciiTheme="minorEastAsia" w:eastAsiaTheme="minorEastAsia" w:hAnsiTheme="minorEastAsia" w:cstheme="majorEastAsia" w:hint="eastAsia"/>
                <w:color w:val="000000"/>
                <w:sz w:val="21"/>
                <w:szCs w:val="21"/>
              </w:rPr>
              <w:t>20</w:t>
            </w:r>
          </w:p>
        </w:tc>
        <w:tc>
          <w:tcPr>
            <w:tcW w:w="1424" w:type="pct"/>
            <w:shd w:val="clear" w:color="auto" w:fill="auto"/>
            <w:vAlign w:val="center"/>
          </w:tcPr>
          <w:p w14:paraId="43532D3A"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200~300</w:t>
            </w:r>
          </w:p>
        </w:tc>
        <w:tc>
          <w:tcPr>
            <w:tcW w:w="1397" w:type="pct"/>
            <w:shd w:val="clear" w:color="auto" w:fill="auto"/>
            <w:vAlign w:val="center"/>
          </w:tcPr>
          <w:p w14:paraId="68FAE568" w14:textId="77777777" w:rsidR="006E393D" w:rsidRDefault="00013BBB">
            <w:pPr>
              <w:pStyle w:val="Other1"/>
              <w:spacing w:line="240" w:lineRule="auto"/>
              <w:jc w:val="center"/>
              <w:rPr>
                <w:rFonts w:asciiTheme="minorEastAsia" w:eastAsiaTheme="minorEastAsia" w:hAnsiTheme="minorEastAsia" w:cstheme="majorEastAsia"/>
                <w:sz w:val="21"/>
                <w:szCs w:val="21"/>
                <w:lang w:val="en-US" w:eastAsia="zh-CN"/>
              </w:rPr>
            </w:pPr>
            <w:r>
              <w:rPr>
                <w:rFonts w:asciiTheme="minorEastAsia" w:eastAsiaTheme="minorEastAsia" w:hAnsiTheme="minorEastAsia" w:cstheme="majorEastAsia" w:hint="eastAsia"/>
                <w:color w:val="000000"/>
                <w:sz w:val="21"/>
                <w:szCs w:val="21"/>
                <w:lang w:eastAsia="zh-CN"/>
              </w:rPr>
              <w:t>＞</w:t>
            </w:r>
            <w:r>
              <w:rPr>
                <w:rFonts w:asciiTheme="minorEastAsia" w:eastAsiaTheme="minorEastAsia" w:hAnsiTheme="minorEastAsia" w:cstheme="majorEastAsia" w:hint="eastAsia"/>
                <w:color w:val="000000"/>
                <w:sz w:val="21"/>
                <w:szCs w:val="21"/>
                <w:lang w:val="en-US" w:eastAsia="zh-CN"/>
              </w:rPr>
              <w:t>10</w:t>
            </w:r>
          </w:p>
        </w:tc>
        <w:tc>
          <w:tcPr>
            <w:tcW w:w="1224" w:type="pct"/>
            <w:shd w:val="clear" w:color="auto" w:fill="auto"/>
            <w:vAlign w:val="center"/>
          </w:tcPr>
          <w:p w14:paraId="7C3FB0BA"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lang w:eastAsia="zh-CN"/>
              </w:rPr>
              <w:t>＞</w:t>
            </w:r>
            <w:r>
              <w:rPr>
                <w:rFonts w:asciiTheme="minorEastAsia" w:eastAsiaTheme="minorEastAsia" w:hAnsiTheme="minorEastAsia" w:cstheme="majorEastAsia" w:hint="eastAsia"/>
                <w:color w:val="000000"/>
                <w:sz w:val="21"/>
                <w:szCs w:val="21"/>
                <w:lang w:val="en-US" w:eastAsia="zh-CN"/>
              </w:rPr>
              <w:t>1</w:t>
            </w:r>
          </w:p>
        </w:tc>
      </w:tr>
      <w:tr w:rsidR="006E393D" w14:paraId="0C342081" w14:textId="77777777">
        <w:trPr>
          <w:trHeight w:val="223"/>
          <w:jc w:val="center"/>
        </w:trPr>
        <w:tc>
          <w:tcPr>
            <w:tcW w:w="955" w:type="pct"/>
            <w:shd w:val="clear" w:color="auto" w:fill="auto"/>
            <w:vAlign w:val="center"/>
          </w:tcPr>
          <w:p w14:paraId="6C22FB47"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＜10</w:t>
            </w:r>
          </w:p>
        </w:tc>
        <w:tc>
          <w:tcPr>
            <w:tcW w:w="1424" w:type="pct"/>
            <w:shd w:val="clear" w:color="auto" w:fill="auto"/>
            <w:vAlign w:val="center"/>
          </w:tcPr>
          <w:p w14:paraId="150ED22D" w14:textId="77777777" w:rsidR="006E393D" w:rsidRDefault="00013BBB">
            <w:pPr>
              <w:pStyle w:val="Other1"/>
              <w:spacing w:line="24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color w:val="000000"/>
                <w:sz w:val="21"/>
                <w:szCs w:val="21"/>
              </w:rPr>
              <w:t>120~200</w:t>
            </w:r>
          </w:p>
        </w:tc>
        <w:tc>
          <w:tcPr>
            <w:tcW w:w="1397" w:type="pct"/>
            <w:shd w:val="clear" w:color="auto" w:fill="auto"/>
            <w:vAlign w:val="center"/>
          </w:tcPr>
          <w:p w14:paraId="74A1B3BA" w14:textId="77777777" w:rsidR="006E393D" w:rsidRDefault="00013BBB">
            <w:pPr>
              <w:pStyle w:val="Other1"/>
              <w:spacing w:line="240" w:lineRule="auto"/>
              <w:jc w:val="center"/>
              <w:rPr>
                <w:rFonts w:asciiTheme="minorEastAsia" w:eastAsiaTheme="minorEastAsia" w:hAnsiTheme="minorEastAsia" w:cstheme="majorEastAsia"/>
                <w:sz w:val="21"/>
                <w:szCs w:val="21"/>
                <w:lang w:eastAsia="zh-CN"/>
              </w:rPr>
            </w:pPr>
            <w:r>
              <w:rPr>
                <w:rFonts w:asciiTheme="minorEastAsia" w:eastAsiaTheme="minorEastAsia" w:hAnsiTheme="minorEastAsia" w:cstheme="majorEastAsia" w:hint="eastAsia"/>
                <w:color w:val="000000"/>
                <w:sz w:val="21"/>
                <w:szCs w:val="21"/>
                <w:lang w:eastAsia="zh-CN"/>
              </w:rPr>
              <w:t>＞</w:t>
            </w:r>
            <w:r>
              <w:rPr>
                <w:rFonts w:asciiTheme="minorEastAsia" w:eastAsiaTheme="minorEastAsia" w:hAnsiTheme="minorEastAsia" w:cstheme="majorEastAsia" w:hint="eastAsia"/>
                <w:color w:val="000000"/>
                <w:sz w:val="21"/>
                <w:szCs w:val="21"/>
                <w:lang w:val="en-US" w:eastAsia="zh-CN"/>
              </w:rPr>
              <w:t>5</w:t>
            </w:r>
          </w:p>
        </w:tc>
        <w:tc>
          <w:tcPr>
            <w:tcW w:w="1224" w:type="pct"/>
            <w:shd w:val="clear" w:color="auto" w:fill="auto"/>
            <w:vAlign w:val="center"/>
          </w:tcPr>
          <w:p w14:paraId="7A78ED4A" w14:textId="77777777" w:rsidR="006E393D" w:rsidRDefault="00013BBB">
            <w:pPr>
              <w:pStyle w:val="Other1"/>
              <w:spacing w:line="240" w:lineRule="auto"/>
              <w:jc w:val="center"/>
              <w:rPr>
                <w:rFonts w:asciiTheme="minorEastAsia" w:eastAsiaTheme="minorEastAsia" w:hAnsiTheme="minorEastAsia" w:cstheme="majorEastAsia"/>
                <w:sz w:val="21"/>
                <w:szCs w:val="21"/>
                <w:lang w:val="en-US" w:eastAsia="zh-CN"/>
              </w:rPr>
            </w:pPr>
            <w:r>
              <w:rPr>
                <w:rFonts w:asciiTheme="minorEastAsia" w:eastAsiaTheme="minorEastAsia" w:hAnsiTheme="minorEastAsia" w:cstheme="majorEastAsia" w:hint="eastAsia"/>
                <w:color w:val="000000"/>
                <w:sz w:val="21"/>
                <w:szCs w:val="21"/>
                <w:lang w:eastAsia="zh-CN"/>
              </w:rPr>
              <w:t>＞</w:t>
            </w:r>
            <w:r>
              <w:rPr>
                <w:rFonts w:asciiTheme="minorEastAsia" w:eastAsiaTheme="minorEastAsia" w:hAnsiTheme="minorEastAsia" w:cstheme="majorEastAsia" w:hint="eastAsia"/>
                <w:color w:val="000000"/>
                <w:sz w:val="21"/>
                <w:szCs w:val="21"/>
                <w:lang w:val="en-US" w:eastAsia="zh-CN"/>
              </w:rPr>
              <w:t>0.5</w:t>
            </w:r>
          </w:p>
        </w:tc>
      </w:tr>
    </w:tbl>
    <w:p w14:paraId="46CFA8A3" w14:textId="77777777" w:rsidR="006E393D" w:rsidRDefault="00013BBB">
      <w:pPr>
        <w:adjustRightInd w:val="0"/>
        <w:snapToGri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注：占地面积包含配套绿化及宣传等用地。</w:t>
      </w:r>
    </w:p>
    <w:p w14:paraId="432A9BBF"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4.2.</w:t>
      </w:r>
      <w:r>
        <w:rPr>
          <w:rFonts w:asciiTheme="minorEastAsia" w:hAnsiTheme="minorEastAsia" w:cstheme="minorEastAsia"/>
          <w:b/>
          <w:sz w:val="24"/>
          <w:szCs w:val="24"/>
        </w:rPr>
        <w:t>6</w:t>
      </w:r>
      <w:r>
        <w:rPr>
          <w:rFonts w:asciiTheme="minorEastAsia" w:hAnsiTheme="minorEastAsia" w:cstheme="minorEastAsia" w:hint="eastAsia"/>
          <w:b/>
          <w:sz w:val="24"/>
          <w:szCs w:val="24"/>
        </w:rPr>
        <w:t xml:space="preserve"> </w:t>
      </w:r>
      <w:r>
        <w:rPr>
          <w:rFonts w:asciiTheme="minorEastAsia" w:hAnsiTheme="minorEastAsia" w:cstheme="minorEastAsia" w:hint="eastAsia"/>
          <w:sz w:val="24"/>
          <w:szCs w:val="24"/>
        </w:rPr>
        <w:t xml:space="preserve"> 地</w:t>
      </w:r>
      <w:proofErr w:type="gramStart"/>
      <w:r>
        <w:rPr>
          <w:rFonts w:asciiTheme="minorEastAsia" w:hAnsiTheme="minorEastAsia" w:cstheme="minorEastAsia" w:hint="eastAsia"/>
          <w:sz w:val="24"/>
          <w:szCs w:val="24"/>
        </w:rPr>
        <w:t>埋桶固废</w:t>
      </w:r>
      <w:proofErr w:type="gramEnd"/>
      <w:r>
        <w:rPr>
          <w:rFonts w:asciiTheme="minorEastAsia" w:hAnsiTheme="minorEastAsia" w:cstheme="minorEastAsia" w:hint="eastAsia"/>
          <w:sz w:val="24"/>
          <w:szCs w:val="24"/>
        </w:rPr>
        <w:t>收集设施的用地指标应符合表4.2.</w:t>
      </w:r>
      <w:r>
        <w:rPr>
          <w:rFonts w:asciiTheme="minorEastAsia" w:hAnsiTheme="minorEastAsia" w:cstheme="minorEastAsia"/>
          <w:sz w:val="24"/>
          <w:szCs w:val="24"/>
        </w:rPr>
        <w:t>6</w:t>
      </w:r>
      <w:r>
        <w:rPr>
          <w:rFonts w:asciiTheme="minorEastAsia" w:hAnsiTheme="minorEastAsia" w:cstheme="minorEastAsia" w:hint="eastAsia"/>
          <w:sz w:val="24"/>
          <w:szCs w:val="24"/>
        </w:rPr>
        <w:t>的规定。</w:t>
      </w:r>
    </w:p>
    <w:p w14:paraId="54A5BE1C" w14:textId="77777777" w:rsidR="006E393D" w:rsidRDefault="00013BBB">
      <w:pPr>
        <w:adjustRightInd w:val="0"/>
        <w:snapToGrid w:val="0"/>
        <w:spacing w:line="360" w:lineRule="auto"/>
        <w:jc w:val="center"/>
        <w:rPr>
          <w:rFonts w:ascii="黑体" w:eastAsia="黑体" w:hAnsi="黑体" w:cstheme="minorEastAsia"/>
          <w:sz w:val="24"/>
          <w:szCs w:val="24"/>
        </w:rPr>
      </w:pPr>
      <w:r>
        <w:rPr>
          <w:rFonts w:ascii="黑体" w:eastAsia="黑体" w:hAnsi="黑体" w:cstheme="minorEastAsia" w:hint="eastAsia"/>
          <w:sz w:val="24"/>
          <w:szCs w:val="24"/>
        </w:rPr>
        <w:t>表</w:t>
      </w:r>
      <w:r>
        <w:rPr>
          <w:rFonts w:ascii="黑体" w:eastAsia="黑体" w:hAnsi="黑体" w:cstheme="minorEastAsia"/>
          <w:sz w:val="24"/>
          <w:szCs w:val="24"/>
        </w:rPr>
        <w:t xml:space="preserve">4.2.6  </w:t>
      </w:r>
      <w:r>
        <w:rPr>
          <w:rFonts w:ascii="黑体" w:eastAsia="黑体" w:hAnsi="黑体" w:cstheme="minorEastAsia" w:hint="eastAsia"/>
          <w:sz w:val="24"/>
          <w:szCs w:val="24"/>
        </w:rPr>
        <w:t>地</w:t>
      </w:r>
      <w:proofErr w:type="gramStart"/>
      <w:r>
        <w:rPr>
          <w:rFonts w:ascii="黑体" w:eastAsia="黑体" w:hAnsi="黑体" w:cstheme="minorEastAsia" w:hint="eastAsia"/>
          <w:sz w:val="24"/>
          <w:szCs w:val="24"/>
        </w:rPr>
        <w:t>埋桶固废</w:t>
      </w:r>
      <w:proofErr w:type="gramEnd"/>
      <w:r>
        <w:rPr>
          <w:rFonts w:ascii="黑体" w:eastAsia="黑体" w:hAnsi="黑体" w:cstheme="minorEastAsia" w:hint="eastAsia"/>
          <w:sz w:val="24"/>
          <w:szCs w:val="24"/>
        </w:rPr>
        <w:t>收集设备用地指标</w:t>
      </w:r>
    </w:p>
    <w:tbl>
      <w:tblPr>
        <w:tblW w:w="5000" w:type="pct"/>
        <w:tblCellMar>
          <w:left w:w="0" w:type="dxa"/>
          <w:right w:w="0" w:type="dxa"/>
        </w:tblCellMar>
        <w:tblLook w:val="04A0" w:firstRow="1" w:lastRow="0" w:firstColumn="1" w:lastColumn="0" w:noHBand="0" w:noVBand="1"/>
      </w:tblPr>
      <w:tblGrid>
        <w:gridCol w:w="2673"/>
        <w:gridCol w:w="2910"/>
        <w:gridCol w:w="2713"/>
      </w:tblGrid>
      <w:tr w:rsidR="006E393D" w14:paraId="04B048FB" w14:textId="77777777">
        <w:trPr>
          <w:trHeight w:val="360"/>
        </w:trPr>
        <w:tc>
          <w:tcPr>
            <w:tcW w:w="16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757B1C33" w14:textId="77777777" w:rsidR="006E393D" w:rsidRDefault="00013BBB">
            <w:pPr>
              <w:widowControl/>
              <w:jc w:val="center"/>
              <w:textAlignment w:val="bottom"/>
              <w:rPr>
                <w:rFonts w:ascii="宋体" w:eastAsia="宋体" w:hAnsi="宋体" w:cs="宋体"/>
                <w:szCs w:val="21"/>
              </w:rPr>
            </w:pPr>
            <w:r>
              <w:rPr>
                <w:rFonts w:ascii="宋体" w:eastAsia="宋体" w:hAnsi="宋体" w:cs="宋体" w:hint="eastAsia"/>
                <w:kern w:val="0"/>
                <w:szCs w:val="21"/>
                <w:lang w:bidi="ar"/>
              </w:rPr>
              <w:t>规模(t/d)</w:t>
            </w:r>
          </w:p>
        </w:tc>
        <w:tc>
          <w:tcPr>
            <w:tcW w:w="175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0EF5BD2D" w14:textId="77777777" w:rsidR="006E393D" w:rsidRDefault="00013BBB">
            <w:pPr>
              <w:widowControl/>
              <w:jc w:val="center"/>
              <w:textAlignment w:val="bottom"/>
              <w:rPr>
                <w:rFonts w:ascii="宋体" w:eastAsia="宋体" w:hAnsi="宋体" w:cs="宋体"/>
                <w:szCs w:val="21"/>
              </w:rPr>
            </w:pPr>
            <w:r>
              <w:rPr>
                <w:rFonts w:ascii="宋体" w:eastAsia="宋体" w:hAnsi="宋体" w:cs="宋体" w:hint="eastAsia"/>
                <w:kern w:val="0"/>
                <w:szCs w:val="21"/>
                <w:lang w:bidi="ar"/>
              </w:rPr>
              <w:t>占地面积（m</w:t>
            </w:r>
            <w:r>
              <w:rPr>
                <w:rStyle w:val="font11"/>
                <w:rFonts w:hint="default"/>
                <w:color w:val="auto"/>
                <w:sz w:val="21"/>
                <w:szCs w:val="21"/>
                <w:lang w:bidi="ar"/>
              </w:rPr>
              <w:t>2</w:t>
            </w:r>
            <w:r>
              <w:rPr>
                <w:rStyle w:val="font31"/>
                <w:rFonts w:hint="default"/>
                <w:color w:val="auto"/>
                <w:sz w:val="21"/>
                <w:szCs w:val="21"/>
                <w:lang w:bidi="ar"/>
              </w:rPr>
              <w:t>）</w:t>
            </w:r>
          </w:p>
        </w:tc>
        <w:tc>
          <w:tcPr>
            <w:tcW w:w="163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04672983" w14:textId="77777777" w:rsidR="006E393D" w:rsidRDefault="00013BBB">
            <w:pPr>
              <w:widowControl/>
              <w:jc w:val="center"/>
              <w:textAlignment w:val="bottom"/>
              <w:rPr>
                <w:rFonts w:ascii="宋体" w:eastAsia="宋体" w:hAnsi="宋体" w:cs="宋体"/>
                <w:szCs w:val="21"/>
              </w:rPr>
            </w:pPr>
            <w:r>
              <w:rPr>
                <w:rFonts w:ascii="宋体" w:eastAsia="宋体" w:hAnsi="宋体" w:cs="宋体" w:hint="eastAsia"/>
                <w:kern w:val="0"/>
                <w:szCs w:val="21"/>
                <w:lang w:bidi="ar"/>
              </w:rPr>
              <w:t>与相邻建筑间隔（m）</w:t>
            </w:r>
          </w:p>
        </w:tc>
      </w:tr>
      <w:tr w:rsidR="006E393D" w14:paraId="6537F814" w14:textId="77777777">
        <w:trPr>
          <w:trHeight w:val="312"/>
        </w:trPr>
        <w:tc>
          <w:tcPr>
            <w:tcW w:w="16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9EC761C"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0～1</w:t>
            </w:r>
          </w:p>
        </w:tc>
        <w:tc>
          <w:tcPr>
            <w:tcW w:w="17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F7C0176"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350FE48"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r>
      <w:tr w:rsidR="006E393D" w14:paraId="479E1A41" w14:textId="77777777">
        <w:trPr>
          <w:trHeight w:val="312"/>
        </w:trPr>
        <w:tc>
          <w:tcPr>
            <w:tcW w:w="16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F3514FF"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17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2734C89"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30～60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C4BEBB4"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r>
      <w:tr w:rsidR="006E393D" w14:paraId="6283D7C9" w14:textId="77777777">
        <w:trPr>
          <w:trHeight w:val="312"/>
        </w:trPr>
        <w:tc>
          <w:tcPr>
            <w:tcW w:w="161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761FC7E"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17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5202F30"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BF0DDE"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r>
    </w:tbl>
    <w:p w14:paraId="76FA2790" w14:textId="77777777" w:rsidR="006E393D" w:rsidRDefault="00013BBB">
      <w:pPr>
        <w:adjustRightInd w:val="0"/>
        <w:snapToGrid w:val="0"/>
        <w:spacing w:line="360" w:lineRule="auto"/>
        <w:rPr>
          <w:rFonts w:asciiTheme="minorEastAsia" w:hAnsiTheme="minorEastAsia" w:cstheme="minorEastAsia"/>
          <w:szCs w:val="21"/>
        </w:rPr>
      </w:pPr>
      <w:r>
        <w:rPr>
          <w:rFonts w:asciiTheme="minorEastAsia" w:hAnsiTheme="minorEastAsia" w:cstheme="minorEastAsia" w:hint="eastAsia"/>
          <w:szCs w:val="21"/>
        </w:rPr>
        <w:t>注：占地面积包含配套绿化及宣传等用地。</w:t>
      </w:r>
    </w:p>
    <w:p w14:paraId="7BF075D1" w14:textId="7CB9D0F1" w:rsidR="0097098F" w:rsidRDefault="0097098F" w:rsidP="0097098F">
      <w:pPr>
        <w:adjustRightInd w:val="0"/>
        <w:snapToGrid w:val="0"/>
        <w:spacing w:line="360" w:lineRule="auto"/>
        <w:jc w:val="left"/>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4</w:t>
      </w:r>
      <w:r>
        <w:rPr>
          <w:rFonts w:asciiTheme="minorEastAsia" w:hAnsiTheme="minorEastAsia" w:cstheme="minorEastAsia"/>
          <w:color w:val="FF0000"/>
          <w:sz w:val="24"/>
          <w:szCs w:val="24"/>
        </w:rPr>
        <w:t>.2.5</w:t>
      </w:r>
      <w:r>
        <w:rPr>
          <w:rFonts w:asciiTheme="minorEastAsia" w:hAnsiTheme="minorEastAsia" w:cstheme="minorEastAsia" w:hint="eastAsia"/>
          <w:color w:val="FF0000"/>
          <w:sz w:val="24"/>
          <w:szCs w:val="24"/>
        </w:rPr>
        <w:t>～4</w:t>
      </w:r>
      <w:r>
        <w:rPr>
          <w:rFonts w:asciiTheme="minorEastAsia" w:hAnsiTheme="minorEastAsia" w:cstheme="minorEastAsia"/>
          <w:color w:val="FF0000"/>
          <w:sz w:val="24"/>
          <w:szCs w:val="24"/>
        </w:rPr>
        <w:t>.2.6</w:t>
      </w:r>
    </w:p>
    <w:p w14:paraId="0B301FA8" w14:textId="3C0426A0" w:rsidR="0097098F" w:rsidRPr="0097098F" w:rsidRDefault="0097098F" w:rsidP="0097098F">
      <w:pPr>
        <w:adjustRightInd w:val="0"/>
        <w:snapToGrid w:val="0"/>
        <w:spacing w:line="360" w:lineRule="auto"/>
        <w:jc w:val="left"/>
        <w:rPr>
          <w:rFonts w:asciiTheme="minorEastAsia" w:hAnsiTheme="minorEastAsia" w:cstheme="minorEastAsia"/>
          <w:color w:val="FF0000"/>
          <w:szCs w:val="21"/>
        </w:rPr>
      </w:pPr>
      <w:r w:rsidRPr="0097098F">
        <w:rPr>
          <w:rFonts w:asciiTheme="minorEastAsia" w:hAnsiTheme="minorEastAsia" w:cstheme="minorEastAsia" w:hint="eastAsia"/>
          <w:color w:val="FF0000"/>
          <w:sz w:val="24"/>
          <w:szCs w:val="24"/>
        </w:rPr>
        <w:t>条文说明：</w:t>
      </w:r>
      <w:r w:rsidR="00D96636">
        <w:rPr>
          <w:rFonts w:asciiTheme="minorEastAsia" w:hAnsiTheme="minorEastAsia" w:cstheme="minorEastAsia" w:hint="eastAsia"/>
          <w:color w:val="FF0000"/>
          <w:sz w:val="24"/>
          <w:szCs w:val="24"/>
        </w:rPr>
        <w:t>用地指标</w:t>
      </w:r>
      <w:r w:rsidRPr="0097098F">
        <w:rPr>
          <w:rFonts w:asciiTheme="minorEastAsia" w:hAnsiTheme="minorEastAsia" w:cstheme="minorEastAsia" w:hint="eastAsia"/>
          <w:color w:val="FF0000"/>
          <w:sz w:val="24"/>
          <w:szCs w:val="24"/>
        </w:rPr>
        <w:t>应考虑在最小的面积内存放最多的垃圾，以此减小项目用地。与相邻建筑间隔应综合考虑项目地质、建筑基础、建筑性质等</w:t>
      </w:r>
      <w:r>
        <w:rPr>
          <w:rFonts w:asciiTheme="minorEastAsia" w:hAnsiTheme="minorEastAsia" w:cstheme="minorEastAsia" w:hint="eastAsia"/>
          <w:color w:val="FF0000"/>
          <w:sz w:val="24"/>
          <w:szCs w:val="24"/>
        </w:rPr>
        <w:t>因素</w:t>
      </w:r>
      <w:r w:rsidRPr="0097098F">
        <w:rPr>
          <w:rFonts w:asciiTheme="minorEastAsia" w:hAnsiTheme="minorEastAsia" w:cstheme="minorEastAsia" w:hint="eastAsia"/>
          <w:color w:val="FF0000"/>
          <w:sz w:val="24"/>
          <w:szCs w:val="24"/>
        </w:rPr>
        <w:t>。</w:t>
      </w:r>
    </w:p>
    <w:p w14:paraId="75CCAE94" w14:textId="3DDABA76" w:rsidR="006E393D" w:rsidRPr="0097098F" w:rsidRDefault="006E393D">
      <w:pPr>
        <w:adjustRightInd w:val="0"/>
        <w:snapToGrid w:val="0"/>
        <w:spacing w:line="360" w:lineRule="auto"/>
        <w:jc w:val="left"/>
        <w:rPr>
          <w:rFonts w:asciiTheme="minorEastAsia" w:hAnsiTheme="minorEastAsia" w:cstheme="minorEastAsia"/>
          <w:color w:val="FF0000"/>
          <w:szCs w:val="21"/>
        </w:rPr>
      </w:pPr>
    </w:p>
    <w:p w14:paraId="485259ED" w14:textId="77777777" w:rsidR="006E393D" w:rsidRDefault="006E393D">
      <w:pPr>
        <w:widowControl/>
        <w:jc w:val="left"/>
      </w:pPr>
    </w:p>
    <w:p w14:paraId="068372C6" w14:textId="77777777" w:rsidR="0097098F" w:rsidRDefault="0097098F">
      <w:pPr>
        <w:widowControl/>
        <w:jc w:val="left"/>
        <w:rPr>
          <w:rFonts w:asciiTheme="minorEastAsia" w:hAnsiTheme="minorEastAsia" w:cstheme="minorEastAsia"/>
          <w:b/>
          <w:bCs/>
          <w:kern w:val="44"/>
          <w:sz w:val="32"/>
          <w:szCs w:val="32"/>
        </w:rPr>
      </w:pPr>
      <w:r>
        <w:rPr>
          <w:rFonts w:asciiTheme="minorEastAsia" w:hAnsiTheme="minorEastAsia" w:cstheme="minorEastAsia"/>
          <w:b/>
          <w:sz w:val="32"/>
          <w:szCs w:val="32"/>
        </w:rPr>
        <w:br w:type="page"/>
      </w:r>
    </w:p>
    <w:p w14:paraId="1A50C42C" w14:textId="503B1AE4" w:rsidR="006E393D" w:rsidRDefault="00013BBB">
      <w:pPr>
        <w:pStyle w:val="1"/>
        <w:numPr>
          <w:ilvl w:val="0"/>
          <w:numId w:val="1"/>
        </w:numPr>
        <w:rPr>
          <w:rFonts w:asciiTheme="minorEastAsia" w:eastAsiaTheme="minorEastAsia" w:hAnsiTheme="minorEastAsia" w:cstheme="minorEastAsia"/>
          <w:b/>
          <w:sz w:val="32"/>
          <w:szCs w:val="32"/>
        </w:rPr>
      </w:pPr>
      <w:bookmarkStart w:id="12" w:name="_Toc74734147"/>
      <w:r>
        <w:rPr>
          <w:rFonts w:asciiTheme="minorEastAsia" w:eastAsiaTheme="minorEastAsia" w:hAnsiTheme="minorEastAsia" w:cstheme="minorEastAsia"/>
          <w:b/>
          <w:sz w:val="32"/>
          <w:szCs w:val="32"/>
        </w:rPr>
        <w:lastRenderedPageBreak/>
        <w:t>设计</w:t>
      </w:r>
      <w:bookmarkEnd w:id="12"/>
    </w:p>
    <w:p w14:paraId="2782951E" w14:textId="77777777" w:rsidR="006E393D" w:rsidRDefault="00013BBB">
      <w:pPr>
        <w:pStyle w:val="2"/>
        <w:numPr>
          <w:ilvl w:val="1"/>
          <w:numId w:val="1"/>
        </w:numPr>
        <w:jc w:val="center"/>
        <w:rPr>
          <w:rFonts w:ascii="Times New Roman"/>
          <w:sz w:val="24"/>
          <w:szCs w:val="24"/>
        </w:rPr>
      </w:pPr>
      <w:bookmarkStart w:id="13" w:name="_Toc74734148"/>
      <w:r>
        <w:rPr>
          <w:rFonts w:ascii="Times New Roman" w:hint="eastAsia"/>
          <w:sz w:val="24"/>
          <w:szCs w:val="24"/>
        </w:rPr>
        <w:t>建筑</w:t>
      </w:r>
      <w:r>
        <w:rPr>
          <w:rFonts w:ascii="Times New Roman"/>
          <w:sz w:val="24"/>
          <w:szCs w:val="24"/>
        </w:rPr>
        <w:t>与结构</w:t>
      </w:r>
      <w:bookmarkEnd w:id="13"/>
    </w:p>
    <w:p w14:paraId="579F5E2A"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b/>
          <w:sz w:val="24"/>
          <w:szCs w:val="24"/>
        </w:rPr>
        <w:t xml:space="preserve">5.1.1  </w:t>
      </w: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收集设备的附属构筑物应包含设备井、动力井、渗滤液井和污水井等地下构筑物，地</w:t>
      </w:r>
      <w:proofErr w:type="gramStart"/>
      <w:r>
        <w:rPr>
          <w:rFonts w:asciiTheme="minorEastAsia" w:hAnsiTheme="minorEastAsia" w:cstheme="minorEastAsia" w:hint="eastAsia"/>
          <w:sz w:val="24"/>
          <w:szCs w:val="24"/>
        </w:rPr>
        <w:t>埋站固废</w:t>
      </w:r>
      <w:proofErr w:type="gramEnd"/>
      <w:r>
        <w:rPr>
          <w:rFonts w:asciiTheme="minorEastAsia" w:hAnsiTheme="minorEastAsia" w:cstheme="minorEastAsia" w:hint="eastAsia"/>
          <w:sz w:val="24"/>
          <w:szCs w:val="24"/>
        </w:rPr>
        <w:t>收集设备可根据需求配套建设洗手间、休息室、设备房等生活服务设施。</w:t>
      </w:r>
    </w:p>
    <w:p w14:paraId="17EC48ED" w14:textId="77777777" w:rsidR="006E393D" w:rsidRPr="007D34DA" w:rsidRDefault="00013BBB">
      <w:pPr>
        <w:adjustRightInd w:val="0"/>
        <w:snapToGrid w:val="0"/>
        <w:spacing w:line="360" w:lineRule="auto"/>
        <w:rPr>
          <w:rFonts w:asciiTheme="minorEastAsia" w:hAnsiTheme="minorEastAsia" w:cstheme="minorEastAsia"/>
          <w:color w:val="FF0000"/>
          <w:sz w:val="24"/>
          <w:szCs w:val="24"/>
        </w:rPr>
      </w:pPr>
      <w:r w:rsidRPr="007D34DA">
        <w:rPr>
          <w:rFonts w:asciiTheme="minorEastAsia" w:hAnsiTheme="minorEastAsia" w:cstheme="minorEastAsia" w:hint="eastAsia"/>
          <w:color w:val="FF0000"/>
          <w:sz w:val="24"/>
          <w:szCs w:val="24"/>
        </w:rPr>
        <w:t>条文说明：地</w:t>
      </w:r>
      <w:proofErr w:type="gramStart"/>
      <w:r w:rsidRPr="007D34DA">
        <w:rPr>
          <w:rFonts w:asciiTheme="minorEastAsia" w:hAnsiTheme="minorEastAsia" w:cstheme="minorEastAsia" w:hint="eastAsia"/>
          <w:color w:val="FF0000"/>
          <w:sz w:val="24"/>
          <w:szCs w:val="24"/>
        </w:rPr>
        <w:t>埋站固废</w:t>
      </w:r>
      <w:proofErr w:type="gramEnd"/>
      <w:r w:rsidRPr="007D34DA">
        <w:rPr>
          <w:rFonts w:asciiTheme="minorEastAsia" w:hAnsiTheme="minorEastAsia" w:cstheme="minorEastAsia" w:hint="eastAsia"/>
          <w:color w:val="FF0000"/>
          <w:sz w:val="24"/>
          <w:szCs w:val="24"/>
        </w:rPr>
        <w:t>收集设备因每日运营时间较长，且操作有较大的安全需求，场站内应有专门人员操作运营，因此建议配套设计洗手间、休息室、设备房等生活服务设施。</w:t>
      </w:r>
    </w:p>
    <w:p w14:paraId="5EB67381"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b/>
          <w:sz w:val="24"/>
          <w:szCs w:val="24"/>
        </w:rPr>
        <w:t>5</w:t>
      </w:r>
      <w:r>
        <w:rPr>
          <w:rFonts w:asciiTheme="minorEastAsia" w:hAnsiTheme="minorEastAsia" w:cstheme="minorEastAsia" w:hint="eastAsia"/>
          <w:b/>
          <w:sz w:val="24"/>
          <w:szCs w:val="24"/>
        </w:rPr>
        <w:t>.1.</w:t>
      </w:r>
      <w:r>
        <w:rPr>
          <w:rFonts w:asciiTheme="minorEastAsia" w:hAnsiTheme="minorEastAsia" w:cstheme="minorEastAsia"/>
          <w:b/>
          <w:sz w:val="24"/>
          <w:szCs w:val="24"/>
        </w:rPr>
        <w:t xml:space="preserve">2  </w:t>
      </w:r>
      <w:r>
        <w:rPr>
          <w:rFonts w:asciiTheme="minorEastAsia" w:hAnsiTheme="minorEastAsia" w:cstheme="minorEastAsia" w:hint="eastAsia"/>
          <w:sz w:val="24"/>
          <w:szCs w:val="24"/>
        </w:rPr>
        <w:t>地下构筑物的地基、基础和结构等应根据建设场地的地质勘探报告、设备的荷载要求进行设计，并应符合下列规定：</w:t>
      </w:r>
    </w:p>
    <w:p w14:paraId="1879F9AD"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地质勘察应符合现行国家标准《岩土工程勘察规范》GB 50017的规定；</w:t>
      </w:r>
    </w:p>
    <w:p w14:paraId="1A6C2536"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Pr>
          <w:rFonts w:asciiTheme="minorEastAsia" w:hAnsiTheme="minorEastAsia" w:hint="eastAsia"/>
          <w:sz w:val="24"/>
          <w:szCs w:val="24"/>
        </w:rPr>
        <w:t>地基设计应符合现行国家标准《建筑地基基础设计规范》GB 50007的规定；</w:t>
      </w:r>
    </w:p>
    <w:p w14:paraId="41DC4768" w14:textId="77777777" w:rsidR="006E393D" w:rsidRDefault="00013BBB">
      <w:pPr>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3  </w:t>
      </w:r>
      <w:r>
        <w:rPr>
          <w:rFonts w:asciiTheme="minorEastAsia" w:hAnsiTheme="minorEastAsia" w:cstheme="minorEastAsia" w:hint="eastAsia"/>
          <w:sz w:val="24"/>
          <w:szCs w:val="24"/>
        </w:rPr>
        <w:t>对于地质较软或没有</w:t>
      </w:r>
      <w:proofErr w:type="gramStart"/>
      <w:r>
        <w:rPr>
          <w:rFonts w:asciiTheme="minorEastAsia" w:hAnsiTheme="minorEastAsia" w:cstheme="minorEastAsia" w:hint="eastAsia"/>
          <w:sz w:val="24"/>
          <w:szCs w:val="24"/>
        </w:rPr>
        <w:t>条件放坡的</w:t>
      </w:r>
      <w:proofErr w:type="gramEnd"/>
      <w:r>
        <w:rPr>
          <w:rFonts w:asciiTheme="minorEastAsia" w:hAnsiTheme="minorEastAsia" w:cstheme="minorEastAsia" w:hint="eastAsia"/>
          <w:sz w:val="24"/>
          <w:szCs w:val="24"/>
        </w:rPr>
        <w:t>基坑，应采用钢板桩支护；</w:t>
      </w:r>
    </w:p>
    <w:p w14:paraId="3AAC42DD" w14:textId="77777777" w:rsidR="006E393D" w:rsidRDefault="00013BBB">
      <w:pPr>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sz w:val="24"/>
          <w:szCs w:val="24"/>
        </w:rPr>
        <w:t xml:space="preserve">4  </w:t>
      </w:r>
      <w:r>
        <w:rPr>
          <w:rFonts w:asciiTheme="minorEastAsia" w:hAnsiTheme="minorEastAsia" w:cstheme="minorEastAsia" w:hint="eastAsia"/>
          <w:sz w:val="24"/>
          <w:szCs w:val="24"/>
        </w:rPr>
        <w:t>混凝土构件应满足耐腐蚀、防渗要求；</w:t>
      </w:r>
    </w:p>
    <w:p w14:paraId="7D8DE934" w14:textId="77777777" w:rsidR="006E393D" w:rsidRDefault="00013BBB">
      <w:pPr>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设备基座总成与基础之间宜采用直接预埋、埋设预埋件等方式进行连接；预埋件的尺寸、位置和精度等应满足设备安装的要求；</w:t>
      </w:r>
    </w:p>
    <w:p w14:paraId="483876B0" w14:textId="77777777" w:rsidR="006E393D" w:rsidRDefault="00013BBB">
      <w:pPr>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埋设设备预埋件的结构混凝土厚度不宜小于200mm，强度等级不宜低于C25；当混凝土厚度小于200mm时，应对连接构造采取加强措施。</w:t>
      </w:r>
    </w:p>
    <w:p w14:paraId="392E0F16"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b/>
          <w:sz w:val="24"/>
          <w:szCs w:val="24"/>
        </w:rPr>
        <w:t>5</w:t>
      </w:r>
      <w:r>
        <w:rPr>
          <w:rFonts w:asciiTheme="minorEastAsia" w:hAnsiTheme="minorEastAsia" w:cstheme="minorEastAsia" w:hint="eastAsia"/>
          <w:b/>
          <w:sz w:val="24"/>
          <w:szCs w:val="24"/>
        </w:rPr>
        <w:t>.1.</w:t>
      </w:r>
      <w:r>
        <w:rPr>
          <w:rFonts w:asciiTheme="minorEastAsia" w:hAnsiTheme="minorEastAsia" w:cstheme="minorEastAsia"/>
          <w:b/>
          <w:sz w:val="24"/>
          <w:szCs w:val="24"/>
        </w:rPr>
        <w:t xml:space="preserve">3  </w:t>
      </w:r>
      <w:r>
        <w:rPr>
          <w:rFonts w:asciiTheme="minorEastAsia" w:hAnsiTheme="minorEastAsia" w:cstheme="minorEastAsia" w:hint="eastAsia"/>
          <w:sz w:val="24"/>
          <w:szCs w:val="24"/>
        </w:rPr>
        <w:t>地埋</w:t>
      </w:r>
      <w:proofErr w:type="gramStart"/>
      <w:r>
        <w:rPr>
          <w:rFonts w:asciiTheme="minorEastAsia" w:hAnsiTheme="minorEastAsia" w:cstheme="minorEastAsia" w:hint="eastAsia"/>
          <w:sz w:val="24"/>
          <w:szCs w:val="24"/>
        </w:rPr>
        <w:t>式固废</w:t>
      </w:r>
      <w:proofErr w:type="gramEnd"/>
      <w:r>
        <w:rPr>
          <w:rFonts w:asciiTheme="minorEastAsia" w:hAnsiTheme="minorEastAsia" w:cstheme="minorEastAsia" w:hint="eastAsia"/>
          <w:sz w:val="24"/>
          <w:szCs w:val="24"/>
        </w:rPr>
        <w:t>收集设备平台标高的设置应符合下列规定：</w:t>
      </w:r>
    </w:p>
    <w:p w14:paraId="37058DF8"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地</w:t>
      </w:r>
      <w:proofErr w:type="gramStart"/>
      <w:r>
        <w:rPr>
          <w:rFonts w:asciiTheme="minorEastAsia" w:hAnsiTheme="minorEastAsia" w:hint="eastAsia"/>
          <w:sz w:val="24"/>
          <w:szCs w:val="24"/>
        </w:rPr>
        <w:t>埋桶固废</w:t>
      </w:r>
      <w:proofErr w:type="gramEnd"/>
      <w:r>
        <w:rPr>
          <w:rFonts w:asciiTheme="minorEastAsia" w:hAnsiTheme="minorEastAsia" w:hint="eastAsia"/>
          <w:sz w:val="24"/>
          <w:szCs w:val="24"/>
        </w:rPr>
        <w:t>收集设备平台宜高出周围地面2～5cm；</w:t>
      </w:r>
    </w:p>
    <w:p w14:paraId="6B2427CD"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Pr>
          <w:rFonts w:asciiTheme="minorEastAsia" w:hAnsiTheme="minorEastAsia" w:hint="eastAsia"/>
          <w:sz w:val="24"/>
          <w:szCs w:val="24"/>
        </w:rPr>
        <w:t>地</w:t>
      </w:r>
      <w:proofErr w:type="gramStart"/>
      <w:r>
        <w:rPr>
          <w:rFonts w:asciiTheme="minorEastAsia" w:hAnsiTheme="minorEastAsia" w:hint="eastAsia"/>
          <w:sz w:val="24"/>
          <w:szCs w:val="24"/>
        </w:rPr>
        <w:t>埋站固废</w:t>
      </w:r>
      <w:proofErr w:type="gramEnd"/>
      <w:r>
        <w:rPr>
          <w:rFonts w:asciiTheme="minorEastAsia" w:hAnsiTheme="minorEastAsia" w:hint="eastAsia"/>
          <w:sz w:val="24"/>
          <w:szCs w:val="24"/>
        </w:rPr>
        <w:t>收集设备平台宜低于周边地面，坡度比不小于1%。</w:t>
      </w:r>
    </w:p>
    <w:p w14:paraId="6517D2F7" w14:textId="466E5279" w:rsidR="006E393D" w:rsidRPr="00FC1EEE" w:rsidRDefault="00013BBB">
      <w:pPr>
        <w:adjustRightInd w:val="0"/>
        <w:snapToGrid w:val="0"/>
        <w:spacing w:line="360" w:lineRule="auto"/>
        <w:rPr>
          <w:rFonts w:asciiTheme="minorEastAsia" w:hAnsiTheme="minorEastAsia" w:cstheme="minorEastAsia"/>
          <w:color w:val="FF0000"/>
          <w:sz w:val="24"/>
          <w:szCs w:val="24"/>
        </w:rPr>
      </w:pPr>
      <w:r w:rsidRPr="00FC1EEE">
        <w:rPr>
          <w:rFonts w:asciiTheme="minorEastAsia" w:hAnsiTheme="minorEastAsia" w:cstheme="minorEastAsia" w:hint="eastAsia"/>
          <w:color w:val="FF0000"/>
          <w:sz w:val="24"/>
          <w:szCs w:val="24"/>
        </w:rPr>
        <w:t>条文说明：</w:t>
      </w:r>
      <w:r w:rsidRPr="00FC1EEE">
        <w:rPr>
          <w:rFonts w:asciiTheme="minorEastAsia" w:hAnsiTheme="minorEastAsia" w:hint="eastAsia"/>
          <w:color w:val="FF0000"/>
          <w:sz w:val="24"/>
          <w:szCs w:val="24"/>
        </w:rPr>
        <w:t>地</w:t>
      </w:r>
      <w:proofErr w:type="gramStart"/>
      <w:r w:rsidRPr="00FC1EEE">
        <w:rPr>
          <w:rFonts w:asciiTheme="minorEastAsia" w:hAnsiTheme="minorEastAsia" w:hint="eastAsia"/>
          <w:color w:val="FF0000"/>
          <w:sz w:val="24"/>
          <w:szCs w:val="24"/>
        </w:rPr>
        <w:t>埋桶固废</w:t>
      </w:r>
      <w:proofErr w:type="gramEnd"/>
      <w:r w:rsidRPr="00FC1EEE">
        <w:rPr>
          <w:rFonts w:asciiTheme="minorEastAsia" w:hAnsiTheme="minorEastAsia" w:hint="eastAsia"/>
          <w:color w:val="FF0000"/>
          <w:sz w:val="24"/>
          <w:szCs w:val="24"/>
        </w:rPr>
        <w:t>收集设备因占地较小，配套的排水系统较小或无独立排水系统，</w:t>
      </w:r>
      <w:r w:rsidRPr="00FC1EEE">
        <w:rPr>
          <w:rFonts w:asciiTheme="minorEastAsia" w:hAnsiTheme="minorEastAsia" w:cstheme="minorEastAsia" w:hint="eastAsia"/>
          <w:color w:val="FF0000"/>
          <w:sz w:val="24"/>
          <w:szCs w:val="24"/>
        </w:rPr>
        <w:t>宜优先考虑排水需求，</w:t>
      </w:r>
      <w:r w:rsidRPr="00FC1EEE">
        <w:rPr>
          <w:rFonts w:asciiTheme="minorEastAsia" w:hAnsiTheme="minorEastAsia" w:hint="eastAsia"/>
          <w:color w:val="FF0000"/>
          <w:sz w:val="24"/>
          <w:szCs w:val="24"/>
        </w:rPr>
        <w:t>因此标高设计应高于周围路面2</w:t>
      </w:r>
      <w:r w:rsidR="00DD4E68" w:rsidRPr="00FC1EEE">
        <w:rPr>
          <w:rFonts w:asciiTheme="minorEastAsia" w:hAnsiTheme="minorEastAsia" w:hint="eastAsia"/>
          <w:color w:val="FF0000"/>
          <w:sz w:val="24"/>
          <w:szCs w:val="24"/>
        </w:rPr>
        <w:t>～</w:t>
      </w:r>
      <w:r w:rsidRPr="00FC1EEE">
        <w:rPr>
          <w:rFonts w:asciiTheme="minorEastAsia" w:hAnsiTheme="minorEastAsia" w:hint="eastAsia"/>
          <w:color w:val="FF0000"/>
          <w:sz w:val="24"/>
          <w:szCs w:val="24"/>
        </w:rPr>
        <w:t>5cm，防止周边区域雨水倒灌；地</w:t>
      </w:r>
      <w:proofErr w:type="gramStart"/>
      <w:r w:rsidRPr="00FC1EEE">
        <w:rPr>
          <w:rFonts w:asciiTheme="minorEastAsia" w:hAnsiTheme="minorEastAsia" w:hint="eastAsia"/>
          <w:color w:val="FF0000"/>
          <w:sz w:val="24"/>
          <w:szCs w:val="24"/>
        </w:rPr>
        <w:t>埋站固废</w:t>
      </w:r>
      <w:proofErr w:type="gramEnd"/>
      <w:r w:rsidRPr="00FC1EEE">
        <w:rPr>
          <w:rFonts w:asciiTheme="minorEastAsia" w:hAnsiTheme="minorEastAsia" w:hint="eastAsia"/>
          <w:color w:val="FF0000"/>
          <w:sz w:val="24"/>
          <w:szCs w:val="24"/>
        </w:rPr>
        <w:t>收集设备通常应配备独立排水系统，且</w:t>
      </w:r>
      <w:r w:rsidRPr="00FC1EEE">
        <w:rPr>
          <w:rFonts w:asciiTheme="minorEastAsia" w:hAnsiTheme="minorEastAsia" w:cstheme="minorEastAsia" w:hint="eastAsia"/>
          <w:color w:val="FF0000"/>
          <w:sz w:val="24"/>
          <w:szCs w:val="24"/>
        </w:rPr>
        <w:t>满载后的垃圾桶重量较大，</w:t>
      </w:r>
      <w:r w:rsidRPr="00FC1EEE">
        <w:rPr>
          <w:rFonts w:asciiTheme="minorEastAsia" w:hAnsiTheme="minorEastAsia" w:hint="eastAsia"/>
          <w:color w:val="FF0000"/>
          <w:sz w:val="24"/>
          <w:szCs w:val="24"/>
        </w:rPr>
        <w:t>因此标高设计宜低于周边区域标高，起到雨水导排作用，且导排坡度</w:t>
      </w:r>
      <w:proofErr w:type="gramStart"/>
      <w:r w:rsidRPr="00FC1EEE">
        <w:rPr>
          <w:rFonts w:asciiTheme="minorEastAsia" w:hAnsiTheme="minorEastAsia" w:hint="eastAsia"/>
          <w:color w:val="FF0000"/>
          <w:sz w:val="24"/>
          <w:szCs w:val="24"/>
        </w:rPr>
        <w:t>可助推挂桶上料</w:t>
      </w:r>
      <w:proofErr w:type="gramEnd"/>
      <w:r w:rsidRPr="00FC1EEE">
        <w:rPr>
          <w:rFonts w:asciiTheme="minorEastAsia" w:hAnsiTheme="minorEastAsia" w:hint="eastAsia"/>
          <w:color w:val="FF0000"/>
          <w:sz w:val="24"/>
          <w:szCs w:val="24"/>
        </w:rPr>
        <w:t>操作。</w:t>
      </w:r>
    </w:p>
    <w:p w14:paraId="03742EA7" w14:textId="77777777"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b/>
          <w:sz w:val="24"/>
          <w:szCs w:val="24"/>
        </w:rPr>
        <w:t>5</w:t>
      </w:r>
      <w:r>
        <w:rPr>
          <w:rFonts w:asciiTheme="minorEastAsia" w:hAnsiTheme="minorEastAsia" w:cstheme="minorEastAsia" w:hint="eastAsia"/>
          <w:b/>
          <w:sz w:val="24"/>
          <w:szCs w:val="24"/>
        </w:rPr>
        <w:t>.1.</w:t>
      </w:r>
      <w:r>
        <w:rPr>
          <w:rFonts w:asciiTheme="minorEastAsia" w:hAnsiTheme="minorEastAsia" w:cstheme="minorEastAsia"/>
          <w:b/>
          <w:sz w:val="24"/>
          <w:szCs w:val="24"/>
        </w:rPr>
        <w:t xml:space="preserve">4  </w:t>
      </w:r>
      <w:r>
        <w:rPr>
          <w:rFonts w:asciiTheme="minorEastAsia" w:hAnsiTheme="minorEastAsia" w:cstheme="minorEastAsia" w:hint="eastAsia"/>
          <w:sz w:val="24"/>
          <w:szCs w:val="24"/>
        </w:rPr>
        <w:t>设备井的尺寸与荷载标准值可按表5</w:t>
      </w:r>
      <w:r>
        <w:rPr>
          <w:rFonts w:asciiTheme="minorEastAsia" w:hAnsiTheme="minorEastAsia" w:cstheme="minorEastAsia"/>
          <w:sz w:val="24"/>
          <w:szCs w:val="24"/>
        </w:rPr>
        <w:t>.1.4确定</w:t>
      </w:r>
      <w:r>
        <w:rPr>
          <w:rFonts w:asciiTheme="minorEastAsia" w:hAnsiTheme="minorEastAsia" w:cstheme="minorEastAsia" w:hint="eastAsia"/>
          <w:sz w:val="24"/>
          <w:szCs w:val="24"/>
        </w:rPr>
        <w:t>。</w:t>
      </w:r>
    </w:p>
    <w:p w14:paraId="61F271B2" w14:textId="77777777" w:rsidR="006E393D" w:rsidRDefault="00013BBB">
      <w:pPr>
        <w:adjustRightInd w:val="0"/>
        <w:snapToGrid w:val="0"/>
        <w:spacing w:line="360" w:lineRule="auto"/>
        <w:jc w:val="center"/>
        <w:rPr>
          <w:rFonts w:ascii="黑体" w:eastAsia="黑体" w:hAnsi="黑体" w:cstheme="minorEastAsia"/>
          <w:sz w:val="24"/>
          <w:szCs w:val="24"/>
        </w:rPr>
      </w:pPr>
      <w:r>
        <w:rPr>
          <w:rFonts w:ascii="黑体" w:eastAsia="黑体" w:hAnsi="黑体" w:cstheme="minorEastAsia" w:hint="eastAsia"/>
          <w:sz w:val="24"/>
          <w:szCs w:val="24"/>
        </w:rPr>
        <w:lastRenderedPageBreak/>
        <w:t>表5</w:t>
      </w:r>
      <w:r>
        <w:rPr>
          <w:rFonts w:ascii="黑体" w:eastAsia="黑体" w:hAnsi="黑体" w:cstheme="minorEastAsia"/>
          <w:sz w:val="24"/>
          <w:szCs w:val="24"/>
        </w:rPr>
        <w:t xml:space="preserve">.1.4  </w:t>
      </w:r>
      <w:r>
        <w:rPr>
          <w:rFonts w:ascii="黑体" w:eastAsia="黑体" w:hAnsi="黑体" w:cstheme="minorEastAsia" w:hint="eastAsia"/>
          <w:sz w:val="24"/>
          <w:szCs w:val="24"/>
        </w:rPr>
        <w:t>设备井尺寸与荷载标准值</w:t>
      </w:r>
    </w:p>
    <w:tbl>
      <w:tblPr>
        <w:tblStyle w:val="af"/>
        <w:tblW w:w="0" w:type="auto"/>
        <w:tblLook w:val="04A0" w:firstRow="1" w:lastRow="0" w:firstColumn="1" w:lastColumn="0" w:noHBand="0" w:noVBand="1"/>
      </w:tblPr>
      <w:tblGrid>
        <w:gridCol w:w="1413"/>
        <w:gridCol w:w="658"/>
        <w:gridCol w:w="936"/>
        <w:gridCol w:w="831"/>
        <w:gridCol w:w="830"/>
        <w:gridCol w:w="2028"/>
        <w:gridCol w:w="1600"/>
      </w:tblGrid>
      <w:tr w:rsidR="006E393D" w14:paraId="3AE22C9B" w14:textId="77777777" w:rsidTr="00B65266">
        <w:tc>
          <w:tcPr>
            <w:tcW w:w="2071" w:type="dxa"/>
            <w:gridSpan w:val="2"/>
            <w:vMerge w:val="restart"/>
            <w:vAlign w:val="center"/>
          </w:tcPr>
          <w:p w14:paraId="2D009BBF" w14:textId="77777777" w:rsidR="006E393D" w:rsidRDefault="00013BBB">
            <w:pPr>
              <w:jc w:val="center"/>
              <w:rPr>
                <w:rFonts w:asciiTheme="minorEastAsia" w:hAnsiTheme="minorEastAsia"/>
                <w:szCs w:val="21"/>
              </w:rPr>
            </w:pPr>
            <w:r>
              <w:rPr>
                <w:rFonts w:asciiTheme="minorEastAsia" w:hAnsiTheme="minorEastAsia"/>
                <w:szCs w:val="21"/>
              </w:rPr>
              <w:t>设备类型</w:t>
            </w:r>
          </w:p>
        </w:tc>
        <w:tc>
          <w:tcPr>
            <w:tcW w:w="2597" w:type="dxa"/>
            <w:gridSpan w:val="3"/>
            <w:vAlign w:val="center"/>
          </w:tcPr>
          <w:p w14:paraId="0B63BF50" w14:textId="77777777" w:rsidR="006E393D" w:rsidRDefault="00013BBB">
            <w:pPr>
              <w:jc w:val="center"/>
              <w:rPr>
                <w:rFonts w:asciiTheme="minorEastAsia" w:hAnsiTheme="minorEastAsia"/>
                <w:szCs w:val="21"/>
              </w:rPr>
            </w:pPr>
            <w:r>
              <w:rPr>
                <w:rFonts w:asciiTheme="minorEastAsia" w:hAnsiTheme="minorEastAsia"/>
                <w:szCs w:val="21"/>
              </w:rPr>
              <w:t>设备井</w:t>
            </w:r>
            <w:r>
              <w:rPr>
                <w:rFonts w:asciiTheme="minorEastAsia" w:hAnsiTheme="minorEastAsia" w:hint="eastAsia"/>
                <w:szCs w:val="21"/>
              </w:rPr>
              <w:t>净空</w:t>
            </w:r>
            <w:r>
              <w:rPr>
                <w:rFonts w:asciiTheme="minorEastAsia" w:hAnsiTheme="minorEastAsia"/>
                <w:szCs w:val="21"/>
              </w:rPr>
              <w:t>尺寸</w:t>
            </w:r>
            <w:r>
              <w:rPr>
                <w:rFonts w:asciiTheme="minorEastAsia" w:hAnsiTheme="minorEastAsia" w:hint="eastAsia"/>
                <w:szCs w:val="21"/>
              </w:rPr>
              <w:t>（mm）</w:t>
            </w:r>
          </w:p>
        </w:tc>
        <w:tc>
          <w:tcPr>
            <w:tcW w:w="2028" w:type="dxa"/>
            <w:vMerge w:val="restart"/>
            <w:vAlign w:val="center"/>
          </w:tcPr>
          <w:p w14:paraId="0CAF1A23" w14:textId="77777777" w:rsidR="006E393D" w:rsidRDefault="00013BBB">
            <w:pPr>
              <w:jc w:val="center"/>
              <w:rPr>
                <w:rFonts w:asciiTheme="minorEastAsia" w:hAnsiTheme="minorEastAsia"/>
                <w:szCs w:val="21"/>
              </w:rPr>
            </w:pPr>
            <w:r>
              <w:rPr>
                <w:rFonts w:asciiTheme="minorEastAsia" w:hAnsiTheme="minorEastAsia"/>
                <w:szCs w:val="21"/>
              </w:rPr>
              <w:t>荷载标准值</w:t>
            </w:r>
            <w:r>
              <w:rPr>
                <w:rFonts w:asciiTheme="minorEastAsia" w:hAnsiTheme="minorEastAsia" w:hint="eastAsia"/>
                <w:szCs w:val="21"/>
              </w:rPr>
              <w:t>（满载）</w:t>
            </w:r>
          </w:p>
        </w:tc>
        <w:tc>
          <w:tcPr>
            <w:tcW w:w="1600" w:type="dxa"/>
            <w:vMerge w:val="restart"/>
            <w:vAlign w:val="center"/>
          </w:tcPr>
          <w:p w14:paraId="348A5B6D" w14:textId="77777777" w:rsidR="006E393D" w:rsidRDefault="00013BBB">
            <w:pPr>
              <w:jc w:val="center"/>
              <w:rPr>
                <w:rFonts w:asciiTheme="minorEastAsia" w:hAnsiTheme="minorEastAsia"/>
                <w:szCs w:val="21"/>
              </w:rPr>
            </w:pPr>
            <w:r>
              <w:rPr>
                <w:rFonts w:asciiTheme="minorEastAsia" w:hAnsiTheme="minorEastAsia" w:hint="eastAsia"/>
                <w:szCs w:val="21"/>
              </w:rPr>
              <w:t>备注</w:t>
            </w:r>
          </w:p>
        </w:tc>
      </w:tr>
      <w:tr w:rsidR="006E393D" w14:paraId="5F3118E5" w14:textId="77777777" w:rsidTr="00B65266">
        <w:tc>
          <w:tcPr>
            <w:tcW w:w="2071" w:type="dxa"/>
            <w:gridSpan w:val="2"/>
            <w:vMerge/>
            <w:vAlign w:val="center"/>
          </w:tcPr>
          <w:p w14:paraId="11D5FF24" w14:textId="77777777" w:rsidR="006E393D" w:rsidRDefault="006E393D">
            <w:pPr>
              <w:jc w:val="center"/>
              <w:rPr>
                <w:rFonts w:asciiTheme="minorEastAsia" w:hAnsiTheme="minorEastAsia"/>
                <w:szCs w:val="21"/>
              </w:rPr>
            </w:pPr>
          </w:p>
        </w:tc>
        <w:tc>
          <w:tcPr>
            <w:tcW w:w="936" w:type="dxa"/>
            <w:vAlign w:val="center"/>
          </w:tcPr>
          <w:p w14:paraId="59A9D0D5" w14:textId="77777777" w:rsidR="006E393D" w:rsidRDefault="00013BBB">
            <w:pPr>
              <w:jc w:val="center"/>
              <w:rPr>
                <w:rFonts w:asciiTheme="minorEastAsia" w:hAnsiTheme="minorEastAsia"/>
                <w:szCs w:val="21"/>
              </w:rPr>
            </w:pPr>
            <w:r>
              <w:rPr>
                <w:rFonts w:asciiTheme="minorEastAsia" w:hAnsiTheme="minorEastAsia"/>
                <w:szCs w:val="21"/>
              </w:rPr>
              <w:t>长</w:t>
            </w:r>
          </w:p>
        </w:tc>
        <w:tc>
          <w:tcPr>
            <w:tcW w:w="831" w:type="dxa"/>
            <w:vAlign w:val="center"/>
          </w:tcPr>
          <w:p w14:paraId="62BD6387" w14:textId="77777777" w:rsidR="006E393D" w:rsidRDefault="00013BBB">
            <w:pPr>
              <w:jc w:val="center"/>
              <w:rPr>
                <w:rFonts w:asciiTheme="minorEastAsia" w:hAnsiTheme="minorEastAsia"/>
                <w:szCs w:val="21"/>
              </w:rPr>
            </w:pPr>
            <w:r>
              <w:rPr>
                <w:rFonts w:asciiTheme="minorEastAsia" w:hAnsiTheme="minorEastAsia"/>
                <w:szCs w:val="21"/>
              </w:rPr>
              <w:t>宽</w:t>
            </w:r>
          </w:p>
        </w:tc>
        <w:tc>
          <w:tcPr>
            <w:tcW w:w="830" w:type="dxa"/>
            <w:vAlign w:val="center"/>
          </w:tcPr>
          <w:p w14:paraId="16A01E51" w14:textId="77777777" w:rsidR="006E393D" w:rsidRDefault="00013BBB">
            <w:pPr>
              <w:jc w:val="center"/>
              <w:rPr>
                <w:rFonts w:asciiTheme="minorEastAsia" w:hAnsiTheme="minorEastAsia"/>
                <w:szCs w:val="21"/>
              </w:rPr>
            </w:pPr>
            <w:r>
              <w:rPr>
                <w:rFonts w:asciiTheme="minorEastAsia" w:hAnsiTheme="minorEastAsia"/>
                <w:szCs w:val="21"/>
              </w:rPr>
              <w:t>深</w:t>
            </w:r>
          </w:p>
        </w:tc>
        <w:tc>
          <w:tcPr>
            <w:tcW w:w="2028" w:type="dxa"/>
            <w:vMerge/>
            <w:vAlign w:val="center"/>
          </w:tcPr>
          <w:p w14:paraId="17B7CEF6" w14:textId="77777777" w:rsidR="006E393D" w:rsidRDefault="006E393D">
            <w:pPr>
              <w:jc w:val="center"/>
              <w:rPr>
                <w:rFonts w:asciiTheme="minorEastAsia" w:hAnsiTheme="minorEastAsia"/>
                <w:szCs w:val="21"/>
              </w:rPr>
            </w:pPr>
          </w:p>
        </w:tc>
        <w:tc>
          <w:tcPr>
            <w:tcW w:w="1600" w:type="dxa"/>
            <w:vMerge/>
            <w:vAlign w:val="center"/>
          </w:tcPr>
          <w:p w14:paraId="018B7C6D" w14:textId="77777777" w:rsidR="006E393D" w:rsidRDefault="006E393D">
            <w:pPr>
              <w:jc w:val="center"/>
              <w:rPr>
                <w:rFonts w:asciiTheme="minorEastAsia" w:hAnsiTheme="minorEastAsia"/>
                <w:szCs w:val="21"/>
              </w:rPr>
            </w:pPr>
          </w:p>
        </w:tc>
      </w:tr>
      <w:tr w:rsidR="006E393D" w14:paraId="22D60C1A" w14:textId="77777777" w:rsidTr="00B65266">
        <w:tc>
          <w:tcPr>
            <w:tcW w:w="1413" w:type="dxa"/>
            <w:vMerge w:val="restart"/>
            <w:vAlign w:val="center"/>
          </w:tcPr>
          <w:p w14:paraId="7994E4FA" w14:textId="77777777" w:rsidR="006E393D" w:rsidRDefault="00013BBB">
            <w:pPr>
              <w:jc w:val="center"/>
              <w:rPr>
                <w:rFonts w:asciiTheme="minorEastAsia" w:hAnsiTheme="minorEastAsia"/>
                <w:szCs w:val="21"/>
              </w:rPr>
            </w:pPr>
            <w:r>
              <w:rPr>
                <w:rFonts w:asciiTheme="minorEastAsia" w:hAnsiTheme="minorEastAsia"/>
                <w:szCs w:val="21"/>
              </w:rPr>
              <w:t>地埋桶</w:t>
            </w:r>
          </w:p>
          <w:p w14:paraId="602143AE" w14:textId="77777777" w:rsidR="006E393D" w:rsidRDefault="00013BBB">
            <w:pPr>
              <w:jc w:val="center"/>
              <w:rPr>
                <w:rFonts w:asciiTheme="minorEastAsia" w:hAnsiTheme="minorEastAsia"/>
                <w:szCs w:val="21"/>
              </w:rPr>
            </w:pPr>
            <w:r>
              <w:rPr>
                <w:rFonts w:asciiTheme="minorEastAsia" w:hAnsiTheme="minorEastAsia" w:hint="eastAsia"/>
                <w:szCs w:val="21"/>
              </w:rPr>
              <w:t>（桶位）</w:t>
            </w:r>
          </w:p>
        </w:tc>
        <w:tc>
          <w:tcPr>
            <w:tcW w:w="658" w:type="dxa"/>
            <w:vAlign w:val="center"/>
          </w:tcPr>
          <w:p w14:paraId="772E4399" w14:textId="77777777" w:rsidR="006E393D" w:rsidRDefault="00013BBB">
            <w:pPr>
              <w:jc w:val="center"/>
              <w:rPr>
                <w:rFonts w:asciiTheme="minorEastAsia" w:hAnsiTheme="minorEastAsia"/>
                <w:szCs w:val="21"/>
              </w:rPr>
            </w:pPr>
            <w:r>
              <w:rPr>
                <w:rFonts w:asciiTheme="minorEastAsia" w:hAnsiTheme="minorEastAsia" w:hint="eastAsia"/>
                <w:szCs w:val="21"/>
              </w:rPr>
              <w:t>2</w:t>
            </w:r>
          </w:p>
        </w:tc>
        <w:tc>
          <w:tcPr>
            <w:tcW w:w="2597" w:type="dxa"/>
            <w:gridSpan w:val="3"/>
            <w:vAlign w:val="center"/>
          </w:tcPr>
          <w:p w14:paraId="44E4392C" w14:textId="77777777" w:rsidR="006E393D" w:rsidRDefault="00013BBB">
            <w:pPr>
              <w:jc w:val="center"/>
              <w:rPr>
                <w:rFonts w:asciiTheme="minorEastAsia" w:hAnsiTheme="minorEastAsia"/>
                <w:szCs w:val="21"/>
              </w:rPr>
            </w:pPr>
            <w:r>
              <w:rPr>
                <w:rFonts w:asciiTheme="minorEastAsia" w:hAnsiTheme="minorEastAsia" w:hint="eastAsia"/>
                <w:szCs w:val="21"/>
              </w:rPr>
              <w:t>2600*1500*2090</w:t>
            </w:r>
          </w:p>
        </w:tc>
        <w:tc>
          <w:tcPr>
            <w:tcW w:w="2028" w:type="dxa"/>
            <w:vAlign w:val="center"/>
          </w:tcPr>
          <w:p w14:paraId="027218BE" w14:textId="77777777" w:rsidR="006E393D" w:rsidRDefault="00013BBB">
            <w:pPr>
              <w:jc w:val="center"/>
              <w:rPr>
                <w:rFonts w:asciiTheme="minorEastAsia" w:hAnsiTheme="minorEastAsia"/>
                <w:szCs w:val="21"/>
              </w:rPr>
            </w:pPr>
            <w:r>
              <w:rPr>
                <w:rFonts w:asciiTheme="minorEastAsia" w:hAnsiTheme="minorEastAsia" w:hint="eastAsia"/>
                <w:szCs w:val="21"/>
              </w:rPr>
              <w:t>0.5t</w:t>
            </w:r>
          </w:p>
        </w:tc>
        <w:tc>
          <w:tcPr>
            <w:tcW w:w="1600" w:type="dxa"/>
            <w:vMerge w:val="restart"/>
            <w:vAlign w:val="center"/>
          </w:tcPr>
          <w:p w14:paraId="6E2BD6A3" w14:textId="77777777" w:rsidR="006E393D" w:rsidRDefault="00013BBB">
            <w:pPr>
              <w:jc w:val="center"/>
              <w:rPr>
                <w:rFonts w:asciiTheme="minorEastAsia" w:hAnsiTheme="minorEastAsia"/>
                <w:color w:val="0000FF"/>
                <w:szCs w:val="21"/>
              </w:rPr>
            </w:pPr>
            <w:r>
              <w:rPr>
                <w:rFonts w:asciiTheme="minorEastAsia" w:hAnsiTheme="minorEastAsia" w:hint="eastAsia"/>
                <w:szCs w:val="21"/>
              </w:rPr>
              <w:t>单次装载量</w:t>
            </w:r>
          </w:p>
        </w:tc>
      </w:tr>
      <w:tr w:rsidR="006E393D" w14:paraId="435BB169" w14:textId="77777777" w:rsidTr="00B65266">
        <w:tc>
          <w:tcPr>
            <w:tcW w:w="1413" w:type="dxa"/>
            <w:vMerge/>
            <w:vAlign w:val="center"/>
          </w:tcPr>
          <w:p w14:paraId="089B069C" w14:textId="77777777" w:rsidR="006E393D" w:rsidRDefault="006E393D">
            <w:pPr>
              <w:jc w:val="center"/>
              <w:rPr>
                <w:rFonts w:asciiTheme="minorEastAsia" w:hAnsiTheme="minorEastAsia"/>
                <w:szCs w:val="21"/>
              </w:rPr>
            </w:pPr>
          </w:p>
        </w:tc>
        <w:tc>
          <w:tcPr>
            <w:tcW w:w="658" w:type="dxa"/>
            <w:vAlign w:val="center"/>
          </w:tcPr>
          <w:p w14:paraId="3E5934E3" w14:textId="77777777" w:rsidR="006E393D" w:rsidRDefault="00013BBB">
            <w:pPr>
              <w:jc w:val="center"/>
              <w:rPr>
                <w:rFonts w:asciiTheme="minorEastAsia" w:hAnsiTheme="minorEastAsia"/>
                <w:szCs w:val="21"/>
              </w:rPr>
            </w:pPr>
            <w:r>
              <w:rPr>
                <w:rFonts w:asciiTheme="minorEastAsia" w:hAnsiTheme="minorEastAsia" w:hint="eastAsia"/>
                <w:szCs w:val="21"/>
              </w:rPr>
              <w:t>3</w:t>
            </w:r>
          </w:p>
        </w:tc>
        <w:tc>
          <w:tcPr>
            <w:tcW w:w="2597" w:type="dxa"/>
            <w:gridSpan w:val="3"/>
            <w:vAlign w:val="center"/>
          </w:tcPr>
          <w:p w14:paraId="7F4EB45D" w14:textId="77777777" w:rsidR="006E393D" w:rsidRDefault="00013BBB">
            <w:pPr>
              <w:jc w:val="center"/>
              <w:rPr>
                <w:rFonts w:asciiTheme="minorEastAsia" w:hAnsiTheme="minorEastAsia"/>
                <w:szCs w:val="21"/>
              </w:rPr>
            </w:pPr>
            <w:r>
              <w:rPr>
                <w:rFonts w:asciiTheme="minorEastAsia" w:hAnsiTheme="minorEastAsia" w:hint="eastAsia"/>
                <w:szCs w:val="21"/>
              </w:rPr>
              <w:t>3600*1500*2090</w:t>
            </w:r>
          </w:p>
        </w:tc>
        <w:tc>
          <w:tcPr>
            <w:tcW w:w="2028" w:type="dxa"/>
            <w:vAlign w:val="center"/>
          </w:tcPr>
          <w:p w14:paraId="096A5411" w14:textId="77777777" w:rsidR="006E393D" w:rsidRDefault="00013BBB">
            <w:pPr>
              <w:jc w:val="center"/>
              <w:rPr>
                <w:rFonts w:asciiTheme="minorEastAsia" w:hAnsiTheme="minorEastAsia"/>
                <w:szCs w:val="21"/>
              </w:rPr>
            </w:pPr>
            <w:r>
              <w:rPr>
                <w:rFonts w:asciiTheme="minorEastAsia" w:hAnsiTheme="minorEastAsia" w:hint="eastAsia"/>
                <w:szCs w:val="21"/>
              </w:rPr>
              <w:t>0.75t</w:t>
            </w:r>
          </w:p>
        </w:tc>
        <w:tc>
          <w:tcPr>
            <w:tcW w:w="1600" w:type="dxa"/>
            <w:vMerge/>
            <w:vAlign w:val="center"/>
          </w:tcPr>
          <w:p w14:paraId="4F27C274" w14:textId="77777777" w:rsidR="006E393D" w:rsidRDefault="006E393D">
            <w:pPr>
              <w:jc w:val="center"/>
              <w:rPr>
                <w:rFonts w:asciiTheme="minorEastAsia" w:hAnsiTheme="minorEastAsia"/>
                <w:color w:val="0000FF"/>
                <w:szCs w:val="21"/>
              </w:rPr>
            </w:pPr>
          </w:p>
        </w:tc>
      </w:tr>
      <w:tr w:rsidR="006E393D" w14:paraId="7F18F455" w14:textId="77777777" w:rsidTr="00B65266">
        <w:tc>
          <w:tcPr>
            <w:tcW w:w="1413" w:type="dxa"/>
            <w:vMerge/>
            <w:vAlign w:val="center"/>
          </w:tcPr>
          <w:p w14:paraId="2FB1D7BF" w14:textId="77777777" w:rsidR="006E393D" w:rsidRDefault="006E393D">
            <w:pPr>
              <w:jc w:val="center"/>
              <w:rPr>
                <w:rFonts w:asciiTheme="minorEastAsia" w:hAnsiTheme="minorEastAsia"/>
                <w:szCs w:val="21"/>
              </w:rPr>
            </w:pPr>
          </w:p>
        </w:tc>
        <w:tc>
          <w:tcPr>
            <w:tcW w:w="658" w:type="dxa"/>
            <w:vAlign w:val="center"/>
          </w:tcPr>
          <w:p w14:paraId="54AE829E" w14:textId="77777777" w:rsidR="006E393D" w:rsidRDefault="00013BBB">
            <w:pPr>
              <w:jc w:val="center"/>
              <w:rPr>
                <w:rFonts w:asciiTheme="minorEastAsia" w:hAnsiTheme="minorEastAsia"/>
                <w:szCs w:val="21"/>
              </w:rPr>
            </w:pPr>
            <w:r>
              <w:rPr>
                <w:rFonts w:asciiTheme="minorEastAsia" w:hAnsiTheme="minorEastAsia" w:hint="eastAsia"/>
                <w:szCs w:val="21"/>
              </w:rPr>
              <w:t>4</w:t>
            </w:r>
          </w:p>
        </w:tc>
        <w:tc>
          <w:tcPr>
            <w:tcW w:w="2597" w:type="dxa"/>
            <w:gridSpan w:val="3"/>
            <w:vAlign w:val="center"/>
          </w:tcPr>
          <w:p w14:paraId="45D5C522" w14:textId="77777777" w:rsidR="006E393D" w:rsidRDefault="00013BBB">
            <w:pPr>
              <w:jc w:val="center"/>
              <w:rPr>
                <w:rFonts w:asciiTheme="minorEastAsia" w:hAnsiTheme="minorEastAsia"/>
                <w:szCs w:val="21"/>
              </w:rPr>
            </w:pPr>
            <w:r>
              <w:rPr>
                <w:rFonts w:asciiTheme="minorEastAsia" w:hAnsiTheme="minorEastAsia" w:hint="eastAsia"/>
                <w:szCs w:val="21"/>
              </w:rPr>
              <w:t>5000*1500*2090</w:t>
            </w:r>
          </w:p>
        </w:tc>
        <w:tc>
          <w:tcPr>
            <w:tcW w:w="2028" w:type="dxa"/>
            <w:vAlign w:val="center"/>
          </w:tcPr>
          <w:p w14:paraId="34F88C1C" w14:textId="77777777" w:rsidR="006E393D" w:rsidRDefault="00013BBB">
            <w:pPr>
              <w:jc w:val="center"/>
              <w:rPr>
                <w:rFonts w:asciiTheme="minorEastAsia" w:hAnsiTheme="minorEastAsia"/>
                <w:szCs w:val="21"/>
              </w:rPr>
            </w:pPr>
            <w:r>
              <w:rPr>
                <w:rFonts w:asciiTheme="minorEastAsia" w:hAnsiTheme="minorEastAsia" w:hint="eastAsia"/>
                <w:szCs w:val="21"/>
              </w:rPr>
              <w:t>1t</w:t>
            </w:r>
          </w:p>
        </w:tc>
        <w:tc>
          <w:tcPr>
            <w:tcW w:w="1600" w:type="dxa"/>
            <w:vMerge/>
            <w:vAlign w:val="center"/>
          </w:tcPr>
          <w:p w14:paraId="3E23D115" w14:textId="77777777" w:rsidR="006E393D" w:rsidRDefault="006E393D">
            <w:pPr>
              <w:jc w:val="center"/>
              <w:rPr>
                <w:rFonts w:asciiTheme="minorEastAsia" w:hAnsiTheme="minorEastAsia"/>
                <w:color w:val="0000FF"/>
                <w:szCs w:val="21"/>
              </w:rPr>
            </w:pPr>
          </w:p>
        </w:tc>
      </w:tr>
      <w:tr w:rsidR="006E393D" w14:paraId="552B97C1" w14:textId="77777777" w:rsidTr="00B65266">
        <w:tc>
          <w:tcPr>
            <w:tcW w:w="1413" w:type="dxa"/>
            <w:vMerge/>
            <w:vAlign w:val="center"/>
          </w:tcPr>
          <w:p w14:paraId="7B625BAF" w14:textId="77777777" w:rsidR="006E393D" w:rsidRDefault="006E393D">
            <w:pPr>
              <w:jc w:val="center"/>
              <w:rPr>
                <w:rFonts w:asciiTheme="minorEastAsia" w:hAnsiTheme="minorEastAsia"/>
                <w:szCs w:val="21"/>
              </w:rPr>
            </w:pPr>
          </w:p>
        </w:tc>
        <w:tc>
          <w:tcPr>
            <w:tcW w:w="658" w:type="dxa"/>
            <w:vAlign w:val="center"/>
          </w:tcPr>
          <w:p w14:paraId="07643DB1" w14:textId="77777777" w:rsidR="006E393D" w:rsidRDefault="00013BBB">
            <w:pPr>
              <w:jc w:val="center"/>
              <w:rPr>
                <w:rFonts w:asciiTheme="minorEastAsia" w:hAnsiTheme="minorEastAsia"/>
                <w:szCs w:val="21"/>
              </w:rPr>
            </w:pPr>
            <w:r>
              <w:rPr>
                <w:rFonts w:asciiTheme="minorEastAsia" w:hAnsiTheme="minorEastAsia" w:hint="eastAsia"/>
                <w:szCs w:val="21"/>
              </w:rPr>
              <w:t>5</w:t>
            </w:r>
          </w:p>
        </w:tc>
        <w:tc>
          <w:tcPr>
            <w:tcW w:w="2597" w:type="dxa"/>
            <w:gridSpan w:val="3"/>
            <w:vAlign w:val="center"/>
          </w:tcPr>
          <w:p w14:paraId="2B9F5F2E" w14:textId="77777777" w:rsidR="006E393D" w:rsidRDefault="00013BBB">
            <w:pPr>
              <w:jc w:val="center"/>
              <w:rPr>
                <w:rFonts w:asciiTheme="minorEastAsia" w:hAnsiTheme="minorEastAsia"/>
                <w:szCs w:val="21"/>
              </w:rPr>
            </w:pPr>
            <w:r>
              <w:rPr>
                <w:rFonts w:asciiTheme="minorEastAsia" w:hAnsiTheme="minorEastAsia" w:hint="eastAsia"/>
                <w:szCs w:val="21"/>
              </w:rPr>
              <w:t>6050*1500*2090</w:t>
            </w:r>
          </w:p>
        </w:tc>
        <w:tc>
          <w:tcPr>
            <w:tcW w:w="2028" w:type="dxa"/>
            <w:vAlign w:val="center"/>
          </w:tcPr>
          <w:p w14:paraId="1C13442D" w14:textId="77777777" w:rsidR="006E393D" w:rsidRDefault="00013BBB">
            <w:pPr>
              <w:jc w:val="center"/>
              <w:rPr>
                <w:rFonts w:asciiTheme="minorEastAsia" w:hAnsiTheme="minorEastAsia"/>
                <w:szCs w:val="21"/>
              </w:rPr>
            </w:pPr>
            <w:r>
              <w:rPr>
                <w:rFonts w:asciiTheme="minorEastAsia" w:hAnsiTheme="minorEastAsia" w:hint="eastAsia"/>
                <w:szCs w:val="21"/>
              </w:rPr>
              <w:t>1.25t</w:t>
            </w:r>
          </w:p>
        </w:tc>
        <w:tc>
          <w:tcPr>
            <w:tcW w:w="1600" w:type="dxa"/>
            <w:vMerge/>
            <w:vAlign w:val="center"/>
          </w:tcPr>
          <w:p w14:paraId="2A2B2B5F" w14:textId="77777777" w:rsidR="006E393D" w:rsidRDefault="006E393D">
            <w:pPr>
              <w:jc w:val="center"/>
              <w:rPr>
                <w:rFonts w:asciiTheme="minorEastAsia" w:hAnsiTheme="minorEastAsia"/>
                <w:color w:val="0000FF"/>
                <w:szCs w:val="21"/>
              </w:rPr>
            </w:pPr>
          </w:p>
        </w:tc>
      </w:tr>
      <w:tr w:rsidR="006E393D" w14:paraId="194D032A" w14:textId="77777777" w:rsidTr="00B65266">
        <w:tc>
          <w:tcPr>
            <w:tcW w:w="1413" w:type="dxa"/>
            <w:vMerge w:val="restart"/>
            <w:vAlign w:val="center"/>
          </w:tcPr>
          <w:p w14:paraId="0469A274" w14:textId="77777777" w:rsidR="006E393D" w:rsidRDefault="00013BBB">
            <w:pPr>
              <w:jc w:val="center"/>
              <w:rPr>
                <w:rFonts w:asciiTheme="minorEastAsia" w:hAnsiTheme="minorEastAsia"/>
                <w:szCs w:val="21"/>
              </w:rPr>
            </w:pPr>
            <w:r>
              <w:rPr>
                <w:rFonts w:asciiTheme="minorEastAsia" w:hAnsiTheme="minorEastAsia"/>
                <w:szCs w:val="21"/>
              </w:rPr>
              <w:t>地埋站</w:t>
            </w:r>
          </w:p>
          <w:p w14:paraId="6389FFB9" w14:textId="77777777" w:rsidR="006E393D" w:rsidRDefault="00013BBB">
            <w:pPr>
              <w:jc w:val="center"/>
              <w:rPr>
                <w:rFonts w:asciiTheme="minorEastAsia" w:hAnsiTheme="minorEastAsia"/>
                <w:szCs w:val="21"/>
              </w:rPr>
            </w:pPr>
            <w:r>
              <w:rPr>
                <w:rFonts w:asciiTheme="minorEastAsia" w:hAnsiTheme="minorEastAsia" w:hint="eastAsia"/>
                <w:szCs w:val="21"/>
              </w:rPr>
              <w:t>（箱位）</w:t>
            </w:r>
          </w:p>
        </w:tc>
        <w:tc>
          <w:tcPr>
            <w:tcW w:w="658" w:type="dxa"/>
            <w:vAlign w:val="center"/>
          </w:tcPr>
          <w:p w14:paraId="40245644" w14:textId="77777777" w:rsidR="006E393D" w:rsidRDefault="00013BBB">
            <w:pPr>
              <w:jc w:val="center"/>
              <w:rPr>
                <w:rFonts w:asciiTheme="minorEastAsia" w:hAnsiTheme="minorEastAsia"/>
                <w:szCs w:val="21"/>
              </w:rPr>
            </w:pPr>
            <w:r>
              <w:rPr>
                <w:rFonts w:asciiTheme="minorEastAsia" w:hAnsiTheme="minorEastAsia" w:hint="eastAsia"/>
                <w:szCs w:val="21"/>
              </w:rPr>
              <w:t>1</w:t>
            </w:r>
          </w:p>
        </w:tc>
        <w:tc>
          <w:tcPr>
            <w:tcW w:w="2597" w:type="dxa"/>
            <w:gridSpan w:val="3"/>
            <w:vAlign w:val="center"/>
          </w:tcPr>
          <w:p w14:paraId="4D0E446C" w14:textId="77777777" w:rsidR="006E393D" w:rsidRDefault="00013BBB">
            <w:pPr>
              <w:jc w:val="center"/>
              <w:rPr>
                <w:rFonts w:asciiTheme="minorEastAsia" w:hAnsiTheme="minorEastAsia"/>
                <w:szCs w:val="21"/>
              </w:rPr>
            </w:pPr>
            <w:r>
              <w:rPr>
                <w:rFonts w:asciiTheme="minorEastAsia" w:hAnsiTheme="minorEastAsia" w:hint="eastAsia"/>
                <w:szCs w:val="21"/>
              </w:rPr>
              <w:t>8000*3200*3900</w:t>
            </w:r>
          </w:p>
        </w:tc>
        <w:tc>
          <w:tcPr>
            <w:tcW w:w="2028" w:type="dxa"/>
            <w:vAlign w:val="center"/>
          </w:tcPr>
          <w:p w14:paraId="3763B548" w14:textId="77777777" w:rsidR="006E393D" w:rsidRDefault="00013BBB">
            <w:pPr>
              <w:jc w:val="center"/>
              <w:rPr>
                <w:rFonts w:asciiTheme="minorEastAsia" w:hAnsiTheme="minorEastAsia"/>
                <w:szCs w:val="21"/>
              </w:rPr>
            </w:pPr>
            <w:r>
              <w:rPr>
                <w:rFonts w:asciiTheme="minorEastAsia" w:hAnsiTheme="minorEastAsia" w:hint="eastAsia"/>
                <w:szCs w:val="21"/>
              </w:rPr>
              <w:t>9t</w:t>
            </w:r>
          </w:p>
        </w:tc>
        <w:tc>
          <w:tcPr>
            <w:tcW w:w="1600" w:type="dxa"/>
            <w:vMerge/>
            <w:vAlign w:val="center"/>
          </w:tcPr>
          <w:p w14:paraId="072E6107" w14:textId="77777777" w:rsidR="006E393D" w:rsidRDefault="006E393D">
            <w:pPr>
              <w:jc w:val="center"/>
              <w:rPr>
                <w:rFonts w:asciiTheme="minorEastAsia" w:hAnsiTheme="minorEastAsia"/>
                <w:color w:val="0000FF"/>
                <w:szCs w:val="21"/>
              </w:rPr>
            </w:pPr>
          </w:p>
        </w:tc>
      </w:tr>
      <w:tr w:rsidR="006E393D" w14:paraId="0E2A5A67" w14:textId="77777777" w:rsidTr="00B65266">
        <w:tc>
          <w:tcPr>
            <w:tcW w:w="1413" w:type="dxa"/>
            <w:vMerge/>
            <w:vAlign w:val="center"/>
          </w:tcPr>
          <w:p w14:paraId="3A7F2FE2" w14:textId="77777777" w:rsidR="006E393D" w:rsidRDefault="006E393D">
            <w:pPr>
              <w:jc w:val="center"/>
              <w:rPr>
                <w:rFonts w:asciiTheme="minorEastAsia" w:hAnsiTheme="minorEastAsia"/>
                <w:szCs w:val="21"/>
              </w:rPr>
            </w:pPr>
          </w:p>
        </w:tc>
        <w:tc>
          <w:tcPr>
            <w:tcW w:w="658" w:type="dxa"/>
            <w:vAlign w:val="center"/>
          </w:tcPr>
          <w:p w14:paraId="3C5CD1D6" w14:textId="77777777" w:rsidR="006E393D" w:rsidRDefault="00013BBB">
            <w:pPr>
              <w:jc w:val="center"/>
              <w:rPr>
                <w:rFonts w:asciiTheme="minorEastAsia" w:hAnsiTheme="minorEastAsia"/>
                <w:szCs w:val="21"/>
              </w:rPr>
            </w:pPr>
            <w:r>
              <w:rPr>
                <w:rFonts w:asciiTheme="minorEastAsia" w:hAnsiTheme="minorEastAsia" w:hint="eastAsia"/>
                <w:szCs w:val="21"/>
              </w:rPr>
              <w:t>2</w:t>
            </w:r>
          </w:p>
        </w:tc>
        <w:tc>
          <w:tcPr>
            <w:tcW w:w="2597" w:type="dxa"/>
            <w:gridSpan w:val="3"/>
            <w:vAlign w:val="center"/>
          </w:tcPr>
          <w:p w14:paraId="4FEAC553" w14:textId="77777777" w:rsidR="006E393D" w:rsidRDefault="00013BBB">
            <w:pPr>
              <w:jc w:val="center"/>
              <w:rPr>
                <w:rFonts w:asciiTheme="minorEastAsia" w:hAnsiTheme="minorEastAsia"/>
                <w:szCs w:val="21"/>
              </w:rPr>
            </w:pPr>
            <w:r>
              <w:rPr>
                <w:rFonts w:asciiTheme="minorEastAsia" w:hAnsiTheme="minorEastAsia" w:hint="eastAsia"/>
                <w:szCs w:val="21"/>
              </w:rPr>
              <w:t>8000*7000*3900</w:t>
            </w:r>
          </w:p>
        </w:tc>
        <w:tc>
          <w:tcPr>
            <w:tcW w:w="2028" w:type="dxa"/>
            <w:vAlign w:val="center"/>
          </w:tcPr>
          <w:p w14:paraId="7CA0DF09" w14:textId="77777777" w:rsidR="006E393D" w:rsidRDefault="00013BBB">
            <w:pPr>
              <w:jc w:val="center"/>
              <w:rPr>
                <w:rFonts w:asciiTheme="minorEastAsia" w:hAnsiTheme="minorEastAsia"/>
                <w:szCs w:val="21"/>
              </w:rPr>
            </w:pPr>
            <w:r>
              <w:rPr>
                <w:rFonts w:asciiTheme="minorEastAsia" w:hAnsiTheme="minorEastAsia" w:hint="eastAsia"/>
                <w:szCs w:val="21"/>
              </w:rPr>
              <w:t>18t</w:t>
            </w:r>
          </w:p>
        </w:tc>
        <w:tc>
          <w:tcPr>
            <w:tcW w:w="1600" w:type="dxa"/>
            <w:vMerge/>
            <w:vAlign w:val="center"/>
          </w:tcPr>
          <w:p w14:paraId="42994CF6" w14:textId="77777777" w:rsidR="006E393D" w:rsidRDefault="006E393D">
            <w:pPr>
              <w:jc w:val="center"/>
              <w:rPr>
                <w:rFonts w:asciiTheme="minorEastAsia" w:hAnsiTheme="minorEastAsia"/>
                <w:szCs w:val="21"/>
              </w:rPr>
            </w:pPr>
          </w:p>
        </w:tc>
      </w:tr>
      <w:tr w:rsidR="006E393D" w14:paraId="0FE42720" w14:textId="77777777" w:rsidTr="00B65266">
        <w:tc>
          <w:tcPr>
            <w:tcW w:w="1413" w:type="dxa"/>
            <w:vMerge/>
            <w:vAlign w:val="center"/>
          </w:tcPr>
          <w:p w14:paraId="09DADD84" w14:textId="77777777" w:rsidR="006E393D" w:rsidRDefault="006E393D">
            <w:pPr>
              <w:jc w:val="center"/>
              <w:rPr>
                <w:rFonts w:asciiTheme="minorEastAsia" w:hAnsiTheme="minorEastAsia"/>
                <w:szCs w:val="21"/>
              </w:rPr>
            </w:pPr>
          </w:p>
        </w:tc>
        <w:tc>
          <w:tcPr>
            <w:tcW w:w="658" w:type="dxa"/>
            <w:vAlign w:val="center"/>
          </w:tcPr>
          <w:p w14:paraId="2C70B7FE" w14:textId="77777777" w:rsidR="006E393D" w:rsidRDefault="00013BBB">
            <w:pPr>
              <w:jc w:val="center"/>
              <w:rPr>
                <w:rFonts w:asciiTheme="minorEastAsia" w:hAnsiTheme="minorEastAsia"/>
                <w:szCs w:val="21"/>
              </w:rPr>
            </w:pPr>
            <w:r>
              <w:rPr>
                <w:rFonts w:asciiTheme="minorEastAsia" w:hAnsiTheme="minorEastAsia" w:hint="eastAsia"/>
                <w:szCs w:val="21"/>
              </w:rPr>
              <w:t>3</w:t>
            </w:r>
          </w:p>
        </w:tc>
        <w:tc>
          <w:tcPr>
            <w:tcW w:w="2597" w:type="dxa"/>
            <w:gridSpan w:val="3"/>
            <w:vAlign w:val="center"/>
          </w:tcPr>
          <w:p w14:paraId="7B4F5719" w14:textId="77777777" w:rsidR="006E393D" w:rsidRDefault="00013BBB">
            <w:pPr>
              <w:jc w:val="center"/>
              <w:rPr>
                <w:rFonts w:asciiTheme="minorEastAsia" w:hAnsiTheme="minorEastAsia"/>
                <w:szCs w:val="21"/>
              </w:rPr>
            </w:pPr>
            <w:r>
              <w:rPr>
                <w:rFonts w:asciiTheme="minorEastAsia" w:hAnsiTheme="minorEastAsia" w:hint="eastAsia"/>
                <w:szCs w:val="21"/>
              </w:rPr>
              <w:t>8000*10600*3900</w:t>
            </w:r>
          </w:p>
        </w:tc>
        <w:tc>
          <w:tcPr>
            <w:tcW w:w="2028" w:type="dxa"/>
            <w:vAlign w:val="center"/>
          </w:tcPr>
          <w:p w14:paraId="2DCD5364" w14:textId="77777777" w:rsidR="006E393D" w:rsidRDefault="00013BBB">
            <w:pPr>
              <w:jc w:val="center"/>
              <w:rPr>
                <w:rFonts w:asciiTheme="minorEastAsia" w:hAnsiTheme="minorEastAsia"/>
                <w:szCs w:val="21"/>
              </w:rPr>
            </w:pPr>
            <w:r>
              <w:rPr>
                <w:rFonts w:asciiTheme="minorEastAsia" w:hAnsiTheme="minorEastAsia" w:hint="eastAsia"/>
                <w:szCs w:val="21"/>
              </w:rPr>
              <w:t>27t</w:t>
            </w:r>
          </w:p>
        </w:tc>
        <w:tc>
          <w:tcPr>
            <w:tcW w:w="1600" w:type="dxa"/>
            <w:vMerge/>
            <w:vAlign w:val="center"/>
          </w:tcPr>
          <w:p w14:paraId="3905002A" w14:textId="77777777" w:rsidR="006E393D" w:rsidRDefault="006E393D">
            <w:pPr>
              <w:jc w:val="center"/>
              <w:rPr>
                <w:rFonts w:asciiTheme="minorEastAsia" w:hAnsiTheme="minorEastAsia"/>
                <w:szCs w:val="21"/>
              </w:rPr>
            </w:pPr>
          </w:p>
        </w:tc>
      </w:tr>
    </w:tbl>
    <w:p w14:paraId="0B6D4D8E" w14:textId="77777777" w:rsidR="006E393D" w:rsidRDefault="00013BBB">
      <w:pPr>
        <w:spacing w:line="360" w:lineRule="auto"/>
        <w:rPr>
          <w:rFonts w:asciiTheme="minorEastAsia" w:hAnsiTheme="minorEastAsia" w:cstheme="minorEastAsia"/>
          <w:sz w:val="24"/>
          <w:szCs w:val="24"/>
        </w:rPr>
      </w:pPr>
      <w:r>
        <w:rPr>
          <w:rFonts w:asciiTheme="minorEastAsia" w:hAnsiTheme="minorEastAsia" w:cstheme="minorEastAsia"/>
          <w:b/>
          <w:sz w:val="24"/>
          <w:szCs w:val="24"/>
        </w:rPr>
        <w:t>5</w:t>
      </w:r>
      <w:r>
        <w:rPr>
          <w:rFonts w:asciiTheme="minorEastAsia" w:hAnsiTheme="minorEastAsia" w:cstheme="minorEastAsia" w:hint="eastAsia"/>
          <w:b/>
          <w:sz w:val="24"/>
          <w:szCs w:val="24"/>
        </w:rPr>
        <w:t>.1.</w:t>
      </w:r>
      <w:r>
        <w:rPr>
          <w:rFonts w:asciiTheme="minorEastAsia" w:hAnsiTheme="minorEastAsia" w:cstheme="minorEastAsia"/>
          <w:b/>
          <w:sz w:val="24"/>
          <w:szCs w:val="24"/>
        </w:rPr>
        <w:t xml:space="preserve">5  </w:t>
      </w:r>
      <w:r>
        <w:rPr>
          <w:rFonts w:asciiTheme="minorEastAsia" w:hAnsiTheme="minorEastAsia" w:cstheme="minorEastAsia" w:hint="eastAsia"/>
          <w:sz w:val="24"/>
          <w:szCs w:val="24"/>
        </w:rPr>
        <w:t>动力井尺寸应根据设备电器及液压部件大小及维修人员下井维修操作空间确定，且距离设备井不宜超过5m。</w:t>
      </w:r>
    </w:p>
    <w:p w14:paraId="7B44F28F" w14:textId="77777777" w:rsidR="006E393D" w:rsidRPr="00FC1EEE" w:rsidRDefault="00013BBB">
      <w:pPr>
        <w:spacing w:line="360" w:lineRule="auto"/>
        <w:rPr>
          <w:rFonts w:asciiTheme="minorEastAsia" w:hAnsiTheme="minorEastAsia" w:cstheme="minorEastAsia"/>
          <w:color w:val="FF0000"/>
          <w:sz w:val="24"/>
          <w:szCs w:val="24"/>
        </w:rPr>
      </w:pPr>
      <w:r w:rsidRPr="00FC1EEE">
        <w:rPr>
          <w:rFonts w:asciiTheme="minorEastAsia" w:hAnsiTheme="minorEastAsia" w:cstheme="minorEastAsia"/>
          <w:color w:val="FF0000"/>
          <w:sz w:val="24"/>
          <w:szCs w:val="24"/>
        </w:rPr>
        <w:t>条文说明</w:t>
      </w:r>
      <w:r w:rsidRPr="00FC1EEE">
        <w:rPr>
          <w:rFonts w:asciiTheme="minorEastAsia" w:hAnsiTheme="minorEastAsia" w:cstheme="minorEastAsia" w:hint="eastAsia"/>
          <w:color w:val="FF0000"/>
          <w:sz w:val="24"/>
          <w:szCs w:val="24"/>
        </w:rPr>
        <w:t>：动力</w:t>
      </w:r>
      <w:proofErr w:type="gramStart"/>
      <w:r w:rsidRPr="00FC1EEE">
        <w:rPr>
          <w:rFonts w:asciiTheme="minorEastAsia" w:hAnsiTheme="minorEastAsia" w:cstheme="minorEastAsia" w:hint="eastAsia"/>
          <w:color w:val="FF0000"/>
          <w:sz w:val="24"/>
          <w:szCs w:val="24"/>
        </w:rPr>
        <w:t>井设计</w:t>
      </w:r>
      <w:proofErr w:type="gramEnd"/>
      <w:r w:rsidRPr="00FC1EEE">
        <w:rPr>
          <w:rFonts w:asciiTheme="minorEastAsia" w:hAnsiTheme="minorEastAsia" w:cstheme="minorEastAsia" w:hint="eastAsia"/>
          <w:color w:val="FF0000"/>
          <w:sz w:val="24"/>
          <w:szCs w:val="24"/>
        </w:rPr>
        <w:t>位置应考虑管道、电缆、高压油管等不宜过长，且下井维修时应可观察到设备井内设备动作及状态为宜，因此动力井应设计在设备井周边，</w:t>
      </w:r>
    </w:p>
    <w:p w14:paraId="1F1A5E13" w14:textId="77777777" w:rsidR="006E393D" w:rsidRDefault="00013BBB">
      <w:pPr>
        <w:spacing w:line="360" w:lineRule="auto"/>
        <w:rPr>
          <w:rFonts w:asciiTheme="minorEastAsia" w:hAnsiTheme="minorEastAsia" w:cstheme="minorEastAsia"/>
          <w:sz w:val="24"/>
          <w:szCs w:val="24"/>
        </w:rPr>
      </w:pPr>
      <w:r w:rsidRPr="00FC1EEE">
        <w:rPr>
          <w:rFonts w:asciiTheme="minorEastAsia" w:hAnsiTheme="minorEastAsia" w:cstheme="minorEastAsia"/>
          <w:b/>
          <w:sz w:val="24"/>
          <w:szCs w:val="24"/>
        </w:rPr>
        <w:t>5</w:t>
      </w:r>
      <w:r w:rsidRPr="00FC1EEE">
        <w:rPr>
          <w:rFonts w:asciiTheme="minorEastAsia" w:hAnsiTheme="minorEastAsia" w:cstheme="minorEastAsia" w:hint="eastAsia"/>
          <w:b/>
          <w:sz w:val="24"/>
          <w:szCs w:val="24"/>
        </w:rPr>
        <w:t>.1.</w:t>
      </w:r>
      <w:r w:rsidRPr="00FC1EEE">
        <w:rPr>
          <w:rFonts w:asciiTheme="minorEastAsia" w:hAnsiTheme="minorEastAsia" w:cstheme="minorEastAsia"/>
          <w:b/>
          <w:sz w:val="24"/>
          <w:szCs w:val="24"/>
        </w:rPr>
        <w:t xml:space="preserve">6  </w:t>
      </w:r>
      <w:r w:rsidRPr="00FC1EEE">
        <w:rPr>
          <w:rFonts w:asciiTheme="minorEastAsia" w:hAnsiTheme="minorEastAsia" w:cstheme="minorEastAsia" w:hint="eastAsia"/>
          <w:sz w:val="24"/>
          <w:szCs w:val="24"/>
        </w:rPr>
        <w:t>渗滤液井位置应靠近移动压缩箱渗滤液排放口位置，距离不宜超过3m，其尺寸根据内置软管长度确定，渗滤液井应有独立排水设计。</w:t>
      </w:r>
    </w:p>
    <w:p w14:paraId="5197B7C6" w14:textId="77777777" w:rsidR="006E393D" w:rsidRPr="00FC1EEE" w:rsidRDefault="00013BBB">
      <w:pPr>
        <w:spacing w:line="360" w:lineRule="auto"/>
        <w:rPr>
          <w:rFonts w:ascii="宋体" w:eastAsia="宋体" w:hAnsi="宋体" w:cstheme="minorEastAsia"/>
          <w:color w:val="FF0000"/>
          <w:sz w:val="24"/>
          <w:szCs w:val="24"/>
        </w:rPr>
      </w:pPr>
      <w:r w:rsidRPr="00FC1EEE">
        <w:rPr>
          <w:rFonts w:ascii="宋体" w:eastAsia="宋体" w:hAnsi="宋体" w:cstheme="minorEastAsia"/>
          <w:color w:val="FF0000"/>
          <w:sz w:val="24"/>
          <w:szCs w:val="24"/>
        </w:rPr>
        <w:t>条文说明</w:t>
      </w:r>
      <w:r w:rsidRPr="00FC1EEE">
        <w:rPr>
          <w:rFonts w:ascii="宋体" w:eastAsia="宋体" w:hAnsi="宋体" w:cstheme="minorEastAsia" w:hint="eastAsia"/>
          <w:color w:val="FF0000"/>
          <w:sz w:val="24"/>
          <w:szCs w:val="24"/>
        </w:rPr>
        <w:t>：渗滤液</w:t>
      </w:r>
      <w:proofErr w:type="gramStart"/>
      <w:r w:rsidRPr="00FC1EEE">
        <w:rPr>
          <w:rFonts w:ascii="宋体" w:eastAsia="宋体" w:hAnsi="宋体" w:cstheme="minorEastAsia" w:hint="eastAsia"/>
          <w:color w:val="FF0000"/>
          <w:sz w:val="24"/>
          <w:szCs w:val="24"/>
        </w:rPr>
        <w:t>井用于</w:t>
      </w:r>
      <w:proofErr w:type="gramEnd"/>
      <w:r w:rsidRPr="00FC1EEE">
        <w:rPr>
          <w:rFonts w:ascii="宋体" w:eastAsia="宋体" w:hAnsi="宋体" w:cstheme="minorEastAsia" w:hint="eastAsia"/>
          <w:color w:val="FF0000"/>
          <w:sz w:val="24"/>
          <w:szCs w:val="24"/>
        </w:rPr>
        <w:t>容纳渗滤液管道和渗滤液罐，因渗滤液中含有大量杂质油脂等，为减少管道内杂质油脂淤积，渗滤液井距离设备井的管道应放较大坡度，因此管道尺寸不宜过长，管道埋深过大，造成不必要的浪费。</w:t>
      </w:r>
    </w:p>
    <w:p w14:paraId="4471FB99" w14:textId="77777777" w:rsidR="006E393D" w:rsidRDefault="00013BBB">
      <w:pPr>
        <w:spacing w:line="360" w:lineRule="auto"/>
        <w:rPr>
          <w:rFonts w:asciiTheme="minorEastAsia" w:hAnsiTheme="minorEastAsia" w:cstheme="minorEastAsia"/>
          <w:sz w:val="24"/>
          <w:szCs w:val="24"/>
        </w:rPr>
      </w:pPr>
      <w:r>
        <w:rPr>
          <w:rFonts w:asciiTheme="minorEastAsia" w:hAnsiTheme="minorEastAsia" w:cstheme="minorEastAsia"/>
          <w:b/>
          <w:sz w:val="24"/>
          <w:szCs w:val="24"/>
        </w:rPr>
        <w:t>5</w:t>
      </w:r>
      <w:r>
        <w:rPr>
          <w:rFonts w:asciiTheme="minorEastAsia" w:hAnsiTheme="minorEastAsia" w:cstheme="minorEastAsia" w:hint="eastAsia"/>
          <w:b/>
          <w:sz w:val="24"/>
          <w:szCs w:val="24"/>
        </w:rPr>
        <w:t>.1.</w:t>
      </w:r>
      <w:r>
        <w:rPr>
          <w:rFonts w:asciiTheme="minorEastAsia" w:hAnsiTheme="minorEastAsia" w:cstheme="minorEastAsia"/>
          <w:b/>
          <w:sz w:val="24"/>
          <w:szCs w:val="24"/>
        </w:rPr>
        <w:t xml:space="preserve">7  </w:t>
      </w:r>
      <w:r>
        <w:rPr>
          <w:rFonts w:asciiTheme="minorEastAsia" w:hAnsiTheme="minorEastAsia" w:cstheme="minorEastAsia" w:hint="eastAsia"/>
          <w:sz w:val="24"/>
          <w:szCs w:val="24"/>
        </w:rPr>
        <w:t>污水井位置应设计在设备井周边或设备井内，且容量不宜小于0.8m³。</w:t>
      </w:r>
    </w:p>
    <w:p w14:paraId="63CE0029" w14:textId="5232DC18" w:rsidR="006E393D" w:rsidRPr="00FC1EEE" w:rsidRDefault="00013BBB">
      <w:pPr>
        <w:spacing w:line="360" w:lineRule="auto"/>
        <w:rPr>
          <w:rFonts w:asciiTheme="minorEastAsia" w:hAnsiTheme="minorEastAsia" w:cstheme="minorEastAsia"/>
          <w:color w:val="FF0000"/>
          <w:sz w:val="24"/>
          <w:szCs w:val="24"/>
        </w:rPr>
      </w:pPr>
      <w:r w:rsidRPr="00FC1EEE">
        <w:rPr>
          <w:rFonts w:asciiTheme="minorEastAsia" w:hAnsiTheme="minorEastAsia" w:cstheme="minorEastAsia"/>
          <w:color w:val="FF0000"/>
          <w:sz w:val="24"/>
          <w:szCs w:val="24"/>
        </w:rPr>
        <w:t>条文说明</w:t>
      </w:r>
      <w:r w:rsidR="00FC1EEE">
        <w:rPr>
          <w:rFonts w:asciiTheme="minorEastAsia" w:hAnsiTheme="minorEastAsia" w:cstheme="minorEastAsia" w:hint="eastAsia"/>
          <w:color w:val="FF0000"/>
          <w:sz w:val="24"/>
          <w:szCs w:val="24"/>
        </w:rPr>
        <w:t>：</w:t>
      </w:r>
      <w:r w:rsidRPr="00FC1EEE">
        <w:rPr>
          <w:rFonts w:asciiTheme="minorEastAsia" w:hAnsiTheme="minorEastAsia" w:cstheme="minorEastAsia" w:hint="eastAsia"/>
          <w:color w:val="FF0000"/>
          <w:sz w:val="24"/>
          <w:szCs w:val="24"/>
        </w:rPr>
        <w:t>污水井一般内置污水潜水泵，为防止水泵频繁启停，其容量宜大于0</w:t>
      </w:r>
      <w:r w:rsidRPr="00FC1EEE">
        <w:rPr>
          <w:rFonts w:asciiTheme="minorEastAsia" w:hAnsiTheme="minorEastAsia" w:cstheme="minorEastAsia"/>
          <w:color w:val="FF0000"/>
          <w:sz w:val="24"/>
          <w:szCs w:val="24"/>
        </w:rPr>
        <w:t>.8m</w:t>
      </w:r>
      <w:r w:rsidRPr="00FC1EEE">
        <w:rPr>
          <w:rFonts w:asciiTheme="minorEastAsia" w:hAnsiTheme="minorEastAsia" w:cstheme="minorEastAsia"/>
          <w:color w:val="FF0000"/>
          <w:sz w:val="24"/>
          <w:szCs w:val="24"/>
          <w:vertAlign w:val="superscript"/>
        </w:rPr>
        <w:t>3</w:t>
      </w:r>
      <w:r w:rsidRPr="00FC1EEE">
        <w:rPr>
          <w:rFonts w:asciiTheme="minorEastAsia" w:hAnsiTheme="minorEastAsia" w:cstheme="minorEastAsia" w:hint="eastAsia"/>
          <w:color w:val="FF0000"/>
          <w:sz w:val="24"/>
          <w:szCs w:val="24"/>
        </w:rPr>
        <w:t>。</w:t>
      </w:r>
    </w:p>
    <w:p w14:paraId="70E90E17" w14:textId="77777777" w:rsidR="006E393D" w:rsidRDefault="00013BBB">
      <w:pPr>
        <w:pStyle w:val="2"/>
        <w:numPr>
          <w:ilvl w:val="1"/>
          <w:numId w:val="1"/>
        </w:numPr>
        <w:jc w:val="center"/>
        <w:rPr>
          <w:rFonts w:ascii="Times New Roman"/>
          <w:sz w:val="24"/>
          <w:szCs w:val="24"/>
        </w:rPr>
      </w:pPr>
      <w:bookmarkStart w:id="14" w:name="_Toc74734149"/>
      <w:r w:rsidRPr="00FC1EEE">
        <w:rPr>
          <w:rFonts w:ascii="Times New Roman" w:hint="eastAsia"/>
          <w:sz w:val="24"/>
          <w:szCs w:val="24"/>
        </w:rPr>
        <w:t>配套</w:t>
      </w:r>
      <w:r w:rsidRPr="00FC1EEE">
        <w:rPr>
          <w:rFonts w:ascii="Times New Roman"/>
          <w:sz w:val="24"/>
          <w:szCs w:val="24"/>
        </w:rPr>
        <w:t>设施</w:t>
      </w:r>
      <w:bookmarkEnd w:id="14"/>
    </w:p>
    <w:p w14:paraId="37CE8975" w14:textId="3D047338"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sz w:val="24"/>
          <w:szCs w:val="24"/>
        </w:rPr>
        <w:t xml:space="preserve">.2.1  </w:t>
      </w:r>
      <w:r>
        <w:rPr>
          <w:rFonts w:asciiTheme="minorEastAsia" w:hAnsiTheme="minorEastAsia" w:cstheme="minorEastAsia" w:hint="eastAsia"/>
          <w:sz w:val="24"/>
          <w:szCs w:val="24"/>
        </w:rPr>
        <w:t>地埋</w:t>
      </w:r>
      <w:proofErr w:type="gramStart"/>
      <w:r w:rsidRPr="00FC1EEE">
        <w:rPr>
          <w:rFonts w:asciiTheme="minorEastAsia" w:hAnsiTheme="minorEastAsia" w:cstheme="minorEastAsia" w:hint="eastAsia"/>
          <w:sz w:val="24"/>
          <w:szCs w:val="24"/>
        </w:rPr>
        <w:t>式</w:t>
      </w:r>
      <w:r>
        <w:rPr>
          <w:rFonts w:asciiTheme="minorEastAsia" w:hAnsiTheme="minorEastAsia" w:cstheme="minorEastAsia" w:hint="eastAsia"/>
          <w:sz w:val="24"/>
          <w:szCs w:val="24"/>
        </w:rPr>
        <w:t>固废</w:t>
      </w:r>
      <w:proofErr w:type="gramEnd"/>
      <w:r>
        <w:rPr>
          <w:rFonts w:asciiTheme="minorEastAsia" w:hAnsiTheme="minorEastAsia" w:cstheme="minorEastAsia" w:hint="eastAsia"/>
          <w:sz w:val="24"/>
          <w:szCs w:val="24"/>
        </w:rPr>
        <w:t>收集设备的给水排水设施应符合下列规定：</w:t>
      </w:r>
    </w:p>
    <w:p w14:paraId="097C2626"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设备用水为公共设施服务用水，给水设计应符合市政用水相关规范；</w:t>
      </w:r>
    </w:p>
    <w:p w14:paraId="7AD02EB5"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2  </w:t>
      </w:r>
      <w:r>
        <w:rPr>
          <w:rFonts w:asciiTheme="minorEastAsia" w:hAnsiTheme="minorEastAsia" w:hint="eastAsia"/>
          <w:sz w:val="24"/>
          <w:szCs w:val="24"/>
        </w:rPr>
        <w:t>排水设施应根据排水水质不同，分为雨水、污水、渗滤液等分类排放；</w:t>
      </w:r>
    </w:p>
    <w:p w14:paraId="1F9CCAB8"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Pr>
          <w:rFonts w:asciiTheme="minorEastAsia" w:hAnsiTheme="minorEastAsia" w:hint="eastAsia"/>
          <w:sz w:val="24"/>
          <w:szCs w:val="24"/>
        </w:rPr>
        <w:t>雨水排水设施应根据当地最大降雨量设计；</w:t>
      </w:r>
    </w:p>
    <w:p w14:paraId="5D19BD26"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4 </w:t>
      </w:r>
      <w:r>
        <w:rPr>
          <w:rFonts w:asciiTheme="minorEastAsia" w:hAnsiTheme="minorEastAsia"/>
          <w:sz w:val="24"/>
          <w:szCs w:val="24"/>
        </w:rPr>
        <w:t xml:space="preserve"> </w:t>
      </w:r>
      <w:r>
        <w:rPr>
          <w:rFonts w:asciiTheme="minorEastAsia" w:hAnsiTheme="minorEastAsia" w:hint="eastAsia"/>
          <w:sz w:val="24"/>
          <w:szCs w:val="24"/>
        </w:rPr>
        <w:t>北方地区给排水设施应考虑管道防寒抗冻设计；</w:t>
      </w:r>
    </w:p>
    <w:p w14:paraId="3F7A3F82"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5 </w:t>
      </w:r>
      <w:r>
        <w:rPr>
          <w:rFonts w:asciiTheme="minorEastAsia" w:hAnsiTheme="minorEastAsia"/>
          <w:sz w:val="24"/>
          <w:szCs w:val="24"/>
        </w:rPr>
        <w:t xml:space="preserve"> </w:t>
      </w:r>
      <w:r>
        <w:rPr>
          <w:rFonts w:asciiTheme="minorEastAsia" w:hAnsiTheme="minorEastAsia" w:hint="eastAsia"/>
          <w:sz w:val="24"/>
          <w:szCs w:val="24"/>
        </w:rPr>
        <w:t>行车通道如有给排水管道，应用强度高的金属管。</w:t>
      </w:r>
    </w:p>
    <w:p w14:paraId="4FE33CDC" w14:textId="6EC50B40" w:rsidR="006E393D" w:rsidRDefault="00013BBB">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5.2.</w:t>
      </w:r>
      <w:r>
        <w:rPr>
          <w:rFonts w:asciiTheme="minorEastAsia" w:hAnsiTheme="minorEastAsia" w:cstheme="minorEastAsia"/>
          <w:sz w:val="24"/>
          <w:szCs w:val="24"/>
        </w:rPr>
        <w:t>2</w:t>
      </w:r>
      <w:r>
        <w:rPr>
          <w:rFonts w:asciiTheme="minorEastAsia" w:hAnsiTheme="minorEastAsia" w:cstheme="minorEastAsia" w:hint="eastAsia"/>
          <w:sz w:val="24"/>
          <w:szCs w:val="24"/>
        </w:rPr>
        <w:t xml:space="preserve">  地埋</w:t>
      </w:r>
      <w:proofErr w:type="gramStart"/>
      <w:r w:rsidRPr="00FC1EEE">
        <w:rPr>
          <w:rFonts w:asciiTheme="minorEastAsia" w:hAnsiTheme="minorEastAsia" w:cstheme="minorEastAsia" w:hint="eastAsia"/>
          <w:sz w:val="24"/>
          <w:szCs w:val="24"/>
        </w:rPr>
        <w:t>式</w:t>
      </w:r>
      <w:r>
        <w:rPr>
          <w:rFonts w:asciiTheme="minorEastAsia" w:hAnsiTheme="minorEastAsia" w:cstheme="minorEastAsia" w:hint="eastAsia"/>
          <w:sz w:val="24"/>
          <w:szCs w:val="24"/>
        </w:rPr>
        <w:t>固废</w:t>
      </w:r>
      <w:proofErr w:type="gramEnd"/>
      <w:r>
        <w:rPr>
          <w:rFonts w:asciiTheme="minorEastAsia" w:hAnsiTheme="minorEastAsia" w:cstheme="minorEastAsia" w:hint="eastAsia"/>
          <w:sz w:val="24"/>
          <w:szCs w:val="24"/>
        </w:rPr>
        <w:t>收集设备的供配电设施应符合下列规定：</w:t>
      </w:r>
    </w:p>
    <w:p w14:paraId="5BA2AD92"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 xml:space="preserve"> 供电功率应大于设备及配套设施同时动作的用电需求；</w:t>
      </w:r>
    </w:p>
    <w:p w14:paraId="0AE9983A"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电器及设备应具备防雷接地功能，阻值不大于10Ω；</w:t>
      </w:r>
    </w:p>
    <w:p w14:paraId="3E81A8E9"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lastRenderedPageBreak/>
        <w:t xml:space="preserve">3 </w:t>
      </w:r>
      <w:r>
        <w:rPr>
          <w:rFonts w:asciiTheme="minorEastAsia" w:hAnsiTheme="minorEastAsia" w:hint="eastAsia"/>
          <w:sz w:val="24"/>
          <w:szCs w:val="24"/>
        </w:rPr>
        <w:t xml:space="preserve"> 设备进电前端，应设计有</w:t>
      </w:r>
      <w:proofErr w:type="gramStart"/>
      <w:r>
        <w:rPr>
          <w:rFonts w:asciiTheme="minorEastAsia" w:hAnsiTheme="minorEastAsia" w:hint="eastAsia"/>
          <w:sz w:val="24"/>
          <w:szCs w:val="24"/>
        </w:rPr>
        <w:t>地上式</w:t>
      </w:r>
      <w:proofErr w:type="gramEnd"/>
      <w:r>
        <w:rPr>
          <w:rFonts w:asciiTheme="minorEastAsia" w:hAnsiTheme="minorEastAsia" w:hint="eastAsia"/>
          <w:sz w:val="24"/>
          <w:szCs w:val="24"/>
        </w:rPr>
        <w:t>的配电箱，并有漏电保护装置。</w:t>
      </w:r>
    </w:p>
    <w:p w14:paraId="0B4C40E2" w14:textId="70F84DCF" w:rsidR="006E393D" w:rsidRDefault="00013BBB">
      <w:pPr>
        <w:snapToGrid w:val="0"/>
        <w:spacing w:line="360" w:lineRule="auto"/>
        <w:rPr>
          <w:rFonts w:asciiTheme="minorEastAsia" w:hAnsiTheme="minorEastAsia"/>
          <w:sz w:val="24"/>
          <w:szCs w:val="24"/>
        </w:rPr>
      </w:pPr>
      <w:r>
        <w:rPr>
          <w:rFonts w:asciiTheme="minorEastAsia" w:hAnsiTheme="minorEastAsia" w:hint="eastAsia"/>
          <w:sz w:val="24"/>
          <w:szCs w:val="24"/>
        </w:rPr>
        <w:t>5.2.</w:t>
      </w:r>
      <w:r w:rsidR="00FC1EEE">
        <w:rPr>
          <w:rFonts w:asciiTheme="minorEastAsia" w:hAnsiTheme="minorEastAsia"/>
          <w:sz w:val="24"/>
          <w:szCs w:val="24"/>
        </w:rPr>
        <w:t>3</w:t>
      </w:r>
      <w:r>
        <w:rPr>
          <w:rFonts w:asciiTheme="minorEastAsia" w:hAnsiTheme="minorEastAsia" w:hint="eastAsia"/>
          <w:sz w:val="24"/>
          <w:szCs w:val="24"/>
        </w:rPr>
        <w:t xml:space="preserve">  地埋</w:t>
      </w:r>
      <w:proofErr w:type="gramStart"/>
      <w:r w:rsidRPr="00FC1EEE">
        <w:rPr>
          <w:rFonts w:asciiTheme="minorEastAsia" w:hAnsiTheme="minorEastAsia" w:hint="eastAsia"/>
          <w:sz w:val="24"/>
          <w:szCs w:val="24"/>
        </w:rPr>
        <w:t>式</w:t>
      </w:r>
      <w:r>
        <w:rPr>
          <w:rFonts w:asciiTheme="minorEastAsia" w:hAnsiTheme="minorEastAsia" w:hint="eastAsia"/>
          <w:sz w:val="24"/>
          <w:szCs w:val="24"/>
        </w:rPr>
        <w:t>固废</w:t>
      </w:r>
      <w:proofErr w:type="gramEnd"/>
      <w:r>
        <w:rPr>
          <w:rFonts w:asciiTheme="minorEastAsia" w:hAnsiTheme="minorEastAsia" w:hint="eastAsia"/>
          <w:sz w:val="24"/>
          <w:szCs w:val="24"/>
        </w:rPr>
        <w:t>收集设备的智能控制网络设置应符合下列规定：</w:t>
      </w:r>
    </w:p>
    <w:p w14:paraId="0761D22E"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设备应设置网络接口箱，并配置RJ45网络接口</w:t>
      </w:r>
      <w:r>
        <w:rPr>
          <w:rFonts w:asciiTheme="minorEastAsia" w:hAnsiTheme="minorEastAsia" w:hint="eastAsia"/>
          <w:sz w:val="24"/>
          <w:szCs w:val="24"/>
          <w:lang w:eastAsia="zh-Hans"/>
        </w:rPr>
        <w:t>，</w:t>
      </w:r>
      <w:r>
        <w:rPr>
          <w:rFonts w:asciiTheme="minorEastAsia" w:hAnsiTheme="minorEastAsia" w:hint="eastAsia"/>
          <w:sz w:val="24"/>
          <w:szCs w:val="24"/>
        </w:rPr>
        <w:t>网络带宽不应小于1</w:t>
      </w:r>
      <w:r>
        <w:rPr>
          <w:rFonts w:asciiTheme="minorEastAsia" w:hAnsiTheme="minorEastAsia"/>
          <w:sz w:val="24"/>
          <w:szCs w:val="24"/>
        </w:rPr>
        <w:t>00</w:t>
      </w:r>
      <w:r>
        <w:rPr>
          <w:rFonts w:asciiTheme="minorEastAsia" w:hAnsiTheme="minorEastAsia" w:hint="eastAsia"/>
          <w:sz w:val="24"/>
          <w:szCs w:val="24"/>
        </w:rPr>
        <w:t>0Mbit/s；</w:t>
      </w:r>
    </w:p>
    <w:p w14:paraId="4EC8EB67"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ab/>
      </w:r>
      <w:r>
        <w:rPr>
          <w:rFonts w:asciiTheme="minorEastAsia" w:hAnsiTheme="minorEastAsia" w:hint="eastAsia"/>
          <w:sz w:val="24"/>
          <w:szCs w:val="24"/>
          <w:lang w:eastAsia="zh-Hans"/>
        </w:rPr>
        <w:t>提供直流</w:t>
      </w:r>
      <w:r>
        <w:rPr>
          <w:rFonts w:asciiTheme="minorEastAsia" w:hAnsiTheme="minorEastAsia"/>
          <w:sz w:val="24"/>
          <w:szCs w:val="24"/>
          <w:lang w:eastAsia="zh-Hans"/>
        </w:rPr>
        <w:t>24</w:t>
      </w:r>
      <w:r>
        <w:rPr>
          <w:rFonts w:asciiTheme="minorEastAsia" w:hAnsiTheme="minorEastAsia" w:hint="eastAsia"/>
          <w:sz w:val="24"/>
          <w:szCs w:val="24"/>
          <w:lang w:eastAsia="zh-Hans"/>
        </w:rPr>
        <w:t>V、</w:t>
      </w:r>
      <w:r>
        <w:rPr>
          <w:rFonts w:asciiTheme="minorEastAsia" w:hAnsiTheme="minorEastAsia"/>
          <w:sz w:val="24"/>
          <w:szCs w:val="24"/>
          <w:lang w:eastAsia="zh-Hans"/>
        </w:rPr>
        <w:t>1A</w:t>
      </w:r>
      <w:r>
        <w:rPr>
          <w:rFonts w:asciiTheme="minorEastAsia" w:hAnsiTheme="minorEastAsia" w:hint="eastAsia"/>
          <w:sz w:val="24"/>
          <w:szCs w:val="24"/>
          <w:lang w:eastAsia="zh-Hans"/>
        </w:rPr>
        <w:t>电源为智能控制设备供电</w:t>
      </w:r>
      <w:r>
        <w:rPr>
          <w:rFonts w:asciiTheme="minorEastAsia" w:hAnsiTheme="minorEastAsia" w:hint="eastAsia"/>
          <w:sz w:val="24"/>
          <w:szCs w:val="24"/>
        </w:rPr>
        <w:t>；</w:t>
      </w:r>
    </w:p>
    <w:p w14:paraId="0CFBAD35"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lang w:eastAsia="zh-Hans"/>
        </w:rPr>
        <w:t>提供第三方传感器接口，符合RS</w:t>
      </w:r>
      <w:r>
        <w:rPr>
          <w:rFonts w:asciiTheme="minorEastAsia" w:hAnsiTheme="minorEastAsia"/>
          <w:sz w:val="24"/>
          <w:szCs w:val="24"/>
          <w:lang w:eastAsia="zh-Hans"/>
        </w:rPr>
        <w:t>-485</w:t>
      </w:r>
      <w:r>
        <w:rPr>
          <w:rFonts w:asciiTheme="minorEastAsia" w:hAnsiTheme="minorEastAsia" w:hint="eastAsia"/>
          <w:sz w:val="24"/>
          <w:szCs w:val="24"/>
          <w:lang w:eastAsia="zh-Hans"/>
        </w:rPr>
        <w:t>、</w:t>
      </w:r>
      <w:r>
        <w:rPr>
          <w:rFonts w:asciiTheme="minorEastAsia" w:hAnsiTheme="minorEastAsia"/>
          <w:sz w:val="24"/>
          <w:szCs w:val="24"/>
          <w:lang w:eastAsia="zh-Hans"/>
        </w:rPr>
        <w:t>CAN</w:t>
      </w:r>
      <w:r>
        <w:rPr>
          <w:rFonts w:asciiTheme="minorEastAsia" w:hAnsiTheme="minorEastAsia" w:hint="eastAsia"/>
          <w:sz w:val="24"/>
          <w:szCs w:val="24"/>
          <w:lang w:eastAsia="zh-Hans"/>
        </w:rPr>
        <w:t>总线等协议</w:t>
      </w:r>
      <w:r>
        <w:rPr>
          <w:rFonts w:asciiTheme="minorEastAsia" w:hAnsiTheme="minorEastAsia" w:hint="eastAsia"/>
          <w:sz w:val="24"/>
          <w:szCs w:val="24"/>
        </w:rPr>
        <w:t>；</w:t>
      </w:r>
    </w:p>
    <w:p w14:paraId="2E30751D" w14:textId="77777777" w:rsidR="006E393D" w:rsidRDefault="00013BBB">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4  </w:t>
      </w:r>
      <w:r>
        <w:rPr>
          <w:rFonts w:asciiTheme="minorEastAsia" w:hAnsiTheme="minorEastAsia" w:hint="eastAsia"/>
          <w:sz w:val="24"/>
          <w:szCs w:val="24"/>
        </w:rPr>
        <w:t>网络接口箱可接入建筑设备监控系统，也可直接接入外部有线网络系统。</w:t>
      </w:r>
    </w:p>
    <w:p w14:paraId="1409AF7B" w14:textId="77777777" w:rsidR="006E393D" w:rsidRDefault="00013BBB">
      <w:pPr>
        <w:widowControl/>
        <w:jc w:val="left"/>
      </w:pPr>
      <w:r>
        <w:br w:type="page"/>
      </w:r>
    </w:p>
    <w:p w14:paraId="529DC245" w14:textId="77777777" w:rsidR="006E393D" w:rsidRDefault="00013BBB">
      <w:pPr>
        <w:pStyle w:val="1"/>
        <w:numPr>
          <w:ilvl w:val="0"/>
          <w:numId w:val="1"/>
        </w:numPr>
        <w:rPr>
          <w:rFonts w:asciiTheme="minorEastAsia" w:eastAsiaTheme="minorEastAsia" w:hAnsiTheme="minorEastAsia" w:cstheme="minorEastAsia"/>
          <w:b/>
          <w:sz w:val="32"/>
          <w:szCs w:val="32"/>
        </w:rPr>
      </w:pPr>
      <w:bookmarkStart w:id="15" w:name="_Toc74734150"/>
      <w:r>
        <w:rPr>
          <w:rFonts w:asciiTheme="minorEastAsia" w:eastAsiaTheme="minorEastAsia" w:hAnsiTheme="minorEastAsia" w:cstheme="minorEastAsia" w:hint="eastAsia"/>
          <w:b/>
          <w:sz w:val="32"/>
          <w:szCs w:val="32"/>
        </w:rPr>
        <w:lastRenderedPageBreak/>
        <w:t>施工与安装</w:t>
      </w:r>
      <w:bookmarkEnd w:id="15"/>
    </w:p>
    <w:p w14:paraId="0932C0F0" w14:textId="77777777" w:rsidR="006E393D" w:rsidRDefault="00013BBB">
      <w:pPr>
        <w:pStyle w:val="2"/>
        <w:numPr>
          <w:ilvl w:val="1"/>
          <w:numId w:val="1"/>
        </w:numPr>
        <w:jc w:val="center"/>
        <w:rPr>
          <w:rFonts w:ascii="Times New Roman"/>
          <w:sz w:val="24"/>
          <w:szCs w:val="24"/>
        </w:rPr>
      </w:pPr>
      <w:bookmarkStart w:id="16" w:name="_Toc74734151"/>
      <w:r>
        <w:rPr>
          <w:rFonts w:ascii="Times New Roman" w:hint="eastAsia"/>
          <w:sz w:val="24"/>
          <w:szCs w:val="24"/>
        </w:rPr>
        <w:t>一般规定</w:t>
      </w:r>
      <w:bookmarkEnd w:id="16"/>
    </w:p>
    <w:p w14:paraId="7B2071EE"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.1.1</w:t>
      </w:r>
      <w:r>
        <w:rPr>
          <w:rFonts w:asciiTheme="minorEastAsia" w:hAnsiTheme="minorEastAsia"/>
          <w:sz w:val="24"/>
          <w:szCs w:val="24"/>
        </w:rPr>
        <w:t xml:space="preserve">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收集设施施工前应完成设备选型，施工单位应按设计文件和招标文件编制施工方案，并应向业主提交施工方案。</w:t>
      </w:r>
    </w:p>
    <w:p w14:paraId="26BFA0E3"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.1.</w:t>
      </w:r>
      <w:r>
        <w:rPr>
          <w:rFonts w:asciiTheme="minorEastAsia" w:hAnsiTheme="minorEastAsia"/>
          <w:sz w:val="24"/>
          <w:szCs w:val="24"/>
        </w:rPr>
        <w:t xml:space="preserve">2  </w:t>
      </w:r>
      <w:r>
        <w:rPr>
          <w:rFonts w:asciiTheme="minorEastAsia" w:hAnsiTheme="minorEastAsia" w:hint="eastAsia"/>
          <w:sz w:val="24"/>
          <w:szCs w:val="24"/>
        </w:rPr>
        <w:t>施工单位应按施工方案和设计文件进行施工准备，并应符合施工进度计划和场地条件合理安排施工场地。</w:t>
      </w:r>
    </w:p>
    <w:p w14:paraId="208BEDD2"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.1.</w:t>
      </w:r>
      <w:r>
        <w:rPr>
          <w:rFonts w:asciiTheme="minorEastAsia" w:hAnsiTheme="minorEastAsia"/>
          <w:sz w:val="24"/>
          <w:szCs w:val="24"/>
        </w:rPr>
        <w:t xml:space="preserve">3  </w:t>
      </w:r>
      <w:r>
        <w:rPr>
          <w:rFonts w:asciiTheme="minorEastAsia" w:hAnsiTheme="minorEastAsia" w:hint="eastAsia"/>
          <w:sz w:val="24"/>
          <w:szCs w:val="24"/>
        </w:rPr>
        <w:t xml:space="preserve">工程施工应按照施工进度计划和经审核批准的工程设计文件的要求进行。 </w:t>
      </w:r>
    </w:p>
    <w:p w14:paraId="332F6476"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.1.</w:t>
      </w:r>
      <w:r>
        <w:rPr>
          <w:rFonts w:asciiTheme="minorEastAsia" w:hAnsiTheme="minorEastAsia"/>
          <w:sz w:val="24"/>
          <w:szCs w:val="24"/>
        </w:rPr>
        <w:t xml:space="preserve">4 </w:t>
      </w:r>
      <w:r>
        <w:rPr>
          <w:rFonts w:asciiTheme="minorEastAsia" w:hAnsiTheme="minorEastAsia" w:hint="eastAsia"/>
          <w:sz w:val="24"/>
          <w:szCs w:val="24"/>
        </w:rPr>
        <w:t xml:space="preserve"> 工程施工变更应按规定程序和经批准的设计变更文件进行。 </w:t>
      </w:r>
    </w:p>
    <w:p w14:paraId="3C2DCE2C" w14:textId="45C0CB6F"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.1.</w:t>
      </w:r>
      <w:r>
        <w:rPr>
          <w:rFonts w:asciiTheme="minorEastAsia" w:hAnsiTheme="minorEastAsia"/>
          <w:sz w:val="24"/>
          <w:szCs w:val="24"/>
        </w:rPr>
        <w:t xml:space="preserve">5 </w:t>
      </w:r>
      <w:r>
        <w:rPr>
          <w:rFonts w:asciiTheme="minorEastAsia" w:hAnsiTheme="minorEastAsia" w:hint="eastAsia"/>
          <w:sz w:val="24"/>
          <w:szCs w:val="24"/>
        </w:rPr>
        <w:t xml:space="preserve"> 施工过程中设备井等地下构筑物开挖、预埋件安放和定位应在设备厂家配合下进行。</w:t>
      </w:r>
    </w:p>
    <w:p w14:paraId="10493CF7" w14:textId="238CAA71" w:rsidR="00761928" w:rsidRDefault="00761928">
      <w:pPr>
        <w:spacing w:line="360" w:lineRule="auto"/>
        <w:rPr>
          <w:rFonts w:asciiTheme="minorEastAsia" w:hAnsiTheme="minorEastAsia"/>
          <w:color w:val="FF0000"/>
          <w:sz w:val="24"/>
          <w:szCs w:val="24"/>
        </w:rPr>
      </w:pPr>
      <w:r w:rsidRPr="00761928">
        <w:rPr>
          <w:rFonts w:asciiTheme="minorEastAsia" w:hAnsiTheme="minorEastAsia" w:hint="eastAsia"/>
          <w:color w:val="FF0000"/>
          <w:sz w:val="24"/>
          <w:szCs w:val="24"/>
        </w:rPr>
        <w:t>6</w:t>
      </w:r>
      <w:r w:rsidRPr="00761928">
        <w:rPr>
          <w:rFonts w:asciiTheme="minorEastAsia" w:hAnsiTheme="minorEastAsia"/>
          <w:color w:val="FF0000"/>
          <w:sz w:val="24"/>
          <w:szCs w:val="24"/>
        </w:rPr>
        <w:t>.1.1</w:t>
      </w:r>
      <w:r>
        <w:rPr>
          <w:rFonts w:asciiTheme="minorEastAsia" w:hAnsiTheme="minorEastAsia" w:hint="eastAsia"/>
          <w:color w:val="FF0000"/>
          <w:sz w:val="24"/>
          <w:szCs w:val="24"/>
        </w:rPr>
        <w:t>～6</w:t>
      </w:r>
      <w:r>
        <w:rPr>
          <w:rFonts w:asciiTheme="minorEastAsia" w:hAnsiTheme="minorEastAsia"/>
          <w:color w:val="FF0000"/>
          <w:sz w:val="24"/>
          <w:szCs w:val="24"/>
        </w:rPr>
        <w:t>.1.5</w:t>
      </w:r>
    </w:p>
    <w:p w14:paraId="22DB9905" w14:textId="39092705" w:rsidR="00761928" w:rsidRPr="00FC1EEE" w:rsidRDefault="00761928" w:rsidP="00761928">
      <w:pPr>
        <w:spacing w:line="360" w:lineRule="auto"/>
        <w:rPr>
          <w:rFonts w:asciiTheme="minorEastAsia" w:hAnsiTheme="minorEastAsia" w:cstheme="minorEastAsia"/>
          <w:color w:val="FF0000"/>
          <w:sz w:val="24"/>
          <w:szCs w:val="24"/>
        </w:rPr>
      </w:pPr>
      <w:r w:rsidRPr="00FC1EEE">
        <w:rPr>
          <w:rFonts w:asciiTheme="minorEastAsia" w:hAnsiTheme="minorEastAsia" w:cstheme="minorEastAsia"/>
          <w:color w:val="FF0000"/>
          <w:sz w:val="24"/>
          <w:szCs w:val="24"/>
        </w:rPr>
        <w:t>条文说明</w:t>
      </w:r>
      <w:r>
        <w:rPr>
          <w:rFonts w:asciiTheme="minorEastAsia" w:hAnsiTheme="minorEastAsia" w:cstheme="minorEastAsia" w:hint="eastAsia"/>
          <w:color w:val="FF0000"/>
          <w:sz w:val="24"/>
          <w:szCs w:val="24"/>
        </w:rPr>
        <w:t>：设备供应商应在</w:t>
      </w:r>
      <w:r w:rsidR="003203C0">
        <w:rPr>
          <w:rFonts w:asciiTheme="minorEastAsia" w:hAnsiTheme="minorEastAsia" w:cstheme="minorEastAsia" w:hint="eastAsia"/>
          <w:color w:val="FF0000"/>
          <w:sz w:val="24"/>
          <w:szCs w:val="24"/>
        </w:rPr>
        <w:t>设备选型时即配合业主、设计单位与施工单位，对设计文件和施工方案进行深化、审核</w:t>
      </w:r>
      <w:r w:rsidRPr="00FC1EEE">
        <w:rPr>
          <w:rFonts w:asciiTheme="minorEastAsia" w:hAnsiTheme="minorEastAsia" w:cstheme="minorEastAsia" w:hint="eastAsia"/>
          <w:color w:val="FF0000"/>
          <w:sz w:val="24"/>
          <w:szCs w:val="24"/>
        </w:rPr>
        <w:t>。</w:t>
      </w:r>
      <w:r w:rsidR="003203C0">
        <w:rPr>
          <w:rFonts w:asciiTheme="minorEastAsia" w:hAnsiTheme="minorEastAsia" w:cstheme="minorEastAsia" w:hint="eastAsia"/>
          <w:color w:val="FF0000"/>
          <w:sz w:val="24"/>
          <w:szCs w:val="24"/>
        </w:rPr>
        <w:t>在施工过程中，对附属设施的施工进行指导和配合。</w:t>
      </w:r>
    </w:p>
    <w:p w14:paraId="444B3684" w14:textId="77777777"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.1.6  施工与</w:t>
      </w:r>
      <w:r>
        <w:rPr>
          <w:rFonts w:asciiTheme="minorEastAsia" w:hAnsiTheme="minorEastAsia" w:hint="eastAsia"/>
          <w:sz w:val="24"/>
          <w:szCs w:val="24"/>
        </w:rPr>
        <w:t>安装过程中应遵守安全操作规程，设备电气部件和电气线路绝缘不应小于50</w:t>
      </w:r>
      <w:r>
        <w:rPr>
          <w:rFonts w:asciiTheme="minorEastAsia" w:hAnsiTheme="minorEastAsia"/>
          <w:sz w:val="24"/>
          <w:szCs w:val="24"/>
        </w:rPr>
        <w:t>0MΩ</w:t>
      </w:r>
      <w:r>
        <w:rPr>
          <w:rFonts w:asciiTheme="minorEastAsia" w:hAnsiTheme="minorEastAsia" w:hint="eastAsia"/>
          <w:sz w:val="24"/>
          <w:szCs w:val="24"/>
        </w:rPr>
        <w:t>。各种施工电动机具应按规定做好接地保护措施，并设置单一开关。</w:t>
      </w:r>
    </w:p>
    <w:p w14:paraId="14773934" w14:textId="3FAB69B5"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.1.7  </w:t>
      </w:r>
      <w:r>
        <w:rPr>
          <w:rFonts w:asciiTheme="minorEastAsia" w:hAnsiTheme="minorEastAsia" w:hint="eastAsia"/>
          <w:sz w:val="24"/>
          <w:szCs w:val="24"/>
        </w:rPr>
        <w:t>施工现场临时用电的安全措施应符合</w:t>
      </w:r>
      <w:proofErr w:type="gramStart"/>
      <w:r>
        <w:rPr>
          <w:rFonts w:asciiTheme="minorEastAsia" w:hAnsiTheme="minorEastAsia" w:hint="eastAsia"/>
          <w:sz w:val="24"/>
          <w:szCs w:val="24"/>
        </w:rPr>
        <w:t>现行行业</w:t>
      </w:r>
      <w:proofErr w:type="gramEnd"/>
      <w:r>
        <w:rPr>
          <w:rFonts w:asciiTheme="minorEastAsia" w:hAnsiTheme="minorEastAsia" w:hint="eastAsia"/>
          <w:sz w:val="24"/>
          <w:szCs w:val="24"/>
        </w:rPr>
        <w:t>标准《施工现场临时用电安全技术规范</w:t>
      </w:r>
      <w:r w:rsidR="00650854">
        <w:rPr>
          <w:rFonts w:asciiTheme="minorEastAsia" w:hAnsiTheme="minorEastAsia" w:hint="eastAsia"/>
          <w:sz w:val="24"/>
          <w:szCs w:val="24"/>
        </w:rPr>
        <w:t>》</w:t>
      </w:r>
      <w:r>
        <w:rPr>
          <w:rFonts w:asciiTheme="minorEastAsia" w:hAnsiTheme="minorEastAsia" w:hint="eastAsia"/>
          <w:sz w:val="24"/>
          <w:szCs w:val="24"/>
        </w:rPr>
        <w:t>JGJ 46的有关规定。</w:t>
      </w:r>
    </w:p>
    <w:p w14:paraId="3CDA2BCD" w14:textId="77777777" w:rsidR="006E393D" w:rsidRDefault="00013BBB">
      <w:pPr>
        <w:pStyle w:val="2"/>
        <w:numPr>
          <w:ilvl w:val="1"/>
          <w:numId w:val="1"/>
        </w:numPr>
        <w:jc w:val="center"/>
        <w:rPr>
          <w:rFonts w:ascii="Times New Roman"/>
          <w:sz w:val="24"/>
          <w:szCs w:val="24"/>
        </w:rPr>
      </w:pPr>
      <w:bookmarkStart w:id="17" w:name="_Toc74734152"/>
      <w:r>
        <w:rPr>
          <w:rFonts w:ascii="Times New Roman"/>
          <w:sz w:val="24"/>
          <w:szCs w:val="24"/>
        </w:rPr>
        <w:t>施工</w:t>
      </w:r>
      <w:bookmarkEnd w:id="17"/>
    </w:p>
    <w:p w14:paraId="18CF1BE3"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.2.1</w:t>
      </w:r>
      <w:r>
        <w:rPr>
          <w:rFonts w:asciiTheme="minorEastAsia" w:hAnsiTheme="minorEastAsia"/>
          <w:sz w:val="24"/>
          <w:szCs w:val="24"/>
        </w:rPr>
        <w:t xml:space="preserve">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收集设施的地基基础工程施工应符合现行国家标准《建筑地基基础工程施工质量验收规范》GB</w:t>
      </w:r>
      <w:r>
        <w:rPr>
          <w:rFonts w:asciiTheme="minorEastAsia" w:hAnsiTheme="minorEastAsia"/>
          <w:sz w:val="24"/>
          <w:szCs w:val="24"/>
        </w:rPr>
        <w:t xml:space="preserve"> </w:t>
      </w:r>
      <w:r>
        <w:rPr>
          <w:rFonts w:asciiTheme="minorEastAsia" w:hAnsiTheme="minorEastAsia" w:hint="eastAsia"/>
          <w:sz w:val="24"/>
          <w:szCs w:val="24"/>
        </w:rPr>
        <w:t>502</w:t>
      </w:r>
      <w:r>
        <w:rPr>
          <w:rFonts w:asciiTheme="minorEastAsia" w:hAnsiTheme="minorEastAsia"/>
          <w:sz w:val="24"/>
          <w:szCs w:val="24"/>
        </w:rPr>
        <w:t>0</w:t>
      </w:r>
      <w:r>
        <w:rPr>
          <w:rFonts w:asciiTheme="minorEastAsia" w:hAnsiTheme="minorEastAsia" w:hint="eastAsia"/>
          <w:sz w:val="24"/>
          <w:szCs w:val="24"/>
        </w:rPr>
        <w:t>2的规定。</w:t>
      </w:r>
    </w:p>
    <w:p w14:paraId="5C6D80B8"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 xml:space="preserve">.2.2 </w:t>
      </w:r>
      <w:r>
        <w:rPr>
          <w:rFonts w:asciiTheme="minorEastAsia" w:hAnsiTheme="minorEastAsia"/>
          <w:sz w:val="24"/>
          <w:szCs w:val="24"/>
        </w:rPr>
        <w:t xml:space="preserve"> 土</w:t>
      </w:r>
      <w:r>
        <w:rPr>
          <w:rFonts w:asciiTheme="minorEastAsia" w:hAnsiTheme="minorEastAsia" w:hint="eastAsia"/>
          <w:sz w:val="24"/>
          <w:szCs w:val="24"/>
        </w:rPr>
        <w:t>方工程施工应符合现行国家标准《土方与爆破工程施工及验收规范》GB</w:t>
      </w:r>
      <w:r>
        <w:rPr>
          <w:rFonts w:asciiTheme="minorEastAsia" w:hAnsiTheme="minorEastAsia"/>
          <w:sz w:val="24"/>
          <w:szCs w:val="24"/>
        </w:rPr>
        <w:t xml:space="preserve"> </w:t>
      </w:r>
      <w:r>
        <w:rPr>
          <w:rFonts w:asciiTheme="minorEastAsia" w:hAnsiTheme="minorEastAsia" w:hint="eastAsia"/>
          <w:sz w:val="24"/>
          <w:szCs w:val="24"/>
        </w:rPr>
        <w:t>502</w:t>
      </w:r>
      <w:r>
        <w:rPr>
          <w:rFonts w:asciiTheme="minorEastAsia" w:hAnsiTheme="minorEastAsia"/>
          <w:sz w:val="24"/>
          <w:szCs w:val="24"/>
        </w:rPr>
        <w:t>0</w:t>
      </w:r>
      <w:r>
        <w:rPr>
          <w:rFonts w:asciiTheme="minorEastAsia" w:hAnsiTheme="minorEastAsia" w:hint="eastAsia"/>
          <w:sz w:val="24"/>
          <w:szCs w:val="24"/>
        </w:rPr>
        <w:t>1的规定。</w:t>
      </w:r>
    </w:p>
    <w:p w14:paraId="6FF007F4" w14:textId="3CBC47C3"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.2.3</w:t>
      </w:r>
      <w:r>
        <w:rPr>
          <w:rFonts w:asciiTheme="minorEastAsia" w:hAnsiTheme="minorEastAsia"/>
          <w:sz w:val="24"/>
          <w:szCs w:val="24"/>
        </w:rPr>
        <w:t xml:space="preserve">  </w:t>
      </w:r>
      <w:r>
        <w:rPr>
          <w:rFonts w:asciiTheme="minorEastAsia" w:hAnsiTheme="minorEastAsia" w:hint="eastAsia"/>
          <w:sz w:val="24"/>
          <w:szCs w:val="24"/>
        </w:rPr>
        <w:t>设备井开挖应根据场地地质状况、地下水位、开挖深度、场地条件等，采取开挖、支护和降、排水措施；设备井土方应分层开挖；不能满足自然</w:t>
      </w:r>
      <w:proofErr w:type="gramStart"/>
      <w:r>
        <w:rPr>
          <w:rFonts w:asciiTheme="minorEastAsia" w:hAnsiTheme="minorEastAsia" w:hint="eastAsia"/>
          <w:sz w:val="24"/>
          <w:szCs w:val="24"/>
        </w:rPr>
        <w:t>放坡要求</w:t>
      </w:r>
      <w:proofErr w:type="gramEnd"/>
      <w:r>
        <w:rPr>
          <w:rFonts w:asciiTheme="minorEastAsia" w:hAnsiTheme="minorEastAsia" w:hint="eastAsia"/>
          <w:sz w:val="24"/>
          <w:szCs w:val="24"/>
        </w:rPr>
        <w:t>的设备池应采取基坑支护措施，并应对基坑土体稳定、变形及临近建筑影响进</w:t>
      </w:r>
      <w:r>
        <w:rPr>
          <w:rFonts w:asciiTheme="minorEastAsia" w:hAnsiTheme="minorEastAsia" w:hint="eastAsia"/>
          <w:sz w:val="24"/>
          <w:szCs w:val="24"/>
        </w:rPr>
        <w:lastRenderedPageBreak/>
        <w:t>行监测；基坑内的地下水位应降至基底施工面以下，且高差不宜小于500mm。</w:t>
      </w:r>
    </w:p>
    <w:p w14:paraId="1E19E7A6" w14:textId="2DEF20D7" w:rsidR="00DD0CDA" w:rsidRDefault="00DD0CDA">
      <w:pPr>
        <w:spacing w:line="360" w:lineRule="auto"/>
        <w:rPr>
          <w:rFonts w:asciiTheme="minorEastAsia" w:hAnsiTheme="minorEastAsia"/>
          <w:sz w:val="24"/>
          <w:szCs w:val="24"/>
        </w:rPr>
      </w:pPr>
      <w:r w:rsidRPr="00FC1EEE">
        <w:rPr>
          <w:rFonts w:asciiTheme="minorEastAsia" w:hAnsiTheme="minorEastAsia" w:cstheme="minorEastAsia"/>
          <w:color w:val="FF0000"/>
          <w:sz w:val="24"/>
          <w:szCs w:val="24"/>
        </w:rPr>
        <w:t>条文说明</w:t>
      </w:r>
      <w:r>
        <w:rPr>
          <w:rFonts w:asciiTheme="minorEastAsia" w:hAnsiTheme="minorEastAsia" w:cstheme="minorEastAsia" w:hint="eastAsia"/>
          <w:color w:val="FF0000"/>
          <w:sz w:val="24"/>
          <w:szCs w:val="24"/>
        </w:rPr>
        <w:t>：设备井开挖可能会对周围建筑环境产生影响，需在基坑施工前，根据实际情况进行施工措施制定。</w:t>
      </w:r>
    </w:p>
    <w:p w14:paraId="666E182B"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 xml:space="preserve">.2.4 </w:t>
      </w:r>
      <w:r>
        <w:rPr>
          <w:rFonts w:asciiTheme="minorEastAsia" w:hAnsiTheme="minorEastAsia"/>
          <w:sz w:val="24"/>
          <w:szCs w:val="24"/>
        </w:rPr>
        <w:t xml:space="preserve"> </w:t>
      </w:r>
      <w:r>
        <w:rPr>
          <w:rFonts w:asciiTheme="minorEastAsia" w:hAnsiTheme="minorEastAsia" w:hint="eastAsia"/>
          <w:sz w:val="24"/>
          <w:szCs w:val="24"/>
        </w:rPr>
        <w:t>基坑施工不得超挖和扰动持力层地基原土。</w:t>
      </w:r>
    </w:p>
    <w:p w14:paraId="28A225A1"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2.5</w:t>
      </w:r>
      <w:r>
        <w:rPr>
          <w:rFonts w:asciiTheme="minorEastAsia" w:hAnsiTheme="minorEastAsia"/>
          <w:sz w:val="24"/>
          <w:szCs w:val="24"/>
        </w:rPr>
        <w:t xml:space="preserve">  </w:t>
      </w:r>
      <w:r>
        <w:rPr>
          <w:rFonts w:asciiTheme="minorEastAsia" w:hAnsiTheme="minorEastAsia" w:hint="eastAsia"/>
          <w:sz w:val="24"/>
          <w:szCs w:val="24"/>
        </w:rPr>
        <w:t>地基处理、复合地基应按</w:t>
      </w:r>
      <w:proofErr w:type="gramStart"/>
      <w:r>
        <w:rPr>
          <w:rFonts w:asciiTheme="minorEastAsia" w:hAnsiTheme="minorEastAsia" w:hint="eastAsia"/>
          <w:sz w:val="24"/>
          <w:szCs w:val="24"/>
        </w:rPr>
        <w:t>现行行业</w:t>
      </w:r>
      <w:proofErr w:type="gramEnd"/>
      <w:r>
        <w:rPr>
          <w:rFonts w:asciiTheme="minorEastAsia" w:hAnsiTheme="minorEastAsia" w:hint="eastAsia"/>
          <w:sz w:val="24"/>
          <w:szCs w:val="24"/>
        </w:rPr>
        <w:t>标准《建筑地基处理技术规范》JGJ</w:t>
      </w:r>
      <w:r>
        <w:rPr>
          <w:rFonts w:asciiTheme="minorEastAsia" w:hAnsiTheme="minorEastAsia"/>
          <w:sz w:val="24"/>
          <w:szCs w:val="24"/>
        </w:rPr>
        <w:t xml:space="preserve"> </w:t>
      </w:r>
      <w:r>
        <w:rPr>
          <w:rFonts w:asciiTheme="minorEastAsia" w:hAnsiTheme="minorEastAsia" w:hint="eastAsia"/>
          <w:sz w:val="24"/>
          <w:szCs w:val="24"/>
        </w:rPr>
        <w:t>79执行，并应满足地基承载力设计要求。</w:t>
      </w:r>
    </w:p>
    <w:p w14:paraId="6F8A5C90"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2.</w:t>
      </w:r>
      <w:r>
        <w:rPr>
          <w:rFonts w:asciiTheme="minorEastAsia" w:hAnsiTheme="minorEastAsia"/>
          <w:sz w:val="24"/>
          <w:szCs w:val="24"/>
        </w:rPr>
        <w:t xml:space="preserve">6  </w:t>
      </w:r>
      <w:r>
        <w:rPr>
          <w:rFonts w:asciiTheme="minorEastAsia" w:hAnsiTheme="minorEastAsia" w:hint="eastAsia"/>
          <w:sz w:val="24"/>
          <w:szCs w:val="24"/>
        </w:rPr>
        <w:t>设备井的抹灰工程应在设备安装前，暗敷箱柜、线盒、预埋管线完成后开始施工；抹灰时应对设备暗敷箱柜、线盒进行校正、固定，保证牢固、美观。</w:t>
      </w:r>
    </w:p>
    <w:p w14:paraId="2A0E00AB" w14:textId="77777777"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.2.7  设备井内部尺寸允许偏差应符合表</w:t>
      </w:r>
      <w:r>
        <w:rPr>
          <w:rFonts w:asciiTheme="minorEastAsia" w:hAnsiTheme="minorEastAsia" w:hint="eastAsia"/>
          <w:sz w:val="24"/>
          <w:szCs w:val="24"/>
        </w:rPr>
        <w:t>6</w:t>
      </w:r>
      <w:r>
        <w:rPr>
          <w:rFonts w:asciiTheme="minorEastAsia" w:hAnsiTheme="minorEastAsia"/>
          <w:sz w:val="24"/>
          <w:szCs w:val="24"/>
        </w:rPr>
        <w:t>.2.7的规定</w:t>
      </w:r>
      <w:r>
        <w:rPr>
          <w:rFonts w:asciiTheme="minorEastAsia" w:hAnsiTheme="minorEastAsia" w:hint="eastAsia"/>
          <w:sz w:val="24"/>
          <w:szCs w:val="24"/>
        </w:rPr>
        <w:t>。</w:t>
      </w:r>
    </w:p>
    <w:p w14:paraId="763C5970" w14:textId="77777777" w:rsidR="006E393D" w:rsidRDefault="00013BBB">
      <w:pPr>
        <w:spacing w:line="360" w:lineRule="auto"/>
        <w:jc w:val="center"/>
        <w:rPr>
          <w:rFonts w:ascii="黑体" w:eastAsia="黑体" w:hAnsi="黑体"/>
          <w:sz w:val="24"/>
          <w:szCs w:val="24"/>
        </w:rPr>
      </w:pPr>
      <w:r>
        <w:rPr>
          <w:rFonts w:ascii="黑体" w:eastAsia="黑体" w:hAnsi="黑体"/>
          <w:sz w:val="24"/>
          <w:szCs w:val="24"/>
        </w:rPr>
        <w:t>表</w:t>
      </w:r>
      <w:r>
        <w:rPr>
          <w:rFonts w:ascii="黑体" w:eastAsia="黑体" w:hAnsi="黑体" w:hint="eastAsia"/>
          <w:sz w:val="24"/>
          <w:szCs w:val="24"/>
        </w:rPr>
        <w:t>6</w:t>
      </w:r>
      <w:r>
        <w:rPr>
          <w:rFonts w:ascii="黑体" w:eastAsia="黑体" w:hAnsi="黑体"/>
          <w:sz w:val="24"/>
          <w:szCs w:val="24"/>
        </w:rPr>
        <w:t xml:space="preserve">.2.7  </w:t>
      </w:r>
      <w:r>
        <w:rPr>
          <w:rFonts w:ascii="黑体" w:eastAsia="黑体" w:hAnsi="黑体" w:hint="eastAsia"/>
          <w:sz w:val="24"/>
          <w:szCs w:val="24"/>
        </w:rPr>
        <w:t>设备井内部尺寸允许偏差</w:t>
      </w:r>
    </w:p>
    <w:tbl>
      <w:tblPr>
        <w:tblW w:w="5000" w:type="pct"/>
        <w:tblCellMar>
          <w:left w:w="0" w:type="dxa"/>
          <w:right w:w="0" w:type="dxa"/>
        </w:tblCellMar>
        <w:tblLook w:val="04A0" w:firstRow="1" w:lastRow="0" w:firstColumn="1" w:lastColumn="0" w:noHBand="0" w:noVBand="1"/>
      </w:tblPr>
      <w:tblGrid>
        <w:gridCol w:w="2040"/>
        <w:gridCol w:w="1226"/>
        <w:gridCol w:w="1224"/>
        <w:gridCol w:w="1229"/>
        <w:gridCol w:w="1362"/>
        <w:gridCol w:w="1215"/>
      </w:tblGrid>
      <w:tr w:rsidR="006E393D" w14:paraId="2A85687A" w14:textId="77777777" w:rsidTr="00DD0CDA">
        <w:trPr>
          <w:trHeight w:val="36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4401C2C" w14:textId="422F184B"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设备井内部尺寸允许偏差表（</w:t>
            </w:r>
            <w:r w:rsidR="00DD0CDA">
              <w:rPr>
                <w:rFonts w:ascii="宋体" w:eastAsia="宋体" w:hAnsi="宋体" w:cs="宋体" w:hint="eastAsia"/>
                <w:kern w:val="0"/>
                <w:szCs w:val="21"/>
                <w:lang w:bidi="ar"/>
              </w:rPr>
              <w:t>cm</w:t>
            </w:r>
            <w:r>
              <w:rPr>
                <w:rFonts w:ascii="宋体" w:eastAsia="宋体" w:hAnsi="宋体" w:cs="宋体" w:hint="eastAsia"/>
                <w:kern w:val="0"/>
                <w:szCs w:val="21"/>
                <w:lang w:bidi="ar"/>
              </w:rPr>
              <w:t>/</w:t>
            </w:r>
            <w:r w:rsidR="00DD0CDA">
              <w:rPr>
                <w:rFonts w:ascii="宋体" w:eastAsia="宋体" w:hAnsi="宋体" w:cs="宋体" w:hint="eastAsia"/>
                <w:kern w:val="0"/>
                <w:szCs w:val="21"/>
                <w:lang w:bidi="ar"/>
              </w:rPr>
              <w:t>m</w:t>
            </w:r>
            <w:r>
              <w:rPr>
                <w:rFonts w:ascii="宋体" w:eastAsia="宋体" w:hAnsi="宋体" w:cs="宋体" w:hint="eastAsia"/>
                <w:kern w:val="0"/>
                <w:szCs w:val="21"/>
                <w:lang w:bidi="ar"/>
              </w:rPr>
              <w:t>）</w:t>
            </w:r>
          </w:p>
        </w:tc>
      </w:tr>
      <w:tr w:rsidR="006E393D" w14:paraId="03814B78" w14:textId="77777777" w:rsidTr="00DD0CDA">
        <w:trPr>
          <w:trHeight w:val="420"/>
        </w:trPr>
        <w:tc>
          <w:tcPr>
            <w:tcW w:w="12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05D567"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设备类型</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9D8BC65"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AC0185A"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宽</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6730E3D"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深</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F5EFF5"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顶部对角线</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0373E1"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底部对角线</w:t>
            </w:r>
          </w:p>
        </w:tc>
      </w:tr>
      <w:tr w:rsidR="006E393D" w14:paraId="3C2AE801" w14:textId="77777777" w:rsidTr="00DD0CDA">
        <w:trPr>
          <w:trHeight w:val="400"/>
        </w:trPr>
        <w:tc>
          <w:tcPr>
            <w:tcW w:w="12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238EE13"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w:t>
            </w:r>
            <w:proofErr w:type="gramStart"/>
            <w:r>
              <w:rPr>
                <w:rFonts w:ascii="宋体" w:eastAsia="宋体" w:hAnsi="宋体" w:cs="宋体" w:hint="eastAsia"/>
                <w:kern w:val="0"/>
                <w:szCs w:val="21"/>
                <w:lang w:bidi="ar"/>
              </w:rPr>
              <w:t>埋桶固废</w:t>
            </w:r>
            <w:proofErr w:type="gramEnd"/>
            <w:r>
              <w:rPr>
                <w:rFonts w:ascii="宋体" w:eastAsia="宋体" w:hAnsi="宋体" w:cs="宋体" w:hint="eastAsia"/>
                <w:kern w:val="0"/>
                <w:szCs w:val="21"/>
                <w:lang w:bidi="ar"/>
              </w:rPr>
              <w:t>收集设备</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11FA36" w14:textId="5D4B10D2"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0</w:t>
            </w:r>
            <w:r w:rsidR="00DD0CDA">
              <w:rPr>
                <w:rFonts w:ascii="宋体" w:eastAsia="宋体" w:hAnsi="宋体" w:cs="宋体" w:hint="eastAsia"/>
                <w:kern w:val="0"/>
                <w:szCs w:val="21"/>
                <w:lang w:bidi="ar"/>
              </w:rPr>
              <w:t>～</w:t>
            </w:r>
            <w:r>
              <w:rPr>
                <w:rFonts w:ascii="宋体" w:eastAsia="宋体" w:hAnsi="宋体" w:cs="宋体" w:hint="eastAsia"/>
                <w:kern w:val="0"/>
                <w:szCs w:val="21"/>
                <w:lang w:bidi="ar"/>
              </w:rPr>
              <w:t>﹢0.2</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5B8C302" w14:textId="7A4676CE"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0</w:t>
            </w:r>
            <w:r w:rsidR="00DD0CDA">
              <w:rPr>
                <w:rFonts w:ascii="宋体" w:eastAsia="宋体" w:hAnsi="宋体" w:cs="宋体" w:hint="eastAsia"/>
                <w:kern w:val="0"/>
                <w:szCs w:val="21"/>
                <w:lang w:bidi="ar"/>
              </w:rPr>
              <w:t>～</w:t>
            </w:r>
            <w:r>
              <w:rPr>
                <w:rFonts w:ascii="宋体" w:eastAsia="宋体" w:hAnsi="宋体" w:cs="宋体" w:hint="eastAsia"/>
                <w:kern w:val="0"/>
                <w:szCs w:val="21"/>
                <w:lang w:bidi="ar"/>
              </w:rPr>
              <w:t>﹢0.3</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C1DF1F4" w14:textId="6099E7C6"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0</w:t>
            </w:r>
            <w:r w:rsidR="00DD0CDA">
              <w:rPr>
                <w:rFonts w:ascii="宋体" w:eastAsia="宋体" w:hAnsi="宋体" w:cs="宋体" w:hint="eastAsia"/>
                <w:kern w:val="0"/>
                <w:szCs w:val="21"/>
                <w:lang w:bidi="ar"/>
              </w:rPr>
              <w:t>～</w:t>
            </w:r>
            <w:r>
              <w:rPr>
                <w:rFonts w:ascii="宋体" w:eastAsia="宋体" w:hAnsi="宋体" w:cs="宋体" w:hint="eastAsia"/>
                <w:kern w:val="0"/>
                <w:szCs w:val="21"/>
                <w:lang w:bidi="ar"/>
              </w:rPr>
              <w:t>﹢0.5</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3D7E964" w14:textId="6D461A3F" w:rsidR="006E393D" w:rsidRDefault="00DD0CDA">
            <w:pPr>
              <w:widowControl/>
              <w:jc w:val="center"/>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0.4</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2193AB" w14:textId="465EC297" w:rsidR="006E393D" w:rsidRDefault="00DD0CDA">
            <w:pPr>
              <w:widowControl/>
              <w:jc w:val="center"/>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0.4</w:t>
            </w:r>
          </w:p>
        </w:tc>
      </w:tr>
      <w:tr w:rsidR="006E393D" w14:paraId="70B6CA82" w14:textId="77777777" w:rsidTr="00DD0CDA">
        <w:trPr>
          <w:trHeight w:val="420"/>
        </w:trPr>
        <w:tc>
          <w:tcPr>
            <w:tcW w:w="12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51342F5" w14:textId="7777777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w:t>
            </w:r>
            <w:proofErr w:type="gramStart"/>
            <w:r>
              <w:rPr>
                <w:rFonts w:ascii="宋体" w:eastAsia="宋体" w:hAnsi="宋体" w:cs="宋体" w:hint="eastAsia"/>
                <w:kern w:val="0"/>
                <w:szCs w:val="21"/>
                <w:lang w:bidi="ar"/>
              </w:rPr>
              <w:t>埋站固废</w:t>
            </w:r>
            <w:proofErr w:type="gramEnd"/>
            <w:r>
              <w:rPr>
                <w:rFonts w:ascii="宋体" w:eastAsia="宋体" w:hAnsi="宋体" w:cs="宋体" w:hint="eastAsia"/>
                <w:kern w:val="0"/>
                <w:szCs w:val="21"/>
                <w:lang w:bidi="ar"/>
              </w:rPr>
              <w:t>收集设备</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FC8D9D" w14:textId="1F61DD53"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0</w:t>
            </w:r>
            <w:r w:rsidR="00DD0CDA">
              <w:rPr>
                <w:rFonts w:ascii="宋体" w:eastAsia="宋体" w:hAnsi="宋体" w:cs="宋体" w:hint="eastAsia"/>
                <w:kern w:val="0"/>
                <w:szCs w:val="21"/>
                <w:lang w:bidi="ar"/>
              </w:rPr>
              <w:t>～</w:t>
            </w:r>
            <w:r>
              <w:rPr>
                <w:rFonts w:ascii="宋体" w:eastAsia="宋体" w:hAnsi="宋体" w:cs="宋体" w:hint="eastAsia"/>
                <w:kern w:val="0"/>
                <w:szCs w:val="21"/>
                <w:lang w:bidi="ar"/>
              </w:rPr>
              <w:t>﹢0.3</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D1AD5C" w14:textId="0D9A399B"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0</w:t>
            </w:r>
            <w:r w:rsidR="00DD0CDA">
              <w:rPr>
                <w:rFonts w:ascii="宋体" w:eastAsia="宋体" w:hAnsi="宋体" w:cs="宋体" w:hint="eastAsia"/>
                <w:kern w:val="0"/>
                <w:szCs w:val="21"/>
                <w:lang w:bidi="ar"/>
              </w:rPr>
              <w:t>～</w:t>
            </w:r>
            <w:r>
              <w:rPr>
                <w:rFonts w:ascii="宋体" w:eastAsia="宋体" w:hAnsi="宋体" w:cs="宋体" w:hint="eastAsia"/>
                <w:kern w:val="0"/>
                <w:szCs w:val="21"/>
                <w:lang w:bidi="ar"/>
              </w:rPr>
              <w:t>﹢0.3</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BF4566D" w14:textId="1AA50847" w:rsidR="006E393D" w:rsidRDefault="00013BBB">
            <w:pPr>
              <w:widowControl/>
              <w:jc w:val="center"/>
              <w:textAlignment w:val="center"/>
              <w:rPr>
                <w:rFonts w:ascii="宋体" w:eastAsia="宋体" w:hAnsi="宋体" w:cs="宋体"/>
                <w:szCs w:val="21"/>
              </w:rPr>
            </w:pPr>
            <w:r>
              <w:rPr>
                <w:rFonts w:ascii="宋体" w:eastAsia="宋体" w:hAnsi="宋体" w:cs="宋体" w:hint="eastAsia"/>
                <w:kern w:val="0"/>
                <w:szCs w:val="21"/>
                <w:lang w:bidi="ar"/>
              </w:rPr>
              <w:t>0</w:t>
            </w:r>
            <w:r w:rsidR="00DD0CDA">
              <w:rPr>
                <w:rFonts w:ascii="宋体" w:eastAsia="宋体" w:hAnsi="宋体" w:cs="宋体" w:hint="eastAsia"/>
                <w:kern w:val="0"/>
                <w:szCs w:val="21"/>
                <w:lang w:bidi="ar"/>
              </w:rPr>
              <w:t>～</w:t>
            </w:r>
            <w:r>
              <w:rPr>
                <w:rFonts w:ascii="宋体" w:eastAsia="宋体" w:hAnsi="宋体" w:cs="宋体" w:hint="eastAsia"/>
                <w:kern w:val="0"/>
                <w:szCs w:val="21"/>
                <w:lang w:bidi="ar"/>
              </w:rPr>
              <w:t>﹢0.5</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7A44953" w14:textId="75582BCD" w:rsidR="006E393D" w:rsidRDefault="00DD0CDA">
            <w:pPr>
              <w:widowControl/>
              <w:jc w:val="center"/>
              <w:textAlignment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.5</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49DB1B2" w14:textId="54A8E364" w:rsidR="006E393D" w:rsidRDefault="00DD0CDA">
            <w:pPr>
              <w:widowControl/>
              <w:jc w:val="center"/>
              <w:textAlignment w:val="center"/>
              <w:rPr>
                <w:rFonts w:ascii="宋体" w:eastAsia="宋体" w:hAnsi="宋体" w:cs="宋体"/>
                <w:szCs w:val="21"/>
              </w:rPr>
            </w:pPr>
            <w:r>
              <w:rPr>
                <w:rFonts w:ascii="宋体" w:eastAsia="宋体" w:hAnsi="宋体" w:cs="宋体" w:hint="eastAsia"/>
                <w:szCs w:val="21"/>
              </w:rPr>
              <w:t>±0</w:t>
            </w:r>
            <w:r>
              <w:rPr>
                <w:rFonts w:ascii="宋体" w:eastAsia="宋体" w:hAnsi="宋体" w:cs="宋体"/>
                <w:szCs w:val="21"/>
              </w:rPr>
              <w:t>.5</w:t>
            </w:r>
          </w:p>
        </w:tc>
      </w:tr>
    </w:tbl>
    <w:p w14:paraId="2F83DD0E" w14:textId="77777777" w:rsidR="006E393D" w:rsidRPr="00DD0CDA" w:rsidRDefault="00013BBB">
      <w:pPr>
        <w:spacing w:line="360" w:lineRule="auto"/>
        <w:rPr>
          <w:rFonts w:asciiTheme="minorEastAsia" w:hAnsiTheme="minorEastAsia"/>
          <w:color w:val="FF0000"/>
          <w:sz w:val="24"/>
          <w:szCs w:val="24"/>
        </w:rPr>
      </w:pPr>
      <w:r w:rsidRPr="00DD0CDA">
        <w:rPr>
          <w:rFonts w:asciiTheme="minorEastAsia" w:hAnsiTheme="minorEastAsia" w:hint="eastAsia"/>
          <w:color w:val="FF0000"/>
          <w:sz w:val="24"/>
          <w:szCs w:val="24"/>
        </w:rPr>
        <w:t>条文说明：设备井内部尺寸允许偏差，应根据设备供应商提供的设备尺寸及设计的允许偏差范围调整。</w:t>
      </w:r>
    </w:p>
    <w:p w14:paraId="70C4376D" w14:textId="77777777" w:rsidR="006E393D" w:rsidRDefault="00013BBB">
      <w:pPr>
        <w:pStyle w:val="2"/>
        <w:numPr>
          <w:ilvl w:val="1"/>
          <w:numId w:val="1"/>
        </w:numPr>
        <w:jc w:val="center"/>
        <w:rPr>
          <w:rFonts w:ascii="Times New Roman"/>
          <w:sz w:val="24"/>
          <w:szCs w:val="24"/>
        </w:rPr>
      </w:pPr>
      <w:bookmarkStart w:id="18" w:name="_Toc74734153"/>
      <w:r>
        <w:rPr>
          <w:rFonts w:ascii="Times New Roman" w:hint="eastAsia"/>
          <w:sz w:val="24"/>
          <w:szCs w:val="24"/>
        </w:rPr>
        <w:t>安装</w:t>
      </w:r>
      <w:bookmarkEnd w:id="18"/>
    </w:p>
    <w:p w14:paraId="328F4C88"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 xml:space="preserve">6.3.1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收集设备安装前应具备下列条件：</w:t>
      </w:r>
    </w:p>
    <w:p w14:paraId="3E77C1AB"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1  设备井等地下构筑物已完成验收</w:t>
      </w:r>
      <w:r>
        <w:rPr>
          <w:rFonts w:asciiTheme="minorEastAsia" w:hAnsiTheme="minorEastAsia" w:hint="eastAsia"/>
          <w:sz w:val="24"/>
          <w:szCs w:val="24"/>
        </w:rPr>
        <w:t>，</w:t>
      </w:r>
      <w:r>
        <w:rPr>
          <w:rFonts w:asciiTheme="minorEastAsia" w:hAnsiTheme="minorEastAsia"/>
          <w:sz w:val="24"/>
          <w:szCs w:val="24"/>
        </w:rPr>
        <w:t>承载强度符合设计要求</w:t>
      </w:r>
      <w:r>
        <w:rPr>
          <w:rFonts w:asciiTheme="minorEastAsia" w:hAnsiTheme="minorEastAsia" w:hint="eastAsia"/>
          <w:sz w:val="24"/>
          <w:szCs w:val="24"/>
        </w:rPr>
        <w:t>；</w:t>
      </w:r>
    </w:p>
    <w:p w14:paraId="134D82CF"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设备安装所需部件已齐全</w:t>
      </w:r>
      <w:r>
        <w:rPr>
          <w:rFonts w:asciiTheme="minorEastAsia" w:hAnsiTheme="minorEastAsia" w:hint="eastAsia"/>
          <w:sz w:val="24"/>
          <w:szCs w:val="24"/>
        </w:rPr>
        <w:t>，</w:t>
      </w:r>
      <w:r>
        <w:rPr>
          <w:rFonts w:asciiTheme="minorEastAsia" w:hAnsiTheme="minorEastAsia"/>
          <w:sz w:val="24"/>
          <w:szCs w:val="24"/>
        </w:rPr>
        <w:t>并汇同有关单位对设备进行开箱检验</w:t>
      </w:r>
      <w:r>
        <w:rPr>
          <w:rFonts w:asciiTheme="minorEastAsia" w:hAnsiTheme="minorEastAsia" w:hint="eastAsia"/>
          <w:sz w:val="24"/>
          <w:szCs w:val="24"/>
        </w:rPr>
        <w:t>；</w:t>
      </w:r>
    </w:p>
    <w:p w14:paraId="1F9FEFD4"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所需安装机具已到达现场</w:t>
      </w:r>
      <w:r>
        <w:rPr>
          <w:rFonts w:asciiTheme="minorEastAsia" w:hAnsiTheme="minorEastAsia" w:hint="eastAsia"/>
          <w:sz w:val="24"/>
          <w:szCs w:val="24"/>
        </w:rPr>
        <w:t>；</w:t>
      </w:r>
    </w:p>
    <w:p w14:paraId="55C06D6F"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  现场供电</w:t>
      </w:r>
      <w:r>
        <w:rPr>
          <w:rFonts w:asciiTheme="minorEastAsia" w:hAnsiTheme="minorEastAsia" w:hint="eastAsia"/>
          <w:sz w:val="24"/>
          <w:szCs w:val="24"/>
        </w:rPr>
        <w:t>、</w:t>
      </w:r>
      <w:r>
        <w:rPr>
          <w:rFonts w:asciiTheme="minorEastAsia" w:hAnsiTheme="minorEastAsia"/>
          <w:sz w:val="24"/>
          <w:szCs w:val="24"/>
        </w:rPr>
        <w:t>供水</w:t>
      </w:r>
      <w:r>
        <w:rPr>
          <w:rFonts w:asciiTheme="minorEastAsia" w:hAnsiTheme="minorEastAsia" w:hint="eastAsia"/>
          <w:sz w:val="24"/>
          <w:szCs w:val="24"/>
        </w:rPr>
        <w:t>、</w:t>
      </w:r>
      <w:r>
        <w:rPr>
          <w:rFonts w:asciiTheme="minorEastAsia" w:hAnsiTheme="minorEastAsia"/>
          <w:sz w:val="24"/>
          <w:szCs w:val="24"/>
        </w:rPr>
        <w:t>排水等外部条件满足安装及今后设备运行要求</w:t>
      </w:r>
      <w:r>
        <w:rPr>
          <w:rFonts w:asciiTheme="minorEastAsia" w:hAnsiTheme="minorEastAsia" w:hint="eastAsia"/>
          <w:sz w:val="24"/>
          <w:szCs w:val="24"/>
        </w:rPr>
        <w:t>。</w:t>
      </w:r>
    </w:p>
    <w:p w14:paraId="523317DC"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 xml:space="preserve">6.3.2  </w:t>
      </w:r>
      <w:r>
        <w:rPr>
          <w:rFonts w:asciiTheme="minorEastAsia" w:hAnsiTheme="minorEastAsia" w:hint="eastAsia"/>
          <w:sz w:val="24"/>
          <w:szCs w:val="24"/>
        </w:rPr>
        <w:t>安装人员应熟悉并掌握地埋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收集设备的安装步骤、</w:t>
      </w:r>
      <w:r>
        <w:rPr>
          <w:rFonts w:asciiTheme="minorEastAsia" w:hAnsiTheme="minorEastAsia" w:cstheme="minorEastAsia" w:hint="eastAsia"/>
          <w:sz w:val="24"/>
          <w:szCs w:val="24"/>
        </w:rPr>
        <w:t>设备说明及相关技术文件</w:t>
      </w:r>
      <w:r>
        <w:rPr>
          <w:rFonts w:asciiTheme="minorEastAsia" w:hAnsiTheme="minorEastAsia" w:hint="eastAsia"/>
          <w:sz w:val="24"/>
          <w:szCs w:val="24"/>
        </w:rPr>
        <w:t>。</w:t>
      </w:r>
    </w:p>
    <w:p w14:paraId="0D273947" w14:textId="53E3A947"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.3.3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收集设备的安装除应执行本规程外，尚应符合现行国家标准《</w:t>
      </w:r>
      <w:r w:rsidR="00315353" w:rsidRPr="00315353">
        <w:rPr>
          <w:rFonts w:asciiTheme="minorEastAsia" w:hAnsiTheme="minorEastAsia" w:hint="eastAsia"/>
          <w:sz w:val="24"/>
          <w:szCs w:val="24"/>
        </w:rPr>
        <w:t>机械设备安装工程施工及验收通用规范</w:t>
      </w:r>
      <w:r>
        <w:rPr>
          <w:rFonts w:asciiTheme="minorEastAsia" w:hAnsiTheme="minorEastAsia" w:hint="eastAsia"/>
          <w:sz w:val="24"/>
          <w:szCs w:val="24"/>
        </w:rPr>
        <w:t>》GB</w:t>
      </w:r>
      <w:r>
        <w:rPr>
          <w:rFonts w:asciiTheme="minorEastAsia" w:hAnsiTheme="minorEastAsia"/>
          <w:sz w:val="24"/>
          <w:szCs w:val="24"/>
        </w:rPr>
        <w:t xml:space="preserve"> </w:t>
      </w:r>
      <w:r>
        <w:rPr>
          <w:rFonts w:asciiTheme="minorEastAsia" w:hAnsiTheme="minorEastAsia" w:hint="eastAsia"/>
          <w:sz w:val="24"/>
          <w:szCs w:val="24"/>
        </w:rPr>
        <w:t>50231、《建筑给水排水及采暖工程施工质量验收规范》GB 50242、《建筑电气工程施工质量验收规范》GB 50303的有关规定。</w:t>
      </w:r>
    </w:p>
    <w:p w14:paraId="34CD10EA" w14:textId="703E94B1" w:rsidR="006E393D" w:rsidRDefault="00013BBB">
      <w:pPr>
        <w:spacing w:line="360" w:lineRule="auto"/>
        <w:rPr>
          <w:rFonts w:asciiTheme="minorEastAsia" w:hAnsiTheme="minorEastAsia"/>
          <w:sz w:val="24"/>
          <w:szCs w:val="24"/>
        </w:rPr>
      </w:pPr>
      <w:r>
        <w:rPr>
          <w:rFonts w:asciiTheme="minorEastAsia" w:hAnsiTheme="minorEastAsia"/>
          <w:sz w:val="24"/>
          <w:szCs w:val="24"/>
        </w:rPr>
        <w:t xml:space="preserve">6.3.4  </w:t>
      </w:r>
      <w:r>
        <w:rPr>
          <w:rFonts w:asciiTheme="minorEastAsia" w:hAnsiTheme="minorEastAsia" w:hint="eastAsia"/>
          <w:sz w:val="24"/>
          <w:szCs w:val="24"/>
        </w:rPr>
        <w:t>地</w:t>
      </w:r>
      <w:proofErr w:type="gramStart"/>
      <w:r>
        <w:rPr>
          <w:rFonts w:asciiTheme="minorEastAsia" w:hAnsiTheme="minorEastAsia" w:hint="eastAsia"/>
          <w:sz w:val="24"/>
          <w:szCs w:val="24"/>
        </w:rPr>
        <w:t>埋桶固废</w:t>
      </w:r>
      <w:proofErr w:type="gramEnd"/>
      <w:r>
        <w:rPr>
          <w:rFonts w:asciiTheme="minorEastAsia" w:hAnsiTheme="minorEastAsia" w:hint="eastAsia"/>
          <w:sz w:val="24"/>
          <w:szCs w:val="24"/>
        </w:rPr>
        <w:t>收集设备的安装</w:t>
      </w:r>
      <w:r w:rsidR="001221A6">
        <w:rPr>
          <w:rFonts w:asciiTheme="minorEastAsia" w:hAnsiTheme="minorEastAsia" w:hint="eastAsia"/>
          <w:sz w:val="24"/>
          <w:szCs w:val="24"/>
        </w:rPr>
        <w:t>宜</w:t>
      </w:r>
      <w:r>
        <w:rPr>
          <w:rFonts w:asciiTheme="minorEastAsia" w:hAnsiTheme="minorEastAsia" w:hint="eastAsia"/>
          <w:sz w:val="24"/>
          <w:szCs w:val="24"/>
        </w:rPr>
        <w:t>按下列步骤进行：</w:t>
      </w:r>
    </w:p>
    <w:p w14:paraId="3A0EBCB9"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 xml:space="preserve">  </w:t>
      </w:r>
      <w:r>
        <w:rPr>
          <w:rFonts w:asciiTheme="minorEastAsia" w:hAnsiTheme="minorEastAsia" w:hint="eastAsia"/>
          <w:sz w:val="24"/>
          <w:szCs w:val="24"/>
        </w:rPr>
        <w:t>主体设备吊装安装；</w:t>
      </w:r>
    </w:p>
    <w:p w14:paraId="626AC545"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2  </w:t>
      </w:r>
      <w:r>
        <w:rPr>
          <w:rFonts w:asciiTheme="minorEastAsia" w:hAnsiTheme="minorEastAsia" w:hint="eastAsia"/>
          <w:sz w:val="24"/>
          <w:szCs w:val="24"/>
        </w:rPr>
        <w:t>排水设备安装；</w:t>
      </w:r>
    </w:p>
    <w:p w14:paraId="351ECD85"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电气及液压系统安装；</w:t>
      </w:r>
    </w:p>
    <w:p w14:paraId="79BF3EE8"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  </w:t>
      </w:r>
      <w:r>
        <w:rPr>
          <w:rFonts w:asciiTheme="minorEastAsia" w:hAnsiTheme="minorEastAsia" w:hint="eastAsia"/>
          <w:sz w:val="24"/>
          <w:szCs w:val="24"/>
        </w:rPr>
        <w:t>通电做设备升降调试；</w:t>
      </w:r>
    </w:p>
    <w:p w14:paraId="38DD3115"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5  </w:t>
      </w:r>
      <w:r>
        <w:rPr>
          <w:rFonts w:asciiTheme="minorEastAsia" w:hAnsiTheme="minorEastAsia" w:hint="eastAsia"/>
          <w:sz w:val="24"/>
          <w:szCs w:val="24"/>
        </w:rPr>
        <w:t>主体设备位置校正固定；</w:t>
      </w:r>
    </w:p>
    <w:p w14:paraId="18B0D490"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  附配件安装。</w:t>
      </w:r>
    </w:p>
    <w:p w14:paraId="2AD65B49" w14:textId="625BC49E"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6.3.4  地</w:t>
      </w:r>
      <w:proofErr w:type="gramStart"/>
      <w:r>
        <w:rPr>
          <w:rFonts w:asciiTheme="minorEastAsia" w:hAnsiTheme="minorEastAsia" w:hint="eastAsia"/>
          <w:sz w:val="24"/>
          <w:szCs w:val="24"/>
        </w:rPr>
        <w:t>埋站固废</w:t>
      </w:r>
      <w:proofErr w:type="gramEnd"/>
      <w:r>
        <w:rPr>
          <w:rFonts w:asciiTheme="minorEastAsia" w:hAnsiTheme="minorEastAsia" w:hint="eastAsia"/>
          <w:sz w:val="24"/>
          <w:szCs w:val="24"/>
        </w:rPr>
        <w:t>收集设备的安装</w:t>
      </w:r>
      <w:r w:rsidR="001221A6">
        <w:rPr>
          <w:rFonts w:asciiTheme="minorEastAsia" w:hAnsiTheme="minorEastAsia" w:hint="eastAsia"/>
          <w:sz w:val="24"/>
          <w:szCs w:val="24"/>
        </w:rPr>
        <w:t>宜</w:t>
      </w:r>
      <w:r>
        <w:rPr>
          <w:rFonts w:asciiTheme="minorEastAsia" w:hAnsiTheme="minorEastAsia" w:hint="eastAsia"/>
          <w:sz w:val="24"/>
          <w:szCs w:val="24"/>
        </w:rPr>
        <w:t>按下列步骤进行：</w:t>
      </w:r>
    </w:p>
    <w:p w14:paraId="7C78CFD7"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主体设备吊装安装；</w:t>
      </w:r>
    </w:p>
    <w:p w14:paraId="41CA6085"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2  </w:t>
      </w:r>
      <w:r>
        <w:rPr>
          <w:rFonts w:asciiTheme="minorEastAsia" w:hAnsiTheme="minorEastAsia" w:hint="eastAsia"/>
          <w:sz w:val="24"/>
          <w:szCs w:val="24"/>
        </w:rPr>
        <w:t>排水系统安装；</w:t>
      </w:r>
    </w:p>
    <w:p w14:paraId="0BE59A13"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机械部件安装；</w:t>
      </w:r>
    </w:p>
    <w:p w14:paraId="02547085"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4  </w:t>
      </w:r>
      <w:r>
        <w:rPr>
          <w:rFonts w:asciiTheme="minorEastAsia" w:hAnsiTheme="minorEastAsia" w:hint="eastAsia"/>
          <w:sz w:val="24"/>
          <w:szCs w:val="24"/>
        </w:rPr>
        <w:t>设备位置校正预固定；</w:t>
      </w:r>
    </w:p>
    <w:p w14:paraId="7C6D58D5"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  电气及液压系统安装；</w:t>
      </w:r>
    </w:p>
    <w:p w14:paraId="09F5DE44"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  通电做设备升降调试；</w:t>
      </w:r>
    </w:p>
    <w:p w14:paraId="385C9D10"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  设备位置校正固定；</w:t>
      </w:r>
    </w:p>
    <w:p w14:paraId="540237CB"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  附配件安装。</w:t>
      </w:r>
    </w:p>
    <w:p w14:paraId="2BAAD499" w14:textId="566F165A" w:rsidR="001221A6" w:rsidRDefault="001221A6" w:rsidP="001221A6">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6</w:t>
      </w:r>
      <w:r>
        <w:rPr>
          <w:rFonts w:asciiTheme="minorEastAsia" w:hAnsiTheme="minorEastAsia"/>
          <w:color w:val="FF0000"/>
          <w:sz w:val="24"/>
          <w:szCs w:val="24"/>
        </w:rPr>
        <w:t>.3.3</w:t>
      </w:r>
      <w:r>
        <w:rPr>
          <w:rFonts w:asciiTheme="minorEastAsia" w:hAnsiTheme="minorEastAsia" w:hint="eastAsia"/>
          <w:color w:val="FF0000"/>
          <w:sz w:val="24"/>
          <w:szCs w:val="24"/>
        </w:rPr>
        <w:t>～6</w:t>
      </w:r>
      <w:r>
        <w:rPr>
          <w:rFonts w:asciiTheme="minorEastAsia" w:hAnsiTheme="minorEastAsia"/>
          <w:color w:val="FF0000"/>
          <w:sz w:val="24"/>
          <w:szCs w:val="24"/>
        </w:rPr>
        <w:t>.3.4</w:t>
      </w:r>
    </w:p>
    <w:p w14:paraId="5F13EB5F" w14:textId="1A3984DD" w:rsidR="001221A6" w:rsidRPr="001221A6" w:rsidRDefault="001221A6" w:rsidP="001221A6">
      <w:pPr>
        <w:spacing w:line="360" w:lineRule="auto"/>
        <w:rPr>
          <w:rFonts w:asciiTheme="minorEastAsia" w:hAnsiTheme="minorEastAsia"/>
          <w:color w:val="FF0000"/>
          <w:sz w:val="24"/>
          <w:szCs w:val="24"/>
        </w:rPr>
      </w:pPr>
      <w:r w:rsidRPr="001221A6">
        <w:rPr>
          <w:rFonts w:asciiTheme="minorEastAsia" w:hAnsiTheme="minorEastAsia" w:hint="eastAsia"/>
          <w:color w:val="FF0000"/>
          <w:sz w:val="24"/>
          <w:szCs w:val="24"/>
        </w:rPr>
        <w:t>条文说明：安装步骤可根据设备供应商提供的设备自行设计安装步骤，原则上应优先考虑通电及排水，保证雨季施工的及时排水。</w:t>
      </w:r>
    </w:p>
    <w:p w14:paraId="06F8D199"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6.3.5  设备机械部分的安装应符合下列规定</w:t>
      </w:r>
      <w:r>
        <w:rPr>
          <w:rFonts w:asciiTheme="minorEastAsia" w:hAnsiTheme="minorEastAsia" w:hint="eastAsia"/>
          <w:sz w:val="24"/>
          <w:szCs w:val="24"/>
        </w:rPr>
        <w:t>：</w:t>
      </w:r>
    </w:p>
    <w:p w14:paraId="128DA13E"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螺栓露出螺母的长度应在螺栓直径的1／3或2／3；</w:t>
      </w:r>
    </w:p>
    <w:p w14:paraId="5E6F8603"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螺栓、螺母等应安装到位并紧固，不可漏装或少装；</w:t>
      </w:r>
    </w:p>
    <w:p w14:paraId="77750DA8"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设备安装完毕后通电前，应检查安全装置等是否安装并紧固，导轨滑轮等是否都有涂抹油脂。</w:t>
      </w:r>
    </w:p>
    <w:p w14:paraId="6099EDCD"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6.3.6  设备</w:t>
      </w:r>
      <w:r>
        <w:rPr>
          <w:rFonts w:asciiTheme="minorEastAsia" w:hAnsiTheme="minorEastAsia" w:hint="eastAsia"/>
          <w:sz w:val="24"/>
          <w:szCs w:val="24"/>
        </w:rPr>
        <w:t>电气</w:t>
      </w:r>
      <w:r>
        <w:rPr>
          <w:rFonts w:asciiTheme="minorEastAsia" w:hAnsiTheme="minorEastAsia"/>
          <w:sz w:val="24"/>
          <w:szCs w:val="24"/>
        </w:rPr>
        <w:t>部分的安装应符合下列规定</w:t>
      </w:r>
      <w:r>
        <w:rPr>
          <w:rFonts w:asciiTheme="minorEastAsia" w:hAnsiTheme="minorEastAsia" w:hint="eastAsia"/>
          <w:sz w:val="24"/>
          <w:szCs w:val="24"/>
        </w:rPr>
        <w:t>：</w:t>
      </w:r>
    </w:p>
    <w:p w14:paraId="0C44B069"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接地线的连接应采用焊接，焊接必需牢固无虚焊。接至电气设备的接地线应用螺栓连接；</w:t>
      </w:r>
    </w:p>
    <w:p w14:paraId="423064F1"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设备电缆在铺设时不可使用蛮力拉扯，并应注意设备或设备井棱角，纺织线缆挂断或划伤；</w:t>
      </w:r>
    </w:p>
    <w:p w14:paraId="559D3F40"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设备线缆应统一包扎整理，必要时应穿管保护；</w:t>
      </w:r>
    </w:p>
    <w:p w14:paraId="0C9061F4"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4  </w:t>
      </w:r>
      <w:r>
        <w:rPr>
          <w:rFonts w:asciiTheme="minorEastAsia" w:hAnsiTheme="minorEastAsia" w:hint="eastAsia"/>
          <w:sz w:val="24"/>
          <w:szCs w:val="24"/>
        </w:rPr>
        <w:t>设备安装完毕后，通电前，所有配电柜内部端子及电机端子的接线应检</w:t>
      </w:r>
      <w:r>
        <w:rPr>
          <w:rFonts w:asciiTheme="minorEastAsia" w:hAnsiTheme="minorEastAsia" w:hint="eastAsia"/>
          <w:sz w:val="24"/>
          <w:szCs w:val="24"/>
        </w:rPr>
        <w:lastRenderedPageBreak/>
        <w:t>查是否紧固，防止线头松动或脱落。</w:t>
      </w:r>
    </w:p>
    <w:p w14:paraId="1A0A901B" w14:textId="77777777" w:rsidR="006E393D" w:rsidRDefault="006E393D">
      <w:pPr>
        <w:spacing w:line="360" w:lineRule="auto"/>
        <w:rPr>
          <w:rFonts w:asciiTheme="minorEastAsia" w:hAnsiTheme="minorEastAsia"/>
          <w:sz w:val="24"/>
          <w:szCs w:val="24"/>
        </w:rPr>
      </w:pPr>
    </w:p>
    <w:p w14:paraId="224713B5" w14:textId="77777777" w:rsidR="006E393D" w:rsidRDefault="006E393D">
      <w:pPr>
        <w:spacing w:line="360" w:lineRule="auto"/>
        <w:ind w:firstLineChars="200" w:firstLine="480"/>
        <w:rPr>
          <w:rFonts w:asciiTheme="minorEastAsia" w:hAnsiTheme="minorEastAsia"/>
          <w:sz w:val="24"/>
          <w:szCs w:val="24"/>
        </w:rPr>
      </w:pPr>
    </w:p>
    <w:p w14:paraId="1BCBCD90" w14:textId="77777777" w:rsidR="006E393D" w:rsidRDefault="006E393D"/>
    <w:p w14:paraId="7499D9BD" w14:textId="77777777" w:rsidR="006E393D" w:rsidRDefault="00013BBB">
      <w:pPr>
        <w:widowControl/>
        <w:jc w:val="left"/>
      </w:pPr>
      <w:r>
        <w:br w:type="page"/>
      </w:r>
    </w:p>
    <w:p w14:paraId="4D430BFD" w14:textId="77777777" w:rsidR="006E393D" w:rsidRDefault="00013BBB">
      <w:pPr>
        <w:pStyle w:val="1"/>
        <w:numPr>
          <w:ilvl w:val="0"/>
          <w:numId w:val="1"/>
        </w:numPr>
        <w:rPr>
          <w:rFonts w:asciiTheme="minorEastAsia" w:eastAsiaTheme="minorEastAsia" w:hAnsiTheme="minorEastAsia" w:cstheme="minorEastAsia"/>
          <w:b/>
          <w:sz w:val="32"/>
          <w:szCs w:val="32"/>
        </w:rPr>
      </w:pPr>
      <w:bookmarkStart w:id="19" w:name="_Toc74734154"/>
      <w:r>
        <w:rPr>
          <w:rFonts w:asciiTheme="minorEastAsia" w:eastAsiaTheme="minorEastAsia" w:hAnsiTheme="minorEastAsia" w:cstheme="minorEastAsia"/>
          <w:b/>
          <w:sz w:val="32"/>
          <w:szCs w:val="32"/>
        </w:rPr>
        <w:lastRenderedPageBreak/>
        <w:t>调试与验收</w:t>
      </w:r>
      <w:bookmarkEnd w:id="19"/>
    </w:p>
    <w:p w14:paraId="202FCB25" w14:textId="77777777" w:rsidR="006E393D" w:rsidRDefault="00013BBB">
      <w:pPr>
        <w:pStyle w:val="2"/>
        <w:numPr>
          <w:ilvl w:val="1"/>
          <w:numId w:val="1"/>
        </w:numPr>
        <w:jc w:val="center"/>
        <w:rPr>
          <w:rFonts w:ascii="Times New Roman"/>
          <w:sz w:val="24"/>
          <w:szCs w:val="24"/>
        </w:rPr>
      </w:pPr>
      <w:bookmarkStart w:id="20" w:name="_Toc74734155"/>
      <w:r>
        <w:rPr>
          <w:rFonts w:ascii="Times New Roman"/>
          <w:sz w:val="24"/>
          <w:szCs w:val="24"/>
        </w:rPr>
        <w:t>一般规定</w:t>
      </w:r>
      <w:bookmarkEnd w:id="20"/>
    </w:p>
    <w:p w14:paraId="649102EF"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.1.1</w:t>
      </w:r>
      <w:r>
        <w:rPr>
          <w:rFonts w:asciiTheme="minorEastAsia" w:hAnsiTheme="minorEastAsia"/>
          <w:sz w:val="24"/>
          <w:szCs w:val="24"/>
        </w:rPr>
        <w:t xml:space="preserve">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收集设施的建筑工程及配套设施的验收评定方法应按现行国家标准《建筑工程施工质量验收统一标准》GB</w:t>
      </w:r>
      <w:r>
        <w:rPr>
          <w:rFonts w:asciiTheme="minorEastAsia" w:hAnsiTheme="minorEastAsia"/>
          <w:sz w:val="24"/>
          <w:szCs w:val="24"/>
        </w:rPr>
        <w:t xml:space="preserve"> 50300执行</w:t>
      </w:r>
      <w:r>
        <w:rPr>
          <w:rFonts w:asciiTheme="minorEastAsia" w:hAnsiTheme="minorEastAsia" w:hint="eastAsia"/>
          <w:sz w:val="24"/>
          <w:szCs w:val="24"/>
        </w:rPr>
        <w:t>。</w:t>
      </w:r>
    </w:p>
    <w:p w14:paraId="2A2A8961"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 xml:space="preserve">7.1.2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收集设备安装完成后应在设备生产厂家技术人员的参与或指导下进行检查、调试和验收。</w:t>
      </w:r>
    </w:p>
    <w:p w14:paraId="3CE5200F" w14:textId="77777777" w:rsidR="006E393D" w:rsidRDefault="00013BBB">
      <w:pPr>
        <w:pStyle w:val="2"/>
        <w:numPr>
          <w:ilvl w:val="1"/>
          <w:numId w:val="1"/>
        </w:numPr>
        <w:jc w:val="center"/>
        <w:rPr>
          <w:rFonts w:ascii="Times New Roman"/>
          <w:sz w:val="24"/>
          <w:szCs w:val="24"/>
        </w:rPr>
      </w:pPr>
      <w:bookmarkStart w:id="21" w:name="_Toc74734156"/>
      <w:r>
        <w:rPr>
          <w:rFonts w:ascii="Times New Roman"/>
          <w:sz w:val="24"/>
          <w:szCs w:val="24"/>
        </w:rPr>
        <w:t>调试</w:t>
      </w:r>
      <w:bookmarkEnd w:id="21"/>
    </w:p>
    <w:p w14:paraId="3D0BC6C7"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sz w:val="24"/>
          <w:szCs w:val="24"/>
        </w:rPr>
        <w:t xml:space="preserve">2.1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收集设备的调试应包括下列内容：</w:t>
      </w:r>
    </w:p>
    <w:p w14:paraId="07D58648"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1  设备是否运行到位；</w:t>
      </w:r>
    </w:p>
    <w:p w14:paraId="258D1E4C"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2  设备运行过程中是否会抖动及异响；</w:t>
      </w:r>
    </w:p>
    <w:p w14:paraId="31D00E8B"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3  设备单机运行稳定性；</w:t>
      </w:r>
    </w:p>
    <w:p w14:paraId="15CAC889"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4  设备联动运行稳定性。</w:t>
      </w:r>
    </w:p>
    <w:p w14:paraId="1F7BE1AD" w14:textId="29E58487" w:rsidR="006E393D" w:rsidRPr="00D513F2" w:rsidRDefault="00013BBB">
      <w:pPr>
        <w:spacing w:line="360" w:lineRule="auto"/>
        <w:rPr>
          <w:rFonts w:asciiTheme="minorEastAsia" w:hAnsiTheme="minorEastAsia"/>
          <w:color w:val="FF0000"/>
          <w:sz w:val="24"/>
          <w:szCs w:val="24"/>
        </w:rPr>
      </w:pPr>
      <w:r w:rsidRPr="00D513F2">
        <w:rPr>
          <w:rFonts w:asciiTheme="minorEastAsia" w:hAnsiTheme="minorEastAsia" w:hint="eastAsia"/>
          <w:color w:val="FF0000"/>
          <w:sz w:val="24"/>
          <w:szCs w:val="24"/>
        </w:rPr>
        <w:t>条文说明：</w:t>
      </w:r>
      <w:r w:rsidR="00D513F2">
        <w:rPr>
          <w:rFonts w:asciiTheme="minorEastAsia" w:hAnsiTheme="minorEastAsia" w:hint="eastAsia"/>
          <w:color w:val="FF0000"/>
          <w:sz w:val="24"/>
          <w:szCs w:val="24"/>
        </w:rPr>
        <w:t>设备</w:t>
      </w:r>
      <w:r w:rsidR="00D513F2" w:rsidRPr="00D513F2">
        <w:rPr>
          <w:rFonts w:asciiTheme="minorEastAsia" w:hAnsiTheme="minorEastAsia" w:hint="eastAsia"/>
          <w:color w:val="FF0000"/>
          <w:sz w:val="24"/>
          <w:szCs w:val="24"/>
        </w:rPr>
        <w:t>调试</w:t>
      </w:r>
      <w:proofErr w:type="gramStart"/>
      <w:r w:rsidRPr="00D513F2">
        <w:rPr>
          <w:rFonts w:asciiTheme="minorEastAsia" w:hAnsiTheme="minorEastAsia" w:hint="eastAsia"/>
          <w:color w:val="FF0000"/>
          <w:sz w:val="24"/>
          <w:szCs w:val="24"/>
        </w:rPr>
        <w:t>宜按照</w:t>
      </w:r>
      <w:proofErr w:type="gramEnd"/>
      <w:r w:rsidRPr="00D513F2">
        <w:rPr>
          <w:rFonts w:asciiTheme="minorEastAsia" w:hAnsiTheme="minorEastAsia" w:hint="eastAsia"/>
          <w:color w:val="FF0000"/>
          <w:sz w:val="24"/>
          <w:szCs w:val="24"/>
        </w:rPr>
        <w:t>部件调试、单机调试、联动调试的顺序进行。</w:t>
      </w:r>
    </w:p>
    <w:p w14:paraId="6E8D5C46"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sz w:val="24"/>
          <w:szCs w:val="24"/>
        </w:rPr>
        <w:t>2.2  设备调试前应</w:t>
      </w:r>
      <w:r>
        <w:rPr>
          <w:rFonts w:asciiTheme="minorEastAsia" w:hAnsiTheme="minorEastAsia" w:hint="eastAsia"/>
          <w:sz w:val="24"/>
          <w:szCs w:val="24"/>
        </w:rPr>
        <w:t>做好以下准备工作：</w:t>
      </w:r>
    </w:p>
    <w:p w14:paraId="4019CCA3"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1  准备好试验需要的所有有关的操作及维护手册、备件和专用工具，设备的调试必须由专业的人员进行；</w:t>
      </w:r>
    </w:p>
    <w:p w14:paraId="38CC4F93"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2  检查和清洁设备，清除基坑和环境周围的杂物；</w:t>
      </w:r>
    </w:p>
    <w:p w14:paraId="11158363"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3  检查设备是否润滑完毕；</w:t>
      </w:r>
    </w:p>
    <w:p w14:paraId="015E1D4C"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4  检查所有螺栓螺母是否均有连接并紧固；</w:t>
      </w:r>
    </w:p>
    <w:p w14:paraId="1296A628"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5  检查用电设备的供电电压是否正常；</w:t>
      </w:r>
    </w:p>
    <w:p w14:paraId="38711331"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6  检查所有设备的控制回路接线端子是否连接紧固；</w:t>
      </w:r>
    </w:p>
    <w:p w14:paraId="64FA08CA" w14:textId="77777777" w:rsidR="006E393D" w:rsidRDefault="00013BBB">
      <w:pPr>
        <w:spacing w:line="360" w:lineRule="auto"/>
        <w:ind w:firstLine="480"/>
        <w:rPr>
          <w:rFonts w:asciiTheme="minorEastAsia" w:hAnsiTheme="minorEastAsia"/>
          <w:sz w:val="24"/>
          <w:szCs w:val="24"/>
        </w:rPr>
      </w:pPr>
      <w:r>
        <w:rPr>
          <w:rFonts w:asciiTheme="minorEastAsia" w:hAnsiTheme="minorEastAsia" w:hint="eastAsia"/>
          <w:sz w:val="24"/>
          <w:szCs w:val="24"/>
        </w:rPr>
        <w:t>7  制定相应的试运行计划，准备相应的调试运行记录表格。</w:t>
      </w:r>
    </w:p>
    <w:p w14:paraId="67302890"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sz w:val="24"/>
          <w:szCs w:val="24"/>
        </w:rPr>
        <w:t>2.3  设备调试应按下列步骤进行</w:t>
      </w:r>
      <w:r>
        <w:rPr>
          <w:rFonts w:asciiTheme="minorEastAsia" w:hAnsiTheme="minorEastAsia" w:hint="eastAsia"/>
          <w:sz w:val="24"/>
          <w:szCs w:val="24"/>
        </w:rPr>
        <w:t>：</w:t>
      </w:r>
    </w:p>
    <w:p w14:paraId="3D910DD4"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  主体设备升降调试；</w:t>
      </w:r>
    </w:p>
    <w:p w14:paraId="00CC5EFA"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排水系统手动自动控制功能调试；</w:t>
      </w:r>
    </w:p>
    <w:p w14:paraId="3B6451F2"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xml:space="preserve">  其他附配件功能单机调试；</w:t>
      </w:r>
    </w:p>
    <w:p w14:paraId="12A88271"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 xml:space="preserve">  设备联动调试。</w:t>
      </w:r>
    </w:p>
    <w:p w14:paraId="65A0D99A"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lastRenderedPageBreak/>
        <w:t>7</w:t>
      </w:r>
      <w:r>
        <w:rPr>
          <w:rFonts w:asciiTheme="minorEastAsia" w:hAnsiTheme="minorEastAsia" w:hint="eastAsia"/>
          <w:sz w:val="24"/>
          <w:szCs w:val="24"/>
        </w:rPr>
        <w:t>.</w:t>
      </w:r>
      <w:r>
        <w:rPr>
          <w:rFonts w:asciiTheme="minorEastAsia" w:hAnsiTheme="minorEastAsia"/>
          <w:sz w:val="24"/>
          <w:szCs w:val="24"/>
        </w:rPr>
        <w:t>2.4  设备调试</w:t>
      </w:r>
      <w:r>
        <w:rPr>
          <w:rFonts w:asciiTheme="minorEastAsia" w:hAnsiTheme="minorEastAsia" w:hint="eastAsia"/>
          <w:sz w:val="24"/>
          <w:szCs w:val="24"/>
        </w:rPr>
        <w:t>结束</w:t>
      </w:r>
      <w:r>
        <w:rPr>
          <w:rFonts w:asciiTheme="minorEastAsia" w:hAnsiTheme="minorEastAsia"/>
          <w:sz w:val="24"/>
          <w:szCs w:val="24"/>
        </w:rPr>
        <w:t>后</w:t>
      </w:r>
      <w:r>
        <w:rPr>
          <w:rFonts w:asciiTheme="minorEastAsia" w:hAnsiTheme="minorEastAsia" w:hint="eastAsia"/>
          <w:sz w:val="24"/>
          <w:szCs w:val="24"/>
        </w:rPr>
        <w:t>，应按下列步骤完成调试工作：</w:t>
      </w:r>
    </w:p>
    <w:p w14:paraId="66C8DDC2"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Pr>
          <w:rFonts w:asciiTheme="minorEastAsia" w:hAnsiTheme="minorEastAsia" w:hint="eastAsia"/>
          <w:sz w:val="24"/>
          <w:szCs w:val="24"/>
        </w:rPr>
        <w:t>应断开电源和其它动力源；</w:t>
      </w:r>
    </w:p>
    <w:p w14:paraId="42F03C22"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2  </w:t>
      </w:r>
      <w:r>
        <w:rPr>
          <w:rFonts w:asciiTheme="minorEastAsia" w:hAnsiTheme="minorEastAsia" w:hint="eastAsia"/>
          <w:sz w:val="24"/>
          <w:szCs w:val="24"/>
        </w:rPr>
        <w:t>消除设备压力和负荷，并检查设备有无异常变化；</w:t>
      </w:r>
    </w:p>
    <w:p w14:paraId="153FCA55"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检查各处紧固件；</w:t>
      </w:r>
    </w:p>
    <w:p w14:paraId="4B41DA85"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4  </w:t>
      </w:r>
      <w:r>
        <w:rPr>
          <w:rFonts w:asciiTheme="minorEastAsia" w:hAnsiTheme="minorEastAsia" w:hint="eastAsia"/>
          <w:sz w:val="24"/>
          <w:szCs w:val="24"/>
        </w:rPr>
        <w:t>安装好因调试而预留未装的或调试时拆下的部件和附属装置；</w:t>
      </w:r>
    </w:p>
    <w:p w14:paraId="386910A2"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5  </w:t>
      </w:r>
      <w:r>
        <w:rPr>
          <w:rFonts w:asciiTheme="minorEastAsia" w:hAnsiTheme="minorEastAsia" w:hint="eastAsia"/>
          <w:sz w:val="24"/>
          <w:szCs w:val="24"/>
        </w:rPr>
        <w:t>整理记录、填写调试报告；</w:t>
      </w:r>
    </w:p>
    <w:p w14:paraId="31AFFB68"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6  </w:t>
      </w:r>
      <w:r>
        <w:rPr>
          <w:rFonts w:asciiTheme="minorEastAsia" w:hAnsiTheme="minorEastAsia" w:hint="eastAsia"/>
          <w:sz w:val="24"/>
          <w:szCs w:val="24"/>
        </w:rPr>
        <w:t>清理现场。</w:t>
      </w:r>
    </w:p>
    <w:p w14:paraId="474C957B" w14:textId="77777777" w:rsidR="006E393D" w:rsidRPr="003B1A89" w:rsidRDefault="00013BBB">
      <w:pPr>
        <w:spacing w:line="360" w:lineRule="auto"/>
        <w:rPr>
          <w:rFonts w:asciiTheme="minorEastAsia" w:hAnsiTheme="minorEastAsia" w:cstheme="minorEastAsia"/>
          <w:color w:val="FF0000"/>
          <w:sz w:val="24"/>
          <w:szCs w:val="24"/>
        </w:rPr>
      </w:pPr>
      <w:r w:rsidRPr="003B1A89">
        <w:rPr>
          <w:rFonts w:asciiTheme="minorEastAsia" w:hAnsiTheme="minorEastAsia" w:cstheme="minorEastAsia" w:hint="eastAsia"/>
          <w:color w:val="FF0000"/>
          <w:sz w:val="24"/>
          <w:szCs w:val="24"/>
        </w:rPr>
        <w:t>条文说明：消除设备压力和负荷包括放水、放气等。</w:t>
      </w:r>
    </w:p>
    <w:p w14:paraId="354753F8" w14:textId="77777777" w:rsidR="006E393D" w:rsidRDefault="00013BBB">
      <w:pPr>
        <w:pStyle w:val="2"/>
        <w:numPr>
          <w:ilvl w:val="1"/>
          <w:numId w:val="1"/>
        </w:numPr>
        <w:jc w:val="center"/>
        <w:rPr>
          <w:rFonts w:ascii="Times New Roman"/>
          <w:sz w:val="24"/>
          <w:szCs w:val="24"/>
        </w:rPr>
      </w:pPr>
      <w:bookmarkStart w:id="22" w:name="_Toc74734157"/>
      <w:r>
        <w:rPr>
          <w:rFonts w:ascii="Times New Roman"/>
          <w:sz w:val="24"/>
          <w:szCs w:val="24"/>
        </w:rPr>
        <w:t>验收</w:t>
      </w:r>
      <w:bookmarkEnd w:id="22"/>
    </w:p>
    <w:p w14:paraId="0C6D247E" w14:textId="425B71D7"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.3.1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w:t>
      </w:r>
      <w:r>
        <w:rPr>
          <w:rFonts w:asciiTheme="minorEastAsia" w:hAnsiTheme="minorEastAsia"/>
          <w:sz w:val="24"/>
          <w:szCs w:val="24"/>
        </w:rPr>
        <w:t>设备</w:t>
      </w:r>
      <w:r>
        <w:rPr>
          <w:rFonts w:asciiTheme="minorEastAsia" w:hAnsiTheme="minorEastAsia" w:hint="eastAsia"/>
          <w:sz w:val="24"/>
          <w:szCs w:val="24"/>
        </w:rPr>
        <w:t>验收除应符合本规程外，还应符合现行国家标准《</w:t>
      </w:r>
      <w:r w:rsidR="00315353" w:rsidRPr="00315353">
        <w:rPr>
          <w:rFonts w:asciiTheme="minorEastAsia" w:hAnsiTheme="minorEastAsia" w:hint="eastAsia"/>
          <w:sz w:val="24"/>
          <w:szCs w:val="24"/>
        </w:rPr>
        <w:t>机械设备安装工程施工及验收通用规范</w:t>
      </w:r>
      <w:r>
        <w:rPr>
          <w:rFonts w:asciiTheme="minorEastAsia" w:hAnsiTheme="minorEastAsia" w:hint="eastAsia"/>
          <w:sz w:val="24"/>
          <w:szCs w:val="24"/>
        </w:rPr>
        <w:t>》GB 50231的规定。</w:t>
      </w:r>
    </w:p>
    <w:p w14:paraId="521DAF9E"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sz w:val="24"/>
          <w:szCs w:val="24"/>
        </w:rPr>
        <w:t xml:space="preserve">3.2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w:t>
      </w:r>
      <w:r>
        <w:rPr>
          <w:rFonts w:asciiTheme="minorEastAsia" w:hAnsiTheme="minorEastAsia"/>
          <w:sz w:val="24"/>
          <w:szCs w:val="24"/>
        </w:rPr>
        <w:t>设备</w:t>
      </w:r>
      <w:r>
        <w:rPr>
          <w:rFonts w:asciiTheme="minorEastAsia" w:hAnsiTheme="minorEastAsia" w:hint="eastAsia"/>
          <w:sz w:val="24"/>
          <w:szCs w:val="24"/>
        </w:rPr>
        <w:t>验收</w:t>
      </w:r>
      <w:r>
        <w:rPr>
          <w:rFonts w:asciiTheme="minorEastAsia" w:hAnsiTheme="minorEastAsia"/>
          <w:sz w:val="24"/>
          <w:szCs w:val="24"/>
        </w:rPr>
        <w:t>时应提交下列文件资料</w:t>
      </w:r>
      <w:r>
        <w:rPr>
          <w:rFonts w:asciiTheme="minorEastAsia" w:hAnsiTheme="minorEastAsia" w:hint="eastAsia"/>
          <w:sz w:val="24"/>
          <w:szCs w:val="24"/>
        </w:rPr>
        <w:t>：</w:t>
      </w:r>
    </w:p>
    <w:p w14:paraId="57E722EE"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开工报告 、项目批复文件；</w:t>
      </w:r>
    </w:p>
    <w:p w14:paraId="5933D8D4"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地下构筑物</w:t>
      </w:r>
      <w:r>
        <w:rPr>
          <w:rFonts w:asciiTheme="minorEastAsia" w:hAnsiTheme="minorEastAsia" w:hint="eastAsia"/>
          <w:sz w:val="24"/>
          <w:szCs w:val="24"/>
        </w:rPr>
        <w:t>施工图、设计变更文件及竣工图；</w:t>
      </w:r>
    </w:p>
    <w:p w14:paraId="35122B16"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隐蔽工程验收资料；</w:t>
      </w:r>
    </w:p>
    <w:p w14:paraId="150BBE51"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4  </w:t>
      </w:r>
      <w:r>
        <w:rPr>
          <w:rFonts w:asciiTheme="minorEastAsia" w:hAnsiTheme="minorEastAsia" w:hint="eastAsia"/>
          <w:sz w:val="24"/>
          <w:szCs w:val="24"/>
        </w:rPr>
        <w:t>由生产厂家提供的设备和设备组件、配件及管路附件、原材料等质量合格证明文件；</w:t>
      </w:r>
    </w:p>
    <w:p w14:paraId="7E90DC4C"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5  </w:t>
      </w:r>
      <w:r>
        <w:rPr>
          <w:rFonts w:asciiTheme="minorEastAsia" w:hAnsiTheme="minorEastAsia" w:hint="eastAsia"/>
          <w:sz w:val="24"/>
          <w:szCs w:val="24"/>
        </w:rPr>
        <w:t>设备安装、调试与试运行记录；</w:t>
      </w:r>
    </w:p>
    <w:p w14:paraId="16605CA1"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6  </w:t>
      </w:r>
      <w:r>
        <w:rPr>
          <w:rFonts w:asciiTheme="minorEastAsia" w:hAnsiTheme="minorEastAsia" w:hint="eastAsia"/>
          <w:sz w:val="24"/>
          <w:szCs w:val="24"/>
        </w:rPr>
        <w:t>设计变更、工程洽商记录；</w:t>
      </w:r>
    </w:p>
    <w:p w14:paraId="09CE3A46"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  设备合格证、保修卡及使用说明书等；</w:t>
      </w:r>
    </w:p>
    <w:p w14:paraId="479E423B"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  工程竣工验收报告；</w:t>
      </w:r>
    </w:p>
    <w:p w14:paraId="1D5FB11F" w14:textId="77777777" w:rsidR="006E393D" w:rsidRDefault="00013BBB">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sz w:val="24"/>
          <w:szCs w:val="24"/>
        </w:rPr>
        <w:t xml:space="preserve">3.3  </w:t>
      </w:r>
      <w:r>
        <w:rPr>
          <w:rFonts w:asciiTheme="minorEastAsia" w:hAnsiTheme="minorEastAsia" w:hint="eastAsia"/>
          <w:sz w:val="24"/>
          <w:szCs w:val="24"/>
        </w:rPr>
        <w:t>隐蔽工程验收资料包括：</w:t>
      </w:r>
    </w:p>
    <w:p w14:paraId="7B1AA403"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1  设备井尺寸验收记录</w:t>
      </w:r>
      <w:r>
        <w:rPr>
          <w:rFonts w:asciiTheme="minorEastAsia" w:hAnsiTheme="minorEastAsia" w:hint="eastAsia"/>
          <w:sz w:val="24"/>
          <w:szCs w:val="24"/>
        </w:rPr>
        <w:t>；</w:t>
      </w:r>
    </w:p>
    <w:p w14:paraId="4812F84E" w14:textId="1E9407E2"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  给排水及电缆敷设记录</w:t>
      </w:r>
      <w:r w:rsidR="00C661E8">
        <w:rPr>
          <w:rFonts w:asciiTheme="minorEastAsia" w:hAnsiTheme="minorEastAsia" w:hint="eastAsia"/>
          <w:sz w:val="24"/>
          <w:szCs w:val="24"/>
        </w:rPr>
        <w:t>。</w:t>
      </w:r>
    </w:p>
    <w:p w14:paraId="1ACCB3DC" w14:textId="1BAEA85A" w:rsidR="006E393D" w:rsidRDefault="00013BBB">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sz w:val="24"/>
          <w:szCs w:val="24"/>
        </w:rPr>
        <w:t xml:space="preserve">3.4  </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w:t>
      </w:r>
      <w:r>
        <w:rPr>
          <w:rFonts w:asciiTheme="minorEastAsia" w:hAnsiTheme="minorEastAsia"/>
          <w:sz w:val="24"/>
          <w:szCs w:val="24"/>
        </w:rPr>
        <w:t>设备</w:t>
      </w:r>
      <w:r w:rsidR="00856AC5">
        <w:rPr>
          <w:rFonts w:asciiTheme="minorEastAsia" w:hAnsiTheme="minorEastAsia" w:hint="eastAsia"/>
          <w:sz w:val="24"/>
          <w:szCs w:val="24"/>
        </w:rPr>
        <w:t>验收时应检查下列内容</w:t>
      </w:r>
      <w:r>
        <w:rPr>
          <w:rFonts w:asciiTheme="minorEastAsia" w:hAnsiTheme="minorEastAsia" w:hint="eastAsia"/>
          <w:sz w:val="24"/>
          <w:szCs w:val="24"/>
        </w:rPr>
        <w:t>：</w:t>
      </w:r>
    </w:p>
    <w:p w14:paraId="3A1CCB80"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hint="eastAsia"/>
          <w:sz w:val="24"/>
          <w:szCs w:val="24"/>
        </w:rPr>
        <w:t>设备型号、规格及相关技术参数应符合设计要求；</w:t>
      </w:r>
    </w:p>
    <w:p w14:paraId="7DB7B966" w14:textId="77777777" w:rsidR="006E393D" w:rsidRDefault="00013BB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Pr>
          <w:rFonts w:asciiTheme="minorEastAsia" w:hAnsiTheme="minorEastAsia" w:hint="eastAsia"/>
          <w:sz w:val="24"/>
          <w:szCs w:val="24"/>
        </w:rPr>
        <w:t>设备安装位置及管路布置、敷设应符合设计要求；</w:t>
      </w:r>
    </w:p>
    <w:p w14:paraId="59C2D295" w14:textId="292209E5" w:rsidR="006E393D" w:rsidRDefault="00013BBB" w:rsidP="00002BE2">
      <w:pPr>
        <w:spacing w:line="360" w:lineRule="auto"/>
        <w:ind w:firstLineChars="200" w:firstLine="480"/>
        <w:rPr>
          <w:rFonts w:asciiTheme="minorEastAsia" w:hAnsiTheme="minorEastAsia" w:cstheme="minorEastAsia"/>
          <w:b/>
          <w:bCs/>
          <w:kern w:val="44"/>
          <w:sz w:val="32"/>
          <w:szCs w:val="32"/>
        </w:rPr>
      </w:pPr>
      <w:r>
        <w:rPr>
          <w:rFonts w:asciiTheme="minorEastAsia" w:hAnsiTheme="minorEastAsia" w:hint="eastAsia"/>
          <w:sz w:val="24"/>
          <w:szCs w:val="24"/>
        </w:rPr>
        <w:t>3</w:t>
      </w:r>
      <w:r>
        <w:rPr>
          <w:rFonts w:asciiTheme="minorEastAsia" w:hAnsiTheme="minorEastAsia"/>
          <w:sz w:val="24"/>
          <w:szCs w:val="24"/>
        </w:rPr>
        <w:t xml:space="preserve">  </w:t>
      </w:r>
      <w:r w:rsidR="00162C7B">
        <w:rPr>
          <w:rFonts w:asciiTheme="minorEastAsia" w:hAnsiTheme="minorEastAsia" w:hint="eastAsia"/>
          <w:sz w:val="24"/>
          <w:szCs w:val="24"/>
        </w:rPr>
        <w:t>设备</w:t>
      </w:r>
      <w:r w:rsidR="00903DA7">
        <w:rPr>
          <w:rFonts w:asciiTheme="minorEastAsia" w:hAnsiTheme="minorEastAsia" w:hint="eastAsia"/>
          <w:sz w:val="24"/>
          <w:szCs w:val="24"/>
        </w:rPr>
        <w:t>各项</w:t>
      </w:r>
      <w:r w:rsidR="00162C7B">
        <w:rPr>
          <w:rFonts w:asciiTheme="minorEastAsia" w:hAnsiTheme="minorEastAsia" w:hint="eastAsia"/>
          <w:sz w:val="24"/>
          <w:szCs w:val="24"/>
        </w:rPr>
        <w:t>使用功能符合设计要求。</w:t>
      </w:r>
      <w:r>
        <w:rPr>
          <w:rFonts w:asciiTheme="minorEastAsia" w:hAnsiTheme="minorEastAsia" w:cstheme="minorEastAsia"/>
          <w:b/>
          <w:sz w:val="32"/>
          <w:szCs w:val="32"/>
        </w:rPr>
        <w:br w:type="page"/>
      </w:r>
    </w:p>
    <w:p w14:paraId="22159318" w14:textId="77777777" w:rsidR="006E393D" w:rsidRDefault="00013BBB">
      <w:pPr>
        <w:pStyle w:val="1"/>
        <w:numPr>
          <w:ilvl w:val="0"/>
          <w:numId w:val="1"/>
        </w:numPr>
        <w:rPr>
          <w:rFonts w:asciiTheme="minorEastAsia" w:eastAsiaTheme="minorEastAsia" w:hAnsiTheme="minorEastAsia" w:cstheme="minorEastAsia"/>
          <w:b/>
          <w:sz w:val="32"/>
          <w:szCs w:val="32"/>
        </w:rPr>
      </w:pPr>
      <w:bookmarkStart w:id="23" w:name="_Toc74734158"/>
      <w:r>
        <w:rPr>
          <w:rFonts w:asciiTheme="minorEastAsia" w:eastAsiaTheme="minorEastAsia" w:hAnsiTheme="minorEastAsia" w:cstheme="minorEastAsia"/>
          <w:b/>
          <w:sz w:val="32"/>
          <w:szCs w:val="32"/>
        </w:rPr>
        <w:lastRenderedPageBreak/>
        <w:t>运行与维护</w:t>
      </w:r>
      <w:bookmarkEnd w:id="23"/>
    </w:p>
    <w:p w14:paraId="30B8C7F3" w14:textId="77777777" w:rsidR="006E393D" w:rsidRDefault="00013BBB">
      <w:pPr>
        <w:pStyle w:val="2"/>
        <w:numPr>
          <w:ilvl w:val="1"/>
          <w:numId w:val="1"/>
        </w:numPr>
        <w:jc w:val="center"/>
        <w:rPr>
          <w:rFonts w:ascii="Times New Roman"/>
          <w:sz w:val="24"/>
          <w:szCs w:val="24"/>
        </w:rPr>
      </w:pPr>
      <w:bookmarkStart w:id="24" w:name="_Toc74734159"/>
      <w:r>
        <w:rPr>
          <w:rFonts w:ascii="Times New Roman"/>
          <w:sz w:val="24"/>
          <w:szCs w:val="24"/>
        </w:rPr>
        <w:t>一般规定</w:t>
      </w:r>
      <w:bookmarkEnd w:id="24"/>
    </w:p>
    <w:p w14:paraId="3BDB9303" w14:textId="77777777"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 xml:space="preserve">.1.1  </w:t>
      </w:r>
      <w:r>
        <w:rPr>
          <w:rFonts w:asciiTheme="minorEastAsia" w:hAnsiTheme="minorEastAsia" w:hint="eastAsia"/>
          <w:sz w:val="24"/>
          <w:szCs w:val="24"/>
        </w:rPr>
        <w:t>应根据收集点所采用的设备类型、技术性能等制定设备运行、维护、安全操作规程，使设备的运行管理做到有章可循。</w:t>
      </w:r>
    </w:p>
    <w:p w14:paraId="71A3BCD8" w14:textId="77777777"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.1.2  应根据设备要求</w:t>
      </w:r>
      <w:r>
        <w:rPr>
          <w:rFonts w:asciiTheme="minorEastAsia" w:hAnsiTheme="minorEastAsia" w:hint="eastAsia"/>
          <w:sz w:val="24"/>
          <w:szCs w:val="24"/>
        </w:rPr>
        <w:t>制定培训教材，并组织各岗位操作人员和运行管理人员进行岗前培训。</w:t>
      </w:r>
    </w:p>
    <w:p w14:paraId="319093BF" w14:textId="77777777" w:rsidR="006E393D" w:rsidRDefault="00013BBB">
      <w:pPr>
        <w:pStyle w:val="2"/>
        <w:numPr>
          <w:ilvl w:val="1"/>
          <w:numId w:val="1"/>
        </w:numPr>
        <w:jc w:val="center"/>
        <w:rPr>
          <w:rFonts w:ascii="Times New Roman"/>
          <w:sz w:val="24"/>
          <w:szCs w:val="24"/>
        </w:rPr>
      </w:pPr>
      <w:bookmarkStart w:id="25" w:name="_Toc74734160"/>
      <w:r>
        <w:rPr>
          <w:rFonts w:ascii="Times New Roman" w:hint="eastAsia"/>
          <w:sz w:val="24"/>
          <w:szCs w:val="24"/>
        </w:rPr>
        <w:t>运行</w:t>
      </w:r>
      <w:r>
        <w:rPr>
          <w:rFonts w:ascii="Times New Roman"/>
          <w:sz w:val="24"/>
          <w:szCs w:val="24"/>
        </w:rPr>
        <w:t>管理</w:t>
      </w:r>
      <w:bookmarkEnd w:id="25"/>
    </w:p>
    <w:p w14:paraId="1280C1CF" w14:textId="77777777"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 xml:space="preserve">.2.1  </w:t>
      </w:r>
      <w:r>
        <w:rPr>
          <w:rFonts w:asciiTheme="minorEastAsia" w:hAnsiTheme="minorEastAsia" w:hint="eastAsia"/>
          <w:sz w:val="24"/>
          <w:szCs w:val="24"/>
        </w:rPr>
        <w:t>地</w:t>
      </w:r>
      <w:proofErr w:type="gramStart"/>
      <w:r>
        <w:rPr>
          <w:rFonts w:asciiTheme="minorEastAsia" w:hAnsiTheme="minorEastAsia" w:hint="eastAsia"/>
          <w:sz w:val="24"/>
          <w:szCs w:val="24"/>
        </w:rPr>
        <w:t>埋桶固废</w:t>
      </w:r>
      <w:proofErr w:type="gramEnd"/>
      <w:r>
        <w:rPr>
          <w:rFonts w:asciiTheme="minorEastAsia" w:hAnsiTheme="minorEastAsia" w:hint="eastAsia"/>
          <w:sz w:val="24"/>
          <w:szCs w:val="24"/>
        </w:rPr>
        <w:t>收集设备的日常运行操作应按下列步骤进行：</w:t>
      </w:r>
    </w:p>
    <w:p w14:paraId="7097D73F"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hint="eastAsia"/>
          <w:sz w:val="24"/>
          <w:szCs w:val="24"/>
        </w:rPr>
        <w:t>1</w:t>
      </w:r>
      <w:r w:rsidRPr="00466879">
        <w:rPr>
          <w:rFonts w:asciiTheme="minorEastAsia" w:hAnsiTheme="minorEastAsia"/>
          <w:sz w:val="24"/>
          <w:szCs w:val="24"/>
        </w:rPr>
        <w:t xml:space="preserve">  </w:t>
      </w:r>
      <w:r w:rsidRPr="00466879">
        <w:rPr>
          <w:rFonts w:asciiTheme="minorEastAsia" w:hAnsiTheme="minorEastAsia" w:hint="eastAsia"/>
          <w:sz w:val="24"/>
          <w:szCs w:val="24"/>
        </w:rPr>
        <w:t>控制设备上升至最高，启动防坠落安全装置；</w:t>
      </w:r>
    </w:p>
    <w:p w14:paraId="0C297CCF"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sz w:val="24"/>
          <w:szCs w:val="24"/>
        </w:rPr>
        <w:t xml:space="preserve">2  </w:t>
      </w:r>
      <w:r w:rsidRPr="00466879">
        <w:rPr>
          <w:rFonts w:asciiTheme="minorEastAsia" w:hAnsiTheme="minorEastAsia" w:hint="eastAsia"/>
          <w:sz w:val="24"/>
          <w:szCs w:val="24"/>
        </w:rPr>
        <w:t>更换内部垃圾桶，满桶推出、空桶推入；</w:t>
      </w:r>
    </w:p>
    <w:p w14:paraId="2EA5BA7C" w14:textId="6AAFAAD5"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sz w:val="24"/>
          <w:szCs w:val="24"/>
        </w:rPr>
        <w:t>3</w:t>
      </w:r>
      <w:r w:rsidRPr="00466879">
        <w:rPr>
          <w:rFonts w:asciiTheme="minorEastAsia" w:hAnsiTheme="minorEastAsia" w:hint="eastAsia"/>
          <w:sz w:val="24"/>
          <w:szCs w:val="24"/>
        </w:rPr>
        <w:t xml:space="preserve">  防坠落安全装置复位，控制设备下降至最底部，操作完成</w:t>
      </w:r>
      <w:r w:rsidR="00466879">
        <w:rPr>
          <w:rFonts w:asciiTheme="minorEastAsia" w:hAnsiTheme="minorEastAsia" w:hint="eastAsia"/>
          <w:sz w:val="24"/>
          <w:szCs w:val="24"/>
        </w:rPr>
        <w:t>。</w:t>
      </w:r>
    </w:p>
    <w:p w14:paraId="067910C2" w14:textId="6D3A7BB4"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.2.</w:t>
      </w:r>
      <w:r w:rsidR="00466879">
        <w:rPr>
          <w:rFonts w:asciiTheme="minorEastAsia" w:hAnsiTheme="minorEastAsia"/>
          <w:sz w:val="24"/>
          <w:szCs w:val="24"/>
        </w:rPr>
        <w:t>2</w:t>
      </w:r>
      <w:r>
        <w:rPr>
          <w:rFonts w:asciiTheme="minorEastAsia" w:hAnsiTheme="minorEastAsia"/>
          <w:sz w:val="24"/>
          <w:szCs w:val="24"/>
        </w:rPr>
        <w:t xml:space="preserve">  </w:t>
      </w:r>
      <w:r>
        <w:rPr>
          <w:rFonts w:asciiTheme="minorEastAsia" w:hAnsiTheme="minorEastAsia" w:hint="eastAsia"/>
          <w:sz w:val="24"/>
          <w:szCs w:val="24"/>
        </w:rPr>
        <w:t>地</w:t>
      </w:r>
      <w:proofErr w:type="gramStart"/>
      <w:r>
        <w:rPr>
          <w:rFonts w:asciiTheme="minorEastAsia" w:hAnsiTheme="minorEastAsia" w:hint="eastAsia"/>
          <w:sz w:val="24"/>
          <w:szCs w:val="24"/>
        </w:rPr>
        <w:t>埋站固废</w:t>
      </w:r>
      <w:proofErr w:type="gramEnd"/>
      <w:r>
        <w:rPr>
          <w:rFonts w:asciiTheme="minorEastAsia" w:hAnsiTheme="minorEastAsia" w:hint="eastAsia"/>
          <w:sz w:val="24"/>
          <w:szCs w:val="24"/>
        </w:rPr>
        <w:t>收集设备的日常运行操作应按下列步骤进行：</w:t>
      </w:r>
    </w:p>
    <w:p w14:paraId="6D8489E3"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hint="eastAsia"/>
          <w:sz w:val="24"/>
          <w:szCs w:val="24"/>
        </w:rPr>
        <w:t>1</w:t>
      </w:r>
      <w:r w:rsidRPr="00466879">
        <w:rPr>
          <w:rFonts w:asciiTheme="minorEastAsia" w:hAnsiTheme="minorEastAsia"/>
          <w:sz w:val="24"/>
          <w:szCs w:val="24"/>
        </w:rPr>
        <w:t xml:space="preserve">  </w:t>
      </w:r>
      <w:r w:rsidRPr="00466879">
        <w:rPr>
          <w:rFonts w:asciiTheme="minorEastAsia" w:hAnsiTheme="minorEastAsia" w:hint="eastAsia"/>
          <w:sz w:val="24"/>
          <w:szCs w:val="24"/>
        </w:rPr>
        <w:t>控制设备上升至最高，启动防坠落安全装置；</w:t>
      </w:r>
    </w:p>
    <w:p w14:paraId="10AAB823"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sz w:val="24"/>
          <w:szCs w:val="24"/>
        </w:rPr>
        <w:t xml:space="preserve">2  </w:t>
      </w:r>
      <w:r w:rsidRPr="00466879">
        <w:rPr>
          <w:rFonts w:asciiTheme="minorEastAsia" w:hAnsiTheme="minorEastAsia" w:hint="eastAsia"/>
          <w:sz w:val="24"/>
          <w:szCs w:val="24"/>
        </w:rPr>
        <w:t>断开移动压缩</w:t>
      </w:r>
      <w:proofErr w:type="gramStart"/>
      <w:r w:rsidRPr="00466879">
        <w:rPr>
          <w:rFonts w:asciiTheme="minorEastAsia" w:hAnsiTheme="minorEastAsia" w:hint="eastAsia"/>
          <w:sz w:val="24"/>
          <w:szCs w:val="24"/>
        </w:rPr>
        <w:t>箱各个</w:t>
      </w:r>
      <w:proofErr w:type="gramEnd"/>
      <w:r w:rsidRPr="00466879">
        <w:rPr>
          <w:rFonts w:asciiTheme="minorEastAsia" w:hAnsiTheme="minorEastAsia" w:hint="eastAsia"/>
          <w:sz w:val="24"/>
          <w:szCs w:val="24"/>
        </w:rPr>
        <w:t>接驳端口；</w:t>
      </w:r>
    </w:p>
    <w:p w14:paraId="0066D522"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sz w:val="24"/>
          <w:szCs w:val="24"/>
        </w:rPr>
        <w:t>3</w:t>
      </w:r>
      <w:r w:rsidRPr="00466879">
        <w:rPr>
          <w:rFonts w:asciiTheme="minorEastAsia" w:hAnsiTheme="minorEastAsia" w:hint="eastAsia"/>
          <w:sz w:val="24"/>
          <w:szCs w:val="24"/>
        </w:rPr>
        <w:t xml:space="preserve">  </w:t>
      </w:r>
      <w:proofErr w:type="gramStart"/>
      <w:r w:rsidRPr="00466879">
        <w:rPr>
          <w:rFonts w:asciiTheme="minorEastAsia" w:hAnsiTheme="minorEastAsia" w:hint="eastAsia"/>
          <w:sz w:val="24"/>
          <w:szCs w:val="24"/>
        </w:rPr>
        <w:t>勾臂车将</w:t>
      </w:r>
      <w:proofErr w:type="gramEnd"/>
      <w:r w:rsidRPr="00466879">
        <w:rPr>
          <w:rFonts w:asciiTheme="minorEastAsia" w:hAnsiTheme="minorEastAsia" w:hint="eastAsia"/>
          <w:sz w:val="24"/>
          <w:szCs w:val="24"/>
        </w:rPr>
        <w:t>满箱拉出，空箱放入；</w:t>
      </w:r>
    </w:p>
    <w:p w14:paraId="040B3898"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hint="eastAsia"/>
          <w:sz w:val="24"/>
          <w:szCs w:val="24"/>
        </w:rPr>
        <w:t>4  连接移动压缩</w:t>
      </w:r>
      <w:proofErr w:type="gramStart"/>
      <w:r w:rsidRPr="00466879">
        <w:rPr>
          <w:rFonts w:asciiTheme="minorEastAsia" w:hAnsiTheme="minorEastAsia" w:hint="eastAsia"/>
          <w:sz w:val="24"/>
          <w:szCs w:val="24"/>
        </w:rPr>
        <w:t>箱各个</w:t>
      </w:r>
      <w:proofErr w:type="gramEnd"/>
      <w:r w:rsidRPr="00466879">
        <w:rPr>
          <w:rFonts w:asciiTheme="minorEastAsia" w:hAnsiTheme="minorEastAsia" w:hint="eastAsia"/>
          <w:sz w:val="24"/>
          <w:szCs w:val="24"/>
        </w:rPr>
        <w:t>接驳端口；</w:t>
      </w:r>
    </w:p>
    <w:p w14:paraId="3D86DE63" w14:textId="71FD5B75"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hint="eastAsia"/>
          <w:sz w:val="24"/>
          <w:szCs w:val="24"/>
        </w:rPr>
        <w:t>5  防坠落安全装置复位，控制设备下降至最底部，操作完成</w:t>
      </w:r>
      <w:r w:rsidR="00466879">
        <w:rPr>
          <w:rFonts w:asciiTheme="minorEastAsia" w:hAnsiTheme="minorEastAsia" w:hint="eastAsia"/>
          <w:sz w:val="24"/>
          <w:szCs w:val="24"/>
        </w:rPr>
        <w:t>。</w:t>
      </w:r>
    </w:p>
    <w:p w14:paraId="7A0E4288" w14:textId="5ACE21E8"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.2.</w:t>
      </w:r>
      <w:r w:rsidR="00466879">
        <w:rPr>
          <w:rFonts w:asciiTheme="minorEastAsia" w:hAnsiTheme="minorEastAsia"/>
          <w:sz w:val="24"/>
          <w:szCs w:val="24"/>
        </w:rPr>
        <w:t>3</w:t>
      </w:r>
      <w:r>
        <w:rPr>
          <w:rFonts w:asciiTheme="minorEastAsia" w:hAnsiTheme="minorEastAsia"/>
          <w:sz w:val="24"/>
          <w:szCs w:val="24"/>
        </w:rPr>
        <w:t xml:space="preserve">  </w:t>
      </w:r>
      <w:r>
        <w:rPr>
          <w:rFonts w:asciiTheme="minorEastAsia" w:hAnsiTheme="minorEastAsia" w:hint="eastAsia"/>
          <w:sz w:val="24"/>
          <w:szCs w:val="24"/>
        </w:rPr>
        <w:t>地埋</w:t>
      </w:r>
      <w:proofErr w:type="gramStart"/>
      <w:r w:rsidR="00466879">
        <w:rPr>
          <w:rFonts w:asciiTheme="minorEastAsia" w:hAnsiTheme="minorEastAsia" w:hint="eastAsia"/>
          <w:sz w:val="24"/>
          <w:szCs w:val="24"/>
        </w:rPr>
        <w:t>式</w:t>
      </w:r>
      <w:r>
        <w:rPr>
          <w:rFonts w:asciiTheme="minorEastAsia" w:hAnsiTheme="minorEastAsia" w:hint="eastAsia"/>
          <w:sz w:val="24"/>
          <w:szCs w:val="24"/>
        </w:rPr>
        <w:t>固废</w:t>
      </w:r>
      <w:proofErr w:type="gramEnd"/>
      <w:r>
        <w:rPr>
          <w:rFonts w:asciiTheme="minorEastAsia" w:hAnsiTheme="minorEastAsia" w:hint="eastAsia"/>
          <w:sz w:val="24"/>
          <w:szCs w:val="24"/>
        </w:rPr>
        <w:t>收集设备的日常运行操作应注意以下事项：</w:t>
      </w:r>
    </w:p>
    <w:p w14:paraId="101B48CE"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hint="eastAsia"/>
          <w:sz w:val="24"/>
          <w:szCs w:val="24"/>
        </w:rPr>
        <w:t>1</w:t>
      </w:r>
      <w:r w:rsidRPr="00466879">
        <w:rPr>
          <w:rFonts w:asciiTheme="minorEastAsia" w:hAnsiTheme="minorEastAsia"/>
          <w:sz w:val="24"/>
          <w:szCs w:val="24"/>
        </w:rPr>
        <w:t xml:space="preserve">  </w:t>
      </w:r>
      <w:r w:rsidRPr="00466879">
        <w:rPr>
          <w:rFonts w:asciiTheme="minorEastAsia" w:hAnsiTheme="minorEastAsia" w:hint="eastAsia"/>
          <w:sz w:val="24"/>
          <w:szCs w:val="24"/>
        </w:rPr>
        <w:t>升降过程应注意设备周围无杂物干扰，有杂物干扰应及时清楚；</w:t>
      </w:r>
    </w:p>
    <w:p w14:paraId="01C4C1CF"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sz w:val="24"/>
          <w:szCs w:val="24"/>
        </w:rPr>
        <w:t xml:space="preserve">2  </w:t>
      </w:r>
      <w:r w:rsidRPr="00466879">
        <w:rPr>
          <w:rFonts w:asciiTheme="minorEastAsia" w:hAnsiTheme="minorEastAsia" w:hint="eastAsia"/>
          <w:sz w:val="24"/>
          <w:szCs w:val="24"/>
        </w:rPr>
        <w:t>未启动防坠落安全装置，禁止更换内部移动压缩箱；</w:t>
      </w:r>
    </w:p>
    <w:p w14:paraId="2A52CA72" w14:textId="77777777" w:rsidR="006E393D" w:rsidRDefault="00013BBB">
      <w:pPr>
        <w:pStyle w:val="2"/>
        <w:numPr>
          <w:ilvl w:val="1"/>
          <w:numId w:val="1"/>
        </w:numPr>
        <w:jc w:val="center"/>
        <w:rPr>
          <w:rFonts w:ascii="Times New Roman"/>
          <w:sz w:val="24"/>
          <w:szCs w:val="24"/>
        </w:rPr>
      </w:pPr>
      <w:bookmarkStart w:id="26" w:name="_Toc74734161"/>
      <w:r>
        <w:rPr>
          <w:rFonts w:ascii="Times New Roman" w:hint="eastAsia"/>
          <w:sz w:val="24"/>
          <w:szCs w:val="24"/>
        </w:rPr>
        <w:t>维护</w:t>
      </w:r>
      <w:r>
        <w:rPr>
          <w:rFonts w:ascii="Times New Roman"/>
          <w:sz w:val="24"/>
          <w:szCs w:val="24"/>
        </w:rPr>
        <w:t>管理</w:t>
      </w:r>
      <w:bookmarkEnd w:id="26"/>
    </w:p>
    <w:p w14:paraId="452D3335" w14:textId="6C35E8FF"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.3.1  投入使用的</w:t>
      </w:r>
      <w:r>
        <w:rPr>
          <w:rFonts w:asciiTheme="minorEastAsia" w:hAnsiTheme="minorEastAsia" w:hint="eastAsia"/>
          <w:sz w:val="24"/>
          <w:szCs w:val="24"/>
        </w:rPr>
        <w:t>地埋</w:t>
      </w:r>
      <w:proofErr w:type="gramStart"/>
      <w:r>
        <w:rPr>
          <w:rFonts w:asciiTheme="minorEastAsia" w:hAnsiTheme="minorEastAsia" w:hint="eastAsia"/>
          <w:sz w:val="24"/>
          <w:szCs w:val="24"/>
        </w:rPr>
        <w:t>式固废</w:t>
      </w:r>
      <w:proofErr w:type="gramEnd"/>
      <w:r>
        <w:rPr>
          <w:rFonts w:asciiTheme="minorEastAsia" w:hAnsiTheme="minorEastAsia" w:hint="eastAsia"/>
          <w:sz w:val="24"/>
          <w:szCs w:val="24"/>
        </w:rPr>
        <w:t>收集</w:t>
      </w:r>
      <w:r>
        <w:rPr>
          <w:rFonts w:asciiTheme="minorEastAsia" w:hAnsiTheme="minorEastAsia"/>
          <w:sz w:val="24"/>
          <w:szCs w:val="24"/>
        </w:rPr>
        <w:t>设备应</w:t>
      </w:r>
      <w:r w:rsidR="00650854">
        <w:rPr>
          <w:rFonts w:asciiTheme="minorEastAsia" w:hAnsiTheme="minorEastAsia" w:hint="eastAsia"/>
          <w:sz w:val="24"/>
          <w:szCs w:val="24"/>
        </w:rPr>
        <w:t>定期</w:t>
      </w:r>
      <w:r>
        <w:rPr>
          <w:rFonts w:asciiTheme="minorEastAsia" w:hAnsiTheme="minorEastAsia"/>
          <w:sz w:val="24"/>
          <w:szCs w:val="24"/>
        </w:rPr>
        <w:t>进行检查与维护</w:t>
      </w:r>
      <w:r>
        <w:rPr>
          <w:rFonts w:asciiTheme="minorEastAsia" w:hAnsiTheme="minorEastAsia" w:hint="eastAsia"/>
          <w:sz w:val="24"/>
          <w:szCs w:val="24"/>
        </w:rPr>
        <w:t>，</w:t>
      </w:r>
      <w:r>
        <w:rPr>
          <w:rFonts w:asciiTheme="minorEastAsia" w:hAnsiTheme="minorEastAsia"/>
          <w:sz w:val="24"/>
          <w:szCs w:val="24"/>
        </w:rPr>
        <w:t>确保设备正常运行</w:t>
      </w:r>
      <w:r>
        <w:rPr>
          <w:rFonts w:asciiTheme="minorEastAsia" w:hAnsiTheme="minorEastAsia" w:hint="eastAsia"/>
          <w:sz w:val="24"/>
          <w:szCs w:val="24"/>
        </w:rPr>
        <w:t>。</w:t>
      </w:r>
    </w:p>
    <w:p w14:paraId="72125024" w14:textId="77777777" w:rsidR="006E393D" w:rsidRDefault="00013BBB">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 xml:space="preserve">3.2  </w:t>
      </w:r>
      <w:r>
        <w:rPr>
          <w:rFonts w:asciiTheme="minorEastAsia" w:hAnsiTheme="minorEastAsia" w:hint="eastAsia"/>
          <w:sz w:val="24"/>
          <w:szCs w:val="24"/>
        </w:rPr>
        <w:t>设备日常维护应包括以下内容：</w:t>
      </w:r>
    </w:p>
    <w:p w14:paraId="439977C1"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hint="eastAsia"/>
          <w:sz w:val="24"/>
          <w:szCs w:val="24"/>
        </w:rPr>
        <w:t>1  设备及各个井内应定期清洁，保证排水排污通常；</w:t>
      </w:r>
    </w:p>
    <w:p w14:paraId="7193F88F" w14:textId="77777777"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sz w:val="24"/>
          <w:szCs w:val="24"/>
        </w:rPr>
        <w:lastRenderedPageBreak/>
        <w:t>2</w:t>
      </w:r>
      <w:r w:rsidRPr="00466879">
        <w:rPr>
          <w:rFonts w:asciiTheme="minorEastAsia" w:hAnsiTheme="minorEastAsia" w:hint="eastAsia"/>
          <w:sz w:val="24"/>
          <w:szCs w:val="24"/>
        </w:rPr>
        <w:t xml:space="preserve">  设备运动部件应定期检查及润滑，保证设备运行稳定；</w:t>
      </w:r>
    </w:p>
    <w:p w14:paraId="54B370CC" w14:textId="13D9FB3F" w:rsidR="006E393D" w:rsidRPr="00466879" w:rsidRDefault="00013BBB" w:rsidP="00466879">
      <w:pPr>
        <w:spacing w:line="360" w:lineRule="auto"/>
        <w:ind w:firstLineChars="200" w:firstLine="480"/>
        <w:rPr>
          <w:rFonts w:asciiTheme="minorEastAsia" w:hAnsiTheme="minorEastAsia"/>
          <w:sz w:val="24"/>
          <w:szCs w:val="24"/>
        </w:rPr>
      </w:pPr>
      <w:r w:rsidRPr="00466879">
        <w:rPr>
          <w:rFonts w:asciiTheme="minorEastAsia" w:hAnsiTheme="minorEastAsia"/>
          <w:sz w:val="24"/>
          <w:szCs w:val="24"/>
        </w:rPr>
        <w:t>3</w:t>
      </w:r>
      <w:r w:rsidRPr="00466879">
        <w:rPr>
          <w:rFonts w:asciiTheme="minorEastAsia" w:hAnsiTheme="minorEastAsia" w:hint="eastAsia"/>
          <w:sz w:val="24"/>
          <w:szCs w:val="24"/>
        </w:rPr>
        <w:t xml:space="preserve">  设备液压系统应定期检查及更换液压油，保证液压系统洁净，防止液压部件锈蚀</w:t>
      </w:r>
      <w:r w:rsidR="00466879">
        <w:rPr>
          <w:rFonts w:asciiTheme="minorEastAsia" w:hAnsiTheme="minorEastAsia" w:hint="eastAsia"/>
          <w:sz w:val="24"/>
          <w:szCs w:val="24"/>
        </w:rPr>
        <w:t>。</w:t>
      </w:r>
    </w:p>
    <w:p w14:paraId="02FB1CDA" w14:textId="77777777" w:rsidR="006E393D" w:rsidRDefault="00013BBB">
      <w:pPr>
        <w:spacing w:line="360" w:lineRule="auto"/>
        <w:rPr>
          <w:rFonts w:asciiTheme="minorEastAsia" w:hAnsiTheme="minorEastAsia"/>
          <w:sz w:val="24"/>
          <w:szCs w:val="24"/>
        </w:rPr>
        <w:sectPr w:rsidR="006E393D" w:rsidSect="008056D3">
          <w:type w:val="continuous"/>
          <w:pgSz w:w="11906" w:h="16838" w:code="9"/>
          <w:pgMar w:top="1440" w:right="1800" w:bottom="1440" w:left="1800" w:header="720" w:footer="720" w:gutter="0"/>
          <w:cols w:space="720"/>
        </w:sectPr>
      </w:pPr>
      <w:r>
        <w:rPr>
          <w:rFonts w:asciiTheme="minorEastAsia" w:hAnsiTheme="minorEastAsia"/>
          <w:sz w:val="24"/>
          <w:szCs w:val="24"/>
        </w:rPr>
        <w:t xml:space="preserve">8.3.3  </w:t>
      </w:r>
      <w:r>
        <w:rPr>
          <w:rFonts w:asciiTheme="minorEastAsia" w:hAnsiTheme="minorEastAsia" w:hint="eastAsia"/>
          <w:sz w:val="24"/>
          <w:szCs w:val="24"/>
        </w:rPr>
        <w:t>设备出现故障情况时，应由经培训合格的专业技术人员进行维修。</w:t>
      </w:r>
    </w:p>
    <w:p w14:paraId="768E8965" w14:textId="77777777" w:rsidR="006E393D" w:rsidRDefault="006E393D">
      <w:pPr>
        <w:widowControl/>
        <w:jc w:val="left"/>
        <w:sectPr w:rsidR="006E393D" w:rsidSect="008056D3">
          <w:pgSz w:w="11906" w:h="16838" w:code="9"/>
          <w:pgMar w:top="1440" w:right="1800" w:bottom="1440" w:left="1800" w:header="851" w:footer="992" w:gutter="0"/>
          <w:cols w:space="425"/>
          <w:docGrid w:type="lines" w:linePitch="312"/>
        </w:sectPr>
      </w:pPr>
    </w:p>
    <w:p w14:paraId="0E66EDFF" w14:textId="6C18A704" w:rsidR="006E393D" w:rsidRDefault="008056D3" w:rsidP="00D87A30">
      <w:pPr>
        <w:pStyle w:val="1"/>
        <w:rPr>
          <w:rFonts w:asciiTheme="minorEastAsia" w:eastAsiaTheme="minorEastAsia" w:hAnsiTheme="minorEastAsia" w:cstheme="minorEastAsia"/>
          <w:b/>
          <w:sz w:val="32"/>
          <w:szCs w:val="32"/>
        </w:rPr>
      </w:pPr>
      <w:bookmarkStart w:id="27" w:name="_Toc74734162"/>
      <w:r w:rsidRPr="008056D3">
        <w:rPr>
          <w:rFonts w:asciiTheme="minorEastAsia" w:eastAsiaTheme="minorEastAsia" w:hAnsiTheme="minorEastAsia" w:cstheme="minorEastAsia" w:hint="eastAsia"/>
          <w:b/>
          <w:sz w:val="32"/>
          <w:szCs w:val="32"/>
        </w:rPr>
        <w:lastRenderedPageBreak/>
        <w:t>本规程用词说明</w:t>
      </w:r>
      <w:bookmarkEnd w:id="27"/>
    </w:p>
    <w:p w14:paraId="08CC3CF1" w14:textId="1E4AA007" w:rsidR="008056D3" w:rsidRDefault="008056D3" w:rsidP="008056D3"/>
    <w:p w14:paraId="01D6034F" w14:textId="77777777" w:rsidR="008056D3" w:rsidRDefault="008056D3" w:rsidP="00447756">
      <w:pPr>
        <w:spacing w:line="360" w:lineRule="auto"/>
      </w:pPr>
      <w:r>
        <w:rPr>
          <w:rFonts w:eastAsia="黑体"/>
          <w:b/>
        </w:rPr>
        <w:t>1</w:t>
      </w:r>
      <w:r>
        <w:rPr>
          <w:rFonts w:hint="eastAsia"/>
        </w:rPr>
        <w:t xml:space="preserve">  </w:t>
      </w:r>
      <w:r>
        <w:rPr>
          <w:rFonts w:hint="eastAsia"/>
        </w:rPr>
        <w:t>为便于在执行</w:t>
      </w:r>
      <w:r>
        <w:t>本规程条文时</w:t>
      </w:r>
      <w:r>
        <w:rPr>
          <w:rFonts w:hint="eastAsia"/>
        </w:rPr>
        <w:t>区别对待</w:t>
      </w:r>
      <w:r>
        <w:t>，对要求严格程度</w:t>
      </w:r>
      <w:r>
        <w:rPr>
          <w:rFonts w:hint="eastAsia"/>
        </w:rPr>
        <w:t>不同</w:t>
      </w:r>
      <w:r>
        <w:t>的用词说明如下：</w:t>
      </w:r>
    </w:p>
    <w:p w14:paraId="0A499ABC" w14:textId="77777777" w:rsidR="008056D3" w:rsidRDefault="008056D3" w:rsidP="00447756">
      <w:pPr>
        <w:spacing w:line="360" w:lineRule="auto"/>
        <w:ind w:left="630"/>
      </w:pPr>
      <w:r>
        <w:rPr>
          <w:rFonts w:hint="eastAsia"/>
        </w:rPr>
        <w:t>1</w:t>
      </w:r>
      <w:r>
        <w:rPr>
          <w:rFonts w:hint="eastAsia"/>
        </w:rPr>
        <w:t>）</w:t>
      </w:r>
      <w:r>
        <w:t>表示很严格，非这样</w:t>
      </w:r>
      <w:r>
        <w:rPr>
          <w:rFonts w:hint="eastAsia"/>
        </w:rPr>
        <w:t>做</w:t>
      </w:r>
      <w:r>
        <w:t>不可的：</w:t>
      </w:r>
    </w:p>
    <w:p w14:paraId="44C1D825" w14:textId="77777777" w:rsidR="008056D3" w:rsidRDefault="008056D3" w:rsidP="00447756">
      <w:pPr>
        <w:spacing w:line="360" w:lineRule="auto"/>
        <w:ind w:firstLineChars="450" w:firstLine="945"/>
      </w:pPr>
      <w:r>
        <w:t>正面</w:t>
      </w:r>
      <w:proofErr w:type="gramStart"/>
      <w:r>
        <w:t>词采用</w:t>
      </w:r>
      <w:proofErr w:type="gramEnd"/>
      <w:r>
        <w:rPr>
          <w:rFonts w:hint="eastAsia"/>
        </w:rPr>
        <w:t>“</w:t>
      </w:r>
      <w:r>
        <w:t>必须</w:t>
      </w:r>
      <w:r>
        <w:rPr>
          <w:rFonts w:hint="eastAsia"/>
        </w:rPr>
        <w:t>”，</w:t>
      </w:r>
      <w:r>
        <w:rPr>
          <w:rFonts w:hint="eastAsia"/>
        </w:rPr>
        <w:t xml:space="preserve"> </w:t>
      </w:r>
      <w:r>
        <w:t>反面</w:t>
      </w:r>
      <w:proofErr w:type="gramStart"/>
      <w:r>
        <w:t>词采用</w:t>
      </w:r>
      <w:proofErr w:type="gramEnd"/>
      <w:r>
        <w:rPr>
          <w:rFonts w:hint="eastAsia"/>
        </w:rPr>
        <w:t>“</w:t>
      </w:r>
      <w:r>
        <w:t>严禁</w:t>
      </w:r>
      <w:r>
        <w:rPr>
          <w:rFonts w:hint="eastAsia"/>
        </w:rPr>
        <w:t>”；</w:t>
      </w:r>
    </w:p>
    <w:p w14:paraId="5B8DD69A" w14:textId="77777777" w:rsidR="008056D3" w:rsidRDefault="008056D3" w:rsidP="00447756">
      <w:pPr>
        <w:spacing w:line="360" w:lineRule="auto"/>
        <w:ind w:left="630"/>
      </w:pPr>
      <w:r>
        <w:rPr>
          <w:rFonts w:hint="eastAsia"/>
        </w:rPr>
        <w:t>2</w:t>
      </w:r>
      <w:r>
        <w:rPr>
          <w:rFonts w:hint="eastAsia"/>
        </w:rPr>
        <w:t>）</w:t>
      </w:r>
      <w:r>
        <w:t>表示严格，在正常情况下均应这样</w:t>
      </w:r>
      <w:r>
        <w:rPr>
          <w:rFonts w:hint="eastAsia"/>
        </w:rPr>
        <w:t>做</w:t>
      </w:r>
      <w:r>
        <w:t>的：</w:t>
      </w:r>
    </w:p>
    <w:p w14:paraId="6B6EB453" w14:textId="77777777" w:rsidR="008056D3" w:rsidRDefault="008056D3" w:rsidP="00447756">
      <w:pPr>
        <w:spacing w:line="360" w:lineRule="auto"/>
        <w:ind w:firstLineChars="450" w:firstLine="945"/>
      </w:pPr>
      <w:r>
        <w:t>正面</w:t>
      </w:r>
      <w:proofErr w:type="gramStart"/>
      <w:r>
        <w:t>词采用</w:t>
      </w:r>
      <w:proofErr w:type="gramEnd"/>
      <w:r>
        <w:rPr>
          <w:rFonts w:hint="eastAsia"/>
        </w:rPr>
        <w:t>“</w:t>
      </w:r>
      <w:r>
        <w:t>应</w:t>
      </w:r>
      <w:r>
        <w:rPr>
          <w:rFonts w:hint="eastAsia"/>
        </w:rPr>
        <w:t>”，</w:t>
      </w:r>
      <w:r>
        <w:t>反面</w:t>
      </w:r>
      <w:proofErr w:type="gramStart"/>
      <w:r>
        <w:t>词采用</w:t>
      </w:r>
      <w:proofErr w:type="gramEnd"/>
      <w:r>
        <w:rPr>
          <w:rFonts w:hint="eastAsia"/>
        </w:rPr>
        <w:t>“</w:t>
      </w:r>
      <w:r>
        <w:t>不应</w:t>
      </w:r>
      <w:r>
        <w:rPr>
          <w:rFonts w:hint="eastAsia"/>
        </w:rPr>
        <w:t>”</w:t>
      </w:r>
      <w:r>
        <w:t>或</w:t>
      </w:r>
      <w:r>
        <w:rPr>
          <w:rFonts w:hint="eastAsia"/>
        </w:rPr>
        <w:t>“</w:t>
      </w:r>
      <w:r>
        <w:t>不得</w:t>
      </w:r>
      <w:r>
        <w:rPr>
          <w:rFonts w:hint="eastAsia"/>
        </w:rPr>
        <w:t>”；</w:t>
      </w:r>
    </w:p>
    <w:p w14:paraId="1108C0F4" w14:textId="77777777" w:rsidR="008056D3" w:rsidRDefault="008056D3" w:rsidP="00447756">
      <w:pPr>
        <w:spacing w:line="360" w:lineRule="auto"/>
        <w:ind w:left="630"/>
      </w:pPr>
      <w:r>
        <w:rPr>
          <w:rFonts w:hint="eastAsia"/>
        </w:rPr>
        <w:t>3</w:t>
      </w:r>
      <w:r>
        <w:rPr>
          <w:rFonts w:hint="eastAsia"/>
        </w:rPr>
        <w:t>）</w:t>
      </w:r>
      <w:r>
        <w:t>表示允许稍有选择，在条件许可时首先应这样</w:t>
      </w:r>
      <w:r>
        <w:rPr>
          <w:rFonts w:hint="eastAsia"/>
        </w:rPr>
        <w:t>做的</w:t>
      </w:r>
      <w:r>
        <w:t>：</w:t>
      </w:r>
    </w:p>
    <w:p w14:paraId="17DEFA3B" w14:textId="77777777" w:rsidR="008056D3" w:rsidRDefault="008056D3" w:rsidP="00447756">
      <w:pPr>
        <w:spacing w:line="360" w:lineRule="auto"/>
        <w:ind w:firstLineChars="450" w:firstLine="945"/>
      </w:pPr>
      <w:r>
        <w:t>正面</w:t>
      </w:r>
      <w:proofErr w:type="gramStart"/>
      <w:r>
        <w:t>词采用</w:t>
      </w:r>
      <w:proofErr w:type="gramEnd"/>
      <w:r>
        <w:rPr>
          <w:rFonts w:hint="eastAsia"/>
        </w:rPr>
        <w:t>“</w:t>
      </w:r>
      <w:r>
        <w:t>宜</w:t>
      </w:r>
      <w:r>
        <w:rPr>
          <w:rFonts w:hint="eastAsia"/>
        </w:rPr>
        <w:t>”，</w:t>
      </w:r>
      <w:r>
        <w:t>反面</w:t>
      </w:r>
      <w:proofErr w:type="gramStart"/>
      <w:r>
        <w:t>词采用</w:t>
      </w:r>
      <w:proofErr w:type="gramEnd"/>
      <w:r>
        <w:rPr>
          <w:rFonts w:hint="eastAsia"/>
        </w:rPr>
        <w:t>“</w:t>
      </w:r>
      <w:r>
        <w:t>不宜</w:t>
      </w:r>
      <w:r>
        <w:rPr>
          <w:rFonts w:hint="eastAsia"/>
        </w:rPr>
        <w:t>”；</w:t>
      </w:r>
    </w:p>
    <w:p w14:paraId="603255A4" w14:textId="77777777" w:rsidR="008056D3" w:rsidRDefault="008056D3" w:rsidP="00447756">
      <w:pPr>
        <w:spacing w:line="360" w:lineRule="auto"/>
        <w:ind w:left="630"/>
      </w:pPr>
      <w:r>
        <w:rPr>
          <w:rFonts w:hint="eastAsia"/>
        </w:rPr>
        <w:t>4</w:t>
      </w:r>
      <w:r>
        <w:rPr>
          <w:rFonts w:hint="eastAsia"/>
        </w:rPr>
        <w:t>）表示有选择，在一定条件下可以这样做的，采用“可”。</w:t>
      </w:r>
    </w:p>
    <w:p w14:paraId="2FE9E20B" w14:textId="4A6B9C04" w:rsidR="008056D3" w:rsidRDefault="008056D3" w:rsidP="00447756">
      <w:pPr>
        <w:spacing w:line="360" w:lineRule="auto"/>
      </w:pPr>
      <w:r>
        <w:rPr>
          <w:rFonts w:eastAsia="黑体"/>
          <w:b/>
        </w:rPr>
        <w:t>2</w:t>
      </w:r>
      <w:r>
        <w:rPr>
          <w:rFonts w:eastAsia="黑体" w:hint="eastAsia"/>
          <w:b/>
        </w:rPr>
        <w:t xml:space="preserve">  </w:t>
      </w:r>
      <w:r>
        <w:t>条文中指明</w:t>
      </w:r>
      <w:r>
        <w:rPr>
          <w:rFonts w:hint="eastAsia"/>
        </w:rPr>
        <w:t>应按其它有关标准执行的写法为“</w:t>
      </w:r>
      <w:r>
        <w:t>应符合</w:t>
      </w:r>
      <w:r>
        <w:rPr>
          <w:rFonts w:hint="eastAsia"/>
        </w:rPr>
        <w:t>……</w:t>
      </w:r>
      <w:r>
        <w:t>的规定</w:t>
      </w:r>
      <w:r>
        <w:rPr>
          <w:rFonts w:hint="eastAsia"/>
        </w:rPr>
        <w:t>”</w:t>
      </w:r>
      <w:r>
        <w:t xml:space="preserve"> </w:t>
      </w:r>
      <w:r>
        <w:t>或</w:t>
      </w:r>
      <w:r>
        <w:rPr>
          <w:rFonts w:hint="eastAsia"/>
        </w:rPr>
        <w:t>“</w:t>
      </w:r>
      <w:r>
        <w:t>应按</w:t>
      </w:r>
      <w:r>
        <w:rPr>
          <w:rFonts w:hint="eastAsia"/>
        </w:rPr>
        <w:t>……</w:t>
      </w:r>
      <w:r>
        <w:t>执行</w:t>
      </w:r>
      <w:r>
        <w:rPr>
          <w:rFonts w:hint="eastAsia"/>
        </w:rPr>
        <w:t>”。</w:t>
      </w:r>
    </w:p>
    <w:p w14:paraId="1D4D2DFB" w14:textId="34E9B892" w:rsidR="008056D3" w:rsidRDefault="008056D3" w:rsidP="008056D3"/>
    <w:p w14:paraId="055A9056" w14:textId="7E5FD7CE" w:rsidR="008056D3" w:rsidRDefault="008056D3">
      <w:pPr>
        <w:widowControl/>
        <w:jc w:val="left"/>
      </w:pPr>
      <w:r>
        <w:br w:type="page"/>
      </w:r>
    </w:p>
    <w:p w14:paraId="1CB2B261" w14:textId="193460B2" w:rsidR="008056D3" w:rsidRDefault="00FD0F00" w:rsidP="00FD0F00">
      <w:pPr>
        <w:pStyle w:val="1"/>
        <w:tabs>
          <w:tab w:val="center" w:pos="4153"/>
          <w:tab w:val="left" w:pos="5685"/>
        </w:tabs>
        <w:jc w:val="left"/>
        <w:rPr>
          <w:rFonts w:asciiTheme="minorEastAsia" w:eastAsiaTheme="minorEastAsia" w:hAnsiTheme="minorEastAsia" w:cstheme="minorEastAsia"/>
          <w:b/>
          <w:sz w:val="32"/>
          <w:szCs w:val="32"/>
        </w:rPr>
      </w:pPr>
      <w:bookmarkStart w:id="28" w:name="_Toc74734163"/>
      <w:r>
        <w:rPr>
          <w:rFonts w:asciiTheme="minorEastAsia" w:eastAsiaTheme="minorEastAsia" w:hAnsiTheme="minorEastAsia" w:cstheme="minorEastAsia"/>
          <w:b/>
          <w:sz w:val="32"/>
          <w:szCs w:val="32"/>
        </w:rPr>
        <w:lastRenderedPageBreak/>
        <w:tab/>
      </w:r>
      <w:r w:rsidR="008056D3" w:rsidRPr="008056D3">
        <w:rPr>
          <w:rFonts w:asciiTheme="minorEastAsia" w:eastAsiaTheme="minorEastAsia" w:hAnsiTheme="minorEastAsia" w:cstheme="minorEastAsia" w:hint="eastAsia"/>
          <w:b/>
          <w:sz w:val="32"/>
          <w:szCs w:val="32"/>
        </w:rPr>
        <w:t>引用标准名录</w:t>
      </w:r>
      <w:bookmarkEnd w:id="28"/>
      <w:r>
        <w:rPr>
          <w:rFonts w:asciiTheme="minorEastAsia" w:eastAsiaTheme="minorEastAsia" w:hAnsiTheme="minorEastAsia" w:cstheme="minorEastAsia"/>
          <w:b/>
          <w:sz w:val="32"/>
          <w:szCs w:val="32"/>
        </w:rPr>
        <w:tab/>
      </w:r>
    </w:p>
    <w:p w14:paraId="253B3D3E"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《建筑地基基础设计规范》GB 50007</w:t>
      </w:r>
    </w:p>
    <w:p w14:paraId="6CA93AB4"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《岩土工程勘察规范》GB 50017</w:t>
      </w:r>
    </w:p>
    <w:p w14:paraId="333DFAA9"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《土方与爆破工程施工及验收规范》GB</w:t>
      </w:r>
      <w:r>
        <w:rPr>
          <w:rFonts w:asciiTheme="minorEastAsia" w:hAnsiTheme="minorEastAsia"/>
          <w:sz w:val="24"/>
          <w:szCs w:val="24"/>
        </w:rPr>
        <w:t xml:space="preserve"> </w:t>
      </w:r>
      <w:r>
        <w:rPr>
          <w:rFonts w:asciiTheme="minorEastAsia" w:hAnsiTheme="minorEastAsia" w:hint="eastAsia"/>
          <w:sz w:val="24"/>
          <w:szCs w:val="24"/>
        </w:rPr>
        <w:t>502</w:t>
      </w:r>
      <w:r>
        <w:rPr>
          <w:rFonts w:asciiTheme="minorEastAsia" w:hAnsiTheme="minorEastAsia"/>
          <w:sz w:val="24"/>
          <w:szCs w:val="24"/>
        </w:rPr>
        <w:t>0</w:t>
      </w:r>
      <w:r>
        <w:rPr>
          <w:rFonts w:asciiTheme="minorEastAsia" w:hAnsiTheme="minorEastAsia" w:hint="eastAsia"/>
          <w:sz w:val="24"/>
          <w:szCs w:val="24"/>
        </w:rPr>
        <w:t>1</w:t>
      </w:r>
    </w:p>
    <w:p w14:paraId="6BC5F531"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《建筑地基基础工程施工质量验收规范》GB</w:t>
      </w:r>
      <w:r>
        <w:rPr>
          <w:rFonts w:asciiTheme="minorEastAsia" w:hAnsiTheme="minorEastAsia"/>
          <w:sz w:val="24"/>
          <w:szCs w:val="24"/>
        </w:rPr>
        <w:t xml:space="preserve"> </w:t>
      </w:r>
      <w:r>
        <w:rPr>
          <w:rFonts w:asciiTheme="minorEastAsia" w:hAnsiTheme="minorEastAsia" w:hint="eastAsia"/>
          <w:sz w:val="24"/>
          <w:szCs w:val="24"/>
        </w:rPr>
        <w:t>502</w:t>
      </w:r>
      <w:r>
        <w:rPr>
          <w:rFonts w:asciiTheme="minorEastAsia" w:hAnsiTheme="minorEastAsia"/>
          <w:sz w:val="24"/>
          <w:szCs w:val="24"/>
        </w:rPr>
        <w:t>0</w:t>
      </w:r>
      <w:r>
        <w:rPr>
          <w:rFonts w:asciiTheme="minorEastAsia" w:hAnsiTheme="minorEastAsia" w:hint="eastAsia"/>
          <w:sz w:val="24"/>
          <w:szCs w:val="24"/>
        </w:rPr>
        <w:t>2</w:t>
      </w:r>
      <w:bookmarkStart w:id="29" w:name="_GoBack"/>
      <w:bookmarkEnd w:id="29"/>
    </w:p>
    <w:p w14:paraId="245C43CD"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w:t>
      </w:r>
      <w:r w:rsidRPr="00855F9D">
        <w:rPr>
          <w:rFonts w:asciiTheme="minorEastAsia" w:hAnsiTheme="minorEastAsia" w:hint="eastAsia"/>
          <w:sz w:val="24"/>
          <w:szCs w:val="24"/>
        </w:rPr>
        <w:t>机械设备安装工程施工及验收通用规范</w:t>
      </w:r>
      <w:r>
        <w:rPr>
          <w:rFonts w:asciiTheme="minorEastAsia" w:hAnsiTheme="minorEastAsia" w:hint="eastAsia"/>
          <w:sz w:val="24"/>
          <w:szCs w:val="24"/>
        </w:rPr>
        <w:t>》GB</w:t>
      </w:r>
      <w:r>
        <w:rPr>
          <w:rFonts w:asciiTheme="minorEastAsia" w:hAnsiTheme="minorEastAsia"/>
          <w:sz w:val="24"/>
          <w:szCs w:val="24"/>
        </w:rPr>
        <w:t xml:space="preserve"> </w:t>
      </w:r>
      <w:r>
        <w:rPr>
          <w:rFonts w:asciiTheme="minorEastAsia" w:hAnsiTheme="minorEastAsia" w:hint="eastAsia"/>
          <w:sz w:val="24"/>
          <w:szCs w:val="24"/>
        </w:rPr>
        <w:t>50231</w:t>
      </w:r>
    </w:p>
    <w:p w14:paraId="02A1D1A3"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《建筑给水排水及采暖工程施工质量验收规范》GB 50242</w:t>
      </w:r>
    </w:p>
    <w:p w14:paraId="14F41C9B"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《建筑工程施工质量验收统一标准》GB</w:t>
      </w:r>
      <w:r>
        <w:rPr>
          <w:rFonts w:asciiTheme="minorEastAsia" w:hAnsiTheme="minorEastAsia"/>
          <w:sz w:val="24"/>
          <w:szCs w:val="24"/>
        </w:rPr>
        <w:t xml:space="preserve"> 50300</w:t>
      </w:r>
    </w:p>
    <w:p w14:paraId="73FA173C"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《建筑电气工程施工质量验收规范》GB 50303</w:t>
      </w:r>
    </w:p>
    <w:p w14:paraId="5C5A6117" w14:textId="77777777" w:rsidR="00663BCB" w:rsidRDefault="00663BCB" w:rsidP="00663BCB">
      <w:pPr>
        <w:spacing w:line="360" w:lineRule="auto"/>
        <w:rPr>
          <w:rFonts w:asciiTheme="minorEastAsia" w:hAnsiTheme="minorEastAsia" w:cstheme="minorEastAsia"/>
          <w:sz w:val="24"/>
          <w:szCs w:val="24"/>
        </w:rPr>
      </w:pPr>
      <w:r w:rsidRPr="004D6B15">
        <w:rPr>
          <w:rFonts w:asciiTheme="minorEastAsia" w:hAnsiTheme="minorEastAsia" w:cstheme="minorEastAsia" w:hint="eastAsia"/>
          <w:sz w:val="24"/>
          <w:szCs w:val="24"/>
        </w:rPr>
        <w:t>《环境空气质量标准》GB</w:t>
      </w:r>
      <w:r w:rsidRPr="004D6B15">
        <w:rPr>
          <w:rFonts w:asciiTheme="minorEastAsia" w:hAnsiTheme="minorEastAsia" w:cstheme="minorEastAsia"/>
          <w:sz w:val="24"/>
          <w:szCs w:val="24"/>
        </w:rPr>
        <w:t xml:space="preserve"> 3095</w:t>
      </w:r>
    </w:p>
    <w:p w14:paraId="124B98C8" w14:textId="77777777" w:rsidR="00663BCB" w:rsidRDefault="00663BCB" w:rsidP="00663BCB">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《机械电气安全 机械电气设备 第1部分：通用技术条件》GB 5226.1</w:t>
      </w:r>
    </w:p>
    <w:p w14:paraId="7930F9EF" w14:textId="77777777" w:rsidR="00663BCB" w:rsidRDefault="00663BCB" w:rsidP="00663BCB">
      <w:pPr>
        <w:spacing w:line="360" w:lineRule="auto"/>
        <w:rPr>
          <w:rFonts w:asciiTheme="minorEastAsia" w:hAnsiTheme="minorEastAsia" w:cstheme="minorEastAsia"/>
          <w:sz w:val="24"/>
          <w:szCs w:val="24"/>
        </w:rPr>
      </w:pPr>
      <w:r w:rsidRPr="004D6B15">
        <w:rPr>
          <w:rFonts w:asciiTheme="minorEastAsia" w:hAnsiTheme="minorEastAsia" w:cstheme="minorEastAsia" w:hint="eastAsia"/>
          <w:sz w:val="24"/>
          <w:szCs w:val="24"/>
        </w:rPr>
        <w:t>《恶臭污染排放标准》GB</w:t>
      </w:r>
      <w:r w:rsidRPr="004D6B15">
        <w:rPr>
          <w:rFonts w:asciiTheme="minorEastAsia" w:hAnsiTheme="minorEastAsia" w:cstheme="minorEastAsia"/>
          <w:sz w:val="24"/>
          <w:szCs w:val="24"/>
        </w:rPr>
        <w:t xml:space="preserve"> 14554</w:t>
      </w:r>
    </w:p>
    <w:p w14:paraId="66F13863"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《施工现场临时用电安全技术规范》JGJ 46</w:t>
      </w:r>
    </w:p>
    <w:p w14:paraId="4F0D23D4" w14:textId="77777777" w:rsidR="00663BCB" w:rsidRDefault="00663BCB" w:rsidP="00663BCB">
      <w:pPr>
        <w:spacing w:line="360" w:lineRule="auto"/>
        <w:rPr>
          <w:rFonts w:asciiTheme="minorEastAsia" w:hAnsiTheme="minorEastAsia"/>
          <w:sz w:val="24"/>
          <w:szCs w:val="24"/>
        </w:rPr>
      </w:pPr>
      <w:r>
        <w:rPr>
          <w:rFonts w:asciiTheme="minorEastAsia" w:hAnsiTheme="minorEastAsia" w:hint="eastAsia"/>
          <w:sz w:val="24"/>
          <w:szCs w:val="24"/>
        </w:rPr>
        <w:t>《建筑地基处理技术规范》JGJ</w:t>
      </w:r>
      <w:r>
        <w:rPr>
          <w:rFonts w:asciiTheme="minorEastAsia" w:hAnsiTheme="minorEastAsia"/>
          <w:sz w:val="24"/>
          <w:szCs w:val="24"/>
        </w:rPr>
        <w:t xml:space="preserve"> </w:t>
      </w:r>
      <w:r>
        <w:rPr>
          <w:rFonts w:asciiTheme="minorEastAsia" w:hAnsiTheme="minorEastAsia" w:hint="eastAsia"/>
          <w:sz w:val="24"/>
          <w:szCs w:val="24"/>
        </w:rPr>
        <w:t>79</w:t>
      </w:r>
    </w:p>
    <w:p w14:paraId="3DE6EC40" w14:textId="7AA203E0" w:rsidR="008056D3" w:rsidRPr="00663BCB" w:rsidRDefault="008056D3" w:rsidP="008056D3"/>
    <w:p w14:paraId="347B9566" w14:textId="77777777" w:rsidR="00663BCB" w:rsidRPr="008056D3" w:rsidRDefault="00663BCB" w:rsidP="008056D3"/>
    <w:sectPr w:rsidR="00663BCB" w:rsidRPr="008056D3" w:rsidSect="008056D3">
      <w:type w:val="continuous"/>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C2F02" w14:textId="77777777" w:rsidR="00C90B80" w:rsidRDefault="00C90B80" w:rsidP="005444C9">
      <w:r>
        <w:separator/>
      </w:r>
    </w:p>
  </w:endnote>
  <w:endnote w:type="continuationSeparator" w:id="0">
    <w:p w14:paraId="707614A1" w14:textId="77777777" w:rsidR="00C90B80" w:rsidRDefault="00C90B80" w:rsidP="0054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59353"/>
      <w:docPartObj>
        <w:docPartGallery w:val="Page Numbers (Bottom of Page)"/>
        <w:docPartUnique/>
      </w:docPartObj>
    </w:sdtPr>
    <w:sdtEndPr/>
    <w:sdtContent>
      <w:p w14:paraId="7B828F5A" w14:textId="770FDD6E" w:rsidR="00EB410C" w:rsidRDefault="00EB410C">
        <w:pPr>
          <w:pStyle w:val="a9"/>
          <w:jc w:val="center"/>
        </w:pPr>
        <w:r>
          <w:fldChar w:fldCharType="begin"/>
        </w:r>
        <w:r>
          <w:instrText>PAGE   \* MERGEFORMAT</w:instrText>
        </w:r>
        <w:r>
          <w:fldChar w:fldCharType="separate"/>
        </w:r>
        <w:r w:rsidR="00FD0F00" w:rsidRPr="00FD0F00">
          <w:rPr>
            <w:noProof/>
            <w:lang w:val="zh-CN"/>
          </w:rPr>
          <w:t>24</w:t>
        </w:r>
        <w:r>
          <w:fldChar w:fldCharType="end"/>
        </w:r>
      </w:p>
    </w:sdtContent>
  </w:sdt>
  <w:p w14:paraId="48DCA1F1" w14:textId="77777777" w:rsidR="00EB410C" w:rsidRDefault="00EB41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EF32D" w14:textId="77777777" w:rsidR="00C90B80" w:rsidRDefault="00C90B80" w:rsidP="005444C9">
      <w:r>
        <w:separator/>
      </w:r>
    </w:p>
  </w:footnote>
  <w:footnote w:type="continuationSeparator" w:id="0">
    <w:p w14:paraId="0A8A35C3" w14:textId="77777777" w:rsidR="00C90B80" w:rsidRDefault="00C90B80" w:rsidP="005444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0D14" w14:textId="77777777" w:rsidR="00EB410C" w:rsidRDefault="00EB410C" w:rsidP="00FD0F00">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15A4D"/>
    <w:multiLevelType w:val="multilevel"/>
    <w:tmpl w:val="52E15A4D"/>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C9"/>
    <w:rsid w:val="FEBECABF"/>
    <w:rsid w:val="00001EF6"/>
    <w:rsid w:val="00002BE2"/>
    <w:rsid w:val="00013BBB"/>
    <w:rsid w:val="000225C0"/>
    <w:rsid w:val="00024635"/>
    <w:rsid w:val="00024A67"/>
    <w:rsid w:val="00031AFD"/>
    <w:rsid w:val="000419AE"/>
    <w:rsid w:val="00047A46"/>
    <w:rsid w:val="00051960"/>
    <w:rsid w:val="00062BFE"/>
    <w:rsid w:val="0007259C"/>
    <w:rsid w:val="00082F61"/>
    <w:rsid w:val="00086FD7"/>
    <w:rsid w:val="000902B3"/>
    <w:rsid w:val="00096AB6"/>
    <w:rsid w:val="00097046"/>
    <w:rsid w:val="000973AD"/>
    <w:rsid w:val="000A7E40"/>
    <w:rsid w:val="000B0BC6"/>
    <w:rsid w:val="000D1FCB"/>
    <w:rsid w:val="000D4DEC"/>
    <w:rsid w:val="000E729F"/>
    <w:rsid w:val="000E7FE6"/>
    <w:rsid w:val="001030B5"/>
    <w:rsid w:val="00110A29"/>
    <w:rsid w:val="001221A6"/>
    <w:rsid w:val="00122759"/>
    <w:rsid w:val="00141622"/>
    <w:rsid w:val="001440D5"/>
    <w:rsid w:val="00147B3B"/>
    <w:rsid w:val="00162C7B"/>
    <w:rsid w:val="00166DF6"/>
    <w:rsid w:val="001769E0"/>
    <w:rsid w:val="00176E2C"/>
    <w:rsid w:val="00182507"/>
    <w:rsid w:val="00184C34"/>
    <w:rsid w:val="00190414"/>
    <w:rsid w:val="001A5278"/>
    <w:rsid w:val="001B0C60"/>
    <w:rsid w:val="001B6294"/>
    <w:rsid w:val="001B7B4E"/>
    <w:rsid w:val="001C5814"/>
    <w:rsid w:val="001D07B2"/>
    <w:rsid w:val="001E33A2"/>
    <w:rsid w:val="001E4C8E"/>
    <w:rsid w:val="001F2710"/>
    <w:rsid w:val="0020644E"/>
    <w:rsid w:val="002130B0"/>
    <w:rsid w:val="00217629"/>
    <w:rsid w:val="00242E8C"/>
    <w:rsid w:val="00250220"/>
    <w:rsid w:val="00250F9F"/>
    <w:rsid w:val="00263ADE"/>
    <w:rsid w:val="002757F9"/>
    <w:rsid w:val="0028450C"/>
    <w:rsid w:val="00290945"/>
    <w:rsid w:val="0029119E"/>
    <w:rsid w:val="00296214"/>
    <w:rsid w:val="00296725"/>
    <w:rsid w:val="002A022D"/>
    <w:rsid w:val="002A5BA0"/>
    <w:rsid w:val="002A5DD0"/>
    <w:rsid w:val="002D1858"/>
    <w:rsid w:val="002D2B62"/>
    <w:rsid w:val="002E1A45"/>
    <w:rsid w:val="002E3C32"/>
    <w:rsid w:val="00301C10"/>
    <w:rsid w:val="0030339E"/>
    <w:rsid w:val="00315353"/>
    <w:rsid w:val="003203C0"/>
    <w:rsid w:val="0032183A"/>
    <w:rsid w:val="00327E75"/>
    <w:rsid w:val="0033515F"/>
    <w:rsid w:val="00341A91"/>
    <w:rsid w:val="0035156A"/>
    <w:rsid w:val="00351C32"/>
    <w:rsid w:val="00361ED5"/>
    <w:rsid w:val="00397E57"/>
    <w:rsid w:val="003A35BB"/>
    <w:rsid w:val="003A68E3"/>
    <w:rsid w:val="003B1A89"/>
    <w:rsid w:val="003C6A92"/>
    <w:rsid w:val="003D6CB8"/>
    <w:rsid w:val="003E0B4A"/>
    <w:rsid w:val="00401DA3"/>
    <w:rsid w:val="00404D50"/>
    <w:rsid w:val="004159AD"/>
    <w:rsid w:val="0043113F"/>
    <w:rsid w:val="00435AC0"/>
    <w:rsid w:val="004364BE"/>
    <w:rsid w:val="004404AB"/>
    <w:rsid w:val="00447756"/>
    <w:rsid w:val="00455955"/>
    <w:rsid w:val="00466879"/>
    <w:rsid w:val="004934B8"/>
    <w:rsid w:val="004A0576"/>
    <w:rsid w:val="004A0851"/>
    <w:rsid w:val="004A7E5A"/>
    <w:rsid w:val="004B29DA"/>
    <w:rsid w:val="004D6B15"/>
    <w:rsid w:val="004D7398"/>
    <w:rsid w:val="004F0CED"/>
    <w:rsid w:val="004F1F9B"/>
    <w:rsid w:val="00506FB9"/>
    <w:rsid w:val="00513DAD"/>
    <w:rsid w:val="00535B23"/>
    <w:rsid w:val="00542285"/>
    <w:rsid w:val="00542C3C"/>
    <w:rsid w:val="005444C9"/>
    <w:rsid w:val="00550034"/>
    <w:rsid w:val="00557B1B"/>
    <w:rsid w:val="00560373"/>
    <w:rsid w:val="0056068C"/>
    <w:rsid w:val="005645B9"/>
    <w:rsid w:val="00566598"/>
    <w:rsid w:val="005765DF"/>
    <w:rsid w:val="00592787"/>
    <w:rsid w:val="00597EAA"/>
    <w:rsid w:val="005A0915"/>
    <w:rsid w:val="005A47BB"/>
    <w:rsid w:val="005A4A1F"/>
    <w:rsid w:val="005B25F0"/>
    <w:rsid w:val="005B4E90"/>
    <w:rsid w:val="005B59A8"/>
    <w:rsid w:val="005B65EB"/>
    <w:rsid w:val="005C3D9F"/>
    <w:rsid w:val="005D08B5"/>
    <w:rsid w:val="005E2DCC"/>
    <w:rsid w:val="005F5FC8"/>
    <w:rsid w:val="006013E7"/>
    <w:rsid w:val="00602A6C"/>
    <w:rsid w:val="0060694A"/>
    <w:rsid w:val="00610C96"/>
    <w:rsid w:val="006267C6"/>
    <w:rsid w:val="00630919"/>
    <w:rsid w:val="006478AC"/>
    <w:rsid w:val="00650854"/>
    <w:rsid w:val="006532BC"/>
    <w:rsid w:val="006551D4"/>
    <w:rsid w:val="006566A2"/>
    <w:rsid w:val="00663A40"/>
    <w:rsid w:val="00663BCB"/>
    <w:rsid w:val="00672383"/>
    <w:rsid w:val="00684389"/>
    <w:rsid w:val="00687CA3"/>
    <w:rsid w:val="00690BBD"/>
    <w:rsid w:val="006A122C"/>
    <w:rsid w:val="006C57E6"/>
    <w:rsid w:val="006D26F3"/>
    <w:rsid w:val="006E2F2F"/>
    <w:rsid w:val="006E393D"/>
    <w:rsid w:val="006E5F77"/>
    <w:rsid w:val="006F0B1D"/>
    <w:rsid w:val="007046E5"/>
    <w:rsid w:val="00706FD3"/>
    <w:rsid w:val="00710DFA"/>
    <w:rsid w:val="0071492F"/>
    <w:rsid w:val="0072574F"/>
    <w:rsid w:val="00725D3D"/>
    <w:rsid w:val="00726592"/>
    <w:rsid w:val="00753F5D"/>
    <w:rsid w:val="00761928"/>
    <w:rsid w:val="007627E4"/>
    <w:rsid w:val="00764D24"/>
    <w:rsid w:val="00771D1E"/>
    <w:rsid w:val="007758EE"/>
    <w:rsid w:val="0078060F"/>
    <w:rsid w:val="00782E88"/>
    <w:rsid w:val="007A6BFC"/>
    <w:rsid w:val="007B780A"/>
    <w:rsid w:val="007C4957"/>
    <w:rsid w:val="007C53F7"/>
    <w:rsid w:val="007D34DA"/>
    <w:rsid w:val="007E3E28"/>
    <w:rsid w:val="007F22D0"/>
    <w:rsid w:val="007F4C9E"/>
    <w:rsid w:val="007F6B8D"/>
    <w:rsid w:val="008056D3"/>
    <w:rsid w:val="00810C75"/>
    <w:rsid w:val="008140A9"/>
    <w:rsid w:val="008204BB"/>
    <w:rsid w:val="00832E62"/>
    <w:rsid w:val="00837375"/>
    <w:rsid w:val="00844ACF"/>
    <w:rsid w:val="00851E36"/>
    <w:rsid w:val="00852EA0"/>
    <w:rsid w:val="008546EF"/>
    <w:rsid w:val="00856AC5"/>
    <w:rsid w:val="0087194F"/>
    <w:rsid w:val="00882B58"/>
    <w:rsid w:val="0089794A"/>
    <w:rsid w:val="008A4621"/>
    <w:rsid w:val="008B22AC"/>
    <w:rsid w:val="008B54D5"/>
    <w:rsid w:val="008E5490"/>
    <w:rsid w:val="008E59F8"/>
    <w:rsid w:val="008F4F02"/>
    <w:rsid w:val="00903DA7"/>
    <w:rsid w:val="00903F8E"/>
    <w:rsid w:val="00906E83"/>
    <w:rsid w:val="00912048"/>
    <w:rsid w:val="00912564"/>
    <w:rsid w:val="00915D34"/>
    <w:rsid w:val="0092619F"/>
    <w:rsid w:val="00927ED7"/>
    <w:rsid w:val="00932B7C"/>
    <w:rsid w:val="0093334F"/>
    <w:rsid w:val="00935912"/>
    <w:rsid w:val="00937526"/>
    <w:rsid w:val="00942D8D"/>
    <w:rsid w:val="009433EC"/>
    <w:rsid w:val="00944075"/>
    <w:rsid w:val="00950035"/>
    <w:rsid w:val="00950E1B"/>
    <w:rsid w:val="00954081"/>
    <w:rsid w:val="00956994"/>
    <w:rsid w:val="0096335F"/>
    <w:rsid w:val="00963CC8"/>
    <w:rsid w:val="00965E42"/>
    <w:rsid w:val="009678A1"/>
    <w:rsid w:val="0097098F"/>
    <w:rsid w:val="009841CE"/>
    <w:rsid w:val="00986FA6"/>
    <w:rsid w:val="00992866"/>
    <w:rsid w:val="009955E4"/>
    <w:rsid w:val="009A3653"/>
    <w:rsid w:val="009D18E5"/>
    <w:rsid w:val="009E6D40"/>
    <w:rsid w:val="009E7C14"/>
    <w:rsid w:val="009F0F2F"/>
    <w:rsid w:val="009F19EA"/>
    <w:rsid w:val="00A0028E"/>
    <w:rsid w:val="00A0111F"/>
    <w:rsid w:val="00A07617"/>
    <w:rsid w:val="00A07EA3"/>
    <w:rsid w:val="00A1436E"/>
    <w:rsid w:val="00A21A68"/>
    <w:rsid w:val="00A31C75"/>
    <w:rsid w:val="00A36193"/>
    <w:rsid w:val="00A363C9"/>
    <w:rsid w:val="00A37EA1"/>
    <w:rsid w:val="00A504EB"/>
    <w:rsid w:val="00A67CCC"/>
    <w:rsid w:val="00A67EA2"/>
    <w:rsid w:val="00A93F42"/>
    <w:rsid w:val="00A9402E"/>
    <w:rsid w:val="00AA15E3"/>
    <w:rsid w:val="00AA71EA"/>
    <w:rsid w:val="00AD0EE2"/>
    <w:rsid w:val="00AD260F"/>
    <w:rsid w:val="00AE1BCF"/>
    <w:rsid w:val="00AF0EE9"/>
    <w:rsid w:val="00AF5B52"/>
    <w:rsid w:val="00B0264C"/>
    <w:rsid w:val="00B029F1"/>
    <w:rsid w:val="00B12469"/>
    <w:rsid w:val="00B14260"/>
    <w:rsid w:val="00B15286"/>
    <w:rsid w:val="00B172F6"/>
    <w:rsid w:val="00B24DA4"/>
    <w:rsid w:val="00B443E1"/>
    <w:rsid w:val="00B449C5"/>
    <w:rsid w:val="00B60645"/>
    <w:rsid w:val="00B65266"/>
    <w:rsid w:val="00B67948"/>
    <w:rsid w:val="00B92383"/>
    <w:rsid w:val="00B94DC1"/>
    <w:rsid w:val="00BA617E"/>
    <w:rsid w:val="00BB1EC9"/>
    <w:rsid w:val="00BC6BD8"/>
    <w:rsid w:val="00BE181D"/>
    <w:rsid w:val="00BE383A"/>
    <w:rsid w:val="00BE6FA9"/>
    <w:rsid w:val="00BF5047"/>
    <w:rsid w:val="00BF7AD5"/>
    <w:rsid w:val="00C0736E"/>
    <w:rsid w:val="00C12A69"/>
    <w:rsid w:val="00C23F34"/>
    <w:rsid w:val="00C3607C"/>
    <w:rsid w:val="00C47974"/>
    <w:rsid w:val="00C50117"/>
    <w:rsid w:val="00C53BCC"/>
    <w:rsid w:val="00C6047B"/>
    <w:rsid w:val="00C661E8"/>
    <w:rsid w:val="00C6690E"/>
    <w:rsid w:val="00C728FD"/>
    <w:rsid w:val="00C90B80"/>
    <w:rsid w:val="00C95B40"/>
    <w:rsid w:val="00CB235B"/>
    <w:rsid w:val="00CB339C"/>
    <w:rsid w:val="00CC7E07"/>
    <w:rsid w:val="00CD4BE7"/>
    <w:rsid w:val="00CE1867"/>
    <w:rsid w:val="00CF4768"/>
    <w:rsid w:val="00D024DF"/>
    <w:rsid w:val="00D11A96"/>
    <w:rsid w:val="00D16C90"/>
    <w:rsid w:val="00D34784"/>
    <w:rsid w:val="00D43F71"/>
    <w:rsid w:val="00D513F2"/>
    <w:rsid w:val="00D56C80"/>
    <w:rsid w:val="00D658FE"/>
    <w:rsid w:val="00D75E97"/>
    <w:rsid w:val="00D77BC3"/>
    <w:rsid w:val="00D87A30"/>
    <w:rsid w:val="00D905E8"/>
    <w:rsid w:val="00D95DB2"/>
    <w:rsid w:val="00D96636"/>
    <w:rsid w:val="00DA0075"/>
    <w:rsid w:val="00DA0ECD"/>
    <w:rsid w:val="00DA18A9"/>
    <w:rsid w:val="00DA5591"/>
    <w:rsid w:val="00DB2D0A"/>
    <w:rsid w:val="00DD0CDA"/>
    <w:rsid w:val="00DD4E68"/>
    <w:rsid w:val="00DD5E27"/>
    <w:rsid w:val="00DE51DA"/>
    <w:rsid w:val="00DE7FFA"/>
    <w:rsid w:val="00DF0D30"/>
    <w:rsid w:val="00DF6517"/>
    <w:rsid w:val="00DF739D"/>
    <w:rsid w:val="00E02F2F"/>
    <w:rsid w:val="00E105F7"/>
    <w:rsid w:val="00E43B78"/>
    <w:rsid w:val="00E53028"/>
    <w:rsid w:val="00E544A5"/>
    <w:rsid w:val="00E557C7"/>
    <w:rsid w:val="00E65EBD"/>
    <w:rsid w:val="00E7167D"/>
    <w:rsid w:val="00E80C7E"/>
    <w:rsid w:val="00E842F2"/>
    <w:rsid w:val="00E90893"/>
    <w:rsid w:val="00E91F3B"/>
    <w:rsid w:val="00EA2EA2"/>
    <w:rsid w:val="00EA4FA8"/>
    <w:rsid w:val="00EB410C"/>
    <w:rsid w:val="00EC0B48"/>
    <w:rsid w:val="00EC325C"/>
    <w:rsid w:val="00EC77C9"/>
    <w:rsid w:val="00ED57CA"/>
    <w:rsid w:val="00ED602A"/>
    <w:rsid w:val="00EE3C15"/>
    <w:rsid w:val="00EF0798"/>
    <w:rsid w:val="00EF5720"/>
    <w:rsid w:val="00F058F8"/>
    <w:rsid w:val="00F1490A"/>
    <w:rsid w:val="00F3468E"/>
    <w:rsid w:val="00F40EAB"/>
    <w:rsid w:val="00F46205"/>
    <w:rsid w:val="00F53632"/>
    <w:rsid w:val="00F849DC"/>
    <w:rsid w:val="00F91F7B"/>
    <w:rsid w:val="00F938E3"/>
    <w:rsid w:val="00FB15B6"/>
    <w:rsid w:val="00FC05D6"/>
    <w:rsid w:val="00FC1EEE"/>
    <w:rsid w:val="00FC4788"/>
    <w:rsid w:val="00FC7E39"/>
    <w:rsid w:val="00FD0F00"/>
    <w:rsid w:val="00FD505B"/>
    <w:rsid w:val="00FE2CB6"/>
    <w:rsid w:val="00FE4020"/>
    <w:rsid w:val="00FE6841"/>
    <w:rsid w:val="00FF1DC6"/>
    <w:rsid w:val="16D140B0"/>
    <w:rsid w:val="2B3C47AC"/>
    <w:rsid w:val="36E11B1C"/>
    <w:rsid w:val="42555F9D"/>
    <w:rsid w:val="66200ED3"/>
    <w:rsid w:val="686A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1A929"/>
  <w15:docId w15:val="{C1978C07-7CED-4359-8491-D0AB1FB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5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360" w:lineRule="auto"/>
      <w:jc w:val="center"/>
      <w:outlineLvl w:val="0"/>
    </w:pPr>
    <w:rPr>
      <w:rFonts w:ascii="Calibri" w:eastAsia="黑体" w:hAnsi="Calibri" w:cs="Times New Roman"/>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qFormat/>
    <w:rPr>
      <w:rFonts w:ascii="Calibri" w:eastAsia="黑体" w:hAnsi="Calibri" w:cs="Times New Roman"/>
      <w:bCs/>
      <w:kern w:val="44"/>
      <w:sz w:val="28"/>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1">
    <w:name w:val="列出段落1"/>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Other1">
    <w:name w:val="Other|1"/>
    <w:basedOn w:val="a"/>
    <w:qFormat/>
    <w:pPr>
      <w:spacing w:line="331" w:lineRule="auto"/>
    </w:pPr>
    <w:rPr>
      <w:rFonts w:ascii="宋体" w:eastAsia="宋体" w:hAnsi="宋体" w:cs="宋体"/>
      <w:sz w:val="20"/>
      <w:szCs w:val="20"/>
      <w:lang w:val="zh-TW" w:eastAsia="zh-TW" w:bidi="zh-TW"/>
    </w:rPr>
  </w:style>
  <w:style w:type="character" w:customStyle="1" w:styleId="a6">
    <w:name w:val="日期 字符"/>
    <w:basedOn w:val="a0"/>
    <w:link w:val="a5"/>
    <w:uiPriority w:val="99"/>
    <w:semiHidden/>
    <w:qFormat/>
  </w:style>
  <w:style w:type="character" w:customStyle="1" w:styleId="font11">
    <w:name w:val="font11"/>
    <w:basedOn w:val="a0"/>
    <w:qFormat/>
    <w:rPr>
      <w:rFonts w:ascii="宋体" w:eastAsia="宋体" w:hAnsi="宋体" w:cs="宋体" w:hint="eastAsia"/>
      <w:color w:val="000000"/>
      <w:sz w:val="24"/>
      <w:szCs w:val="24"/>
      <w:u w:val="none"/>
      <w:vertAlign w:val="superscript"/>
    </w:rPr>
  </w:style>
  <w:style w:type="character" w:customStyle="1" w:styleId="font31">
    <w:name w:val="font31"/>
    <w:basedOn w:val="a0"/>
    <w:qFormat/>
    <w:rPr>
      <w:rFonts w:ascii="宋体" w:eastAsia="宋体" w:hAnsi="宋体" w:cs="宋体" w:hint="eastAsia"/>
      <w:color w:val="000000"/>
      <w:sz w:val="24"/>
      <w:szCs w:val="24"/>
      <w:u w:val="none"/>
    </w:rPr>
  </w:style>
  <w:style w:type="paragraph" w:styleId="af1">
    <w:name w:val="List Paragraph"/>
    <w:basedOn w:val="a"/>
    <w:uiPriority w:val="99"/>
    <w:rsid w:val="002D1858"/>
    <w:pPr>
      <w:ind w:firstLineChars="200" w:firstLine="420"/>
    </w:pPr>
  </w:style>
  <w:style w:type="paragraph" w:styleId="12">
    <w:name w:val="toc 1"/>
    <w:basedOn w:val="a"/>
    <w:next w:val="a"/>
    <w:autoRedefine/>
    <w:uiPriority w:val="39"/>
    <w:unhideWhenUsed/>
    <w:rsid w:val="008056D3"/>
    <w:pPr>
      <w:tabs>
        <w:tab w:val="left" w:pos="420"/>
        <w:tab w:val="right" w:leader="dot" w:pos="8296"/>
      </w:tabs>
      <w:spacing w:line="360" w:lineRule="auto"/>
    </w:pPr>
  </w:style>
  <w:style w:type="paragraph" w:styleId="21">
    <w:name w:val="toc 2"/>
    <w:basedOn w:val="a"/>
    <w:next w:val="a"/>
    <w:autoRedefine/>
    <w:uiPriority w:val="39"/>
    <w:unhideWhenUsed/>
    <w:rsid w:val="00C6047B"/>
    <w:pPr>
      <w:ind w:leftChars="200" w:left="420"/>
    </w:pPr>
  </w:style>
  <w:style w:type="character" w:styleId="af2">
    <w:name w:val="Hyperlink"/>
    <w:basedOn w:val="a0"/>
    <w:uiPriority w:val="99"/>
    <w:unhideWhenUsed/>
    <w:rsid w:val="00C60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62E14-E558-4F33-878D-D4A1E6A4EBFE}">
  <ds:schemaRefs>
    <ds:schemaRef ds:uri="http://www.yonyou.com/datasource"/>
  </ds:schemaRefs>
</ds:datastoreItem>
</file>

<file path=customXml/itemProps3.xml><?xml version="1.0" encoding="utf-8"?>
<ds:datastoreItem xmlns:ds="http://schemas.openxmlformats.org/officeDocument/2006/customXml" ds:itemID="{A65A6A31-0AD8-403A-82DC-B2DEE6FA8450}">
  <ds:schemaRefs>
    <ds:schemaRef ds:uri="http://www.yonyou.com/relation"/>
  </ds:schemaRefs>
</ds:datastoreItem>
</file>

<file path=customXml/itemProps4.xml><?xml version="1.0" encoding="utf-8"?>
<ds:datastoreItem xmlns:ds="http://schemas.openxmlformats.org/officeDocument/2006/customXml" ds:itemID="{1524EDE4-DF0D-4150-9A9F-B024914E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27</Pages>
  <Words>2595</Words>
  <Characters>14796</Characters>
  <Application>Microsoft Office Word</Application>
  <DocSecurity>0</DocSecurity>
  <Lines>123</Lines>
  <Paragraphs>34</Paragraphs>
  <ScaleCrop>false</ScaleCrop>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邓伟</dc:creator>
  <cp:lastModifiedBy>邓伟</cp:lastModifiedBy>
  <cp:revision>93</cp:revision>
  <dcterms:created xsi:type="dcterms:W3CDTF">2021-06-14T05:12:00Z</dcterms:created>
  <dcterms:modified xsi:type="dcterms:W3CDTF">2021-06-23T09:33:00Z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DEB0AF9A7C2248B68621ECF8A8FA645B</vt:lpwstr>
  </property>
</Properties>
</file>