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bCs/>
          <w:sz w:val="52"/>
          <w:szCs w:val="84"/>
        </w:rPr>
      </w:pPr>
      <w:bookmarkStart w:id="98" w:name="_GoBack"/>
      <w:bookmarkEnd w:id="98"/>
      <w:r>
        <w:rPr>
          <w:rFonts w:ascii="Times New Roman" w:hAnsi="Times New Roman" w:eastAsia="宋体" w:cs="Times New Roman"/>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rFonts w:ascii="Times New Roman" w:hAnsi="Times New Roman" w:eastAsia="宋体" w:cs="Times New Roman"/>
          <w:b/>
          <w:bCs/>
          <w:sz w:val="52"/>
          <w:szCs w:val="84"/>
        </w:rPr>
      </w:pPr>
    </w:p>
    <w:p>
      <w:pPr>
        <w:jc w:val="right"/>
        <w:rPr>
          <w:rFonts w:ascii="Times New Roman" w:hAnsi="Times New Roman" w:eastAsia="宋体" w:cs="Times New Roman"/>
          <w:sz w:val="32"/>
          <w:szCs w:val="32"/>
        </w:rPr>
      </w:pPr>
      <w:r>
        <w:rPr>
          <w:rFonts w:ascii="Times New Roman" w:hAnsi="Times New Roman" w:eastAsia="宋体" w:cs="Times New Roman"/>
          <w:b/>
          <w:bCs/>
          <w:sz w:val="36"/>
          <w:szCs w:val="36"/>
        </w:rPr>
        <w:t xml:space="preserve">T/CECS </w:t>
      </w:r>
      <w:r>
        <w:rPr>
          <w:rFonts w:ascii="Times New Roman" w:hAnsi="Times New Roman" w:eastAsia="宋体" w:cs="Times New Roman"/>
          <w:sz w:val="36"/>
          <w:szCs w:val="36"/>
        </w:rPr>
        <w:t>XXX- 202X</w:t>
      </w:r>
    </w:p>
    <w:p>
      <w:pPr>
        <w:jc w:val="center"/>
        <w:rPr>
          <w:rFonts w:ascii="Times New Roman" w:hAnsi="Times New Roman" w:eastAsia="宋体" w:cs="Times New Roman"/>
          <w:szCs w:val="32"/>
        </w:rPr>
      </w:pPr>
      <w:r>
        <w:rPr>
          <w:rFonts w:ascii="Times New Roman" w:hAnsi="Times New Roman" w:eastAsia="宋体" w:cs="Times New Roman"/>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7" name="直接连接符 7"/>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b/8O7VAAAABgEAAA8AAAAAAAAA&#10;AQAgAAAAIgAAAGRycy9kb3ducmV2LnhtbFBLAQIUABQAAAAIAIdO4kBcNUW/2wEAAIYDAAAOAAAA&#10;AAAAAAEAIAAAACQBAABkcnMvZTJvRG9jLnhtbFBLBQYAAAAABgAGAFkBAABxBQAAAAA=&#10;">
                <v:fill on="f" focussize="0,0"/>
                <v:stroke weight="1.5pt" color="#000000" miterlimit="8" joinstyle="miter"/>
                <v:imagedata o:title=""/>
                <o:lock v:ext="edit" aspectratio="f"/>
              </v:line>
            </w:pict>
          </mc:Fallback>
        </mc:AlternateContent>
      </w:r>
    </w:p>
    <w:p>
      <w:pPr>
        <w:widowControl/>
        <w:tabs>
          <w:tab w:val="left" w:pos="3510"/>
        </w:tabs>
        <w:jc w:val="left"/>
        <w:rPr>
          <w:rFonts w:ascii="宋体" w:hAnsi="宋体" w:eastAsia="宋体" w:cs="Times New Roman"/>
          <w:color w:val="000000"/>
          <w:szCs w:val="24"/>
        </w:rPr>
      </w:pPr>
    </w:p>
    <w:p>
      <w:pPr>
        <w:rPr>
          <w:rFonts w:ascii="宋体" w:hAnsi="宋体" w:eastAsia="宋体" w:cs="Times New Roman"/>
          <w:color w:val="000000"/>
          <w:szCs w:val="24"/>
        </w:rPr>
      </w:pPr>
    </w:p>
    <w:p>
      <w:pPr>
        <w:jc w:val="center"/>
        <w:rPr>
          <w:rFonts w:ascii="宋体" w:hAnsi="宋体" w:eastAsia="宋体" w:cs="Times New Roman"/>
          <w:b/>
          <w:color w:val="000000"/>
          <w:sz w:val="36"/>
          <w:szCs w:val="36"/>
        </w:rPr>
      </w:pPr>
      <w:r>
        <w:rPr>
          <w:rFonts w:hint="eastAsia" w:ascii="宋体" w:hAnsi="宋体" w:eastAsia="宋体" w:cs="Times New Roman"/>
          <w:b/>
          <w:color w:val="000000"/>
          <w:sz w:val="36"/>
          <w:szCs w:val="36"/>
        </w:rPr>
        <w:t>中国工程建设标准化协会标准</w:t>
      </w:r>
    </w:p>
    <w:p>
      <w:pPr>
        <w:widowControl/>
        <w:jc w:val="left"/>
        <w:rPr>
          <w:rFonts w:ascii="Times New Roman" w:hAnsi="Times New Roman" w:eastAsia="黑体" w:cs="Times New Roman"/>
          <w:w w:val="95"/>
          <w:sz w:val="48"/>
        </w:rPr>
      </w:pPr>
    </w:p>
    <w:p>
      <w:pPr>
        <w:widowControl/>
        <w:spacing w:before="156" w:beforeLines="50" w:line="360" w:lineRule="auto"/>
        <w:jc w:val="center"/>
        <w:rPr>
          <w:rFonts w:ascii="Times New Roman" w:hAnsi="Times New Roman" w:eastAsia="黑体" w:cs="Times New Roman"/>
          <w:w w:val="95"/>
          <w:sz w:val="48"/>
        </w:rPr>
      </w:pPr>
      <w:r>
        <w:rPr>
          <w:rFonts w:hint="eastAsia" w:ascii="Times New Roman" w:hAnsi="Times New Roman" w:eastAsia="黑体" w:cs="Times New Roman"/>
          <w:w w:val="95"/>
          <w:sz w:val="48"/>
        </w:rPr>
        <w:t>音乐厅建筑声学设计标准</w:t>
      </w:r>
    </w:p>
    <w:p>
      <w:pPr>
        <w:widowControl/>
        <w:spacing w:before="156" w:beforeLines="50" w:line="360" w:lineRule="auto"/>
        <w:jc w:val="center"/>
        <w:rPr>
          <w:rFonts w:ascii="Times New Roman" w:hAnsi="Times New Roman" w:eastAsia="黑体" w:cs="Times New Roman"/>
          <w:w w:val="95"/>
          <w:sz w:val="36"/>
          <w:szCs w:val="18"/>
        </w:rPr>
      </w:pPr>
      <w:r>
        <w:rPr>
          <w:rFonts w:ascii="Times New Roman" w:hAnsi="Times New Roman" w:eastAsia="黑体" w:cs="Times New Roman"/>
          <w:w w:val="95"/>
          <w:sz w:val="36"/>
          <w:szCs w:val="18"/>
        </w:rPr>
        <w:t>Code for architectural acoustics design of concert hall</w:t>
      </w:r>
    </w:p>
    <w:p>
      <w:pPr>
        <w:widowControl/>
        <w:spacing w:before="156" w:beforeLines="50" w:line="360" w:lineRule="auto"/>
        <w:jc w:val="center"/>
        <w:rPr>
          <w:rFonts w:ascii="Times New Roman" w:hAnsi="Times New Roman" w:eastAsia="黑体" w:cs="Times New Roman"/>
          <w:w w:val="95"/>
          <w:sz w:val="48"/>
        </w:rPr>
      </w:pPr>
      <w:r>
        <w:rPr>
          <w:rFonts w:hint="eastAsia" w:ascii="Times New Roman" w:hAnsi="Times New Roman" w:eastAsia="黑体" w:cs="Times New Roman"/>
          <w:w w:val="95"/>
          <w:sz w:val="48"/>
        </w:rPr>
        <w:t>（征求意见稿）</w:t>
      </w: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b/>
          <w:sz w:val="30"/>
          <w:szCs w:val="30"/>
        </w:rPr>
        <w:sectPr>
          <w:headerReference r:id="rId3" w:type="default"/>
          <w:footerReference r:id="rId4" w:type="default"/>
          <w:footerReference r:id="rId5" w:type="even"/>
          <w:pgSz w:w="11906" w:h="16838"/>
          <w:pgMar w:top="1440" w:right="1800" w:bottom="1440" w:left="1800" w:header="851" w:footer="992" w:gutter="0"/>
          <w:pgNumType w:start="1"/>
          <w:cols w:space="425" w:num="1"/>
          <w:titlePg/>
          <w:docGrid w:type="lines" w:linePitch="312" w:charSpace="0"/>
        </w:sectPr>
      </w:pPr>
      <w:r>
        <w:rPr>
          <w:b/>
          <w:sz w:val="30"/>
          <w:szCs w:val="30"/>
        </w:rPr>
        <w:t>20</w:t>
      </w:r>
      <w:r>
        <w:rPr>
          <w:rFonts w:hint="eastAsia"/>
          <w:b/>
          <w:sz w:val="30"/>
          <w:szCs w:val="30"/>
        </w:rPr>
        <w:t>2x</w:t>
      </w:r>
      <w:r>
        <w:rPr>
          <w:b/>
          <w:sz w:val="30"/>
          <w:szCs w:val="30"/>
        </w:rPr>
        <w:t xml:space="preserve">  北京</w:t>
      </w:r>
    </w:p>
    <w:p>
      <w:pPr>
        <w:widowControl/>
        <w:jc w:val="left"/>
        <w:rPr>
          <w:rFonts w:ascii="Times New Roman" w:hAnsi="Times New Roman" w:eastAsia="宋体" w:cs="Times New Roman"/>
          <w:b/>
          <w:sz w:val="28"/>
          <w:szCs w:val="28"/>
        </w:rPr>
      </w:pPr>
    </w:p>
    <w:p>
      <w:pPr>
        <w:widowControl/>
        <w:jc w:val="center"/>
        <w:rPr>
          <w:rFonts w:ascii="黑体" w:eastAsia="黑体"/>
          <w:b/>
          <w:sz w:val="32"/>
          <w:szCs w:val="32"/>
        </w:rPr>
      </w:pPr>
      <w:r>
        <w:rPr>
          <w:rFonts w:hint="eastAsia" w:ascii="黑体" w:eastAsia="黑体"/>
          <w:b/>
          <w:sz w:val="32"/>
          <w:szCs w:val="32"/>
        </w:rPr>
        <w:t>中国工程建设标准化协会标准</w:t>
      </w:r>
    </w:p>
    <w:p>
      <w:pPr>
        <w:jc w:val="center"/>
        <w:rPr>
          <w:rFonts w:ascii="黑体" w:eastAsia="黑体"/>
          <w:b/>
          <w:sz w:val="32"/>
          <w:szCs w:val="32"/>
        </w:rPr>
      </w:pPr>
    </w:p>
    <w:p>
      <w:pPr>
        <w:jc w:val="center"/>
        <w:rPr>
          <w:rFonts w:ascii="黑体" w:eastAsia="黑体"/>
          <w:b/>
          <w:sz w:val="44"/>
          <w:szCs w:val="32"/>
        </w:rPr>
      </w:pPr>
    </w:p>
    <w:p>
      <w:pPr>
        <w:widowControl/>
        <w:spacing w:before="156" w:beforeLines="50" w:line="360" w:lineRule="auto"/>
        <w:jc w:val="center"/>
        <w:rPr>
          <w:rFonts w:ascii="Times New Roman" w:hAnsi="Times New Roman" w:eastAsia="黑体" w:cs="Times New Roman"/>
          <w:w w:val="95"/>
          <w:sz w:val="48"/>
        </w:rPr>
      </w:pPr>
      <w:r>
        <w:rPr>
          <w:rFonts w:hint="eastAsia" w:ascii="Times New Roman" w:hAnsi="Times New Roman" w:eastAsia="黑体" w:cs="Times New Roman"/>
          <w:w w:val="95"/>
          <w:sz w:val="48"/>
        </w:rPr>
        <w:t>音乐厅建筑声学设计标准</w:t>
      </w:r>
    </w:p>
    <w:p>
      <w:pPr>
        <w:widowControl/>
        <w:spacing w:before="156" w:beforeLines="50" w:line="360" w:lineRule="auto"/>
        <w:jc w:val="center"/>
        <w:rPr>
          <w:rFonts w:ascii="Times New Roman" w:hAnsi="Times New Roman" w:eastAsia="黑体" w:cs="Times New Roman"/>
          <w:color w:val="FF0000"/>
          <w:w w:val="95"/>
          <w:sz w:val="48"/>
        </w:rPr>
      </w:pPr>
      <w:r>
        <w:rPr>
          <w:rFonts w:ascii="Times New Roman" w:hAnsi="Times New Roman" w:eastAsia="黑体" w:cs="Times New Roman"/>
          <w:w w:val="95"/>
          <w:sz w:val="36"/>
          <w:szCs w:val="18"/>
        </w:rPr>
        <w:t>Code for architectural acoustics design of concert hall</w:t>
      </w:r>
    </w:p>
    <w:p>
      <w:pPr>
        <w:autoSpaceDE w:val="0"/>
        <w:autoSpaceDN w:val="0"/>
        <w:adjustRightInd w:val="0"/>
        <w:jc w:val="center"/>
        <w:rPr>
          <w:b/>
          <w:kern w:val="0"/>
          <w:sz w:val="36"/>
          <w:szCs w:val="36"/>
        </w:rPr>
      </w:pPr>
    </w:p>
    <w:p>
      <w:pPr>
        <w:autoSpaceDE w:val="0"/>
        <w:autoSpaceDN w:val="0"/>
        <w:adjustRightInd w:val="0"/>
        <w:jc w:val="center"/>
        <w:rPr>
          <w:b/>
          <w:kern w:val="0"/>
          <w:sz w:val="30"/>
          <w:szCs w:val="30"/>
        </w:rPr>
      </w:pPr>
      <w:r>
        <w:rPr>
          <w:rFonts w:hint="eastAsia"/>
          <w:b/>
          <w:kern w:val="0"/>
          <w:sz w:val="30"/>
          <w:szCs w:val="30"/>
        </w:rPr>
        <w:t>T/</w:t>
      </w:r>
      <w:r>
        <w:rPr>
          <w:b/>
          <w:kern w:val="0"/>
          <w:sz w:val="30"/>
          <w:szCs w:val="30"/>
        </w:rPr>
        <w:t>CECSXXX XXXX</w:t>
      </w:r>
    </w:p>
    <w:p>
      <w:pPr>
        <w:jc w:val="center"/>
        <w:rPr>
          <w:rFonts w:ascii="黑体" w:eastAsia="黑体"/>
          <w:b/>
          <w:sz w:val="32"/>
          <w:szCs w:val="32"/>
        </w:rPr>
      </w:pPr>
    </w:p>
    <w:p>
      <w:pPr>
        <w:jc w:val="center"/>
        <w:rPr>
          <w:sz w:val="28"/>
          <w:szCs w:val="28"/>
        </w:rPr>
      </w:pPr>
      <w:r>
        <w:rPr>
          <w:rFonts w:hint="eastAsia"/>
          <w:sz w:val="28"/>
          <w:szCs w:val="28"/>
        </w:rPr>
        <w:t xml:space="preserve">  </w:t>
      </w:r>
      <w:r>
        <w:rPr>
          <w:sz w:val="28"/>
          <w:szCs w:val="28"/>
        </w:rPr>
        <w:t>主编单位：</w:t>
      </w:r>
      <w:r>
        <w:rPr>
          <w:rFonts w:hint="eastAsia"/>
          <w:sz w:val="28"/>
          <w:szCs w:val="28"/>
        </w:rPr>
        <w:t>华东建筑设计研究院有限公司</w:t>
      </w:r>
    </w:p>
    <w:p>
      <w:pPr>
        <w:jc w:val="center"/>
        <w:rPr>
          <w:sz w:val="28"/>
          <w:szCs w:val="28"/>
        </w:rPr>
      </w:pPr>
      <w:r>
        <w:rPr>
          <w:rFonts w:hint="eastAsia"/>
          <w:sz w:val="28"/>
          <w:szCs w:val="28"/>
        </w:rPr>
        <w:t xml:space="preserve">   </w:t>
      </w:r>
      <w:r>
        <w:rPr>
          <w:sz w:val="28"/>
          <w:szCs w:val="28"/>
        </w:rPr>
        <w:t>批准单位：</w:t>
      </w:r>
      <w:r>
        <w:rPr>
          <w:spacing w:val="26"/>
          <w:sz w:val="28"/>
          <w:szCs w:val="28"/>
        </w:rPr>
        <w:t>中国工程建设标准化协会</w:t>
      </w:r>
    </w:p>
    <w:p>
      <w:pPr>
        <w:jc w:val="center"/>
        <w:rPr>
          <w:sz w:val="28"/>
          <w:szCs w:val="28"/>
        </w:rPr>
      </w:pPr>
      <w:r>
        <w:rPr>
          <w:sz w:val="28"/>
          <w:szCs w:val="28"/>
        </w:rPr>
        <w:t>施行日期：</w:t>
      </w:r>
      <w:r>
        <w:rPr>
          <w:spacing w:val="30"/>
          <w:sz w:val="28"/>
          <w:szCs w:val="28"/>
        </w:rPr>
        <w:t>2 0 1 X年X X月X X日</w:t>
      </w:r>
    </w:p>
    <w:p>
      <w:pPr>
        <w:rPr>
          <w:rFonts w:ascii="黑体" w:eastAsia="黑体"/>
          <w:b/>
          <w:sz w:val="40"/>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jc w:val="center"/>
        <w:rPr>
          <w:rFonts w:ascii="仿宋_GB2312" w:eastAsia="仿宋_GB2312"/>
          <w:sz w:val="32"/>
          <w:szCs w:val="28"/>
        </w:rPr>
      </w:pPr>
      <w:r>
        <w:rPr>
          <w:rFonts w:hint="eastAsia" w:ascii="仿宋_GB2312" w:eastAsia="仿宋_GB2312"/>
          <w:sz w:val="32"/>
          <w:szCs w:val="28"/>
        </w:rPr>
        <w:t>XXX出版社</w:t>
      </w:r>
    </w:p>
    <w:p>
      <w:pPr>
        <w:jc w:val="center"/>
        <w:rPr>
          <w:rFonts w:eastAsia="黑体"/>
          <w:sz w:val="24"/>
          <w:szCs w:val="21"/>
        </w:rPr>
      </w:pPr>
      <w:r>
        <w:rPr>
          <w:rFonts w:eastAsia="黑体"/>
          <w:sz w:val="24"/>
          <w:szCs w:val="21"/>
        </w:rPr>
        <w:t>20××  北</w:t>
      </w:r>
      <w:r>
        <w:rPr>
          <w:rFonts w:hint="eastAsia" w:eastAsia="黑体"/>
          <w:sz w:val="24"/>
          <w:szCs w:val="21"/>
        </w:rPr>
        <w:t xml:space="preserve"> </w:t>
      </w:r>
      <w:r>
        <w:rPr>
          <w:rFonts w:eastAsia="黑体"/>
          <w:sz w:val="24"/>
          <w:szCs w:val="21"/>
        </w:rPr>
        <w:t>京</w:t>
      </w:r>
    </w:p>
    <w:p>
      <w:pPr>
        <w:widowControl/>
        <w:jc w:val="center"/>
        <w:rPr>
          <w:rFonts w:ascii="宋体" w:hAnsi="宋体" w:eastAsia="宋体" w:cs="宋体"/>
          <w:b/>
          <w:color w:val="000000"/>
          <w:kern w:val="0"/>
          <w:sz w:val="28"/>
          <w:szCs w:val="28"/>
          <w:lang w:bidi="ar"/>
        </w:rPr>
        <w:sectPr>
          <w:headerReference r:id="rId6" w:type="default"/>
          <w:footerReference r:id="rId8" w:type="default"/>
          <w:headerReference r:id="rId7" w:type="even"/>
          <w:pgSz w:w="11906" w:h="16838"/>
          <w:pgMar w:top="1440" w:right="1800" w:bottom="1440" w:left="1800" w:header="851" w:footer="992" w:gutter="0"/>
          <w:cols w:space="425" w:num="1"/>
          <w:docGrid w:type="lines" w:linePitch="312" w:charSpace="0"/>
        </w:sectPr>
      </w:pPr>
    </w:p>
    <w:p>
      <w:pPr>
        <w:widowControl/>
        <w:jc w:val="center"/>
        <w:rPr>
          <w:sz w:val="28"/>
          <w:szCs w:val="28"/>
        </w:rPr>
      </w:pPr>
      <w:r>
        <w:rPr>
          <w:rFonts w:hint="eastAsia" w:ascii="宋体" w:hAnsi="宋体" w:eastAsia="宋体" w:cs="宋体"/>
          <w:b/>
          <w:color w:val="000000"/>
          <w:kern w:val="0"/>
          <w:sz w:val="28"/>
          <w:szCs w:val="28"/>
          <w:lang w:bidi="ar"/>
        </w:rPr>
        <w:t>前  言</w:t>
      </w:r>
    </w:p>
    <w:p>
      <w:pPr>
        <w:spacing w:line="360" w:lineRule="auto"/>
        <w:ind w:firstLine="480" w:firstLineChars="200"/>
        <w:rPr>
          <w:rFonts w:asciiTheme="minorEastAsia" w:hAnsiTheme="minorEastAsia" w:cstheme="minorEastAsia"/>
          <w:sz w:val="24"/>
          <w:szCs w:val="24"/>
        </w:rPr>
      </w:pPr>
      <w:bookmarkStart w:id="0" w:name="_Hlk512323858"/>
      <w:r>
        <w:rPr>
          <w:rFonts w:hint="eastAsia" w:asciiTheme="minorEastAsia" w:hAnsiTheme="minorEastAsia" w:cstheme="minorEastAsia"/>
          <w:sz w:val="24"/>
          <w:szCs w:val="24"/>
        </w:rPr>
        <w:t>根据中国工程建设标准化协会</w:t>
      </w:r>
      <w:bookmarkEnd w:id="0"/>
      <w:r>
        <w:rPr>
          <w:rFonts w:hint="eastAsia" w:asciiTheme="minorEastAsia" w:hAnsiTheme="minorEastAsia" w:cstheme="minorEastAsia"/>
          <w:sz w:val="24"/>
          <w:szCs w:val="24"/>
        </w:rPr>
        <w:t>《关于印发&lt;2019年第一批工程建设协会标准制订、编制计划&gt;的通知》（建标协字[2019]12号）的要求，标准编制组经广泛调查研究，认真总结实践经验，参考有关国内外标准，在广泛征求了有关方面的意见的基础上，编制了本规程。</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本规程共分</w:t>
      </w:r>
      <w:r>
        <w:rPr>
          <w:rFonts w:asciiTheme="minorEastAsia" w:hAnsiTheme="minorEastAsia" w:cstheme="minorEastAsia"/>
          <w:sz w:val="24"/>
          <w:szCs w:val="24"/>
        </w:rPr>
        <w:t>6</w:t>
      </w:r>
      <w:r>
        <w:rPr>
          <w:rFonts w:hint="eastAsia" w:asciiTheme="minorEastAsia" w:hAnsiTheme="minorEastAsia" w:cstheme="minorEastAsia"/>
          <w:sz w:val="24"/>
          <w:szCs w:val="24"/>
        </w:rPr>
        <w:t>章，主要技术内容是：总则、术语、体型、音质参数、噪声及振动控制、设计验证。</w:t>
      </w:r>
    </w:p>
    <w:p>
      <w:pPr>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请注意本标准的某些内容可能直接或间接涉及专利，本标准的发布机构不承担识别这些专利的责任。 </w:t>
      </w:r>
    </w:p>
    <w:p>
      <w:pPr>
        <w:spacing w:line="360" w:lineRule="auto"/>
        <w:ind w:firstLine="480" w:firstLineChars="200"/>
        <w:rPr>
          <w:rFonts w:asciiTheme="minorEastAsia" w:hAnsiTheme="minorEastAsia" w:cstheme="minorEastAsia"/>
          <w:color w:val="000000"/>
          <w:kern w:val="0"/>
          <w:sz w:val="24"/>
          <w:szCs w:val="24"/>
          <w:lang w:bidi="ar"/>
        </w:rPr>
      </w:pPr>
      <w:r>
        <w:rPr>
          <w:rFonts w:hint="eastAsia" w:asciiTheme="minorEastAsia" w:hAnsiTheme="minorEastAsia" w:cstheme="minorEastAsia"/>
          <w:sz w:val="24"/>
          <w:szCs w:val="24"/>
        </w:rPr>
        <w:t>本标准由中国工程建设标准化协会建筑环境与节能专业委员会归口管理，由华东建筑设计研究院有限公司负责具体技术内容的解释。执行过程中如有意见或建议，请寄送解释单位（地址：上海市石门二路258号</w:t>
      </w:r>
      <w:r>
        <w:rPr>
          <w:rFonts w:hint="eastAsia" w:asciiTheme="minorEastAsia" w:hAnsiTheme="minorEastAsia" w:cstheme="minorEastAsia"/>
          <w:color w:val="000000"/>
          <w:kern w:val="0"/>
          <w:sz w:val="24"/>
          <w:szCs w:val="24"/>
          <w:lang w:bidi="ar"/>
        </w:rPr>
        <w:t>，邮政编码：200041</w:t>
      </w:r>
      <w:r>
        <w:rPr>
          <w:rFonts w:hint="eastAsia" w:asciiTheme="minorEastAsia" w:hAnsiTheme="minorEastAsia" w:cstheme="minorEastAsia"/>
          <w:sz w:val="24"/>
          <w:szCs w:val="24"/>
        </w:rPr>
        <w:t>）</w:t>
      </w:r>
      <w:r>
        <w:rPr>
          <w:rFonts w:hint="eastAsia" w:asciiTheme="minorEastAsia" w:hAnsiTheme="minorEastAsia" w:cstheme="minorEastAsia"/>
          <w:color w:val="000000"/>
          <w:kern w:val="0"/>
          <w:sz w:val="24"/>
          <w:szCs w:val="24"/>
          <w:lang w:bidi="ar"/>
        </w:rPr>
        <w:t xml:space="preserve">。 </w:t>
      </w:r>
    </w:p>
    <w:p>
      <w:pPr>
        <w:spacing w:line="360" w:lineRule="auto"/>
        <w:ind w:left="420" w:leftChars="200"/>
        <w:jc w:val="left"/>
        <w:rPr>
          <w:rFonts w:asciiTheme="minorEastAsia" w:hAnsiTheme="minorEastAsia" w:cstheme="minorEastAsia"/>
          <w:spacing w:val="34"/>
          <w:kern w:val="0"/>
          <w:sz w:val="24"/>
          <w:szCs w:val="24"/>
          <w:lang w:bidi="ar"/>
        </w:rPr>
      </w:pPr>
      <w:r>
        <w:rPr>
          <w:rFonts w:hint="eastAsia" w:asciiTheme="minorEastAsia" w:hAnsiTheme="minorEastAsia" w:cstheme="minorEastAsia"/>
          <w:spacing w:val="34"/>
          <w:kern w:val="0"/>
          <w:sz w:val="24"/>
          <w:szCs w:val="24"/>
          <w:lang w:bidi="ar"/>
        </w:rPr>
        <w:t>主编单位：华东建筑设计研究院有限公司</w:t>
      </w:r>
    </w:p>
    <w:p>
      <w:pPr>
        <w:spacing w:line="360" w:lineRule="auto"/>
        <w:ind w:left="420" w:leftChars="200"/>
        <w:jc w:val="left"/>
        <w:rPr>
          <w:rFonts w:asciiTheme="minorEastAsia" w:hAnsiTheme="minorEastAsia" w:cstheme="minorEastAsia"/>
          <w:kern w:val="0"/>
          <w:sz w:val="24"/>
          <w:szCs w:val="24"/>
          <w:lang w:bidi="ar"/>
        </w:rPr>
      </w:pPr>
      <w:r>
        <w:rPr>
          <w:rFonts w:hint="eastAsia" w:asciiTheme="minorEastAsia" w:hAnsiTheme="minorEastAsia" w:cstheme="minorEastAsia"/>
          <w:spacing w:val="34"/>
          <w:kern w:val="0"/>
          <w:sz w:val="24"/>
          <w:szCs w:val="24"/>
          <w:lang w:bidi="ar"/>
        </w:rPr>
        <w:t>参编单位</w:t>
      </w:r>
      <w:r>
        <w:rPr>
          <w:rFonts w:hint="eastAsia" w:asciiTheme="minorEastAsia" w:hAnsiTheme="minorEastAsia" w:cstheme="minorEastAsia"/>
          <w:kern w:val="0"/>
          <w:sz w:val="24"/>
          <w:szCs w:val="24"/>
          <w:lang w:bidi="ar"/>
        </w:rPr>
        <w:t xml:space="preserve">： </w:t>
      </w:r>
    </w:p>
    <w:p>
      <w:pPr>
        <w:spacing w:line="360" w:lineRule="auto"/>
        <w:ind w:left="420" w:leftChars="200"/>
        <w:rPr>
          <w:rFonts w:asciiTheme="minorEastAsia" w:hAnsiTheme="minorEastAsia" w:cstheme="minorEastAsia"/>
          <w:spacing w:val="11"/>
          <w:kern w:val="0"/>
          <w:sz w:val="24"/>
          <w:szCs w:val="24"/>
          <w:lang w:bidi="ar"/>
        </w:rPr>
      </w:pPr>
      <w:r>
        <w:rPr>
          <w:rFonts w:hint="eastAsia" w:asciiTheme="minorEastAsia" w:hAnsiTheme="minorEastAsia" w:cstheme="minorEastAsia"/>
          <w:spacing w:val="15"/>
          <w:kern w:val="0"/>
          <w:sz w:val="24"/>
          <w:szCs w:val="24"/>
          <w:lang w:bidi="ar"/>
        </w:rPr>
        <w:t>主要起草人</w:t>
      </w:r>
      <w:r>
        <w:rPr>
          <w:rFonts w:hint="eastAsia" w:asciiTheme="minorEastAsia" w:hAnsiTheme="minorEastAsia" w:cstheme="minorEastAsia"/>
          <w:spacing w:val="16"/>
          <w:kern w:val="0"/>
          <w:sz w:val="24"/>
          <w:szCs w:val="24"/>
          <w:lang w:bidi="ar"/>
        </w:rPr>
        <w:t>：xxx</w:t>
      </w:r>
    </w:p>
    <w:p>
      <w:pPr>
        <w:spacing w:line="360" w:lineRule="auto"/>
        <w:ind w:left="420" w:leftChars="200"/>
        <w:rPr>
          <w:rFonts w:asciiTheme="minorEastAsia" w:hAnsiTheme="minorEastAsia" w:cstheme="minorEastAsia"/>
          <w:spacing w:val="16"/>
          <w:kern w:val="0"/>
          <w:sz w:val="24"/>
          <w:szCs w:val="24"/>
          <w:lang w:bidi="ar"/>
        </w:rPr>
      </w:pPr>
      <w:r>
        <w:rPr>
          <w:rFonts w:hint="eastAsia" w:asciiTheme="minorEastAsia" w:hAnsiTheme="minorEastAsia" w:cstheme="minorEastAsia"/>
          <w:spacing w:val="15"/>
          <w:kern w:val="0"/>
          <w:sz w:val="24"/>
          <w:szCs w:val="24"/>
          <w:lang w:bidi="ar"/>
        </w:rPr>
        <w:t>主要审查人</w:t>
      </w:r>
      <w:r>
        <w:rPr>
          <w:rFonts w:hint="eastAsia" w:asciiTheme="minorEastAsia" w:hAnsiTheme="minorEastAsia" w:cstheme="minorEastAsia"/>
          <w:spacing w:val="16"/>
          <w:kern w:val="0"/>
          <w:sz w:val="24"/>
          <w:szCs w:val="24"/>
          <w:lang w:bidi="ar"/>
        </w:rPr>
        <w:t>：xxx</w:t>
      </w:r>
    </w:p>
    <w:p>
      <w:pPr>
        <w:rPr>
          <w:rFonts w:asciiTheme="minorEastAsia" w:hAnsiTheme="minorEastAsia" w:cstheme="minorEastAsia"/>
          <w:color w:val="000000"/>
          <w:spacing w:val="16"/>
          <w:kern w:val="0"/>
          <w:sz w:val="24"/>
          <w:szCs w:val="24"/>
          <w:lang w:bidi="ar"/>
        </w:rPr>
      </w:pPr>
      <w:r>
        <w:rPr>
          <w:rFonts w:hint="eastAsia" w:asciiTheme="minorEastAsia" w:hAnsiTheme="minorEastAsia" w:cstheme="minorEastAsia"/>
          <w:color w:val="000000"/>
          <w:spacing w:val="16"/>
          <w:kern w:val="0"/>
          <w:sz w:val="24"/>
          <w:szCs w:val="24"/>
          <w:lang w:bidi="ar"/>
        </w:rPr>
        <w:br w:type="page"/>
      </w:r>
    </w:p>
    <w:sdt>
      <w:sdtPr>
        <w:rPr>
          <w:rFonts w:hint="eastAsia" w:asciiTheme="majorEastAsia" w:hAnsiTheme="majorEastAsia" w:eastAsiaTheme="majorEastAsia" w:cstheme="majorEastAsia"/>
          <w:b/>
          <w:bCs/>
          <w:sz w:val="28"/>
          <w:szCs w:val="32"/>
        </w:rPr>
        <w:id w:val="147458184"/>
        <w:docPartObj>
          <w:docPartGallery w:val="Table of Contents"/>
          <w:docPartUnique/>
        </w:docPartObj>
      </w:sdtPr>
      <w:sdtEndPr>
        <w:rPr>
          <w:rFonts w:hint="eastAsia" w:asciiTheme="majorEastAsia" w:hAnsiTheme="majorEastAsia" w:eastAsiaTheme="majorEastAsia" w:cstheme="majorEastAsia"/>
          <w:b/>
          <w:bCs/>
          <w:sz w:val="21"/>
          <w:szCs w:val="21"/>
        </w:rPr>
      </w:sdtEndPr>
      <w:sdtContent>
        <w:p>
          <w:pPr>
            <w:spacing w:line="360"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目  录</w:t>
          </w:r>
        </w:p>
        <w:p>
          <w:pPr>
            <w:pStyle w:val="12"/>
            <w:tabs>
              <w:tab w:val="right" w:leader="dot" w:pos="8296"/>
            </w:tabs>
            <w:spacing w:line="360" w:lineRule="auto"/>
            <w:rPr>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TOC \o "1-2" \h \u </w:instrText>
          </w:r>
          <w:r>
            <w:rPr>
              <w:rFonts w:hint="eastAsia" w:asciiTheme="majorEastAsia" w:hAnsiTheme="majorEastAsia" w:eastAsiaTheme="majorEastAsia" w:cstheme="majorEastAsia"/>
              <w:sz w:val="24"/>
              <w:szCs w:val="24"/>
            </w:rPr>
            <w:fldChar w:fldCharType="separate"/>
          </w:r>
          <w:r>
            <w:fldChar w:fldCharType="begin"/>
          </w:r>
          <w:r>
            <w:instrText xml:space="preserve"> HYPERLINK \l "_Toc74904653" </w:instrText>
          </w:r>
          <w:r>
            <w:fldChar w:fldCharType="separate"/>
          </w:r>
          <w:r>
            <w:rPr>
              <w:rStyle w:val="21"/>
              <w:rFonts w:ascii="Times New Roman" w:hAnsi="Times New Roman" w:eastAsia="宋体" w:cs="Times New Roman"/>
              <w:sz w:val="24"/>
              <w:szCs w:val="24"/>
            </w:rPr>
            <w:t xml:space="preserve">1 </w:t>
          </w:r>
          <w:r>
            <w:rPr>
              <w:rStyle w:val="21"/>
              <w:rFonts w:hint="eastAsia" w:ascii="Times New Roman" w:hAnsi="Times New Roman" w:eastAsia="宋体" w:cs="Times New Roman"/>
              <w:sz w:val="24"/>
              <w:szCs w:val="24"/>
            </w:rPr>
            <w:t>总</w:t>
          </w:r>
          <w:r>
            <w:rPr>
              <w:rStyle w:val="21"/>
              <w:rFonts w:ascii="Times New Roman" w:hAnsi="Times New Roman" w:eastAsia="宋体" w:cs="Times New Roman"/>
              <w:sz w:val="24"/>
              <w:szCs w:val="24"/>
            </w:rPr>
            <w:t xml:space="preserve">  </w:t>
          </w:r>
          <w:r>
            <w:rPr>
              <w:rStyle w:val="21"/>
              <w:rFonts w:hint="eastAsia" w:ascii="Times New Roman" w:hAnsi="Times New Roman" w:eastAsia="宋体" w:cs="Times New Roman"/>
              <w:sz w:val="24"/>
              <w:szCs w:val="24"/>
            </w:rPr>
            <w:t>则</w:t>
          </w:r>
          <w:r>
            <w:rPr>
              <w:sz w:val="24"/>
              <w:szCs w:val="24"/>
            </w:rPr>
            <w:tab/>
          </w:r>
          <w:r>
            <w:rPr>
              <w:sz w:val="24"/>
              <w:szCs w:val="24"/>
            </w:rPr>
            <w:fldChar w:fldCharType="begin"/>
          </w:r>
          <w:r>
            <w:rPr>
              <w:sz w:val="24"/>
              <w:szCs w:val="24"/>
            </w:rPr>
            <w:instrText xml:space="preserve"> PAGEREF _Toc74904653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2"/>
            <w:tabs>
              <w:tab w:val="right" w:leader="dot" w:pos="8296"/>
            </w:tabs>
            <w:spacing w:line="360" w:lineRule="auto"/>
            <w:rPr>
              <w:sz w:val="24"/>
              <w:szCs w:val="24"/>
            </w:rPr>
          </w:pPr>
          <w:r>
            <w:fldChar w:fldCharType="begin"/>
          </w:r>
          <w:r>
            <w:instrText xml:space="preserve"> HYPERLINK \l "_Toc74904654" </w:instrText>
          </w:r>
          <w:r>
            <w:fldChar w:fldCharType="separate"/>
          </w:r>
          <w:r>
            <w:rPr>
              <w:rStyle w:val="21"/>
              <w:sz w:val="24"/>
              <w:szCs w:val="24"/>
            </w:rPr>
            <w:t xml:space="preserve">2 </w:t>
          </w:r>
          <w:r>
            <w:rPr>
              <w:rStyle w:val="21"/>
              <w:rFonts w:hint="eastAsia"/>
              <w:sz w:val="24"/>
              <w:szCs w:val="24"/>
            </w:rPr>
            <w:t>术</w:t>
          </w:r>
          <w:r>
            <w:rPr>
              <w:rStyle w:val="21"/>
              <w:sz w:val="24"/>
              <w:szCs w:val="24"/>
            </w:rPr>
            <w:t xml:space="preserve">  </w:t>
          </w:r>
          <w:r>
            <w:rPr>
              <w:rStyle w:val="21"/>
              <w:rFonts w:hint="eastAsia"/>
              <w:sz w:val="24"/>
              <w:szCs w:val="24"/>
            </w:rPr>
            <w:t>语</w:t>
          </w:r>
          <w:r>
            <w:rPr>
              <w:sz w:val="24"/>
              <w:szCs w:val="24"/>
            </w:rPr>
            <w:tab/>
          </w:r>
          <w:r>
            <w:rPr>
              <w:sz w:val="24"/>
              <w:szCs w:val="24"/>
            </w:rPr>
            <w:fldChar w:fldCharType="begin"/>
          </w:r>
          <w:r>
            <w:rPr>
              <w:sz w:val="24"/>
              <w:szCs w:val="24"/>
            </w:rPr>
            <w:instrText xml:space="preserve"> PAGEREF _Toc74904654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2"/>
            <w:tabs>
              <w:tab w:val="right" w:leader="dot" w:pos="8296"/>
            </w:tabs>
            <w:spacing w:line="360" w:lineRule="auto"/>
            <w:rPr>
              <w:sz w:val="24"/>
              <w:szCs w:val="24"/>
            </w:rPr>
          </w:pPr>
          <w:r>
            <w:fldChar w:fldCharType="begin"/>
          </w:r>
          <w:r>
            <w:instrText xml:space="preserve"> HYPERLINK \l "_Toc74904655" </w:instrText>
          </w:r>
          <w:r>
            <w:fldChar w:fldCharType="separate"/>
          </w:r>
          <w:r>
            <w:rPr>
              <w:rStyle w:val="21"/>
              <w:rFonts w:ascii="Times New Roman" w:hAnsi="Times New Roman" w:eastAsia="宋体" w:cs="Times New Roman"/>
              <w:sz w:val="24"/>
              <w:szCs w:val="24"/>
            </w:rPr>
            <w:t xml:space="preserve">3 </w:t>
          </w:r>
          <w:r>
            <w:rPr>
              <w:rStyle w:val="21"/>
              <w:rFonts w:hint="eastAsia" w:ascii="Times New Roman" w:hAnsi="Times New Roman" w:eastAsia="宋体" w:cs="Times New Roman"/>
              <w:sz w:val="24"/>
              <w:szCs w:val="24"/>
            </w:rPr>
            <w:t>体</w:t>
          </w:r>
          <w:r>
            <w:rPr>
              <w:rStyle w:val="21"/>
              <w:rFonts w:ascii="Times New Roman" w:hAnsi="Times New Roman" w:eastAsia="宋体" w:cs="Times New Roman"/>
              <w:sz w:val="24"/>
              <w:szCs w:val="24"/>
            </w:rPr>
            <w:t xml:space="preserve">  </w:t>
          </w:r>
          <w:r>
            <w:rPr>
              <w:rStyle w:val="21"/>
              <w:rFonts w:hint="eastAsia" w:ascii="Times New Roman" w:hAnsi="Times New Roman" w:eastAsia="宋体" w:cs="Times New Roman"/>
              <w:sz w:val="24"/>
              <w:szCs w:val="24"/>
            </w:rPr>
            <w:t>型</w:t>
          </w:r>
          <w:r>
            <w:rPr>
              <w:sz w:val="24"/>
              <w:szCs w:val="24"/>
            </w:rPr>
            <w:tab/>
          </w:r>
          <w:r>
            <w:rPr>
              <w:sz w:val="24"/>
              <w:szCs w:val="24"/>
            </w:rPr>
            <w:fldChar w:fldCharType="begin"/>
          </w:r>
          <w:r>
            <w:rPr>
              <w:sz w:val="24"/>
              <w:szCs w:val="24"/>
            </w:rPr>
            <w:instrText xml:space="preserve"> PAGEREF _Toc74904655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tabs>
              <w:tab w:val="right" w:leader="dot" w:pos="8296"/>
            </w:tabs>
            <w:spacing w:line="360" w:lineRule="auto"/>
            <w:rPr>
              <w:sz w:val="24"/>
              <w:szCs w:val="24"/>
            </w:rPr>
          </w:pPr>
          <w:r>
            <w:fldChar w:fldCharType="begin"/>
          </w:r>
          <w:r>
            <w:instrText xml:space="preserve"> HYPERLINK \l "_Toc74904656" </w:instrText>
          </w:r>
          <w:r>
            <w:fldChar w:fldCharType="separate"/>
          </w:r>
          <w:r>
            <w:rPr>
              <w:rStyle w:val="21"/>
              <w:rFonts w:ascii="Times New Roman" w:hAnsi="Times New Roman" w:eastAsia="宋体" w:cs="Times New Roman"/>
              <w:sz w:val="24"/>
              <w:szCs w:val="24"/>
            </w:rPr>
            <w:t xml:space="preserve">3.1 </w:t>
          </w:r>
          <w:r>
            <w:rPr>
              <w:rStyle w:val="21"/>
              <w:rFonts w:hint="eastAsia" w:ascii="Times New Roman" w:hAnsi="Times New Roman" w:eastAsia="宋体" w:cs="Times New Roman"/>
              <w:sz w:val="24"/>
              <w:szCs w:val="24"/>
            </w:rPr>
            <w:t>一般规定</w:t>
          </w:r>
          <w:r>
            <w:rPr>
              <w:sz w:val="24"/>
              <w:szCs w:val="24"/>
            </w:rPr>
            <w:tab/>
          </w:r>
          <w:r>
            <w:rPr>
              <w:sz w:val="24"/>
              <w:szCs w:val="24"/>
            </w:rPr>
            <w:fldChar w:fldCharType="begin"/>
          </w:r>
          <w:r>
            <w:rPr>
              <w:sz w:val="24"/>
              <w:szCs w:val="24"/>
            </w:rPr>
            <w:instrText xml:space="preserve"> PAGEREF _Toc74904656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tabs>
              <w:tab w:val="right" w:leader="dot" w:pos="8296"/>
            </w:tabs>
            <w:spacing w:line="360" w:lineRule="auto"/>
            <w:rPr>
              <w:sz w:val="24"/>
              <w:szCs w:val="24"/>
            </w:rPr>
          </w:pPr>
          <w:r>
            <w:fldChar w:fldCharType="begin"/>
          </w:r>
          <w:r>
            <w:instrText xml:space="preserve"> HYPERLINK \l "_Toc74904657" </w:instrText>
          </w:r>
          <w:r>
            <w:fldChar w:fldCharType="separate"/>
          </w:r>
          <w:r>
            <w:rPr>
              <w:rStyle w:val="21"/>
              <w:rFonts w:ascii="Times New Roman" w:hAnsi="Times New Roman" w:eastAsia="宋体" w:cs="Times New Roman"/>
              <w:sz w:val="24"/>
              <w:szCs w:val="24"/>
            </w:rPr>
            <w:t xml:space="preserve">3.2 </w:t>
          </w:r>
          <w:r>
            <w:rPr>
              <w:rStyle w:val="21"/>
              <w:rFonts w:hint="eastAsia" w:ascii="Times New Roman" w:hAnsi="Times New Roman" w:eastAsia="宋体" w:cs="Times New Roman"/>
              <w:sz w:val="24"/>
              <w:szCs w:val="24"/>
            </w:rPr>
            <w:t>体型要求</w:t>
          </w:r>
          <w:r>
            <w:rPr>
              <w:sz w:val="24"/>
              <w:szCs w:val="24"/>
            </w:rPr>
            <w:tab/>
          </w:r>
          <w:r>
            <w:rPr>
              <w:sz w:val="24"/>
              <w:szCs w:val="24"/>
            </w:rPr>
            <w:fldChar w:fldCharType="begin"/>
          </w:r>
          <w:r>
            <w:rPr>
              <w:sz w:val="24"/>
              <w:szCs w:val="24"/>
            </w:rPr>
            <w:instrText xml:space="preserve"> PAGEREF _Toc74904657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296"/>
            </w:tabs>
            <w:spacing w:line="360" w:lineRule="auto"/>
            <w:rPr>
              <w:sz w:val="24"/>
              <w:szCs w:val="24"/>
            </w:rPr>
          </w:pPr>
          <w:r>
            <w:fldChar w:fldCharType="begin"/>
          </w:r>
          <w:r>
            <w:instrText xml:space="preserve"> HYPERLINK \l "_Toc74904658" </w:instrText>
          </w:r>
          <w:r>
            <w:fldChar w:fldCharType="separate"/>
          </w:r>
          <w:r>
            <w:rPr>
              <w:rStyle w:val="21"/>
              <w:rFonts w:ascii="Times New Roman" w:hAnsi="Times New Roman" w:eastAsia="宋体" w:cs="Times New Roman"/>
              <w:sz w:val="24"/>
              <w:szCs w:val="24"/>
            </w:rPr>
            <w:t xml:space="preserve">4 </w:t>
          </w:r>
          <w:r>
            <w:rPr>
              <w:rStyle w:val="21"/>
              <w:rFonts w:hint="eastAsia" w:ascii="Times New Roman" w:hAnsi="Times New Roman" w:eastAsia="宋体" w:cs="Times New Roman"/>
              <w:sz w:val="24"/>
              <w:szCs w:val="24"/>
            </w:rPr>
            <w:t>音质参量</w:t>
          </w:r>
          <w:r>
            <w:rPr>
              <w:sz w:val="24"/>
              <w:szCs w:val="24"/>
            </w:rPr>
            <w:tab/>
          </w:r>
          <w:r>
            <w:rPr>
              <w:sz w:val="24"/>
              <w:szCs w:val="24"/>
            </w:rPr>
            <w:fldChar w:fldCharType="begin"/>
          </w:r>
          <w:r>
            <w:rPr>
              <w:sz w:val="24"/>
              <w:szCs w:val="24"/>
            </w:rPr>
            <w:instrText xml:space="preserve"> PAGEREF _Toc74904658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tabs>
              <w:tab w:val="right" w:leader="dot" w:pos="8296"/>
            </w:tabs>
            <w:spacing w:line="360" w:lineRule="auto"/>
            <w:rPr>
              <w:sz w:val="24"/>
              <w:szCs w:val="24"/>
            </w:rPr>
          </w:pPr>
          <w:r>
            <w:fldChar w:fldCharType="begin"/>
          </w:r>
          <w:r>
            <w:instrText xml:space="preserve"> HYPERLINK \l "_Toc74904659" </w:instrText>
          </w:r>
          <w:r>
            <w:fldChar w:fldCharType="separate"/>
          </w:r>
          <w:r>
            <w:rPr>
              <w:rStyle w:val="21"/>
              <w:rFonts w:ascii="Times New Roman" w:hAnsi="Times New Roman" w:eastAsia="宋体" w:cs="Times New Roman"/>
              <w:sz w:val="24"/>
              <w:szCs w:val="24"/>
            </w:rPr>
            <w:t xml:space="preserve">4.1 </w:t>
          </w:r>
          <w:r>
            <w:rPr>
              <w:rStyle w:val="21"/>
              <w:rFonts w:hint="eastAsia" w:ascii="Times New Roman" w:hAnsi="Times New Roman" w:eastAsia="宋体" w:cs="Times New Roman"/>
              <w:sz w:val="24"/>
              <w:szCs w:val="24"/>
            </w:rPr>
            <w:t>一般规定</w:t>
          </w:r>
          <w:r>
            <w:rPr>
              <w:sz w:val="24"/>
              <w:szCs w:val="24"/>
            </w:rPr>
            <w:tab/>
          </w:r>
          <w:r>
            <w:rPr>
              <w:sz w:val="24"/>
              <w:szCs w:val="24"/>
            </w:rPr>
            <w:fldChar w:fldCharType="begin"/>
          </w:r>
          <w:r>
            <w:rPr>
              <w:sz w:val="24"/>
              <w:szCs w:val="24"/>
            </w:rPr>
            <w:instrText xml:space="preserve"> PAGEREF _Toc74904659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tabs>
              <w:tab w:val="right" w:leader="dot" w:pos="8296"/>
            </w:tabs>
            <w:spacing w:line="360" w:lineRule="auto"/>
            <w:rPr>
              <w:sz w:val="24"/>
              <w:szCs w:val="24"/>
            </w:rPr>
          </w:pPr>
          <w:r>
            <w:fldChar w:fldCharType="begin"/>
          </w:r>
          <w:r>
            <w:instrText xml:space="preserve"> HYPERLINK \l "_Toc74904660" </w:instrText>
          </w:r>
          <w:r>
            <w:fldChar w:fldCharType="separate"/>
          </w:r>
          <w:r>
            <w:rPr>
              <w:rStyle w:val="21"/>
              <w:rFonts w:ascii="Times New Roman" w:hAnsi="Times New Roman" w:eastAsia="宋体" w:cs="Times New Roman"/>
              <w:sz w:val="24"/>
              <w:szCs w:val="24"/>
            </w:rPr>
            <w:t xml:space="preserve">4.2 </w:t>
          </w:r>
          <w:r>
            <w:rPr>
              <w:rStyle w:val="21"/>
              <w:rFonts w:hint="eastAsia" w:ascii="Times New Roman" w:hAnsi="Times New Roman" w:eastAsia="宋体" w:cs="Times New Roman"/>
              <w:sz w:val="24"/>
              <w:szCs w:val="24"/>
            </w:rPr>
            <w:t>音质指标</w:t>
          </w:r>
          <w:r>
            <w:rPr>
              <w:sz w:val="24"/>
              <w:szCs w:val="24"/>
            </w:rPr>
            <w:tab/>
          </w:r>
          <w:r>
            <w:rPr>
              <w:sz w:val="24"/>
              <w:szCs w:val="24"/>
            </w:rPr>
            <w:fldChar w:fldCharType="begin"/>
          </w:r>
          <w:r>
            <w:rPr>
              <w:sz w:val="24"/>
              <w:szCs w:val="24"/>
            </w:rPr>
            <w:instrText xml:space="preserve"> PAGEREF _Toc74904660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296"/>
            </w:tabs>
            <w:spacing w:line="360" w:lineRule="auto"/>
            <w:rPr>
              <w:sz w:val="24"/>
              <w:szCs w:val="24"/>
            </w:rPr>
          </w:pPr>
          <w:r>
            <w:fldChar w:fldCharType="begin"/>
          </w:r>
          <w:r>
            <w:instrText xml:space="preserve"> HYPERLINK \l "_Toc74904661" </w:instrText>
          </w:r>
          <w:r>
            <w:fldChar w:fldCharType="separate"/>
          </w:r>
          <w:r>
            <w:rPr>
              <w:rStyle w:val="21"/>
              <w:rFonts w:ascii="Times New Roman" w:hAnsi="Times New Roman" w:eastAsia="宋体" w:cs="Times New Roman"/>
              <w:sz w:val="24"/>
              <w:szCs w:val="24"/>
            </w:rPr>
            <w:t xml:space="preserve">5 </w:t>
          </w:r>
          <w:r>
            <w:rPr>
              <w:rStyle w:val="21"/>
              <w:rFonts w:hint="eastAsia" w:ascii="Times New Roman" w:hAnsi="Times New Roman" w:eastAsia="宋体" w:cs="Times New Roman"/>
              <w:sz w:val="24"/>
              <w:szCs w:val="24"/>
            </w:rPr>
            <w:t>噪声及振动控制</w:t>
          </w:r>
          <w:r>
            <w:rPr>
              <w:sz w:val="24"/>
              <w:szCs w:val="24"/>
            </w:rPr>
            <w:tab/>
          </w:r>
          <w:r>
            <w:rPr>
              <w:sz w:val="24"/>
              <w:szCs w:val="24"/>
            </w:rPr>
            <w:fldChar w:fldCharType="begin"/>
          </w:r>
          <w:r>
            <w:rPr>
              <w:sz w:val="24"/>
              <w:szCs w:val="24"/>
            </w:rPr>
            <w:instrText xml:space="preserve"> PAGEREF _Toc74904661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5"/>
            <w:tabs>
              <w:tab w:val="right" w:leader="dot" w:pos="8296"/>
            </w:tabs>
            <w:spacing w:line="360" w:lineRule="auto"/>
            <w:rPr>
              <w:sz w:val="24"/>
              <w:szCs w:val="24"/>
            </w:rPr>
          </w:pPr>
          <w:r>
            <w:fldChar w:fldCharType="begin"/>
          </w:r>
          <w:r>
            <w:instrText xml:space="preserve"> HYPERLINK \l "_Toc74904662" </w:instrText>
          </w:r>
          <w:r>
            <w:fldChar w:fldCharType="separate"/>
          </w:r>
          <w:r>
            <w:rPr>
              <w:rStyle w:val="21"/>
              <w:rFonts w:ascii="Times New Roman" w:hAnsi="Times New Roman" w:eastAsia="宋体" w:cs="Times New Roman"/>
              <w:sz w:val="24"/>
              <w:szCs w:val="24"/>
            </w:rPr>
            <w:t xml:space="preserve">5.1 </w:t>
          </w:r>
          <w:r>
            <w:rPr>
              <w:rStyle w:val="21"/>
              <w:rFonts w:hint="eastAsia" w:ascii="Times New Roman" w:hAnsi="Times New Roman" w:eastAsia="宋体" w:cs="Times New Roman"/>
              <w:sz w:val="24"/>
              <w:szCs w:val="24"/>
            </w:rPr>
            <w:t>一般规定</w:t>
          </w:r>
          <w:r>
            <w:rPr>
              <w:sz w:val="24"/>
              <w:szCs w:val="24"/>
            </w:rPr>
            <w:tab/>
          </w:r>
          <w:r>
            <w:rPr>
              <w:sz w:val="24"/>
              <w:szCs w:val="24"/>
            </w:rPr>
            <w:fldChar w:fldCharType="begin"/>
          </w:r>
          <w:r>
            <w:rPr>
              <w:sz w:val="24"/>
              <w:szCs w:val="24"/>
            </w:rPr>
            <w:instrText xml:space="preserve"> PAGEREF _Toc74904662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5"/>
            <w:tabs>
              <w:tab w:val="right" w:leader="dot" w:pos="8296"/>
            </w:tabs>
            <w:spacing w:line="360" w:lineRule="auto"/>
            <w:rPr>
              <w:sz w:val="24"/>
              <w:szCs w:val="24"/>
            </w:rPr>
          </w:pPr>
          <w:r>
            <w:fldChar w:fldCharType="begin"/>
          </w:r>
          <w:r>
            <w:instrText xml:space="preserve"> HYPERLINK \l "_Toc74904663" </w:instrText>
          </w:r>
          <w:r>
            <w:fldChar w:fldCharType="separate"/>
          </w:r>
          <w:r>
            <w:rPr>
              <w:rStyle w:val="21"/>
              <w:rFonts w:ascii="Times New Roman" w:hAnsi="Times New Roman" w:eastAsia="宋体" w:cs="Times New Roman"/>
              <w:sz w:val="24"/>
              <w:szCs w:val="24"/>
            </w:rPr>
            <w:t>5.2</w:t>
          </w:r>
          <w:r>
            <w:rPr>
              <w:rStyle w:val="21"/>
              <w:rFonts w:hint="eastAsia" w:ascii="Times New Roman" w:hAnsi="Times New Roman" w:eastAsia="宋体" w:cs="Times New Roman"/>
              <w:sz w:val="24"/>
              <w:szCs w:val="24"/>
            </w:rPr>
            <w:t>噪声限值</w:t>
          </w:r>
          <w:r>
            <w:rPr>
              <w:sz w:val="24"/>
              <w:szCs w:val="24"/>
            </w:rPr>
            <w:tab/>
          </w:r>
          <w:r>
            <w:rPr>
              <w:sz w:val="24"/>
              <w:szCs w:val="24"/>
            </w:rPr>
            <w:fldChar w:fldCharType="begin"/>
          </w:r>
          <w:r>
            <w:rPr>
              <w:sz w:val="24"/>
              <w:szCs w:val="24"/>
            </w:rPr>
            <w:instrText xml:space="preserve"> PAGEREF _Toc74904663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5"/>
            <w:tabs>
              <w:tab w:val="right" w:leader="dot" w:pos="8296"/>
            </w:tabs>
            <w:spacing w:line="360" w:lineRule="auto"/>
            <w:rPr>
              <w:sz w:val="24"/>
              <w:szCs w:val="24"/>
            </w:rPr>
          </w:pPr>
          <w:r>
            <w:fldChar w:fldCharType="begin"/>
          </w:r>
          <w:r>
            <w:instrText xml:space="preserve"> HYPERLINK \l "_Toc74904664" </w:instrText>
          </w:r>
          <w:r>
            <w:fldChar w:fldCharType="separate"/>
          </w:r>
          <w:r>
            <w:rPr>
              <w:rStyle w:val="21"/>
              <w:rFonts w:ascii="Times New Roman" w:hAnsi="Times New Roman" w:eastAsia="宋体" w:cs="Times New Roman"/>
              <w:sz w:val="24"/>
              <w:szCs w:val="24"/>
            </w:rPr>
            <w:t xml:space="preserve">5.3 </w:t>
          </w:r>
          <w:r>
            <w:rPr>
              <w:rStyle w:val="21"/>
              <w:rFonts w:hint="eastAsia" w:ascii="Times New Roman" w:hAnsi="Times New Roman" w:eastAsia="宋体" w:cs="Times New Roman"/>
              <w:sz w:val="24"/>
              <w:szCs w:val="24"/>
            </w:rPr>
            <w:t>噪声与振动控制要求</w:t>
          </w:r>
          <w:r>
            <w:rPr>
              <w:sz w:val="24"/>
              <w:szCs w:val="24"/>
            </w:rPr>
            <w:tab/>
          </w:r>
          <w:r>
            <w:rPr>
              <w:sz w:val="24"/>
              <w:szCs w:val="24"/>
            </w:rPr>
            <w:fldChar w:fldCharType="begin"/>
          </w:r>
          <w:r>
            <w:rPr>
              <w:sz w:val="24"/>
              <w:szCs w:val="24"/>
            </w:rPr>
            <w:instrText xml:space="preserve"> PAGEREF _Toc74904664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tabs>
              <w:tab w:val="right" w:leader="dot" w:pos="8296"/>
            </w:tabs>
            <w:spacing w:line="360" w:lineRule="auto"/>
            <w:rPr>
              <w:sz w:val="24"/>
              <w:szCs w:val="24"/>
            </w:rPr>
          </w:pPr>
          <w:r>
            <w:fldChar w:fldCharType="begin"/>
          </w:r>
          <w:r>
            <w:instrText xml:space="preserve"> HYPERLINK \l "_Toc74904665" </w:instrText>
          </w:r>
          <w:r>
            <w:fldChar w:fldCharType="separate"/>
          </w:r>
          <w:r>
            <w:rPr>
              <w:rStyle w:val="21"/>
              <w:rFonts w:ascii="Times New Roman" w:hAnsi="Times New Roman" w:eastAsia="宋体" w:cs="Times New Roman"/>
              <w:sz w:val="24"/>
              <w:szCs w:val="24"/>
            </w:rPr>
            <w:t xml:space="preserve">6 </w:t>
          </w:r>
          <w:r>
            <w:rPr>
              <w:rStyle w:val="21"/>
              <w:rFonts w:hint="eastAsia" w:ascii="Times New Roman" w:hAnsi="Times New Roman" w:eastAsia="宋体" w:cs="Times New Roman"/>
              <w:sz w:val="24"/>
              <w:szCs w:val="24"/>
            </w:rPr>
            <w:t>设计验证</w:t>
          </w:r>
          <w:r>
            <w:rPr>
              <w:sz w:val="24"/>
              <w:szCs w:val="24"/>
            </w:rPr>
            <w:tab/>
          </w:r>
          <w:r>
            <w:rPr>
              <w:sz w:val="24"/>
              <w:szCs w:val="24"/>
            </w:rPr>
            <w:fldChar w:fldCharType="begin"/>
          </w:r>
          <w:r>
            <w:rPr>
              <w:sz w:val="24"/>
              <w:szCs w:val="24"/>
            </w:rPr>
            <w:instrText xml:space="preserve"> PAGEREF _Toc74904665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tabs>
              <w:tab w:val="right" w:leader="dot" w:pos="8296"/>
            </w:tabs>
            <w:spacing w:line="360" w:lineRule="auto"/>
            <w:rPr>
              <w:sz w:val="24"/>
              <w:szCs w:val="24"/>
            </w:rPr>
          </w:pPr>
          <w:r>
            <w:fldChar w:fldCharType="begin"/>
          </w:r>
          <w:r>
            <w:instrText xml:space="preserve"> HYPERLINK \l "_Toc74904666" </w:instrText>
          </w:r>
          <w:r>
            <w:fldChar w:fldCharType="separate"/>
          </w:r>
          <w:r>
            <w:rPr>
              <w:rStyle w:val="21"/>
              <w:rFonts w:ascii="Times New Roman" w:hAnsi="Times New Roman" w:eastAsia="宋体" w:cs="Times New Roman"/>
              <w:sz w:val="24"/>
              <w:szCs w:val="24"/>
            </w:rPr>
            <w:t xml:space="preserve">6.1 </w:t>
          </w:r>
          <w:r>
            <w:rPr>
              <w:rStyle w:val="21"/>
              <w:rFonts w:hint="eastAsia" w:ascii="Times New Roman" w:hAnsi="Times New Roman" w:eastAsia="宋体" w:cs="Times New Roman"/>
              <w:sz w:val="24"/>
              <w:szCs w:val="24"/>
            </w:rPr>
            <w:t>一般规定</w:t>
          </w:r>
          <w:r>
            <w:rPr>
              <w:sz w:val="24"/>
              <w:szCs w:val="24"/>
            </w:rPr>
            <w:tab/>
          </w:r>
          <w:r>
            <w:rPr>
              <w:sz w:val="24"/>
              <w:szCs w:val="24"/>
            </w:rPr>
            <w:fldChar w:fldCharType="begin"/>
          </w:r>
          <w:r>
            <w:rPr>
              <w:sz w:val="24"/>
              <w:szCs w:val="24"/>
            </w:rPr>
            <w:instrText xml:space="preserve"> PAGEREF _Toc74904666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tabs>
              <w:tab w:val="right" w:leader="dot" w:pos="8296"/>
            </w:tabs>
            <w:spacing w:line="360" w:lineRule="auto"/>
            <w:rPr>
              <w:sz w:val="24"/>
              <w:szCs w:val="24"/>
            </w:rPr>
          </w:pPr>
          <w:r>
            <w:fldChar w:fldCharType="begin"/>
          </w:r>
          <w:r>
            <w:instrText xml:space="preserve"> HYPERLINK \l "_Toc74904667" </w:instrText>
          </w:r>
          <w:r>
            <w:fldChar w:fldCharType="separate"/>
          </w:r>
          <w:r>
            <w:rPr>
              <w:rStyle w:val="21"/>
              <w:rFonts w:ascii="Times New Roman" w:hAnsi="Times New Roman" w:eastAsia="宋体" w:cs="Times New Roman"/>
              <w:sz w:val="24"/>
              <w:szCs w:val="24"/>
            </w:rPr>
            <w:t xml:space="preserve">6.2 </w:t>
          </w:r>
          <w:r>
            <w:rPr>
              <w:rStyle w:val="21"/>
              <w:rFonts w:hint="eastAsia" w:ascii="Times New Roman" w:hAnsi="Times New Roman" w:eastAsia="宋体" w:cs="Times New Roman"/>
              <w:sz w:val="24"/>
              <w:szCs w:val="24"/>
            </w:rPr>
            <w:t>设计验证</w:t>
          </w:r>
          <w:r>
            <w:rPr>
              <w:sz w:val="24"/>
              <w:szCs w:val="24"/>
            </w:rPr>
            <w:tab/>
          </w:r>
          <w:r>
            <w:rPr>
              <w:sz w:val="24"/>
              <w:szCs w:val="24"/>
            </w:rPr>
            <w:fldChar w:fldCharType="begin"/>
          </w:r>
          <w:r>
            <w:rPr>
              <w:sz w:val="24"/>
              <w:szCs w:val="24"/>
            </w:rPr>
            <w:instrText xml:space="preserve"> PAGEREF _Toc74904667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tabs>
              <w:tab w:val="right" w:leader="dot" w:pos="8296"/>
            </w:tabs>
            <w:spacing w:line="360" w:lineRule="auto"/>
            <w:rPr>
              <w:sz w:val="24"/>
              <w:szCs w:val="24"/>
            </w:rPr>
          </w:pPr>
          <w:r>
            <w:fldChar w:fldCharType="begin"/>
          </w:r>
          <w:r>
            <w:instrText xml:space="preserve"> HYPERLINK \l "_Toc74904668" </w:instrText>
          </w:r>
          <w:r>
            <w:fldChar w:fldCharType="separate"/>
          </w:r>
          <w:r>
            <w:rPr>
              <w:rStyle w:val="21"/>
              <w:rFonts w:ascii="Times New Roman" w:hAnsi="Times New Roman" w:eastAsia="宋体" w:cs="Times New Roman"/>
              <w:sz w:val="24"/>
              <w:szCs w:val="24"/>
            </w:rPr>
            <w:t>6.3</w:t>
          </w:r>
          <w:r>
            <w:rPr>
              <w:rStyle w:val="21"/>
              <w:rFonts w:hint="eastAsia" w:ascii="Times New Roman" w:hAnsi="Times New Roman" w:eastAsia="宋体" w:cs="Times New Roman"/>
              <w:sz w:val="24"/>
              <w:szCs w:val="24"/>
            </w:rPr>
            <w:t>现场测量</w:t>
          </w:r>
          <w:r>
            <w:rPr>
              <w:sz w:val="24"/>
              <w:szCs w:val="24"/>
            </w:rPr>
            <w:tab/>
          </w:r>
          <w:r>
            <w:rPr>
              <w:sz w:val="24"/>
              <w:szCs w:val="24"/>
            </w:rPr>
            <w:fldChar w:fldCharType="begin"/>
          </w:r>
          <w:r>
            <w:rPr>
              <w:sz w:val="24"/>
              <w:szCs w:val="24"/>
            </w:rPr>
            <w:instrText xml:space="preserve"> PAGEREF _Toc74904668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tabs>
              <w:tab w:val="right" w:leader="dot" w:pos="8296"/>
            </w:tabs>
            <w:spacing w:line="360" w:lineRule="auto"/>
            <w:rPr>
              <w:sz w:val="24"/>
              <w:szCs w:val="24"/>
            </w:rPr>
          </w:pPr>
          <w:r>
            <w:fldChar w:fldCharType="begin"/>
          </w:r>
          <w:r>
            <w:instrText xml:space="preserve"> HYPERLINK \l "_Toc74904669" </w:instrText>
          </w:r>
          <w:r>
            <w:fldChar w:fldCharType="separate"/>
          </w:r>
          <w:r>
            <w:rPr>
              <w:rStyle w:val="21"/>
              <w:rFonts w:hint="eastAsia"/>
              <w:sz w:val="24"/>
              <w:szCs w:val="24"/>
            </w:rPr>
            <w:t>本标准用词说明</w:t>
          </w:r>
          <w:r>
            <w:rPr>
              <w:sz w:val="24"/>
              <w:szCs w:val="24"/>
            </w:rPr>
            <w:tab/>
          </w:r>
          <w:r>
            <w:rPr>
              <w:sz w:val="24"/>
              <w:szCs w:val="24"/>
            </w:rPr>
            <w:fldChar w:fldCharType="begin"/>
          </w:r>
          <w:r>
            <w:rPr>
              <w:sz w:val="24"/>
              <w:szCs w:val="24"/>
            </w:rPr>
            <w:instrText xml:space="preserve"> PAGEREF _Toc74904669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tabs>
              <w:tab w:val="right" w:leader="dot" w:pos="8296"/>
            </w:tabs>
            <w:spacing w:line="360" w:lineRule="auto"/>
            <w:rPr>
              <w:sz w:val="24"/>
              <w:szCs w:val="24"/>
            </w:rPr>
          </w:pPr>
          <w:r>
            <w:fldChar w:fldCharType="begin"/>
          </w:r>
          <w:r>
            <w:instrText xml:space="preserve"> HYPERLINK \l "_Toc74904670" </w:instrText>
          </w:r>
          <w:r>
            <w:fldChar w:fldCharType="separate"/>
          </w:r>
          <w:r>
            <w:rPr>
              <w:rStyle w:val="21"/>
              <w:rFonts w:hint="eastAsia"/>
              <w:sz w:val="24"/>
              <w:szCs w:val="24"/>
            </w:rPr>
            <w:t>引用标准名录</w:t>
          </w:r>
          <w:r>
            <w:rPr>
              <w:sz w:val="24"/>
              <w:szCs w:val="24"/>
            </w:rPr>
            <w:tab/>
          </w:r>
          <w:r>
            <w:rPr>
              <w:sz w:val="24"/>
              <w:szCs w:val="24"/>
            </w:rPr>
            <w:fldChar w:fldCharType="begin"/>
          </w:r>
          <w:r>
            <w:rPr>
              <w:sz w:val="24"/>
              <w:szCs w:val="24"/>
            </w:rPr>
            <w:instrText xml:space="preserve"> PAGEREF _Toc74904670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2"/>
            <w:tabs>
              <w:tab w:val="right" w:leader="dot" w:pos="8296"/>
            </w:tabs>
            <w:spacing w:line="360" w:lineRule="auto"/>
            <w:rPr>
              <w:sz w:val="24"/>
              <w:szCs w:val="24"/>
            </w:rPr>
          </w:pPr>
          <w:r>
            <w:rPr>
              <w:rStyle w:val="21"/>
              <w:color w:val="auto"/>
              <w:sz w:val="24"/>
              <w:szCs w:val="24"/>
              <w:u w:val="none"/>
            </w:rPr>
            <w:t>附</w:t>
          </w:r>
          <w:r>
            <w:rPr>
              <w:rStyle w:val="21"/>
              <w:rFonts w:hint="eastAsia"/>
              <w:color w:val="auto"/>
              <w:sz w:val="24"/>
              <w:szCs w:val="24"/>
              <w:u w:val="none"/>
            </w:rPr>
            <w:t>：</w:t>
          </w:r>
          <w:r>
            <w:fldChar w:fldCharType="begin"/>
          </w:r>
          <w:r>
            <w:instrText xml:space="preserve"> HYPERLINK \l "_Toc74904671" </w:instrText>
          </w:r>
          <w:r>
            <w:fldChar w:fldCharType="separate"/>
          </w:r>
          <w:r>
            <w:rPr>
              <w:rStyle w:val="21"/>
              <w:rFonts w:hint="eastAsia"/>
              <w:sz w:val="24"/>
              <w:szCs w:val="24"/>
            </w:rPr>
            <w:t>条文说明</w:t>
          </w:r>
          <w:r>
            <w:rPr>
              <w:sz w:val="24"/>
              <w:szCs w:val="24"/>
            </w:rPr>
            <w:tab/>
          </w:r>
          <w:r>
            <w:rPr>
              <w:sz w:val="24"/>
              <w:szCs w:val="24"/>
            </w:rPr>
            <w:fldChar w:fldCharType="begin"/>
          </w:r>
          <w:r>
            <w:rPr>
              <w:sz w:val="24"/>
              <w:szCs w:val="24"/>
            </w:rPr>
            <w:instrText xml:space="preserve"> PAGEREF _Toc74904671 \h </w:instrText>
          </w:r>
          <w:r>
            <w:rPr>
              <w:sz w:val="24"/>
              <w:szCs w:val="24"/>
            </w:rPr>
            <w:fldChar w:fldCharType="separate"/>
          </w:r>
          <w:r>
            <w:rPr>
              <w:sz w:val="24"/>
              <w:szCs w:val="24"/>
            </w:rPr>
            <w:t>13</w:t>
          </w:r>
          <w:r>
            <w:rPr>
              <w:sz w:val="24"/>
              <w:szCs w:val="24"/>
            </w:rPr>
            <w:fldChar w:fldCharType="end"/>
          </w:r>
          <w:r>
            <w:rPr>
              <w:sz w:val="24"/>
              <w:szCs w:val="24"/>
            </w:rPr>
            <w:fldChar w:fldCharType="end"/>
          </w:r>
        </w:p>
        <w:p>
          <w:pPr>
            <w:spacing w:line="360" w:lineRule="auto"/>
            <w:jc w:val="left"/>
          </w:pPr>
          <w:r>
            <w:rPr>
              <w:rFonts w:hint="eastAsia" w:asciiTheme="majorEastAsia" w:hAnsiTheme="majorEastAsia" w:eastAsiaTheme="majorEastAsia" w:cstheme="majorEastAsia"/>
              <w:sz w:val="24"/>
              <w:szCs w:val="24"/>
            </w:rPr>
            <w:fldChar w:fldCharType="end"/>
          </w:r>
        </w:p>
      </w:sdtContent>
    </w:sdt>
    <w:p>
      <w:pPr>
        <w:spacing w:line="360" w:lineRule="auto"/>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spacing w:line="336" w:lineRule="auto"/>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Contents</w:t>
      </w:r>
    </w:p>
    <w:p>
      <w:pPr>
        <w:pStyle w:val="12"/>
        <w:tabs>
          <w:tab w:val="right" w:leader="dot" w:pos="8306"/>
        </w:tabs>
        <w:spacing w:line="336" w:lineRule="auto"/>
        <w:rPr>
          <w:rFonts w:ascii="Times New Roman" w:hAnsi="Times New Roman" w:cs="Times New Roman"/>
          <w:bCs/>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TOC \o "1-3" \h \u </w:instrText>
      </w:r>
      <w:r>
        <w:rPr>
          <w:rFonts w:ascii="Times New Roman" w:hAnsi="Times New Roman" w:eastAsia="宋体" w:cs="Times New Roman"/>
          <w:sz w:val="24"/>
          <w:szCs w:val="24"/>
        </w:rPr>
        <w:fldChar w:fldCharType="separate"/>
      </w:r>
      <w:r>
        <w:fldChar w:fldCharType="begin"/>
      </w:r>
      <w:r>
        <w:instrText xml:space="preserve"> HYPERLINK \l "_Toc25916" </w:instrText>
      </w:r>
      <w:r>
        <w:fldChar w:fldCharType="separate"/>
      </w:r>
      <w:r>
        <w:rPr>
          <w:rFonts w:ascii="Times New Roman" w:hAnsi="Times New Roman" w:eastAsia="宋体" w:cs="Times New Roman"/>
          <w:bCs/>
          <w:sz w:val="24"/>
          <w:szCs w:val="24"/>
        </w:rPr>
        <w:t>1 Genral Provisions</w:t>
      </w:r>
      <w:r>
        <w:rPr>
          <w:rFonts w:ascii="Times New Roman" w:hAnsi="Times New Roman" w:cs="Times New Roman"/>
          <w:bCs/>
          <w:sz w:val="24"/>
          <w:szCs w:val="24"/>
        </w:rPr>
        <w:tab/>
      </w:r>
      <w:r>
        <w:rPr>
          <w:rFonts w:ascii="Times New Roman" w:hAnsi="Times New Roman" w:cs="Times New Roman"/>
          <w:bCs/>
          <w:sz w:val="24"/>
          <w:szCs w:val="24"/>
        </w:rPr>
        <w:t>1</w:t>
      </w:r>
      <w:r>
        <w:rPr>
          <w:rFonts w:ascii="Times New Roman" w:hAnsi="Times New Roman" w:cs="Times New Roman"/>
          <w:bCs/>
          <w:sz w:val="24"/>
          <w:szCs w:val="24"/>
        </w:rPr>
        <w:fldChar w:fldCharType="end"/>
      </w:r>
    </w:p>
    <w:p>
      <w:pPr>
        <w:pStyle w:val="12"/>
        <w:tabs>
          <w:tab w:val="right" w:leader="dot" w:pos="8306"/>
        </w:tabs>
        <w:spacing w:line="336" w:lineRule="auto"/>
        <w:rPr>
          <w:rFonts w:ascii="Times New Roman" w:hAnsi="Times New Roman" w:cs="Times New Roman"/>
          <w:bCs/>
          <w:sz w:val="24"/>
          <w:szCs w:val="24"/>
        </w:rPr>
      </w:pPr>
      <w:r>
        <w:fldChar w:fldCharType="begin"/>
      </w:r>
      <w:r>
        <w:instrText xml:space="preserve"> HYPERLINK \l "_Toc11383" </w:instrText>
      </w:r>
      <w:r>
        <w:fldChar w:fldCharType="separate"/>
      </w:r>
      <w:r>
        <w:rPr>
          <w:rFonts w:ascii="Times New Roman" w:hAnsi="Times New Roman" w:cs="Times New Roman"/>
          <w:bCs/>
          <w:sz w:val="24"/>
          <w:szCs w:val="24"/>
        </w:rPr>
        <w:t>2 Terms</w:t>
      </w:r>
      <w:r>
        <w:rPr>
          <w:rFonts w:ascii="Times New Roman" w:hAnsi="Times New Roman" w:cs="Times New Roman"/>
          <w:bCs/>
          <w:sz w:val="24"/>
          <w:szCs w:val="24"/>
        </w:rPr>
        <w:tab/>
      </w:r>
      <w:r>
        <w:rPr>
          <w:rFonts w:hint="eastAsia" w:ascii="Times New Roman" w:hAnsi="Times New Roman" w:cs="Times New Roman"/>
          <w:bCs/>
          <w:sz w:val="24"/>
          <w:szCs w:val="24"/>
        </w:rPr>
        <w:t>2</w:t>
      </w:r>
      <w:r>
        <w:rPr>
          <w:rFonts w:hint="eastAsia" w:ascii="Times New Roman" w:hAnsi="Times New Roman" w:cs="Times New Roman"/>
          <w:bCs/>
          <w:sz w:val="24"/>
          <w:szCs w:val="24"/>
        </w:rPr>
        <w:fldChar w:fldCharType="end"/>
      </w:r>
    </w:p>
    <w:p>
      <w:pPr>
        <w:pStyle w:val="12"/>
        <w:tabs>
          <w:tab w:val="right" w:leader="dot" w:pos="8306"/>
        </w:tabs>
        <w:spacing w:line="336" w:lineRule="auto"/>
        <w:rPr>
          <w:rFonts w:ascii="Times New Roman" w:hAnsi="Times New Roman" w:cs="Times New Roman"/>
          <w:bCs/>
          <w:sz w:val="24"/>
          <w:szCs w:val="24"/>
        </w:rPr>
      </w:pPr>
      <w:r>
        <w:fldChar w:fldCharType="begin"/>
      </w:r>
      <w:r>
        <w:instrText xml:space="preserve"> HYPERLINK \l "_Toc20239" </w:instrText>
      </w:r>
      <w:r>
        <w:fldChar w:fldCharType="separate"/>
      </w:r>
      <w:r>
        <w:rPr>
          <w:rFonts w:hint="eastAsia" w:ascii="Times New Roman" w:hAnsi="Times New Roman" w:eastAsia="宋体" w:cs="Times New Roman"/>
          <w:bCs/>
          <w:sz w:val="24"/>
          <w:szCs w:val="24"/>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Shape</w:t>
      </w:r>
      <w:r>
        <w:rPr>
          <w:rFonts w:ascii="Times New Roman" w:hAnsi="Times New Roman" w:cs="Times New Roman"/>
          <w:bCs/>
          <w:sz w:val="24"/>
          <w:szCs w:val="24"/>
        </w:rPr>
        <w:tab/>
      </w:r>
      <w:r>
        <w:rPr>
          <w:rFonts w:ascii="Times New Roman" w:hAnsi="Times New Roman" w:cs="Times New Roman"/>
          <w:bCs/>
          <w:sz w:val="24"/>
          <w:szCs w:val="24"/>
        </w:rPr>
        <w:fldChar w:fldCharType="end"/>
      </w:r>
      <w:r>
        <w:rPr>
          <w:rFonts w:hint="eastAsia" w:ascii="Times New Roman" w:hAnsi="Times New Roman" w:cs="Times New Roman"/>
          <w:bCs/>
          <w:sz w:val="24"/>
          <w:szCs w:val="24"/>
        </w:rPr>
        <w:t>4</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"_Toc29027" </w:instrText>
      </w:r>
      <w:r>
        <w:fldChar w:fldCharType="separate"/>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General Requirements</w:t>
      </w:r>
      <w:r>
        <w:rPr>
          <w:rFonts w:ascii="Times New Roman" w:hAnsi="Times New Roman" w:cs="Times New Roman"/>
          <w:sz w:val="24"/>
          <w:szCs w:val="24"/>
        </w:rPr>
        <w:tab/>
      </w:r>
      <w:r>
        <w:rPr>
          <w:rFonts w:hint="eastAsia" w:ascii="Times New Roman" w:hAnsi="Times New Roman" w:cs="Times New Roman"/>
          <w:sz w:val="24"/>
          <w:szCs w:val="24"/>
        </w:rPr>
        <w:t>4</w:t>
      </w:r>
      <w:r>
        <w:rPr>
          <w:rFonts w:hint="eastAsia" w:ascii="Times New Roman" w:hAnsi="Times New Roman" w:cs="Times New Roman"/>
          <w:sz w:val="24"/>
          <w:szCs w:val="24"/>
        </w:rPr>
        <w:fldChar w:fldCharType="end"/>
      </w:r>
    </w:p>
    <w:p>
      <w:pPr>
        <w:pStyle w:val="15"/>
        <w:tabs>
          <w:tab w:val="right" w:leader="dot" w:pos="8306"/>
        </w:tabs>
        <w:spacing w:line="336" w:lineRule="auto"/>
      </w:pPr>
      <w:r>
        <w:fldChar w:fldCharType="begin"/>
      </w:r>
      <w:r>
        <w:instrText xml:space="preserve"> HYPERLINK \l "_Toc3744" </w:instrText>
      </w:r>
      <w:r>
        <w:fldChar w:fldCharType="separate"/>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Shape Requirements</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rPr>
        <w:t>4</w:t>
      </w:r>
    </w:p>
    <w:p>
      <w:pPr>
        <w:pStyle w:val="12"/>
        <w:tabs>
          <w:tab w:val="right" w:leader="dot" w:pos="8306"/>
        </w:tabs>
        <w:spacing w:line="336" w:lineRule="auto"/>
        <w:rPr>
          <w:rFonts w:ascii="Times New Roman" w:hAnsi="Times New Roman" w:cs="Times New Roman"/>
          <w:sz w:val="24"/>
          <w:szCs w:val="24"/>
        </w:rPr>
      </w:pPr>
      <w:r>
        <w:fldChar w:fldCharType="begin"/>
      </w:r>
      <w:r>
        <w:instrText xml:space="preserve"> HYPERLINK \l "_Toc23878" </w:instrText>
      </w:r>
      <w:r>
        <w:fldChar w:fldCharType="separate"/>
      </w:r>
      <w:r>
        <w:rPr>
          <w:rFonts w:hint="eastAsia" w:ascii="Times New Roman" w:hAnsi="Times New Roman" w:eastAsia="宋体" w:cs="Times New Roman"/>
          <w:bCs/>
          <w:sz w:val="24"/>
          <w:szCs w:val="24"/>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Acoustics Parameter</w:t>
      </w:r>
      <w:r>
        <w:rPr>
          <w:rFonts w:ascii="Times New Roman" w:hAnsi="Times New Roman" w:cs="Times New Roman"/>
          <w:bCs/>
          <w:sz w:val="24"/>
          <w:szCs w:val="24"/>
        </w:rPr>
        <w:tab/>
      </w:r>
      <w:r>
        <w:rPr>
          <w:rFonts w:hint="eastAsia" w:ascii="Times New Roman" w:hAnsi="Times New Roman" w:cs="Times New Roman"/>
          <w:bCs/>
          <w:sz w:val="24"/>
          <w:szCs w:val="24"/>
        </w:rPr>
        <w:t>5</w:t>
      </w:r>
      <w:r>
        <w:rPr>
          <w:rFonts w:hint="eastAsia" w:ascii="Times New Roman" w:hAnsi="Times New Roman" w:cs="Times New Roman"/>
          <w:bCs/>
          <w:sz w:val="24"/>
          <w:szCs w:val="24"/>
        </w:rPr>
        <w:fldChar w:fldCharType="end"/>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"_Toc29027" </w:instrText>
      </w:r>
      <w:r>
        <w:fldChar w:fldCharType="separate"/>
      </w:r>
      <w:r>
        <w:rPr>
          <w:rFonts w:hint="eastAsia" w:ascii="Times New Roman" w:hAnsi="Times New Roman" w:eastAsia="宋体" w:cs="Times New Roman"/>
          <w:sz w:val="24"/>
          <w:szCs w:val="24"/>
        </w:rPr>
        <w:t>4</w:t>
      </w: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General Requirements</w:t>
      </w:r>
      <w:r>
        <w:rPr>
          <w:rFonts w:ascii="Times New Roman" w:hAnsi="Times New Roman" w:cs="Times New Roman"/>
          <w:sz w:val="24"/>
          <w:szCs w:val="24"/>
        </w:rPr>
        <w:tab/>
      </w:r>
      <w:r>
        <w:rPr>
          <w:rFonts w:hint="eastAsia" w:ascii="Times New Roman" w:hAnsi="Times New Roman" w:cs="Times New Roman"/>
          <w:sz w:val="24"/>
          <w:szCs w:val="24"/>
        </w:rPr>
        <w:t>5</w:t>
      </w:r>
      <w:r>
        <w:rPr>
          <w:rFonts w:hint="eastAsia" w:ascii="Times New Roman" w:hAnsi="Times New Roman" w:cs="Times New Roman"/>
          <w:sz w:val="24"/>
          <w:szCs w:val="24"/>
        </w:rPr>
        <w:fldChar w:fldCharType="end"/>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"_Toc3744" </w:instrText>
      </w:r>
      <w:r>
        <w:fldChar w:fldCharType="separate"/>
      </w:r>
      <w:r>
        <w:rPr>
          <w:rFonts w:hint="eastAsia" w:ascii="Times New Roman" w:hAnsi="Times New Roman" w:eastAsia="宋体" w:cs="Times New Roman"/>
          <w:sz w:val="24"/>
          <w:szCs w:val="24"/>
        </w:rPr>
        <w:t>4</w:t>
      </w: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Acoustics Target</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rPr>
        <w:t>5</w:t>
      </w:r>
    </w:p>
    <w:p>
      <w:pPr>
        <w:pStyle w:val="12"/>
        <w:tabs>
          <w:tab w:val="right" w:leader="dot" w:pos="8306"/>
        </w:tabs>
        <w:spacing w:line="336" w:lineRule="auto"/>
        <w:rPr>
          <w:rFonts w:ascii="Times New Roman" w:hAnsi="Times New Roman" w:cs="Times New Roman"/>
          <w:sz w:val="24"/>
          <w:szCs w:val="24"/>
        </w:rPr>
      </w:pPr>
      <w:r>
        <w:fldChar w:fldCharType="begin"/>
      </w:r>
      <w:r>
        <w:instrText xml:space="preserve"> HYPERLINK \l "_Toc21927" </w:instrText>
      </w:r>
      <w:r>
        <w:fldChar w:fldCharType="separate"/>
      </w:r>
      <w:r>
        <w:rPr>
          <w:rFonts w:hint="eastAsia" w:ascii="Times New Roman" w:hAnsi="Times New Roman" w:eastAsia="宋体" w:cs="Times New Roman"/>
          <w:bCs/>
          <w:sz w:val="24"/>
          <w:szCs w:val="24"/>
        </w:rPr>
        <w:t>5</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Noise and Virbation Control</w:t>
      </w:r>
      <w:r>
        <w:rPr>
          <w:rFonts w:ascii="Times New Roman" w:hAnsi="Times New Roman" w:cs="Times New Roman"/>
          <w:bCs/>
          <w:sz w:val="24"/>
          <w:szCs w:val="24"/>
        </w:rPr>
        <w:tab/>
      </w:r>
      <w:r>
        <w:rPr>
          <w:rFonts w:ascii="Times New Roman" w:hAnsi="Times New Roman" w:cs="Times New Roman"/>
          <w:bCs/>
          <w:sz w:val="24"/>
          <w:szCs w:val="24"/>
        </w:rPr>
        <w:fldChar w:fldCharType="end"/>
      </w:r>
      <w:r>
        <w:rPr>
          <w:rFonts w:hint="eastAsia" w:ascii="Times New Roman" w:hAnsi="Times New Roman" w:cs="Times New Roman"/>
          <w:bCs/>
          <w:sz w:val="24"/>
          <w:szCs w:val="24"/>
        </w:rPr>
        <w:t>8</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"_Toc18625" </w:instrText>
      </w:r>
      <w:r>
        <w:fldChar w:fldCharType="separate"/>
      </w:r>
      <w:r>
        <w:rPr>
          <w:rFonts w:hint="eastAsia" w:ascii="Times New Roman" w:hAnsi="Times New Roman" w:eastAsia="宋体" w:cs="Times New Roman"/>
          <w:sz w:val="24"/>
          <w:szCs w:val="24"/>
        </w:rPr>
        <w:t>5</w:t>
      </w: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General Requirements</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rPr>
        <w:t>8</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"_Toc16866" </w:instrText>
      </w:r>
      <w:r>
        <w:fldChar w:fldCharType="separate"/>
      </w:r>
      <w:r>
        <w:rPr>
          <w:rFonts w:hint="eastAsia" w:ascii="Times New Roman" w:hAnsi="Times New Roman" w:eastAsia="宋体" w:cs="Times New Roman"/>
          <w:sz w:val="24"/>
          <w:szCs w:val="24"/>
        </w:rPr>
        <w:t>5</w:t>
      </w: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Noise Limition</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rPr>
        <w:t>8</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"_Toc19708" </w:instrText>
      </w:r>
      <w:r>
        <w:fldChar w:fldCharType="separate"/>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Noise and Vibration Control Requirements</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rPr>
        <w:t>9</w:t>
      </w:r>
    </w:p>
    <w:p>
      <w:pPr>
        <w:pStyle w:val="12"/>
        <w:tabs>
          <w:tab w:val="right" w:leader="dot" w:pos="8306"/>
        </w:tabs>
        <w:spacing w:line="336" w:lineRule="auto"/>
        <w:rPr>
          <w:rFonts w:ascii="Times New Roman" w:hAnsi="Times New Roman" w:cs="Times New Roman"/>
          <w:bCs/>
          <w:sz w:val="24"/>
          <w:szCs w:val="24"/>
        </w:rPr>
      </w:pPr>
      <w:r>
        <w:fldChar w:fldCharType="begin"/>
      </w:r>
      <w:r>
        <w:instrText xml:space="preserve"> HYPERLINK \l "_Toc15928" </w:instrText>
      </w:r>
      <w:r>
        <w:fldChar w:fldCharType="separate"/>
      </w:r>
      <w:r>
        <w:rPr>
          <w:rFonts w:hint="eastAsia" w:ascii="Times New Roman" w:hAnsi="Times New Roman" w:eastAsia="宋体" w:cs="Times New Roman"/>
          <w:bCs/>
          <w:sz w:val="24"/>
          <w:szCs w:val="24"/>
        </w:rPr>
        <w:t>6</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Architectural Acoustics Measurement</w:t>
      </w:r>
      <w:r>
        <w:rPr>
          <w:rFonts w:ascii="Times New Roman" w:hAnsi="Times New Roman" w:cs="Times New Roman"/>
          <w:bCs/>
          <w:sz w:val="24"/>
          <w:szCs w:val="24"/>
        </w:rPr>
        <w:tab/>
      </w:r>
      <w:r>
        <w:rPr>
          <w:rFonts w:hint="eastAsia" w:ascii="Times New Roman" w:hAnsi="Times New Roman" w:cs="Times New Roman"/>
          <w:bCs/>
          <w:sz w:val="24"/>
          <w:szCs w:val="24"/>
        </w:rPr>
        <w:t>10</w:t>
      </w:r>
      <w:r>
        <w:rPr>
          <w:rFonts w:hint="eastAsia" w:ascii="Times New Roman" w:hAnsi="Times New Roman" w:cs="Times New Roman"/>
          <w:bCs/>
          <w:sz w:val="24"/>
          <w:szCs w:val="24"/>
        </w:rPr>
        <w:fldChar w:fldCharType="end"/>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"_Toc22099" </w:instrText>
      </w:r>
      <w:r>
        <w:fldChar w:fldCharType="separate"/>
      </w:r>
      <w:r>
        <w:rPr>
          <w:rFonts w:hint="eastAsia" w:ascii="Times New Roman" w:hAnsi="Times New Roman" w:eastAsia="宋体" w:cs="Times New Roman"/>
          <w:sz w:val="24"/>
          <w:szCs w:val="24"/>
        </w:rPr>
        <w:t>6</w:t>
      </w: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General Requirement</w:t>
      </w:r>
      <w:r>
        <w:rPr>
          <w:rFonts w:ascii="Times New Roman" w:hAnsi="Times New Roman" w:cs="Times New Roman"/>
          <w:sz w:val="24"/>
          <w:szCs w:val="24"/>
        </w:rPr>
        <w:tab/>
      </w:r>
      <w:r>
        <w:rPr>
          <w:rFonts w:hint="eastAsia" w:ascii="Times New Roman" w:hAnsi="Times New Roman" w:cs="Times New Roman"/>
          <w:sz w:val="24"/>
          <w:szCs w:val="24"/>
        </w:rPr>
        <w:t>10</w:t>
      </w:r>
      <w:r>
        <w:rPr>
          <w:rFonts w:hint="eastAsia" w:ascii="Times New Roman" w:hAnsi="Times New Roman" w:cs="Times New Roman"/>
          <w:sz w:val="24"/>
          <w:szCs w:val="24"/>
        </w:rPr>
        <w:fldChar w:fldCharType="end"/>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"_Toc30744" </w:instrText>
      </w:r>
      <w:r>
        <w:fldChar w:fldCharType="separate"/>
      </w:r>
      <w:r>
        <w:rPr>
          <w:rFonts w:hint="eastAsia" w:ascii="Times New Roman" w:hAnsi="Times New Roman" w:eastAsia="宋体" w:cs="Times New Roman"/>
          <w:sz w:val="24"/>
          <w:szCs w:val="24"/>
        </w:rPr>
        <w:t>6</w:t>
      </w: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Design Verification</w:t>
      </w:r>
      <w:r>
        <w:rPr>
          <w:rFonts w:ascii="Times New Roman" w:hAnsi="Times New Roman" w:cs="Times New Roman"/>
          <w:sz w:val="24"/>
          <w:szCs w:val="24"/>
        </w:rPr>
        <w:tab/>
      </w:r>
      <w:r>
        <w:rPr>
          <w:rFonts w:hint="eastAsia" w:ascii="Times New Roman" w:hAnsi="Times New Roman" w:cs="Times New Roman"/>
          <w:sz w:val="24"/>
          <w:szCs w:val="24"/>
        </w:rPr>
        <w:t>10</w:t>
      </w:r>
      <w:r>
        <w:rPr>
          <w:rFonts w:hint="eastAsia" w:ascii="Times New Roman" w:hAnsi="Times New Roman" w:cs="Times New Roman"/>
          <w:sz w:val="24"/>
          <w:szCs w:val="24"/>
        </w:rPr>
        <w:fldChar w:fldCharType="end"/>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"_Toc5961" </w:instrText>
      </w:r>
      <w:r>
        <w:fldChar w:fldCharType="separate"/>
      </w: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Site Measurement</w:t>
      </w:r>
      <w:r>
        <w:rPr>
          <w:rFonts w:ascii="Times New Roman" w:hAnsi="Times New Roman" w:cs="Times New Roman"/>
          <w:sz w:val="24"/>
          <w:szCs w:val="24"/>
        </w:rPr>
        <w:tab/>
      </w:r>
      <w:r>
        <w:rPr>
          <w:rFonts w:hint="eastAsia" w:ascii="Times New Roman" w:hAnsi="Times New Roman" w:cs="Times New Roman"/>
          <w:sz w:val="24"/>
          <w:szCs w:val="24"/>
        </w:rPr>
        <w:t>10</w:t>
      </w:r>
      <w:r>
        <w:rPr>
          <w:rFonts w:hint="eastAsia" w:ascii="Times New Roman" w:hAnsi="Times New Roman" w:cs="Times New Roman"/>
          <w:sz w:val="24"/>
          <w:szCs w:val="24"/>
        </w:rPr>
        <w:fldChar w:fldCharType="end"/>
      </w:r>
    </w:p>
    <w:p>
      <w:pPr>
        <w:pStyle w:val="15"/>
        <w:tabs>
          <w:tab w:val="right" w:leader="dot" w:pos="8306"/>
        </w:tabs>
        <w:spacing w:line="336" w:lineRule="auto"/>
        <w:ind w:left="0" w:leftChars="0"/>
        <w:rPr>
          <w:rFonts w:ascii="Times New Roman" w:hAnsi="Times New Roman" w:eastAsia="宋体" w:cs="Times New Roman"/>
          <w:sz w:val="24"/>
          <w:szCs w:val="24"/>
        </w:rPr>
      </w:pPr>
      <w:r>
        <w:rPr>
          <w:rFonts w:ascii="Times New Roman" w:hAnsi="Times New Roman" w:eastAsia="宋体" w:cs="Times New Roman"/>
          <w:sz w:val="24"/>
          <w:szCs w:val="24"/>
        </w:rPr>
        <w:fldChar w:fldCharType="end"/>
      </w:r>
      <w:r>
        <w:fldChar w:fldCharType="begin"/>
      </w:r>
      <w:r>
        <w:instrText xml:space="preserve"> HYPERLINK \l "_Toc34300523" </w:instrText>
      </w:r>
      <w:r>
        <w:fldChar w:fldCharType="separate"/>
      </w:r>
      <w:r>
        <w:rPr>
          <w:rFonts w:hint="eastAsia" w:eastAsia="宋体" w:cs="Times New Roman"/>
          <w:sz w:val="24"/>
          <w:szCs w:val="24"/>
        </w:rPr>
        <w:t>E</w:t>
      </w:r>
      <w:r>
        <w:rPr>
          <w:rFonts w:eastAsia="宋体" w:cs="Times New Roman"/>
          <w:sz w:val="24"/>
          <w:szCs w:val="24"/>
        </w:rPr>
        <w:t>xplanation of Wording in This Standard</w:t>
      </w:r>
      <w:r>
        <w:rPr>
          <w:rFonts w:ascii="Times New Roman" w:hAnsi="Times New Roman" w:eastAsia="宋体" w:cs="Times New Roman"/>
          <w:sz w:val="24"/>
          <w:szCs w:val="24"/>
        </w:rPr>
        <w:tab/>
      </w:r>
      <w:r>
        <w:rPr>
          <w:rFonts w:hint="eastAsia" w:ascii="Times New Roman" w:hAnsi="Times New Roman" w:eastAsia="宋体" w:cs="Times New Roman"/>
          <w:sz w:val="24"/>
          <w:szCs w:val="24"/>
        </w:rPr>
        <w:t>11</w:t>
      </w:r>
      <w:r>
        <w:rPr>
          <w:rFonts w:hint="eastAsia" w:ascii="Times New Roman" w:hAnsi="Times New Roman" w:eastAsia="宋体" w:cs="Times New Roman"/>
          <w:sz w:val="24"/>
          <w:szCs w:val="24"/>
        </w:rPr>
        <w:fldChar w:fldCharType="end"/>
      </w:r>
    </w:p>
    <w:p>
      <w:pPr>
        <w:pStyle w:val="15"/>
        <w:tabs>
          <w:tab w:val="right" w:leader="dot" w:pos="8306"/>
        </w:tabs>
        <w:spacing w:line="336" w:lineRule="auto"/>
        <w:ind w:left="0" w:leftChars="0"/>
        <w:rPr>
          <w:rFonts w:ascii="Times New Roman" w:hAnsi="Times New Roman" w:eastAsia="宋体" w:cs="Times New Roman"/>
          <w:sz w:val="24"/>
          <w:szCs w:val="24"/>
        </w:rPr>
      </w:pPr>
      <w:r>
        <w:rPr>
          <w:rFonts w:eastAsia="宋体" w:cs="Times New Roman"/>
          <w:sz w:val="24"/>
          <w:szCs w:val="24"/>
        </w:rPr>
        <w:t>L</w:t>
      </w:r>
      <w:r>
        <w:fldChar w:fldCharType="begin"/>
      </w:r>
      <w:r>
        <w:instrText xml:space="preserve"> HYPERLINK \l "_Toc34300524" </w:instrText>
      </w:r>
      <w:r>
        <w:fldChar w:fldCharType="separate"/>
      </w:r>
      <w:r>
        <w:rPr>
          <w:rFonts w:eastAsia="宋体" w:cs="Times New Roman"/>
          <w:sz w:val="24"/>
          <w:szCs w:val="24"/>
        </w:rPr>
        <w:t>ist of Quoted Standards</w:t>
      </w:r>
      <w:r>
        <w:rPr>
          <w:rFonts w:ascii="Times New Roman" w:hAnsi="Times New Roman" w:eastAsia="宋体" w:cs="Times New Roman"/>
          <w:sz w:val="24"/>
          <w:szCs w:val="24"/>
        </w:rPr>
        <w:tab/>
      </w:r>
      <w:r>
        <w:rPr>
          <w:rFonts w:hint="eastAsia" w:ascii="Times New Roman" w:hAnsi="Times New Roman" w:eastAsia="宋体" w:cs="Times New Roman"/>
          <w:sz w:val="24"/>
          <w:szCs w:val="24"/>
        </w:rPr>
        <w:t>12</w:t>
      </w:r>
      <w:r>
        <w:rPr>
          <w:rFonts w:hint="eastAsia" w:ascii="Times New Roman" w:hAnsi="Times New Roman" w:eastAsia="宋体" w:cs="Times New Roman"/>
          <w:sz w:val="24"/>
          <w:szCs w:val="24"/>
        </w:rPr>
        <w:fldChar w:fldCharType="end"/>
      </w:r>
    </w:p>
    <w:p>
      <w:pPr>
        <w:pStyle w:val="15"/>
        <w:tabs>
          <w:tab w:val="right" w:leader="dot" w:pos="8306"/>
        </w:tabs>
        <w:spacing w:line="336" w:lineRule="auto"/>
        <w:ind w:left="0" w:leftChars="0"/>
        <w:rPr>
          <w:rFonts w:ascii="Times New Roman" w:hAnsi="Times New Roman" w:eastAsia="宋体" w:cs="Times New Roman"/>
          <w:sz w:val="24"/>
          <w:szCs w:val="24"/>
        </w:rPr>
      </w:pPr>
      <w:r>
        <w:rPr>
          <w:rFonts w:ascii="Times New Roman" w:hAnsi="Times New Roman" w:eastAsia="宋体" w:cs="Times New Roman"/>
          <w:sz w:val="24"/>
          <w:szCs w:val="24"/>
        </w:rPr>
        <w:t>Addition：Explanation of Provisions</w:t>
      </w:r>
      <w:r>
        <w:fldChar w:fldCharType="begin"/>
      </w:r>
      <w:r>
        <w:instrText xml:space="preserve"> HYPERLINK \l "_Toc34300525" </w:instrText>
      </w:r>
      <w:r>
        <w:fldChar w:fldCharType="separate"/>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end"/>
      </w:r>
      <w:r>
        <w:rPr>
          <w:rFonts w:hint="eastAsia" w:ascii="Times New Roman" w:hAnsi="Times New Roman" w:eastAsia="宋体" w:cs="Times New Roman"/>
          <w:sz w:val="24"/>
          <w:szCs w:val="24"/>
        </w:rPr>
        <w:t>13</w:t>
      </w:r>
    </w:p>
    <w:p>
      <w:pPr>
        <w:jc w:val="center"/>
        <w:outlineLvl w:val="0"/>
        <w:rPr>
          <w:rFonts w:ascii="Times New Roman" w:hAnsi="Times New Roman" w:eastAsia="宋体" w:cs="Times New Roman"/>
          <w:sz w:val="24"/>
          <w:szCs w:val="24"/>
        </w:rPr>
        <w:sectPr>
          <w:footerReference r:id="rId9" w:type="default"/>
          <w:pgSz w:w="11906" w:h="16838"/>
          <w:pgMar w:top="1440" w:right="1800" w:bottom="1440" w:left="1800" w:header="851" w:footer="992" w:gutter="0"/>
          <w:cols w:space="425" w:num="1"/>
          <w:docGrid w:type="lines" w:linePitch="312" w:charSpace="0"/>
        </w:sectPr>
      </w:pPr>
    </w:p>
    <w:p>
      <w:pPr>
        <w:jc w:val="center"/>
        <w:outlineLvl w:val="0"/>
        <w:rPr>
          <w:rFonts w:ascii="Times New Roman" w:hAnsi="Times New Roman" w:eastAsia="宋体" w:cs="Times New Roman"/>
          <w:b/>
          <w:sz w:val="28"/>
          <w:szCs w:val="28"/>
        </w:rPr>
      </w:pPr>
      <w:bookmarkStart w:id="1" w:name="_Toc74904653"/>
      <w:r>
        <w:rPr>
          <w:rFonts w:ascii="Times New Roman" w:hAnsi="Times New Roman" w:eastAsia="宋体" w:cs="Times New Roman"/>
          <w:b/>
          <w:sz w:val="28"/>
          <w:szCs w:val="28"/>
        </w:rPr>
        <w:t>1 总  则</w:t>
      </w:r>
      <w:bookmarkEnd w:id="1"/>
    </w:p>
    <w:p>
      <w:pPr>
        <w:spacing w:line="360" w:lineRule="auto"/>
        <w:rPr>
          <w:rFonts w:ascii="Arial" w:hAnsi="Arial" w:cs="Arial"/>
          <w:sz w:val="24"/>
          <w:szCs w:val="24"/>
        </w:rPr>
      </w:pPr>
      <w:r>
        <w:rPr>
          <w:rFonts w:ascii="Arial" w:hAnsi="Arial" w:cs="Arial"/>
          <w:sz w:val="24"/>
          <w:szCs w:val="24"/>
        </w:rPr>
        <w:t xml:space="preserve">1.0.1 </w:t>
      </w:r>
      <w:r>
        <w:rPr>
          <w:rFonts w:hint="eastAsia" w:ascii="Arial" w:hAnsi="Arial" w:cs="Arial"/>
          <w:sz w:val="24"/>
          <w:szCs w:val="24"/>
        </w:rPr>
        <w:t>为使音乐厅的建筑声学设计满足使用功能要求，具有良好的音质，特制定本标准。</w:t>
      </w:r>
    </w:p>
    <w:p>
      <w:pPr>
        <w:spacing w:line="360" w:lineRule="auto"/>
        <w:rPr>
          <w:rFonts w:ascii="Times New Roman" w:hAnsi="Times New Roman" w:cs="Times New Roman"/>
          <w:sz w:val="24"/>
          <w:szCs w:val="24"/>
        </w:rPr>
      </w:pPr>
      <w:r>
        <w:rPr>
          <w:rFonts w:hint="eastAsia" w:ascii="Arial" w:hAnsi="Arial" w:cs="Arial"/>
          <w:sz w:val="24"/>
          <w:szCs w:val="24"/>
        </w:rPr>
        <w:t>1</w:t>
      </w:r>
      <w:r>
        <w:rPr>
          <w:rFonts w:ascii="Arial" w:hAnsi="Arial" w:cs="Arial"/>
          <w:sz w:val="24"/>
          <w:szCs w:val="24"/>
        </w:rPr>
        <w:t xml:space="preserve">.0.2 </w:t>
      </w:r>
      <w:r>
        <w:rPr>
          <w:rFonts w:hint="eastAsia" w:ascii="Arial" w:hAnsi="Arial" w:cs="Arial"/>
          <w:sz w:val="24"/>
          <w:szCs w:val="24"/>
        </w:rPr>
        <w:t>本标准适用于新建、扩建、改建音乐厅的建筑声学设计、声学设计验证。</w:t>
      </w:r>
    </w:p>
    <w:p>
      <w:pPr>
        <w:spacing w:line="360" w:lineRule="auto"/>
        <w:rPr>
          <w:rFonts w:ascii="Arial" w:hAnsi="Arial" w:cs="Arial"/>
          <w:sz w:val="24"/>
          <w:szCs w:val="24"/>
        </w:rPr>
      </w:pPr>
      <w:r>
        <w:rPr>
          <w:rFonts w:hint="eastAsia" w:ascii="Arial" w:hAnsi="Arial" w:cs="Arial"/>
          <w:sz w:val="24"/>
          <w:szCs w:val="24"/>
        </w:rPr>
        <w:t>1</w:t>
      </w:r>
      <w:r>
        <w:rPr>
          <w:rFonts w:ascii="Arial" w:hAnsi="Arial" w:cs="Arial"/>
          <w:sz w:val="24"/>
          <w:szCs w:val="24"/>
        </w:rPr>
        <w:t>.0.</w:t>
      </w:r>
      <w:r>
        <w:rPr>
          <w:rFonts w:hint="eastAsia" w:ascii="Arial" w:hAnsi="Arial" w:cs="Arial"/>
          <w:sz w:val="24"/>
          <w:szCs w:val="24"/>
        </w:rPr>
        <w:t>3 本标准规定了音乐厅建筑声学设计适合的工作范围、内容、技术要求、音质参量及设计验证方法。</w:t>
      </w:r>
    </w:p>
    <w:p>
      <w:pPr>
        <w:spacing w:line="360" w:lineRule="auto"/>
        <w:rPr>
          <w:rFonts w:ascii="Arial" w:hAnsi="Arial" w:cs="Arial"/>
          <w:sz w:val="24"/>
          <w:szCs w:val="24"/>
        </w:rPr>
      </w:pPr>
      <w:r>
        <w:rPr>
          <w:rFonts w:hint="eastAsia" w:ascii="Arial" w:hAnsi="Arial" w:cs="Arial"/>
          <w:sz w:val="24"/>
          <w:szCs w:val="24"/>
        </w:rPr>
        <w:t>1</w:t>
      </w:r>
      <w:r>
        <w:rPr>
          <w:rFonts w:ascii="Arial" w:hAnsi="Arial" w:cs="Arial"/>
          <w:sz w:val="24"/>
          <w:szCs w:val="24"/>
        </w:rPr>
        <w:t>.0</w:t>
      </w:r>
      <w:r>
        <w:rPr>
          <w:rFonts w:hint="eastAsia" w:ascii="Arial" w:hAnsi="Arial" w:cs="Arial"/>
          <w:sz w:val="24"/>
          <w:szCs w:val="24"/>
        </w:rPr>
        <w:t>.4</w:t>
      </w:r>
      <w:r>
        <w:rPr>
          <w:rFonts w:ascii="Arial" w:hAnsi="Arial" w:cs="Arial"/>
          <w:sz w:val="24"/>
          <w:szCs w:val="24"/>
        </w:rPr>
        <w:t xml:space="preserve"> </w:t>
      </w:r>
      <w:r>
        <w:rPr>
          <w:rFonts w:hint="eastAsia" w:ascii="Arial" w:hAnsi="Arial" w:cs="Arial"/>
          <w:sz w:val="24"/>
          <w:szCs w:val="24"/>
        </w:rPr>
        <w:t>建筑声学设计包括音质设计和噪声振动控制设计，应参与音乐厅设计的全过程，并与建筑、机电和室内设计等有关专业同步进行，密切配合。为保证本规范的实施和对工程质量的检验，设计文件应包括声学设计计算书、声学构造节点做法和说明。</w:t>
      </w:r>
    </w:p>
    <w:p>
      <w:pPr>
        <w:spacing w:line="360" w:lineRule="auto"/>
        <w:rPr>
          <w:rFonts w:ascii="Arial" w:hAnsi="Arial" w:cs="Arial"/>
          <w:sz w:val="24"/>
          <w:szCs w:val="24"/>
        </w:rPr>
      </w:pPr>
      <w:r>
        <w:rPr>
          <w:rFonts w:ascii="Arial" w:hAnsi="Arial" w:cs="Arial"/>
          <w:sz w:val="24"/>
          <w:szCs w:val="24"/>
        </w:rPr>
        <w:t>1.0.</w:t>
      </w:r>
      <w:r>
        <w:rPr>
          <w:rFonts w:hint="eastAsia" w:ascii="Arial" w:hAnsi="Arial" w:cs="Arial"/>
          <w:sz w:val="24"/>
          <w:szCs w:val="24"/>
        </w:rPr>
        <w:t>5</w:t>
      </w:r>
      <w:r>
        <w:rPr>
          <w:rFonts w:ascii="Arial" w:hAnsi="Arial" w:cs="Arial"/>
          <w:sz w:val="24"/>
          <w:szCs w:val="24"/>
        </w:rPr>
        <w:t xml:space="preserve"> </w:t>
      </w:r>
      <w:r>
        <w:rPr>
          <w:rFonts w:hint="eastAsia" w:ascii="Arial" w:hAnsi="Arial" w:cs="Arial"/>
          <w:sz w:val="24"/>
          <w:szCs w:val="24"/>
        </w:rPr>
        <w:t>音乐厅建筑声学设计除应符合本标准外，应符合国家现行有关标准的规定。</w:t>
      </w:r>
    </w:p>
    <w:p>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pPr>
        <w:pStyle w:val="2"/>
      </w:pPr>
      <w:bookmarkStart w:id="2" w:name="_Toc74904654"/>
      <w:bookmarkStart w:id="3" w:name="_Toc496106041"/>
      <w:bookmarkStart w:id="4" w:name="_Toc496105706"/>
      <w:bookmarkStart w:id="5" w:name="_Toc496105947"/>
      <w:bookmarkStart w:id="6" w:name="_Toc496105799"/>
      <w:bookmarkStart w:id="7" w:name="_Toc468813076"/>
      <w:r>
        <w:t>2 术  语</w:t>
      </w:r>
      <w:bookmarkEnd w:id="2"/>
      <w:bookmarkEnd w:id="3"/>
      <w:bookmarkEnd w:id="4"/>
      <w:bookmarkEnd w:id="5"/>
      <w:bookmarkEnd w:id="6"/>
      <w:bookmarkEnd w:id="7"/>
    </w:p>
    <w:p>
      <w:pPr>
        <w:spacing w:line="360" w:lineRule="auto"/>
        <w:outlineLvl w:val="2"/>
        <w:rPr>
          <w:rFonts w:ascii="Times New Roman" w:hAnsi="Times New Roman" w:cs="Times New Roman"/>
          <w:sz w:val="24"/>
          <w:szCs w:val="24"/>
        </w:rPr>
      </w:pPr>
      <w:bookmarkStart w:id="8" w:name="_Toc25340"/>
      <w:bookmarkStart w:id="9" w:name="_Toc460947153"/>
      <w:r>
        <w:rPr>
          <w:rFonts w:ascii="Times New Roman" w:hAnsi="Times New Roman" w:cs="Times New Roman"/>
          <w:b/>
          <w:sz w:val="24"/>
          <w:szCs w:val="24"/>
        </w:rPr>
        <w:t>2.0.</w:t>
      </w:r>
      <w:r>
        <w:rPr>
          <w:rFonts w:hint="eastAsia" w:ascii="Times New Roman" w:hAnsi="Times New Roman" w:cs="Times New Roman"/>
          <w:b/>
          <w:sz w:val="24"/>
          <w:szCs w:val="24"/>
        </w:rPr>
        <w:t>1</w:t>
      </w:r>
      <w:r>
        <w:rPr>
          <w:rFonts w:ascii="Times New Roman" w:hAnsi="Times New Roman" w:cs="Times New Roman"/>
          <w:b/>
          <w:sz w:val="24"/>
          <w:szCs w:val="24"/>
        </w:rPr>
        <w:t xml:space="preserve"> </w:t>
      </w:r>
      <w:r>
        <w:rPr>
          <w:rFonts w:hint="eastAsia" w:ascii="Times New Roman" w:hAnsi="Times New Roman" w:cs="Times New Roman"/>
          <w:sz w:val="24"/>
          <w:szCs w:val="24"/>
        </w:rPr>
        <w:t>音质</w:t>
      </w:r>
      <w:r>
        <w:rPr>
          <w:rFonts w:ascii="Times New Roman" w:hAnsi="Times New Roman" w:cs="Times New Roman"/>
          <w:sz w:val="24"/>
          <w:szCs w:val="24"/>
        </w:rPr>
        <w:t xml:space="preserve"> </w:t>
      </w:r>
      <w:r>
        <w:rPr>
          <w:rFonts w:hint="eastAsia" w:ascii="Times New Roman" w:hAnsi="Times New Roman" w:cs="Times New Roman"/>
          <w:sz w:val="24"/>
          <w:szCs w:val="24"/>
        </w:rPr>
        <w:t>Acoustic Quality [of room]</w:t>
      </w:r>
      <w:r>
        <w:rPr>
          <w:rFonts w:ascii="Times New Roman" w:hAnsi="Times New Roman" w:cs="Times New Roman"/>
          <w:b/>
          <w:sz w:val="24"/>
          <w:szCs w:val="24"/>
        </w:rPr>
        <w:br w:type="textWrapping"/>
      </w:r>
      <w:bookmarkEnd w:id="8"/>
      <w:bookmarkEnd w:id="9"/>
      <w:r>
        <w:rPr>
          <w:rFonts w:hint="eastAsia" w:ascii="Times New Roman" w:hAnsi="Times New Roman" w:cs="Times New Roman"/>
          <w:sz w:val="24"/>
          <w:szCs w:val="24"/>
        </w:rPr>
        <w:t xml:space="preserve">    房间中传声的质量。房间音质的主要决定因素是混响、反射声序列时空结构特性和噪声级。音乐厅音质评价由音乐的欣赏价值决定。</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2.0.2</w:t>
      </w:r>
      <w:r>
        <w:rPr>
          <w:rFonts w:hint="eastAsia" w:ascii="Times New Roman" w:hAnsi="Times New Roman" w:cs="Times New Roman"/>
          <w:sz w:val="24"/>
          <w:szCs w:val="24"/>
        </w:rPr>
        <w:t xml:space="preserve"> 音质设计 Acoustic Quality Design</w:t>
      </w:r>
    </w:p>
    <w:p>
      <w:pPr>
        <w:spacing w:line="360" w:lineRule="auto"/>
        <w:ind w:firstLine="480" w:firstLineChars="200"/>
        <w:outlineLvl w:val="2"/>
        <w:rPr>
          <w:rFonts w:ascii="Times New Roman" w:hAnsi="Times New Roman" w:cs="Times New Roman"/>
          <w:color w:val="FF0000"/>
          <w:sz w:val="24"/>
          <w:szCs w:val="24"/>
        </w:rPr>
      </w:pPr>
      <w:r>
        <w:rPr>
          <w:rFonts w:hint="eastAsia" w:ascii="Times New Roman" w:hAnsi="Times New Roman" w:cs="Times New Roman"/>
          <w:sz w:val="24"/>
          <w:szCs w:val="24"/>
        </w:rPr>
        <w:t>在建筑设计过程中，从音质上保证建筑物符合要求所采取的措施。</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 xml:space="preserve">2.0.3 </w:t>
      </w:r>
      <w:r>
        <w:rPr>
          <w:rFonts w:hint="eastAsia" w:ascii="Times New Roman" w:hAnsi="Times New Roman" w:cs="Times New Roman"/>
          <w:sz w:val="24"/>
          <w:szCs w:val="24"/>
        </w:rPr>
        <w:t>混响时间 Reverberation Time</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声音已达到稳定后停止声源，平均声能密度自原始值衰变到百万分之一（60dB）所需要的时间。</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2.0.4</w:t>
      </w:r>
      <w:r>
        <w:rPr>
          <w:rFonts w:hint="eastAsia" w:ascii="Times New Roman" w:hAnsi="Times New Roman" w:cs="Times New Roman"/>
          <w:sz w:val="24"/>
          <w:szCs w:val="24"/>
        </w:rPr>
        <w:t xml:space="preserve"> 早期衰变时间 Early Decay Time - EDT</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一般指声音已达到稳定后停止声源，最初10dB衰变所需时间的6倍。</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 xml:space="preserve">2.0.5 </w:t>
      </w:r>
      <w:r>
        <w:rPr>
          <w:rFonts w:hint="eastAsia" w:ascii="Times New Roman" w:hAnsi="Times New Roman" w:cs="Times New Roman"/>
          <w:sz w:val="24"/>
          <w:szCs w:val="24"/>
        </w:rPr>
        <w:t>明晰度因子C80 clarity</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一般是指80ms以内声能与80ms后声能之比。</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2.0.6</w:t>
      </w:r>
      <w:r>
        <w:rPr>
          <w:rFonts w:hint="eastAsia" w:ascii="Times New Roman" w:hAnsi="Times New Roman" w:cs="Times New Roman"/>
          <w:sz w:val="24"/>
          <w:szCs w:val="24"/>
        </w:rPr>
        <w:t xml:space="preserve"> 初始时延间隙Initial-Time-Delay Gap - ITDG</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到达接收点的第一反射声与直达声之间的时间差，以ms计。。</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2.0.7</w:t>
      </w:r>
      <w:r>
        <w:rPr>
          <w:rFonts w:hint="eastAsia" w:ascii="Times New Roman" w:hAnsi="Times New Roman" w:cs="Times New Roman"/>
          <w:sz w:val="24"/>
          <w:szCs w:val="24"/>
        </w:rPr>
        <w:t xml:space="preserve"> 早期侧向声能比Lateral Fraction - LF</w:t>
      </w:r>
    </w:p>
    <w:p>
      <w:pPr>
        <w:spacing w:line="360" w:lineRule="auto"/>
        <w:ind w:firstLine="480" w:firstLineChars="200"/>
        <w:outlineLvl w:val="2"/>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一般指前80ms内从侧面到达的声能与总声能的比。</w:t>
      </w:r>
    </w:p>
    <w:p>
      <w:pPr>
        <w:widowControl/>
        <w:jc w:val="left"/>
        <w:rPr>
          <w:rFonts w:ascii="Times New Roman" w:hAnsi="Times New Roman" w:cs="Times New Roman"/>
          <w:sz w:val="24"/>
          <w:szCs w:val="24"/>
        </w:rPr>
      </w:pPr>
      <w:r>
        <w:rPr>
          <w:rFonts w:hint="eastAsia" w:ascii="Times New Roman" w:hAnsi="Times New Roman" w:cs="Times New Roman"/>
          <w:b/>
          <w:bCs/>
          <w:sz w:val="24"/>
          <w:szCs w:val="24"/>
        </w:rPr>
        <w:t>2.0.8</w:t>
      </w:r>
      <w:r>
        <w:rPr>
          <w:rFonts w:hint="eastAsia" w:ascii="Times New Roman" w:hAnsi="Times New Roman" w:cs="Times New Roman"/>
          <w:sz w:val="24"/>
          <w:szCs w:val="24"/>
        </w:rPr>
        <w:t xml:space="preserve"> 双耳互相关系数Inter-Aural Cross Correlation - IACC</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一般指同一声信号在双耳间产生的差异。</w:t>
      </w:r>
    </w:p>
    <w:p>
      <w:pPr>
        <w:widowControl/>
        <w:jc w:val="left"/>
        <w:rPr>
          <w:rFonts w:ascii="Times New Roman" w:hAnsi="Times New Roman" w:cs="Times New Roman"/>
          <w:sz w:val="24"/>
          <w:szCs w:val="24"/>
        </w:rPr>
      </w:pPr>
      <w:r>
        <w:rPr>
          <w:rFonts w:hint="eastAsia" w:ascii="Times New Roman" w:hAnsi="Times New Roman" w:cs="Times New Roman"/>
          <w:b/>
          <w:sz w:val="24"/>
          <w:szCs w:val="24"/>
        </w:rPr>
        <w:t xml:space="preserve">2.0.9 </w:t>
      </w:r>
      <w:r>
        <w:rPr>
          <w:rFonts w:hint="eastAsia" w:ascii="Times New Roman" w:hAnsi="Times New Roman" w:cs="Times New Roman"/>
          <w:sz w:val="24"/>
          <w:szCs w:val="24"/>
        </w:rPr>
        <w:t xml:space="preserve"> 舞台支持度 Stage Support Factor</w:t>
      </w:r>
    </w:p>
    <w:p>
      <w:pPr>
        <w:spacing w:line="360" w:lineRule="auto"/>
        <w:ind w:firstLine="480" w:firstLineChars="200"/>
        <w:outlineLvl w:val="2"/>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音乐厅包括顶棚和四壁以及反射板给予舞台上音乐家的支持程度，一般指舞台上离一无指向性声源1</w:t>
      </w:r>
      <w:r>
        <w:rPr>
          <w:rFonts w:ascii="Times New Roman" w:hAnsi="Times New Roman" w:cs="Times New Roman"/>
          <w:color w:val="000000" w:themeColor="text1"/>
          <w:sz w:val="24"/>
          <w:szCs w:val="24"/>
          <w14:textFill>
            <w14:solidFill>
              <w14:schemeClr w14:val="tx1"/>
            </w14:solidFill>
          </w14:textFill>
        </w:rPr>
        <w:t>m</w:t>
      </w:r>
      <w:r>
        <w:rPr>
          <w:rFonts w:hint="eastAsia" w:ascii="Times New Roman" w:hAnsi="Times New Roman" w:cs="Times New Roman"/>
          <w:color w:val="000000" w:themeColor="text1"/>
          <w:sz w:val="24"/>
          <w:szCs w:val="24"/>
          <w14:textFill>
            <w14:solidFill>
              <w14:schemeClr w14:val="tx1"/>
            </w14:solidFill>
          </w14:textFill>
        </w:rPr>
        <w:t>处测得的100毫秒内的反射声与直达声声能的比值，以d</w:t>
      </w:r>
      <w:r>
        <w:rPr>
          <w:rFonts w:ascii="Times New Roman" w:hAnsi="Times New Roman" w:cs="Times New Roman"/>
          <w:color w:val="000000" w:themeColor="text1"/>
          <w:sz w:val="24"/>
          <w:szCs w:val="24"/>
          <w14:textFill>
            <w14:solidFill>
              <w14:schemeClr w14:val="tx1"/>
            </w14:solidFill>
          </w14:textFill>
        </w:rPr>
        <w:t>B</w:t>
      </w:r>
      <w:r>
        <w:rPr>
          <w:rFonts w:hint="eastAsia" w:ascii="Times New Roman" w:hAnsi="Times New Roman" w:cs="Times New Roman"/>
          <w:color w:val="000000" w:themeColor="text1"/>
          <w:sz w:val="24"/>
          <w:szCs w:val="24"/>
          <w14:textFill>
            <w14:solidFill>
              <w14:schemeClr w14:val="tx1"/>
            </w14:solidFill>
          </w14:textFill>
        </w:rPr>
        <w:t>计。</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2.0.10</w:t>
      </w:r>
      <w:r>
        <w:rPr>
          <w:rFonts w:hint="eastAsia" w:ascii="Times New Roman" w:hAnsi="Times New Roman" w:cs="Times New Roman"/>
          <w:sz w:val="24"/>
          <w:szCs w:val="24"/>
        </w:rPr>
        <w:t xml:space="preserve"> 直达声 Direct Sound</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自声源未经反射直接传到接收点的声音。</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2.0.11</w:t>
      </w:r>
      <w:r>
        <w:rPr>
          <w:rFonts w:hint="eastAsia" w:ascii="Times New Roman" w:hAnsi="Times New Roman" w:cs="Times New Roman"/>
          <w:sz w:val="24"/>
          <w:szCs w:val="24"/>
        </w:rPr>
        <w:t xml:space="preserve"> 早期反射声 Early Reflection</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在房间内可与直达声共同产生所需音质效果的各反射声。一般是指延迟50ms以内的反射声。</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2.0.12</w:t>
      </w:r>
      <w:r>
        <w:rPr>
          <w:rFonts w:hint="eastAsia" w:ascii="Times New Roman" w:hAnsi="Times New Roman" w:cs="Times New Roman"/>
          <w:sz w:val="24"/>
          <w:szCs w:val="24"/>
        </w:rPr>
        <w:t xml:space="preserve"> 强度因子Sound Strength - G</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厅堂内某一座位来自舞台上一个无指向性声强的声能与同一声源在消声室中10m距离处测得的声能之比，取以10为底的对数再乘以10，以dB计。</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2.0.13</w:t>
      </w:r>
      <w:r>
        <w:rPr>
          <w:rFonts w:hint="eastAsia" w:ascii="Times New Roman" w:hAnsi="Times New Roman" w:cs="Times New Roman"/>
          <w:sz w:val="24"/>
          <w:szCs w:val="24"/>
        </w:rPr>
        <w:t xml:space="preserve"> 回声 Echo</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大小和时差都大到足以能和直达声区别开的反射声或由于其他原因返回的声。</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2.0.14</w:t>
      </w:r>
      <w:r>
        <w:rPr>
          <w:rFonts w:hint="eastAsia" w:ascii="Times New Roman" w:hAnsi="Times New Roman" w:cs="Times New Roman"/>
          <w:sz w:val="24"/>
          <w:szCs w:val="24"/>
        </w:rPr>
        <w:t xml:space="preserve"> 颤动回声 Flutter echo</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同一个原始脉冲声引起的一连串紧跟的反射脉冲声。</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2.0.15</w:t>
      </w:r>
      <w:r>
        <w:rPr>
          <w:rFonts w:hint="eastAsia" w:ascii="Times New Roman" w:hAnsi="Times New Roman" w:cs="Times New Roman"/>
          <w:sz w:val="24"/>
          <w:szCs w:val="24"/>
        </w:rPr>
        <w:t xml:space="preserve"> 多重回声 Multiple echo</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同一声源所发声音的一串可分辨的回声。</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2.0.16</w:t>
      </w:r>
      <w:r>
        <w:rPr>
          <w:rFonts w:hint="eastAsia" w:ascii="Times New Roman" w:hAnsi="Times New Roman" w:cs="Times New Roman"/>
          <w:sz w:val="24"/>
          <w:szCs w:val="24"/>
        </w:rPr>
        <w:t xml:space="preserve"> 倍频程 Octave</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两个基频相比为2的声或其他信号间的频程。</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2.0.17</w:t>
      </w:r>
      <w:r>
        <w:rPr>
          <w:rFonts w:hint="eastAsia" w:ascii="Times New Roman" w:hAnsi="Times New Roman" w:cs="Times New Roman"/>
          <w:sz w:val="24"/>
          <w:szCs w:val="24"/>
        </w:rPr>
        <w:t xml:space="preserve"> 倍频程带声压级 Octave band sound pressure level</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频带宽度为1倍频程的声压级，基准声压为20μPa。</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2.0.18</w:t>
      </w:r>
      <w:r>
        <w:rPr>
          <w:rFonts w:hint="eastAsia" w:ascii="Times New Roman" w:hAnsi="Times New Roman" w:cs="Times New Roman"/>
          <w:sz w:val="24"/>
          <w:szCs w:val="24"/>
        </w:rPr>
        <w:t xml:space="preserve"> 噪声级 Noise level</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其种类必须加定语或上下文说明。在空气中即声级。计权应指明，否则指A声级。</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2.0.19</w:t>
      </w:r>
      <w:r>
        <w:rPr>
          <w:rFonts w:hint="eastAsia" w:ascii="Times New Roman" w:hAnsi="Times New Roman" w:cs="Times New Roman"/>
          <w:sz w:val="24"/>
          <w:szCs w:val="24"/>
        </w:rPr>
        <w:t xml:space="preserve"> 噪声评价曲线 NR noise rating curve</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对噪声的允许值按不同倍频带声压级进行评价的一簇曲线，每一曲线由其在1000Hz的倍频带声压级数作为评价值，又称NR值。进行评价时，取各倍频带中达到最高限制曲线的NR值为准。</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2.0.20</w:t>
      </w:r>
      <w:r>
        <w:rPr>
          <w:rFonts w:hint="eastAsia" w:ascii="Times New Roman" w:hAnsi="Times New Roman" w:cs="Times New Roman"/>
          <w:sz w:val="24"/>
          <w:szCs w:val="24"/>
        </w:rPr>
        <w:t xml:space="preserve"> 环境噪声 Environmental noise</w:t>
      </w:r>
    </w:p>
    <w:p>
      <w:pPr>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在某一环境下总的噪声。常是由多个不同位置的声源产生。</w:t>
      </w:r>
    </w:p>
    <w:p>
      <w:pPr>
        <w:spacing w:line="360" w:lineRule="auto"/>
        <w:ind w:firstLine="480" w:firstLineChars="200"/>
        <w:outlineLvl w:val="2"/>
        <w:rPr>
          <w:rFonts w:ascii="Times New Roman" w:hAnsi="Times New Roman" w:cs="Times New Roman"/>
          <w:sz w:val="24"/>
          <w:szCs w:val="24"/>
        </w:rPr>
        <w:sectPr>
          <w:footerReference r:id="rId10" w:type="default"/>
          <w:pgSz w:w="11906" w:h="16838"/>
          <w:pgMar w:top="1440" w:right="1800" w:bottom="1440" w:left="1800" w:header="851" w:footer="992" w:gutter="0"/>
          <w:pgNumType w:start="1"/>
          <w:cols w:space="425" w:num="1"/>
          <w:docGrid w:type="lines" w:linePitch="312" w:charSpace="0"/>
        </w:sectPr>
      </w:pPr>
    </w:p>
    <w:p>
      <w:pPr>
        <w:spacing w:before="156" w:line="360" w:lineRule="auto"/>
        <w:jc w:val="center"/>
        <w:outlineLvl w:val="0"/>
        <w:rPr>
          <w:rFonts w:ascii="Times New Roman" w:hAnsi="Times New Roman" w:eastAsia="宋体" w:cs="Times New Roman"/>
          <w:b/>
          <w:sz w:val="28"/>
          <w:szCs w:val="28"/>
        </w:rPr>
      </w:pPr>
      <w:bookmarkStart w:id="10" w:name="_Toc496105803"/>
      <w:bookmarkStart w:id="11" w:name="_Toc496105710"/>
      <w:bookmarkStart w:id="12" w:name="_Toc496105951"/>
      <w:bookmarkStart w:id="13" w:name="_Toc496106045"/>
      <w:bookmarkStart w:id="14" w:name="_Toc74904655"/>
      <w:bookmarkStart w:id="15" w:name="_Hlk496001501"/>
      <w:r>
        <w:rPr>
          <w:rFonts w:hint="eastAsia" w:ascii="Times New Roman" w:hAnsi="Times New Roman" w:eastAsia="宋体" w:cs="Times New Roman"/>
          <w:b/>
          <w:sz w:val="28"/>
          <w:szCs w:val="28"/>
        </w:rPr>
        <w:t>3</w:t>
      </w:r>
      <w:r>
        <w:rPr>
          <w:rFonts w:ascii="Times New Roman" w:hAnsi="Times New Roman" w:eastAsia="宋体" w:cs="Times New Roman"/>
          <w:b/>
          <w:sz w:val="28"/>
          <w:szCs w:val="28"/>
        </w:rPr>
        <w:t xml:space="preserve"> 体  </w:t>
      </w:r>
      <w:bookmarkEnd w:id="10"/>
      <w:bookmarkEnd w:id="11"/>
      <w:bookmarkEnd w:id="12"/>
      <w:bookmarkEnd w:id="13"/>
      <w:r>
        <w:rPr>
          <w:rFonts w:ascii="Times New Roman" w:hAnsi="Times New Roman" w:eastAsia="宋体" w:cs="Times New Roman"/>
          <w:b/>
          <w:sz w:val="28"/>
          <w:szCs w:val="28"/>
        </w:rPr>
        <w:t>型</w:t>
      </w:r>
      <w:bookmarkEnd w:id="14"/>
    </w:p>
    <w:bookmarkEnd w:id="15"/>
    <w:p>
      <w:pPr>
        <w:spacing w:line="360" w:lineRule="auto"/>
        <w:jc w:val="center"/>
        <w:outlineLvl w:val="1"/>
        <w:rPr>
          <w:rFonts w:ascii="Times New Roman" w:hAnsi="Times New Roman" w:cs="Times New Roman"/>
          <w:b/>
          <w:sz w:val="24"/>
          <w:szCs w:val="24"/>
        </w:rPr>
      </w:pPr>
      <w:bookmarkStart w:id="16" w:name="_Toc74904656"/>
      <w:r>
        <w:rPr>
          <w:rFonts w:hint="eastAsia" w:ascii="Times New Roman" w:hAnsi="Times New Roman" w:eastAsia="宋体" w:cs="Times New Roman"/>
          <w:b/>
          <w:sz w:val="24"/>
          <w:szCs w:val="28"/>
        </w:rPr>
        <w:t>3.1 一般规定</w:t>
      </w:r>
      <w:bookmarkEnd w:id="16"/>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3.</w:t>
      </w:r>
      <w:r>
        <w:rPr>
          <w:rFonts w:hint="eastAsia" w:ascii="Times New Roman" w:hAnsi="Times New Roman" w:cs="Times New Roman"/>
          <w:b/>
          <w:sz w:val="24"/>
          <w:szCs w:val="24"/>
        </w:rPr>
        <w:t xml:space="preserve">1.1 </w:t>
      </w:r>
      <w:r>
        <w:rPr>
          <w:rFonts w:hint="eastAsia" w:ascii="Times New Roman" w:hAnsi="Times New Roman" w:cs="Times New Roman"/>
          <w:sz w:val="24"/>
          <w:szCs w:val="24"/>
        </w:rPr>
        <w:t>音质设计要求音乐厅具有与功能相适应的体型，包括合理的观众厅与舞台体型、反射声</w:t>
      </w:r>
      <w:r>
        <w:rPr>
          <w:rFonts w:hint="eastAsia" w:ascii="Times New Roman" w:hAnsi="Times New Roman" w:cs="Times New Roman"/>
          <w:color w:val="000000" w:themeColor="text1"/>
          <w:sz w:val="24"/>
          <w:szCs w:val="24"/>
          <w14:textFill>
            <w14:solidFill>
              <w14:schemeClr w14:val="tx1"/>
            </w14:solidFill>
          </w14:textFill>
        </w:rPr>
        <w:t>结构</w:t>
      </w:r>
      <w:r>
        <w:rPr>
          <w:rFonts w:hint="eastAsia" w:ascii="Times New Roman" w:hAnsi="Times New Roman" w:cs="Times New Roman"/>
          <w:sz w:val="24"/>
          <w:szCs w:val="24"/>
        </w:rPr>
        <w:t>和表面声扩散处理等。</w:t>
      </w:r>
    </w:p>
    <w:p>
      <w:pPr>
        <w:spacing w:line="360" w:lineRule="auto"/>
        <w:outlineLvl w:val="2"/>
        <w:rPr>
          <w:rFonts w:ascii="Times New Roman" w:hAnsi="Times New Roman" w:cs="Times New Roman"/>
          <w:sz w:val="24"/>
          <w:szCs w:val="24"/>
        </w:rPr>
      </w:pPr>
      <w:r>
        <w:rPr>
          <w:rFonts w:ascii="Times New Roman" w:hAnsi="Times New Roman" w:cs="Times New Roman"/>
          <w:b/>
          <w:sz w:val="24"/>
          <w:szCs w:val="24"/>
        </w:rPr>
        <w:t>3.</w:t>
      </w:r>
      <w:r>
        <w:rPr>
          <w:rFonts w:hint="eastAsia" w:ascii="Times New Roman" w:hAnsi="Times New Roman" w:cs="Times New Roman"/>
          <w:b/>
          <w:sz w:val="24"/>
          <w:szCs w:val="24"/>
        </w:rPr>
        <w:t>1.2</w:t>
      </w:r>
      <w:r>
        <w:rPr>
          <w:rFonts w:hint="eastAsia" w:ascii="Times New Roman" w:hAnsi="Times New Roman" w:cs="Times New Roman"/>
          <w:sz w:val="24"/>
          <w:szCs w:val="24"/>
        </w:rPr>
        <w:t xml:space="preserve"> 音乐厅室内的长宽高和体量大小应满足音质的要求。</w:t>
      </w:r>
    </w:p>
    <w:p>
      <w:pPr>
        <w:spacing w:line="360" w:lineRule="auto"/>
        <w:jc w:val="center"/>
        <w:outlineLvl w:val="1"/>
        <w:rPr>
          <w:rFonts w:ascii="Times New Roman" w:hAnsi="Times New Roman" w:eastAsia="宋体" w:cs="Times New Roman"/>
          <w:b/>
          <w:sz w:val="24"/>
          <w:szCs w:val="28"/>
        </w:rPr>
      </w:pPr>
      <w:bookmarkStart w:id="17" w:name="_Toc74904657"/>
      <w:r>
        <w:rPr>
          <w:rFonts w:hint="eastAsia" w:ascii="Times New Roman" w:hAnsi="Times New Roman" w:eastAsia="宋体" w:cs="Times New Roman"/>
          <w:b/>
          <w:sz w:val="24"/>
          <w:szCs w:val="28"/>
        </w:rPr>
        <w:t>3.2 体型要求</w:t>
      </w:r>
      <w:bookmarkEnd w:id="17"/>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3</w:t>
      </w:r>
      <w:r>
        <w:rPr>
          <w:rFonts w:ascii="Times New Roman" w:hAnsi="Times New Roman" w:cs="Times New Roman"/>
          <w:b/>
          <w:bCs/>
          <w:sz w:val="24"/>
          <w:szCs w:val="24"/>
        </w:rPr>
        <w:t>.</w:t>
      </w:r>
      <w:r>
        <w:rPr>
          <w:rFonts w:hint="eastAsia" w:ascii="Times New Roman" w:hAnsi="Times New Roman" w:cs="Times New Roman"/>
          <w:b/>
          <w:bCs/>
          <w:sz w:val="24"/>
          <w:szCs w:val="24"/>
        </w:rPr>
        <w:t>2</w:t>
      </w:r>
      <w:r>
        <w:rPr>
          <w:rFonts w:ascii="Times New Roman" w:hAnsi="Times New Roman" w:cs="Times New Roman"/>
          <w:b/>
          <w:bCs/>
          <w:sz w:val="24"/>
          <w:szCs w:val="24"/>
        </w:rPr>
        <w:t>.1</w:t>
      </w:r>
      <w:r>
        <w:rPr>
          <w:rFonts w:hint="eastAsia" w:ascii="Times New Roman" w:hAnsi="Times New Roman" w:cs="Times New Roman"/>
          <w:sz w:val="24"/>
          <w:szCs w:val="24"/>
        </w:rPr>
        <w:t xml:space="preserve">  音乐厅每座容积宜为符合下列规定：</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hint="eastAsia" w:ascii="Times New Roman" w:hAnsi="Times New Roman" w:cs="Times New Roman"/>
          <w:b/>
          <w:sz w:val="24"/>
          <w:szCs w:val="24"/>
        </w:rPr>
        <w:t>3</w:t>
      </w:r>
      <w:r>
        <w:rPr>
          <w:rFonts w:ascii="Times New Roman" w:hAnsi="Times New Roman" w:cs="Times New Roman"/>
          <w:b/>
          <w:sz w:val="24"/>
          <w:szCs w:val="24"/>
        </w:rPr>
        <w:t xml:space="preserve">.1  </w:t>
      </w:r>
      <w:r>
        <w:rPr>
          <w:rFonts w:hint="eastAsia" w:ascii="Times New Roman" w:hAnsi="Times New Roman" w:cs="Times New Roman"/>
          <w:b/>
          <w:sz w:val="24"/>
          <w:szCs w:val="24"/>
        </w:rPr>
        <w:t>音乐厅每座容积</w:t>
      </w:r>
    </w:p>
    <w:tbl>
      <w:tblPr>
        <w:tblStyle w:val="18"/>
        <w:tblW w:w="42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5"/>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9"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音乐厅类别</w:t>
            </w:r>
          </w:p>
        </w:tc>
        <w:tc>
          <w:tcPr>
            <w:tcW w:w="2431"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每座容积指标（m</w:t>
            </w:r>
            <w:r>
              <w:rPr>
                <w:rFonts w:hint="eastAsia" w:ascii="Times New Roman" w:hAnsi="Times New Roman" w:cs="Times New Roman"/>
                <w:szCs w:val="21"/>
                <w:vertAlign w:val="superscript"/>
              </w:rPr>
              <w:t>3</w:t>
            </w:r>
            <w:r>
              <w:rPr>
                <w:rFonts w:hint="eastAsia" w:ascii="Times New Roman" w:hAnsi="Times New Roman" w:cs="Times New Roman"/>
                <w:szCs w:val="21"/>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9"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交响乐厅</w:t>
            </w:r>
          </w:p>
        </w:tc>
        <w:tc>
          <w:tcPr>
            <w:tcW w:w="2431" w:type="pc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9~1</w:t>
            </w:r>
            <w:r>
              <w:rPr>
                <w:rFonts w:hint="eastAsia"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9"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室内乐厅</w:t>
            </w:r>
          </w:p>
        </w:tc>
        <w:tc>
          <w:tcPr>
            <w:tcW w:w="2431" w:type="pc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7</w:t>
            </w:r>
            <w:r>
              <w:rPr>
                <w:rFonts w:hint="eastAsia" w:ascii="Times New Roman" w:hAnsi="Times New Roman" w:cs="Times New Roman"/>
                <w:szCs w:val="21"/>
              </w:rPr>
              <w:t>~13</w:t>
            </w:r>
          </w:p>
        </w:tc>
      </w:tr>
    </w:tbl>
    <w:p>
      <w:pPr>
        <w:spacing w:line="360" w:lineRule="auto"/>
        <w:ind w:firstLine="480"/>
        <w:outlineLvl w:val="2"/>
        <w:rPr>
          <w:rFonts w:ascii="Times New Roman" w:hAnsi="Times New Roman" w:cs="Times New Roman"/>
          <w:sz w:val="24"/>
          <w:szCs w:val="24"/>
        </w:rPr>
      </w:pPr>
      <w:r>
        <w:rPr>
          <w:rFonts w:hint="eastAsia" w:ascii="Times New Roman" w:hAnsi="Times New Roman" w:cs="Times New Roman"/>
          <w:sz w:val="24"/>
          <w:szCs w:val="24"/>
        </w:rPr>
        <w:t>注：采用耦合空间设计的音乐厅不限于上述范围。</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 xml:space="preserve">3.2.2 </w:t>
      </w:r>
      <w:r>
        <w:rPr>
          <w:rFonts w:hint="eastAsia" w:ascii="Times New Roman" w:hAnsi="Times New Roman" w:cs="Times New Roman"/>
          <w:sz w:val="24"/>
          <w:szCs w:val="24"/>
        </w:rPr>
        <w:t>音乐厅的平、剖面形式应使观众席上的早期反射声丰富，且强度足够、时间间隔均匀。</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 xml:space="preserve">3.2.3 </w:t>
      </w:r>
      <w:r>
        <w:rPr>
          <w:rFonts w:hint="eastAsia" w:ascii="Times New Roman" w:hAnsi="Times New Roman" w:cs="Times New Roman"/>
          <w:sz w:val="24"/>
          <w:szCs w:val="24"/>
        </w:rPr>
        <w:t>音乐厅设置楼座眺台或包厢时，眺台的挑出深度宜小于楼座下开口净高的1.2倍；且楼座、池座及包厢的后排净高及吊顶下沿至观众席地面的净高宜大于2.80m。</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 xml:space="preserve">3.2.4 </w:t>
      </w:r>
      <w:r>
        <w:rPr>
          <w:rFonts w:hint="eastAsia" w:ascii="Times New Roman" w:hAnsi="Times New Roman" w:cs="Times New Roman"/>
          <w:sz w:val="24"/>
          <w:szCs w:val="24"/>
        </w:rPr>
        <w:t>音乐厅的墙面和顶面应布置适当的扩散造型。</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 xml:space="preserve">3.2.5 </w:t>
      </w:r>
      <w:r>
        <w:rPr>
          <w:rFonts w:hint="eastAsia" w:ascii="Times New Roman" w:hAnsi="Times New Roman" w:cs="Times New Roman"/>
          <w:sz w:val="24"/>
          <w:szCs w:val="24"/>
        </w:rPr>
        <w:t>观众席的每排座位升高应使任一听众的双耳充分暴露在直达声范围之内，并不受任何障碍物的遮挡。每排座位升高应根据视线升高差值“C”值确定，“C”值宜≥12cm。</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 xml:space="preserve">3.2.6 </w:t>
      </w:r>
      <w:r>
        <w:rPr>
          <w:rFonts w:hint="eastAsia" w:ascii="Times New Roman" w:hAnsi="Times New Roman" w:cs="Times New Roman"/>
          <w:sz w:val="24"/>
          <w:szCs w:val="24"/>
        </w:rPr>
        <w:t>舞台的建筑尺寸应该保持在合理的范围内，平均宽度不宜超过18m，平均深度不宜超过13m</w:t>
      </w:r>
      <w:r>
        <w:rPr>
          <w:rFonts w:hint="eastAsia" w:ascii="Times New Roman" w:hAnsi="Times New Roman" w:cs="Times New Roman"/>
          <w:color w:val="000000" w:themeColor="text1"/>
          <w:sz w:val="24"/>
          <w:szCs w:val="24"/>
          <w14:textFill>
            <w14:solidFill>
              <w14:schemeClr w14:val="tx1"/>
            </w14:solidFill>
          </w14:textFill>
        </w:rPr>
        <w:t>。舞台的侧墙宜利于声能向大部分观众席反射。</w:t>
      </w:r>
    </w:p>
    <w:p>
      <w:pPr>
        <w:spacing w:line="360" w:lineRule="auto"/>
        <w:outlineLvl w:val="2"/>
        <w:rPr>
          <w:rFonts w:ascii="Times New Roman" w:hAnsi="Times New Roman" w:cs="Times New Roman"/>
          <w:color w:val="FF0000"/>
          <w:sz w:val="24"/>
          <w:szCs w:val="24"/>
        </w:rPr>
      </w:pPr>
      <w:r>
        <w:rPr>
          <w:rFonts w:hint="eastAsia" w:ascii="Times New Roman" w:hAnsi="Times New Roman" w:cs="Times New Roman"/>
          <w:b/>
          <w:bCs/>
          <w:sz w:val="24"/>
          <w:szCs w:val="24"/>
        </w:rPr>
        <w:t xml:space="preserve">3.2.7 </w:t>
      </w:r>
      <w:r>
        <w:rPr>
          <w:rFonts w:hint="eastAsia" w:ascii="Times New Roman" w:hAnsi="Times New Roman" w:cs="Times New Roman"/>
          <w:color w:val="000000" w:themeColor="text1"/>
          <w:sz w:val="24"/>
          <w:szCs w:val="24"/>
          <w14:textFill>
            <w14:solidFill>
              <w14:schemeClr w14:val="tx1"/>
            </w14:solidFill>
          </w14:textFill>
        </w:rPr>
        <w:t>声音反射板的功能是给乐队和前区观众席提供早期反射声，设置声音反射板时建议高度可调。</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 xml:space="preserve">3.2.8 </w:t>
      </w:r>
      <w:r>
        <w:rPr>
          <w:rFonts w:hint="eastAsia" w:ascii="Times New Roman" w:hAnsi="Times New Roman" w:cs="Times New Roman"/>
          <w:sz w:val="24"/>
          <w:szCs w:val="24"/>
        </w:rPr>
        <w:t>排练厅、琴房等辅助用房的体型应进行设计，但体型也不宜采用过分的不规则形状。应有利于在辅助用房中的排练，不应过于狭窄和局促。</w:t>
      </w:r>
    </w:p>
    <w:p>
      <w:pPr>
        <w:spacing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3.2.9</w:t>
      </w:r>
      <w:r>
        <w:rPr>
          <w:rFonts w:hint="eastAsia" w:ascii="Times New Roman" w:hAnsi="Times New Roman" w:cs="Times New Roman"/>
          <w:sz w:val="24"/>
          <w:szCs w:val="24"/>
        </w:rPr>
        <w:t xml:space="preserve"> 音乐厅听众席的形体设计应保证尽可能多的听众正向面对舞台和乐队。</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spacing w:before="156" w:line="360" w:lineRule="auto"/>
        <w:jc w:val="center"/>
        <w:outlineLvl w:val="0"/>
        <w:rPr>
          <w:rFonts w:ascii="Times New Roman" w:hAnsi="Times New Roman" w:eastAsia="宋体" w:cs="Times New Roman"/>
          <w:b/>
          <w:sz w:val="28"/>
          <w:szCs w:val="28"/>
        </w:rPr>
      </w:pPr>
      <w:bookmarkStart w:id="18" w:name="_Toc496105958"/>
      <w:bookmarkStart w:id="19" w:name="_Toc496105713"/>
      <w:bookmarkStart w:id="20" w:name="_Toc496105806"/>
      <w:bookmarkStart w:id="21" w:name="_Toc496106052"/>
      <w:bookmarkStart w:id="22" w:name="_Toc74904658"/>
      <w:r>
        <w:rPr>
          <w:rFonts w:hint="eastAsia" w:ascii="Times New Roman" w:hAnsi="Times New Roman" w:eastAsia="宋体" w:cs="Times New Roman"/>
          <w:b/>
          <w:sz w:val="28"/>
          <w:szCs w:val="28"/>
        </w:rPr>
        <w:t>4</w:t>
      </w:r>
      <w:r>
        <w:rPr>
          <w:rFonts w:ascii="Times New Roman" w:hAnsi="Times New Roman" w:eastAsia="宋体" w:cs="Times New Roman"/>
          <w:b/>
          <w:sz w:val="28"/>
          <w:szCs w:val="28"/>
        </w:rPr>
        <w:t xml:space="preserve"> </w:t>
      </w:r>
      <w:bookmarkEnd w:id="18"/>
      <w:bookmarkEnd w:id="19"/>
      <w:bookmarkEnd w:id="20"/>
      <w:bookmarkEnd w:id="21"/>
      <w:r>
        <w:rPr>
          <w:rFonts w:hint="eastAsia" w:ascii="Times New Roman" w:hAnsi="Times New Roman" w:eastAsia="宋体" w:cs="Times New Roman"/>
          <w:b/>
          <w:sz w:val="28"/>
          <w:szCs w:val="28"/>
        </w:rPr>
        <w:t>音质参量</w:t>
      </w:r>
      <w:bookmarkEnd w:id="22"/>
    </w:p>
    <w:p>
      <w:pPr>
        <w:spacing w:line="360" w:lineRule="auto"/>
        <w:jc w:val="center"/>
        <w:outlineLvl w:val="1"/>
        <w:rPr>
          <w:rFonts w:ascii="Times New Roman" w:hAnsi="Times New Roman" w:eastAsia="宋体" w:cs="Times New Roman"/>
          <w:b/>
          <w:sz w:val="24"/>
          <w:szCs w:val="28"/>
        </w:rPr>
      </w:pPr>
      <w:bookmarkStart w:id="23" w:name="_Toc496106053"/>
      <w:bookmarkStart w:id="24" w:name="_Toc474226273"/>
      <w:bookmarkStart w:id="25" w:name="_Toc462404820"/>
      <w:bookmarkStart w:id="26" w:name="_Toc496105959"/>
      <w:bookmarkStart w:id="27" w:name="_Toc474224965"/>
      <w:bookmarkStart w:id="28" w:name="_Toc496105714"/>
      <w:bookmarkStart w:id="29" w:name="_Toc496105807"/>
      <w:bookmarkStart w:id="30" w:name="_Toc74904659"/>
      <w:r>
        <w:rPr>
          <w:rFonts w:hint="eastAsia" w:ascii="Times New Roman" w:hAnsi="Times New Roman" w:eastAsia="宋体" w:cs="Times New Roman"/>
          <w:b/>
          <w:sz w:val="24"/>
          <w:szCs w:val="28"/>
        </w:rPr>
        <w:t xml:space="preserve">4.1 </w:t>
      </w:r>
      <w:bookmarkEnd w:id="23"/>
      <w:bookmarkEnd w:id="24"/>
      <w:bookmarkEnd w:id="25"/>
      <w:bookmarkEnd w:id="26"/>
      <w:bookmarkEnd w:id="27"/>
      <w:bookmarkEnd w:id="28"/>
      <w:bookmarkEnd w:id="29"/>
      <w:r>
        <w:rPr>
          <w:rFonts w:hint="eastAsia" w:ascii="Times New Roman" w:hAnsi="Times New Roman" w:eastAsia="宋体" w:cs="Times New Roman"/>
          <w:b/>
          <w:sz w:val="24"/>
          <w:szCs w:val="28"/>
        </w:rPr>
        <w:t>一般规定</w:t>
      </w:r>
      <w:bookmarkEnd w:id="30"/>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.1.1</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音乐厅可根据演出类型的不同而分类。不同的音乐演出，其音质要求也有所不同。总体上，良好的音乐厅应具有足够的响度、优良的明晰度、合适的混响感、较强的空间感、整体感觉温暖亲切；同时对舞台上的乐队有良好的声学支持，有利于乐队的相互听闻和乐队声音的融合</w:t>
      </w:r>
      <w:r>
        <w:rPr>
          <w:rFonts w:ascii="Times New Roman" w:hAnsi="Times New Roman" w:cs="Times New Roman"/>
          <w:sz w:val="24"/>
          <w:szCs w:val="24"/>
        </w:rPr>
        <w:t>。</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.1.2</w:t>
      </w:r>
      <w:r>
        <w:rPr>
          <w:rFonts w:hint="eastAsia" w:ascii="Times New Roman" w:hAnsi="Times New Roman" w:cs="Times New Roman"/>
          <w:b/>
          <w:sz w:val="24"/>
          <w:szCs w:val="24"/>
        </w:rPr>
        <w:t xml:space="preserve"> </w:t>
      </w:r>
      <w:r>
        <w:rPr>
          <w:rFonts w:hint="eastAsia" w:ascii="Times New Roman" w:hAnsi="Times New Roman" w:cs="Times New Roman"/>
          <w:sz w:val="24"/>
          <w:szCs w:val="24"/>
        </w:rPr>
        <w:t>以独奏、协奏、和小乐队组合为主的音乐宜在具有良好的明晰度、亲切感、和空间感的中小型音乐厅演出。</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4</w:t>
      </w:r>
      <w:r>
        <w:rPr>
          <w:rFonts w:ascii="Times New Roman" w:hAnsi="Times New Roman" w:cs="Times New Roman"/>
          <w:b/>
          <w:sz w:val="24"/>
          <w:szCs w:val="24"/>
        </w:rPr>
        <w:t>.1.3</w:t>
      </w:r>
      <w:r>
        <w:rPr>
          <w:rFonts w:hint="eastAsia" w:ascii="Times New Roman" w:hAnsi="Times New Roman" w:cs="Times New Roman"/>
          <w:sz w:val="24"/>
          <w:szCs w:val="24"/>
        </w:rPr>
        <w:t xml:space="preserve"> 对于有特别需求的音乐厅，满足其音乐的艺术创作性，可对音乐厅各个音质参数进行特殊设计。</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4.1.4</w:t>
      </w:r>
      <w:r>
        <w:rPr>
          <w:rFonts w:hint="eastAsia" w:ascii="Times New Roman" w:hAnsi="Times New Roman" w:cs="Times New Roman"/>
          <w:sz w:val="24"/>
          <w:szCs w:val="24"/>
        </w:rPr>
        <w:t xml:space="preserve"> 演出时音乐厅内任何位置上不得出现回声、多重回声、颤动回声、声聚焦和共振等可识别的声缺陷。</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 xml:space="preserve">4.1.5 </w:t>
      </w:r>
      <w:r>
        <w:rPr>
          <w:rFonts w:hint="eastAsia" w:ascii="Times New Roman" w:hAnsi="Times New Roman" w:cs="Times New Roman"/>
          <w:sz w:val="24"/>
          <w:szCs w:val="24"/>
        </w:rPr>
        <w:t>音乐厅的音响系统设计应与建筑声学设计密切配合，避免扬声器的布置对厅内音质产生不利影响。</w:t>
      </w:r>
    </w:p>
    <w:p>
      <w:pPr>
        <w:spacing w:line="360" w:lineRule="auto"/>
        <w:outlineLvl w:val="2"/>
        <w:rPr>
          <w:rFonts w:ascii="Times New Roman" w:hAnsi="Times New Roman" w:cs="Times New Roman"/>
          <w:sz w:val="24"/>
          <w:szCs w:val="24"/>
        </w:rPr>
      </w:pPr>
      <w:r>
        <w:rPr>
          <w:rFonts w:hint="eastAsia" w:ascii="Times New Roman" w:hAnsi="Times New Roman" w:cs="Times New Roman"/>
          <w:b/>
          <w:sz w:val="24"/>
          <w:szCs w:val="24"/>
        </w:rPr>
        <w:t xml:space="preserve">4.1.6 </w:t>
      </w:r>
      <w:r>
        <w:rPr>
          <w:rFonts w:hint="eastAsia" w:ascii="Times New Roman" w:hAnsi="Times New Roman" w:cs="Times New Roman"/>
          <w:sz w:val="24"/>
          <w:szCs w:val="24"/>
        </w:rPr>
        <w:t>排练厅等辅助用房不应出现出现明显的回声、多重回声、颤动回声、声聚焦和共振等可识别的声缺陷。</w:t>
      </w:r>
    </w:p>
    <w:p>
      <w:pPr>
        <w:spacing w:line="360" w:lineRule="auto"/>
        <w:jc w:val="center"/>
        <w:outlineLvl w:val="1"/>
        <w:rPr>
          <w:rFonts w:ascii="Times New Roman" w:hAnsi="Times New Roman" w:eastAsia="宋体" w:cs="Times New Roman"/>
          <w:b/>
          <w:sz w:val="24"/>
          <w:szCs w:val="28"/>
        </w:rPr>
      </w:pPr>
      <w:bookmarkStart w:id="31" w:name="_Toc474226274"/>
      <w:bookmarkStart w:id="32" w:name="_Toc462404821"/>
      <w:bookmarkStart w:id="33" w:name="_Toc496106054"/>
      <w:bookmarkStart w:id="34" w:name="_Toc496105960"/>
      <w:bookmarkStart w:id="35" w:name="_Toc496105715"/>
      <w:bookmarkStart w:id="36" w:name="_Toc474224966"/>
      <w:bookmarkStart w:id="37" w:name="_Toc496105808"/>
      <w:bookmarkStart w:id="38" w:name="_Toc74904660"/>
      <w:r>
        <w:rPr>
          <w:rFonts w:hint="eastAsia" w:ascii="Times New Roman" w:hAnsi="Times New Roman" w:eastAsia="宋体" w:cs="Times New Roman"/>
          <w:b/>
          <w:sz w:val="24"/>
          <w:szCs w:val="28"/>
        </w:rPr>
        <w:t xml:space="preserve">4.2 </w:t>
      </w:r>
      <w:bookmarkEnd w:id="31"/>
      <w:bookmarkEnd w:id="32"/>
      <w:bookmarkEnd w:id="33"/>
      <w:bookmarkEnd w:id="34"/>
      <w:bookmarkEnd w:id="35"/>
      <w:bookmarkEnd w:id="36"/>
      <w:bookmarkEnd w:id="37"/>
      <w:r>
        <w:rPr>
          <w:rFonts w:hint="eastAsia" w:ascii="Times New Roman" w:hAnsi="Times New Roman" w:eastAsia="宋体" w:cs="Times New Roman"/>
          <w:b/>
          <w:sz w:val="24"/>
          <w:szCs w:val="28"/>
        </w:rPr>
        <w:t>音质指标</w:t>
      </w:r>
      <w:bookmarkEnd w:id="38"/>
    </w:p>
    <w:p>
      <w:pPr>
        <w:spacing w:line="360" w:lineRule="auto"/>
        <w:outlineLvl w:val="3"/>
        <w:rPr>
          <w:rFonts w:ascii="Times New Roman" w:hAnsi="Times New Roman" w:eastAsia="宋体" w:cs="Times New Roman"/>
          <w:sz w:val="24"/>
          <w:szCs w:val="24"/>
        </w:rPr>
      </w:pPr>
      <w:r>
        <w:rPr>
          <w:rFonts w:hint="eastAsia" w:ascii="Times New Roman" w:hAnsi="Times New Roman" w:eastAsia="宋体" w:cs="Times New Roman"/>
          <w:b/>
          <w:sz w:val="24"/>
          <w:szCs w:val="24"/>
        </w:rPr>
        <w:t>4.2.1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混响时间</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 xml:space="preserve"> </w:t>
      </w:r>
      <w:r>
        <w:rPr>
          <w:rFonts w:hint="eastAsia" w:ascii="Times New Roman" w:hAnsi="Times New Roman" w:eastAsia="宋体" w:cs="Times New Roman"/>
          <w:sz w:val="24"/>
          <w:szCs w:val="24"/>
        </w:rPr>
        <w:t>当频率在中频500～1000Hz时，音乐厅满场混响时间选择宜符合表5.1 的</w:t>
      </w:r>
      <w:r>
        <w:rPr>
          <w:rFonts w:hint="eastAsia" w:ascii="Times New Roman" w:hAnsi="Times New Roman" w:eastAsia="宋体" w:cs="Times New Roman"/>
          <w:color w:val="000000" w:themeColor="text1"/>
          <w:sz w:val="24"/>
          <w:szCs w:val="24"/>
          <w14:textFill>
            <w14:solidFill>
              <w14:schemeClr w14:val="tx1"/>
            </w14:solidFill>
          </w14:textFill>
        </w:rPr>
        <w:t>规定</w:t>
      </w:r>
      <w:r>
        <w:rPr>
          <w:rFonts w:hint="eastAsia" w:ascii="Times New Roman" w:hAnsi="Times New Roman" w:eastAsia="宋体" w:cs="Times New Roman"/>
          <w:sz w:val="24"/>
          <w:szCs w:val="24"/>
        </w:rPr>
        <w:t>。</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表4.1满场混响时间范围</w:t>
      </w:r>
    </w:p>
    <w:tbl>
      <w:tblPr>
        <w:tblStyle w:val="18"/>
        <w:tblW w:w="3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音乐厅类别</w:t>
            </w:r>
          </w:p>
        </w:tc>
        <w:tc>
          <w:tcPr>
            <w:tcW w:w="2426" w:type="pct"/>
            <w:shd w:val="clear" w:color="auto" w:fill="auto"/>
          </w:tcPr>
          <w:p>
            <w:pPr>
              <w:jc w:val="center"/>
            </w:pPr>
            <w:r>
              <w:rPr>
                <w:rFonts w:hint="eastAsia"/>
              </w:rPr>
              <w:t>混响时间（s）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交响乐厅</w:t>
            </w:r>
          </w:p>
        </w:tc>
        <w:tc>
          <w:tcPr>
            <w:tcW w:w="2426" w:type="pct"/>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室内乐厅</w:t>
            </w:r>
          </w:p>
        </w:tc>
        <w:tc>
          <w:tcPr>
            <w:tcW w:w="2426" w:type="pct"/>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1.4～1.8</w:t>
            </w:r>
          </w:p>
        </w:tc>
      </w:tr>
    </w:tbl>
    <w:p>
      <w:pPr>
        <w:spacing w:line="360" w:lineRule="auto"/>
        <w:ind w:left="630" w:leftChars="300"/>
        <w:rPr>
          <w:rFonts w:ascii="Times New Roman" w:hAnsi="Times New Roman" w:cs="Times New Roman"/>
          <w:color w:val="FF0000"/>
          <w:sz w:val="24"/>
          <w:szCs w:val="24"/>
        </w:rPr>
      </w:pPr>
      <w:r>
        <w:rPr>
          <w:rFonts w:hint="eastAsia" w:ascii="Times New Roman" w:hAnsi="Times New Roman" w:cs="Times New Roman"/>
          <w:sz w:val="24"/>
          <w:szCs w:val="24"/>
        </w:rPr>
        <w:t>注：相对容积大的音乐厅适宜表中略大的混响时间值；对于演奏民族音乐为主的音乐厅适宜表中略小的混响时间值。</w:t>
      </w:r>
    </w:p>
    <w:p>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 xml:space="preserve"> </w:t>
      </w:r>
      <w:r>
        <w:rPr>
          <w:rFonts w:hint="eastAsia" w:ascii="Times New Roman" w:hAnsi="Times New Roman" w:eastAsia="宋体" w:cs="Times New Roman"/>
          <w:bCs/>
          <w:sz w:val="24"/>
          <w:szCs w:val="24"/>
        </w:rPr>
        <w:t>满场</w:t>
      </w:r>
      <w:r>
        <w:rPr>
          <w:rFonts w:hint="eastAsia" w:ascii="Times New Roman" w:hAnsi="Times New Roman" w:eastAsia="宋体" w:cs="Times New Roman"/>
          <w:sz w:val="24"/>
          <w:szCs w:val="24"/>
        </w:rPr>
        <w:t>混响时间的频率特性比值（相对于500Hz~1000Hz的比值）宜符合表5.2的规定。</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表4.2满场混响时间频率特性比值</w:t>
      </w:r>
    </w:p>
    <w:tbl>
      <w:tblPr>
        <w:tblStyle w:val="18"/>
        <w:tblW w:w="3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频率（Hz）</w:t>
            </w:r>
          </w:p>
        </w:tc>
        <w:tc>
          <w:tcPr>
            <w:tcW w:w="2426" w:type="pct"/>
            <w:shd w:val="clear" w:color="auto" w:fill="auto"/>
          </w:tcPr>
          <w:p>
            <w:pPr>
              <w:jc w:val="center"/>
            </w:pPr>
            <w:r>
              <w:rPr>
                <w:rFonts w:hint="eastAsia"/>
              </w:rPr>
              <w:t>混响时间比值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125</w:t>
            </w:r>
          </w:p>
        </w:tc>
        <w:tc>
          <w:tcPr>
            <w:tcW w:w="2426" w:type="pct"/>
            <w:shd w:val="clear" w:color="auto" w:fill="auto"/>
          </w:tcPr>
          <w:p>
            <w:pPr>
              <w:jc w:val="center"/>
            </w:pPr>
            <w:r>
              <w:rPr>
                <w:rFonts w:hint="eastAsia"/>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250</w:t>
            </w:r>
          </w:p>
        </w:tc>
        <w:tc>
          <w:tcPr>
            <w:tcW w:w="2426" w:type="pct"/>
            <w:shd w:val="clear" w:color="auto" w:fill="auto"/>
          </w:tcPr>
          <w:p>
            <w:pPr>
              <w:jc w:val="center"/>
            </w:pPr>
            <w:r>
              <w:rPr>
                <w:rFonts w:hint="eastAsia"/>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2000</w:t>
            </w:r>
          </w:p>
        </w:tc>
        <w:tc>
          <w:tcPr>
            <w:tcW w:w="2426" w:type="pct"/>
            <w:shd w:val="clear" w:color="auto" w:fill="auto"/>
          </w:tcPr>
          <w:p>
            <w:pPr>
              <w:jc w:val="center"/>
            </w:pPr>
            <w:r>
              <w:rPr>
                <w:rFonts w:hint="eastAsia"/>
              </w:rPr>
              <w:t>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4000</w:t>
            </w:r>
          </w:p>
        </w:tc>
        <w:tc>
          <w:tcPr>
            <w:tcW w:w="2426" w:type="pct"/>
            <w:shd w:val="clear" w:color="auto" w:fill="auto"/>
          </w:tcPr>
          <w:p>
            <w:pPr>
              <w:jc w:val="center"/>
            </w:pPr>
            <w:r>
              <w:rPr>
                <w:rFonts w:hint="eastAsia"/>
              </w:rPr>
              <w:t>0.8~1.0</w:t>
            </w:r>
          </w:p>
        </w:tc>
      </w:tr>
    </w:tbl>
    <w:p>
      <w:pPr>
        <w:spacing w:line="360" w:lineRule="auto"/>
        <w:ind w:firstLine="480"/>
        <w:jc w:val="left"/>
        <w:rPr>
          <w:rFonts w:asciiTheme="minorEastAsia" w:hAnsiTheme="minorEastAsia"/>
          <w:sz w:val="24"/>
          <w:szCs w:val="21"/>
        </w:rPr>
      </w:pPr>
      <w:r>
        <w:rPr>
          <w:rFonts w:hint="eastAsia" w:asciiTheme="minorEastAsia" w:hAnsiTheme="minorEastAsia"/>
          <w:b/>
          <w:sz w:val="24"/>
          <w:szCs w:val="21"/>
        </w:rPr>
        <w:t>3</w:t>
      </w:r>
      <w:r>
        <w:rPr>
          <w:rFonts w:hint="eastAsia" w:asciiTheme="minorEastAsia" w:hAnsiTheme="minorEastAsia"/>
          <w:sz w:val="24"/>
          <w:szCs w:val="21"/>
        </w:rPr>
        <w:t xml:space="preserve"> 观众厅满场混响时间应分别对125Hz、250Hz、500Hz、1000Hz、2000Hz、4000Hz等6个频率进行计算。</w:t>
      </w:r>
    </w:p>
    <w:p>
      <w:pPr>
        <w:spacing w:line="360" w:lineRule="auto"/>
        <w:ind w:firstLine="480"/>
        <w:jc w:val="left"/>
        <w:rPr>
          <w:rFonts w:asciiTheme="minorEastAsia" w:hAnsiTheme="minorEastAsia"/>
          <w:sz w:val="24"/>
          <w:szCs w:val="21"/>
        </w:rPr>
      </w:pPr>
      <w:r>
        <w:rPr>
          <w:rFonts w:hint="eastAsia" w:asciiTheme="minorEastAsia" w:hAnsiTheme="minorEastAsia"/>
          <w:b/>
          <w:sz w:val="24"/>
          <w:szCs w:val="21"/>
        </w:rPr>
        <w:t>4</w:t>
      </w:r>
      <w:r>
        <w:rPr>
          <w:rFonts w:hint="eastAsia" w:asciiTheme="minorEastAsia" w:hAnsiTheme="minorEastAsia"/>
          <w:sz w:val="24"/>
          <w:szCs w:val="21"/>
        </w:rPr>
        <w:t xml:space="preserve"> 舞台区域混响混响时间应与观众区混响时间保持一致。</w:t>
      </w:r>
    </w:p>
    <w:p>
      <w:pPr>
        <w:spacing w:line="360" w:lineRule="auto"/>
        <w:ind w:firstLine="480"/>
        <w:jc w:val="left"/>
        <w:rPr>
          <w:rFonts w:asciiTheme="minorEastAsia" w:hAnsiTheme="minorEastAsia"/>
          <w:sz w:val="24"/>
          <w:szCs w:val="21"/>
        </w:rPr>
      </w:pPr>
      <w:r>
        <w:rPr>
          <w:rFonts w:hint="eastAsia" w:asciiTheme="minorEastAsia" w:hAnsiTheme="minorEastAsia"/>
          <w:b/>
          <w:sz w:val="24"/>
          <w:szCs w:val="21"/>
        </w:rPr>
        <w:t xml:space="preserve">5 </w:t>
      </w:r>
      <w:r>
        <w:rPr>
          <w:rFonts w:hint="eastAsia" w:asciiTheme="minorEastAsia" w:hAnsiTheme="minorEastAsia"/>
          <w:sz w:val="24"/>
          <w:szCs w:val="21"/>
        </w:rPr>
        <w:t>根据不同的使用功能要求，音乐厅可设置可变混响装置；通过物理手段改</w:t>
      </w:r>
      <w:r>
        <w:rPr>
          <w:rFonts w:hint="eastAsia" w:asciiTheme="minorEastAsia" w:hAnsiTheme="minorEastAsia"/>
          <w:color w:val="000000" w:themeColor="text1"/>
          <w:sz w:val="24"/>
          <w:szCs w:val="21"/>
          <w14:textFill>
            <w14:solidFill>
              <w14:schemeClr w14:val="tx1"/>
            </w14:solidFill>
          </w14:textFill>
        </w:rPr>
        <w:t>变吸声量或体量大小，则需要考虑其对其它参数（如强度因子、明晰度因子等）的影响；通过采用多声道虚拟电子混响装置的，需考虑避免电子可调混响系统的声染色情况。</w:t>
      </w:r>
    </w:p>
    <w:p>
      <w:pPr>
        <w:spacing w:line="360" w:lineRule="auto"/>
        <w:ind w:firstLine="480"/>
        <w:jc w:val="left"/>
        <w:rPr>
          <w:rFonts w:asciiTheme="minorEastAsia" w:hAnsiTheme="minorEastAsia"/>
          <w:sz w:val="24"/>
          <w:szCs w:val="21"/>
        </w:rPr>
      </w:pPr>
    </w:p>
    <w:p>
      <w:pPr>
        <w:spacing w:line="360" w:lineRule="auto"/>
        <w:outlineLvl w:val="3"/>
        <w:rPr>
          <w:rFonts w:asciiTheme="minorEastAsia" w:hAnsiTheme="minorEastAsia"/>
          <w:sz w:val="24"/>
          <w:szCs w:val="24"/>
        </w:rPr>
      </w:pPr>
      <w:r>
        <w:rPr>
          <w:rFonts w:hint="eastAsia" w:ascii="Times New Roman" w:hAnsi="Times New Roman" w:eastAsia="宋体" w:cs="Times New Roman"/>
          <w:b/>
          <w:sz w:val="24"/>
          <w:szCs w:val="24"/>
        </w:rPr>
        <w:t>4.2.2</w:t>
      </w:r>
      <w:r>
        <w:rPr>
          <w:rFonts w:ascii="Times New Roman" w:hAnsi="Times New Roman" w:eastAsia="宋体" w:cs="Times New Roman"/>
          <w:sz w:val="24"/>
          <w:szCs w:val="24"/>
        </w:rPr>
        <w:t xml:space="preserve"> </w:t>
      </w:r>
      <w:r>
        <w:rPr>
          <w:rFonts w:hint="eastAsia" w:asciiTheme="minorEastAsia" w:hAnsiTheme="minorEastAsia"/>
          <w:sz w:val="24"/>
          <w:szCs w:val="24"/>
        </w:rPr>
        <w:t>早期衰变时间作为表示混响感的补充参量，宜与混响时间大小一致，不应小于混响时间的0.8倍。</w:t>
      </w:r>
    </w:p>
    <w:p>
      <w:pPr>
        <w:spacing w:line="360" w:lineRule="auto"/>
        <w:outlineLvl w:val="3"/>
        <w:rPr>
          <w:rFonts w:asciiTheme="minorEastAsia" w:hAnsiTheme="minorEastAsia"/>
          <w:sz w:val="24"/>
          <w:szCs w:val="24"/>
        </w:rPr>
      </w:pPr>
      <w:r>
        <w:rPr>
          <w:rFonts w:hint="eastAsia" w:ascii="Times New Roman" w:hAnsi="Times New Roman" w:eastAsia="宋体" w:cs="Times New Roman"/>
          <w:b/>
          <w:sz w:val="24"/>
          <w:szCs w:val="24"/>
        </w:rPr>
        <w:t>4.2.3</w:t>
      </w:r>
      <w:r>
        <w:rPr>
          <w:rFonts w:hint="eastAsia" w:ascii="Times New Roman" w:hAnsi="Times New Roman" w:eastAsia="宋体" w:cs="Times New Roman"/>
          <w:color w:val="000000" w:themeColor="text1"/>
          <w:sz w:val="24"/>
          <w:szCs w:val="24"/>
          <w14:textFill>
            <w14:solidFill>
              <w14:schemeClr w14:val="tx1"/>
            </w14:solidFill>
          </w14:textFill>
        </w:rPr>
        <w:t>当频率在500Hz~1000Hz时，不同类型的音乐厅观众区明晰度因子宜符合表5.3的规定。民乐音乐厅的明晰度可以适当提高，有利于音乐细节的听感。</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表4.3空场明晰度范围</w:t>
      </w:r>
    </w:p>
    <w:tbl>
      <w:tblPr>
        <w:tblStyle w:val="18"/>
        <w:tblW w:w="3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音乐厅类别</w:t>
            </w:r>
          </w:p>
        </w:tc>
        <w:tc>
          <w:tcPr>
            <w:tcW w:w="2426" w:type="pct"/>
            <w:shd w:val="clear" w:color="auto" w:fill="auto"/>
          </w:tcPr>
          <w:p>
            <w:pPr>
              <w:jc w:val="center"/>
            </w:pPr>
            <w:r>
              <w:rPr>
                <w:rFonts w:hint="eastAsia"/>
              </w:rPr>
              <w:t>明晰度（dB）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交响乐厅</w:t>
            </w:r>
          </w:p>
        </w:tc>
        <w:tc>
          <w:tcPr>
            <w:tcW w:w="2426" w:type="pct"/>
            <w:shd w:val="clear" w:color="auto" w:fill="auto"/>
          </w:tcPr>
          <w:p>
            <w:pPr>
              <w:jc w:val="center"/>
            </w:pPr>
            <w:r>
              <w:rPr>
                <w:rFonts w:hint="eastAsia"/>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室内乐厅</w:t>
            </w:r>
          </w:p>
        </w:tc>
        <w:tc>
          <w:tcPr>
            <w:tcW w:w="2426" w:type="pct"/>
            <w:shd w:val="clear" w:color="auto" w:fill="auto"/>
          </w:tcPr>
          <w:p>
            <w:pPr>
              <w:jc w:val="center"/>
            </w:pPr>
            <w:r>
              <w:rPr>
                <w:rFonts w:hint="eastAsia"/>
              </w:rPr>
              <w:t>-2.0～2.0</w:t>
            </w:r>
          </w:p>
        </w:tc>
      </w:tr>
    </w:tbl>
    <w:p>
      <w:pPr>
        <w:spacing w:line="360" w:lineRule="auto"/>
        <w:outlineLvl w:val="3"/>
        <w:rPr>
          <w:rFonts w:ascii="Times New Roman" w:hAnsi="Times New Roman" w:eastAsia="宋体" w:cs="Times New Roman"/>
          <w:b/>
          <w:sz w:val="24"/>
          <w:szCs w:val="24"/>
        </w:rPr>
      </w:pPr>
    </w:p>
    <w:p>
      <w:pPr>
        <w:spacing w:line="360" w:lineRule="auto"/>
        <w:outlineLvl w:val="3"/>
        <w:rPr>
          <w:rFonts w:asciiTheme="minorEastAsia" w:hAnsiTheme="minorEastAsia"/>
          <w:sz w:val="24"/>
          <w:szCs w:val="24"/>
        </w:rPr>
      </w:pPr>
      <w:r>
        <w:rPr>
          <w:rFonts w:hint="eastAsia" w:ascii="Times New Roman" w:hAnsi="Times New Roman" w:eastAsia="宋体" w:cs="Times New Roman"/>
          <w:b/>
          <w:sz w:val="24"/>
          <w:szCs w:val="24"/>
        </w:rPr>
        <w:t xml:space="preserve">4.2.4 </w:t>
      </w:r>
      <w:r>
        <w:rPr>
          <w:rFonts w:hint="eastAsia" w:ascii="Times New Roman" w:hAnsi="Times New Roman" w:eastAsia="宋体" w:cs="Times New Roman"/>
          <w:sz w:val="24"/>
          <w:szCs w:val="24"/>
        </w:rPr>
        <w:t>当频率在500Hz~1000Hz时，不同类型的音乐厅观众区强度因子宜符合表</w:t>
      </w:r>
      <w:r>
        <w:rPr>
          <w:rFonts w:hint="eastAsia" w:ascii="Times New Roman" w:hAnsi="Times New Roman" w:eastAsia="宋体" w:cs="Times New Roman"/>
          <w:color w:val="000000" w:themeColor="text1"/>
          <w:sz w:val="24"/>
          <w:szCs w:val="24"/>
          <w14:textFill>
            <w14:solidFill>
              <w14:schemeClr w14:val="tx1"/>
            </w14:solidFill>
          </w14:textFill>
        </w:rPr>
        <w:t>4.4的规定；同时保证观众席各处有合适的响度，强度因子的不均匀度宜符合表4.5的规定。民乐音乐厅的强度因子可以适当提高，有利于小音量的民族乐器的演奏。</w:t>
      </w:r>
    </w:p>
    <w:p>
      <w:pPr>
        <w:spacing w:line="360" w:lineRule="auto"/>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表4.4空场强度因子范围</w:t>
      </w:r>
    </w:p>
    <w:tbl>
      <w:tblPr>
        <w:tblStyle w:val="18"/>
        <w:tblW w:w="3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74" w:type="pct"/>
            <w:shd w:val="clear" w:color="auto" w:fill="auto"/>
          </w:tcPr>
          <w:p>
            <w:pPr>
              <w:jc w:val="center"/>
              <w:rPr>
                <w:szCs w:val="21"/>
              </w:rPr>
            </w:pPr>
            <w:r>
              <w:rPr>
                <w:rFonts w:hint="eastAsia"/>
                <w:szCs w:val="21"/>
              </w:rPr>
              <w:t>音乐厅类别</w:t>
            </w:r>
          </w:p>
        </w:tc>
        <w:tc>
          <w:tcPr>
            <w:tcW w:w="2426" w:type="pct"/>
            <w:shd w:val="clear" w:color="auto" w:fill="auto"/>
          </w:tcPr>
          <w:p>
            <w:pPr>
              <w:jc w:val="center"/>
              <w:rPr>
                <w:szCs w:val="21"/>
              </w:rPr>
            </w:pPr>
            <w:r>
              <w:rPr>
                <w:rFonts w:hint="eastAsia" w:ascii="Times New Roman" w:hAnsi="Times New Roman" w:eastAsia="宋体" w:cs="Times New Roman"/>
                <w:szCs w:val="21"/>
              </w:rPr>
              <w:t>强度因子</w:t>
            </w:r>
            <w:r>
              <w:rPr>
                <w:rFonts w:hint="eastAsia"/>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rPr>
                <w:szCs w:val="21"/>
              </w:rPr>
            </w:pPr>
            <w:r>
              <w:rPr>
                <w:rFonts w:hint="eastAsia"/>
                <w:szCs w:val="21"/>
              </w:rPr>
              <w:t>交响乐厅</w:t>
            </w:r>
          </w:p>
        </w:tc>
        <w:tc>
          <w:tcPr>
            <w:tcW w:w="2426" w:type="pct"/>
            <w:shd w:val="clear" w:color="auto" w:fill="auto"/>
          </w:tcPr>
          <w:p>
            <w:pPr>
              <w:jc w:val="center"/>
              <w:rPr>
                <w:szCs w:val="21"/>
              </w:rPr>
            </w:pPr>
            <w:r>
              <w:rPr>
                <w:rFonts w:hint="eastAsia"/>
                <w:szCs w:val="21"/>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rPr>
                <w:szCs w:val="21"/>
              </w:rPr>
            </w:pPr>
            <w:r>
              <w:rPr>
                <w:rFonts w:hint="eastAsia"/>
                <w:szCs w:val="21"/>
              </w:rPr>
              <w:t>室内乐厅</w:t>
            </w:r>
          </w:p>
        </w:tc>
        <w:tc>
          <w:tcPr>
            <w:tcW w:w="2426" w:type="pct"/>
            <w:shd w:val="clear" w:color="auto" w:fill="auto"/>
          </w:tcPr>
          <w:p>
            <w:pPr>
              <w:jc w:val="center"/>
              <w:rPr>
                <w:szCs w:val="21"/>
              </w:rPr>
            </w:pPr>
            <w:r>
              <w:rPr>
                <w:rFonts w:hint="eastAsia"/>
                <w:szCs w:val="21"/>
              </w:rPr>
              <w:t>7.0~13.0</w:t>
            </w:r>
          </w:p>
        </w:tc>
      </w:tr>
    </w:tbl>
    <w:p>
      <w:pPr>
        <w:spacing w:line="360" w:lineRule="auto"/>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表4.5强度因子不均匀度范围（500~1000）</w:t>
      </w:r>
    </w:p>
    <w:tbl>
      <w:tblPr>
        <w:tblStyle w:val="18"/>
        <w:tblW w:w="3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3258"/>
      </w:tblGrid>
      <w:tr>
        <w:tblPrEx>
          <w:tblCellMar>
            <w:top w:w="0" w:type="dxa"/>
            <w:left w:w="108" w:type="dxa"/>
            <w:bottom w:w="0" w:type="dxa"/>
            <w:right w:w="108" w:type="dxa"/>
          </w:tblCellMar>
        </w:tblPrEx>
        <w:trPr>
          <w:jc w:val="center"/>
        </w:trPr>
        <w:tc>
          <w:tcPr>
            <w:tcW w:w="2574" w:type="pct"/>
            <w:shd w:val="clear" w:color="auto" w:fill="auto"/>
          </w:tcPr>
          <w:p>
            <w:pPr>
              <w:jc w:val="center"/>
              <w:rPr>
                <w:szCs w:val="21"/>
              </w:rPr>
            </w:pPr>
            <w:r>
              <w:rPr>
                <w:rFonts w:hint="eastAsia"/>
                <w:szCs w:val="21"/>
              </w:rPr>
              <w:t>音乐厅类别</w:t>
            </w:r>
          </w:p>
        </w:tc>
        <w:tc>
          <w:tcPr>
            <w:tcW w:w="2426" w:type="pct"/>
            <w:shd w:val="clear" w:color="auto" w:fill="auto"/>
          </w:tcPr>
          <w:p>
            <w:pPr>
              <w:jc w:val="center"/>
              <w:rPr>
                <w:szCs w:val="21"/>
              </w:rPr>
            </w:pPr>
            <w:r>
              <w:rPr>
                <w:rFonts w:hint="eastAsia" w:ascii="Times New Roman" w:hAnsi="Times New Roman" w:eastAsia="宋体" w:cs="Times New Roman"/>
                <w:szCs w:val="21"/>
              </w:rPr>
              <w:t>强度因子</w:t>
            </w:r>
            <w:r>
              <w:rPr>
                <w:rFonts w:hint="eastAsia"/>
                <w:szCs w:val="21"/>
              </w:rPr>
              <w:t>不均度（dB）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rPr>
                <w:szCs w:val="21"/>
              </w:rPr>
            </w:pPr>
            <w:r>
              <w:rPr>
                <w:rFonts w:hint="eastAsia"/>
                <w:szCs w:val="21"/>
              </w:rPr>
              <w:t>交响乐厅</w:t>
            </w:r>
          </w:p>
        </w:tc>
        <w:tc>
          <w:tcPr>
            <w:tcW w:w="2426" w:type="pct"/>
            <w:shd w:val="clear" w:color="auto" w:fill="auto"/>
          </w:tcPr>
          <w:p>
            <w:pPr>
              <w:jc w:val="center"/>
              <w:rPr>
                <w:szCs w:val="21"/>
              </w:rPr>
            </w:pPr>
            <w:r>
              <w:rPr>
                <w:rFonts w:hint="eastAsia"/>
                <w:szCs w:val="21"/>
              </w:rPr>
              <w:t>≤8.0dB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rPr>
                <w:szCs w:val="21"/>
              </w:rPr>
            </w:pPr>
            <w:r>
              <w:rPr>
                <w:rFonts w:hint="eastAsia"/>
                <w:szCs w:val="21"/>
              </w:rPr>
              <w:t>室内乐厅</w:t>
            </w:r>
          </w:p>
        </w:tc>
        <w:tc>
          <w:tcPr>
            <w:tcW w:w="2426" w:type="pct"/>
            <w:shd w:val="clear" w:color="auto" w:fill="auto"/>
          </w:tcPr>
          <w:p>
            <w:pPr>
              <w:jc w:val="center"/>
              <w:rPr>
                <w:szCs w:val="21"/>
              </w:rPr>
            </w:pPr>
            <w:r>
              <w:rPr>
                <w:rFonts w:hint="eastAsia"/>
                <w:szCs w:val="21"/>
              </w:rPr>
              <w:t>≤6.0dB</w:t>
            </w:r>
          </w:p>
        </w:tc>
      </w:tr>
    </w:tbl>
    <w:p>
      <w:pPr>
        <w:spacing w:line="360" w:lineRule="auto"/>
        <w:rPr>
          <w:rFonts w:ascii="Times New Roman" w:hAnsi="Times New Roman" w:cs="Times New Roman"/>
          <w:sz w:val="24"/>
          <w:szCs w:val="24"/>
        </w:rPr>
      </w:pPr>
    </w:p>
    <w:p>
      <w:pPr>
        <w:spacing w:line="360" w:lineRule="auto"/>
        <w:outlineLvl w:val="3"/>
        <w:rPr>
          <w:rFonts w:asciiTheme="minorEastAsia" w:hAnsiTheme="minorEastAsia"/>
          <w:sz w:val="24"/>
          <w:szCs w:val="24"/>
        </w:rPr>
      </w:pPr>
      <w:r>
        <w:rPr>
          <w:rFonts w:hint="eastAsia" w:ascii="Times New Roman" w:hAnsi="Times New Roman" w:eastAsia="宋体" w:cs="Times New Roman"/>
          <w:b/>
          <w:sz w:val="24"/>
          <w:szCs w:val="24"/>
        </w:rPr>
        <w:t xml:space="preserve">4.2.5 </w:t>
      </w:r>
      <w:r>
        <w:rPr>
          <w:rFonts w:hint="eastAsia" w:ascii="Times New Roman" w:hAnsi="Times New Roman" w:eastAsia="宋体" w:cs="Times New Roman"/>
          <w:sz w:val="24"/>
          <w:szCs w:val="24"/>
        </w:rPr>
        <w:t>音乐厅应有合适的侧向反射声能比，</w:t>
      </w:r>
      <w:r>
        <w:rPr>
          <w:rFonts w:hint="eastAsia" w:ascii="Times New Roman" w:hAnsi="Times New Roman" w:eastAsia="宋体" w:cs="Times New Roman"/>
          <w:color w:val="000000" w:themeColor="text1"/>
          <w:sz w:val="24"/>
          <w:szCs w:val="24"/>
          <w14:textFill>
            <w14:solidFill>
              <w14:schemeClr w14:val="tx1"/>
            </w14:solidFill>
          </w14:textFill>
        </w:rPr>
        <w:t>观众席各个位置宜有明显的提供侧向早期反射声的反射面；对于缺乏直接侧向早期声音反射装饰面的观众席区域，宜</w:t>
      </w:r>
      <w:r>
        <w:rPr>
          <w:rFonts w:hint="eastAsia" w:asciiTheme="minorEastAsia" w:hAnsiTheme="minorEastAsia"/>
          <w:color w:val="000000" w:themeColor="text1"/>
          <w:sz w:val="24"/>
          <w:szCs w:val="24"/>
          <w14:textFill>
            <w14:solidFill>
              <w14:schemeClr w14:val="tx1"/>
            </w14:solidFill>
          </w14:textFill>
        </w:rPr>
        <w:t>在适当装饰面上做声音扩散处理，补充该区域的侧向反射声能。</w:t>
      </w:r>
    </w:p>
    <w:p>
      <w:pPr>
        <w:spacing w:line="360" w:lineRule="auto"/>
        <w:outlineLvl w:val="3"/>
        <w:rPr>
          <w:rFonts w:ascii="Times New Roman" w:hAnsi="Times New Roman" w:eastAsia="宋体" w:cs="Times New Roman"/>
          <w:sz w:val="24"/>
          <w:szCs w:val="24"/>
        </w:rPr>
      </w:pPr>
      <w:r>
        <w:rPr>
          <w:rFonts w:hint="eastAsia" w:ascii="Times New Roman" w:hAnsi="Times New Roman" w:eastAsia="宋体" w:cs="Times New Roman"/>
          <w:b/>
          <w:sz w:val="24"/>
          <w:szCs w:val="24"/>
        </w:rPr>
        <w:t>4.2.6</w:t>
      </w:r>
      <w:r>
        <w:rPr>
          <w:rFonts w:hint="eastAsia" w:ascii="Times New Roman" w:hAnsi="Times New Roman" w:eastAsia="宋体" w:cs="Times New Roman"/>
          <w:sz w:val="24"/>
          <w:szCs w:val="24"/>
        </w:rPr>
        <w:t>当</w:t>
      </w:r>
      <w:r>
        <w:rPr>
          <w:rFonts w:hint="eastAsia" w:ascii="Times New Roman" w:hAnsi="Times New Roman" w:eastAsia="宋体" w:cs="Times New Roman"/>
          <w:color w:val="000000" w:themeColor="text1"/>
          <w:sz w:val="24"/>
          <w:szCs w:val="24"/>
          <w14:textFill>
            <w14:solidFill>
              <w14:schemeClr w14:val="tx1"/>
            </w14:solidFill>
          </w14:textFill>
        </w:rPr>
        <w:t>频率在250Hz~2000Hz时，不同类型的音乐厅观众区舞台支持度宜符合表4.6的规定：</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表4.6空场舞台支持度范围</w:t>
      </w:r>
    </w:p>
    <w:tbl>
      <w:tblPr>
        <w:tblStyle w:val="18"/>
        <w:tblW w:w="3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音乐厅类别</w:t>
            </w:r>
          </w:p>
        </w:tc>
        <w:tc>
          <w:tcPr>
            <w:tcW w:w="2426" w:type="pct"/>
            <w:shd w:val="clear" w:color="auto" w:fill="auto"/>
          </w:tcPr>
          <w:p>
            <w:pPr>
              <w:jc w:val="center"/>
            </w:pPr>
            <w:r>
              <w:rPr>
                <w:rFonts w:hint="eastAsia"/>
              </w:rPr>
              <w:t>舞台支持度（dB）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交响乐厅</w:t>
            </w:r>
          </w:p>
        </w:tc>
        <w:tc>
          <w:tcPr>
            <w:tcW w:w="2426" w:type="pct"/>
            <w:shd w:val="clear" w:color="auto" w:fill="auto"/>
          </w:tcPr>
          <w:p>
            <w:pPr>
              <w:jc w:val="center"/>
            </w:pPr>
            <w:r>
              <w:rPr>
                <w:rFonts w:hint="eastAsia"/>
              </w:rPr>
              <w:t>≥-15dB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室内乐厅</w:t>
            </w:r>
          </w:p>
        </w:tc>
        <w:tc>
          <w:tcPr>
            <w:tcW w:w="2426" w:type="pct"/>
            <w:shd w:val="clear" w:color="auto" w:fill="auto"/>
          </w:tcPr>
          <w:p>
            <w:pPr>
              <w:jc w:val="center"/>
            </w:pPr>
            <w:r>
              <w:rPr>
                <w:rFonts w:hint="eastAsia"/>
              </w:rPr>
              <w:t>≥-13dB</w:t>
            </w:r>
          </w:p>
        </w:tc>
      </w:tr>
    </w:tbl>
    <w:p>
      <w:pPr>
        <w:spacing w:line="360" w:lineRule="auto"/>
        <w:outlineLvl w:val="3"/>
        <w:rPr>
          <w:rFonts w:asciiTheme="minorEastAsia" w:hAnsiTheme="minorEastAsia"/>
          <w:sz w:val="24"/>
          <w:szCs w:val="24"/>
        </w:rPr>
      </w:pPr>
      <w:r>
        <w:rPr>
          <w:rFonts w:hint="eastAsia" w:ascii="Times New Roman" w:hAnsi="Times New Roman" w:eastAsia="宋体" w:cs="Times New Roman"/>
          <w:b/>
          <w:sz w:val="24"/>
          <w:szCs w:val="24"/>
        </w:rPr>
        <w:t>4.2.7</w:t>
      </w:r>
      <w:r>
        <w:rPr>
          <w:rFonts w:hint="eastAsia" w:ascii="Times New Roman" w:hAnsi="Times New Roman" w:eastAsia="宋体" w:cs="Times New Roman"/>
          <w:sz w:val="24"/>
          <w:szCs w:val="24"/>
        </w:rPr>
        <w:t>音乐厅</w:t>
      </w:r>
      <w:r>
        <w:rPr>
          <w:rFonts w:hint="eastAsia" w:ascii="Times New Roman" w:hAnsi="Times New Roman" w:eastAsia="宋体" w:cs="Times New Roman"/>
          <w:color w:val="000000" w:themeColor="text1"/>
          <w:sz w:val="24"/>
          <w:szCs w:val="24"/>
          <w14:textFill>
            <w14:solidFill>
              <w14:schemeClr w14:val="tx1"/>
            </w14:solidFill>
          </w14:textFill>
        </w:rPr>
        <w:t>辅助用房500Hz~1000Hz混响时间要求宜符合表6.7的规定</w:t>
      </w:r>
      <w:r>
        <w:rPr>
          <w:rFonts w:hint="eastAsia" w:ascii="Times New Roman" w:hAnsi="Times New Roman" w:eastAsia="宋体" w:cs="Times New Roman"/>
          <w:sz w:val="24"/>
          <w:szCs w:val="24"/>
        </w:rPr>
        <w:t>：</w:t>
      </w:r>
    </w:p>
    <w:p>
      <w:pPr>
        <w:spacing w:line="360" w:lineRule="auto"/>
        <w:jc w:val="center"/>
        <w:rPr>
          <w:rFonts w:ascii="Times New Roman" w:hAnsi="Times New Roman" w:eastAsia="宋体" w:cs="Times New Roman"/>
          <w:bCs/>
          <w:szCs w:val="24"/>
        </w:rPr>
      </w:pPr>
      <w:r>
        <w:rPr>
          <w:rFonts w:hint="eastAsia" w:ascii="Times New Roman" w:hAnsi="Times New Roman" w:eastAsia="宋体" w:cs="Times New Roman"/>
          <w:bCs/>
          <w:szCs w:val="24"/>
        </w:rPr>
        <w:t>表4.7音乐厅辅助用房混响时间要求</w:t>
      </w:r>
    </w:p>
    <w:tbl>
      <w:tblPr>
        <w:tblStyle w:val="18"/>
        <w:tblW w:w="3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房间类型</w:t>
            </w:r>
          </w:p>
        </w:tc>
        <w:tc>
          <w:tcPr>
            <w:tcW w:w="2426" w:type="pct"/>
            <w:shd w:val="clear" w:color="auto" w:fill="auto"/>
          </w:tcPr>
          <w:p>
            <w:pPr>
              <w:jc w:val="center"/>
            </w:pPr>
            <w:r>
              <w:rPr>
                <w:rFonts w:hint="eastAsia"/>
              </w:rPr>
              <w:t>混响时间（s）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音响控制室</w:t>
            </w:r>
          </w:p>
        </w:tc>
        <w:tc>
          <w:tcPr>
            <w:tcW w:w="2426" w:type="pct"/>
            <w:shd w:val="clear" w:color="auto" w:fill="auto"/>
          </w:tcPr>
          <w:p>
            <w:pPr>
              <w:jc w:val="center"/>
            </w:pPr>
            <w:r>
              <w:t>0.3~0.5（</w:t>
            </w:r>
            <w:r>
              <w:rPr>
                <w:rFonts w:hint="eastAsia"/>
              </w:rPr>
              <w:t>平直</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多功能排练厅</w:t>
            </w:r>
          </w:p>
        </w:tc>
        <w:tc>
          <w:tcPr>
            <w:tcW w:w="2426" w:type="pct"/>
            <w:shd w:val="clear" w:color="auto" w:fill="auto"/>
          </w:tcPr>
          <w:p>
            <w:pPr>
              <w:jc w:val="center"/>
            </w:pPr>
            <w:r>
              <w:t>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乐队排练厅</w:t>
            </w:r>
          </w:p>
        </w:tc>
        <w:tc>
          <w:tcPr>
            <w:tcW w:w="2426" w:type="pct"/>
            <w:shd w:val="clear" w:color="auto" w:fill="auto"/>
          </w:tcPr>
          <w:p>
            <w:pPr>
              <w:jc w:val="center"/>
            </w:pPr>
            <w: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合唱排练厅</w:t>
            </w:r>
          </w:p>
        </w:tc>
        <w:tc>
          <w:tcPr>
            <w:tcW w:w="2426" w:type="pct"/>
            <w:shd w:val="clear" w:color="auto" w:fill="auto"/>
          </w:tcPr>
          <w:p>
            <w:pPr>
              <w:jc w:val="center"/>
            </w:pPr>
            <w:r>
              <w:t>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琴房</w:t>
            </w:r>
          </w:p>
        </w:tc>
        <w:tc>
          <w:tcPr>
            <w:tcW w:w="2426" w:type="pct"/>
            <w:shd w:val="clear" w:color="auto" w:fill="auto"/>
          </w:tcPr>
          <w:p>
            <w:pPr>
              <w:jc w:val="center"/>
            </w:pPr>
            <w:r>
              <w:t>0.2~0.4（</w:t>
            </w:r>
            <w:r>
              <w:rPr>
                <w:rFonts w:hint="eastAsia"/>
              </w:rPr>
              <w:t>平直</w:t>
            </w:r>
            <w:r>
              <w:t>）</w:t>
            </w:r>
          </w:p>
        </w:tc>
      </w:tr>
    </w:tbl>
    <w:p>
      <w:pPr>
        <w:spacing w:line="360" w:lineRule="auto"/>
        <w:outlineLvl w:val="3"/>
        <w:rPr>
          <w:rFonts w:asciiTheme="minorEastAsia" w:hAnsiTheme="minorEastAsia"/>
          <w:sz w:val="24"/>
          <w:szCs w:val="24"/>
        </w:rPr>
      </w:pPr>
    </w:p>
    <w:p>
      <w:pPr>
        <w:widowControl/>
        <w:jc w:val="left"/>
        <w:rPr>
          <w:rFonts w:asciiTheme="minorEastAsia" w:hAnsiTheme="minorEastAsia"/>
          <w:sz w:val="24"/>
          <w:szCs w:val="24"/>
        </w:rPr>
      </w:pPr>
      <w:r>
        <w:rPr>
          <w:rFonts w:asciiTheme="minorEastAsia" w:hAnsiTheme="minorEastAsia"/>
          <w:sz w:val="24"/>
          <w:szCs w:val="24"/>
        </w:rPr>
        <w:br w:type="page"/>
      </w:r>
    </w:p>
    <w:p>
      <w:pPr>
        <w:spacing w:before="156" w:line="360" w:lineRule="auto"/>
        <w:jc w:val="center"/>
        <w:outlineLvl w:val="0"/>
        <w:rPr>
          <w:rFonts w:ascii="Times New Roman" w:hAnsi="Times New Roman" w:eastAsia="宋体" w:cs="Times New Roman"/>
          <w:b/>
          <w:sz w:val="28"/>
          <w:szCs w:val="28"/>
        </w:rPr>
      </w:pPr>
      <w:bookmarkStart w:id="39" w:name="_Toc74904661"/>
      <w:r>
        <w:rPr>
          <w:rFonts w:hint="eastAsia" w:ascii="Times New Roman" w:hAnsi="Times New Roman" w:eastAsia="宋体" w:cs="Times New Roman"/>
          <w:b/>
          <w:sz w:val="28"/>
          <w:szCs w:val="28"/>
        </w:rPr>
        <w:t>5</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噪声及振动控制</w:t>
      </w:r>
      <w:bookmarkEnd w:id="39"/>
    </w:p>
    <w:p>
      <w:pPr>
        <w:spacing w:line="360" w:lineRule="auto"/>
        <w:jc w:val="center"/>
        <w:outlineLvl w:val="1"/>
        <w:rPr>
          <w:rFonts w:ascii="Times New Roman" w:hAnsi="Times New Roman" w:eastAsia="宋体" w:cs="Times New Roman"/>
          <w:b/>
          <w:sz w:val="24"/>
          <w:szCs w:val="28"/>
        </w:rPr>
      </w:pPr>
      <w:bookmarkStart w:id="40" w:name="_Toc74904662"/>
      <w:r>
        <w:rPr>
          <w:rFonts w:hint="eastAsia" w:ascii="Times New Roman" w:hAnsi="Times New Roman" w:eastAsia="宋体" w:cs="Times New Roman"/>
          <w:b/>
          <w:sz w:val="24"/>
          <w:szCs w:val="28"/>
        </w:rPr>
        <w:t>5.1 一般规定</w:t>
      </w:r>
      <w:bookmarkEnd w:id="40"/>
    </w:p>
    <w:p>
      <w:pPr>
        <w:spacing w:line="360" w:lineRule="auto"/>
        <w:outlineLvl w:val="3"/>
        <w:rPr>
          <w:rFonts w:asciiTheme="minorEastAsia" w:hAnsiTheme="minorEastAsia"/>
          <w:sz w:val="24"/>
          <w:szCs w:val="24"/>
        </w:rPr>
      </w:pPr>
      <w:r>
        <w:rPr>
          <w:rFonts w:hint="eastAsia" w:asciiTheme="minorEastAsia" w:hAnsiTheme="minorEastAsia"/>
          <w:b/>
          <w:sz w:val="24"/>
          <w:szCs w:val="24"/>
        </w:rPr>
        <w:t>5</w:t>
      </w:r>
      <w:r>
        <w:rPr>
          <w:rFonts w:asciiTheme="minorEastAsia" w:hAnsiTheme="minorEastAsia"/>
          <w:b/>
          <w:sz w:val="24"/>
          <w:szCs w:val="24"/>
        </w:rPr>
        <w:t>.1.1</w:t>
      </w:r>
      <w:r>
        <w:rPr>
          <w:rFonts w:hint="eastAsia" w:asciiTheme="minorEastAsia" w:hAnsiTheme="minorEastAsia"/>
          <w:sz w:val="24"/>
          <w:szCs w:val="24"/>
        </w:rPr>
        <w:t xml:space="preserve"> 应考虑防止各项噪声源对音乐厅的干扰。这些噪声源包括下列方面：</w:t>
      </w:r>
    </w:p>
    <w:p>
      <w:pPr>
        <w:spacing w:line="360" w:lineRule="auto"/>
        <w:ind w:firstLine="480"/>
        <w:rPr>
          <w:sz w:val="24"/>
          <w:szCs w:val="24"/>
          <w:highlight w:val="magenta"/>
        </w:rPr>
      </w:pPr>
      <w:r>
        <w:rPr>
          <w:rFonts w:hint="eastAsia" w:asciiTheme="minorEastAsia" w:hAnsiTheme="minorEastAsia"/>
          <w:b/>
          <w:sz w:val="24"/>
          <w:szCs w:val="24"/>
        </w:rPr>
        <w:t xml:space="preserve">1 </w:t>
      </w:r>
      <w:r>
        <w:rPr>
          <w:rFonts w:hint="eastAsia" w:asciiTheme="minorEastAsia" w:hAnsiTheme="minorEastAsia"/>
          <w:sz w:val="24"/>
          <w:szCs w:val="24"/>
        </w:rPr>
        <w:t>建筑物内设备噪声及振动。包括空调送回风系统噪声、通风换气系统噪声、灯具系统及其它电器系统噪声、设置在观众厅内的各种舞台设备噪声、出入口门开关碰撞声和座椅翻动声等噪声。</w:t>
      </w:r>
    </w:p>
    <w:p>
      <w:pPr>
        <w:spacing w:line="360" w:lineRule="auto"/>
        <w:ind w:firstLine="480"/>
        <w:outlineLvl w:val="3"/>
        <w:rPr>
          <w:rFonts w:asciiTheme="minorEastAsia" w:hAnsiTheme="minorEastAsia"/>
          <w:sz w:val="24"/>
          <w:szCs w:val="24"/>
        </w:rPr>
      </w:pPr>
      <w:r>
        <w:rPr>
          <w:rFonts w:hint="eastAsia" w:asciiTheme="minorEastAsia" w:hAnsiTheme="minorEastAsia"/>
          <w:b/>
          <w:sz w:val="24"/>
          <w:szCs w:val="24"/>
        </w:rPr>
        <w:t>2</w:t>
      </w:r>
      <w:r>
        <w:rPr>
          <w:rFonts w:hint="eastAsia" w:asciiTheme="minorEastAsia" w:hAnsiTheme="minorEastAsia"/>
          <w:sz w:val="24"/>
          <w:szCs w:val="24"/>
        </w:rPr>
        <w:t xml:space="preserve"> 外界传入观众厅的噪声及振动。既包括来自房屋内其它部分的噪声，如来自门厅、休息厅、前厅的喧哗，舞台设施、设备机房、辅助用房、办公室和厕所等处的噪声，也包括户外交通噪声及振动（车辆、铁路、航空等）以及其它社会噪声。</w:t>
      </w:r>
    </w:p>
    <w:p>
      <w:pPr>
        <w:spacing w:line="360" w:lineRule="auto"/>
        <w:ind w:firstLine="480"/>
        <w:outlineLvl w:val="3"/>
        <w:rPr>
          <w:rFonts w:asciiTheme="minorEastAsia" w:hAnsiTheme="minorEastAsia"/>
          <w:sz w:val="24"/>
          <w:szCs w:val="24"/>
        </w:rPr>
      </w:pPr>
      <w:r>
        <w:rPr>
          <w:rFonts w:hint="eastAsia" w:asciiTheme="minorEastAsia" w:hAnsiTheme="minorEastAsia"/>
          <w:b/>
          <w:sz w:val="24"/>
          <w:szCs w:val="24"/>
        </w:rPr>
        <w:t xml:space="preserve">3 </w:t>
      </w:r>
      <w:r>
        <w:rPr>
          <w:rFonts w:hint="eastAsia" w:asciiTheme="minorEastAsia" w:hAnsiTheme="minorEastAsia"/>
          <w:sz w:val="24"/>
          <w:szCs w:val="24"/>
        </w:rPr>
        <w:t>与音乐厅建筑相关设施的其它噪声源。</w:t>
      </w:r>
    </w:p>
    <w:p>
      <w:pPr>
        <w:spacing w:line="360" w:lineRule="auto"/>
        <w:outlineLvl w:val="3"/>
        <w:rPr>
          <w:rFonts w:asciiTheme="minorEastAsia" w:hAnsiTheme="minorEastAsia"/>
          <w:sz w:val="24"/>
          <w:szCs w:val="24"/>
        </w:rPr>
      </w:pPr>
      <w:r>
        <w:rPr>
          <w:rFonts w:hint="eastAsia" w:asciiTheme="minorEastAsia" w:hAnsiTheme="minorEastAsia"/>
          <w:b/>
          <w:sz w:val="24"/>
          <w:szCs w:val="24"/>
        </w:rPr>
        <w:t>5</w:t>
      </w:r>
      <w:r>
        <w:rPr>
          <w:rFonts w:asciiTheme="minorEastAsia" w:hAnsiTheme="minorEastAsia"/>
          <w:b/>
          <w:sz w:val="24"/>
          <w:szCs w:val="24"/>
        </w:rPr>
        <w:t>.1.2</w:t>
      </w:r>
      <w:r>
        <w:rPr>
          <w:rFonts w:hint="eastAsia" w:asciiTheme="minorEastAsia" w:hAnsiTheme="minorEastAsia"/>
          <w:sz w:val="24"/>
          <w:szCs w:val="24"/>
        </w:rPr>
        <w:t xml:space="preserve"> 不论发自厅内还是厅外有关本房屋设施的噪声源，其对环境的影响应符合现行国家标准《社会生活环境噪声排放标准》GB22337的规定。</w:t>
      </w:r>
    </w:p>
    <w:p>
      <w:pPr>
        <w:spacing w:line="360" w:lineRule="auto"/>
        <w:outlineLvl w:val="3"/>
        <w:rPr>
          <w:rFonts w:asciiTheme="minorEastAsia" w:hAnsiTheme="minorEastAsia"/>
          <w:sz w:val="24"/>
          <w:szCs w:val="24"/>
        </w:rPr>
      </w:pPr>
      <w:r>
        <w:rPr>
          <w:rFonts w:hint="eastAsia" w:asciiTheme="minorEastAsia" w:hAnsiTheme="minorEastAsia"/>
          <w:b/>
          <w:bCs/>
          <w:sz w:val="24"/>
          <w:szCs w:val="24"/>
        </w:rPr>
        <w:t>5.1.3</w:t>
      </w:r>
      <w:r>
        <w:rPr>
          <w:rFonts w:hint="eastAsia" w:asciiTheme="minorEastAsia" w:hAnsiTheme="minorEastAsia"/>
          <w:sz w:val="24"/>
          <w:szCs w:val="24"/>
        </w:rPr>
        <w:t>噪声控制设计要求音乐厅围护结构具有足够的隔声性能，对室内噪声及振动设备进行有效的隔声、隔振处理。</w:t>
      </w:r>
    </w:p>
    <w:p>
      <w:pPr>
        <w:spacing w:line="360" w:lineRule="auto"/>
        <w:outlineLvl w:val="3"/>
        <w:rPr>
          <w:rFonts w:asciiTheme="minorEastAsia" w:hAnsiTheme="minorEastAsia"/>
          <w:sz w:val="24"/>
          <w:szCs w:val="24"/>
        </w:rPr>
      </w:pPr>
    </w:p>
    <w:p>
      <w:pPr>
        <w:spacing w:line="360" w:lineRule="auto"/>
        <w:jc w:val="center"/>
        <w:outlineLvl w:val="1"/>
        <w:rPr>
          <w:rFonts w:ascii="Times New Roman" w:hAnsi="Times New Roman" w:eastAsia="宋体" w:cs="Times New Roman"/>
          <w:b/>
          <w:sz w:val="24"/>
          <w:szCs w:val="28"/>
        </w:rPr>
      </w:pPr>
      <w:bookmarkStart w:id="41" w:name="_Toc74904663"/>
      <w:r>
        <w:rPr>
          <w:rFonts w:hint="eastAsia" w:ascii="Times New Roman" w:hAnsi="Times New Roman" w:eastAsia="宋体" w:cs="Times New Roman"/>
          <w:b/>
          <w:sz w:val="24"/>
          <w:szCs w:val="28"/>
        </w:rPr>
        <w:t>5.2噪声限值</w:t>
      </w:r>
      <w:bookmarkEnd w:id="41"/>
    </w:p>
    <w:p>
      <w:pPr>
        <w:spacing w:line="360" w:lineRule="auto"/>
        <w:outlineLvl w:val="3"/>
        <w:rPr>
          <w:rFonts w:asciiTheme="minorEastAsia" w:hAnsiTheme="minorEastAsia"/>
          <w:sz w:val="24"/>
          <w:szCs w:val="24"/>
        </w:rPr>
      </w:pPr>
      <w:r>
        <w:rPr>
          <w:rFonts w:hint="eastAsia" w:asciiTheme="minorEastAsia" w:hAnsiTheme="minorEastAsia"/>
          <w:b/>
          <w:sz w:val="24"/>
          <w:szCs w:val="24"/>
        </w:rPr>
        <w:t>5</w:t>
      </w:r>
      <w:r>
        <w:rPr>
          <w:rFonts w:asciiTheme="minorEastAsia" w:hAnsiTheme="minorEastAsia"/>
          <w:b/>
          <w:sz w:val="24"/>
          <w:szCs w:val="24"/>
        </w:rPr>
        <w:t>.2.1</w:t>
      </w:r>
      <w:r>
        <w:rPr>
          <w:rFonts w:hint="eastAsia" w:asciiTheme="minorEastAsia" w:hAnsiTheme="minorEastAsia"/>
          <w:sz w:val="24"/>
          <w:szCs w:val="24"/>
        </w:rPr>
        <w:t xml:space="preserve"> 观众区和舞台内无人占用时，在通风、空调、照明等设备工作条件下，噪声级的限值宜根据具体建造情况符合下表6.1规定噪声指标范围。各NR值的倍频程带声压级如表6.2所示。</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表5.1音乐厅内噪声限值范围</w:t>
      </w:r>
    </w:p>
    <w:tbl>
      <w:tblPr>
        <w:tblStyle w:val="18"/>
        <w:tblW w:w="3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音乐厅内噪声</w:t>
            </w:r>
          </w:p>
        </w:tc>
        <w:tc>
          <w:tcPr>
            <w:tcW w:w="2426" w:type="pct"/>
            <w:shd w:val="clear" w:color="auto" w:fill="auto"/>
          </w:tcPr>
          <w:p>
            <w:pPr>
              <w:jc w:val="center"/>
            </w:pPr>
            <w:r>
              <w:rPr>
                <w:rFonts w:hint="eastAsia"/>
              </w:rPr>
              <w:t>噪声评价曲线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高限</w:t>
            </w:r>
          </w:p>
        </w:tc>
        <w:tc>
          <w:tcPr>
            <w:tcW w:w="2426" w:type="pct"/>
            <w:shd w:val="clear" w:color="auto" w:fill="auto"/>
          </w:tcPr>
          <w:p>
            <w:pPr>
              <w:jc w:val="center"/>
            </w:pPr>
            <w:r>
              <w:rPr>
                <w:rFonts w:hint="eastAsia"/>
              </w:rPr>
              <w:t>≤NR15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shd w:val="clear" w:color="auto" w:fill="auto"/>
          </w:tcPr>
          <w:p>
            <w:pPr>
              <w:jc w:val="center"/>
            </w:pPr>
            <w:r>
              <w:rPr>
                <w:rFonts w:hint="eastAsia"/>
              </w:rPr>
              <w:t>低限</w:t>
            </w:r>
          </w:p>
        </w:tc>
        <w:tc>
          <w:tcPr>
            <w:tcW w:w="2426" w:type="pct"/>
            <w:shd w:val="clear" w:color="auto" w:fill="auto"/>
          </w:tcPr>
          <w:p>
            <w:pPr>
              <w:jc w:val="center"/>
            </w:pPr>
            <w:r>
              <w:rPr>
                <w:rFonts w:hint="eastAsia"/>
              </w:rPr>
              <w:t>≤NR25</w:t>
            </w:r>
          </w:p>
        </w:tc>
      </w:tr>
    </w:tbl>
    <w:p>
      <w:pPr>
        <w:spacing w:line="360" w:lineRule="auto"/>
        <w:outlineLvl w:val="3"/>
        <w:rPr>
          <w:rFonts w:asciiTheme="minorEastAsia" w:hAnsiTheme="minorEastAsia"/>
          <w:sz w:val="24"/>
          <w:szCs w:val="24"/>
        </w:rPr>
      </w:pP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表5.2噪声评价曲线NR值对应的各个倍频带声压级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jc w:val="center"/>
            </w:pPr>
            <w:r>
              <w:rPr>
                <w:rFonts w:hint="eastAsia"/>
              </w:rPr>
              <w:t>NR值</w:t>
            </w:r>
          </w:p>
        </w:tc>
        <w:tc>
          <w:tcPr>
            <w:tcW w:w="7670" w:type="dxa"/>
            <w:gridSpan w:val="9"/>
          </w:tcPr>
          <w:p>
            <w:pPr>
              <w:jc w:val="center"/>
            </w:pPr>
            <w:r>
              <w:rPr>
                <w:rFonts w:hint="eastAsia"/>
              </w:rPr>
              <w:t>倍频带中心频率（Hz）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pPr>
              <w:jc w:val="center"/>
            </w:pPr>
          </w:p>
        </w:tc>
        <w:tc>
          <w:tcPr>
            <w:tcW w:w="852" w:type="dxa"/>
          </w:tcPr>
          <w:p>
            <w:pPr>
              <w:jc w:val="center"/>
            </w:pPr>
            <w:r>
              <w:rPr>
                <w:rFonts w:hint="eastAsia"/>
              </w:rPr>
              <w:t>31.5</w:t>
            </w:r>
          </w:p>
        </w:tc>
        <w:tc>
          <w:tcPr>
            <w:tcW w:w="852" w:type="dxa"/>
          </w:tcPr>
          <w:p>
            <w:pPr>
              <w:jc w:val="center"/>
            </w:pPr>
            <w:r>
              <w:rPr>
                <w:rFonts w:hint="eastAsia"/>
              </w:rPr>
              <w:t>63</w:t>
            </w:r>
          </w:p>
        </w:tc>
        <w:tc>
          <w:tcPr>
            <w:tcW w:w="852" w:type="dxa"/>
          </w:tcPr>
          <w:p>
            <w:pPr>
              <w:jc w:val="center"/>
            </w:pPr>
            <w:r>
              <w:rPr>
                <w:rFonts w:hint="eastAsia"/>
              </w:rPr>
              <w:t>125</w:t>
            </w:r>
          </w:p>
        </w:tc>
        <w:tc>
          <w:tcPr>
            <w:tcW w:w="852" w:type="dxa"/>
          </w:tcPr>
          <w:p>
            <w:pPr>
              <w:jc w:val="center"/>
            </w:pPr>
            <w:r>
              <w:rPr>
                <w:rFonts w:hint="eastAsia"/>
              </w:rPr>
              <w:t>250</w:t>
            </w:r>
          </w:p>
        </w:tc>
        <w:tc>
          <w:tcPr>
            <w:tcW w:w="852" w:type="dxa"/>
          </w:tcPr>
          <w:p>
            <w:pPr>
              <w:jc w:val="center"/>
            </w:pPr>
            <w:r>
              <w:rPr>
                <w:rFonts w:hint="eastAsia"/>
              </w:rPr>
              <w:t>500</w:t>
            </w:r>
          </w:p>
        </w:tc>
        <w:tc>
          <w:tcPr>
            <w:tcW w:w="852" w:type="dxa"/>
          </w:tcPr>
          <w:p>
            <w:pPr>
              <w:jc w:val="center"/>
            </w:pPr>
            <w:r>
              <w:rPr>
                <w:rFonts w:hint="eastAsia"/>
              </w:rPr>
              <w:t>1000</w:t>
            </w:r>
          </w:p>
        </w:tc>
        <w:tc>
          <w:tcPr>
            <w:tcW w:w="852" w:type="dxa"/>
          </w:tcPr>
          <w:p>
            <w:pPr>
              <w:jc w:val="center"/>
            </w:pPr>
            <w:r>
              <w:rPr>
                <w:rFonts w:hint="eastAsia"/>
              </w:rPr>
              <w:t>2000</w:t>
            </w:r>
          </w:p>
        </w:tc>
        <w:tc>
          <w:tcPr>
            <w:tcW w:w="853" w:type="dxa"/>
          </w:tcPr>
          <w:p>
            <w:pPr>
              <w:jc w:val="center"/>
            </w:pPr>
            <w:r>
              <w:rPr>
                <w:rFonts w:hint="eastAsia"/>
              </w:rPr>
              <w:t>4000</w:t>
            </w:r>
          </w:p>
        </w:tc>
        <w:tc>
          <w:tcPr>
            <w:tcW w:w="853" w:type="dxa"/>
          </w:tcPr>
          <w:p>
            <w:pPr>
              <w:jc w:val="center"/>
            </w:pPr>
            <w:r>
              <w:rPr>
                <w:rFonts w:hint="eastAsia"/>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pPr>
            <w:r>
              <w:rPr>
                <w:rFonts w:hint="eastAsia"/>
              </w:rPr>
              <w:t>NR-15</w:t>
            </w:r>
          </w:p>
        </w:tc>
        <w:tc>
          <w:tcPr>
            <w:tcW w:w="852" w:type="dxa"/>
          </w:tcPr>
          <w:p>
            <w:pPr>
              <w:jc w:val="center"/>
            </w:pPr>
            <w:r>
              <w:rPr>
                <w:rFonts w:hint="eastAsia"/>
              </w:rPr>
              <w:t>65</w:t>
            </w:r>
          </w:p>
        </w:tc>
        <w:tc>
          <w:tcPr>
            <w:tcW w:w="852" w:type="dxa"/>
          </w:tcPr>
          <w:p>
            <w:pPr>
              <w:jc w:val="center"/>
            </w:pPr>
            <w:r>
              <w:rPr>
                <w:rFonts w:hint="eastAsia"/>
              </w:rPr>
              <w:t>47</w:t>
            </w:r>
          </w:p>
        </w:tc>
        <w:tc>
          <w:tcPr>
            <w:tcW w:w="852" w:type="dxa"/>
          </w:tcPr>
          <w:p>
            <w:pPr>
              <w:jc w:val="center"/>
            </w:pPr>
            <w:r>
              <w:rPr>
                <w:rFonts w:hint="eastAsia"/>
              </w:rPr>
              <w:t>35</w:t>
            </w:r>
          </w:p>
        </w:tc>
        <w:tc>
          <w:tcPr>
            <w:tcW w:w="852" w:type="dxa"/>
          </w:tcPr>
          <w:p>
            <w:pPr>
              <w:jc w:val="center"/>
            </w:pPr>
            <w:r>
              <w:rPr>
                <w:rFonts w:hint="eastAsia"/>
              </w:rPr>
              <w:t>25</w:t>
            </w:r>
          </w:p>
        </w:tc>
        <w:tc>
          <w:tcPr>
            <w:tcW w:w="852" w:type="dxa"/>
          </w:tcPr>
          <w:p>
            <w:pPr>
              <w:jc w:val="center"/>
            </w:pPr>
            <w:r>
              <w:rPr>
                <w:rFonts w:hint="eastAsia"/>
              </w:rPr>
              <w:t>19</w:t>
            </w:r>
          </w:p>
        </w:tc>
        <w:tc>
          <w:tcPr>
            <w:tcW w:w="852" w:type="dxa"/>
          </w:tcPr>
          <w:p>
            <w:pPr>
              <w:jc w:val="center"/>
            </w:pPr>
            <w:r>
              <w:rPr>
                <w:rFonts w:hint="eastAsia"/>
              </w:rPr>
              <w:t>15</w:t>
            </w:r>
          </w:p>
        </w:tc>
        <w:tc>
          <w:tcPr>
            <w:tcW w:w="852" w:type="dxa"/>
          </w:tcPr>
          <w:p>
            <w:pPr>
              <w:jc w:val="center"/>
            </w:pPr>
            <w:r>
              <w:rPr>
                <w:rFonts w:hint="eastAsia"/>
              </w:rPr>
              <w:t>11</w:t>
            </w:r>
          </w:p>
        </w:tc>
        <w:tc>
          <w:tcPr>
            <w:tcW w:w="853" w:type="dxa"/>
          </w:tcPr>
          <w:p>
            <w:pPr>
              <w:jc w:val="center"/>
            </w:pPr>
            <w:r>
              <w:rPr>
                <w:rFonts w:hint="eastAsia"/>
              </w:rPr>
              <w:t>9</w:t>
            </w:r>
          </w:p>
        </w:tc>
        <w:tc>
          <w:tcPr>
            <w:tcW w:w="853" w:type="dxa"/>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pPr>
            <w:r>
              <w:rPr>
                <w:rFonts w:hint="eastAsia"/>
              </w:rPr>
              <w:t>NR-20</w:t>
            </w:r>
          </w:p>
        </w:tc>
        <w:tc>
          <w:tcPr>
            <w:tcW w:w="852" w:type="dxa"/>
          </w:tcPr>
          <w:p>
            <w:pPr>
              <w:jc w:val="center"/>
            </w:pPr>
            <w:r>
              <w:rPr>
                <w:rFonts w:hint="eastAsia"/>
              </w:rPr>
              <w:t>69</w:t>
            </w:r>
          </w:p>
        </w:tc>
        <w:tc>
          <w:tcPr>
            <w:tcW w:w="852" w:type="dxa"/>
          </w:tcPr>
          <w:p>
            <w:pPr>
              <w:jc w:val="center"/>
            </w:pPr>
            <w:r>
              <w:rPr>
                <w:rFonts w:hint="eastAsia"/>
              </w:rPr>
              <w:t>51</w:t>
            </w:r>
          </w:p>
        </w:tc>
        <w:tc>
          <w:tcPr>
            <w:tcW w:w="852" w:type="dxa"/>
          </w:tcPr>
          <w:p>
            <w:pPr>
              <w:jc w:val="center"/>
            </w:pPr>
            <w:r>
              <w:rPr>
                <w:rFonts w:hint="eastAsia"/>
              </w:rPr>
              <w:t>39</w:t>
            </w:r>
          </w:p>
        </w:tc>
        <w:tc>
          <w:tcPr>
            <w:tcW w:w="852" w:type="dxa"/>
          </w:tcPr>
          <w:p>
            <w:pPr>
              <w:jc w:val="center"/>
            </w:pPr>
            <w:r>
              <w:rPr>
                <w:rFonts w:hint="eastAsia"/>
              </w:rPr>
              <w:t>30</w:t>
            </w:r>
          </w:p>
        </w:tc>
        <w:tc>
          <w:tcPr>
            <w:tcW w:w="852" w:type="dxa"/>
          </w:tcPr>
          <w:p>
            <w:pPr>
              <w:jc w:val="center"/>
            </w:pPr>
            <w:r>
              <w:rPr>
                <w:rFonts w:hint="eastAsia"/>
              </w:rPr>
              <w:t>24</w:t>
            </w:r>
          </w:p>
        </w:tc>
        <w:tc>
          <w:tcPr>
            <w:tcW w:w="852" w:type="dxa"/>
          </w:tcPr>
          <w:p>
            <w:pPr>
              <w:jc w:val="center"/>
            </w:pPr>
            <w:r>
              <w:rPr>
                <w:rFonts w:hint="eastAsia"/>
              </w:rPr>
              <w:t>20</w:t>
            </w:r>
          </w:p>
        </w:tc>
        <w:tc>
          <w:tcPr>
            <w:tcW w:w="852" w:type="dxa"/>
          </w:tcPr>
          <w:p>
            <w:pPr>
              <w:jc w:val="center"/>
            </w:pPr>
            <w:r>
              <w:rPr>
                <w:rFonts w:hint="eastAsia"/>
              </w:rPr>
              <w:t>16</w:t>
            </w:r>
          </w:p>
        </w:tc>
        <w:tc>
          <w:tcPr>
            <w:tcW w:w="853" w:type="dxa"/>
          </w:tcPr>
          <w:p>
            <w:pPr>
              <w:jc w:val="center"/>
            </w:pPr>
            <w:r>
              <w:rPr>
                <w:rFonts w:hint="eastAsia"/>
              </w:rPr>
              <w:t>14</w:t>
            </w:r>
          </w:p>
        </w:tc>
        <w:tc>
          <w:tcPr>
            <w:tcW w:w="853" w:type="dxa"/>
          </w:tcPr>
          <w:p>
            <w:pPr>
              <w:jc w:val="center"/>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jc w:val="center"/>
            </w:pPr>
            <w:r>
              <w:rPr>
                <w:rFonts w:hint="eastAsia"/>
              </w:rPr>
              <w:t>NR-25</w:t>
            </w:r>
          </w:p>
        </w:tc>
        <w:tc>
          <w:tcPr>
            <w:tcW w:w="852" w:type="dxa"/>
          </w:tcPr>
          <w:p>
            <w:pPr>
              <w:jc w:val="center"/>
            </w:pPr>
            <w:r>
              <w:rPr>
                <w:rFonts w:hint="eastAsia"/>
              </w:rPr>
              <w:t>72</w:t>
            </w:r>
          </w:p>
        </w:tc>
        <w:tc>
          <w:tcPr>
            <w:tcW w:w="852" w:type="dxa"/>
          </w:tcPr>
          <w:p>
            <w:pPr>
              <w:jc w:val="center"/>
            </w:pPr>
            <w:r>
              <w:rPr>
                <w:rFonts w:hint="eastAsia"/>
              </w:rPr>
              <w:t>55</w:t>
            </w:r>
          </w:p>
        </w:tc>
        <w:tc>
          <w:tcPr>
            <w:tcW w:w="852" w:type="dxa"/>
          </w:tcPr>
          <w:p>
            <w:pPr>
              <w:jc w:val="center"/>
            </w:pPr>
            <w:r>
              <w:rPr>
                <w:rFonts w:hint="eastAsia"/>
              </w:rPr>
              <w:t>43</w:t>
            </w:r>
          </w:p>
        </w:tc>
        <w:tc>
          <w:tcPr>
            <w:tcW w:w="852" w:type="dxa"/>
          </w:tcPr>
          <w:p>
            <w:pPr>
              <w:jc w:val="center"/>
            </w:pPr>
            <w:r>
              <w:rPr>
                <w:rFonts w:hint="eastAsia"/>
              </w:rPr>
              <w:t>35</w:t>
            </w:r>
          </w:p>
        </w:tc>
        <w:tc>
          <w:tcPr>
            <w:tcW w:w="852" w:type="dxa"/>
          </w:tcPr>
          <w:p>
            <w:pPr>
              <w:jc w:val="center"/>
            </w:pPr>
            <w:r>
              <w:rPr>
                <w:rFonts w:hint="eastAsia"/>
              </w:rPr>
              <w:t>29</w:t>
            </w:r>
          </w:p>
        </w:tc>
        <w:tc>
          <w:tcPr>
            <w:tcW w:w="852" w:type="dxa"/>
          </w:tcPr>
          <w:p>
            <w:pPr>
              <w:jc w:val="center"/>
            </w:pPr>
            <w:r>
              <w:rPr>
                <w:rFonts w:hint="eastAsia"/>
              </w:rPr>
              <w:t>25</w:t>
            </w:r>
          </w:p>
        </w:tc>
        <w:tc>
          <w:tcPr>
            <w:tcW w:w="852" w:type="dxa"/>
          </w:tcPr>
          <w:p>
            <w:pPr>
              <w:jc w:val="center"/>
            </w:pPr>
            <w:r>
              <w:rPr>
                <w:rFonts w:hint="eastAsia"/>
              </w:rPr>
              <w:t>21</w:t>
            </w:r>
          </w:p>
        </w:tc>
        <w:tc>
          <w:tcPr>
            <w:tcW w:w="853" w:type="dxa"/>
          </w:tcPr>
          <w:p>
            <w:pPr>
              <w:jc w:val="center"/>
            </w:pPr>
            <w:r>
              <w:rPr>
                <w:rFonts w:hint="eastAsia"/>
              </w:rPr>
              <w:t>19</w:t>
            </w:r>
          </w:p>
        </w:tc>
        <w:tc>
          <w:tcPr>
            <w:tcW w:w="853" w:type="dxa"/>
          </w:tcPr>
          <w:p>
            <w:pPr>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tcPr>
          <w:p>
            <w:pPr>
              <w:jc w:val="center"/>
            </w:pPr>
            <w:r>
              <w:rPr>
                <w:rFonts w:hint="eastAsia"/>
              </w:rPr>
              <w:t>NR-30</w:t>
            </w:r>
          </w:p>
        </w:tc>
        <w:tc>
          <w:tcPr>
            <w:tcW w:w="852" w:type="dxa"/>
          </w:tcPr>
          <w:p>
            <w:pPr>
              <w:jc w:val="center"/>
            </w:pPr>
            <w:r>
              <w:rPr>
                <w:rFonts w:hint="eastAsia"/>
              </w:rPr>
              <w:t>76</w:t>
            </w:r>
          </w:p>
        </w:tc>
        <w:tc>
          <w:tcPr>
            <w:tcW w:w="852" w:type="dxa"/>
          </w:tcPr>
          <w:p>
            <w:pPr>
              <w:jc w:val="center"/>
            </w:pPr>
            <w:r>
              <w:rPr>
                <w:rFonts w:hint="eastAsia"/>
              </w:rPr>
              <w:t>59</w:t>
            </w:r>
          </w:p>
        </w:tc>
        <w:tc>
          <w:tcPr>
            <w:tcW w:w="852" w:type="dxa"/>
          </w:tcPr>
          <w:p>
            <w:pPr>
              <w:jc w:val="center"/>
            </w:pPr>
            <w:r>
              <w:rPr>
                <w:rFonts w:hint="eastAsia"/>
              </w:rPr>
              <w:t>48</w:t>
            </w:r>
          </w:p>
        </w:tc>
        <w:tc>
          <w:tcPr>
            <w:tcW w:w="852" w:type="dxa"/>
          </w:tcPr>
          <w:p>
            <w:pPr>
              <w:jc w:val="center"/>
            </w:pPr>
            <w:r>
              <w:rPr>
                <w:rFonts w:hint="eastAsia"/>
              </w:rPr>
              <w:t>39</w:t>
            </w:r>
          </w:p>
        </w:tc>
        <w:tc>
          <w:tcPr>
            <w:tcW w:w="852" w:type="dxa"/>
          </w:tcPr>
          <w:p>
            <w:pPr>
              <w:jc w:val="center"/>
            </w:pPr>
            <w:r>
              <w:rPr>
                <w:rFonts w:hint="eastAsia"/>
              </w:rPr>
              <w:t>34</w:t>
            </w:r>
          </w:p>
        </w:tc>
        <w:tc>
          <w:tcPr>
            <w:tcW w:w="852" w:type="dxa"/>
          </w:tcPr>
          <w:p>
            <w:pPr>
              <w:jc w:val="center"/>
            </w:pPr>
            <w:r>
              <w:rPr>
                <w:rFonts w:hint="eastAsia"/>
              </w:rPr>
              <w:t>30</w:t>
            </w:r>
          </w:p>
        </w:tc>
        <w:tc>
          <w:tcPr>
            <w:tcW w:w="852" w:type="dxa"/>
          </w:tcPr>
          <w:p>
            <w:pPr>
              <w:jc w:val="center"/>
            </w:pPr>
            <w:r>
              <w:rPr>
                <w:rFonts w:hint="eastAsia"/>
              </w:rPr>
              <w:t>26</w:t>
            </w:r>
          </w:p>
        </w:tc>
        <w:tc>
          <w:tcPr>
            <w:tcW w:w="853" w:type="dxa"/>
          </w:tcPr>
          <w:p>
            <w:pPr>
              <w:jc w:val="center"/>
            </w:pPr>
            <w:r>
              <w:rPr>
                <w:rFonts w:hint="eastAsia"/>
              </w:rPr>
              <w:t>25</w:t>
            </w:r>
          </w:p>
        </w:tc>
        <w:tc>
          <w:tcPr>
            <w:tcW w:w="853" w:type="dxa"/>
          </w:tcPr>
          <w:p>
            <w:pPr>
              <w:jc w:val="center"/>
            </w:pPr>
            <w:r>
              <w:rPr>
                <w:rFonts w:hint="eastAsia"/>
              </w:rPr>
              <w:t>23</w:t>
            </w:r>
          </w:p>
        </w:tc>
      </w:tr>
    </w:tbl>
    <w:p>
      <w:pPr>
        <w:spacing w:line="360" w:lineRule="auto"/>
        <w:outlineLvl w:val="3"/>
        <w:rPr>
          <w:rFonts w:asciiTheme="minorEastAsia" w:hAnsiTheme="minorEastAsia"/>
          <w:sz w:val="24"/>
          <w:szCs w:val="24"/>
        </w:rPr>
      </w:pPr>
      <w:r>
        <w:rPr>
          <w:rFonts w:hint="eastAsia" w:asciiTheme="minorEastAsia" w:hAnsiTheme="minorEastAsia"/>
          <w:b/>
          <w:sz w:val="24"/>
          <w:szCs w:val="24"/>
        </w:rPr>
        <w:t>5</w:t>
      </w:r>
      <w:r>
        <w:rPr>
          <w:rFonts w:asciiTheme="minorEastAsia" w:hAnsiTheme="minorEastAsia"/>
          <w:b/>
          <w:sz w:val="24"/>
          <w:szCs w:val="24"/>
        </w:rPr>
        <w:t>.2.</w:t>
      </w:r>
      <w:r>
        <w:rPr>
          <w:rFonts w:hint="eastAsia" w:asciiTheme="minorEastAsia" w:hAnsiTheme="minorEastAsia"/>
          <w:b/>
          <w:sz w:val="24"/>
          <w:szCs w:val="24"/>
        </w:rPr>
        <w:t>2</w:t>
      </w:r>
      <w:r>
        <w:rPr>
          <w:rFonts w:hint="eastAsia" w:asciiTheme="minorEastAsia" w:hAnsiTheme="minorEastAsia"/>
          <w:sz w:val="24"/>
          <w:szCs w:val="24"/>
        </w:rPr>
        <w:t xml:space="preserve"> 辅助用房噪声限值宜符合表5.3的规定。</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表5.3辅助用房噪声控制要求</w:t>
      </w:r>
    </w:p>
    <w:tbl>
      <w:tblPr>
        <w:tblStyle w:val="18"/>
        <w:tblW w:w="4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4"/>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shd w:val="clear" w:color="auto" w:fill="auto"/>
          </w:tcPr>
          <w:p>
            <w:pPr>
              <w:jc w:val="center"/>
            </w:pPr>
            <w:r>
              <w:rPr>
                <w:rFonts w:hint="eastAsia"/>
              </w:rPr>
              <w:t>房间类型</w:t>
            </w:r>
          </w:p>
        </w:tc>
        <w:tc>
          <w:tcPr>
            <w:tcW w:w="2373" w:type="pct"/>
            <w:shd w:val="clear" w:color="auto" w:fill="auto"/>
          </w:tcPr>
          <w:p>
            <w:pPr>
              <w:jc w:val="center"/>
            </w:pPr>
            <w:r>
              <w:rPr>
                <w:rFonts w:hint="eastAsia"/>
              </w:rPr>
              <w:t>噪声评价曲线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shd w:val="clear" w:color="auto" w:fill="auto"/>
          </w:tcPr>
          <w:p>
            <w:pPr>
              <w:jc w:val="center"/>
            </w:pPr>
            <w:r>
              <w:rPr>
                <w:rFonts w:hint="eastAsia"/>
              </w:rPr>
              <w:t>音响控制室</w:t>
            </w:r>
          </w:p>
        </w:tc>
        <w:tc>
          <w:tcPr>
            <w:tcW w:w="2373" w:type="pct"/>
            <w:shd w:val="clear" w:color="auto" w:fill="auto"/>
          </w:tcPr>
          <w:p>
            <w:pPr>
              <w:jc w:val="center"/>
            </w:pPr>
            <w:r>
              <w:rPr>
                <w:rFonts w:hint="eastAsia"/>
              </w:rPr>
              <w:t>NR-30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shd w:val="clear" w:color="auto" w:fill="auto"/>
          </w:tcPr>
          <w:p>
            <w:pPr>
              <w:jc w:val="center"/>
            </w:pPr>
            <w:r>
              <w:rPr>
                <w:rFonts w:hint="eastAsia"/>
              </w:rPr>
              <w:t>多功能排练厅</w:t>
            </w:r>
          </w:p>
        </w:tc>
        <w:tc>
          <w:tcPr>
            <w:tcW w:w="2373" w:type="pct"/>
            <w:shd w:val="clear" w:color="auto" w:fill="auto"/>
          </w:tcPr>
          <w:p>
            <w:pPr>
              <w:jc w:val="center"/>
            </w:pPr>
            <w:r>
              <w:rPr>
                <w:rFonts w:hint="eastAsia"/>
              </w:rPr>
              <w:t>NR-35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shd w:val="clear" w:color="auto" w:fill="auto"/>
          </w:tcPr>
          <w:p>
            <w:pPr>
              <w:jc w:val="center"/>
            </w:pPr>
            <w:r>
              <w:rPr>
                <w:rFonts w:hint="eastAsia"/>
              </w:rPr>
              <w:t>乐队排练厅</w:t>
            </w:r>
          </w:p>
        </w:tc>
        <w:tc>
          <w:tcPr>
            <w:tcW w:w="2373" w:type="pct"/>
            <w:shd w:val="clear" w:color="auto" w:fill="auto"/>
          </w:tcPr>
          <w:p>
            <w:pPr>
              <w:jc w:val="center"/>
            </w:pPr>
            <w:r>
              <w:rPr>
                <w:rFonts w:hint="eastAsia"/>
              </w:rPr>
              <w:t>NR-30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shd w:val="clear" w:color="auto" w:fill="auto"/>
          </w:tcPr>
          <w:p>
            <w:pPr>
              <w:jc w:val="center"/>
            </w:pPr>
            <w:r>
              <w:rPr>
                <w:rFonts w:hint="eastAsia"/>
              </w:rPr>
              <w:t>合唱排练厅</w:t>
            </w:r>
          </w:p>
        </w:tc>
        <w:tc>
          <w:tcPr>
            <w:tcW w:w="2373" w:type="pct"/>
            <w:shd w:val="clear" w:color="auto" w:fill="auto"/>
          </w:tcPr>
          <w:p>
            <w:pPr>
              <w:jc w:val="center"/>
            </w:pPr>
            <w:r>
              <w:rPr>
                <w:rFonts w:hint="eastAsia"/>
              </w:rPr>
              <w:t>NR-35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shd w:val="clear" w:color="auto" w:fill="auto"/>
          </w:tcPr>
          <w:p>
            <w:pPr>
              <w:jc w:val="center"/>
            </w:pPr>
            <w:r>
              <w:rPr>
                <w:rFonts w:hint="eastAsia"/>
              </w:rPr>
              <w:t>琴房</w:t>
            </w:r>
          </w:p>
        </w:tc>
        <w:tc>
          <w:tcPr>
            <w:tcW w:w="2373" w:type="pct"/>
            <w:shd w:val="clear" w:color="auto" w:fill="auto"/>
          </w:tcPr>
          <w:p>
            <w:pPr>
              <w:jc w:val="center"/>
            </w:pPr>
            <w:r>
              <w:rPr>
                <w:rFonts w:hint="eastAsia"/>
              </w:rPr>
              <w:t>NR-30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6" w:type="pct"/>
            <w:shd w:val="clear" w:color="auto" w:fill="auto"/>
          </w:tcPr>
          <w:p>
            <w:pPr>
              <w:jc w:val="center"/>
            </w:pPr>
            <w:r>
              <w:rPr>
                <w:rFonts w:hint="eastAsia"/>
              </w:rPr>
              <w:t>前厅、休息厅、化妆间、演员休息室</w:t>
            </w:r>
          </w:p>
        </w:tc>
        <w:tc>
          <w:tcPr>
            <w:tcW w:w="2373" w:type="pct"/>
            <w:shd w:val="clear" w:color="auto" w:fill="auto"/>
          </w:tcPr>
          <w:p>
            <w:pPr>
              <w:jc w:val="center"/>
            </w:pPr>
            <w:r>
              <w:rPr>
                <w:rFonts w:hint="eastAsia"/>
              </w:rPr>
              <w:t>NR-35</w:t>
            </w:r>
          </w:p>
        </w:tc>
      </w:tr>
    </w:tbl>
    <w:p>
      <w:pPr>
        <w:spacing w:line="360" w:lineRule="auto"/>
        <w:outlineLvl w:val="3"/>
        <w:rPr>
          <w:rFonts w:asciiTheme="minorEastAsia" w:hAnsiTheme="minorEastAsia"/>
          <w:b/>
          <w:sz w:val="24"/>
          <w:szCs w:val="24"/>
        </w:rPr>
      </w:pPr>
    </w:p>
    <w:p>
      <w:pPr>
        <w:spacing w:line="360" w:lineRule="auto"/>
        <w:outlineLvl w:val="3"/>
        <w:rPr>
          <w:rFonts w:asciiTheme="minorEastAsia" w:hAnsiTheme="minorEastAsia"/>
          <w:b/>
          <w:sz w:val="24"/>
          <w:szCs w:val="24"/>
        </w:rPr>
      </w:pPr>
      <w:r>
        <w:rPr>
          <w:rFonts w:hint="eastAsia" w:asciiTheme="minorEastAsia" w:hAnsiTheme="minorEastAsia"/>
          <w:b/>
          <w:sz w:val="24"/>
          <w:szCs w:val="24"/>
        </w:rPr>
        <w:t xml:space="preserve">5.2.3 </w:t>
      </w:r>
      <w:r>
        <w:rPr>
          <w:rFonts w:hint="eastAsia" w:asciiTheme="minorEastAsia" w:hAnsiTheme="minorEastAsia"/>
          <w:bCs/>
          <w:sz w:val="24"/>
          <w:szCs w:val="24"/>
        </w:rPr>
        <w:t>宜评估轨道交通、铁路、道路等室外振源对音乐厅的振动及二次辐射噪声影响并采取必要的隔振措施，音乐厅内铅垂向Z振级应满足0类振动影响区域限值。</w:t>
      </w:r>
    </w:p>
    <w:p>
      <w:pPr>
        <w:spacing w:line="360" w:lineRule="auto"/>
        <w:jc w:val="center"/>
        <w:rPr>
          <w:rFonts w:ascii="Times New Roman" w:hAnsi="Times New Roman" w:eastAsia="宋体" w:cs="Times New Roman"/>
          <w:b/>
          <w:szCs w:val="24"/>
        </w:rPr>
      </w:pPr>
      <w:r>
        <w:rPr>
          <w:rFonts w:hint="eastAsia" w:ascii="Times New Roman" w:hAnsi="Times New Roman" w:eastAsia="宋体" w:cs="Times New Roman"/>
          <w:b/>
          <w:szCs w:val="24"/>
        </w:rPr>
        <w:t>表5.3  音乐厅内振动限值（dB）</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3"/>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072" w:type="dxa"/>
          </w:tcPr>
          <w:p>
            <w:pPr>
              <w:adjustRightInd w:val="0"/>
              <w:snapToGrid w:val="0"/>
              <w:jc w:val="center"/>
            </w:pPr>
            <w:r>
              <w:rPr>
                <w:rFonts w:hint="eastAsia"/>
              </w:rPr>
              <w:t>区域</w:t>
            </w:r>
          </w:p>
        </w:tc>
        <w:tc>
          <w:tcPr>
            <w:tcW w:w="2073" w:type="dxa"/>
          </w:tcPr>
          <w:p>
            <w:pPr>
              <w:adjustRightInd w:val="0"/>
              <w:snapToGrid w:val="0"/>
              <w:jc w:val="center"/>
            </w:pPr>
            <w:r>
              <w:rPr>
                <w:rFonts w:hint="eastAsia"/>
              </w:rPr>
              <w:t>昼间</w:t>
            </w:r>
          </w:p>
        </w:tc>
        <w:tc>
          <w:tcPr>
            <w:tcW w:w="2073" w:type="dxa"/>
          </w:tcPr>
          <w:p>
            <w:pPr>
              <w:adjustRightInd w:val="0"/>
              <w:snapToGrid w:val="0"/>
              <w:jc w:val="center"/>
            </w:pPr>
            <w:r>
              <w:rPr>
                <w:rFonts w:hint="eastAsia"/>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072" w:type="dxa"/>
          </w:tcPr>
          <w:p>
            <w:pPr>
              <w:adjustRightInd w:val="0"/>
              <w:snapToGrid w:val="0"/>
              <w:jc w:val="center"/>
            </w:pPr>
            <w:r>
              <w:rPr>
                <w:rFonts w:hint="eastAsia"/>
              </w:rPr>
              <w:t>0类</w:t>
            </w:r>
          </w:p>
        </w:tc>
        <w:tc>
          <w:tcPr>
            <w:tcW w:w="2073" w:type="dxa"/>
          </w:tcPr>
          <w:p>
            <w:pPr>
              <w:adjustRightInd w:val="0"/>
              <w:snapToGrid w:val="0"/>
              <w:jc w:val="center"/>
            </w:pPr>
            <w:r>
              <w:rPr>
                <w:rFonts w:hint="eastAsia"/>
              </w:rPr>
              <w:t>65</w:t>
            </w:r>
          </w:p>
        </w:tc>
        <w:tc>
          <w:tcPr>
            <w:tcW w:w="2073" w:type="dxa"/>
          </w:tcPr>
          <w:p>
            <w:pPr>
              <w:adjustRightInd w:val="0"/>
              <w:snapToGrid w:val="0"/>
              <w:jc w:val="center"/>
            </w:pPr>
            <w:r>
              <w:rPr>
                <w:rFonts w:hint="eastAsia"/>
              </w:rPr>
              <w:t>62</w:t>
            </w:r>
          </w:p>
        </w:tc>
      </w:tr>
    </w:tbl>
    <w:p>
      <w:pPr>
        <w:spacing w:before="156" w:line="360" w:lineRule="auto"/>
        <w:outlineLvl w:val="0"/>
        <w:rPr>
          <w:rFonts w:ascii="Times New Roman" w:hAnsi="Times New Roman" w:eastAsia="宋体" w:cs="Times New Roman"/>
          <w:b/>
          <w:sz w:val="28"/>
          <w:szCs w:val="28"/>
        </w:rPr>
      </w:pPr>
    </w:p>
    <w:p>
      <w:pPr>
        <w:spacing w:line="360" w:lineRule="auto"/>
        <w:jc w:val="center"/>
        <w:outlineLvl w:val="1"/>
        <w:rPr>
          <w:rFonts w:ascii="Times New Roman" w:hAnsi="Times New Roman" w:eastAsia="宋体" w:cs="Times New Roman"/>
          <w:b/>
          <w:sz w:val="24"/>
          <w:szCs w:val="28"/>
        </w:rPr>
      </w:pPr>
      <w:bookmarkStart w:id="42" w:name="_Toc74904664"/>
      <w:r>
        <w:rPr>
          <w:rFonts w:hint="eastAsia" w:ascii="Times New Roman" w:hAnsi="Times New Roman" w:eastAsia="宋体" w:cs="Times New Roman"/>
          <w:b/>
          <w:sz w:val="24"/>
          <w:szCs w:val="28"/>
        </w:rPr>
        <w:t>5.3 噪声与振动控制要求</w:t>
      </w:r>
      <w:bookmarkEnd w:id="42"/>
    </w:p>
    <w:p>
      <w:pPr>
        <w:spacing w:line="360" w:lineRule="auto"/>
        <w:outlineLvl w:val="3"/>
        <w:rPr>
          <w:rFonts w:asciiTheme="minorEastAsia" w:hAnsiTheme="minorEastAsia"/>
          <w:sz w:val="24"/>
          <w:szCs w:val="24"/>
        </w:rPr>
      </w:pPr>
      <w:r>
        <w:rPr>
          <w:rFonts w:hint="eastAsia" w:asciiTheme="minorEastAsia" w:hAnsiTheme="minorEastAsia"/>
          <w:b/>
          <w:sz w:val="24"/>
          <w:szCs w:val="24"/>
        </w:rPr>
        <w:t xml:space="preserve">5.3.1 </w:t>
      </w:r>
      <w:r>
        <w:rPr>
          <w:rFonts w:hint="eastAsia" w:asciiTheme="minorEastAsia" w:hAnsiTheme="minorEastAsia"/>
          <w:sz w:val="24"/>
          <w:szCs w:val="24"/>
        </w:rPr>
        <w:t>音乐厅选址应避开地铁、铁路、高架道路、快速公路、航道等强噪声和振动源；若无法避免，应采取相应的噪声与振动控制措施。</w:t>
      </w:r>
    </w:p>
    <w:p>
      <w:pPr>
        <w:spacing w:line="360" w:lineRule="auto"/>
        <w:rPr>
          <w:rFonts w:asciiTheme="minorEastAsia" w:hAnsiTheme="minorEastAsia"/>
          <w:sz w:val="24"/>
          <w:szCs w:val="24"/>
        </w:rPr>
      </w:pPr>
      <w:r>
        <w:rPr>
          <w:rFonts w:hint="eastAsia" w:asciiTheme="minorEastAsia" w:hAnsiTheme="minorEastAsia"/>
          <w:b/>
          <w:sz w:val="24"/>
          <w:szCs w:val="24"/>
        </w:rPr>
        <w:t xml:space="preserve">5.3.2 </w:t>
      </w:r>
      <w:r>
        <w:rPr>
          <w:rFonts w:hint="eastAsia" w:asciiTheme="minorEastAsia" w:hAnsiTheme="minorEastAsia"/>
          <w:sz w:val="24"/>
          <w:szCs w:val="24"/>
        </w:rPr>
        <w:t>观众厅宜利用休息厅（廊）、前厅等作为隔绝外界噪声和防止对外界干扰的措施之一。休息厅（廊）和前厅宜做吸声降噪处理。观众厅的出入口宜设置声闸、隔声门。</w:t>
      </w:r>
    </w:p>
    <w:p>
      <w:pPr>
        <w:spacing w:line="360" w:lineRule="auto"/>
        <w:rPr>
          <w:rFonts w:asciiTheme="minorEastAsia" w:hAnsiTheme="minorEastAsia"/>
          <w:bCs/>
          <w:sz w:val="24"/>
          <w:szCs w:val="24"/>
        </w:rPr>
      </w:pPr>
      <w:r>
        <w:rPr>
          <w:rFonts w:hint="eastAsia" w:asciiTheme="minorEastAsia" w:hAnsiTheme="minorEastAsia"/>
          <w:b/>
          <w:sz w:val="24"/>
          <w:szCs w:val="24"/>
        </w:rPr>
        <w:t xml:space="preserve">5.3.3 </w:t>
      </w:r>
      <w:r>
        <w:rPr>
          <w:rFonts w:hint="eastAsia" w:asciiTheme="minorEastAsia" w:hAnsiTheme="minorEastAsia"/>
          <w:bCs/>
          <w:sz w:val="24"/>
          <w:szCs w:val="24"/>
        </w:rPr>
        <w:t>观众厅和舞台的墙体、屋面、楼板应有良好隔声性能，以满足室内噪声限值标准。</w:t>
      </w:r>
    </w:p>
    <w:p>
      <w:pPr>
        <w:spacing w:line="360" w:lineRule="auto"/>
        <w:outlineLvl w:val="3"/>
        <w:rPr>
          <w:sz w:val="24"/>
          <w:szCs w:val="24"/>
        </w:rPr>
      </w:pPr>
      <w:r>
        <w:rPr>
          <w:rFonts w:hint="eastAsia" w:asciiTheme="minorEastAsia" w:hAnsiTheme="minorEastAsia"/>
          <w:b/>
          <w:sz w:val="24"/>
          <w:szCs w:val="24"/>
        </w:rPr>
        <w:t xml:space="preserve">5.3.4 </w:t>
      </w:r>
      <w:r>
        <w:rPr>
          <w:rFonts w:hint="eastAsia" w:asciiTheme="minorEastAsia" w:hAnsiTheme="minorEastAsia"/>
          <w:sz w:val="24"/>
          <w:szCs w:val="24"/>
        </w:rPr>
        <w:t>空调机房、风机房、冷却塔、水泵房、冷冻机房、锅炉房等产生噪声及振动的设施，宜远离观众厅及舞台区域，并应采取有效的隔声、隔振、降噪措施。</w:t>
      </w:r>
    </w:p>
    <w:p>
      <w:pPr>
        <w:spacing w:line="360" w:lineRule="auto"/>
        <w:outlineLvl w:val="3"/>
        <w:rPr>
          <w:sz w:val="24"/>
          <w:szCs w:val="24"/>
        </w:rPr>
      </w:pPr>
      <w:r>
        <w:rPr>
          <w:rFonts w:hint="eastAsia" w:asciiTheme="minorEastAsia" w:hAnsiTheme="minorEastAsia"/>
          <w:b/>
          <w:sz w:val="24"/>
          <w:szCs w:val="24"/>
        </w:rPr>
        <w:t xml:space="preserve">5.3.5 </w:t>
      </w:r>
      <w:r>
        <w:rPr>
          <w:rFonts w:hint="eastAsia"/>
          <w:sz w:val="24"/>
          <w:szCs w:val="24"/>
        </w:rPr>
        <w:t>应严格控制空调送回风系统噪声，观众厅宜采用下部送风方式，当观众厅下部设置静压箱时，静压箱内宜做隔声吸声处理。</w:t>
      </w:r>
    </w:p>
    <w:p>
      <w:pPr>
        <w:spacing w:line="360" w:lineRule="auto"/>
        <w:outlineLvl w:val="3"/>
        <w:rPr>
          <w:sz w:val="24"/>
          <w:szCs w:val="24"/>
        </w:rPr>
      </w:pPr>
    </w:p>
    <w:p>
      <w:pPr>
        <w:spacing w:line="360" w:lineRule="auto"/>
        <w:outlineLvl w:val="3"/>
        <w:rPr>
          <w:sz w:val="24"/>
          <w:szCs w:val="24"/>
        </w:rPr>
      </w:pPr>
    </w:p>
    <w:p>
      <w:pPr>
        <w:spacing w:before="156" w:line="360" w:lineRule="auto"/>
        <w:jc w:val="center"/>
        <w:outlineLvl w:val="0"/>
        <w:rPr>
          <w:rFonts w:ascii="Times New Roman" w:hAnsi="Times New Roman" w:eastAsia="宋体" w:cs="Times New Roman"/>
          <w:b/>
          <w:sz w:val="28"/>
          <w:szCs w:val="28"/>
          <w:highlight w:val="green"/>
        </w:rPr>
      </w:pPr>
      <w:bookmarkStart w:id="43" w:name="_Toc74904665"/>
      <w:r>
        <w:rPr>
          <w:rFonts w:hint="eastAsia" w:ascii="Times New Roman" w:hAnsi="Times New Roman" w:eastAsia="宋体" w:cs="Times New Roman"/>
          <w:b/>
          <w:sz w:val="28"/>
          <w:szCs w:val="28"/>
        </w:rPr>
        <w:t>6</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设计验证</w:t>
      </w:r>
      <w:bookmarkEnd w:id="43"/>
    </w:p>
    <w:p>
      <w:pPr>
        <w:spacing w:line="360" w:lineRule="auto"/>
        <w:jc w:val="center"/>
        <w:outlineLvl w:val="1"/>
        <w:rPr>
          <w:rFonts w:ascii="Times New Roman" w:hAnsi="Times New Roman" w:eastAsia="宋体" w:cs="Times New Roman"/>
          <w:b/>
          <w:sz w:val="24"/>
          <w:szCs w:val="28"/>
        </w:rPr>
      </w:pPr>
      <w:bookmarkStart w:id="44" w:name="_Toc74904666"/>
      <w:r>
        <w:rPr>
          <w:rFonts w:hint="eastAsia" w:ascii="Times New Roman" w:hAnsi="Times New Roman" w:eastAsia="宋体" w:cs="Times New Roman"/>
          <w:b/>
          <w:sz w:val="24"/>
          <w:szCs w:val="28"/>
        </w:rPr>
        <w:t>6.1 一般规定</w:t>
      </w:r>
      <w:bookmarkEnd w:id="44"/>
    </w:p>
    <w:p>
      <w:pPr>
        <w:pStyle w:val="25"/>
        <w:spacing w:before="312" w:beforeLines="100" w:line="360" w:lineRule="auto"/>
        <w:ind w:firstLine="0"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6.1.1音乐厅建筑声学设计工作应包含建筑声学指标的设计验证与现场测量工作。</w:t>
      </w:r>
    </w:p>
    <w:p>
      <w:pPr>
        <w:pStyle w:val="25"/>
        <w:spacing w:line="360" w:lineRule="auto"/>
        <w:ind w:firstLine="0"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6.1.2音乐厅如有两种或两种以上声学条件变化的使用场景，应对每一种使用场景下的建筑声学指标分别进行测量。</w:t>
      </w:r>
    </w:p>
    <w:p>
      <w:pPr>
        <w:pStyle w:val="25"/>
        <w:spacing w:line="360" w:lineRule="auto"/>
        <w:ind w:firstLine="0" w:firstLineChars="0"/>
        <w:jc w:val="left"/>
        <w:rPr>
          <w:rFonts w:ascii="宋体" w:hAnsi="宋体"/>
          <w:sz w:val="24"/>
          <w:szCs w:val="24"/>
        </w:rPr>
      </w:pPr>
    </w:p>
    <w:p>
      <w:pPr>
        <w:spacing w:line="360" w:lineRule="auto"/>
        <w:jc w:val="center"/>
        <w:outlineLvl w:val="1"/>
        <w:rPr>
          <w:rFonts w:ascii="Times New Roman" w:hAnsi="Times New Roman" w:eastAsia="宋体" w:cs="Times New Roman"/>
          <w:b/>
          <w:sz w:val="24"/>
          <w:szCs w:val="28"/>
        </w:rPr>
      </w:pPr>
      <w:bookmarkStart w:id="45" w:name="_Toc74904667"/>
      <w:r>
        <w:rPr>
          <w:rFonts w:hint="eastAsia" w:ascii="Times New Roman" w:hAnsi="Times New Roman" w:eastAsia="宋体" w:cs="Times New Roman"/>
          <w:b/>
          <w:sz w:val="24"/>
          <w:szCs w:val="28"/>
        </w:rPr>
        <w:t>6.2 设计验证</w:t>
      </w:r>
      <w:bookmarkEnd w:id="45"/>
    </w:p>
    <w:p>
      <w:pPr>
        <w:pStyle w:val="25"/>
        <w:spacing w:before="312" w:beforeLines="100" w:line="360" w:lineRule="auto"/>
        <w:ind w:firstLine="0"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6.2.1建筑声学设计验证工作应至少包括初步设计阶段和施工图阶段两部分工作。</w:t>
      </w:r>
    </w:p>
    <w:p>
      <w:pPr>
        <w:pStyle w:val="25"/>
        <w:spacing w:line="360" w:lineRule="auto"/>
        <w:ind w:firstLine="480"/>
        <w:jc w:val="left"/>
        <w:rPr>
          <w:rFonts w:ascii="宋体" w:hAnsi="宋体"/>
          <w:sz w:val="24"/>
          <w:szCs w:val="24"/>
        </w:rPr>
      </w:pPr>
      <w:r>
        <w:rPr>
          <w:rFonts w:hint="eastAsia" w:ascii="宋体" w:hAnsi="宋体"/>
          <w:sz w:val="24"/>
          <w:szCs w:val="24"/>
        </w:rPr>
        <w:t>初步设计阶段，建筑声学设计应对音乐厅的建筑形体进行设计验证。使音乐厅建筑设计不存在明显的“颤动回声”、“声聚焦”等声学缺陷，声场扩散均匀，达到声学要求。</w:t>
      </w:r>
    </w:p>
    <w:p>
      <w:pPr>
        <w:pStyle w:val="25"/>
        <w:spacing w:line="360" w:lineRule="auto"/>
        <w:ind w:firstLine="480"/>
        <w:jc w:val="left"/>
        <w:rPr>
          <w:rFonts w:ascii="宋体" w:hAnsi="宋体"/>
          <w:sz w:val="24"/>
          <w:szCs w:val="24"/>
        </w:rPr>
      </w:pPr>
      <w:r>
        <w:rPr>
          <w:rFonts w:hint="eastAsia" w:ascii="宋体" w:hAnsi="宋体"/>
          <w:sz w:val="24"/>
          <w:szCs w:val="24"/>
        </w:rPr>
        <w:t>施工图阶段，建筑声学应在室内装修设计施工图的基础上进行设计验证，使建筑声学设计指标与验证结果相符。</w:t>
      </w:r>
    </w:p>
    <w:p>
      <w:pPr>
        <w:pStyle w:val="25"/>
        <w:spacing w:line="360" w:lineRule="auto"/>
        <w:ind w:firstLine="0" w:firstLineChars="0"/>
        <w:jc w:val="left"/>
        <w:rPr>
          <w:rFonts w:ascii="宋体" w:hAnsi="宋体"/>
          <w:sz w:val="24"/>
          <w:szCs w:val="24"/>
        </w:rPr>
      </w:pPr>
      <w:r>
        <w:rPr>
          <w:rFonts w:hint="eastAsia" w:ascii="宋体" w:hAnsi="宋体"/>
          <w:sz w:val="24"/>
          <w:szCs w:val="24"/>
        </w:rPr>
        <w:t>6.2.2</w:t>
      </w:r>
      <w:r>
        <w:rPr>
          <w:rFonts w:hint="eastAsia" w:ascii="宋体" w:hAnsi="宋体"/>
          <w:color w:val="000000" w:themeColor="text1"/>
          <w:sz w:val="24"/>
          <w:szCs w:val="24"/>
          <w14:textFill>
            <w14:solidFill>
              <w14:schemeClr w14:val="tx1"/>
            </w14:solidFill>
          </w14:textFill>
        </w:rPr>
        <w:t>设计验证工作应使用能准确反映建筑形体、装饰装修材料布置的计算机三维模型或缩尺模型。</w:t>
      </w:r>
    </w:p>
    <w:p>
      <w:pPr>
        <w:spacing w:line="360" w:lineRule="auto"/>
        <w:outlineLvl w:val="3"/>
        <w:rPr>
          <w:rFonts w:ascii="Times New Roman" w:hAnsi="Times New Roman" w:eastAsia="宋体" w:cs="Times New Roman"/>
          <w:sz w:val="24"/>
          <w:szCs w:val="24"/>
        </w:rPr>
      </w:pPr>
    </w:p>
    <w:p>
      <w:pPr>
        <w:spacing w:line="360" w:lineRule="auto"/>
        <w:jc w:val="center"/>
        <w:outlineLvl w:val="1"/>
        <w:rPr>
          <w:rFonts w:ascii="Times New Roman" w:hAnsi="Times New Roman" w:eastAsia="宋体" w:cs="Times New Roman"/>
          <w:b/>
          <w:sz w:val="24"/>
          <w:szCs w:val="28"/>
        </w:rPr>
      </w:pPr>
      <w:bookmarkStart w:id="46" w:name="_Toc74904668"/>
      <w:r>
        <w:rPr>
          <w:rFonts w:hint="eastAsia" w:ascii="Times New Roman" w:hAnsi="Times New Roman" w:eastAsia="宋体" w:cs="Times New Roman"/>
          <w:b/>
          <w:sz w:val="24"/>
          <w:szCs w:val="28"/>
        </w:rPr>
        <w:t>6.3现场测量</w:t>
      </w:r>
      <w:bookmarkEnd w:id="46"/>
    </w:p>
    <w:p>
      <w:pPr>
        <w:pStyle w:val="25"/>
        <w:spacing w:before="312" w:beforeLines="100" w:line="360" w:lineRule="auto"/>
        <w:ind w:firstLine="0" w:firstLineChars="0"/>
        <w:jc w:val="left"/>
        <w:rPr>
          <w:rFonts w:ascii="宋体" w:hAnsi="宋体"/>
          <w:sz w:val="24"/>
          <w:szCs w:val="24"/>
        </w:rPr>
      </w:pPr>
      <w:r>
        <w:rPr>
          <w:rFonts w:hint="eastAsia" w:ascii="宋体" w:hAnsi="宋体"/>
          <w:sz w:val="24"/>
          <w:szCs w:val="24"/>
        </w:rPr>
        <w:t>6.3.1为确保装修施工效果满足声学设计要求，在有条件的情况下，可在施工过</w:t>
      </w:r>
      <w:r>
        <w:rPr>
          <w:rFonts w:hint="eastAsia" w:ascii="宋体" w:hAnsi="宋体"/>
          <w:color w:val="000000" w:themeColor="text1"/>
          <w:sz w:val="24"/>
          <w:szCs w:val="24"/>
          <w14:textFill>
            <w14:solidFill>
              <w14:schemeClr w14:val="tx1"/>
            </w14:solidFill>
          </w14:textFill>
        </w:rPr>
        <w:t>程中对部分建筑声学设计指标进行阶段性测量。现场测量应包括建筑声学设计指标中所有客观指标。</w:t>
      </w:r>
    </w:p>
    <w:p>
      <w:pPr>
        <w:pStyle w:val="25"/>
        <w:spacing w:line="360" w:lineRule="auto"/>
        <w:ind w:firstLine="0" w:firstLineChars="0"/>
        <w:jc w:val="left"/>
        <w:rPr>
          <w:rFonts w:asciiTheme="minorEastAsia" w:hAnsiTheme="minorEastAsia"/>
          <w:sz w:val="24"/>
          <w:szCs w:val="24"/>
        </w:rPr>
      </w:pPr>
      <w:r>
        <w:rPr>
          <w:rFonts w:hint="eastAsia" w:ascii="Times New Roman" w:hAnsi="Times New Roman" w:eastAsia="宋体" w:cs="Times New Roman"/>
          <w:sz w:val="24"/>
          <w:szCs w:val="24"/>
        </w:rPr>
        <w:t>6.3.2 音乐厅建设项目如果离</w:t>
      </w:r>
      <w:r>
        <w:rPr>
          <w:rFonts w:hint="eastAsia" w:asciiTheme="minorEastAsia" w:hAnsiTheme="minorEastAsia"/>
          <w:sz w:val="24"/>
          <w:szCs w:val="24"/>
        </w:rPr>
        <w:t>地铁、铁路、高架道路、快速公路、航道等强噪声和振动源过近时，应进行振动评估与验收测试。</w:t>
      </w:r>
    </w:p>
    <w:p>
      <w:pPr>
        <w:rPr>
          <w:rFonts w:asciiTheme="minorEastAsia" w:hAnsiTheme="minorEastAsia"/>
          <w:sz w:val="24"/>
          <w:szCs w:val="24"/>
        </w:rPr>
      </w:pPr>
      <w:r>
        <w:rPr>
          <w:rFonts w:hint="eastAsia" w:asciiTheme="minorEastAsia" w:hAnsiTheme="minorEastAsia"/>
          <w:sz w:val="24"/>
          <w:szCs w:val="24"/>
        </w:rPr>
        <w:br w:type="page"/>
      </w:r>
    </w:p>
    <w:p>
      <w:pPr>
        <w:pStyle w:val="2"/>
        <w:rPr>
          <w:sz w:val="36"/>
        </w:rPr>
      </w:pPr>
      <w:bookmarkStart w:id="47" w:name="_Toc7363739"/>
      <w:bookmarkStart w:id="48" w:name="_Toc74904669"/>
      <w:bookmarkStart w:id="49" w:name="_Toc485907913"/>
      <w:bookmarkStart w:id="50" w:name="_Toc34300523"/>
      <w:bookmarkStart w:id="51" w:name="_Toc485909189"/>
      <w:bookmarkStart w:id="52" w:name="_Toc466476547"/>
      <w:r>
        <w:rPr>
          <w:sz w:val="36"/>
        </w:rPr>
        <w:t>本</w:t>
      </w:r>
      <w:r>
        <w:rPr>
          <w:rFonts w:hint="eastAsia"/>
          <w:sz w:val="36"/>
        </w:rPr>
        <w:t>标准</w:t>
      </w:r>
      <w:r>
        <w:rPr>
          <w:sz w:val="36"/>
        </w:rPr>
        <w:t>用词说明</w:t>
      </w:r>
      <w:bookmarkEnd w:id="47"/>
      <w:bookmarkEnd w:id="48"/>
      <w:bookmarkEnd w:id="49"/>
      <w:bookmarkEnd w:id="50"/>
      <w:bookmarkEnd w:id="51"/>
      <w:bookmarkEnd w:id="52"/>
    </w:p>
    <w:p>
      <w:pPr>
        <w:numPr>
          <w:ilvl w:val="0"/>
          <w:numId w:val="1"/>
        </w:numPr>
        <w:spacing w:line="400" w:lineRule="exact"/>
      </w:pPr>
      <w:r>
        <w:t>为便于在执行本</w:t>
      </w:r>
      <w:r>
        <w:rPr>
          <w:rFonts w:hint="eastAsia"/>
        </w:rPr>
        <w:t>标准</w:t>
      </w:r>
      <w:r>
        <w:t>条文时区别对待，对要求严格程度不同的用语说明如下：</w:t>
      </w:r>
    </w:p>
    <w:p>
      <w:pPr>
        <w:numPr>
          <w:ilvl w:val="0"/>
          <w:numId w:val="2"/>
        </w:numPr>
        <w:spacing w:line="400" w:lineRule="exact"/>
        <w:ind w:firstLine="63"/>
      </w:pPr>
      <w:r>
        <w:t>表示很严格，非这样做不可的用词：</w:t>
      </w:r>
    </w:p>
    <w:p>
      <w:pPr>
        <w:spacing w:line="400" w:lineRule="exact"/>
        <w:ind w:firstLine="1253" w:firstLineChars="597"/>
      </w:pPr>
      <w:r>
        <w:t>正面词采用“必须”，反面词采用“严禁”。</w:t>
      </w:r>
    </w:p>
    <w:p>
      <w:pPr>
        <w:numPr>
          <w:ilvl w:val="0"/>
          <w:numId w:val="2"/>
        </w:numPr>
        <w:spacing w:line="400" w:lineRule="exact"/>
        <w:ind w:firstLine="63"/>
      </w:pPr>
      <w:r>
        <w:t>表示严格，在正常情况下均应这样做的用词：</w:t>
      </w:r>
    </w:p>
    <w:p>
      <w:pPr>
        <w:spacing w:line="400" w:lineRule="exact"/>
        <w:ind w:firstLine="1253" w:firstLineChars="597"/>
      </w:pPr>
      <w:r>
        <w:t>正面词采用“应”，反面词采用“不应”或“不得”。</w:t>
      </w:r>
    </w:p>
    <w:p>
      <w:pPr>
        <w:numPr>
          <w:ilvl w:val="0"/>
          <w:numId w:val="2"/>
        </w:numPr>
        <w:spacing w:line="400" w:lineRule="exact"/>
        <w:ind w:firstLine="63"/>
      </w:pPr>
      <w:r>
        <w:t>表示允许稍有选择，在条件许可时首先应这样做的用词：</w:t>
      </w:r>
    </w:p>
    <w:p>
      <w:pPr>
        <w:spacing w:line="400" w:lineRule="exact"/>
        <w:ind w:firstLine="1253" w:firstLineChars="597"/>
      </w:pPr>
      <w:r>
        <w:t>正面词采用“宜”，反面词采用“不宜”。</w:t>
      </w:r>
    </w:p>
    <w:p>
      <w:pPr>
        <w:numPr>
          <w:ilvl w:val="0"/>
          <w:numId w:val="2"/>
        </w:numPr>
        <w:spacing w:line="400" w:lineRule="exact"/>
        <w:ind w:firstLine="63"/>
      </w:pPr>
      <w:r>
        <w:t>表示有选择，在一定条件下可以这样做的，采用“可”。</w:t>
      </w:r>
    </w:p>
    <w:p>
      <w:pPr>
        <w:numPr>
          <w:ilvl w:val="0"/>
          <w:numId w:val="1"/>
        </w:numPr>
        <w:spacing w:line="400" w:lineRule="exact"/>
      </w:pPr>
      <w:r>
        <w:t>条文中指明应按其他有关标准执行的写法为：“应符合……的规定”或“应按……执行”。</w:t>
      </w:r>
    </w:p>
    <w:p>
      <w:pPr>
        <w:spacing w:line="400" w:lineRule="exact"/>
      </w:pPr>
    </w:p>
    <w:p>
      <w:pPr>
        <w:spacing w:line="400" w:lineRule="exact"/>
        <w:sectPr>
          <w:pgSz w:w="11906" w:h="16838"/>
          <w:pgMar w:top="1440" w:right="1800" w:bottom="1440" w:left="1800" w:header="851" w:footer="992" w:gutter="0"/>
          <w:cols w:space="425" w:num="1"/>
          <w:docGrid w:type="lines" w:linePitch="312" w:charSpace="0"/>
        </w:sectPr>
      </w:pPr>
    </w:p>
    <w:p>
      <w:pPr>
        <w:pStyle w:val="2"/>
        <w:rPr>
          <w:sz w:val="36"/>
        </w:rPr>
      </w:pPr>
      <w:bookmarkStart w:id="53" w:name="_Toc74904670"/>
      <w:bookmarkStart w:id="54" w:name="_Toc466476548"/>
      <w:bookmarkStart w:id="55" w:name="_Toc7363740"/>
      <w:bookmarkStart w:id="56" w:name="_Toc34300524"/>
      <w:bookmarkStart w:id="57" w:name="_Toc485909190"/>
      <w:bookmarkStart w:id="58" w:name="_Toc485907914"/>
      <w:r>
        <w:rPr>
          <w:sz w:val="36"/>
        </w:rPr>
        <w:t>引用标准名录</w:t>
      </w:r>
      <w:bookmarkEnd w:id="53"/>
      <w:bookmarkEnd w:id="54"/>
      <w:bookmarkEnd w:id="55"/>
      <w:bookmarkEnd w:id="56"/>
      <w:bookmarkEnd w:id="57"/>
      <w:bookmarkEnd w:id="58"/>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sz w:val="24"/>
          <w:szCs w:val="24"/>
        </w:rPr>
        <w:t>《剧场、电影院和多用途厅堂建筑声学设计规范》GB/T50356-2005</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sz w:val="24"/>
          <w:szCs w:val="24"/>
        </w:rPr>
        <w:t>《声学 室内声学参量测量 第1部分：观演空间》GB/T 36075.1-2018</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sz w:val="24"/>
          <w:szCs w:val="24"/>
        </w:rPr>
        <w:t>《城市区域环境振动测量方法》GB10071-88</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sz w:val="24"/>
          <w:szCs w:val="24"/>
        </w:rPr>
        <w:t>《城市轨道交通引起建筑物振动与二次辐射噪声限值及其测量方法标准》JGJ/T 170-2009</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sz w:val="24"/>
          <w:szCs w:val="24"/>
        </w:rPr>
        <w:t>《室内混响时间测量规范》GB/T50076</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sz w:val="24"/>
          <w:szCs w:val="24"/>
        </w:rPr>
        <w:t>《民用建筑隔声设计规范》GB50118-2010</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sz w:val="24"/>
          <w:szCs w:val="24"/>
        </w:rPr>
        <w:t>《剧场建筑设计规范》JGJ57-2016</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sz w:val="24"/>
          <w:szCs w:val="24"/>
        </w:rPr>
        <w:t>《声学 建筑和建筑构件隔声测量  第4部分：房间之间空气声隔声的现场测量》GBT 19889.4-2005</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sz w:val="24"/>
          <w:szCs w:val="24"/>
        </w:rPr>
        <w:t>《声学 建筑和建筑构件隔声测量 第5部分：外墙构件和外墙空气声隔声的现场测量》GBT 19889.5-2006</w:t>
      </w:r>
    </w:p>
    <w:p>
      <w:pPr>
        <w:pStyle w:val="25"/>
        <w:numPr>
          <w:ilvl w:val="0"/>
          <w:numId w:val="3"/>
        </w:numPr>
        <w:spacing w:line="400" w:lineRule="exact"/>
        <w:ind w:firstLineChars="0"/>
        <w:jc w:val="left"/>
      </w:pPr>
      <w:r>
        <w:rPr>
          <w:rFonts w:hint="eastAsia" w:ascii="Times New Roman" w:hAnsi="Times New Roman" w:cs="Times New Roman"/>
          <w:sz w:val="24"/>
          <w:szCs w:val="24"/>
        </w:rPr>
        <w:t>《声学 建筑和建筑构件隔声测量  第7部分：楼板撞击声隔声的现场测量》GBT 19889.7-2005</w:t>
      </w:r>
    </w:p>
    <w:p>
      <w:pPr>
        <w:pStyle w:val="25"/>
        <w:spacing w:line="400" w:lineRule="exact"/>
        <w:ind w:firstLineChars="0"/>
        <w:jc w:val="left"/>
      </w:pPr>
    </w:p>
    <w:p>
      <w:pPr>
        <w:pStyle w:val="25"/>
        <w:spacing w:line="400" w:lineRule="exact"/>
        <w:ind w:firstLineChars="0"/>
        <w:jc w:val="left"/>
      </w:pPr>
    </w:p>
    <w:p>
      <w:pPr>
        <w:pStyle w:val="25"/>
        <w:numPr>
          <w:ilvl w:val="0"/>
          <w:numId w:val="4"/>
        </w:numPr>
        <w:spacing w:line="400" w:lineRule="exact"/>
        <w:ind w:firstLineChars="0"/>
        <w:jc w:val="left"/>
        <w:sectPr>
          <w:pgSz w:w="11906" w:h="16838"/>
          <w:pgMar w:top="1440" w:right="1800" w:bottom="1440" w:left="1800" w:header="851" w:footer="992" w:gutter="0"/>
          <w:cols w:space="425" w:num="1"/>
          <w:docGrid w:type="lines" w:linePitch="312" w:charSpace="0"/>
        </w:sectPr>
      </w:pPr>
    </w:p>
    <w:p>
      <w:pPr>
        <w:spacing w:line="360" w:lineRule="auto"/>
        <w:jc w:val="center"/>
        <w:rPr>
          <w:b/>
          <w:sz w:val="28"/>
          <w:szCs w:val="28"/>
        </w:rPr>
      </w:pPr>
    </w:p>
    <w:p>
      <w:pPr>
        <w:spacing w:line="360" w:lineRule="auto"/>
        <w:jc w:val="center"/>
        <w:rPr>
          <w:b/>
          <w:sz w:val="28"/>
          <w:szCs w:val="28"/>
        </w:rPr>
      </w:pPr>
    </w:p>
    <w:p>
      <w:pPr>
        <w:jc w:val="center"/>
        <w:rPr>
          <w:rFonts w:eastAsia="黑体"/>
          <w:b/>
          <w:sz w:val="32"/>
          <w:szCs w:val="32"/>
        </w:rPr>
      </w:pPr>
      <w:r>
        <w:rPr>
          <w:rFonts w:eastAsia="黑体"/>
          <w:b/>
          <w:sz w:val="32"/>
          <w:szCs w:val="32"/>
        </w:rPr>
        <w:t>中国工程建设标准化协会标准</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48"/>
          <w:szCs w:val="48"/>
        </w:rPr>
      </w:pPr>
      <w:r>
        <w:rPr>
          <w:rFonts w:hint="eastAsia"/>
          <w:b/>
          <w:sz w:val="48"/>
          <w:szCs w:val="48"/>
        </w:rPr>
        <w:t>音乐厅建筑声学设计标准</w:t>
      </w:r>
    </w:p>
    <w:p>
      <w:pPr>
        <w:spacing w:line="360" w:lineRule="auto"/>
        <w:jc w:val="center"/>
        <w:rPr>
          <w:b/>
          <w:sz w:val="48"/>
          <w:szCs w:val="48"/>
        </w:rPr>
      </w:pPr>
    </w:p>
    <w:p>
      <w:pPr>
        <w:jc w:val="center"/>
        <w:rPr>
          <w:sz w:val="44"/>
          <w:szCs w:val="44"/>
        </w:rPr>
      </w:pPr>
      <w:bookmarkStart w:id="59" w:name="_Toc7363667"/>
      <w:bookmarkStart w:id="60" w:name="_Toc532372085"/>
      <w:bookmarkStart w:id="61" w:name="_Toc498680749"/>
      <w:bookmarkStart w:id="62" w:name="_Toc19523441"/>
      <w:bookmarkStart w:id="63" w:name="_Toc532370975"/>
      <w:bookmarkStart w:id="64" w:name="_Toc7194356"/>
      <w:bookmarkStart w:id="65" w:name="_Toc498676744"/>
      <w:bookmarkStart w:id="66" w:name="_Toc498676525"/>
      <w:bookmarkStart w:id="67" w:name="_Toc508020636"/>
      <w:bookmarkStart w:id="68" w:name="_Toc532309496"/>
      <w:bookmarkStart w:id="69" w:name="_Toc498677134"/>
      <w:bookmarkStart w:id="70" w:name="_Toc17805623"/>
      <w:bookmarkStart w:id="71" w:name="_Toc7363741"/>
      <w:r>
        <w:rPr>
          <w:sz w:val="44"/>
          <w:szCs w:val="44"/>
        </w:rPr>
        <w:t xml:space="preserve">CECS </w:t>
      </w:r>
      <w:r>
        <w:rPr>
          <w:rFonts w:hint="eastAsia"/>
          <w:sz w:val="44"/>
          <w:szCs w:val="44"/>
        </w:rPr>
        <w:t>xx</w:t>
      </w:r>
      <w:r>
        <w:rPr>
          <w:sz w:val="44"/>
          <w:szCs w:val="44"/>
        </w:rPr>
        <w:t>：20</w:t>
      </w:r>
      <w:r>
        <w:rPr>
          <w:rFonts w:hint="eastAsia"/>
          <w:sz w:val="44"/>
          <w:szCs w:val="44"/>
        </w:rPr>
        <w:t>2</w:t>
      </w:r>
      <w:r>
        <w:rPr>
          <w:sz w:val="44"/>
          <w:szCs w:val="44"/>
        </w:rPr>
        <w:t>×</w:t>
      </w:r>
      <w:bookmarkEnd w:id="59"/>
      <w:bookmarkEnd w:id="60"/>
      <w:bookmarkEnd w:id="61"/>
      <w:bookmarkEnd w:id="62"/>
      <w:bookmarkEnd w:id="63"/>
      <w:bookmarkEnd w:id="64"/>
      <w:bookmarkEnd w:id="65"/>
      <w:bookmarkEnd w:id="66"/>
      <w:bookmarkEnd w:id="67"/>
      <w:bookmarkEnd w:id="68"/>
      <w:bookmarkEnd w:id="69"/>
      <w:bookmarkEnd w:id="70"/>
      <w:bookmarkEnd w:id="71"/>
    </w:p>
    <w:p>
      <w:pPr>
        <w:rPr>
          <w:sz w:val="44"/>
          <w:szCs w:val="44"/>
        </w:rPr>
      </w:pPr>
    </w:p>
    <w:p>
      <w:pPr>
        <w:spacing w:line="360" w:lineRule="auto"/>
        <w:jc w:val="center"/>
        <w:outlineLvl w:val="0"/>
        <w:rPr>
          <w:b/>
          <w:sz w:val="44"/>
          <w:szCs w:val="44"/>
        </w:rPr>
      </w:pPr>
      <w:bookmarkStart w:id="72" w:name="_Toc7363742"/>
      <w:bookmarkStart w:id="73" w:name="_Toc7363668"/>
      <w:bookmarkStart w:id="74" w:name="_Toc24902639"/>
      <w:bookmarkStart w:id="75" w:name="_Toc34300525"/>
      <w:bookmarkStart w:id="76" w:name="_Toc24887886"/>
      <w:bookmarkStart w:id="77" w:name="_Toc7194357"/>
      <w:bookmarkStart w:id="78" w:name="_Toc74904671"/>
      <w:bookmarkStart w:id="79" w:name="_Toc498676526"/>
      <w:bookmarkStart w:id="80" w:name="_Toc532372086"/>
      <w:bookmarkStart w:id="81" w:name="_Toc498677135"/>
      <w:r>
        <w:rPr>
          <w:b/>
          <w:sz w:val="44"/>
          <w:szCs w:val="44"/>
        </w:rPr>
        <w:t>条文说明</w:t>
      </w:r>
      <w:bookmarkEnd w:id="72"/>
      <w:bookmarkEnd w:id="73"/>
      <w:bookmarkEnd w:id="74"/>
      <w:bookmarkEnd w:id="75"/>
      <w:bookmarkEnd w:id="76"/>
      <w:bookmarkEnd w:id="77"/>
      <w:bookmarkEnd w:id="78"/>
      <w:bookmarkEnd w:id="79"/>
      <w:bookmarkEnd w:id="80"/>
      <w:bookmarkEnd w:id="81"/>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pStyle w:val="25"/>
        <w:spacing w:line="360" w:lineRule="auto"/>
        <w:ind w:firstLine="0" w:firstLineChars="0"/>
        <w:jc w:val="left"/>
        <w:rPr>
          <w:rFonts w:asciiTheme="minorEastAsia" w:hAnsiTheme="minorEastAsia"/>
          <w:sz w:val="24"/>
          <w:szCs w:val="24"/>
        </w:rPr>
      </w:pPr>
    </w:p>
    <w:p>
      <w:pPr>
        <w:pStyle w:val="25"/>
        <w:spacing w:line="360" w:lineRule="auto"/>
        <w:ind w:firstLine="0" w:firstLineChars="0"/>
        <w:jc w:val="left"/>
        <w:rPr>
          <w:rFonts w:asciiTheme="minorEastAsia" w:hAnsiTheme="minorEastAsia"/>
          <w:sz w:val="24"/>
          <w:szCs w:val="24"/>
        </w:rPr>
        <w:sectPr>
          <w:headerReference r:id="rId11" w:type="default"/>
          <w:footerReference r:id="rId13" w:type="default"/>
          <w:headerReference r:id="rId12" w:type="even"/>
          <w:pgSz w:w="11906" w:h="16838"/>
          <w:pgMar w:top="1440" w:right="1800" w:bottom="1440" w:left="1800" w:header="851" w:footer="992" w:gutter="0"/>
          <w:cols w:space="425" w:num="1"/>
          <w:docGrid w:type="lines" w:linePitch="312" w:charSpace="0"/>
        </w:sectPr>
      </w:pPr>
    </w:p>
    <w:p>
      <w:pPr>
        <w:pStyle w:val="25"/>
        <w:spacing w:line="360" w:lineRule="auto"/>
        <w:ind w:firstLine="0" w:firstLineChars="0"/>
        <w:jc w:val="left"/>
        <w:rPr>
          <w:rFonts w:asciiTheme="minorEastAsia" w:hAnsiTheme="minorEastAsia"/>
          <w:sz w:val="24"/>
          <w:szCs w:val="24"/>
        </w:rPr>
      </w:pPr>
    </w:p>
    <w:p>
      <w:pPr>
        <w:pStyle w:val="25"/>
        <w:spacing w:line="360" w:lineRule="auto"/>
        <w:ind w:firstLine="0" w:firstLineChars="0"/>
        <w:jc w:val="left"/>
        <w:rPr>
          <w:rFonts w:asciiTheme="minorEastAsia" w:hAnsiTheme="minorEastAsia"/>
          <w:sz w:val="24"/>
          <w:szCs w:val="24"/>
        </w:rPr>
      </w:pPr>
    </w:p>
    <w:p>
      <w:pPr>
        <w:pStyle w:val="25"/>
        <w:spacing w:line="360" w:lineRule="auto"/>
        <w:ind w:firstLine="0" w:firstLineChars="0"/>
        <w:jc w:val="left"/>
        <w:rPr>
          <w:rFonts w:asciiTheme="minorEastAsia" w:hAnsiTheme="minorEastAsia"/>
          <w:sz w:val="24"/>
          <w:szCs w:val="24"/>
        </w:rPr>
      </w:pPr>
    </w:p>
    <w:sdt>
      <w:sdtPr>
        <w:rPr>
          <w:rFonts w:hint="eastAsia" w:asciiTheme="majorEastAsia" w:hAnsiTheme="majorEastAsia" w:eastAsiaTheme="majorEastAsia" w:cstheme="majorEastAsia"/>
          <w:b/>
          <w:bCs/>
          <w:sz w:val="28"/>
          <w:szCs w:val="32"/>
        </w:rPr>
        <w:id w:val="1717004941"/>
        <w:docPartObj>
          <w:docPartGallery w:val="Table of Contents"/>
          <w:docPartUnique/>
        </w:docPartObj>
      </w:sdtPr>
      <w:sdtEndPr>
        <w:rPr>
          <w:rFonts w:hint="eastAsia" w:asciiTheme="majorEastAsia" w:hAnsiTheme="majorEastAsia" w:eastAsiaTheme="majorEastAsia" w:cstheme="majorEastAsia"/>
          <w:b/>
          <w:bCs/>
          <w:sz w:val="21"/>
          <w:szCs w:val="21"/>
        </w:rPr>
      </w:sdtEndPr>
      <w:sdtContent>
        <w:p>
          <w:pPr>
            <w:spacing w:line="360"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目  录</w:t>
          </w:r>
        </w:p>
        <w:p>
          <w:pPr>
            <w:pStyle w:val="12"/>
            <w:tabs>
              <w:tab w:val="right" w:leader="dot" w:pos="8306"/>
            </w:tabs>
            <w:spacing w:line="360" w:lineRule="auto"/>
            <w:rPr>
              <w:rFonts w:ascii="宋体" w:hAnsi="宋体" w:eastAsia="宋体" w:cs="宋体"/>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TOC \o "1-2" \h \u </w:instrText>
          </w:r>
          <w:r>
            <w:rPr>
              <w:rFonts w:hint="eastAsia" w:asciiTheme="majorEastAsia" w:hAnsiTheme="majorEastAsia" w:eastAsiaTheme="majorEastAsia" w:cstheme="majorEastAsia"/>
              <w:sz w:val="24"/>
              <w:szCs w:val="24"/>
            </w:rPr>
            <w:fldChar w:fldCharType="separate"/>
          </w:r>
          <w:r>
            <w:fldChar w:fldCharType="begin"/>
          </w:r>
          <w:r>
            <w:instrText xml:space="preserve"> HYPERLINK \l "_Toc10519" </w:instrText>
          </w:r>
          <w:r>
            <w:fldChar w:fldCharType="separate"/>
          </w:r>
          <w:r>
            <w:rPr>
              <w:rFonts w:hint="eastAsia" w:ascii="宋体" w:hAnsi="宋体" w:eastAsia="宋体" w:cs="宋体"/>
              <w:sz w:val="24"/>
              <w:szCs w:val="24"/>
            </w:rPr>
            <w:t>1 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_Toc10519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360" w:lineRule="auto"/>
            <w:rPr>
              <w:rFonts w:ascii="宋体" w:hAnsi="宋体" w:eastAsia="宋体" w:cs="宋体"/>
              <w:sz w:val="24"/>
              <w:szCs w:val="24"/>
            </w:rPr>
          </w:pPr>
          <w:r>
            <w:fldChar w:fldCharType="begin"/>
          </w:r>
          <w:r>
            <w:instrText xml:space="preserve"> HYPERLINK \l "_Toc10388" </w:instrText>
          </w:r>
          <w:r>
            <w:fldChar w:fldCharType="separate"/>
          </w:r>
          <w:r>
            <w:rPr>
              <w:rFonts w:hint="eastAsia" w:ascii="宋体" w:hAnsi="宋体" w:eastAsia="宋体" w:cs="宋体"/>
              <w:sz w:val="24"/>
              <w:szCs w:val="24"/>
            </w:rPr>
            <w:t>2 术  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_Toc10388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360" w:lineRule="auto"/>
            <w:rPr>
              <w:rFonts w:ascii="宋体" w:hAnsi="宋体" w:eastAsia="宋体" w:cs="宋体"/>
              <w:sz w:val="24"/>
              <w:szCs w:val="24"/>
            </w:rPr>
          </w:pPr>
          <w:r>
            <w:fldChar w:fldCharType="begin"/>
          </w:r>
          <w:r>
            <w:instrText xml:space="preserve"> HYPERLINK \l "_Toc15887" </w:instrText>
          </w:r>
          <w:r>
            <w:fldChar w:fldCharType="separate"/>
          </w:r>
          <w:r>
            <w:rPr>
              <w:rFonts w:hint="eastAsia" w:ascii="宋体" w:hAnsi="宋体" w:eastAsia="宋体" w:cs="宋体"/>
              <w:sz w:val="24"/>
              <w:szCs w:val="24"/>
            </w:rPr>
            <w:t>3 体  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_Toc15887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s>
            <w:spacing w:line="360" w:lineRule="auto"/>
            <w:rPr>
              <w:rFonts w:ascii="宋体" w:hAnsi="宋体" w:eastAsia="宋体" w:cs="宋体"/>
              <w:sz w:val="24"/>
              <w:szCs w:val="24"/>
            </w:rPr>
          </w:pPr>
          <w:r>
            <w:fldChar w:fldCharType="begin"/>
          </w:r>
          <w:r>
            <w:instrText xml:space="preserve"> HYPERLINK \l "_Toc23226" </w:instrText>
          </w:r>
          <w:r>
            <w:fldChar w:fldCharType="separate"/>
          </w:r>
          <w:r>
            <w:rPr>
              <w:rFonts w:hint="eastAsia" w:ascii="宋体" w:hAnsi="宋体" w:eastAsia="宋体" w:cs="宋体"/>
              <w:sz w:val="24"/>
              <w:szCs w:val="24"/>
            </w:rPr>
            <w:t>3.1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_Toc23226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s>
            <w:spacing w:line="360" w:lineRule="auto"/>
            <w:rPr>
              <w:rFonts w:ascii="宋体" w:hAnsi="宋体" w:eastAsia="宋体" w:cs="宋体"/>
              <w:sz w:val="24"/>
              <w:szCs w:val="24"/>
            </w:rPr>
          </w:pPr>
          <w:r>
            <w:fldChar w:fldCharType="begin"/>
          </w:r>
          <w:r>
            <w:instrText xml:space="preserve"> HYPERLINK \l "_Toc25237" </w:instrText>
          </w:r>
          <w:r>
            <w:fldChar w:fldCharType="separate"/>
          </w:r>
          <w:r>
            <w:rPr>
              <w:rFonts w:hint="eastAsia" w:ascii="宋体" w:hAnsi="宋体" w:eastAsia="宋体" w:cs="宋体"/>
              <w:sz w:val="24"/>
              <w:szCs w:val="24"/>
            </w:rPr>
            <w:t>3.2 体型要求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_Toc25237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360" w:lineRule="auto"/>
            <w:rPr>
              <w:rFonts w:ascii="宋体" w:hAnsi="宋体" w:eastAsia="宋体" w:cs="宋体"/>
              <w:sz w:val="24"/>
              <w:szCs w:val="24"/>
            </w:rPr>
          </w:pPr>
          <w:r>
            <w:fldChar w:fldCharType="begin"/>
          </w:r>
          <w:r>
            <w:instrText xml:space="preserve"> HYPERLINK \l "_Toc4574" </w:instrText>
          </w:r>
          <w:r>
            <w:fldChar w:fldCharType="separate"/>
          </w:r>
          <w:r>
            <w:rPr>
              <w:rFonts w:hint="eastAsia" w:ascii="宋体" w:hAnsi="宋体" w:eastAsia="宋体" w:cs="宋体"/>
              <w:sz w:val="24"/>
              <w:szCs w:val="24"/>
            </w:rPr>
            <w:t>4 音质参量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_Toc4574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s>
            <w:spacing w:line="360" w:lineRule="auto"/>
            <w:rPr>
              <w:rFonts w:ascii="宋体" w:hAnsi="宋体" w:eastAsia="宋体" w:cs="宋体"/>
              <w:sz w:val="24"/>
              <w:szCs w:val="24"/>
            </w:rPr>
          </w:pPr>
          <w:r>
            <w:fldChar w:fldCharType="begin"/>
          </w:r>
          <w:r>
            <w:instrText xml:space="preserve"> HYPERLINK \l "_Toc20010" </w:instrText>
          </w:r>
          <w:r>
            <w:fldChar w:fldCharType="separate"/>
          </w:r>
          <w:r>
            <w:rPr>
              <w:rFonts w:hint="eastAsia" w:ascii="宋体" w:hAnsi="宋体" w:eastAsia="宋体" w:cs="宋体"/>
              <w:sz w:val="24"/>
              <w:szCs w:val="24"/>
            </w:rPr>
            <w:t>4.1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_Toc20010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s>
            <w:spacing w:line="360" w:lineRule="auto"/>
            <w:rPr>
              <w:rFonts w:ascii="宋体" w:hAnsi="宋体" w:eastAsia="宋体" w:cs="宋体"/>
              <w:sz w:val="24"/>
              <w:szCs w:val="24"/>
            </w:rPr>
          </w:pPr>
          <w:r>
            <w:fldChar w:fldCharType="begin"/>
          </w:r>
          <w:r>
            <w:instrText xml:space="preserve"> HYPERLINK \l "_Toc7870" </w:instrText>
          </w:r>
          <w:r>
            <w:fldChar w:fldCharType="separate"/>
          </w:r>
          <w:r>
            <w:rPr>
              <w:rFonts w:hint="eastAsia" w:ascii="宋体" w:hAnsi="宋体" w:eastAsia="宋体" w:cs="宋体"/>
              <w:sz w:val="24"/>
              <w:szCs w:val="24"/>
            </w:rPr>
            <w:t>4.2 音质指标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_Toc7870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360" w:lineRule="auto"/>
            <w:rPr>
              <w:rFonts w:ascii="宋体" w:hAnsi="宋体" w:eastAsia="宋体" w:cs="宋体"/>
              <w:sz w:val="24"/>
              <w:szCs w:val="24"/>
            </w:rPr>
          </w:pPr>
          <w:r>
            <w:fldChar w:fldCharType="begin"/>
          </w:r>
          <w:r>
            <w:instrText xml:space="preserve"> HYPERLINK \l "_Toc12490" </w:instrText>
          </w:r>
          <w:r>
            <w:fldChar w:fldCharType="separate"/>
          </w:r>
          <w:r>
            <w:rPr>
              <w:rFonts w:hint="eastAsia" w:ascii="宋体" w:hAnsi="宋体" w:eastAsia="宋体" w:cs="宋体"/>
              <w:sz w:val="24"/>
              <w:szCs w:val="24"/>
            </w:rPr>
            <w:t>5 噪声及振动控制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_Toc12490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s>
            <w:spacing w:line="360" w:lineRule="auto"/>
            <w:rPr>
              <w:rFonts w:ascii="宋体" w:hAnsi="宋体" w:eastAsia="宋体" w:cs="宋体"/>
              <w:sz w:val="24"/>
              <w:szCs w:val="24"/>
            </w:rPr>
          </w:pPr>
          <w:r>
            <w:fldChar w:fldCharType="begin"/>
          </w:r>
          <w:r>
            <w:instrText xml:space="preserve"> HYPERLINK \l "_Toc29369" </w:instrText>
          </w:r>
          <w:r>
            <w:fldChar w:fldCharType="separate"/>
          </w:r>
          <w:r>
            <w:rPr>
              <w:rFonts w:hint="eastAsia" w:ascii="宋体" w:hAnsi="宋体" w:eastAsia="宋体" w:cs="宋体"/>
              <w:sz w:val="24"/>
              <w:szCs w:val="24"/>
            </w:rPr>
            <w:t>5.1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_Toc29369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s>
            <w:spacing w:line="360" w:lineRule="auto"/>
            <w:rPr>
              <w:rFonts w:ascii="宋体" w:hAnsi="宋体" w:eastAsia="宋体" w:cs="宋体"/>
              <w:sz w:val="24"/>
              <w:szCs w:val="24"/>
            </w:rPr>
          </w:pPr>
          <w:r>
            <w:fldChar w:fldCharType="begin"/>
          </w:r>
          <w:r>
            <w:instrText xml:space="preserve"> HYPERLINK \l "_Toc31335" </w:instrText>
          </w:r>
          <w:r>
            <w:fldChar w:fldCharType="separate"/>
          </w:r>
          <w:r>
            <w:rPr>
              <w:rFonts w:hint="eastAsia" w:ascii="宋体" w:hAnsi="宋体" w:eastAsia="宋体" w:cs="宋体"/>
              <w:sz w:val="24"/>
              <w:szCs w:val="24"/>
            </w:rPr>
            <w:t>5.2噪声限值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_Toc31335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s>
            <w:spacing w:line="360" w:lineRule="auto"/>
            <w:rPr>
              <w:rFonts w:ascii="宋体" w:hAnsi="宋体" w:eastAsia="宋体" w:cs="宋体"/>
              <w:sz w:val="24"/>
              <w:szCs w:val="24"/>
            </w:rPr>
          </w:pPr>
          <w:r>
            <w:fldChar w:fldCharType="begin"/>
          </w:r>
          <w:r>
            <w:instrText xml:space="preserve"> HYPERLINK \l "_Toc6619" </w:instrText>
          </w:r>
          <w:r>
            <w:fldChar w:fldCharType="separate"/>
          </w:r>
          <w:r>
            <w:rPr>
              <w:rFonts w:hint="eastAsia" w:ascii="宋体" w:hAnsi="宋体" w:eastAsia="宋体" w:cs="宋体"/>
              <w:sz w:val="24"/>
              <w:szCs w:val="24"/>
            </w:rPr>
            <w:t>5.3 噪声与振动控制要求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_Toc6619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spacing w:line="360" w:lineRule="auto"/>
            <w:rPr>
              <w:rFonts w:ascii="宋体" w:hAnsi="宋体" w:eastAsia="宋体" w:cs="宋体"/>
              <w:sz w:val="24"/>
              <w:szCs w:val="24"/>
            </w:rPr>
          </w:pPr>
          <w:r>
            <w:fldChar w:fldCharType="begin"/>
          </w:r>
          <w:r>
            <w:instrText xml:space="preserve"> HYPERLINK \l "_Toc31540" </w:instrText>
          </w:r>
          <w:r>
            <w:fldChar w:fldCharType="separate"/>
          </w:r>
          <w:r>
            <w:rPr>
              <w:rFonts w:hint="eastAsia" w:ascii="宋体" w:hAnsi="宋体" w:eastAsia="宋体" w:cs="宋体"/>
              <w:sz w:val="24"/>
              <w:szCs w:val="24"/>
            </w:rPr>
            <w:t>6 设计验证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_Toc31540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s>
            <w:spacing w:line="360" w:lineRule="auto"/>
            <w:rPr>
              <w:rFonts w:ascii="宋体" w:hAnsi="宋体" w:eastAsia="宋体" w:cs="宋体"/>
              <w:sz w:val="24"/>
              <w:szCs w:val="24"/>
            </w:rPr>
          </w:pPr>
          <w:r>
            <w:fldChar w:fldCharType="begin"/>
          </w:r>
          <w:r>
            <w:instrText xml:space="preserve"> HYPERLINK \l "_Toc11904" </w:instrText>
          </w:r>
          <w:r>
            <w:fldChar w:fldCharType="separate"/>
          </w:r>
          <w:r>
            <w:rPr>
              <w:rFonts w:hint="eastAsia" w:ascii="宋体" w:hAnsi="宋体" w:eastAsia="宋体" w:cs="宋体"/>
              <w:sz w:val="24"/>
              <w:szCs w:val="24"/>
            </w:rPr>
            <w:t>6.1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_Toc11904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s>
            <w:spacing w:line="360" w:lineRule="auto"/>
            <w:rPr>
              <w:rFonts w:ascii="宋体" w:hAnsi="宋体" w:eastAsia="宋体" w:cs="宋体"/>
              <w:sz w:val="24"/>
              <w:szCs w:val="24"/>
            </w:rPr>
          </w:pPr>
          <w:r>
            <w:fldChar w:fldCharType="begin"/>
          </w:r>
          <w:r>
            <w:instrText xml:space="preserve"> HYPERLINK \l "_Toc2886" </w:instrText>
          </w:r>
          <w:r>
            <w:fldChar w:fldCharType="separate"/>
          </w:r>
          <w:r>
            <w:rPr>
              <w:rFonts w:hint="eastAsia" w:ascii="宋体" w:hAnsi="宋体" w:eastAsia="宋体" w:cs="宋体"/>
              <w:sz w:val="24"/>
              <w:szCs w:val="24"/>
            </w:rPr>
            <w:t>6.2 设计验证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_Toc2886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s>
            <w:spacing w:line="360" w:lineRule="auto"/>
            <w:rPr>
              <w:rFonts w:ascii="宋体" w:hAnsi="宋体" w:eastAsia="宋体" w:cs="宋体"/>
              <w:sz w:val="24"/>
              <w:szCs w:val="24"/>
            </w:rPr>
          </w:pPr>
          <w:r>
            <w:fldChar w:fldCharType="begin"/>
          </w:r>
          <w:r>
            <w:instrText xml:space="preserve"> HYPERLINK \l "_Toc23270" </w:instrText>
          </w:r>
          <w:r>
            <w:fldChar w:fldCharType="separate"/>
          </w:r>
          <w:r>
            <w:rPr>
              <w:rFonts w:hint="eastAsia" w:ascii="宋体" w:hAnsi="宋体" w:eastAsia="宋体" w:cs="宋体"/>
              <w:sz w:val="24"/>
              <w:szCs w:val="24"/>
            </w:rPr>
            <w:t>6.3 现场测量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_Toc23270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
          <w:pPr>
            <w:spacing w:line="360" w:lineRule="auto"/>
            <w:jc w:val="left"/>
          </w:pPr>
          <w:r>
            <w:rPr>
              <w:rFonts w:hint="eastAsia" w:asciiTheme="majorEastAsia" w:hAnsiTheme="majorEastAsia" w:eastAsiaTheme="majorEastAsia" w:cstheme="majorEastAsia"/>
              <w:sz w:val="24"/>
              <w:szCs w:val="24"/>
            </w:rPr>
            <w:fldChar w:fldCharType="end"/>
          </w:r>
        </w:p>
      </w:sdtContent>
    </w:sdt>
    <w:p>
      <w:pPr>
        <w:spacing w:line="360" w:lineRule="auto"/>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spacing w:line="336" w:lineRule="auto"/>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Contents</w:t>
      </w:r>
    </w:p>
    <w:p>
      <w:pPr>
        <w:pStyle w:val="12"/>
        <w:tabs>
          <w:tab w:val="right" w:leader="dot" w:pos="8306"/>
        </w:tabs>
        <w:spacing w:line="336" w:lineRule="auto"/>
        <w:rPr>
          <w:rFonts w:ascii="Times New Roman" w:hAnsi="Times New Roman" w:cs="Times New Roman"/>
          <w:b/>
          <w:bCs/>
          <w:sz w:val="24"/>
          <w:szCs w:val="24"/>
        </w:rPr>
      </w:pP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TOC \o "1-3" \h \u </w:instrText>
      </w:r>
      <w:r>
        <w:rPr>
          <w:rFonts w:ascii="Times New Roman" w:hAnsi="Times New Roman" w:eastAsia="宋体" w:cs="Times New Roman"/>
          <w:b/>
          <w:sz w:val="24"/>
          <w:szCs w:val="24"/>
        </w:rPr>
        <w:fldChar w:fldCharType="separate"/>
      </w:r>
      <w:r>
        <w:fldChar w:fldCharType="begin"/>
      </w:r>
      <w:r>
        <w:instrText xml:space="preserve"> HYPERLINK \l "_Toc25916" </w:instrText>
      </w:r>
      <w:r>
        <w:fldChar w:fldCharType="separate"/>
      </w:r>
      <w:r>
        <w:rPr>
          <w:rFonts w:ascii="Times New Roman" w:hAnsi="Times New Roman" w:eastAsia="宋体" w:cs="Times New Roman"/>
          <w:b/>
          <w:bCs/>
          <w:sz w:val="24"/>
          <w:szCs w:val="24"/>
        </w:rPr>
        <w:t>1 Genral Provisions</w:t>
      </w:r>
      <w:r>
        <w:rPr>
          <w:rFonts w:ascii="Times New Roman" w:hAnsi="Times New Roman" w:cs="Times New Roman"/>
          <w:b/>
          <w:bCs/>
          <w:sz w:val="24"/>
          <w:szCs w:val="24"/>
        </w:rPr>
        <w:tab/>
      </w:r>
      <w:r>
        <w:rPr>
          <w:rFonts w:ascii="Times New Roman" w:hAnsi="Times New Roman" w:cs="Times New Roman"/>
          <w:b/>
          <w:bCs/>
          <w:sz w:val="24"/>
          <w:szCs w:val="24"/>
        </w:rPr>
        <w:t>1</w:t>
      </w:r>
      <w:r>
        <w:rPr>
          <w:rFonts w:ascii="Times New Roman" w:hAnsi="Times New Roman" w:cs="Times New Roman"/>
          <w:b/>
          <w:bCs/>
          <w:sz w:val="24"/>
          <w:szCs w:val="24"/>
        </w:rPr>
        <w:fldChar w:fldCharType="end"/>
      </w:r>
    </w:p>
    <w:p>
      <w:pPr>
        <w:pStyle w:val="12"/>
        <w:tabs>
          <w:tab w:val="right" w:leader="dot" w:pos="8306"/>
        </w:tabs>
        <w:spacing w:line="336" w:lineRule="auto"/>
        <w:rPr>
          <w:rFonts w:ascii="Times New Roman" w:hAnsi="Times New Roman" w:cs="Times New Roman"/>
          <w:b/>
          <w:bCs/>
          <w:sz w:val="24"/>
          <w:szCs w:val="24"/>
        </w:rPr>
      </w:pPr>
      <w:r>
        <w:fldChar w:fldCharType="begin"/>
      </w:r>
      <w:r>
        <w:instrText xml:space="preserve"> HYPERLINK \l "_Toc11383" </w:instrText>
      </w:r>
      <w:r>
        <w:fldChar w:fldCharType="separate"/>
      </w:r>
      <w:r>
        <w:rPr>
          <w:rFonts w:ascii="Times New Roman" w:hAnsi="Times New Roman" w:cs="Times New Roman"/>
          <w:b/>
          <w:bCs/>
          <w:sz w:val="24"/>
          <w:szCs w:val="24"/>
        </w:rPr>
        <w:t>2 Terms</w:t>
      </w:r>
      <w:r>
        <w:rPr>
          <w:rFonts w:ascii="Times New Roman" w:hAnsi="Times New Roman" w:cs="Times New Roman"/>
          <w:b/>
          <w:bCs/>
          <w:sz w:val="24"/>
          <w:szCs w:val="24"/>
        </w:rPr>
        <w:tab/>
      </w:r>
      <w:r>
        <w:rPr>
          <w:rFonts w:hint="eastAsia" w:ascii="Times New Roman" w:hAnsi="Times New Roman" w:cs="Times New Roman"/>
          <w:b/>
          <w:bCs/>
          <w:sz w:val="24"/>
          <w:szCs w:val="24"/>
        </w:rPr>
        <w:t>3</w:t>
      </w:r>
      <w:r>
        <w:rPr>
          <w:rFonts w:hint="eastAsia" w:ascii="Times New Roman" w:hAnsi="Times New Roman" w:cs="Times New Roman"/>
          <w:b/>
          <w:bCs/>
          <w:sz w:val="24"/>
          <w:szCs w:val="24"/>
        </w:rPr>
        <w:fldChar w:fldCharType="end"/>
      </w:r>
    </w:p>
    <w:p>
      <w:pPr>
        <w:pStyle w:val="12"/>
        <w:tabs>
          <w:tab w:val="right" w:leader="dot" w:pos="8306"/>
        </w:tabs>
        <w:spacing w:line="336" w:lineRule="auto"/>
        <w:rPr>
          <w:rFonts w:ascii="Times New Roman" w:hAnsi="Times New Roman" w:cs="Times New Roman"/>
          <w:b/>
          <w:bCs/>
          <w:sz w:val="24"/>
          <w:szCs w:val="24"/>
        </w:rPr>
      </w:pPr>
      <w:r>
        <w:fldChar w:fldCharType="begin"/>
      </w:r>
      <w:r>
        <w:instrText xml:space="preserve"> HYPERLINK \l "_Toc20239" </w:instrText>
      </w:r>
      <w:r>
        <w:fldChar w:fldCharType="separate"/>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Shape</w:t>
      </w:r>
      <w:r>
        <w:rPr>
          <w:rFonts w:ascii="Times New Roman" w:hAnsi="Times New Roman" w:cs="Times New Roman"/>
          <w:b/>
          <w:bCs/>
          <w:sz w:val="24"/>
          <w:szCs w:val="24"/>
        </w:rPr>
        <w:tab/>
      </w:r>
      <w:r>
        <w:rPr>
          <w:rFonts w:ascii="Times New Roman" w:hAnsi="Times New Roman" w:cs="Times New Roman"/>
          <w:b/>
          <w:bCs/>
          <w:sz w:val="24"/>
          <w:szCs w:val="24"/>
        </w:rPr>
        <w:t>1</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1</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"_Toc29027" </w:instrText>
      </w:r>
      <w:r>
        <w:fldChar w:fldCharType="separate"/>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General Requirements</w:t>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fldChar w:fldCharType="end"/>
      </w:r>
      <w:r>
        <w:rPr>
          <w:rFonts w:hint="eastAsia" w:ascii="Times New Roman" w:hAnsi="Times New Roman" w:cs="Times New Roman"/>
          <w:sz w:val="24"/>
          <w:szCs w:val="24"/>
        </w:rPr>
        <w:t>4</w:t>
      </w:r>
    </w:p>
    <w:p>
      <w:pPr>
        <w:pStyle w:val="15"/>
        <w:tabs>
          <w:tab w:val="right" w:leader="dot" w:pos="8306"/>
        </w:tabs>
        <w:spacing w:line="336" w:lineRule="auto"/>
      </w:pPr>
      <w:r>
        <w:fldChar w:fldCharType="begin"/>
      </w:r>
      <w:r>
        <w:instrText xml:space="preserve"> HYPERLINK \l "_Toc3744" </w:instrText>
      </w:r>
      <w:r>
        <w:fldChar w:fldCharType="separate"/>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Shape Requirements</w:t>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fldChar w:fldCharType="end"/>
      </w:r>
      <w:r>
        <w:rPr>
          <w:rFonts w:hint="eastAsia" w:ascii="Times New Roman" w:hAnsi="Times New Roman" w:cs="Times New Roman"/>
          <w:sz w:val="24"/>
          <w:szCs w:val="24"/>
        </w:rPr>
        <w:t>6</w:t>
      </w:r>
    </w:p>
    <w:p>
      <w:pPr>
        <w:pStyle w:val="12"/>
        <w:tabs>
          <w:tab w:val="right" w:leader="dot" w:pos="8306"/>
        </w:tabs>
        <w:spacing w:line="336" w:lineRule="auto"/>
        <w:rPr>
          <w:rFonts w:ascii="Times New Roman" w:hAnsi="Times New Roman" w:cs="Times New Roman"/>
          <w:sz w:val="24"/>
          <w:szCs w:val="24"/>
        </w:rPr>
      </w:pPr>
      <w:r>
        <w:fldChar w:fldCharType="begin"/>
      </w:r>
      <w:r>
        <w:instrText xml:space="preserve"> HYPERLINK \l "_Toc23878" </w:instrText>
      </w:r>
      <w:r>
        <w:fldChar w:fldCharType="separate"/>
      </w: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Acoustics Parameter</w:t>
      </w:r>
      <w:r>
        <w:rPr>
          <w:rFonts w:ascii="Times New Roman" w:hAnsi="Times New Roman" w:cs="Times New Roman"/>
          <w:b/>
          <w:bCs/>
          <w:sz w:val="24"/>
          <w:szCs w:val="24"/>
        </w:rPr>
        <w:tab/>
      </w:r>
      <w:r>
        <w:rPr>
          <w:rFonts w:ascii="Times New Roman" w:hAnsi="Times New Roman" w:cs="Times New Roman"/>
          <w:b/>
          <w:bCs/>
          <w:sz w:val="24"/>
          <w:szCs w:val="24"/>
        </w:rPr>
        <w:t>3</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4</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"_Toc29027" </w:instrText>
      </w:r>
      <w:r>
        <w:fldChar w:fldCharType="separate"/>
      </w:r>
      <w:r>
        <w:rPr>
          <w:rFonts w:hint="eastAsia" w:ascii="Times New Roman" w:hAnsi="Times New Roman" w:eastAsia="宋体" w:cs="Times New Roman"/>
          <w:sz w:val="24"/>
          <w:szCs w:val="24"/>
        </w:rPr>
        <w:t>4</w:t>
      </w: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General Requirements</w:t>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fldChar w:fldCharType="end"/>
      </w:r>
      <w:r>
        <w:rPr>
          <w:rFonts w:hint="eastAsia" w:ascii="Times New Roman" w:hAnsi="Times New Roman" w:cs="Times New Roman"/>
          <w:sz w:val="24"/>
          <w:szCs w:val="24"/>
        </w:rPr>
        <w:t>4</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"_Toc3744" </w:instrText>
      </w:r>
      <w:r>
        <w:fldChar w:fldCharType="separate"/>
      </w:r>
      <w:r>
        <w:rPr>
          <w:rFonts w:hint="eastAsia" w:ascii="Times New Roman" w:hAnsi="Times New Roman" w:eastAsia="宋体" w:cs="Times New Roman"/>
          <w:sz w:val="24"/>
          <w:szCs w:val="24"/>
        </w:rPr>
        <w:t>4</w:t>
      </w: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Acoustics Target</w:t>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fldChar w:fldCharType="end"/>
      </w:r>
      <w:r>
        <w:rPr>
          <w:rFonts w:hint="eastAsia" w:ascii="Times New Roman" w:hAnsi="Times New Roman" w:cs="Times New Roman"/>
          <w:sz w:val="24"/>
          <w:szCs w:val="24"/>
        </w:rPr>
        <w:t>6</w:t>
      </w:r>
    </w:p>
    <w:p>
      <w:pPr>
        <w:pStyle w:val="12"/>
        <w:tabs>
          <w:tab w:val="right" w:leader="dot" w:pos="8306"/>
        </w:tabs>
        <w:spacing w:line="336" w:lineRule="auto"/>
        <w:rPr>
          <w:rFonts w:ascii="Times New Roman" w:hAnsi="Times New Roman" w:cs="Times New Roman"/>
          <w:sz w:val="24"/>
          <w:szCs w:val="24"/>
        </w:rPr>
      </w:pPr>
      <w:r>
        <w:fldChar w:fldCharType="begin"/>
      </w:r>
      <w:r>
        <w:instrText xml:space="preserve"> HYPERLINK \l "_Toc21927" </w:instrText>
      </w:r>
      <w:r>
        <w:fldChar w:fldCharType="separate"/>
      </w:r>
      <w:r>
        <w:rPr>
          <w:rFonts w:hint="eastAsia" w:ascii="Times New Roman" w:hAnsi="Times New Roman" w:eastAsia="宋体" w:cs="Times New Roman"/>
          <w:b/>
          <w:bCs/>
          <w:sz w:val="24"/>
          <w:szCs w:val="24"/>
        </w:rPr>
        <w:t>5</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Noise and Virbation Control</w:t>
      </w:r>
      <w:r>
        <w:rPr>
          <w:rFonts w:ascii="Times New Roman" w:hAnsi="Times New Roman" w:cs="Times New Roman"/>
          <w:b/>
          <w:bCs/>
          <w:sz w:val="24"/>
          <w:szCs w:val="24"/>
        </w:rPr>
        <w:tab/>
      </w:r>
      <w:r>
        <w:rPr>
          <w:rFonts w:hint="eastAsia" w:ascii="Times New Roman" w:hAnsi="Times New Roman" w:cs="Times New Roman"/>
          <w:b/>
          <w:bCs/>
          <w:sz w:val="24"/>
          <w:szCs w:val="24"/>
        </w:rPr>
        <w:t>5</w:t>
      </w:r>
      <w:r>
        <w:rPr>
          <w:rFonts w:hint="eastAsia" w:ascii="Times New Roman" w:hAnsi="Times New Roman" w:cs="Times New Roman"/>
          <w:b/>
          <w:bCs/>
          <w:sz w:val="24"/>
          <w:szCs w:val="24"/>
        </w:rPr>
        <w:fldChar w:fldCharType="end"/>
      </w:r>
      <w:r>
        <w:rPr>
          <w:rFonts w:hint="eastAsia" w:ascii="Times New Roman" w:hAnsi="Times New Roman" w:cs="Times New Roman"/>
          <w:b/>
          <w:bCs/>
          <w:sz w:val="24"/>
          <w:szCs w:val="24"/>
        </w:rPr>
        <w:t>0</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"_Toc18625" </w:instrText>
      </w:r>
      <w:r>
        <w:fldChar w:fldCharType="separate"/>
      </w:r>
      <w:r>
        <w:rPr>
          <w:rFonts w:hint="eastAsia" w:ascii="Times New Roman" w:hAnsi="Times New Roman" w:eastAsia="宋体" w:cs="Times New Roman"/>
          <w:sz w:val="24"/>
          <w:szCs w:val="24"/>
        </w:rPr>
        <w:t>5</w:t>
      </w: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General Requirements</w:t>
      </w:r>
      <w:r>
        <w:rPr>
          <w:rFonts w:ascii="Times New Roman" w:hAnsi="Times New Roman" w:cs="Times New Roman"/>
          <w:sz w:val="24"/>
          <w:szCs w:val="24"/>
        </w:rPr>
        <w:tab/>
      </w:r>
      <w:r>
        <w:rPr>
          <w:rFonts w:hint="eastAsia" w:ascii="Times New Roman" w:hAnsi="Times New Roman" w:cs="Times New Roman"/>
          <w:sz w:val="24"/>
          <w:szCs w:val="24"/>
        </w:rPr>
        <w:t>5</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0</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"_Toc16866" </w:instrText>
      </w:r>
      <w:r>
        <w:fldChar w:fldCharType="separate"/>
      </w:r>
      <w:r>
        <w:rPr>
          <w:rFonts w:hint="eastAsia" w:ascii="Times New Roman" w:hAnsi="Times New Roman" w:eastAsia="宋体" w:cs="Times New Roman"/>
          <w:sz w:val="24"/>
          <w:szCs w:val="24"/>
        </w:rPr>
        <w:t>5</w:t>
      </w: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Noise Limition</w:t>
      </w:r>
      <w:r>
        <w:rPr>
          <w:rFonts w:ascii="Times New Roman" w:hAnsi="Times New Roman" w:cs="Times New Roman"/>
          <w:sz w:val="24"/>
          <w:szCs w:val="24"/>
        </w:rPr>
        <w:tab/>
      </w:r>
      <w:r>
        <w:rPr>
          <w:rFonts w:hint="eastAsia" w:ascii="Times New Roman" w:hAnsi="Times New Roman" w:cs="Times New Roman"/>
          <w:sz w:val="24"/>
          <w:szCs w:val="24"/>
        </w:rPr>
        <w:t>5</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7</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"_Toc19708" </w:instrText>
      </w:r>
      <w:r>
        <w:fldChar w:fldCharType="separate"/>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Noise and Vibration Control Requirements</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7</w:t>
      </w:r>
      <w:r>
        <w:rPr>
          <w:rFonts w:hint="eastAsia" w:ascii="Times New Roman" w:hAnsi="Times New Roman" w:cs="Times New Roman"/>
          <w:sz w:val="24"/>
          <w:szCs w:val="24"/>
        </w:rPr>
        <w:t>4</w:t>
      </w:r>
    </w:p>
    <w:p>
      <w:pPr>
        <w:pStyle w:val="12"/>
        <w:tabs>
          <w:tab w:val="right" w:leader="dot" w:pos="8306"/>
        </w:tabs>
        <w:spacing w:line="336" w:lineRule="auto"/>
        <w:rPr>
          <w:rFonts w:ascii="Times New Roman" w:hAnsi="Times New Roman" w:cs="Times New Roman"/>
          <w:b/>
          <w:bCs/>
          <w:sz w:val="24"/>
          <w:szCs w:val="24"/>
        </w:rPr>
      </w:pPr>
      <w:r>
        <w:fldChar w:fldCharType="begin"/>
      </w:r>
      <w:r>
        <w:instrText xml:space="preserve"> HYPERLINK \l "_Toc15928" </w:instrText>
      </w:r>
      <w:r>
        <w:fldChar w:fldCharType="separate"/>
      </w:r>
      <w:r>
        <w:rPr>
          <w:rFonts w:hint="eastAsia" w:ascii="Times New Roman" w:hAnsi="Times New Roman" w:eastAsia="宋体" w:cs="Times New Roman"/>
          <w:b/>
          <w:bCs/>
          <w:sz w:val="24"/>
          <w:szCs w:val="24"/>
        </w:rPr>
        <w:t>6</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Architectural Acoustics Measurement</w:t>
      </w:r>
      <w:r>
        <w:rPr>
          <w:rFonts w:ascii="Times New Roman" w:hAnsi="Times New Roman" w:cs="Times New Roman"/>
          <w:b/>
          <w:bCs/>
          <w:sz w:val="24"/>
          <w:szCs w:val="24"/>
        </w:rPr>
        <w:tab/>
      </w:r>
      <w:r>
        <w:rPr>
          <w:rFonts w:hint="eastAsia" w:ascii="Times New Roman" w:hAnsi="Times New Roman" w:cs="Times New Roman"/>
          <w:b/>
          <w:bCs/>
          <w:sz w:val="24"/>
          <w:szCs w:val="24"/>
        </w:rPr>
        <w:t>8</w:t>
      </w:r>
      <w:r>
        <w:rPr>
          <w:rFonts w:hint="eastAsia" w:ascii="Times New Roman" w:hAnsi="Times New Roman" w:cs="Times New Roman"/>
          <w:b/>
          <w:bCs/>
          <w:sz w:val="24"/>
          <w:szCs w:val="24"/>
        </w:rPr>
        <w:fldChar w:fldCharType="end"/>
      </w:r>
      <w:r>
        <w:rPr>
          <w:rFonts w:hint="eastAsia" w:ascii="Times New Roman" w:hAnsi="Times New Roman" w:cs="Times New Roman"/>
          <w:b/>
          <w:bCs/>
          <w:sz w:val="24"/>
          <w:szCs w:val="24"/>
        </w:rPr>
        <w:t>3</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"_Toc22099" </w:instrText>
      </w:r>
      <w:r>
        <w:fldChar w:fldCharType="separate"/>
      </w:r>
      <w:r>
        <w:rPr>
          <w:rFonts w:hint="eastAsia" w:ascii="Times New Roman" w:hAnsi="Times New Roman" w:eastAsia="宋体" w:cs="Times New Roman"/>
          <w:sz w:val="24"/>
          <w:szCs w:val="24"/>
        </w:rPr>
        <w:t>6</w:t>
      </w: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General Requirement</w:t>
      </w:r>
      <w:r>
        <w:rPr>
          <w:rFonts w:ascii="Times New Roman" w:hAnsi="Times New Roman" w:cs="Times New Roman"/>
          <w:sz w:val="24"/>
          <w:szCs w:val="24"/>
        </w:rPr>
        <w:tab/>
      </w:r>
      <w:r>
        <w:rPr>
          <w:rFonts w:hint="eastAsia" w:ascii="Times New Roman" w:hAnsi="Times New Roman" w:cs="Times New Roman"/>
          <w:sz w:val="24"/>
          <w:szCs w:val="24"/>
        </w:rPr>
        <w:t>8</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3</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"_Toc30744" </w:instrText>
      </w:r>
      <w:r>
        <w:fldChar w:fldCharType="separate"/>
      </w:r>
      <w:r>
        <w:rPr>
          <w:rFonts w:hint="eastAsia" w:ascii="Times New Roman" w:hAnsi="Times New Roman" w:eastAsia="宋体" w:cs="Times New Roman"/>
          <w:sz w:val="24"/>
          <w:szCs w:val="24"/>
        </w:rPr>
        <w:t>6</w:t>
      </w:r>
      <w:r>
        <w:rPr>
          <w:rFonts w:ascii="Times New Roman" w:hAnsi="Times New Roman" w:eastAsia="宋体" w:cs="Times New Roman"/>
          <w:sz w:val="24"/>
          <w:szCs w:val="24"/>
        </w:rPr>
        <w:t xml:space="preserve">.2 </w:t>
      </w:r>
      <w:r>
        <w:rPr>
          <w:rFonts w:hint="eastAsia" w:ascii="Times New Roman" w:hAnsi="Times New Roman" w:eastAsia="宋体" w:cs="Times New Roman"/>
          <w:sz w:val="24"/>
          <w:szCs w:val="24"/>
        </w:rPr>
        <w:t>Design Verification</w:t>
      </w:r>
      <w:r>
        <w:rPr>
          <w:rFonts w:ascii="Times New Roman" w:hAnsi="Times New Roman" w:cs="Times New Roman"/>
          <w:sz w:val="24"/>
          <w:szCs w:val="24"/>
        </w:rPr>
        <w:tab/>
      </w:r>
      <w:r>
        <w:rPr>
          <w:rFonts w:hint="eastAsia" w:ascii="Times New Roman" w:hAnsi="Times New Roman" w:cs="Times New Roman"/>
          <w:sz w:val="24"/>
          <w:szCs w:val="24"/>
        </w:rPr>
        <w:t>8</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4</w:t>
      </w:r>
    </w:p>
    <w:p>
      <w:pPr>
        <w:pStyle w:val="15"/>
        <w:tabs>
          <w:tab w:val="right" w:leader="dot" w:pos="8306"/>
        </w:tabs>
        <w:spacing w:line="336" w:lineRule="auto"/>
        <w:rPr>
          <w:rFonts w:ascii="Times New Roman" w:hAnsi="Times New Roman" w:cs="Times New Roman"/>
          <w:sz w:val="24"/>
          <w:szCs w:val="24"/>
        </w:rPr>
      </w:pPr>
      <w:r>
        <w:fldChar w:fldCharType="begin"/>
      </w:r>
      <w:r>
        <w:instrText xml:space="preserve"> HYPERLINK \l "_Toc5961" </w:instrText>
      </w:r>
      <w:r>
        <w:fldChar w:fldCharType="separate"/>
      </w: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Site Measurement</w:t>
      </w:r>
      <w:r>
        <w:rPr>
          <w:rFonts w:ascii="Times New Roman" w:hAnsi="Times New Roman" w:cs="Times New Roman"/>
          <w:sz w:val="24"/>
          <w:szCs w:val="24"/>
        </w:rPr>
        <w:tab/>
      </w:r>
      <w:r>
        <w:rPr>
          <w:rFonts w:ascii="Times New Roman" w:hAnsi="Times New Roman" w:cs="Times New Roman"/>
          <w:sz w:val="24"/>
          <w:szCs w:val="24"/>
        </w:rPr>
        <w:t>9</w:t>
      </w:r>
      <w:r>
        <w:rPr>
          <w:rFonts w:ascii="Times New Roman" w:hAnsi="Times New Roman" w:cs="Times New Roman"/>
          <w:sz w:val="24"/>
          <w:szCs w:val="24"/>
        </w:rPr>
        <w:fldChar w:fldCharType="end"/>
      </w:r>
      <w:r>
        <w:rPr>
          <w:rFonts w:hint="eastAsia" w:ascii="Times New Roman" w:hAnsi="Times New Roman" w:cs="Times New Roman"/>
          <w:sz w:val="24"/>
          <w:szCs w:val="24"/>
        </w:rPr>
        <w:t>2</w:t>
      </w:r>
    </w:p>
    <w:p>
      <w:pPr>
        <w:jc w:val="center"/>
        <w:outlineLvl w:val="0"/>
        <w:rPr>
          <w:rFonts w:ascii="Times New Roman" w:hAnsi="Times New Roman" w:eastAsia="宋体" w:cs="Times New Roman"/>
          <w:sz w:val="24"/>
          <w:szCs w:val="24"/>
        </w:rPr>
        <w:sectPr>
          <w:footerReference r:id="rId14" w:type="default"/>
          <w:pgSz w:w="11906" w:h="16838"/>
          <w:pgMar w:top="1440" w:right="1800" w:bottom="1440" w:left="1800" w:header="851" w:footer="992" w:gutter="0"/>
          <w:pgNumType w:start="13"/>
          <w:cols w:space="425" w:num="1"/>
          <w:docGrid w:type="lines" w:linePitch="312" w:charSpace="0"/>
        </w:sectPr>
      </w:pPr>
      <w:r>
        <w:rPr>
          <w:rFonts w:ascii="Times New Roman" w:hAnsi="Times New Roman" w:eastAsia="宋体" w:cs="Times New Roman"/>
          <w:sz w:val="24"/>
          <w:szCs w:val="24"/>
        </w:rPr>
        <w:fldChar w:fldCharType="end"/>
      </w:r>
    </w:p>
    <w:p>
      <w:pPr>
        <w:jc w:val="center"/>
        <w:outlineLvl w:val="0"/>
        <w:rPr>
          <w:rFonts w:ascii="Times New Roman" w:hAnsi="Times New Roman" w:eastAsia="宋体" w:cs="Times New Roman"/>
          <w:b/>
          <w:sz w:val="28"/>
          <w:szCs w:val="28"/>
        </w:rPr>
      </w:pPr>
      <w:bookmarkStart w:id="82" w:name="_Toc74904672"/>
      <w:r>
        <w:rPr>
          <w:rFonts w:ascii="Times New Roman" w:hAnsi="Times New Roman" w:eastAsia="宋体" w:cs="Times New Roman"/>
          <w:b/>
          <w:sz w:val="28"/>
          <w:szCs w:val="28"/>
        </w:rPr>
        <w:t>1 总  则</w:t>
      </w:r>
      <w:bookmarkEnd w:id="82"/>
    </w:p>
    <w:p>
      <w:pPr>
        <w:spacing w:before="312" w:beforeLines="100" w:line="360" w:lineRule="auto"/>
        <w:rPr>
          <w:rFonts w:ascii="Arial" w:hAnsi="Arial" w:cs="Arial"/>
          <w:sz w:val="24"/>
          <w:szCs w:val="24"/>
        </w:rPr>
      </w:pPr>
      <w:r>
        <w:rPr>
          <w:rFonts w:hint="eastAsia" w:ascii="Arial" w:hAnsi="Arial" w:cs="Arial"/>
          <w:sz w:val="24"/>
          <w:szCs w:val="24"/>
        </w:rPr>
        <w:t>1.0.1本标准中的音乐厅是指音乐表演过程中不使用或主要不使用电子扩声设备进行各种音乐演出的室内空间场所，主要考虑常用的两种类型，即交响乐厅与室内乐厅。至于有类似功能用途的其他厅堂，可参照本标准执行。</w:t>
      </w:r>
    </w:p>
    <w:p>
      <w:pPr>
        <w:spacing w:before="312" w:beforeLines="100" w:line="360" w:lineRule="auto"/>
        <w:rPr>
          <w:rFonts w:ascii="Times New Roman" w:hAnsi="Times New Roman" w:cs="Times New Roman"/>
          <w:sz w:val="24"/>
          <w:szCs w:val="24"/>
        </w:rPr>
      </w:pPr>
      <w:r>
        <w:rPr>
          <w:rFonts w:hint="eastAsia" w:ascii="Arial" w:hAnsi="Arial" w:cs="Arial"/>
          <w:sz w:val="24"/>
          <w:szCs w:val="24"/>
        </w:rPr>
        <w:t>1.0.2 本标准中对音乐厅的音质要求提出合理的范围与必要的最低要求。遵循</w:t>
      </w:r>
      <w:r>
        <w:rPr>
          <w:rFonts w:hint="eastAsia" w:ascii="Times New Roman" w:hAnsi="Times New Roman" w:cs="Times New Roman"/>
          <w:sz w:val="24"/>
          <w:szCs w:val="24"/>
        </w:rPr>
        <w:t>《剧场、电影院和多用途厅堂建筑声学设计规范》GB/T50356-2005制定原则，对音乐厅的声学设计不设分等分级标准。主要根据场馆的用途提出音质设计的标准。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音乐厅的音质要求不宜因扩建或改建而降低。</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声学的设计内容与落地成果一致性非常重要，因此本标准增加了声学设计验证章节，主要是为了明确设计验证的内容、方式与步骤，使声学设计内容与落地成果相一致。</w:t>
      </w:r>
    </w:p>
    <w:p>
      <w:pPr>
        <w:spacing w:before="312" w:beforeLines="100" w:line="360" w:lineRule="auto"/>
        <w:rPr>
          <w:rFonts w:ascii="Arial" w:hAnsi="Arial" w:cs="Arial"/>
          <w:sz w:val="24"/>
          <w:szCs w:val="24"/>
        </w:rPr>
      </w:pPr>
      <w:r>
        <w:rPr>
          <w:rFonts w:hint="eastAsia" w:ascii="Arial" w:hAnsi="Arial" w:cs="Arial"/>
          <w:sz w:val="24"/>
          <w:szCs w:val="24"/>
        </w:rPr>
        <w:t>1.0.3 本标准考虑的音乐厅建筑声学设计是以自然声为出发点的，主要针对交响乐与室内乐为主的两种类型。如果表演过程中使用扩声系统，其音质效果在很大程度上依赖扩声系统设计，例如扬声器的选择与布局、扩声系统周边设备的设计和配置。当然，建筑声学设计上的密切配合也很重要，可参考执行本标准中的一些基本内容。</w:t>
      </w:r>
    </w:p>
    <w:p>
      <w:pPr>
        <w:spacing w:before="312" w:beforeLines="100" w:line="360" w:lineRule="auto"/>
        <w:rPr>
          <w:rFonts w:ascii="Arial" w:hAnsi="Arial" w:cs="Arial"/>
          <w:sz w:val="24"/>
          <w:szCs w:val="24"/>
        </w:rPr>
      </w:pPr>
      <w:r>
        <w:rPr>
          <w:rFonts w:hint="eastAsia" w:ascii="Arial" w:hAnsi="Arial" w:cs="Arial"/>
          <w:sz w:val="24"/>
          <w:szCs w:val="24"/>
        </w:rPr>
        <w:t>1.0.4 鉴于过去国内对大厅音质设计的经验，往往在建筑设计后期阶段建筑声学设计才介入，使许多基本音质考虑难以实现，一些音质缺陷亦难以纠正，为此强调音质设计和建筑、机电和室内设计等有关专业同步进行的重要性。</w:t>
      </w:r>
    </w:p>
    <w:p>
      <w:pPr>
        <w:spacing w:line="360" w:lineRule="auto"/>
        <w:ind w:firstLine="480" w:firstLineChars="200"/>
        <w:rPr>
          <w:rFonts w:ascii="Arial" w:hAnsi="Arial" w:cs="Arial"/>
          <w:sz w:val="24"/>
          <w:szCs w:val="24"/>
        </w:rPr>
      </w:pPr>
      <w:r>
        <w:rPr>
          <w:rFonts w:hint="eastAsia" w:ascii="Arial" w:hAnsi="Arial" w:cs="Arial"/>
          <w:sz w:val="24"/>
          <w:szCs w:val="24"/>
        </w:rPr>
        <w:t>全过程的设计与验证不仅是设计经验的积累，更是要求声学设计成果正规化。为了声学设计的准确性，对于所选用的材料和构造需进行实验室测试以提供较确切的资料，尤其是对于一些新材料、特殊构造和对室内音质影响较大的构件。座椅的吸声性能往往对大厅音质有着较大的影响，因此在选用时除了考虑它的舒适性、美观等以外，应该把声学性能放在重要地位。</w:t>
      </w:r>
    </w:p>
    <w:p>
      <w:pPr>
        <w:spacing w:before="312" w:beforeLines="100" w:line="360" w:lineRule="auto"/>
        <w:rPr>
          <w:rFonts w:ascii="Arial" w:hAnsi="Arial" w:cs="Arial"/>
          <w:sz w:val="24"/>
          <w:szCs w:val="24"/>
        </w:rPr>
      </w:pPr>
      <w:r>
        <w:rPr>
          <w:rFonts w:hint="eastAsia" w:ascii="Arial" w:hAnsi="Arial" w:cs="Arial"/>
          <w:sz w:val="24"/>
          <w:szCs w:val="24"/>
        </w:rPr>
        <w:t>1.0.5相关参考标准包括：</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《剧场、电影院和多用途厅堂建筑声学设计规范》GB/T50356-2005</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《声学 室内声学参量测量 第1部分：观演空间》GB/T 36075.1-2018</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《城市区域环境振动测量方法》GB10071-88</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《城市轨道交通引起建筑物振动与二次辐射噪声限值及其测量方法标准》JGJ/T 170-2009</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《室内混响时间测量规范》GB/T50076</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《民用建筑隔声设计规范》GB50118-2010</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《剧场建筑设计规范》JGJ57-2016</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《声学 建筑和建筑构件隔声测量  第4部分：房间之间空气声隔声的现场测量》GBT 19889.4-2005</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《声学 建筑和建筑构件隔声测量 第5部分：外墙构件和外墙空气声隔声的现场测量》GBT 19889.5-2006</w:t>
      </w:r>
    </w:p>
    <w:p>
      <w:pPr>
        <w:spacing w:line="360" w:lineRule="auto"/>
        <w:rPr>
          <w:rFonts w:ascii="Times New Roman" w:hAnsi="Times New Roman" w:cs="Times New Roman"/>
          <w:color w:val="FF0000"/>
          <w:sz w:val="24"/>
          <w:szCs w:val="24"/>
        </w:rPr>
      </w:pPr>
      <w:r>
        <w:rPr>
          <w:rFonts w:hint="eastAsia" w:ascii="Times New Roman" w:hAnsi="Times New Roman" w:cs="Times New Roman"/>
          <w:sz w:val="24"/>
          <w:szCs w:val="24"/>
        </w:rPr>
        <w:t>《声学 建筑和建筑构件隔声测量  第7部分：楼板撞击声隔声的现场测量》GBT 19889.7-2005</w:t>
      </w:r>
      <w:r>
        <w:rPr>
          <w:rFonts w:ascii="Times New Roman" w:hAnsi="Times New Roman" w:cs="Times New Roman"/>
          <w:color w:val="FF0000"/>
          <w:sz w:val="24"/>
          <w:szCs w:val="24"/>
        </w:rPr>
        <w:br w:type="page"/>
      </w:r>
    </w:p>
    <w:p>
      <w:pPr>
        <w:pStyle w:val="2"/>
      </w:pPr>
      <w:bookmarkStart w:id="83" w:name="_Toc74904673"/>
      <w:r>
        <w:t>2 术  语</w:t>
      </w:r>
      <w:bookmarkEnd w:id="83"/>
    </w:p>
    <w:p>
      <w:pPr>
        <w:spacing w:line="360" w:lineRule="auto"/>
        <w:ind w:firstLine="480" w:firstLineChars="200"/>
        <w:outlineLvl w:val="2"/>
        <w:rPr>
          <w:rFonts w:ascii="Times New Roman" w:hAnsi="Times New Roman" w:cs="Times New Roman"/>
          <w:sz w:val="24"/>
          <w:szCs w:val="24"/>
        </w:rPr>
        <w:sectPr>
          <w:footerReference r:id="rId15" w:type="default"/>
          <w:pgSz w:w="11906" w:h="16838"/>
          <w:pgMar w:top="1440" w:right="1800" w:bottom="1440" w:left="1800" w:header="851" w:footer="992" w:gutter="0"/>
          <w:cols w:space="425" w:num="1"/>
          <w:docGrid w:type="lines" w:linePitch="312" w:charSpace="0"/>
        </w:sectPr>
      </w:pPr>
      <w:r>
        <w:rPr>
          <w:rFonts w:hint="eastAsia" w:ascii="Times New Roman" w:hAnsi="Times New Roman" w:cs="Times New Roman"/>
          <w:sz w:val="24"/>
          <w:szCs w:val="24"/>
        </w:rPr>
        <w:t>本标准中有关声学方面的术语符号，按《声学名词术语》GB/T3947-1996、《剧场、电影院和多用途厅堂建筑声学设计规范》GB/T50356-2005和《声学 室内声学参量测量 第1部分：观演空间》GB/T 36075.1-2018给出。个别标准未给出者由本标准编制组编写。</w:t>
      </w:r>
    </w:p>
    <w:p>
      <w:pPr>
        <w:spacing w:before="156" w:line="360" w:lineRule="auto"/>
        <w:jc w:val="center"/>
        <w:outlineLvl w:val="0"/>
        <w:rPr>
          <w:rFonts w:ascii="Times New Roman" w:hAnsi="Times New Roman" w:eastAsia="宋体" w:cs="Times New Roman"/>
          <w:b/>
          <w:sz w:val="28"/>
          <w:szCs w:val="28"/>
        </w:rPr>
      </w:pPr>
      <w:bookmarkStart w:id="84" w:name="_Toc74904674"/>
      <w:r>
        <w:rPr>
          <w:rFonts w:hint="eastAsia" w:ascii="Times New Roman" w:hAnsi="Times New Roman" w:eastAsia="宋体" w:cs="Times New Roman"/>
          <w:b/>
          <w:sz w:val="28"/>
          <w:szCs w:val="28"/>
        </w:rPr>
        <w:t>3</w:t>
      </w:r>
      <w:r>
        <w:rPr>
          <w:rFonts w:ascii="Times New Roman" w:hAnsi="Times New Roman" w:eastAsia="宋体" w:cs="Times New Roman"/>
          <w:b/>
          <w:sz w:val="28"/>
          <w:szCs w:val="28"/>
        </w:rPr>
        <w:t xml:space="preserve"> 体  型</w:t>
      </w:r>
      <w:bookmarkEnd w:id="84"/>
    </w:p>
    <w:p>
      <w:pPr>
        <w:spacing w:line="360" w:lineRule="auto"/>
        <w:jc w:val="center"/>
        <w:outlineLvl w:val="1"/>
        <w:rPr>
          <w:rFonts w:ascii="Times New Roman" w:hAnsi="Times New Roman" w:cs="Times New Roman"/>
          <w:b/>
          <w:sz w:val="24"/>
          <w:szCs w:val="24"/>
        </w:rPr>
      </w:pPr>
      <w:bookmarkStart w:id="85" w:name="_Toc74904675"/>
      <w:r>
        <w:rPr>
          <w:rFonts w:hint="eastAsia" w:ascii="Times New Roman" w:hAnsi="Times New Roman" w:eastAsia="宋体" w:cs="Times New Roman"/>
          <w:b/>
          <w:sz w:val="24"/>
          <w:szCs w:val="28"/>
        </w:rPr>
        <w:t>3.1 一般规定</w:t>
      </w:r>
      <w:bookmarkEnd w:id="85"/>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3.1.1 音乐厅体形的选择对于音乐厅音质的影响至关重要，常见鞋盒式和葡萄园式等体形的音乐厅均具有较好的声学效果。建议在体型调整时尽量选用这些有较好声学效果的音乐厅体形，避免使用扇形、圆形等不利于声学效果的体形。</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3.1.2 音乐厅各项音质指标和室内的长宽高和体量大小密切相关，应结合各项指标要求进行设计。</w:t>
      </w:r>
    </w:p>
    <w:p>
      <w:pPr>
        <w:adjustRightInd w:val="0"/>
        <w:snapToGrid w:val="0"/>
        <w:spacing w:before="312" w:beforeLines="100" w:line="360" w:lineRule="auto"/>
        <w:jc w:val="center"/>
        <w:outlineLvl w:val="1"/>
        <w:rPr>
          <w:rFonts w:ascii="Times New Roman" w:hAnsi="Times New Roman" w:eastAsia="宋体" w:cs="Times New Roman"/>
          <w:b/>
          <w:sz w:val="24"/>
          <w:szCs w:val="24"/>
        </w:rPr>
      </w:pPr>
      <w:bookmarkStart w:id="86" w:name="_Toc74904676"/>
      <w:r>
        <w:rPr>
          <w:rFonts w:hint="eastAsia" w:ascii="Times New Roman" w:hAnsi="Times New Roman" w:eastAsia="宋体" w:cs="Times New Roman"/>
          <w:b/>
          <w:sz w:val="24"/>
          <w:szCs w:val="28"/>
        </w:rPr>
        <w:t>3.2 体型要求</w:t>
      </w:r>
      <w:bookmarkEnd w:id="86"/>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3.2.1 观众厅每座容积的确定取决于合适的混响时间和观众吸声量，且以不用或少用吸声处理为原则。本条给出的交响乐厅和室内乐厅的每座容积指标数据来自于国内外几十座知名音乐厅调研的结果。取值较宽一方面是因为实际条件变化较多，二是因为不同体型的音乐厅本身每座容积就差异较大。但如果超出此建议范围，则需要注意并采取相应措施。</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3.2.2</w:t>
      </w:r>
      <w:r>
        <w:rPr>
          <w:rFonts w:hint="eastAsia" w:ascii="Times New Roman" w:hAnsi="Times New Roman" w:cs="Times New Roman"/>
          <w:sz w:val="24"/>
          <w:szCs w:val="24"/>
        </w:rPr>
        <w:t>观众席前中区应具有足够的早期反射声，且相对于直达声的初始时延迟间隙不宜超过30ms；池座观众席前中区应具有足够的侧向反射声而又不应掩蔽直达声，宽度不宜超过25m，且不宜小于15m。</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 xml:space="preserve">3.2.3 </w:t>
      </w:r>
      <w:r>
        <w:rPr>
          <w:rFonts w:hint="eastAsia" w:ascii="Times New Roman" w:hAnsi="Times New Roman" w:cs="Times New Roman"/>
          <w:sz w:val="24"/>
          <w:szCs w:val="24"/>
        </w:rPr>
        <w:t>眺台及楼座下吊顶形式应有利于该区域观众席获得早期反射声。如果过深，该部分坐席就有可能分离成为观众大厅的一个耦合空间，且这一空间的混响时间远比观众大厅短。此外，受到声源高度和指向特性等限制，声音不易有效地传递进入这一空间。</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b/>
          <w:bCs/>
          <w:sz w:val="24"/>
          <w:szCs w:val="24"/>
        </w:rPr>
        <w:t>3.2.4</w:t>
      </w:r>
      <w:r>
        <w:rPr>
          <w:rFonts w:hint="eastAsia" w:ascii="Times New Roman" w:hAnsi="Times New Roman" w:cs="Times New Roman"/>
          <w:sz w:val="24"/>
          <w:szCs w:val="24"/>
        </w:rPr>
        <w:t xml:space="preserve"> 适当的界面扩散可以使得早期声丰富，主观上音乐听起来比较圆润，并且利于观众席获得均匀的声场。</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3.2.5 从自然声演出效果来看，每排位置多升高一点对于接受直达声就更有利。但考虑走道坡度的行走安全和经济原因，取视线升高差“C”值要求12cm，在声学上看来是最低的要求了。我们鼓励在尽可能的条件下采用较大的每排升起高度。见《剧场、电影院和多用途厅堂建筑声学设计规范》GB/T50356-2005第三章3.2.5条。</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 xml:space="preserve">3.2.6 </w:t>
      </w:r>
      <w:r>
        <w:rPr>
          <w:rFonts w:hint="eastAsia" w:ascii="宋体" w:hAnsi="宋体" w:eastAsia="宋体" w:cs="宋体"/>
          <w:sz w:val="24"/>
          <w:szCs w:val="24"/>
        </w:rPr>
        <w:t>通过调研，国际上以交响乐为主的知名音乐厅舞台平均宽度值约为18m，最大深度11~12m。</w:t>
      </w:r>
      <w:r>
        <w:rPr>
          <w:rFonts w:hint="eastAsia" w:ascii="宋体" w:hAnsi="宋体" w:eastAsia="宋体" w:cs="宋体"/>
          <w:spacing w:val="8"/>
          <w:sz w:val="24"/>
          <w:szCs w:val="24"/>
          <w:shd w:val="clear" w:color="auto" w:fill="FFFFFF"/>
        </w:rPr>
        <w:t>舞台面积太大时，就会加大乐师之间的距离，乐队内部的直达声就会减小。舞台太宽时，前排两侧的听众听到就近乐师演奏的声音要先于演奏台另一侧传来的声音，时差太大会对音乐的融合产生不良影响；台太深时，舞台后部乐器的声音是在前部乐器声音以后经过一段可分辨的时差才能到达听众耳朵（有利于相互听闻的延时不宜超过35ms，对应的距离为12m），也会产生类似副作用。</w:t>
      </w:r>
      <w:r>
        <w:rPr>
          <w:rFonts w:hint="eastAsia" w:ascii="宋体" w:hAnsi="宋体" w:eastAsia="宋体" w:cs="宋体"/>
          <w:sz w:val="24"/>
          <w:szCs w:val="24"/>
        </w:rPr>
        <w:t>此外，演出时通常还会设置1m宽的返场通道；因此舞台的平均宽度应不超过18m，最大深度不宜超过13m。室内乐厅的舞台尺寸可适当减小。</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3.2.7 如果音乐厅设计不能够保证舞台上乐队获得足够的早期反射声和舞台支持度，则宜设</w:t>
      </w:r>
      <w:r>
        <w:rPr>
          <w:rFonts w:hint="eastAsia" w:ascii="Times New Roman" w:hAnsi="Times New Roman" w:cs="Times New Roman"/>
          <w:color w:val="4472C4" w:themeColor="accent5"/>
          <w:sz w:val="24"/>
          <w:szCs w:val="24"/>
          <w14:textFill>
            <w14:solidFill>
              <w14:schemeClr w14:val="accent5"/>
            </w14:solidFill>
          </w14:textFill>
        </w:rPr>
        <w:t>声音反射板</w:t>
      </w:r>
      <w:r>
        <w:rPr>
          <w:rFonts w:hint="eastAsia" w:ascii="Times New Roman" w:hAnsi="Times New Roman" w:cs="Times New Roman"/>
          <w:sz w:val="24"/>
          <w:szCs w:val="24"/>
        </w:rPr>
        <w:t>且高度可调。</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3.2.8 不规则的体型对声音的扩散有利，可减弱轴向上的驻波现象，但过度的不规则体型影响空间布局，会造成使用空间的浪费。</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3.2.9听众正向面对乐团和反向面对乐团所带来的听感是完全不一样的。听感差异主要表现在声部不平衡、声部被掩蔽与声部缺失三个方面。因为反向面对乐团时的声部顺序错乱，所以听众听到各个声部的顺序依次为打击乐、管乐、弦乐。这样的声部接收顺序会导致打击乐声部掩蔽其他声部。此外，Jürgen Meyer在《音乐声学与音乐演出（第五版）》（中译版，人民邮电出版社，2012）一书曾对西洋乐器的指向性进行了全面研究，大部分西洋乐器的声辐射面无法指向舞台背后观众区。</w:t>
      </w:r>
    </w:p>
    <w:p>
      <w:pPr>
        <w:spacing w:line="360" w:lineRule="auto"/>
        <w:outlineLvl w:val="2"/>
        <w:rPr>
          <w:rFonts w:ascii="Times New Roman" w:hAnsi="Times New Roman" w:cs="Times New Roman"/>
          <w:sz w:val="24"/>
          <w:szCs w:val="24"/>
        </w:rPr>
      </w:pPr>
    </w:p>
    <w:p>
      <w:pPr>
        <w:spacing w:line="360" w:lineRule="auto"/>
        <w:outlineLvl w:val="2"/>
        <w:rPr>
          <w:rFonts w:ascii="Times New Roman" w:hAnsi="Times New Roman" w:cs="Times New Roman"/>
          <w:sz w:val="24"/>
          <w:szCs w:val="24"/>
        </w:rPr>
      </w:pPr>
    </w:p>
    <w:p>
      <w:pPr>
        <w:spacing w:line="360" w:lineRule="auto"/>
        <w:outlineLvl w:val="2"/>
        <w:rPr>
          <w:rFonts w:ascii="Times New Roman" w:hAnsi="Times New Roman" w:cs="Times New Roman"/>
          <w:sz w:val="24"/>
          <w:szCs w:val="24"/>
        </w:rPr>
      </w:pPr>
    </w:p>
    <w:p>
      <w:pPr>
        <w:spacing w:line="360" w:lineRule="auto"/>
        <w:outlineLvl w:val="2"/>
        <w:rPr>
          <w:rFonts w:ascii="Times New Roman" w:hAnsi="Times New Roman" w:cs="Times New Roman"/>
          <w:sz w:val="24"/>
          <w:szCs w:val="24"/>
        </w:rPr>
      </w:pPr>
    </w:p>
    <w:p>
      <w:pPr>
        <w:spacing w:before="156" w:line="360" w:lineRule="auto"/>
        <w:jc w:val="center"/>
        <w:outlineLvl w:val="0"/>
        <w:rPr>
          <w:rFonts w:ascii="Times New Roman" w:hAnsi="Times New Roman" w:eastAsia="宋体" w:cs="Times New Roman"/>
          <w:b/>
          <w:sz w:val="28"/>
          <w:szCs w:val="28"/>
        </w:rPr>
      </w:pPr>
      <w:bookmarkStart w:id="87" w:name="_Toc74904677"/>
      <w:r>
        <w:rPr>
          <w:rFonts w:hint="eastAsia" w:ascii="Times New Roman" w:hAnsi="Times New Roman" w:eastAsia="宋体" w:cs="Times New Roman"/>
          <w:b/>
          <w:sz w:val="28"/>
          <w:szCs w:val="28"/>
        </w:rPr>
        <w:t>4</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音质参量</w:t>
      </w:r>
      <w:bookmarkEnd w:id="87"/>
    </w:p>
    <w:p>
      <w:pPr>
        <w:spacing w:line="360" w:lineRule="auto"/>
        <w:jc w:val="center"/>
        <w:outlineLvl w:val="1"/>
        <w:rPr>
          <w:rFonts w:ascii="Times New Roman" w:hAnsi="Times New Roman" w:eastAsia="宋体" w:cs="Times New Roman"/>
          <w:b/>
          <w:sz w:val="24"/>
          <w:szCs w:val="28"/>
        </w:rPr>
      </w:pPr>
      <w:bookmarkStart w:id="88" w:name="_Toc74904678"/>
      <w:r>
        <w:rPr>
          <w:rFonts w:hint="eastAsia" w:ascii="Times New Roman" w:hAnsi="Times New Roman" w:eastAsia="宋体" w:cs="Times New Roman"/>
          <w:b/>
          <w:sz w:val="24"/>
          <w:szCs w:val="28"/>
        </w:rPr>
        <w:t>4.1 一般规定</w:t>
      </w:r>
      <w:bookmarkEnd w:id="88"/>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4.1.1 音乐厅在使用过程中常会分为交响乐演出、室内乐演出、独奏、协奏、小型乐队演奏、独唱等演出形式。不同的演奏形式有其突出的特点，也取决于演员和乐器的发声条件（声源的声功率及其指向性等），如大型交响乐乐器排布多，相同声部乐器声功率也较强，可以在较大型的音乐厅演奏出足够的响度，而室内乐演出则适合体积较小的音乐厅。音乐厅的音质是综合性的，并带有一定的主观性，响度、明晰度、混响感、空间感、温暖感、亲切感、乐队相互听闻等参量或多或少与对应的客观参量相关，已经得到声学学者的实验研究验证，故本条对音乐厅的音质提出了相对明确的要求。</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4.1.2 以独奏、协奏、小乐队组合演奏为主的音乐，演员和乐器规模较小，要达到一定的响度、突出各声部演奏技艺和声音细节、听众与演员的亲近感、以及音乐厅空间反馈的及时等。</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4.1.3 由于音乐厅的使用功能比较单一，对于某些市场化的运营不利，或者音乐厅只对某些特殊单一的演出形式专场演出，会有业主对音乐厅有特殊的需求。比如多功能音乐厅，兼顾歌舞、话剧甚至会议等功能需求。</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4.1.4 本条提出一些对音质产生一定负面影响的指标，回声、声聚焦等现象以可识别为界限，如不明显就无妨碍。通常认为实验结果中90%以上的人不可识别即可认为无影响。</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4.1.5 目前音乐厅中普遍配备了扩声系统。由于音乐厅内各个界面多为反射材料，因此应合理布置扬声器的位置与投射角度，以避免可识别的声缺陷。</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4.1.6 辅助用房虽然没有提到很多具体的音质要求，但对音质产生一定负面影响的回声、声聚聚焦等现象也需要避免，以可识别为界限，如不明显就无妨碍。通常认为实验结果中90%以上的人不可识别即可认为无影响。</w:t>
      </w:r>
    </w:p>
    <w:p>
      <w:pPr>
        <w:spacing w:line="360" w:lineRule="auto"/>
        <w:outlineLvl w:val="2"/>
        <w:rPr>
          <w:rFonts w:ascii="Times New Roman" w:hAnsi="Times New Roman" w:cs="Times New Roman"/>
          <w:color w:val="FF0000"/>
          <w:sz w:val="24"/>
          <w:szCs w:val="24"/>
        </w:rPr>
      </w:pPr>
    </w:p>
    <w:p>
      <w:pPr>
        <w:spacing w:line="360" w:lineRule="auto"/>
        <w:jc w:val="center"/>
        <w:outlineLvl w:val="1"/>
        <w:rPr>
          <w:rFonts w:ascii="Times New Roman" w:hAnsi="Times New Roman" w:eastAsia="宋体" w:cs="Times New Roman"/>
          <w:b/>
          <w:sz w:val="24"/>
          <w:szCs w:val="28"/>
        </w:rPr>
      </w:pPr>
      <w:bookmarkStart w:id="89" w:name="_Toc74904679"/>
      <w:r>
        <w:rPr>
          <w:rFonts w:hint="eastAsia" w:ascii="Times New Roman" w:hAnsi="Times New Roman" w:eastAsia="宋体" w:cs="Times New Roman"/>
          <w:b/>
          <w:sz w:val="24"/>
          <w:szCs w:val="28"/>
        </w:rPr>
        <w:t>4.2 音质指标</w:t>
      </w:r>
      <w:bookmarkEnd w:id="89"/>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4.2.1 Beranek统计的著名交响音乐厅范围为中频（500Hz、1000Hz平均）满场建议值为1.8~2.1s，国内统计缺乏满场数据，中频空场范围为1.7~2.6s，平均值为2.2s，根据空满场的统计数据差别在0.2~0.4之间，根据每个厅的实际情况及艺术创作需求，同时考虑到混响时间选择的容忍度和模糊性，设计中满场混响混响时间采用1.9±0.3s的范围，体积相对较大大的音乐厅可适当取高值，体积小的建议取小值，设计范围兼顾了部分中等规模的音乐厅满足交响乐和室内乐演出的多功能性演出要求。</w:t>
      </w:r>
    </w:p>
    <w:p>
      <w:pPr>
        <w:adjustRightInd w:val="0"/>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Beranek统计的室内音乐厅范围为中频（500Hz、1000Hz平均）满场建议值为1.4~1.6s，国内统计缺乏中频空场范围为1.5~2.5s，平均值为1.9s，根据空满场的统计数据差别在0.2~0.4之间，考虑到混响时间选择的容忍度和模糊性，设计中满场混响混响时间采用1.6±0.2s的范围，也兼顾了部分小型规模的音乐厅满足交响乐和室内乐演出的多功能性演出要求。</w:t>
      </w:r>
    </w:p>
    <w:p>
      <w:pPr>
        <w:adjustRightInd w:val="0"/>
        <w:snapToGri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低频混响时间与中频的比值大于1，主要考虑音乐演出中的温暖度，高频混响时间与中频的比值小于1主要由于音乐厅高频空气吸收较中低频高，因而允许混响时间相对较低。观众厅混响时间以满场条件为依据，一般是指达到80%以上的上座率情况。</w:t>
      </w:r>
    </w:p>
    <w:p>
      <w:pPr>
        <w:adjustRightInd w:val="0"/>
        <w:snapToGri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音乐厅设计中混响时间的计算的最高中心频率为4000Hz，主要考虑与目前吸声材料测量规范中频率范围一致。8000Hz及更高频率目前的实验室测量数据尚不充分，而且高频空气吸声量占有较大的比重，准确估算实际剧场中高频吸声量较为困难。混响时间计算的精度受诸多因素的影响，如材料吸声系数的准确性、音乐厅中的声场条件等，所以混响时间实测值和设计值有±10%的误差是可以接受的。实际测量时混响时间频率适当延伸至63~8000Hz。</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4.2.2早期衰变时间相对于混响时间，主要考虑声能量的早期衰减特性。在扩散声场中，声能量以指数形式衰减，早期于后期的能量衰减速率是一致的，音乐厅的声场不是完全扩散声场，因此允许早期衰变时间与混响时间的衰减速率不一致，但也不宜出现早期声能量衰减过快的情况。根据国内31个音乐厅的统计，空场条件下早期衰变时间与混响时间的比值大于0.9的超过90%以上。</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4.2.3 Beranek统计的著名音乐厅范围为中频（500Hz、1000Hz、2000Hz平均）空场场建议值为-3~0dB（1400座以上交响音乐厅）和-2~2dB(700坐以下室内音乐厅)，国内统计为-2~1dB(交响乐)和-2~2 dB（室内乐）之间。考虑国外音乐厅数据主要为传统的鞋盒型音乐厅，而新建的交响音乐厅多为葡萄园型，相同规模的音乐厅明晰度葡萄园型普遍要大于鞋盒型。因此采用了此明晰度范围。</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4.2.4国际上1400以上大交响乐厅响度因子为1.5~5.5dB，实际国内厅较小，宜适宜放大范围；通过调研，国内音乐厅规模较小，响度也比较大，统计响度因子平均值为5。因此设计范围扩展以±3dB为限。</w:t>
      </w:r>
    </w:p>
    <w:p>
      <w:pPr>
        <w:adjustRightInd w:val="0"/>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国际上700以下室内乐厅响度因子为9~13dB，但国内室内音乐厅并不是按座位规模而定；通过调研，国内的室内乐音乐厅规模多数为600~1000坐，且有兼顾交响乐演出的功能，统计响度因子平均值为8。因此设计范围扩展±3dB为限，与交响乐厅也有交集。</w:t>
      </w:r>
    </w:p>
    <w:p>
      <w:pPr>
        <w:adjustRightInd w:val="0"/>
        <w:snapToGrid w:val="0"/>
        <w:spacing w:line="360" w:lineRule="auto"/>
        <w:ind w:firstLine="480" w:firstLineChars="200"/>
        <w:outlineLvl w:val="2"/>
        <w:rPr>
          <w:rFonts w:ascii="Times New Roman" w:hAnsi="Times New Roman" w:cs="Times New Roman"/>
          <w:sz w:val="24"/>
          <w:szCs w:val="24"/>
        </w:rPr>
      </w:pPr>
      <w:r>
        <w:rPr>
          <w:rFonts w:hint="eastAsia" w:ascii="Times New Roman" w:hAnsi="Times New Roman" w:cs="Times New Roman"/>
          <w:sz w:val="24"/>
          <w:szCs w:val="24"/>
        </w:rPr>
        <w:t>常规交响音乐厅观众席视距最近与最远的差别一般在30m左右，根据室内声压级计算公式及音乐厅的修正，计算响度因子差别约为8dB。室内乐的小音乐厅视距差在20m左右，计算响度因子差别约为6dB。</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4.2.5 音乐厅的侧向反射声对于音质设计比较重要，其与空间感较为相关，统计交响音乐厅参考值建议范围为0.15~0.35(频率125Hz~2000Hz的平均)。而另一与空间感相关性较大的产量为双耳互相关系数，统计交响音乐厅参考值建议范围为0.35~0.29（频率500~2000平均）。考虑到这两个参量存在一定争议，此条不做具体数值的要求。测量可选择LF及IACC之一进行测试。使用IACC时，人工头选择应满足《声学 室内声学参量测量 第1部分：观演空间》GB/T 36075.1-2018附件B3.1的规定。</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4.2.6国际上统计研究的交响音乐厅推荐值为＞-14dB，室内音乐厅推荐值为＞-12dB，国内交响音乐厅统计数据中平均值为-15dB，室内音乐厅为-12dB。考虑国际上优秀音乐厅的统计数据大多数为鞋盒型音乐厅，而葡萄园式通常要比鞋盒型音乐厅略小且乐团对葡萄园型的音乐厅舞台支持度的主观反映也不差，因此放宽至-15dB，同理室内音乐厅也放宽至-13dB。</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4.2.7音响控制室需要较高的音响声音还原度及清晰度，因此需要较短的混响时间，同时需要相对平直的频率特性。</w:t>
      </w:r>
    </w:p>
    <w:p>
      <w:pPr>
        <w:adjustRightInd w:val="0"/>
        <w:snapToGrid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排练厅的使用功能分为乐队、合唱、多功能排练厅。乐队排练厅的混响时间相对较长，而合唱则较短，多功能排练厅由于兼顾音乐和语言类节目的排练则混响适中。琴房需要较高的音响声音还原度及清晰度，且一般容积较小所以混响时间设置较短，同时需要较平直频率特性。</w:t>
      </w:r>
    </w:p>
    <w:p>
      <w:pPr>
        <w:widowControl/>
        <w:jc w:val="left"/>
        <w:rPr>
          <w:rFonts w:ascii="宋体" w:hAnsi="宋体" w:eastAsia="宋体" w:cs="宋体"/>
          <w:sz w:val="24"/>
          <w:szCs w:val="24"/>
        </w:rPr>
      </w:pPr>
      <w:r>
        <w:rPr>
          <w:rFonts w:ascii="宋体" w:hAnsi="宋体" w:eastAsia="宋体" w:cs="宋体"/>
          <w:sz w:val="24"/>
          <w:szCs w:val="24"/>
        </w:rPr>
        <w:br w:type="page"/>
      </w:r>
    </w:p>
    <w:p>
      <w:pPr>
        <w:spacing w:before="156" w:line="360" w:lineRule="auto"/>
        <w:jc w:val="center"/>
        <w:outlineLvl w:val="0"/>
        <w:rPr>
          <w:rFonts w:ascii="Times New Roman" w:hAnsi="Times New Roman" w:eastAsia="宋体" w:cs="Times New Roman"/>
          <w:b/>
          <w:sz w:val="28"/>
          <w:szCs w:val="28"/>
        </w:rPr>
      </w:pPr>
      <w:bookmarkStart w:id="90" w:name="_Toc74904680"/>
      <w:r>
        <w:rPr>
          <w:rFonts w:hint="eastAsia" w:ascii="Times New Roman" w:hAnsi="Times New Roman" w:eastAsia="宋体" w:cs="Times New Roman"/>
          <w:b/>
          <w:sz w:val="28"/>
          <w:szCs w:val="28"/>
        </w:rPr>
        <w:t>5</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噪声及振动控制</w:t>
      </w:r>
      <w:bookmarkEnd w:id="90"/>
    </w:p>
    <w:p>
      <w:pPr>
        <w:spacing w:line="360" w:lineRule="auto"/>
        <w:jc w:val="center"/>
        <w:outlineLvl w:val="1"/>
        <w:rPr>
          <w:rFonts w:ascii="Times New Roman" w:hAnsi="Times New Roman" w:eastAsia="宋体" w:cs="Times New Roman"/>
          <w:b/>
          <w:sz w:val="24"/>
          <w:szCs w:val="28"/>
        </w:rPr>
      </w:pPr>
      <w:bookmarkStart w:id="91" w:name="_Toc74904681"/>
      <w:r>
        <w:rPr>
          <w:rFonts w:hint="eastAsia" w:ascii="Times New Roman" w:hAnsi="Times New Roman" w:eastAsia="宋体" w:cs="Times New Roman"/>
          <w:b/>
          <w:sz w:val="24"/>
          <w:szCs w:val="28"/>
        </w:rPr>
        <w:t>5.1 一般规定</w:t>
      </w:r>
      <w:bookmarkEnd w:id="91"/>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5.1.1 影响音乐厅的外部和内部的噪声和振动源比较多，设计时应予以综合考虑。</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5.1.2 设备噪声及音乐厅内产生的其他噪声对周围环境可能产生影响，所以剧场设计中需根据剧场所处的声环境功能区类別对剧场的噪声排放进行控制，尤其对于剧场噪声设备如：风机、空调机、冷却塔等所产生的噪声，应符合周围环境噪声的标准要求。</w:t>
      </w:r>
    </w:p>
    <w:p>
      <w:pPr>
        <w:adjustRightInd w:val="0"/>
        <w:snapToGrid w:val="0"/>
        <w:spacing w:before="312" w:beforeLines="100" w:line="360" w:lineRule="auto"/>
        <w:outlineLvl w:val="2"/>
        <w:rPr>
          <w:rFonts w:ascii="Times New Roman" w:hAnsi="Times New Roman" w:cs="Times New Roman"/>
          <w:sz w:val="24"/>
          <w:szCs w:val="24"/>
        </w:rPr>
      </w:pPr>
      <w:r>
        <w:rPr>
          <w:rFonts w:hint="eastAsia" w:ascii="Times New Roman" w:hAnsi="Times New Roman" w:cs="Times New Roman"/>
          <w:sz w:val="24"/>
          <w:szCs w:val="24"/>
        </w:rPr>
        <w:t>5.1.3 剧场本身的设备常与剧场观众厅在同一区域，其噪声对观众厅的影响较为明显，尤其对一些噪声或振动严重的设备如： 空调机、风机、冷却塔等。由于音乐厅与各房间所处位置和声环境不同，因此对于围护结构的隔声量不作统一规定。</w:t>
      </w:r>
    </w:p>
    <w:p>
      <w:pPr>
        <w:spacing w:line="360" w:lineRule="auto"/>
        <w:jc w:val="center"/>
        <w:outlineLvl w:val="1"/>
        <w:rPr>
          <w:rFonts w:ascii="Times New Roman" w:hAnsi="Times New Roman" w:eastAsia="宋体" w:cs="Times New Roman"/>
          <w:b/>
          <w:sz w:val="24"/>
          <w:szCs w:val="28"/>
        </w:rPr>
      </w:pPr>
      <w:bookmarkStart w:id="92" w:name="_Toc74904682"/>
      <w:r>
        <w:rPr>
          <w:rFonts w:hint="eastAsia" w:ascii="Times New Roman" w:hAnsi="Times New Roman" w:eastAsia="宋体" w:cs="Times New Roman"/>
          <w:b/>
          <w:sz w:val="24"/>
          <w:szCs w:val="28"/>
        </w:rPr>
        <w:t>5.2噪声限值</w:t>
      </w:r>
      <w:bookmarkEnd w:id="92"/>
    </w:p>
    <w:p>
      <w:pPr>
        <w:adjustRightInd w:val="0"/>
        <w:snapToGrid w:val="0"/>
        <w:spacing w:before="312" w:beforeLines="100" w:line="360" w:lineRule="auto"/>
        <w:outlineLvl w:val="2"/>
        <w:rPr>
          <w:rFonts w:ascii="宋体" w:hAnsi="宋体" w:eastAsia="宋体" w:cs="宋体"/>
          <w:sz w:val="24"/>
          <w:szCs w:val="24"/>
        </w:rPr>
      </w:pPr>
      <w:r>
        <w:rPr>
          <w:rFonts w:hint="eastAsia" w:ascii="宋体" w:hAnsi="宋体" w:eastAsia="宋体" w:cs="宋体"/>
          <w:sz w:val="24"/>
          <w:szCs w:val="24"/>
        </w:rPr>
        <w:t>5.2.1 背景噪声指在空场条件下（观众厅和舞台无人占用）观众席上测得的总噪声（稳态噪声，不包括随机噪声），包括空调、通风、照明等设备的噪声以及外界传入的噪声，但不包括舞台机械和设备运行的噪声。根据《剧场建筑设计规范》JGJ57-2016,具有自然声演出功能的甲等剧场噪声限值宜小于等于NR25噪声评价曲线。音乐厅内的声学环境要求比剧场演出更高，因此低限要求与剧场一致。通过对国外顶级音乐厅的噪声限值的调研，大部分都要求达到NR15噪声评价曲线，因此设定此高限值。</w:t>
      </w:r>
    </w:p>
    <w:p>
      <w:pPr>
        <w:adjustRightInd w:val="0"/>
        <w:snapToGrid w:val="0"/>
        <w:spacing w:before="312" w:beforeLines="100" w:line="360" w:lineRule="auto"/>
        <w:outlineLvl w:val="2"/>
        <w:rPr>
          <w:rFonts w:ascii="宋体" w:hAnsi="宋体" w:eastAsia="宋体" w:cs="宋体"/>
          <w:sz w:val="24"/>
          <w:szCs w:val="24"/>
        </w:rPr>
      </w:pPr>
      <w:r>
        <w:rPr>
          <w:rFonts w:hint="eastAsia" w:ascii="宋体" w:hAnsi="宋体" w:eastAsia="宋体" w:cs="宋体"/>
          <w:sz w:val="24"/>
          <w:szCs w:val="24"/>
        </w:rPr>
        <w:t>5.2.2 参考《剧场建筑设计规范》JGJ57-2016中的有关要求而定。辅助用房的背景噪声为达到指标要求，应综合采取围护结构隔声、暖通消声等措施。</w:t>
      </w:r>
    </w:p>
    <w:p>
      <w:pPr>
        <w:adjustRightInd w:val="0"/>
        <w:snapToGrid w:val="0"/>
        <w:spacing w:before="312" w:beforeLines="100" w:line="360" w:lineRule="auto"/>
        <w:outlineLvl w:val="2"/>
        <w:rPr>
          <w:rFonts w:ascii="宋体" w:hAnsi="宋体" w:eastAsia="宋体" w:cs="宋体"/>
          <w:sz w:val="24"/>
          <w:szCs w:val="24"/>
        </w:rPr>
      </w:pPr>
      <w:r>
        <w:rPr>
          <w:rFonts w:hint="eastAsia" w:ascii="宋体" w:hAnsi="宋体" w:eastAsia="宋体" w:cs="宋体"/>
          <w:sz w:val="24"/>
          <w:szCs w:val="24"/>
        </w:rPr>
        <w:t>5.2.3 随着城市轨道交通、高架道路等交通设施的发展与密集，室外交通振源会引起厅内振动和二次结构噪声的提高，音乐厅内噪声限值要求比0类特殊住宅区更高，参考《城市区域环境振动标准》、《城市轨道交通引起建筑物振动与二次辐射噪声限值及其测量方法标准》提出音乐厅内振动限值。</w:t>
      </w:r>
    </w:p>
    <w:p>
      <w:pPr>
        <w:spacing w:line="360" w:lineRule="auto"/>
        <w:jc w:val="center"/>
        <w:outlineLvl w:val="1"/>
        <w:rPr>
          <w:rFonts w:ascii="Times New Roman" w:hAnsi="Times New Roman" w:eastAsia="宋体" w:cs="Times New Roman"/>
          <w:b/>
          <w:sz w:val="24"/>
          <w:szCs w:val="28"/>
        </w:rPr>
      </w:pPr>
      <w:bookmarkStart w:id="93" w:name="_Toc74904683"/>
      <w:r>
        <w:rPr>
          <w:rFonts w:hint="eastAsia" w:ascii="Times New Roman" w:hAnsi="Times New Roman" w:eastAsia="宋体" w:cs="Times New Roman"/>
          <w:b/>
          <w:sz w:val="24"/>
          <w:szCs w:val="28"/>
        </w:rPr>
        <w:t>5.3 噪声与振动控制要求</w:t>
      </w:r>
      <w:bookmarkEnd w:id="93"/>
    </w:p>
    <w:p>
      <w:pPr>
        <w:adjustRightInd w:val="0"/>
        <w:snapToGrid w:val="0"/>
        <w:spacing w:before="312" w:beforeLines="100" w:line="360" w:lineRule="auto"/>
        <w:outlineLvl w:val="2"/>
        <w:rPr>
          <w:rFonts w:ascii="宋体" w:hAnsi="宋体" w:eastAsia="宋体" w:cs="宋体"/>
          <w:sz w:val="24"/>
          <w:szCs w:val="24"/>
        </w:rPr>
      </w:pPr>
      <w:r>
        <w:rPr>
          <w:rFonts w:hint="eastAsia" w:ascii="宋体" w:hAnsi="宋体" w:eastAsia="宋体" w:cs="宋体"/>
          <w:sz w:val="24"/>
          <w:szCs w:val="24"/>
        </w:rPr>
        <w:t>5.3.1 室外交通噪声与振动源对音乐厅内噪声值的影响较大，从选址上尽可能远离这些墙噪声的振动源可以降低音乐厅建筑隔声与隔振的建造成本。当影响超过限值时，宜优先考虑在源头采取降低措施。当源头采取措施后仍然不能满足要求时，对音乐厅的观众厅和舞台宜做整体隔振措施。</w:t>
      </w:r>
    </w:p>
    <w:p>
      <w:pPr>
        <w:adjustRightInd w:val="0"/>
        <w:snapToGrid w:val="0"/>
        <w:spacing w:before="312" w:beforeLines="100" w:line="360" w:lineRule="auto"/>
        <w:outlineLvl w:val="2"/>
        <w:rPr>
          <w:rFonts w:ascii="宋体" w:hAnsi="宋体" w:eastAsia="宋体" w:cs="宋体"/>
          <w:sz w:val="24"/>
          <w:szCs w:val="24"/>
        </w:rPr>
      </w:pPr>
      <w:r>
        <w:rPr>
          <w:rFonts w:hint="eastAsia" w:ascii="宋体" w:hAnsi="宋体" w:eastAsia="宋体" w:cs="宋体"/>
          <w:sz w:val="24"/>
          <w:szCs w:val="24"/>
        </w:rPr>
        <w:t>5.3.2 声闸是降低音乐厅周围空间的活动噪声对厅内演出干扰的有效措施，声闸内的强吸声处理有利于提高声闸整体隔声性能。</w:t>
      </w:r>
    </w:p>
    <w:p>
      <w:pPr>
        <w:adjustRightInd w:val="0"/>
        <w:snapToGrid w:val="0"/>
        <w:spacing w:before="312" w:beforeLines="100" w:line="360" w:lineRule="auto"/>
        <w:outlineLvl w:val="2"/>
        <w:rPr>
          <w:rFonts w:ascii="宋体" w:hAnsi="宋体" w:eastAsia="宋体" w:cs="宋体"/>
          <w:sz w:val="24"/>
          <w:szCs w:val="24"/>
        </w:rPr>
      </w:pPr>
      <w:r>
        <w:rPr>
          <w:rFonts w:hint="eastAsia" w:ascii="宋体" w:hAnsi="宋体" w:eastAsia="宋体" w:cs="宋体"/>
          <w:sz w:val="24"/>
          <w:szCs w:val="24"/>
        </w:rPr>
        <w:t>5.3.3宜根据外部噪声大小对音乐厅围护结构做综合隔声设计，特别注意对管线穿墙、穿楼板的地方做好隔声封堵处理。</w:t>
      </w:r>
    </w:p>
    <w:p>
      <w:pPr>
        <w:adjustRightInd w:val="0"/>
        <w:snapToGrid w:val="0"/>
        <w:spacing w:before="312" w:beforeLines="100" w:line="360" w:lineRule="auto"/>
        <w:outlineLvl w:val="2"/>
        <w:rPr>
          <w:rFonts w:ascii="宋体" w:hAnsi="宋体" w:eastAsia="宋体" w:cs="宋体"/>
          <w:sz w:val="24"/>
          <w:szCs w:val="24"/>
        </w:rPr>
      </w:pPr>
      <w:r>
        <w:rPr>
          <w:rFonts w:hint="eastAsia" w:ascii="宋体" w:hAnsi="宋体" w:eastAsia="宋体" w:cs="宋体"/>
          <w:sz w:val="24"/>
          <w:szCs w:val="24"/>
        </w:rPr>
        <w:t>5.3.4 机房设备应尽量远离观众厅和舞台，空调系统送回风系统（特别是回风系统）应尽可能延长保证足够的管道噪声衰减后再进入音乐厅厅内。由于设备振动传递引起二次结构噪声超标的情况不胜枚举，应对屋面的设备（冷却塔、热泵等）、设备管道（水泵管道、热泵进出水管道等）进行有效的隔振处理。当设备机房与声学用房相邻时，应采取相应隔声量的隔墙。除消防用机房外一般设备机房内墙、顶均应做吸声处理。</w:t>
      </w:r>
    </w:p>
    <w:p>
      <w:pPr>
        <w:adjustRightInd w:val="0"/>
        <w:snapToGrid w:val="0"/>
        <w:spacing w:before="312" w:beforeLines="100" w:line="360" w:lineRule="auto"/>
        <w:outlineLvl w:val="2"/>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5.3.5 宜对空调送回风系统噪声进行理论计算，应控制管道和风口的风速防止气流再生噪声过高。从音乐厅建设实践来看，采用座椅下送风的方式产生的噪声较低。观众厅采用下送风时，静压箱与观众厅地面之间的隔声一般较差，为保证观众厅不受空调噪声的影响，对静压箱进行的隔声、吸声处理是必要的。</w:t>
      </w:r>
    </w:p>
    <w:p>
      <w:pPr>
        <w:spacing w:before="156" w:line="360" w:lineRule="auto"/>
        <w:jc w:val="center"/>
        <w:outlineLvl w:val="0"/>
        <w:rPr>
          <w:rFonts w:ascii="Times New Roman" w:hAnsi="Times New Roman" w:eastAsia="宋体" w:cs="Times New Roman"/>
          <w:b/>
          <w:sz w:val="28"/>
          <w:szCs w:val="28"/>
          <w:highlight w:val="green"/>
        </w:rPr>
      </w:pPr>
      <w:bookmarkStart w:id="94" w:name="_Toc74904684"/>
      <w:r>
        <w:rPr>
          <w:rFonts w:hint="eastAsia" w:ascii="Times New Roman" w:hAnsi="Times New Roman" w:eastAsia="宋体" w:cs="Times New Roman"/>
          <w:b/>
          <w:sz w:val="28"/>
          <w:szCs w:val="28"/>
        </w:rPr>
        <w:t>6</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设计验证</w:t>
      </w:r>
      <w:bookmarkEnd w:id="94"/>
    </w:p>
    <w:p>
      <w:pPr>
        <w:spacing w:line="360" w:lineRule="auto"/>
        <w:jc w:val="center"/>
        <w:outlineLvl w:val="1"/>
        <w:rPr>
          <w:rFonts w:ascii="Times New Roman" w:hAnsi="Times New Roman" w:eastAsia="宋体" w:cs="Times New Roman"/>
          <w:b/>
          <w:sz w:val="24"/>
          <w:szCs w:val="28"/>
        </w:rPr>
      </w:pPr>
      <w:bookmarkStart w:id="95" w:name="_Toc74904685"/>
      <w:r>
        <w:rPr>
          <w:rFonts w:hint="eastAsia" w:ascii="Times New Roman" w:hAnsi="Times New Roman" w:eastAsia="宋体" w:cs="Times New Roman"/>
          <w:b/>
          <w:sz w:val="24"/>
          <w:szCs w:val="28"/>
        </w:rPr>
        <w:t>6.1 一般规定</w:t>
      </w:r>
      <w:bookmarkEnd w:id="95"/>
    </w:p>
    <w:p>
      <w:pPr>
        <w:adjustRightInd w:val="0"/>
        <w:snapToGrid w:val="0"/>
        <w:spacing w:before="312" w:beforeLines="100" w:line="360" w:lineRule="auto"/>
        <w:jc w:val="left"/>
        <w:outlineLvl w:val="2"/>
        <w:rPr>
          <w:rFonts w:ascii="宋体" w:hAnsi="宋体" w:eastAsia="宋体" w:cs="宋体"/>
          <w:sz w:val="24"/>
          <w:szCs w:val="24"/>
        </w:rPr>
      </w:pPr>
      <w:r>
        <w:rPr>
          <w:rFonts w:hint="eastAsia" w:ascii="宋体" w:hAnsi="宋体" w:eastAsia="宋体" w:cs="宋体"/>
          <w:sz w:val="24"/>
          <w:szCs w:val="24"/>
        </w:rPr>
        <w:t>6.1.1建筑声学指标的设计验证可采用音质计算、计算机软件模拟分析、缩尺模型试验分析等方式进行，声学验证指标应与建筑声学设计指标相对应。</w:t>
      </w:r>
    </w:p>
    <w:p>
      <w:pPr>
        <w:adjustRightInd w:val="0"/>
        <w:snapToGri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现场测量工作指作为室内音质评价或声学施工验收而进行的测量。测量完成后应提供声学测试报告。</w:t>
      </w:r>
    </w:p>
    <w:p>
      <w:pPr>
        <w:adjustRightInd w:val="0"/>
        <w:snapToGrid w:val="0"/>
        <w:spacing w:before="312" w:beforeLines="100" w:line="360" w:lineRule="auto"/>
        <w:jc w:val="left"/>
        <w:outlineLvl w:val="2"/>
        <w:rPr>
          <w:rFonts w:ascii="宋体" w:hAnsi="宋体" w:eastAsia="宋体" w:cs="宋体"/>
          <w:sz w:val="24"/>
          <w:szCs w:val="24"/>
        </w:rPr>
      </w:pPr>
      <w:r>
        <w:rPr>
          <w:rFonts w:hint="eastAsia" w:ascii="宋体" w:hAnsi="宋体" w:eastAsia="宋体" w:cs="宋体"/>
          <w:sz w:val="24"/>
          <w:szCs w:val="24"/>
        </w:rPr>
        <w:t>6.1.2音乐厅如有吸声帘幕等物理可变混响设施的，应在测量报告中对上述设施的状态进行说明。</w:t>
      </w:r>
    </w:p>
    <w:p>
      <w:pPr>
        <w:adjustRightInd w:val="0"/>
        <w:snapToGri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音乐厅如设计有电子声学增强系统（电子可变混响系统）的，应至少对系统完全关闭、系统工作在预设状态等两个场景下的建筑声学指标分别进行测量，并加以说明。</w:t>
      </w:r>
    </w:p>
    <w:p>
      <w:pPr>
        <w:pStyle w:val="25"/>
        <w:spacing w:line="360" w:lineRule="auto"/>
        <w:ind w:firstLine="0" w:firstLineChars="0"/>
        <w:jc w:val="left"/>
        <w:rPr>
          <w:rFonts w:ascii="宋体" w:hAnsi="宋体"/>
          <w:sz w:val="24"/>
          <w:szCs w:val="24"/>
        </w:rPr>
      </w:pPr>
    </w:p>
    <w:p>
      <w:pPr>
        <w:spacing w:line="360" w:lineRule="auto"/>
        <w:jc w:val="center"/>
        <w:outlineLvl w:val="1"/>
        <w:rPr>
          <w:rFonts w:ascii="Times New Roman" w:hAnsi="Times New Roman" w:eastAsia="宋体" w:cs="Times New Roman"/>
          <w:b/>
          <w:sz w:val="24"/>
          <w:szCs w:val="28"/>
        </w:rPr>
      </w:pPr>
      <w:bookmarkStart w:id="96" w:name="_Toc74904686"/>
      <w:r>
        <w:rPr>
          <w:rFonts w:hint="eastAsia" w:ascii="Times New Roman" w:hAnsi="Times New Roman" w:eastAsia="宋体" w:cs="Times New Roman"/>
          <w:b/>
          <w:sz w:val="24"/>
          <w:szCs w:val="28"/>
        </w:rPr>
        <w:t>6.2 设计验证</w:t>
      </w:r>
      <w:bookmarkEnd w:id="96"/>
    </w:p>
    <w:p>
      <w:pPr>
        <w:spacing w:line="360" w:lineRule="auto"/>
        <w:jc w:val="center"/>
        <w:outlineLvl w:val="1"/>
        <w:rPr>
          <w:rFonts w:ascii="Times New Roman" w:hAnsi="Times New Roman" w:eastAsia="宋体" w:cs="Times New Roman"/>
          <w:b/>
          <w:sz w:val="24"/>
          <w:szCs w:val="28"/>
        </w:rPr>
      </w:pPr>
    </w:p>
    <w:p>
      <w:pPr>
        <w:adjustRightInd w:val="0"/>
        <w:snapToGrid w:val="0"/>
        <w:spacing w:before="312" w:beforeLines="100" w:line="360" w:lineRule="auto"/>
        <w:jc w:val="left"/>
        <w:outlineLvl w:val="2"/>
        <w:rPr>
          <w:rFonts w:ascii="宋体" w:hAnsi="宋体" w:eastAsia="宋体" w:cs="宋体"/>
          <w:sz w:val="24"/>
          <w:szCs w:val="24"/>
        </w:rPr>
      </w:pPr>
      <w:r>
        <w:rPr>
          <w:rFonts w:hint="eastAsia" w:ascii="宋体" w:hAnsi="宋体" w:eastAsia="宋体" w:cs="宋体"/>
          <w:sz w:val="24"/>
          <w:szCs w:val="24"/>
        </w:rPr>
        <w:t>6.2.1建筑声学设计验证工作应至少包括初步设计阶段和施工图阶段两部分工作。</w:t>
      </w:r>
    </w:p>
    <w:p>
      <w:pPr>
        <w:adjustRightInd w:val="0"/>
        <w:snapToGri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初步设计阶段，建筑声学设计应对音乐厅的建筑形体进行设计验证。使音乐厅建筑设计不存在明显的“颤动回声”、“声聚焦”等声学缺陷，声场扩散均匀，达到声学要求。</w:t>
      </w:r>
    </w:p>
    <w:p>
      <w:pPr>
        <w:adjustRightInd w:val="0"/>
        <w:snapToGri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施工图阶段，建筑声学应在室内装修设计施工图的基础上进行设计验证，使建筑声学设计指标与验证结果相符。</w:t>
      </w:r>
    </w:p>
    <w:p>
      <w:pPr>
        <w:adjustRightInd w:val="0"/>
        <w:snapToGrid w:val="0"/>
        <w:spacing w:before="312" w:beforeLines="100" w:line="360" w:lineRule="auto"/>
        <w:jc w:val="left"/>
        <w:outlineLvl w:val="2"/>
        <w:rPr>
          <w:rFonts w:ascii="宋体" w:hAnsi="宋体" w:eastAsia="宋体" w:cs="宋体"/>
          <w:sz w:val="24"/>
          <w:szCs w:val="24"/>
        </w:rPr>
      </w:pPr>
      <w:r>
        <w:rPr>
          <w:rFonts w:hint="eastAsia" w:ascii="宋体" w:hAnsi="宋体" w:eastAsia="宋体" w:cs="宋体"/>
          <w:sz w:val="24"/>
          <w:szCs w:val="24"/>
        </w:rPr>
        <w:t>6.2.2使用缩尺模型进行设计验证时，宜至少对音乐厅内部反射声情况进行测试和分析。根据模型比例应选择适当的测试频率、重放速度和填充气体等。为提高模型的声学准确性，宜建设等比例的混响室对重要模型如座椅、观众假人等的声学特性进行实测。缩尺模型范围应包含音乐厅全部演出和观众空间，可用于计算的观众席面积不应小于建筑设计面积的90%。除建筑设计有对外联通的空间外，模型应对外封闭。缩尺模型宜按照实际建筑的1/10或1/20比例制作，并按照建筑和装修设计图纸布置声学反射、吸声材料及观众席等。</w:t>
      </w:r>
    </w:p>
    <w:p>
      <w:pPr>
        <w:adjustRightInd w:val="0"/>
        <w:snapToGri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使用建筑声学模拟分析软件进行设计验证时，应至少包含音乐厅的混响时间、舞台支持系数、声强因子、清晰度、早期反射声等设计指标，并可对音乐厅内的声反射情况进行模拟。</w:t>
      </w:r>
    </w:p>
    <w:p>
      <w:pPr>
        <w:spacing w:line="360" w:lineRule="auto"/>
        <w:outlineLvl w:val="3"/>
        <w:rPr>
          <w:rFonts w:ascii="Times New Roman" w:hAnsi="Times New Roman" w:eastAsia="宋体" w:cs="Times New Roman"/>
          <w:sz w:val="24"/>
          <w:szCs w:val="24"/>
        </w:rPr>
      </w:pPr>
    </w:p>
    <w:p>
      <w:pPr>
        <w:spacing w:line="360" w:lineRule="auto"/>
        <w:jc w:val="center"/>
        <w:outlineLvl w:val="1"/>
        <w:rPr>
          <w:rFonts w:ascii="Times New Roman" w:hAnsi="Times New Roman" w:eastAsia="宋体" w:cs="Times New Roman"/>
          <w:b/>
          <w:sz w:val="24"/>
          <w:szCs w:val="28"/>
        </w:rPr>
      </w:pPr>
      <w:bookmarkStart w:id="97" w:name="_Toc74904687"/>
      <w:r>
        <w:rPr>
          <w:rFonts w:hint="eastAsia" w:ascii="Times New Roman" w:hAnsi="Times New Roman" w:eastAsia="宋体" w:cs="Times New Roman"/>
          <w:b/>
          <w:sz w:val="24"/>
          <w:szCs w:val="28"/>
        </w:rPr>
        <w:t>6.3现场测量</w:t>
      </w:r>
      <w:bookmarkEnd w:id="97"/>
    </w:p>
    <w:p>
      <w:pPr>
        <w:adjustRightInd w:val="0"/>
        <w:snapToGrid w:val="0"/>
        <w:spacing w:before="312" w:beforeLines="100" w:line="360" w:lineRule="auto"/>
        <w:jc w:val="left"/>
        <w:outlineLvl w:val="2"/>
        <w:rPr>
          <w:rFonts w:ascii="宋体" w:hAnsi="宋体" w:eastAsia="宋体" w:cs="宋体"/>
          <w:sz w:val="24"/>
          <w:szCs w:val="24"/>
        </w:rPr>
      </w:pPr>
      <w:r>
        <w:rPr>
          <w:rFonts w:hint="eastAsia" w:ascii="宋体" w:hAnsi="宋体" w:eastAsia="宋体" w:cs="宋体"/>
          <w:sz w:val="24"/>
          <w:szCs w:val="24"/>
        </w:rPr>
        <w:t>6.3.1客观指标包括背景噪声、混响时间、早期衰变时间、明晰度因子、强度因子、侧向反射声能比、舞台支持度等音质指标。测量应按1/3倍频程或倍频程进行，中心频率应符合《声学测量中的常用频率》GB/T3240的规定。</w:t>
      </w:r>
    </w:p>
    <w:p>
      <w:pPr>
        <w:adjustRightInd w:val="0"/>
        <w:snapToGri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音乐厅的建筑声学指标测量应符合《声学 室内声学参量测量 第1部分：观演空间》GB/T 36075.1-2018的规定；混响时间测量应同时符合《室内混响时间测量规范》GB/T50076的规定；背景噪声测量应符合现行标准《民用建筑隔声设计规范》GB50118中对室内噪声级测量方法的规定，位置应包括舞台、池座、各层楼座。响度测量应注明校准方式（混响室测声功率法、消声室测声暴露级法）。</w:t>
      </w:r>
    </w:p>
    <w:p>
      <w:pPr>
        <w:adjustRightInd w:val="0"/>
        <w:snapToGrid w:val="0"/>
        <w:spacing w:line="360" w:lineRule="auto"/>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墙体、门、楼板和窗等隔声和撞击声的测试也应该符合《声学 建筑和建筑构件隔声测量  第4部分：房间之间空气声隔声的现场测量》GBT 19889.4-2005、《声学 建筑和建筑构件隔声测量 第5部分：外墙构件和外墙空气声隔声的现场测量》GBT 19889.5-2006和《声学 建筑和建筑构件隔声测量  第7部分：楼板撞击声隔声的现场测量》GBT 19889.7-2005等</w:t>
      </w:r>
    </w:p>
    <w:p>
      <w:pPr>
        <w:widowControl/>
        <w:adjustRightInd w:val="0"/>
        <w:snapToGrid w:val="0"/>
        <w:spacing w:before="312" w:beforeLines="100" w:line="360" w:lineRule="auto"/>
        <w:jc w:val="left"/>
        <w:outlineLvl w:val="2"/>
        <w:rPr>
          <w:rFonts w:ascii="Times New Roman" w:hAnsi="Times New Roman" w:cs="Times New Roman"/>
          <w:sz w:val="24"/>
          <w:szCs w:val="24"/>
        </w:rPr>
      </w:pPr>
      <w:r>
        <w:rPr>
          <w:rFonts w:hint="eastAsia" w:ascii="宋体" w:hAnsi="宋体" w:eastAsia="宋体" w:cs="宋体"/>
          <w:sz w:val="24"/>
          <w:szCs w:val="24"/>
        </w:rPr>
        <w:t>6.3.2 振动测量方法应符合《城市区域环境振动测量方法》GB10071-88、《城市轨道交通引起建筑物振动与二次辐射噪声限值及其测量方法标准》JGJ/T 170-2009的规定。</w:t>
      </w:r>
    </w:p>
    <w:p>
      <w:pPr>
        <w:widowControl/>
        <w:jc w:val="left"/>
        <w:rPr>
          <w:rFonts w:ascii="Times New Roman" w:hAnsi="Times New Roman" w:cs="Times New Roman"/>
          <w:sz w:val="24"/>
          <w:szCs w:val="24"/>
        </w:rPr>
      </w:pPr>
    </w:p>
    <w:p>
      <w:pPr>
        <w:widowControl/>
        <w:jc w:val="left"/>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jc w:val="right"/>
    </w:pPr>
    <w:r>
      <w:fldChar w:fldCharType="begin"/>
    </w:r>
    <w:r>
      <w:instrText xml:space="preserve">PAGE   \* MERGEFORMAT</w:instrText>
    </w:r>
    <w:r>
      <w:fldChar w:fldCharType="separate"/>
    </w:r>
    <w:r>
      <w:rPr>
        <w:lang w:val="zh-CN"/>
      </w:rPr>
      <w:t>2</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pPr>
    <w:r>
      <w:fldChar w:fldCharType="begin"/>
    </w:r>
    <w:r>
      <w:instrText xml:space="preserve">PAGE   \* MERGEFORMAT</w:instrText>
    </w:r>
    <w:r>
      <w:fldChar w:fldCharType="separate"/>
    </w:r>
    <w:r>
      <w:rPr>
        <w:lang w:val="zh-CN"/>
      </w:rPr>
      <w:t>54</w:t>
    </w:r>
    <w:r>
      <w:rPr>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0AF33"/>
    <w:multiLevelType w:val="multilevel"/>
    <w:tmpl w:val="9D70AF33"/>
    <w:lvl w:ilvl="0" w:tentative="0">
      <w:start w:val="1"/>
      <w:numFmt w:val="decimal"/>
      <w:lvlText w:val="%1"/>
      <w:lvlJc w:val="left"/>
      <w:pPr>
        <w:ind w:left="7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1F7C49"/>
    <w:multiLevelType w:val="multilevel"/>
    <w:tmpl w:val="491F7C49"/>
    <w:lvl w:ilvl="0" w:tentative="0">
      <w:start w:val="1"/>
      <w:numFmt w:val="decimal"/>
      <w:lvlText w:val="%1"/>
      <w:lvlJc w:val="left"/>
      <w:pPr>
        <w:ind w:left="7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A121C4"/>
    <w:multiLevelType w:val="multilevel"/>
    <w:tmpl w:val="61A121C4"/>
    <w:lvl w:ilvl="0" w:tentative="0">
      <w:start w:val="1"/>
      <w:numFmt w:val="decimal"/>
      <w:suff w:val="space"/>
      <w:lvlText w:val="%1"/>
      <w:lvlJc w:val="left"/>
      <w:pPr>
        <w:ind w:left="420" w:hanging="52"/>
      </w:pPr>
      <w:rPr>
        <w:rFonts w:ascii="Times New Roman" w:hAnsi="Times New Roman" w:eastAsia="宋体" w:cs="Times New Roman"/>
        <w:b/>
        <w:i w:val="0"/>
        <w:spacing w:val="2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C44BD2"/>
    <w:multiLevelType w:val="multilevel"/>
    <w:tmpl w:val="74C44BD2"/>
    <w:lvl w:ilvl="0" w:tentative="0">
      <w:start w:val="1"/>
      <w:numFmt w:val="decimal"/>
      <w:lvlText w:val="%1）"/>
      <w:lvlJc w:val="left"/>
      <w:pPr>
        <w:ind w:left="7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F9"/>
    <w:rsid w:val="000163F7"/>
    <w:rsid w:val="00027FD3"/>
    <w:rsid w:val="00030391"/>
    <w:rsid w:val="00030F2B"/>
    <w:rsid w:val="00031B91"/>
    <w:rsid w:val="0004116E"/>
    <w:rsid w:val="00043A66"/>
    <w:rsid w:val="00055C52"/>
    <w:rsid w:val="00056157"/>
    <w:rsid w:val="00057007"/>
    <w:rsid w:val="000636DB"/>
    <w:rsid w:val="00072B71"/>
    <w:rsid w:val="00082713"/>
    <w:rsid w:val="000924EE"/>
    <w:rsid w:val="00094705"/>
    <w:rsid w:val="000A1098"/>
    <w:rsid w:val="000A4A82"/>
    <w:rsid w:val="000C1113"/>
    <w:rsid w:val="000C1CE5"/>
    <w:rsid w:val="000E22B7"/>
    <w:rsid w:val="000F2564"/>
    <w:rsid w:val="000F3B4C"/>
    <w:rsid w:val="000F6D77"/>
    <w:rsid w:val="000F77E6"/>
    <w:rsid w:val="001132BC"/>
    <w:rsid w:val="001262DF"/>
    <w:rsid w:val="001451B9"/>
    <w:rsid w:val="00146FA5"/>
    <w:rsid w:val="00153801"/>
    <w:rsid w:val="00163AEE"/>
    <w:rsid w:val="00171992"/>
    <w:rsid w:val="00174A8E"/>
    <w:rsid w:val="00194C25"/>
    <w:rsid w:val="001C0E9E"/>
    <w:rsid w:val="001F79C6"/>
    <w:rsid w:val="002057EB"/>
    <w:rsid w:val="002109AF"/>
    <w:rsid w:val="0023489C"/>
    <w:rsid w:val="00234AA8"/>
    <w:rsid w:val="00267A51"/>
    <w:rsid w:val="00270541"/>
    <w:rsid w:val="002747EC"/>
    <w:rsid w:val="00276186"/>
    <w:rsid w:val="00283A18"/>
    <w:rsid w:val="002949A6"/>
    <w:rsid w:val="00295ED1"/>
    <w:rsid w:val="002C1474"/>
    <w:rsid w:val="002C7E06"/>
    <w:rsid w:val="002D0E47"/>
    <w:rsid w:val="002E6342"/>
    <w:rsid w:val="002F0D81"/>
    <w:rsid w:val="002F39D7"/>
    <w:rsid w:val="00310478"/>
    <w:rsid w:val="00324FD4"/>
    <w:rsid w:val="00326C15"/>
    <w:rsid w:val="003333AF"/>
    <w:rsid w:val="003414EC"/>
    <w:rsid w:val="00342765"/>
    <w:rsid w:val="00367521"/>
    <w:rsid w:val="003769AC"/>
    <w:rsid w:val="0038188C"/>
    <w:rsid w:val="003918A0"/>
    <w:rsid w:val="003A7BC7"/>
    <w:rsid w:val="003C1FA4"/>
    <w:rsid w:val="003C470B"/>
    <w:rsid w:val="003C5BE1"/>
    <w:rsid w:val="003D2298"/>
    <w:rsid w:val="003D43E2"/>
    <w:rsid w:val="003D590D"/>
    <w:rsid w:val="003E05E6"/>
    <w:rsid w:val="003E07BF"/>
    <w:rsid w:val="003E3443"/>
    <w:rsid w:val="003E7314"/>
    <w:rsid w:val="003E78C1"/>
    <w:rsid w:val="003F6630"/>
    <w:rsid w:val="00403C76"/>
    <w:rsid w:val="0040519F"/>
    <w:rsid w:val="00410FD3"/>
    <w:rsid w:val="004230A7"/>
    <w:rsid w:val="00423225"/>
    <w:rsid w:val="00424367"/>
    <w:rsid w:val="00431792"/>
    <w:rsid w:val="00446E50"/>
    <w:rsid w:val="00447076"/>
    <w:rsid w:val="00456783"/>
    <w:rsid w:val="004671EA"/>
    <w:rsid w:val="004701A7"/>
    <w:rsid w:val="00471B01"/>
    <w:rsid w:val="00490408"/>
    <w:rsid w:val="00490784"/>
    <w:rsid w:val="0049769E"/>
    <w:rsid w:val="004B0786"/>
    <w:rsid w:val="004B3577"/>
    <w:rsid w:val="004B3D63"/>
    <w:rsid w:val="004C78D7"/>
    <w:rsid w:val="004F1491"/>
    <w:rsid w:val="004F3FFA"/>
    <w:rsid w:val="004F41E5"/>
    <w:rsid w:val="004F4212"/>
    <w:rsid w:val="005077F3"/>
    <w:rsid w:val="00507F44"/>
    <w:rsid w:val="005129BC"/>
    <w:rsid w:val="00521EBD"/>
    <w:rsid w:val="0053209F"/>
    <w:rsid w:val="005358EA"/>
    <w:rsid w:val="0054197E"/>
    <w:rsid w:val="00545D76"/>
    <w:rsid w:val="0055216C"/>
    <w:rsid w:val="005522F9"/>
    <w:rsid w:val="00552AC4"/>
    <w:rsid w:val="00553638"/>
    <w:rsid w:val="00553FB3"/>
    <w:rsid w:val="00555513"/>
    <w:rsid w:val="0056056E"/>
    <w:rsid w:val="00560EAD"/>
    <w:rsid w:val="0058273A"/>
    <w:rsid w:val="00583DEA"/>
    <w:rsid w:val="005B74BD"/>
    <w:rsid w:val="005F0F8B"/>
    <w:rsid w:val="005F24F7"/>
    <w:rsid w:val="005F5984"/>
    <w:rsid w:val="006014C4"/>
    <w:rsid w:val="00611221"/>
    <w:rsid w:val="00611444"/>
    <w:rsid w:val="00613D12"/>
    <w:rsid w:val="006218FF"/>
    <w:rsid w:val="006229C7"/>
    <w:rsid w:val="00631985"/>
    <w:rsid w:val="006542E0"/>
    <w:rsid w:val="0065486E"/>
    <w:rsid w:val="00675B07"/>
    <w:rsid w:val="00682FD5"/>
    <w:rsid w:val="006A32E5"/>
    <w:rsid w:val="006A5068"/>
    <w:rsid w:val="006B3ECC"/>
    <w:rsid w:val="006C406E"/>
    <w:rsid w:val="006C6C87"/>
    <w:rsid w:val="006D1EBC"/>
    <w:rsid w:val="006D620E"/>
    <w:rsid w:val="006E692D"/>
    <w:rsid w:val="00702334"/>
    <w:rsid w:val="00707B06"/>
    <w:rsid w:val="00715586"/>
    <w:rsid w:val="0072212A"/>
    <w:rsid w:val="007238BE"/>
    <w:rsid w:val="0073342F"/>
    <w:rsid w:val="0073662B"/>
    <w:rsid w:val="007528F7"/>
    <w:rsid w:val="00757BAD"/>
    <w:rsid w:val="0076087C"/>
    <w:rsid w:val="0077142C"/>
    <w:rsid w:val="0077383C"/>
    <w:rsid w:val="00777286"/>
    <w:rsid w:val="00783769"/>
    <w:rsid w:val="00784C25"/>
    <w:rsid w:val="007B43B5"/>
    <w:rsid w:val="007C0F3C"/>
    <w:rsid w:val="007D36B3"/>
    <w:rsid w:val="007D3EAA"/>
    <w:rsid w:val="007E40BD"/>
    <w:rsid w:val="007E7866"/>
    <w:rsid w:val="007F114E"/>
    <w:rsid w:val="00805145"/>
    <w:rsid w:val="00813774"/>
    <w:rsid w:val="00827E13"/>
    <w:rsid w:val="00847D07"/>
    <w:rsid w:val="00855904"/>
    <w:rsid w:val="00857076"/>
    <w:rsid w:val="00871248"/>
    <w:rsid w:val="00872780"/>
    <w:rsid w:val="00875E65"/>
    <w:rsid w:val="008A1573"/>
    <w:rsid w:val="008B351C"/>
    <w:rsid w:val="008C4533"/>
    <w:rsid w:val="008D211E"/>
    <w:rsid w:val="008D2BBB"/>
    <w:rsid w:val="008F2E01"/>
    <w:rsid w:val="008F4314"/>
    <w:rsid w:val="008F7A5C"/>
    <w:rsid w:val="009151EB"/>
    <w:rsid w:val="00916D4F"/>
    <w:rsid w:val="00921A0F"/>
    <w:rsid w:val="00924649"/>
    <w:rsid w:val="00925D67"/>
    <w:rsid w:val="009432E0"/>
    <w:rsid w:val="0097147C"/>
    <w:rsid w:val="009774AC"/>
    <w:rsid w:val="009A5FAB"/>
    <w:rsid w:val="009A7F48"/>
    <w:rsid w:val="009B294A"/>
    <w:rsid w:val="009B34BD"/>
    <w:rsid w:val="009B4B14"/>
    <w:rsid w:val="009B5EA7"/>
    <w:rsid w:val="009B6C52"/>
    <w:rsid w:val="009C52A0"/>
    <w:rsid w:val="009D70D0"/>
    <w:rsid w:val="009F08E8"/>
    <w:rsid w:val="009F4996"/>
    <w:rsid w:val="009F6BA4"/>
    <w:rsid w:val="00A04EBE"/>
    <w:rsid w:val="00A1237B"/>
    <w:rsid w:val="00A17C99"/>
    <w:rsid w:val="00A31F30"/>
    <w:rsid w:val="00A3317B"/>
    <w:rsid w:val="00A44EA1"/>
    <w:rsid w:val="00A47D67"/>
    <w:rsid w:val="00A621EE"/>
    <w:rsid w:val="00A659CB"/>
    <w:rsid w:val="00A87A36"/>
    <w:rsid w:val="00A94FD0"/>
    <w:rsid w:val="00AB2D39"/>
    <w:rsid w:val="00AB5CD3"/>
    <w:rsid w:val="00AB6281"/>
    <w:rsid w:val="00AC07C4"/>
    <w:rsid w:val="00AC6154"/>
    <w:rsid w:val="00AC6D8E"/>
    <w:rsid w:val="00AD00F9"/>
    <w:rsid w:val="00AD038E"/>
    <w:rsid w:val="00AD5A68"/>
    <w:rsid w:val="00AF2F12"/>
    <w:rsid w:val="00AF3B4E"/>
    <w:rsid w:val="00AF43F3"/>
    <w:rsid w:val="00B04DD9"/>
    <w:rsid w:val="00B23166"/>
    <w:rsid w:val="00B53E37"/>
    <w:rsid w:val="00B61240"/>
    <w:rsid w:val="00B64C59"/>
    <w:rsid w:val="00B71E12"/>
    <w:rsid w:val="00BA3331"/>
    <w:rsid w:val="00BB7721"/>
    <w:rsid w:val="00BD2A65"/>
    <w:rsid w:val="00BD4DA1"/>
    <w:rsid w:val="00BE3477"/>
    <w:rsid w:val="00BE5466"/>
    <w:rsid w:val="00C025DB"/>
    <w:rsid w:val="00C06A72"/>
    <w:rsid w:val="00C215DA"/>
    <w:rsid w:val="00C26BDD"/>
    <w:rsid w:val="00C26C20"/>
    <w:rsid w:val="00C452F0"/>
    <w:rsid w:val="00C60928"/>
    <w:rsid w:val="00C67C49"/>
    <w:rsid w:val="00C7745A"/>
    <w:rsid w:val="00C77937"/>
    <w:rsid w:val="00C810F7"/>
    <w:rsid w:val="00C87BBB"/>
    <w:rsid w:val="00C91884"/>
    <w:rsid w:val="00CA4A6C"/>
    <w:rsid w:val="00CB54E9"/>
    <w:rsid w:val="00CC77F8"/>
    <w:rsid w:val="00CD151C"/>
    <w:rsid w:val="00CD7189"/>
    <w:rsid w:val="00CE73E3"/>
    <w:rsid w:val="00D24920"/>
    <w:rsid w:val="00D255AF"/>
    <w:rsid w:val="00D25EFA"/>
    <w:rsid w:val="00D311A9"/>
    <w:rsid w:val="00D504FF"/>
    <w:rsid w:val="00D50BA8"/>
    <w:rsid w:val="00D5549C"/>
    <w:rsid w:val="00D56F6E"/>
    <w:rsid w:val="00D724FB"/>
    <w:rsid w:val="00D903E7"/>
    <w:rsid w:val="00DA0D4A"/>
    <w:rsid w:val="00DC5410"/>
    <w:rsid w:val="00DC7F4D"/>
    <w:rsid w:val="00DD2C7D"/>
    <w:rsid w:val="00DD5013"/>
    <w:rsid w:val="00DD65C7"/>
    <w:rsid w:val="00DE49A9"/>
    <w:rsid w:val="00E00521"/>
    <w:rsid w:val="00E01A78"/>
    <w:rsid w:val="00E023AB"/>
    <w:rsid w:val="00E04EEE"/>
    <w:rsid w:val="00E16273"/>
    <w:rsid w:val="00E21DAB"/>
    <w:rsid w:val="00E30A06"/>
    <w:rsid w:val="00E3597F"/>
    <w:rsid w:val="00E36754"/>
    <w:rsid w:val="00E42A50"/>
    <w:rsid w:val="00E62CC5"/>
    <w:rsid w:val="00E76333"/>
    <w:rsid w:val="00E8477E"/>
    <w:rsid w:val="00E869FD"/>
    <w:rsid w:val="00E9750D"/>
    <w:rsid w:val="00EA763E"/>
    <w:rsid w:val="00EB376D"/>
    <w:rsid w:val="00EC0E05"/>
    <w:rsid w:val="00EC2CDF"/>
    <w:rsid w:val="00EE293F"/>
    <w:rsid w:val="00EE6A2C"/>
    <w:rsid w:val="00F01721"/>
    <w:rsid w:val="00F26A6E"/>
    <w:rsid w:val="00F31C13"/>
    <w:rsid w:val="00F329DC"/>
    <w:rsid w:val="00F44460"/>
    <w:rsid w:val="00F54888"/>
    <w:rsid w:val="00F6781C"/>
    <w:rsid w:val="00F86221"/>
    <w:rsid w:val="00F8793B"/>
    <w:rsid w:val="00F9680B"/>
    <w:rsid w:val="00FA3723"/>
    <w:rsid w:val="00FE2085"/>
    <w:rsid w:val="014337C5"/>
    <w:rsid w:val="02302AC9"/>
    <w:rsid w:val="02997F5F"/>
    <w:rsid w:val="085C7F80"/>
    <w:rsid w:val="0882514A"/>
    <w:rsid w:val="0972400E"/>
    <w:rsid w:val="0BEC2BCF"/>
    <w:rsid w:val="10BA4FFD"/>
    <w:rsid w:val="11F86166"/>
    <w:rsid w:val="120D420E"/>
    <w:rsid w:val="12A56FFA"/>
    <w:rsid w:val="147F0391"/>
    <w:rsid w:val="14B70770"/>
    <w:rsid w:val="16FB42FE"/>
    <w:rsid w:val="1BA91CBA"/>
    <w:rsid w:val="1FE63CF6"/>
    <w:rsid w:val="21F35088"/>
    <w:rsid w:val="228D530A"/>
    <w:rsid w:val="22B90873"/>
    <w:rsid w:val="25FD3576"/>
    <w:rsid w:val="27B168D1"/>
    <w:rsid w:val="281E538B"/>
    <w:rsid w:val="284D17FD"/>
    <w:rsid w:val="297617D4"/>
    <w:rsid w:val="2A134A1A"/>
    <w:rsid w:val="2D28632E"/>
    <w:rsid w:val="2FC950E6"/>
    <w:rsid w:val="333A222A"/>
    <w:rsid w:val="33A10677"/>
    <w:rsid w:val="33A14DA0"/>
    <w:rsid w:val="3AB149A4"/>
    <w:rsid w:val="3EF94377"/>
    <w:rsid w:val="3FFA2AB8"/>
    <w:rsid w:val="43BD1A5D"/>
    <w:rsid w:val="445542BA"/>
    <w:rsid w:val="4568532F"/>
    <w:rsid w:val="493C6ED7"/>
    <w:rsid w:val="4E2939A6"/>
    <w:rsid w:val="4EBA6C7D"/>
    <w:rsid w:val="4F0D317F"/>
    <w:rsid w:val="55B366B9"/>
    <w:rsid w:val="5619376A"/>
    <w:rsid w:val="56C608C3"/>
    <w:rsid w:val="57303C94"/>
    <w:rsid w:val="5A455E91"/>
    <w:rsid w:val="5CB732AB"/>
    <w:rsid w:val="5DCD003B"/>
    <w:rsid w:val="5F1B5895"/>
    <w:rsid w:val="5FCD4932"/>
    <w:rsid w:val="600749C0"/>
    <w:rsid w:val="602B4E15"/>
    <w:rsid w:val="61505DD3"/>
    <w:rsid w:val="61E23D4B"/>
    <w:rsid w:val="665D5304"/>
    <w:rsid w:val="67200CF5"/>
    <w:rsid w:val="69D77418"/>
    <w:rsid w:val="6C402A4A"/>
    <w:rsid w:val="6CC37C9E"/>
    <w:rsid w:val="6CE42091"/>
    <w:rsid w:val="71D219FC"/>
    <w:rsid w:val="727701B3"/>
    <w:rsid w:val="7368063D"/>
    <w:rsid w:val="76471806"/>
    <w:rsid w:val="7690545C"/>
    <w:rsid w:val="79F436B5"/>
    <w:rsid w:val="7CE16451"/>
    <w:rsid w:val="7E06773B"/>
    <w:rsid w:val="7E0E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spacing w:before="156" w:line="360" w:lineRule="auto"/>
      <w:jc w:val="center"/>
      <w:outlineLvl w:val="0"/>
    </w:pPr>
    <w:rPr>
      <w:rFonts w:ascii="Times New Roman" w:hAnsi="Times New Roman" w:eastAsia="宋体" w:cs="Times New Roman"/>
      <w:b/>
      <w:sz w:val="28"/>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uiPriority w:val="39"/>
    <w:pPr>
      <w:ind w:left="2520" w:leftChars="1200"/>
    </w:pPr>
  </w:style>
  <w:style w:type="paragraph" w:styleId="4">
    <w:name w:val="annotation text"/>
    <w:basedOn w:val="1"/>
    <w:link w:val="27"/>
    <w:unhideWhenUsed/>
    <w:qFormat/>
    <w:uiPriority w:val="99"/>
    <w:pPr>
      <w:jc w:val="left"/>
    </w:pPr>
    <w:rPr>
      <w:rFonts w:ascii="Calibri" w:hAnsi="Calibri" w:eastAsia="宋体" w:cs="Times New Roman"/>
    </w:rPr>
  </w:style>
  <w:style w:type="paragraph" w:styleId="5">
    <w:name w:val="toc 5"/>
    <w:basedOn w:val="1"/>
    <w:next w:val="1"/>
    <w:unhideWhenUsed/>
    <w:qFormat/>
    <w:uiPriority w:val="39"/>
    <w:pPr>
      <w:ind w:left="1680" w:leftChars="800"/>
    </w:pPr>
  </w:style>
  <w:style w:type="paragraph" w:styleId="6">
    <w:name w:val="toc 3"/>
    <w:basedOn w:val="1"/>
    <w:next w:val="1"/>
    <w:unhideWhenUsed/>
    <w:qFormat/>
    <w:uiPriority w:val="39"/>
    <w:pPr>
      <w:ind w:left="840" w:leftChars="400"/>
    </w:pPr>
  </w:style>
  <w:style w:type="paragraph" w:styleId="7">
    <w:name w:val="toc 8"/>
    <w:basedOn w:val="1"/>
    <w:next w:val="1"/>
    <w:unhideWhenUsed/>
    <w:qFormat/>
    <w:uiPriority w:val="39"/>
    <w:pPr>
      <w:ind w:left="2940" w:leftChars="1400"/>
    </w:pPr>
  </w:style>
  <w:style w:type="paragraph" w:styleId="8">
    <w:name w:val="Date"/>
    <w:basedOn w:val="1"/>
    <w:next w:val="1"/>
    <w:link w:val="35"/>
    <w:semiHidden/>
    <w:unhideWhenUsed/>
    <w:qFormat/>
    <w:uiPriority w:val="99"/>
    <w:pPr>
      <w:ind w:left="100" w:leftChars="2500"/>
    </w:pPr>
  </w:style>
  <w:style w:type="paragraph" w:styleId="9">
    <w:name w:val="Balloon Text"/>
    <w:basedOn w:val="1"/>
    <w:link w:val="28"/>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annotation subject"/>
    <w:basedOn w:val="4"/>
    <w:next w:val="4"/>
    <w:link w:val="38"/>
    <w:semiHidden/>
    <w:unhideWhenUsed/>
    <w:qFormat/>
    <w:uiPriority w:val="99"/>
    <w:rPr>
      <w:rFonts w:asciiTheme="minorHAnsi" w:hAnsiTheme="minorHAnsi" w:eastAsiaTheme="minorEastAsia" w:cstheme="minorBidi"/>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1"/>
    <w:qFormat/>
    <w:uiPriority w:val="99"/>
    <w:rPr>
      <w:sz w:val="18"/>
      <w:szCs w:val="18"/>
    </w:rPr>
  </w:style>
  <w:style w:type="character" w:customStyle="1" w:styleId="24">
    <w:name w:val="页脚 Char"/>
    <w:basedOn w:val="20"/>
    <w:link w:val="10"/>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1 Char"/>
    <w:basedOn w:val="20"/>
    <w:link w:val="2"/>
    <w:qFormat/>
    <w:uiPriority w:val="9"/>
    <w:rPr>
      <w:rFonts w:ascii="Times New Roman" w:hAnsi="Times New Roman" w:eastAsia="宋体" w:cs="Times New Roman"/>
      <w:b/>
      <w:sz w:val="28"/>
      <w:szCs w:val="28"/>
    </w:rPr>
  </w:style>
  <w:style w:type="character" w:customStyle="1" w:styleId="27">
    <w:name w:val="批注文字 Char"/>
    <w:basedOn w:val="20"/>
    <w:link w:val="4"/>
    <w:qFormat/>
    <w:uiPriority w:val="99"/>
    <w:rPr>
      <w:rFonts w:ascii="Calibri" w:hAnsi="Calibri" w:eastAsia="宋体" w:cs="Times New Roman"/>
    </w:rPr>
  </w:style>
  <w:style w:type="character" w:customStyle="1" w:styleId="28">
    <w:name w:val="批注框文本 Char"/>
    <w:basedOn w:val="20"/>
    <w:link w:val="9"/>
    <w:semiHidden/>
    <w:qFormat/>
    <w:uiPriority w:val="99"/>
    <w:rPr>
      <w:sz w:val="18"/>
      <w:szCs w:val="18"/>
    </w:rPr>
  </w:style>
  <w:style w:type="paragraph" w:styleId="29">
    <w:name w:val="No Spacing"/>
    <w:basedOn w:val="1"/>
    <w:qFormat/>
    <w:uiPriority w:val="1"/>
    <w:pPr>
      <w:spacing w:line="360" w:lineRule="auto"/>
      <w:outlineLvl w:val="3"/>
    </w:pPr>
    <w:rPr>
      <w:rFonts w:ascii="Times New Roman" w:hAnsi="Times New Roman" w:eastAsia="宋体" w:cs="Times New Roman"/>
      <w:sz w:val="24"/>
      <w:szCs w:val="24"/>
    </w:rPr>
  </w:style>
  <w:style w:type="paragraph" w:customStyle="1" w:styleId="30">
    <w:name w:val="图表名称"/>
    <w:basedOn w:val="1"/>
    <w:link w:val="31"/>
    <w:qFormat/>
    <w:uiPriority w:val="0"/>
    <w:pPr>
      <w:spacing w:line="360" w:lineRule="auto"/>
      <w:jc w:val="center"/>
    </w:pPr>
    <w:rPr>
      <w:rFonts w:ascii="Times New Roman" w:hAnsi="Times New Roman" w:eastAsia="宋体" w:cs="Times New Roman"/>
      <w:b/>
      <w:szCs w:val="24"/>
    </w:rPr>
  </w:style>
  <w:style w:type="character" w:customStyle="1" w:styleId="31">
    <w:name w:val="图表名称 Char"/>
    <w:basedOn w:val="20"/>
    <w:link w:val="30"/>
    <w:qFormat/>
    <w:uiPriority w:val="0"/>
    <w:rPr>
      <w:rFonts w:ascii="Times New Roman" w:hAnsi="Times New Roman" w:eastAsia="宋体" w:cs="Times New Roman"/>
      <w:b/>
      <w:szCs w:val="24"/>
    </w:rPr>
  </w:style>
  <w:style w:type="paragraph" w:customStyle="1" w:styleId="32">
    <w:name w:val="图表内容"/>
    <w:basedOn w:val="1"/>
    <w:link w:val="33"/>
    <w:qFormat/>
    <w:uiPriority w:val="0"/>
    <w:pPr>
      <w:spacing w:line="360" w:lineRule="auto"/>
      <w:jc w:val="center"/>
    </w:pPr>
    <w:rPr>
      <w:rFonts w:ascii="Times New Roman" w:hAnsi="Times New Roman" w:eastAsia="宋体" w:cs="Times New Roman"/>
      <w:szCs w:val="21"/>
    </w:rPr>
  </w:style>
  <w:style w:type="character" w:customStyle="1" w:styleId="33">
    <w:name w:val="图表内容 Char"/>
    <w:basedOn w:val="20"/>
    <w:link w:val="32"/>
    <w:qFormat/>
    <w:uiPriority w:val="0"/>
    <w:rPr>
      <w:rFonts w:ascii="Times New Roman" w:hAnsi="Times New Roman" w:eastAsia="宋体" w:cs="Times New Roman"/>
      <w:szCs w:val="21"/>
    </w:rPr>
  </w:style>
  <w:style w:type="table" w:customStyle="1" w:styleId="34">
    <w:name w:val="网格型2"/>
    <w:basedOn w:val="1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日期 Char"/>
    <w:basedOn w:val="20"/>
    <w:link w:val="8"/>
    <w:semiHidden/>
    <w:qFormat/>
    <w:uiPriority w:val="99"/>
  </w:style>
  <w:style w:type="table" w:customStyle="1" w:styleId="36">
    <w:name w:val="网格型21"/>
    <w:basedOn w:val="1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22"/>
    <w:basedOn w:val="1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批注主题 Char"/>
    <w:basedOn w:val="27"/>
    <w:link w:val="17"/>
    <w:semiHidden/>
    <w:qFormat/>
    <w:uiPriority w:val="99"/>
    <w:rPr>
      <w:rFonts w:ascii="Calibri" w:hAnsi="Calibri" w:eastAsia="宋体" w:cs="Times New Roman"/>
      <w:b/>
      <w:bCs/>
    </w:rPr>
  </w:style>
  <w:style w:type="character" w:customStyle="1" w:styleId="39">
    <w:name w:val="条文 Char"/>
    <w:link w:val="40"/>
    <w:qFormat/>
    <w:uiPriority w:val="99"/>
    <w:rPr>
      <w:sz w:val="24"/>
    </w:rPr>
  </w:style>
  <w:style w:type="paragraph" w:customStyle="1" w:styleId="40">
    <w:name w:val="条文"/>
    <w:basedOn w:val="1"/>
    <w:link w:val="39"/>
    <w:qFormat/>
    <w:uiPriority w:val="99"/>
    <w:pPr>
      <w:adjustRightInd w:val="0"/>
      <w:spacing w:line="300" w:lineRule="auto"/>
      <w:ind w:firstLine="200" w:firstLineChars="200"/>
      <w:outlineLvl w:val="2"/>
    </w:pPr>
    <w:rPr>
      <w:sz w:val="24"/>
    </w:rPr>
  </w:style>
  <w:style w:type="paragraph" w:customStyle="1" w:styleId="4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4">
    <w:name w:val="15"/>
    <w:basedOn w:val="20"/>
    <w:uiPriority w:val="0"/>
    <w:rPr>
      <w:rFonts w:hint="default" w:ascii="Calibri" w:hAnsi="Calibri" w:cs="Calibri"/>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73BBBB-CEEC-4D90-9347-18542B16C5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2985</Words>
  <Characters>17021</Characters>
  <Lines>141</Lines>
  <Paragraphs>39</Paragraphs>
  <TotalTime>8</TotalTime>
  <ScaleCrop>false</ScaleCrop>
  <LinksUpToDate>false</LinksUpToDate>
  <CharactersWithSpaces>19967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2020-04-23T02:20:00Z</dcterms:created>
  <dc:creator>A</dc:creator>
  <cp:lastModifiedBy>18660</cp:lastModifiedBy>
  <dcterms:modified xsi:type="dcterms:W3CDTF">2021-07-23T09:04:18Z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E5073D869D9F4DFE94631D1275E3CCD8</vt:lpwstr>
  </property>
</Properties>
</file>