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D5A7" w14:textId="77777777" w:rsidR="00A02D7E" w:rsidRPr="00F06EB6" w:rsidRDefault="00185800">
      <w:pPr>
        <w:spacing w:line="240" w:lineRule="auto"/>
        <w:ind w:firstLine="480"/>
        <w:rPr>
          <w:rFonts w:cs="Times New Roman"/>
          <w:sz w:val="28"/>
          <w:szCs w:val="32"/>
        </w:rPr>
      </w:pPr>
      <w:bookmarkStart w:id="0" w:name="_Toc9120"/>
      <w:bookmarkStart w:id="1" w:name="_Toc24531378"/>
      <w:bookmarkStart w:id="2" w:name="_Toc10132_WPSOffice_Level1"/>
      <w:r w:rsidRPr="00F06EB6">
        <w:rPr>
          <w:rFonts w:cs="Times New Roman"/>
          <w:noProof/>
          <w:sz w:val="28"/>
          <w:szCs w:val="32"/>
        </w:rPr>
        <w:drawing>
          <wp:anchor distT="0" distB="0" distL="114300" distR="114300" simplePos="0" relativeHeight="251656192" behindDoc="0" locked="0" layoutInCell="1" allowOverlap="1" wp14:anchorId="3232DA38" wp14:editId="63EA5834">
            <wp:simplePos x="0" y="0"/>
            <wp:positionH relativeFrom="column">
              <wp:posOffset>-8255</wp:posOffset>
            </wp:positionH>
            <wp:positionV relativeFrom="paragraph">
              <wp:posOffset>37465</wp:posOffset>
            </wp:positionV>
            <wp:extent cx="1737995" cy="1149350"/>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24CD71D6" w14:textId="77777777" w:rsidR="00A02D7E" w:rsidRPr="00F06EB6" w:rsidRDefault="00A02D7E">
      <w:pPr>
        <w:snapToGrid w:val="0"/>
        <w:spacing w:line="240" w:lineRule="auto"/>
        <w:ind w:firstLine="482"/>
        <w:jc w:val="left"/>
        <w:rPr>
          <w:rFonts w:cs="Times New Roman"/>
          <w:b/>
          <w:sz w:val="28"/>
          <w:szCs w:val="32"/>
        </w:rPr>
      </w:pPr>
    </w:p>
    <w:p w14:paraId="7894F67B" w14:textId="77777777" w:rsidR="00A02D7E" w:rsidRPr="00F06EB6" w:rsidRDefault="00A02D7E">
      <w:pPr>
        <w:snapToGrid w:val="0"/>
        <w:spacing w:line="240" w:lineRule="auto"/>
        <w:ind w:firstLineChars="650" w:firstLine="1827"/>
        <w:jc w:val="right"/>
        <w:rPr>
          <w:rFonts w:cs="Times New Roman"/>
          <w:b/>
          <w:sz w:val="28"/>
          <w:szCs w:val="32"/>
        </w:rPr>
      </w:pPr>
    </w:p>
    <w:p w14:paraId="05C0C16D" w14:textId="77777777" w:rsidR="00A02D7E" w:rsidRPr="00F06EB6" w:rsidRDefault="00A02D7E">
      <w:pPr>
        <w:snapToGrid w:val="0"/>
        <w:spacing w:line="240" w:lineRule="auto"/>
        <w:ind w:firstLineChars="650" w:firstLine="1827"/>
        <w:jc w:val="right"/>
        <w:rPr>
          <w:rFonts w:cs="Times New Roman"/>
          <w:b/>
          <w:sz w:val="28"/>
          <w:szCs w:val="32"/>
        </w:rPr>
      </w:pPr>
    </w:p>
    <w:p w14:paraId="4EC92613" w14:textId="77777777" w:rsidR="00A02D7E" w:rsidRPr="00F06EB6" w:rsidRDefault="00185800">
      <w:pPr>
        <w:snapToGrid w:val="0"/>
        <w:spacing w:line="240" w:lineRule="auto"/>
        <w:ind w:firstLineChars="650" w:firstLine="2340"/>
        <w:jc w:val="right"/>
        <w:rPr>
          <w:rFonts w:cs="Times New Roman"/>
          <w:sz w:val="36"/>
          <w:szCs w:val="36"/>
        </w:rPr>
      </w:pPr>
      <w:r w:rsidRPr="00F06EB6">
        <w:rPr>
          <w:rFonts w:cs="Times New Roman"/>
          <w:sz w:val="36"/>
          <w:szCs w:val="36"/>
        </w:rPr>
        <w:t>T/CECS XXX-202X</w:t>
      </w:r>
    </w:p>
    <w:p w14:paraId="15C67894" w14:textId="77777777" w:rsidR="00A02D7E" w:rsidRPr="00F06EB6" w:rsidRDefault="00185800">
      <w:pPr>
        <w:snapToGrid w:val="0"/>
        <w:spacing w:line="240" w:lineRule="auto"/>
        <w:ind w:firstLineChars="650" w:firstLine="1560"/>
        <w:jc w:val="right"/>
        <w:rPr>
          <w:rFonts w:cs="Times New Roman"/>
          <w:sz w:val="28"/>
          <w:szCs w:val="24"/>
        </w:rPr>
      </w:pPr>
      <w:r w:rsidRPr="00F06EB6">
        <w:rPr>
          <w:rFonts w:cs="Times New Roman"/>
          <w:noProof/>
        </w:rPr>
        <mc:AlternateContent>
          <mc:Choice Requires="wps">
            <w:drawing>
              <wp:anchor distT="0" distB="0" distL="114300" distR="114300" simplePos="0" relativeHeight="251658240" behindDoc="0" locked="0" layoutInCell="1" allowOverlap="1" wp14:anchorId="3046B622" wp14:editId="23C5F7C4">
                <wp:simplePos x="0" y="0"/>
                <wp:positionH relativeFrom="column">
                  <wp:posOffset>-163830</wp:posOffset>
                </wp:positionH>
                <wp:positionV relativeFrom="paragraph">
                  <wp:posOffset>98425</wp:posOffset>
                </wp:positionV>
                <wp:extent cx="5600700" cy="0"/>
                <wp:effectExtent l="0" t="0" r="19050" b="19050"/>
                <wp:wrapNone/>
                <wp:docPr id="18"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w14:anchorId="525D554B"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2.9pt,7.75pt" to="428.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" strokeweight="1pt"/>
            </w:pict>
          </mc:Fallback>
        </mc:AlternateContent>
      </w:r>
    </w:p>
    <w:p w14:paraId="7A0C78CA" w14:textId="77777777" w:rsidR="00A02D7E" w:rsidRPr="00F06EB6" w:rsidRDefault="00A02D7E">
      <w:pPr>
        <w:snapToGrid w:val="0"/>
        <w:spacing w:line="240" w:lineRule="auto"/>
        <w:jc w:val="center"/>
        <w:rPr>
          <w:rFonts w:cs="Times New Roman"/>
          <w:b/>
          <w:sz w:val="44"/>
          <w:szCs w:val="44"/>
        </w:rPr>
      </w:pPr>
    </w:p>
    <w:p w14:paraId="4B82D1F9" w14:textId="77777777" w:rsidR="00A02D7E" w:rsidRPr="00F06EB6" w:rsidRDefault="00185800">
      <w:pPr>
        <w:snapToGrid w:val="0"/>
        <w:spacing w:line="240" w:lineRule="auto"/>
        <w:jc w:val="center"/>
        <w:rPr>
          <w:rFonts w:cs="Times New Roman"/>
          <w:sz w:val="36"/>
          <w:szCs w:val="36"/>
        </w:rPr>
      </w:pPr>
      <w:r w:rsidRPr="00F06EB6">
        <w:rPr>
          <w:rFonts w:cs="Times New Roman"/>
          <w:sz w:val="36"/>
          <w:szCs w:val="36"/>
        </w:rPr>
        <w:t>中国工程建设标准化协会标准</w:t>
      </w:r>
    </w:p>
    <w:p w14:paraId="74BE0935" w14:textId="77777777" w:rsidR="00A02D7E" w:rsidRPr="00F06EB6" w:rsidRDefault="00A02D7E">
      <w:pPr>
        <w:snapToGrid w:val="0"/>
        <w:spacing w:line="240" w:lineRule="auto"/>
        <w:jc w:val="center"/>
        <w:rPr>
          <w:rFonts w:cs="Times New Roman"/>
          <w:sz w:val="36"/>
          <w:szCs w:val="36"/>
        </w:rPr>
      </w:pPr>
    </w:p>
    <w:p w14:paraId="39742898" w14:textId="3E2DB443" w:rsidR="00A02D7E" w:rsidRPr="00F06EB6" w:rsidRDefault="00E31754">
      <w:pPr>
        <w:snapToGrid w:val="0"/>
        <w:jc w:val="center"/>
        <w:rPr>
          <w:rFonts w:cs="Times New Roman"/>
          <w:b/>
          <w:sz w:val="44"/>
          <w:szCs w:val="72"/>
        </w:rPr>
      </w:pPr>
      <w:r w:rsidRPr="00E31754">
        <w:rPr>
          <w:rFonts w:cs="Times New Roman" w:hint="eastAsia"/>
          <w:b/>
          <w:sz w:val="44"/>
          <w:szCs w:val="72"/>
        </w:rPr>
        <w:t>粤港澳大湾区海绵城市建设技术规程</w:t>
      </w:r>
    </w:p>
    <w:p w14:paraId="3D63B01C" w14:textId="000CAD35" w:rsidR="004168C1" w:rsidRPr="003243A7" w:rsidRDefault="003243A7" w:rsidP="003243A7">
      <w:pPr>
        <w:snapToGrid w:val="0"/>
        <w:jc w:val="center"/>
        <w:rPr>
          <w:rFonts w:cs="Times New Roman"/>
          <w:color w:val="000000" w:themeColor="text1"/>
          <w:sz w:val="28"/>
          <w:szCs w:val="72"/>
        </w:rPr>
      </w:pPr>
      <w:r w:rsidRPr="003243A7">
        <w:rPr>
          <w:rFonts w:cs="Times New Roman" w:hint="eastAsia"/>
          <w:color w:val="000000" w:themeColor="text1"/>
          <w:sz w:val="28"/>
          <w:szCs w:val="72"/>
        </w:rPr>
        <w:t>T</w:t>
      </w:r>
      <w:r w:rsidRPr="003243A7">
        <w:rPr>
          <w:rFonts w:cs="Times New Roman"/>
          <w:color w:val="000000" w:themeColor="text1"/>
          <w:sz w:val="28"/>
          <w:szCs w:val="72"/>
        </w:rPr>
        <w:t>echnical specification</w:t>
      </w:r>
      <w:r w:rsidRPr="003243A7">
        <w:rPr>
          <w:rFonts w:cs="Times New Roman" w:hint="eastAsia"/>
          <w:color w:val="000000" w:themeColor="text1"/>
          <w:sz w:val="28"/>
          <w:szCs w:val="72"/>
        </w:rPr>
        <w:t>s</w:t>
      </w:r>
      <w:r w:rsidRPr="003243A7">
        <w:rPr>
          <w:rFonts w:cs="Times New Roman"/>
          <w:color w:val="000000" w:themeColor="text1"/>
          <w:sz w:val="28"/>
          <w:szCs w:val="72"/>
        </w:rPr>
        <w:t xml:space="preserve"> for the sponge city construction in the Guangdong-Hong Kong-Macao Greater Bay Area</w:t>
      </w:r>
      <w:r w:rsidRPr="003243A7">
        <w:rPr>
          <w:rFonts w:cs="Times New Roman"/>
          <w:color w:val="000000" w:themeColor="text1"/>
          <w:sz w:val="28"/>
          <w:szCs w:val="72"/>
        </w:rPr>
        <w:t xml:space="preserve"> </w:t>
      </w:r>
    </w:p>
    <w:p w14:paraId="18D39228" w14:textId="77777777" w:rsidR="00A02D7E" w:rsidRPr="00F06EB6" w:rsidRDefault="00A02D7E">
      <w:pPr>
        <w:autoSpaceDE w:val="0"/>
        <w:autoSpaceDN w:val="0"/>
        <w:snapToGrid w:val="0"/>
        <w:spacing w:line="300" w:lineRule="auto"/>
        <w:jc w:val="center"/>
        <w:textAlignment w:val="bottom"/>
        <w:rPr>
          <w:rFonts w:cs="Times New Roman"/>
          <w:b/>
          <w:sz w:val="44"/>
          <w:szCs w:val="72"/>
        </w:rPr>
      </w:pPr>
    </w:p>
    <w:p w14:paraId="079AD470" w14:textId="77777777" w:rsidR="00A02D7E" w:rsidRPr="00F06EB6" w:rsidRDefault="00185800">
      <w:pPr>
        <w:autoSpaceDE w:val="0"/>
        <w:autoSpaceDN w:val="0"/>
        <w:snapToGrid w:val="0"/>
        <w:spacing w:line="300" w:lineRule="auto"/>
        <w:jc w:val="center"/>
        <w:textAlignment w:val="bottom"/>
        <w:rPr>
          <w:rFonts w:cs="Times New Roman"/>
          <w:sz w:val="32"/>
          <w:szCs w:val="72"/>
        </w:rPr>
      </w:pPr>
      <w:r w:rsidRPr="00F06EB6">
        <w:rPr>
          <w:rFonts w:cs="Times New Roman"/>
          <w:sz w:val="32"/>
          <w:szCs w:val="72"/>
        </w:rPr>
        <w:t>（征求意见稿）</w:t>
      </w:r>
    </w:p>
    <w:p w14:paraId="59D4803D" w14:textId="77777777" w:rsidR="00A02D7E" w:rsidRPr="00F06EB6" w:rsidRDefault="00A02D7E">
      <w:pPr>
        <w:autoSpaceDE w:val="0"/>
        <w:autoSpaceDN w:val="0"/>
        <w:snapToGrid w:val="0"/>
        <w:spacing w:line="300" w:lineRule="auto"/>
        <w:jc w:val="center"/>
        <w:textAlignment w:val="bottom"/>
        <w:rPr>
          <w:rFonts w:cs="Times New Roman"/>
          <w:b/>
          <w:sz w:val="44"/>
          <w:szCs w:val="72"/>
        </w:rPr>
      </w:pPr>
    </w:p>
    <w:p w14:paraId="48487CCD" w14:textId="77777777" w:rsidR="00A02D7E" w:rsidRPr="00F06EB6" w:rsidRDefault="00A02D7E">
      <w:pPr>
        <w:autoSpaceDE w:val="0"/>
        <w:autoSpaceDN w:val="0"/>
        <w:snapToGrid w:val="0"/>
        <w:spacing w:line="300" w:lineRule="auto"/>
        <w:jc w:val="center"/>
        <w:textAlignment w:val="bottom"/>
        <w:rPr>
          <w:rFonts w:cs="Times New Roman"/>
          <w:b/>
          <w:sz w:val="32"/>
          <w:szCs w:val="72"/>
        </w:rPr>
      </w:pPr>
    </w:p>
    <w:p w14:paraId="1FE899BE" w14:textId="77777777" w:rsidR="00A02D7E" w:rsidRPr="00F06EB6" w:rsidRDefault="00A02D7E">
      <w:pPr>
        <w:autoSpaceDE w:val="0"/>
        <w:autoSpaceDN w:val="0"/>
        <w:snapToGrid w:val="0"/>
        <w:spacing w:line="300" w:lineRule="auto"/>
        <w:jc w:val="center"/>
        <w:textAlignment w:val="bottom"/>
        <w:rPr>
          <w:rFonts w:cs="Times New Roman"/>
          <w:b/>
          <w:sz w:val="44"/>
          <w:szCs w:val="72"/>
        </w:rPr>
      </w:pPr>
    </w:p>
    <w:p w14:paraId="395EDCA0" w14:textId="77777777" w:rsidR="00A02D7E" w:rsidRPr="00F06EB6" w:rsidRDefault="00A02D7E">
      <w:pPr>
        <w:autoSpaceDE w:val="0"/>
        <w:autoSpaceDN w:val="0"/>
        <w:snapToGrid w:val="0"/>
        <w:spacing w:line="300" w:lineRule="auto"/>
        <w:jc w:val="center"/>
        <w:textAlignment w:val="bottom"/>
        <w:rPr>
          <w:rFonts w:cs="Times New Roman"/>
          <w:b/>
          <w:sz w:val="44"/>
          <w:szCs w:val="72"/>
        </w:rPr>
      </w:pPr>
    </w:p>
    <w:p w14:paraId="0742AE5C" w14:textId="77777777" w:rsidR="00A02D7E" w:rsidRPr="00F06EB6" w:rsidRDefault="00A02D7E">
      <w:pPr>
        <w:autoSpaceDE w:val="0"/>
        <w:autoSpaceDN w:val="0"/>
        <w:snapToGrid w:val="0"/>
        <w:spacing w:line="300" w:lineRule="auto"/>
        <w:jc w:val="center"/>
        <w:textAlignment w:val="bottom"/>
        <w:rPr>
          <w:rFonts w:cs="Times New Roman"/>
          <w:b/>
          <w:sz w:val="44"/>
          <w:szCs w:val="72"/>
        </w:rPr>
      </w:pPr>
    </w:p>
    <w:p w14:paraId="2427B6CC" w14:textId="77777777" w:rsidR="00A02D7E" w:rsidRPr="00F06EB6" w:rsidRDefault="00A02D7E">
      <w:pPr>
        <w:autoSpaceDE w:val="0"/>
        <w:autoSpaceDN w:val="0"/>
        <w:snapToGrid w:val="0"/>
        <w:spacing w:line="300" w:lineRule="auto"/>
        <w:jc w:val="center"/>
        <w:textAlignment w:val="bottom"/>
        <w:rPr>
          <w:rFonts w:cs="Times New Roman"/>
          <w:b/>
          <w:sz w:val="44"/>
          <w:szCs w:val="72"/>
        </w:rPr>
      </w:pPr>
    </w:p>
    <w:p w14:paraId="229C6C81" w14:textId="77777777" w:rsidR="00A02D7E" w:rsidRPr="00F06EB6" w:rsidRDefault="00A02D7E">
      <w:pPr>
        <w:autoSpaceDE w:val="0"/>
        <w:autoSpaceDN w:val="0"/>
        <w:snapToGrid w:val="0"/>
        <w:spacing w:line="300" w:lineRule="auto"/>
        <w:jc w:val="center"/>
        <w:textAlignment w:val="bottom"/>
        <w:rPr>
          <w:rFonts w:cs="Times New Roman"/>
          <w:b/>
          <w:sz w:val="44"/>
          <w:szCs w:val="72"/>
        </w:rPr>
      </w:pPr>
    </w:p>
    <w:p w14:paraId="65FB53C6" w14:textId="77777777" w:rsidR="00A02D7E" w:rsidRPr="00F06EB6" w:rsidRDefault="00A02D7E">
      <w:pPr>
        <w:autoSpaceDE w:val="0"/>
        <w:autoSpaceDN w:val="0"/>
        <w:snapToGrid w:val="0"/>
        <w:spacing w:line="300" w:lineRule="auto"/>
        <w:jc w:val="center"/>
        <w:textAlignment w:val="bottom"/>
        <w:rPr>
          <w:rFonts w:cs="Times New Roman"/>
          <w:b/>
          <w:sz w:val="44"/>
          <w:szCs w:val="72"/>
        </w:rPr>
      </w:pPr>
    </w:p>
    <w:p w14:paraId="75C9B4A2" w14:textId="77777777" w:rsidR="00A02D7E" w:rsidRPr="00F06EB6" w:rsidRDefault="00185800">
      <w:pPr>
        <w:autoSpaceDE w:val="0"/>
        <w:autoSpaceDN w:val="0"/>
        <w:snapToGrid w:val="0"/>
        <w:spacing w:line="300" w:lineRule="auto"/>
        <w:jc w:val="center"/>
        <w:textAlignment w:val="bottom"/>
        <w:rPr>
          <w:rFonts w:cs="Times New Roman"/>
          <w:sz w:val="32"/>
          <w:szCs w:val="32"/>
        </w:rPr>
      </w:pPr>
      <w:r w:rsidRPr="00F06EB6">
        <w:rPr>
          <w:rFonts w:cs="Times New Roman"/>
          <w:b/>
          <w:sz w:val="32"/>
          <w:szCs w:val="72"/>
        </w:rPr>
        <w:t>XX</w:t>
      </w:r>
      <w:r w:rsidRPr="00F06EB6">
        <w:rPr>
          <w:rFonts w:cs="Times New Roman"/>
          <w:b/>
          <w:sz w:val="32"/>
          <w:szCs w:val="72"/>
        </w:rPr>
        <w:t>出版社</w:t>
      </w:r>
    </w:p>
    <w:p w14:paraId="5623A5A8" w14:textId="77777777" w:rsidR="00A02D7E" w:rsidRPr="00E22007" w:rsidRDefault="00A02D7E">
      <w:pPr>
        <w:jc w:val="center"/>
        <w:rPr>
          <w:rFonts w:cs="Times New Roman"/>
          <w:b/>
          <w:sz w:val="32"/>
          <w:szCs w:val="28"/>
        </w:rPr>
        <w:sectPr w:rsidR="00A02D7E" w:rsidRPr="00E22007">
          <w:pgSz w:w="11906" w:h="16838"/>
          <w:pgMar w:top="1440" w:right="1800" w:bottom="1440" w:left="1800" w:header="851" w:footer="992" w:gutter="0"/>
          <w:cols w:space="425"/>
          <w:docGrid w:type="lines" w:linePitch="312"/>
        </w:sectPr>
      </w:pPr>
    </w:p>
    <w:p w14:paraId="30971325" w14:textId="77777777" w:rsidR="00A02D7E" w:rsidRPr="00F06EB6" w:rsidRDefault="00185800">
      <w:pPr>
        <w:keepNext/>
        <w:keepLines/>
        <w:spacing w:beforeLines="100" w:before="312" w:afterLines="100" w:after="312"/>
        <w:jc w:val="center"/>
        <w:outlineLvl w:val="0"/>
        <w:rPr>
          <w:rFonts w:cs="Times New Roman"/>
          <w:b/>
          <w:bCs/>
          <w:kern w:val="44"/>
          <w:sz w:val="32"/>
          <w:szCs w:val="44"/>
        </w:rPr>
      </w:pPr>
      <w:bookmarkStart w:id="3" w:name="_Toc59034131"/>
      <w:bookmarkStart w:id="4" w:name="_Toc60843513"/>
      <w:bookmarkStart w:id="5" w:name="_Toc58573558"/>
      <w:bookmarkStart w:id="6" w:name="_Toc59005294"/>
      <w:bookmarkStart w:id="7" w:name="_Toc59006604"/>
      <w:bookmarkStart w:id="8" w:name="_Toc59022898"/>
      <w:bookmarkStart w:id="9" w:name="_Toc24033475"/>
      <w:bookmarkStart w:id="10" w:name="_Toc60044439"/>
      <w:bookmarkStart w:id="11" w:name="_Toc83383163"/>
      <w:bookmarkStart w:id="12" w:name="_Toc83384007"/>
      <w:r w:rsidRPr="00F06EB6">
        <w:rPr>
          <w:rFonts w:cs="Times New Roman"/>
          <w:b/>
          <w:bCs/>
          <w:kern w:val="44"/>
          <w:sz w:val="32"/>
          <w:szCs w:val="44"/>
        </w:rPr>
        <w:lastRenderedPageBreak/>
        <w:t>前</w:t>
      </w:r>
      <w:r w:rsidRPr="00F06EB6">
        <w:rPr>
          <w:rFonts w:cs="Times New Roman"/>
          <w:b/>
          <w:bCs/>
          <w:kern w:val="44"/>
          <w:sz w:val="32"/>
          <w:szCs w:val="44"/>
        </w:rPr>
        <w:t xml:space="preserve">  </w:t>
      </w:r>
      <w:r w:rsidRPr="00F06EB6">
        <w:rPr>
          <w:rFonts w:cs="Times New Roman"/>
          <w:b/>
          <w:bCs/>
          <w:kern w:val="44"/>
          <w:sz w:val="32"/>
          <w:szCs w:val="44"/>
        </w:rPr>
        <w:t>言</w:t>
      </w:r>
      <w:bookmarkEnd w:id="3"/>
      <w:bookmarkEnd w:id="4"/>
      <w:bookmarkEnd w:id="5"/>
      <w:bookmarkEnd w:id="6"/>
      <w:bookmarkEnd w:id="7"/>
      <w:bookmarkEnd w:id="8"/>
      <w:bookmarkEnd w:id="9"/>
      <w:bookmarkEnd w:id="10"/>
      <w:bookmarkEnd w:id="11"/>
      <w:bookmarkEnd w:id="12"/>
    </w:p>
    <w:p w14:paraId="2EC6489C" w14:textId="53914151" w:rsidR="00A02D7E" w:rsidRPr="00F06EB6" w:rsidRDefault="00185800">
      <w:pPr>
        <w:ind w:firstLineChars="200" w:firstLine="480"/>
        <w:rPr>
          <w:rFonts w:cs="Times New Roman"/>
          <w:szCs w:val="32"/>
        </w:rPr>
      </w:pPr>
      <w:r w:rsidRPr="00F06EB6">
        <w:rPr>
          <w:rFonts w:cs="Times New Roman"/>
          <w:szCs w:val="32"/>
        </w:rPr>
        <w:t>根据中国工程建设标准化协会《</w:t>
      </w:r>
      <w:r w:rsidRPr="00F06EB6">
        <w:rPr>
          <w:rFonts w:cs="Times New Roman"/>
          <w:szCs w:val="32"/>
        </w:rPr>
        <w:t>2019</w:t>
      </w:r>
      <w:r w:rsidRPr="00F06EB6">
        <w:rPr>
          <w:rFonts w:cs="Times New Roman"/>
          <w:szCs w:val="32"/>
        </w:rPr>
        <w:t>年第</w:t>
      </w:r>
      <w:r w:rsidR="00887B9E">
        <w:rPr>
          <w:rFonts w:cs="Times New Roman" w:hint="eastAsia"/>
          <w:szCs w:val="32"/>
        </w:rPr>
        <w:t>二</w:t>
      </w:r>
      <w:r w:rsidRPr="00F06EB6">
        <w:rPr>
          <w:rFonts w:cs="Times New Roman"/>
          <w:szCs w:val="32"/>
        </w:rPr>
        <w:t>批协会标准制订、修订计划》（建标协字</w:t>
      </w:r>
      <w:r w:rsidRPr="00F06EB6">
        <w:rPr>
          <w:rFonts w:cs="Times New Roman"/>
          <w:szCs w:val="32"/>
        </w:rPr>
        <w:t>[2019]12</w:t>
      </w:r>
      <w:r w:rsidRPr="00F06EB6">
        <w:rPr>
          <w:rFonts w:cs="Times New Roman"/>
          <w:szCs w:val="32"/>
        </w:rPr>
        <w:t>号）的要求，标准编制组经广泛调查研究，认真总结实践经验，参考有关国外标准，并在广泛征求意见的基础上，编制本</w:t>
      </w:r>
      <w:r w:rsidRPr="00F06EB6">
        <w:rPr>
          <w:rFonts w:cs="Times New Roman" w:hint="eastAsia"/>
          <w:szCs w:val="32"/>
        </w:rPr>
        <w:t>规程</w:t>
      </w:r>
      <w:r w:rsidRPr="00F06EB6">
        <w:rPr>
          <w:rFonts w:cs="Times New Roman"/>
          <w:szCs w:val="32"/>
        </w:rPr>
        <w:t>。</w:t>
      </w:r>
    </w:p>
    <w:p w14:paraId="07DC5E2B" w14:textId="13A91F52" w:rsidR="00A02D7E" w:rsidRPr="00F06EB6" w:rsidRDefault="00185800">
      <w:pPr>
        <w:ind w:firstLineChars="200" w:firstLine="480"/>
        <w:rPr>
          <w:rFonts w:cs="Times New Roman"/>
          <w:szCs w:val="32"/>
        </w:rPr>
      </w:pPr>
      <w:r w:rsidRPr="00F06EB6">
        <w:rPr>
          <w:rFonts w:cs="Times New Roman"/>
          <w:szCs w:val="32"/>
        </w:rPr>
        <w:t>本</w:t>
      </w:r>
      <w:r w:rsidRPr="00F06EB6">
        <w:rPr>
          <w:rFonts w:cs="Times New Roman" w:hint="eastAsia"/>
          <w:szCs w:val="32"/>
        </w:rPr>
        <w:t>规程</w:t>
      </w:r>
      <w:r w:rsidRPr="00F06EB6">
        <w:rPr>
          <w:rFonts w:cs="Times New Roman"/>
          <w:szCs w:val="32"/>
        </w:rPr>
        <w:t>的主要技术内容</w:t>
      </w:r>
      <w:r w:rsidRPr="00F06EB6">
        <w:rPr>
          <w:rFonts w:cs="Times New Roman" w:hint="eastAsia"/>
          <w:szCs w:val="32"/>
        </w:rPr>
        <w:t>包括</w:t>
      </w:r>
      <w:r w:rsidRPr="00F06EB6">
        <w:rPr>
          <w:rFonts w:cs="Times New Roman"/>
          <w:szCs w:val="32"/>
        </w:rPr>
        <w:t>：</w:t>
      </w:r>
      <w:r w:rsidRPr="00F06EB6">
        <w:rPr>
          <w:rFonts w:cs="Times New Roman"/>
          <w:szCs w:val="32"/>
        </w:rPr>
        <w:t>1.</w:t>
      </w:r>
      <w:r w:rsidRPr="00F06EB6">
        <w:rPr>
          <w:rFonts w:cs="Times New Roman"/>
          <w:szCs w:val="32"/>
        </w:rPr>
        <w:t>总则；</w:t>
      </w:r>
      <w:r w:rsidRPr="00F06EB6">
        <w:rPr>
          <w:rFonts w:cs="Times New Roman"/>
          <w:szCs w:val="32"/>
        </w:rPr>
        <w:t>2.</w:t>
      </w:r>
      <w:r w:rsidRPr="00F06EB6">
        <w:rPr>
          <w:rFonts w:cs="Times New Roman"/>
          <w:szCs w:val="32"/>
        </w:rPr>
        <w:t>术语；</w:t>
      </w:r>
      <w:r w:rsidRPr="00F06EB6">
        <w:rPr>
          <w:rFonts w:cs="Times New Roman"/>
          <w:szCs w:val="32"/>
        </w:rPr>
        <w:t>3.</w:t>
      </w:r>
      <w:r w:rsidRPr="00F06EB6">
        <w:rPr>
          <w:rFonts w:cs="Times New Roman"/>
          <w:szCs w:val="32"/>
        </w:rPr>
        <w:t>基本规定；</w:t>
      </w:r>
      <w:r w:rsidRPr="00F06EB6">
        <w:rPr>
          <w:rFonts w:cs="Times New Roman"/>
          <w:szCs w:val="32"/>
        </w:rPr>
        <w:t>4.</w:t>
      </w:r>
      <w:r w:rsidR="00887B9E">
        <w:rPr>
          <w:rFonts w:cs="Times New Roman" w:hint="eastAsia"/>
          <w:szCs w:val="32"/>
        </w:rPr>
        <w:t>规划</w:t>
      </w:r>
      <w:r w:rsidRPr="00F06EB6">
        <w:rPr>
          <w:rFonts w:cs="Times New Roman"/>
          <w:szCs w:val="32"/>
        </w:rPr>
        <w:t>；</w:t>
      </w:r>
      <w:r w:rsidRPr="00F06EB6">
        <w:rPr>
          <w:rFonts w:cs="Times New Roman"/>
          <w:szCs w:val="32"/>
        </w:rPr>
        <w:t>5.</w:t>
      </w:r>
      <w:r w:rsidR="00887B9E">
        <w:rPr>
          <w:rFonts w:cs="Times New Roman" w:hint="eastAsia"/>
          <w:szCs w:val="32"/>
        </w:rPr>
        <w:t>设计</w:t>
      </w:r>
      <w:r w:rsidRPr="00F06EB6">
        <w:rPr>
          <w:rFonts w:cs="Times New Roman"/>
          <w:szCs w:val="32"/>
        </w:rPr>
        <w:t>；</w:t>
      </w:r>
      <w:r w:rsidRPr="00F06EB6">
        <w:rPr>
          <w:rFonts w:cs="Times New Roman"/>
          <w:szCs w:val="32"/>
        </w:rPr>
        <w:t>6.</w:t>
      </w:r>
      <w:r w:rsidR="00887B9E">
        <w:rPr>
          <w:rFonts w:cs="Times New Roman" w:hint="eastAsia"/>
          <w:szCs w:val="32"/>
        </w:rPr>
        <w:t>施工；</w:t>
      </w:r>
      <w:r w:rsidR="00887B9E">
        <w:rPr>
          <w:rFonts w:cs="Times New Roman" w:hint="eastAsia"/>
          <w:szCs w:val="32"/>
        </w:rPr>
        <w:t>7</w:t>
      </w:r>
      <w:r w:rsidR="00887B9E">
        <w:rPr>
          <w:rFonts w:cs="Times New Roman"/>
          <w:szCs w:val="32"/>
        </w:rPr>
        <w:t>.</w:t>
      </w:r>
      <w:r w:rsidR="00887B9E">
        <w:rPr>
          <w:rFonts w:cs="Times New Roman" w:hint="eastAsia"/>
          <w:szCs w:val="32"/>
        </w:rPr>
        <w:t>运维；</w:t>
      </w:r>
      <w:r w:rsidR="00887B9E">
        <w:rPr>
          <w:rFonts w:cs="Times New Roman" w:hint="eastAsia"/>
          <w:szCs w:val="32"/>
        </w:rPr>
        <w:t>8</w:t>
      </w:r>
      <w:r w:rsidR="00887B9E">
        <w:rPr>
          <w:rFonts w:cs="Times New Roman"/>
          <w:szCs w:val="32"/>
        </w:rPr>
        <w:t>.</w:t>
      </w:r>
      <w:r w:rsidR="00887B9E">
        <w:rPr>
          <w:rFonts w:cs="Times New Roman" w:hint="eastAsia"/>
          <w:szCs w:val="32"/>
        </w:rPr>
        <w:t>评估</w:t>
      </w:r>
      <w:r w:rsidRPr="00F06EB6">
        <w:rPr>
          <w:rFonts w:cs="Times New Roman"/>
          <w:szCs w:val="32"/>
        </w:rPr>
        <w:t>。</w:t>
      </w:r>
    </w:p>
    <w:p w14:paraId="2C1554C4" w14:textId="77777777" w:rsidR="00A02D7E" w:rsidRPr="00F06EB6" w:rsidRDefault="00185800">
      <w:pPr>
        <w:ind w:firstLineChars="200" w:firstLine="480"/>
        <w:rPr>
          <w:rFonts w:cs="Times New Roman"/>
          <w:szCs w:val="32"/>
        </w:rPr>
      </w:pPr>
      <w:r w:rsidRPr="00F06EB6">
        <w:rPr>
          <w:rFonts w:cs="Times New Roman"/>
          <w:szCs w:val="32"/>
        </w:rPr>
        <w:t>本标准由中国工程建设标准化协会绿色建筑与生态城区分会归口管理，由中国建筑科学研究院有限公司负责具体技术内容的解释。在执行过程中如有意见和建议，请寄送至中国建筑科学研究院有限公司（地址：北京市朝阳区北三环东路</w:t>
      </w:r>
      <w:r w:rsidRPr="00F06EB6">
        <w:rPr>
          <w:rFonts w:cs="Times New Roman"/>
          <w:szCs w:val="32"/>
        </w:rPr>
        <w:t>30</w:t>
      </w:r>
      <w:r w:rsidRPr="00F06EB6">
        <w:rPr>
          <w:rFonts w:cs="Times New Roman"/>
          <w:szCs w:val="32"/>
        </w:rPr>
        <w:t>号，邮编：</w:t>
      </w:r>
      <w:r w:rsidRPr="00F06EB6">
        <w:rPr>
          <w:rFonts w:cs="Times New Roman"/>
          <w:szCs w:val="32"/>
        </w:rPr>
        <w:t>100013</w:t>
      </w:r>
      <w:r w:rsidRPr="00F06EB6">
        <w:rPr>
          <w:rFonts w:cs="Times New Roman"/>
          <w:szCs w:val="32"/>
        </w:rPr>
        <w:t>）。</w:t>
      </w:r>
    </w:p>
    <w:p w14:paraId="49619F12" w14:textId="77777777" w:rsidR="00A02D7E" w:rsidRPr="00F06EB6" w:rsidRDefault="00185800">
      <w:pPr>
        <w:ind w:firstLineChars="200" w:firstLine="480"/>
        <w:rPr>
          <w:rFonts w:cs="Times New Roman"/>
          <w:szCs w:val="32"/>
        </w:rPr>
      </w:pPr>
      <w:r w:rsidRPr="00F06EB6">
        <w:rPr>
          <w:rFonts w:cs="Times New Roman"/>
          <w:szCs w:val="32"/>
        </w:rPr>
        <w:t>主编单位：</w:t>
      </w:r>
    </w:p>
    <w:p w14:paraId="41205466" w14:textId="77777777" w:rsidR="00A02D7E" w:rsidRPr="00F06EB6" w:rsidRDefault="00185800">
      <w:pPr>
        <w:ind w:firstLineChars="200" w:firstLine="480"/>
        <w:rPr>
          <w:rFonts w:cs="Times New Roman"/>
          <w:szCs w:val="32"/>
        </w:rPr>
      </w:pPr>
      <w:r w:rsidRPr="00F06EB6">
        <w:rPr>
          <w:rFonts w:cs="Times New Roman"/>
          <w:szCs w:val="32"/>
        </w:rPr>
        <w:t>参编单位：</w:t>
      </w:r>
    </w:p>
    <w:p w14:paraId="1052A540" w14:textId="77777777" w:rsidR="00A02D7E" w:rsidRPr="00F06EB6" w:rsidRDefault="00185800">
      <w:pPr>
        <w:ind w:firstLineChars="200" w:firstLine="480"/>
        <w:rPr>
          <w:rFonts w:cs="Times New Roman"/>
          <w:szCs w:val="32"/>
        </w:rPr>
      </w:pPr>
      <w:r w:rsidRPr="00F06EB6">
        <w:rPr>
          <w:rFonts w:cs="Times New Roman"/>
          <w:szCs w:val="32"/>
        </w:rPr>
        <w:t>主要起草人：</w:t>
      </w:r>
    </w:p>
    <w:p w14:paraId="4D9A33B5" w14:textId="77777777" w:rsidR="00A02D7E" w:rsidRPr="00F06EB6" w:rsidRDefault="00185800">
      <w:pPr>
        <w:ind w:firstLineChars="200" w:firstLine="480"/>
        <w:rPr>
          <w:rFonts w:cs="Times New Roman"/>
          <w:szCs w:val="32"/>
        </w:rPr>
      </w:pPr>
      <w:r w:rsidRPr="00F06EB6">
        <w:rPr>
          <w:rFonts w:cs="Times New Roman"/>
          <w:szCs w:val="32"/>
        </w:rPr>
        <w:t>主要审查人：</w:t>
      </w:r>
    </w:p>
    <w:p w14:paraId="2FBE8E15" w14:textId="77777777" w:rsidR="00A02D7E" w:rsidRPr="00F06EB6" w:rsidRDefault="00A02D7E">
      <w:pPr>
        <w:rPr>
          <w:rFonts w:cs="Times New Roman"/>
          <w:b/>
          <w:sz w:val="32"/>
          <w:szCs w:val="28"/>
          <w:lang w:val="zh-CN"/>
        </w:rPr>
      </w:pPr>
    </w:p>
    <w:p w14:paraId="3C5D819D" w14:textId="77777777" w:rsidR="00A02D7E" w:rsidRPr="00F06EB6" w:rsidRDefault="00A02D7E">
      <w:pPr>
        <w:rPr>
          <w:rFonts w:cs="Times New Roman"/>
          <w:b/>
          <w:sz w:val="32"/>
          <w:szCs w:val="28"/>
          <w:lang w:val="zh-CN"/>
        </w:rPr>
      </w:pPr>
    </w:p>
    <w:p w14:paraId="6A423089" w14:textId="77777777" w:rsidR="00A02D7E" w:rsidRPr="00F06EB6" w:rsidRDefault="00A02D7E">
      <w:pPr>
        <w:jc w:val="center"/>
        <w:rPr>
          <w:rFonts w:cs="Times New Roman"/>
          <w:b/>
          <w:sz w:val="32"/>
          <w:szCs w:val="28"/>
          <w:lang w:val="zh-CN"/>
        </w:rPr>
        <w:sectPr w:rsidR="00A02D7E" w:rsidRPr="00F06EB6">
          <w:footerReference w:type="default" r:id="rId10"/>
          <w:pgSz w:w="11906" w:h="16838"/>
          <w:pgMar w:top="1440" w:right="1800" w:bottom="1440" w:left="1800" w:header="851" w:footer="992" w:gutter="0"/>
          <w:pgNumType w:start="1"/>
          <w:cols w:space="425"/>
          <w:docGrid w:type="lines" w:linePitch="312"/>
        </w:sectPr>
      </w:pPr>
    </w:p>
    <w:p w14:paraId="084CE312" w14:textId="77777777" w:rsidR="00A02D7E" w:rsidRPr="00EA5508" w:rsidRDefault="00185800" w:rsidP="00EA5508">
      <w:pPr>
        <w:spacing w:beforeLines="100" w:before="312" w:afterLines="100" w:after="312"/>
        <w:jc w:val="center"/>
        <w:rPr>
          <w:b/>
          <w:bCs/>
          <w:sz w:val="32"/>
          <w:szCs w:val="32"/>
        </w:rPr>
      </w:pPr>
      <w:bookmarkStart w:id="13" w:name="_Toc59022899"/>
      <w:bookmarkStart w:id="14" w:name="_Toc59034132"/>
      <w:bookmarkStart w:id="15" w:name="_Toc60044440"/>
      <w:bookmarkStart w:id="16" w:name="_Toc60843514"/>
      <w:bookmarkStart w:id="17" w:name="_Toc83383164"/>
      <w:bookmarkStart w:id="18" w:name="_Toc83384008"/>
      <w:r w:rsidRPr="00EA5508">
        <w:rPr>
          <w:b/>
          <w:bCs/>
          <w:sz w:val="32"/>
          <w:szCs w:val="32"/>
        </w:rPr>
        <w:lastRenderedPageBreak/>
        <w:t>目</w:t>
      </w:r>
      <w:r w:rsidRPr="00EA5508">
        <w:rPr>
          <w:rFonts w:hint="eastAsia"/>
          <w:b/>
          <w:bCs/>
          <w:sz w:val="32"/>
          <w:szCs w:val="32"/>
        </w:rPr>
        <w:t xml:space="preserve"> </w:t>
      </w:r>
      <w:r w:rsidRPr="00EA5508">
        <w:rPr>
          <w:b/>
          <w:bCs/>
          <w:sz w:val="32"/>
          <w:szCs w:val="32"/>
        </w:rPr>
        <w:t xml:space="preserve"> </w:t>
      </w:r>
      <w:bookmarkEnd w:id="13"/>
      <w:r w:rsidRPr="00EA5508">
        <w:rPr>
          <w:rFonts w:hint="eastAsia"/>
          <w:b/>
          <w:bCs/>
          <w:sz w:val="32"/>
          <w:szCs w:val="32"/>
        </w:rPr>
        <w:t>次</w:t>
      </w:r>
      <w:bookmarkEnd w:id="14"/>
      <w:bookmarkEnd w:id="15"/>
      <w:bookmarkEnd w:id="16"/>
      <w:bookmarkEnd w:id="17"/>
      <w:bookmarkEnd w:id="18"/>
    </w:p>
    <w:p w14:paraId="235BE41C" w14:textId="3906DD47" w:rsidR="004168C1" w:rsidRPr="004168C1" w:rsidRDefault="00185800">
      <w:pPr>
        <w:pStyle w:val="TOC1"/>
        <w:tabs>
          <w:tab w:val="right" w:leader="dot" w:pos="8296"/>
        </w:tabs>
        <w:rPr>
          <w:rFonts w:asciiTheme="minorHAnsi" w:eastAsiaTheme="minorEastAsia" w:hAnsiTheme="minorHAnsi"/>
          <w:noProof/>
          <w:sz w:val="21"/>
        </w:rPr>
      </w:pPr>
      <w:r w:rsidRPr="004168C1">
        <w:rPr>
          <w:szCs w:val="32"/>
        </w:rPr>
        <w:fldChar w:fldCharType="begin"/>
      </w:r>
      <w:r w:rsidRPr="004168C1">
        <w:rPr>
          <w:szCs w:val="32"/>
        </w:rPr>
        <w:instrText xml:space="preserve"> </w:instrText>
      </w:r>
      <w:r w:rsidRPr="004168C1">
        <w:rPr>
          <w:rFonts w:hint="eastAsia"/>
          <w:szCs w:val="32"/>
        </w:rPr>
        <w:instrText>TOC \o "1-2" \h \z \u</w:instrText>
      </w:r>
      <w:r w:rsidRPr="004168C1">
        <w:rPr>
          <w:szCs w:val="32"/>
        </w:rPr>
        <w:instrText xml:space="preserve"> </w:instrText>
      </w:r>
      <w:r w:rsidRPr="004168C1">
        <w:rPr>
          <w:szCs w:val="32"/>
        </w:rPr>
        <w:fldChar w:fldCharType="separate"/>
      </w:r>
      <w:hyperlink w:anchor="_Toc83384009" w:history="1">
        <w:r w:rsidR="004168C1" w:rsidRPr="004168C1">
          <w:rPr>
            <w:rStyle w:val="af3"/>
            <w:noProof/>
          </w:rPr>
          <w:t xml:space="preserve">1 </w:t>
        </w:r>
        <w:r w:rsidR="004168C1" w:rsidRPr="004168C1">
          <w:rPr>
            <w:rStyle w:val="af3"/>
            <w:noProof/>
          </w:rPr>
          <w:t>总</w:t>
        </w:r>
        <w:r w:rsidR="004168C1" w:rsidRPr="004168C1">
          <w:rPr>
            <w:rStyle w:val="af3"/>
            <w:noProof/>
          </w:rPr>
          <w:t xml:space="preserve">  </w:t>
        </w:r>
        <w:r w:rsidR="004168C1" w:rsidRPr="004168C1">
          <w:rPr>
            <w:rStyle w:val="af3"/>
            <w:noProof/>
          </w:rPr>
          <w:t>则</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_Toc83384009 \h </w:instrText>
        </w:r>
        <w:r w:rsidR="004168C1" w:rsidRPr="004168C1">
          <w:rPr>
            <w:noProof/>
            <w:webHidden/>
          </w:rPr>
        </w:r>
        <w:r w:rsidR="004168C1" w:rsidRPr="004168C1">
          <w:rPr>
            <w:noProof/>
            <w:webHidden/>
          </w:rPr>
          <w:fldChar w:fldCharType="separate"/>
        </w:r>
        <w:r w:rsidR="004168C1" w:rsidRPr="004168C1">
          <w:rPr>
            <w:noProof/>
            <w:webHidden/>
          </w:rPr>
          <w:t>1</w:t>
        </w:r>
        <w:r w:rsidR="004168C1" w:rsidRPr="004168C1">
          <w:rPr>
            <w:noProof/>
            <w:webHidden/>
          </w:rPr>
          <w:fldChar w:fldCharType="end"/>
        </w:r>
      </w:hyperlink>
    </w:p>
    <w:p w14:paraId="174AC20B" w14:textId="3673A8BD" w:rsidR="004168C1" w:rsidRPr="004168C1" w:rsidRDefault="004D0EF5">
      <w:pPr>
        <w:pStyle w:val="TOC1"/>
        <w:tabs>
          <w:tab w:val="right" w:leader="dot" w:pos="8296"/>
        </w:tabs>
        <w:rPr>
          <w:rFonts w:asciiTheme="minorHAnsi" w:eastAsiaTheme="minorEastAsia" w:hAnsiTheme="minorHAnsi"/>
          <w:noProof/>
          <w:sz w:val="21"/>
        </w:rPr>
      </w:pPr>
      <w:hyperlink w:anchor="_Toc83384010" w:history="1">
        <w:r w:rsidR="004168C1" w:rsidRPr="004168C1">
          <w:rPr>
            <w:rStyle w:val="af3"/>
            <w:noProof/>
          </w:rPr>
          <w:t xml:space="preserve">2 </w:t>
        </w:r>
        <w:r w:rsidR="004168C1" w:rsidRPr="004168C1">
          <w:rPr>
            <w:rStyle w:val="af3"/>
            <w:noProof/>
          </w:rPr>
          <w:t>术</w:t>
        </w:r>
        <w:r w:rsidR="004168C1" w:rsidRPr="004168C1">
          <w:rPr>
            <w:rStyle w:val="af3"/>
            <w:noProof/>
          </w:rPr>
          <w:t xml:space="preserve">  </w:t>
        </w:r>
        <w:r w:rsidR="004168C1" w:rsidRPr="004168C1">
          <w:rPr>
            <w:rStyle w:val="af3"/>
            <w:noProof/>
          </w:rPr>
          <w:t>语</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_Toc83384010 \h </w:instrText>
        </w:r>
        <w:r w:rsidR="004168C1" w:rsidRPr="004168C1">
          <w:rPr>
            <w:noProof/>
            <w:webHidden/>
          </w:rPr>
        </w:r>
        <w:r w:rsidR="004168C1" w:rsidRPr="004168C1">
          <w:rPr>
            <w:noProof/>
            <w:webHidden/>
          </w:rPr>
          <w:fldChar w:fldCharType="separate"/>
        </w:r>
        <w:r w:rsidR="004168C1" w:rsidRPr="004168C1">
          <w:rPr>
            <w:noProof/>
            <w:webHidden/>
          </w:rPr>
          <w:t>3</w:t>
        </w:r>
        <w:r w:rsidR="004168C1" w:rsidRPr="004168C1">
          <w:rPr>
            <w:noProof/>
            <w:webHidden/>
          </w:rPr>
          <w:fldChar w:fldCharType="end"/>
        </w:r>
      </w:hyperlink>
    </w:p>
    <w:p w14:paraId="2A02D87E" w14:textId="574BEB06" w:rsidR="004168C1" w:rsidRPr="004168C1" w:rsidRDefault="004D0EF5">
      <w:pPr>
        <w:pStyle w:val="TOC1"/>
        <w:tabs>
          <w:tab w:val="right" w:leader="dot" w:pos="8296"/>
        </w:tabs>
        <w:rPr>
          <w:rFonts w:asciiTheme="minorHAnsi" w:eastAsiaTheme="minorEastAsia" w:hAnsiTheme="minorHAnsi"/>
          <w:noProof/>
          <w:sz w:val="21"/>
        </w:rPr>
      </w:pPr>
      <w:hyperlink w:anchor="_Toc83384011" w:history="1">
        <w:r w:rsidR="004168C1" w:rsidRPr="004168C1">
          <w:rPr>
            <w:rStyle w:val="af3"/>
            <w:noProof/>
          </w:rPr>
          <w:t xml:space="preserve">3 </w:t>
        </w:r>
        <w:r w:rsidR="004168C1" w:rsidRPr="004168C1">
          <w:rPr>
            <w:rStyle w:val="af3"/>
            <w:noProof/>
          </w:rPr>
          <w:t>基本规定</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_Toc83384011 \h </w:instrText>
        </w:r>
        <w:r w:rsidR="004168C1" w:rsidRPr="004168C1">
          <w:rPr>
            <w:noProof/>
            <w:webHidden/>
          </w:rPr>
        </w:r>
        <w:r w:rsidR="004168C1" w:rsidRPr="004168C1">
          <w:rPr>
            <w:noProof/>
            <w:webHidden/>
          </w:rPr>
          <w:fldChar w:fldCharType="separate"/>
        </w:r>
        <w:r w:rsidR="004168C1" w:rsidRPr="004168C1">
          <w:rPr>
            <w:noProof/>
            <w:webHidden/>
          </w:rPr>
          <w:t>5</w:t>
        </w:r>
        <w:r w:rsidR="004168C1" w:rsidRPr="004168C1">
          <w:rPr>
            <w:noProof/>
            <w:webHidden/>
          </w:rPr>
          <w:fldChar w:fldCharType="end"/>
        </w:r>
      </w:hyperlink>
    </w:p>
    <w:p w14:paraId="4A3831F7" w14:textId="760A26A6" w:rsidR="004168C1" w:rsidRPr="004168C1" w:rsidRDefault="004D0EF5">
      <w:pPr>
        <w:pStyle w:val="TOC1"/>
        <w:tabs>
          <w:tab w:val="right" w:leader="dot" w:pos="8296"/>
        </w:tabs>
        <w:rPr>
          <w:rFonts w:asciiTheme="minorHAnsi" w:eastAsiaTheme="minorEastAsia" w:hAnsiTheme="minorHAnsi"/>
          <w:noProof/>
          <w:sz w:val="21"/>
        </w:rPr>
      </w:pPr>
      <w:hyperlink w:anchor="_Toc83384012" w:history="1">
        <w:r w:rsidR="004168C1" w:rsidRPr="004168C1">
          <w:rPr>
            <w:rStyle w:val="af3"/>
            <w:noProof/>
          </w:rPr>
          <w:t xml:space="preserve">4 </w:t>
        </w:r>
        <w:r w:rsidR="004168C1" w:rsidRPr="004168C1">
          <w:rPr>
            <w:rStyle w:val="af3"/>
            <w:noProof/>
          </w:rPr>
          <w:t>规</w:t>
        </w:r>
        <w:r w:rsidR="004168C1" w:rsidRPr="004168C1">
          <w:rPr>
            <w:rStyle w:val="af3"/>
            <w:noProof/>
          </w:rPr>
          <w:t xml:space="preserve">  </w:t>
        </w:r>
        <w:r w:rsidR="004168C1" w:rsidRPr="004168C1">
          <w:rPr>
            <w:rStyle w:val="af3"/>
            <w:noProof/>
          </w:rPr>
          <w:t>划</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_Toc83384012 \h </w:instrText>
        </w:r>
        <w:r w:rsidR="004168C1" w:rsidRPr="004168C1">
          <w:rPr>
            <w:noProof/>
            <w:webHidden/>
          </w:rPr>
        </w:r>
        <w:r w:rsidR="004168C1" w:rsidRPr="004168C1">
          <w:rPr>
            <w:noProof/>
            <w:webHidden/>
          </w:rPr>
          <w:fldChar w:fldCharType="separate"/>
        </w:r>
        <w:r w:rsidR="004168C1" w:rsidRPr="004168C1">
          <w:rPr>
            <w:noProof/>
            <w:webHidden/>
          </w:rPr>
          <w:t>7</w:t>
        </w:r>
        <w:r w:rsidR="004168C1" w:rsidRPr="004168C1">
          <w:rPr>
            <w:noProof/>
            <w:webHidden/>
          </w:rPr>
          <w:fldChar w:fldCharType="end"/>
        </w:r>
      </w:hyperlink>
    </w:p>
    <w:p w14:paraId="68E1A28D" w14:textId="08626CB9"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13" w:history="1">
        <w:r w:rsidR="004168C1" w:rsidRPr="004168C1">
          <w:rPr>
            <w:rStyle w:val="af3"/>
            <w:rFonts w:cs="宋体"/>
            <w:noProof/>
            <w:kern w:val="0"/>
          </w:rPr>
          <w:t>4.1</w:t>
        </w:r>
        <w:r w:rsidR="004168C1" w:rsidRPr="004168C1">
          <w:rPr>
            <w:rStyle w:val="af3"/>
            <w:rFonts w:cs="宋体"/>
            <w:noProof/>
            <w:kern w:val="0"/>
          </w:rPr>
          <w:t>一般规定</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_Toc83384013 \h </w:instrText>
        </w:r>
        <w:r w:rsidR="004168C1" w:rsidRPr="004168C1">
          <w:rPr>
            <w:noProof/>
            <w:webHidden/>
          </w:rPr>
        </w:r>
        <w:r w:rsidR="004168C1" w:rsidRPr="004168C1">
          <w:rPr>
            <w:noProof/>
            <w:webHidden/>
          </w:rPr>
          <w:fldChar w:fldCharType="separate"/>
        </w:r>
        <w:r w:rsidR="004168C1" w:rsidRPr="004168C1">
          <w:rPr>
            <w:noProof/>
            <w:webHidden/>
          </w:rPr>
          <w:t>7</w:t>
        </w:r>
        <w:r w:rsidR="004168C1" w:rsidRPr="004168C1">
          <w:rPr>
            <w:noProof/>
            <w:webHidden/>
          </w:rPr>
          <w:fldChar w:fldCharType="end"/>
        </w:r>
      </w:hyperlink>
    </w:p>
    <w:p w14:paraId="3325E28D" w14:textId="0CE42986"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14" w:history="1">
        <w:r w:rsidR="004168C1" w:rsidRPr="004168C1">
          <w:rPr>
            <w:rStyle w:val="af3"/>
            <w:rFonts w:cs="宋体"/>
            <w:noProof/>
            <w:kern w:val="0"/>
          </w:rPr>
          <w:t xml:space="preserve">4.2 </w:t>
        </w:r>
        <w:r w:rsidR="004168C1" w:rsidRPr="004168C1">
          <w:rPr>
            <w:rStyle w:val="af3"/>
            <w:rFonts w:cs="宋体"/>
            <w:noProof/>
            <w:kern w:val="0"/>
          </w:rPr>
          <w:t>海绵城市专项规划</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_Toc83384014 \h </w:instrText>
        </w:r>
        <w:r w:rsidR="004168C1" w:rsidRPr="004168C1">
          <w:rPr>
            <w:noProof/>
            <w:webHidden/>
          </w:rPr>
        </w:r>
        <w:r w:rsidR="004168C1" w:rsidRPr="004168C1">
          <w:rPr>
            <w:noProof/>
            <w:webHidden/>
          </w:rPr>
          <w:fldChar w:fldCharType="separate"/>
        </w:r>
        <w:r w:rsidR="004168C1" w:rsidRPr="004168C1">
          <w:rPr>
            <w:noProof/>
            <w:webHidden/>
          </w:rPr>
          <w:t>7</w:t>
        </w:r>
        <w:r w:rsidR="004168C1" w:rsidRPr="004168C1">
          <w:rPr>
            <w:noProof/>
            <w:webHidden/>
          </w:rPr>
          <w:fldChar w:fldCharType="end"/>
        </w:r>
      </w:hyperlink>
    </w:p>
    <w:p w14:paraId="4F710134" w14:textId="32E8FDEE"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15" w:history="1">
        <w:r w:rsidR="004168C1" w:rsidRPr="004168C1">
          <w:rPr>
            <w:rStyle w:val="af3"/>
            <w:rFonts w:cs="宋体"/>
            <w:noProof/>
            <w:kern w:val="0"/>
          </w:rPr>
          <w:t xml:space="preserve">4.3 </w:t>
        </w:r>
        <w:r w:rsidR="004168C1" w:rsidRPr="004168C1">
          <w:rPr>
            <w:rStyle w:val="af3"/>
            <w:rFonts w:cs="宋体"/>
            <w:noProof/>
            <w:kern w:val="0"/>
          </w:rPr>
          <w:t>相关规划</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_Toc83384015 \h </w:instrText>
        </w:r>
        <w:r w:rsidR="004168C1" w:rsidRPr="004168C1">
          <w:rPr>
            <w:noProof/>
            <w:webHidden/>
          </w:rPr>
        </w:r>
        <w:r w:rsidR="004168C1" w:rsidRPr="004168C1">
          <w:rPr>
            <w:noProof/>
            <w:webHidden/>
          </w:rPr>
          <w:fldChar w:fldCharType="separate"/>
        </w:r>
        <w:r w:rsidR="004168C1" w:rsidRPr="004168C1">
          <w:rPr>
            <w:noProof/>
            <w:webHidden/>
          </w:rPr>
          <w:t>9</w:t>
        </w:r>
        <w:r w:rsidR="004168C1" w:rsidRPr="004168C1">
          <w:rPr>
            <w:noProof/>
            <w:webHidden/>
          </w:rPr>
          <w:fldChar w:fldCharType="end"/>
        </w:r>
      </w:hyperlink>
    </w:p>
    <w:p w14:paraId="3D481AC2" w14:textId="3B734846" w:rsidR="004168C1" w:rsidRPr="004168C1" w:rsidRDefault="004D0EF5">
      <w:pPr>
        <w:pStyle w:val="TOC1"/>
        <w:tabs>
          <w:tab w:val="right" w:leader="dot" w:pos="8296"/>
        </w:tabs>
        <w:rPr>
          <w:rFonts w:asciiTheme="minorHAnsi" w:eastAsiaTheme="minorEastAsia" w:hAnsiTheme="minorHAnsi"/>
          <w:noProof/>
          <w:sz w:val="21"/>
        </w:rPr>
      </w:pPr>
      <w:hyperlink w:anchor="_Toc83384016" w:history="1">
        <w:r w:rsidR="004168C1" w:rsidRPr="004168C1">
          <w:rPr>
            <w:rStyle w:val="af3"/>
            <w:noProof/>
          </w:rPr>
          <w:t xml:space="preserve">5 </w:t>
        </w:r>
        <w:r w:rsidR="004168C1" w:rsidRPr="004168C1">
          <w:rPr>
            <w:rStyle w:val="af3"/>
            <w:noProof/>
          </w:rPr>
          <w:t>设</w:t>
        </w:r>
        <w:r w:rsidR="004168C1" w:rsidRPr="004168C1">
          <w:rPr>
            <w:rStyle w:val="af3"/>
            <w:noProof/>
          </w:rPr>
          <w:t xml:space="preserve">  </w:t>
        </w:r>
        <w:r w:rsidR="004168C1" w:rsidRPr="004168C1">
          <w:rPr>
            <w:rStyle w:val="af3"/>
            <w:noProof/>
          </w:rPr>
          <w:t>计</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_Toc83384016 \h </w:instrText>
        </w:r>
        <w:r w:rsidR="004168C1" w:rsidRPr="004168C1">
          <w:rPr>
            <w:noProof/>
            <w:webHidden/>
          </w:rPr>
        </w:r>
        <w:r w:rsidR="004168C1" w:rsidRPr="004168C1">
          <w:rPr>
            <w:noProof/>
            <w:webHidden/>
          </w:rPr>
          <w:fldChar w:fldCharType="separate"/>
        </w:r>
        <w:r w:rsidR="004168C1" w:rsidRPr="004168C1">
          <w:rPr>
            <w:noProof/>
            <w:webHidden/>
          </w:rPr>
          <w:t>11</w:t>
        </w:r>
        <w:r w:rsidR="004168C1" w:rsidRPr="004168C1">
          <w:rPr>
            <w:noProof/>
            <w:webHidden/>
          </w:rPr>
          <w:fldChar w:fldCharType="end"/>
        </w:r>
      </w:hyperlink>
    </w:p>
    <w:p w14:paraId="1237496A" w14:textId="047DBAE6"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17" w:history="1">
        <w:r w:rsidR="004168C1" w:rsidRPr="004168C1">
          <w:rPr>
            <w:rStyle w:val="af3"/>
            <w:rFonts w:cs="宋体"/>
            <w:noProof/>
            <w:kern w:val="0"/>
          </w:rPr>
          <w:t xml:space="preserve">5.1 </w:t>
        </w:r>
        <w:r w:rsidR="004168C1" w:rsidRPr="004168C1">
          <w:rPr>
            <w:rStyle w:val="af3"/>
            <w:rFonts w:cs="宋体"/>
            <w:noProof/>
            <w:kern w:val="0"/>
          </w:rPr>
          <w:t>一般规定</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_Toc83384017 \h </w:instrText>
        </w:r>
        <w:r w:rsidR="004168C1" w:rsidRPr="004168C1">
          <w:rPr>
            <w:noProof/>
            <w:webHidden/>
          </w:rPr>
        </w:r>
        <w:r w:rsidR="004168C1" w:rsidRPr="004168C1">
          <w:rPr>
            <w:noProof/>
            <w:webHidden/>
          </w:rPr>
          <w:fldChar w:fldCharType="separate"/>
        </w:r>
        <w:r w:rsidR="004168C1" w:rsidRPr="004168C1">
          <w:rPr>
            <w:noProof/>
            <w:webHidden/>
          </w:rPr>
          <w:t>11</w:t>
        </w:r>
        <w:r w:rsidR="004168C1" w:rsidRPr="004168C1">
          <w:rPr>
            <w:noProof/>
            <w:webHidden/>
          </w:rPr>
          <w:fldChar w:fldCharType="end"/>
        </w:r>
      </w:hyperlink>
    </w:p>
    <w:p w14:paraId="6E081F2D" w14:textId="05982306"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18" w:history="1">
        <w:r w:rsidR="004168C1" w:rsidRPr="004168C1">
          <w:rPr>
            <w:rStyle w:val="af3"/>
            <w:rFonts w:cs="宋体"/>
            <w:noProof/>
            <w:kern w:val="0"/>
          </w:rPr>
          <w:t xml:space="preserve">5.2 </w:t>
        </w:r>
        <w:r w:rsidR="004168C1" w:rsidRPr="004168C1">
          <w:rPr>
            <w:rStyle w:val="af3"/>
            <w:rFonts w:cs="宋体"/>
            <w:noProof/>
            <w:kern w:val="0"/>
          </w:rPr>
          <w:t>建筑与小区</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_Toc83384018 \h </w:instrText>
        </w:r>
        <w:r w:rsidR="004168C1" w:rsidRPr="004168C1">
          <w:rPr>
            <w:noProof/>
            <w:webHidden/>
          </w:rPr>
        </w:r>
        <w:r w:rsidR="004168C1" w:rsidRPr="004168C1">
          <w:rPr>
            <w:noProof/>
            <w:webHidden/>
          </w:rPr>
          <w:fldChar w:fldCharType="separate"/>
        </w:r>
        <w:r w:rsidR="004168C1" w:rsidRPr="004168C1">
          <w:rPr>
            <w:noProof/>
            <w:webHidden/>
          </w:rPr>
          <w:t>12</w:t>
        </w:r>
        <w:r w:rsidR="004168C1" w:rsidRPr="004168C1">
          <w:rPr>
            <w:noProof/>
            <w:webHidden/>
          </w:rPr>
          <w:fldChar w:fldCharType="end"/>
        </w:r>
      </w:hyperlink>
    </w:p>
    <w:p w14:paraId="48A0FFFA" w14:textId="60E47ECB"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19" w:history="1">
        <w:r w:rsidR="004168C1" w:rsidRPr="004168C1">
          <w:rPr>
            <w:rStyle w:val="af3"/>
            <w:rFonts w:cs="宋体"/>
            <w:noProof/>
            <w:kern w:val="0"/>
          </w:rPr>
          <w:t xml:space="preserve">5.3 </w:t>
        </w:r>
        <w:r w:rsidR="004168C1" w:rsidRPr="004168C1">
          <w:rPr>
            <w:rStyle w:val="af3"/>
            <w:rFonts w:cs="宋体"/>
            <w:noProof/>
            <w:kern w:val="0"/>
          </w:rPr>
          <w:t>绿地与广场</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_Toc83384019 \h </w:instrText>
        </w:r>
        <w:r w:rsidR="004168C1" w:rsidRPr="004168C1">
          <w:rPr>
            <w:noProof/>
            <w:webHidden/>
          </w:rPr>
        </w:r>
        <w:r w:rsidR="004168C1" w:rsidRPr="004168C1">
          <w:rPr>
            <w:noProof/>
            <w:webHidden/>
          </w:rPr>
          <w:fldChar w:fldCharType="separate"/>
        </w:r>
        <w:r w:rsidR="004168C1" w:rsidRPr="004168C1">
          <w:rPr>
            <w:noProof/>
            <w:webHidden/>
          </w:rPr>
          <w:t>13</w:t>
        </w:r>
        <w:r w:rsidR="004168C1" w:rsidRPr="004168C1">
          <w:rPr>
            <w:noProof/>
            <w:webHidden/>
          </w:rPr>
          <w:fldChar w:fldCharType="end"/>
        </w:r>
      </w:hyperlink>
    </w:p>
    <w:p w14:paraId="6388F2C2" w14:textId="2963AD7B"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20" w:history="1">
        <w:r w:rsidR="004168C1" w:rsidRPr="004168C1">
          <w:rPr>
            <w:rStyle w:val="af3"/>
            <w:rFonts w:cs="宋体"/>
            <w:noProof/>
            <w:kern w:val="0"/>
          </w:rPr>
          <w:t xml:space="preserve">5.4 </w:t>
        </w:r>
        <w:r w:rsidR="004168C1" w:rsidRPr="004168C1">
          <w:rPr>
            <w:rStyle w:val="af3"/>
            <w:rFonts w:cs="宋体"/>
            <w:noProof/>
            <w:kern w:val="0"/>
          </w:rPr>
          <w:t>城市道路</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_Toc83384020 \h </w:instrText>
        </w:r>
        <w:r w:rsidR="004168C1" w:rsidRPr="004168C1">
          <w:rPr>
            <w:noProof/>
            <w:webHidden/>
          </w:rPr>
        </w:r>
        <w:r w:rsidR="004168C1" w:rsidRPr="004168C1">
          <w:rPr>
            <w:noProof/>
            <w:webHidden/>
          </w:rPr>
          <w:fldChar w:fldCharType="separate"/>
        </w:r>
        <w:r w:rsidR="004168C1" w:rsidRPr="004168C1">
          <w:rPr>
            <w:noProof/>
            <w:webHidden/>
          </w:rPr>
          <w:t>15</w:t>
        </w:r>
        <w:r w:rsidR="004168C1" w:rsidRPr="004168C1">
          <w:rPr>
            <w:noProof/>
            <w:webHidden/>
          </w:rPr>
          <w:fldChar w:fldCharType="end"/>
        </w:r>
      </w:hyperlink>
    </w:p>
    <w:p w14:paraId="17D5ED9F" w14:textId="44695D2F"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21" w:history="1">
        <w:r w:rsidR="004168C1" w:rsidRPr="004168C1">
          <w:rPr>
            <w:rStyle w:val="af3"/>
            <w:rFonts w:cs="宋体"/>
            <w:noProof/>
            <w:kern w:val="0"/>
          </w:rPr>
          <w:t xml:space="preserve">5.5 </w:t>
        </w:r>
        <w:r w:rsidR="004168C1" w:rsidRPr="004168C1">
          <w:rPr>
            <w:rStyle w:val="af3"/>
            <w:rFonts w:cs="宋体"/>
            <w:noProof/>
            <w:kern w:val="0"/>
          </w:rPr>
          <w:t>河湖水系</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_Toc83384021 \h </w:instrText>
        </w:r>
        <w:r w:rsidR="004168C1" w:rsidRPr="004168C1">
          <w:rPr>
            <w:noProof/>
            <w:webHidden/>
          </w:rPr>
        </w:r>
        <w:r w:rsidR="004168C1" w:rsidRPr="004168C1">
          <w:rPr>
            <w:noProof/>
            <w:webHidden/>
          </w:rPr>
          <w:fldChar w:fldCharType="separate"/>
        </w:r>
        <w:r w:rsidR="004168C1" w:rsidRPr="004168C1">
          <w:rPr>
            <w:noProof/>
            <w:webHidden/>
          </w:rPr>
          <w:t>16</w:t>
        </w:r>
        <w:r w:rsidR="004168C1" w:rsidRPr="004168C1">
          <w:rPr>
            <w:noProof/>
            <w:webHidden/>
          </w:rPr>
          <w:fldChar w:fldCharType="end"/>
        </w:r>
      </w:hyperlink>
    </w:p>
    <w:p w14:paraId="0509AAE2" w14:textId="79DCBDC3" w:rsidR="004168C1" w:rsidRPr="004168C1" w:rsidRDefault="004D0EF5">
      <w:pPr>
        <w:pStyle w:val="TOC1"/>
        <w:tabs>
          <w:tab w:val="right" w:leader="dot" w:pos="8296"/>
        </w:tabs>
        <w:rPr>
          <w:rFonts w:asciiTheme="minorHAnsi" w:eastAsiaTheme="minorEastAsia" w:hAnsiTheme="minorHAnsi"/>
          <w:noProof/>
          <w:sz w:val="21"/>
        </w:rPr>
      </w:pPr>
      <w:hyperlink w:anchor="_Toc83384022" w:history="1">
        <w:r w:rsidR="004168C1" w:rsidRPr="004168C1">
          <w:rPr>
            <w:rStyle w:val="af3"/>
            <w:rFonts w:cs="宋体"/>
            <w:noProof/>
            <w:kern w:val="36"/>
          </w:rPr>
          <w:t xml:space="preserve">6 </w:t>
        </w:r>
        <w:r w:rsidR="004168C1" w:rsidRPr="004168C1">
          <w:rPr>
            <w:rStyle w:val="af3"/>
            <w:rFonts w:cs="宋体"/>
            <w:noProof/>
            <w:kern w:val="36"/>
          </w:rPr>
          <w:t>施</w:t>
        </w:r>
        <w:r w:rsidR="004168C1" w:rsidRPr="004168C1">
          <w:rPr>
            <w:rStyle w:val="af3"/>
            <w:rFonts w:cs="宋体"/>
            <w:noProof/>
            <w:kern w:val="36"/>
          </w:rPr>
          <w:t xml:space="preserve">  </w:t>
        </w:r>
        <w:r w:rsidR="004168C1" w:rsidRPr="004168C1">
          <w:rPr>
            <w:rStyle w:val="af3"/>
            <w:rFonts w:cs="宋体"/>
            <w:noProof/>
            <w:kern w:val="36"/>
          </w:rPr>
          <w:t>工</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_Toc83384022 \h </w:instrText>
        </w:r>
        <w:r w:rsidR="004168C1" w:rsidRPr="004168C1">
          <w:rPr>
            <w:noProof/>
            <w:webHidden/>
          </w:rPr>
        </w:r>
        <w:r w:rsidR="004168C1" w:rsidRPr="004168C1">
          <w:rPr>
            <w:noProof/>
            <w:webHidden/>
          </w:rPr>
          <w:fldChar w:fldCharType="separate"/>
        </w:r>
        <w:r w:rsidR="004168C1" w:rsidRPr="004168C1">
          <w:rPr>
            <w:noProof/>
            <w:webHidden/>
          </w:rPr>
          <w:t>21</w:t>
        </w:r>
        <w:r w:rsidR="004168C1" w:rsidRPr="004168C1">
          <w:rPr>
            <w:noProof/>
            <w:webHidden/>
          </w:rPr>
          <w:fldChar w:fldCharType="end"/>
        </w:r>
      </w:hyperlink>
    </w:p>
    <w:p w14:paraId="5EED4377" w14:textId="2F4D7211"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23" w:history="1">
        <w:r w:rsidR="004168C1" w:rsidRPr="004168C1">
          <w:rPr>
            <w:rStyle w:val="af3"/>
            <w:rFonts w:cs="宋体"/>
            <w:noProof/>
            <w:kern w:val="0"/>
          </w:rPr>
          <w:t xml:space="preserve">6.1 </w:t>
        </w:r>
        <w:r w:rsidR="004168C1" w:rsidRPr="004168C1">
          <w:rPr>
            <w:rStyle w:val="af3"/>
            <w:rFonts w:cs="宋体"/>
            <w:noProof/>
            <w:kern w:val="0"/>
          </w:rPr>
          <w:t>一般规定</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_Toc83384023 \h </w:instrText>
        </w:r>
        <w:r w:rsidR="004168C1" w:rsidRPr="004168C1">
          <w:rPr>
            <w:noProof/>
            <w:webHidden/>
          </w:rPr>
        </w:r>
        <w:r w:rsidR="004168C1" w:rsidRPr="004168C1">
          <w:rPr>
            <w:noProof/>
            <w:webHidden/>
          </w:rPr>
          <w:fldChar w:fldCharType="separate"/>
        </w:r>
        <w:r w:rsidR="004168C1" w:rsidRPr="004168C1">
          <w:rPr>
            <w:noProof/>
            <w:webHidden/>
          </w:rPr>
          <w:t>21</w:t>
        </w:r>
        <w:r w:rsidR="004168C1" w:rsidRPr="004168C1">
          <w:rPr>
            <w:noProof/>
            <w:webHidden/>
          </w:rPr>
          <w:fldChar w:fldCharType="end"/>
        </w:r>
      </w:hyperlink>
    </w:p>
    <w:p w14:paraId="4F42223E" w14:textId="00A3A8CA"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24" w:history="1">
        <w:r w:rsidR="004168C1" w:rsidRPr="004168C1">
          <w:rPr>
            <w:rStyle w:val="af3"/>
            <w:rFonts w:cs="宋体"/>
            <w:noProof/>
            <w:kern w:val="0"/>
          </w:rPr>
          <w:t xml:space="preserve">6.2 </w:t>
        </w:r>
        <w:r w:rsidR="004168C1" w:rsidRPr="004168C1">
          <w:rPr>
            <w:rStyle w:val="af3"/>
            <w:rFonts w:cs="宋体"/>
            <w:noProof/>
            <w:kern w:val="0"/>
          </w:rPr>
          <w:t>渗透设施</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_Toc83384024 \h </w:instrText>
        </w:r>
        <w:r w:rsidR="004168C1" w:rsidRPr="004168C1">
          <w:rPr>
            <w:noProof/>
            <w:webHidden/>
          </w:rPr>
        </w:r>
        <w:r w:rsidR="004168C1" w:rsidRPr="004168C1">
          <w:rPr>
            <w:noProof/>
            <w:webHidden/>
          </w:rPr>
          <w:fldChar w:fldCharType="separate"/>
        </w:r>
        <w:r w:rsidR="004168C1" w:rsidRPr="004168C1">
          <w:rPr>
            <w:noProof/>
            <w:webHidden/>
          </w:rPr>
          <w:t>21</w:t>
        </w:r>
        <w:r w:rsidR="004168C1" w:rsidRPr="004168C1">
          <w:rPr>
            <w:noProof/>
            <w:webHidden/>
          </w:rPr>
          <w:fldChar w:fldCharType="end"/>
        </w:r>
      </w:hyperlink>
    </w:p>
    <w:p w14:paraId="37288196" w14:textId="3AB00C42"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25" w:history="1">
        <w:r w:rsidR="004168C1" w:rsidRPr="004168C1">
          <w:rPr>
            <w:rStyle w:val="af3"/>
            <w:rFonts w:cs="宋体"/>
            <w:noProof/>
            <w:kern w:val="0"/>
          </w:rPr>
          <w:t xml:space="preserve">6.3 </w:t>
        </w:r>
        <w:r w:rsidR="004168C1" w:rsidRPr="004168C1">
          <w:rPr>
            <w:rStyle w:val="af3"/>
            <w:rFonts w:cs="宋体"/>
            <w:noProof/>
            <w:kern w:val="0"/>
          </w:rPr>
          <w:t>储存设施</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_Toc83384025 \h </w:instrText>
        </w:r>
        <w:r w:rsidR="004168C1" w:rsidRPr="004168C1">
          <w:rPr>
            <w:noProof/>
            <w:webHidden/>
          </w:rPr>
        </w:r>
        <w:r w:rsidR="004168C1" w:rsidRPr="004168C1">
          <w:rPr>
            <w:noProof/>
            <w:webHidden/>
          </w:rPr>
          <w:fldChar w:fldCharType="separate"/>
        </w:r>
        <w:r w:rsidR="004168C1" w:rsidRPr="004168C1">
          <w:rPr>
            <w:noProof/>
            <w:webHidden/>
          </w:rPr>
          <w:t>22</w:t>
        </w:r>
        <w:r w:rsidR="004168C1" w:rsidRPr="004168C1">
          <w:rPr>
            <w:noProof/>
            <w:webHidden/>
          </w:rPr>
          <w:fldChar w:fldCharType="end"/>
        </w:r>
      </w:hyperlink>
    </w:p>
    <w:p w14:paraId="280021E6" w14:textId="43674F76"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26" w:history="1">
        <w:r w:rsidR="004168C1" w:rsidRPr="004168C1">
          <w:rPr>
            <w:rStyle w:val="af3"/>
            <w:rFonts w:cs="宋体"/>
            <w:noProof/>
            <w:kern w:val="0"/>
          </w:rPr>
          <w:t xml:space="preserve">6.4 </w:t>
        </w:r>
        <w:r w:rsidR="004168C1" w:rsidRPr="004168C1">
          <w:rPr>
            <w:rStyle w:val="af3"/>
            <w:rFonts w:cs="宋体"/>
            <w:noProof/>
            <w:kern w:val="0"/>
          </w:rPr>
          <w:t>调节设施</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_Toc83384026 \h </w:instrText>
        </w:r>
        <w:r w:rsidR="004168C1" w:rsidRPr="004168C1">
          <w:rPr>
            <w:noProof/>
            <w:webHidden/>
          </w:rPr>
        </w:r>
        <w:r w:rsidR="004168C1" w:rsidRPr="004168C1">
          <w:rPr>
            <w:noProof/>
            <w:webHidden/>
          </w:rPr>
          <w:fldChar w:fldCharType="separate"/>
        </w:r>
        <w:r w:rsidR="004168C1" w:rsidRPr="004168C1">
          <w:rPr>
            <w:noProof/>
            <w:webHidden/>
          </w:rPr>
          <w:t>22</w:t>
        </w:r>
        <w:r w:rsidR="004168C1" w:rsidRPr="004168C1">
          <w:rPr>
            <w:noProof/>
            <w:webHidden/>
          </w:rPr>
          <w:fldChar w:fldCharType="end"/>
        </w:r>
      </w:hyperlink>
    </w:p>
    <w:p w14:paraId="28213632" w14:textId="36EEA457"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27" w:history="1">
        <w:r w:rsidR="004168C1" w:rsidRPr="004168C1">
          <w:rPr>
            <w:rStyle w:val="af3"/>
            <w:rFonts w:cs="宋体"/>
            <w:noProof/>
            <w:kern w:val="0"/>
          </w:rPr>
          <w:t xml:space="preserve">6.5 </w:t>
        </w:r>
        <w:r w:rsidR="004168C1" w:rsidRPr="004168C1">
          <w:rPr>
            <w:rStyle w:val="af3"/>
            <w:rFonts w:cs="宋体"/>
            <w:noProof/>
            <w:kern w:val="0"/>
          </w:rPr>
          <w:t>传输设施</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_Toc83384027 \h </w:instrText>
        </w:r>
        <w:r w:rsidR="004168C1" w:rsidRPr="004168C1">
          <w:rPr>
            <w:noProof/>
            <w:webHidden/>
          </w:rPr>
        </w:r>
        <w:r w:rsidR="004168C1" w:rsidRPr="004168C1">
          <w:rPr>
            <w:noProof/>
            <w:webHidden/>
          </w:rPr>
          <w:fldChar w:fldCharType="separate"/>
        </w:r>
        <w:r w:rsidR="004168C1" w:rsidRPr="004168C1">
          <w:rPr>
            <w:noProof/>
            <w:webHidden/>
          </w:rPr>
          <w:t>24</w:t>
        </w:r>
        <w:r w:rsidR="004168C1" w:rsidRPr="004168C1">
          <w:rPr>
            <w:noProof/>
            <w:webHidden/>
          </w:rPr>
          <w:fldChar w:fldCharType="end"/>
        </w:r>
      </w:hyperlink>
    </w:p>
    <w:p w14:paraId="1D28D423" w14:textId="775CED92"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28" w:history="1">
        <w:r w:rsidR="004168C1" w:rsidRPr="004168C1">
          <w:rPr>
            <w:rStyle w:val="af3"/>
            <w:rFonts w:cs="宋体"/>
            <w:noProof/>
            <w:kern w:val="0"/>
          </w:rPr>
          <w:t xml:space="preserve">6.6 </w:t>
        </w:r>
        <w:r w:rsidR="004168C1" w:rsidRPr="004168C1">
          <w:rPr>
            <w:rStyle w:val="af3"/>
            <w:rFonts w:cs="宋体"/>
            <w:noProof/>
            <w:kern w:val="0"/>
          </w:rPr>
          <w:t>净化设施</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_Toc83384028 \h </w:instrText>
        </w:r>
        <w:r w:rsidR="004168C1" w:rsidRPr="004168C1">
          <w:rPr>
            <w:noProof/>
            <w:webHidden/>
          </w:rPr>
        </w:r>
        <w:r w:rsidR="004168C1" w:rsidRPr="004168C1">
          <w:rPr>
            <w:noProof/>
            <w:webHidden/>
          </w:rPr>
          <w:fldChar w:fldCharType="separate"/>
        </w:r>
        <w:r w:rsidR="004168C1" w:rsidRPr="004168C1">
          <w:rPr>
            <w:noProof/>
            <w:webHidden/>
          </w:rPr>
          <w:t>25</w:t>
        </w:r>
        <w:r w:rsidR="004168C1" w:rsidRPr="004168C1">
          <w:rPr>
            <w:noProof/>
            <w:webHidden/>
          </w:rPr>
          <w:fldChar w:fldCharType="end"/>
        </w:r>
      </w:hyperlink>
    </w:p>
    <w:p w14:paraId="425F107E" w14:textId="6CC553EA"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29" w:history="1">
        <w:r w:rsidR="004168C1" w:rsidRPr="004168C1">
          <w:rPr>
            <w:rStyle w:val="af3"/>
            <w:rFonts w:cs="宋体"/>
            <w:noProof/>
            <w:kern w:val="0"/>
          </w:rPr>
          <w:t xml:space="preserve">6.7 </w:t>
        </w:r>
        <w:r w:rsidR="004168C1" w:rsidRPr="004168C1">
          <w:rPr>
            <w:rStyle w:val="af3"/>
            <w:rFonts w:cs="宋体"/>
            <w:noProof/>
            <w:kern w:val="0"/>
          </w:rPr>
          <w:t>施工保护措施</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_Toc83384029 \h </w:instrText>
        </w:r>
        <w:r w:rsidR="004168C1" w:rsidRPr="004168C1">
          <w:rPr>
            <w:noProof/>
            <w:webHidden/>
          </w:rPr>
        </w:r>
        <w:r w:rsidR="004168C1" w:rsidRPr="004168C1">
          <w:rPr>
            <w:noProof/>
            <w:webHidden/>
          </w:rPr>
          <w:fldChar w:fldCharType="separate"/>
        </w:r>
        <w:r w:rsidR="004168C1" w:rsidRPr="004168C1">
          <w:rPr>
            <w:noProof/>
            <w:webHidden/>
          </w:rPr>
          <w:t>28</w:t>
        </w:r>
        <w:r w:rsidR="004168C1" w:rsidRPr="004168C1">
          <w:rPr>
            <w:noProof/>
            <w:webHidden/>
          </w:rPr>
          <w:fldChar w:fldCharType="end"/>
        </w:r>
      </w:hyperlink>
    </w:p>
    <w:p w14:paraId="54087A14" w14:textId="6FB5F675" w:rsidR="004168C1" w:rsidRPr="004168C1" w:rsidRDefault="004D0EF5">
      <w:pPr>
        <w:pStyle w:val="TOC1"/>
        <w:tabs>
          <w:tab w:val="right" w:leader="dot" w:pos="8296"/>
        </w:tabs>
        <w:rPr>
          <w:rFonts w:asciiTheme="minorHAnsi" w:eastAsiaTheme="minorEastAsia" w:hAnsiTheme="minorHAnsi"/>
          <w:noProof/>
          <w:sz w:val="21"/>
        </w:rPr>
      </w:pPr>
      <w:hyperlink w:anchor="_Toc83384030" w:history="1">
        <w:r w:rsidR="004168C1" w:rsidRPr="004168C1">
          <w:rPr>
            <w:rStyle w:val="af3"/>
            <w:rFonts w:cs="宋体"/>
            <w:noProof/>
            <w:kern w:val="36"/>
          </w:rPr>
          <w:t xml:space="preserve">7 </w:t>
        </w:r>
        <w:r w:rsidR="004168C1" w:rsidRPr="004168C1">
          <w:rPr>
            <w:rStyle w:val="af3"/>
            <w:rFonts w:cs="宋体"/>
            <w:noProof/>
            <w:kern w:val="36"/>
          </w:rPr>
          <w:t>运</w:t>
        </w:r>
        <w:r w:rsidR="004168C1" w:rsidRPr="004168C1">
          <w:rPr>
            <w:rStyle w:val="af3"/>
            <w:rFonts w:cs="宋体"/>
            <w:noProof/>
            <w:kern w:val="36"/>
          </w:rPr>
          <w:t xml:space="preserve">  </w:t>
        </w:r>
        <w:r w:rsidR="004168C1" w:rsidRPr="004168C1">
          <w:rPr>
            <w:rStyle w:val="af3"/>
            <w:rFonts w:cs="宋体"/>
            <w:noProof/>
            <w:kern w:val="36"/>
          </w:rPr>
          <w:t>维</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_Toc83384030 \h </w:instrText>
        </w:r>
        <w:r w:rsidR="004168C1" w:rsidRPr="004168C1">
          <w:rPr>
            <w:noProof/>
            <w:webHidden/>
          </w:rPr>
        </w:r>
        <w:r w:rsidR="004168C1" w:rsidRPr="004168C1">
          <w:rPr>
            <w:noProof/>
            <w:webHidden/>
          </w:rPr>
          <w:fldChar w:fldCharType="separate"/>
        </w:r>
        <w:r w:rsidR="004168C1" w:rsidRPr="004168C1">
          <w:rPr>
            <w:noProof/>
            <w:webHidden/>
          </w:rPr>
          <w:t>29</w:t>
        </w:r>
        <w:r w:rsidR="004168C1" w:rsidRPr="004168C1">
          <w:rPr>
            <w:noProof/>
            <w:webHidden/>
          </w:rPr>
          <w:fldChar w:fldCharType="end"/>
        </w:r>
      </w:hyperlink>
    </w:p>
    <w:p w14:paraId="644035F8" w14:textId="25548525"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31" w:history="1">
        <w:r w:rsidR="004168C1" w:rsidRPr="004168C1">
          <w:rPr>
            <w:rStyle w:val="af3"/>
            <w:rFonts w:cs="宋体"/>
            <w:noProof/>
            <w:kern w:val="0"/>
          </w:rPr>
          <w:t xml:space="preserve">7.1 </w:t>
        </w:r>
        <w:r w:rsidR="004168C1" w:rsidRPr="004168C1">
          <w:rPr>
            <w:rStyle w:val="af3"/>
            <w:rFonts w:cs="宋体"/>
            <w:noProof/>
            <w:kern w:val="0"/>
          </w:rPr>
          <w:t>一般规定</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_Toc83384031 \h </w:instrText>
        </w:r>
        <w:r w:rsidR="004168C1" w:rsidRPr="004168C1">
          <w:rPr>
            <w:noProof/>
            <w:webHidden/>
          </w:rPr>
        </w:r>
        <w:r w:rsidR="004168C1" w:rsidRPr="004168C1">
          <w:rPr>
            <w:noProof/>
            <w:webHidden/>
          </w:rPr>
          <w:fldChar w:fldCharType="separate"/>
        </w:r>
        <w:r w:rsidR="004168C1" w:rsidRPr="004168C1">
          <w:rPr>
            <w:noProof/>
            <w:webHidden/>
          </w:rPr>
          <w:t>29</w:t>
        </w:r>
        <w:r w:rsidR="004168C1" w:rsidRPr="004168C1">
          <w:rPr>
            <w:noProof/>
            <w:webHidden/>
          </w:rPr>
          <w:fldChar w:fldCharType="end"/>
        </w:r>
      </w:hyperlink>
    </w:p>
    <w:p w14:paraId="0E6349BB" w14:textId="208CD0F4"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32" w:history="1">
        <w:r w:rsidR="004168C1" w:rsidRPr="004168C1">
          <w:rPr>
            <w:rStyle w:val="af3"/>
            <w:rFonts w:cs="宋体"/>
            <w:noProof/>
            <w:kern w:val="0"/>
          </w:rPr>
          <w:t xml:space="preserve">7.2 </w:t>
        </w:r>
        <w:r w:rsidR="004168C1" w:rsidRPr="004168C1">
          <w:rPr>
            <w:rStyle w:val="af3"/>
            <w:rFonts w:cs="宋体"/>
            <w:noProof/>
            <w:kern w:val="0"/>
          </w:rPr>
          <w:t>渗透设施</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_Toc83384032 \h </w:instrText>
        </w:r>
        <w:r w:rsidR="004168C1" w:rsidRPr="004168C1">
          <w:rPr>
            <w:noProof/>
            <w:webHidden/>
          </w:rPr>
        </w:r>
        <w:r w:rsidR="004168C1" w:rsidRPr="004168C1">
          <w:rPr>
            <w:noProof/>
            <w:webHidden/>
          </w:rPr>
          <w:fldChar w:fldCharType="separate"/>
        </w:r>
        <w:r w:rsidR="004168C1" w:rsidRPr="004168C1">
          <w:rPr>
            <w:noProof/>
            <w:webHidden/>
          </w:rPr>
          <w:t>30</w:t>
        </w:r>
        <w:r w:rsidR="004168C1" w:rsidRPr="004168C1">
          <w:rPr>
            <w:noProof/>
            <w:webHidden/>
          </w:rPr>
          <w:fldChar w:fldCharType="end"/>
        </w:r>
      </w:hyperlink>
    </w:p>
    <w:p w14:paraId="12104E39" w14:textId="5F317C4D"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33" w:history="1">
        <w:r w:rsidR="004168C1" w:rsidRPr="004168C1">
          <w:rPr>
            <w:rStyle w:val="af3"/>
            <w:rFonts w:cs="宋体"/>
            <w:noProof/>
            <w:kern w:val="0"/>
          </w:rPr>
          <w:t xml:space="preserve">7.3 </w:t>
        </w:r>
        <w:r w:rsidR="004168C1" w:rsidRPr="004168C1">
          <w:rPr>
            <w:rStyle w:val="af3"/>
            <w:rFonts w:cs="宋体"/>
            <w:noProof/>
            <w:kern w:val="0"/>
          </w:rPr>
          <w:t>储存设施</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_Toc83384033 \h </w:instrText>
        </w:r>
        <w:r w:rsidR="004168C1" w:rsidRPr="004168C1">
          <w:rPr>
            <w:noProof/>
            <w:webHidden/>
          </w:rPr>
        </w:r>
        <w:r w:rsidR="004168C1" w:rsidRPr="004168C1">
          <w:rPr>
            <w:noProof/>
            <w:webHidden/>
          </w:rPr>
          <w:fldChar w:fldCharType="separate"/>
        </w:r>
        <w:r w:rsidR="004168C1" w:rsidRPr="004168C1">
          <w:rPr>
            <w:noProof/>
            <w:webHidden/>
          </w:rPr>
          <w:t>30</w:t>
        </w:r>
        <w:r w:rsidR="004168C1" w:rsidRPr="004168C1">
          <w:rPr>
            <w:noProof/>
            <w:webHidden/>
          </w:rPr>
          <w:fldChar w:fldCharType="end"/>
        </w:r>
      </w:hyperlink>
    </w:p>
    <w:p w14:paraId="16959888" w14:textId="5A5DB5EE"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34" w:history="1">
        <w:r w:rsidR="004168C1" w:rsidRPr="004168C1">
          <w:rPr>
            <w:rStyle w:val="af3"/>
            <w:rFonts w:cs="宋体"/>
            <w:noProof/>
            <w:kern w:val="0"/>
          </w:rPr>
          <w:t xml:space="preserve">7.4 </w:t>
        </w:r>
        <w:r w:rsidR="004168C1" w:rsidRPr="004168C1">
          <w:rPr>
            <w:rStyle w:val="af3"/>
            <w:rFonts w:cs="宋体"/>
            <w:noProof/>
            <w:kern w:val="0"/>
          </w:rPr>
          <w:t>调节设施</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_Toc83384034 \h </w:instrText>
        </w:r>
        <w:r w:rsidR="004168C1" w:rsidRPr="004168C1">
          <w:rPr>
            <w:noProof/>
            <w:webHidden/>
          </w:rPr>
        </w:r>
        <w:r w:rsidR="004168C1" w:rsidRPr="004168C1">
          <w:rPr>
            <w:noProof/>
            <w:webHidden/>
          </w:rPr>
          <w:fldChar w:fldCharType="separate"/>
        </w:r>
        <w:r w:rsidR="004168C1" w:rsidRPr="004168C1">
          <w:rPr>
            <w:noProof/>
            <w:webHidden/>
          </w:rPr>
          <w:t>31</w:t>
        </w:r>
        <w:r w:rsidR="004168C1" w:rsidRPr="004168C1">
          <w:rPr>
            <w:noProof/>
            <w:webHidden/>
          </w:rPr>
          <w:fldChar w:fldCharType="end"/>
        </w:r>
      </w:hyperlink>
    </w:p>
    <w:p w14:paraId="04095940" w14:textId="34C632D0"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35" w:history="1">
        <w:r w:rsidR="004168C1" w:rsidRPr="004168C1">
          <w:rPr>
            <w:rStyle w:val="af3"/>
            <w:rFonts w:cs="宋体"/>
            <w:noProof/>
            <w:kern w:val="0"/>
          </w:rPr>
          <w:t xml:space="preserve">7.5 </w:t>
        </w:r>
        <w:r w:rsidR="004168C1" w:rsidRPr="004168C1">
          <w:rPr>
            <w:rStyle w:val="af3"/>
            <w:rFonts w:cs="宋体"/>
            <w:noProof/>
            <w:kern w:val="0"/>
          </w:rPr>
          <w:t>转输设施</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_Toc83384035 \h </w:instrText>
        </w:r>
        <w:r w:rsidR="004168C1" w:rsidRPr="004168C1">
          <w:rPr>
            <w:noProof/>
            <w:webHidden/>
          </w:rPr>
        </w:r>
        <w:r w:rsidR="004168C1" w:rsidRPr="004168C1">
          <w:rPr>
            <w:noProof/>
            <w:webHidden/>
          </w:rPr>
          <w:fldChar w:fldCharType="separate"/>
        </w:r>
        <w:r w:rsidR="004168C1" w:rsidRPr="004168C1">
          <w:rPr>
            <w:noProof/>
            <w:webHidden/>
          </w:rPr>
          <w:t>32</w:t>
        </w:r>
        <w:r w:rsidR="004168C1" w:rsidRPr="004168C1">
          <w:rPr>
            <w:noProof/>
            <w:webHidden/>
          </w:rPr>
          <w:fldChar w:fldCharType="end"/>
        </w:r>
      </w:hyperlink>
    </w:p>
    <w:p w14:paraId="75B1966F" w14:textId="5BA21D4A"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36" w:history="1">
        <w:r w:rsidR="004168C1" w:rsidRPr="004168C1">
          <w:rPr>
            <w:rStyle w:val="af3"/>
            <w:rFonts w:cs="宋体"/>
            <w:noProof/>
            <w:kern w:val="0"/>
          </w:rPr>
          <w:t xml:space="preserve">7.6 </w:t>
        </w:r>
        <w:r w:rsidR="004168C1" w:rsidRPr="004168C1">
          <w:rPr>
            <w:rStyle w:val="af3"/>
            <w:rFonts w:cs="宋体"/>
            <w:noProof/>
            <w:kern w:val="0"/>
          </w:rPr>
          <w:t>净化设施</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_Toc83384036 \h </w:instrText>
        </w:r>
        <w:r w:rsidR="004168C1" w:rsidRPr="004168C1">
          <w:rPr>
            <w:noProof/>
            <w:webHidden/>
          </w:rPr>
        </w:r>
        <w:r w:rsidR="004168C1" w:rsidRPr="004168C1">
          <w:rPr>
            <w:noProof/>
            <w:webHidden/>
          </w:rPr>
          <w:fldChar w:fldCharType="separate"/>
        </w:r>
        <w:r w:rsidR="004168C1" w:rsidRPr="004168C1">
          <w:rPr>
            <w:noProof/>
            <w:webHidden/>
          </w:rPr>
          <w:t>32</w:t>
        </w:r>
        <w:r w:rsidR="004168C1" w:rsidRPr="004168C1">
          <w:rPr>
            <w:noProof/>
            <w:webHidden/>
          </w:rPr>
          <w:fldChar w:fldCharType="end"/>
        </w:r>
      </w:hyperlink>
    </w:p>
    <w:p w14:paraId="38E50448" w14:textId="50767FE4" w:rsidR="004168C1" w:rsidRPr="004168C1" w:rsidRDefault="004D0EF5">
      <w:pPr>
        <w:pStyle w:val="TOC1"/>
        <w:tabs>
          <w:tab w:val="right" w:leader="dot" w:pos="8296"/>
        </w:tabs>
        <w:rPr>
          <w:rFonts w:asciiTheme="minorHAnsi" w:eastAsiaTheme="minorEastAsia" w:hAnsiTheme="minorHAnsi"/>
          <w:noProof/>
          <w:sz w:val="21"/>
        </w:rPr>
      </w:pPr>
      <w:hyperlink w:anchor="_Toc83384037" w:history="1">
        <w:r w:rsidR="004168C1" w:rsidRPr="004168C1">
          <w:rPr>
            <w:rStyle w:val="af3"/>
            <w:rFonts w:cs="宋体"/>
            <w:noProof/>
            <w:kern w:val="36"/>
          </w:rPr>
          <w:t xml:space="preserve">8 </w:t>
        </w:r>
        <w:r w:rsidR="004168C1" w:rsidRPr="004168C1">
          <w:rPr>
            <w:rStyle w:val="af3"/>
            <w:rFonts w:cs="宋体"/>
            <w:noProof/>
            <w:kern w:val="36"/>
          </w:rPr>
          <w:t>评</w:t>
        </w:r>
        <w:r w:rsidR="004168C1" w:rsidRPr="004168C1">
          <w:rPr>
            <w:rStyle w:val="af3"/>
            <w:rFonts w:cs="宋体"/>
            <w:noProof/>
            <w:kern w:val="36"/>
          </w:rPr>
          <w:t xml:space="preserve">  </w:t>
        </w:r>
        <w:r w:rsidR="004168C1" w:rsidRPr="004168C1">
          <w:rPr>
            <w:rStyle w:val="af3"/>
            <w:rFonts w:cs="宋体"/>
            <w:noProof/>
            <w:kern w:val="36"/>
          </w:rPr>
          <w:t>估</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_Toc83384037 \h </w:instrText>
        </w:r>
        <w:r w:rsidR="004168C1" w:rsidRPr="004168C1">
          <w:rPr>
            <w:noProof/>
            <w:webHidden/>
          </w:rPr>
        </w:r>
        <w:r w:rsidR="004168C1" w:rsidRPr="004168C1">
          <w:rPr>
            <w:noProof/>
            <w:webHidden/>
          </w:rPr>
          <w:fldChar w:fldCharType="separate"/>
        </w:r>
        <w:r w:rsidR="004168C1" w:rsidRPr="004168C1">
          <w:rPr>
            <w:noProof/>
            <w:webHidden/>
          </w:rPr>
          <w:t>35</w:t>
        </w:r>
        <w:r w:rsidR="004168C1" w:rsidRPr="004168C1">
          <w:rPr>
            <w:noProof/>
            <w:webHidden/>
          </w:rPr>
          <w:fldChar w:fldCharType="end"/>
        </w:r>
      </w:hyperlink>
    </w:p>
    <w:p w14:paraId="44E1FD9F" w14:textId="41825ED7"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38" w:history="1">
        <w:r w:rsidR="004168C1" w:rsidRPr="004168C1">
          <w:rPr>
            <w:rStyle w:val="af3"/>
            <w:rFonts w:cs="宋体"/>
            <w:noProof/>
            <w:kern w:val="0"/>
          </w:rPr>
          <w:t xml:space="preserve">8.1 </w:t>
        </w:r>
        <w:r w:rsidR="004168C1" w:rsidRPr="004168C1">
          <w:rPr>
            <w:rStyle w:val="af3"/>
            <w:rFonts w:cs="宋体"/>
            <w:noProof/>
            <w:kern w:val="0"/>
          </w:rPr>
          <w:t>一般规定</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_Toc83384038 \h </w:instrText>
        </w:r>
        <w:r w:rsidR="004168C1" w:rsidRPr="004168C1">
          <w:rPr>
            <w:noProof/>
            <w:webHidden/>
          </w:rPr>
        </w:r>
        <w:r w:rsidR="004168C1" w:rsidRPr="004168C1">
          <w:rPr>
            <w:noProof/>
            <w:webHidden/>
          </w:rPr>
          <w:fldChar w:fldCharType="separate"/>
        </w:r>
        <w:r w:rsidR="004168C1" w:rsidRPr="004168C1">
          <w:rPr>
            <w:noProof/>
            <w:webHidden/>
          </w:rPr>
          <w:t>35</w:t>
        </w:r>
        <w:r w:rsidR="004168C1" w:rsidRPr="004168C1">
          <w:rPr>
            <w:noProof/>
            <w:webHidden/>
          </w:rPr>
          <w:fldChar w:fldCharType="end"/>
        </w:r>
      </w:hyperlink>
    </w:p>
    <w:p w14:paraId="2CCB90D5" w14:textId="0AB16560"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39" w:history="1">
        <w:r w:rsidR="004168C1" w:rsidRPr="004168C1">
          <w:rPr>
            <w:rStyle w:val="af3"/>
            <w:rFonts w:cs="宋体"/>
            <w:noProof/>
            <w:kern w:val="0"/>
          </w:rPr>
          <w:t xml:space="preserve">8.2 </w:t>
        </w:r>
        <w:r w:rsidR="004168C1" w:rsidRPr="004168C1">
          <w:rPr>
            <w:rStyle w:val="af3"/>
            <w:rFonts w:cs="宋体"/>
            <w:noProof/>
            <w:kern w:val="0"/>
          </w:rPr>
          <w:t>年径流总量控制率评估</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_Toc83384039 \h </w:instrText>
        </w:r>
        <w:r w:rsidR="004168C1" w:rsidRPr="004168C1">
          <w:rPr>
            <w:noProof/>
            <w:webHidden/>
          </w:rPr>
        </w:r>
        <w:r w:rsidR="004168C1" w:rsidRPr="004168C1">
          <w:rPr>
            <w:noProof/>
            <w:webHidden/>
          </w:rPr>
          <w:fldChar w:fldCharType="separate"/>
        </w:r>
        <w:r w:rsidR="004168C1" w:rsidRPr="004168C1">
          <w:rPr>
            <w:noProof/>
            <w:webHidden/>
          </w:rPr>
          <w:t>36</w:t>
        </w:r>
        <w:r w:rsidR="004168C1" w:rsidRPr="004168C1">
          <w:rPr>
            <w:noProof/>
            <w:webHidden/>
          </w:rPr>
          <w:fldChar w:fldCharType="end"/>
        </w:r>
      </w:hyperlink>
    </w:p>
    <w:p w14:paraId="18800D94" w14:textId="142B6556"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40" w:history="1">
        <w:r w:rsidR="004168C1" w:rsidRPr="004168C1">
          <w:rPr>
            <w:rStyle w:val="af3"/>
            <w:rFonts w:cs="宋体"/>
            <w:noProof/>
            <w:kern w:val="0"/>
          </w:rPr>
          <w:t xml:space="preserve">8.3 </w:t>
        </w:r>
        <w:r w:rsidR="004168C1" w:rsidRPr="004168C1">
          <w:rPr>
            <w:rStyle w:val="af3"/>
            <w:rFonts w:cs="宋体"/>
            <w:noProof/>
            <w:kern w:val="0"/>
          </w:rPr>
          <w:t>年径流污染控制率评估</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_Toc83384040 \h </w:instrText>
        </w:r>
        <w:r w:rsidR="004168C1" w:rsidRPr="004168C1">
          <w:rPr>
            <w:noProof/>
            <w:webHidden/>
          </w:rPr>
        </w:r>
        <w:r w:rsidR="004168C1" w:rsidRPr="004168C1">
          <w:rPr>
            <w:noProof/>
            <w:webHidden/>
          </w:rPr>
          <w:fldChar w:fldCharType="separate"/>
        </w:r>
        <w:r w:rsidR="004168C1" w:rsidRPr="004168C1">
          <w:rPr>
            <w:noProof/>
            <w:webHidden/>
          </w:rPr>
          <w:t>38</w:t>
        </w:r>
        <w:r w:rsidR="004168C1" w:rsidRPr="004168C1">
          <w:rPr>
            <w:noProof/>
            <w:webHidden/>
          </w:rPr>
          <w:fldChar w:fldCharType="end"/>
        </w:r>
      </w:hyperlink>
    </w:p>
    <w:p w14:paraId="0395A436" w14:textId="0935E542"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41" w:history="1">
        <w:r w:rsidR="004168C1" w:rsidRPr="004168C1">
          <w:rPr>
            <w:rStyle w:val="af3"/>
            <w:rFonts w:cs="宋体"/>
            <w:noProof/>
            <w:kern w:val="0"/>
          </w:rPr>
          <w:t xml:space="preserve">8.4 </w:t>
        </w:r>
        <w:r w:rsidR="004168C1" w:rsidRPr="004168C1">
          <w:rPr>
            <w:rStyle w:val="af3"/>
            <w:rFonts w:cs="宋体"/>
            <w:noProof/>
            <w:kern w:val="0"/>
          </w:rPr>
          <w:t>雨水资源利用率评估</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_Toc83384041 \h </w:instrText>
        </w:r>
        <w:r w:rsidR="004168C1" w:rsidRPr="004168C1">
          <w:rPr>
            <w:noProof/>
            <w:webHidden/>
          </w:rPr>
        </w:r>
        <w:r w:rsidR="004168C1" w:rsidRPr="004168C1">
          <w:rPr>
            <w:noProof/>
            <w:webHidden/>
          </w:rPr>
          <w:fldChar w:fldCharType="separate"/>
        </w:r>
        <w:r w:rsidR="004168C1" w:rsidRPr="004168C1">
          <w:rPr>
            <w:noProof/>
            <w:webHidden/>
          </w:rPr>
          <w:t>40</w:t>
        </w:r>
        <w:r w:rsidR="004168C1" w:rsidRPr="004168C1">
          <w:rPr>
            <w:noProof/>
            <w:webHidden/>
          </w:rPr>
          <w:fldChar w:fldCharType="end"/>
        </w:r>
      </w:hyperlink>
    </w:p>
    <w:p w14:paraId="1EC95CFF" w14:textId="5F7989EA" w:rsidR="004168C1" w:rsidRPr="004168C1" w:rsidRDefault="004D0EF5">
      <w:pPr>
        <w:pStyle w:val="TOC2"/>
        <w:tabs>
          <w:tab w:val="right" w:leader="dot" w:pos="8296"/>
        </w:tabs>
        <w:ind w:left="480"/>
        <w:rPr>
          <w:rFonts w:asciiTheme="minorHAnsi" w:eastAsiaTheme="minorEastAsia" w:hAnsiTheme="minorHAnsi"/>
          <w:noProof/>
          <w:sz w:val="21"/>
        </w:rPr>
      </w:pPr>
      <w:hyperlink w:anchor="_Toc83384042" w:history="1">
        <w:r w:rsidR="004168C1" w:rsidRPr="004168C1">
          <w:rPr>
            <w:rStyle w:val="af3"/>
            <w:rFonts w:cs="宋体"/>
            <w:noProof/>
            <w:kern w:val="0"/>
          </w:rPr>
          <w:t xml:space="preserve">8.5 </w:t>
        </w:r>
        <w:r w:rsidR="004168C1" w:rsidRPr="004168C1">
          <w:rPr>
            <w:rStyle w:val="af3"/>
            <w:rFonts w:cs="宋体"/>
            <w:noProof/>
            <w:kern w:val="0"/>
          </w:rPr>
          <w:t>信息平台建设</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_Toc83384042 \h </w:instrText>
        </w:r>
        <w:r w:rsidR="004168C1" w:rsidRPr="004168C1">
          <w:rPr>
            <w:noProof/>
            <w:webHidden/>
          </w:rPr>
        </w:r>
        <w:r w:rsidR="004168C1" w:rsidRPr="004168C1">
          <w:rPr>
            <w:noProof/>
            <w:webHidden/>
          </w:rPr>
          <w:fldChar w:fldCharType="separate"/>
        </w:r>
        <w:r w:rsidR="004168C1" w:rsidRPr="004168C1">
          <w:rPr>
            <w:noProof/>
            <w:webHidden/>
          </w:rPr>
          <w:t>40</w:t>
        </w:r>
        <w:r w:rsidR="004168C1" w:rsidRPr="004168C1">
          <w:rPr>
            <w:noProof/>
            <w:webHidden/>
          </w:rPr>
          <w:fldChar w:fldCharType="end"/>
        </w:r>
      </w:hyperlink>
    </w:p>
    <w:p w14:paraId="085959C8" w14:textId="18DB54BB" w:rsidR="004168C1" w:rsidRPr="004168C1" w:rsidRDefault="004D0EF5">
      <w:pPr>
        <w:pStyle w:val="TOC1"/>
        <w:tabs>
          <w:tab w:val="right" w:leader="dot" w:pos="8296"/>
        </w:tabs>
        <w:rPr>
          <w:rFonts w:asciiTheme="minorHAnsi" w:eastAsiaTheme="minorEastAsia" w:hAnsiTheme="minorHAnsi"/>
          <w:noProof/>
          <w:sz w:val="21"/>
        </w:rPr>
      </w:pPr>
      <w:hyperlink w:anchor="_Toc83384044" w:history="1">
        <w:r w:rsidR="004168C1" w:rsidRPr="004168C1">
          <w:rPr>
            <w:rStyle w:val="af3"/>
            <w:rFonts w:cs="Times New Roman"/>
            <w:noProof/>
            <w:kern w:val="44"/>
          </w:rPr>
          <w:t>本标准用词说明</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_Toc83384044 \h </w:instrText>
        </w:r>
        <w:r w:rsidR="004168C1" w:rsidRPr="004168C1">
          <w:rPr>
            <w:noProof/>
            <w:webHidden/>
          </w:rPr>
        </w:r>
        <w:r w:rsidR="004168C1" w:rsidRPr="004168C1">
          <w:rPr>
            <w:noProof/>
            <w:webHidden/>
          </w:rPr>
          <w:fldChar w:fldCharType="separate"/>
        </w:r>
        <w:r w:rsidR="004168C1" w:rsidRPr="004168C1">
          <w:rPr>
            <w:noProof/>
            <w:webHidden/>
          </w:rPr>
          <w:t>42</w:t>
        </w:r>
        <w:r w:rsidR="004168C1" w:rsidRPr="004168C1">
          <w:rPr>
            <w:noProof/>
            <w:webHidden/>
          </w:rPr>
          <w:fldChar w:fldCharType="end"/>
        </w:r>
      </w:hyperlink>
    </w:p>
    <w:p w14:paraId="66D61164" w14:textId="29902B8C" w:rsidR="004168C1" w:rsidRPr="004168C1" w:rsidRDefault="004D0EF5">
      <w:pPr>
        <w:pStyle w:val="TOC1"/>
        <w:tabs>
          <w:tab w:val="right" w:leader="dot" w:pos="8296"/>
        </w:tabs>
        <w:rPr>
          <w:rFonts w:asciiTheme="minorHAnsi" w:eastAsiaTheme="minorEastAsia" w:hAnsiTheme="minorHAnsi"/>
          <w:noProof/>
          <w:sz w:val="21"/>
        </w:rPr>
      </w:pPr>
      <w:hyperlink w:anchor="_Toc83384045" w:history="1">
        <w:r w:rsidR="004168C1" w:rsidRPr="004168C1">
          <w:rPr>
            <w:rStyle w:val="af3"/>
            <w:rFonts w:cs="Times New Roman"/>
            <w:noProof/>
            <w:kern w:val="44"/>
          </w:rPr>
          <w:t>引用标准名录</w:t>
        </w:r>
        <w:r w:rsidR="004168C1" w:rsidRPr="004168C1">
          <w:rPr>
            <w:noProof/>
            <w:webHidden/>
          </w:rPr>
          <w:tab/>
        </w:r>
        <w:r w:rsidR="004168C1" w:rsidRPr="004168C1">
          <w:rPr>
            <w:noProof/>
            <w:webHidden/>
          </w:rPr>
          <w:fldChar w:fldCharType="begin"/>
        </w:r>
        <w:r w:rsidR="004168C1" w:rsidRPr="004168C1">
          <w:rPr>
            <w:noProof/>
            <w:webHidden/>
          </w:rPr>
          <w:instrText xml:space="preserve"> PAGEREF _Toc83384045 \h </w:instrText>
        </w:r>
        <w:r w:rsidR="004168C1" w:rsidRPr="004168C1">
          <w:rPr>
            <w:noProof/>
            <w:webHidden/>
          </w:rPr>
        </w:r>
        <w:r w:rsidR="004168C1" w:rsidRPr="004168C1">
          <w:rPr>
            <w:noProof/>
            <w:webHidden/>
          </w:rPr>
          <w:fldChar w:fldCharType="separate"/>
        </w:r>
        <w:r w:rsidR="004168C1" w:rsidRPr="004168C1">
          <w:rPr>
            <w:noProof/>
            <w:webHidden/>
          </w:rPr>
          <w:t>43</w:t>
        </w:r>
        <w:r w:rsidR="004168C1" w:rsidRPr="004168C1">
          <w:rPr>
            <w:noProof/>
            <w:webHidden/>
          </w:rPr>
          <w:fldChar w:fldCharType="end"/>
        </w:r>
      </w:hyperlink>
    </w:p>
    <w:p w14:paraId="41B5CDF2" w14:textId="3D660AF6" w:rsidR="00A02D7E" w:rsidRPr="00F06EB6" w:rsidRDefault="00185800">
      <w:pPr>
        <w:rPr>
          <w:szCs w:val="32"/>
        </w:rPr>
      </w:pPr>
      <w:r w:rsidRPr="004168C1">
        <w:rPr>
          <w:szCs w:val="32"/>
        </w:rPr>
        <w:fldChar w:fldCharType="end"/>
      </w:r>
    </w:p>
    <w:p w14:paraId="541CB1E2" w14:textId="49A84E27" w:rsidR="00A02D7E" w:rsidRDefault="00A02D7E">
      <w:pPr>
        <w:widowControl/>
        <w:rPr>
          <w:kern w:val="0"/>
          <w:szCs w:val="24"/>
        </w:rPr>
      </w:pPr>
    </w:p>
    <w:p w14:paraId="164AFDD4" w14:textId="77777777" w:rsidR="000121EA" w:rsidRDefault="000121EA">
      <w:pPr>
        <w:widowControl/>
        <w:rPr>
          <w:kern w:val="0"/>
          <w:szCs w:val="24"/>
        </w:rPr>
        <w:sectPr w:rsidR="000121EA">
          <w:footerReference w:type="default" r:id="rId11"/>
          <w:pgSz w:w="11906" w:h="16838"/>
          <w:pgMar w:top="1440" w:right="1800" w:bottom="1440" w:left="1800" w:header="851" w:footer="992" w:gutter="0"/>
          <w:cols w:space="425"/>
          <w:docGrid w:type="lines" w:linePitch="312"/>
        </w:sectPr>
      </w:pPr>
    </w:p>
    <w:p w14:paraId="07ACCAA3" w14:textId="7BCC8902" w:rsidR="000121EA" w:rsidRPr="00EA5508" w:rsidRDefault="00A4693F" w:rsidP="00EA5508">
      <w:pPr>
        <w:spacing w:before="340" w:after="330"/>
        <w:jc w:val="center"/>
        <w:rPr>
          <w:rFonts w:cs="Times New Roman"/>
          <w:b/>
          <w:bCs/>
          <w:kern w:val="0"/>
          <w:szCs w:val="24"/>
          <w:lang w:val="zh-CN"/>
        </w:rPr>
      </w:pPr>
      <w:r w:rsidRPr="00EA5508">
        <w:rPr>
          <w:rFonts w:cs="Times New Roman"/>
          <w:b/>
          <w:bCs/>
          <w:kern w:val="0"/>
          <w:szCs w:val="24"/>
          <w:lang w:val="zh-CN"/>
        </w:rPr>
        <w:lastRenderedPageBreak/>
        <w:t>Contents</w:t>
      </w:r>
    </w:p>
    <w:p w14:paraId="0AE68AF0" w14:textId="2ED1BFAB" w:rsidR="000121EA" w:rsidRPr="004168C1" w:rsidRDefault="000121EA" w:rsidP="000121EA">
      <w:pPr>
        <w:pStyle w:val="TOC1"/>
        <w:tabs>
          <w:tab w:val="right" w:leader="dot" w:pos="8296"/>
        </w:tabs>
        <w:rPr>
          <w:rFonts w:asciiTheme="minorHAnsi" w:eastAsiaTheme="minorEastAsia" w:hAnsiTheme="minorHAnsi"/>
          <w:noProof/>
          <w:sz w:val="21"/>
        </w:rPr>
      </w:pPr>
      <w:r w:rsidRPr="004168C1">
        <w:rPr>
          <w:szCs w:val="32"/>
        </w:rPr>
        <w:fldChar w:fldCharType="begin"/>
      </w:r>
      <w:r w:rsidRPr="004168C1">
        <w:rPr>
          <w:szCs w:val="32"/>
        </w:rPr>
        <w:instrText xml:space="preserve"> </w:instrText>
      </w:r>
      <w:r w:rsidRPr="004168C1">
        <w:rPr>
          <w:rFonts w:hint="eastAsia"/>
          <w:szCs w:val="32"/>
        </w:rPr>
        <w:instrText>TOC \o "1-2" \h \z \u</w:instrText>
      </w:r>
      <w:r w:rsidRPr="004168C1">
        <w:rPr>
          <w:szCs w:val="32"/>
        </w:rPr>
        <w:instrText xml:space="preserve"> </w:instrText>
      </w:r>
      <w:r w:rsidRPr="004168C1">
        <w:rPr>
          <w:szCs w:val="32"/>
        </w:rPr>
        <w:fldChar w:fldCharType="separate"/>
      </w:r>
      <w:hyperlink w:anchor="_Toc83384009" w:history="1">
        <w:r w:rsidRPr="004168C1">
          <w:rPr>
            <w:rStyle w:val="af3"/>
            <w:noProof/>
          </w:rPr>
          <w:t xml:space="preserve">1 </w:t>
        </w:r>
        <w:r w:rsidR="00A4693F" w:rsidRPr="00A4693F">
          <w:rPr>
            <w:rStyle w:val="af3"/>
            <w:noProof/>
          </w:rPr>
          <w:t>General Provision</w:t>
        </w:r>
        <w:r w:rsidRPr="004168C1">
          <w:rPr>
            <w:noProof/>
            <w:webHidden/>
          </w:rPr>
          <w:tab/>
        </w:r>
        <w:r w:rsidRPr="004168C1">
          <w:rPr>
            <w:noProof/>
            <w:webHidden/>
          </w:rPr>
          <w:fldChar w:fldCharType="begin"/>
        </w:r>
        <w:r w:rsidRPr="004168C1">
          <w:rPr>
            <w:noProof/>
            <w:webHidden/>
          </w:rPr>
          <w:instrText xml:space="preserve"> PAGEREF _Toc83384009 \h </w:instrText>
        </w:r>
        <w:r w:rsidRPr="004168C1">
          <w:rPr>
            <w:noProof/>
            <w:webHidden/>
          </w:rPr>
        </w:r>
        <w:r w:rsidRPr="004168C1">
          <w:rPr>
            <w:noProof/>
            <w:webHidden/>
          </w:rPr>
          <w:fldChar w:fldCharType="separate"/>
        </w:r>
        <w:r w:rsidRPr="004168C1">
          <w:rPr>
            <w:noProof/>
            <w:webHidden/>
          </w:rPr>
          <w:t>1</w:t>
        </w:r>
        <w:r w:rsidRPr="004168C1">
          <w:rPr>
            <w:noProof/>
            <w:webHidden/>
          </w:rPr>
          <w:fldChar w:fldCharType="end"/>
        </w:r>
      </w:hyperlink>
    </w:p>
    <w:p w14:paraId="496CC3BF" w14:textId="5EB625A3" w:rsidR="000121EA" w:rsidRPr="004168C1" w:rsidRDefault="004D0EF5" w:rsidP="000121EA">
      <w:pPr>
        <w:pStyle w:val="TOC1"/>
        <w:tabs>
          <w:tab w:val="right" w:leader="dot" w:pos="8296"/>
        </w:tabs>
        <w:rPr>
          <w:rFonts w:asciiTheme="minorHAnsi" w:eastAsiaTheme="minorEastAsia" w:hAnsiTheme="minorHAnsi"/>
          <w:noProof/>
          <w:sz w:val="21"/>
        </w:rPr>
      </w:pPr>
      <w:hyperlink w:anchor="_Toc83384010" w:history="1">
        <w:r w:rsidR="000121EA" w:rsidRPr="004168C1">
          <w:rPr>
            <w:rStyle w:val="af3"/>
            <w:noProof/>
          </w:rPr>
          <w:t xml:space="preserve">2 </w:t>
        </w:r>
        <w:r w:rsidR="00A4693F" w:rsidRPr="00A4693F">
          <w:rPr>
            <w:rStyle w:val="af3"/>
            <w:noProof/>
          </w:rPr>
          <w:t>Terms</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_Toc83384010 \h </w:instrText>
        </w:r>
        <w:r w:rsidR="000121EA" w:rsidRPr="004168C1">
          <w:rPr>
            <w:noProof/>
            <w:webHidden/>
          </w:rPr>
        </w:r>
        <w:r w:rsidR="000121EA" w:rsidRPr="004168C1">
          <w:rPr>
            <w:noProof/>
            <w:webHidden/>
          </w:rPr>
          <w:fldChar w:fldCharType="separate"/>
        </w:r>
        <w:r w:rsidR="000121EA" w:rsidRPr="004168C1">
          <w:rPr>
            <w:noProof/>
            <w:webHidden/>
          </w:rPr>
          <w:t>3</w:t>
        </w:r>
        <w:r w:rsidR="000121EA" w:rsidRPr="004168C1">
          <w:rPr>
            <w:noProof/>
            <w:webHidden/>
          </w:rPr>
          <w:fldChar w:fldCharType="end"/>
        </w:r>
      </w:hyperlink>
    </w:p>
    <w:p w14:paraId="6C9E56D1" w14:textId="1B25CA3D" w:rsidR="000121EA" w:rsidRPr="004168C1" w:rsidRDefault="004D0EF5" w:rsidP="000121EA">
      <w:pPr>
        <w:pStyle w:val="TOC1"/>
        <w:tabs>
          <w:tab w:val="right" w:leader="dot" w:pos="8296"/>
        </w:tabs>
        <w:rPr>
          <w:rFonts w:asciiTheme="minorHAnsi" w:eastAsiaTheme="minorEastAsia" w:hAnsiTheme="minorHAnsi"/>
          <w:noProof/>
          <w:sz w:val="21"/>
        </w:rPr>
      </w:pPr>
      <w:hyperlink w:anchor="_Toc83384011" w:history="1">
        <w:r w:rsidR="000121EA" w:rsidRPr="004168C1">
          <w:rPr>
            <w:rStyle w:val="af3"/>
            <w:noProof/>
          </w:rPr>
          <w:t xml:space="preserve">3 </w:t>
        </w:r>
        <w:r w:rsidR="00A4693F" w:rsidRPr="00A4693F">
          <w:rPr>
            <w:rStyle w:val="af3"/>
            <w:noProof/>
          </w:rPr>
          <w:t>Basic Requirement</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_Toc83384011 \h </w:instrText>
        </w:r>
        <w:r w:rsidR="000121EA" w:rsidRPr="004168C1">
          <w:rPr>
            <w:noProof/>
            <w:webHidden/>
          </w:rPr>
        </w:r>
        <w:r w:rsidR="000121EA" w:rsidRPr="004168C1">
          <w:rPr>
            <w:noProof/>
            <w:webHidden/>
          </w:rPr>
          <w:fldChar w:fldCharType="separate"/>
        </w:r>
        <w:r w:rsidR="000121EA" w:rsidRPr="004168C1">
          <w:rPr>
            <w:noProof/>
            <w:webHidden/>
          </w:rPr>
          <w:t>5</w:t>
        </w:r>
        <w:r w:rsidR="000121EA" w:rsidRPr="004168C1">
          <w:rPr>
            <w:noProof/>
            <w:webHidden/>
          </w:rPr>
          <w:fldChar w:fldCharType="end"/>
        </w:r>
      </w:hyperlink>
    </w:p>
    <w:p w14:paraId="1175875D" w14:textId="23614654" w:rsidR="000121EA" w:rsidRPr="004168C1" w:rsidRDefault="004D0EF5" w:rsidP="000121EA">
      <w:pPr>
        <w:pStyle w:val="TOC1"/>
        <w:tabs>
          <w:tab w:val="right" w:leader="dot" w:pos="8296"/>
        </w:tabs>
        <w:rPr>
          <w:rFonts w:asciiTheme="minorHAnsi" w:eastAsiaTheme="minorEastAsia" w:hAnsiTheme="minorHAnsi"/>
          <w:noProof/>
          <w:sz w:val="21"/>
        </w:rPr>
      </w:pPr>
      <w:hyperlink w:anchor="_Toc83384012" w:history="1">
        <w:r w:rsidR="000121EA" w:rsidRPr="004168C1">
          <w:rPr>
            <w:rStyle w:val="af3"/>
            <w:noProof/>
          </w:rPr>
          <w:t xml:space="preserve">4 </w:t>
        </w:r>
        <w:r w:rsidR="00D703A8">
          <w:rPr>
            <w:rStyle w:val="af3"/>
            <w:noProof/>
          </w:rPr>
          <w:t>P</w:t>
        </w:r>
        <w:r w:rsidR="00D703A8" w:rsidRPr="00D703A8">
          <w:rPr>
            <w:rStyle w:val="af3"/>
            <w:noProof/>
          </w:rPr>
          <w:t>lanning</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_Toc83384012 \h </w:instrText>
        </w:r>
        <w:r w:rsidR="000121EA" w:rsidRPr="004168C1">
          <w:rPr>
            <w:noProof/>
            <w:webHidden/>
          </w:rPr>
        </w:r>
        <w:r w:rsidR="000121EA" w:rsidRPr="004168C1">
          <w:rPr>
            <w:noProof/>
            <w:webHidden/>
          </w:rPr>
          <w:fldChar w:fldCharType="separate"/>
        </w:r>
        <w:r w:rsidR="000121EA" w:rsidRPr="004168C1">
          <w:rPr>
            <w:noProof/>
            <w:webHidden/>
          </w:rPr>
          <w:t>7</w:t>
        </w:r>
        <w:r w:rsidR="000121EA" w:rsidRPr="004168C1">
          <w:rPr>
            <w:noProof/>
            <w:webHidden/>
          </w:rPr>
          <w:fldChar w:fldCharType="end"/>
        </w:r>
      </w:hyperlink>
    </w:p>
    <w:p w14:paraId="64D6C2F0" w14:textId="698B5076"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13" w:history="1">
        <w:r w:rsidR="000121EA" w:rsidRPr="004168C1">
          <w:rPr>
            <w:rStyle w:val="af3"/>
            <w:rFonts w:cs="宋体"/>
            <w:noProof/>
            <w:kern w:val="0"/>
          </w:rPr>
          <w:t>4.1</w:t>
        </w:r>
        <w:r w:rsidR="00D703A8" w:rsidRPr="00D703A8">
          <w:t xml:space="preserve"> </w:t>
        </w:r>
        <w:r w:rsidR="00D703A8" w:rsidRPr="00D703A8">
          <w:rPr>
            <w:rStyle w:val="af3"/>
            <w:rFonts w:cs="宋体"/>
            <w:noProof/>
            <w:kern w:val="0"/>
          </w:rPr>
          <w:t>General Provision</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_Toc83384013 \h </w:instrText>
        </w:r>
        <w:r w:rsidR="000121EA" w:rsidRPr="004168C1">
          <w:rPr>
            <w:noProof/>
            <w:webHidden/>
          </w:rPr>
        </w:r>
        <w:r w:rsidR="000121EA" w:rsidRPr="004168C1">
          <w:rPr>
            <w:noProof/>
            <w:webHidden/>
          </w:rPr>
          <w:fldChar w:fldCharType="separate"/>
        </w:r>
        <w:r w:rsidR="000121EA" w:rsidRPr="004168C1">
          <w:rPr>
            <w:noProof/>
            <w:webHidden/>
          </w:rPr>
          <w:t>7</w:t>
        </w:r>
        <w:r w:rsidR="000121EA" w:rsidRPr="004168C1">
          <w:rPr>
            <w:noProof/>
            <w:webHidden/>
          </w:rPr>
          <w:fldChar w:fldCharType="end"/>
        </w:r>
      </w:hyperlink>
    </w:p>
    <w:p w14:paraId="1E016E52" w14:textId="5FEF06E9"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14" w:history="1">
        <w:r w:rsidR="000121EA" w:rsidRPr="004168C1">
          <w:rPr>
            <w:rStyle w:val="af3"/>
            <w:rFonts w:cs="宋体"/>
            <w:noProof/>
            <w:kern w:val="0"/>
          </w:rPr>
          <w:t xml:space="preserve">4.2 </w:t>
        </w:r>
        <w:r w:rsidR="00D703A8" w:rsidRPr="00D703A8">
          <w:rPr>
            <w:rStyle w:val="af3"/>
            <w:rFonts w:cs="宋体"/>
            <w:noProof/>
            <w:kern w:val="0"/>
          </w:rPr>
          <w:t>Sponge City Special Plan</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_Toc83384014 \h </w:instrText>
        </w:r>
        <w:r w:rsidR="000121EA" w:rsidRPr="004168C1">
          <w:rPr>
            <w:noProof/>
            <w:webHidden/>
          </w:rPr>
        </w:r>
        <w:r w:rsidR="000121EA" w:rsidRPr="004168C1">
          <w:rPr>
            <w:noProof/>
            <w:webHidden/>
          </w:rPr>
          <w:fldChar w:fldCharType="separate"/>
        </w:r>
        <w:r w:rsidR="000121EA" w:rsidRPr="004168C1">
          <w:rPr>
            <w:noProof/>
            <w:webHidden/>
          </w:rPr>
          <w:t>7</w:t>
        </w:r>
        <w:r w:rsidR="000121EA" w:rsidRPr="004168C1">
          <w:rPr>
            <w:noProof/>
            <w:webHidden/>
          </w:rPr>
          <w:fldChar w:fldCharType="end"/>
        </w:r>
      </w:hyperlink>
    </w:p>
    <w:p w14:paraId="37F2004E" w14:textId="6429D160"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15" w:history="1">
        <w:r w:rsidR="000121EA" w:rsidRPr="004168C1">
          <w:rPr>
            <w:rStyle w:val="af3"/>
            <w:rFonts w:cs="宋体"/>
            <w:noProof/>
            <w:kern w:val="0"/>
          </w:rPr>
          <w:t xml:space="preserve">4.3 </w:t>
        </w:r>
        <w:r w:rsidR="00D703A8" w:rsidRPr="00D703A8">
          <w:rPr>
            <w:rStyle w:val="af3"/>
            <w:rFonts w:cs="宋体"/>
            <w:noProof/>
            <w:kern w:val="0"/>
          </w:rPr>
          <w:t xml:space="preserve">Related </w:t>
        </w:r>
        <w:r w:rsidR="006F583E">
          <w:rPr>
            <w:rStyle w:val="af3"/>
            <w:rFonts w:cs="宋体"/>
            <w:noProof/>
            <w:kern w:val="0"/>
          </w:rPr>
          <w:t>P</w:t>
        </w:r>
        <w:r w:rsidR="00D703A8" w:rsidRPr="00D703A8">
          <w:rPr>
            <w:rStyle w:val="af3"/>
            <w:rFonts w:cs="宋体"/>
            <w:noProof/>
            <w:kern w:val="0"/>
          </w:rPr>
          <w:t>lanning</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_Toc83384015 \h </w:instrText>
        </w:r>
        <w:r w:rsidR="000121EA" w:rsidRPr="004168C1">
          <w:rPr>
            <w:noProof/>
            <w:webHidden/>
          </w:rPr>
        </w:r>
        <w:r w:rsidR="000121EA" w:rsidRPr="004168C1">
          <w:rPr>
            <w:noProof/>
            <w:webHidden/>
          </w:rPr>
          <w:fldChar w:fldCharType="separate"/>
        </w:r>
        <w:r w:rsidR="000121EA" w:rsidRPr="004168C1">
          <w:rPr>
            <w:noProof/>
            <w:webHidden/>
          </w:rPr>
          <w:t>9</w:t>
        </w:r>
        <w:r w:rsidR="000121EA" w:rsidRPr="004168C1">
          <w:rPr>
            <w:noProof/>
            <w:webHidden/>
          </w:rPr>
          <w:fldChar w:fldCharType="end"/>
        </w:r>
      </w:hyperlink>
    </w:p>
    <w:p w14:paraId="5A0272DF" w14:textId="5463A496" w:rsidR="000121EA" w:rsidRPr="004168C1" w:rsidRDefault="004D0EF5" w:rsidP="000121EA">
      <w:pPr>
        <w:pStyle w:val="TOC1"/>
        <w:tabs>
          <w:tab w:val="right" w:leader="dot" w:pos="8296"/>
        </w:tabs>
        <w:rPr>
          <w:rFonts w:asciiTheme="minorHAnsi" w:eastAsiaTheme="minorEastAsia" w:hAnsiTheme="minorHAnsi"/>
          <w:noProof/>
          <w:sz w:val="21"/>
        </w:rPr>
      </w:pPr>
      <w:hyperlink w:anchor="_Toc83384016" w:history="1">
        <w:r w:rsidR="000121EA" w:rsidRPr="004168C1">
          <w:rPr>
            <w:rStyle w:val="af3"/>
            <w:noProof/>
          </w:rPr>
          <w:t xml:space="preserve">5 </w:t>
        </w:r>
        <w:r w:rsidR="006F583E">
          <w:rPr>
            <w:rStyle w:val="af3"/>
            <w:noProof/>
          </w:rPr>
          <w:t>D</w:t>
        </w:r>
        <w:r w:rsidR="00D703A8" w:rsidRPr="00D703A8">
          <w:rPr>
            <w:rStyle w:val="af3"/>
            <w:noProof/>
          </w:rPr>
          <w:t>esign</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_Toc83384016 \h </w:instrText>
        </w:r>
        <w:r w:rsidR="000121EA" w:rsidRPr="004168C1">
          <w:rPr>
            <w:noProof/>
            <w:webHidden/>
          </w:rPr>
        </w:r>
        <w:r w:rsidR="000121EA" w:rsidRPr="004168C1">
          <w:rPr>
            <w:noProof/>
            <w:webHidden/>
          </w:rPr>
          <w:fldChar w:fldCharType="separate"/>
        </w:r>
        <w:r w:rsidR="000121EA" w:rsidRPr="004168C1">
          <w:rPr>
            <w:noProof/>
            <w:webHidden/>
          </w:rPr>
          <w:t>11</w:t>
        </w:r>
        <w:r w:rsidR="000121EA" w:rsidRPr="004168C1">
          <w:rPr>
            <w:noProof/>
            <w:webHidden/>
          </w:rPr>
          <w:fldChar w:fldCharType="end"/>
        </w:r>
      </w:hyperlink>
    </w:p>
    <w:p w14:paraId="2AFDBA3E" w14:textId="2DB74D8A"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17" w:history="1">
        <w:r w:rsidR="000121EA" w:rsidRPr="004168C1">
          <w:rPr>
            <w:rStyle w:val="af3"/>
            <w:rFonts w:cs="宋体"/>
            <w:noProof/>
            <w:kern w:val="0"/>
          </w:rPr>
          <w:t xml:space="preserve">5.1 </w:t>
        </w:r>
        <w:r w:rsidR="00D703A8" w:rsidRPr="00D703A8">
          <w:rPr>
            <w:rStyle w:val="af3"/>
            <w:rFonts w:cs="宋体"/>
            <w:noProof/>
            <w:kern w:val="0"/>
          </w:rPr>
          <w:t>General Provision</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_Toc83384017 \h </w:instrText>
        </w:r>
        <w:r w:rsidR="000121EA" w:rsidRPr="004168C1">
          <w:rPr>
            <w:noProof/>
            <w:webHidden/>
          </w:rPr>
        </w:r>
        <w:r w:rsidR="000121EA" w:rsidRPr="004168C1">
          <w:rPr>
            <w:noProof/>
            <w:webHidden/>
          </w:rPr>
          <w:fldChar w:fldCharType="separate"/>
        </w:r>
        <w:r w:rsidR="000121EA" w:rsidRPr="004168C1">
          <w:rPr>
            <w:noProof/>
            <w:webHidden/>
          </w:rPr>
          <w:t>11</w:t>
        </w:r>
        <w:r w:rsidR="000121EA" w:rsidRPr="004168C1">
          <w:rPr>
            <w:noProof/>
            <w:webHidden/>
          </w:rPr>
          <w:fldChar w:fldCharType="end"/>
        </w:r>
      </w:hyperlink>
    </w:p>
    <w:p w14:paraId="62DE9F35" w14:textId="7610B55E"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18" w:history="1">
        <w:r w:rsidR="000121EA" w:rsidRPr="004168C1">
          <w:rPr>
            <w:rStyle w:val="af3"/>
            <w:rFonts w:cs="宋体"/>
            <w:noProof/>
            <w:kern w:val="0"/>
          </w:rPr>
          <w:t xml:space="preserve">5.2 </w:t>
        </w:r>
        <w:r w:rsidR="00D703A8" w:rsidRPr="00D703A8">
          <w:rPr>
            <w:rStyle w:val="af3"/>
            <w:rFonts w:cs="宋体"/>
            <w:noProof/>
            <w:kern w:val="0"/>
          </w:rPr>
          <w:t xml:space="preserve">Buildings and </w:t>
        </w:r>
        <w:r w:rsidR="006F583E">
          <w:rPr>
            <w:rStyle w:val="af3"/>
            <w:rFonts w:cs="宋体"/>
            <w:noProof/>
            <w:kern w:val="0"/>
          </w:rPr>
          <w:t>C</w:t>
        </w:r>
        <w:r w:rsidR="00D703A8" w:rsidRPr="00D703A8">
          <w:rPr>
            <w:rStyle w:val="af3"/>
            <w:rFonts w:cs="宋体"/>
            <w:noProof/>
            <w:kern w:val="0"/>
          </w:rPr>
          <w:t>ommunities</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_Toc83384018 \h </w:instrText>
        </w:r>
        <w:r w:rsidR="000121EA" w:rsidRPr="004168C1">
          <w:rPr>
            <w:noProof/>
            <w:webHidden/>
          </w:rPr>
        </w:r>
        <w:r w:rsidR="000121EA" w:rsidRPr="004168C1">
          <w:rPr>
            <w:noProof/>
            <w:webHidden/>
          </w:rPr>
          <w:fldChar w:fldCharType="separate"/>
        </w:r>
        <w:r w:rsidR="000121EA" w:rsidRPr="004168C1">
          <w:rPr>
            <w:noProof/>
            <w:webHidden/>
          </w:rPr>
          <w:t>12</w:t>
        </w:r>
        <w:r w:rsidR="000121EA" w:rsidRPr="004168C1">
          <w:rPr>
            <w:noProof/>
            <w:webHidden/>
          </w:rPr>
          <w:fldChar w:fldCharType="end"/>
        </w:r>
      </w:hyperlink>
    </w:p>
    <w:p w14:paraId="118EA76C" w14:textId="1422C611"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19" w:history="1">
        <w:r w:rsidR="000121EA" w:rsidRPr="004168C1">
          <w:rPr>
            <w:rStyle w:val="af3"/>
            <w:rFonts w:cs="宋体"/>
            <w:noProof/>
            <w:kern w:val="0"/>
          </w:rPr>
          <w:t xml:space="preserve">5.3 </w:t>
        </w:r>
        <w:r w:rsidR="00D703A8" w:rsidRPr="00D703A8">
          <w:rPr>
            <w:rStyle w:val="af3"/>
            <w:rFonts w:cs="宋体"/>
            <w:noProof/>
            <w:kern w:val="0"/>
          </w:rPr>
          <w:t xml:space="preserve">Green </w:t>
        </w:r>
        <w:r w:rsidR="006F583E">
          <w:rPr>
            <w:rStyle w:val="af3"/>
            <w:rFonts w:cs="宋体"/>
            <w:noProof/>
            <w:kern w:val="0"/>
          </w:rPr>
          <w:t>S</w:t>
        </w:r>
        <w:r w:rsidR="00D703A8" w:rsidRPr="00D703A8">
          <w:rPr>
            <w:rStyle w:val="af3"/>
            <w:rFonts w:cs="宋体"/>
            <w:noProof/>
            <w:kern w:val="0"/>
          </w:rPr>
          <w:t xml:space="preserve">pace and </w:t>
        </w:r>
        <w:r w:rsidR="006F583E">
          <w:rPr>
            <w:rStyle w:val="af3"/>
            <w:rFonts w:cs="宋体"/>
            <w:noProof/>
            <w:kern w:val="0"/>
          </w:rPr>
          <w:t>S</w:t>
        </w:r>
        <w:r w:rsidR="00D703A8" w:rsidRPr="00D703A8">
          <w:rPr>
            <w:rStyle w:val="af3"/>
            <w:rFonts w:cs="宋体"/>
            <w:noProof/>
            <w:kern w:val="0"/>
          </w:rPr>
          <w:t>quare</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_Toc83384019 \h </w:instrText>
        </w:r>
        <w:r w:rsidR="000121EA" w:rsidRPr="004168C1">
          <w:rPr>
            <w:noProof/>
            <w:webHidden/>
          </w:rPr>
        </w:r>
        <w:r w:rsidR="000121EA" w:rsidRPr="004168C1">
          <w:rPr>
            <w:noProof/>
            <w:webHidden/>
          </w:rPr>
          <w:fldChar w:fldCharType="separate"/>
        </w:r>
        <w:r w:rsidR="000121EA" w:rsidRPr="004168C1">
          <w:rPr>
            <w:noProof/>
            <w:webHidden/>
          </w:rPr>
          <w:t>13</w:t>
        </w:r>
        <w:r w:rsidR="000121EA" w:rsidRPr="004168C1">
          <w:rPr>
            <w:noProof/>
            <w:webHidden/>
          </w:rPr>
          <w:fldChar w:fldCharType="end"/>
        </w:r>
      </w:hyperlink>
    </w:p>
    <w:p w14:paraId="28B994AE" w14:textId="3922BECB"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20" w:history="1">
        <w:r w:rsidR="000121EA" w:rsidRPr="004168C1">
          <w:rPr>
            <w:rStyle w:val="af3"/>
            <w:rFonts w:cs="宋体"/>
            <w:noProof/>
            <w:kern w:val="0"/>
          </w:rPr>
          <w:t xml:space="preserve">5.4 </w:t>
        </w:r>
        <w:r w:rsidR="006F583E">
          <w:rPr>
            <w:rStyle w:val="af3"/>
            <w:rFonts w:cs="宋体"/>
            <w:noProof/>
            <w:kern w:val="0"/>
          </w:rPr>
          <w:t>C</w:t>
        </w:r>
        <w:r w:rsidR="00D703A8" w:rsidRPr="00D703A8">
          <w:rPr>
            <w:rStyle w:val="af3"/>
            <w:rFonts w:cs="宋体"/>
            <w:noProof/>
            <w:kern w:val="0"/>
          </w:rPr>
          <w:t xml:space="preserve">ity </w:t>
        </w:r>
        <w:r w:rsidR="006F583E">
          <w:rPr>
            <w:rStyle w:val="af3"/>
            <w:rFonts w:cs="宋体"/>
            <w:noProof/>
            <w:kern w:val="0"/>
          </w:rPr>
          <w:t>R</w:t>
        </w:r>
        <w:r w:rsidR="00D703A8" w:rsidRPr="00D703A8">
          <w:rPr>
            <w:rStyle w:val="af3"/>
            <w:rFonts w:cs="宋体"/>
            <w:noProof/>
            <w:kern w:val="0"/>
          </w:rPr>
          <w:t>oad</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_Toc83384020 \h </w:instrText>
        </w:r>
        <w:r w:rsidR="000121EA" w:rsidRPr="004168C1">
          <w:rPr>
            <w:noProof/>
            <w:webHidden/>
          </w:rPr>
        </w:r>
        <w:r w:rsidR="000121EA" w:rsidRPr="004168C1">
          <w:rPr>
            <w:noProof/>
            <w:webHidden/>
          </w:rPr>
          <w:fldChar w:fldCharType="separate"/>
        </w:r>
        <w:r w:rsidR="000121EA" w:rsidRPr="004168C1">
          <w:rPr>
            <w:noProof/>
            <w:webHidden/>
          </w:rPr>
          <w:t>15</w:t>
        </w:r>
        <w:r w:rsidR="000121EA" w:rsidRPr="004168C1">
          <w:rPr>
            <w:noProof/>
            <w:webHidden/>
          </w:rPr>
          <w:fldChar w:fldCharType="end"/>
        </w:r>
      </w:hyperlink>
    </w:p>
    <w:p w14:paraId="7289A4C2" w14:textId="7C052656"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21" w:history="1">
        <w:r w:rsidR="000121EA" w:rsidRPr="004168C1">
          <w:rPr>
            <w:rStyle w:val="af3"/>
            <w:rFonts w:cs="宋体"/>
            <w:noProof/>
            <w:kern w:val="0"/>
          </w:rPr>
          <w:t xml:space="preserve">5.5 </w:t>
        </w:r>
        <w:r w:rsidR="00D703A8" w:rsidRPr="00D703A8">
          <w:rPr>
            <w:rStyle w:val="af3"/>
            <w:rFonts w:cs="宋体"/>
            <w:noProof/>
            <w:kern w:val="0"/>
          </w:rPr>
          <w:t xml:space="preserve">River and </w:t>
        </w:r>
        <w:r w:rsidR="006F583E">
          <w:rPr>
            <w:rStyle w:val="af3"/>
            <w:rFonts w:cs="宋体"/>
            <w:noProof/>
            <w:kern w:val="0"/>
          </w:rPr>
          <w:t>L</w:t>
        </w:r>
        <w:r w:rsidR="00D703A8" w:rsidRPr="00D703A8">
          <w:rPr>
            <w:rStyle w:val="af3"/>
            <w:rFonts w:cs="宋体"/>
            <w:noProof/>
            <w:kern w:val="0"/>
          </w:rPr>
          <w:t xml:space="preserve">ake </w:t>
        </w:r>
        <w:r w:rsidR="006F583E">
          <w:rPr>
            <w:rStyle w:val="af3"/>
            <w:rFonts w:cs="宋体"/>
            <w:noProof/>
            <w:kern w:val="0"/>
          </w:rPr>
          <w:t>S</w:t>
        </w:r>
        <w:r w:rsidR="00D703A8" w:rsidRPr="00D703A8">
          <w:rPr>
            <w:rStyle w:val="af3"/>
            <w:rFonts w:cs="宋体"/>
            <w:noProof/>
            <w:kern w:val="0"/>
          </w:rPr>
          <w:t>ystem</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_Toc83384021 \h </w:instrText>
        </w:r>
        <w:r w:rsidR="000121EA" w:rsidRPr="004168C1">
          <w:rPr>
            <w:noProof/>
            <w:webHidden/>
          </w:rPr>
        </w:r>
        <w:r w:rsidR="000121EA" w:rsidRPr="004168C1">
          <w:rPr>
            <w:noProof/>
            <w:webHidden/>
          </w:rPr>
          <w:fldChar w:fldCharType="separate"/>
        </w:r>
        <w:r w:rsidR="000121EA" w:rsidRPr="004168C1">
          <w:rPr>
            <w:noProof/>
            <w:webHidden/>
          </w:rPr>
          <w:t>16</w:t>
        </w:r>
        <w:r w:rsidR="000121EA" w:rsidRPr="004168C1">
          <w:rPr>
            <w:noProof/>
            <w:webHidden/>
          </w:rPr>
          <w:fldChar w:fldCharType="end"/>
        </w:r>
      </w:hyperlink>
    </w:p>
    <w:p w14:paraId="2582A69B" w14:textId="53D72292" w:rsidR="000121EA" w:rsidRPr="004168C1" w:rsidRDefault="004D0EF5" w:rsidP="000121EA">
      <w:pPr>
        <w:pStyle w:val="TOC1"/>
        <w:tabs>
          <w:tab w:val="right" w:leader="dot" w:pos="8296"/>
        </w:tabs>
        <w:rPr>
          <w:rFonts w:asciiTheme="minorHAnsi" w:eastAsiaTheme="minorEastAsia" w:hAnsiTheme="minorHAnsi"/>
          <w:noProof/>
          <w:sz w:val="21"/>
        </w:rPr>
      </w:pPr>
      <w:hyperlink w:anchor="_Toc83384022" w:history="1">
        <w:r w:rsidR="000121EA" w:rsidRPr="004168C1">
          <w:rPr>
            <w:rStyle w:val="af3"/>
            <w:rFonts w:cs="宋体"/>
            <w:noProof/>
            <w:kern w:val="36"/>
          </w:rPr>
          <w:t xml:space="preserve">6 </w:t>
        </w:r>
        <w:r w:rsidR="006F583E">
          <w:rPr>
            <w:rStyle w:val="af3"/>
            <w:rFonts w:cs="宋体"/>
            <w:noProof/>
            <w:kern w:val="36"/>
          </w:rPr>
          <w:t>C</w:t>
        </w:r>
        <w:r w:rsidR="006F583E" w:rsidRPr="006F583E">
          <w:rPr>
            <w:rStyle w:val="af3"/>
            <w:rFonts w:cs="宋体"/>
            <w:noProof/>
            <w:kern w:val="36"/>
          </w:rPr>
          <w:t>onstruction</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_Toc83384022 \h </w:instrText>
        </w:r>
        <w:r w:rsidR="000121EA" w:rsidRPr="004168C1">
          <w:rPr>
            <w:noProof/>
            <w:webHidden/>
          </w:rPr>
        </w:r>
        <w:r w:rsidR="000121EA" w:rsidRPr="004168C1">
          <w:rPr>
            <w:noProof/>
            <w:webHidden/>
          </w:rPr>
          <w:fldChar w:fldCharType="separate"/>
        </w:r>
        <w:r w:rsidR="000121EA" w:rsidRPr="004168C1">
          <w:rPr>
            <w:noProof/>
            <w:webHidden/>
          </w:rPr>
          <w:t>21</w:t>
        </w:r>
        <w:r w:rsidR="000121EA" w:rsidRPr="004168C1">
          <w:rPr>
            <w:noProof/>
            <w:webHidden/>
          </w:rPr>
          <w:fldChar w:fldCharType="end"/>
        </w:r>
      </w:hyperlink>
    </w:p>
    <w:p w14:paraId="203E532A" w14:textId="0138980B"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23" w:history="1">
        <w:r w:rsidR="000121EA" w:rsidRPr="004168C1">
          <w:rPr>
            <w:rStyle w:val="af3"/>
            <w:rFonts w:cs="宋体"/>
            <w:noProof/>
            <w:kern w:val="0"/>
          </w:rPr>
          <w:t xml:space="preserve">6.1 </w:t>
        </w:r>
        <w:r w:rsidR="00D703A8" w:rsidRPr="00D703A8">
          <w:rPr>
            <w:rStyle w:val="af3"/>
            <w:rFonts w:cs="宋体"/>
            <w:noProof/>
            <w:kern w:val="0"/>
          </w:rPr>
          <w:t>General Provision</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_Toc83384023 \h </w:instrText>
        </w:r>
        <w:r w:rsidR="000121EA" w:rsidRPr="004168C1">
          <w:rPr>
            <w:noProof/>
            <w:webHidden/>
          </w:rPr>
        </w:r>
        <w:r w:rsidR="000121EA" w:rsidRPr="004168C1">
          <w:rPr>
            <w:noProof/>
            <w:webHidden/>
          </w:rPr>
          <w:fldChar w:fldCharType="separate"/>
        </w:r>
        <w:r w:rsidR="000121EA" w:rsidRPr="004168C1">
          <w:rPr>
            <w:noProof/>
            <w:webHidden/>
          </w:rPr>
          <w:t>21</w:t>
        </w:r>
        <w:r w:rsidR="000121EA" w:rsidRPr="004168C1">
          <w:rPr>
            <w:noProof/>
            <w:webHidden/>
          </w:rPr>
          <w:fldChar w:fldCharType="end"/>
        </w:r>
      </w:hyperlink>
    </w:p>
    <w:p w14:paraId="12093758" w14:textId="27A7A82B"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24" w:history="1">
        <w:r w:rsidR="000121EA" w:rsidRPr="004168C1">
          <w:rPr>
            <w:rStyle w:val="af3"/>
            <w:rFonts w:cs="宋体"/>
            <w:noProof/>
            <w:kern w:val="0"/>
          </w:rPr>
          <w:t xml:space="preserve">6.2 </w:t>
        </w:r>
        <w:r w:rsidR="006F583E" w:rsidRPr="006F583E">
          <w:rPr>
            <w:rStyle w:val="af3"/>
            <w:rFonts w:cs="宋体"/>
            <w:noProof/>
            <w:kern w:val="0"/>
          </w:rPr>
          <w:t xml:space="preserve">Infiltration </w:t>
        </w:r>
        <w:r w:rsidR="006F583E">
          <w:rPr>
            <w:rStyle w:val="af3"/>
            <w:rFonts w:cs="宋体"/>
            <w:noProof/>
            <w:kern w:val="0"/>
          </w:rPr>
          <w:t>F</w:t>
        </w:r>
        <w:r w:rsidR="006F583E" w:rsidRPr="006F583E">
          <w:rPr>
            <w:rStyle w:val="af3"/>
            <w:rFonts w:cs="宋体"/>
            <w:noProof/>
            <w:kern w:val="0"/>
          </w:rPr>
          <w:t>acility</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_Toc83384024 \h </w:instrText>
        </w:r>
        <w:r w:rsidR="000121EA" w:rsidRPr="004168C1">
          <w:rPr>
            <w:noProof/>
            <w:webHidden/>
          </w:rPr>
        </w:r>
        <w:r w:rsidR="000121EA" w:rsidRPr="004168C1">
          <w:rPr>
            <w:noProof/>
            <w:webHidden/>
          </w:rPr>
          <w:fldChar w:fldCharType="separate"/>
        </w:r>
        <w:r w:rsidR="000121EA" w:rsidRPr="004168C1">
          <w:rPr>
            <w:noProof/>
            <w:webHidden/>
          </w:rPr>
          <w:t>21</w:t>
        </w:r>
        <w:r w:rsidR="000121EA" w:rsidRPr="004168C1">
          <w:rPr>
            <w:noProof/>
            <w:webHidden/>
          </w:rPr>
          <w:fldChar w:fldCharType="end"/>
        </w:r>
      </w:hyperlink>
    </w:p>
    <w:p w14:paraId="069CF095" w14:textId="0A7E6623"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25" w:history="1">
        <w:r w:rsidR="000121EA" w:rsidRPr="004168C1">
          <w:rPr>
            <w:rStyle w:val="af3"/>
            <w:rFonts w:cs="宋体"/>
            <w:noProof/>
            <w:kern w:val="0"/>
          </w:rPr>
          <w:t xml:space="preserve">6.3 </w:t>
        </w:r>
        <w:r w:rsidR="006F583E" w:rsidRPr="006F583E">
          <w:rPr>
            <w:rStyle w:val="af3"/>
            <w:rFonts w:cs="宋体"/>
            <w:noProof/>
            <w:kern w:val="0"/>
          </w:rPr>
          <w:t xml:space="preserve">Storage </w:t>
        </w:r>
        <w:r w:rsidR="006F583E">
          <w:rPr>
            <w:rStyle w:val="af3"/>
            <w:rFonts w:cs="宋体"/>
            <w:noProof/>
            <w:kern w:val="0"/>
          </w:rPr>
          <w:t>F</w:t>
        </w:r>
        <w:r w:rsidR="006F583E" w:rsidRPr="006F583E">
          <w:rPr>
            <w:rStyle w:val="af3"/>
            <w:rFonts w:cs="宋体"/>
            <w:noProof/>
            <w:kern w:val="0"/>
          </w:rPr>
          <w:t>acility</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_Toc83384025 \h </w:instrText>
        </w:r>
        <w:r w:rsidR="000121EA" w:rsidRPr="004168C1">
          <w:rPr>
            <w:noProof/>
            <w:webHidden/>
          </w:rPr>
        </w:r>
        <w:r w:rsidR="000121EA" w:rsidRPr="004168C1">
          <w:rPr>
            <w:noProof/>
            <w:webHidden/>
          </w:rPr>
          <w:fldChar w:fldCharType="separate"/>
        </w:r>
        <w:r w:rsidR="000121EA" w:rsidRPr="004168C1">
          <w:rPr>
            <w:noProof/>
            <w:webHidden/>
          </w:rPr>
          <w:t>22</w:t>
        </w:r>
        <w:r w:rsidR="000121EA" w:rsidRPr="004168C1">
          <w:rPr>
            <w:noProof/>
            <w:webHidden/>
          </w:rPr>
          <w:fldChar w:fldCharType="end"/>
        </w:r>
      </w:hyperlink>
    </w:p>
    <w:p w14:paraId="4DC62DCA" w14:textId="42F46AC4"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26" w:history="1">
        <w:r w:rsidR="000121EA" w:rsidRPr="004168C1">
          <w:rPr>
            <w:rStyle w:val="af3"/>
            <w:rFonts w:cs="宋体"/>
            <w:noProof/>
            <w:kern w:val="0"/>
          </w:rPr>
          <w:t xml:space="preserve">6.4 </w:t>
        </w:r>
        <w:r w:rsidR="006F583E" w:rsidRPr="006F583E">
          <w:rPr>
            <w:rStyle w:val="af3"/>
            <w:rFonts w:cs="宋体"/>
            <w:noProof/>
            <w:kern w:val="0"/>
          </w:rPr>
          <w:t xml:space="preserve">Adjustment </w:t>
        </w:r>
        <w:r w:rsidR="006F583E">
          <w:rPr>
            <w:rStyle w:val="af3"/>
            <w:rFonts w:cs="宋体"/>
            <w:noProof/>
            <w:kern w:val="0"/>
          </w:rPr>
          <w:t>F</w:t>
        </w:r>
        <w:r w:rsidR="006F583E" w:rsidRPr="006F583E">
          <w:rPr>
            <w:rStyle w:val="af3"/>
            <w:rFonts w:cs="宋体"/>
            <w:noProof/>
            <w:kern w:val="0"/>
          </w:rPr>
          <w:t>acility</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_Toc83384026 \h </w:instrText>
        </w:r>
        <w:r w:rsidR="000121EA" w:rsidRPr="004168C1">
          <w:rPr>
            <w:noProof/>
            <w:webHidden/>
          </w:rPr>
        </w:r>
        <w:r w:rsidR="000121EA" w:rsidRPr="004168C1">
          <w:rPr>
            <w:noProof/>
            <w:webHidden/>
          </w:rPr>
          <w:fldChar w:fldCharType="separate"/>
        </w:r>
        <w:r w:rsidR="000121EA" w:rsidRPr="004168C1">
          <w:rPr>
            <w:noProof/>
            <w:webHidden/>
          </w:rPr>
          <w:t>22</w:t>
        </w:r>
        <w:r w:rsidR="000121EA" w:rsidRPr="004168C1">
          <w:rPr>
            <w:noProof/>
            <w:webHidden/>
          </w:rPr>
          <w:fldChar w:fldCharType="end"/>
        </w:r>
      </w:hyperlink>
    </w:p>
    <w:p w14:paraId="46D777EC" w14:textId="04B0C404"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27" w:history="1">
        <w:r w:rsidR="000121EA" w:rsidRPr="004168C1">
          <w:rPr>
            <w:rStyle w:val="af3"/>
            <w:rFonts w:cs="宋体"/>
            <w:noProof/>
            <w:kern w:val="0"/>
          </w:rPr>
          <w:t xml:space="preserve">6.5 </w:t>
        </w:r>
        <w:r w:rsidR="006F583E" w:rsidRPr="006F583E">
          <w:rPr>
            <w:rStyle w:val="af3"/>
            <w:rFonts w:cs="宋体"/>
            <w:noProof/>
            <w:kern w:val="0"/>
          </w:rPr>
          <w:t>Transmission</w:t>
        </w:r>
        <w:r w:rsidR="006F583E">
          <w:rPr>
            <w:rStyle w:val="af3"/>
            <w:rFonts w:cs="宋体"/>
            <w:noProof/>
            <w:kern w:val="0"/>
          </w:rPr>
          <w:t xml:space="preserve"> F</w:t>
        </w:r>
        <w:r w:rsidR="006F583E" w:rsidRPr="006F583E">
          <w:rPr>
            <w:rStyle w:val="af3"/>
            <w:rFonts w:cs="宋体"/>
            <w:noProof/>
            <w:kern w:val="0"/>
          </w:rPr>
          <w:t>acility</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_Toc83384027 \h </w:instrText>
        </w:r>
        <w:r w:rsidR="000121EA" w:rsidRPr="004168C1">
          <w:rPr>
            <w:noProof/>
            <w:webHidden/>
          </w:rPr>
        </w:r>
        <w:r w:rsidR="000121EA" w:rsidRPr="004168C1">
          <w:rPr>
            <w:noProof/>
            <w:webHidden/>
          </w:rPr>
          <w:fldChar w:fldCharType="separate"/>
        </w:r>
        <w:r w:rsidR="000121EA" w:rsidRPr="004168C1">
          <w:rPr>
            <w:noProof/>
            <w:webHidden/>
          </w:rPr>
          <w:t>24</w:t>
        </w:r>
        <w:r w:rsidR="000121EA" w:rsidRPr="004168C1">
          <w:rPr>
            <w:noProof/>
            <w:webHidden/>
          </w:rPr>
          <w:fldChar w:fldCharType="end"/>
        </w:r>
      </w:hyperlink>
    </w:p>
    <w:p w14:paraId="532074E5" w14:textId="53D95B7C"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28" w:history="1">
        <w:r w:rsidR="000121EA" w:rsidRPr="004168C1">
          <w:rPr>
            <w:rStyle w:val="af3"/>
            <w:rFonts w:cs="宋体"/>
            <w:noProof/>
            <w:kern w:val="0"/>
          </w:rPr>
          <w:t xml:space="preserve">6.6 </w:t>
        </w:r>
        <w:r w:rsidR="006F583E" w:rsidRPr="006F583E">
          <w:rPr>
            <w:rStyle w:val="af3"/>
            <w:rFonts w:cs="宋体"/>
            <w:noProof/>
            <w:kern w:val="0"/>
          </w:rPr>
          <w:t xml:space="preserve">Purification </w:t>
        </w:r>
        <w:r w:rsidR="006F583E">
          <w:rPr>
            <w:rStyle w:val="af3"/>
            <w:rFonts w:cs="宋体"/>
            <w:noProof/>
            <w:kern w:val="0"/>
          </w:rPr>
          <w:t>F</w:t>
        </w:r>
        <w:r w:rsidR="006F583E" w:rsidRPr="006F583E">
          <w:rPr>
            <w:rStyle w:val="af3"/>
            <w:rFonts w:cs="宋体"/>
            <w:noProof/>
            <w:kern w:val="0"/>
          </w:rPr>
          <w:t>acility</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_Toc83384028 \h </w:instrText>
        </w:r>
        <w:r w:rsidR="000121EA" w:rsidRPr="004168C1">
          <w:rPr>
            <w:noProof/>
            <w:webHidden/>
          </w:rPr>
        </w:r>
        <w:r w:rsidR="000121EA" w:rsidRPr="004168C1">
          <w:rPr>
            <w:noProof/>
            <w:webHidden/>
          </w:rPr>
          <w:fldChar w:fldCharType="separate"/>
        </w:r>
        <w:r w:rsidR="000121EA" w:rsidRPr="004168C1">
          <w:rPr>
            <w:noProof/>
            <w:webHidden/>
          </w:rPr>
          <w:t>25</w:t>
        </w:r>
        <w:r w:rsidR="000121EA" w:rsidRPr="004168C1">
          <w:rPr>
            <w:noProof/>
            <w:webHidden/>
          </w:rPr>
          <w:fldChar w:fldCharType="end"/>
        </w:r>
      </w:hyperlink>
    </w:p>
    <w:p w14:paraId="1F315F11" w14:textId="377167E0"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29" w:history="1">
        <w:r w:rsidR="000121EA" w:rsidRPr="004168C1">
          <w:rPr>
            <w:rStyle w:val="af3"/>
            <w:rFonts w:cs="宋体"/>
            <w:noProof/>
            <w:kern w:val="0"/>
          </w:rPr>
          <w:t xml:space="preserve">6.7 </w:t>
        </w:r>
        <w:r w:rsidR="006F583E" w:rsidRPr="006F583E">
          <w:rPr>
            <w:rStyle w:val="af3"/>
            <w:rFonts w:cs="宋体"/>
            <w:noProof/>
            <w:kern w:val="0"/>
          </w:rPr>
          <w:t xml:space="preserve">Construction </w:t>
        </w:r>
        <w:r w:rsidR="006F583E">
          <w:rPr>
            <w:rStyle w:val="af3"/>
            <w:rFonts w:cs="宋体"/>
            <w:noProof/>
            <w:kern w:val="0"/>
          </w:rPr>
          <w:t>P</w:t>
        </w:r>
        <w:r w:rsidR="006F583E" w:rsidRPr="006F583E">
          <w:rPr>
            <w:rStyle w:val="af3"/>
            <w:rFonts w:cs="宋体"/>
            <w:noProof/>
            <w:kern w:val="0"/>
          </w:rPr>
          <w:t xml:space="preserve">rotection </w:t>
        </w:r>
        <w:r w:rsidR="006F583E">
          <w:rPr>
            <w:rStyle w:val="af3"/>
            <w:rFonts w:cs="宋体"/>
            <w:noProof/>
            <w:kern w:val="0"/>
          </w:rPr>
          <w:t>M</w:t>
        </w:r>
        <w:r w:rsidR="006F583E" w:rsidRPr="006F583E">
          <w:rPr>
            <w:rStyle w:val="af3"/>
            <w:rFonts w:cs="宋体"/>
            <w:noProof/>
            <w:kern w:val="0"/>
          </w:rPr>
          <w:t>easures</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_Toc83384029 \h </w:instrText>
        </w:r>
        <w:r w:rsidR="000121EA" w:rsidRPr="004168C1">
          <w:rPr>
            <w:noProof/>
            <w:webHidden/>
          </w:rPr>
        </w:r>
        <w:r w:rsidR="000121EA" w:rsidRPr="004168C1">
          <w:rPr>
            <w:noProof/>
            <w:webHidden/>
          </w:rPr>
          <w:fldChar w:fldCharType="separate"/>
        </w:r>
        <w:r w:rsidR="000121EA" w:rsidRPr="004168C1">
          <w:rPr>
            <w:noProof/>
            <w:webHidden/>
          </w:rPr>
          <w:t>28</w:t>
        </w:r>
        <w:r w:rsidR="000121EA" w:rsidRPr="004168C1">
          <w:rPr>
            <w:noProof/>
            <w:webHidden/>
          </w:rPr>
          <w:fldChar w:fldCharType="end"/>
        </w:r>
      </w:hyperlink>
    </w:p>
    <w:p w14:paraId="4418DBE7" w14:textId="75A1736A" w:rsidR="000121EA" w:rsidRPr="004168C1" w:rsidRDefault="004D0EF5" w:rsidP="000121EA">
      <w:pPr>
        <w:pStyle w:val="TOC1"/>
        <w:tabs>
          <w:tab w:val="right" w:leader="dot" w:pos="8296"/>
        </w:tabs>
        <w:rPr>
          <w:rFonts w:asciiTheme="minorHAnsi" w:eastAsiaTheme="minorEastAsia" w:hAnsiTheme="minorHAnsi"/>
          <w:noProof/>
          <w:sz w:val="21"/>
        </w:rPr>
      </w:pPr>
      <w:hyperlink w:anchor="_Toc83384030" w:history="1">
        <w:r w:rsidR="000121EA" w:rsidRPr="004168C1">
          <w:rPr>
            <w:rStyle w:val="af3"/>
            <w:rFonts w:cs="宋体"/>
            <w:noProof/>
            <w:kern w:val="36"/>
          </w:rPr>
          <w:t xml:space="preserve">7 </w:t>
        </w:r>
        <w:r w:rsidR="006F583E" w:rsidRPr="006F583E">
          <w:rPr>
            <w:rStyle w:val="af3"/>
            <w:rFonts w:cs="宋体"/>
            <w:noProof/>
            <w:kern w:val="36"/>
          </w:rPr>
          <w:t xml:space="preserve">Operation and </w:t>
        </w:r>
        <w:r w:rsidR="006F583E">
          <w:rPr>
            <w:rStyle w:val="af3"/>
            <w:rFonts w:cs="宋体"/>
            <w:noProof/>
            <w:kern w:val="36"/>
          </w:rPr>
          <w:t>M</w:t>
        </w:r>
        <w:r w:rsidR="006F583E" w:rsidRPr="006F583E">
          <w:rPr>
            <w:rStyle w:val="af3"/>
            <w:rFonts w:cs="宋体"/>
            <w:noProof/>
            <w:kern w:val="36"/>
          </w:rPr>
          <w:t>aintenance</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_Toc83384030 \h </w:instrText>
        </w:r>
        <w:r w:rsidR="000121EA" w:rsidRPr="004168C1">
          <w:rPr>
            <w:noProof/>
            <w:webHidden/>
          </w:rPr>
        </w:r>
        <w:r w:rsidR="000121EA" w:rsidRPr="004168C1">
          <w:rPr>
            <w:noProof/>
            <w:webHidden/>
          </w:rPr>
          <w:fldChar w:fldCharType="separate"/>
        </w:r>
        <w:r w:rsidR="000121EA" w:rsidRPr="004168C1">
          <w:rPr>
            <w:noProof/>
            <w:webHidden/>
          </w:rPr>
          <w:t>29</w:t>
        </w:r>
        <w:r w:rsidR="000121EA" w:rsidRPr="004168C1">
          <w:rPr>
            <w:noProof/>
            <w:webHidden/>
          </w:rPr>
          <w:fldChar w:fldCharType="end"/>
        </w:r>
      </w:hyperlink>
    </w:p>
    <w:p w14:paraId="08B906C3" w14:textId="0658F6E8"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31" w:history="1">
        <w:r w:rsidR="000121EA" w:rsidRPr="004168C1">
          <w:rPr>
            <w:rStyle w:val="af3"/>
            <w:rFonts w:cs="宋体"/>
            <w:noProof/>
            <w:kern w:val="0"/>
          </w:rPr>
          <w:t xml:space="preserve">7.1 </w:t>
        </w:r>
        <w:r w:rsidR="00D703A8" w:rsidRPr="00D703A8">
          <w:rPr>
            <w:rStyle w:val="af3"/>
            <w:rFonts w:cs="宋体"/>
            <w:noProof/>
            <w:kern w:val="0"/>
          </w:rPr>
          <w:t>General Provision</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_Toc83384031 \h </w:instrText>
        </w:r>
        <w:r w:rsidR="000121EA" w:rsidRPr="004168C1">
          <w:rPr>
            <w:noProof/>
            <w:webHidden/>
          </w:rPr>
        </w:r>
        <w:r w:rsidR="000121EA" w:rsidRPr="004168C1">
          <w:rPr>
            <w:noProof/>
            <w:webHidden/>
          </w:rPr>
          <w:fldChar w:fldCharType="separate"/>
        </w:r>
        <w:r w:rsidR="000121EA" w:rsidRPr="004168C1">
          <w:rPr>
            <w:noProof/>
            <w:webHidden/>
          </w:rPr>
          <w:t>29</w:t>
        </w:r>
        <w:r w:rsidR="000121EA" w:rsidRPr="004168C1">
          <w:rPr>
            <w:noProof/>
            <w:webHidden/>
          </w:rPr>
          <w:fldChar w:fldCharType="end"/>
        </w:r>
      </w:hyperlink>
    </w:p>
    <w:p w14:paraId="3D451226" w14:textId="1527E78B"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32" w:history="1">
        <w:r w:rsidR="000121EA" w:rsidRPr="004168C1">
          <w:rPr>
            <w:rStyle w:val="af3"/>
            <w:rFonts w:cs="宋体"/>
            <w:noProof/>
            <w:kern w:val="0"/>
          </w:rPr>
          <w:t xml:space="preserve">7.2 </w:t>
        </w:r>
        <w:r w:rsidR="006F583E" w:rsidRPr="006F583E">
          <w:rPr>
            <w:rStyle w:val="af3"/>
            <w:rFonts w:cs="宋体"/>
            <w:noProof/>
            <w:kern w:val="0"/>
          </w:rPr>
          <w:t xml:space="preserve">Infiltration </w:t>
        </w:r>
        <w:r w:rsidR="006F583E">
          <w:rPr>
            <w:rStyle w:val="af3"/>
            <w:rFonts w:cs="宋体"/>
            <w:noProof/>
            <w:kern w:val="0"/>
          </w:rPr>
          <w:t>F</w:t>
        </w:r>
        <w:r w:rsidR="006F583E" w:rsidRPr="006F583E">
          <w:rPr>
            <w:rStyle w:val="af3"/>
            <w:rFonts w:cs="宋体"/>
            <w:noProof/>
            <w:kern w:val="0"/>
          </w:rPr>
          <w:t>acility</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_Toc83384032 \h </w:instrText>
        </w:r>
        <w:r w:rsidR="000121EA" w:rsidRPr="004168C1">
          <w:rPr>
            <w:noProof/>
            <w:webHidden/>
          </w:rPr>
        </w:r>
        <w:r w:rsidR="000121EA" w:rsidRPr="004168C1">
          <w:rPr>
            <w:noProof/>
            <w:webHidden/>
          </w:rPr>
          <w:fldChar w:fldCharType="separate"/>
        </w:r>
        <w:r w:rsidR="000121EA" w:rsidRPr="004168C1">
          <w:rPr>
            <w:noProof/>
            <w:webHidden/>
          </w:rPr>
          <w:t>30</w:t>
        </w:r>
        <w:r w:rsidR="000121EA" w:rsidRPr="004168C1">
          <w:rPr>
            <w:noProof/>
            <w:webHidden/>
          </w:rPr>
          <w:fldChar w:fldCharType="end"/>
        </w:r>
      </w:hyperlink>
    </w:p>
    <w:p w14:paraId="1DD61532" w14:textId="5ED8C322"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33" w:history="1">
        <w:r w:rsidR="000121EA" w:rsidRPr="004168C1">
          <w:rPr>
            <w:rStyle w:val="af3"/>
            <w:rFonts w:cs="宋体"/>
            <w:noProof/>
            <w:kern w:val="0"/>
          </w:rPr>
          <w:t xml:space="preserve">7.3 </w:t>
        </w:r>
        <w:r w:rsidR="006F583E" w:rsidRPr="006F583E">
          <w:rPr>
            <w:rStyle w:val="af3"/>
            <w:rFonts w:cs="宋体"/>
            <w:noProof/>
            <w:kern w:val="0"/>
          </w:rPr>
          <w:t xml:space="preserve">Storage </w:t>
        </w:r>
        <w:r w:rsidR="006F583E">
          <w:rPr>
            <w:rStyle w:val="af3"/>
            <w:rFonts w:cs="宋体"/>
            <w:noProof/>
            <w:kern w:val="0"/>
          </w:rPr>
          <w:t>F</w:t>
        </w:r>
        <w:r w:rsidR="006F583E" w:rsidRPr="006F583E">
          <w:rPr>
            <w:rStyle w:val="af3"/>
            <w:rFonts w:cs="宋体"/>
            <w:noProof/>
            <w:kern w:val="0"/>
          </w:rPr>
          <w:t>acility</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_Toc83384033 \h </w:instrText>
        </w:r>
        <w:r w:rsidR="000121EA" w:rsidRPr="004168C1">
          <w:rPr>
            <w:noProof/>
            <w:webHidden/>
          </w:rPr>
        </w:r>
        <w:r w:rsidR="000121EA" w:rsidRPr="004168C1">
          <w:rPr>
            <w:noProof/>
            <w:webHidden/>
          </w:rPr>
          <w:fldChar w:fldCharType="separate"/>
        </w:r>
        <w:r w:rsidR="000121EA" w:rsidRPr="004168C1">
          <w:rPr>
            <w:noProof/>
            <w:webHidden/>
          </w:rPr>
          <w:t>30</w:t>
        </w:r>
        <w:r w:rsidR="000121EA" w:rsidRPr="004168C1">
          <w:rPr>
            <w:noProof/>
            <w:webHidden/>
          </w:rPr>
          <w:fldChar w:fldCharType="end"/>
        </w:r>
      </w:hyperlink>
    </w:p>
    <w:p w14:paraId="38F7ED64" w14:textId="174E52BE"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34" w:history="1">
        <w:r w:rsidR="000121EA" w:rsidRPr="004168C1">
          <w:rPr>
            <w:rStyle w:val="af3"/>
            <w:rFonts w:cs="宋体"/>
            <w:noProof/>
            <w:kern w:val="0"/>
          </w:rPr>
          <w:t xml:space="preserve">7.4 </w:t>
        </w:r>
        <w:r w:rsidR="006F583E" w:rsidRPr="006F583E">
          <w:rPr>
            <w:rStyle w:val="af3"/>
            <w:rFonts w:cs="宋体"/>
            <w:noProof/>
            <w:kern w:val="0"/>
          </w:rPr>
          <w:t xml:space="preserve">Adjustment </w:t>
        </w:r>
        <w:r w:rsidR="006F583E">
          <w:rPr>
            <w:rStyle w:val="af3"/>
            <w:rFonts w:cs="宋体"/>
            <w:noProof/>
            <w:kern w:val="0"/>
          </w:rPr>
          <w:t>F</w:t>
        </w:r>
        <w:r w:rsidR="006F583E" w:rsidRPr="006F583E">
          <w:rPr>
            <w:rStyle w:val="af3"/>
            <w:rFonts w:cs="宋体"/>
            <w:noProof/>
            <w:kern w:val="0"/>
          </w:rPr>
          <w:t>acility</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_Toc83384034 \h </w:instrText>
        </w:r>
        <w:r w:rsidR="000121EA" w:rsidRPr="004168C1">
          <w:rPr>
            <w:noProof/>
            <w:webHidden/>
          </w:rPr>
        </w:r>
        <w:r w:rsidR="000121EA" w:rsidRPr="004168C1">
          <w:rPr>
            <w:noProof/>
            <w:webHidden/>
          </w:rPr>
          <w:fldChar w:fldCharType="separate"/>
        </w:r>
        <w:r w:rsidR="000121EA" w:rsidRPr="004168C1">
          <w:rPr>
            <w:noProof/>
            <w:webHidden/>
          </w:rPr>
          <w:t>31</w:t>
        </w:r>
        <w:r w:rsidR="000121EA" w:rsidRPr="004168C1">
          <w:rPr>
            <w:noProof/>
            <w:webHidden/>
          </w:rPr>
          <w:fldChar w:fldCharType="end"/>
        </w:r>
      </w:hyperlink>
    </w:p>
    <w:p w14:paraId="1A5AE115" w14:textId="65B61ADD"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35" w:history="1">
        <w:r w:rsidR="000121EA" w:rsidRPr="004168C1">
          <w:rPr>
            <w:rStyle w:val="af3"/>
            <w:rFonts w:cs="宋体"/>
            <w:noProof/>
            <w:kern w:val="0"/>
          </w:rPr>
          <w:t xml:space="preserve">7.5 </w:t>
        </w:r>
        <w:r w:rsidR="006F583E" w:rsidRPr="006F583E">
          <w:rPr>
            <w:rStyle w:val="af3"/>
            <w:rFonts w:cs="宋体"/>
            <w:noProof/>
            <w:kern w:val="0"/>
          </w:rPr>
          <w:t xml:space="preserve">Transmission </w:t>
        </w:r>
        <w:r w:rsidR="006F583E">
          <w:rPr>
            <w:rStyle w:val="af3"/>
            <w:rFonts w:cs="宋体"/>
            <w:noProof/>
            <w:kern w:val="0"/>
          </w:rPr>
          <w:t>F</w:t>
        </w:r>
        <w:r w:rsidR="006F583E" w:rsidRPr="006F583E">
          <w:rPr>
            <w:rStyle w:val="af3"/>
            <w:rFonts w:cs="宋体"/>
            <w:noProof/>
            <w:kern w:val="0"/>
          </w:rPr>
          <w:t>acility</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_Toc83384035 \h </w:instrText>
        </w:r>
        <w:r w:rsidR="000121EA" w:rsidRPr="004168C1">
          <w:rPr>
            <w:noProof/>
            <w:webHidden/>
          </w:rPr>
        </w:r>
        <w:r w:rsidR="000121EA" w:rsidRPr="004168C1">
          <w:rPr>
            <w:noProof/>
            <w:webHidden/>
          </w:rPr>
          <w:fldChar w:fldCharType="separate"/>
        </w:r>
        <w:r w:rsidR="000121EA" w:rsidRPr="004168C1">
          <w:rPr>
            <w:noProof/>
            <w:webHidden/>
          </w:rPr>
          <w:t>32</w:t>
        </w:r>
        <w:r w:rsidR="000121EA" w:rsidRPr="004168C1">
          <w:rPr>
            <w:noProof/>
            <w:webHidden/>
          </w:rPr>
          <w:fldChar w:fldCharType="end"/>
        </w:r>
      </w:hyperlink>
    </w:p>
    <w:p w14:paraId="2B79AE9C" w14:textId="048F9376"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36" w:history="1">
        <w:r w:rsidR="000121EA" w:rsidRPr="004168C1">
          <w:rPr>
            <w:rStyle w:val="af3"/>
            <w:rFonts w:cs="宋体"/>
            <w:noProof/>
            <w:kern w:val="0"/>
          </w:rPr>
          <w:t xml:space="preserve">7.6 </w:t>
        </w:r>
        <w:r w:rsidR="006F583E" w:rsidRPr="006F583E">
          <w:rPr>
            <w:rStyle w:val="af3"/>
            <w:rFonts w:cs="宋体"/>
            <w:noProof/>
            <w:kern w:val="0"/>
          </w:rPr>
          <w:t xml:space="preserve">Purification </w:t>
        </w:r>
        <w:r w:rsidR="006F583E">
          <w:rPr>
            <w:rStyle w:val="af3"/>
            <w:rFonts w:cs="宋体"/>
            <w:noProof/>
            <w:kern w:val="0"/>
          </w:rPr>
          <w:t>F</w:t>
        </w:r>
        <w:r w:rsidR="006F583E" w:rsidRPr="006F583E">
          <w:rPr>
            <w:rStyle w:val="af3"/>
            <w:rFonts w:cs="宋体"/>
            <w:noProof/>
            <w:kern w:val="0"/>
          </w:rPr>
          <w:t>acility</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_Toc83384036 \h </w:instrText>
        </w:r>
        <w:r w:rsidR="000121EA" w:rsidRPr="004168C1">
          <w:rPr>
            <w:noProof/>
            <w:webHidden/>
          </w:rPr>
        </w:r>
        <w:r w:rsidR="000121EA" w:rsidRPr="004168C1">
          <w:rPr>
            <w:noProof/>
            <w:webHidden/>
          </w:rPr>
          <w:fldChar w:fldCharType="separate"/>
        </w:r>
        <w:r w:rsidR="000121EA" w:rsidRPr="004168C1">
          <w:rPr>
            <w:noProof/>
            <w:webHidden/>
          </w:rPr>
          <w:t>32</w:t>
        </w:r>
        <w:r w:rsidR="000121EA" w:rsidRPr="004168C1">
          <w:rPr>
            <w:noProof/>
            <w:webHidden/>
          </w:rPr>
          <w:fldChar w:fldCharType="end"/>
        </w:r>
      </w:hyperlink>
    </w:p>
    <w:p w14:paraId="762C5130" w14:textId="79225E91" w:rsidR="000121EA" w:rsidRPr="004168C1" w:rsidRDefault="004D0EF5" w:rsidP="000121EA">
      <w:pPr>
        <w:pStyle w:val="TOC1"/>
        <w:tabs>
          <w:tab w:val="right" w:leader="dot" w:pos="8296"/>
        </w:tabs>
        <w:rPr>
          <w:rFonts w:asciiTheme="minorHAnsi" w:eastAsiaTheme="minorEastAsia" w:hAnsiTheme="minorHAnsi"/>
          <w:noProof/>
          <w:sz w:val="21"/>
        </w:rPr>
      </w:pPr>
      <w:hyperlink w:anchor="_Toc83384037" w:history="1">
        <w:r w:rsidR="000121EA" w:rsidRPr="004168C1">
          <w:rPr>
            <w:rStyle w:val="af3"/>
            <w:rFonts w:cs="宋体"/>
            <w:noProof/>
            <w:kern w:val="36"/>
          </w:rPr>
          <w:t xml:space="preserve">8 </w:t>
        </w:r>
        <w:r w:rsidR="006F583E" w:rsidRPr="006F583E">
          <w:rPr>
            <w:rStyle w:val="af3"/>
            <w:rFonts w:cs="宋体"/>
            <w:noProof/>
            <w:kern w:val="36"/>
          </w:rPr>
          <w:t>Evaluate</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_Toc83384037 \h </w:instrText>
        </w:r>
        <w:r w:rsidR="000121EA" w:rsidRPr="004168C1">
          <w:rPr>
            <w:noProof/>
            <w:webHidden/>
          </w:rPr>
        </w:r>
        <w:r w:rsidR="000121EA" w:rsidRPr="004168C1">
          <w:rPr>
            <w:noProof/>
            <w:webHidden/>
          </w:rPr>
          <w:fldChar w:fldCharType="separate"/>
        </w:r>
        <w:r w:rsidR="000121EA" w:rsidRPr="004168C1">
          <w:rPr>
            <w:noProof/>
            <w:webHidden/>
          </w:rPr>
          <w:t>35</w:t>
        </w:r>
        <w:r w:rsidR="000121EA" w:rsidRPr="004168C1">
          <w:rPr>
            <w:noProof/>
            <w:webHidden/>
          </w:rPr>
          <w:fldChar w:fldCharType="end"/>
        </w:r>
      </w:hyperlink>
    </w:p>
    <w:p w14:paraId="1D339953" w14:textId="2F8D5E8E"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38" w:history="1">
        <w:r w:rsidR="000121EA" w:rsidRPr="004168C1">
          <w:rPr>
            <w:rStyle w:val="af3"/>
            <w:rFonts w:cs="宋体"/>
            <w:noProof/>
            <w:kern w:val="0"/>
          </w:rPr>
          <w:t xml:space="preserve">8.1 </w:t>
        </w:r>
        <w:r w:rsidR="00D703A8" w:rsidRPr="00D703A8">
          <w:rPr>
            <w:rStyle w:val="af3"/>
            <w:rFonts w:cs="宋体"/>
            <w:noProof/>
            <w:kern w:val="0"/>
          </w:rPr>
          <w:t>General Provision</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_Toc83384038 \h </w:instrText>
        </w:r>
        <w:r w:rsidR="000121EA" w:rsidRPr="004168C1">
          <w:rPr>
            <w:noProof/>
            <w:webHidden/>
          </w:rPr>
        </w:r>
        <w:r w:rsidR="000121EA" w:rsidRPr="004168C1">
          <w:rPr>
            <w:noProof/>
            <w:webHidden/>
          </w:rPr>
          <w:fldChar w:fldCharType="separate"/>
        </w:r>
        <w:r w:rsidR="000121EA" w:rsidRPr="004168C1">
          <w:rPr>
            <w:noProof/>
            <w:webHidden/>
          </w:rPr>
          <w:t>35</w:t>
        </w:r>
        <w:r w:rsidR="000121EA" w:rsidRPr="004168C1">
          <w:rPr>
            <w:noProof/>
            <w:webHidden/>
          </w:rPr>
          <w:fldChar w:fldCharType="end"/>
        </w:r>
      </w:hyperlink>
    </w:p>
    <w:p w14:paraId="5F8DB46E" w14:textId="4E3E34AD"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39" w:history="1">
        <w:r w:rsidR="000121EA" w:rsidRPr="004168C1">
          <w:rPr>
            <w:rStyle w:val="af3"/>
            <w:rFonts w:cs="宋体"/>
            <w:noProof/>
            <w:kern w:val="0"/>
          </w:rPr>
          <w:t xml:space="preserve">8.2 </w:t>
        </w:r>
        <w:r w:rsidR="006F583E" w:rsidRPr="006F583E">
          <w:rPr>
            <w:rStyle w:val="af3"/>
            <w:rFonts w:cs="宋体"/>
            <w:noProof/>
            <w:kern w:val="0"/>
          </w:rPr>
          <w:t xml:space="preserve">Assessment of </w:t>
        </w:r>
        <w:r w:rsidR="006F583E">
          <w:rPr>
            <w:rStyle w:val="af3"/>
            <w:rFonts w:cs="宋体"/>
            <w:noProof/>
            <w:kern w:val="0"/>
          </w:rPr>
          <w:t>T</w:t>
        </w:r>
        <w:r w:rsidR="006F583E" w:rsidRPr="006F583E">
          <w:rPr>
            <w:rStyle w:val="af3"/>
            <w:rFonts w:cs="宋体"/>
            <w:noProof/>
            <w:kern w:val="0"/>
          </w:rPr>
          <w:t xml:space="preserve">otal </w:t>
        </w:r>
        <w:r w:rsidR="006F583E">
          <w:rPr>
            <w:rStyle w:val="af3"/>
            <w:rFonts w:cs="宋体"/>
            <w:noProof/>
            <w:kern w:val="0"/>
          </w:rPr>
          <w:t>A</w:t>
        </w:r>
        <w:r w:rsidR="006F583E" w:rsidRPr="006F583E">
          <w:rPr>
            <w:rStyle w:val="af3"/>
            <w:rFonts w:cs="宋体"/>
            <w:noProof/>
            <w:kern w:val="0"/>
          </w:rPr>
          <w:t xml:space="preserve">nnual </w:t>
        </w:r>
        <w:r w:rsidR="006F583E">
          <w:rPr>
            <w:rStyle w:val="af3"/>
            <w:rFonts w:cs="宋体"/>
            <w:noProof/>
            <w:kern w:val="0"/>
          </w:rPr>
          <w:t>R</w:t>
        </w:r>
        <w:r w:rsidR="006F583E" w:rsidRPr="006F583E">
          <w:rPr>
            <w:rStyle w:val="af3"/>
            <w:rFonts w:cs="宋体"/>
            <w:noProof/>
            <w:kern w:val="0"/>
          </w:rPr>
          <w:t xml:space="preserve">unoff </w:t>
        </w:r>
        <w:r w:rsidR="006F583E">
          <w:rPr>
            <w:rStyle w:val="af3"/>
            <w:rFonts w:cs="宋体"/>
            <w:noProof/>
            <w:kern w:val="0"/>
          </w:rPr>
          <w:t>C</w:t>
        </w:r>
        <w:r w:rsidR="006F583E" w:rsidRPr="006F583E">
          <w:rPr>
            <w:rStyle w:val="af3"/>
            <w:rFonts w:cs="宋体"/>
            <w:noProof/>
            <w:kern w:val="0"/>
          </w:rPr>
          <w:t xml:space="preserve">ontrol </w:t>
        </w:r>
        <w:r w:rsidR="006F583E">
          <w:rPr>
            <w:rStyle w:val="af3"/>
            <w:rFonts w:cs="宋体"/>
            <w:noProof/>
            <w:kern w:val="0"/>
          </w:rPr>
          <w:t>R</w:t>
        </w:r>
        <w:r w:rsidR="006F583E" w:rsidRPr="006F583E">
          <w:rPr>
            <w:rStyle w:val="af3"/>
            <w:rFonts w:cs="宋体"/>
            <w:noProof/>
            <w:kern w:val="0"/>
          </w:rPr>
          <w:t>ate</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_Toc83384039 \h </w:instrText>
        </w:r>
        <w:r w:rsidR="000121EA" w:rsidRPr="004168C1">
          <w:rPr>
            <w:noProof/>
            <w:webHidden/>
          </w:rPr>
        </w:r>
        <w:r w:rsidR="000121EA" w:rsidRPr="004168C1">
          <w:rPr>
            <w:noProof/>
            <w:webHidden/>
          </w:rPr>
          <w:fldChar w:fldCharType="separate"/>
        </w:r>
        <w:r w:rsidR="000121EA" w:rsidRPr="004168C1">
          <w:rPr>
            <w:noProof/>
            <w:webHidden/>
          </w:rPr>
          <w:t>36</w:t>
        </w:r>
        <w:r w:rsidR="000121EA" w:rsidRPr="004168C1">
          <w:rPr>
            <w:noProof/>
            <w:webHidden/>
          </w:rPr>
          <w:fldChar w:fldCharType="end"/>
        </w:r>
      </w:hyperlink>
    </w:p>
    <w:p w14:paraId="5A4FD167" w14:textId="20A6A261"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40" w:history="1">
        <w:r w:rsidR="000121EA" w:rsidRPr="004168C1">
          <w:rPr>
            <w:rStyle w:val="af3"/>
            <w:rFonts w:cs="宋体"/>
            <w:noProof/>
            <w:kern w:val="0"/>
          </w:rPr>
          <w:t xml:space="preserve">8.3 </w:t>
        </w:r>
        <w:r w:rsidR="006F583E" w:rsidRPr="006F583E">
          <w:rPr>
            <w:rStyle w:val="af3"/>
            <w:rFonts w:cs="宋体"/>
            <w:noProof/>
            <w:kern w:val="0"/>
          </w:rPr>
          <w:t xml:space="preserve">Assessment of </w:t>
        </w:r>
        <w:r w:rsidR="006F583E">
          <w:rPr>
            <w:rStyle w:val="af3"/>
            <w:rFonts w:cs="宋体"/>
            <w:noProof/>
            <w:kern w:val="0"/>
          </w:rPr>
          <w:t>A</w:t>
        </w:r>
        <w:r w:rsidR="006F583E" w:rsidRPr="006F583E">
          <w:rPr>
            <w:rStyle w:val="af3"/>
            <w:rFonts w:cs="宋体"/>
            <w:noProof/>
            <w:kern w:val="0"/>
          </w:rPr>
          <w:t xml:space="preserve">nnual </w:t>
        </w:r>
        <w:r w:rsidR="006F583E">
          <w:rPr>
            <w:rStyle w:val="af3"/>
            <w:rFonts w:cs="宋体"/>
            <w:noProof/>
            <w:kern w:val="0"/>
          </w:rPr>
          <w:t>R</w:t>
        </w:r>
        <w:r w:rsidR="006F583E" w:rsidRPr="006F583E">
          <w:rPr>
            <w:rStyle w:val="af3"/>
            <w:rFonts w:cs="宋体"/>
            <w:noProof/>
            <w:kern w:val="0"/>
          </w:rPr>
          <w:t xml:space="preserve">unoff </w:t>
        </w:r>
        <w:r w:rsidR="006F583E">
          <w:rPr>
            <w:rStyle w:val="af3"/>
            <w:rFonts w:cs="宋体"/>
            <w:noProof/>
            <w:kern w:val="0"/>
          </w:rPr>
          <w:t>P</w:t>
        </w:r>
        <w:r w:rsidR="006F583E" w:rsidRPr="006F583E">
          <w:rPr>
            <w:rStyle w:val="af3"/>
            <w:rFonts w:cs="宋体"/>
            <w:noProof/>
            <w:kern w:val="0"/>
          </w:rPr>
          <w:t xml:space="preserve">ollution </w:t>
        </w:r>
        <w:r w:rsidR="006F583E">
          <w:rPr>
            <w:rStyle w:val="af3"/>
            <w:rFonts w:cs="宋体"/>
            <w:noProof/>
            <w:kern w:val="0"/>
          </w:rPr>
          <w:t>C</w:t>
        </w:r>
        <w:r w:rsidR="006F583E" w:rsidRPr="006F583E">
          <w:rPr>
            <w:rStyle w:val="af3"/>
            <w:rFonts w:cs="宋体"/>
            <w:noProof/>
            <w:kern w:val="0"/>
          </w:rPr>
          <w:t xml:space="preserve">ontrol </w:t>
        </w:r>
        <w:r w:rsidR="006F583E">
          <w:rPr>
            <w:rStyle w:val="af3"/>
            <w:rFonts w:cs="宋体"/>
            <w:noProof/>
            <w:kern w:val="0"/>
          </w:rPr>
          <w:t>R</w:t>
        </w:r>
        <w:r w:rsidR="006F583E" w:rsidRPr="006F583E">
          <w:rPr>
            <w:rStyle w:val="af3"/>
            <w:rFonts w:cs="宋体"/>
            <w:noProof/>
            <w:kern w:val="0"/>
          </w:rPr>
          <w:t>ate</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_Toc83384040 \h </w:instrText>
        </w:r>
        <w:r w:rsidR="000121EA" w:rsidRPr="004168C1">
          <w:rPr>
            <w:noProof/>
            <w:webHidden/>
          </w:rPr>
        </w:r>
        <w:r w:rsidR="000121EA" w:rsidRPr="004168C1">
          <w:rPr>
            <w:noProof/>
            <w:webHidden/>
          </w:rPr>
          <w:fldChar w:fldCharType="separate"/>
        </w:r>
        <w:r w:rsidR="000121EA" w:rsidRPr="004168C1">
          <w:rPr>
            <w:noProof/>
            <w:webHidden/>
          </w:rPr>
          <w:t>38</w:t>
        </w:r>
        <w:r w:rsidR="000121EA" w:rsidRPr="004168C1">
          <w:rPr>
            <w:noProof/>
            <w:webHidden/>
          </w:rPr>
          <w:fldChar w:fldCharType="end"/>
        </w:r>
      </w:hyperlink>
    </w:p>
    <w:p w14:paraId="43213668" w14:textId="07319964"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41" w:history="1">
        <w:r w:rsidR="000121EA" w:rsidRPr="004168C1">
          <w:rPr>
            <w:rStyle w:val="af3"/>
            <w:rFonts w:cs="宋体"/>
            <w:noProof/>
            <w:kern w:val="0"/>
          </w:rPr>
          <w:t xml:space="preserve">8.4 </w:t>
        </w:r>
        <w:r w:rsidR="006F583E" w:rsidRPr="006F583E">
          <w:rPr>
            <w:rStyle w:val="af3"/>
            <w:rFonts w:cs="宋体"/>
            <w:noProof/>
            <w:kern w:val="0"/>
          </w:rPr>
          <w:t xml:space="preserve">Rainwater </w:t>
        </w:r>
        <w:r w:rsidR="006F583E">
          <w:rPr>
            <w:rStyle w:val="af3"/>
            <w:rFonts w:cs="宋体"/>
            <w:noProof/>
            <w:kern w:val="0"/>
          </w:rPr>
          <w:t>U</w:t>
        </w:r>
        <w:r w:rsidR="006F583E" w:rsidRPr="006F583E">
          <w:rPr>
            <w:rStyle w:val="af3"/>
            <w:rFonts w:cs="宋体"/>
            <w:noProof/>
            <w:kern w:val="0"/>
          </w:rPr>
          <w:t xml:space="preserve">tilization </w:t>
        </w:r>
        <w:r w:rsidR="006F583E">
          <w:rPr>
            <w:rStyle w:val="af3"/>
            <w:rFonts w:cs="宋体"/>
            <w:noProof/>
            <w:kern w:val="0"/>
          </w:rPr>
          <w:t>R</w:t>
        </w:r>
        <w:r w:rsidR="006F583E" w:rsidRPr="006F583E">
          <w:rPr>
            <w:rStyle w:val="af3"/>
            <w:rFonts w:cs="宋体"/>
            <w:noProof/>
            <w:kern w:val="0"/>
          </w:rPr>
          <w:t xml:space="preserve">ate </w:t>
        </w:r>
        <w:r w:rsidR="006F583E">
          <w:rPr>
            <w:rStyle w:val="af3"/>
            <w:rFonts w:cs="宋体"/>
            <w:noProof/>
            <w:kern w:val="0"/>
          </w:rPr>
          <w:t>E</w:t>
        </w:r>
        <w:r w:rsidR="006F583E" w:rsidRPr="006F583E">
          <w:rPr>
            <w:rStyle w:val="af3"/>
            <w:rFonts w:cs="宋体"/>
            <w:noProof/>
            <w:kern w:val="0"/>
          </w:rPr>
          <w:t>valuation</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_Toc83384041 \h </w:instrText>
        </w:r>
        <w:r w:rsidR="000121EA" w:rsidRPr="004168C1">
          <w:rPr>
            <w:noProof/>
            <w:webHidden/>
          </w:rPr>
        </w:r>
        <w:r w:rsidR="000121EA" w:rsidRPr="004168C1">
          <w:rPr>
            <w:noProof/>
            <w:webHidden/>
          </w:rPr>
          <w:fldChar w:fldCharType="separate"/>
        </w:r>
        <w:r w:rsidR="000121EA" w:rsidRPr="004168C1">
          <w:rPr>
            <w:noProof/>
            <w:webHidden/>
          </w:rPr>
          <w:t>40</w:t>
        </w:r>
        <w:r w:rsidR="000121EA" w:rsidRPr="004168C1">
          <w:rPr>
            <w:noProof/>
            <w:webHidden/>
          </w:rPr>
          <w:fldChar w:fldCharType="end"/>
        </w:r>
      </w:hyperlink>
    </w:p>
    <w:p w14:paraId="6C311363" w14:textId="303F1F34" w:rsidR="000121EA" w:rsidRPr="004168C1" w:rsidRDefault="004D0EF5" w:rsidP="000121EA">
      <w:pPr>
        <w:pStyle w:val="TOC2"/>
        <w:tabs>
          <w:tab w:val="right" w:leader="dot" w:pos="8296"/>
        </w:tabs>
        <w:ind w:left="480"/>
        <w:rPr>
          <w:rFonts w:asciiTheme="minorHAnsi" w:eastAsiaTheme="minorEastAsia" w:hAnsiTheme="minorHAnsi"/>
          <w:noProof/>
          <w:sz w:val="21"/>
        </w:rPr>
      </w:pPr>
      <w:hyperlink w:anchor="_Toc83384042" w:history="1">
        <w:r w:rsidR="000121EA" w:rsidRPr="004168C1">
          <w:rPr>
            <w:rStyle w:val="af3"/>
            <w:rFonts w:cs="宋体"/>
            <w:noProof/>
            <w:kern w:val="0"/>
          </w:rPr>
          <w:t xml:space="preserve">8.5 </w:t>
        </w:r>
        <w:r w:rsidR="006F583E" w:rsidRPr="006F583E">
          <w:rPr>
            <w:rStyle w:val="af3"/>
            <w:rFonts w:cs="宋体"/>
            <w:noProof/>
            <w:kern w:val="0"/>
          </w:rPr>
          <w:t xml:space="preserve">Information </w:t>
        </w:r>
        <w:r w:rsidR="006F583E">
          <w:rPr>
            <w:rStyle w:val="af3"/>
            <w:rFonts w:cs="宋体"/>
            <w:noProof/>
            <w:kern w:val="0"/>
          </w:rPr>
          <w:t>P</w:t>
        </w:r>
        <w:r w:rsidR="006F583E" w:rsidRPr="006F583E">
          <w:rPr>
            <w:rStyle w:val="af3"/>
            <w:rFonts w:cs="宋体"/>
            <w:noProof/>
            <w:kern w:val="0"/>
          </w:rPr>
          <w:t xml:space="preserve">latform </w:t>
        </w:r>
        <w:r w:rsidR="006F583E">
          <w:rPr>
            <w:rStyle w:val="af3"/>
            <w:rFonts w:cs="宋体"/>
            <w:noProof/>
            <w:kern w:val="0"/>
          </w:rPr>
          <w:t>C</w:t>
        </w:r>
        <w:r w:rsidR="006F583E" w:rsidRPr="006F583E">
          <w:rPr>
            <w:rStyle w:val="af3"/>
            <w:rFonts w:cs="宋体"/>
            <w:noProof/>
            <w:kern w:val="0"/>
          </w:rPr>
          <w:t>onstruction</w:t>
        </w:r>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_Toc83384042 \h </w:instrText>
        </w:r>
        <w:r w:rsidR="000121EA" w:rsidRPr="004168C1">
          <w:rPr>
            <w:noProof/>
            <w:webHidden/>
          </w:rPr>
        </w:r>
        <w:r w:rsidR="000121EA" w:rsidRPr="004168C1">
          <w:rPr>
            <w:noProof/>
            <w:webHidden/>
          </w:rPr>
          <w:fldChar w:fldCharType="separate"/>
        </w:r>
        <w:r w:rsidR="000121EA" w:rsidRPr="004168C1">
          <w:rPr>
            <w:noProof/>
            <w:webHidden/>
          </w:rPr>
          <w:t>40</w:t>
        </w:r>
        <w:r w:rsidR="000121EA" w:rsidRPr="004168C1">
          <w:rPr>
            <w:noProof/>
            <w:webHidden/>
          </w:rPr>
          <w:fldChar w:fldCharType="end"/>
        </w:r>
      </w:hyperlink>
    </w:p>
    <w:p w14:paraId="6F357B5E" w14:textId="6EB80D3F" w:rsidR="000121EA" w:rsidRPr="004168C1" w:rsidRDefault="00D703A8" w:rsidP="000121EA">
      <w:pPr>
        <w:pStyle w:val="TOC1"/>
        <w:tabs>
          <w:tab w:val="right" w:leader="dot" w:pos="8296"/>
        </w:tabs>
        <w:rPr>
          <w:rFonts w:asciiTheme="minorHAnsi" w:eastAsiaTheme="minorEastAsia" w:hAnsiTheme="minorHAnsi"/>
          <w:noProof/>
          <w:sz w:val="21"/>
        </w:rPr>
      </w:pPr>
      <w:r>
        <w:t>E</w:t>
      </w:r>
      <w:r w:rsidRPr="00D703A8">
        <w:t>xplanation of Wording in This Standard</w:t>
      </w:r>
      <w:hyperlink w:anchor="_Toc83384044" w:history="1">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_Toc83384044 \h </w:instrText>
        </w:r>
        <w:r w:rsidR="000121EA" w:rsidRPr="004168C1">
          <w:rPr>
            <w:noProof/>
            <w:webHidden/>
          </w:rPr>
        </w:r>
        <w:r w:rsidR="000121EA" w:rsidRPr="004168C1">
          <w:rPr>
            <w:noProof/>
            <w:webHidden/>
          </w:rPr>
          <w:fldChar w:fldCharType="separate"/>
        </w:r>
        <w:r w:rsidR="000121EA" w:rsidRPr="004168C1">
          <w:rPr>
            <w:noProof/>
            <w:webHidden/>
          </w:rPr>
          <w:t>42</w:t>
        </w:r>
        <w:r w:rsidR="000121EA" w:rsidRPr="004168C1">
          <w:rPr>
            <w:noProof/>
            <w:webHidden/>
          </w:rPr>
          <w:fldChar w:fldCharType="end"/>
        </w:r>
      </w:hyperlink>
    </w:p>
    <w:p w14:paraId="71CAB730" w14:textId="0540D620" w:rsidR="000121EA" w:rsidRPr="004168C1" w:rsidRDefault="00D703A8" w:rsidP="000121EA">
      <w:pPr>
        <w:pStyle w:val="TOC1"/>
        <w:tabs>
          <w:tab w:val="right" w:leader="dot" w:pos="8296"/>
        </w:tabs>
        <w:rPr>
          <w:rFonts w:asciiTheme="minorHAnsi" w:eastAsiaTheme="minorEastAsia" w:hAnsiTheme="minorHAnsi"/>
          <w:noProof/>
          <w:sz w:val="21"/>
        </w:rPr>
      </w:pPr>
      <w:r>
        <w:t>L</w:t>
      </w:r>
      <w:r w:rsidRPr="00D703A8">
        <w:t>ist of Quoted Standard</w:t>
      </w:r>
      <w:hyperlink w:anchor="_Toc83384045" w:history="1">
        <w:r w:rsidR="000121EA" w:rsidRPr="004168C1">
          <w:rPr>
            <w:noProof/>
            <w:webHidden/>
          </w:rPr>
          <w:tab/>
        </w:r>
        <w:r w:rsidR="000121EA" w:rsidRPr="004168C1">
          <w:rPr>
            <w:noProof/>
            <w:webHidden/>
          </w:rPr>
          <w:fldChar w:fldCharType="begin"/>
        </w:r>
        <w:r w:rsidR="000121EA" w:rsidRPr="004168C1">
          <w:rPr>
            <w:noProof/>
            <w:webHidden/>
          </w:rPr>
          <w:instrText xml:space="preserve"> PAGEREF _Toc83384045 \h </w:instrText>
        </w:r>
        <w:r w:rsidR="000121EA" w:rsidRPr="004168C1">
          <w:rPr>
            <w:noProof/>
            <w:webHidden/>
          </w:rPr>
        </w:r>
        <w:r w:rsidR="000121EA" w:rsidRPr="004168C1">
          <w:rPr>
            <w:noProof/>
            <w:webHidden/>
          </w:rPr>
          <w:fldChar w:fldCharType="separate"/>
        </w:r>
        <w:r w:rsidR="000121EA" w:rsidRPr="004168C1">
          <w:rPr>
            <w:noProof/>
            <w:webHidden/>
          </w:rPr>
          <w:t>43</w:t>
        </w:r>
        <w:r w:rsidR="000121EA" w:rsidRPr="004168C1">
          <w:rPr>
            <w:noProof/>
            <w:webHidden/>
          </w:rPr>
          <w:fldChar w:fldCharType="end"/>
        </w:r>
      </w:hyperlink>
    </w:p>
    <w:p w14:paraId="58CB07C8" w14:textId="08E297F7" w:rsidR="000121EA" w:rsidRDefault="000121EA" w:rsidP="000121EA">
      <w:pPr>
        <w:widowControl/>
        <w:rPr>
          <w:kern w:val="0"/>
          <w:szCs w:val="24"/>
        </w:rPr>
      </w:pPr>
      <w:r w:rsidRPr="004168C1">
        <w:rPr>
          <w:szCs w:val="32"/>
        </w:rPr>
        <w:fldChar w:fldCharType="end"/>
      </w:r>
    </w:p>
    <w:p w14:paraId="6BB1DFF6" w14:textId="21E9E1EC" w:rsidR="000121EA" w:rsidRDefault="000121EA">
      <w:pPr>
        <w:widowControl/>
        <w:rPr>
          <w:kern w:val="0"/>
          <w:szCs w:val="24"/>
        </w:rPr>
      </w:pPr>
    </w:p>
    <w:p w14:paraId="512ABBFE" w14:textId="77777777" w:rsidR="000121EA" w:rsidRPr="00F06EB6" w:rsidRDefault="000121EA">
      <w:pPr>
        <w:widowControl/>
        <w:rPr>
          <w:kern w:val="0"/>
          <w:szCs w:val="24"/>
        </w:rPr>
      </w:pPr>
    </w:p>
    <w:p w14:paraId="6BE11785" w14:textId="033327F9" w:rsidR="000121EA" w:rsidRPr="00F06EB6" w:rsidRDefault="000121EA">
      <w:pPr>
        <w:widowControl/>
        <w:jc w:val="left"/>
        <w:rPr>
          <w:kern w:val="0"/>
          <w:sz w:val="20"/>
          <w:szCs w:val="20"/>
        </w:rPr>
        <w:sectPr w:rsidR="000121EA" w:rsidRPr="00F06EB6">
          <w:pgSz w:w="11906" w:h="16838"/>
          <w:pgMar w:top="1440" w:right="1800" w:bottom="1440" w:left="1800" w:header="851" w:footer="992" w:gutter="0"/>
          <w:cols w:space="425"/>
          <w:docGrid w:type="lines" w:linePitch="312"/>
        </w:sectPr>
      </w:pPr>
    </w:p>
    <w:p w14:paraId="35504327" w14:textId="3FDC22D9" w:rsidR="00A02D7E" w:rsidRPr="00F06EB6" w:rsidRDefault="00185800">
      <w:pPr>
        <w:pStyle w:val="1"/>
        <w:spacing w:before="312" w:after="312"/>
      </w:pPr>
      <w:bookmarkStart w:id="19" w:name="_Toc59034134"/>
      <w:bookmarkStart w:id="20" w:name="_Toc83384009"/>
      <w:r w:rsidRPr="00F06EB6">
        <w:lastRenderedPageBreak/>
        <w:t xml:space="preserve">1 </w:t>
      </w:r>
      <w:r w:rsidRPr="00F06EB6">
        <w:t>总</w:t>
      </w:r>
      <w:r w:rsidRPr="00F06EB6">
        <w:rPr>
          <w:rFonts w:hint="eastAsia"/>
        </w:rPr>
        <w:t xml:space="preserve"> </w:t>
      </w:r>
      <w:r w:rsidRPr="00F06EB6">
        <w:t xml:space="preserve"> </w:t>
      </w:r>
      <w:r w:rsidRPr="00F06EB6">
        <w:t>则</w:t>
      </w:r>
      <w:bookmarkEnd w:id="0"/>
      <w:bookmarkEnd w:id="1"/>
      <w:bookmarkEnd w:id="2"/>
      <w:bookmarkEnd w:id="19"/>
      <w:bookmarkEnd w:id="20"/>
    </w:p>
    <w:p w14:paraId="632CF021" w14:textId="79FA7325" w:rsidR="00A02D7E" w:rsidRPr="00F06EB6" w:rsidRDefault="00887B9E">
      <w:pPr>
        <w:pStyle w:val="af5"/>
        <w:numPr>
          <w:ilvl w:val="0"/>
          <w:numId w:val="3"/>
        </w:numPr>
        <w:ind w:firstLineChars="0"/>
        <w:rPr>
          <w:rFonts w:cs="Times New Roman"/>
        </w:rPr>
      </w:pPr>
      <w:r w:rsidRPr="00887B9E">
        <w:rPr>
          <w:rFonts w:cs="Times New Roman" w:hint="eastAsia"/>
        </w:rPr>
        <w:t>为全面贯彻落实海绵城市的相关要求，结合粤港澳大湾区区域特色特点，指导海绵城市建设相关技术工作，提高海绵城市建设的科学性，实现海绵城市建设目标，制订本规程。</w:t>
      </w:r>
    </w:p>
    <w:p w14:paraId="4C850F51" w14:textId="77777777" w:rsidR="00887B9E" w:rsidRPr="00887B9E" w:rsidRDefault="00213E70" w:rsidP="00887B9E">
      <w:pPr>
        <w:rPr>
          <w:rFonts w:eastAsia="楷体" w:cs="Times New Roman"/>
          <w:szCs w:val="24"/>
        </w:rPr>
      </w:pPr>
      <w:r w:rsidRPr="00213E70">
        <w:rPr>
          <w:rFonts w:eastAsia="楷体" w:cs="Times New Roman" w:hint="eastAsia"/>
          <w:szCs w:val="24"/>
        </w:rPr>
        <w:t>【条文说明】</w:t>
      </w:r>
      <w:r w:rsidR="00887B9E" w:rsidRPr="00887B9E">
        <w:rPr>
          <w:rFonts w:eastAsia="楷体" w:cs="Times New Roman" w:hint="eastAsia"/>
          <w:szCs w:val="24"/>
        </w:rPr>
        <w:t>2013</w:t>
      </w:r>
      <w:r w:rsidR="00887B9E" w:rsidRPr="00887B9E">
        <w:rPr>
          <w:rFonts w:eastAsia="楷体" w:cs="Times New Roman" w:hint="eastAsia"/>
          <w:szCs w:val="24"/>
        </w:rPr>
        <w:t>年，习近平总书记在中央城镇化工作会议上明确提出，解决城市缺水问题，必须顺应自然，要优先考虑雨水留下来，优先考虑更多利用自然力量排水，建设自然积存、自然渗透、自然净化的海绵城市。国家住房和城乡建设部于</w:t>
      </w:r>
      <w:r w:rsidR="00887B9E" w:rsidRPr="00887B9E">
        <w:rPr>
          <w:rFonts w:eastAsia="楷体" w:cs="Times New Roman" w:hint="eastAsia"/>
          <w:szCs w:val="24"/>
        </w:rPr>
        <w:t>2014</w:t>
      </w:r>
      <w:r w:rsidR="00887B9E" w:rsidRPr="00887B9E">
        <w:rPr>
          <w:rFonts w:eastAsia="楷体" w:cs="Times New Roman" w:hint="eastAsia"/>
          <w:szCs w:val="24"/>
        </w:rPr>
        <w:t>年</w:t>
      </w:r>
      <w:r w:rsidR="00887B9E" w:rsidRPr="00887B9E">
        <w:rPr>
          <w:rFonts w:eastAsia="楷体" w:cs="Times New Roman" w:hint="eastAsia"/>
          <w:szCs w:val="24"/>
        </w:rPr>
        <w:t>10</w:t>
      </w:r>
      <w:r w:rsidR="00887B9E" w:rsidRPr="00887B9E">
        <w:rPr>
          <w:rFonts w:eastAsia="楷体" w:cs="Times New Roman" w:hint="eastAsia"/>
          <w:szCs w:val="24"/>
        </w:rPr>
        <w:t>月出台了《海绵城市建设技术指南》，指导各地开展海绵城市建设工作，从政府层面积极推进海绵城市建设，充分体现出国家对海绵城市建设的重视。</w:t>
      </w:r>
    </w:p>
    <w:p w14:paraId="27A9865F" w14:textId="77777777" w:rsidR="00887B9E" w:rsidRPr="00887B9E" w:rsidRDefault="00887B9E" w:rsidP="00887B9E">
      <w:pPr>
        <w:ind w:firstLineChars="200" w:firstLine="480"/>
        <w:rPr>
          <w:rFonts w:eastAsia="楷体" w:cs="Times New Roman"/>
          <w:szCs w:val="24"/>
        </w:rPr>
      </w:pPr>
      <w:r w:rsidRPr="00887B9E">
        <w:rPr>
          <w:rFonts w:eastAsia="楷体" w:cs="Times New Roman" w:hint="eastAsia"/>
          <w:szCs w:val="24"/>
        </w:rPr>
        <w:t>粤港澳大湾区包括香港特别行政区、澳门特别行政区和广东省广州市、深圳市、珠海市、佛山市、惠州市、东莞市、中山市、江门市、肇庆市。粤港澳大湾区地处低纬度地区，山脉交错、地形多样，属亚热带季风气候，海洋、陆地、大气之间的作用强烈，受低纬度热带天气系统和中高纬度天气系统的交替影响，气候温暖多雨，自然本底条件丰富，是国家经济发展和对外开放的重点区域。粤港澳大湾区海绵城市技术规程的编制，可有效形成对各城市海绵城市相关规划的补充，通过河涌水系、市政设施、生态基础设施等方面规划建设指引，实现粤港澳大湾区整体防洪排涝、保护区域生态系统和改善城市微环境的目的。</w:t>
      </w:r>
    </w:p>
    <w:p w14:paraId="4E050E56" w14:textId="3B9FEC03" w:rsidR="00A02D7E" w:rsidRPr="00F06EB6" w:rsidRDefault="00887B9E" w:rsidP="00887B9E">
      <w:pPr>
        <w:ind w:firstLineChars="200" w:firstLine="480"/>
        <w:rPr>
          <w:rFonts w:eastAsia="楷体" w:cs="Times New Roman"/>
          <w:szCs w:val="24"/>
        </w:rPr>
      </w:pPr>
      <w:r w:rsidRPr="00887B9E">
        <w:rPr>
          <w:rFonts w:eastAsia="楷体" w:cs="Times New Roman" w:hint="eastAsia"/>
          <w:szCs w:val="24"/>
        </w:rPr>
        <w:t>本规程充分结合粤港澳大湾区城市建设过程中生态安全和防洪排涝目标，规范和引导生态防洪设施和海绵治涝设施建设，制定海绵城市规划、设计、建设、运维全过程技术指引，构建满足粤港澳大湾区区域特色的海绵城市建设技术系统。</w:t>
      </w:r>
    </w:p>
    <w:p w14:paraId="3303C5BF" w14:textId="71AB07C6" w:rsidR="00A02D7E" w:rsidRPr="00F06EB6" w:rsidRDefault="00887B9E">
      <w:pPr>
        <w:pStyle w:val="af5"/>
        <w:numPr>
          <w:ilvl w:val="0"/>
          <w:numId w:val="3"/>
        </w:numPr>
        <w:ind w:firstLineChars="0"/>
        <w:rPr>
          <w:rFonts w:cs="Times New Roman"/>
        </w:rPr>
      </w:pPr>
      <w:r w:rsidRPr="00887B9E">
        <w:rPr>
          <w:rFonts w:cs="Times New Roman" w:hint="eastAsia"/>
        </w:rPr>
        <w:t>本规程适用于粤港澳大湾区各类新、改、扩建项目中海绵城市项目规划、设计、施工、运维和评估</w:t>
      </w:r>
      <w:r w:rsidR="00185800" w:rsidRPr="00F06EB6">
        <w:rPr>
          <w:rFonts w:cs="Times New Roman"/>
        </w:rPr>
        <w:t>。</w:t>
      </w:r>
    </w:p>
    <w:p w14:paraId="32C5F552" w14:textId="5B6D1936" w:rsidR="00A02D7E" w:rsidRPr="00F06EB6" w:rsidRDefault="00176B69">
      <w:pPr>
        <w:rPr>
          <w:rFonts w:eastAsia="楷体" w:cs="Times New Roman"/>
          <w:szCs w:val="24"/>
        </w:rPr>
      </w:pPr>
      <w:r w:rsidRPr="00213E70">
        <w:rPr>
          <w:rFonts w:eastAsia="楷体" w:cs="Times New Roman" w:hint="eastAsia"/>
          <w:szCs w:val="24"/>
        </w:rPr>
        <w:t>【条文说明】</w:t>
      </w:r>
      <w:r w:rsidR="00887B9E" w:rsidRPr="00887B9E">
        <w:rPr>
          <w:rFonts w:eastAsia="楷体" w:cs="Times New Roman" w:hint="eastAsia"/>
          <w:szCs w:val="24"/>
        </w:rPr>
        <w:t>本规程从宏观角度统筹考虑外江、河涌、湿地等大海绵体对城市海绵城市建设的影响，注重城市建设过程中水系、湿地对城市雨水调蓄的区域整体作用和资源保护及利用，提升城市规划建设过程的安全性和科学性，发挥外江、河涌、湿地等大海绵体的作用，从生态层面解决城市防洪排涝和雨水利用的问题。本规程适用于粤港澳大湾区各类新、改、扩建项目的规划、设计、施工、运维和</w:t>
      </w:r>
      <w:r w:rsidR="00887B9E" w:rsidRPr="00887B9E">
        <w:rPr>
          <w:rFonts w:eastAsia="楷体" w:cs="Times New Roman" w:hint="eastAsia"/>
          <w:szCs w:val="24"/>
        </w:rPr>
        <w:lastRenderedPageBreak/>
        <w:t>评估</w:t>
      </w:r>
      <w:r w:rsidR="00185800" w:rsidRPr="00F06EB6">
        <w:rPr>
          <w:rFonts w:eastAsia="楷体" w:cs="Times New Roman"/>
          <w:szCs w:val="24"/>
        </w:rPr>
        <w:t>。</w:t>
      </w:r>
    </w:p>
    <w:p w14:paraId="65625768" w14:textId="4C4AC1ED" w:rsidR="00887B9E" w:rsidRDefault="00887B9E">
      <w:pPr>
        <w:pStyle w:val="af5"/>
        <w:numPr>
          <w:ilvl w:val="0"/>
          <w:numId w:val="3"/>
        </w:numPr>
        <w:ind w:firstLineChars="0"/>
        <w:rPr>
          <w:rFonts w:cs="Times New Roman"/>
        </w:rPr>
      </w:pPr>
      <w:r w:rsidRPr="00887B9E">
        <w:rPr>
          <w:rFonts w:cs="Times New Roman" w:hint="eastAsia"/>
        </w:rPr>
        <w:t>港澳大湾区海绵城市建设应坚持规划引领、生态优先、安全为重、因地制宜和统筹建设的原则</w:t>
      </w:r>
      <w:r w:rsidR="00185800" w:rsidRPr="00F06EB6">
        <w:rPr>
          <w:rFonts w:cs="Times New Roman"/>
        </w:rPr>
        <w:t>。</w:t>
      </w:r>
    </w:p>
    <w:p w14:paraId="6F98EFC9" w14:textId="77777777" w:rsidR="00887B9E" w:rsidRDefault="00887B9E" w:rsidP="00887B9E">
      <w:pPr>
        <w:rPr>
          <w:rFonts w:eastAsia="楷体" w:cs="Times New Roman"/>
          <w:szCs w:val="24"/>
        </w:rPr>
      </w:pPr>
      <w:r w:rsidRPr="00213E70">
        <w:rPr>
          <w:rFonts w:eastAsia="楷体" w:cs="Times New Roman" w:hint="eastAsia"/>
          <w:szCs w:val="24"/>
        </w:rPr>
        <w:t>【条文说明】</w:t>
      </w:r>
      <w:r w:rsidRPr="00887B9E">
        <w:rPr>
          <w:rFonts w:eastAsia="楷体" w:cs="Times New Roman" w:hint="eastAsia"/>
          <w:szCs w:val="24"/>
        </w:rPr>
        <w:t>粤港澳大湾区外江、河涌、湿地等水系资源丰富，生态敏感性高，海绵城市建设过程中应注重水系资源的保护，同时外江、河涌可作为径流雨水的主要载体；受海潮及台风影响，潮位变化大，海绵城市建设过程中应重点关注防洪排涝和生态安全。</w:t>
      </w:r>
    </w:p>
    <w:p w14:paraId="6F6128D2" w14:textId="0318F5C3" w:rsidR="00A02D7E" w:rsidRDefault="00887B9E" w:rsidP="00887B9E">
      <w:pPr>
        <w:pStyle w:val="af5"/>
        <w:ind w:firstLine="480"/>
        <w:rPr>
          <w:rFonts w:cs="Times New Roman"/>
        </w:rPr>
      </w:pPr>
      <w:r w:rsidRPr="00887B9E">
        <w:rPr>
          <w:rFonts w:eastAsia="楷体" w:cs="Times New Roman" w:hint="eastAsia"/>
          <w:szCs w:val="24"/>
        </w:rPr>
        <w:t>在城市开发建设过程中，以保护和修复水生态为前提，科学划定蓝线和绿线，保护河流、湖泊、湿地、坑塘、沟渠等水生态敏感区；优先利用自然排水系统，自然积存、自然渗透、自然净化；通过规划、建设、管理等政府管治手段和工程技术措施保护生态，提高水生态系统的自然修复能力。同时重点关注城市防洪排涝、生态安全等方面问题，系统解决城市化过程带来的水生态、水环境、水资源、水安全、水文化的问题</w:t>
      </w:r>
      <w:r>
        <w:rPr>
          <w:rFonts w:eastAsia="楷体" w:cs="Times New Roman" w:hint="eastAsia"/>
          <w:szCs w:val="24"/>
        </w:rPr>
        <w:t>。</w:t>
      </w:r>
    </w:p>
    <w:p w14:paraId="30F99F85" w14:textId="0A99526E" w:rsidR="00887B9E" w:rsidRPr="00F06EB6" w:rsidRDefault="00887B9E">
      <w:pPr>
        <w:pStyle w:val="af5"/>
        <w:numPr>
          <w:ilvl w:val="0"/>
          <w:numId w:val="3"/>
        </w:numPr>
        <w:ind w:firstLineChars="0"/>
        <w:rPr>
          <w:rFonts w:cs="Times New Roman"/>
        </w:rPr>
      </w:pPr>
      <w:r w:rsidRPr="00887B9E">
        <w:rPr>
          <w:rFonts w:cs="Times New Roman" w:hint="eastAsia"/>
        </w:rPr>
        <w:t>粤港澳大湾区海绵城市设施的规划、设计、施工、建设和运维，除满足本规程要求外，尚应符合国家现行有关标准的规定</w:t>
      </w:r>
      <w:r>
        <w:rPr>
          <w:rFonts w:cs="Times New Roman" w:hint="eastAsia"/>
        </w:rPr>
        <w:t>。</w:t>
      </w:r>
    </w:p>
    <w:p w14:paraId="70DA5973" w14:textId="38CB5B72" w:rsidR="00887B9E" w:rsidRPr="00887B9E" w:rsidRDefault="00887B9E" w:rsidP="00742AEC">
      <w:pPr>
        <w:pStyle w:val="af5"/>
        <w:ind w:firstLineChars="0" w:firstLine="0"/>
        <w:rPr>
          <w:rFonts w:eastAsia="楷体" w:cs="Times New Roman"/>
          <w:szCs w:val="24"/>
        </w:rPr>
      </w:pPr>
      <w:r w:rsidRPr="00887B9E">
        <w:rPr>
          <w:rFonts w:eastAsia="楷体" w:cs="Times New Roman" w:hint="eastAsia"/>
          <w:szCs w:val="24"/>
        </w:rPr>
        <w:t>【条文说明】</w:t>
      </w:r>
      <w:r w:rsidR="00742AEC" w:rsidRPr="00742AEC">
        <w:rPr>
          <w:rFonts w:eastAsia="楷体" w:cs="Times New Roman" w:hint="eastAsia"/>
          <w:szCs w:val="24"/>
        </w:rPr>
        <w:t>本规程给出粤港澳大湾区海绵城市规划、设计、施工、运维和评估的技术措施，但还不能涵盖海绵城市建设的全部技术内容，因此其建设工作还应参照国家其他现行有关标准的规定</w:t>
      </w:r>
      <w:r w:rsidRPr="00887B9E">
        <w:rPr>
          <w:rFonts w:eastAsia="楷体" w:cs="Times New Roman" w:hint="eastAsia"/>
          <w:szCs w:val="24"/>
        </w:rPr>
        <w:t>。</w:t>
      </w:r>
    </w:p>
    <w:p w14:paraId="19AB5650" w14:textId="77777777" w:rsidR="00A02D7E" w:rsidRPr="00F06EB6" w:rsidRDefault="00A02D7E">
      <w:pPr>
        <w:sectPr w:rsidR="00A02D7E" w:rsidRPr="00F06EB6">
          <w:pgSz w:w="11906" w:h="16838"/>
          <w:pgMar w:top="1440" w:right="1800" w:bottom="1440" w:left="1800" w:header="851" w:footer="992" w:gutter="0"/>
          <w:pgNumType w:start="1"/>
          <w:cols w:space="425"/>
          <w:docGrid w:type="lines" w:linePitch="312"/>
        </w:sectPr>
      </w:pPr>
    </w:p>
    <w:p w14:paraId="5D1B05EA" w14:textId="77777777" w:rsidR="00A02D7E" w:rsidRPr="00F06EB6" w:rsidRDefault="00185800">
      <w:pPr>
        <w:pStyle w:val="1"/>
        <w:spacing w:before="312" w:after="312"/>
      </w:pPr>
      <w:bookmarkStart w:id="21" w:name="_Toc15939"/>
      <w:bookmarkStart w:id="22" w:name="_Toc59034135"/>
      <w:bookmarkStart w:id="23" w:name="_Toc24531379"/>
      <w:bookmarkStart w:id="24" w:name="_Toc83384010"/>
      <w:r w:rsidRPr="00F06EB6">
        <w:lastRenderedPageBreak/>
        <w:t xml:space="preserve">2 </w:t>
      </w:r>
      <w:r w:rsidRPr="00F06EB6">
        <w:t>术</w:t>
      </w:r>
      <w:r w:rsidRPr="00F06EB6">
        <w:rPr>
          <w:rFonts w:hint="eastAsia"/>
        </w:rPr>
        <w:t xml:space="preserve"> </w:t>
      </w:r>
      <w:r w:rsidRPr="00F06EB6">
        <w:t xml:space="preserve"> </w:t>
      </w:r>
      <w:r w:rsidRPr="00F06EB6">
        <w:t>语</w:t>
      </w:r>
      <w:bookmarkEnd w:id="21"/>
      <w:bookmarkEnd w:id="22"/>
      <w:bookmarkEnd w:id="23"/>
      <w:bookmarkEnd w:id="24"/>
    </w:p>
    <w:p w14:paraId="2F59899C" w14:textId="1AC2F576" w:rsidR="00742AEC" w:rsidRPr="00742AEC" w:rsidRDefault="00742AEC" w:rsidP="00742AEC">
      <w:pPr>
        <w:pStyle w:val="af5"/>
        <w:numPr>
          <w:ilvl w:val="0"/>
          <w:numId w:val="4"/>
        </w:numPr>
        <w:ind w:firstLineChars="0"/>
        <w:rPr>
          <w:rFonts w:cs="Times New Roman"/>
        </w:rPr>
      </w:pPr>
      <w:r w:rsidRPr="00742AEC">
        <w:rPr>
          <w:rFonts w:cs="Times New Roman" w:hint="eastAsia"/>
        </w:rPr>
        <w:t>海绵城市</w:t>
      </w:r>
      <w:r>
        <w:rPr>
          <w:rFonts w:cs="Times New Roman" w:hint="eastAsia"/>
        </w:rPr>
        <w:t xml:space="preserve"> </w:t>
      </w:r>
      <w:r w:rsidRPr="00742AEC">
        <w:rPr>
          <w:rFonts w:cs="Times New Roman"/>
        </w:rPr>
        <w:t>sponge city</w:t>
      </w:r>
    </w:p>
    <w:p w14:paraId="1900F240" w14:textId="77777777" w:rsidR="00742AEC" w:rsidRPr="00742AEC" w:rsidRDefault="00742AEC" w:rsidP="00742AEC">
      <w:pPr>
        <w:snapToGrid w:val="0"/>
        <w:ind w:firstLineChars="200" w:firstLine="480"/>
        <w:rPr>
          <w:rFonts w:cs="Times New Roman"/>
          <w:szCs w:val="24"/>
        </w:rPr>
      </w:pPr>
      <w:r w:rsidRPr="00742AEC">
        <w:rPr>
          <w:rFonts w:cs="Times New Roman" w:hint="eastAsia"/>
          <w:szCs w:val="24"/>
        </w:rPr>
        <w:t>海绵城市是指通过加强城市规划建设管理，充分发挥建筑、道路、绿地、水系等生态系统对雨水的吸纳、蓄渗和缓释作用，有效的控制雨水径流，实现自然积存、自然渗透、自然净化的城市发展方式。海绵城市能够像海绵一样，在适应环境变化和应对自然灾害方面具有良好的“弹性”，下雨时吸水、蓄水、渗水、净水，需要时将蓄存的水“释放”并加以利用。</w:t>
      </w:r>
    </w:p>
    <w:p w14:paraId="545A4D27" w14:textId="7EAAE208" w:rsidR="00742AEC" w:rsidRPr="00742AEC" w:rsidRDefault="00742AEC" w:rsidP="00742AEC">
      <w:pPr>
        <w:pStyle w:val="af5"/>
        <w:numPr>
          <w:ilvl w:val="0"/>
          <w:numId w:val="4"/>
        </w:numPr>
        <w:ind w:firstLineChars="0"/>
        <w:rPr>
          <w:rFonts w:cs="Times New Roman"/>
          <w:szCs w:val="24"/>
        </w:rPr>
      </w:pPr>
      <w:r w:rsidRPr="00742AEC">
        <w:rPr>
          <w:rFonts w:cs="Times New Roman"/>
          <w:szCs w:val="24"/>
        </w:rPr>
        <w:t>水生态系统</w:t>
      </w:r>
      <w:r>
        <w:rPr>
          <w:rFonts w:cs="Times New Roman" w:hint="eastAsia"/>
          <w:szCs w:val="24"/>
        </w:rPr>
        <w:t xml:space="preserve"> </w:t>
      </w:r>
      <w:r w:rsidRPr="00742AEC">
        <w:rPr>
          <w:rFonts w:cs="Times New Roman"/>
          <w:szCs w:val="24"/>
        </w:rPr>
        <w:t>water ecosystem</w:t>
      </w:r>
    </w:p>
    <w:p w14:paraId="274EAB15" w14:textId="77777777" w:rsidR="00742AEC" w:rsidRPr="00742AEC" w:rsidRDefault="00742AEC" w:rsidP="00742AEC">
      <w:pPr>
        <w:snapToGrid w:val="0"/>
        <w:ind w:firstLineChars="200" w:firstLine="480"/>
        <w:rPr>
          <w:rFonts w:cs="Times New Roman"/>
          <w:szCs w:val="24"/>
        </w:rPr>
      </w:pPr>
      <w:r w:rsidRPr="00742AEC">
        <w:rPr>
          <w:rFonts w:cs="Times New Roman"/>
          <w:szCs w:val="24"/>
        </w:rPr>
        <w:t>由水生生物群落与水环境相互作用、相互制约，通过物质循环和能量流动，共同构成的具有特定结构和功能的动态平衡系统。水生态系统和其他生态系统一样为人类提供着基本而丰富的生态系统服务。</w:t>
      </w:r>
    </w:p>
    <w:p w14:paraId="10061D46" w14:textId="788171D3" w:rsidR="00742AEC" w:rsidRPr="00742AEC" w:rsidRDefault="00742AEC" w:rsidP="00742AEC">
      <w:pPr>
        <w:pStyle w:val="af5"/>
        <w:numPr>
          <w:ilvl w:val="0"/>
          <w:numId w:val="4"/>
        </w:numPr>
        <w:ind w:firstLineChars="0"/>
        <w:rPr>
          <w:rFonts w:cs="Times New Roman"/>
        </w:rPr>
      </w:pPr>
      <w:r w:rsidRPr="00742AEC">
        <w:rPr>
          <w:rFonts w:cs="Times New Roman"/>
        </w:rPr>
        <w:t>生态防洪</w:t>
      </w:r>
      <w:r>
        <w:rPr>
          <w:rFonts w:cs="Times New Roman" w:hint="eastAsia"/>
        </w:rPr>
        <w:t xml:space="preserve"> </w:t>
      </w:r>
      <w:r w:rsidRPr="00742AEC">
        <w:rPr>
          <w:rFonts w:cs="Times New Roman"/>
        </w:rPr>
        <w:t>eological flood control</w:t>
      </w:r>
    </w:p>
    <w:p w14:paraId="559DB555" w14:textId="77777777" w:rsidR="00742AEC" w:rsidRPr="00742AEC" w:rsidRDefault="00742AEC" w:rsidP="00742AEC">
      <w:pPr>
        <w:snapToGrid w:val="0"/>
        <w:ind w:firstLineChars="200" w:firstLine="480"/>
        <w:rPr>
          <w:rFonts w:cs="Times New Roman"/>
          <w:szCs w:val="24"/>
        </w:rPr>
      </w:pPr>
      <w:r w:rsidRPr="00742AEC">
        <w:rPr>
          <w:rFonts w:cs="Times New Roman"/>
          <w:szCs w:val="24"/>
        </w:rPr>
        <w:t>生态防洪工程是将生态护坡功能和工程功能、安全功能同等考虑，沿江河两岸采取环境保护措施用以保持水土、稳固堤岸、阻挡洪水波涛对防洪堤岸的冲击侵蚀。</w:t>
      </w:r>
    </w:p>
    <w:p w14:paraId="1E4272D8" w14:textId="39349974" w:rsidR="00742AEC" w:rsidRPr="00742AEC" w:rsidRDefault="00742AEC" w:rsidP="00742AEC">
      <w:pPr>
        <w:pStyle w:val="af5"/>
        <w:numPr>
          <w:ilvl w:val="0"/>
          <w:numId w:val="4"/>
        </w:numPr>
        <w:ind w:firstLineChars="0"/>
        <w:rPr>
          <w:rFonts w:cs="Times New Roman"/>
        </w:rPr>
      </w:pPr>
      <w:r w:rsidRPr="00742AEC">
        <w:rPr>
          <w:rFonts w:cs="Times New Roman"/>
        </w:rPr>
        <w:t>雨水湿地</w:t>
      </w:r>
      <w:r>
        <w:rPr>
          <w:rFonts w:cs="Times New Roman" w:hint="eastAsia"/>
        </w:rPr>
        <w:t xml:space="preserve"> </w:t>
      </w:r>
      <w:r w:rsidRPr="00742AEC">
        <w:rPr>
          <w:rFonts w:cs="Times New Roman"/>
        </w:rPr>
        <w:t>stromwater wetland</w:t>
      </w:r>
    </w:p>
    <w:p w14:paraId="763C90B2" w14:textId="77777777" w:rsidR="00742AEC" w:rsidRPr="00742AEC" w:rsidRDefault="00742AEC" w:rsidP="00742AEC">
      <w:pPr>
        <w:snapToGrid w:val="0"/>
        <w:ind w:firstLineChars="200" w:firstLine="480"/>
        <w:rPr>
          <w:rFonts w:cs="Times New Roman"/>
          <w:szCs w:val="24"/>
        </w:rPr>
      </w:pPr>
      <w:r w:rsidRPr="00742AEC">
        <w:rPr>
          <w:rFonts w:cs="Times New Roman"/>
          <w:szCs w:val="24"/>
        </w:rPr>
        <w:t>通过模拟天然湿地的结构，以雨水沉淀、过滤、净化和调蓄以及生态景观功能为主，人为建造和监督控制的沼泽地</w:t>
      </w:r>
      <w:r w:rsidRPr="00742AEC">
        <w:rPr>
          <w:rFonts w:cs="Times New Roman" w:hint="eastAsia"/>
          <w:szCs w:val="24"/>
        </w:rPr>
        <w:t>等</w:t>
      </w:r>
      <w:r w:rsidRPr="00742AEC">
        <w:rPr>
          <w:rFonts w:cs="Times New Roman"/>
          <w:szCs w:val="24"/>
        </w:rPr>
        <w:t>类似的区域，用于径流雨水水质控制和洪峰流量控制的雨水设施。</w:t>
      </w:r>
    </w:p>
    <w:p w14:paraId="0C8800C4" w14:textId="645D4CE3" w:rsidR="00742AEC" w:rsidRPr="00742AEC" w:rsidRDefault="00742AEC" w:rsidP="00742AEC">
      <w:pPr>
        <w:pStyle w:val="af5"/>
        <w:numPr>
          <w:ilvl w:val="0"/>
          <w:numId w:val="4"/>
        </w:numPr>
        <w:ind w:firstLineChars="0"/>
        <w:rPr>
          <w:rFonts w:cs="Times New Roman"/>
        </w:rPr>
      </w:pPr>
      <w:r w:rsidRPr="00742AEC">
        <w:rPr>
          <w:rFonts w:cs="Times New Roman"/>
        </w:rPr>
        <w:t>生态驳岸</w:t>
      </w:r>
      <w:r>
        <w:rPr>
          <w:rFonts w:cs="Times New Roman" w:hint="eastAsia"/>
        </w:rPr>
        <w:t xml:space="preserve"> </w:t>
      </w:r>
      <w:r w:rsidRPr="00742AEC">
        <w:rPr>
          <w:rFonts w:cs="Times New Roman"/>
        </w:rPr>
        <w:t>ecological revetment</w:t>
      </w:r>
    </w:p>
    <w:p w14:paraId="58921BAB" w14:textId="77777777" w:rsidR="00742AEC" w:rsidRPr="00742AEC" w:rsidRDefault="00742AEC" w:rsidP="00742AEC">
      <w:pPr>
        <w:snapToGrid w:val="0"/>
        <w:ind w:firstLineChars="200" w:firstLine="480"/>
        <w:rPr>
          <w:rFonts w:cs="Times New Roman"/>
          <w:szCs w:val="24"/>
        </w:rPr>
      </w:pPr>
      <w:r w:rsidRPr="00742AEC">
        <w:rPr>
          <w:rFonts w:cs="Times New Roman"/>
          <w:szCs w:val="24"/>
        </w:rPr>
        <w:t>指恢复自然河岸</w:t>
      </w:r>
      <w:r w:rsidRPr="00742AEC">
        <w:rPr>
          <w:rFonts w:cs="Times New Roman"/>
          <w:szCs w:val="24"/>
        </w:rPr>
        <w:t>“</w:t>
      </w:r>
      <w:r w:rsidRPr="00742AEC">
        <w:rPr>
          <w:rFonts w:cs="Times New Roman"/>
          <w:szCs w:val="24"/>
        </w:rPr>
        <w:t>可渗透性的</w:t>
      </w:r>
      <w:r w:rsidRPr="00742AEC">
        <w:rPr>
          <w:rFonts w:cs="Times New Roman"/>
          <w:szCs w:val="24"/>
        </w:rPr>
        <w:t>”</w:t>
      </w:r>
      <w:r w:rsidRPr="00742AEC">
        <w:rPr>
          <w:rFonts w:cs="Times New Roman"/>
          <w:szCs w:val="24"/>
        </w:rPr>
        <w:t>人工滨水驳岸，是对生态系统的认知和保证生物多样性的延续，而采取的以生态为基础、安全为导向的工程方法，来减少对河流自然环境的破坏。</w:t>
      </w:r>
    </w:p>
    <w:p w14:paraId="783C5F5C" w14:textId="229CB359" w:rsidR="00742AEC" w:rsidRPr="00742AEC" w:rsidRDefault="00742AEC" w:rsidP="00742AEC">
      <w:pPr>
        <w:pStyle w:val="af5"/>
        <w:numPr>
          <w:ilvl w:val="0"/>
          <w:numId w:val="4"/>
        </w:numPr>
        <w:ind w:firstLineChars="0"/>
        <w:rPr>
          <w:rFonts w:cs="Times New Roman"/>
        </w:rPr>
      </w:pPr>
      <w:r w:rsidRPr="00742AEC">
        <w:rPr>
          <w:rFonts w:cs="Times New Roman"/>
        </w:rPr>
        <w:t>生态树池</w:t>
      </w:r>
      <w:r>
        <w:rPr>
          <w:rFonts w:cs="Times New Roman" w:hint="eastAsia"/>
        </w:rPr>
        <w:t xml:space="preserve"> </w:t>
      </w:r>
      <w:r w:rsidRPr="00742AEC">
        <w:rPr>
          <w:rFonts w:cs="Times New Roman"/>
        </w:rPr>
        <w:t>LID Tree</w:t>
      </w:r>
    </w:p>
    <w:p w14:paraId="3F23505F" w14:textId="77777777" w:rsidR="00742AEC" w:rsidRPr="00742AEC" w:rsidRDefault="00742AEC" w:rsidP="00742AEC">
      <w:pPr>
        <w:snapToGrid w:val="0"/>
        <w:ind w:firstLineChars="200" w:firstLine="480"/>
        <w:rPr>
          <w:rFonts w:cs="Times New Roman"/>
          <w:szCs w:val="24"/>
        </w:rPr>
      </w:pPr>
      <w:r w:rsidRPr="00742AEC">
        <w:rPr>
          <w:rFonts w:cs="Times New Roman"/>
          <w:szCs w:val="24"/>
        </w:rPr>
        <w:t>在树池设置范围内采取一定的特殊滤料、结构等生态化措施对雨水径流和污染物进行控制的措施。</w:t>
      </w:r>
    </w:p>
    <w:p w14:paraId="48CF2168" w14:textId="5FE89389" w:rsidR="00742AEC" w:rsidRPr="00742AEC" w:rsidRDefault="00742AEC" w:rsidP="00742AEC">
      <w:pPr>
        <w:pStyle w:val="af5"/>
        <w:numPr>
          <w:ilvl w:val="0"/>
          <w:numId w:val="4"/>
        </w:numPr>
        <w:ind w:firstLineChars="0"/>
        <w:rPr>
          <w:rFonts w:cs="Times New Roman"/>
        </w:rPr>
      </w:pPr>
      <w:r w:rsidRPr="00742AEC">
        <w:rPr>
          <w:rFonts w:cs="Times New Roman"/>
        </w:rPr>
        <w:t>低</w:t>
      </w:r>
      <w:r w:rsidRPr="00742AEC">
        <w:rPr>
          <w:rFonts w:cs="Times New Roman" w:hint="eastAsia"/>
        </w:rPr>
        <w:t>影响</w:t>
      </w:r>
      <w:r w:rsidRPr="00742AEC">
        <w:rPr>
          <w:rFonts w:cs="Times New Roman"/>
        </w:rPr>
        <w:t>开发</w:t>
      </w:r>
      <w:r>
        <w:rPr>
          <w:rFonts w:cs="Times New Roman" w:hint="eastAsia"/>
        </w:rPr>
        <w:t xml:space="preserve"> </w:t>
      </w:r>
      <w:r w:rsidRPr="00742AEC">
        <w:rPr>
          <w:rFonts w:cs="Times New Roman"/>
        </w:rPr>
        <w:t>low impact development</w:t>
      </w:r>
    </w:p>
    <w:p w14:paraId="07C47DBE" w14:textId="7870EAD9" w:rsidR="00742AEC" w:rsidRPr="00F06EB6" w:rsidRDefault="00742AEC" w:rsidP="00742AEC">
      <w:pPr>
        <w:ind w:firstLine="480"/>
        <w:rPr>
          <w:rFonts w:cs="Times New Roman"/>
        </w:rPr>
      </w:pPr>
      <w:r w:rsidRPr="00742AEC">
        <w:rPr>
          <w:rFonts w:cs="Times New Roman"/>
          <w:szCs w:val="24"/>
        </w:rPr>
        <w:t>低冲击开发（</w:t>
      </w:r>
      <w:r w:rsidRPr="00742AEC">
        <w:rPr>
          <w:rFonts w:cs="Times New Roman"/>
          <w:szCs w:val="24"/>
        </w:rPr>
        <w:t>LID</w:t>
      </w:r>
      <w:r w:rsidRPr="00742AEC">
        <w:rPr>
          <w:rFonts w:cs="Times New Roman"/>
          <w:szCs w:val="24"/>
        </w:rPr>
        <w:t>）是雨水综合利用源头化、生态化、综合化发展的工程技</w:t>
      </w:r>
      <w:r w:rsidRPr="00742AEC">
        <w:rPr>
          <w:rFonts w:cs="Times New Roman"/>
          <w:szCs w:val="24"/>
        </w:rPr>
        <w:lastRenderedPageBreak/>
        <w:t>术和管理措施，是指通过模拟自然条件，源头利用一些微型分散式生态处理技术使得区域开发后的水文特性与开发前基本一致，将土地开发对生态环境造成的影响减到最小。</w:t>
      </w:r>
    </w:p>
    <w:p w14:paraId="2B3CB737" w14:textId="77777777" w:rsidR="00A02D7E" w:rsidRPr="00F06EB6" w:rsidRDefault="00A02D7E">
      <w:pPr>
        <w:rPr>
          <w:rFonts w:cs="Times New Roman"/>
        </w:rPr>
      </w:pPr>
    </w:p>
    <w:p w14:paraId="534D8615" w14:textId="77777777" w:rsidR="00A02D7E" w:rsidRPr="00F06EB6" w:rsidRDefault="00A02D7E">
      <w:pPr>
        <w:rPr>
          <w:rFonts w:cs="Times New Roman"/>
        </w:rPr>
        <w:sectPr w:rsidR="00A02D7E" w:rsidRPr="00F06EB6">
          <w:pgSz w:w="11906" w:h="16838"/>
          <w:pgMar w:top="1440" w:right="1800" w:bottom="1440" w:left="1800" w:header="851" w:footer="992" w:gutter="0"/>
          <w:cols w:space="425"/>
          <w:docGrid w:type="lines" w:linePitch="312"/>
        </w:sectPr>
      </w:pPr>
    </w:p>
    <w:p w14:paraId="601DA9F2" w14:textId="77777777" w:rsidR="00A02D7E" w:rsidRPr="00F06EB6" w:rsidRDefault="00185800">
      <w:pPr>
        <w:pStyle w:val="1"/>
        <w:spacing w:before="312" w:after="312"/>
      </w:pPr>
      <w:bookmarkStart w:id="25" w:name="_Toc24531380"/>
      <w:bookmarkStart w:id="26" w:name="_Toc59034136"/>
      <w:bookmarkStart w:id="27" w:name="_Toc83384011"/>
      <w:r w:rsidRPr="00F06EB6">
        <w:lastRenderedPageBreak/>
        <w:t xml:space="preserve">3 </w:t>
      </w:r>
      <w:r w:rsidRPr="00F06EB6">
        <w:rPr>
          <w:rFonts w:hint="eastAsia"/>
        </w:rPr>
        <w:t>基本</w:t>
      </w:r>
      <w:r w:rsidRPr="00F06EB6">
        <w:t>规定</w:t>
      </w:r>
      <w:bookmarkEnd w:id="25"/>
      <w:bookmarkEnd w:id="26"/>
      <w:bookmarkEnd w:id="27"/>
    </w:p>
    <w:p w14:paraId="6D0D8C57" w14:textId="0C4BB6F3" w:rsidR="00A02D7E" w:rsidRPr="00F06EB6" w:rsidRDefault="00BA0339">
      <w:pPr>
        <w:pStyle w:val="af5"/>
        <w:numPr>
          <w:ilvl w:val="0"/>
          <w:numId w:val="5"/>
        </w:numPr>
        <w:ind w:firstLineChars="0"/>
        <w:rPr>
          <w:rFonts w:cs="Times New Roman"/>
        </w:rPr>
      </w:pPr>
      <w:r w:rsidRPr="00BA0339">
        <w:rPr>
          <w:rFonts w:cs="Times New Roman" w:hint="eastAsia"/>
        </w:rPr>
        <w:t>港澳大湾区海绵城市建设应重点关注城市防洪排涝、生态安全等方面问题，系统解决城市化过程带来的水生态、水环境、水资源、水安全、水文化的问题，坚持规划引领、生态安全、因地制宜、统筹设计的原则</w:t>
      </w:r>
      <w:r w:rsidR="00185800" w:rsidRPr="00F06EB6">
        <w:rPr>
          <w:rFonts w:cs="Times New Roman" w:hint="eastAsia"/>
        </w:rPr>
        <w:t>。</w:t>
      </w:r>
    </w:p>
    <w:p w14:paraId="0824D4C7" w14:textId="77777777" w:rsidR="00BA0339" w:rsidRDefault="00176B69" w:rsidP="00BA0339">
      <w:pPr>
        <w:rPr>
          <w:rFonts w:ascii="楷体" w:eastAsia="楷体" w:hAnsi="楷体" w:cs="楷体"/>
          <w:szCs w:val="24"/>
        </w:rPr>
      </w:pPr>
      <w:r w:rsidRPr="00213E70">
        <w:rPr>
          <w:rFonts w:eastAsia="楷体" w:cs="Times New Roman" w:hint="eastAsia"/>
          <w:szCs w:val="24"/>
        </w:rPr>
        <w:t>【条文说明】</w:t>
      </w:r>
      <w:r w:rsidR="00BA0339" w:rsidRPr="00BA0339">
        <w:rPr>
          <w:rFonts w:ascii="楷体" w:eastAsia="楷体" w:hAnsi="楷体" w:cs="楷体" w:hint="eastAsia"/>
          <w:szCs w:val="24"/>
        </w:rPr>
        <w:t>粤港澳大湾区外江、河涌、湿地等水系资源丰富，生态敏感性高，海绵城市建设过程中应注重水系资源的保护，同时外江、河涌可作为径流雨水的主要载体；受海潮及台风影响，潮位变化大，海绵城市建设过程中应重点关注广州防洪排涝和生态安全。</w:t>
      </w:r>
    </w:p>
    <w:p w14:paraId="3BCDE73B" w14:textId="73470F5A" w:rsidR="00A02D7E" w:rsidRPr="00F06EB6" w:rsidRDefault="00BA0339" w:rsidP="00BA0339">
      <w:pPr>
        <w:ind w:firstLineChars="200" w:firstLine="480"/>
        <w:rPr>
          <w:rFonts w:ascii="楷体" w:eastAsia="楷体" w:hAnsi="楷体" w:cs="楷体"/>
          <w:szCs w:val="24"/>
        </w:rPr>
      </w:pPr>
      <w:r w:rsidRPr="00BA0339">
        <w:rPr>
          <w:rFonts w:ascii="楷体" w:eastAsia="楷体" w:hAnsi="楷体" w:cs="楷体" w:hint="eastAsia"/>
          <w:szCs w:val="24"/>
        </w:rPr>
        <w:t>在城市开发建设过程中，以保护和修复水生态为前提，科学划定蓝线和绿线，保护河流、湖泊、湿地、坑塘、沟渠等水生态敏感区；优先利用自然排水系统，自然积存、自然渗透、自然净化；通过规划、建设、管理等政府管治手段和工程技术措施保护生态，提高水生态系统的自然修复能力</w:t>
      </w:r>
      <w:r w:rsidR="00185800" w:rsidRPr="00F06EB6">
        <w:rPr>
          <w:rFonts w:ascii="楷体" w:eastAsia="楷体" w:hAnsi="楷体" w:cs="楷体" w:hint="eastAsia"/>
          <w:szCs w:val="24"/>
        </w:rPr>
        <w:t>。</w:t>
      </w:r>
    </w:p>
    <w:p w14:paraId="7CD86B10" w14:textId="2A4D0AC1" w:rsidR="00A02D7E" w:rsidRPr="00BA0339" w:rsidRDefault="00BA0339" w:rsidP="00BA0339">
      <w:pPr>
        <w:pStyle w:val="af5"/>
        <w:numPr>
          <w:ilvl w:val="0"/>
          <w:numId w:val="5"/>
        </w:numPr>
        <w:ind w:firstLineChars="0"/>
        <w:rPr>
          <w:rFonts w:cs="Times New Roman"/>
        </w:rPr>
      </w:pPr>
      <w:r w:rsidRPr="00BA0339">
        <w:rPr>
          <w:rFonts w:cs="Times New Roman" w:hint="eastAsia"/>
        </w:rPr>
        <w:t>海绵城市建设应统筹发挥自然生态功能和人工干预功能，以外江、湿地、河涌作为雨水主要载体，结合生态基础设施进行源头治理、过程控制和末端调蓄，保证生态基础设施与雨水外排设施及市政排水系统合理衔接</w:t>
      </w:r>
      <w:r w:rsidR="00185800" w:rsidRPr="00BA0339">
        <w:rPr>
          <w:rFonts w:cs="Times New Roman" w:hint="eastAsia"/>
        </w:rPr>
        <w:t>。</w:t>
      </w:r>
    </w:p>
    <w:p w14:paraId="15903848" w14:textId="7336300C" w:rsidR="00A02D7E" w:rsidRPr="00F06EB6" w:rsidRDefault="00176B69">
      <w:pPr>
        <w:rPr>
          <w:rFonts w:ascii="楷体" w:eastAsia="楷体" w:hAnsi="楷体" w:cs="楷体"/>
          <w:szCs w:val="24"/>
        </w:rPr>
      </w:pPr>
      <w:r w:rsidRPr="00213E70">
        <w:rPr>
          <w:rFonts w:eastAsia="楷体" w:cs="Times New Roman" w:hint="eastAsia"/>
          <w:szCs w:val="24"/>
        </w:rPr>
        <w:t>【条文说明】</w:t>
      </w:r>
      <w:r w:rsidR="00BA0339" w:rsidRPr="00BA0339">
        <w:rPr>
          <w:rFonts w:ascii="楷体" w:eastAsia="楷体" w:hAnsi="楷体" w:cs="楷体" w:hint="eastAsia"/>
          <w:szCs w:val="24"/>
        </w:rPr>
        <w:t>改变传统思维和做法，雨水径流实现由“快速排除”、“末端集中”向“慢排缓释”、“源头分散”的转变，综合运用渗、滞、蓄、净、用、排等措施，贯彻“节水优先、空间均衡、系统治理、两手发力”的治水思路，充分发挥山水林田湖草对降雨的积存作用，充分发挥自然下垫面对雨水的渗透作用，充分发挥湿地等对水质的自然净化作用，努力实现城市水体的自然循环</w:t>
      </w:r>
      <w:r w:rsidR="00185800" w:rsidRPr="00F06EB6">
        <w:rPr>
          <w:rFonts w:ascii="楷体" w:eastAsia="楷体" w:hAnsi="楷体" w:cs="楷体" w:hint="eastAsia"/>
          <w:szCs w:val="24"/>
        </w:rPr>
        <w:t>。</w:t>
      </w:r>
    </w:p>
    <w:p w14:paraId="58CBD22F" w14:textId="63BA94B6" w:rsidR="00A02D7E" w:rsidRPr="00F06EB6" w:rsidRDefault="00BA0339">
      <w:pPr>
        <w:pStyle w:val="af5"/>
        <w:numPr>
          <w:ilvl w:val="0"/>
          <w:numId w:val="5"/>
        </w:numPr>
        <w:ind w:firstLineChars="0"/>
        <w:rPr>
          <w:rFonts w:cs="Times New Roman"/>
        </w:rPr>
      </w:pPr>
      <w:r w:rsidRPr="00BA0339">
        <w:rPr>
          <w:rFonts w:cs="Times New Roman" w:hint="eastAsia"/>
        </w:rPr>
        <w:t>粤港澳大湾区海绵城市建设应注重强化整体山水格局的连续性，维护区域生态系统的完整性，保护城市生态安全，建立多样性的乡土生态环境</w:t>
      </w:r>
      <w:r w:rsidR="00185800" w:rsidRPr="00F06EB6">
        <w:rPr>
          <w:rFonts w:cs="Times New Roman"/>
        </w:rPr>
        <w:t>。</w:t>
      </w:r>
    </w:p>
    <w:p w14:paraId="1E4B3F7A" w14:textId="3DFF8CE4" w:rsidR="00A02D7E" w:rsidRPr="00F06EB6" w:rsidRDefault="00176B69">
      <w:pPr>
        <w:rPr>
          <w:rFonts w:cs="Times New Roman"/>
        </w:rPr>
      </w:pPr>
      <w:r w:rsidRPr="00213E70">
        <w:rPr>
          <w:rFonts w:eastAsia="楷体" w:cs="Times New Roman" w:hint="eastAsia"/>
          <w:szCs w:val="24"/>
        </w:rPr>
        <w:t>【条文说明】</w:t>
      </w:r>
      <w:r w:rsidR="00BA0339" w:rsidRPr="00BA0339">
        <w:rPr>
          <w:rFonts w:ascii="楷体" w:eastAsia="楷体" w:hAnsi="楷体" w:cs="楷体" w:hint="eastAsia"/>
        </w:rPr>
        <w:t>粤港澳大湾区海绵城市建设应注重整体山水格局和海绵生态基质，包括各类天然、人工植被以及各类水体和大面积湿地，海绵城市建设过程中充分发挥海绵基质在区域系统中生态和涵养功能，建立区域自然乡土生态环境</w:t>
      </w:r>
      <w:r w:rsidR="00185800" w:rsidRPr="00F06EB6">
        <w:rPr>
          <w:rFonts w:ascii="楷体" w:eastAsia="楷体" w:hAnsi="楷体" w:cs="楷体" w:hint="eastAsia"/>
        </w:rPr>
        <w:t>。</w:t>
      </w:r>
    </w:p>
    <w:p w14:paraId="47CEDC19" w14:textId="73990625" w:rsidR="00A02D7E" w:rsidRPr="00F06EB6" w:rsidRDefault="00BA0339">
      <w:pPr>
        <w:pStyle w:val="af5"/>
        <w:numPr>
          <w:ilvl w:val="0"/>
          <w:numId w:val="5"/>
        </w:numPr>
        <w:ind w:firstLineChars="0"/>
        <w:rPr>
          <w:rFonts w:cs="Times New Roman"/>
        </w:rPr>
      </w:pPr>
      <w:r w:rsidRPr="00BA0339">
        <w:rPr>
          <w:rFonts w:cs="Times New Roman" w:hint="eastAsia"/>
        </w:rPr>
        <w:t>海绵城市建设应综合自然生态岸线率、年径流总量控制率、年径流污染控制率等指标，统筹区域建设条件，逐级进行弹性分解</w:t>
      </w:r>
      <w:r w:rsidR="00185800" w:rsidRPr="00F06EB6">
        <w:rPr>
          <w:rFonts w:cs="Times New Roman"/>
        </w:rPr>
        <w:t>。</w:t>
      </w:r>
    </w:p>
    <w:p w14:paraId="3B8985C8" w14:textId="6D16943A" w:rsidR="00A02D7E" w:rsidRPr="00F06EB6" w:rsidRDefault="00176B69">
      <w:pPr>
        <w:rPr>
          <w:rFonts w:cs="Times New Roman"/>
        </w:rPr>
      </w:pPr>
      <w:r w:rsidRPr="00213E70">
        <w:rPr>
          <w:rFonts w:eastAsia="楷体" w:cs="Times New Roman" w:hint="eastAsia"/>
          <w:szCs w:val="24"/>
        </w:rPr>
        <w:t>【条文说明】</w:t>
      </w:r>
      <w:r w:rsidR="00BA0339" w:rsidRPr="00BA0339">
        <w:rPr>
          <w:rFonts w:ascii="楷体" w:eastAsia="楷体" w:hAnsi="楷体" w:cs="楷体" w:hint="eastAsia"/>
        </w:rPr>
        <w:t>结合总体规划、专项规划和城市开发建设，在各类建设项目中严格</w:t>
      </w:r>
      <w:r w:rsidR="00BA0339" w:rsidRPr="00BA0339">
        <w:rPr>
          <w:rFonts w:ascii="楷体" w:eastAsia="楷体" w:hAnsi="楷体" w:cs="楷体" w:hint="eastAsia"/>
        </w:rPr>
        <w:lastRenderedPageBreak/>
        <w:t>落实相关规划中确定的海绵城市建设控制目标、指标和技术要求。同时，在各类建设项目中严格落实各层级相关规划中确定的海绵城市建设控制目标、指标和技术要求，统筹场地开发、道路、园林、水系统建设，在保障城市运行安全的前提下，处理好海绵城市建设与城市排水、内涝风险控制的关系</w:t>
      </w:r>
      <w:r w:rsidR="00185800" w:rsidRPr="00F06EB6">
        <w:rPr>
          <w:rFonts w:ascii="楷体" w:eastAsia="楷体" w:hAnsi="楷体" w:cs="楷体" w:hint="eastAsia"/>
        </w:rPr>
        <w:t>。</w:t>
      </w:r>
    </w:p>
    <w:p w14:paraId="25DE1D94" w14:textId="77777777" w:rsidR="00A02D7E" w:rsidRPr="00F06EB6" w:rsidRDefault="00A02D7E">
      <w:pPr>
        <w:rPr>
          <w:rFonts w:cs="Times New Roman"/>
        </w:rPr>
      </w:pPr>
    </w:p>
    <w:p w14:paraId="55217B06" w14:textId="77777777" w:rsidR="00A02D7E" w:rsidRPr="00F06EB6" w:rsidRDefault="00A02D7E">
      <w:pPr>
        <w:rPr>
          <w:rFonts w:cs="Times New Roman"/>
        </w:rPr>
        <w:sectPr w:rsidR="00A02D7E" w:rsidRPr="00F06EB6">
          <w:pgSz w:w="11906" w:h="16838"/>
          <w:pgMar w:top="1440" w:right="1800" w:bottom="1440" w:left="1800" w:header="851" w:footer="992" w:gutter="0"/>
          <w:cols w:space="425"/>
          <w:docGrid w:type="lines" w:linePitch="312"/>
        </w:sectPr>
      </w:pPr>
    </w:p>
    <w:p w14:paraId="0079813B" w14:textId="3F3DABF9" w:rsidR="00A02D7E" w:rsidRPr="00F06EB6" w:rsidRDefault="00185800">
      <w:pPr>
        <w:spacing w:beforeLines="100" w:before="312" w:afterLines="100" w:after="312"/>
        <w:jc w:val="center"/>
        <w:outlineLvl w:val="0"/>
        <w:rPr>
          <w:b/>
          <w:sz w:val="32"/>
          <w:szCs w:val="32"/>
        </w:rPr>
      </w:pPr>
      <w:bookmarkStart w:id="28" w:name="_Toc59034137"/>
      <w:bookmarkStart w:id="29" w:name="_Toc83384012"/>
      <w:r w:rsidRPr="00F06EB6">
        <w:rPr>
          <w:rFonts w:hint="eastAsia"/>
          <w:b/>
          <w:sz w:val="32"/>
          <w:szCs w:val="32"/>
        </w:rPr>
        <w:lastRenderedPageBreak/>
        <w:t>4</w:t>
      </w:r>
      <w:r w:rsidRPr="00F06EB6">
        <w:rPr>
          <w:b/>
          <w:sz w:val="32"/>
          <w:szCs w:val="32"/>
        </w:rPr>
        <w:t xml:space="preserve"> </w:t>
      </w:r>
      <w:r w:rsidR="00E807FF">
        <w:rPr>
          <w:rFonts w:hint="eastAsia"/>
          <w:b/>
          <w:sz w:val="32"/>
          <w:szCs w:val="32"/>
        </w:rPr>
        <w:t>规</w:t>
      </w:r>
      <w:r w:rsidR="00E807FF">
        <w:rPr>
          <w:rFonts w:hint="eastAsia"/>
          <w:b/>
          <w:sz w:val="32"/>
          <w:szCs w:val="32"/>
        </w:rPr>
        <w:t xml:space="preserve"> </w:t>
      </w:r>
      <w:r w:rsidR="00E807FF">
        <w:rPr>
          <w:b/>
          <w:sz w:val="32"/>
          <w:szCs w:val="32"/>
        </w:rPr>
        <w:t xml:space="preserve"> </w:t>
      </w:r>
      <w:r w:rsidR="00E807FF">
        <w:rPr>
          <w:rFonts w:hint="eastAsia"/>
          <w:b/>
          <w:sz w:val="32"/>
          <w:szCs w:val="32"/>
        </w:rPr>
        <w:t>划</w:t>
      </w:r>
      <w:bookmarkEnd w:id="28"/>
      <w:bookmarkEnd w:id="29"/>
    </w:p>
    <w:p w14:paraId="505F6510" w14:textId="77777777" w:rsidR="00A02D7E" w:rsidRPr="00F06EB6" w:rsidRDefault="00185800">
      <w:pPr>
        <w:keepNext/>
        <w:widowControl/>
        <w:spacing w:beforeLines="50" w:before="156" w:afterLines="50" w:after="156"/>
        <w:jc w:val="center"/>
        <w:outlineLvl w:val="1"/>
        <w:rPr>
          <w:rFonts w:cs="宋体"/>
          <w:b/>
          <w:bCs/>
          <w:kern w:val="0"/>
          <w:sz w:val="28"/>
          <w:szCs w:val="28"/>
        </w:rPr>
      </w:pPr>
      <w:bookmarkStart w:id="30" w:name="_Toc59034138"/>
      <w:bookmarkStart w:id="31" w:name="_Toc83384013"/>
      <w:r w:rsidRPr="00F06EB6">
        <w:rPr>
          <w:rFonts w:cs="宋体" w:hint="eastAsia"/>
          <w:b/>
          <w:bCs/>
          <w:kern w:val="0"/>
          <w:sz w:val="28"/>
          <w:szCs w:val="28"/>
        </w:rPr>
        <w:t>4.1</w:t>
      </w:r>
      <w:r w:rsidRPr="00F06EB6">
        <w:rPr>
          <w:rFonts w:cs="宋体" w:hint="eastAsia"/>
          <w:b/>
          <w:bCs/>
          <w:kern w:val="0"/>
          <w:sz w:val="28"/>
          <w:szCs w:val="28"/>
        </w:rPr>
        <w:t>一般规定</w:t>
      </w:r>
      <w:bookmarkEnd w:id="30"/>
      <w:bookmarkEnd w:id="31"/>
    </w:p>
    <w:p w14:paraId="76B4EC3B" w14:textId="5D73CAFE" w:rsidR="00A02D7E" w:rsidRPr="00F06EB6" w:rsidRDefault="00C85553">
      <w:pPr>
        <w:pStyle w:val="af5"/>
        <w:numPr>
          <w:ilvl w:val="0"/>
          <w:numId w:val="6"/>
        </w:numPr>
        <w:ind w:firstLineChars="0"/>
        <w:rPr>
          <w:rFonts w:cs="Times New Roman"/>
        </w:rPr>
      </w:pPr>
      <w:r w:rsidRPr="00C85553">
        <w:rPr>
          <w:rFonts w:cs="Times New Roman" w:hint="eastAsia"/>
        </w:rPr>
        <w:t>海绵城市建设专项规划应符合国土空间规划，并与生态环境保护、水资源综合利用、地下空间开发利用、城市基础设施等相关专项规划相衔接</w:t>
      </w:r>
      <w:r w:rsidR="00185800" w:rsidRPr="00F06EB6">
        <w:rPr>
          <w:rFonts w:cs="Times New Roman" w:hint="eastAsia"/>
        </w:rPr>
        <w:t>。</w:t>
      </w:r>
    </w:p>
    <w:p w14:paraId="06A72FAA" w14:textId="2F5A851A" w:rsidR="00A02D7E" w:rsidRPr="00F06EB6" w:rsidRDefault="00C85553">
      <w:pPr>
        <w:pStyle w:val="af5"/>
        <w:numPr>
          <w:ilvl w:val="0"/>
          <w:numId w:val="6"/>
        </w:numPr>
        <w:ind w:firstLineChars="0"/>
        <w:rPr>
          <w:rFonts w:cs="Times New Roman"/>
        </w:rPr>
      </w:pPr>
      <w:r w:rsidRPr="00C85553">
        <w:rPr>
          <w:rFonts w:cs="Times New Roman" w:hint="eastAsia"/>
        </w:rPr>
        <w:t>海绵城市规划应结合城市各阶段需求，整合“源头减排、过程控制、末端治理”，构建起可持续的海绵城市生态系统</w:t>
      </w:r>
      <w:r w:rsidR="00185800" w:rsidRPr="00F06EB6">
        <w:rPr>
          <w:rFonts w:cs="Times New Roman" w:hint="eastAsia"/>
        </w:rPr>
        <w:t>。</w:t>
      </w:r>
    </w:p>
    <w:p w14:paraId="58CA444A" w14:textId="4F33751C" w:rsidR="00A02D7E" w:rsidRPr="00F06EB6" w:rsidRDefault="00C85553">
      <w:pPr>
        <w:pStyle w:val="af5"/>
        <w:numPr>
          <w:ilvl w:val="0"/>
          <w:numId w:val="6"/>
        </w:numPr>
        <w:ind w:firstLineChars="0"/>
        <w:rPr>
          <w:rFonts w:cs="Times New Roman"/>
        </w:rPr>
      </w:pPr>
      <w:r w:rsidRPr="00C85553">
        <w:rPr>
          <w:rFonts w:cs="Times New Roman" w:hint="eastAsia"/>
        </w:rPr>
        <w:t>海绵城市规划可分为海绵城市专项规划及需纳入海绵城市篇章的相关专项规划</w:t>
      </w:r>
      <w:r w:rsidR="00185800" w:rsidRPr="00F06EB6">
        <w:rPr>
          <w:rFonts w:cs="Times New Roman" w:hint="eastAsia"/>
        </w:rPr>
        <w:t>。</w:t>
      </w:r>
    </w:p>
    <w:p w14:paraId="62AAAF96" w14:textId="041098E8" w:rsidR="00A02D7E" w:rsidRPr="00F06EB6" w:rsidRDefault="00176B69" w:rsidP="00C85553">
      <w:pPr>
        <w:pStyle w:val="af5"/>
        <w:ind w:firstLineChars="0" w:firstLine="0"/>
        <w:rPr>
          <w:rFonts w:cs="Times New Roman"/>
        </w:rPr>
      </w:pPr>
      <w:r w:rsidRPr="00213E70">
        <w:rPr>
          <w:rFonts w:eastAsia="楷体" w:cs="Times New Roman" w:hint="eastAsia"/>
          <w:szCs w:val="24"/>
        </w:rPr>
        <w:t>【条文说明】</w:t>
      </w:r>
      <w:r w:rsidR="00C85553" w:rsidRPr="00C85553">
        <w:rPr>
          <w:rFonts w:eastAsia="楷体" w:cs="Times New Roman" w:hint="eastAsia"/>
        </w:rPr>
        <w:t>本条说明海绵城市规划的分类。海绵城市建设是一种新型城市发展方式，其涉及面广而复杂，使得规划引领和统筹工作显得尤为重要。同样，海绵城市对象的特殊性，又导致了规划工作的特殊性：既需要总体规划、详细规划、相关专项规划的支撑和最终落实；又需要在一定时间、一定区域内开展专项规划对近期建设予以系统的指导。因此海绵城市规划工作主要包含以下两个方向：一是编制海绵城市专项规划（总体规划层面、详细规划层面）；二是纳入现行城市规划的编制体系，明确其他专项规划中海绵城市的建设要求</w:t>
      </w:r>
      <w:r w:rsidR="00185800" w:rsidRPr="00F06EB6">
        <w:rPr>
          <w:rFonts w:eastAsia="楷体" w:cs="Times New Roman"/>
        </w:rPr>
        <w:t>。</w:t>
      </w:r>
    </w:p>
    <w:p w14:paraId="38DAF036" w14:textId="5DE5D792" w:rsidR="00A02D7E" w:rsidRPr="00F06EB6" w:rsidRDefault="00185800">
      <w:pPr>
        <w:keepNext/>
        <w:widowControl/>
        <w:spacing w:beforeLines="50" w:before="156" w:afterLines="50" w:after="156"/>
        <w:jc w:val="center"/>
        <w:outlineLvl w:val="1"/>
        <w:rPr>
          <w:rFonts w:cs="宋体"/>
          <w:b/>
          <w:bCs/>
          <w:kern w:val="0"/>
          <w:sz w:val="28"/>
          <w:szCs w:val="28"/>
        </w:rPr>
      </w:pPr>
      <w:bookmarkStart w:id="32" w:name="_Toc59034139"/>
      <w:bookmarkStart w:id="33" w:name="_Toc83384014"/>
      <w:r w:rsidRPr="00F06EB6">
        <w:rPr>
          <w:rFonts w:cs="宋体"/>
          <w:b/>
          <w:bCs/>
          <w:kern w:val="0"/>
          <w:sz w:val="28"/>
          <w:szCs w:val="28"/>
        </w:rPr>
        <w:t xml:space="preserve">4.2 </w:t>
      </w:r>
      <w:bookmarkEnd w:id="32"/>
      <w:r w:rsidR="00AE7B79">
        <w:rPr>
          <w:rFonts w:cs="宋体" w:hint="eastAsia"/>
          <w:b/>
          <w:bCs/>
          <w:kern w:val="0"/>
          <w:sz w:val="28"/>
          <w:szCs w:val="28"/>
        </w:rPr>
        <w:t>海绵城市专项规划</w:t>
      </w:r>
      <w:bookmarkEnd w:id="33"/>
    </w:p>
    <w:p w14:paraId="151A8F61" w14:textId="77777777" w:rsidR="00AE7B79" w:rsidRDefault="00AE7B79">
      <w:pPr>
        <w:pStyle w:val="af5"/>
        <w:numPr>
          <w:ilvl w:val="0"/>
          <w:numId w:val="7"/>
        </w:numPr>
        <w:ind w:firstLineChars="0"/>
        <w:rPr>
          <w:rFonts w:cs="Times New Roman"/>
        </w:rPr>
      </w:pPr>
      <w:r w:rsidRPr="00AE7B79">
        <w:rPr>
          <w:rFonts w:cs="Times New Roman" w:hint="eastAsia"/>
        </w:rPr>
        <w:t>海绵城市建设专项规划，应包括下列内容：</w:t>
      </w:r>
    </w:p>
    <w:p w14:paraId="0837BA4F" w14:textId="07874CE2" w:rsidR="00AE7B79" w:rsidRPr="00AE7B79" w:rsidRDefault="00AE7B79" w:rsidP="00AE7B79">
      <w:pPr>
        <w:pStyle w:val="af5"/>
        <w:ind w:firstLine="480"/>
        <w:rPr>
          <w:rFonts w:cs="Times New Roman"/>
        </w:rPr>
      </w:pPr>
      <w:r w:rsidRPr="00AE7B79">
        <w:rPr>
          <w:rFonts w:cs="Times New Roman" w:hint="eastAsia"/>
        </w:rPr>
        <w:t xml:space="preserve">1 </w:t>
      </w:r>
      <w:r w:rsidRPr="00AE7B79">
        <w:rPr>
          <w:rFonts w:cs="Times New Roman" w:hint="eastAsia"/>
        </w:rPr>
        <w:t>区域流域层级应统筹山水林田湖草治理水，开展自然流域中水的产汇流和敏感性空间分析，识别区域流域中山体涵养空间、雨洪调蓄空间，统筹城市建设开发边界与选址</w:t>
      </w:r>
      <w:r>
        <w:rPr>
          <w:rFonts w:cs="Times New Roman" w:hint="eastAsia"/>
        </w:rPr>
        <w:t>；</w:t>
      </w:r>
    </w:p>
    <w:p w14:paraId="5CF31DBF" w14:textId="4BBE8FF8" w:rsidR="00AE7B79" w:rsidRPr="00AE7B79" w:rsidRDefault="00AE7B79" w:rsidP="00AE7B79">
      <w:pPr>
        <w:pStyle w:val="af5"/>
        <w:ind w:firstLine="480"/>
        <w:rPr>
          <w:rFonts w:cs="Times New Roman"/>
        </w:rPr>
      </w:pPr>
      <w:r w:rsidRPr="00AE7B79">
        <w:rPr>
          <w:rFonts w:cs="Times New Roman" w:hint="eastAsia"/>
        </w:rPr>
        <w:t xml:space="preserve">2 </w:t>
      </w:r>
      <w:r w:rsidRPr="00AE7B79">
        <w:rPr>
          <w:rFonts w:cs="Times New Roman" w:hint="eastAsia"/>
        </w:rPr>
        <w:t>城市层级应分析水生态敏感区域和自然汇流路径，确定城市建设开发区域内重要的自然海绵空间，划定城市的蓝绿空间和竖向控制，构建城市涉水基础设施系统；划定片区并制定片区海绵城市建设目标</w:t>
      </w:r>
      <w:r>
        <w:rPr>
          <w:rFonts w:cs="Times New Roman" w:hint="eastAsia"/>
        </w:rPr>
        <w:t>；</w:t>
      </w:r>
    </w:p>
    <w:p w14:paraId="0CC667D8" w14:textId="6B7AE038" w:rsidR="00AE7B79" w:rsidRDefault="00AE7B79" w:rsidP="00AE7B79">
      <w:pPr>
        <w:pStyle w:val="af5"/>
        <w:ind w:firstLine="480"/>
        <w:rPr>
          <w:rFonts w:cs="Times New Roman"/>
        </w:rPr>
      </w:pPr>
      <w:r w:rsidRPr="00AE7B79">
        <w:rPr>
          <w:rFonts w:cs="Times New Roman" w:hint="eastAsia"/>
        </w:rPr>
        <w:t xml:space="preserve">3 </w:t>
      </w:r>
      <w:r w:rsidRPr="00AE7B79">
        <w:rPr>
          <w:rFonts w:cs="Times New Roman" w:hint="eastAsia"/>
        </w:rPr>
        <w:t>片区层级应衔接上层次要求确定片区海绵城市建设指标体系，制定片区海绵设施布局方案，确定地块指标、重大基础设施规模和涉水空间布局</w:t>
      </w:r>
      <w:r>
        <w:rPr>
          <w:rFonts w:cs="Times New Roman" w:hint="eastAsia"/>
        </w:rPr>
        <w:t>；</w:t>
      </w:r>
    </w:p>
    <w:p w14:paraId="423E0BCD" w14:textId="6EBE1206" w:rsidR="00A02D7E" w:rsidRPr="00F06EB6" w:rsidRDefault="00AE7B79" w:rsidP="00AE7B79">
      <w:pPr>
        <w:pStyle w:val="af5"/>
        <w:ind w:firstLine="480"/>
        <w:rPr>
          <w:rFonts w:cs="Times New Roman"/>
        </w:rPr>
      </w:pPr>
      <w:r w:rsidRPr="00AE7B79">
        <w:rPr>
          <w:rFonts w:cs="Times New Roman" w:hint="eastAsia"/>
        </w:rPr>
        <w:t xml:space="preserve">4 </w:t>
      </w:r>
      <w:r w:rsidRPr="00AE7B79">
        <w:rPr>
          <w:rFonts w:cs="Times New Roman" w:hint="eastAsia"/>
        </w:rPr>
        <w:t>制定分区建设方案，包括近期项目实施方案、可行性研究与实施计划。</w:t>
      </w:r>
      <w:r w:rsidR="00185800" w:rsidRPr="00F06EB6">
        <w:rPr>
          <w:rFonts w:cs="Times New Roman"/>
        </w:rPr>
        <w:t>。</w:t>
      </w:r>
    </w:p>
    <w:p w14:paraId="61579C8D" w14:textId="75938FB9" w:rsidR="00A02D7E" w:rsidRPr="00F06EB6" w:rsidRDefault="00AE7B79">
      <w:pPr>
        <w:pStyle w:val="af5"/>
        <w:numPr>
          <w:ilvl w:val="0"/>
          <w:numId w:val="7"/>
        </w:numPr>
        <w:ind w:firstLineChars="0"/>
        <w:rPr>
          <w:rFonts w:cs="Times New Roman"/>
        </w:rPr>
      </w:pPr>
      <w:r w:rsidRPr="00AE7B79">
        <w:rPr>
          <w:rFonts w:cs="Times New Roman" w:hint="eastAsia"/>
        </w:rPr>
        <w:lastRenderedPageBreak/>
        <w:t>海绵城市专项规划的相关指标宜分为控制性指标和引导性指标两类。控制性指标应包括天然水域变化率、年径流总量控制率、径流污染控制率等核心指标，引导性指标结合地方建设条件，设置有效控制容积、下沉式绿地率、可透水地面面积比例、绿色屋顶率等</w:t>
      </w:r>
      <w:r w:rsidR="00185800" w:rsidRPr="00F06EB6">
        <w:rPr>
          <w:rFonts w:cs="Times New Roman"/>
        </w:rPr>
        <w:t>。</w:t>
      </w:r>
    </w:p>
    <w:p w14:paraId="1D893EB9" w14:textId="557E8C25" w:rsidR="00A02D7E" w:rsidRPr="00F06EB6" w:rsidRDefault="00AE7B79">
      <w:pPr>
        <w:pStyle w:val="af5"/>
        <w:numPr>
          <w:ilvl w:val="0"/>
          <w:numId w:val="7"/>
        </w:numPr>
        <w:ind w:firstLineChars="0"/>
        <w:rPr>
          <w:rFonts w:cs="Times New Roman"/>
        </w:rPr>
      </w:pPr>
      <w:r w:rsidRPr="00AE7B79">
        <w:rPr>
          <w:rFonts w:cs="Times New Roman" w:hint="eastAsia"/>
        </w:rPr>
        <w:t>海绵城市专项规划应对水资源构成及储备、河湖水系及近岸海域水质情况、高强度开发下水生态系统品质、历史内涝情况及易涝风险等方面进行综合评价，识别水资源、水环境、水生态、水安全等方面存在的问题和海绵城市建设需求</w:t>
      </w:r>
      <w:r w:rsidR="00185800" w:rsidRPr="00F06EB6">
        <w:rPr>
          <w:rFonts w:cs="Times New Roman" w:hint="eastAsia"/>
        </w:rPr>
        <w:t>。</w:t>
      </w:r>
    </w:p>
    <w:p w14:paraId="3537FB13" w14:textId="509D31DC" w:rsidR="00A02D7E" w:rsidRPr="00F06EB6" w:rsidRDefault="00AE7B79">
      <w:pPr>
        <w:pStyle w:val="af5"/>
        <w:numPr>
          <w:ilvl w:val="0"/>
          <w:numId w:val="7"/>
        </w:numPr>
        <w:ind w:firstLineChars="0"/>
        <w:rPr>
          <w:rFonts w:cs="Times New Roman"/>
        </w:rPr>
      </w:pPr>
      <w:r w:rsidRPr="00AE7B79">
        <w:rPr>
          <w:rFonts w:cs="Times New Roman" w:hint="eastAsia"/>
        </w:rPr>
        <w:t>海绵城市建设专项规划应通过分析本地地表水和地下水资源供应量和生产、生活、农业、生态用水需求量，进行水资源承载力分析，制定非常规水资源综合利用措施，明确相关设施和管线等的用地、功能和规模，并结合绿色建筑建设提升非常规水资源就地利用水平</w:t>
      </w:r>
      <w:r>
        <w:rPr>
          <w:rFonts w:cs="Times New Roman" w:hint="eastAsia"/>
        </w:rPr>
        <w:t>。</w:t>
      </w:r>
    </w:p>
    <w:p w14:paraId="30C6BE26" w14:textId="5ACE5322" w:rsidR="00A02D7E" w:rsidRPr="00AE7B79" w:rsidRDefault="00AE7B79" w:rsidP="00AE7B79">
      <w:pPr>
        <w:pStyle w:val="af5"/>
        <w:numPr>
          <w:ilvl w:val="0"/>
          <w:numId w:val="7"/>
        </w:numPr>
        <w:ind w:firstLineChars="0"/>
        <w:rPr>
          <w:rFonts w:cs="Times New Roman"/>
        </w:rPr>
      </w:pPr>
      <w:r w:rsidRPr="00AE7B79">
        <w:rPr>
          <w:rFonts w:hint="eastAsia"/>
          <w:szCs w:val="24"/>
        </w:rPr>
        <w:t>海绵城市建设专项规划应依据地形地貌强化竖向管控，划定需要保护的河湖水体、园林绿地、低洼地等范围，通过分析城市生态水文情况，明确河道的生态基流、消落带、生态岸线等情况，提出明确的控制要求和对应的工程措施，恢复河湖水系的生态功能</w:t>
      </w:r>
      <w:r w:rsidR="00185800" w:rsidRPr="00AE7B79">
        <w:rPr>
          <w:rFonts w:hint="eastAsia"/>
          <w:szCs w:val="24"/>
        </w:rPr>
        <w:t>。</w:t>
      </w:r>
    </w:p>
    <w:p w14:paraId="715FAD53" w14:textId="77777777" w:rsidR="00AE7B79" w:rsidRPr="00AE7B79" w:rsidRDefault="00AE7B79" w:rsidP="00AE7B79">
      <w:pPr>
        <w:pStyle w:val="af5"/>
        <w:ind w:firstLineChars="0" w:firstLine="0"/>
        <w:rPr>
          <w:rFonts w:eastAsia="楷体" w:cs="Times New Roman"/>
        </w:rPr>
      </w:pPr>
      <w:r w:rsidRPr="00213E70">
        <w:rPr>
          <w:rFonts w:eastAsia="楷体" w:cs="Times New Roman" w:hint="eastAsia"/>
          <w:szCs w:val="24"/>
        </w:rPr>
        <w:t>【条文说明】</w:t>
      </w:r>
      <w:r w:rsidRPr="00AE7B79">
        <w:rPr>
          <w:rFonts w:eastAsia="楷体" w:cs="Times New Roman" w:hint="eastAsia"/>
        </w:rPr>
        <w:t>本条说明水生态规划方案的编制原则和主要内容。</w:t>
      </w:r>
    </w:p>
    <w:p w14:paraId="7E895018" w14:textId="77777777" w:rsidR="00AE7B79" w:rsidRPr="00AE7B79" w:rsidRDefault="00AE7B79" w:rsidP="00AE7B79">
      <w:pPr>
        <w:pStyle w:val="af5"/>
        <w:ind w:firstLine="480"/>
        <w:rPr>
          <w:rFonts w:eastAsia="楷体" w:cs="Times New Roman"/>
        </w:rPr>
      </w:pPr>
      <w:r w:rsidRPr="00AE7B79">
        <w:rPr>
          <w:rFonts w:eastAsia="楷体" w:cs="Times New Roman" w:hint="eastAsia"/>
        </w:rPr>
        <w:t>海绵城市建设应保护城市天然海绵体，尽可能恢复自然生态本底，构建良好的水生态环境。</w:t>
      </w:r>
    </w:p>
    <w:p w14:paraId="3858196B" w14:textId="74D2AE2A" w:rsidR="00AE7B79" w:rsidRPr="00AE7B79" w:rsidRDefault="00AE7B79" w:rsidP="00AE7B79">
      <w:pPr>
        <w:pStyle w:val="af5"/>
        <w:ind w:firstLine="480"/>
        <w:rPr>
          <w:rFonts w:cs="Times New Roman"/>
        </w:rPr>
      </w:pPr>
      <w:r w:rsidRPr="00AE7B79">
        <w:rPr>
          <w:rFonts w:eastAsia="楷体" w:cs="Times New Roman" w:hint="eastAsia"/>
        </w:rPr>
        <w:t>解决水生态问题，首先，需要分析城市海绵体的原真性，明确当地自然水文特征对应的年径流总量控制率；其次，分析城市山水林田湖的格局，依据地形地貌强化竖向管控，划定需要保护的河湖水体、园林绿地、低洼地等通过禁建区限建区和蓝线绿线纳入城市规划管控体系；最后，分析城市生态水文情况，明确河道的生态基流、消落带、生态岸线等，提出明确的控制要求和对应的工程措施，恢复河湖水系的生态功能。</w:t>
      </w:r>
    </w:p>
    <w:p w14:paraId="021E0F09" w14:textId="08D04604" w:rsidR="00AE7B79" w:rsidRPr="00AE7B79" w:rsidRDefault="00AE7B79" w:rsidP="00AE7B79">
      <w:pPr>
        <w:pStyle w:val="af5"/>
        <w:numPr>
          <w:ilvl w:val="0"/>
          <w:numId w:val="7"/>
        </w:numPr>
        <w:ind w:firstLineChars="0"/>
        <w:rPr>
          <w:rFonts w:cs="Times New Roman"/>
        </w:rPr>
      </w:pPr>
      <w:r w:rsidRPr="00AE7B79">
        <w:rPr>
          <w:rFonts w:cs="Times New Roman" w:hint="eastAsia"/>
        </w:rPr>
        <w:t>海绵城市专项规划应对水环境现状进行分析，并提出相应规划措施，应包含以下几个方面：</w:t>
      </w:r>
    </w:p>
    <w:p w14:paraId="563375C7" w14:textId="380484E3" w:rsidR="00AE7B79" w:rsidRPr="00AE7B79" w:rsidRDefault="00AE7B79" w:rsidP="00AE7B79">
      <w:pPr>
        <w:pStyle w:val="af5"/>
        <w:ind w:firstLine="480"/>
        <w:rPr>
          <w:rFonts w:cs="Times New Roman"/>
        </w:rPr>
      </w:pPr>
      <w:r w:rsidRPr="00AE7B79">
        <w:rPr>
          <w:rFonts w:cs="Times New Roman" w:hint="eastAsia"/>
        </w:rPr>
        <w:t>1</w:t>
      </w:r>
      <w:r>
        <w:rPr>
          <w:rFonts w:cs="Times New Roman"/>
        </w:rPr>
        <w:t xml:space="preserve"> </w:t>
      </w:r>
      <w:r w:rsidRPr="00AE7B79">
        <w:rPr>
          <w:rFonts w:cs="Times New Roman" w:hint="eastAsia"/>
        </w:rPr>
        <w:t>分析城市水体的环境容量，明确未来允许排放的污染总量；</w:t>
      </w:r>
    </w:p>
    <w:p w14:paraId="077D51EE" w14:textId="77777777" w:rsidR="00AE7B79" w:rsidRDefault="00AE7B79" w:rsidP="00AE7B79">
      <w:pPr>
        <w:pStyle w:val="af5"/>
        <w:ind w:firstLine="480"/>
        <w:rPr>
          <w:rFonts w:cs="Times New Roman"/>
        </w:rPr>
      </w:pPr>
      <w:r w:rsidRPr="00AE7B79">
        <w:rPr>
          <w:rFonts w:cs="Times New Roman" w:hint="eastAsia"/>
        </w:rPr>
        <w:t>2</w:t>
      </w:r>
      <w:r>
        <w:rPr>
          <w:rFonts w:cs="Times New Roman" w:hint="eastAsia"/>
        </w:rPr>
        <w:t xml:space="preserve"> </w:t>
      </w:r>
      <w:r w:rsidRPr="00AE7B79">
        <w:rPr>
          <w:rFonts w:cs="Times New Roman" w:hint="eastAsia"/>
        </w:rPr>
        <w:t>分析城市点源、面源、内源等污染排放的情况；</w:t>
      </w:r>
    </w:p>
    <w:p w14:paraId="03976004" w14:textId="0B6330D0" w:rsidR="00AE7B79" w:rsidRPr="00F06EB6" w:rsidRDefault="00AE7B79" w:rsidP="00AE7B79">
      <w:pPr>
        <w:pStyle w:val="af5"/>
        <w:ind w:firstLine="480"/>
        <w:rPr>
          <w:rFonts w:cs="Times New Roman"/>
        </w:rPr>
      </w:pPr>
      <w:r w:rsidRPr="00AE7B79">
        <w:rPr>
          <w:rFonts w:cs="Times New Roman" w:hint="eastAsia"/>
        </w:rPr>
        <w:t>3</w:t>
      </w:r>
      <w:r>
        <w:rPr>
          <w:rFonts w:cs="Times New Roman" w:hint="eastAsia"/>
        </w:rPr>
        <w:t xml:space="preserve"> </w:t>
      </w:r>
      <w:r w:rsidRPr="00AE7B79">
        <w:rPr>
          <w:rFonts w:cs="Times New Roman" w:hint="eastAsia"/>
        </w:rPr>
        <w:t>提出控源截污、内源治理、生态修复、活水保质、长制久清的具体措施</w:t>
      </w:r>
      <w:r>
        <w:rPr>
          <w:rFonts w:cs="Times New Roman" w:hint="eastAsia"/>
        </w:rPr>
        <w:t>。</w:t>
      </w:r>
    </w:p>
    <w:p w14:paraId="6FFCED39" w14:textId="77777777" w:rsidR="005C0AB2" w:rsidRPr="005C0AB2" w:rsidRDefault="00AE7B79" w:rsidP="005C0AB2">
      <w:pPr>
        <w:pStyle w:val="af5"/>
        <w:numPr>
          <w:ilvl w:val="0"/>
          <w:numId w:val="7"/>
        </w:numPr>
        <w:ind w:firstLineChars="0"/>
        <w:rPr>
          <w:rFonts w:eastAsia="楷体" w:cs="Times New Roman"/>
          <w:szCs w:val="24"/>
        </w:rPr>
      </w:pPr>
      <w:r w:rsidRPr="00AE7B79">
        <w:rPr>
          <w:rFonts w:cs="Times New Roman" w:hint="eastAsia"/>
        </w:rPr>
        <w:lastRenderedPageBreak/>
        <w:t>海绵城市专项规划应在评估城市现状排水防涝能力和内涝风险的基础上，构建源头减排、排水管渠、排涝除险、超标应急的城市排水防涝体系，并与防洪系统相衔接。</w:t>
      </w:r>
      <w:r w:rsidRPr="005C0AB2">
        <w:rPr>
          <w:rFonts w:cs="Times New Roman" w:hint="eastAsia"/>
        </w:rPr>
        <w:t>应利用模型分析、监测评估等技术手段提高科学性，逐步做到智慧化调度。</w:t>
      </w:r>
    </w:p>
    <w:p w14:paraId="6E4FE22F" w14:textId="14327D48" w:rsidR="005C0AB2" w:rsidRPr="005C0AB2" w:rsidRDefault="00176B69" w:rsidP="005C0AB2">
      <w:pPr>
        <w:pStyle w:val="af5"/>
        <w:ind w:firstLineChars="0" w:firstLine="0"/>
        <w:rPr>
          <w:rFonts w:eastAsia="楷体" w:cs="Times New Roman"/>
          <w:szCs w:val="24"/>
        </w:rPr>
      </w:pPr>
      <w:r w:rsidRPr="00213E70">
        <w:rPr>
          <w:rFonts w:eastAsia="楷体" w:cs="Times New Roman" w:hint="eastAsia"/>
          <w:szCs w:val="24"/>
        </w:rPr>
        <w:t>【条文说明】</w:t>
      </w:r>
      <w:r w:rsidR="005C0AB2" w:rsidRPr="005C0AB2">
        <w:rPr>
          <w:rFonts w:eastAsia="楷体" w:cs="Times New Roman" w:hint="eastAsia"/>
          <w:szCs w:val="24"/>
        </w:rPr>
        <w:t>本条说明水安全规划方案的编制原则和主要内容。</w:t>
      </w:r>
    </w:p>
    <w:p w14:paraId="09A51AF1" w14:textId="77777777" w:rsidR="005C0AB2" w:rsidRPr="005C0AB2" w:rsidRDefault="005C0AB2" w:rsidP="005C0AB2">
      <w:pPr>
        <w:ind w:firstLineChars="200" w:firstLine="480"/>
        <w:rPr>
          <w:rFonts w:eastAsia="楷体" w:cs="Times New Roman"/>
          <w:szCs w:val="24"/>
        </w:rPr>
      </w:pPr>
      <w:r w:rsidRPr="005C0AB2">
        <w:rPr>
          <w:rFonts w:eastAsia="楷体" w:cs="Times New Roman" w:hint="eastAsia"/>
          <w:szCs w:val="24"/>
        </w:rPr>
        <w:t>海绵城市建设应构建城市排水防涝体系，有效应对标准内的降雨，与城市防洪相衔接，保障城市运行安全。</w:t>
      </w:r>
    </w:p>
    <w:p w14:paraId="0C765A0B" w14:textId="402E9BE5" w:rsidR="00A02D7E" w:rsidRPr="00F06EB6" w:rsidRDefault="005C0AB2" w:rsidP="005C0AB2">
      <w:pPr>
        <w:ind w:firstLineChars="200" w:firstLine="480"/>
        <w:rPr>
          <w:rFonts w:ascii="楷体" w:eastAsia="楷体" w:hAnsi="楷体" w:cs="楷体"/>
        </w:rPr>
      </w:pPr>
      <w:r w:rsidRPr="005C0AB2">
        <w:rPr>
          <w:rFonts w:eastAsia="楷体" w:cs="Times New Roman" w:hint="eastAsia"/>
          <w:szCs w:val="24"/>
        </w:rPr>
        <w:t>首先，根据地形、河湖水系空间按关系确定汇水分区，并明确各分区需要应对的降雨总量、强度；其次，加强源头管控，在建筑小区实施雨水径流管控，削减小区外排峰值流量、延缓径流时间，在不改变管径的前提下提升排水管渠排水能力；然后，完善排水管渠系统，综合考虑源头减排等因素，优化改造排水管渠，达到《室外排水设计规范》确定的排水管渠设计标准；最后注重城市整体蓄排平衡，综合考虑调蓄能力和泵排能力，达到《室外排水设计规范》（</w:t>
      </w:r>
      <w:r w:rsidRPr="005C0AB2">
        <w:rPr>
          <w:rFonts w:eastAsia="楷体" w:cs="Times New Roman" w:hint="eastAsia"/>
          <w:szCs w:val="24"/>
        </w:rPr>
        <w:t>GB50014</w:t>
      </w:r>
      <w:r w:rsidRPr="005C0AB2">
        <w:rPr>
          <w:rFonts w:eastAsia="楷体" w:cs="Times New Roman" w:hint="eastAsia"/>
          <w:szCs w:val="24"/>
        </w:rPr>
        <w:t>）确定的内涝防治标准。</w:t>
      </w:r>
    </w:p>
    <w:p w14:paraId="0ECDD70C" w14:textId="3D565BCA" w:rsidR="00A02D7E" w:rsidRPr="00F06EB6" w:rsidRDefault="00185800">
      <w:pPr>
        <w:keepNext/>
        <w:widowControl/>
        <w:spacing w:beforeLines="50" w:before="156" w:afterLines="50" w:after="156"/>
        <w:jc w:val="center"/>
        <w:outlineLvl w:val="1"/>
        <w:rPr>
          <w:rFonts w:cs="宋体"/>
          <w:b/>
          <w:bCs/>
          <w:kern w:val="0"/>
          <w:sz w:val="28"/>
          <w:szCs w:val="28"/>
        </w:rPr>
      </w:pPr>
      <w:bookmarkStart w:id="34" w:name="_Toc59034140"/>
      <w:bookmarkStart w:id="35" w:name="_Toc83384015"/>
      <w:r w:rsidRPr="00F06EB6">
        <w:rPr>
          <w:rFonts w:cs="宋体" w:hint="eastAsia"/>
          <w:b/>
          <w:bCs/>
          <w:kern w:val="0"/>
          <w:sz w:val="28"/>
          <w:szCs w:val="28"/>
        </w:rPr>
        <w:t>4</w:t>
      </w:r>
      <w:r w:rsidRPr="00F06EB6">
        <w:rPr>
          <w:rFonts w:cs="宋体"/>
          <w:b/>
          <w:bCs/>
          <w:kern w:val="0"/>
          <w:sz w:val="28"/>
          <w:szCs w:val="28"/>
        </w:rPr>
        <w:t xml:space="preserve">.3 </w:t>
      </w:r>
      <w:r w:rsidR="005C0AB2">
        <w:rPr>
          <w:rFonts w:cs="宋体" w:hint="eastAsia"/>
          <w:b/>
          <w:bCs/>
          <w:kern w:val="0"/>
          <w:sz w:val="28"/>
          <w:szCs w:val="28"/>
        </w:rPr>
        <w:t>相关规划</w:t>
      </w:r>
      <w:bookmarkEnd w:id="34"/>
      <w:bookmarkEnd w:id="35"/>
    </w:p>
    <w:p w14:paraId="09BF9C1D" w14:textId="03404E41" w:rsidR="00A02D7E" w:rsidRPr="00F06EB6" w:rsidRDefault="005C0AB2">
      <w:pPr>
        <w:pStyle w:val="af5"/>
        <w:numPr>
          <w:ilvl w:val="0"/>
          <w:numId w:val="8"/>
        </w:numPr>
        <w:ind w:firstLineChars="0"/>
        <w:rPr>
          <w:rFonts w:cs="Times New Roman"/>
        </w:rPr>
      </w:pPr>
      <w:r w:rsidRPr="005C0AB2">
        <w:rPr>
          <w:rFonts w:cs="Times New Roman" w:hint="eastAsia"/>
        </w:rPr>
        <w:t>国土空间总体规划应纳入海绵城市专项规划中天然水域变化率、年径流总量控制率和径流污染控制率、内涝防治标准达标率等主要指标，并将明确需要保护的自然生态空间格局作为城市空间开发管制的要素之一</w:t>
      </w:r>
      <w:r w:rsidR="00185800" w:rsidRPr="00F06EB6">
        <w:rPr>
          <w:rFonts w:cs="Times New Roman"/>
        </w:rPr>
        <w:t>。</w:t>
      </w:r>
    </w:p>
    <w:p w14:paraId="16D4B338" w14:textId="2644A1BE" w:rsidR="00A02D7E" w:rsidRPr="00F06EB6" w:rsidRDefault="005C0AB2">
      <w:pPr>
        <w:pStyle w:val="af5"/>
        <w:numPr>
          <w:ilvl w:val="0"/>
          <w:numId w:val="8"/>
        </w:numPr>
        <w:ind w:firstLineChars="0"/>
        <w:rPr>
          <w:rFonts w:cs="Times New Roman"/>
        </w:rPr>
      </w:pPr>
      <w:r w:rsidRPr="005C0AB2">
        <w:rPr>
          <w:rFonts w:cs="Times New Roman" w:hint="eastAsia"/>
        </w:rPr>
        <w:t>控制性详细规划应依据总体规划中的有关要求，增加与海绵城市规划建设有关的内容，细化落实相关规划指标、要求、大型市政设施布局等规划内容，明确海绵控制性指标和引导性指标</w:t>
      </w:r>
      <w:r w:rsidR="00185800" w:rsidRPr="00F06EB6">
        <w:rPr>
          <w:rFonts w:cs="Times New Roman"/>
        </w:rPr>
        <w:t>。</w:t>
      </w:r>
    </w:p>
    <w:p w14:paraId="3F76F28B" w14:textId="57A53A82" w:rsidR="00A02D7E" w:rsidRPr="005C0AB2" w:rsidRDefault="005C0AB2" w:rsidP="005C0AB2">
      <w:pPr>
        <w:pStyle w:val="af5"/>
        <w:numPr>
          <w:ilvl w:val="0"/>
          <w:numId w:val="8"/>
        </w:numPr>
        <w:ind w:firstLineChars="0"/>
        <w:rPr>
          <w:rFonts w:eastAsia="楷体" w:cs="Times New Roman"/>
        </w:rPr>
      </w:pPr>
      <w:r w:rsidRPr="005C0AB2">
        <w:rPr>
          <w:rFonts w:cs="Times New Roman" w:hint="eastAsia"/>
        </w:rPr>
        <w:t>城市设计、项目前期选址论证、修建性详细规划等可依据控制性详细规划的要求，细化落实上位规划确定的相关海绵控制指标，落实相应设施选择、布局、可执行的总体设施规模及相关技术</w:t>
      </w:r>
      <w:r>
        <w:rPr>
          <w:rFonts w:cs="Times New Roman" w:hint="eastAsia"/>
        </w:rPr>
        <w:t>。</w:t>
      </w:r>
    </w:p>
    <w:p w14:paraId="281F3DF3" w14:textId="541BE3C2" w:rsidR="00A02D7E" w:rsidRPr="00861B7B" w:rsidRDefault="005C0AB2" w:rsidP="00861B7B">
      <w:pPr>
        <w:pStyle w:val="af5"/>
        <w:numPr>
          <w:ilvl w:val="0"/>
          <w:numId w:val="8"/>
        </w:numPr>
        <w:ind w:firstLineChars="0"/>
        <w:rPr>
          <w:rFonts w:eastAsia="楷体" w:cs="Times New Roman"/>
        </w:rPr>
      </w:pPr>
      <w:r>
        <w:rPr>
          <w:rFonts w:cs="Times New Roman"/>
          <w:color w:val="000000" w:themeColor="text1"/>
          <w:szCs w:val="24"/>
        </w:rPr>
        <w:t>在各层级新编的生态、道路、绿地、水系、排水防涝、防洪等专项规划中，应优先将海绵城市相关指标纳入编制方案；在对已编制规划进行整合或修编时，需增加海绵城市内容</w:t>
      </w:r>
      <w:r>
        <w:rPr>
          <w:rFonts w:cs="Times New Roman" w:hint="eastAsia"/>
          <w:color w:val="000000" w:themeColor="text1"/>
          <w:szCs w:val="24"/>
        </w:rPr>
        <w:t>。</w:t>
      </w:r>
    </w:p>
    <w:p w14:paraId="4CFD5A06" w14:textId="55E8D42D" w:rsidR="00861B7B" w:rsidRPr="00861B7B" w:rsidRDefault="00861B7B" w:rsidP="00861B7B">
      <w:pPr>
        <w:pStyle w:val="af5"/>
        <w:numPr>
          <w:ilvl w:val="0"/>
          <w:numId w:val="8"/>
        </w:numPr>
        <w:ind w:firstLineChars="0"/>
        <w:rPr>
          <w:rFonts w:eastAsia="楷体" w:cs="Times New Roman"/>
        </w:rPr>
      </w:pPr>
      <w:r>
        <w:rPr>
          <w:rFonts w:cs="Times New Roman"/>
          <w:color w:val="000000" w:themeColor="text1"/>
          <w:szCs w:val="24"/>
        </w:rPr>
        <w:t>城市生态规划应同时考虑</w:t>
      </w:r>
      <w:r>
        <w:rPr>
          <w:rFonts w:cs="Times New Roman"/>
          <w:color w:val="000000" w:themeColor="text1"/>
          <w:szCs w:val="24"/>
        </w:rPr>
        <w:t>“</w:t>
      </w:r>
      <w:r>
        <w:rPr>
          <w:rFonts w:cs="Times New Roman"/>
          <w:color w:val="000000" w:themeColor="text1"/>
          <w:szCs w:val="24"/>
        </w:rPr>
        <w:t>山、水、林、田、湖</w:t>
      </w:r>
      <w:r>
        <w:rPr>
          <w:rFonts w:cs="Times New Roman" w:hint="eastAsia"/>
          <w:color w:val="000000" w:themeColor="text1"/>
          <w:szCs w:val="24"/>
        </w:rPr>
        <w:t>、草</w:t>
      </w:r>
      <w:r>
        <w:rPr>
          <w:rFonts w:cs="Times New Roman"/>
          <w:color w:val="000000" w:themeColor="text1"/>
          <w:szCs w:val="24"/>
        </w:rPr>
        <w:t>”</w:t>
      </w:r>
      <w:r>
        <w:rPr>
          <w:rFonts w:cs="Times New Roman"/>
          <w:color w:val="000000" w:themeColor="text1"/>
          <w:szCs w:val="24"/>
        </w:rPr>
        <w:t>海绵体的保护、城市</w:t>
      </w:r>
      <w:r>
        <w:rPr>
          <w:rFonts w:cs="Times New Roman"/>
          <w:color w:val="000000" w:themeColor="text1"/>
          <w:szCs w:val="24"/>
        </w:rPr>
        <w:lastRenderedPageBreak/>
        <w:t>海绵空间的预留，并在不同尺度的生态策略中融合海绵城市建设的要求，完善生态安全体系。</w:t>
      </w:r>
    </w:p>
    <w:p w14:paraId="6020AD7E" w14:textId="0292AC9E" w:rsidR="00861B7B" w:rsidRPr="00861B7B" w:rsidRDefault="00861B7B" w:rsidP="00861B7B">
      <w:pPr>
        <w:pStyle w:val="af5"/>
        <w:numPr>
          <w:ilvl w:val="0"/>
          <w:numId w:val="8"/>
        </w:numPr>
        <w:ind w:firstLineChars="0"/>
        <w:rPr>
          <w:rFonts w:eastAsia="楷体" w:cs="Times New Roman"/>
        </w:rPr>
      </w:pPr>
      <w:r>
        <w:rPr>
          <w:rFonts w:cs="Times New Roman"/>
          <w:color w:val="000000" w:themeColor="text1"/>
          <w:szCs w:val="24"/>
        </w:rPr>
        <w:t>城市道路交通规划应在保障交通安全和通行能力的前提下，尽可能通过合理的横、纵断面设计，结合道路绿化分隔带，充分滞蓄和净化雨水径流。</w:t>
      </w:r>
    </w:p>
    <w:p w14:paraId="4FF4D694" w14:textId="3EA5D36E" w:rsidR="00861B7B" w:rsidRPr="00861B7B" w:rsidRDefault="00861B7B" w:rsidP="00861B7B">
      <w:pPr>
        <w:pStyle w:val="af5"/>
        <w:numPr>
          <w:ilvl w:val="0"/>
          <w:numId w:val="8"/>
        </w:numPr>
        <w:ind w:firstLineChars="0"/>
        <w:rPr>
          <w:rFonts w:eastAsia="楷体" w:cs="Times New Roman"/>
        </w:rPr>
      </w:pPr>
      <w:r>
        <w:rPr>
          <w:rFonts w:cs="Times New Roman"/>
          <w:color w:val="000000" w:themeColor="text1"/>
          <w:szCs w:val="24"/>
        </w:rPr>
        <w:t>城市绿地系统规划应明确不同类型城市绿地海绵城市开发的控制目标，在满足生态、景观、游憩、安全等功能的基础上，通过合理的竖向设计实现复合生态功能。</w:t>
      </w:r>
    </w:p>
    <w:p w14:paraId="7AACEA84" w14:textId="2419D151" w:rsidR="00861B7B" w:rsidRPr="00861B7B" w:rsidRDefault="00861B7B" w:rsidP="00861B7B">
      <w:pPr>
        <w:pStyle w:val="af5"/>
        <w:numPr>
          <w:ilvl w:val="0"/>
          <w:numId w:val="8"/>
        </w:numPr>
        <w:ind w:firstLineChars="0"/>
        <w:rPr>
          <w:rFonts w:eastAsia="楷体" w:cs="Times New Roman"/>
        </w:rPr>
      </w:pPr>
      <w:r>
        <w:rPr>
          <w:rFonts w:cs="Times New Roman"/>
          <w:color w:val="000000" w:themeColor="text1"/>
          <w:szCs w:val="24"/>
        </w:rPr>
        <w:t>城市水系规划应统筹水体、岸线和滨水区之间的功能，尽量保护与强化其对雨水径流的自然渗透、净化与调蓄功能，优化城市河道、湖泊和湿地等水体的布局。</w:t>
      </w:r>
    </w:p>
    <w:p w14:paraId="0D7FE1CD" w14:textId="7CD35781" w:rsidR="00861B7B" w:rsidRPr="00861B7B" w:rsidRDefault="00861B7B" w:rsidP="00861B7B">
      <w:pPr>
        <w:pStyle w:val="af5"/>
        <w:numPr>
          <w:ilvl w:val="0"/>
          <w:numId w:val="8"/>
        </w:numPr>
        <w:ind w:firstLineChars="0"/>
        <w:rPr>
          <w:rFonts w:eastAsia="楷体" w:cs="Times New Roman"/>
        </w:rPr>
      </w:pPr>
      <w:r>
        <w:rPr>
          <w:rFonts w:cs="Times New Roman"/>
          <w:color w:val="000000" w:themeColor="text1"/>
          <w:szCs w:val="24"/>
        </w:rPr>
        <w:t>城市排水防涝规划在满足《城市排水工程规划规范》（</w:t>
      </w:r>
      <w:r>
        <w:rPr>
          <w:rFonts w:cs="Times New Roman"/>
          <w:color w:val="000000" w:themeColor="text1"/>
          <w:szCs w:val="24"/>
        </w:rPr>
        <w:t>GB50318</w:t>
      </w:r>
      <w:r>
        <w:rPr>
          <w:rFonts w:cs="Times New Roman"/>
          <w:color w:val="000000" w:themeColor="text1"/>
          <w:szCs w:val="24"/>
        </w:rPr>
        <w:t>）、《室外排水设计规范》（</w:t>
      </w:r>
      <w:r>
        <w:rPr>
          <w:rFonts w:cs="Times New Roman"/>
          <w:color w:val="000000" w:themeColor="text1"/>
          <w:szCs w:val="24"/>
        </w:rPr>
        <w:t>GB50014</w:t>
      </w:r>
      <w:r>
        <w:rPr>
          <w:rFonts w:cs="Times New Roman"/>
          <w:color w:val="000000" w:themeColor="text1"/>
          <w:szCs w:val="24"/>
        </w:rPr>
        <w:t>）等相关要求的前提下，应明确海绵城市的建设目标与建设内容。</w:t>
      </w:r>
    </w:p>
    <w:p w14:paraId="52D0EC8B" w14:textId="0E3C4161" w:rsidR="00861B7B" w:rsidRPr="00861B7B" w:rsidRDefault="00861B7B" w:rsidP="00861B7B">
      <w:pPr>
        <w:pStyle w:val="af5"/>
        <w:numPr>
          <w:ilvl w:val="0"/>
          <w:numId w:val="8"/>
        </w:numPr>
        <w:ind w:firstLineChars="0"/>
        <w:rPr>
          <w:rFonts w:eastAsia="楷体" w:cs="Times New Roman"/>
        </w:rPr>
      </w:pPr>
      <w:r>
        <w:rPr>
          <w:rFonts w:cs="Times New Roman"/>
          <w:color w:val="000000" w:themeColor="text1"/>
          <w:szCs w:val="24"/>
        </w:rPr>
        <w:t>防洪规划在洪水水位与行洪能力、洪泛区、蓄滞洪区、行洪通道的布局等方面进行协调衔接，与城市规划区范围内的防洪体系、河湖水位关系应进行充分协调衔接。</w:t>
      </w:r>
    </w:p>
    <w:p w14:paraId="0BFF0A8A" w14:textId="77777777" w:rsidR="00861B7B" w:rsidRDefault="00861B7B" w:rsidP="00861B7B">
      <w:pPr>
        <w:pStyle w:val="af5"/>
        <w:ind w:firstLineChars="0" w:firstLine="0"/>
        <w:rPr>
          <w:rFonts w:eastAsia="楷体" w:cs="Times New Roman"/>
        </w:rPr>
        <w:sectPr w:rsidR="00861B7B">
          <w:footerReference w:type="default" r:id="rId12"/>
          <w:pgSz w:w="11906" w:h="16838"/>
          <w:pgMar w:top="1440" w:right="1800" w:bottom="1440" w:left="1800" w:header="851" w:footer="992" w:gutter="0"/>
          <w:cols w:space="425"/>
          <w:docGrid w:type="lines" w:linePitch="312"/>
        </w:sectPr>
      </w:pPr>
    </w:p>
    <w:p w14:paraId="26A2A1F2" w14:textId="022E9FE2" w:rsidR="00A02D7E" w:rsidRPr="00F06EB6" w:rsidRDefault="00185800">
      <w:pPr>
        <w:pStyle w:val="1"/>
        <w:spacing w:before="312" w:after="312"/>
        <w:rPr>
          <w:szCs w:val="30"/>
        </w:rPr>
      </w:pPr>
      <w:bookmarkStart w:id="36" w:name="_Toc59034143"/>
      <w:bookmarkStart w:id="37" w:name="_Toc47012998"/>
      <w:bookmarkStart w:id="38" w:name="_Toc83384016"/>
      <w:r w:rsidRPr="00F06EB6">
        <w:rPr>
          <w:rFonts w:hint="eastAsia"/>
          <w:szCs w:val="30"/>
        </w:rPr>
        <w:lastRenderedPageBreak/>
        <w:t xml:space="preserve">5 </w:t>
      </w:r>
      <w:bookmarkEnd w:id="36"/>
      <w:bookmarkEnd w:id="37"/>
      <w:r w:rsidR="00861B7B">
        <w:rPr>
          <w:rFonts w:hint="eastAsia"/>
          <w:szCs w:val="30"/>
        </w:rPr>
        <w:t>设</w:t>
      </w:r>
      <w:r w:rsidR="00861B7B">
        <w:rPr>
          <w:rFonts w:hint="eastAsia"/>
          <w:szCs w:val="30"/>
        </w:rPr>
        <w:t xml:space="preserve"> </w:t>
      </w:r>
      <w:r w:rsidR="00861B7B">
        <w:rPr>
          <w:szCs w:val="30"/>
        </w:rPr>
        <w:t xml:space="preserve"> </w:t>
      </w:r>
      <w:r w:rsidR="00861B7B">
        <w:rPr>
          <w:rFonts w:hint="eastAsia"/>
          <w:szCs w:val="30"/>
        </w:rPr>
        <w:t>计</w:t>
      </w:r>
      <w:bookmarkEnd w:id="38"/>
    </w:p>
    <w:p w14:paraId="482B85EC" w14:textId="77777777" w:rsidR="00A02D7E" w:rsidRPr="00F06EB6" w:rsidRDefault="00185800">
      <w:pPr>
        <w:keepNext/>
        <w:widowControl/>
        <w:spacing w:beforeLines="50" w:before="156" w:afterLines="50" w:after="156"/>
        <w:jc w:val="center"/>
        <w:outlineLvl w:val="1"/>
        <w:rPr>
          <w:rFonts w:cs="宋体"/>
          <w:b/>
          <w:bCs/>
          <w:kern w:val="0"/>
          <w:sz w:val="28"/>
          <w:szCs w:val="28"/>
        </w:rPr>
      </w:pPr>
      <w:bookmarkStart w:id="39" w:name="_Toc59034144"/>
      <w:bookmarkStart w:id="40" w:name="_Toc47012999"/>
      <w:bookmarkStart w:id="41" w:name="_Toc83384017"/>
      <w:r w:rsidRPr="00F06EB6">
        <w:rPr>
          <w:rFonts w:cs="宋体" w:hint="eastAsia"/>
          <w:b/>
          <w:bCs/>
          <w:kern w:val="0"/>
          <w:sz w:val="28"/>
          <w:szCs w:val="28"/>
        </w:rPr>
        <w:t xml:space="preserve">5.1 </w:t>
      </w:r>
      <w:r w:rsidRPr="00F06EB6">
        <w:rPr>
          <w:rFonts w:cs="宋体"/>
          <w:b/>
          <w:bCs/>
          <w:kern w:val="0"/>
          <w:sz w:val="28"/>
          <w:szCs w:val="28"/>
        </w:rPr>
        <w:t>一般规定</w:t>
      </w:r>
      <w:bookmarkEnd w:id="39"/>
      <w:bookmarkEnd w:id="40"/>
      <w:bookmarkEnd w:id="41"/>
    </w:p>
    <w:p w14:paraId="48BD93BD" w14:textId="53286F11" w:rsidR="00A02D7E" w:rsidRPr="00F06EB6" w:rsidRDefault="00861B7B">
      <w:pPr>
        <w:pStyle w:val="af5"/>
        <w:numPr>
          <w:ilvl w:val="0"/>
          <w:numId w:val="11"/>
        </w:numPr>
        <w:ind w:firstLineChars="0"/>
        <w:rPr>
          <w:rFonts w:cs="Times New Roman"/>
        </w:rPr>
      </w:pPr>
      <w:r>
        <w:rPr>
          <w:rFonts w:cs="Times New Roman"/>
          <w:szCs w:val="24"/>
        </w:rPr>
        <w:t>海绵城市设计项目应综合考虑径流总量控制、径流峰值控制、径流污染控制，雨水资源化等需求，重点将径流总量控制、径流污染控制作为主要控制目标</w:t>
      </w:r>
      <w:r w:rsidR="00185800" w:rsidRPr="00F06EB6">
        <w:rPr>
          <w:rFonts w:cs="Times New Roman" w:hint="eastAsia"/>
        </w:rPr>
        <w:t>。</w:t>
      </w:r>
    </w:p>
    <w:p w14:paraId="2BD98DCE" w14:textId="3924AE54" w:rsidR="00A02D7E" w:rsidRPr="00F06EB6" w:rsidRDefault="00176B69">
      <w:pPr>
        <w:pStyle w:val="af5"/>
        <w:ind w:firstLineChars="0" w:firstLine="0"/>
        <w:rPr>
          <w:rFonts w:ascii="楷体" w:eastAsia="楷体" w:hAnsi="楷体" w:cs="楷体"/>
        </w:rPr>
      </w:pPr>
      <w:r w:rsidRPr="00213E70">
        <w:rPr>
          <w:rFonts w:eastAsia="楷体" w:cs="Times New Roman" w:hint="eastAsia"/>
          <w:szCs w:val="24"/>
        </w:rPr>
        <w:t>【条文说明】</w:t>
      </w:r>
      <w:r w:rsidR="00861B7B" w:rsidRPr="00861B7B">
        <w:rPr>
          <w:rFonts w:ascii="楷体" w:eastAsia="楷体" w:hAnsi="楷体" w:cs="楷体" w:hint="eastAsia"/>
        </w:rPr>
        <w:t>海绵城市规划控制指标一般包括径流总量控制、径流峰值控制、径流污染控制、雨水资源化利用等。结合粤港澳大湾区情况，提出以径流总量控制、径流污染控制为主要目标</w:t>
      </w:r>
      <w:r w:rsidR="00185800" w:rsidRPr="00F06EB6">
        <w:rPr>
          <w:rFonts w:ascii="楷体" w:eastAsia="楷体" w:hAnsi="楷体" w:cs="楷体" w:hint="eastAsia"/>
        </w:rPr>
        <w:t>。</w:t>
      </w:r>
    </w:p>
    <w:p w14:paraId="5421F100" w14:textId="7046067B" w:rsidR="00A02D7E" w:rsidRPr="00F06EB6" w:rsidRDefault="00861B7B">
      <w:pPr>
        <w:pStyle w:val="af5"/>
        <w:numPr>
          <w:ilvl w:val="0"/>
          <w:numId w:val="11"/>
        </w:numPr>
        <w:ind w:firstLineChars="0"/>
        <w:rPr>
          <w:rFonts w:cs="Times New Roman"/>
        </w:rPr>
      </w:pPr>
      <w:r w:rsidRPr="00861B7B">
        <w:rPr>
          <w:rFonts w:cs="Times New Roman" w:hint="eastAsia"/>
        </w:rPr>
        <w:t>海绵城市设计应满足当地总体规划、海绵城市专项规划等相关规划的控制目标与指标要求，并与建筑、道路交通、园林绿化、给排水等相关专业协同设计，形成合理海绵城市设计方案</w:t>
      </w:r>
      <w:r w:rsidR="00185800" w:rsidRPr="00F06EB6">
        <w:rPr>
          <w:rFonts w:cs="Times New Roman" w:hint="eastAsia"/>
        </w:rPr>
        <w:t>。</w:t>
      </w:r>
    </w:p>
    <w:p w14:paraId="0BCE09DC" w14:textId="77777777" w:rsidR="00861B7B" w:rsidRPr="00861B7B" w:rsidRDefault="008C7E4D" w:rsidP="00861B7B">
      <w:pPr>
        <w:pStyle w:val="af5"/>
        <w:ind w:firstLineChars="0" w:firstLine="0"/>
        <w:rPr>
          <w:rFonts w:ascii="楷体" w:eastAsia="楷体" w:hAnsi="楷体" w:cs="楷体"/>
        </w:rPr>
      </w:pPr>
      <w:r w:rsidRPr="00861B7B">
        <w:rPr>
          <w:rFonts w:ascii="楷体" w:eastAsia="楷体" w:hAnsi="楷体" w:cs="楷体" w:hint="eastAsia"/>
        </w:rPr>
        <w:t>【条文说明】</w:t>
      </w:r>
      <w:r w:rsidR="00861B7B" w:rsidRPr="00861B7B">
        <w:rPr>
          <w:rFonts w:ascii="楷体" w:eastAsia="楷体" w:hAnsi="楷体" w:cs="楷体" w:hint="eastAsia"/>
        </w:rPr>
        <w:t>在满足当地上位规划文件（如海绵城市专项规划文件、防洪排涝专项规划文件等）要求的基础上，本条文明确了“因地制宜”和“利益相关方参与”作为海绵城市设计的前提条件，确保海绵城市设计方案的合理性、有效性。</w:t>
      </w:r>
    </w:p>
    <w:p w14:paraId="35276CAF" w14:textId="7A5CF9FC" w:rsidR="00A02D7E" w:rsidRPr="00861B7B" w:rsidRDefault="00861B7B" w:rsidP="00861B7B">
      <w:pPr>
        <w:pStyle w:val="af5"/>
        <w:ind w:firstLine="480"/>
        <w:rPr>
          <w:rFonts w:ascii="楷体" w:eastAsia="楷体" w:hAnsi="楷体" w:cs="楷体"/>
        </w:rPr>
      </w:pPr>
      <w:r w:rsidRPr="00861B7B">
        <w:rPr>
          <w:rFonts w:ascii="楷体" w:eastAsia="楷体" w:hAnsi="楷体" w:cs="楷体" w:hint="eastAsia"/>
        </w:rPr>
        <w:t>在编制、绘制具体的海绵城市设计方案时，应与所涉及的各相关专业进行协同合作，确保设计合理性，避免不同专业设计成果冲突导致返工的情况出现</w:t>
      </w:r>
      <w:r w:rsidR="00185800" w:rsidRPr="00F06EB6">
        <w:rPr>
          <w:rFonts w:ascii="楷体" w:eastAsia="楷体" w:hAnsi="楷体" w:cs="楷体" w:hint="eastAsia"/>
        </w:rPr>
        <w:t>。</w:t>
      </w:r>
    </w:p>
    <w:p w14:paraId="44814DB1" w14:textId="76B79B47" w:rsidR="00A02D7E" w:rsidRPr="00F06EB6" w:rsidRDefault="006C6E79">
      <w:pPr>
        <w:pStyle w:val="af5"/>
        <w:numPr>
          <w:ilvl w:val="0"/>
          <w:numId w:val="11"/>
        </w:numPr>
        <w:ind w:firstLineChars="0"/>
        <w:rPr>
          <w:rFonts w:cs="Times New Roman"/>
        </w:rPr>
      </w:pPr>
      <w:r w:rsidRPr="006C6E79">
        <w:rPr>
          <w:rFonts w:cs="Times New Roman" w:hint="eastAsia"/>
        </w:rPr>
        <w:t>海绵城市设计中应充分利用现状地形地貌进行场地设计与建筑布局，保护并合理利用场地内原有的湿地、坑塘、沟渠等绿色生态设施</w:t>
      </w:r>
      <w:r w:rsidR="00185800" w:rsidRPr="00F06EB6">
        <w:rPr>
          <w:rFonts w:cs="Times New Roman" w:hint="eastAsia"/>
        </w:rPr>
        <w:t>。</w:t>
      </w:r>
    </w:p>
    <w:p w14:paraId="00BFA59F" w14:textId="33ACD21E" w:rsidR="00A02D7E" w:rsidRPr="00F06EB6" w:rsidRDefault="006C6E79">
      <w:pPr>
        <w:pStyle w:val="af5"/>
        <w:numPr>
          <w:ilvl w:val="0"/>
          <w:numId w:val="11"/>
        </w:numPr>
        <w:ind w:firstLineChars="0"/>
        <w:rPr>
          <w:rFonts w:cs="Times New Roman"/>
        </w:rPr>
      </w:pPr>
      <w:r w:rsidRPr="006C6E79">
        <w:rPr>
          <w:rFonts w:cs="Times New Roman" w:hint="eastAsia"/>
        </w:rPr>
        <w:t>低影响开发雨水系统的设计阶段应对不同低影响开发设施及其组合进行科学合理的平面与竖向设计</w:t>
      </w:r>
      <w:r>
        <w:rPr>
          <w:rFonts w:cs="Times New Roman" w:hint="eastAsia"/>
        </w:rPr>
        <w:t>。</w:t>
      </w:r>
    </w:p>
    <w:p w14:paraId="154C5502" w14:textId="431E7AFA" w:rsidR="00A02D7E" w:rsidRPr="00F06EB6" w:rsidRDefault="008C7E4D" w:rsidP="00493DC0">
      <w:pPr>
        <w:rPr>
          <w:rFonts w:ascii="楷体" w:eastAsia="楷体" w:hAnsi="楷体" w:cs="楷体"/>
        </w:rPr>
      </w:pPr>
      <w:r w:rsidRPr="00213E70">
        <w:rPr>
          <w:rFonts w:eastAsia="楷体" w:cs="Times New Roman" w:hint="eastAsia"/>
          <w:szCs w:val="24"/>
        </w:rPr>
        <w:t>【条文说明】</w:t>
      </w:r>
      <w:r w:rsidR="006C6E79" w:rsidRPr="006C6E79">
        <w:rPr>
          <w:rFonts w:ascii="楷体" w:eastAsia="楷体" w:hAnsi="楷体" w:cs="楷体" w:hint="eastAsia"/>
        </w:rPr>
        <w:t>在海绵城市技术及设施的选择和搭配组合时，应充分考虑当地河道水系、土壤地质、地下水位、既有景观设施、既有市政雨水设施等本底条件</w:t>
      </w:r>
      <w:r w:rsidR="00185800" w:rsidRPr="00F06EB6">
        <w:rPr>
          <w:rFonts w:ascii="楷体" w:eastAsia="楷体" w:hAnsi="楷体" w:cs="楷体" w:hint="eastAsia"/>
        </w:rPr>
        <w:t>。</w:t>
      </w:r>
    </w:p>
    <w:p w14:paraId="2C65F356" w14:textId="0755EC7D" w:rsidR="00A02D7E" w:rsidRPr="00F06EB6" w:rsidRDefault="006C6E79">
      <w:pPr>
        <w:pStyle w:val="af5"/>
        <w:numPr>
          <w:ilvl w:val="0"/>
          <w:numId w:val="11"/>
        </w:numPr>
        <w:ind w:firstLineChars="0"/>
        <w:rPr>
          <w:rFonts w:cs="Times New Roman"/>
        </w:rPr>
      </w:pPr>
      <w:r w:rsidRPr="006C6E79">
        <w:rPr>
          <w:rFonts w:cs="Times New Roman" w:hint="eastAsia"/>
        </w:rPr>
        <w:t>低影响开发设施的规模应根据设计目标，经水文、水力计算得出，有条件的应通过模型模拟对设计方案进行综合评估，并结合技术经济分析确定最优方案</w:t>
      </w:r>
      <w:r>
        <w:rPr>
          <w:rFonts w:cs="Times New Roman" w:hint="eastAsia"/>
        </w:rPr>
        <w:t>。</w:t>
      </w:r>
    </w:p>
    <w:p w14:paraId="79319CF7" w14:textId="1177500A" w:rsidR="00A02D7E" w:rsidRPr="006C6E79" w:rsidRDefault="008C7E4D" w:rsidP="00493DC0">
      <w:pPr>
        <w:pStyle w:val="af5"/>
        <w:ind w:firstLineChars="0" w:firstLine="0"/>
        <w:rPr>
          <w:rFonts w:ascii="楷体" w:eastAsia="楷体" w:hAnsi="楷体" w:cs="楷体"/>
        </w:rPr>
      </w:pPr>
      <w:r w:rsidRPr="00213E70">
        <w:rPr>
          <w:rFonts w:eastAsia="楷体" w:cs="Times New Roman" w:hint="eastAsia"/>
          <w:szCs w:val="24"/>
        </w:rPr>
        <w:t>【条文说明】</w:t>
      </w:r>
      <w:r w:rsidR="006C6E79" w:rsidRPr="006C6E79">
        <w:rPr>
          <w:rFonts w:ascii="楷体" w:eastAsia="楷体" w:hAnsi="楷体" w:cs="楷体" w:hint="eastAsia"/>
        </w:rPr>
        <w:t>采用模型模拟可评估海绵城市设施对雨水径流的控制效果，可为海绵城市设计提供技术支撑，有利于选择海绵城市技术及设施的最优组合</w:t>
      </w:r>
      <w:r w:rsidR="00185800" w:rsidRPr="00F06EB6">
        <w:rPr>
          <w:rFonts w:ascii="楷体" w:eastAsia="楷体" w:hAnsi="楷体" w:cs="楷体" w:hint="eastAsia"/>
        </w:rPr>
        <w:t>。</w:t>
      </w:r>
    </w:p>
    <w:p w14:paraId="7F5FA4EA" w14:textId="7ECCF666" w:rsidR="00A02D7E" w:rsidRPr="00F06EB6" w:rsidRDefault="00185800">
      <w:pPr>
        <w:keepNext/>
        <w:widowControl/>
        <w:spacing w:beforeLines="50" w:before="156" w:afterLines="50" w:after="156"/>
        <w:jc w:val="center"/>
        <w:outlineLvl w:val="1"/>
        <w:rPr>
          <w:rFonts w:cs="宋体"/>
          <w:b/>
          <w:bCs/>
          <w:kern w:val="0"/>
          <w:sz w:val="28"/>
          <w:szCs w:val="28"/>
        </w:rPr>
      </w:pPr>
      <w:bookmarkStart w:id="42" w:name="_Toc59034145"/>
      <w:bookmarkStart w:id="43" w:name="_Toc47013008"/>
      <w:bookmarkStart w:id="44" w:name="_Toc83384018"/>
      <w:r w:rsidRPr="00F06EB6">
        <w:rPr>
          <w:rFonts w:cs="宋体" w:hint="eastAsia"/>
          <w:b/>
          <w:bCs/>
          <w:kern w:val="0"/>
          <w:sz w:val="28"/>
          <w:szCs w:val="28"/>
        </w:rPr>
        <w:lastRenderedPageBreak/>
        <w:t xml:space="preserve">5.2 </w:t>
      </w:r>
      <w:r w:rsidR="006C6E79">
        <w:rPr>
          <w:rFonts w:cs="宋体" w:hint="eastAsia"/>
          <w:b/>
          <w:bCs/>
          <w:kern w:val="0"/>
          <w:sz w:val="28"/>
          <w:szCs w:val="28"/>
        </w:rPr>
        <w:t>建筑与小区</w:t>
      </w:r>
      <w:bookmarkEnd w:id="42"/>
      <w:bookmarkEnd w:id="43"/>
      <w:bookmarkEnd w:id="44"/>
    </w:p>
    <w:p w14:paraId="1346A883" w14:textId="0265B6CD" w:rsidR="00A02D7E" w:rsidRPr="00F06EB6" w:rsidRDefault="00812618">
      <w:pPr>
        <w:pStyle w:val="af5"/>
        <w:numPr>
          <w:ilvl w:val="0"/>
          <w:numId w:val="12"/>
        </w:numPr>
        <w:ind w:firstLineChars="0"/>
        <w:rPr>
          <w:rFonts w:cs="Times New Roman"/>
        </w:rPr>
      </w:pPr>
      <w:r w:rsidRPr="00812618">
        <w:rPr>
          <w:rFonts w:cs="Times New Roman" w:hint="eastAsia"/>
        </w:rPr>
        <w:t>新建建筑与小区的海绵城市建设应满足规划关于径流总量、径流污染、径流峰值的控制要求。既有建筑与小区的海绵改造应解决内涝积水、雨水收集利用、雨污混接等问题</w:t>
      </w:r>
      <w:r w:rsidR="00185800" w:rsidRPr="00F06EB6">
        <w:rPr>
          <w:rFonts w:cs="Times New Roman" w:hint="eastAsia"/>
        </w:rPr>
        <w:t>。</w:t>
      </w:r>
    </w:p>
    <w:p w14:paraId="18BB54AD" w14:textId="77EF9DCA" w:rsidR="00A02D7E" w:rsidRPr="00F06EB6" w:rsidRDefault="008C7E4D">
      <w:pPr>
        <w:pStyle w:val="af5"/>
        <w:ind w:firstLineChars="0" w:firstLine="0"/>
        <w:rPr>
          <w:rFonts w:ascii="楷体" w:eastAsia="楷体" w:hAnsi="楷体" w:cs="楷体"/>
        </w:rPr>
      </w:pPr>
      <w:r w:rsidRPr="00213E70">
        <w:rPr>
          <w:rFonts w:eastAsia="楷体" w:cs="Times New Roman" w:hint="eastAsia"/>
          <w:szCs w:val="24"/>
        </w:rPr>
        <w:t>【条文说明】</w:t>
      </w:r>
      <w:r w:rsidR="00812618" w:rsidRPr="00812618">
        <w:rPr>
          <w:rFonts w:ascii="楷体" w:eastAsia="楷体" w:hAnsi="楷体" w:cs="楷体" w:hint="eastAsia"/>
        </w:rPr>
        <w:t>新建建筑与小区应注重源头减排，实现雨水的自然入渗、自然净化、自然排放。既有建筑与小区应注重解决问题。其中工业、物流仓储用地的海绵城市建设应以控制径流污染为主要目标，同时满足规划的其他指标要求</w:t>
      </w:r>
      <w:r w:rsidR="00185800" w:rsidRPr="00F06EB6">
        <w:rPr>
          <w:rFonts w:ascii="楷体" w:eastAsia="楷体" w:hAnsi="楷体" w:cs="楷体" w:hint="eastAsia"/>
        </w:rPr>
        <w:t>。</w:t>
      </w:r>
    </w:p>
    <w:p w14:paraId="65AC3555" w14:textId="7BF6E5D0" w:rsidR="00A02D7E" w:rsidRPr="00F06EB6" w:rsidRDefault="00812618">
      <w:pPr>
        <w:pStyle w:val="af5"/>
        <w:numPr>
          <w:ilvl w:val="0"/>
          <w:numId w:val="12"/>
        </w:numPr>
        <w:ind w:firstLineChars="0"/>
        <w:rPr>
          <w:rFonts w:cs="Times New Roman"/>
        </w:rPr>
      </w:pPr>
      <w:r w:rsidRPr="00812618">
        <w:rPr>
          <w:rFonts w:cs="Times New Roman" w:hint="eastAsia"/>
        </w:rPr>
        <w:t>应统筹协调场地内建筑、道路、广场、绿地、水系等的布局和竖向，合理规划地表径流，使径流雨水有组织自流汇入周边绿地系统和水系，并与城市雨水管渠系统相衔接</w:t>
      </w:r>
      <w:r>
        <w:rPr>
          <w:rFonts w:cs="Times New Roman" w:hint="eastAsia"/>
        </w:rPr>
        <w:t>。</w:t>
      </w:r>
    </w:p>
    <w:p w14:paraId="727622F0" w14:textId="2FEB7AB5" w:rsidR="00A02D7E" w:rsidRPr="00F06EB6" w:rsidRDefault="00812618">
      <w:pPr>
        <w:pStyle w:val="af5"/>
        <w:numPr>
          <w:ilvl w:val="0"/>
          <w:numId w:val="12"/>
        </w:numPr>
        <w:ind w:firstLineChars="0"/>
        <w:rPr>
          <w:rFonts w:cs="Times New Roman"/>
        </w:rPr>
      </w:pPr>
      <w:r>
        <w:rPr>
          <w:rFonts w:cs="Times New Roman" w:hint="eastAsia"/>
          <w:color w:val="000000"/>
          <w:kern w:val="0"/>
          <w:szCs w:val="24"/>
          <w:lang w:bidi="ar"/>
        </w:rPr>
        <w:t>建筑与小区雨水立管宜断接，其中</w:t>
      </w:r>
      <w:r>
        <w:rPr>
          <w:rFonts w:cs="Times New Roman"/>
          <w:color w:val="000000"/>
          <w:kern w:val="0"/>
          <w:szCs w:val="24"/>
          <w:lang w:bidi="ar"/>
        </w:rPr>
        <w:t>居住</w:t>
      </w:r>
      <w:r>
        <w:rPr>
          <w:rFonts w:cs="Times New Roman" w:hint="eastAsia"/>
          <w:color w:val="000000"/>
          <w:kern w:val="0"/>
          <w:szCs w:val="24"/>
          <w:lang w:bidi="ar"/>
        </w:rPr>
        <w:t>建筑</w:t>
      </w:r>
      <w:r>
        <w:rPr>
          <w:rFonts w:cs="Times New Roman"/>
          <w:color w:val="000000"/>
          <w:kern w:val="0"/>
          <w:szCs w:val="24"/>
          <w:lang w:bidi="ar"/>
        </w:rPr>
        <w:t>（</w:t>
      </w:r>
      <w:r>
        <w:rPr>
          <w:rFonts w:cs="Times New Roman"/>
          <w:color w:val="000000"/>
          <w:kern w:val="0"/>
          <w:szCs w:val="24"/>
          <w:lang w:bidi="ar"/>
        </w:rPr>
        <w:t>9</w:t>
      </w:r>
      <w:r>
        <w:rPr>
          <w:rFonts w:cs="Times New Roman"/>
          <w:color w:val="000000"/>
          <w:kern w:val="0"/>
          <w:szCs w:val="24"/>
          <w:lang w:bidi="ar"/>
        </w:rPr>
        <w:t>层及以下）应采取雨水立管断接，多层公共、商服宜采取雨水立管断接，大型公共建筑的屋面雨水宜经调节沉淀池后排入雨水管渠</w:t>
      </w:r>
      <w:r>
        <w:rPr>
          <w:rFonts w:cs="Times New Roman" w:hint="eastAsia"/>
        </w:rPr>
        <w:t>。</w:t>
      </w:r>
    </w:p>
    <w:p w14:paraId="2442D437" w14:textId="4DBF82AC" w:rsidR="00A02D7E" w:rsidRPr="00F06EB6" w:rsidRDefault="008C7E4D" w:rsidP="00493DC0">
      <w:pPr>
        <w:pStyle w:val="af5"/>
        <w:ind w:firstLineChars="0" w:firstLine="0"/>
        <w:rPr>
          <w:rFonts w:ascii="楷体" w:eastAsia="楷体" w:hAnsi="楷体" w:cs="楷体"/>
        </w:rPr>
      </w:pPr>
      <w:r w:rsidRPr="00213E70">
        <w:rPr>
          <w:rFonts w:eastAsia="楷体" w:cs="Times New Roman" w:hint="eastAsia"/>
          <w:szCs w:val="24"/>
        </w:rPr>
        <w:t>【条文说明】</w:t>
      </w:r>
      <w:r w:rsidR="00812618" w:rsidRPr="00812618">
        <w:rPr>
          <w:rFonts w:ascii="楷体" w:eastAsia="楷体" w:hAnsi="楷体" w:cs="楷体" w:hint="eastAsia"/>
        </w:rPr>
        <w:t>屋面雨水是建筑场地产生径流的重要源头，易被污染并形成污染源，屋面雨水宜排入绿地等自然入渗、净化并间接利用</w:t>
      </w:r>
      <w:r w:rsidR="00185800" w:rsidRPr="00F06EB6">
        <w:rPr>
          <w:rFonts w:ascii="楷体" w:eastAsia="楷体" w:hAnsi="楷体" w:cs="楷体" w:hint="eastAsia"/>
        </w:rPr>
        <w:t>。</w:t>
      </w:r>
    </w:p>
    <w:p w14:paraId="32D41587" w14:textId="474006DE" w:rsidR="00A02D7E" w:rsidRPr="00F06EB6" w:rsidRDefault="00812618">
      <w:pPr>
        <w:pStyle w:val="af5"/>
        <w:numPr>
          <w:ilvl w:val="0"/>
          <w:numId w:val="12"/>
        </w:numPr>
        <w:ind w:firstLineChars="0"/>
        <w:rPr>
          <w:rFonts w:cs="Times New Roman"/>
        </w:rPr>
      </w:pPr>
      <w:r w:rsidRPr="00812618">
        <w:rPr>
          <w:rFonts w:cs="Times New Roman" w:hint="eastAsia"/>
        </w:rPr>
        <w:t>建筑与小区宜采用绿化屋顶、生物滞留设施、植草沟、透水路面、雨水调蓄设施和初期雨水弃流设施等</w:t>
      </w:r>
      <w:r>
        <w:rPr>
          <w:rFonts w:cs="Times New Roman" w:hint="eastAsia"/>
        </w:rPr>
        <w:t>。</w:t>
      </w:r>
    </w:p>
    <w:p w14:paraId="5D29D825" w14:textId="37CAD4E5" w:rsidR="00A02D7E" w:rsidRPr="00F06EB6" w:rsidRDefault="008C7E4D" w:rsidP="00493DC0">
      <w:pPr>
        <w:rPr>
          <w:rFonts w:cs="Times New Roman"/>
        </w:rPr>
      </w:pPr>
      <w:r w:rsidRPr="00213E70">
        <w:rPr>
          <w:rFonts w:eastAsia="楷体" w:cs="Times New Roman" w:hint="eastAsia"/>
          <w:szCs w:val="24"/>
        </w:rPr>
        <w:t>【条文说明】</w:t>
      </w:r>
      <w:r w:rsidR="00812618" w:rsidRPr="00812618">
        <w:rPr>
          <w:rFonts w:ascii="楷体" w:eastAsia="楷体" w:hAnsi="楷体" w:cs="楷体" w:hint="eastAsia"/>
        </w:rPr>
        <w:t>说明了建筑与小区适宜海绵城市建设设施</w:t>
      </w:r>
      <w:r w:rsidR="00185800" w:rsidRPr="00F06EB6">
        <w:rPr>
          <w:rFonts w:ascii="楷体" w:eastAsia="楷体" w:hAnsi="楷体" w:cs="楷体" w:hint="eastAsia"/>
        </w:rPr>
        <w:t>。</w:t>
      </w:r>
    </w:p>
    <w:p w14:paraId="2955FA48" w14:textId="7EB45CA5" w:rsidR="00A02D7E" w:rsidRPr="00F06EB6" w:rsidRDefault="00812618">
      <w:pPr>
        <w:pStyle w:val="af5"/>
        <w:numPr>
          <w:ilvl w:val="0"/>
          <w:numId w:val="12"/>
        </w:numPr>
        <w:ind w:firstLineChars="0"/>
        <w:rPr>
          <w:rFonts w:cs="Times New Roman"/>
        </w:rPr>
      </w:pPr>
      <w:r w:rsidRPr="00812618">
        <w:rPr>
          <w:rFonts w:cs="Times New Roman" w:hint="eastAsia"/>
        </w:rPr>
        <w:t>建筑与小区应符合下列规定并满足以下要求</w:t>
      </w:r>
      <w:r>
        <w:rPr>
          <w:rFonts w:cs="Times New Roman" w:hint="eastAsia"/>
        </w:rPr>
        <w:t>。</w:t>
      </w:r>
    </w:p>
    <w:p w14:paraId="51DEBEBE" w14:textId="77777777" w:rsidR="00812618" w:rsidRPr="00812618" w:rsidRDefault="00812618" w:rsidP="00812618">
      <w:pPr>
        <w:ind w:firstLineChars="200" w:firstLine="480"/>
        <w:rPr>
          <w:rFonts w:cs="Times New Roman"/>
          <w:kern w:val="0"/>
          <w:szCs w:val="28"/>
        </w:rPr>
      </w:pPr>
      <w:r w:rsidRPr="00812618">
        <w:rPr>
          <w:rFonts w:cs="Times New Roman" w:hint="eastAsia"/>
          <w:kern w:val="0"/>
          <w:szCs w:val="28"/>
        </w:rPr>
        <w:t xml:space="preserve">1 </w:t>
      </w:r>
      <w:r w:rsidRPr="00812618">
        <w:rPr>
          <w:rFonts w:cs="Times New Roman" w:hint="eastAsia"/>
          <w:kern w:val="0"/>
          <w:szCs w:val="28"/>
        </w:rPr>
        <w:t>年径流总量控制率应大于等于</w:t>
      </w:r>
      <w:r w:rsidRPr="00812618">
        <w:rPr>
          <w:rFonts w:cs="Times New Roman" w:hint="eastAsia"/>
          <w:kern w:val="0"/>
          <w:szCs w:val="28"/>
        </w:rPr>
        <w:t>70%</w:t>
      </w:r>
      <w:r w:rsidRPr="00812618">
        <w:rPr>
          <w:rFonts w:cs="Times New Roman" w:hint="eastAsia"/>
          <w:kern w:val="0"/>
          <w:szCs w:val="28"/>
        </w:rPr>
        <w:t>；</w:t>
      </w:r>
    </w:p>
    <w:p w14:paraId="694850C5" w14:textId="4C70B8DE" w:rsidR="00812618" w:rsidRPr="00812618" w:rsidRDefault="00812618" w:rsidP="00812618">
      <w:pPr>
        <w:ind w:firstLineChars="200" w:firstLine="480"/>
        <w:rPr>
          <w:rFonts w:cs="Times New Roman"/>
          <w:kern w:val="0"/>
          <w:szCs w:val="28"/>
        </w:rPr>
      </w:pPr>
      <w:r>
        <w:rPr>
          <w:rFonts w:cs="Times New Roman"/>
          <w:kern w:val="0"/>
          <w:szCs w:val="28"/>
        </w:rPr>
        <w:t>2</w:t>
      </w:r>
      <w:r w:rsidRPr="00812618">
        <w:rPr>
          <w:rFonts w:cs="Times New Roman" w:hint="eastAsia"/>
          <w:kern w:val="0"/>
          <w:szCs w:val="28"/>
        </w:rPr>
        <w:t xml:space="preserve"> </w:t>
      </w:r>
      <w:r w:rsidRPr="00812618">
        <w:rPr>
          <w:rFonts w:cs="Times New Roman" w:hint="eastAsia"/>
          <w:kern w:val="0"/>
          <w:szCs w:val="28"/>
        </w:rPr>
        <w:t>新建工程项目硬化面积达</w:t>
      </w:r>
      <w:r w:rsidRPr="00812618">
        <w:rPr>
          <w:rFonts w:cs="Times New Roman" w:hint="eastAsia"/>
          <w:kern w:val="0"/>
          <w:szCs w:val="28"/>
        </w:rPr>
        <w:t>10000m</w:t>
      </w:r>
      <w:r w:rsidRPr="009E46E8">
        <w:rPr>
          <w:rFonts w:cs="Times New Roman" w:hint="eastAsia"/>
          <w:kern w:val="0"/>
          <w:szCs w:val="28"/>
          <w:vertAlign w:val="superscript"/>
        </w:rPr>
        <w:t>2</w:t>
      </w:r>
      <w:r w:rsidRPr="00812618">
        <w:rPr>
          <w:rFonts w:cs="Times New Roman" w:hint="eastAsia"/>
          <w:kern w:val="0"/>
          <w:szCs w:val="28"/>
        </w:rPr>
        <w:t>及以上的项目，每</w:t>
      </w:r>
      <w:r w:rsidRPr="00812618">
        <w:rPr>
          <w:rFonts w:cs="Times New Roman" w:hint="eastAsia"/>
          <w:kern w:val="0"/>
          <w:szCs w:val="28"/>
        </w:rPr>
        <w:t>10000m</w:t>
      </w:r>
      <w:r w:rsidRPr="009E46E8">
        <w:rPr>
          <w:rFonts w:cs="Times New Roman" w:hint="eastAsia"/>
          <w:kern w:val="0"/>
          <w:szCs w:val="28"/>
          <w:vertAlign w:val="superscript"/>
        </w:rPr>
        <w:t>2</w:t>
      </w:r>
      <w:r w:rsidRPr="00812618">
        <w:rPr>
          <w:rFonts w:cs="Times New Roman" w:hint="eastAsia"/>
          <w:kern w:val="0"/>
          <w:szCs w:val="28"/>
        </w:rPr>
        <w:t>的硬化面积应当配建不下于</w:t>
      </w:r>
      <w:r w:rsidRPr="00812618">
        <w:rPr>
          <w:rFonts w:cs="Times New Roman" w:hint="eastAsia"/>
          <w:kern w:val="0"/>
          <w:szCs w:val="28"/>
        </w:rPr>
        <w:t>500m</w:t>
      </w:r>
      <w:r w:rsidRPr="009E46E8">
        <w:rPr>
          <w:rFonts w:cs="Times New Roman" w:hint="eastAsia"/>
          <w:kern w:val="0"/>
          <w:szCs w:val="28"/>
          <w:vertAlign w:val="superscript"/>
        </w:rPr>
        <w:t>3</w:t>
      </w:r>
      <w:r w:rsidRPr="00812618">
        <w:rPr>
          <w:rFonts w:cs="Times New Roman" w:hint="eastAsia"/>
          <w:kern w:val="0"/>
          <w:szCs w:val="28"/>
        </w:rPr>
        <w:t>的雨水调蓄设施。雨水调蓄设施可包括具有调蓄空间的景观水体、下凹式绿地、湿塘、调节塘、调蓄池等；</w:t>
      </w:r>
    </w:p>
    <w:p w14:paraId="164F75ED" w14:textId="77777777" w:rsidR="00812618" w:rsidRPr="00812618" w:rsidRDefault="00812618" w:rsidP="00812618">
      <w:pPr>
        <w:ind w:firstLineChars="200" w:firstLine="480"/>
        <w:rPr>
          <w:rFonts w:cs="Times New Roman"/>
          <w:kern w:val="0"/>
          <w:szCs w:val="28"/>
        </w:rPr>
      </w:pPr>
      <w:r w:rsidRPr="00812618">
        <w:rPr>
          <w:rFonts w:cs="Times New Roman" w:hint="eastAsia"/>
          <w:kern w:val="0"/>
          <w:szCs w:val="28"/>
        </w:rPr>
        <w:t xml:space="preserve">3 </w:t>
      </w:r>
      <w:r w:rsidRPr="00812618">
        <w:rPr>
          <w:rFonts w:cs="Times New Roman" w:hint="eastAsia"/>
          <w:kern w:val="0"/>
          <w:szCs w:val="28"/>
        </w:rPr>
        <w:t>新建项目硬化地面中，建筑物的室外可渗透地面率应不低于</w:t>
      </w:r>
      <w:r w:rsidRPr="00812618">
        <w:rPr>
          <w:rFonts w:cs="Times New Roman" w:hint="eastAsia"/>
          <w:kern w:val="0"/>
          <w:szCs w:val="28"/>
        </w:rPr>
        <w:t>40%</w:t>
      </w:r>
      <w:r w:rsidRPr="00812618">
        <w:rPr>
          <w:rFonts w:cs="Times New Roman" w:hint="eastAsia"/>
          <w:kern w:val="0"/>
          <w:szCs w:val="28"/>
        </w:rPr>
        <w:t>；</w:t>
      </w:r>
    </w:p>
    <w:p w14:paraId="016BCF35" w14:textId="1AE73C61" w:rsidR="00812618" w:rsidRPr="00812618" w:rsidRDefault="00812618" w:rsidP="00812618">
      <w:pPr>
        <w:ind w:firstLineChars="200" w:firstLine="480"/>
        <w:rPr>
          <w:rFonts w:cs="Times New Roman"/>
          <w:kern w:val="0"/>
          <w:szCs w:val="28"/>
        </w:rPr>
      </w:pPr>
      <w:r w:rsidRPr="00812618">
        <w:rPr>
          <w:rFonts w:cs="Times New Roman" w:hint="eastAsia"/>
          <w:kern w:val="0"/>
          <w:szCs w:val="28"/>
        </w:rPr>
        <w:t xml:space="preserve">4 </w:t>
      </w:r>
      <w:r w:rsidRPr="00812618">
        <w:rPr>
          <w:rFonts w:cs="Times New Roman" w:hint="eastAsia"/>
          <w:kern w:val="0"/>
          <w:szCs w:val="28"/>
        </w:rPr>
        <w:t>绿地中应至少有</w:t>
      </w:r>
      <w:r w:rsidRPr="00812618">
        <w:rPr>
          <w:rFonts w:cs="Times New Roman" w:hint="eastAsia"/>
          <w:kern w:val="0"/>
          <w:szCs w:val="28"/>
        </w:rPr>
        <w:t>50%</w:t>
      </w:r>
      <w:r w:rsidRPr="00812618">
        <w:rPr>
          <w:rFonts w:cs="Times New Roman" w:hint="eastAsia"/>
          <w:kern w:val="0"/>
          <w:szCs w:val="28"/>
        </w:rPr>
        <w:t>为用于滞留雨水的下凹式绿地，下凹深度宜为</w:t>
      </w:r>
      <w:r w:rsidRPr="00812618">
        <w:rPr>
          <w:rFonts w:cs="Times New Roman" w:hint="eastAsia"/>
          <w:kern w:val="0"/>
          <w:szCs w:val="28"/>
        </w:rPr>
        <w:t>10</w:t>
      </w:r>
      <w:r w:rsidR="009E46E8">
        <w:rPr>
          <w:rFonts w:cs="Times New Roman" w:hint="eastAsia"/>
          <w:kern w:val="0"/>
          <w:szCs w:val="28"/>
        </w:rPr>
        <w:t>cm</w:t>
      </w:r>
      <w:r w:rsidRPr="00812618">
        <w:rPr>
          <w:rFonts w:cs="Times New Roman" w:hint="eastAsia"/>
          <w:kern w:val="0"/>
          <w:szCs w:val="28"/>
        </w:rPr>
        <w:t>~20cm</w:t>
      </w:r>
      <w:r w:rsidRPr="00812618">
        <w:rPr>
          <w:rFonts w:cs="Times New Roman" w:hint="eastAsia"/>
          <w:kern w:val="0"/>
          <w:szCs w:val="28"/>
        </w:rPr>
        <w:t>，设于绿地内的雨水口地面标高应当高于绿地</w:t>
      </w:r>
      <w:r w:rsidRPr="00812618">
        <w:rPr>
          <w:rFonts w:cs="Times New Roman" w:hint="eastAsia"/>
          <w:kern w:val="0"/>
          <w:szCs w:val="28"/>
        </w:rPr>
        <w:t>50mm</w:t>
      </w:r>
      <w:r w:rsidRPr="00812618">
        <w:rPr>
          <w:rFonts w:cs="Times New Roman" w:hint="eastAsia"/>
          <w:kern w:val="0"/>
          <w:szCs w:val="28"/>
        </w:rPr>
        <w:t>；并有能在</w:t>
      </w:r>
      <w:r w:rsidRPr="00812618">
        <w:rPr>
          <w:rFonts w:cs="Times New Roman" w:hint="eastAsia"/>
          <w:kern w:val="0"/>
          <w:szCs w:val="28"/>
        </w:rPr>
        <w:t>24</w:t>
      </w:r>
      <w:r w:rsidRPr="00812618">
        <w:rPr>
          <w:rFonts w:cs="Times New Roman" w:hint="eastAsia"/>
          <w:kern w:val="0"/>
          <w:szCs w:val="28"/>
        </w:rPr>
        <w:t>小时内排干积水的措施。</w:t>
      </w:r>
    </w:p>
    <w:p w14:paraId="1FF8CA05" w14:textId="77777777" w:rsidR="00812618" w:rsidRPr="00812618" w:rsidRDefault="00812618" w:rsidP="00812618">
      <w:pPr>
        <w:ind w:firstLineChars="200" w:firstLine="480"/>
        <w:rPr>
          <w:rFonts w:cs="Times New Roman"/>
          <w:kern w:val="0"/>
          <w:szCs w:val="28"/>
        </w:rPr>
      </w:pPr>
      <w:r w:rsidRPr="00812618">
        <w:rPr>
          <w:rFonts w:cs="Times New Roman" w:hint="eastAsia"/>
          <w:kern w:val="0"/>
          <w:szCs w:val="28"/>
        </w:rPr>
        <w:t xml:space="preserve">5 </w:t>
      </w:r>
      <w:r w:rsidRPr="00812618">
        <w:rPr>
          <w:rFonts w:cs="Times New Roman" w:hint="eastAsia"/>
          <w:kern w:val="0"/>
          <w:szCs w:val="28"/>
        </w:rPr>
        <w:t>鼓励新建（含成片改建）增加绿色屋顶率，其中居住用地绿色屋顶率宜不</w:t>
      </w:r>
      <w:r w:rsidRPr="00812618">
        <w:rPr>
          <w:rFonts w:cs="Times New Roman" w:hint="eastAsia"/>
          <w:kern w:val="0"/>
          <w:szCs w:val="28"/>
        </w:rPr>
        <w:lastRenderedPageBreak/>
        <w:t>低于</w:t>
      </w:r>
      <w:r w:rsidRPr="00812618">
        <w:rPr>
          <w:rFonts w:cs="Times New Roman" w:hint="eastAsia"/>
          <w:kern w:val="0"/>
          <w:szCs w:val="28"/>
        </w:rPr>
        <w:t>70%</w:t>
      </w:r>
      <w:r w:rsidRPr="00812618">
        <w:rPr>
          <w:rFonts w:cs="Times New Roman" w:hint="eastAsia"/>
          <w:kern w:val="0"/>
          <w:szCs w:val="28"/>
        </w:rPr>
        <w:t>，公建和工业园区绿色屋顶率宜不低于</w:t>
      </w:r>
      <w:r w:rsidRPr="00812618">
        <w:rPr>
          <w:rFonts w:cs="Times New Roman" w:hint="eastAsia"/>
          <w:kern w:val="0"/>
          <w:szCs w:val="28"/>
        </w:rPr>
        <w:t>60%</w:t>
      </w:r>
      <w:r w:rsidRPr="00812618">
        <w:rPr>
          <w:rFonts w:cs="Times New Roman" w:hint="eastAsia"/>
          <w:kern w:val="0"/>
          <w:szCs w:val="28"/>
        </w:rPr>
        <w:t>，商业用地绿色屋顶率宜不低于</w:t>
      </w:r>
      <w:r w:rsidRPr="00812618">
        <w:rPr>
          <w:rFonts w:cs="Times New Roman" w:hint="eastAsia"/>
          <w:kern w:val="0"/>
          <w:szCs w:val="28"/>
        </w:rPr>
        <w:t>80%</w:t>
      </w:r>
      <w:r w:rsidRPr="00812618">
        <w:rPr>
          <w:rFonts w:cs="Times New Roman" w:hint="eastAsia"/>
          <w:kern w:val="0"/>
          <w:szCs w:val="28"/>
        </w:rPr>
        <w:t>；建议改建项目各用地类型的绿色屋顶率宜不低于</w:t>
      </w:r>
      <w:r w:rsidRPr="00812618">
        <w:rPr>
          <w:rFonts w:cs="Times New Roman" w:hint="eastAsia"/>
          <w:kern w:val="0"/>
          <w:szCs w:val="28"/>
        </w:rPr>
        <w:t>30%</w:t>
      </w:r>
      <w:r w:rsidRPr="00812618">
        <w:rPr>
          <w:rFonts w:cs="Times New Roman" w:hint="eastAsia"/>
          <w:kern w:val="0"/>
          <w:szCs w:val="28"/>
        </w:rPr>
        <w:t>。</w:t>
      </w:r>
    </w:p>
    <w:p w14:paraId="1B60A4D4" w14:textId="266AEA46" w:rsidR="00812618" w:rsidRPr="00812618" w:rsidRDefault="00812618" w:rsidP="00812618">
      <w:pPr>
        <w:ind w:firstLineChars="200" w:firstLine="480"/>
        <w:rPr>
          <w:rFonts w:cs="Times New Roman"/>
          <w:kern w:val="0"/>
          <w:szCs w:val="28"/>
        </w:rPr>
      </w:pPr>
      <w:r w:rsidRPr="00812618">
        <w:rPr>
          <w:rFonts w:cs="Times New Roman" w:hint="eastAsia"/>
          <w:kern w:val="0"/>
          <w:szCs w:val="28"/>
        </w:rPr>
        <w:t xml:space="preserve">6 </w:t>
      </w:r>
      <w:r w:rsidRPr="00812618">
        <w:rPr>
          <w:rFonts w:cs="Times New Roman" w:hint="eastAsia"/>
          <w:kern w:val="0"/>
          <w:szCs w:val="28"/>
        </w:rPr>
        <w:t>与建筑相连的下沉庭院的雨水调蓄设施的容积应满足</w:t>
      </w:r>
      <w:r w:rsidRPr="00812618">
        <w:rPr>
          <w:rFonts w:cs="Times New Roman" w:hint="eastAsia"/>
          <w:kern w:val="0"/>
          <w:szCs w:val="28"/>
        </w:rPr>
        <w:t>50</w:t>
      </w:r>
      <w:r w:rsidRPr="00812618">
        <w:rPr>
          <w:rFonts w:cs="Times New Roman" w:hint="eastAsia"/>
          <w:kern w:val="0"/>
          <w:szCs w:val="28"/>
        </w:rPr>
        <w:t>年一遇降雨时其外排雨水量不大于市政管网接纳能力的要求；当与地下交通直接相连时，其雨水调蓄容积宜按</w:t>
      </w:r>
      <w:r w:rsidRPr="00812618">
        <w:rPr>
          <w:rFonts w:cs="Times New Roman" w:hint="eastAsia"/>
          <w:kern w:val="0"/>
          <w:szCs w:val="28"/>
        </w:rPr>
        <w:t>100</w:t>
      </w:r>
      <w:r w:rsidRPr="00812618">
        <w:rPr>
          <w:rFonts w:cs="Times New Roman" w:hint="eastAsia"/>
          <w:kern w:val="0"/>
          <w:szCs w:val="28"/>
        </w:rPr>
        <w:t>年一遇</w:t>
      </w:r>
      <w:r w:rsidRPr="00812618">
        <w:rPr>
          <w:rFonts w:cs="Times New Roman" w:hint="eastAsia"/>
          <w:kern w:val="0"/>
          <w:szCs w:val="28"/>
        </w:rPr>
        <w:t>24 h</w:t>
      </w:r>
      <w:r w:rsidRPr="00812618">
        <w:rPr>
          <w:rFonts w:cs="Times New Roman" w:hint="eastAsia"/>
          <w:kern w:val="0"/>
          <w:szCs w:val="28"/>
        </w:rPr>
        <w:t>降雨量校核。</w:t>
      </w:r>
    </w:p>
    <w:p w14:paraId="3FB22D17" w14:textId="3534CBDC" w:rsidR="00A02D7E" w:rsidRPr="009E46E8" w:rsidRDefault="009E46E8" w:rsidP="00493DC0">
      <w:pPr>
        <w:pStyle w:val="af5"/>
        <w:numPr>
          <w:ilvl w:val="0"/>
          <w:numId w:val="12"/>
        </w:numPr>
        <w:ind w:firstLineChars="0"/>
        <w:rPr>
          <w:rFonts w:cs="Times New Roman"/>
        </w:rPr>
      </w:pPr>
      <w:r w:rsidRPr="009E46E8">
        <w:rPr>
          <w:rFonts w:cs="Times New Roman" w:hint="eastAsia"/>
        </w:rPr>
        <w:t>地下建筑顶板结构设计荷载取值应考虑种植土荷载、种植荷载、地下建筑顶板上的行车荷载及其他建在顶板上的建筑物、堆积物等相关荷载。对既有地下建筑顶板进行海绵化改造设计，必须对原结构体系的承载能力重新核算，必要时须加固改造之后方可实施</w:t>
      </w:r>
      <w:r>
        <w:rPr>
          <w:rFonts w:cs="Times New Roman" w:hint="eastAsia"/>
        </w:rPr>
        <w:t>。</w:t>
      </w:r>
    </w:p>
    <w:p w14:paraId="3178AD5D" w14:textId="74335A6F" w:rsidR="00A02D7E" w:rsidRDefault="009E46E8">
      <w:pPr>
        <w:pStyle w:val="af5"/>
        <w:numPr>
          <w:ilvl w:val="0"/>
          <w:numId w:val="12"/>
        </w:numPr>
        <w:ind w:firstLineChars="0"/>
        <w:rPr>
          <w:rFonts w:cs="Times New Roman"/>
        </w:rPr>
      </w:pPr>
      <w:r w:rsidRPr="009E46E8">
        <w:rPr>
          <w:rFonts w:cs="Times New Roman" w:hint="eastAsia"/>
        </w:rPr>
        <w:t>既有建筑与小区的海绵改造，应符合下列规定：</w:t>
      </w:r>
    </w:p>
    <w:p w14:paraId="45DD4949" w14:textId="77777777" w:rsidR="009E46E8" w:rsidRPr="009E46E8" w:rsidRDefault="009E46E8" w:rsidP="009E46E8">
      <w:pPr>
        <w:ind w:firstLineChars="200" w:firstLine="480"/>
        <w:rPr>
          <w:rFonts w:cs="Times New Roman"/>
          <w:kern w:val="0"/>
          <w:szCs w:val="28"/>
        </w:rPr>
      </w:pPr>
      <w:r w:rsidRPr="009E46E8">
        <w:rPr>
          <w:rFonts w:cs="Times New Roman" w:hint="eastAsia"/>
          <w:kern w:val="0"/>
          <w:szCs w:val="28"/>
        </w:rPr>
        <w:t xml:space="preserve">1 </w:t>
      </w:r>
      <w:r w:rsidRPr="009E46E8">
        <w:rPr>
          <w:rFonts w:cs="Times New Roman" w:hint="eastAsia"/>
          <w:kern w:val="0"/>
          <w:szCs w:val="28"/>
        </w:rPr>
        <w:t>老旧小区的现状调研应确定地面易涝点位置、地下管线混接、排水不畅、管道破损的位置，并应对其进行改造和更新；</w:t>
      </w:r>
    </w:p>
    <w:p w14:paraId="55514086" w14:textId="77777777" w:rsidR="009E46E8" w:rsidRPr="009E46E8" w:rsidRDefault="009E46E8" w:rsidP="009E46E8">
      <w:pPr>
        <w:ind w:firstLineChars="200" w:firstLine="480"/>
        <w:rPr>
          <w:rFonts w:cs="Times New Roman"/>
          <w:kern w:val="0"/>
          <w:szCs w:val="28"/>
        </w:rPr>
      </w:pPr>
      <w:r w:rsidRPr="009E46E8">
        <w:rPr>
          <w:rFonts w:cs="Times New Roman" w:hint="eastAsia"/>
          <w:kern w:val="0"/>
          <w:szCs w:val="28"/>
        </w:rPr>
        <w:t xml:space="preserve">2 </w:t>
      </w:r>
      <w:r w:rsidRPr="009E46E8">
        <w:rPr>
          <w:rFonts w:cs="Times New Roman" w:hint="eastAsia"/>
          <w:kern w:val="0"/>
          <w:szCs w:val="28"/>
        </w:rPr>
        <w:t>已建项目海绵城市改造宜结合现状条件通过优化竖向设计解决地块积水和内涝问题，不宜进行大范围调整，必要时可增设排水设施；</w:t>
      </w:r>
    </w:p>
    <w:p w14:paraId="71215340" w14:textId="292527B4" w:rsidR="009E46E8" w:rsidRPr="009E46E8" w:rsidRDefault="009E46E8" w:rsidP="009E46E8">
      <w:pPr>
        <w:ind w:firstLineChars="200" w:firstLine="480"/>
        <w:rPr>
          <w:rFonts w:cs="Times New Roman"/>
          <w:kern w:val="0"/>
          <w:szCs w:val="28"/>
        </w:rPr>
      </w:pPr>
      <w:r w:rsidRPr="009E46E8">
        <w:rPr>
          <w:rFonts w:cs="Times New Roman" w:hint="eastAsia"/>
          <w:kern w:val="0"/>
          <w:szCs w:val="28"/>
        </w:rPr>
        <w:t xml:space="preserve">3 </w:t>
      </w:r>
      <w:r w:rsidRPr="009E46E8">
        <w:rPr>
          <w:rFonts w:cs="Times New Roman" w:hint="eastAsia"/>
          <w:kern w:val="0"/>
          <w:szCs w:val="28"/>
        </w:rPr>
        <w:t>排水体制在满足上位规划的基础上，位于分流制排水系统的合流制用地，应开展雨污分流改造；存在雨污混接的，应优先开展雨污混接改造。</w:t>
      </w:r>
    </w:p>
    <w:p w14:paraId="10AD6554" w14:textId="105AA70E" w:rsidR="00A02D7E" w:rsidRPr="009E46E8" w:rsidRDefault="009E46E8" w:rsidP="00493DC0">
      <w:pPr>
        <w:pStyle w:val="af5"/>
        <w:numPr>
          <w:ilvl w:val="0"/>
          <w:numId w:val="12"/>
        </w:numPr>
        <w:ind w:firstLineChars="0"/>
        <w:rPr>
          <w:rFonts w:ascii="楷体" w:eastAsia="楷体" w:hAnsi="楷体" w:cs="楷体"/>
        </w:rPr>
      </w:pPr>
      <w:r w:rsidRPr="009E46E8">
        <w:rPr>
          <w:rFonts w:cs="Times New Roman" w:hint="eastAsia"/>
        </w:rPr>
        <w:t>红线范围内的绿化应采用具有渗透、蓄水功能的海绵城市设施，并应选用当地耐水湿、耐污染、可净化水体、防蚊虫的品种；地下建筑顶板种植应按永久绿化设计，种植的植物不宜选用速生树种。</w:t>
      </w:r>
    </w:p>
    <w:p w14:paraId="67151092" w14:textId="63CC60E4" w:rsidR="00A02D7E" w:rsidRPr="00F06EB6" w:rsidRDefault="00185800">
      <w:pPr>
        <w:keepNext/>
        <w:widowControl/>
        <w:spacing w:beforeLines="50" w:before="156" w:afterLines="50" w:after="156"/>
        <w:jc w:val="center"/>
        <w:outlineLvl w:val="1"/>
        <w:rPr>
          <w:rFonts w:cs="宋体"/>
          <w:b/>
          <w:bCs/>
          <w:kern w:val="0"/>
          <w:sz w:val="28"/>
          <w:szCs w:val="28"/>
        </w:rPr>
      </w:pPr>
      <w:bookmarkStart w:id="45" w:name="_Toc47013016"/>
      <w:bookmarkStart w:id="46" w:name="_Toc59034146"/>
      <w:bookmarkStart w:id="47" w:name="_Toc83384019"/>
      <w:r w:rsidRPr="00F06EB6">
        <w:rPr>
          <w:rFonts w:cs="宋体" w:hint="eastAsia"/>
          <w:b/>
          <w:bCs/>
          <w:kern w:val="0"/>
          <w:sz w:val="28"/>
          <w:szCs w:val="28"/>
        </w:rPr>
        <w:t xml:space="preserve">5.3 </w:t>
      </w:r>
      <w:bookmarkEnd w:id="45"/>
      <w:bookmarkEnd w:id="46"/>
      <w:r w:rsidR="007226FC" w:rsidRPr="007226FC">
        <w:rPr>
          <w:rFonts w:cs="宋体" w:hint="eastAsia"/>
          <w:b/>
          <w:bCs/>
          <w:kern w:val="0"/>
          <w:sz w:val="28"/>
          <w:szCs w:val="28"/>
        </w:rPr>
        <w:t>绿地与广场</w:t>
      </w:r>
      <w:bookmarkEnd w:id="47"/>
    </w:p>
    <w:p w14:paraId="5D23B456" w14:textId="17F53D67" w:rsidR="00A02D7E" w:rsidRPr="007226FC" w:rsidRDefault="007226FC" w:rsidP="007226FC">
      <w:pPr>
        <w:pStyle w:val="af5"/>
        <w:numPr>
          <w:ilvl w:val="0"/>
          <w:numId w:val="13"/>
        </w:numPr>
        <w:ind w:firstLineChars="0"/>
        <w:rPr>
          <w:rFonts w:cs="Times New Roman"/>
          <w:kern w:val="0"/>
          <w:szCs w:val="28"/>
        </w:rPr>
      </w:pPr>
      <w:r>
        <w:rPr>
          <w:rFonts w:cs="Times New Roman"/>
          <w:szCs w:val="28"/>
        </w:rPr>
        <w:t>城市绿地与广场应按照上位规划确定的范围设置</w:t>
      </w:r>
      <w:r>
        <w:rPr>
          <w:rFonts w:cs="Times New Roman" w:hint="eastAsia"/>
          <w:szCs w:val="28"/>
        </w:rPr>
        <w:t>。</w:t>
      </w:r>
    </w:p>
    <w:p w14:paraId="33183222" w14:textId="77777777" w:rsidR="007226FC" w:rsidRPr="007226FC" w:rsidRDefault="008C7E4D" w:rsidP="007226FC">
      <w:pPr>
        <w:rPr>
          <w:rFonts w:eastAsia="楷体" w:cs="Times New Roman"/>
          <w:szCs w:val="24"/>
        </w:rPr>
      </w:pPr>
      <w:r w:rsidRPr="00213E70">
        <w:rPr>
          <w:rFonts w:eastAsia="楷体" w:cs="Times New Roman" w:hint="eastAsia"/>
          <w:szCs w:val="24"/>
        </w:rPr>
        <w:t>【条文说明】</w:t>
      </w:r>
      <w:r w:rsidR="007226FC" w:rsidRPr="007226FC">
        <w:rPr>
          <w:rFonts w:eastAsia="楷体" w:cs="Times New Roman" w:hint="eastAsia"/>
          <w:szCs w:val="24"/>
        </w:rPr>
        <w:t>这部分用地是城市开放空间的重要组成部分，强调空间的纯粹性。还应符合下列规定：</w:t>
      </w:r>
    </w:p>
    <w:p w14:paraId="4247FF58" w14:textId="77777777" w:rsidR="007226FC" w:rsidRPr="007226FC" w:rsidRDefault="007226FC" w:rsidP="007226FC">
      <w:pPr>
        <w:ind w:firstLineChars="200" w:firstLine="480"/>
        <w:rPr>
          <w:rFonts w:eastAsia="楷体" w:cs="Times New Roman"/>
        </w:rPr>
      </w:pPr>
      <w:r w:rsidRPr="007226FC">
        <w:rPr>
          <w:rFonts w:eastAsia="楷体" w:cs="Times New Roman" w:hint="eastAsia"/>
        </w:rPr>
        <w:t xml:space="preserve">1. </w:t>
      </w:r>
      <w:r w:rsidRPr="007226FC">
        <w:rPr>
          <w:rFonts w:eastAsia="楷体" w:cs="Times New Roman" w:hint="eastAsia"/>
        </w:rPr>
        <w:t>绿地的地下空间利用不应超过总面积的</w:t>
      </w:r>
      <w:r w:rsidRPr="007226FC">
        <w:rPr>
          <w:rFonts w:eastAsia="楷体" w:cs="Times New Roman" w:hint="eastAsia"/>
        </w:rPr>
        <w:t>10%</w:t>
      </w:r>
      <w:r w:rsidRPr="007226FC">
        <w:rPr>
          <w:rFonts w:eastAsia="楷体" w:cs="Times New Roman" w:hint="eastAsia"/>
        </w:rPr>
        <w:t>，并应考虑在不影响雨水渗、滞、蓄的条件下设置一定深度的覆土；</w:t>
      </w:r>
    </w:p>
    <w:p w14:paraId="5F1BA743" w14:textId="77777777" w:rsidR="007226FC" w:rsidRPr="007226FC" w:rsidRDefault="007226FC" w:rsidP="007226FC">
      <w:pPr>
        <w:ind w:firstLineChars="200" w:firstLine="480"/>
        <w:rPr>
          <w:rFonts w:eastAsia="楷体" w:cs="Times New Roman"/>
        </w:rPr>
      </w:pPr>
      <w:r w:rsidRPr="007226FC">
        <w:rPr>
          <w:rFonts w:eastAsia="楷体" w:cs="Times New Roman" w:hint="eastAsia"/>
        </w:rPr>
        <w:t xml:space="preserve">2. </w:t>
      </w:r>
      <w:r w:rsidRPr="007226FC">
        <w:rPr>
          <w:rFonts w:eastAsia="楷体" w:cs="Times New Roman" w:hint="eastAsia"/>
        </w:rPr>
        <w:t>优先保护并修复场地内的自然沟渠、湿地等地表径流通道和蓄存空间，设计水面面积不宜小于原有水体面积；</w:t>
      </w:r>
    </w:p>
    <w:p w14:paraId="3DCA1F35" w14:textId="42EC9C71" w:rsidR="00970C94" w:rsidRPr="00F06EB6" w:rsidRDefault="007226FC" w:rsidP="007226FC">
      <w:pPr>
        <w:ind w:firstLineChars="200" w:firstLine="480"/>
        <w:rPr>
          <w:rFonts w:eastAsia="楷体" w:cs="Times New Roman"/>
        </w:rPr>
      </w:pPr>
      <w:r w:rsidRPr="007226FC">
        <w:rPr>
          <w:rFonts w:eastAsia="楷体" w:cs="Times New Roman" w:hint="eastAsia"/>
        </w:rPr>
        <w:t xml:space="preserve">3. </w:t>
      </w:r>
      <w:r w:rsidRPr="007226FC">
        <w:rPr>
          <w:rFonts w:eastAsia="楷体" w:cs="Times New Roman" w:hint="eastAsia"/>
        </w:rPr>
        <w:t>绿地平面布置应满足规划要求，坚守城市绿线的原则，广场、商用空间</w:t>
      </w:r>
      <w:r w:rsidRPr="007226FC">
        <w:rPr>
          <w:rFonts w:eastAsia="楷体" w:cs="Times New Roman" w:hint="eastAsia"/>
        </w:rPr>
        <w:lastRenderedPageBreak/>
        <w:t>等不应占用城市功能型绿地。</w:t>
      </w:r>
      <w:r w:rsidR="00970C94" w:rsidRPr="00F06EB6">
        <w:rPr>
          <w:rFonts w:eastAsia="楷体" w:cs="Times New Roman"/>
        </w:rPr>
        <w:t>对供水管网定期维护提出规定。</w:t>
      </w:r>
    </w:p>
    <w:p w14:paraId="411178C9" w14:textId="3786810A" w:rsidR="00A02D7E" w:rsidRPr="007226FC" w:rsidRDefault="007226FC" w:rsidP="007226FC">
      <w:pPr>
        <w:pStyle w:val="af5"/>
        <w:numPr>
          <w:ilvl w:val="0"/>
          <w:numId w:val="13"/>
        </w:numPr>
        <w:ind w:firstLineChars="0"/>
        <w:rPr>
          <w:rFonts w:cs="Times New Roman"/>
          <w:kern w:val="0"/>
          <w:szCs w:val="28"/>
        </w:rPr>
      </w:pPr>
      <w:r w:rsidRPr="007226FC">
        <w:rPr>
          <w:rFonts w:cs="Times New Roman" w:hint="eastAsia"/>
        </w:rPr>
        <w:t>优先采用各类绿色基础设施实现绿地自身雨水径流控制目标，有条件的绿地应在保证功能和安全的前提下，尽可能消纳周边硬化地表的雨水径流，通过合理的竖向、设施衔接，保证周边雨水能够汇入绿地</w:t>
      </w:r>
      <w:r>
        <w:rPr>
          <w:rFonts w:cs="Times New Roman" w:hint="eastAsia"/>
        </w:rPr>
        <w:t>。</w:t>
      </w:r>
    </w:p>
    <w:p w14:paraId="719891F6" w14:textId="01D87A3D" w:rsidR="00A02D7E" w:rsidRPr="00F06EB6" w:rsidRDefault="00A605C1" w:rsidP="007226FC">
      <w:pPr>
        <w:rPr>
          <w:rFonts w:eastAsia="楷体" w:cs="Times New Roman"/>
        </w:rPr>
      </w:pPr>
      <w:r w:rsidRPr="00213E70">
        <w:rPr>
          <w:rFonts w:eastAsia="楷体" w:cs="Times New Roman" w:hint="eastAsia"/>
          <w:szCs w:val="24"/>
        </w:rPr>
        <w:t>【条文说明】</w:t>
      </w:r>
      <w:r w:rsidR="007226FC" w:rsidRPr="007226FC">
        <w:rPr>
          <w:rFonts w:eastAsia="楷体" w:cs="Times New Roman" w:hint="eastAsia"/>
          <w:szCs w:val="24"/>
        </w:rPr>
        <w:t>以平面布局和控制高程为依据，营造有利于雨水就地消纳的地形</w:t>
      </w:r>
      <w:r w:rsidR="007226FC">
        <w:rPr>
          <w:rFonts w:eastAsia="楷体" w:cs="Times New Roman" w:hint="eastAsia"/>
          <w:szCs w:val="24"/>
        </w:rPr>
        <w:t>。</w:t>
      </w:r>
    </w:p>
    <w:p w14:paraId="6772F002" w14:textId="57E6CDF0" w:rsidR="00A02D7E" w:rsidRPr="00F06EB6" w:rsidRDefault="009B0816" w:rsidP="009B0816">
      <w:pPr>
        <w:pStyle w:val="af5"/>
        <w:numPr>
          <w:ilvl w:val="0"/>
          <w:numId w:val="13"/>
        </w:numPr>
        <w:ind w:firstLineChars="0"/>
        <w:rPr>
          <w:rFonts w:ascii="楷体" w:eastAsia="楷体" w:hAnsi="楷体" w:cs="楷体"/>
        </w:rPr>
      </w:pPr>
      <w:r>
        <w:rPr>
          <w:rFonts w:cs="Times New Roman"/>
          <w:szCs w:val="24"/>
        </w:rPr>
        <w:t>景观水体应优先利用地表径流作为补给水源</w:t>
      </w:r>
      <w:r>
        <w:rPr>
          <w:rFonts w:cs="Times New Roman" w:hint="eastAsia"/>
          <w:szCs w:val="24"/>
        </w:rPr>
        <w:t>。</w:t>
      </w:r>
      <w:bookmarkStart w:id="48" w:name="_Toc47013021"/>
    </w:p>
    <w:bookmarkEnd w:id="48"/>
    <w:p w14:paraId="5457C674" w14:textId="77777777" w:rsidR="009B0816" w:rsidRPr="009B0816" w:rsidRDefault="009B0816" w:rsidP="009B0816">
      <w:pPr>
        <w:pStyle w:val="af5"/>
        <w:numPr>
          <w:ilvl w:val="0"/>
          <w:numId w:val="13"/>
        </w:numPr>
        <w:ind w:firstLineChars="0"/>
        <w:rPr>
          <w:rFonts w:ascii="楷体" w:eastAsia="楷体" w:hAnsi="楷体" w:cs="楷体"/>
        </w:rPr>
      </w:pPr>
      <w:r>
        <w:rPr>
          <w:rFonts w:cs="Times New Roman"/>
          <w:szCs w:val="28"/>
        </w:rPr>
        <w:t>绿地接纳客水的水量应依据规划确定，并应及时错峰排放，保障场地安全。</w:t>
      </w:r>
    </w:p>
    <w:p w14:paraId="31E2F58A" w14:textId="388DCF03" w:rsidR="009B0816" w:rsidRPr="009B0816" w:rsidRDefault="009B0816" w:rsidP="009B0816">
      <w:pPr>
        <w:pStyle w:val="af5"/>
        <w:numPr>
          <w:ilvl w:val="0"/>
          <w:numId w:val="13"/>
        </w:numPr>
        <w:ind w:firstLineChars="0"/>
        <w:rPr>
          <w:rFonts w:cs="Times New Roman"/>
          <w:szCs w:val="28"/>
        </w:rPr>
      </w:pPr>
      <w:r w:rsidRPr="009B0816">
        <w:rPr>
          <w:rFonts w:cs="Times New Roman" w:hint="eastAsia"/>
          <w:szCs w:val="28"/>
        </w:rPr>
        <w:t>绿地以外区域或广场的雨水径流进入绿地前，应满足相关水质要求，并评估测算绿地雨水消纳能力，在不影响绿地自身功能的前提下，采用有组织方式传输，就地消纳、就地转输。</w:t>
      </w:r>
    </w:p>
    <w:p w14:paraId="6A43A089" w14:textId="15D3CAED" w:rsidR="009B0816" w:rsidRPr="009B0816" w:rsidRDefault="009B0816" w:rsidP="009B0816">
      <w:pPr>
        <w:pStyle w:val="af5"/>
        <w:numPr>
          <w:ilvl w:val="0"/>
          <w:numId w:val="13"/>
        </w:numPr>
        <w:ind w:firstLineChars="0"/>
        <w:rPr>
          <w:rFonts w:cs="Times New Roman"/>
          <w:szCs w:val="28"/>
        </w:rPr>
      </w:pPr>
      <w:r>
        <w:rPr>
          <w:rFonts w:cs="Times New Roman"/>
          <w:szCs w:val="24"/>
        </w:rPr>
        <w:t>海绵城市绿地应优先利用生物滞留设施、植草沟、景观水体、雨水湿地等绿色雨水基础设施，受地面空间限制及其他条件限制时，也可结合雨水管渠、泵站、调蓄池等灰色雨水设施达到控制要求，但不宜作为主要径流控制方式</w:t>
      </w:r>
      <w:r>
        <w:rPr>
          <w:rFonts w:cs="Times New Roman" w:hint="eastAsia"/>
          <w:szCs w:val="24"/>
        </w:rPr>
        <w:t>。</w:t>
      </w:r>
    </w:p>
    <w:p w14:paraId="33C170F8" w14:textId="5D7570A6" w:rsidR="00A02D7E" w:rsidRDefault="00A605C1" w:rsidP="009B0816">
      <w:pPr>
        <w:pStyle w:val="af5"/>
        <w:ind w:firstLineChars="0" w:firstLine="0"/>
        <w:rPr>
          <w:rFonts w:ascii="楷体" w:eastAsia="楷体" w:hAnsi="楷体" w:cs="楷体"/>
        </w:rPr>
      </w:pPr>
      <w:r w:rsidRPr="00213E70">
        <w:rPr>
          <w:rFonts w:eastAsia="楷体" w:cs="Times New Roman" w:hint="eastAsia"/>
          <w:szCs w:val="24"/>
        </w:rPr>
        <w:t>【条文说明】</w:t>
      </w:r>
      <w:r w:rsidR="009B0816" w:rsidRPr="009B0816">
        <w:rPr>
          <w:rFonts w:ascii="楷体" w:eastAsia="楷体" w:hAnsi="楷体" w:cs="楷体" w:hint="eastAsia"/>
        </w:rPr>
        <w:t>海绵城市建设设施应用于城市绿地时，可提升绿地的海绵功能，主要包括：生物滞留设施、植草沟、景观水体、雨水湿地等，海绵设施应满足《海绵城市建设技术指南-低影响开发雨水系统构建》等相关规范的要求</w:t>
      </w:r>
      <w:r w:rsidR="00185800" w:rsidRPr="00F06EB6">
        <w:rPr>
          <w:rFonts w:ascii="楷体" w:eastAsia="楷体" w:hAnsi="楷体" w:cs="楷体" w:hint="eastAsia"/>
        </w:rPr>
        <w:t>。</w:t>
      </w:r>
    </w:p>
    <w:p w14:paraId="3767522E" w14:textId="4A4BF0D8" w:rsidR="009B0816" w:rsidRPr="009B0816" w:rsidRDefault="009B0816" w:rsidP="009B0816">
      <w:pPr>
        <w:pStyle w:val="af5"/>
        <w:numPr>
          <w:ilvl w:val="0"/>
          <w:numId w:val="13"/>
        </w:numPr>
        <w:ind w:firstLineChars="0"/>
        <w:rPr>
          <w:rFonts w:cs="Times New Roman"/>
          <w:szCs w:val="28"/>
        </w:rPr>
      </w:pPr>
      <w:r w:rsidRPr="009B0816">
        <w:rPr>
          <w:rFonts w:cs="Times New Roman" w:hint="eastAsia"/>
          <w:szCs w:val="24"/>
        </w:rPr>
        <w:t>城市绿地内的道路、广场等铺装区域，宜采用透水铺装，如透水砖、碎石路、步汀路等</w:t>
      </w:r>
      <w:r>
        <w:rPr>
          <w:rFonts w:cs="Times New Roman" w:hint="eastAsia"/>
          <w:szCs w:val="24"/>
        </w:rPr>
        <w:t>。</w:t>
      </w:r>
    </w:p>
    <w:p w14:paraId="7D6F71A2" w14:textId="181593E9" w:rsidR="009B0816" w:rsidRDefault="009B0816" w:rsidP="009B0816">
      <w:pPr>
        <w:pStyle w:val="af5"/>
        <w:ind w:firstLineChars="0" w:firstLine="0"/>
        <w:rPr>
          <w:rFonts w:ascii="楷体" w:eastAsia="楷体" w:hAnsi="楷体" w:cs="楷体"/>
        </w:rPr>
      </w:pPr>
      <w:r w:rsidRPr="00213E70">
        <w:rPr>
          <w:rFonts w:eastAsia="楷体" w:cs="Times New Roman" w:hint="eastAsia"/>
          <w:szCs w:val="24"/>
        </w:rPr>
        <w:t>【条文说明】</w:t>
      </w:r>
      <w:r w:rsidRPr="009B0816">
        <w:rPr>
          <w:rFonts w:ascii="楷体" w:eastAsia="楷体" w:hAnsi="楷体" w:cs="楷体" w:hint="eastAsia"/>
        </w:rPr>
        <w:t>规定了海绵城市绿地内的道路和广场等铺装区域，可采用透水铺装，降低场地综合径流系数</w:t>
      </w:r>
      <w:r>
        <w:rPr>
          <w:rFonts w:ascii="楷体" w:eastAsia="楷体" w:hAnsi="楷体" w:cs="楷体" w:hint="eastAsia"/>
        </w:rPr>
        <w:t>。</w:t>
      </w:r>
    </w:p>
    <w:p w14:paraId="175BA12F" w14:textId="77777777" w:rsidR="001A4586" w:rsidRPr="001A4586" w:rsidRDefault="001A4586" w:rsidP="009B0816">
      <w:pPr>
        <w:pStyle w:val="af5"/>
        <w:numPr>
          <w:ilvl w:val="0"/>
          <w:numId w:val="13"/>
        </w:numPr>
        <w:ind w:firstLineChars="0"/>
        <w:rPr>
          <w:rFonts w:cs="Times New Roman"/>
          <w:szCs w:val="28"/>
        </w:rPr>
      </w:pPr>
      <w:r w:rsidRPr="001A4586">
        <w:rPr>
          <w:rFonts w:cs="Times New Roman" w:hint="eastAsia"/>
          <w:szCs w:val="24"/>
        </w:rPr>
        <w:t>绿地的植物景观设计，应符合下列规定</w:t>
      </w:r>
      <w:r>
        <w:rPr>
          <w:rFonts w:cs="Times New Roman" w:hint="eastAsia"/>
          <w:szCs w:val="24"/>
        </w:rPr>
        <w:t>：</w:t>
      </w:r>
    </w:p>
    <w:p w14:paraId="16BECA1E" w14:textId="77777777" w:rsidR="001A4586" w:rsidRPr="001A4586" w:rsidRDefault="001A4586" w:rsidP="001A4586">
      <w:pPr>
        <w:pStyle w:val="af5"/>
        <w:ind w:firstLine="480"/>
        <w:rPr>
          <w:rFonts w:cs="Times New Roman"/>
          <w:szCs w:val="28"/>
        </w:rPr>
      </w:pPr>
      <w:r w:rsidRPr="001A4586">
        <w:rPr>
          <w:rFonts w:cs="Times New Roman" w:hint="eastAsia"/>
          <w:szCs w:val="28"/>
        </w:rPr>
        <w:t xml:space="preserve">1 </w:t>
      </w:r>
      <w:r w:rsidRPr="001A4586">
        <w:rPr>
          <w:rFonts w:cs="Times New Roman" w:hint="eastAsia"/>
          <w:szCs w:val="28"/>
        </w:rPr>
        <w:t>应优先选择乡土植物，以及抗逆性强、耐粗放管理的植物种类；</w:t>
      </w:r>
    </w:p>
    <w:p w14:paraId="305C9F9D" w14:textId="77777777" w:rsidR="001A4586" w:rsidRPr="001A4586" w:rsidRDefault="001A4586" w:rsidP="001A4586">
      <w:pPr>
        <w:pStyle w:val="af5"/>
        <w:ind w:firstLine="480"/>
        <w:rPr>
          <w:rFonts w:cs="Times New Roman"/>
          <w:szCs w:val="28"/>
        </w:rPr>
      </w:pPr>
      <w:r w:rsidRPr="001A4586">
        <w:rPr>
          <w:rFonts w:cs="Times New Roman" w:hint="eastAsia"/>
          <w:szCs w:val="28"/>
        </w:rPr>
        <w:t xml:space="preserve">2 </w:t>
      </w:r>
      <w:r w:rsidRPr="001A4586">
        <w:rPr>
          <w:rFonts w:cs="Times New Roman" w:hint="eastAsia"/>
          <w:szCs w:val="28"/>
        </w:rPr>
        <w:t>在土壤渗透性差、盐碱地、坡地等场地条件下，应选择耐水湿、耐盐碱、抗冲刷的植物种类；</w:t>
      </w:r>
    </w:p>
    <w:p w14:paraId="6C642525" w14:textId="77777777" w:rsidR="001A4586" w:rsidRPr="001A4586" w:rsidRDefault="001A4586" w:rsidP="001A4586">
      <w:pPr>
        <w:pStyle w:val="af5"/>
        <w:ind w:firstLine="480"/>
        <w:rPr>
          <w:rFonts w:cs="Times New Roman"/>
          <w:szCs w:val="28"/>
        </w:rPr>
      </w:pPr>
      <w:r w:rsidRPr="001A4586">
        <w:rPr>
          <w:rFonts w:cs="Times New Roman" w:hint="eastAsia"/>
          <w:szCs w:val="28"/>
        </w:rPr>
        <w:t xml:space="preserve">3 </w:t>
      </w:r>
      <w:r w:rsidRPr="001A4586">
        <w:rPr>
          <w:rFonts w:cs="Times New Roman" w:hint="eastAsia"/>
          <w:szCs w:val="28"/>
        </w:rPr>
        <w:t>与道路、广场、水体交接缓冲带植物应选择根系发达、覆盖度高的植物种类；</w:t>
      </w:r>
    </w:p>
    <w:p w14:paraId="23539D39" w14:textId="77777777" w:rsidR="001A4586" w:rsidRDefault="001A4586" w:rsidP="001A4586">
      <w:pPr>
        <w:pStyle w:val="af5"/>
        <w:ind w:firstLine="480"/>
        <w:rPr>
          <w:rFonts w:cs="Times New Roman"/>
          <w:szCs w:val="28"/>
        </w:rPr>
      </w:pPr>
      <w:r w:rsidRPr="001A4586">
        <w:rPr>
          <w:rFonts w:cs="Times New Roman" w:hint="eastAsia"/>
          <w:szCs w:val="28"/>
        </w:rPr>
        <w:t xml:space="preserve">4 </w:t>
      </w:r>
      <w:r w:rsidRPr="001A4586">
        <w:rPr>
          <w:rFonts w:cs="Times New Roman" w:hint="eastAsia"/>
          <w:szCs w:val="28"/>
        </w:rPr>
        <w:t>滨水绿地应根据场地条件，选择既耐旱又耐水湿植物；</w:t>
      </w:r>
    </w:p>
    <w:p w14:paraId="62194D9A" w14:textId="033F029B" w:rsidR="009B0816" w:rsidRPr="001A4586" w:rsidRDefault="001A4586" w:rsidP="001A4586">
      <w:pPr>
        <w:pStyle w:val="af5"/>
        <w:ind w:firstLine="480"/>
        <w:rPr>
          <w:rFonts w:cs="Times New Roman"/>
          <w:szCs w:val="28"/>
        </w:rPr>
      </w:pPr>
      <w:r w:rsidRPr="001A4586">
        <w:rPr>
          <w:rFonts w:cs="Times New Roman" w:hint="eastAsia"/>
          <w:szCs w:val="28"/>
        </w:rPr>
        <w:t xml:space="preserve">5 </w:t>
      </w:r>
      <w:r w:rsidRPr="001A4586">
        <w:rPr>
          <w:rFonts w:cs="Times New Roman" w:hint="eastAsia"/>
          <w:szCs w:val="28"/>
        </w:rPr>
        <w:t>道路植被缓冲带，宜选择具有抗污染、抗粉尘、耐盐碱等抗逆性强且观赏性强的植物。</w:t>
      </w:r>
    </w:p>
    <w:p w14:paraId="455A8596" w14:textId="21CFB75E" w:rsidR="00104C66" w:rsidRPr="00104C66" w:rsidRDefault="001A4586" w:rsidP="009B0816">
      <w:pPr>
        <w:pStyle w:val="af5"/>
        <w:numPr>
          <w:ilvl w:val="0"/>
          <w:numId w:val="13"/>
        </w:numPr>
        <w:ind w:firstLineChars="0"/>
        <w:rPr>
          <w:rFonts w:ascii="楷体" w:eastAsia="楷体" w:hAnsi="楷体" w:cs="楷体"/>
        </w:rPr>
      </w:pPr>
      <w:r w:rsidRPr="001A4586">
        <w:rPr>
          <w:rFonts w:cs="Times New Roman"/>
          <w:szCs w:val="24"/>
        </w:rPr>
        <w:lastRenderedPageBreak/>
        <w:t>海绵城市设计不得破坏园林遗产的原有地形、水系和植物景观。如果确需进行雨水控制利用、且产生较大影响时，应先进行专项论证</w:t>
      </w:r>
      <w:r w:rsidRPr="001A4586">
        <w:rPr>
          <w:rFonts w:cs="Times New Roman" w:hint="eastAsia"/>
          <w:szCs w:val="24"/>
        </w:rPr>
        <w:t>。</w:t>
      </w:r>
    </w:p>
    <w:p w14:paraId="38BA45AD" w14:textId="1D87D7C5" w:rsidR="00104C66" w:rsidRPr="00104C66" w:rsidRDefault="00104C66" w:rsidP="009B0816">
      <w:pPr>
        <w:pStyle w:val="af5"/>
        <w:numPr>
          <w:ilvl w:val="0"/>
          <w:numId w:val="13"/>
        </w:numPr>
        <w:ind w:firstLineChars="0"/>
        <w:rPr>
          <w:rFonts w:cs="Times New Roman"/>
          <w:szCs w:val="24"/>
        </w:rPr>
      </w:pPr>
      <w:r w:rsidRPr="00104C66">
        <w:rPr>
          <w:rFonts w:cs="Times New Roman" w:hint="eastAsia"/>
          <w:szCs w:val="24"/>
        </w:rPr>
        <w:t>广场总体布局应根据场地进行竖向设计，形成流畅、自然的雨水排水路径，合理布置各类海绵设施，达到渗透、净化和储存地表径流的目的</w:t>
      </w:r>
      <w:r>
        <w:rPr>
          <w:rFonts w:cs="Times New Roman" w:hint="eastAsia"/>
          <w:szCs w:val="24"/>
        </w:rPr>
        <w:t>。</w:t>
      </w:r>
    </w:p>
    <w:p w14:paraId="37996BD6" w14:textId="69942C28" w:rsidR="00104C66" w:rsidRPr="00104C66" w:rsidRDefault="00104C66" w:rsidP="009B0816">
      <w:pPr>
        <w:pStyle w:val="af5"/>
        <w:numPr>
          <w:ilvl w:val="0"/>
          <w:numId w:val="13"/>
        </w:numPr>
        <w:ind w:firstLineChars="0"/>
        <w:rPr>
          <w:rFonts w:cs="Times New Roman"/>
          <w:szCs w:val="24"/>
        </w:rPr>
      </w:pPr>
      <w:r w:rsidRPr="00104C66">
        <w:rPr>
          <w:rFonts w:cs="Times New Roman" w:hint="eastAsia"/>
          <w:szCs w:val="24"/>
        </w:rPr>
        <w:t>广场宜利用透水铺装、生物滞留设施、植草沟等小型、分散式低影响开发设施消纳自身径流雨水。</w:t>
      </w:r>
    </w:p>
    <w:p w14:paraId="746EDEC8" w14:textId="6C8E6303" w:rsidR="00104C66" w:rsidRPr="00104C66" w:rsidRDefault="00104C66" w:rsidP="009B0816">
      <w:pPr>
        <w:pStyle w:val="af5"/>
        <w:numPr>
          <w:ilvl w:val="0"/>
          <w:numId w:val="13"/>
        </w:numPr>
        <w:ind w:firstLineChars="0"/>
        <w:rPr>
          <w:rFonts w:cs="Times New Roman"/>
          <w:szCs w:val="24"/>
        </w:rPr>
      </w:pPr>
      <w:r w:rsidRPr="00104C66">
        <w:rPr>
          <w:rFonts w:cs="Times New Roman" w:hint="eastAsia"/>
          <w:szCs w:val="24"/>
        </w:rPr>
        <w:t>新建城市广场透水铺装率宜不低于</w:t>
      </w:r>
      <w:r w:rsidRPr="00104C66">
        <w:rPr>
          <w:rFonts w:cs="Times New Roman" w:hint="eastAsia"/>
          <w:szCs w:val="24"/>
        </w:rPr>
        <w:t>50%</w:t>
      </w:r>
      <w:r w:rsidRPr="00104C66">
        <w:rPr>
          <w:rFonts w:cs="Times New Roman" w:hint="eastAsia"/>
          <w:szCs w:val="24"/>
        </w:rPr>
        <w:t>，改建城市广场透水铺装率不宜低于</w:t>
      </w:r>
      <w:r w:rsidRPr="00104C66">
        <w:rPr>
          <w:rFonts w:cs="Times New Roman" w:hint="eastAsia"/>
          <w:szCs w:val="24"/>
        </w:rPr>
        <w:t>40%</w:t>
      </w:r>
      <w:r w:rsidRPr="00104C66">
        <w:rPr>
          <w:rFonts w:cs="Times New Roman" w:hint="eastAsia"/>
          <w:szCs w:val="24"/>
        </w:rPr>
        <w:t>。广场树池宜采用生态树池。架空广场用地中的雨水设施必须做防渗处理。</w:t>
      </w:r>
    </w:p>
    <w:p w14:paraId="2D7959E2" w14:textId="1449FA6A" w:rsidR="00104C66" w:rsidRPr="00104C66" w:rsidRDefault="00104C66" w:rsidP="009B0816">
      <w:pPr>
        <w:pStyle w:val="af5"/>
        <w:numPr>
          <w:ilvl w:val="0"/>
          <w:numId w:val="13"/>
        </w:numPr>
        <w:ind w:firstLineChars="0"/>
        <w:rPr>
          <w:rFonts w:ascii="楷体" w:eastAsia="楷体" w:hAnsi="楷体" w:cs="楷体"/>
        </w:rPr>
      </w:pPr>
      <w:r>
        <w:rPr>
          <w:rFonts w:cs="Times New Roman"/>
          <w:szCs w:val="24"/>
        </w:rPr>
        <w:t>条件允许时，城市广场宜设计为下沉式广场，或在其下方设置大型蓄水池或蓄水管廊，作为超标降雨的调蓄空间。</w:t>
      </w:r>
    </w:p>
    <w:p w14:paraId="751861FD" w14:textId="7C2B3FA6" w:rsidR="00104C66" w:rsidRPr="00104C66" w:rsidRDefault="00104C66" w:rsidP="00104C66">
      <w:pPr>
        <w:pStyle w:val="af5"/>
        <w:ind w:firstLineChars="0" w:firstLine="0"/>
        <w:rPr>
          <w:rFonts w:ascii="楷体" w:eastAsia="楷体" w:hAnsi="楷体" w:cs="楷体"/>
        </w:rPr>
      </w:pPr>
      <w:r w:rsidRPr="00104C66">
        <w:rPr>
          <w:rFonts w:ascii="楷体" w:eastAsia="楷体" w:hAnsi="楷体" w:cs="楷体" w:hint="eastAsia"/>
        </w:rPr>
        <w:t>【条文说明】下沉式广场下方增设大型蓄水池或蓄水管廊，无降雨时发挥广场的基本功能，弱降雨时发挥雨水滞蓄功能，强降雨时发挥洪峰调蓄功能。</w:t>
      </w:r>
    </w:p>
    <w:p w14:paraId="6196F3F9" w14:textId="77777777" w:rsidR="00104C66" w:rsidRPr="00104C66" w:rsidRDefault="00104C66" w:rsidP="00104C66">
      <w:pPr>
        <w:pStyle w:val="af5"/>
        <w:numPr>
          <w:ilvl w:val="0"/>
          <w:numId w:val="13"/>
        </w:numPr>
        <w:ind w:firstLineChars="0"/>
        <w:rPr>
          <w:rFonts w:cs="Times New Roman"/>
          <w:szCs w:val="24"/>
        </w:rPr>
      </w:pPr>
      <w:r w:rsidRPr="00104C66">
        <w:rPr>
          <w:rFonts w:cs="Times New Roman" w:hint="eastAsia"/>
          <w:szCs w:val="24"/>
        </w:rPr>
        <w:t>广场排水的植草沟设计，应符合下列规定：</w:t>
      </w:r>
    </w:p>
    <w:p w14:paraId="771A854D" w14:textId="77777777" w:rsidR="00104C66" w:rsidRPr="00104C66" w:rsidRDefault="00104C66" w:rsidP="00104C66">
      <w:pPr>
        <w:pStyle w:val="af5"/>
        <w:ind w:firstLine="480"/>
        <w:rPr>
          <w:rFonts w:cs="Times New Roman"/>
          <w:szCs w:val="28"/>
        </w:rPr>
      </w:pPr>
      <w:r w:rsidRPr="00104C66">
        <w:rPr>
          <w:rFonts w:cs="Times New Roman" w:hint="eastAsia"/>
          <w:szCs w:val="28"/>
        </w:rPr>
        <w:t xml:space="preserve">1 </w:t>
      </w:r>
      <w:r w:rsidRPr="00104C66">
        <w:rPr>
          <w:rFonts w:cs="Times New Roman" w:hint="eastAsia"/>
          <w:szCs w:val="28"/>
        </w:rPr>
        <w:t>无透水铺装的广场，植草沟面积宜为广场面积的</w:t>
      </w:r>
      <w:r w:rsidRPr="00104C66">
        <w:rPr>
          <w:rFonts w:cs="Times New Roman" w:hint="eastAsia"/>
          <w:szCs w:val="28"/>
        </w:rPr>
        <w:t>1/4</w:t>
      </w:r>
      <w:r w:rsidRPr="00104C66">
        <w:rPr>
          <w:rFonts w:cs="Times New Roman" w:hint="eastAsia"/>
          <w:szCs w:val="28"/>
        </w:rPr>
        <w:t>，宽度宜为</w:t>
      </w:r>
      <w:r w:rsidRPr="00104C66">
        <w:rPr>
          <w:rFonts w:cs="Times New Roman" w:hint="eastAsia"/>
          <w:szCs w:val="28"/>
        </w:rPr>
        <w:t>1.5m~2.0m</w:t>
      </w:r>
      <w:r w:rsidRPr="00104C66">
        <w:rPr>
          <w:rFonts w:cs="Times New Roman" w:hint="eastAsia"/>
          <w:szCs w:val="28"/>
        </w:rPr>
        <w:t>；</w:t>
      </w:r>
    </w:p>
    <w:p w14:paraId="7ECA1C8B" w14:textId="4F78BFC0" w:rsidR="00104C66" w:rsidRPr="00104C66" w:rsidRDefault="00104C66" w:rsidP="00104C66">
      <w:pPr>
        <w:pStyle w:val="af5"/>
        <w:ind w:firstLine="480"/>
        <w:rPr>
          <w:rFonts w:cs="Times New Roman"/>
          <w:szCs w:val="28"/>
        </w:rPr>
      </w:pPr>
      <w:r w:rsidRPr="00104C66">
        <w:rPr>
          <w:rFonts w:cs="Times New Roman" w:hint="eastAsia"/>
          <w:szCs w:val="28"/>
        </w:rPr>
        <w:t xml:space="preserve">2 </w:t>
      </w:r>
      <w:r w:rsidRPr="00104C66">
        <w:rPr>
          <w:rFonts w:cs="Times New Roman" w:hint="eastAsia"/>
          <w:szCs w:val="28"/>
        </w:rPr>
        <w:t>设有透水铺装的广场，植草沟面积宜为广场面积的</w:t>
      </w:r>
      <w:r w:rsidRPr="00104C66">
        <w:rPr>
          <w:rFonts w:cs="Times New Roman" w:hint="eastAsia"/>
          <w:szCs w:val="28"/>
        </w:rPr>
        <w:t>1/8~1/10</w:t>
      </w:r>
      <w:r w:rsidRPr="00104C66">
        <w:rPr>
          <w:rFonts w:cs="Times New Roman" w:hint="eastAsia"/>
          <w:szCs w:val="28"/>
        </w:rPr>
        <w:t>，宽度不宜小于</w:t>
      </w:r>
      <w:r w:rsidRPr="00104C66">
        <w:rPr>
          <w:rFonts w:cs="Times New Roman" w:hint="eastAsia"/>
          <w:szCs w:val="28"/>
        </w:rPr>
        <w:t>0.6m</w:t>
      </w:r>
      <w:r w:rsidRPr="00104C66">
        <w:rPr>
          <w:rFonts w:cs="Times New Roman" w:hint="eastAsia"/>
          <w:szCs w:val="28"/>
        </w:rPr>
        <w:t>。</w:t>
      </w:r>
    </w:p>
    <w:p w14:paraId="1F179C1C" w14:textId="696F15D9" w:rsidR="00A02D7E" w:rsidRPr="00F06EB6" w:rsidRDefault="00185800">
      <w:pPr>
        <w:keepNext/>
        <w:widowControl/>
        <w:spacing w:beforeLines="50" w:before="156" w:afterLines="50" w:after="156"/>
        <w:jc w:val="center"/>
        <w:outlineLvl w:val="1"/>
        <w:rPr>
          <w:rFonts w:cs="宋体"/>
          <w:b/>
          <w:bCs/>
          <w:kern w:val="0"/>
          <w:sz w:val="28"/>
          <w:szCs w:val="28"/>
        </w:rPr>
      </w:pPr>
      <w:bookmarkStart w:id="49" w:name="_Toc59034147"/>
      <w:bookmarkStart w:id="50" w:name="_Toc47013022"/>
      <w:bookmarkStart w:id="51" w:name="_Toc83384020"/>
      <w:r w:rsidRPr="00F06EB6">
        <w:rPr>
          <w:rFonts w:cs="宋体" w:hint="eastAsia"/>
          <w:b/>
          <w:bCs/>
          <w:kern w:val="0"/>
          <w:sz w:val="28"/>
          <w:szCs w:val="28"/>
        </w:rPr>
        <w:t xml:space="preserve">5.4 </w:t>
      </w:r>
      <w:bookmarkEnd w:id="49"/>
      <w:bookmarkEnd w:id="50"/>
      <w:r w:rsidR="006E1C4B">
        <w:rPr>
          <w:rFonts w:cs="宋体" w:hint="eastAsia"/>
          <w:b/>
          <w:bCs/>
          <w:kern w:val="0"/>
          <w:sz w:val="28"/>
          <w:szCs w:val="28"/>
        </w:rPr>
        <w:t>城市道路</w:t>
      </w:r>
      <w:bookmarkEnd w:id="51"/>
    </w:p>
    <w:p w14:paraId="02BA1979" w14:textId="4B1C029C" w:rsidR="00A02D7E" w:rsidRPr="006E1C4B" w:rsidRDefault="006E1C4B" w:rsidP="006E1C4B">
      <w:pPr>
        <w:pStyle w:val="af5"/>
        <w:numPr>
          <w:ilvl w:val="0"/>
          <w:numId w:val="14"/>
        </w:numPr>
        <w:ind w:firstLineChars="0"/>
        <w:rPr>
          <w:rFonts w:ascii="楷体" w:eastAsia="楷体" w:hAnsi="楷体" w:cs="楷体"/>
        </w:rPr>
      </w:pPr>
      <w:r w:rsidRPr="006E1C4B">
        <w:rPr>
          <w:rFonts w:cs="Times New Roman" w:hint="eastAsia"/>
        </w:rPr>
        <w:t>城市道路设计应根据规划要求，在满足道路基本功能的前提下，综合考虑环境因素，营造有利于雨水分散控制的总体布局和竖向设计</w:t>
      </w:r>
      <w:r>
        <w:rPr>
          <w:rFonts w:cs="Times New Roman" w:hint="eastAsia"/>
        </w:rPr>
        <w:t>。</w:t>
      </w:r>
    </w:p>
    <w:p w14:paraId="386FE377" w14:textId="0C55D453" w:rsidR="00A02D7E" w:rsidRPr="00F06EB6" w:rsidRDefault="006E1C4B">
      <w:pPr>
        <w:pStyle w:val="af5"/>
        <w:numPr>
          <w:ilvl w:val="0"/>
          <w:numId w:val="14"/>
        </w:numPr>
        <w:ind w:firstLineChars="0"/>
        <w:rPr>
          <w:rFonts w:cs="Times New Roman"/>
        </w:rPr>
      </w:pPr>
      <w:r w:rsidRPr="006E1C4B">
        <w:rPr>
          <w:rFonts w:cs="Times New Roman" w:hint="eastAsia"/>
        </w:rPr>
        <w:t>城市道路的总体布局和竖向设计应结合红线内外绿地空间、道路纵坡和标准断面、市政雨水系统布局等，充分利用既有条件合理确定源头减排设施，并应符合下列规定</w:t>
      </w:r>
      <w:r w:rsidR="0059267D">
        <w:rPr>
          <w:rFonts w:cs="Times New Roman" w:hint="eastAsia"/>
        </w:rPr>
        <w:t>：</w:t>
      </w:r>
    </w:p>
    <w:p w14:paraId="1132A781" w14:textId="77777777" w:rsidR="0059267D" w:rsidRPr="0059267D" w:rsidRDefault="0059267D" w:rsidP="0059267D">
      <w:pPr>
        <w:ind w:firstLineChars="200" w:firstLine="480"/>
        <w:rPr>
          <w:rFonts w:cs="Times New Roman"/>
          <w:kern w:val="0"/>
          <w:szCs w:val="28"/>
        </w:rPr>
      </w:pPr>
      <w:r w:rsidRPr="0059267D">
        <w:rPr>
          <w:rFonts w:cs="Times New Roman" w:hint="eastAsia"/>
          <w:kern w:val="0"/>
          <w:szCs w:val="28"/>
        </w:rPr>
        <w:t xml:space="preserve">1 </w:t>
      </w:r>
      <w:r w:rsidRPr="0059267D">
        <w:rPr>
          <w:rFonts w:cs="Times New Roman" w:hint="eastAsia"/>
          <w:kern w:val="0"/>
          <w:szCs w:val="28"/>
        </w:rPr>
        <w:t>城市道路设计车行道、人行道横坡应优先考虑坡向海绵化绿地、绿化带；</w:t>
      </w:r>
    </w:p>
    <w:p w14:paraId="5F50A999" w14:textId="77777777" w:rsidR="0059267D" w:rsidRPr="0059267D" w:rsidRDefault="0059267D" w:rsidP="0059267D">
      <w:pPr>
        <w:ind w:firstLineChars="200" w:firstLine="480"/>
        <w:rPr>
          <w:rFonts w:cs="Times New Roman"/>
          <w:kern w:val="0"/>
          <w:szCs w:val="28"/>
        </w:rPr>
      </w:pPr>
      <w:r w:rsidRPr="0059267D">
        <w:rPr>
          <w:rFonts w:cs="Times New Roman" w:hint="eastAsia"/>
          <w:kern w:val="0"/>
          <w:szCs w:val="28"/>
        </w:rPr>
        <w:t xml:space="preserve">2 </w:t>
      </w:r>
      <w:r w:rsidRPr="0059267D">
        <w:rPr>
          <w:rFonts w:cs="Times New Roman" w:hint="eastAsia"/>
          <w:kern w:val="0"/>
          <w:szCs w:val="28"/>
        </w:rPr>
        <w:t>当城市道路（车行道）径流雨水排入道路红线内、外绿地时，在低影响开发设施前端，应设置沉淀池（井）、弃流井（管）等设施；</w:t>
      </w:r>
    </w:p>
    <w:p w14:paraId="34873317" w14:textId="77777777" w:rsidR="0059267D" w:rsidRPr="0059267D" w:rsidRDefault="0059267D" w:rsidP="0059267D">
      <w:pPr>
        <w:ind w:firstLineChars="200" w:firstLine="480"/>
        <w:rPr>
          <w:rFonts w:cs="Times New Roman"/>
          <w:kern w:val="0"/>
          <w:szCs w:val="28"/>
        </w:rPr>
      </w:pPr>
      <w:r w:rsidRPr="0059267D">
        <w:rPr>
          <w:rFonts w:cs="Times New Roman" w:hint="eastAsia"/>
          <w:kern w:val="0"/>
          <w:szCs w:val="28"/>
        </w:rPr>
        <w:t xml:space="preserve">3 </w:t>
      </w:r>
      <w:r w:rsidRPr="0059267D">
        <w:rPr>
          <w:rFonts w:cs="Times New Roman" w:hint="eastAsia"/>
          <w:kern w:val="0"/>
          <w:szCs w:val="28"/>
        </w:rPr>
        <w:t>城市道路内及绿化带内的海绵设施应采取必要的防渗措施，防止径流雨水对道路路基和附属管道基础的强度和稳定性造成破坏；</w:t>
      </w:r>
    </w:p>
    <w:p w14:paraId="651A1C17" w14:textId="4A115BC1" w:rsidR="0059267D" w:rsidRDefault="0059267D" w:rsidP="0059267D">
      <w:pPr>
        <w:ind w:firstLineChars="200" w:firstLine="480"/>
        <w:rPr>
          <w:rFonts w:cs="Times New Roman"/>
          <w:kern w:val="0"/>
          <w:szCs w:val="28"/>
        </w:rPr>
      </w:pPr>
      <w:r w:rsidRPr="0059267D">
        <w:rPr>
          <w:rFonts w:cs="Times New Roman" w:hint="eastAsia"/>
          <w:kern w:val="0"/>
          <w:szCs w:val="28"/>
        </w:rPr>
        <w:lastRenderedPageBreak/>
        <w:t xml:space="preserve">4 </w:t>
      </w:r>
      <w:r w:rsidRPr="0059267D">
        <w:rPr>
          <w:rFonts w:cs="Times New Roman" w:hint="eastAsia"/>
          <w:kern w:val="0"/>
          <w:szCs w:val="28"/>
        </w:rPr>
        <w:t>城市道路设计应协调相关附属设施，不得影响现有地下管线安全。</w:t>
      </w:r>
    </w:p>
    <w:p w14:paraId="0C178789" w14:textId="6F8553A9" w:rsidR="0059267D" w:rsidRPr="00F06EB6" w:rsidRDefault="0059267D" w:rsidP="0059267D">
      <w:pPr>
        <w:rPr>
          <w:rFonts w:ascii="楷体" w:eastAsia="楷体" w:hAnsi="楷体" w:cs="楷体"/>
        </w:rPr>
      </w:pPr>
      <w:r w:rsidRPr="00213E70">
        <w:rPr>
          <w:rFonts w:eastAsia="楷体" w:cs="Times New Roman" w:hint="eastAsia"/>
          <w:szCs w:val="24"/>
        </w:rPr>
        <w:t>【条文说明】</w:t>
      </w:r>
      <w:r w:rsidRPr="0059267D">
        <w:rPr>
          <w:rFonts w:ascii="楷体" w:eastAsia="楷体" w:hAnsi="楷体" w:cs="楷体" w:hint="eastAsia"/>
        </w:rPr>
        <w:t>1 通过控制道路坡向，营造有利于雨水就地消纳的地形；2 道路雨水径流污染较重，污染物以SS为主，且其它污染物（如重金属、磷等）主要附着在SS上，SS以≤250μm的为主。道路雨水在汇水面源头初期效应显著，前4mm~8mm降雨产生的径流中污染物占总量的60%~80%，合适的截污预处理能够有效提升源头减排设施综合效能、延长其使用寿命，降低运维难度</w:t>
      </w:r>
      <w:r w:rsidRPr="00F06EB6">
        <w:rPr>
          <w:rFonts w:ascii="楷体" w:eastAsia="楷体" w:hAnsi="楷体" w:cs="楷体" w:hint="eastAsia"/>
        </w:rPr>
        <w:t>。</w:t>
      </w:r>
    </w:p>
    <w:p w14:paraId="7AF161B7" w14:textId="6D7A3407" w:rsidR="00A02D7E" w:rsidRPr="00F06EB6" w:rsidRDefault="0059267D">
      <w:pPr>
        <w:pStyle w:val="af5"/>
        <w:numPr>
          <w:ilvl w:val="0"/>
          <w:numId w:val="14"/>
        </w:numPr>
        <w:ind w:firstLineChars="0"/>
        <w:rPr>
          <w:rFonts w:cs="Times New Roman"/>
        </w:rPr>
      </w:pPr>
      <w:r w:rsidRPr="0059267D">
        <w:rPr>
          <w:rFonts w:cs="Times New Roman" w:hint="eastAsia"/>
        </w:rPr>
        <w:t>城市道路绿化带宜采用下沉式绿地、生物滞留设施、植草沟等设施。面积、宽度较大的绿化带、交通岛、渠化岛等区域可依据实际情况采用雨水湿地、雨水花园、湿塘、调节塘、调节池等设施</w:t>
      </w:r>
      <w:r w:rsidR="00185800" w:rsidRPr="00F06EB6">
        <w:rPr>
          <w:rFonts w:cs="Times New Roman"/>
        </w:rPr>
        <w:t>。</w:t>
      </w:r>
    </w:p>
    <w:p w14:paraId="193E9501" w14:textId="4C2EC3FF" w:rsidR="00A02D7E" w:rsidRPr="00F06EB6" w:rsidRDefault="00A605C1" w:rsidP="0059267D">
      <w:pPr>
        <w:rPr>
          <w:rFonts w:ascii="楷体" w:eastAsia="楷体" w:hAnsi="楷体" w:cs="楷体"/>
        </w:rPr>
      </w:pPr>
      <w:r w:rsidRPr="00213E70">
        <w:rPr>
          <w:rFonts w:eastAsia="楷体" w:cs="Times New Roman" w:hint="eastAsia"/>
          <w:szCs w:val="24"/>
        </w:rPr>
        <w:t>【条文说明】</w:t>
      </w:r>
      <w:r w:rsidR="0059267D" w:rsidRPr="0059267D">
        <w:rPr>
          <w:rFonts w:ascii="楷体" w:eastAsia="楷体" w:hAnsi="楷体" w:cs="楷体" w:hint="eastAsia"/>
        </w:rPr>
        <w:t>说明了城市道路绿化带适宜海绵城市建设设施及其指标要求。侧绿化带宽度不小于2m时，下沉式绿地率应大于等于50%；人行道（含人机混行道的铺装路面）宜采用透水铺装，其砾石排水层应设渗排（管）设施，并接入排水系统</w:t>
      </w:r>
      <w:r w:rsidR="00185800" w:rsidRPr="00F06EB6">
        <w:rPr>
          <w:rFonts w:ascii="楷体" w:eastAsia="楷体" w:hAnsi="楷体" w:cs="楷体" w:hint="eastAsia"/>
        </w:rPr>
        <w:t>。</w:t>
      </w:r>
    </w:p>
    <w:p w14:paraId="10E71405" w14:textId="44FF73DF" w:rsidR="00A02D7E" w:rsidRPr="00F06EB6" w:rsidRDefault="0059267D">
      <w:pPr>
        <w:pStyle w:val="af5"/>
        <w:numPr>
          <w:ilvl w:val="0"/>
          <w:numId w:val="14"/>
        </w:numPr>
        <w:ind w:firstLineChars="0"/>
        <w:rPr>
          <w:rFonts w:cs="Times New Roman"/>
        </w:rPr>
      </w:pPr>
      <w:r>
        <w:rPr>
          <w:rFonts w:cs="Times New Roman"/>
          <w:color w:val="000000"/>
          <w:kern w:val="0"/>
          <w:szCs w:val="24"/>
          <w:lang w:bidi="ar"/>
        </w:rPr>
        <w:t>大型立交绿地内宜采用下沉式绿地、雨水湿地、雨水花园、湿塘、调节塘、植草沟等设施。立交路段内的雨水应优先引导排到绿地内</w:t>
      </w:r>
      <w:r>
        <w:rPr>
          <w:rFonts w:cs="Times New Roman" w:hint="eastAsia"/>
          <w:color w:val="000000"/>
          <w:kern w:val="0"/>
          <w:szCs w:val="24"/>
          <w:lang w:bidi="ar"/>
        </w:rPr>
        <w:t>。</w:t>
      </w:r>
    </w:p>
    <w:p w14:paraId="3EC1E29D" w14:textId="76538DD9" w:rsidR="00A02D7E" w:rsidRPr="00F06EB6" w:rsidRDefault="00A605C1">
      <w:pPr>
        <w:rPr>
          <w:rFonts w:ascii="楷体" w:eastAsia="楷体" w:hAnsi="楷体" w:cs="楷体"/>
        </w:rPr>
      </w:pPr>
      <w:r w:rsidRPr="00213E70">
        <w:rPr>
          <w:rFonts w:eastAsia="楷体" w:cs="Times New Roman" w:hint="eastAsia"/>
          <w:szCs w:val="24"/>
        </w:rPr>
        <w:t>【条文说明】</w:t>
      </w:r>
      <w:r w:rsidR="0059267D" w:rsidRPr="0059267D">
        <w:rPr>
          <w:rFonts w:ascii="楷体" w:eastAsia="楷体" w:hAnsi="楷体" w:cs="楷体" w:hint="eastAsia"/>
        </w:rPr>
        <w:t>说明了大型立交绿地适宜的海绵城市建设设施</w:t>
      </w:r>
      <w:r w:rsidR="00185800" w:rsidRPr="00F06EB6">
        <w:rPr>
          <w:rFonts w:ascii="楷体" w:eastAsia="楷体" w:hAnsi="楷体" w:cs="楷体" w:hint="eastAsia"/>
        </w:rPr>
        <w:t>。</w:t>
      </w:r>
    </w:p>
    <w:p w14:paraId="2F1F6B4A" w14:textId="08E0C5DB" w:rsidR="00A02D7E" w:rsidRPr="00F06EB6" w:rsidRDefault="0059267D">
      <w:pPr>
        <w:pStyle w:val="af5"/>
        <w:numPr>
          <w:ilvl w:val="0"/>
          <w:numId w:val="14"/>
        </w:numPr>
        <w:ind w:firstLineChars="0"/>
        <w:rPr>
          <w:rFonts w:cs="Times New Roman"/>
        </w:rPr>
      </w:pPr>
      <w:r w:rsidRPr="0059267D">
        <w:rPr>
          <w:rFonts w:cs="Times New Roman" w:hint="eastAsia"/>
        </w:rPr>
        <w:t>城市高架路下应根据建设条件和水质监测情况设置雨水弃流、调蓄、利用设施，如雨水桶、滞蓄池等</w:t>
      </w:r>
      <w:r>
        <w:rPr>
          <w:rFonts w:cs="Times New Roman" w:hint="eastAsia"/>
        </w:rPr>
        <w:t>。</w:t>
      </w:r>
    </w:p>
    <w:p w14:paraId="2CE6D9EB" w14:textId="0EB8195E" w:rsidR="00A02D7E" w:rsidRPr="00F06EB6" w:rsidRDefault="00A605C1">
      <w:pPr>
        <w:rPr>
          <w:rFonts w:eastAsia="楷体" w:cs="Times New Roman"/>
        </w:rPr>
      </w:pPr>
      <w:r w:rsidRPr="00213E70">
        <w:rPr>
          <w:rFonts w:eastAsia="楷体" w:cs="Times New Roman" w:hint="eastAsia"/>
          <w:szCs w:val="24"/>
        </w:rPr>
        <w:t>【条文说明】</w:t>
      </w:r>
      <w:r w:rsidR="0059267D" w:rsidRPr="0059267D">
        <w:rPr>
          <w:rFonts w:eastAsia="楷体" w:cs="Times New Roman" w:hint="eastAsia"/>
        </w:rPr>
        <w:t>说明了城市高架路下适宜的海绵城市建设设施</w:t>
      </w:r>
      <w:r w:rsidR="00185800" w:rsidRPr="00F06EB6">
        <w:rPr>
          <w:rFonts w:eastAsia="楷体" w:cs="Times New Roman"/>
        </w:rPr>
        <w:t>。</w:t>
      </w:r>
    </w:p>
    <w:p w14:paraId="21299044" w14:textId="168B79CC" w:rsidR="00A02D7E" w:rsidRPr="00F06EB6" w:rsidRDefault="0059267D" w:rsidP="00061A5F">
      <w:pPr>
        <w:pStyle w:val="af5"/>
        <w:numPr>
          <w:ilvl w:val="0"/>
          <w:numId w:val="14"/>
        </w:numPr>
        <w:ind w:firstLineChars="0"/>
        <w:rPr>
          <w:rFonts w:ascii="楷体" w:eastAsia="楷体" w:hAnsi="楷体" w:cs="楷体"/>
          <w:kern w:val="0"/>
          <w:szCs w:val="24"/>
        </w:rPr>
      </w:pPr>
      <w:r w:rsidRPr="0059267D">
        <w:rPr>
          <w:rFonts w:cs="Times New Roman" w:hint="eastAsia"/>
        </w:rPr>
        <w:t>城市道路经过或穿越水源保护区时，应在道路两侧或雨水管渠下游设计雨水应急处理及储存设施。雨水应急处理及储存设施的设置，应具有截污与防止事故情况下泄露的有毒有害化学物质进入水源保护地的功能，可采用地上式或地下式</w:t>
      </w:r>
      <w:r w:rsidR="00061A5F">
        <w:rPr>
          <w:rFonts w:cs="Times New Roman" w:hint="eastAsia"/>
        </w:rPr>
        <w:t>。</w:t>
      </w:r>
    </w:p>
    <w:p w14:paraId="38395A95" w14:textId="766F1E25" w:rsidR="00A02D7E" w:rsidRPr="00061A5F" w:rsidRDefault="00061A5F" w:rsidP="00061A5F">
      <w:pPr>
        <w:pStyle w:val="af5"/>
        <w:numPr>
          <w:ilvl w:val="0"/>
          <w:numId w:val="14"/>
        </w:numPr>
        <w:ind w:firstLineChars="0"/>
        <w:rPr>
          <w:rFonts w:cs="Times New Roman"/>
        </w:rPr>
      </w:pPr>
      <w:r w:rsidRPr="00061A5F">
        <w:rPr>
          <w:rFonts w:cs="Times New Roman" w:hint="eastAsia"/>
        </w:rPr>
        <w:t>低影响开发设施内植物宜根据绿地竖向布置、水分条件、径流雨水水质等进行选择，宜选择耐盐、耐淹、耐污等能力较强的本土植物</w:t>
      </w:r>
      <w:r>
        <w:rPr>
          <w:rFonts w:cs="Times New Roman" w:hint="eastAsia"/>
        </w:rPr>
        <w:t>。</w:t>
      </w:r>
    </w:p>
    <w:p w14:paraId="0B54C5AC" w14:textId="678C4161" w:rsidR="00A02D7E" w:rsidRPr="00F06EB6" w:rsidRDefault="00185800">
      <w:pPr>
        <w:keepNext/>
        <w:widowControl/>
        <w:spacing w:beforeLines="50" w:before="156" w:afterLines="50" w:after="156"/>
        <w:jc w:val="center"/>
        <w:outlineLvl w:val="1"/>
        <w:rPr>
          <w:rFonts w:cs="宋体"/>
          <w:b/>
          <w:bCs/>
          <w:kern w:val="0"/>
          <w:sz w:val="28"/>
          <w:szCs w:val="28"/>
        </w:rPr>
      </w:pPr>
      <w:bookmarkStart w:id="52" w:name="_Toc47013037"/>
      <w:bookmarkStart w:id="53" w:name="_Toc59034148"/>
      <w:bookmarkStart w:id="54" w:name="_Toc83384021"/>
      <w:r w:rsidRPr="00F06EB6">
        <w:rPr>
          <w:rFonts w:cs="宋体" w:hint="eastAsia"/>
          <w:b/>
          <w:bCs/>
          <w:kern w:val="0"/>
          <w:sz w:val="28"/>
          <w:szCs w:val="28"/>
        </w:rPr>
        <w:t xml:space="preserve">5.5 </w:t>
      </w:r>
      <w:bookmarkEnd w:id="52"/>
      <w:bookmarkEnd w:id="53"/>
      <w:r w:rsidR="00C3328C" w:rsidRPr="00C3328C">
        <w:rPr>
          <w:rFonts w:cs="宋体" w:hint="eastAsia"/>
          <w:b/>
          <w:bCs/>
          <w:kern w:val="0"/>
          <w:sz w:val="28"/>
          <w:szCs w:val="28"/>
        </w:rPr>
        <w:t>河湖水系</w:t>
      </w:r>
      <w:bookmarkEnd w:id="54"/>
    </w:p>
    <w:p w14:paraId="42D875C5" w14:textId="7934B868" w:rsidR="00A02D7E" w:rsidRPr="00C3328C" w:rsidRDefault="00C3328C" w:rsidP="00C3328C">
      <w:pPr>
        <w:pStyle w:val="af5"/>
        <w:numPr>
          <w:ilvl w:val="0"/>
          <w:numId w:val="15"/>
        </w:numPr>
        <w:ind w:firstLineChars="0"/>
        <w:rPr>
          <w:rFonts w:cs="Times New Roman"/>
          <w:kern w:val="0"/>
          <w:szCs w:val="28"/>
        </w:rPr>
      </w:pPr>
      <w:r w:rsidRPr="00C3328C">
        <w:rPr>
          <w:rFonts w:cs="Times New Roman" w:hint="eastAsia"/>
        </w:rPr>
        <w:t>城市河湖水系应尊重区域内自然生态本底，通过开展截污、疏拓、水系连通、径流污染治理、生态护岸、植被缓冲带、生态修复、水体净化等工程措施，</w:t>
      </w:r>
      <w:r w:rsidRPr="00C3328C">
        <w:rPr>
          <w:rFonts w:cs="Times New Roman" w:hint="eastAsia"/>
        </w:rPr>
        <w:lastRenderedPageBreak/>
        <w:t>提升城市河湖水系在雨洪调蓄、径流污染消减、水体净化、生物多样性等方面的功能，促进生态良性循环</w:t>
      </w:r>
      <w:r>
        <w:rPr>
          <w:rFonts w:cs="Times New Roman" w:hint="eastAsia"/>
        </w:rPr>
        <w:t>。</w:t>
      </w:r>
    </w:p>
    <w:p w14:paraId="06397D75" w14:textId="07CBF282" w:rsidR="00A02D7E" w:rsidRPr="00F06EB6" w:rsidRDefault="00A605C1" w:rsidP="00C3328C">
      <w:pPr>
        <w:jc w:val="left"/>
        <w:rPr>
          <w:rFonts w:eastAsia="楷体" w:cs="Times New Roman"/>
          <w:szCs w:val="24"/>
        </w:rPr>
      </w:pPr>
      <w:r w:rsidRPr="00213E70">
        <w:rPr>
          <w:rFonts w:eastAsia="楷体" w:cs="Times New Roman" w:hint="eastAsia"/>
          <w:szCs w:val="24"/>
        </w:rPr>
        <w:t>【条文说明】</w:t>
      </w:r>
      <w:r w:rsidR="00C3328C" w:rsidRPr="00C3328C">
        <w:rPr>
          <w:rFonts w:eastAsia="楷体" w:cs="Times New Roman" w:hint="eastAsia"/>
          <w:szCs w:val="24"/>
        </w:rPr>
        <w:t>城市河湖水系海绵设计的重点是河湖雨洪调蓄、径流污染入河的消减、河湖水质的提升和自然生态功能的修复</w:t>
      </w:r>
      <w:r w:rsidR="00C3328C">
        <w:rPr>
          <w:rFonts w:eastAsia="楷体" w:cs="Times New Roman" w:hint="eastAsia"/>
          <w:szCs w:val="24"/>
        </w:rPr>
        <w:t>。</w:t>
      </w:r>
    </w:p>
    <w:p w14:paraId="668EA183" w14:textId="5B9B32C0" w:rsidR="00A02D7E" w:rsidRPr="00F06EB6" w:rsidRDefault="00C3328C">
      <w:pPr>
        <w:pStyle w:val="af5"/>
        <w:numPr>
          <w:ilvl w:val="0"/>
          <w:numId w:val="15"/>
        </w:numPr>
        <w:ind w:firstLineChars="0"/>
        <w:rPr>
          <w:rFonts w:cs="Times New Roman"/>
        </w:rPr>
      </w:pPr>
      <w:r w:rsidRPr="00C3328C">
        <w:rPr>
          <w:rFonts w:cs="Times New Roman" w:hint="eastAsia"/>
        </w:rPr>
        <w:t>城市河湖水系生态岸线恢复及保护，应达到相关规划的蓝线绿线管控要求，并应符合下列规定</w:t>
      </w:r>
      <w:r w:rsidR="00185800" w:rsidRPr="00F06EB6">
        <w:rPr>
          <w:rFonts w:cs="Times New Roman" w:hint="eastAsia"/>
        </w:rPr>
        <w:t>：</w:t>
      </w:r>
    </w:p>
    <w:p w14:paraId="0AE3BD2F" w14:textId="77777777" w:rsidR="00C3328C" w:rsidRPr="00C3328C" w:rsidRDefault="00C3328C" w:rsidP="00C3328C">
      <w:pPr>
        <w:ind w:firstLineChars="200" w:firstLine="480"/>
        <w:jc w:val="left"/>
        <w:rPr>
          <w:rFonts w:cs="Times New Roman"/>
          <w:kern w:val="0"/>
          <w:szCs w:val="28"/>
        </w:rPr>
      </w:pPr>
      <w:r w:rsidRPr="00C3328C">
        <w:rPr>
          <w:rFonts w:cs="Times New Roman" w:hint="eastAsia"/>
          <w:kern w:val="0"/>
          <w:szCs w:val="28"/>
        </w:rPr>
        <w:t xml:space="preserve">1 </w:t>
      </w:r>
      <w:r w:rsidRPr="00C3328C">
        <w:rPr>
          <w:rFonts w:cs="Times New Roman" w:hint="eastAsia"/>
          <w:kern w:val="0"/>
          <w:szCs w:val="28"/>
        </w:rPr>
        <w:t>堤背水侧空间，应建设植被缓冲带；滨水带步行道与慢行道的透水铺装率不应小于</w:t>
      </w:r>
      <w:r w:rsidRPr="00C3328C">
        <w:rPr>
          <w:rFonts w:cs="Times New Roman" w:hint="eastAsia"/>
          <w:kern w:val="0"/>
          <w:szCs w:val="28"/>
        </w:rPr>
        <w:t>70%</w:t>
      </w:r>
      <w:r w:rsidRPr="00C3328C">
        <w:rPr>
          <w:rFonts w:cs="Times New Roman" w:hint="eastAsia"/>
          <w:kern w:val="0"/>
          <w:szCs w:val="28"/>
        </w:rPr>
        <w:t>；除特殊要求外，措施同城市绿地相关规定；</w:t>
      </w:r>
    </w:p>
    <w:p w14:paraId="5DDD77BC" w14:textId="77777777" w:rsidR="00C3328C" w:rsidRPr="00C3328C" w:rsidRDefault="00C3328C" w:rsidP="00C3328C">
      <w:pPr>
        <w:ind w:firstLineChars="200" w:firstLine="480"/>
        <w:jc w:val="left"/>
        <w:rPr>
          <w:rFonts w:cs="Times New Roman"/>
          <w:kern w:val="0"/>
          <w:szCs w:val="28"/>
        </w:rPr>
      </w:pPr>
      <w:r w:rsidRPr="00C3328C">
        <w:rPr>
          <w:rFonts w:cs="Times New Roman" w:hint="eastAsia"/>
          <w:kern w:val="0"/>
          <w:szCs w:val="28"/>
        </w:rPr>
        <w:t xml:space="preserve">2 </w:t>
      </w:r>
      <w:r w:rsidRPr="00C3328C">
        <w:rPr>
          <w:rFonts w:cs="Times New Roman" w:hint="eastAsia"/>
          <w:kern w:val="0"/>
          <w:szCs w:val="28"/>
        </w:rPr>
        <w:t>堤顶空间，在保证堤防安全的前提下，堤顶道路应参照城市道路进行海绵设计；无防洪墙的堤顶道路两侧应设置路肩并布置植草沟等生态排水设施；应避免路面雨水漫流冲刷河道边坡；</w:t>
      </w:r>
    </w:p>
    <w:p w14:paraId="144741F7" w14:textId="77777777" w:rsidR="00C3328C" w:rsidRPr="00C3328C" w:rsidRDefault="00C3328C" w:rsidP="00C3328C">
      <w:pPr>
        <w:ind w:firstLineChars="200" w:firstLine="480"/>
        <w:jc w:val="left"/>
        <w:rPr>
          <w:rFonts w:cs="Times New Roman"/>
          <w:kern w:val="0"/>
          <w:szCs w:val="28"/>
        </w:rPr>
      </w:pPr>
      <w:r w:rsidRPr="00C3328C">
        <w:rPr>
          <w:rFonts w:cs="Times New Roman" w:hint="eastAsia"/>
          <w:kern w:val="0"/>
          <w:szCs w:val="28"/>
        </w:rPr>
        <w:t xml:space="preserve">3 </w:t>
      </w:r>
      <w:r w:rsidRPr="00C3328C">
        <w:rPr>
          <w:rFonts w:cs="Times New Roman" w:hint="eastAsia"/>
          <w:kern w:val="0"/>
          <w:szCs w:val="28"/>
        </w:rPr>
        <w:t>堤坡空间，应优先采用自然土坡，防护应尽量采用可植生的形式；堤坡坡面植物选择固坡、护坡效果好的本地生植物；堤坡坡面的地被覆盖率不应小于</w:t>
      </w:r>
      <w:r w:rsidRPr="00C3328C">
        <w:rPr>
          <w:rFonts w:cs="Times New Roman" w:hint="eastAsia"/>
          <w:kern w:val="0"/>
          <w:szCs w:val="28"/>
        </w:rPr>
        <w:t>95%</w:t>
      </w:r>
      <w:r w:rsidRPr="00C3328C">
        <w:rPr>
          <w:rFonts w:cs="Times New Roman" w:hint="eastAsia"/>
          <w:kern w:val="0"/>
          <w:szCs w:val="28"/>
        </w:rPr>
        <w:t>；</w:t>
      </w:r>
    </w:p>
    <w:p w14:paraId="0CBA4BF8" w14:textId="77777777" w:rsidR="00C3328C" w:rsidRPr="00C3328C" w:rsidRDefault="00C3328C" w:rsidP="00C3328C">
      <w:pPr>
        <w:ind w:firstLineChars="200" w:firstLine="480"/>
        <w:jc w:val="left"/>
        <w:rPr>
          <w:rFonts w:cs="Times New Roman"/>
          <w:kern w:val="0"/>
          <w:szCs w:val="28"/>
        </w:rPr>
      </w:pPr>
      <w:r w:rsidRPr="00C3328C">
        <w:rPr>
          <w:rFonts w:cs="Times New Roman" w:hint="eastAsia"/>
          <w:kern w:val="0"/>
          <w:szCs w:val="28"/>
        </w:rPr>
        <w:t xml:space="preserve">4 </w:t>
      </w:r>
      <w:r w:rsidRPr="00C3328C">
        <w:rPr>
          <w:rFonts w:cs="Times New Roman" w:hint="eastAsia"/>
          <w:kern w:val="0"/>
          <w:szCs w:val="28"/>
        </w:rPr>
        <w:t>滩地空间，应优先选择坑、塘、湖等低洼区域进行雨水调蓄、消减径流；滩地植被种植应满足防洪排涝要求，地被覆盖率不应小于</w:t>
      </w:r>
      <w:r w:rsidRPr="00C3328C">
        <w:rPr>
          <w:rFonts w:cs="Times New Roman" w:hint="eastAsia"/>
          <w:kern w:val="0"/>
          <w:szCs w:val="28"/>
        </w:rPr>
        <w:t>95%</w:t>
      </w:r>
      <w:r w:rsidRPr="00C3328C">
        <w:rPr>
          <w:rFonts w:cs="Times New Roman" w:hint="eastAsia"/>
          <w:kern w:val="0"/>
          <w:szCs w:val="28"/>
        </w:rPr>
        <w:t>；</w:t>
      </w:r>
    </w:p>
    <w:p w14:paraId="3A868301" w14:textId="670EC06E" w:rsidR="00A02D7E" w:rsidRPr="00F06EB6" w:rsidRDefault="00C3328C" w:rsidP="00C3328C">
      <w:pPr>
        <w:ind w:firstLineChars="200" w:firstLine="480"/>
        <w:jc w:val="left"/>
        <w:rPr>
          <w:rFonts w:cs="Times New Roman"/>
          <w:kern w:val="0"/>
          <w:szCs w:val="28"/>
        </w:rPr>
      </w:pPr>
      <w:r w:rsidRPr="00C3328C">
        <w:rPr>
          <w:rFonts w:cs="Times New Roman" w:hint="eastAsia"/>
          <w:kern w:val="0"/>
          <w:szCs w:val="28"/>
        </w:rPr>
        <w:t xml:space="preserve">5 </w:t>
      </w:r>
      <w:r w:rsidRPr="00C3328C">
        <w:rPr>
          <w:rFonts w:cs="Times New Roman" w:hint="eastAsia"/>
          <w:kern w:val="0"/>
          <w:szCs w:val="28"/>
        </w:rPr>
        <w:t>水陆过渡空间，在保证河道防洪排涝安全的前提下，应采用生态护岸结构，维持河流的横向连通性，生态护岸率不宜小于</w:t>
      </w:r>
      <w:r w:rsidRPr="00C3328C">
        <w:rPr>
          <w:rFonts w:cs="Times New Roman" w:hint="eastAsia"/>
          <w:kern w:val="0"/>
          <w:szCs w:val="28"/>
        </w:rPr>
        <w:t>90%</w:t>
      </w:r>
      <w:r w:rsidRPr="00C3328C">
        <w:rPr>
          <w:rFonts w:cs="Times New Roman" w:hint="eastAsia"/>
          <w:kern w:val="0"/>
          <w:szCs w:val="28"/>
        </w:rPr>
        <w:t>。应充分保证水生动植物和陆域动植物生物链在垂直空间领域的完整性和连续性，同时还应考虑岸坡的透水性和植被率，达到水、岸、陆三位一体的效果。</w:t>
      </w:r>
    </w:p>
    <w:p w14:paraId="449967CF" w14:textId="77777777" w:rsidR="00C3328C" w:rsidRPr="00C3328C" w:rsidRDefault="00A605C1" w:rsidP="00C3328C">
      <w:pPr>
        <w:jc w:val="left"/>
        <w:rPr>
          <w:rFonts w:ascii="楷体" w:eastAsia="楷体" w:hAnsi="楷体" w:cs="楷体"/>
        </w:rPr>
      </w:pPr>
      <w:r w:rsidRPr="00213E70">
        <w:rPr>
          <w:rFonts w:eastAsia="楷体" w:cs="Times New Roman" w:hint="eastAsia"/>
          <w:szCs w:val="24"/>
        </w:rPr>
        <w:t>【条文说明】</w:t>
      </w:r>
      <w:r w:rsidR="00C3328C" w:rsidRPr="00C3328C">
        <w:rPr>
          <w:rFonts w:ascii="楷体" w:eastAsia="楷体" w:hAnsi="楷体" w:cs="楷体" w:hint="eastAsia"/>
        </w:rPr>
        <w:t>生态岸线的范围从陆域至水域主要包含堤背水侧、堤顶、堤坡、滩地和水陆过渡空间五个部分。每个空间区域的设计应符合绿色发展理念和海绵城市建设要求，满足雨水渗透、净化和调蓄功能需求，增大各空间的植被覆盖率，创造良好的自然生态环境。</w:t>
      </w:r>
    </w:p>
    <w:p w14:paraId="555C9374" w14:textId="74945FCB" w:rsidR="00A02D7E" w:rsidRDefault="00C3328C" w:rsidP="00C3328C">
      <w:pPr>
        <w:jc w:val="left"/>
        <w:rPr>
          <w:rFonts w:ascii="楷体" w:eastAsia="楷体" w:hAnsi="楷体" w:cs="楷体"/>
        </w:rPr>
      </w:pPr>
      <w:r w:rsidRPr="00C3328C">
        <w:rPr>
          <w:rFonts w:ascii="楷体" w:eastAsia="楷体" w:hAnsi="楷体" w:cs="楷体" w:hint="eastAsia"/>
        </w:rPr>
        <w:t>生态岸线恢复及保护，应达到各类规划的蓝线绿线等管控要求。岸线控制线是指沿河流水流方向或湖泊沿岸周边为加强岸线资源的保护和合理开发而划定的管理控制线。岸线控制线分为临水控制线和外缘控制线。临水控制线是指为稳定河势、保障河道行洪安全和维护河流健康生命的基本要求，在河岸的临水一侧顺水流方向或湖泊沿岸周边临水一侧划定的管理控制线。外缘控制线是指岸线资源保</w:t>
      </w:r>
      <w:r w:rsidRPr="00C3328C">
        <w:rPr>
          <w:rFonts w:ascii="楷体" w:eastAsia="楷体" w:hAnsi="楷体" w:cs="楷体" w:hint="eastAsia"/>
        </w:rPr>
        <w:lastRenderedPageBreak/>
        <w:t>护和管理的外缘边界线，一般以河（湖）堤防工程背水侧管理范围的外边线作为外缘控制线，对无堤段河道以设计洪水位与岸边的交界线作为外缘控制线</w:t>
      </w:r>
      <w:r w:rsidR="00185800" w:rsidRPr="00F06EB6">
        <w:rPr>
          <w:rFonts w:ascii="楷体" w:eastAsia="楷体" w:hAnsi="楷体" w:cs="楷体" w:hint="eastAsia"/>
        </w:rPr>
        <w:t>。</w:t>
      </w:r>
    </w:p>
    <w:p w14:paraId="5B91BE07" w14:textId="0CEBB25C" w:rsidR="00A02D7E" w:rsidRPr="00F06EB6" w:rsidRDefault="00C3328C">
      <w:pPr>
        <w:pStyle w:val="af5"/>
        <w:numPr>
          <w:ilvl w:val="0"/>
          <w:numId w:val="15"/>
        </w:numPr>
        <w:ind w:firstLineChars="0"/>
        <w:rPr>
          <w:rFonts w:cs="Times New Roman"/>
        </w:rPr>
      </w:pPr>
      <w:r w:rsidRPr="00C3328C">
        <w:rPr>
          <w:rFonts w:cs="Times New Roman" w:hint="eastAsia"/>
        </w:rPr>
        <w:t>生态护岸的设计，应符合下列规定</w:t>
      </w:r>
      <w:r w:rsidR="00185800" w:rsidRPr="00F06EB6">
        <w:rPr>
          <w:rFonts w:cs="Times New Roman" w:hint="eastAsia"/>
        </w:rPr>
        <w:t>：</w:t>
      </w:r>
    </w:p>
    <w:p w14:paraId="3C91D150" w14:textId="77777777" w:rsidR="00C3328C" w:rsidRPr="00C3328C" w:rsidRDefault="00C3328C" w:rsidP="00C3328C">
      <w:pPr>
        <w:ind w:firstLine="480"/>
        <w:jc w:val="left"/>
        <w:rPr>
          <w:rFonts w:cs="Times New Roman"/>
          <w:kern w:val="0"/>
          <w:szCs w:val="28"/>
        </w:rPr>
      </w:pPr>
      <w:r w:rsidRPr="00C3328C">
        <w:rPr>
          <w:rFonts w:cs="Times New Roman" w:hint="eastAsia"/>
          <w:kern w:val="0"/>
          <w:szCs w:val="28"/>
        </w:rPr>
        <w:t xml:space="preserve">1 </w:t>
      </w:r>
      <w:r w:rsidRPr="00C3328C">
        <w:rPr>
          <w:rFonts w:cs="Times New Roman" w:hint="eastAsia"/>
          <w:kern w:val="0"/>
          <w:szCs w:val="28"/>
        </w:rPr>
        <w:t>应根据岸坡地质条件与土壤性质、边坡坡度、水位与水流、环境与景观需求等因素，护坡护岸结构型式应满足岸坡安全稳定和水位变动区堤岸抗冲的要求，保证水域陆域生态系统的连通；</w:t>
      </w:r>
    </w:p>
    <w:p w14:paraId="4117C686" w14:textId="77777777" w:rsidR="00C3328C" w:rsidRPr="00C3328C" w:rsidRDefault="00C3328C" w:rsidP="00C3328C">
      <w:pPr>
        <w:ind w:firstLine="480"/>
        <w:jc w:val="left"/>
        <w:rPr>
          <w:rFonts w:cs="Times New Roman"/>
          <w:kern w:val="0"/>
          <w:szCs w:val="28"/>
        </w:rPr>
      </w:pPr>
      <w:r w:rsidRPr="00C3328C">
        <w:rPr>
          <w:rFonts w:cs="Times New Roman" w:hint="eastAsia"/>
          <w:kern w:val="0"/>
          <w:szCs w:val="28"/>
        </w:rPr>
        <w:t xml:space="preserve">2 </w:t>
      </w:r>
      <w:r w:rsidRPr="00C3328C">
        <w:rPr>
          <w:rFonts w:cs="Times New Roman" w:hint="eastAsia"/>
          <w:kern w:val="0"/>
          <w:szCs w:val="28"/>
        </w:rPr>
        <w:t>对于受水流、风浪和船行波等作用影响明显以及沿岸地面有承载要求的岸坡，护岸可部分采用硬质结构，并宜采取生态措施；可在硬质结构临水侧河底设置定植设施种植挺水、浮叶或沉水植物；硬质结构顶部有绿化空间的，可在绿化空间内种植攀援植物或具有垂悬效果的藤状灌木等植被；硬质结构顶部无绿化空间的，可在挡墙外沿墙面设置种植槽，槽内种植攀援植物或藤状灌木等植被；</w:t>
      </w:r>
    </w:p>
    <w:p w14:paraId="387D1A4A" w14:textId="052FDEF5" w:rsidR="00A02D7E" w:rsidRPr="00F06EB6" w:rsidRDefault="00C3328C" w:rsidP="00C3328C">
      <w:pPr>
        <w:ind w:firstLine="480"/>
        <w:jc w:val="left"/>
        <w:rPr>
          <w:rFonts w:cs="Times New Roman"/>
          <w:kern w:val="0"/>
          <w:szCs w:val="28"/>
        </w:rPr>
      </w:pPr>
      <w:r w:rsidRPr="00C3328C">
        <w:rPr>
          <w:rFonts w:cs="Times New Roman" w:hint="eastAsia"/>
          <w:kern w:val="0"/>
          <w:szCs w:val="28"/>
        </w:rPr>
        <w:t xml:space="preserve">3 </w:t>
      </w:r>
      <w:r w:rsidRPr="00C3328C">
        <w:rPr>
          <w:rFonts w:cs="Times New Roman" w:hint="eastAsia"/>
          <w:kern w:val="0"/>
          <w:szCs w:val="28"/>
        </w:rPr>
        <w:t>应根据岸段条件，提出绿化率和透水性的要求。</w:t>
      </w:r>
    </w:p>
    <w:p w14:paraId="20474EA5" w14:textId="77777777" w:rsidR="00C3328C" w:rsidRPr="00C3328C" w:rsidRDefault="00A605C1" w:rsidP="00C3328C">
      <w:pPr>
        <w:jc w:val="left"/>
        <w:rPr>
          <w:rFonts w:ascii="楷体" w:eastAsia="楷体" w:hAnsi="楷体" w:cs="楷体"/>
        </w:rPr>
      </w:pPr>
      <w:r w:rsidRPr="00213E70">
        <w:rPr>
          <w:rFonts w:eastAsia="楷体" w:cs="Times New Roman" w:hint="eastAsia"/>
          <w:szCs w:val="24"/>
        </w:rPr>
        <w:t>【条文说明】</w:t>
      </w:r>
      <w:r w:rsidR="00C3328C" w:rsidRPr="00C3328C">
        <w:rPr>
          <w:rFonts w:ascii="楷体" w:eastAsia="楷体" w:hAnsi="楷体" w:cs="楷体" w:hint="eastAsia"/>
        </w:rPr>
        <w:t>1 生态护岸首先应满足岸坡安全稳定要求，同时兼顾河道生态性，为水生动植物提供良好生境条件等功能。当河流出现大洪水或大流量时，水下部分河床和岸坡坡脚极易受淘刷导致岸坡失稳，因此生态护岸的基础结构部分应根据挡土安全稳定要求确定。考虑水下部分损坏后难以维修，部分行洪河道以及地质条件较差的护岸基础结构应适当加强，必要时可以采用刚性结构。水位变动区因河水涨落、雨淋沟等原因，岸坡极易受冲刷，其防护结构应以防冲刷为主；该部位也是水生生物群落多样性的重要生境，应尽量通过种植根系发达的植物达到固土护坡左右，减少岸坡冲刷。护坡护岸结构型式包括纯植物类材料护坡护岸、植物与土工合成材料相结合、植物与非土工合成材料相结合的护坡护岸等。</w:t>
      </w:r>
    </w:p>
    <w:p w14:paraId="6AA0D493" w14:textId="77777777" w:rsidR="00C3328C" w:rsidRPr="00C3328C" w:rsidRDefault="00C3328C" w:rsidP="00C3328C">
      <w:pPr>
        <w:ind w:firstLineChars="200" w:firstLine="480"/>
        <w:jc w:val="left"/>
        <w:rPr>
          <w:rFonts w:ascii="楷体" w:eastAsia="楷体" w:hAnsi="楷体" w:cs="楷体"/>
        </w:rPr>
      </w:pPr>
      <w:r w:rsidRPr="00C3328C">
        <w:rPr>
          <w:rFonts w:ascii="楷体" w:eastAsia="楷体" w:hAnsi="楷体" w:cs="楷体" w:hint="eastAsia"/>
        </w:rPr>
        <w:t>2 生态护岸的核心理念是在保证岸坡稳定的前提下，以营造岸坡的生物多样性为目标，实现河水与土壤间的相互渗透，以提高河流自净能力，并改善人居环境。本条文亦可指导硬质护岸的生态化改造设计。</w:t>
      </w:r>
    </w:p>
    <w:p w14:paraId="326650D1" w14:textId="4725B3D9" w:rsidR="00A02D7E" w:rsidRPr="00F06EB6" w:rsidRDefault="00C3328C" w:rsidP="00C3328C">
      <w:pPr>
        <w:ind w:firstLineChars="200" w:firstLine="480"/>
        <w:jc w:val="left"/>
        <w:rPr>
          <w:rFonts w:ascii="楷体" w:eastAsia="楷体" w:hAnsi="楷体" w:cs="楷体"/>
        </w:rPr>
      </w:pPr>
      <w:r w:rsidRPr="00C3328C">
        <w:rPr>
          <w:rFonts w:ascii="楷体" w:eastAsia="楷体" w:hAnsi="楷体" w:cs="楷体" w:hint="eastAsia"/>
        </w:rPr>
        <w:t>3 生态护岸的两项主要生态指标为绿化率和透水性。绿化率注重评价是否有利于生态植物的自然生长；透水性注重评价是否有利于河道水岸间的水循环和物质交换、自然界的水生动植物生存与繁衍</w:t>
      </w:r>
      <w:r w:rsidR="00185800" w:rsidRPr="00F06EB6">
        <w:rPr>
          <w:rFonts w:ascii="楷体" w:eastAsia="楷体" w:hAnsi="楷体" w:cs="楷体" w:hint="eastAsia"/>
        </w:rPr>
        <w:t>。</w:t>
      </w:r>
    </w:p>
    <w:p w14:paraId="1A3723CA" w14:textId="6C8D4525" w:rsidR="00A02D7E" w:rsidRPr="00F06EB6" w:rsidRDefault="00C323D0">
      <w:pPr>
        <w:pStyle w:val="af5"/>
        <w:numPr>
          <w:ilvl w:val="0"/>
          <w:numId w:val="15"/>
        </w:numPr>
        <w:ind w:firstLineChars="0"/>
        <w:rPr>
          <w:rFonts w:cs="Times New Roman"/>
        </w:rPr>
      </w:pPr>
      <w:r w:rsidRPr="00C323D0">
        <w:rPr>
          <w:rFonts w:cs="Times New Roman" w:hint="eastAsia"/>
        </w:rPr>
        <w:t>河湖水系排口设计，应符合下列规定</w:t>
      </w:r>
      <w:r w:rsidR="00185800" w:rsidRPr="00F06EB6">
        <w:rPr>
          <w:rFonts w:cs="Times New Roman" w:hint="eastAsia"/>
        </w:rPr>
        <w:t>：</w:t>
      </w:r>
    </w:p>
    <w:p w14:paraId="050F397B" w14:textId="77777777" w:rsidR="00C323D0" w:rsidRPr="00C323D0" w:rsidRDefault="00C323D0" w:rsidP="00C323D0">
      <w:pPr>
        <w:ind w:firstLine="480"/>
        <w:jc w:val="left"/>
        <w:rPr>
          <w:rFonts w:cs="Times New Roman"/>
          <w:kern w:val="0"/>
          <w:szCs w:val="28"/>
        </w:rPr>
      </w:pPr>
      <w:r w:rsidRPr="00C323D0">
        <w:rPr>
          <w:rFonts w:cs="Times New Roman" w:hint="eastAsia"/>
          <w:kern w:val="0"/>
          <w:szCs w:val="28"/>
        </w:rPr>
        <w:t xml:space="preserve">1 </w:t>
      </w:r>
      <w:r w:rsidRPr="00C323D0">
        <w:rPr>
          <w:rFonts w:cs="Times New Roman" w:hint="eastAsia"/>
          <w:kern w:val="0"/>
          <w:szCs w:val="28"/>
        </w:rPr>
        <w:t>城市水系禁止新增污水排口，新增雨水排口应建设面源控制措施，并进行</w:t>
      </w:r>
      <w:r w:rsidRPr="00C323D0">
        <w:rPr>
          <w:rFonts w:cs="Times New Roman" w:hint="eastAsia"/>
          <w:kern w:val="0"/>
          <w:szCs w:val="28"/>
        </w:rPr>
        <w:lastRenderedPageBreak/>
        <w:t>水质监测，不超过受纳水体水质管理目标；</w:t>
      </w:r>
    </w:p>
    <w:p w14:paraId="341CE65F" w14:textId="77777777" w:rsidR="00C323D0" w:rsidRPr="00C323D0" w:rsidRDefault="00C323D0" w:rsidP="00C323D0">
      <w:pPr>
        <w:ind w:firstLine="480"/>
        <w:jc w:val="left"/>
        <w:rPr>
          <w:rFonts w:cs="Times New Roman"/>
          <w:kern w:val="0"/>
          <w:szCs w:val="28"/>
        </w:rPr>
      </w:pPr>
      <w:r w:rsidRPr="00C323D0">
        <w:rPr>
          <w:rFonts w:cs="Times New Roman" w:hint="eastAsia"/>
          <w:kern w:val="0"/>
          <w:szCs w:val="28"/>
        </w:rPr>
        <w:t xml:space="preserve">2 </w:t>
      </w:r>
      <w:r w:rsidRPr="00C323D0">
        <w:rPr>
          <w:rFonts w:cs="Times New Roman" w:hint="eastAsia"/>
          <w:kern w:val="0"/>
          <w:szCs w:val="28"/>
        </w:rPr>
        <w:t>城市水系排口应采用生态排口，包括一体式生态排口、漫流生态排口等；</w:t>
      </w:r>
    </w:p>
    <w:p w14:paraId="7EAAECF5" w14:textId="4187FBE5" w:rsidR="00A02D7E" w:rsidRPr="00F06EB6" w:rsidRDefault="00C323D0">
      <w:pPr>
        <w:ind w:firstLine="480"/>
        <w:jc w:val="left"/>
        <w:rPr>
          <w:rFonts w:cs="Times New Roman"/>
          <w:kern w:val="0"/>
          <w:szCs w:val="28"/>
        </w:rPr>
      </w:pPr>
      <w:r w:rsidRPr="00C323D0">
        <w:rPr>
          <w:rFonts w:cs="Times New Roman" w:hint="eastAsia"/>
          <w:kern w:val="0"/>
          <w:szCs w:val="28"/>
        </w:rPr>
        <w:t xml:space="preserve">3 </w:t>
      </w:r>
      <w:r w:rsidRPr="00C323D0">
        <w:rPr>
          <w:rFonts w:cs="Times New Roman" w:hint="eastAsia"/>
          <w:kern w:val="0"/>
          <w:szCs w:val="28"/>
        </w:rPr>
        <w:t>河涌、湖泊现有合流、混流排口整治设计中，应结合汇水范围内的源头低影响开发改造措施，设置初期雨水调蓄池、截污管涵等工程措施进行末端污染控制。</w:t>
      </w:r>
    </w:p>
    <w:p w14:paraId="14397B63" w14:textId="04364526" w:rsidR="00A02D7E" w:rsidRPr="00F06EB6" w:rsidRDefault="00C323D0">
      <w:pPr>
        <w:pStyle w:val="af5"/>
        <w:numPr>
          <w:ilvl w:val="0"/>
          <w:numId w:val="15"/>
        </w:numPr>
        <w:ind w:firstLineChars="0"/>
        <w:rPr>
          <w:rFonts w:cs="Times New Roman"/>
        </w:rPr>
      </w:pPr>
      <w:r>
        <w:rPr>
          <w:szCs w:val="24"/>
        </w:rPr>
        <w:t>城市河湖水系水体净化设计可采取人工增氧、生态浮床净化、生物水处理、生物接触氧化等技术</w:t>
      </w:r>
      <w:r>
        <w:rPr>
          <w:rFonts w:hint="eastAsia"/>
          <w:szCs w:val="24"/>
        </w:rPr>
        <w:t>。</w:t>
      </w:r>
    </w:p>
    <w:p w14:paraId="3ECB4D6F" w14:textId="7EAD5B79" w:rsidR="00A02D7E" w:rsidRPr="00F06EB6" w:rsidRDefault="00A605C1">
      <w:pPr>
        <w:jc w:val="left"/>
        <w:rPr>
          <w:rFonts w:cs="Times New Roman"/>
        </w:rPr>
      </w:pPr>
      <w:r w:rsidRPr="00213E70">
        <w:rPr>
          <w:rFonts w:eastAsia="楷体" w:cs="Times New Roman" w:hint="eastAsia"/>
          <w:szCs w:val="24"/>
        </w:rPr>
        <w:t>【条文说明】</w:t>
      </w:r>
      <w:r w:rsidR="00C323D0" w:rsidRPr="00C323D0">
        <w:rPr>
          <w:rFonts w:ascii="楷体" w:eastAsia="楷体" w:hAnsi="楷体" w:cs="楷体" w:hint="eastAsia"/>
        </w:rPr>
        <w:t>以水质目标为前提，结合河流功能定位、河流规模、水流条件等因素，进行相关净化技术的选择和布置</w:t>
      </w:r>
      <w:r w:rsidR="00185800" w:rsidRPr="00F06EB6">
        <w:rPr>
          <w:rFonts w:ascii="楷体" w:eastAsia="楷体" w:hAnsi="楷体" w:cs="楷体" w:hint="eastAsia"/>
        </w:rPr>
        <w:t>。</w:t>
      </w:r>
    </w:p>
    <w:p w14:paraId="18665F49" w14:textId="6ACA72DE" w:rsidR="00A02D7E" w:rsidRPr="00F06EB6" w:rsidRDefault="00C323D0">
      <w:pPr>
        <w:pStyle w:val="af5"/>
        <w:numPr>
          <w:ilvl w:val="0"/>
          <w:numId w:val="15"/>
        </w:numPr>
        <w:ind w:firstLineChars="0"/>
        <w:rPr>
          <w:rFonts w:cs="Times New Roman"/>
        </w:rPr>
      </w:pPr>
      <w:r w:rsidRPr="00C323D0">
        <w:rPr>
          <w:rFonts w:cs="Times New Roman" w:hint="eastAsia"/>
        </w:rPr>
        <w:t>城市河湖水系应统筹防洪排涝、雨洪调蓄、生态涵养、景观提升等综合性功能，充分利用蓝线和滨水绿化带之间的滞蓄空间，合理布局雨水行泄通道和滞蓄空间，形成坡向水体的雨水径流行泄通道，结合防洪和排水防涝等相关规划，确定河湖调蓄水位，并应与雨水管渠设施、排涝除险设施和下游水系相衔接</w:t>
      </w:r>
      <w:r>
        <w:rPr>
          <w:rFonts w:cs="Times New Roman" w:hint="eastAsia"/>
        </w:rPr>
        <w:t>。</w:t>
      </w:r>
    </w:p>
    <w:p w14:paraId="6CE9DBB8" w14:textId="315252F1" w:rsidR="00EF5DDF" w:rsidRPr="00F06EB6" w:rsidRDefault="00A605C1">
      <w:pPr>
        <w:widowControl/>
        <w:jc w:val="left"/>
        <w:rPr>
          <w:rFonts w:ascii="楷体" w:eastAsia="楷体" w:hAnsi="楷体" w:cs="楷体"/>
        </w:rPr>
      </w:pPr>
      <w:r w:rsidRPr="00213E70">
        <w:rPr>
          <w:rFonts w:eastAsia="楷体" w:cs="Times New Roman" w:hint="eastAsia"/>
          <w:szCs w:val="24"/>
        </w:rPr>
        <w:t>【条文说明】</w:t>
      </w:r>
      <w:r w:rsidR="00C323D0" w:rsidRPr="00C323D0">
        <w:rPr>
          <w:rFonts w:ascii="楷体" w:eastAsia="楷体" w:hAnsi="楷体" w:cs="楷体" w:hint="eastAsia"/>
        </w:rPr>
        <w:t>明确城市河湖水系与管渠系统、超标雨水径流系统、下游水系的衔接要求。河湖水系应结合周边地势特点，合理确定道路及滨水绿化控制线范围内的竖向标高，滨水绿化控制线范围内的区域宜作为超标雨水的短时蓄滞空间</w:t>
      </w:r>
      <w:r w:rsidR="00185800" w:rsidRPr="00F06EB6">
        <w:rPr>
          <w:rFonts w:ascii="楷体" w:eastAsia="楷体" w:hAnsi="楷体" w:cs="楷体" w:hint="eastAsia"/>
        </w:rPr>
        <w:t>。</w:t>
      </w:r>
    </w:p>
    <w:p w14:paraId="629F15AB" w14:textId="77777777" w:rsidR="00EF5DDF" w:rsidRPr="00F06EB6" w:rsidRDefault="00EF5DDF">
      <w:pPr>
        <w:widowControl/>
        <w:spacing w:line="240" w:lineRule="auto"/>
        <w:jc w:val="left"/>
        <w:rPr>
          <w:rFonts w:ascii="楷体" w:eastAsia="楷体" w:hAnsi="楷体" w:cs="楷体"/>
        </w:rPr>
      </w:pPr>
      <w:r w:rsidRPr="00F06EB6">
        <w:rPr>
          <w:rFonts w:ascii="楷体" w:eastAsia="楷体" w:hAnsi="楷体" w:cs="楷体"/>
        </w:rPr>
        <w:br w:type="page"/>
      </w:r>
    </w:p>
    <w:p w14:paraId="0C0F34BD" w14:textId="725CC31F" w:rsidR="00A02D7E" w:rsidRPr="00F06EB6" w:rsidRDefault="00185800">
      <w:pPr>
        <w:widowControl/>
        <w:spacing w:beforeLines="100" w:before="312" w:afterLines="100" w:after="312"/>
        <w:jc w:val="center"/>
        <w:outlineLvl w:val="0"/>
        <w:rPr>
          <w:rFonts w:cs="宋体"/>
          <w:b/>
          <w:bCs/>
          <w:kern w:val="36"/>
          <w:sz w:val="32"/>
          <w:szCs w:val="30"/>
        </w:rPr>
      </w:pPr>
      <w:bookmarkStart w:id="55" w:name="_Toc83384022"/>
      <w:bookmarkStart w:id="56" w:name="_Toc59034149"/>
      <w:r w:rsidRPr="00F06EB6">
        <w:rPr>
          <w:rFonts w:cs="宋体"/>
          <w:b/>
          <w:bCs/>
          <w:kern w:val="36"/>
          <w:sz w:val="32"/>
          <w:szCs w:val="30"/>
        </w:rPr>
        <w:lastRenderedPageBreak/>
        <w:t>6</w:t>
      </w:r>
      <w:r w:rsidRPr="00F06EB6">
        <w:rPr>
          <w:rFonts w:cs="宋体" w:hint="eastAsia"/>
          <w:b/>
          <w:bCs/>
          <w:kern w:val="36"/>
          <w:sz w:val="32"/>
          <w:szCs w:val="30"/>
        </w:rPr>
        <w:t xml:space="preserve"> </w:t>
      </w:r>
      <w:r w:rsidR="00C323D0">
        <w:rPr>
          <w:rFonts w:cs="宋体" w:hint="eastAsia"/>
          <w:b/>
          <w:bCs/>
          <w:kern w:val="36"/>
          <w:sz w:val="32"/>
          <w:szCs w:val="30"/>
        </w:rPr>
        <w:t>施</w:t>
      </w:r>
      <w:r w:rsidR="00C323D0">
        <w:rPr>
          <w:rFonts w:cs="宋体" w:hint="eastAsia"/>
          <w:b/>
          <w:bCs/>
          <w:kern w:val="36"/>
          <w:sz w:val="32"/>
          <w:szCs w:val="30"/>
        </w:rPr>
        <w:t xml:space="preserve"> </w:t>
      </w:r>
      <w:r w:rsidR="00C323D0">
        <w:rPr>
          <w:rFonts w:cs="宋体"/>
          <w:b/>
          <w:bCs/>
          <w:kern w:val="36"/>
          <w:sz w:val="32"/>
          <w:szCs w:val="30"/>
        </w:rPr>
        <w:t xml:space="preserve"> </w:t>
      </w:r>
      <w:r w:rsidR="00C323D0">
        <w:rPr>
          <w:rFonts w:cs="宋体" w:hint="eastAsia"/>
          <w:b/>
          <w:bCs/>
          <w:kern w:val="36"/>
          <w:sz w:val="32"/>
          <w:szCs w:val="30"/>
        </w:rPr>
        <w:t>工</w:t>
      </w:r>
      <w:bookmarkEnd w:id="55"/>
    </w:p>
    <w:p w14:paraId="3E66F48D" w14:textId="77777777" w:rsidR="00A02D7E" w:rsidRPr="00F06EB6" w:rsidRDefault="00185800">
      <w:pPr>
        <w:keepNext/>
        <w:widowControl/>
        <w:spacing w:beforeLines="50" w:before="156" w:afterLines="50" w:after="156"/>
        <w:jc w:val="center"/>
        <w:outlineLvl w:val="1"/>
        <w:rPr>
          <w:rFonts w:cs="宋体"/>
          <w:b/>
          <w:bCs/>
          <w:kern w:val="0"/>
          <w:sz w:val="28"/>
          <w:szCs w:val="28"/>
        </w:rPr>
      </w:pPr>
      <w:bookmarkStart w:id="57" w:name="_Toc83384023"/>
      <w:r w:rsidRPr="00F06EB6">
        <w:rPr>
          <w:rFonts w:cs="宋体"/>
          <w:b/>
          <w:bCs/>
          <w:kern w:val="0"/>
          <w:sz w:val="28"/>
          <w:szCs w:val="28"/>
        </w:rPr>
        <w:t>6</w:t>
      </w:r>
      <w:r w:rsidRPr="00F06EB6">
        <w:rPr>
          <w:rFonts w:cs="宋体" w:hint="eastAsia"/>
          <w:b/>
          <w:bCs/>
          <w:kern w:val="0"/>
          <w:sz w:val="28"/>
          <w:szCs w:val="28"/>
        </w:rPr>
        <w:t xml:space="preserve">.1 </w:t>
      </w:r>
      <w:r w:rsidRPr="00F06EB6">
        <w:rPr>
          <w:rFonts w:cs="宋体"/>
          <w:b/>
          <w:bCs/>
          <w:kern w:val="0"/>
          <w:sz w:val="28"/>
          <w:szCs w:val="28"/>
        </w:rPr>
        <w:t>一般规定</w:t>
      </w:r>
      <w:bookmarkEnd w:id="57"/>
    </w:p>
    <w:p w14:paraId="0EC0A06A" w14:textId="001AED6A" w:rsidR="00A02D7E" w:rsidRDefault="00C323D0">
      <w:pPr>
        <w:pStyle w:val="af5"/>
        <w:numPr>
          <w:ilvl w:val="0"/>
          <w:numId w:val="16"/>
        </w:numPr>
        <w:ind w:firstLineChars="0"/>
        <w:rPr>
          <w:rFonts w:cs="Times New Roman"/>
        </w:rPr>
      </w:pPr>
      <w:r w:rsidRPr="00C323D0">
        <w:rPr>
          <w:rFonts w:cs="Times New Roman" w:hint="eastAsia"/>
        </w:rPr>
        <w:t>施工现场应针对海绵城市建设工程施工编制施工技术标准、质量管理体系、质量控制和检验制度及安全保护措施</w:t>
      </w:r>
      <w:r>
        <w:rPr>
          <w:rFonts w:cs="Times New Roman" w:hint="eastAsia"/>
        </w:rPr>
        <w:t>。</w:t>
      </w:r>
    </w:p>
    <w:p w14:paraId="24129942" w14:textId="173652BD" w:rsidR="00C323D0" w:rsidRPr="00F06EB6" w:rsidRDefault="00C323D0">
      <w:pPr>
        <w:pStyle w:val="af5"/>
        <w:numPr>
          <w:ilvl w:val="0"/>
          <w:numId w:val="16"/>
        </w:numPr>
        <w:ind w:firstLineChars="0"/>
        <w:rPr>
          <w:rFonts w:cs="Times New Roman"/>
        </w:rPr>
      </w:pPr>
      <w:r>
        <w:rPr>
          <w:rFonts w:cs="Times New Roman"/>
          <w:color w:val="000000"/>
        </w:rPr>
        <w:t>海绵城市建设相关的各项工程的规模、竖向、平面布局、技术参数应按照批准的设计文件进行施工，并按先地下后地上的顺序进行</w:t>
      </w:r>
      <w:r>
        <w:rPr>
          <w:rFonts w:cs="Times New Roman" w:hint="eastAsia"/>
          <w:color w:val="000000"/>
        </w:rPr>
        <w:t>。</w:t>
      </w:r>
    </w:p>
    <w:p w14:paraId="6A764C80" w14:textId="727E0CDF" w:rsidR="00A02D7E" w:rsidRPr="00F06EB6" w:rsidRDefault="00C323D0">
      <w:pPr>
        <w:pStyle w:val="af5"/>
        <w:numPr>
          <w:ilvl w:val="0"/>
          <w:numId w:val="16"/>
        </w:numPr>
        <w:ind w:firstLineChars="0"/>
        <w:rPr>
          <w:rFonts w:cs="Times New Roman"/>
        </w:rPr>
      </w:pPr>
      <w:r>
        <w:rPr>
          <w:rFonts w:cs="Times New Roman"/>
          <w:color w:val="000000"/>
        </w:rPr>
        <w:t>工程所用原材料、半成品、构件、设备等产品，进入施工现场时必须按相关要求进行进场验收</w:t>
      </w:r>
      <w:r>
        <w:rPr>
          <w:rFonts w:cs="Times New Roman" w:hint="eastAsia"/>
          <w:color w:val="000000"/>
        </w:rPr>
        <w:t>。</w:t>
      </w:r>
    </w:p>
    <w:p w14:paraId="228CC9AF" w14:textId="092BABF0" w:rsidR="00A02D7E" w:rsidRPr="00F06EB6" w:rsidRDefault="00C323D0">
      <w:pPr>
        <w:pStyle w:val="af5"/>
        <w:numPr>
          <w:ilvl w:val="0"/>
          <w:numId w:val="16"/>
        </w:numPr>
        <w:ind w:firstLineChars="0"/>
        <w:rPr>
          <w:rFonts w:cs="Times New Roman"/>
        </w:rPr>
      </w:pPr>
      <w:r>
        <w:rPr>
          <w:rFonts w:cs="Times New Roman"/>
          <w:color w:val="000000"/>
        </w:rPr>
        <w:t>施工现场应做好水土保持措施，减少施工过程对场地及其周边环境的影响和破坏</w:t>
      </w:r>
      <w:r w:rsidR="00185800" w:rsidRPr="00F06EB6">
        <w:rPr>
          <w:rFonts w:cs="Times New Roman" w:hint="eastAsia"/>
        </w:rPr>
        <w:t>。</w:t>
      </w:r>
    </w:p>
    <w:p w14:paraId="41FD0A4D" w14:textId="767F1875" w:rsidR="00A02D7E" w:rsidRPr="00C323D0" w:rsidRDefault="00C323D0" w:rsidP="00C323D0">
      <w:pPr>
        <w:pStyle w:val="af5"/>
        <w:numPr>
          <w:ilvl w:val="0"/>
          <w:numId w:val="16"/>
        </w:numPr>
        <w:ind w:firstLineChars="0"/>
        <w:rPr>
          <w:rFonts w:cs="Times New Roman"/>
        </w:rPr>
      </w:pPr>
      <w:r>
        <w:rPr>
          <w:rFonts w:cs="Times New Roman"/>
          <w:color w:val="000000"/>
        </w:rPr>
        <w:t>应对竖向、进水设施、溢流排放口、防渗、水土保持、绿化种植、景观、安全设施等关键点、关键环节进行验收并做好验收记录</w:t>
      </w:r>
      <w:r w:rsidR="00185800" w:rsidRPr="00F06EB6">
        <w:rPr>
          <w:rFonts w:cs="Times New Roman" w:hint="eastAsia"/>
        </w:rPr>
        <w:t>。</w:t>
      </w:r>
    </w:p>
    <w:p w14:paraId="2380F6E7" w14:textId="7B2AD4AC" w:rsidR="00A02D7E" w:rsidRPr="00F06EB6" w:rsidRDefault="00185800">
      <w:pPr>
        <w:keepNext/>
        <w:widowControl/>
        <w:spacing w:beforeLines="50" w:before="156" w:afterLines="50" w:after="156"/>
        <w:jc w:val="center"/>
        <w:outlineLvl w:val="1"/>
        <w:rPr>
          <w:rFonts w:cs="宋体"/>
          <w:b/>
          <w:bCs/>
          <w:kern w:val="0"/>
          <w:sz w:val="28"/>
          <w:szCs w:val="28"/>
        </w:rPr>
      </w:pPr>
      <w:bookmarkStart w:id="58" w:name="_Toc83384024"/>
      <w:r w:rsidRPr="00F06EB6">
        <w:rPr>
          <w:rFonts w:cs="宋体"/>
          <w:b/>
          <w:bCs/>
          <w:kern w:val="0"/>
          <w:sz w:val="28"/>
          <w:szCs w:val="28"/>
        </w:rPr>
        <w:t>6</w:t>
      </w:r>
      <w:r w:rsidRPr="00F06EB6">
        <w:rPr>
          <w:rFonts w:cs="宋体" w:hint="eastAsia"/>
          <w:b/>
          <w:bCs/>
          <w:kern w:val="0"/>
          <w:sz w:val="28"/>
          <w:szCs w:val="28"/>
        </w:rPr>
        <w:t>.</w:t>
      </w:r>
      <w:r w:rsidRPr="00F06EB6">
        <w:rPr>
          <w:rFonts w:cs="宋体"/>
          <w:b/>
          <w:bCs/>
          <w:kern w:val="0"/>
          <w:sz w:val="28"/>
          <w:szCs w:val="28"/>
        </w:rPr>
        <w:t>2</w:t>
      </w:r>
      <w:r w:rsidRPr="00F06EB6">
        <w:rPr>
          <w:rFonts w:cs="宋体" w:hint="eastAsia"/>
          <w:b/>
          <w:bCs/>
          <w:kern w:val="0"/>
          <w:sz w:val="28"/>
          <w:szCs w:val="28"/>
        </w:rPr>
        <w:t xml:space="preserve"> </w:t>
      </w:r>
      <w:r w:rsidR="00C323D0">
        <w:rPr>
          <w:rFonts w:cs="宋体" w:hint="eastAsia"/>
          <w:b/>
          <w:bCs/>
          <w:kern w:val="0"/>
          <w:sz w:val="28"/>
          <w:szCs w:val="28"/>
        </w:rPr>
        <w:t>渗透设施</w:t>
      </w:r>
      <w:bookmarkEnd w:id="58"/>
    </w:p>
    <w:p w14:paraId="258CC7F9" w14:textId="7FCAE659" w:rsidR="00A02D7E" w:rsidRPr="00F06EB6" w:rsidRDefault="00C323D0">
      <w:pPr>
        <w:pStyle w:val="af5"/>
        <w:numPr>
          <w:ilvl w:val="0"/>
          <w:numId w:val="17"/>
        </w:numPr>
        <w:ind w:firstLineChars="0"/>
        <w:rPr>
          <w:rFonts w:cs="Times New Roman"/>
        </w:rPr>
      </w:pPr>
      <w:r w:rsidRPr="00C323D0">
        <w:rPr>
          <w:rFonts w:cs="Times New Roman" w:hint="eastAsia"/>
        </w:rPr>
        <w:t>透水铺装路面的施工应符合以下要求</w:t>
      </w:r>
      <w:r w:rsidR="00185800" w:rsidRPr="00F06EB6">
        <w:rPr>
          <w:rFonts w:cs="Times New Roman" w:hint="eastAsia"/>
          <w:szCs w:val="24"/>
        </w:rPr>
        <w:t>：</w:t>
      </w:r>
    </w:p>
    <w:p w14:paraId="2B50213B" w14:textId="60EF00D9" w:rsidR="00C323D0" w:rsidRPr="00C323D0" w:rsidRDefault="00C323D0" w:rsidP="00C323D0">
      <w:pPr>
        <w:ind w:firstLineChars="200" w:firstLine="480"/>
        <w:rPr>
          <w:rFonts w:cs="Times New Roman"/>
          <w:szCs w:val="24"/>
        </w:rPr>
      </w:pPr>
      <w:r w:rsidRPr="00C323D0">
        <w:rPr>
          <w:rFonts w:cs="Times New Roman" w:hint="eastAsia"/>
          <w:szCs w:val="24"/>
        </w:rPr>
        <w:t>1</w:t>
      </w:r>
      <w:r w:rsidR="00E239F4">
        <w:rPr>
          <w:rFonts w:cs="Times New Roman" w:hint="eastAsia"/>
          <w:szCs w:val="24"/>
        </w:rPr>
        <w:t xml:space="preserve"> </w:t>
      </w:r>
      <w:r w:rsidRPr="00C323D0">
        <w:rPr>
          <w:rFonts w:cs="Times New Roman" w:hint="eastAsia"/>
          <w:szCs w:val="24"/>
        </w:rPr>
        <w:t>路基、垫层、基层及找平层的原材料、施工透水性、有效孔隙率应满足设计要求；</w:t>
      </w:r>
    </w:p>
    <w:p w14:paraId="3C17A74F" w14:textId="474AC67D" w:rsidR="00C323D0" w:rsidRPr="00C323D0" w:rsidRDefault="00C323D0" w:rsidP="00C323D0">
      <w:pPr>
        <w:ind w:firstLineChars="200" w:firstLine="480"/>
        <w:rPr>
          <w:rFonts w:cs="Times New Roman"/>
          <w:szCs w:val="24"/>
        </w:rPr>
      </w:pPr>
      <w:r w:rsidRPr="00C323D0">
        <w:rPr>
          <w:rFonts w:cs="Times New Roman" w:hint="eastAsia"/>
          <w:szCs w:val="24"/>
        </w:rPr>
        <w:t>2</w:t>
      </w:r>
      <w:r w:rsidR="00E239F4">
        <w:rPr>
          <w:rFonts w:cs="Times New Roman" w:hint="eastAsia"/>
          <w:szCs w:val="24"/>
        </w:rPr>
        <w:t xml:space="preserve"> </w:t>
      </w:r>
      <w:r w:rsidRPr="00C323D0">
        <w:rPr>
          <w:rFonts w:cs="Times New Roman" w:hint="eastAsia"/>
          <w:szCs w:val="24"/>
        </w:rPr>
        <w:t>面层施工前应按规定对道路各结构层、排水系统及附属设施进行检查验收，符合设计要求后方可进行面层施工；</w:t>
      </w:r>
    </w:p>
    <w:p w14:paraId="409717FD" w14:textId="0F76CA12" w:rsidR="00A02D7E" w:rsidRPr="00F06EB6" w:rsidRDefault="00C323D0">
      <w:pPr>
        <w:ind w:firstLineChars="200" w:firstLine="480"/>
        <w:rPr>
          <w:rFonts w:cs="Times New Roman"/>
          <w:sz w:val="21"/>
          <w:szCs w:val="21"/>
        </w:rPr>
      </w:pPr>
      <w:r w:rsidRPr="00C323D0">
        <w:rPr>
          <w:rFonts w:cs="Times New Roman" w:hint="eastAsia"/>
          <w:szCs w:val="24"/>
        </w:rPr>
        <w:t>3</w:t>
      </w:r>
      <w:r w:rsidR="00E239F4">
        <w:rPr>
          <w:rFonts w:cs="Times New Roman" w:hint="eastAsia"/>
          <w:szCs w:val="24"/>
        </w:rPr>
        <w:t xml:space="preserve"> </w:t>
      </w:r>
      <w:r w:rsidRPr="00C323D0">
        <w:rPr>
          <w:rFonts w:cs="Times New Roman" w:hint="eastAsia"/>
          <w:szCs w:val="24"/>
        </w:rPr>
        <w:t>透水路面施工前各类地下管线应先行施工完毕，施工中应对既有及新建地上杆线、地下管线等建（构）筑物采取保护措施。</w:t>
      </w:r>
    </w:p>
    <w:p w14:paraId="5ACDAEE5" w14:textId="30C45D04" w:rsidR="00A02D7E" w:rsidRPr="00E239F4" w:rsidRDefault="004F550B" w:rsidP="00E239F4">
      <w:pPr>
        <w:widowControl/>
        <w:jc w:val="left"/>
        <w:rPr>
          <w:rFonts w:eastAsia="楷体" w:cs="Times New Roman"/>
        </w:rPr>
      </w:pPr>
      <w:r w:rsidRPr="00213E70">
        <w:rPr>
          <w:rFonts w:eastAsia="楷体" w:cs="Times New Roman" w:hint="eastAsia"/>
          <w:szCs w:val="24"/>
        </w:rPr>
        <w:t>【条文说明】</w:t>
      </w:r>
      <w:r w:rsidR="00E239F4" w:rsidRPr="00E239F4">
        <w:rPr>
          <w:rFonts w:eastAsia="楷体" w:cs="Times New Roman" w:hint="eastAsia"/>
          <w:szCs w:val="24"/>
        </w:rPr>
        <w:t>透水铺装路面包含透水铺砖人行道及广场、透水水泥混凝土、透水沥青混凝土路面，本条第</w:t>
      </w:r>
      <w:r w:rsidR="00E239F4" w:rsidRPr="00E239F4">
        <w:rPr>
          <w:rFonts w:eastAsia="楷体" w:cs="Times New Roman" w:hint="eastAsia"/>
          <w:szCs w:val="24"/>
        </w:rPr>
        <w:t>1</w:t>
      </w:r>
      <w:r w:rsidR="00E239F4" w:rsidRPr="00E239F4">
        <w:rPr>
          <w:rFonts w:eastAsia="楷体" w:cs="Times New Roman" w:hint="eastAsia"/>
          <w:szCs w:val="24"/>
        </w:rPr>
        <w:t>款提出透水铺装的各结构层做法应符合相应的专业技术规范要求。本款第</w:t>
      </w:r>
      <w:r w:rsidR="00E239F4" w:rsidRPr="00E239F4">
        <w:rPr>
          <w:rFonts w:eastAsia="楷体" w:cs="Times New Roman" w:hint="eastAsia"/>
          <w:szCs w:val="24"/>
        </w:rPr>
        <w:t>3</w:t>
      </w:r>
      <w:r w:rsidR="00E239F4" w:rsidRPr="00E239F4">
        <w:rPr>
          <w:rFonts w:eastAsia="楷体" w:cs="Times New Roman" w:hint="eastAsia"/>
          <w:szCs w:val="24"/>
        </w:rPr>
        <w:t>项，目前市政道路无论是新建还是改扩建，其人行道、非机动车道及机动车道下均敷设有地下管线，路面施工前，对地下管线进行准确的位置空间调查和施工保护十分必要</w:t>
      </w:r>
      <w:r w:rsidR="00EF5DDF" w:rsidRPr="00F06EB6">
        <w:rPr>
          <w:rFonts w:eastAsia="楷体" w:cs="Times New Roman" w:hint="eastAsia"/>
        </w:rPr>
        <w:t>。</w:t>
      </w:r>
    </w:p>
    <w:p w14:paraId="1FBB7856" w14:textId="70BE39B4" w:rsidR="00A02D7E" w:rsidRPr="00F06EB6" w:rsidRDefault="00185800">
      <w:pPr>
        <w:keepNext/>
        <w:widowControl/>
        <w:spacing w:beforeLines="50" w:before="156" w:afterLines="50" w:after="156"/>
        <w:jc w:val="center"/>
        <w:outlineLvl w:val="1"/>
        <w:rPr>
          <w:rFonts w:cs="宋体"/>
          <w:b/>
          <w:bCs/>
          <w:kern w:val="0"/>
          <w:sz w:val="28"/>
          <w:szCs w:val="28"/>
        </w:rPr>
      </w:pPr>
      <w:bookmarkStart w:id="59" w:name="_Toc83384025"/>
      <w:r w:rsidRPr="00F06EB6">
        <w:rPr>
          <w:rFonts w:cs="宋体"/>
          <w:b/>
          <w:bCs/>
          <w:kern w:val="0"/>
          <w:sz w:val="28"/>
          <w:szCs w:val="28"/>
        </w:rPr>
        <w:lastRenderedPageBreak/>
        <w:t>6</w:t>
      </w:r>
      <w:r w:rsidRPr="00F06EB6">
        <w:rPr>
          <w:rFonts w:cs="宋体" w:hint="eastAsia"/>
          <w:b/>
          <w:bCs/>
          <w:kern w:val="0"/>
          <w:sz w:val="28"/>
          <w:szCs w:val="28"/>
        </w:rPr>
        <w:t>.</w:t>
      </w:r>
      <w:r w:rsidRPr="00F06EB6">
        <w:rPr>
          <w:rFonts w:cs="宋体"/>
          <w:b/>
          <w:bCs/>
          <w:kern w:val="0"/>
          <w:sz w:val="28"/>
          <w:szCs w:val="28"/>
        </w:rPr>
        <w:t>3</w:t>
      </w:r>
      <w:r w:rsidRPr="00F06EB6">
        <w:rPr>
          <w:rFonts w:cs="宋体" w:hint="eastAsia"/>
          <w:b/>
          <w:bCs/>
          <w:kern w:val="0"/>
          <w:sz w:val="28"/>
          <w:szCs w:val="28"/>
        </w:rPr>
        <w:t xml:space="preserve"> </w:t>
      </w:r>
      <w:r w:rsidR="00E239F4">
        <w:rPr>
          <w:rFonts w:cs="宋体" w:hint="eastAsia"/>
          <w:b/>
          <w:bCs/>
          <w:kern w:val="0"/>
          <w:sz w:val="28"/>
          <w:szCs w:val="28"/>
        </w:rPr>
        <w:t>储存设施</w:t>
      </w:r>
      <w:bookmarkEnd w:id="59"/>
    </w:p>
    <w:p w14:paraId="7604395B" w14:textId="57B11A49" w:rsidR="00A02D7E" w:rsidRPr="00F06EB6" w:rsidRDefault="00E239F4">
      <w:pPr>
        <w:pStyle w:val="af5"/>
        <w:numPr>
          <w:ilvl w:val="0"/>
          <w:numId w:val="18"/>
        </w:numPr>
        <w:ind w:firstLineChars="0"/>
        <w:rPr>
          <w:rFonts w:cs="Times New Roman"/>
        </w:rPr>
      </w:pPr>
      <w:r w:rsidRPr="00E239F4">
        <w:rPr>
          <w:rFonts w:cs="Times New Roman" w:hint="eastAsia"/>
        </w:rPr>
        <w:t>湿塘及雨水湿地施工应符合下列要求</w:t>
      </w:r>
      <w:r w:rsidR="00185800" w:rsidRPr="00F06EB6">
        <w:rPr>
          <w:rFonts w:cs="Times New Roman" w:hint="eastAsia"/>
        </w:rPr>
        <w:t>：</w:t>
      </w:r>
    </w:p>
    <w:p w14:paraId="47497E68" w14:textId="3159081E" w:rsidR="00E239F4" w:rsidRPr="00E239F4" w:rsidRDefault="00E239F4" w:rsidP="00E239F4">
      <w:pPr>
        <w:ind w:firstLineChars="200" w:firstLine="512"/>
        <w:rPr>
          <w:rFonts w:cs="Times New Roman"/>
          <w:spacing w:val="8"/>
          <w:kern w:val="0"/>
          <w:szCs w:val="24"/>
        </w:rPr>
      </w:pPr>
      <w:r w:rsidRPr="00E239F4">
        <w:rPr>
          <w:rFonts w:cs="Times New Roman" w:hint="eastAsia"/>
          <w:spacing w:val="8"/>
          <w:kern w:val="0"/>
          <w:szCs w:val="24"/>
        </w:rPr>
        <w:t>1</w:t>
      </w:r>
      <w:r>
        <w:rPr>
          <w:rFonts w:cs="Times New Roman" w:hint="eastAsia"/>
          <w:spacing w:val="8"/>
          <w:kern w:val="0"/>
          <w:szCs w:val="24"/>
        </w:rPr>
        <w:t xml:space="preserve"> </w:t>
      </w:r>
      <w:r w:rsidRPr="00E239F4">
        <w:rPr>
          <w:rFonts w:cs="Times New Roman" w:hint="eastAsia"/>
          <w:spacing w:val="8"/>
          <w:kern w:val="0"/>
          <w:szCs w:val="24"/>
        </w:rPr>
        <w:t>基坑开挖应根据湿塘、雨水湿地各功能区划分严格控制开挖平面尺寸、基底高程和边坡坡度；采用机械开挖时，基底应至少留出</w:t>
      </w:r>
      <w:r w:rsidRPr="00E239F4">
        <w:rPr>
          <w:rFonts w:cs="Times New Roman" w:hint="eastAsia"/>
          <w:spacing w:val="8"/>
          <w:kern w:val="0"/>
          <w:szCs w:val="24"/>
        </w:rPr>
        <w:t>150mm</w:t>
      </w:r>
      <w:r w:rsidRPr="00E239F4">
        <w:rPr>
          <w:rFonts w:cs="Times New Roman" w:hint="eastAsia"/>
          <w:spacing w:val="8"/>
          <w:kern w:val="0"/>
          <w:szCs w:val="24"/>
        </w:rPr>
        <w:t>，由人工挖至设计标高，局部超挖部分，应按相关规范要求进行处理。</w:t>
      </w:r>
    </w:p>
    <w:p w14:paraId="69833ACA" w14:textId="7516272D" w:rsidR="00E239F4" w:rsidRPr="00E239F4" w:rsidRDefault="00E239F4" w:rsidP="00E239F4">
      <w:pPr>
        <w:ind w:firstLineChars="200" w:firstLine="512"/>
        <w:rPr>
          <w:rFonts w:cs="Times New Roman"/>
          <w:spacing w:val="8"/>
          <w:kern w:val="0"/>
          <w:szCs w:val="24"/>
        </w:rPr>
      </w:pPr>
      <w:r w:rsidRPr="00E239F4">
        <w:rPr>
          <w:rFonts w:cs="Times New Roman" w:hint="eastAsia"/>
          <w:spacing w:val="8"/>
          <w:kern w:val="0"/>
          <w:szCs w:val="24"/>
        </w:rPr>
        <w:t>2</w:t>
      </w:r>
      <w:r>
        <w:rPr>
          <w:rFonts w:cs="Times New Roman" w:hint="eastAsia"/>
          <w:spacing w:val="8"/>
          <w:kern w:val="0"/>
          <w:szCs w:val="24"/>
        </w:rPr>
        <w:t xml:space="preserve"> </w:t>
      </w:r>
      <w:r w:rsidRPr="00E239F4">
        <w:rPr>
          <w:rFonts w:cs="Times New Roman" w:hint="eastAsia"/>
          <w:spacing w:val="8"/>
          <w:kern w:val="0"/>
          <w:szCs w:val="24"/>
        </w:rPr>
        <w:t>护坡砌筑的施工顺序宜自下而上、分段上升，砌体应灰浆饱满、缝隙严密，无通缝。</w:t>
      </w:r>
    </w:p>
    <w:p w14:paraId="6A733D82" w14:textId="3DF742E8" w:rsidR="00E239F4" w:rsidRPr="00E239F4" w:rsidRDefault="00E239F4" w:rsidP="00E239F4">
      <w:pPr>
        <w:ind w:firstLineChars="200" w:firstLine="512"/>
        <w:rPr>
          <w:rFonts w:cs="Times New Roman"/>
          <w:spacing w:val="8"/>
          <w:kern w:val="0"/>
          <w:szCs w:val="24"/>
        </w:rPr>
      </w:pPr>
      <w:r w:rsidRPr="00E239F4">
        <w:rPr>
          <w:rFonts w:cs="Times New Roman" w:hint="eastAsia"/>
          <w:spacing w:val="8"/>
          <w:kern w:val="0"/>
          <w:szCs w:val="24"/>
        </w:rPr>
        <w:t>3</w:t>
      </w:r>
      <w:r>
        <w:rPr>
          <w:rFonts w:cs="Times New Roman" w:hint="eastAsia"/>
          <w:spacing w:val="8"/>
          <w:kern w:val="0"/>
          <w:szCs w:val="24"/>
        </w:rPr>
        <w:t xml:space="preserve"> </w:t>
      </w:r>
      <w:r w:rsidRPr="00E239F4">
        <w:rPr>
          <w:rFonts w:cs="Times New Roman" w:hint="eastAsia"/>
          <w:spacing w:val="8"/>
          <w:kern w:val="0"/>
          <w:szCs w:val="24"/>
        </w:rPr>
        <w:t>填料铺设及种植土回填应在防渗施工验收合格后进行，填料铺设应按水流方向、粒径从小到大铺设，植物的选配应符合设计要求。</w:t>
      </w:r>
    </w:p>
    <w:p w14:paraId="3796DD70" w14:textId="7CBD39CB" w:rsidR="00A02D7E" w:rsidRPr="00F06EB6" w:rsidRDefault="00E239F4" w:rsidP="00E239F4">
      <w:pPr>
        <w:ind w:firstLineChars="200" w:firstLine="512"/>
        <w:rPr>
          <w:rFonts w:eastAsia="楷体" w:cs="Times New Roman"/>
        </w:rPr>
      </w:pPr>
      <w:r w:rsidRPr="00E239F4">
        <w:rPr>
          <w:rFonts w:cs="Times New Roman" w:hint="eastAsia"/>
          <w:spacing w:val="8"/>
          <w:kern w:val="0"/>
          <w:szCs w:val="24"/>
        </w:rPr>
        <w:t>4</w:t>
      </w:r>
      <w:r>
        <w:rPr>
          <w:rFonts w:cs="Times New Roman" w:hint="eastAsia"/>
          <w:spacing w:val="8"/>
          <w:kern w:val="0"/>
          <w:szCs w:val="24"/>
        </w:rPr>
        <w:t xml:space="preserve"> </w:t>
      </w:r>
      <w:r w:rsidRPr="00E239F4">
        <w:rPr>
          <w:rFonts w:cs="Times New Roman" w:hint="eastAsia"/>
          <w:spacing w:val="8"/>
          <w:kern w:val="0"/>
          <w:szCs w:val="24"/>
        </w:rPr>
        <w:t>进出水处应根据设计要求设置消能碎石，出水管穿过岸体时应采取防渗措施。</w:t>
      </w:r>
    </w:p>
    <w:p w14:paraId="31B9D007" w14:textId="29A66459" w:rsidR="00A02D7E" w:rsidRPr="00F06EB6" w:rsidRDefault="00E239F4">
      <w:pPr>
        <w:pStyle w:val="af5"/>
        <w:numPr>
          <w:ilvl w:val="0"/>
          <w:numId w:val="18"/>
        </w:numPr>
        <w:ind w:firstLineChars="0"/>
        <w:rPr>
          <w:rFonts w:cs="Times New Roman"/>
        </w:rPr>
      </w:pPr>
      <w:r w:rsidRPr="00E239F4">
        <w:rPr>
          <w:rFonts w:cs="Times New Roman" w:hint="eastAsia"/>
        </w:rPr>
        <w:t>蓄水池施工应符合下列要求</w:t>
      </w:r>
      <w:r w:rsidR="00185800" w:rsidRPr="00F06EB6">
        <w:rPr>
          <w:rFonts w:cs="Times New Roman" w:hint="eastAsia"/>
          <w:szCs w:val="24"/>
        </w:rPr>
        <w:t>：</w:t>
      </w:r>
    </w:p>
    <w:p w14:paraId="72439825" w14:textId="4AB53B1A" w:rsidR="00E239F4" w:rsidRPr="00E239F4" w:rsidRDefault="00E239F4" w:rsidP="00E239F4">
      <w:pPr>
        <w:ind w:firstLineChars="200" w:firstLine="512"/>
        <w:rPr>
          <w:rFonts w:cs="Times New Roman"/>
          <w:spacing w:val="8"/>
          <w:kern w:val="0"/>
          <w:szCs w:val="24"/>
        </w:rPr>
      </w:pPr>
      <w:r w:rsidRPr="00E239F4">
        <w:rPr>
          <w:rFonts w:cs="Times New Roman" w:hint="eastAsia"/>
          <w:spacing w:val="8"/>
          <w:kern w:val="0"/>
          <w:szCs w:val="24"/>
        </w:rPr>
        <w:t>1</w:t>
      </w:r>
      <w:r>
        <w:rPr>
          <w:rFonts w:cs="Times New Roman" w:hint="eastAsia"/>
          <w:spacing w:val="8"/>
          <w:kern w:val="0"/>
          <w:szCs w:val="24"/>
        </w:rPr>
        <w:t xml:space="preserve"> </w:t>
      </w:r>
      <w:r w:rsidRPr="00E239F4">
        <w:rPr>
          <w:rFonts w:cs="Times New Roman" w:hint="eastAsia"/>
          <w:spacing w:val="8"/>
          <w:kern w:val="0"/>
          <w:szCs w:val="24"/>
        </w:rPr>
        <w:t>蓄水池施工前应根据设计要求，复核与蓄水池连接的有关管道、控制点和水准点。施工时应采取相应技术措施、合理安排施工顺序，避免新、老管道、建（构）筑物之间出现影响结构安全、运行功能的差异沉降。</w:t>
      </w:r>
    </w:p>
    <w:p w14:paraId="2630B855" w14:textId="68839F9E" w:rsidR="00E239F4" w:rsidRPr="00E239F4" w:rsidRDefault="00E239F4" w:rsidP="00E239F4">
      <w:pPr>
        <w:ind w:firstLineChars="200" w:firstLine="512"/>
        <w:rPr>
          <w:rFonts w:cs="Times New Roman"/>
          <w:spacing w:val="8"/>
          <w:kern w:val="0"/>
          <w:szCs w:val="24"/>
        </w:rPr>
      </w:pPr>
      <w:r w:rsidRPr="00E239F4">
        <w:rPr>
          <w:rFonts w:cs="Times New Roman" w:hint="eastAsia"/>
          <w:spacing w:val="8"/>
          <w:kern w:val="0"/>
          <w:szCs w:val="24"/>
        </w:rPr>
        <w:t>2</w:t>
      </w:r>
      <w:r>
        <w:rPr>
          <w:rFonts w:cs="Times New Roman" w:hint="eastAsia"/>
          <w:spacing w:val="8"/>
          <w:kern w:val="0"/>
          <w:szCs w:val="24"/>
        </w:rPr>
        <w:t xml:space="preserve"> </w:t>
      </w:r>
      <w:r w:rsidRPr="00E239F4">
        <w:rPr>
          <w:rFonts w:cs="Times New Roman" w:hint="eastAsia"/>
          <w:spacing w:val="8"/>
          <w:kern w:val="0"/>
          <w:szCs w:val="24"/>
        </w:rPr>
        <w:t>钢筋混凝土蓄水池防水的施工应符合现行规范《地下工程防水技术规范》</w:t>
      </w:r>
      <w:r w:rsidRPr="00E239F4">
        <w:rPr>
          <w:rFonts w:cs="Times New Roman" w:hint="eastAsia"/>
          <w:spacing w:val="8"/>
          <w:kern w:val="0"/>
          <w:szCs w:val="24"/>
        </w:rPr>
        <w:t>GB50108</w:t>
      </w:r>
      <w:r w:rsidRPr="00E239F4">
        <w:rPr>
          <w:rFonts w:cs="Times New Roman" w:hint="eastAsia"/>
          <w:spacing w:val="8"/>
          <w:kern w:val="0"/>
          <w:szCs w:val="24"/>
        </w:rPr>
        <w:t>的相关规定，管道穿墙部位的防水处理应符合设计要求，设计未明确时可采用管道穿过蓄水池池壁的环形止水板。</w:t>
      </w:r>
    </w:p>
    <w:p w14:paraId="3305A9C2" w14:textId="286AA0F2" w:rsidR="00E239F4" w:rsidRPr="00E239F4" w:rsidRDefault="00E239F4" w:rsidP="00E239F4">
      <w:pPr>
        <w:ind w:firstLineChars="200" w:firstLine="512"/>
        <w:rPr>
          <w:rFonts w:cs="Times New Roman"/>
          <w:spacing w:val="8"/>
          <w:kern w:val="0"/>
          <w:szCs w:val="24"/>
        </w:rPr>
      </w:pPr>
      <w:r w:rsidRPr="00E239F4">
        <w:rPr>
          <w:rFonts w:cs="Times New Roman" w:hint="eastAsia"/>
          <w:spacing w:val="8"/>
          <w:kern w:val="0"/>
          <w:szCs w:val="24"/>
        </w:rPr>
        <w:t>3</w:t>
      </w:r>
      <w:r>
        <w:rPr>
          <w:rFonts w:cs="Times New Roman" w:hint="eastAsia"/>
          <w:spacing w:val="8"/>
          <w:kern w:val="0"/>
          <w:szCs w:val="24"/>
        </w:rPr>
        <w:t xml:space="preserve"> </w:t>
      </w:r>
      <w:r w:rsidRPr="00E239F4">
        <w:rPr>
          <w:rFonts w:cs="Times New Roman" w:hint="eastAsia"/>
          <w:spacing w:val="8"/>
          <w:kern w:val="0"/>
          <w:szCs w:val="24"/>
        </w:rPr>
        <w:t>蓄水池满水试验检验结构本体施工的结构强度和抗渗性质量，试验应在表面层施工前进行，且应符合《给水排水构筑物工程施工及验收规范》</w:t>
      </w:r>
      <w:r w:rsidRPr="00E239F4">
        <w:rPr>
          <w:rFonts w:cs="Times New Roman" w:hint="eastAsia"/>
          <w:spacing w:val="8"/>
          <w:kern w:val="0"/>
          <w:szCs w:val="24"/>
        </w:rPr>
        <w:t>GB50141</w:t>
      </w:r>
      <w:r w:rsidRPr="00E239F4">
        <w:rPr>
          <w:rFonts w:cs="Times New Roman" w:hint="eastAsia"/>
          <w:spacing w:val="8"/>
          <w:kern w:val="0"/>
          <w:szCs w:val="24"/>
        </w:rPr>
        <w:t>的相关规定。</w:t>
      </w:r>
    </w:p>
    <w:p w14:paraId="24D6E7EE" w14:textId="224D7A55" w:rsidR="00E239F4" w:rsidRPr="00E239F4" w:rsidRDefault="004F550B" w:rsidP="00E239F4">
      <w:pPr>
        <w:rPr>
          <w:rFonts w:eastAsia="楷体" w:cs="Times New Roman"/>
          <w:szCs w:val="24"/>
        </w:rPr>
      </w:pPr>
      <w:r w:rsidRPr="00213E70">
        <w:rPr>
          <w:rFonts w:eastAsia="楷体" w:cs="Times New Roman" w:hint="eastAsia"/>
          <w:szCs w:val="24"/>
        </w:rPr>
        <w:t>【条文说明】</w:t>
      </w:r>
      <w:r w:rsidR="00E239F4" w:rsidRPr="00E239F4">
        <w:rPr>
          <w:rFonts w:eastAsia="楷体" w:cs="Times New Roman" w:hint="eastAsia"/>
          <w:szCs w:val="24"/>
        </w:rPr>
        <w:t>1</w:t>
      </w:r>
      <w:r w:rsidR="00E239F4">
        <w:rPr>
          <w:rFonts w:eastAsia="楷体" w:cs="Times New Roman" w:hint="eastAsia"/>
          <w:szCs w:val="24"/>
        </w:rPr>
        <w:t xml:space="preserve"> </w:t>
      </w:r>
      <w:r w:rsidR="00E239F4" w:rsidRPr="00E239F4">
        <w:rPr>
          <w:rFonts w:eastAsia="楷体" w:cs="Times New Roman" w:hint="eastAsia"/>
          <w:szCs w:val="24"/>
        </w:rPr>
        <w:t>具有框格的砌筑工程，宜先施工框格，然后砌筑。</w:t>
      </w:r>
    </w:p>
    <w:p w14:paraId="638C5945" w14:textId="64689180" w:rsidR="00E239F4" w:rsidRPr="00E239F4" w:rsidRDefault="00E239F4" w:rsidP="00E239F4">
      <w:pPr>
        <w:ind w:firstLineChars="200" w:firstLine="480"/>
        <w:rPr>
          <w:rFonts w:eastAsia="楷体" w:cs="Times New Roman"/>
          <w:szCs w:val="24"/>
        </w:rPr>
      </w:pPr>
      <w:r w:rsidRPr="00E239F4">
        <w:rPr>
          <w:rFonts w:eastAsia="楷体" w:cs="Times New Roman" w:hint="eastAsia"/>
          <w:szCs w:val="24"/>
        </w:rPr>
        <w:t>2</w:t>
      </w:r>
      <w:r>
        <w:rPr>
          <w:rFonts w:eastAsia="楷体" w:cs="Times New Roman" w:hint="eastAsia"/>
          <w:szCs w:val="24"/>
        </w:rPr>
        <w:t xml:space="preserve"> </w:t>
      </w:r>
      <w:r w:rsidRPr="00E239F4">
        <w:rPr>
          <w:rFonts w:eastAsia="楷体" w:cs="Times New Roman" w:hint="eastAsia"/>
          <w:szCs w:val="24"/>
        </w:rPr>
        <w:t>植物选择应根据水深种植不同类型的水生植物，植物应选择生命力强、净化能力高、生长量较小的耐冲刷水生植物。</w:t>
      </w:r>
    </w:p>
    <w:p w14:paraId="21AF67EF" w14:textId="170A7748" w:rsidR="00A02D7E" w:rsidRPr="00E239F4" w:rsidRDefault="00E239F4" w:rsidP="00E239F4">
      <w:pPr>
        <w:ind w:firstLineChars="200" w:firstLine="480"/>
        <w:rPr>
          <w:rFonts w:eastAsia="楷体" w:cs="Times New Roman"/>
          <w:szCs w:val="24"/>
        </w:rPr>
      </w:pPr>
      <w:r w:rsidRPr="00E239F4">
        <w:rPr>
          <w:rFonts w:eastAsia="楷体" w:cs="Times New Roman" w:hint="eastAsia"/>
          <w:szCs w:val="24"/>
        </w:rPr>
        <w:t>3</w:t>
      </w:r>
      <w:r>
        <w:rPr>
          <w:rFonts w:eastAsia="楷体" w:cs="Times New Roman" w:hint="eastAsia"/>
          <w:szCs w:val="24"/>
        </w:rPr>
        <w:t xml:space="preserve"> </w:t>
      </w:r>
      <w:r w:rsidRPr="00E239F4">
        <w:rPr>
          <w:rFonts w:eastAsia="楷体" w:cs="Times New Roman" w:hint="eastAsia"/>
          <w:szCs w:val="24"/>
        </w:rPr>
        <w:t>成品模块式的蓄水池，尚应满足相关的行业技术规程</w:t>
      </w:r>
      <w:r w:rsidR="00185800" w:rsidRPr="00F06EB6">
        <w:rPr>
          <w:rFonts w:eastAsia="楷体" w:cs="Times New Roman"/>
          <w:szCs w:val="24"/>
        </w:rPr>
        <w:t>。</w:t>
      </w:r>
    </w:p>
    <w:p w14:paraId="61330434" w14:textId="12D1A188" w:rsidR="00A02D7E" w:rsidRPr="00F06EB6" w:rsidRDefault="00185800">
      <w:pPr>
        <w:keepNext/>
        <w:widowControl/>
        <w:spacing w:beforeLines="50" w:before="156" w:afterLines="50" w:after="156"/>
        <w:jc w:val="center"/>
        <w:outlineLvl w:val="1"/>
        <w:rPr>
          <w:rFonts w:cs="宋体"/>
          <w:b/>
          <w:bCs/>
          <w:kern w:val="0"/>
          <w:sz w:val="28"/>
          <w:szCs w:val="28"/>
        </w:rPr>
      </w:pPr>
      <w:bookmarkStart w:id="60" w:name="_Toc83384026"/>
      <w:r w:rsidRPr="00F06EB6">
        <w:rPr>
          <w:rFonts w:cs="宋体"/>
          <w:b/>
          <w:bCs/>
          <w:kern w:val="0"/>
          <w:sz w:val="28"/>
          <w:szCs w:val="28"/>
        </w:rPr>
        <w:t>6</w:t>
      </w:r>
      <w:r w:rsidRPr="00F06EB6">
        <w:rPr>
          <w:rFonts w:cs="宋体" w:hint="eastAsia"/>
          <w:b/>
          <w:bCs/>
          <w:kern w:val="0"/>
          <w:sz w:val="28"/>
          <w:szCs w:val="28"/>
        </w:rPr>
        <w:t>.</w:t>
      </w:r>
      <w:r w:rsidRPr="00F06EB6">
        <w:rPr>
          <w:rFonts w:cs="宋体"/>
          <w:b/>
          <w:bCs/>
          <w:kern w:val="0"/>
          <w:sz w:val="28"/>
          <w:szCs w:val="28"/>
        </w:rPr>
        <w:t>4</w:t>
      </w:r>
      <w:r w:rsidRPr="00F06EB6">
        <w:rPr>
          <w:rFonts w:cs="宋体" w:hint="eastAsia"/>
          <w:b/>
          <w:bCs/>
          <w:kern w:val="0"/>
          <w:sz w:val="28"/>
          <w:szCs w:val="28"/>
        </w:rPr>
        <w:t xml:space="preserve"> </w:t>
      </w:r>
      <w:r w:rsidR="00E239F4">
        <w:rPr>
          <w:rFonts w:cs="宋体" w:hint="eastAsia"/>
          <w:b/>
          <w:bCs/>
          <w:kern w:val="0"/>
          <w:sz w:val="28"/>
          <w:szCs w:val="28"/>
        </w:rPr>
        <w:t>调节设施</w:t>
      </w:r>
      <w:bookmarkEnd w:id="60"/>
    </w:p>
    <w:p w14:paraId="7D352A8F" w14:textId="33618000" w:rsidR="00A02D7E" w:rsidRDefault="009B43E8">
      <w:pPr>
        <w:pStyle w:val="af5"/>
        <w:numPr>
          <w:ilvl w:val="0"/>
          <w:numId w:val="19"/>
        </w:numPr>
        <w:ind w:firstLineChars="0"/>
        <w:rPr>
          <w:rFonts w:cs="Times New Roman"/>
        </w:rPr>
      </w:pPr>
      <w:r w:rsidRPr="009B43E8">
        <w:rPr>
          <w:rFonts w:cs="Times New Roman" w:hint="eastAsia"/>
        </w:rPr>
        <w:t>调节塘施工应符合下列要求</w:t>
      </w:r>
      <w:r>
        <w:rPr>
          <w:rFonts w:cs="Times New Roman" w:hint="eastAsia"/>
        </w:rPr>
        <w:t>：</w:t>
      </w:r>
    </w:p>
    <w:p w14:paraId="2953B91F" w14:textId="33B36DBE" w:rsidR="009B43E8" w:rsidRPr="009B43E8" w:rsidRDefault="009B43E8" w:rsidP="009B43E8">
      <w:pPr>
        <w:pStyle w:val="af5"/>
        <w:ind w:firstLine="480"/>
        <w:rPr>
          <w:rFonts w:cs="Times New Roman"/>
        </w:rPr>
      </w:pPr>
      <w:r w:rsidRPr="009B43E8">
        <w:rPr>
          <w:rFonts w:cs="Times New Roman" w:hint="eastAsia"/>
        </w:rPr>
        <w:lastRenderedPageBreak/>
        <w:t>1</w:t>
      </w:r>
      <w:r>
        <w:rPr>
          <w:rFonts w:cs="Times New Roman" w:hint="eastAsia"/>
        </w:rPr>
        <w:t xml:space="preserve"> </w:t>
      </w:r>
      <w:r w:rsidRPr="009B43E8">
        <w:rPr>
          <w:rFonts w:cs="Times New Roman" w:hint="eastAsia"/>
        </w:rPr>
        <w:t>雨水收集池基坑的开挖深度应符合技术要求，应避免超挖。基坑的开挖底面积应大于水池的底面积，每边大于水池的底面边缘</w:t>
      </w:r>
      <w:r w:rsidRPr="009B43E8">
        <w:rPr>
          <w:rFonts w:cs="Times New Roman" w:hint="eastAsia"/>
        </w:rPr>
        <w:t>0.7~1.0m</w:t>
      </w:r>
      <w:r w:rsidRPr="009B43E8">
        <w:rPr>
          <w:rFonts w:cs="Times New Roman" w:hint="eastAsia"/>
        </w:rPr>
        <w:t>。安装沉砂井、取水井和进、出水管、压缩空气管的一侧按水井和管道边缘预留</w:t>
      </w:r>
      <w:r w:rsidRPr="009B43E8">
        <w:rPr>
          <w:rFonts w:cs="Times New Roman" w:hint="eastAsia"/>
        </w:rPr>
        <w:t>0.7~1.0m</w:t>
      </w:r>
      <w:r w:rsidRPr="009B43E8">
        <w:rPr>
          <w:rFonts w:cs="Times New Roman" w:hint="eastAsia"/>
        </w:rPr>
        <w:t>安装空间。</w:t>
      </w:r>
    </w:p>
    <w:p w14:paraId="0BF19AA1" w14:textId="3C9B9321" w:rsidR="009B43E8" w:rsidRPr="009B43E8" w:rsidRDefault="009B43E8" w:rsidP="009B43E8">
      <w:pPr>
        <w:pStyle w:val="af5"/>
        <w:ind w:firstLine="480"/>
        <w:rPr>
          <w:rFonts w:cs="Times New Roman"/>
        </w:rPr>
      </w:pPr>
      <w:r w:rsidRPr="009B43E8">
        <w:rPr>
          <w:rFonts w:cs="Times New Roman" w:hint="eastAsia"/>
        </w:rPr>
        <w:t>2</w:t>
      </w:r>
      <w:r>
        <w:rPr>
          <w:rFonts w:cs="Times New Roman" w:hint="eastAsia"/>
        </w:rPr>
        <w:t xml:space="preserve"> </w:t>
      </w:r>
      <w:r w:rsidRPr="009B43E8">
        <w:rPr>
          <w:rFonts w:cs="Times New Roman" w:hint="eastAsia"/>
        </w:rPr>
        <w:t>如遇基础不能及时施工时，可在基底标高以上预留</w:t>
      </w:r>
      <w:r w:rsidRPr="009B43E8">
        <w:rPr>
          <w:rFonts w:cs="Times New Roman" w:hint="eastAsia"/>
        </w:rPr>
        <w:t>30cm</w:t>
      </w:r>
      <w:r w:rsidRPr="009B43E8">
        <w:rPr>
          <w:rFonts w:cs="Times New Roman" w:hint="eastAsia"/>
        </w:rPr>
        <w:t>土层不挖，待做基础时基坑开挖后再挖；</w:t>
      </w:r>
    </w:p>
    <w:p w14:paraId="483DECE3" w14:textId="00C523D0" w:rsidR="009B43E8" w:rsidRDefault="009B43E8" w:rsidP="009B43E8">
      <w:pPr>
        <w:pStyle w:val="af5"/>
        <w:ind w:firstLine="480"/>
        <w:rPr>
          <w:rFonts w:cs="Times New Roman"/>
        </w:rPr>
      </w:pPr>
      <w:r w:rsidRPr="009B43E8">
        <w:rPr>
          <w:rFonts w:cs="Times New Roman" w:hint="eastAsia"/>
        </w:rPr>
        <w:t>3</w:t>
      </w:r>
      <w:r>
        <w:rPr>
          <w:rFonts w:cs="Times New Roman" w:hint="eastAsia"/>
        </w:rPr>
        <w:t xml:space="preserve"> </w:t>
      </w:r>
      <w:r w:rsidRPr="009B43E8">
        <w:rPr>
          <w:rFonts w:cs="Times New Roman" w:hint="eastAsia"/>
        </w:rPr>
        <w:t>挡水堤岸的基础、堤身、排水管与挡水堤之间应密实、不透水。</w:t>
      </w:r>
    </w:p>
    <w:p w14:paraId="3E785A5D" w14:textId="71864FAE" w:rsidR="009B43E8" w:rsidRPr="00F06EB6" w:rsidRDefault="009B43E8" w:rsidP="009B43E8">
      <w:pPr>
        <w:pStyle w:val="af5"/>
        <w:ind w:firstLine="480"/>
        <w:rPr>
          <w:rFonts w:cs="Times New Roman"/>
        </w:rPr>
      </w:pPr>
      <w:r w:rsidRPr="009B43E8">
        <w:rPr>
          <w:rFonts w:cs="Times New Roman" w:hint="eastAsia"/>
        </w:rPr>
        <w:t>4</w:t>
      </w:r>
      <w:r>
        <w:rPr>
          <w:rFonts w:cs="Times New Roman" w:hint="eastAsia"/>
        </w:rPr>
        <w:t xml:space="preserve"> </w:t>
      </w:r>
      <w:r w:rsidRPr="009B43E8">
        <w:rPr>
          <w:rFonts w:cs="Times New Roman" w:hint="eastAsia"/>
        </w:rPr>
        <w:t>护坡砌筑的施工顺序宜自下而上、分段上升，砌体应灰浆饱满、缝隙严密，无通缝。</w:t>
      </w:r>
    </w:p>
    <w:p w14:paraId="7BAEB0D3" w14:textId="27AE09DB" w:rsidR="00A02D7E" w:rsidRPr="00F06EB6" w:rsidRDefault="004F550B">
      <w:pPr>
        <w:pStyle w:val="af5"/>
        <w:numPr>
          <w:ilvl w:val="255"/>
          <w:numId w:val="0"/>
        </w:numPr>
        <w:rPr>
          <w:rFonts w:ascii="楷体" w:eastAsia="楷体" w:hAnsi="楷体" w:cs="楷体"/>
        </w:rPr>
      </w:pPr>
      <w:r w:rsidRPr="00213E70">
        <w:rPr>
          <w:rFonts w:eastAsia="楷体" w:cs="Times New Roman" w:hint="eastAsia"/>
          <w:szCs w:val="24"/>
        </w:rPr>
        <w:t>【条文说明】</w:t>
      </w:r>
      <w:r w:rsidR="009B43E8" w:rsidRPr="009B43E8">
        <w:rPr>
          <w:rFonts w:ascii="楷体" w:eastAsia="楷体" w:hAnsi="楷体" w:cs="楷体" w:hint="eastAsia"/>
        </w:rPr>
        <w:t>基坑（槽）或管沟底部的开挖宽度和坡度，除应考虑结构尺寸要求外，应根据施工需要增加工作面宽度，如排水设施、支撑结构等所需的宽度，雨季施工时，基槽、坑底应预留30cm土层，在打混凝土垫层前再挖至设计标高。</w:t>
      </w:r>
    </w:p>
    <w:p w14:paraId="77C278AC" w14:textId="6033B324" w:rsidR="00A02D7E" w:rsidRPr="009B43E8" w:rsidRDefault="009B43E8">
      <w:pPr>
        <w:pStyle w:val="af5"/>
        <w:numPr>
          <w:ilvl w:val="0"/>
          <w:numId w:val="19"/>
        </w:numPr>
        <w:ind w:firstLineChars="0"/>
        <w:rPr>
          <w:rFonts w:cs="Times New Roman"/>
        </w:rPr>
      </w:pPr>
      <w:r w:rsidRPr="009B43E8">
        <w:rPr>
          <w:rFonts w:cs="宋体" w:hint="eastAsia"/>
          <w:szCs w:val="24"/>
        </w:rPr>
        <w:t>下沉式绿地施工应符合以下要求</w:t>
      </w:r>
      <w:r>
        <w:rPr>
          <w:rFonts w:cs="宋体" w:hint="eastAsia"/>
          <w:szCs w:val="24"/>
        </w:rPr>
        <w:t>：</w:t>
      </w:r>
    </w:p>
    <w:p w14:paraId="1B251731" w14:textId="3F8AB15B" w:rsidR="009B43E8" w:rsidRPr="009B43E8" w:rsidRDefault="009B43E8" w:rsidP="009B43E8">
      <w:pPr>
        <w:pStyle w:val="af5"/>
        <w:ind w:firstLine="480"/>
        <w:rPr>
          <w:rFonts w:cs="Times New Roman"/>
        </w:rPr>
      </w:pPr>
      <w:r w:rsidRPr="009B43E8">
        <w:rPr>
          <w:rFonts w:cs="Times New Roman" w:hint="eastAsia"/>
        </w:rPr>
        <w:t>1</w:t>
      </w:r>
      <w:r>
        <w:rPr>
          <w:rFonts w:cs="Times New Roman" w:hint="eastAsia"/>
        </w:rPr>
        <w:t xml:space="preserve"> </w:t>
      </w:r>
      <w:r w:rsidRPr="009B43E8">
        <w:rPr>
          <w:rFonts w:cs="Times New Roman" w:hint="eastAsia"/>
        </w:rPr>
        <w:t>下沉式绿地回填土的厚度、密实度，地形的标高、范围、及坡度应符合设计要求。</w:t>
      </w:r>
    </w:p>
    <w:p w14:paraId="78F7806C" w14:textId="3AD3A233" w:rsidR="009B43E8" w:rsidRPr="009B43E8" w:rsidRDefault="009B43E8" w:rsidP="009B43E8">
      <w:pPr>
        <w:pStyle w:val="af5"/>
        <w:ind w:firstLine="480"/>
        <w:rPr>
          <w:rFonts w:cs="Times New Roman"/>
        </w:rPr>
      </w:pPr>
      <w:r w:rsidRPr="009B43E8">
        <w:rPr>
          <w:rFonts w:cs="Times New Roman" w:hint="eastAsia"/>
        </w:rPr>
        <w:t>2</w:t>
      </w:r>
      <w:r>
        <w:rPr>
          <w:rFonts w:cs="Times New Roman" w:hint="eastAsia"/>
        </w:rPr>
        <w:t xml:space="preserve"> </w:t>
      </w:r>
      <w:r w:rsidRPr="009B43E8">
        <w:rPr>
          <w:rFonts w:cs="Times New Roman" w:hint="eastAsia"/>
        </w:rPr>
        <w:t>下沉式绿地内应根据设计要求设置溢流设施及排水管道。</w:t>
      </w:r>
    </w:p>
    <w:p w14:paraId="4A06B654" w14:textId="4901FFF3" w:rsidR="009B43E8" w:rsidRPr="009B43E8" w:rsidRDefault="009B43E8" w:rsidP="009B43E8">
      <w:pPr>
        <w:pStyle w:val="af5"/>
        <w:ind w:firstLine="480"/>
        <w:rPr>
          <w:rFonts w:cs="Times New Roman"/>
        </w:rPr>
      </w:pPr>
      <w:r w:rsidRPr="009B43E8">
        <w:rPr>
          <w:rFonts w:cs="Times New Roman" w:hint="eastAsia"/>
        </w:rPr>
        <w:t>3</w:t>
      </w:r>
      <w:r>
        <w:rPr>
          <w:rFonts w:cs="Times New Roman" w:hint="eastAsia"/>
        </w:rPr>
        <w:t xml:space="preserve"> </w:t>
      </w:r>
      <w:r w:rsidRPr="009B43E8">
        <w:rPr>
          <w:rFonts w:cs="Times New Roman" w:hint="eastAsia"/>
        </w:rPr>
        <w:t>种植土土质应满足当地绿地植物的生长要求，施工过程中应避免重型机械碾压。</w:t>
      </w:r>
    </w:p>
    <w:p w14:paraId="78D2328B" w14:textId="5970153B" w:rsidR="009B43E8" w:rsidRDefault="009B43E8" w:rsidP="009B43E8">
      <w:pPr>
        <w:pStyle w:val="af5"/>
        <w:ind w:firstLine="480"/>
        <w:rPr>
          <w:rFonts w:cs="Times New Roman"/>
        </w:rPr>
      </w:pPr>
      <w:r w:rsidRPr="009B43E8">
        <w:rPr>
          <w:rFonts w:cs="Times New Roman" w:hint="eastAsia"/>
        </w:rPr>
        <w:t>4</w:t>
      </w:r>
      <w:r>
        <w:rPr>
          <w:rFonts w:cs="Times New Roman" w:hint="eastAsia"/>
        </w:rPr>
        <w:t xml:space="preserve"> </w:t>
      </w:r>
      <w:r w:rsidRPr="009B43E8">
        <w:rPr>
          <w:rFonts w:cs="Times New Roman" w:hint="eastAsia"/>
        </w:rPr>
        <w:t>下沉式绿地内选用的植物应满足设计要求，并应满足耐旱、耐淹、耐滞、净化雨水、低维护等要求。</w:t>
      </w:r>
    </w:p>
    <w:p w14:paraId="289FF930" w14:textId="25C87F3E" w:rsidR="009B43E8" w:rsidRDefault="009B43E8" w:rsidP="009B43E8">
      <w:pPr>
        <w:pStyle w:val="af5"/>
        <w:ind w:firstLine="480"/>
        <w:rPr>
          <w:rFonts w:cs="Times New Roman"/>
        </w:rPr>
      </w:pPr>
      <w:r w:rsidRPr="009B43E8">
        <w:rPr>
          <w:rFonts w:cs="Times New Roman" w:hint="eastAsia"/>
        </w:rPr>
        <w:t>5</w:t>
      </w:r>
      <w:r>
        <w:rPr>
          <w:rFonts w:cs="Times New Roman" w:hint="eastAsia"/>
        </w:rPr>
        <w:t xml:space="preserve"> </w:t>
      </w:r>
      <w:r w:rsidRPr="009B43E8">
        <w:rPr>
          <w:rFonts w:cs="Times New Roman" w:hint="eastAsia"/>
        </w:rPr>
        <w:t>进水口因冲刷造成水土流失时，应设置碎石缓冲带、栽种永久性植物或其他防冲刷措施。</w:t>
      </w:r>
    </w:p>
    <w:p w14:paraId="3A6C604B" w14:textId="52A7ACAD" w:rsidR="009B43E8" w:rsidRPr="009B43E8" w:rsidRDefault="009B43E8" w:rsidP="009B43E8">
      <w:pPr>
        <w:pStyle w:val="af5"/>
        <w:ind w:firstLineChars="0" w:firstLine="0"/>
        <w:rPr>
          <w:rFonts w:cs="Times New Roman"/>
        </w:rPr>
      </w:pPr>
      <w:r w:rsidRPr="00213E70">
        <w:rPr>
          <w:rFonts w:eastAsia="楷体" w:cs="Times New Roman" w:hint="eastAsia"/>
          <w:szCs w:val="24"/>
        </w:rPr>
        <w:t>【条文说明】</w:t>
      </w:r>
      <w:r w:rsidRPr="009B43E8">
        <w:rPr>
          <w:rFonts w:ascii="楷体" w:eastAsia="楷体" w:hAnsi="楷体" w:cs="楷体" w:hint="eastAsia"/>
        </w:rPr>
        <w:t>种植土土质以排水良好的沙性壤土为宜，以保证土壤的渗透能力符合设计要求，如土壤渗透性较差，应通过添加枝叶粉碎料、炉渣等措施增大土壤渗透能力，缩短下沉式绿地中植物的淹水时间。第5款其它防冲刷措施包括放置隔离纺织物料，以及在裸露的地方添加覆盖物等方法</w:t>
      </w:r>
      <w:r>
        <w:rPr>
          <w:rFonts w:ascii="楷体" w:eastAsia="楷体" w:hAnsi="楷体" w:cs="楷体" w:hint="eastAsia"/>
        </w:rPr>
        <w:t>。</w:t>
      </w:r>
    </w:p>
    <w:p w14:paraId="7A9C5F95" w14:textId="1A64619D" w:rsidR="00A02D7E" w:rsidRDefault="009B43E8">
      <w:pPr>
        <w:pStyle w:val="af5"/>
        <w:numPr>
          <w:ilvl w:val="0"/>
          <w:numId w:val="19"/>
        </w:numPr>
        <w:ind w:firstLineChars="0"/>
        <w:rPr>
          <w:rFonts w:cs="Times New Roman"/>
        </w:rPr>
      </w:pPr>
      <w:r w:rsidRPr="009B43E8">
        <w:rPr>
          <w:rFonts w:cs="Times New Roman" w:hint="eastAsia"/>
        </w:rPr>
        <w:t>生物滞留设施施工应符合以下要求</w:t>
      </w:r>
      <w:r>
        <w:rPr>
          <w:rFonts w:cs="Times New Roman" w:hint="eastAsia"/>
        </w:rPr>
        <w:t>：</w:t>
      </w:r>
    </w:p>
    <w:p w14:paraId="26D475B9" w14:textId="08353A19" w:rsidR="001F5995" w:rsidRPr="001F5995" w:rsidRDefault="001F5995" w:rsidP="001F5995">
      <w:pPr>
        <w:pStyle w:val="af5"/>
        <w:ind w:firstLine="480"/>
        <w:rPr>
          <w:rFonts w:cs="Times New Roman"/>
        </w:rPr>
      </w:pPr>
      <w:r w:rsidRPr="001F5995">
        <w:rPr>
          <w:rFonts w:cs="Times New Roman" w:hint="eastAsia"/>
        </w:rPr>
        <w:t>1</w:t>
      </w:r>
      <w:r>
        <w:rPr>
          <w:rFonts w:cs="Times New Roman" w:hint="eastAsia"/>
        </w:rPr>
        <w:t xml:space="preserve"> </w:t>
      </w:r>
      <w:r w:rsidRPr="001F5995">
        <w:rPr>
          <w:rFonts w:cs="Times New Roman" w:hint="eastAsia"/>
        </w:rPr>
        <w:t>生物滞留设施内应按设计要求设置溢流设施、溢流管和检查井。</w:t>
      </w:r>
    </w:p>
    <w:p w14:paraId="4B34C165" w14:textId="7C2E63B5" w:rsidR="001F5995" w:rsidRDefault="001F5995" w:rsidP="001F5995">
      <w:pPr>
        <w:pStyle w:val="af5"/>
        <w:ind w:firstLine="480"/>
        <w:rPr>
          <w:rFonts w:cs="Times New Roman"/>
        </w:rPr>
      </w:pPr>
      <w:r w:rsidRPr="001F5995">
        <w:rPr>
          <w:rFonts w:cs="Times New Roman" w:hint="eastAsia"/>
        </w:rPr>
        <w:t>2</w:t>
      </w:r>
      <w:r>
        <w:rPr>
          <w:rFonts w:cs="Times New Roman" w:hint="eastAsia"/>
        </w:rPr>
        <w:t xml:space="preserve"> </w:t>
      </w:r>
      <w:r w:rsidRPr="001F5995">
        <w:rPr>
          <w:rFonts w:cs="Times New Roman" w:hint="eastAsia"/>
        </w:rPr>
        <w:t>填料层宜选用渗透系数较大的砂质土壤，其主要成分含有</w:t>
      </w:r>
      <w:r w:rsidRPr="001F5995">
        <w:rPr>
          <w:rFonts w:cs="Times New Roman" w:hint="eastAsia"/>
        </w:rPr>
        <w:t>60~85%</w:t>
      </w:r>
      <w:r w:rsidRPr="001F5995">
        <w:rPr>
          <w:rFonts w:cs="Times New Roman" w:hint="eastAsia"/>
        </w:rPr>
        <w:t>的砂子，</w:t>
      </w:r>
      <w:r w:rsidRPr="001F5995">
        <w:rPr>
          <w:rFonts w:cs="Times New Roman" w:hint="eastAsia"/>
        </w:rPr>
        <w:lastRenderedPageBreak/>
        <w:t>5~10%</w:t>
      </w:r>
      <w:r w:rsidRPr="001F5995">
        <w:rPr>
          <w:rFonts w:cs="Times New Roman" w:hint="eastAsia"/>
        </w:rPr>
        <w:t>的有机成分，粘土含量不超过</w:t>
      </w:r>
      <w:r w:rsidRPr="001F5995">
        <w:rPr>
          <w:rFonts w:cs="Times New Roman" w:hint="eastAsia"/>
        </w:rPr>
        <w:t>5%</w:t>
      </w:r>
      <w:r w:rsidRPr="001F5995">
        <w:rPr>
          <w:rFonts w:cs="Times New Roman" w:hint="eastAsia"/>
        </w:rPr>
        <w:t>，种植土层厚度依照设计规定。</w:t>
      </w:r>
    </w:p>
    <w:p w14:paraId="6F63AFA9" w14:textId="309523EC" w:rsidR="001F5995" w:rsidRDefault="001F5995" w:rsidP="001F5995">
      <w:pPr>
        <w:pStyle w:val="af5"/>
        <w:ind w:firstLine="480"/>
        <w:rPr>
          <w:rFonts w:cs="Times New Roman"/>
        </w:rPr>
      </w:pPr>
      <w:r w:rsidRPr="001F5995">
        <w:rPr>
          <w:rFonts w:cs="Times New Roman" w:hint="eastAsia"/>
        </w:rPr>
        <w:t>3</w:t>
      </w:r>
      <w:r>
        <w:rPr>
          <w:rFonts w:cs="Times New Roman" w:hint="eastAsia"/>
        </w:rPr>
        <w:t xml:space="preserve"> </w:t>
      </w:r>
      <w:r w:rsidRPr="001F5995">
        <w:rPr>
          <w:rFonts w:cs="Times New Roman" w:hint="eastAsia"/>
        </w:rPr>
        <w:t>碎石排水层碎石应清洗且粒径不小于穿孔管的开孔孔径，并按设计要求在其中埋深穿孔管，经过渗滤的雨水由穿孔管收集排出。</w:t>
      </w:r>
    </w:p>
    <w:p w14:paraId="407855F0" w14:textId="5EB2E637" w:rsidR="00A02D7E" w:rsidRPr="001F5995" w:rsidRDefault="001F5995" w:rsidP="001F5995">
      <w:pPr>
        <w:pStyle w:val="af5"/>
        <w:ind w:firstLineChars="0" w:firstLine="0"/>
        <w:rPr>
          <w:rFonts w:cs="Times New Roman"/>
        </w:rPr>
      </w:pPr>
      <w:r w:rsidRPr="00213E70">
        <w:rPr>
          <w:rFonts w:eastAsia="楷体" w:cs="Times New Roman" w:hint="eastAsia"/>
          <w:szCs w:val="24"/>
        </w:rPr>
        <w:t>【条文说明】</w:t>
      </w:r>
      <w:r w:rsidRPr="001F5995">
        <w:rPr>
          <w:rFonts w:ascii="楷体" w:eastAsia="楷体" w:hAnsi="楷体" w:cs="楷体" w:hint="eastAsia"/>
        </w:rPr>
        <w:t>3 为防止换土层介质流失，可采用透水土工布隔离也可采用砂层隔离，关于砂层厚度，深圳市规定为150mm，广州市规定为不小于100mm，为了统一，本次规程要求为不小于100mm</w:t>
      </w:r>
      <w:r>
        <w:rPr>
          <w:rFonts w:ascii="楷体" w:eastAsia="楷体" w:hAnsi="楷体" w:cs="楷体" w:hint="eastAsia"/>
        </w:rPr>
        <w:t>。</w:t>
      </w:r>
    </w:p>
    <w:p w14:paraId="6385B313" w14:textId="1278F7F4" w:rsidR="00A02D7E" w:rsidRPr="00F06EB6" w:rsidRDefault="00185800">
      <w:pPr>
        <w:keepNext/>
        <w:widowControl/>
        <w:spacing w:beforeLines="50" w:before="156" w:afterLines="50" w:after="156"/>
        <w:jc w:val="center"/>
        <w:outlineLvl w:val="1"/>
        <w:rPr>
          <w:rFonts w:cs="宋体"/>
          <w:b/>
          <w:bCs/>
          <w:kern w:val="0"/>
          <w:sz w:val="28"/>
          <w:szCs w:val="28"/>
        </w:rPr>
      </w:pPr>
      <w:bookmarkStart w:id="61" w:name="_Toc83384027"/>
      <w:r w:rsidRPr="00F06EB6">
        <w:rPr>
          <w:rFonts w:cs="宋体"/>
          <w:b/>
          <w:bCs/>
          <w:kern w:val="0"/>
          <w:sz w:val="28"/>
          <w:szCs w:val="28"/>
        </w:rPr>
        <w:t>6</w:t>
      </w:r>
      <w:r w:rsidRPr="00F06EB6">
        <w:rPr>
          <w:rFonts w:cs="宋体" w:hint="eastAsia"/>
          <w:b/>
          <w:bCs/>
          <w:kern w:val="0"/>
          <w:sz w:val="28"/>
          <w:szCs w:val="28"/>
        </w:rPr>
        <w:t>.</w:t>
      </w:r>
      <w:r w:rsidRPr="00F06EB6">
        <w:rPr>
          <w:rFonts w:cs="宋体"/>
          <w:b/>
          <w:bCs/>
          <w:kern w:val="0"/>
          <w:sz w:val="28"/>
          <w:szCs w:val="28"/>
        </w:rPr>
        <w:t>5</w:t>
      </w:r>
      <w:r w:rsidRPr="00F06EB6">
        <w:rPr>
          <w:rFonts w:cs="宋体" w:hint="eastAsia"/>
          <w:b/>
          <w:bCs/>
          <w:kern w:val="0"/>
          <w:sz w:val="28"/>
          <w:szCs w:val="28"/>
        </w:rPr>
        <w:t xml:space="preserve"> </w:t>
      </w:r>
      <w:r w:rsidR="001F5995">
        <w:rPr>
          <w:rFonts w:cs="宋体" w:hint="eastAsia"/>
          <w:b/>
          <w:bCs/>
          <w:kern w:val="0"/>
          <w:sz w:val="28"/>
          <w:szCs w:val="28"/>
        </w:rPr>
        <w:t>传输设施</w:t>
      </w:r>
      <w:bookmarkEnd w:id="61"/>
    </w:p>
    <w:p w14:paraId="1B33C668" w14:textId="4AE55A3A" w:rsidR="00A02D7E" w:rsidRDefault="001F5995">
      <w:pPr>
        <w:pStyle w:val="af5"/>
        <w:numPr>
          <w:ilvl w:val="0"/>
          <w:numId w:val="22"/>
        </w:numPr>
        <w:ind w:firstLineChars="0"/>
        <w:rPr>
          <w:rFonts w:cs="Times New Roman"/>
        </w:rPr>
      </w:pPr>
      <w:r w:rsidRPr="001F5995">
        <w:rPr>
          <w:rFonts w:cs="Times New Roman" w:hint="eastAsia"/>
        </w:rPr>
        <w:t>植被草沟施工应符合下列要求</w:t>
      </w:r>
      <w:r>
        <w:rPr>
          <w:rFonts w:cs="Times New Roman" w:hint="eastAsia"/>
        </w:rPr>
        <w:t>：</w:t>
      </w:r>
    </w:p>
    <w:p w14:paraId="0B1BF59B" w14:textId="3876F7E9" w:rsidR="001F5995" w:rsidRPr="001F5995" w:rsidRDefault="001F5995" w:rsidP="001F5995">
      <w:pPr>
        <w:pStyle w:val="af5"/>
        <w:ind w:firstLine="480"/>
        <w:rPr>
          <w:rFonts w:cs="Times New Roman"/>
        </w:rPr>
      </w:pPr>
      <w:r w:rsidRPr="001F5995">
        <w:rPr>
          <w:rFonts w:cs="Times New Roman" w:hint="eastAsia"/>
        </w:rPr>
        <w:t>1</w:t>
      </w:r>
      <w:r>
        <w:rPr>
          <w:rFonts w:cs="Times New Roman" w:hint="eastAsia"/>
        </w:rPr>
        <w:t xml:space="preserve"> </w:t>
      </w:r>
      <w:r w:rsidRPr="001F5995">
        <w:rPr>
          <w:rFonts w:cs="Times New Roman" w:hint="eastAsia"/>
        </w:rPr>
        <w:t>植草沟沟渠应按设计形式施工，根据设计要求进行土方开挖。</w:t>
      </w:r>
    </w:p>
    <w:p w14:paraId="642C7A4F" w14:textId="0D4C6FD2" w:rsidR="001F5995" w:rsidRDefault="001F5995" w:rsidP="001F5995">
      <w:pPr>
        <w:pStyle w:val="af5"/>
        <w:ind w:firstLine="480"/>
        <w:rPr>
          <w:rFonts w:cs="Times New Roman"/>
        </w:rPr>
      </w:pPr>
      <w:r w:rsidRPr="001F5995">
        <w:rPr>
          <w:rFonts w:cs="Times New Roman" w:hint="eastAsia"/>
        </w:rPr>
        <w:t>2</w:t>
      </w:r>
      <w:r>
        <w:rPr>
          <w:rFonts w:cs="Times New Roman" w:hint="eastAsia"/>
        </w:rPr>
        <w:t xml:space="preserve"> </w:t>
      </w:r>
      <w:r w:rsidRPr="001F5995">
        <w:rPr>
          <w:rFonts w:cs="Times New Roman" w:hint="eastAsia"/>
        </w:rPr>
        <w:t>植草沟应按设计要求种植密集的草皮，草种应耐旱、耐淹。</w:t>
      </w:r>
    </w:p>
    <w:p w14:paraId="5BC33664" w14:textId="2184AACE" w:rsidR="001F5995" w:rsidRPr="00F06EB6" w:rsidRDefault="001F5995" w:rsidP="001F5995">
      <w:pPr>
        <w:pStyle w:val="af5"/>
        <w:ind w:firstLine="480"/>
        <w:rPr>
          <w:rFonts w:cs="Times New Roman"/>
        </w:rPr>
      </w:pPr>
      <w:r w:rsidRPr="001F5995">
        <w:rPr>
          <w:rFonts w:cs="Times New Roman" w:hint="eastAsia"/>
        </w:rPr>
        <w:t>3</w:t>
      </w:r>
      <w:r>
        <w:rPr>
          <w:rFonts w:cs="Times New Roman" w:hint="eastAsia"/>
        </w:rPr>
        <w:t xml:space="preserve"> </w:t>
      </w:r>
      <w:r w:rsidRPr="001F5995">
        <w:rPr>
          <w:rFonts w:cs="Times New Roman" w:hint="eastAsia"/>
        </w:rPr>
        <w:t>植草沟处于低洼地带，如设计无排水措施，施工时应设置排水设施或集水井。溢流设施，设计图纸未明确时应在植被草沟距离周边地面下</w:t>
      </w:r>
      <w:r w:rsidRPr="001F5995">
        <w:rPr>
          <w:rFonts w:cs="Times New Roman" w:hint="eastAsia"/>
        </w:rPr>
        <w:t>0.2m</w:t>
      </w:r>
      <w:r w:rsidRPr="001F5995">
        <w:rPr>
          <w:rFonts w:cs="Times New Roman" w:hint="eastAsia"/>
        </w:rPr>
        <w:t>左右标高处设置小型排水管引流，保证汇集的超量雨水有组织排放。</w:t>
      </w:r>
    </w:p>
    <w:p w14:paraId="52ED26F1" w14:textId="77777777" w:rsidR="001F5995" w:rsidRPr="001F5995" w:rsidRDefault="004F550B" w:rsidP="001F5995">
      <w:pPr>
        <w:pStyle w:val="af5"/>
        <w:numPr>
          <w:ilvl w:val="255"/>
          <w:numId w:val="0"/>
        </w:numPr>
        <w:rPr>
          <w:rFonts w:eastAsia="楷体" w:cs="Times New Roman"/>
          <w:szCs w:val="24"/>
        </w:rPr>
      </w:pPr>
      <w:r w:rsidRPr="00213E70">
        <w:rPr>
          <w:rFonts w:eastAsia="楷体" w:cs="Times New Roman" w:hint="eastAsia"/>
          <w:szCs w:val="24"/>
        </w:rPr>
        <w:t>【条文说明】</w:t>
      </w:r>
      <w:r w:rsidR="001F5995" w:rsidRPr="001F5995">
        <w:rPr>
          <w:rFonts w:eastAsia="楷体" w:cs="Times New Roman" w:hint="eastAsia"/>
          <w:szCs w:val="24"/>
        </w:rPr>
        <w:t xml:space="preserve">1 </w:t>
      </w:r>
      <w:r w:rsidR="001F5995" w:rsidRPr="001F5995">
        <w:rPr>
          <w:rFonts w:eastAsia="楷体" w:cs="Times New Roman" w:hint="eastAsia"/>
          <w:szCs w:val="24"/>
        </w:rPr>
        <w:t>植草沟土方施工设计无要求时，应符合以下要求：</w:t>
      </w:r>
    </w:p>
    <w:p w14:paraId="6EFBDE7D" w14:textId="77777777" w:rsidR="001F5995" w:rsidRPr="001F5995" w:rsidRDefault="001F5995" w:rsidP="001F5995">
      <w:pPr>
        <w:pStyle w:val="af5"/>
        <w:numPr>
          <w:ilvl w:val="255"/>
          <w:numId w:val="0"/>
        </w:numPr>
        <w:ind w:firstLineChars="200" w:firstLine="480"/>
        <w:rPr>
          <w:rFonts w:eastAsia="楷体" w:cs="Times New Roman"/>
          <w:szCs w:val="24"/>
        </w:rPr>
      </w:pPr>
      <w:r w:rsidRPr="001F5995">
        <w:rPr>
          <w:rFonts w:eastAsia="楷体" w:cs="Times New Roman" w:hint="eastAsia"/>
          <w:szCs w:val="24"/>
        </w:rPr>
        <w:t>兼顾入渗的植草沟沟槽应避免重型机械碾压造成基层土壤渗透性能降低，已压实的土壤可对基层不小于</w:t>
      </w:r>
      <w:r w:rsidRPr="001F5995">
        <w:rPr>
          <w:rFonts w:eastAsia="楷体" w:cs="Times New Roman" w:hint="eastAsia"/>
          <w:szCs w:val="24"/>
        </w:rPr>
        <w:t>300mm</w:t>
      </w:r>
      <w:r w:rsidRPr="001F5995">
        <w:rPr>
          <w:rFonts w:eastAsia="楷体" w:cs="Times New Roman" w:hint="eastAsia"/>
          <w:szCs w:val="24"/>
        </w:rPr>
        <w:t>厚范围内土壤进行翻土作业，尽量恢复其渗透性能；边坡应进行压实以防止坍塌及水土流失；断面达到设计要求，如倒抛物线形、三角形或梯形的断面要控制到位、美观；沟槽开挖完成后，设计挡水堰的位置应设置临时挡水坝</w:t>
      </w:r>
      <w:r w:rsidRPr="001F5995">
        <w:rPr>
          <w:rFonts w:eastAsia="楷体" w:cs="Times New Roman" w:hint="eastAsia"/>
          <w:szCs w:val="24"/>
        </w:rPr>
        <w:t>/</w:t>
      </w:r>
      <w:r w:rsidRPr="001F5995">
        <w:rPr>
          <w:rFonts w:eastAsia="楷体" w:cs="Times New Roman" w:hint="eastAsia"/>
          <w:szCs w:val="24"/>
        </w:rPr>
        <w:t>袋，防止沟槽内土壤流失。</w:t>
      </w:r>
    </w:p>
    <w:p w14:paraId="4F9353AD" w14:textId="77777777" w:rsidR="001F5995" w:rsidRPr="001F5995" w:rsidRDefault="001F5995" w:rsidP="001F5995">
      <w:pPr>
        <w:pStyle w:val="af5"/>
        <w:numPr>
          <w:ilvl w:val="255"/>
          <w:numId w:val="0"/>
        </w:numPr>
        <w:ind w:firstLineChars="200" w:firstLine="480"/>
        <w:rPr>
          <w:rFonts w:eastAsia="楷体" w:cs="Times New Roman"/>
          <w:szCs w:val="24"/>
        </w:rPr>
      </w:pPr>
      <w:r w:rsidRPr="001F5995">
        <w:rPr>
          <w:rFonts w:eastAsia="楷体" w:cs="Times New Roman" w:hint="eastAsia"/>
          <w:szCs w:val="24"/>
        </w:rPr>
        <w:t xml:space="preserve">2 </w:t>
      </w:r>
      <w:r w:rsidRPr="001F5995">
        <w:rPr>
          <w:rFonts w:eastAsia="楷体" w:cs="Times New Roman" w:hint="eastAsia"/>
          <w:szCs w:val="24"/>
        </w:rPr>
        <w:t>植草沟植物种植除满足设计要求外，还应符合以下要求：</w:t>
      </w:r>
    </w:p>
    <w:p w14:paraId="2C4F49D7" w14:textId="769F1C77" w:rsidR="00A02D7E" w:rsidRPr="00F06EB6" w:rsidRDefault="001F5995" w:rsidP="001F5995">
      <w:pPr>
        <w:pStyle w:val="af5"/>
        <w:numPr>
          <w:ilvl w:val="255"/>
          <w:numId w:val="0"/>
        </w:numPr>
        <w:ind w:firstLineChars="200" w:firstLine="480"/>
        <w:rPr>
          <w:rFonts w:ascii="楷体" w:eastAsia="楷体" w:hAnsi="楷体" w:cs="楷体"/>
        </w:rPr>
      </w:pPr>
      <w:r w:rsidRPr="001F5995">
        <w:rPr>
          <w:rFonts w:eastAsia="楷体" w:cs="Times New Roman" w:hint="eastAsia"/>
          <w:szCs w:val="24"/>
        </w:rPr>
        <w:t>先种植坡面和边坡，再种植沟底植物，在种植沟底植物前，应再次确认其坡度和形状是否被破坏；植被草沟边坡坡面进行绿化种植时，应有防止水土流失的措施；边坡栽植土的理化性质符合植物生长需求；混凝土格构、固土网垫、格栅、土工合成材料、喷射基质等施工做法应符合设计和规范要求；喷射基质不应剥落，栽植土或基质表明无明显沟蚀、流失；栽植土肥效不得少于</w:t>
      </w:r>
      <w:r w:rsidRPr="001F5995">
        <w:rPr>
          <w:rFonts w:eastAsia="楷体" w:cs="Times New Roman" w:hint="eastAsia"/>
          <w:szCs w:val="24"/>
        </w:rPr>
        <w:t>3</w:t>
      </w:r>
      <w:r w:rsidRPr="001F5995">
        <w:rPr>
          <w:rFonts w:eastAsia="楷体" w:cs="Times New Roman" w:hint="eastAsia"/>
          <w:szCs w:val="24"/>
        </w:rPr>
        <w:t>个月；在雨季进行喷播种植时，应注意覆盖。</w:t>
      </w:r>
    </w:p>
    <w:p w14:paraId="78D09093" w14:textId="753E0E6C" w:rsidR="00A02D7E" w:rsidRPr="00F06EB6" w:rsidRDefault="001F5995">
      <w:pPr>
        <w:pStyle w:val="af5"/>
        <w:numPr>
          <w:ilvl w:val="0"/>
          <w:numId w:val="22"/>
        </w:numPr>
        <w:ind w:firstLineChars="0"/>
        <w:rPr>
          <w:rFonts w:cs="Times New Roman"/>
        </w:rPr>
      </w:pPr>
      <w:r w:rsidRPr="001F5995">
        <w:rPr>
          <w:rFonts w:cs="Times New Roman" w:hint="eastAsia"/>
        </w:rPr>
        <w:t>渗管、渗渠施工应符合下列要求</w:t>
      </w:r>
      <w:r w:rsidR="00185800" w:rsidRPr="00F06EB6">
        <w:rPr>
          <w:rFonts w:cs="Times New Roman" w:hint="eastAsia"/>
        </w:rPr>
        <w:t>：</w:t>
      </w:r>
    </w:p>
    <w:p w14:paraId="6016BE1A" w14:textId="20EC7A00" w:rsidR="001F5995" w:rsidRPr="001F5995" w:rsidRDefault="001F5995" w:rsidP="001F5995">
      <w:pPr>
        <w:ind w:firstLineChars="200" w:firstLine="480"/>
        <w:rPr>
          <w:rFonts w:cs="Times New Roman"/>
        </w:rPr>
      </w:pPr>
      <w:r w:rsidRPr="001F5995">
        <w:rPr>
          <w:rFonts w:cs="Times New Roman" w:hint="eastAsia"/>
        </w:rPr>
        <w:t>1</w:t>
      </w:r>
      <w:r>
        <w:rPr>
          <w:rFonts w:cs="Times New Roman" w:hint="eastAsia"/>
        </w:rPr>
        <w:t xml:space="preserve"> </w:t>
      </w:r>
      <w:r w:rsidRPr="001F5995">
        <w:rPr>
          <w:rFonts w:cs="Times New Roman" w:hint="eastAsia"/>
        </w:rPr>
        <w:t>沟槽开挖及支护方式应根据地质条件、施工方法、周围环境等要求进行技</w:t>
      </w:r>
      <w:r w:rsidRPr="001F5995">
        <w:rPr>
          <w:rFonts w:cs="Times New Roman" w:hint="eastAsia"/>
        </w:rPr>
        <w:lastRenderedPageBreak/>
        <w:t>术经济比较，确保施工安全和环境保护。</w:t>
      </w:r>
    </w:p>
    <w:p w14:paraId="6387CE59" w14:textId="4B1F5C0C" w:rsidR="001F5995" w:rsidRPr="001F5995" w:rsidRDefault="001F5995" w:rsidP="001F5995">
      <w:pPr>
        <w:ind w:firstLineChars="200" w:firstLine="480"/>
        <w:rPr>
          <w:rFonts w:cs="Times New Roman"/>
        </w:rPr>
      </w:pPr>
      <w:r w:rsidRPr="001F5995">
        <w:rPr>
          <w:rFonts w:cs="Times New Roman" w:hint="eastAsia"/>
        </w:rPr>
        <w:t>2</w:t>
      </w:r>
      <w:r>
        <w:rPr>
          <w:rFonts w:cs="Times New Roman" w:hint="eastAsia"/>
        </w:rPr>
        <w:t xml:space="preserve"> </w:t>
      </w:r>
      <w:r w:rsidRPr="001F5995">
        <w:rPr>
          <w:rFonts w:cs="Times New Roman" w:hint="eastAsia"/>
        </w:rPr>
        <w:t>渗管四周填充砾石或其他多孔材料，砾石层外包土工布，土工布搭接宽度不应少于</w:t>
      </w:r>
      <w:r w:rsidRPr="001F5995">
        <w:rPr>
          <w:rFonts w:cs="Times New Roman" w:hint="eastAsia"/>
        </w:rPr>
        <w:t>200mm</w:t>
      </w:r>
      <w:r w:rsidRPr="001F5995">
        <w:rPr>
          <w:rFonts w:cs="Times New Roman" w:hint="eastAsia"/>
        </w:rPr>
        <w:t>。</w:t>
      </w:r>
    </w:p>
    <w:p w14:paraId="42C03D46" w14:textId="628D6096" w:rsidR="00A02D7E" w:rsidRPr="00F06EB6" w:rsidRDefault="001F5995">
      <w:pPr>
        <w:ind w:firstLineChars="200" w:firstLine="480"/>
        <w:rPr>
          <w:rFonts w:cs="Times New Roman"/>
        </w:rPr>
      </w:pPr>
      <w:r w:rsidRPr="001F5995">
        <w:rPr>
          <w:rFonts w:cs="Times New Roman" w:hint="eastAsia"/>
        </w:rPr>
        <w:t>3</w:t>
      </w:r>
      <w:r>
        <w:rPr>
          <w:rFonts w:cs="Times New Roman" w:hint="eastAsia"/>
        </w:rPr>
        <w:t xml:space="preserve"> </w:t>
      </w:r>
      <w:r w:rsidRPr="001F5995">
        <w:rPr>
          <w:rFonts w:cs="Times New Roman" w:hint="eastAsia"/>
        </w:rPr>
        <w:t>渗管、渠的坡度、覆土深度、浅沟渗渠组合的构造做法应符合设计要求</w:t>
      </w:r>
      <w:r w:rsidR="00185800" w:rsidRPr="00F06EB6">
        <w:rPr>
          <w:rFonts w:cs="Times New Roman" w:hint="eastAsia"/>
        </w:rPr>
        <w:t>。</w:t>
      </w:r>
    </w:p>
    <w:p w14:paraId="11B08E4D" w14:textId="77777777" w:rsidR="001F5995" w:rsidRPr="001F5995" w:rsidRDefault="004F550B" w:rsidP="001F5995">
      <w:pPr>
        <w:widowControl/>
        <w:rPr>
          <w:rFonts w:ascii="楷体" w:eastAsia="楷体" w:hAnsi="楷体" w:cs="楷体"/>
        </w:rPr>
      </w:pPr>
      <w:r w:rsidRPr="00213E70">
        <w:rPr>
          <w:rFonts w:eastAsia="楷体" w:cs="Times New Roman" w:hint="eastAsia"/>
          <w:szCs w:val="24"/>
        </w:rPr>
        <w:t>【条文说明】</w:t>
      </w:r>
      <w:r w:rsidR="001F5995" w:rsidRPr="001F5995">
        <w:rPr>
          <w:rFonts w:ascii="楷体" w:eastAsia="楷体" w:hAnsi="楷体" w:cs="楷体" w:hint="eastAsia"/>
        </w:rPr>
        <w:t>1 沟槽开挖应符合下列要求：</w:t>
      </w:r>
    </w:p>
    <w:p w14:paraId="63FB703B" w14:textId="3D4FDD31" w:rsidR="00A02D7E" w:rsidRPr="00F06EB6" w:rsidRDefault="001F5995" w:rsidP="001F5995">
      <w:pPr>
        <w:widowControl/>
        <w:rPr>
          <w:rFonts w:ascii="楷体" w:eastAsia="楷体" w:hAnsi="楷体" w:cs="楷体"/>
        </w:rPr>
      </w:pPr>
      <w:r w:rsidRPr="001F5995">
        <w:rPr>
          <w:rFonts w:ascii="楷体" w:eastAsia="楷体" w:hAnsi="楷体" w:cs="楷体" w:hint="eastAsia"/>
        </w:rPr>
        <w:t>沟槽底部不得超挖，靠近沟槽底部20cm采用人工开挖。开挖完成后槽底不得扰动；沟槽边坡或支护方式的施工应符合设计要求。沟槽顶堆土距沟槽边缘不小于0.8m，且堆土高度不大于设计堆置高度及1.5m</w:t>
      </w:r>
      <w:r w:rsidR="00185800" w:rsidRPr="00F06EB6">
        <w:rPr>
          <w:rFonts w:ascii="楷体" w:eastAsia="楷体" w:hAnsi="楷体" w:cs="楷体" w:hint="eastAsia"/>
        </w:rPr>
        <w:t>。</w:t>
      </w:r>
    </w:p>
    <w:p w14:paraId="400D846A" w14:textId="35005E11" w:rsidR="00A02D7E" w:rsidRPr="00F06EB6" w:rsidRDefault="001F5995">
      <w:pPr>
        <w:pStyle w:val="af5"/>
        <w:numPr>
          <w:ilvl w:val="0"/>
          <w:numId w:val="22"/>
        </w:numPr>
        <w:ind w:firstLineChars="0"/>
        <w:rPr>
          <w:rFonts w:cs="Times New Roman"/>
        </w:rPr>
      </w:pPr>
      <w:r w:rsidRPr="001F5995">
        <w:rPr>
          <w:rFonts w:cs="Times New Roman" w:hint="eastAsia"/>
        </w:rPr>
        <w:t>生态驳岸施工应符合下列要求</w:t>
      </w:r>
      <w:r w:rsidR="00185800" w:rsidRPr="00F06EB6">
        <w:rPr>
          <w:rFonts w:cs="Times New Roman" w:hint="eastAsia"/>
        </w:rPr>
        <w:t>：</w:t>
      </w:r>
    </w:p>
    <w:p w14:paraId="76DC05EB" w14:textId="6C686CE8" w:rsidR="001F5995" w:rsidRPr="001F5995" w:rsidRDefault="001F5995" w:rsidP="001F5995">
      <w:pPr>
        <w:widowControl/>
        <w:ind w:firstLineChars="200" w:firstLine="480"/>
        <w:rPr>
          <w:rFonts w:cs="宋体"/>
          <w:kern w:val="0"/>
        </w:rPr>
      </w:pPr>
      <w:r w:rsidRPr="001F5995">
        <w:rPr>
          <w:rFonts w:cs="宋体" w:hint="eastAsia"/>
          <w:kern w:val="0"/>
        </w:rPr>
        <w:t>1</w:t>
      </w:r>
      <w:r>
        <w:rPr>
          <w:rFonts w:cs="宋体" w:hint="eastAsia"/>
          <w:kern w:val="0"/>
        </w:rPr>
        <w:t xml:space="preserve"> </w:t>
      </w:r>
      <w:r w:rsidRPr="001F5995">
        <w:rPr>
          <w:rFonts w:cs="宋体" w:hint="eastAsia"/>
          <w:kern w:val="0"/>
        </w:rPr>
        <w:t>杂质不应用于堤身填筑；淤泥土、膨胀土、分散性黏土等特殊土料不宜用于堤身填筑，若必须采用时，应有技术论证，并应制定专门的施工工艺。</w:t>
      </w:r>
    </w:p>
    <w:p w14:paraId="71DBFAC9" w14:textId="724FB351" w:rsidR="001F5995" w:rsidRPr="001F5995" w:rsidRDefault="001F5995" w:rsidP="001F5995">
      <w:pPr>
        <w:widowControl/>
        <w:ind w:firstLineChars="200" w:firstLine="480"/>
        <w:rPr>
          <w:rFonts w:cs="宋体"/>
          <w:kern w:val="0"/>
        </w:rPr>
      </w:pPr>
      <w:r w:rsidRPr="001F5995">
        <w:rPr>
          <w:rFonts w:cs="宋体" w:hint="eastAsia"/>
          <w:kern w:val="0"/>
        </w:rPr>
        <w:t>2</w:t>
      </w:r>
      <w:r>
        <w:rPr>
          <w:rFonts w:cs="宋体" w:hint="eastAsia"/>
          <w:kern w:val="0"/>
        </w:rPr>
        <w:t xml:space="preserve"> </w:t>
      </w:r>
      <w:r w:rsidRPr="001F5995">
        <w:rPr>
          <w:rFonts w:cs="宋体" w:hint="eastAsia"/>
          <w:kern w:val="0"/>
        </w:rPr>
        <w:t>土石混合堤、砌石墙（堤）以及混凝土墙（堤）施工所采用的石料和砂（砾）料质量，应符合《水利水电工程天然建筑材料勘察规程》</w:t>
      </w:r>
      <w:r w:rsidRPr="001F5995">
        <w:rPr>
          <w:rFonts w:cs="宋体" w:hint="eastAsia"/>
          <w:kern w:val="0"/>
        </w:rPr>
        <w:t>SL</w:t>
      </w:r>
      <w:r w:rsidR="004E4589">
        <w:rPr>
          <w:rFonts w:cs="宋体"/>
          <w:kern w:val="0"/>
        </w:rPr>
        <w:t xml:space="preserve"> </w:t>
      </w:r>
      <w:r w:rsidRPr="001F5995">
        <w:rPr>
          <w:rFonts w:cs="宋体" w:hint="eastAsia"/>
          <w:kern w:val="0"/>
        </w:rPr>
        <w:t>251</w:t>
      </w:r>
      <w:r w:rsidRPr="001F5995">
        <w:rPr>
          <w:rFonts w:cs="宋体" w:hint="eastAsia"/>
          <w:kern w:val="0"/>
        </w:rPr>
        <w:t>的要求。</w:t>
      </w:r>
    </w:p>
    <w:p w14:paraId="1F30D8F3" w14:textId="7F2C7EAF" w:rsidR="001F5995" w:rsidRPr="001F5995" w:rsidRDefault="001F5995" w:rsidP="001F5995">
      <w:pPr>
        <w:widowControl/>
        <w:ind w:firstLineChars="200" w:firstLine="480"/>
        <w:rPr>
          <w:rFonts w:cs="宋体"/>
          <w:kern w:val="0"/>
        </w:rPr>
      </w:pPr>
      <w:r w:rsidRPr="001F5995">
        <w:rPr>
          <w:rFonts w:cs="宋体" w:hint="eastAsia"/>
          <w:kern w:val="0"/>
        </w:rPr>
        <w:t>3</w:t>
      </w:r>
      <w:r>
        <w:rPr>
          <w:rFonts w:cs="宋体" w:hint="eastAsia"/>
          <w:kern w:val="0"/>
        </w:rPr>
        <w:t xml:space="preserve"> </w:t>
      </w:r>
      <w:r w:rsidRPr="001F5995">
        <w:rPr>
          <w:rFonts w:cs="宋体" w:hint="eastAsia"/>
          <w:kern w:val="0"/>
        </w:rPr>
        <w:t>拌制混凝土和水泥砂浆的水泥、砂石骨料、水、外加剂的质量，应符合《水工混凝土施工规范》</w:t>
      </w:r>
      <w:r w:rsidRPr="001F5995">
        <w:rPr>
          <w:rFonts w:cs="宋体" w:hint="eastAsia"/>
          <w:kern w:val="0"/>
        </w:rPr>
        <w:t>SL677</w:t>
      </w:r>
      <w:r w:rsidRPr="001F5995">
        <w:rPr>
          <w:rFonts w:cs="宋体" w:hint="eastAsia"/>
          <w:kern w:val="0"/>
        </w:rPr>
        <w:t>的规定。</w:t>
      </w:r>
    </w:p>
    <w:p w14:paraId="2FFF935B" w14:textId="7C712E18" w:rsidR="001F5995" w:rsidRPr="001F5995" w:rsidRDefault="001F5995" w:rsidP="001F5995">
      <w:pPr>
        <w:widowControl/>
        <w:ind w:firstLineChars="200" w:firstLine="480"/>
        <w:rPr>
          <w:rFonts w:cs="宋体"/>
          <w:kern w:val="0"/>
        </w:rPr>
      </w:pPr>
      <w:r w:rsidRPr="001F5995">
        <w:rPr>
          <w:rFonts w:cs="宋体" w:hint="eastAsia"/>
          <w:kern w:val="0"/>
        </w:rPr>
        <w:t>4</w:t>
      </w:r>
      <w:r>
        <w:rPr>
          <w:rFonts w:cs="宋体" w:hint="eastAsia"/>
          <w:kern w:val="0"/>
        </w:rPr>
        <w:t xml:space="preserve"> </w:t>
      </w:r>
      <w:r w:rsidRPr="001F5995">
        <w:rPr>
          <w:rFonts w:cs="宋体" w:hint="eastAsia"/>
          <w:kern w:val="0"/>
        </w:rPr>
        <w:t>反滤料和垫层应满足设计提出的保土、透水、防堵等要求。</w:t>
      </w:r>
    </w:p>
    <w:p w14:paraId="7AC4E2EC" w14:textId="7A5E7F24" w:rsidR="001F5995" w:rsidRPr="001F5995" w:rsidRDefault="001F5995" w:rsidP="001F5995">
      <w:pPr>
        <w:widowControl/>
        <w:ind w:firstLineChars="200" w:firstLine="480"/>
        <w:rPr>
          <w:rFonts w:cs="宋体"/>
          <w:kern w:val="0"/>
        </w:rPr>
      </w:pPr>
      <w:r w:rsidRPr="001F5995">
        <w:rPr>
          <w:rFonts w:cs="宋体" w:hint="eastAsia"/>
          <w:kern w:val="0"/>
        </w:rPr>
        <w:t>5</w:t>
      </w:r>
      <w:r>
        <w:rPr>
          <w:rFonts w:cs="宋体" w:hint="eastAsia"/>
          <w:kern w:val="0"/>
        </w:rPr>
        <w:t xml:space="preserve"> </w:t>
      </w:r>
      <w:r w:rsidRPr="001F5995">
        <w:rPr>
          <w:rFonts w:cs="宋体" w:hint="eastAsia"/>
          <w:kern w:val="0"/>
        </w:rPr>
        <w:t>填筑前应将填料中的淤泥土、耕作土、植物根系、建筑垃圾等杂质清除。</w:t>
      </w:r>
    </w:p>
    <w:p w14:paraId="6E4261E8" w14:textId="4112CE02" w:rsidR="001F5995" w:rsidRPr="001F5995" w:rsidRDefault="001F5995" w:rsidP="001F5995">
      <w:pPr>
        <w:widowControl/>
        <w:ind w:firstLineChars="200" w:firstLine="480"/>
        <w:rPr>
          <w:rFonts w:cs="宋体"/>
          <w:kern w:val="0"/>
        </w:rPr>
      </w:pPr>
      <w:r w:rsidRPr="001F5995">
        <w:rPr>
          <w:rFonts w:cs="宋体" w:hint="eastAsia"/>
          <w:kern w:val="0"/>
        </w:rPr>
        <w:t>6</w:t>
      </w:r>
      <w:r>
        <w:rPr>
          <w:rFonts w:cs="宋体" w:hint="eastAsia"/>
          <w:kern w:val="0"/>
        </w:rPr>
        <w:t xml:space="preserve"> </w:t>
      </w:r>
      <w:r w:rsidRPr="001F5995">
        <w:rPr>
          <w:rFonts w:cs="宋体" w:hint="eastAsia"/>
          <w:kern w:val="0"/>
        </w:rPr>
        <w:t>筑堤材料为砂砾（卵）料时，堤料的级配等应符合设计要求。</w:t>
      </w:r>
    </w:p>
    <w:p w14:paraId="03B2E9F6" w14:textId="0FEB26E4" w:rsidR="001F5995" w:rsidRPr="001F5995" w:rsidRDefault="001F5995" w:rsidP="001F5995">
      <w:pPr>
        <w:widowControl/>
        <w:ind w:firstLineChars="200" w:firstLine="480"/>
        <w:rPr>
          <w:rFonts w:cs="宋体"/>
          <w:kern w:val="0"/>
        </w:rPr>
      </w:pPr>
      <w:r w:rsidRPr="001F5995">
        <w:rPr>
          <w:rFonts w:cs="宋体" w:hint="eastAsia"/>
          <w:kern w:val="0"/>
        </w:rPr>
        <w:t>7</w:t>
      </w:r>
      <w:r>
        <w:rPr>
          <w:rFonts w:cs="宋体" w:hint="eastAsia"/>
          <w:kern w:val="0"/>
        </w:rPr>
        <w:t xml:space="preserve"> </w:t>
      </w:r>
      <w:r w:rsidRPr="001F5995">
        <w:rPr>
          <w:rFonts w:cs="宋体" w:hint="eastAsia"/>
          <w:kern w:val="0"/>
        </w:rPr>
        <w:t>不同粒径组的滤料，应根据设计要求筛选加工，并分别堆放。</w:t>
      </w:r>
    </w:p>
    <w:p w14:paraId="01C62C68" w14:textId="678DBDCE" w:rsidR="001F5995" w:rsidRPr="001F5995" w:rsidRDefault="001F5995" w:rsidP="001F5995">
      <w:pPr>
        <w:widowControl/>
        <w:ind w:firstLineChars="200" w:firstLine="480"/>
        <w:rPr>
          <w:rFonts w:cs="宋体"/>
          <w:kern w:val="0"/>
        </w:rPr>
      </w:pPr>
      <w:r w:rsidRPr="001F5995">
        <w:rPr>
          <w:rFonts w:cs="宋体" w:hint="eastAsia"/>
          <w:kern w:val="0"/>
        </w:rPr>
        <w:t>8</w:t>
      </w:r>
      <w:r>
        <w:rPr>
          <w:rFonts w:cs="宋体" w:hint="eastAsia"/>
          <w:kern w:val="0"/>
        </w:rPr>
        <w:t xml:space="preserve"> </w:t>
      </w:r>
      <w:r w:rsidRPr="001F5995">
        <w:rPr>
          <w:rFonts w:cs="宋体" w:hint="eastAsia"/>
          <w:kern w:val="0"/>
        </w:rPr>
        <w:t>堤基及堤身结构采用的土工织物、加筋材料、土工防渗膜、塑料排水板及止水带等土工合成材料，其型号、规格、技术参数等应符合设计要求的，产品均应有技术参数、产品合格证和质量检测报告。</w:t>
      </w:r>
    </w:p>
    <w:p w14:paraId="5D349B30" w14:textId="6E8C8B9C" w:rsidR="00A02D7E" w:rsidRDefault="001F5995" w:rsidP="001F5995">
      <w:pPr>
        <w:widowControl/>
        <w:ind w:firstLineChars="200" w:firstLine="480"/>
        <w:rPr>
          <w:rFonts w:eastAsia="楷体" w:cs="Times New Roman"/>
        </w:rPr>
      </w:pPr>
      <w:r w:rsidRPr="001F5995">
        <w:rPr>
          <w:rFonts w:cs="宋体" w:hint="eastAsia"/>
          <w:kern w:val="0"/>
        </w:rPr>
        <w:t>9</w:t>
      </w:r>
      <w:r>
        <w:rPr>
          <w:rFonts w:cs="宋体" w:hint="eastAsia"/>
          <w:kern w:val="0"/>
        </w:rPr>
        <w:t xml:space="preserve"> </w:t>
      </w:r>
      <w:r w:rsidRPr="001F5995">
        <w:rPr>
          <w:rFonts w:cs="宋体" w:hint="eastAsia"/>
          <w:kern w:val="0"/>
        </w:rPr>
        <w:t>堤基及堤身结构采用石料，除应满足岩性、强度等性能指标外，砌筑用石料的形状、尺寸和块重，还应符合设计要求。</w:t>
      </w:r>
    </w:p>
    <w:p w14:paraId="7ACC1E68" w14:textId="4DDC9F60" w:rsidR="004E4B5A" w:rsidRPr="00F06EB6" w:rsidRDefault="004E4B5A" w:rsidP="004E4B5A">
      <w:pPr>
        <w:keepNext/>
        <w:widowControl/>
        <w:spacing w:beforeLines="50" w:before="156" w:afterLines="50" w:after="156"/>
        <w:ind w:firstLine="562"/>
        <w:jc w:val="center"/>
        <w:outlineLvl w:val="1"/>
        <w:rPr>
          <w:rFonts w:cs="宋体"/>
          <w:b/>
          <w:bCs/>
          <w:kern w:val="0"/>
          <w:sz w:val="28"/>
          <w:szCs w:val="28"/>
        </w:rPr>
      </w:pPr>
      <w:bookmarkStart w:id="62" w:name="_Toc83384028"/>
      <w:r w:rsidRPr="00F06EB6">
        <w:rPr>
          <w:rFonts w:cs="宋体"/>
          <w:b/>
          <w:bCs/>
          <w:kern w:val="0"/>
          <w:sz w:val="28"/>
          <w:szCs w:val="28"/>
        </w:rPr>
        <w:t>6</w:t>
      </w:r>
      <w:r w:rsidRPr="00F06EB6">
        <w:rPr>
          <w:rFonts w:cs="宋体" w:hint="eastAsia"/>
          <w:b/>
          <w:bCs/>
          <w:kern w:val="0"/>
          <w:sz w:val="28"/>
          <w:szCs w:val="28"/>
        </w:rPr>
        <w:t>.</w:t>
      </w:r>
      <w:r>
        <w:rPr>
          <w:rFonts w:cs="宋体"/>
          <w:b/>
          <w:bCs/>
          <w:kern w:val="0"/>
          <w:sz w:val="28"/>
          <w:szCs w:val="28"/>
        </w:rPr>
        <w:t>6</w:t>
      </w:r>
      <w:r w:rsidRPr="00F06EB6">
        <w:rPr>
          <w:rFonts w:cs="宋体" w:hint="eastAsia"/>
          <w:b/>
          <w:bCs/>
          <w:kern w:val="0"/>
          <w:sz w:val="28"/>
          <w:szCs w:val="28"/>
        </w:rPr>
        <w:t xml:space="preserve"> </w:t>
      </w:r>
      <w:r w:rsidR="00686B24">
        <w:rPr>
          <w:rFonts w:cs="宋体" w:hint="eastAsia"/>
          <w:b/>
          <w:bCs/>
          <w:kern w:val="0"/>
          <w:sz w:val="28"/>
          <w:szCs w:val="28"/>
        </w:rPr>
        <w:t>净化设施</w:t>
      </w:r>
      <w:bookmarkEnd w:id="62"/>
    </w:p>
    <w:p w14:paraId="03B778FE" w14:textId="1AF2CD1A" w:rsidR="004E4B5A" w:rsidRDefault="00686B24" w:rsidP="004E4B5A">
      <w:pPr>
        <w:pStyle w:val="af5"/>
        <w:numPr>
          <w:ilvl w:val="0"/>
          <w:numId w:val="25"/>
        </w:numPr>
        <w:ind w:firstLineChars="0"/>
        <w:rPr>
          <w:rFonts w:cs="Times New Roman"/>
        </w:rPr>
      </w:pPr>
      <w:r w:rsidRPr="00686B24">
        <w:rPr>
          <w:rFonts w:cs="Times New Roman" w:hint="eastAsia"/>
        </w:rPr>
        <w:t>绿色屋顶施工应符合下列要求</w:t>
      </w:r>
      <w:r>
        <w:rPr>
          <w:rFonts w:cs="Times New Roman" w:hint="eastAsia"/>
        </w:rPr>
        <w:t>：</w:t>
      </w:r>
    </w:p>
    <w:p w14:paraId="3EA95B4C" w14:textId="05EDC676" w:rsidR="00686B24" w:rsidRPr="00686B24" w:rsidRDefault="00686B24" w:rsidP="00686B24">
      <w:pPr>
        <w:pStyle w:val="af5"/>
        <w:ind w:firstLine="480"/>
        <w:rPr>
          <w:rFonts w:cs="Times New Roman"/>
        </w:rPr>
      </w:pPr>
      <w:r w:rsidRPr="00686B24">
        <w:rPr>
          <w:rFonts w:cs="Times New Roman" w:hint="eastAsia"/>
        </w:rPr>
        <w:t>1</w:t>
      </w:r>
      <w:r>
        <w:rPr>
          <w:rFonts w:cs="Times New Roman" w:hint="eastAsia"/>
        </w:rPr>
        <w:t xml:space="preserve"> </w:t>
      </w:r>
      <w:r w:rsidRPr="00686B24">
        <w:rPr>
          <w:rFonts w:cs="Times New Roman" w:hint="eastAsia"/>
        </w:rPr>
        <w:t>新建、既有建筑屋面覆土种植施工应按《种植屋面工程技术规范》（</w:t>
      </w:r>
      <w:r w:rsidRPr="00686B24">
        <w:rPr>
          <w:rFonts w:cs="Times New Roman" w:hint="eastAsia"/>
        </w:rPr>
        <w:t>JGJ 155</w:t>
      </w:r>
      <w:r w:rsidRPr="00686B24">
        <w:rPr>
          <w:rFonts w:cs="Times New Roman" w:hint="eastAsia"/>
        </w:rPr>
        <w:t>）的要求进行。</w:t>
      </w:r>
    </w:p>
    <w:p w14:paraId="022056A5" w14:textId="7B6FEC04" w:rsidR="00686B24" w:rsidRPr="00686B24" w:rsidRDefault="00686B24" w:rsidP="00686B24">
      <w:pPr>
        <w:pStyle w:val="af5"/>
        <w:ind w:firstLine="480"/>
        <w:rPr>
          <w:rFonts w:cs="Times New Roman"/>
        </w:rPr>
      </w:pPr>
      <w:r w:rsidRPr="00686B24">
        <w:rPr>
          <w:rFonts w:cs="Times New Roman" w:hint="eastAsia"/>
        </w:rPr>
        <w:lastRenderedPageBreak/>
        <w:t>2</w:t>
      </w:r>
      <w:r>
        <w:rPr>
          <w:rFonts w:cs="Times New Roman" w:hint="eastAsia"/>
        </w:rPr>
        <w:t xml:space="preserve"> </w:t>
      </w:r>
      <w:r w:rsidRPr="00686B24">
        <w:rPr>
          <w:rFonts w:cs="Times New Roman" w:hint="eastAsia"/>
        </w:rPr>
        <w:t>原建筑屋面改造为绿色屋顶前，应按照设计要求对原建筑屋面进行安全鉴定。</w:t>
      </w:r>
    </w:p>
    <w:p w14:paraId="2DA897DD" w14:textId="152AD14C" w:rsidR="00686B24" w:rsidRPr="00686B24" w:rsidRDefault="00686B24" w:rsidP="00686B24">
      <w:pPr>
        <w:pStyle w:val="af5"/>
        <w:ind w:firstLine="480"/>
        <w:rPr>
          <w:rFonts w:cs="Times New Roman"/>
        </w:rPr>
      </w:pPr>
      <w:r w:rsidRPr="00686B24">
        <w:rPr>
          <w:rFonts w:cs="Times New Roman" w:hint="eastAsia"/>
        </w:rPr>
        <w:t>3</w:t>
      </w:r>
      <w:r>
        <w:rPr>
          <w:rFonts w:cs="Times New Roman" w:hint="eastAsia"/>
        </w:rPr>
        <w:t xml:space="preserve"> </w:t>
      </w:r>
      <w:r w:rsidRPr="00686B24">
        <w:rPr>
          <w:rFonts w:cs="Times New Roman" w:hint="eastAsia"/>
        </w:rPr>
        <w:t>种植屋面找坡（找平）层和保护层的施工应符合现行国家标准《屋面工程技术规范》</w:t>
      </w:r>
      <w:r w:rsidRPr="00686B24">
        <w:rPr>
          <w:rFonts w:cs="Times New Roman" w:hint="eastAsia"/>
        </w:rPr>
        <w:t>GB50345</w:t>
      </w:r>
      <w:r w:rsidRPr="00686B24">
        <w:rPr>
          <w:rFonts w:cs="Times New Roman" w:hint="eastAsia"/>
        </w:rPr>
        <w:t>、《地下工程防水技术规范》</w:t>
      </w:r>
      <w:r w:rsidRPr="00686B24">
        <w:rPr>
          <w:rFonts w:cs="Times New Roman" w:hint="eastAsia"/>
        </w:rPr>
        <w:t>GB 50108</w:t>
      </w:r>
      <w:r w:rsidRPr="00686B24">
        <w:rPr>
          <w:rFonts w:cs="Times New Roman" w:hint="eastAsia"/>
        </w:rPr>
        <w:t>的有关规定。</w:t>
      </w:r>
    </w:p>
    <w:p w14:paraId="37D6BB4D" w14:textId="30F1A87C" w:rsidR="00686B24" w:rsidRPr="00686B24" w:rsidRDefault="00686B24" w:rsidP="00686B24">
      <w:pPr>
        <w:pStyle w:val="af5"/>
        <w:ind w:firstLine="480"/>
        <w:rPr>
          <w:rFonts w:cs="Times New Roman"/>
        </w:rPr>
      </w:pPr>
      <w:r w:rsidRPr="00686B24">
        <w:rPr>
          <w:rFonts w:cs="Times New Roman" w:hint="eastAsia"/>
        </w:rPr>
        <w:t>4</w:t>
      </w:r>
      <w:r>
        <w:rPr>
          <w:rFonts w:cs="Times New Roman" w:hint="eastAsia"/>
        </w:rPr>
        <w:t xml:space="preserve"> </w:t>
      </w:r>
      <w:r w:rsidRPr="00686B24">
        <w:rPr>
          <w:rFonts w:cs="Times New Roman" w:hint="eastAsia"/>
        </w:rPr>
        <w:t>进场的防水材料、排（蓄）水板、绝热材料和种植土等材料应按规定抽样复验，并提供检验报告。</w:t>
      </w:r>
    </w:p>
    <w:p w14:paraId="43DC446D" w14:textId="4B06BE6D" w:rsidR="00686B24" w:rsidRPr="00686B24" w:rsidRDefault="00686B24" w:rsidP="00686B24">
      <w:pPr>
        <w:pStyle w:val="af5"/>
        <w:ind w:firstLine="480"/>
        <w:rPr>
          <w:rFonts w:cs="Times New Roman"/>
        </w:rPr>
      </w:pPr>
      <w:r w:rsidRPr="00686B24">
        <w:rPr>
          <w:rFonts w:cs="Times New Roman" w:hint="eastAsia"/>
        </w:rPr>
        <w:t>5</w:t>
      </w:r>
      <w:r>
        <w:rPr>
          <w:rFonts w:cs="Times New Roman" w:hint="eastAsia"/>
        </w:rPr>
        <w:t xml:space="preserve"> </w:t>
      </w:r>
      <w:r w:rsidRPr="00686B24">
        <w:rPr>
          <w:rFonts w:cs="Times New Roman" w:hint="eastAsia"/>
        </w:rPr>
        <w:t>绿色屋顶防渗层施工时应满足设计要求。</w:t>
      </w:r>
    </w:p>
    <w:p w14:paraId="7439E010" w14:textId="6EEC73BA" w:rsidR="00686B24" w:rsidRPr="00686B24" w:rsidRDefault="00686B24" w:rsidP="00686B24">
      <w:pPr>
        <w:pStyle w:val="af5"/>
        <w:ind w:firstLine="480"/>
        <w:rPr>
          <w:rFonts w:cs="Times New Roman"/>
        </w:rPr>
      </w:pPr>
      <w:r w:rsidRPr="00686B24">
        <w:rPr>
          <w:rFonts w:cs="Times New Roman" w:hint="eastAsia"/>
        </w:rPr>
        <w:t>6</w:t>
      </w:r>
      <w:r>
        <w:rPr>
          <w:rFonts w:cs="Times New Roman" w:hint="eastAsia"/>
        </w:rPr>
        <w:t xml:space="preserve"> </w:t>
      </w:r>
      <w:r w:rsidRPr="00686B24">
        <w:rPr>
          <w:rFonts w:cs="Times New Roman" w:hint="eastAsia"/>
        </w:rPr>
        <w:t>绿色屋顶种植土可选用田园土、改良土或无机复合种植土，铺设前应对种植土进行测试，其各项指标应满足设计要求。</w:t>
      </w:r>
    </w:p>
    <w:p w14:paraId="6B55B72D" w14:textId="7DA842BF" w:rsidR="00686B24" w:rsidRPr="00686B24" w:rsidRDefault="00686B24" w:rsidP="00686B24">
      <w:pPr>
        <w:pStyle w:val="af5"/>
        <w:ind w:firstLine="480"/>
        <w:rPr>
          <w:rFonts w:cs="Times New Roman"/>
        </w:rPr>
      </w:pPr>
      <w:r w:rsidRPr="00686B24">
        <w:rPr>
          <w:rFonts w:cs="Times New Roman" w:hint="eastAsia"/>
        </w:rPr>
        <w:t>7</w:t>
      </w:r>
      <w:r>
        <w:rPr>
          <w:rFonts w:cs="Times New Roman" w:hint="eastAsia"/>
        </w:rPr>
        <w:t xml:space="preserve"> </w:t>
      </w:r>
      <w:r w:rsidRPr="00686B24">
        <w:rPr>
          <w:rFonts w:cs="Times New Roman" w:hint="eastAsia"/>
        </w:rPr>
        <w:t>种植屋面用防水卷材长边和短边的最小搭接宽度均不应小于</w:t>
      </w:r>
      <w:r w:rsidRPr="00686B24">
        <w:rPr>
          <w:rFonts w:cs="Times New Roman" w:hint="eastAsia"/>
        </w:rPr>
        <w:t>100mm</w:t>
      </w:r>
      <w:r w:rsidRPr="00686B24">
        <w:rPr>
          <w:rFonts w:cs="Times New Roman" w:hint="eastAsia"/>
        </w:rPr>
        <w:t>，卷材收头部位宜采用金属压条钉压固定和密封材料封严。</w:t>
      </w:r>
    </w:p>
    <w:p w14:paraId="526132CE" w14:textId="47F1278F" w:rsidR="00686B24" w:rsidRPr="00686B24" w:rsidRDefault="00686B24" w:rsidP="00686B24">
      <w:pPr>
        <w:pStyle w:val="af5"/>
        <w:ind w:firstLine="480"/>
        <w:rPr>
          <w:rFonts w:cs="Times New Roman"/>
        </w:rPr>
      </w:pPr>
      <w:r w:rsidRPr="00686B24">
        <w:rPr>
          <w:rFonts w:cs="Times New Roman" w:hint="eastAsia"/>
        </w:rPr>
        <w:t>8</w:t>
      </w:r>
      <w:r>
        <w:rPr>
          <w:rFonts w:cs="Times New Roman" w:hint="eastAsia"/>
        </w:rPr>
        <w:t xml:space="preserve"> </w:t>
      </w:r>
      <w:r w:rsidRPr="00686B24">
        <w:rPr>
          <w:rFonts w:cs="Times New Roman" w:hint="eastAsia"/>
        </w:rPr>
        <w:t>种植植物依据设计要求选择，植物种植过程应严格按照设计要求。</w:t>
      </w:r>
    </w:p>
    <w:p w14:paraId="2CAD694E" w14:textId="2BF26511" w:rsidR="004E4B5A" w:rsidRPr="00F06EB6" w:rsidRDefault="00686B24" w:rsidP="00686B24">
      <w:pPr>
        <w:pStyle w:val="af5"/>
        <w:ind w:firstLine="480"/>
        <w:rPr>
          <w:rFonts w:cs="Times New Roman"/>
        </w:rPr>
      </w:pPr>
      <w:r w:rsidRPr="00686B24">
        <w:rPr>
          <w:rFonts w:cs="Times New Roman" w:hint="eastAsia"/>
        </w:rPr>
        <w:t>9</w:t>
      </w:r>
      <w:r>
        <w:rPr>
          <w:rFonts w:cs="Times New Roman" w:hint="eastAsia"/>
        </w:rPr>
        <w:t xml:space="preserve"> </w:t>
      </w:r>
      <w:r w:rsidRPr="00686B24">
        <w:rPr>
          <w:rFonts w:cs="Times New Roman" w:hint="eastAsia"/>
        </w:rPr>
        <w:t>绿色屋顶的防风设施应符合设计要求。</w:t>
      </w:r>
    </w:p>
    <w:p w14:paraId="044A92D0" w14:textId="77777777" w:rsidR="00EE3C65" w:rsidRPr="00EE3C65" w:rsidRDefault="004E4B5A" w:rsidP="00EE3C65">
      <w:pPr>
        <w:snapToGrid w:val="0"/>
        <w:rPr>
          <w:rFonts w:eastAsia="华文楷体" w:cs="Times New Roman"/>
          <w:color w:val="000000" w:themeColor="text1"/>
        </w:rPr>
      </w:pPr>
      <w:r w:rsidRPr="00213E70">
        <w:rPr>
          <w:rFonts w:eastAsia="楷体" w:cs="Times New Roman" w:hint="eastAsia"/>
          <w:szCs w:val="24"/>
        </w:rPr>
        <w:t>【条文说明】</w:t>
      </w:r>
      <w:r w:rsidR="00EE3C65" w:rsidRPr="00EE3C65">
        <w:rPr>
          <w:rFonts w:eastAsia="华文楷体" w:cs="Times New Roman"/>
          <w:color w:val="000000" w:themeColor="text1"/>
        </w:rPr>
        <w:t xml:space="preserve">5 </w:t>
      </w:r>
      <w:r w:rsidR="00EE3C65" w:rsidRPr="00EE3C65">
        <w:rPr>
          <w:rFonts w:eastAsia="华文楷体" w:cs="Times New Roman"/>
          <w:color w:val="000000" w:themeColor="text1"/>
        </w:rPr>
        <w:t>绿色屋顶防渗层施工除满足设计要求外，还应满足以下要求：铺设防渗膜时应保证屋面和防渗膜光滑、干爽、干净、无破损；防渗膜和防雨板应按厂家要求施工，搭接长度应遵照厂家要求；防渗膜铺设后应保持屋面的原有坡度，并应进行至少</w:t>
      </w:r>
      <w:r w:rsidR="00EE3C65" w:rsidRPr="00EE3C65">
        <w:rPr>
          <w:rFonts w:eastAsia="华文楷体" w:cs="Times New Roman"/>
          <w:color w:val="000000" w:themeColor="text1"/>
        </w:rPr>
        <w:t xml:space="preserve"> 24 </w:t>
      </w:r>
      <w:r w:rsidR="00EE3C65" w:rsidRPr="00EE3C65">
        <w:rPr>
          <w:rFonts w:eastAsia="华文楷体" w:cs="Times New Roman"/>
          <w:color w:val="000000" w:themeColor="text1"/>
        </w:rPr>
        <w:t>小时防渗测试。</w:t>
      </w:r>
    </w:p>
    <w:p w14:paraId="3BEEF2B4" w14:textId="77777777" w:rsidR="00EE3C65" w:rsidRPr="00EE3C65" w:rsidRDefault="00EE3C65" w:rsidP="00EE3C65">
      <w:pPr>
        <w:snapToGrid w:val="0"/>
        <w:ind w:firstLineChars="200" w:firstLine="480"/>
        <w:rPr>
          <w:rFonts w:eastAsia="华文楷体" w:cs="Times New Roman"/>
          <w:color w:val="000000" w:themeColor="text1"/>
        </w:rPr>
      </w:pPr>
      <w:r w:rsidRPr="00EE3C65">
        <w:rPr>
          <w:rFonts w:eastAsia="华文楷体" w:cs="Times New Roman"/>
          <w:color w:val="000000" w:themeColor="text1"/>
        </w:rPr>
        <w:t xml:space="preserve">6 </w:t>
      </w:r>
      <w:r w:rsidRPr="00EE3C65">
        <w:rPr>
          <w:rFonts w:eastAsia="华文楷体" w:cs="Times New Roman"/>
          <w:color w:val="000000" w:themeColor="text1"/>
        </w:rPr>
        <w:t>绿色屋顶种植土根据植物种类确定，施工过程中还需满足以下要求：</w:t>
      </w:r>
    </w:p>
    <w:p w14:paraId="58E1C59F" w14:textId="41B90709" w:rsidR="00EE3C65" w:rsidRPr="00EE3C65" w:rsidRDefault="00EE3C65" w:rsidP="00EE3C65">
      <w:pPr>
        <w:snapToGrid w:val="0"/>
        <w:ind w:firstLineChars="200" w:firstLine="480"/>
        <w:rPr>
          <w:rFonts w:eastAsia="华文楷体" w:cs="Times New Roman"/>
          <w:color w:val="000000" w:themeColor="text1"/>
        </w:rPr>
      </w:pPr>
      <w:r w:rsidRPr="00EE3C65">
        <w:rPr>
          <w:rFonts w:eastAsia="华文楷体" w:cs="Times New Roman"/>
          <w:color w:val="000000" w:themeColor="text1"/>
        </w:rPr>
        <w:t>种植土粒径应满足下表要求，见表</w:t>
      </w:r>
      <w:r w:rsidR="004E4589">
        <w:rPr>
          <w:rFonts w:eastAsia="华文楷体" w:cs="Times New Roman"/>
          <w:color w:val="000000" w:themeColor="text1"/>
        </w:rPr>
        <w:t>6.6.1</w:t>
      </w:r>
      <w:r w:rsidR="004E4589">
        <w:rPr>
          <w:rFonts w:eastAsia="华文楷体" w:cs="Times New Roman" w:hint="eastAsia"/>
          <w:color w:val="000000" w:themeColor="text1"/>
        </w:rPr>
        <w:t>。</w:t>
      </w:r>
    </w:p>
    <w:p w14:paraId="6867439E" w14:textId="37456952" w:rsidR="00EE3C65" w:rsidRPr="00EE3C65" w:rsidRDefault="004E4589" w:rsidP="00EE3C65">
      <w:pPr>
        <w:snapToGrid w:val="0"/>
        <w:jc w:val="center"/>
        <w:rPr>
          <w:rFonts w:eastAsia="华文楷体" w:cs="Times New Roman"/>
          <w:color w:val="000000" w:themeColor="text1"/>
          <w:szCs w:val="21"/>
        </w:rPr>
      </w:pPr>
      <w:r>
        <w:rPr>
          <w:rFonts w:eastAsia="华文楷体" w:cs="Times New Roman" w:hint="eastAsia"/>
          <w:color w:val="000000" w:themeColor="text1"/>
          <w:szCs w:val="21"/>
        </w:rPr>
        <w:t>表</w:t>
      </w:r>
      <w:r>
        <w:rPr>
          <w:rFonts w:eastAsia="华文楷体" w:cs="Times New Roman" w:hint="eastAsia"/>
          <w:color w:val="000000" w:themeColor="text1"/>
          <w:szCs w:val="21"/>
        </w:rPr>
        <w:t>6</w:t>
      </w:r>
      <w:r>
        <w:rPr>
          <w:rFonts w:eastAsia="华文楷体" w:cs="Times New Roman"/>
          <w:color w:val="000000" w:themeColor="text1"/>
          <w:szCs w:val="21"/>
        </w:rPr>
        <w:t>.6.1</w:t>
      </w:r>
      <w:r w:rsidR="00EE3C65" w:rsidRPr="00EE3C65">
        <w:rPr>
          <w:rFonts w:eastAsia="华文楷体" w:cs="Times New Roman"/>
          <w:color w:val="000000" w:themeColor="text1"/>
          <w:szCs w:val="21"/>
        </w:rPr>
        <w:t xml:space="preserve">  </w:t>
      </w:r>
      <w:r w:rsidR="00EE3C65" w:rsidRPr="00EE3C65">
        <w:rPr>
          <w:rFonts w:eastAsia="华文楷体" w:cs="Times New Roman"/>
          <w:color w:val="000000" w:themeColor="text1"/>
          <w:szCs w:val="21"/>
        </w:rPr>
        <w:t>绿色屋顶种植土粒径要求</w:t>
      </w:r>
    </w:p>
    <w:tbl>
      <w:tblPr>
        <w:tblW w:w="0" w:type="auto"/>
        <w:jc w:val="center"/>
        <w:tblLayout w:type="fixed"/>
        <w:tblCellMar>
          <w:left w:w="0" w:type="dxa"/>
          <w:right w:w="0" w:type="dxa"/>
        </w:tblCellMar>
        <w:tblLook w:val="04A0" w:firstRow="1" w:lastRow="0" w:firstColumn="1" w:lastColumn="0" w:noHBand="0" w:noVBand="1"/>
      </w:tblPr>
      <w:tblGrid>
        <w:gridCol w:w="2974"/>
        <w:gridCol w:w="2972"/>
      </w:tblGrid>
      <w:tr w:rsidR="00EE3C65" w:rsidRPr="00EE3C65" w14:paraId="3700C232" w14:textId="77777777" w:rsidTr="00DC439C">
        <w:trPr>
          <w:trHeight w:hRule="exact" w:val="322"/>
          <w:jc w:val="center"/>
        </w:trPr>
        <w:tc>
          <w:tcPr>
            <w:tcW w:w="2974" w:type="dxa"/>
            <w:tcBorders>
              <w:top w:val="single" w:sz="4" w:space="0" w:color="000000"/>
              <w:left w:val="single" w:sz="4" w:space="0" w:color="000000"/>
              <w:bottom w:val="single" w:sz="4" w:space="0" w:color="000000"/>
              <w:right w:val="single" w:sz="4" w:space="0" w:color="000000"/>
            </w:tcBorders>
            <w:vAlign w:val="center"/>
          </w:tcPr>
          <w:p w14:paraId="5C9A02F3" w14:textId="77777777" w:rsidR="00EE3C65" w:rsidRPr="00EE3C65" w:rsidRDefault="00EE3C65" w:rsidP="00EE3C65">
            <w:pPr>
              <w:snapToGrid w:val="0"/>
              <w:ind w:firstLineChars="200" w:firstLine="480"/>
              <w:jc w:val="center"/>
              <w:rPr>
                <w:rFonts w:eastAsia="华文楷体" w:cs="Times New Roman"/>
                <w:color w:val="000000" w:themeColor="text1"/>
                <w:szCs w:val="21"/>
              </w:rPr>
            </w:pPr>
            <w:r w:rsidRPr="00EE3C65">
              <w:rPr>
                <w:rFonts w:eastAsia="华文楷体" w:cs="Times New Roman"/>
                <w:color w:val="000000" w:themeColor="text1"/>
                <w:szCs w:val="21"/>
              </w:rPr>
              <w:t>筛孔（</w:t>
            </w:r>
            <w:r w:rsidRPr="00EE3C65">
              <w:rPr>
                <w:rFonts w:eastAsia="华文楷体" w:cs="Times New Roman"/>
                <w:color w:val="000000" w:themeColor="text1"/>
                <w:szCs w:val="21"/>
              </w:rPr>
              <w:t>mm</w:t>
            </w:r>
            <w:r w:rsidRPr="00EE3C65">
              <w:rPr>
                <w:rFonts w:eastAsia="华文楷体" w:cs="Times New Roman"/>
                <w:color w:val="000000" w:themeColor="text1"/>
                <w:szCs w:val="21"/>
              </w:rPr>
              <w:t>）</w:t>
            </w:r>
          </w:p>
        </w:tc>
        <w:tc>
          <w:tcPr>
            <w:tcW w:w="2972" w:type="dxa"/>
            <w:tcBorders>
              <w:top w:val="single" w:sz="4" w:space="0" w:color="000000"/>
              <w:left w:val="single" w:sz="4" w:space="0" w:color="000000"/>
              <w:bottom w:val="single" w:sz="4" w:space="0" w:color="000000"/>
              <w:right w:val="single" w:sz="4" w:space="0" w:color="000000"/>
            </w:tcBorders>
            <w:vAlign w:val="center"/>
          </w:tcPr>
          <w:p w14:paraId="1B701C77" w14:textId="77777777" w:rsidR="00EE3C65" w:rsidRPr="00EE3C65" w:rsidRDefault="00EE3C65" w:rsidP="00EE3C65">
            <w:pPr>
              <w:snapToGrid w:val="0"/>
              <w:ind w:firstLineChars="200" w:firstLine="480"/>
              <w:jc w:val="center"/>
              <w:rPr>
                <w:rFonts w:eastAsia="华文楷体" w:cs="Times New Roman"/>
                <w:color w:val="000000" w:themeColor="text1"/>
                <w:szCs w:val="21"/>
              </w:rPr>
            </w:pPr>
            <w:r w:rsidRPr="00EE3C65">
              <w:rPr>
                <w:rFonts w:eastAsia="华文楷体" w:cs="Times New Roman"/>
                <w:color w:val="000000" w:themeColor="text1"/>
                <w:szCs w:val="21"/>
              </w:rPr>
              <w:t>通过量（</w:t>
            </w:r>
            <w:r w:rsidRPr="00EE3C65">
              <w:rPr>
                <w:rFonts w:eastAsia="华文楷体" w:cs="Times New Roman"/>
                <w:color w:val="000000" w:themeColor="text1"/>
                <w:szCs w:val="21"/>
              </w:rPr>
              <w:t>%</w:t>
            </w:r>
            <w:r w:rsidRPr="00EE3C65">
              <w:rPr>
                <w:rFonts w:eastAsia="华文楷体" w:cs="Times New Roman"/>
                <w:color w:val="000000" w:themeColor="text1"/>
                <w:szCs w:val="21"/>
              </w:rPr>
              <w:t>）</w:t>
            </w:r>
          </w:p>
        </w:tc>
      </w:tr>
      <w:tr w:rsidR="00EE3C65" w:rsidRPr="00EE3C65" w14:paraId="35358FA2" w14:textId="77777777" w:rsidTr="00DC439C">
        <w:trPr>
          <w:trHeight w:hRule="exact" w:val="323"/>
          <w:jc w:val="center"/>
        </w:trPr>
        <w:tc>
          <w:tcPr>
            <w:tcW w:w="2974" w:type="dxa"/>
            <w:tcBorders>
              <w:top w:val="single" w:sz="4" w:space="0" w:color="000000"/>
              <w:left w:val="single" w:sz="4" w:space="0" w:color="000000"/>
              <w:bottom w:val="single" w:sz="4" w:space="0" w:color="000000"/>
              <w:right w:val="single" w:sz="4" w:space="0" w:color="000000"/>
            </w:tcBorders>
            <w:vAlign w:val="center"/>
          </w:tcPr>
          <w:p w14:paraId="3326BE26" w14:textId="77777777" w:rsidR="00EE3C65" w:rsidRPr="00EE3C65" w:rsidRDefault="00EE3C65" w:rsidP="00EE3C65">
            <w:pPr>
              <w:snapToGrid w:val="0"/>
              <w:ind w:firstLineChars="200" w:firstLine="480"/>
              <w:jc w:val="center"/>
              <w:rPr>
                <w:rFonts w:eastAsia="华文楷体" w:cs="Times New Roman"/>
                <w:color w:val="000000" w:themeColor="text1"/>
                <w:szCs w:val="21"/>
              </w:rPr>
            </w:pPr>
            <w:r w:rsidRPr="00EE3C65">
              <w:rPr>
                <w:rFonts w:eastAsia="华文楷体" w:cs="Times New Roman"/>
                <w:color w:val="000000" w:themeColor="text1"/>
                <w:szCs w:val="21"/>
              </w:rPr>
              <w:t>12.70</w:t>
            </w:r>
          </w:p>
        </w:tc>
        <w:tc>
          <w:tcPr>
            <w:tcW w:w="2972" w:type="dxa"/>
            <w:tcBorders>
              <w:top w:val="single" w:sz="4" w:space="0" w:color="000000"/>
              <w:left w:val="single" w:sz="4" w:space="0" w:color="000000"/>
              <w:bottom w:val="single" w:sz="4" w:space="0" w:color="000000"/>
              <w:right w:val="single" w:sz="4" w:space="0" w:color="000000"/>
            </w:tcBorders>
            <w:vAlign w:val="center"/>
          </w:tcPr>
          <w:p w14:paraId="7059844E" w14:textId="77777777" w:rsidR="00EE3C65" w:rsidRPr="00EE3C65" w:rsidRDefault="00EE3C65" w:rsidP="00EE3C65">
            <w:pPr>
              <w:snapToGrid w:val="0"/>
              <w:ind w:firstLineChars="200" w:firstLine="480"/>
              <w:jc w:val="center"/>
              <w:rPr>
                <w:rFonts w:eastAsia="华文楷体" w:cs="Times New Roman"/>
                <w:color w:val="000000" w:themeColor="text1"/>
                <w:szCs w:val="21"/>
              </w:rPr>
            </w:pPr>
            <w:r w:rsidRPr="00EE3C65">
              <w:rPr>
                <w:rFonts w:eastAsia="华文楷体" w:cs="Times New Roman"/>
                <w:color w:val="000000" w:themeColor="text1"/>
                <w:szCs w:val="21"/>
              </w:rPr>
              <w:t>75-100</w:t>
            </w:r>
          </w:p>
        </w:tc>
      </w:tr>
      <w:tr w:rsidR="00EE3C65" w:rsidRPr="00EE3C65" w14:paraId="4657D9B9" w14:textId="77777777" w:rsidTr="00DC439C">
        <w:trPr>
          <w:trHeight w:hRule="exact" w:val="322"/>
          <w:jc w:val="center"/>
        </w:trPr>
        <w:tc>
          <w:tcPr>
            <w:tcW w:w="2974" w:type="dxa"/>
            <w:tcBorders>
              <w:top w:val="single" w:sz="4" w:space="0" w:color="000000"/>
              <w:left w:val="single" w:sz="4" w:space="0" w:color="000000"/>
              <w:bottom w:val="single" w:sz="4" w:space="0" w:color="000000"/>
              <w:right w:val="single" w:sz="4" w:space="0" w:color="000000"/>
            </w:tcBorders>
            <w:vAlign w:val="center"/>
          </w:tcPr>
          <w:p w14:paraId="62D417E3" w14:textId="77777777" w:rsidR="00EE3C65" w:rsidRPr="00EE3C65" w:rsidRDefault="00EE3C65" w:rsidP="00EE3C65">
            <w:pPr>
              <w:snapToGrid w:val="0"/>
              <w:ind w:firstLineChars="200" w:firstLine="480"/>
              <w:jc w:val="center"/>
              <w:rPr>
                <w:rFonts w:eastAsia="华文楷体" w:cs="Times New Roman"/>
                <w:color w:val="000000" w:themeColor="text1"/>
                <w:szCs w:val="21"/>
              </w:rPr>
            </w:pPr>
            <w:r w:rsidRPr="00EE3C65">
              <w:rPr>
                <w:rFonts w:eastAsia="华文楷体" w:cs="Times New Roman"/>
                <w:color w:val="000000" w:themeColor="text1"/>
                <w:szCs w:val="21"/>
              </w:rPr>
              <w:t>8.50</w:t>
            </w:r>
          </w:p>
        </w:tc>
        <w:tc>
          <w:tcPr>
            <w:tcW w:w="2972" w:type="dxa"/>
            <w:tcBorders>
              <w:top w:val="single" w:sz="4" w:space="0" w:color="000000"/>
              <w:left w:val="single" w:sz="4" w:space="0" w:color="000000"/>
              <w:bottom w:val="single" w:sz="4" w:space="0" w:color="000000"/>
              <w:right w:val="single" w:sz="4" w:space="0" w:color="000000"/>
            </w:tcBorders>
            <w:vAlign w:val="center"/>
          </w:tcPr>
          <w:p w14:paraId="7DA537BA" w14:textId="77777777" w:rsidR="00EE3C65" w:rsidRPr="00EE3C65" w:rsidRDefault="00EE3C65" w:rsidP="00EE3C65">
            <w:pPr>
              <w:snapToGrid w:val="0"/>
              <w:ind w:firstLineChars="200" w:firstLine="480"/>
              <w:jc w:val="center"/>
              <w:rPr>
                <w:rFonts w:eastAsia="华文楷体" w:cs="Times New Roman"/>
                <w:color w:val="000000" w:themeColor="text1"/>
                <w:szCs w:val="21"/>
              </w:rPr>
            </w:pPr>
            <w:r w:rsidRPr="00EE3C65">
              <w:rPr>
                <w:rFonts w:eastAsia="华文楷体" w:cs="Times New Roman"/>
                <w:color w:val="000000" w:themeColor="text1"/>
                <w:szCs w:val="21"/>
              </w:rPr>
              <w:t>20-70</w:t>
            </w:r>
          </w:p>
        </w:tc>
      </w:tr>
      <w:tr w:rsidR="00EE3C65" w:rsidRPr="00EE3C65" w14:paraId="321B3885" w14:textId="77777777" w:rsidTr="00DC439C">
        <w:trPr>
          <w:trHeight w:hRule="exact" w:val="322"/>
          <w:jc w:val="center"/>
        </w:trPr>
        <w:tc>
          <w:tcPr>
            <w:tcW w:w="2974" w:type="dxa"/>
            <w:tcBorders>
              <w:top w:val="single" w:sz="4" w:space="0" w:color="000000"/>
              <w:left w:val="single" w:sz="4" w:space="0" w:color="000000"/>
              <w:bottom w:val="single" w:sz="4" w:space="0" w:color="000000"/>
              <w:right w:val="single" w:sz="4" w:space="0" w:color="000000"/>
            </w:tcBorders>
            <w:vAlign w:val="center"/>
          </w:tcPr>
          <w:p w14:paraId="3348717D" w14:textId="77777777" w:rsidR="00EE3C65" w:rsidRPr="00EE3C65" w:rsidRDefault="00EE3C65" w:rsidP="00EE3C65">
            <w:pPr>
              <w:snapToGrid w:val="0"/>
              <w:ind w:firstLineChars="200" w:firstLine="480"/>
              <w:jc w:val="center"/>
              <w:rPr>
                <w:rFonts w:eastAsia="华文楷体" w:cs="Times New Roman"/>
                <w:color w:val="000000" w:themeColor="text1"/>
                <w:szCs w:val="21"/>
              </w:rPr>
            </w:pPr>
            <w:r w:rsidRPr="00EE3C65">
              <w:rPr>
                <w:rFonts w:eastAsia="华文楷体" w:cs="Times New Roman"/>
                <w:color w:val="000000" w:themeColor="text1"/>
                <w:szCs w:val="21"/>
              </w:rPr>
              <w:t>1</w:t>
            </w:r>
          </w:p>
        </w:tc>
        <w:tc>
          <w:tcPr>
            <w:tcW w:w="2972" w:type="dxa"/>
            <w:tcBorders>
              <w:top w:val="single" w:sz="4" w:space="0" w:color="000000"/>
              <w:left w:val="single" w:sz="4" w:space="0" w:color="000000"/>
              <w:bottom w:val="single" w:sz="4" w:space="0" w:color="000000"/>
              <w:right w:val="single" w:sz="4" w:space="0" w:color="000000"/>
            </w:tcBorders>
            <w:vAlign w:val="center"/>
          </w:tcPr>
          <w:p w14:paraId="7D3695BC" w14:textId="77777777" w:rsidR="00EE3C65" w:rsidRPr="00EE3C65" w:rsidRDefault="00EE3C65" w:rsidP="00EE3C65">
            <w:pPr>
              <w:snapToGrid w:val="0"/>
              <w:ind w:firstLineChars="200" w:firstLine="480"/>
              <w:jc w:val="center"/>
              <w:rPr>
                <w:rFonts w:eastAsia="华文楷体" w:cs="Times New Roman"/>
                <w:color w:val="000000" w:themeColor="text1"/>
                <w:szCs w:val="21"/>
              </w:rPr>
            </w:pPr>
            <w:r w:rsidRPr="00EE3C65">
              <w:rPr>
                <w:rFonts w:eastAsia="华文楷体" w:cs="Times New Roman"/>
                <w:color w:val="000000" w:themeColor="text1"/>
                <w:szCs w:val="21"/>
              </w:rPr>
              <w:t>5-50</w:t>
            </w:r>
          </w:p>
        </w:tc>
      </w:tr>
      <w:tr w:rsidR="00EE3C65" w:rsidRPr="00EE3C65" w14:paraId="58907037" w14:textId="77777777" w:rsidTr="00DC439C">
        <w:trPr>
          <w:trHeight w:hRule="exact" w:val="323"/>
          <w:jc w:val="center"/>
        </w:trPr>
        <w:tc>
          <w:tcPr>
            <w:tcW w:w="2974" w:type="dxa"/>
            <w:tcBorders>
              <w:top w:val="single" w:sz="4" w:space="0" w:color="000000"/>
              <w:left w:val="single" w:sz="4" w:space="0" w:color="000000"/>
              <w:bottom w:val="single" w:sz="4" w:space="0" w:color="000000"/>
              <w:right w:val="single" w:sz="4" w:space="0" w:color="000000"/>
            </w:tcBorders>
            <w:vAlign w:val="center"/>
          </w:tcPr>
          <w:p w14:paraId="59541D75" w14:textId="77777777" w:rsidR="00EE3C65" w:rsidRPr="00EE3C65" w:rsidRDefault="00EE3C65" w:rsidP="00EE3C65">
            <w:pPr>
              <w:snapToGrid w:val="0"/>
              <w:ind w:firstLineChars="200" w:firstLine="480"/>
              <w:jc w:val="center"/>
              <w:rPr>
                <w:rFonts w:eastAsia="华文楷体" w:cs="Times New Roman"/>
                <w:color w:val="000000" w:themeColor="text1"/>
                <w:szCs w:val="21"/>
              </w:rPr>
            </w:pPr>
            <w:r w:rsidRPr="00EE3C65">
              <w:rPr>
                <w:rFonts w:eastAsia="华文楷体" w:cs="Times New Roman"/>
                <w:color w:val="000000" w:themeColor="text1"/>
                <w:szCs w:val="21"/>
              </w:rPr>
              <w:t>0.25</w:t>
            </w:r>
          </w:p>
        </w:tc>
        <w:tc>
          <w:tcPr>
            <w:tcW w:w="2972" w:type="dxa"/>
            <w:tcBorders>
              <w:top w:val="single" w:sz="4" w:space="0" w:color="000000"/>
              <w:left w:val="single" w:sz="4" w:space="0" w:color="000000"/>
              <w:bottom w:val="single" w:sz="4" w:space="0" w:color="000000"/>
              <w:right w:val="single" w:sz="4" w:space="0" w:color="000000"/>
            </w:tcBorders>
            <w:vAlign w:val="center"/>
          </w:tcPr>
          <w:p w14:paraId="0AFAF4DD" w14:textId="77777777" w:rsidR="00EE3C65" w:rsidRPr="00EE3C65" w:rsidRDefault="00EE3C65" w:rsidP="00EE3C65">
            <w:pPr>
              <w:snapToGrid w:val="0"/>
              <w:ind w:firstLineChars="200" w:firstLine="480"/>
              <w:jc w:val="center"/>
              <w:rPr>
                <w:rFonts w:eastAsia="华文楷体" w:cs="Times New Roman"/>
                <w:color w:val="000000" w:themeColor="text1"/>
                <w:szCs w:val="21"/>
              </w:rPr>
            </w:pPr>
            <w:r w:rsidRPr="00EE3C65">
              <w:rPr>
                <w:rFonts w:eastAsia="华文楷体" w:cs="Times New Roman"/>
                <w:color w:val="000000" w:themeColor="text1"/>
                <w:szCs w:val="21"/>
              </w:rPr>
              <w:t>＜</w:t>
            </w:r>
            <w:r w:rsidRPr="00EE3C65">
              <w:rPr>
                <w:rFonts w:eastAsia="华文楷体" w:cs="Times New Roman"/>
                <w:color w:val="000000" w:themeColor="text1"/>
                <w:szCs w:val="21"/>
              </w:rPr>
              <w:t>10</w:t>
            </w:r>
          </w:p>
        </w:tc>
      </w:tr>
      <w:tr w:rsidR="00EE3C65" w:rsidRPr="00EE3C65" w14:paraId="2CA9B168" w14:textId="77777777" w:rsidTr="00DC439C">
        <w:trPr>
          <w:trHeight w:hRule="exact" w:val="322"/>
          <w:jc w:val="center"/>
        </w:trPr>
        <w:tc>
          <w:tcPr>
            <w:tcW w:w="2974" w:type="dxa"/>
            <w:tcBorders>
              <w:top w:val="single" w:sz="4" w:space="0" w:color="000000"/>
              <w:left w:val="single" w:sz="4" w:space="0" w:color="000000"/>
              <w:bottom w:val="single" w:sz="4" w:space="0" w:color="000000"/>
              <w:right w:val="single" w:sz="4" w:space="0" w:color="000000"/>
            </w:tcBorders>
            <w:vAlign w:val="center"/>
          </w:tcPr>
          <w:p w14:paraId="382DD515" w14:textId="77777777" w:rsidR="00EE3C65" w:rsidRPr="00EE3C65" w:rsidRDefault="00EE3C65" w:rsidP="00EE3C65">
            <w:pPr>
              <w:snapToGrid w:val="0"/>
              <w:ind w:firstLineChars="200" w:firstLine="480"/>
              <w:jc w:val="center"/>
              <w:rPr>
                <w:rFonts w:eastAsia="华文楷体" w:cs="Times New Roman"/>
                <w:color w:val="000000" w:themeColor="text1"/>
                <w:szCs w:val="21"/>
              </w:rPr>
            </w:pPr>
            <w:r w:rsidRPr="00EE3C65">
              <w:rPr>
                <w:rFonts w:eastAsia="华文楷体" w:cs="Times New Roman"/>
                <w:color w:val="000000" w:themeColor="text1"/>
                <w:szCs w:val="21"/>
              </w:rPr>
              <w:t>0.074</w:t>
            </w:r>
          </w:p>
        </w:tc>
        <w:tc>
          <w:tcPr>
            <w:tcW w:w="2972" w:type="dxa"/>
            <w:tcBorders>
              <w:top w:val="single" w:sz="4" w:space="0" w:color="000000"/>
              <w:left w:val="single" w:sz="4" w:space="0" w:color="000000"/>
              <w:bottom w:val="single" w:sz="4" w:space="0" w:color="000000"/>
              <w:right w:val="single" w:sz="4" w:space="0" w:color="000000"/>
            </w:tcBorders>
            <w:vAlign w:val="center"/>
          </w:tcPr>
          <w:p w14:paraId="51545E12" w14:textId="77777777" w:rsidR="00EE3C65" w:rsidRPr="00EE3C65" w:rsidRDefault="00EE3C65" w:rsidP="00EE3C65">
            <w:pPr>
              <w:snapToGrid w:val="0"/>
              <w:ind w:firstLineChars="200" w:firstLine="480"/>
              <w:jc w:val="center"/>
              <w:rPr>
                <w:rFonts w:eastAsia="华文楷体" w:cs="Times New Roman"/>
                <w:color w:val="000000" w:themeColor="text1"/>
                <w:szCs w:val="21"/>
              </w:rPr>
            </w:pPr>
            <w:r w:rsidRPr="00EE3C65">
              <w:rPr>
                <w:rFonts w:eastAsia="华文楷体" w:cs="Times New Roman"/>
                <w:color w:val="000000" w:themeColor="text1"/>
                <w:szCs w:val="21"/>
              </w:rPr>
              <w:t>＜</w:t>
            </w:r>
            <w:r w:rsidRPr="00EE3C65">
              <w:rPr>
                <w:rFonts w:eastAsia="华文楷体" w:cs="Times New Roman"/>
                <w:color w:val="000000" w:themeColor="text1"/>
                <w:szCs w:val="21"/>
              </w:rPr>
              <w:t>5</w:t>
            </w:r>
          </w:p>
        </w:tc>
      </w:tr>
    </w:tbl>
    <w:p w14:paraId="0507A698" w14:textId="77777777" w:rsidR="00EE3C65" w:rsidRPr="00EE3C65" w:rsidRDefault="00EE3C65" w:rsidP="00EE3C65">
      <w:pPr>
        <w:snapToGrid w:val="0"/>
        <w:ind w:firstLineChars="200" w:firstLine="480"/>
        <w:rPr>
          <w:rFonts w:eastAsia="华文楷体" w:cs="Times New Roman"/>
          <w:color w:val="000000" w:themeColor="text1"/>
        </w:rPr>
      </w:pPr>
      <w:r w:rsidRPr="00EE3C65">
        <w:rPr>
          <w:rFonts w:eastAsia="华文楷体" w:cs="Times New Roman"/>
          <w:color w:val="000000" w:themeColor="text1"/>
        </w:rPr>
        <w:t>种植土铺设前应采用绿色屋顶使用的土工布进行筛分，通过量不得大于</w:t>
      </w:r>
      <w:r w:rsidRPr="00EE3C65">
        <w:rPr>
          <w:rFonts w:eastAsia="华文楷体" w:cs="Times New Roman"/>
          <w:color w:val="000000" w:themeColor="text1"/>
        </w:rPr>
        <w:t xml:space="preserve"> 7%</w:t>
      </w:r>
      <w:r w:rsidRPr="00EE3C65">
        <w:rPr>
          <w:rFonts w:eastAsia="华文楷体" w:cs="Times New Roman"/>
          <w:color w:val="000000" w:themeColor="text1"/>
        </w:rPr>
        <w:t>；种植土应铺设平整，保持自然状态，不应夯实。</w:t>
      </w:r>
    </w:p>
    <w:p w14:paraId="118ED775" w14:textId="77777777" w:rsidR="00EE3C65" w:rsidRPr="00EE3C65" w:rsidRDefault="00EE3C65" w:rsidP="00EE3C65">
      <w:pPr>
        <w:snapToGrid w:val="0"/>
        <w:ind w:firstLineChars="200" w:firstLine="480"/>
        <w:rPr>
          <w:rFonts w:eastAsia="华文楷体" w:cs="Times New Roman"/>
          <w:color w:val="000000" w:themeColor="text1"/>
        </w:rPr>
      </w:pPr>
      <w:r w:rsidRPr="00EE3C65">
        <w:rPr>
          <w:rFonts w:eastAsia="华文楷体" w:cs="Times New Roman"/>
          <w:color w:val="000000" w:themeColor="text1"/>
        </w:rPr>
        <w:t xml:space="preserve">9 </w:t>
      </w:r>
      <w:r w:rsidRPr="00EE3C65">
        <w:rPr>
          <w:rFonts w:eastAsia="华文楷体" w:cs="Times New Roman"/>
          <w:color w:val="000000" w:themeColor="text1"/>
        </w:rPr>
        <w:t>植物选择设计无要求时，可按以下原则选取：</w:t>
      </w:r>
    </w:p>
    <w:p w14:paraId="2FEC6CDC" w14:textId="77777777" w:rsidR="00EE3C65" w:rsidRPr="00EE3C65" w:rsidRDefault="00EE3C65" w:rsidP="00EE3C65">
      <w:pPr>
        <w:snapToGrid w:val="0"/>
        <w:ind w:firstLineChars="200" w:firstLine="480"/>
        <w:rPr>
          <w:rFonts w:eastAsia="华文楷体" w:cs="Times New Roman"/>
          <w:color w:val="000000" w:themeColor="text1"/>
        </w:rPr>
      </w:pPr>
      <w:r w:rsidRPr="00EE3C65">
        <w:rPr>
          <w:rFonts w:eastAsia="华文楷体" w:cs="Times New Roman"/>
          <w:color w:val="000000" w:themeColor="text1"/>
        </w:rPr>
        <w:t>植被层宜种植草及蔓性植物，采用的植物应无毒、无害、根系不发达、耐旱</w:t>
      </w:r>
      <w:r w:rsidRPr="00EE3C65">
        <w:rPr>
          <w:rFonts w:eastAsia="华文楷体" w:cs="Times New Roman"/>
          <w:color w:val="000000" w:themeColor="text1"/>
        </w:rPr>
        <w:lastRenderedPageBreak/>
        <w:t>耐涝、不容易滋生病虫、优先采用不施肥、不洒药、不浇水可自然生长的植物，如华南铺地锦竹草（国家草品种审定委员会审定）、佛甲草等；不宜种植生长超过</w:t>
      </w:r>
      <w:r w:rsidRPr="00EE3C65">
        <w:rPr>
          <w:rFonts w:eastAsia="华文楷体" w:cs="Times New Roman"/>
          <w:color w:val="000000" w:themeColor="text1"/>
        </w:rPr>
        <w:t>50cm</w:t>
      </w:r>
      <w:r w:rsidRPr="00EE3C65">
        <w:rPr>
          <w:rFonts w:eastAsia="华文楷体" w:cs="Times New Roman"/>
          <w:color w:val="000000" w:themeColor="text1"/>
        </w:rPr>
        <w:t>的植物。</w:t>
      </w:r>
    </w:p>
    <w:p w14:paraId="1C190718" w14:textId="77777777" w:rsidR="00EE3C65" w:rsidRPr="00EE3C65" w:rsidRDefault="00EE3C65" w:rsidP="00EE3C65">
      <w:pPr>
        <w:snapToGrid w:val="0"/>
        <w:ind w:firstLineChars="200" w:firstLine="480"/>
        <w:rPr>
          <w:rFonts w:eastAsia="华文楷体" w:cs="Times New Roman"/>
          <w:color w:val="000000" w:themeColor="text1"/>
        </w:rPr>
      </w:pPr>
      <w:r w:rsidRPr="00EE3C65">
        <w:rPr>
          <w:rFonts w:eastAsia="华文楷体" w:cs="Times New Roman"/>
          <w:color w:val="000000" w:themeColor="text1"/>
        </w:rPr>
        <w:t>种植过程设计无要求时，应符合以下要求：</w:t>
      </w:r>
    </w:p>
    <w:p w14:paraId="0731EF07" w14:textId="77777777" w:rsidR="00EE3C65" w:rsidRPr="00EE3C65" w:rsidRDefault="00EE3C65" w:rsidP="00EE3C65">
      <w:pPr>
        <w:snapToGrid w:val="0"/>
        <w:ind w:firstLineChars="200" w:firstLine="480"/>
        <w:rPr>
          <w:rFonts w:eastAsia="华文楷体" w:cs="Times New Roman"/>
          <w:color w:val="000000" w:themeColor="text1"/>
        </w:rPr>
      </w:pPr>
      <w:r w:rsidRPr="00EE3C65">
        <w:rPr>
          <w:rFonts w:eastAsia="华文楷体" w:cs="Times New Roman"/>
          <w:color w:val="000000" w:themeColor="text1"/>
        </w:rPr>
        <w:t>种植容器排水方向应与屋面排水方向相同，并由种植容器排水口内直接引向排水沟排出；种植土进场后应避免雨淋，散装种植土应有防止扬尘的措施；现场植物宜在</w:t>
      </w:r>
      <w:r w:rsidRPr="00EE3C65">
        <w:rPr>
          <w:rFonts w:eastAsia="华文楷体" w:cs="Times New Roman"/>
          <w:color w:val="000000" w:themeColor="text1"/>
        </w:rPr>
        <w:t xml:space="preserve"> 6h </w:t>
      </w:r>
      <w:r w:rsidRPr="00EE3C65">
        <w:rPr>
          <w:rFonts w:eastAsia="华文楷体" w:cs="Times New Roman"/>
          <w:color w:val="000000" w:themeColor="text1"/>
        </w:rPr>
        <w:t>内栽植完毕，未栽植完毕的植物应及时喷水保湿或采取假植措施。</w:t>
      </w:r>
    </w:p>
    <w:p w14:paraId="21AB81B6" w14:textId="77777777" w:rsidR="00EE3C65" w:rsidRPr="00EE3C65" w:rsidRDefault="00EE3C65" w:rsidP="00EE3C65">
      <w:pPr>
        <w:snapToGrid w:val="0"/>
        <w:ind w:firstLineChars="200" w:firstLine="480"/>
        <w:rPr>
          <w:rFonts w:eastAsia="华文楷体" w:cs="Times New Roman"/>
          <w:color w:val="000000" w:themeColor="text1"/>
        </w:rPr>
      </w:pPr>
      <w:r w:rsidRPr="00EE3C65">
        <w:rPr>
          <w:rFonts w:eastAsia="华文楷体" w:cs="Times New Roman"/>
          <w:color w:val="000000" w:themeColor="text1"/>
        </w:rPr>
        <w:t>10</w:t>
      </w:r>
      <w:r w:rsidRPr="00EE3C65">
        <w:rPr>
          <w:rFonts w:eastAsia="华文楷体" w:cs="Times New Roman"/>
          <w:color w:val="000000" w:themeColor="text1"/>
        </w:rPr>
        <w:t></w:t>
      </w:r>
      <w:r w:rsidRPr="00EE3C65">
        <w:rPr>
          <w:rFonts w:eastAsia="华文楷体" w:cs="Times New Roman"/>
          <w:color w:val="000000" w:themeColor="text1"/>
        </w:rPr>
        <w:t>绿色屋顶的防风设施设计无要求时，可按以下执行：</w:t>
      </w:r>
    </w:p>
    <w:p w14:paraId="63701CEA" w14:textId="6C28E6E6" w:rsidR="001454E8" w:rsidRPr="00EE3C65" w:rsidRDefault="00EE3C65" w:rsidP="00EE3C65">
      <w:pPr>
        <w:pStyle w:val="af5"/>
        <w:numPr>
          <w:ilvl w:val="255"/>
          <w:numId w:val="0"/>
        </w:numPr>
        <w:rPr>
          <w:rFonts w:eastAsia="楷体" w:cs="Times New Roman"/>
          <w:color w:val="000000" w:themeColor="text1"/>
        </w:rPr>
      </w:pPr>
      <w:r w:rsidRPr="00EE3C65">
        <w:rPr>
          <w:rFonts w:eastAsia="华文楷体" w:cs="Times New Roman"/>
          <w:color w:val="000000" w:themeColor="text1"/>
        </w:rPr>
        <w:t>防风设施不能影响植物生长，宜采用聚乙烯三维植被网；网格孔径宜为</w:t>
      </w:r>
      <w:r w:rsidRPr="00EE3C65">
        <w:rPr>
          <w:rFonts w:eastAsia="华文楷体" w:cs="Times New Roman"/>
          <w:color w:val="000000" w:themeColor="text1"/>
        </w:rPr>
        <w:t xml:space="preserve"> 1~5mm</w:t>
      </w:r>
      <w:r w:rsidRPr="00EE3C65">
        <w:rPr>
          <w:rFonts w:eastAsia="华文楷体" w:cs="Times New Roman"/>
          <w:color w:val="000000" w:themeColor="text1"/>
        </w:rPr>
        <w:t>；）应选用耐火、耐老化材。</w:t>
      </w:r>
    </w:p>
    <w:p w14:paraId="0AAFA4C7" w14:textId="5880E9F3" w:rsidR="00EE3C65" w:rsidRDefault="00EE3C65" w:rsidP="00EE3C65">
      <w:pPr>
        <w:pStyle w:val="af5"/>
        <w:numPr>
          <w:ilvl w:val="0"/>
          <w:numId w:val="25"/>
        </w:numPr>
        <w:ind w:firstLineChars="0"/>
        <w:rPr>
          <w:rFonts w:cs="Times New Roman"/>
        </w:rPr>
      </w:pPr>
      <w:r>
        <w:rPr>
          <w:rFonts w:cs="Times New Roman" w:hint="eastAsia"/>
        </w:rPr>
        <w:t>植</w:t>
      </w:r>
      <w:r w:rsidRPr="00EE3C65">
        <w:rPr>
          <w:rFonts w:cs="Times New Roman" w:hint="eastAsia"/>
        </w:rPr>
        <w:t>被缓冲带施工应符合下列要求</w:t>
      </w:r>
      <w:r>
        <w:rPr>
          <w:rFonts w:cs="Times New Roman" w:hint="eastAsia"/>
        </w:rPr>
        <w:t>：</w:t>
      </w:r>
    </w:p>
    <w:p w14:paraId="723085BB" w14:textId="721150E7" w:rsidR="00EE3C65" w:rsidRPr="00EE3C65" w:rsidRDefault="00EE3C65" w:rsidP="00EE3C65">
      <w:pPr>
        <w:pStyle w:val="af5"/>
        <w:ind w:firstLine="480"/>
        <w:rPr>
          <w:rFonts w:cs="Times New Roman"/>
        </w:rPr>
      </w:pPr>
      <w:r w:rsidRPr="00EE3C65">
        <w:rPr>
          <w:rFonts w:cs="Times New Roman" w:hint="eastAsia"/>
        </w:rPr>
        <w:t>1</w:t>
      </w:r>
      <w:r>
        <w:rPr>
          <w:rFonts w:cs="Times New Roman" w:hint="eastAsia"/>
        </w:rPr>
        <w:t xml:space="preserve"> </w:t>
      </w:r>
      <w:r w:rsidRPr="00EE3C65">
        <w:rPr>
          <w:rFonts w:cs="Times New Roman" w:hint="eastAsia"/>
        </w:rPr>
        <w:t>植被缓冲带断面形式、土质、植被材料应符合设计要求。</w:t>
      </w:r>
    </w:p>
    <w:p w14:paraId="4A875E1B" w14:textId="79B13B61" w:rsidR="00EE3C65" w:rsidRPr="00EE3C65" w:rsidRDefault="00EE3C65" w:rsidP="00EE3C65">
      <w:pPr>
        <w:pStyle w:val="af5"/>
        <w:ind w:firstLine="480"/>
        <w:rPr>
          <w:rFonts w:cs="Times New Roman"/>
        </w:rPr>
      </w:pPr>
      <w:r w:rsidRPr="00EE3C65">
        <w:rPr>
          <w:rFonts w:cs="Times New Roman" w:hint="eastAsia"/>
        </w:rPr>
        <w:t>2</w:t>
      </w:r>
      <w:r>
        <w:rPr>
          <w:rFonts w:cs="Times New Roman" w:hint="eastAsia"/>
        </w:rPr>
        <w:t xml:space="preserve"> </w:t>
      </w:r>
      <w:r w:rsidRPr="00EE3C65">
        <w:rPr>
          <w:rFonts w:cs="Times New Roman" w:hint="eastAsia"/>
        </w:rPr>
        <w:t>消能沟槽、渗排水管、净化区、进、出水口等应严格按设计布置施工，排水管与周边排水设施平顺衔接。</w:t>
      </w:r>
    </w:p>
    <w:p w14:paraId="32412DF4" w14:textId="7BC6B3BA" w:rsidR="00EE3C65" w:rsidRPr="00686B24" w:rsidRDefault="00EE3C65" w:rsidP="00EE3C65">
      <w:pPr>
        <w:pStyle w:val="af5"/>
        <w:ind w:firstLine="480"/>
        <w:rPr>
          <w:rFonts w:cs="Times New Roman"/>
        </w:rPr>
      </w:pPr>
      <w:r w:rsidRPr="00EE3C65">
        <w:rPr>
          <w:rFonts w:cs="Times New Roman" w:hint="eastAsia"/>
        </w:rPr>
        <w:t>3</w:t>
      </w:r>
      <w:r>
        <w:rPr>
          <w:rFonts w:cs="Times New Roman" w:hint="eastAsia"/>
        </w:rPr>
        <w:t xml:space="preserve"> </w:t>
      </w:r>
      <w:r w:rsidRPr="00EE3C65">
        <w:rPr>
          <w:rFonts w:cs="Times New Roman" w:hint="eastAsia"/>
        </w:rPr>
        <w:t>植被缓冲带的植物布置应严格按设计要求施工，并应符合规范《园林绿化工程施工及验收规范》</w:t>
      </w:r>
      <w:r w:rsidRPr="00EE3C65">
        <w:rPr>
          <w:rFonts w:cs="Times New Roman" w:hint="eastAsia"/>
        </w:rPr>
        <w:t>CJJ82</w:t>
      </w:r>
      <w:r w:rsidRPr="00EE3C65">
        <w:rPr>
          <w:rFonts w:cs="Times New Roman" w:hint="eastAsia"/>
        </w:rPr>
        <w:t>的规定。</w:t>
      </w:r>
    </w:p>
    <w:p w14:paraId="58C292A0" w14:textId="621F052F" w:rsidR="001454E8" w:rsidRDefault="00EE3C65" w:rsidP="00EE3C65">
      <w:pPr>
        <w:widowControl/>
        <w:ind w:firstLineChars="200" w:firstLine="480"/>
        <w:rPr>
          <w:rFonts w:eastAsia="华文楷体" w:cs="Times New Roman"/>
          <w:color w:val="000000" w:themeColor="text1"/>
        </w:rPr>
      </w:pPr>
      <w:r w:rsidRPr="00213E70">
        <w:rPr>
          <w:rFonts w:eastAsia="楷体" w:cs="Times New Roman" w:hint="eastAsia"/>
          <w:szCs w:val="24"/>
        </w:rPr>
        <w:t>【条文说明】</w:t>
      </w:r>
      <w:r w:rsidRPr="00EE3C65">
        <w:rPr>
          <w:rFonts w:eastAsia="华文楷体" w:cs="Times New Roman" w:hint="eastAsia"/>
          <w:color w:val="000000" w:themeColor="text1"/>
        </w:rPr>
        <w:t xml:space="preserve">1 </w:t>
      </w:r>
      <w:r w:rsidRPr="00EE3C65">
        <w:rPr>
          <w:rFonts w:eastAsia="华文楷体" w:cs="Times New Roman" w:hint="eastAsia"/>
          <w:color w:val="000000" w:themeColor="text1"/>
        </w:rPr>
        <w:t>植被缓冲带所使用的管材、集料、植物等材料，其种类、材质、规格、性能应符合设计要求，并经检测合格方可使用，严禁使用带有严重病虫害的植物材料，非检疫对象的病虫害危害程度或危害痕迹不得超过树体的</w:t>
      </w:r>
      <w:r w:rsidRPr="00EE3C65">
        <w:rPr>
          <w:rFonts w:eastAsia="华文楷体" w:cs="Times New Roman" w:hint="eastAsia"/>
          <w:color w:val="000000" w:themeColor="text1"/>
        </w:rPr>
        <w:t xml:space="preserve"> 5%</w:t>
      </w:r>
      <w:r w:rsidRPr="00EE3C65">
        <w:rPr>
          <w:rFonts w:eastAsia="华文楷体" w:cs="Times New Roman" w:hint="eastAsia"/>
          <w:color w:val="000000" w:themeColor="text1"/>
        </w:rPr>
        <w:t>～</w:t>
      </w:r>
      <w:r w:rsidRPr="00EE3C65">
        <w:rPr>
          <w:rFonts w:eastAsia="华文楷体" w:cs="Times New Roman" w:hint="eastAsia"/>
          <w:color w:val="000000" w:themeColor="text1"/>
        </w:rPr>
        <w:t>10%</w:t>
      </w:r>
      <w:r w:rsidRPr="00EE3C65">
        <w:rPr>
          <w:rFonts w:eastAsia="华文楷体" w:cs="Times New Roman" w:hint="eastAsia"/>
          <w:color w:val="000000" w:themeColor="text1"/>
        </w:rPr>
        <w:t>。自外省市及国外引进的植物材料应有植物检疫证。</w:t>
      </w:r>
    </w:p>
    <w:p w14:paraId="7297731F" w14:textId="0F6142B7" w:rsidR="00EE3C65" w:rsidRDefault="00EE3C65" w:rsidP="00EE3C65">
      <w:pPr>
        <w:pStyle w:val="af5"/>
        <w:numPr>
          <w:ilvl w:val="0"/>
          <w:numId w:val="25"/>
        </w:numPr>
        <w:ind w:firstLineChars="0"/>
        <w:rPr>
          <w:rFonts w:cs="Times New Roman"/>
        </w:rPr>
      </w:pPr>
      <w:r>
        <w:rPr>
          <w:rFonts w:cs="Times New Roman"/>
          <w:color w:val="000000"/>
        </w:rPr>
        <w:t>初期雨水弃流设施工应符合下列要求</w:t>
      </w:r>
      <w:r>
        <w:rPr>
          <w:rFonts w:cs="Times New Roman" w:hint="eastAsia"/>
        </w:rPr>
        <w:t>：</w:t>
      </w:r>
    </w:p>
    <w:p w14:paraId="7BA718C1" w14:textId="56E249ED" w:rsidR="00EE3C65" w:rsidRPr="00EE3C65" w:rsidRDefault="00EE3C65" w:rsidP="00EE3C65">
      <w:pPr>
        <w:pStyle w:val="af5"/>
        <w:ind w:firstLine="480"/>
        <w:rPr>
          <w:rFonts w:cs="Times New Roman"/>
        </w:rPr>
      </w:pPr>
      <w:r w:rsidRPr="00EE3C65">
        <w:rPr>
          <w:rFonts w:cs="Times New Roman" w:hint="eastAsia"/>
        </w:rPr>
        <w:t>1</w:t>
      </w:r>
      <w:r>
        <w:rPr>
          <w:rFonts w:cs="Times New Roman" w:hint="eastAsia"/>
        </w:rPr>
        <w:t xml:space="preserve"> </w:t>
      </w:r>
      <w:r w:rsidRPr="00EE3C65">
        <w:rPr>
          <w:rFonts w:cs="Times New Roman" w:hint="eastAsia"/>
        </w:rPr>
        <w:t>初期雨水弃流设施应按照设计的雨水去向进行弃流，当设计无明确要求时，可弃流至市政污水管网，集中收集的初期雨水应按照设计要求处理。</w:t>
      </w:r>
    </w:p>
    <w:p w14:paraId="546DA0DE" w14:textId="695754E4" w:rsidR="00EE3C65" w:rsidRPr="00EE3C65" w:rsidRDefault="00EE3C65" w:rsidP="00EE3C65">
      <w:pPr>
        <w:pStyle w:val="af5"/>
        <w:ind w:firstLine="480"/>
        <w:rPr>
          <w:rFonts w:cs="Times New Roman"/>
        </w:rPr>
      </w:pPr>
      <w:r w:rsidRPr="00EE3C65">
        <w:rPr>
          <w:rFonts w:cs="Times New Roman" w:hint="eastAsia"/>
        </w:rPr>
        <w:t>2</w:t>
      </w:r>
      <w:r>
        <w:rPr>
          <w:rFonts w:cs="Times New Roman" w:hint="eastAsia"/>
        </w:rPr>
        <w:t xml:space="preserve"> </w:t>
      </w:r>
      <w:r w:rsidRPr="00EE3C65">
        <w:rPr>
          <w:rFonts w:cs="Times New Roman" w:hint="eastAsia"/>
        </w:rPr>
        <w:t>雨水弃流设施、设备、装置的位置及构造应符合设计要求。</w:t>
      </w:r>
    </w:p>
    <w:p w14:paraId="0CC14F20" w14:textId="52A10030" w:rsidR="00EE3C65" w:rsidRPr="00EE3C65" w:rsidRDefault="00EE3C65" w:rsidP="00EE3C65">
      <w:pPr>
        <w:pStyle w:val="af5"/>
        <w:ind w:firstLine="480"/>
        <w:rPr>
          <w:rFonts w:cs="Times New Roman"/>
        </w:rPr>
      </w:pPr>
      <w:r w:rsidRPr="00EE3C65">
        <w:rPr>
          <w:rFonts w:cs="Times New Roman" w:hint="eastAsia"/>
        </w:rPr>
        <w:t>3</w:t>
      </w:r>
      <w:r>
        <w:rPr>
          <w:rFonts w:cs="Times New Roman" w:hint="eastAsia"/>
        </w:rPr>
        <w:t xml:space="preserve"> </w:t>
      </w:r>
      <w:r w:rsidRPr="00EE3C65">
        <w:rPr>
          <w:rFonts w:cs="Times New Roman" w:hint="eastAsia"/>
        </w:rPr>
        <w:t>雨水弃流排入污水管道时，应按设计要求设置，确保污水不倒灌。</w:t>
      </w:r>
    </w:p>
    <w:p w14:paraId="6F05365E" w14:textId="26CC8717" w:rsidR="00EE3C65" w:rsidRPr="00EE3C65" w:rsidRDefault="00EE3C65" w:rsidP="00EE3C65">
      <w:pPr>
        <w:pStyle w:val="af5"/>
        <w:ind w:firstLine="480"/>
        <w:rPr>
          <w:rFonts w:cs="Times New Roman"/>
        </w:rPr>
      </w:pPr>
      <w:r w:rsidRPr="00EE3C65">
        <w:rPr>
          <w:rFonts w:cs="Times New Roman" w:hint="eastAsia"/>
        </w:rPr>
        <w:t>4</w:t>
      </w:r>
      <w:r>
        <w:rPr>
          <w:rFonts w:cs="Times New Roman" w:hint="eastAsia"/>
        </w:rPr>
        <w:t xml:space="preserve"> </w:t>
      </w:r>
      <w:r w:rsidRPr="00EE3C65">
        <w:rPr>
          <w:rFonts w:cs="Times New Roman" w:hint="eastAsia"/>
        </w:rPr>
        <w:t>初期雨水弃流设施、设备、仪器、装置应按设计和技术说明书要求进行安</w:t>
      </w:r>
      <w:r w:rsidRPr="00EE3C65">
        <w:rPr>
          <w:rFonts w:cs="Times New Roman" w:hint="eastAsia"/>
        </w:rPr>
        <w:lastRenderedPageBreak/>
        <w:t>装，当在原有构筑物上安装时，不应破坏原有构筑物的结构和防水功能。</w:t>
      </w:r>
    </w:p>
    <w:p w14:paraId="547B4503" w14:textId="0769CECB" w:rsidR="00EE3C65" w:rsidRPr="00686B24" w:rsidRDefault="00EE3C65" w:rsidP="00EE3C65">
      <w:pPr>
        <w:pStyle w:val="af5"/>
        <w:ind w:firstLine="480"/>
        <w:rPr>
          <w:rFonts w:cs="Times New Roman"/>
        </w:rPr>
      </w:pPr>
      <w:r w:rsidRPr="00EE3C65">
        <w:rPr>
          <w:rFonts w:cs="Times New Roman" w:hint="eastAsia"/>
        </w:rPr>
        <w:t>5</w:t>
      </w:r>
      <w:r>
        <w:rPr>
          <w:rFonts w:cs="Times New Roman" w:hint="eastAsia"/>
        </w:rPr>
        <w:t xml:space="preserve"> </w:t>
      </w:r>
      <w:r w:rsidRPr="00EE3C65">
        <w:rPr>
          <w:rFonts w:cs="Times New Roman" w:hint="eastAsia"/>
        </w:rPr>
        <w:t>自动弃流装置、设备的施工及验收应符合《建筑电气工程施工质量验收规范》</w:t>
      </w:r>
      <w:r w:rsidRPr="00EE3C65">
        <w:rPr>
          <w:rFonts w:cs="Times New Roman" w:hint="eastAsia"/>
        </w:rPr>
        <w:t>GB50303</w:t>
      </w:r>
      <w:r w:rsidRPr="00EE3C65">
        <w:rPr>
          <w:rFonts w:cs="Times New Roman" w:hint="eastAsia"/>
        </w:rPr>
        <w:t>相关规定。</w:t>
      </w:r>
    </w:p>
    <w:p w14:paraId="18136F9D" w14:textId="47BB9C0A" w:rsidR="00EE3C65" w:rsidRPr="00F06EB6" w:rsidRDefault="00EE3C65" w:rsidP="00F82802">
      <w:pPr>
        <w:widowControl/>
        <w:rPr>
          <w:rFonts w:eastAsia="楷体" w:cs="Times New Roman"/>
        </w:rPr>
      </w:pPr>
      <w:r w:rsidRPr="00213E70">
        <w:rPr>
          <w:rFonts w:eastAsia="楷体" w:cs="Times New Roman" w:hint="eastAsia"/>
          <w:szCs w:val="24"/>
        </w:rPr>
        <w:t>【条文说明】</w:t>
      </w:r>
      <w:r w:rsidRPr="00EE3C65">
        <w:rPr>
          <w:rFonts w:eastAsia="华文楷体" w:cs="Times New Roman" w:hint="eastAsia"/>
          <w:color w:val="000000" w:themeColor="text1"/>
        </w:rPr>
        <w:t xml:space="preserve">3 </w:t>
      </w:r>
      <w:r w:rsidRPr="00EE3C65">
        <w:rPr>
          <w:rFonts w:eastAsia="华文楷体" w:cs="Times New Roman" w:hint="eastAsia"/>
          <w:color w:val="000000" w:themeColor="text1"/>
        </w:rPr>
        <w:t>收集雨水和弃流雨水在弃流装置处存在连通部分，为防止污水通过弃流装置倒灌进入雨水收集系统，要求采取防止污水倒灌的措施。</w:t>
      </w:r>
    </w:p>
    <w:p w14:paraId="5C9B3D66" w14:textId="643774F9" w:rsidR="00EE3C65" w:rsidRPr="00F06EB6" w:rsidRDefault="00EE3C65" w:rsidP="00EE3C65">
      <w:pPr>
        <w:keepNext/>
        <w:widowControl/>
        <w:spacing w:beforeLines="50" w:before="156" w:afterLines="50" w:after="156"/>
        <w:ind w:firstLine="562"/>
        <w:jc w:val="center"/>
        <w:outlineLvl w:val="1"/>
        <w:rPr>
          <w:rFonts w:cs="宋体"/>
          <w:b/>
          <w:bCs/>
          <w:kern w:val="0"/>
          <w:sz w:val="28"/>
          <w:szCs w:val="28"/>
        </w:rPr>
      </w:pPr>
      <w:bookmarkStart w:id="63" w:name="_Toc83384029"/>
      <w:r w:rsidRPr="00F06EB6">
        <w:rPr>
          <w:rFonts w:cs="宋体"/>
          <w:b/>
          <w:bCs/>
          <w:kern w:val="0"/>
          <w:sz w:val="28"/>
          <w:szCs w:val="28"/>
        </w:rPr>
        <w:t>6</w:t>
      </w:r>
      <w:r w:rsidRPr="00F06EB6">
        <w:rPr>
          <w:rFonts w:cs="宋体" w:hint="eastAsia"/>
          <w:b/>
          <w:bCs/>
          <w:kern w:val="0"/>
          <w:sz w:val="28"/>
          <w:szCs w:val="28"/>
        </w:rPr>
        <w:t>.</w:t>
      </w:r>
      <w:r>
        <w:rPr>
          <w:rFonts w:cs="宋体"/>
          <w:b/>
          <w:bCs/>
          <w:kern w:val="0"/>
          <w:sz w:val="28"/>
          <w:szCs w:val="28"/>
        </w:rPr>
        <w:t>7</w:t>
      </w:r>
      <w:r w:rsidRPr="00F06EB6">
        <w:rPr>
          <w:rFonts w:cs="宋体" w:hint="eastAsia"/>
          <w:b/>
          <w:bCs/>
          <w:kern w:val="0"/>
          <w:sz w:val="28"/>
          <w:szCs w:val="28"/>
        </w:rPr>
        <w:t xml:space="preserve"> </w:t>
      </w:r>
      <w:r>
        <w:rPr>
          <w:rFonts w:cs="宋体" w:hint="eastAsia"/>
          <w:b/>
          <w:bCs/>
          <w:kern w:val="0"/>
          <w:sz w:val="28"/>
          <w:szCs w:val="28"/>
        </w:rPr>
        <w:t>施工保护措施</w:t>
      </w:r>
      <w:bookmarkEnd w:id="63"/>
    </w:p>
    <w:p w14:paraId="164EF59A" w14:textId="6F214888" w:rsidR="00EE3C65" w:rsidRPr="00EE3C65" w:rsidRDefault="00EE3C65" w:rsidP="00EE3C65">
      <w:pPr>
        <w:pStyle w:val="af5"/>
        <w:numPr>
          <w:ilvl w:val="0"/>
          <w:numId w:val="26"/>
        </w:numPr>
        <w:ind w:firstLineChars="0"/>
        <w:rPr>
          <w:rFonts w:cs="Times New Roman"/>
        </w:rPr>
      </w:pPr>
      <w:r w:rsidRPr="00EE3C65">
        <w:rPr>
          <w:rFonts w:cs="Times New Roman" w:hint="eastAsia"/>
        </w:rPr>
        <w:t>对于现场施工过程中产生的裸露边坡应及时采取边坡稳定及防护措施，防止边坡坍塌。</w:t>
      </w:r>
    </w:p>
    <w:p w14:paraId="6E30C3C6" w14:textId="39C91666" w:rsidR="00EE3C65" w:rsidRPr="00EE3C65" w:rsidRDefault="00EE3C65" w:rsidP="00EE3C65">
      <w:pPr>
        <w:pStyle w:val="af5"/>
        <w:numPr>
          <w:ilvl w:val="0"/>
          <w:numId w:val="26"/>
        </w:numPr>
        <w:ind w:firstLineChars="0"/>
        <w:rPr>
          <w:rFonts w:cs="Times New Roman"/>
        </w:rPr>
      </w:pPr>
      <w:r w:rsidRPr="00EE3C65">
        <w:rPr>
          <w:rFonts w:cs="Times New Roman" w:hint="eastAsia"/>
        </w:rPr>
        <w:t>施工时应注意对周边建筑的影响，避免在建筑物附近采用震动大的施工作业方式，避免施工废水流向建筑物，雨水渗透设施、净化设施等应与建筑物保持一定距离，防止雨水下渗对建筑物基础造成影响。</w:t>
      </w:r>
    </w:p>
    <w:p w14:paraId="5FD370EC" w14:textId="726D077E" w:rsidR="00EE3C65" w:rsidRPr="00EE3C65" w:rsidRDefault="00EE3C65" w:rsidP="00EE3C65">
      <w:pPr>
        <w:pStyle w:val="af5"/>
        <w:numPr>
          <w:ilvl w:val="0"/>
          <w:numId w:val="26"/>
        </w:numPr>
        <w:ind w:firstLineChars="0"/>
        <w:rPr>
          <w:rFonts w:cs="Times New Roman"/>
        </w:rPr>
      </w:pPr>
      <w:r w:rsidRPr="00EE3C65">
        <w:rPr>
          <w:rFonts w:cs="Times New Roman" w:hint="eastAsia"/>
        </w:rPr>
        <w:t>现状市政道路海绵化改造时，应做好对现状市政管线及附属设施的保护措施，确保海绵设施施工时，市政管线及附属设施处于安全运行状态。</w:t>
      </w:r>
    </w:p>
    <w:p w14:paraId="4DA00073" w14:textId="5BC54EB4" w:rsidR="00EE3C65" w:rsidRPr="00EE3C65" w:rsidRDefault="00EE3C65" w:rsidP="00EE3C65">
      <w:pPr>
        <w:pStyle w:val="af5"/>
        <w:numPr>
          <w:ilvl w:val="0"/>
          <w:numId w:val="26"/>
        </w:numPr>
        <w:ind w:firstLineChars="0"/>
        <w:rPr>
          <w:rFonts w:cs="Times New Roman"/>
        </w:rPr>
      </w:pPr>
      <w:r w:rsidRPr="00EE3C65">
        <w:rPr>
          <w:rFonts w:cs="Times New Roman" w:hint="eastAsia"/>
        </w:rPr>
        <w:t>绿色屋顶施工前应对建筑屋顶进行结构安全评估，如安全不满足相关要求时，应先进行加固后方能进行绿化屋顶的施工。</w:t>
      </w:r>
    </w:p>
    <w:p w14:paraId="0E3E1924" w14:textId="4EB57335" w:rsidR="00EE3C65" w:rsidRPr="00EE3C65" w:rsidRDefault="00EE3C65" w:rsidP="00EE3C65">
      <w:pPr>
        <w:pStyle w:val="af5"/>
        <w:numPr>
          <w:ilvl w:val="0"/>
          <w:numId w:val="26"/>
        </w:numPr>
        <w:ind w:firstLineChars="0"/>
        <w:rPr>
          <w:rFonts w:cs="Times New Roman"/>
        </w:rPr>
      </w:pPr>
      <w:r w:rsidRPr="00EE3C65">
        <w:rPr>
          <w:rFonts w:cs="Times New Roman" w:hint="eastAsia"/>
        </w:rPr>
        <w:t>绿色屋顶施工时，严禁破坏建筑的屋顶结构及防水面层，并应特别注意雨落管的断接处理、渗水盲管和种植土层的关系等，种植土层厚度应严格按照设计执行，严禁额外增加屋面荷载。</w:t>
      </w:r>
    </w:p>
    <w:p w14:paraId="4A8F49DF" w14:textId="15134BEE" w:rsidR="00EE3C65" w:rsidRDefault="00EE3C65" w:rsidP="00EE3C65">
      <w:pPr>
        <w:pStyle w:val="af5"/>
        <w:numPr>
          <w:ilvl w:val="0"/>
          <w:numId w:val="26"/>
        </w:numPr>
        <w:ind w:firstLineChars="0"/>
        <w:rPr>
          <w:rFonts w:cs="Times New Roman"/>
        </w:rPr>
      </w:pPr>
      <w:r w:rsidRPr="00EE3C65">
        <w:rPr>
          <w:rFonts w:cs="Times New Roman" w:hint="eastAsia"/>
        </w:rPr>
        <w:t>当海绵城市雨水系统建设应注意采取防渗措施，防止雨水下渗引起地表塌陷，危及地面建筑物或构筑物。</w:t>
      </w:r>
    </w:p>
    <w:p w14:paraId="5B16BF21" w14:textId="1BDAFE5A" w:rsidR="00EE3C65" w:rsidRPr="00EE3C65" w:rsidRDefault="00EE3C65" w:rsidP="00EE3C65">
      <w:pPr>
        <w:widowControl/>
        <w:ind w:firstLineChars="200" w:firstLine="480"/>
        <w:rPr>
          <w:rFonts w:eastAsia="楷体" w:cs="Times New Roman"/>
        </w:rPr>
      </w:pPr>
    </w:p>
    <w:bookmarkEnd w:id="56"/>
    <w:p w14:paraId="06254100" w14:textId="77777777" w:rsidR="00854CC8" w:rsidRDefault="00854CC8">
      <w:pPr>
        <w:widowControl/>
        <w:outlineLvl w:val="1"/>
        <w:rPr>
          <w:rFonts w:cs="宋体"/>
          <w:b/>
          <w:bCs/>
          <w:kern w:val="0"/>
          <w:sz w:val="28"/>
          <w:szCs w:val="28"/>
        </w:rPr>
        <w:sectPr w:rsidR="00854CC8">
          <w:pgSz w:w="11906" w:h="16838"/>
          <w:pgMar w:top="1440" w:right="1800" w:bottom="1440" w:left="1800" w:header="851" w:footer="992" w:gutter="0"/>
          <w:cols w:space="425"/>
          <w:docGrid w:type="lines" w:linePitch="312"/>
        </w:sectPr>
      </w:pPr>
    </w:p>
    <w:p w14:paraId="1C195EF0" w14:textId="5612406B" w:rsidR="00854CC8" w:rsidRPr="00854CC8" w:rsidRDefault="00854CC8" w:rsidP="00854CC8">
      <w:pPr>
        <w:widowControl/>
        <w:spacing w:beforeLines="100" w:before="312" w:afterLines="100" w:after="312"/>
        <w:jc w:val="center"/>
        <w:outlineLvl w:val="0"/>
        <w:rPr>
          <w:rFonts w:cs="宋体"/>
          <w:b/>
          <w:bCs/>
          <w:kern w:val="36"/>
          <w:sz w:val="32"/>
          <w:szCs w:val="30"/>
        </w:rPr>
      </w:pPr>
      <w:bookmarkStart w:id="64" w:name="_Toc83384030"/>
      <w:r w:rsidRPr="00854CC8">
        <w:rPr>
          <w:rFonts w:cs="宋体" w:hint="eastAsia"/>
          <w:b/>
          <w:bCs/>
          <w:kern w:val="36"/>
          <w:sz w:val="32"/>
          <w:szCs w:val="30"/>
        </w:rPr>
        <w:lastRenderedPageBreak/>
        <w:t>7</w:t>
      </w:r>
      <w:r w:rsidRPr="00854CC8">
        <w:rPr>
          <w:rFonts w:cs="宋体"/>
          <w:b/>
          <w:bCs/>
          <w:kern w:val="36"/>
          <w:sz w:val="32"/>
          <w:szCs w:val="30"/>
        </w:rPr>
        <w:t xml:space="preserve"> </w:t>
      </w:r>
      <w:r w:rsidRPr="00854CC8">
        <w:rPr>
          <w:rFonts w:cs="宋体"/>
          <w:b/>
          <w:bCs/>
          <w:kern w:val="36"/>
          <w:sz w:val="32"/>
          <w:szCs w:val="30"/>
        </w:rPr>
        <w:t>运</w:t>
      </w:r>
      <w:r w:rsidRPr="00854CC8">
        <w:rPr>
          <w:rFonts w:cs="宋体" w:hint="eastAsia"/>
          <w:b/>
          <w:bCs/>
          <w:kern w:val="36"/>
          <w:sz w:val="32"/>
          <w:szCs w:val="30"/>
        </w:rPr>
        <w:t xml:space="preserve"> </w:t>
      </w:r>
      <w:r w:rsidRPr="00854CC8">
        <w:rPr>
          <w:rFonts w:cs="宋体"/>
          <w:b/>
          <w:bCs/>
          <w:kern w:val="36"/>
          <w:sz w:val="32"/>
          <w:szCs w:val="30"/>
        </w:rPr>
        <w:t xml:space="preserve"> </w:t>
      </w:r>
      <w:r w:rsidRPr="00854CC8">
        <w:rPr>
          <w:rFonts w:cs="宋体"/>
          <w:b/>
          <w:bCs/>
          <w:kern w:val="36"/>
          <w:sz w:val="32"/>
          <w:szCs w:val="30"/>
        </w:rPr>
        <w:t>维</w:t>
      </w:r>
      <w:bookmarkEnd w:id="64"/>
    </w:p>
    <w:p w14:paraId="145BE6C5" w14:textId="78768E71" w:rsidR="00854CC8" w:rsidRPr="00854CC8" w:rsidRDefault="00854CC8" w:rsidP="00854CC8">
      <w:pPr>
        <w:keepNext/>
        <w:widowControl/>
        <w:spacing w:beforeLines="50" w:before="156" w:afterLines="50" w:after="156"/>
        <w:jc w:val="center"/>
        <w:outlineLvl w:val="1"/>
        <w:rPr>
          <w:rFonts w:cs="宋体"/>
          <w:b/>
          <w:bCs/>
          <w:kern w:val="0"/>
          <w:sz w:val="28"/>
          <w:szCs w:val="28"/>
        </w:rPr>
      </w:pPr>
      <w:bookmarkStart w:id="65" w:name="_Toc83384031"/>
      <w:r w:rsidRPr="00854CC8">
        <w:rPr>
          <w:rFonts w:cs="宋体"/>
          <w:b/>
          <w:bCs/>
          <w:kern w:val="0"/>
          <w:sz w:val="28"/>
          <w:szCs w:val="28"/>
        </w:rPr>
        <w:t>7.1</w:t>
      </w:r>
      <w:r>
        <w:rPr>
          <w:rFonts w:cs="宋体" w:hint="eastAsia"/>
          <w:b/>
          <w:bCs/>
          <w:kern w:val="0"/>
          <w:sz w:val="28"/>
          <w:szCs w:val="28"/>
        </w:rPr>
        <w:t xml:space="preserve"> </w:t>
      </w:r>
      <w:r w:rsidRPr="00854CC8">
        <w:rPr>
          <w:rFonts w:cs="宋体"/>
          <w:b/>
          <w:bCs/>
          <w:kern w:val="0"/>
          <w:sz w:val="28"/>
          <w:szCs w:val="28"/>
        </w:rPr>
        <w:t>一般规定</w:t>
      </w:r>
      <w:bookmarkEnd w:id="65"/>
    </w:p>
    <w:p w14:paraId="24B0D548" w14:textId="1FD53FC8" w:rsidR="00854CC8" w:rsidRPr="00854CC8" w:rsidRDefault="00854CC8" w:rsidP="00692E08">
      <w:pPr>
        <w:pStyle w:val="af5"/>
        <w:numPr>
          <w:ilvl w:val="0"/>
          <w:numId w:val="28"/>
        </w:numPr>
        <w:ind w:firstLineChars="0"/>
        <w:rPr>
          <w:rFonts w:cs="Times New Roman"/>
        </w:rPr>
      </w:pPr>
      <w:r w:rsidRPr="00854CC8">
        <w:rPr>
          <w:rFonts w:cs="Times New Roman"/>
        </w:rPr>
        <w:t>海绵城市建设设施应制定运行维护管理制度、操作规程、保养手册和维护记录。</w:t>
      </w:r>
    </w:p>
    <w:p w14:paraId="380B8ABD" w14:textId="2139F472" w:rsidR="00854CC8" w:rsidRPr="00854CC8" w:rsidRDefault="00497DC0"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规范化、制度化是做好海绵城市运行维护的基本保障。应对具体的海绵城市建设设施编制有针对性、实用可行的管理制度、操作规程、保养手册，提升管理水平，避免因员工能力不足造成的运行维护缺陷。</w:t>
      </w:r>
    </w:p>
    <w:p w14:paraId="2DD63D58" w14:textId="79A18B05" w:rsidR="00854CC8" w:rsidRPr="00854CC8" w:rsidRDefault="00854CC8" w:rsidP="00692E08">
      <w:pPr>
        <w:pStyle w:val="af5"/>
        <w:numPr>
          <w:ilvl w:val="0"/>
          <w:numId w:val="28"/>
        </w:numPr>
        <w:ind w:firstLineChars="0"/>
        <w:rPr>
          <w:rFonts w:cs="Times New Roman"/>
        </w:rPr>
      </w:pPr>
      <w:r w:rsidRPr="00854CC8">
        <w:rPr>
          <w:rFonts w:cs="Times New Roman"/>
        </w:rPr>
        <w:t>海绵城市运行维护单位应编制应急处置预案，与相关部门联合建立应急处理机制。</w:t>
      </w:r>
    </w:p>
    <w:p w14:paraId="778FF669" w14:textId="420B3040" w:rsidR="00854CC8" w:rsidRPr="00854CC8" w:rsidRDefault="006C13A2"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海绵城市建设项目不是独立的，应纳入区域海绵统筹管理，因此，海绵设施运行维护单位应同相关海绵设施产权单位、设施管理部门联合建立应急处理机制，对出水水质异常、设施运转异常等情况作出</w:t>
      </w:r>
      <w:r w:rsidR="00854CC8" w:rsidRPr="00854CC8">
        <w:rPr>
          <w:rFonts w:eastAsia="楷体" w:cs="Times New Roman" w:hint="eastAsia"/>
          <w:szCs w:val="24"/>
        </w:rPr>
        <w:t>响</w:t>
      </w:r>
      <w:r w:rsidR="00854CC8" w:rsidRPr="00854CC8">
        <w:rPr>
          <w:rFonts w:eastAsia="楷体" w:cs="Times New Roman"/>
          <w:szCs w:val="24"/>
        </w:rPr>
        <w:t>应。</w:t>
      </w:r>
    </w:p>
    <w:p w14:paraId="68ED05AA" w14:textId="21C3F882" w:rsidR="00854CC8" w:rsidRPr="00854CC8" w:rsidRDefault="00854CC8" w:rsidP="00692E08">
      <w:pPr>
        <w:pStyle w:val="af5"/>
        <w:numPr>
          <w:ilvl w:val="0"/>
          <w:numId w:val="28"/>
        </w:numPr>
        <w:ind w:firstLineChars="0"/>
        <w:rPr>
          <w:rFonts w:cs="Times New Roman"/>
        </w:rPr>
      </w:pPr>
      <w:r w:rsidRPr="00854CC8">
        <w:rPr>
          <w:rFonts w:cs="Times New Roman"/>
        </w:rPr>
        <w:t>应定期对海绵设施进行日常巡检，在雨季来临前和雨季期间，对设施进行专门巡检。</w:t>
      </w:r>
    </w:p>
    <w:p w14:paraId="45F1A7CD" w14:textId="34753E2F" w:rsidR="00854CC8" w:rsidRPr="00854CC8" w:rsidRDefault="006C13A2"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日常巡检是发现海绵设施故障问题的主要手段，应定期检查海绵设施警示标识、安全防护设施等，有损坏或缺失时应及时修复，保持其完整、安全、正常运行。另外，在大雨、暴雨等极端天气来临前，应加强巡检，确保及早发现问题及时维修，使设施能有效发挥海绵功能。</w:t>
      </w:r>
    </w:p>
    <w:p w14:paraId="62BF3944" w14:textId="7351BCC6" w:rsidR="00854CC8" w:rsidRPr="00854CC8" w:rsidRDefault="00854CC8" w:rsidP="00692E08">
      <w:pPr>
        <w:pStyle w:val="af5"/>
        <w:numPr>
          <w:ilvl w:val="0"/>
          <w:numId w:val="28"/>
        </w:numPr>
        <w:ind w:firstLineChars="0"/>
        <w:rPr>
          <w:rFonts w:cs="Times New Roman"/>
        </w:rPr>
      </w:pPr>
      <w:r w:rsidRPr="00854CC8">
        <w:rPr>
          <w:rFonts w:cs="Times New Roman"/>
        </w:rPr>
        <w:t>应建立海绵城市设施数字化智慧管理平台，纳入海绵设施规划、设计和建设等数据。</w:t>
      </w:r>
    </w:p>
    <w:p w14:paraId="1A156A98" w14:textId="63ED7D82" w:rsidR="00854CC8" w:rsidRPr="00854CC8" w:rsidRDefault="006C13A2"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随着大数据和智慧城市的发展，已具备建设智慧海绵城市管理平台的条件。智慧管理平台既可提高管理效率，也能提高管理科学性和海绵设施运行维护能力和水平，因此，在海绵城市规划建设时，应统筹建立数字化智慧管理平台，配备相应的数字终端产品。</w:t>
      </w:r>
    </w:p>
    <w:p w14:paraId="42A70337" w14:textId="5F73AA1B" w:rsidR="00854CC8" w:rsidRPr="00854CC8" w:rsidRDefault="00854CC8" w:rsidP="00692E08">
      <w:pPr>
        <w:pStyle w:val="af5"/>
        <w:numPr>
          <w:ilvl w:val="0"/>
          <w:numId w:val="28"/>
        </w:numPr>
        <w:ind w:firstLineChars="0"/>
        <w:rPr>
          <w:rFonts w:cs="Times New Roman"/>
        </w:rPr>
      </w:pPr>
      <w:r w:rsidRPr="00854CC8">
        <w:rPr>
          <w:rFonts w:cs="Times New Roman"/>
        </w:rPr>
        <w:t>未经海绵设施主管部门允许，禁止擅自拆除、关闭、改建海绵城市建设设施。</w:t>
      </w:r>
    </w:p>
    <w:p w14:paraId="1C331F16" w14:textId="5ECA1DEB" w:rsidR="00854CC8" w:rsidRPr="00854CC8" w:rsidRDefault="00854CC8" w:rsidP="00854CC8">
      <w:pPr>
        <w:keepNext/>
        <w:widowControl/>
        <w:spacing w:beforeLines="50" w:before="156" w:afterLines="50" w:after="156"/>
        <w:jc w:val="center"/>
        <w:outlineLvl w:val="1"/>
        <w:rPr>
          <w:rFonts w:cs="宋体"/>
          <w:b/>
          <w:bCs/>
          <w:kern w:val="0"/>
          <w:sz w:val="28"/>
          <w:szCs w:val="28"/>
        </w:rPr>
      </w:pPr>
      <w:bookmarkStart w:id="66" w:name="_Toc83384032"/>
      <w:r w:rsidRPr="00854CC8">
        <w:rPr>
          <w:rFonts w:cs="宋体"/>
          <w:b/>
          <w:bCs/>
          <w:kern w:val="0"/>
          <w:sz w:val="28"/>
          <w:szCs w:val="28"/>
        </w:rPr>
        <w:lastRenderedPageBreak/>
        <w:t>7.2</w:t>
      </w:r>
      <w:r w:rsidR="00E31754">
        <w:rPr>
          <w:rFonts w:cs="宋体" w:hint="eastAsia"/>
          <w:b/>
          <w:bCs/>
          <w:kern w:val="0"/>
          <w:sz w:val="28"/>
          <w:szCs w:val="28"/>
        </w:rPr>
        <w:t xml:space="preserve"> </w:t>
      </w:r>
      <w:r w:rsidRPr="00854CC8">
        <w:rPr>
          <w:rFonts w:cs="宋体" w:hint="eastAsia"/>
          <w:b/>
          <w:bCs/>
          <w:kern w:val="0"/>
          <w:sz w:val="28"/>
          <w:szCs w:val="28"/>
        </w:rPr>
        <w:t>渗透设施</w:t>
      </w:r>
      <w:bookmarkEnd w:id="66"/>
    </w:p>
    <w:p w14:paraId="703C5B1E" w14:textId="352DFA22" w:rsidR="00854CC8" w:rsidRPr="00854CC8" w:rsidRDefault="00854CC8" w:rsidP="00692E08">
      <w:pPr>
        <w:pStyle w:val="af5"/>
        <w:numPr>
          <w:ilvl w:val="0"/>
          <w:numId w:val="33"/>
        </w:numPr>
        <w:ind w:firstLineChars="0"/>
        <w:rPr>
          <w:rFonts w:cs="Times New Roman"/>
        </w:rPr>
      </w:pPr>
      <w:r w:rsidRPr="00854CC8">
        <w:rPr>
          <w:rFonts w:cs="Times New Roman"/>
        </w:rPr>
        <w:t>透水铺装的运行维护，应符合下列规定：</w:t>
      </w:r>
    </w:p>
    <w:p w14:paraId="56807CB7" w14:textId="570F999A" w:rsidR="00854CC8" w:rsidRPr="00854CC8" w:rsidRDefault="00854CC8" w:rsidP="00854CC8">
      <w:pPr>
        <w:snapToGrid w:val="0"/>
        <w:ind w:firstLineChars="200" w:firstLine="482"/>
        <w:rPr>
          <w:rFonts w:cs="Times New Roman"/>
          <w:color w:val="000000"/>
        </w:rPr>
      </w:pPr>
      <w:r w:rsidRPr="00854CC8">
        <w:rPr>
          <w:rFonts w:cs="Times New Roman"/>
          <w:b/>
          <w:bCs/>
          <w:color w:val="000000"/>
        </w:rPr>
        <w:t>1</w:t>
      </w:r>
      <w:r w:rsidR="006C13A2">
        <w:rPr>
          <w:rFonts w:cs="Times New Roman" w:hint="eastAsia"/>
          <w:color w:val="000000"/>
        </w:rPr>
        <w:t xml:space="preserve"> </w:t>
      </w:r>
      <w:r w:rsidRPr="00854CC8">
        <w:rPr>
          <w:rFonts w:cs="Times New Roman"/>
          <w:color w:val="000000"/>
        </w:rPr>
        <w:t>定期维护透水铺装周围的绿地、树池等，防止雨天土壤冲刷至透水铺装面。</w:t>
      </w:r>
    </w:p>
    <w:p w14:paraId="1A3D6B33" w14:textId="5180775D" w:rsidR="00854CC8" w:rsidRPr="00854CC8" w:rsidRDefault="00854CC8" w:rsidP="00854CC8">
      <w:pPr>
        <w:snapToGrid w:val="0"/>
        <w:ind w:firstLineChars="200" w:firstLine="482"/>
        <w:rPr>
          <w:rFonts w:cs="Times New Roman"/>
          <w:color w:val="000000"/>
        </w:rPr>
      </w:pPr>
      <w:r w:rsidRPr="00854CC8">
        <w:rPr>
          <w:rFonts w:cs="Times New Roman"/>
          <w:b/>
          <w:bCs/>
          <w:color w:val="000000"/>
        </w:rPr>
        <w:t>2</w:t>
      </w:r>
      <w:r w:rsidR="006C13A2">
        <w:rPr>
          <w:rFonts w:cs="Times New Roman" w:hint="eastAsia"/>
          <w:color w:val="000000"/>
        </w:rPr>
        <w:t xml:space="preserve"> </w:t>
      </w:r>
      <w:r w:rsidRPr="00854CC8">
        <w:rPr>
          <w:rFonts w:cs="Times New Roman"/>
          <w:color w:val="000000"/>
        </w:rPr>
        <w:t>应在雨中、雨后检查透水铺装渗水情况。</w:t>
      </w:r>
    </w:p>
    <w:p w14:paraId="41463A86" w14:textId="0F651DA8" w:rsidR="00854CC8" w:rsidRPr="00854CC8" w:rsidRDefault="00854CC8" w:rsidP="00854CC8">
      <w:pPr>
        <w:snapToGrid w:val="0"/>
        <w:ind w:firstLineChars="200" w:firstLine="482"/>
        <w:rPr>
          <w:rFonts w:cs="Times New Roman"/>
          <w:color w:val="000000"/>
        </w:rPr>
      </w:pPr>
      <w:r w:rsidRPr="00854CC8">
        <w:rPr>
          <w:rFonts w:cs="Times New Roman"/>
          <w:b/>
          <w:bCs/>
          <w:color w:val="000000"/>
        </w:rPr>
        <w:t>3</w:t>
      </w:r>
      <w:r w:rsidR="006C13A2">
        <w:rPr>
          <w:rFonts w:cs="Times New Roman" w:hint="eastAsia"/>
          <w:color w:val="000000"/>
        </w:rPr>
        <w:t xml:space="preserve"> </w:t>
      </w:r>
      <w:r w:rsidRPr="00854CC8">
        <w:rPr>
          <w:rFonts w:cs="Times New Roman"/>
          <w:color w:val="000000"/>
        </w:rPr>
        <w:t>应定期对透水铺装进行透水功能养护，并对养护后透水性能进行测试。</w:t>
      </w:r>
    </w:p>
    <w:p w14:paraId="3E400CF5" w14:textId="7A8D0841" w:rsidR="00854CC8" w:rsidRPr="00854CC8" w:rsidRDefault="00854CC8" w:rsidP="00854CC8">
      <w:pPr>
        <w:snapToGrid w:val="0"/>
        <w:ind w:firstLineChars="200" w:firstLine="482"/>
        <w:rPr>
          <w:rFonts w:cs="Times New Roman"/>
          <w:color w:val="000000"/>
        </w:rPr>
      </w:pPr>
      <w:r w:rsidRPr="00854CC8">
        <w:rPr>
          <w:rFonts w:cs="Times New Roman"/>
          <w:b/>
          <w:bCs/>
          <w:color w:val="000000"/>
        </w:rPr>
        <w:t>4</w:t>
      </w:r>
      <w:r w:rsidR="006C13A2">
        <w:rPr>
          <w:rFonts w:cs="Times New Roman" w:hint="eastAsia"/>
          <w:color w:val="000000"/>
        </w:rPr>
        <w:t xml:space="preserve"> </w:t>
      </w:r>
      <w:r w:rsidRPr="00854CC8">
        <w:rPr>
          <w:rFonts w:cs="Times New Roman"/>
          <w:color w:val="000000"/>
        </w:rPr>
        <w:t>禁止在透水铺装区域堆放杂物、沙土、泥浆、混凝土等可能造成堵塞的物质。</w:t>
      </w:r>
    </w:p>
    <w:p w14:paraId="745AD026" w14:textId="1EAABC82" w:rsidR="00854CC8" w:rsidRPr="00854CC8" w:rsidRDefault="006C13A2"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透水铺装是具有渗水功能的硬化地面，维护不当易造成堵塞，影响透水功效发挥，应加强对透水铺装的维护。《海绵城市建设技术指南》中透水铺装透水性能的推荐检查次数为每年</w:t>
      </w:r>
      <w:r w:rsidR="00854CC8" w:rsidRPr="00854CC8">
        <w:rPr>
          <w:rFonts w:eastAsia="楷体" w:cs="Times New Roman"/>
          <w:szCs w:val="24"/>
        </w:rPr>
        <w:t>2</w:t>
      </w:r>
      <w:r w:rsidR="00854CC8" w:rsidRPr="00854CC8">
        <w:rPr>
          <w:rFonts w:eastAsia="楷体" w:cs="Times New Roman"/>
          <w:szCs w:val="24"/>
        </w:rPr>
        <w:t>次，国内其他地方标准建议的检查次数为每年</w:t>
      </w:r>
      <w:r w:rsidR="00854CC8" w:rsidRPr="00854CC8">
        <w:rPr>
          <w:rFonts w:eastAsia="楷体" w:cs="Times New Roman"/>
          <w:szCs w:val="24"/>
        </w:rPr>
        <w:t>2</w:t>
      </w:r>
      <w:r w:rsidR="00854CC8" w:rsidRPr="00854CC8">
        <w:rPr>
          <w:rFonts w:eastAsia="楷体" w:cs="Times New Roman"/>
          <w:szCs w:val="24"/>
        </w:rPr>
        <w:t>～</w:t>
      </w:r>
      <w:r w:rsidR="00854CC8" w:rsidRPr="00854CC8">
        <w:rPr>
          <w:rFonts w:eastAsia="楷体" w:cs="Times New Roman"/>
          <w:szCs w:val="24"/>
        </w:rPr>
        <w:t>4</w:t>
      </w:r>
      <w:r w:rsidR="00854CC8" w:rsidRPr="00854CC8">
        <w:rPr>
          <w:rFonts w:eastAsia="楷体" w:cs="Times New Roman"/>
          <w:szCs w:val="24"/>
        </w:rPr>
        <w:t>次。</w:t>
      </w:r>
    </w:p>
    <w:p w14:paraId="5AF027DB" w14:textId="22FEAC1F" w:rsidR="00854CC8" w:rsidRPr="00854CC8" w:rsidRDefault="00854CC8" w:rsidP="006C13A2">
      <w:pPr>
        <w:pStyle w:val="af5"/>
        <w:ind w:firstLine="480"/>
        <w:rPr>
          <w:rFonts w:eastAsia="楷体" w:cs="Times New Roman"/>
          <w:szCs w:val="24"/>
        </w:rPr>
      </w:pPr>
      <w:r w:rsidRPr="00854CC8">
        <w:rPr>
          <w:rFonts w:eastAsia="楷体" w:cs="Times New Roman"/>
          <w:szCs w:val="24"/>
        </w:rPr>
        <w:t>1</w:t>
      </w:r>
      <w:r w:rsidR="006C13A2">
        <w:rPr>
          <w:rFonts w:eastAsia="楷体" w:cs="Times New Roman" w:hint="eastAsia"/>
          <w:szCs w:val="24"/>
        </w:rPr>
        <w:t xml:space="preserve"> </w:t>
      </w:r>
      <w:r w:rsidRPr="00854CC8">
        <w:rPr>
          <w:rFonts w:eastAsia="楷体" w:cs="Times New Roman"/>
          <w:szCs w:val="24"/>
        </w:rPr>
        <w:t>对于颗粒物含量高的径流，为避免直接进入透水铺装区域造成透水结构孔隙堵塞，在进入透水铺装区域前设置相应的预处理措施，如植草沟、植物过滤带等。植草沟可以截留径流中的大颗粒物，在维护时应注意植草沟等绿化带边缘不应出现裸露，应防止土壤、砂粒进入透水路面区域，引起堵塞。若绿化带出现裸露的土壤或者侵蚀区域，应及时补种植物。</w:t>
      </w:r>
    </w:p>
    <w:p w14:paraId="4A35E5AF" w14:textId="5BBB4BAD" w:rsidR="00854CC8" w:rsidRPr="00854CC8" w:rsidRDefault="00854CC8" w:rsidP="006C13A2">
      <w:pPr>
        <w:pStyle w:val="af5"/>
        <w:ind w:firstLine="480"/>
        <w:rPr>
          <w:rFonts w:eastAsia="楷体" w:cs="Times New Roman"/>
          <w:szCs w:val="24"/>
        </w:rPr>
      </w:pPr>
      <w:r w:rsidRPr="00854CC8">
        <w:rPr>
          <w:rFonts w:eastAsia="楷体" w:cs="Times New Roman"/>
          <w:szCs w:val="24"/>
        </w:rPr>
        <w:t>2</w:t>
      </w:r>
      <w:r w:rsidR="006C13A2">
        <w:rPr>
          <w:rFonts w:eastAsia="楷体" w:cs="Times New Roman" w:hint="eastAsia"/>
          <w:szCs w:val="24"/>
        </w:rPr>
        <w:t xml:space="preserve"> </w:t>
      </w:r>
      <w:r w:rsidRPr="00854CC8">
        <w:rPr>
          <w:rFonts w:eastAsia="楷体" w:cs="Times New Roman"/>
          <w:szCs w:val="24"/>
        </w:rPr>
        <w:t>透水不畅多数由于孔隙堵塞所致，应及时清洗疏通，恢复地面透水能力。</w:t>
      </w:r>
    </w:p>
    <w:p w14:paraId="10B93E59" w14:textId="7E8BFA63" w:rsidR="00854CC8" w:rsidRPr="00854CC8" w:rsidRDefault="00854CC8" w:rsidP="006C13A2">
      <w:pPr>
        <w:pStyle w:val="af5"/>
        <w:ind w:firstLine="480"/>
        <w:rPr>
          <w:rFonts w:eastAsia="楷体" w:cs="Times New Roman"/>
          <w:szCs w:val="24"/>
        </w:rPr>
      </w:pPr>
      <w:r w:rsidRPr="00854CC8">
        <w:rPr>
          <w:rFonts w:eastAsia="楷体" w:cs="Times New Roman"/>
          <w:szCs w:val="24"/>
        </w:rPr>
        <w:t>3</w:t>
      </w:r>
      <w:r w:rsidR="006C13A2">
        <w:rPr>
          <w:rFonts w:eastAsia="楷体" w:cs="Times New Roman" w:hint="eastAsia"/>
          <w:szCs w:val="24"/>
        </w:rPr>
        <w:t xml:space="preserve"> </w:t>
      </w:r>
      <w:r w:rsidRPr="00854CC8">
        <w:rPr>
          <w:rFonts w:eastAsia="楷体" w:cs="Times New Roman"/>
          <w:szCs w:val="24"/>
        </w:rPr>
        <w:t>真空抽吸和高压水冲洗结合的方式在国内外使用较多，改善路面堵塞效果良好。真空吸尘可以将表面空隙中的颗粒以负压的方式吸出。高压冲洗可以将透水路面空隙中的大颗粒冲出，但同时会使一些小颗粒进一步向内部转移，而且过高的冲洗压力也可能会损害透水路面本身。因此采用高压水冲洗时，应限制水压强度，防止对路面造成破坏。</w:t>
      </w:r>
    </w:p>
    <w:p w14:paraId="2D9992A8" w14:textId="20D2B077" w:rsidR="00854CC8" w:rsidRPr="00854CC8" w:rsidRDefault="00854CC8" w:rsidP="00854CC8">
      <w:pPr>
        <w:keepNext/>
        <w:widowControl/>
        <w:spacing w:beforeLines="50" w:before="156" w:afterLines="50" w:after="156"/>
        <w:jc w:val="center"/>
        <w:outlineLvl w:val="1"/>
        <w:rPr>
          <w:rFonts w:cs="宋体"/>
          <w:b/>
          <w:bCs/>
          <w:kern w:val="0"/>
          <w:sz w:val="28"/>
          <w:szCs w:val="28"/>
        </w:rPr>
      </w:pPr>
      <w:bookmarkStart w:id="67" w:name="_Toc83384033"/>
      <w:r w:rsidRPr="00854CC8">
        <w:rPr>
          <w:rFonts w:cs="宋体"/>
          <w:b/>
          <w:bCs/>
          <w:kern w:val="0"/>
          <w:sz w:val="28"/>
          <w:szCs w:val="28"/>
        </w:rPr>
        <w:t>7.3</w:t>
      </w:r>
      <w:r w:rsidR="00E31754">
        <w:rPr>
          <w:rFonts w:cs="宋体" w:hint="eastAsia"/>
          <w:b/>
          <w:bCs/>
          <w:kern w:val="0"/>
          <w:sz w:val="28"/>
          <w:szCs w:val="28"/>
        </w:rPr>
        <w:t xml:space="preserve"> </w:t>
      </w:r>
      <w:r w:rsidRPr="00854CC8">
        <w:rPr>
          <w:rFonts w:cs="宋体" w:hint="eastAsia"/>
          <w:b/>
          <w:bCs/>
          <w:kern w:val="0"/>
          <w:sz w:val="28"/>
          <w:szCs w:val="28"/>
        </w:rPr>
        <w:t>储存设施</w:t>
      </w:r>
      <w:bookmarkEnd w:id="67"/>
    </w:p>
    <w:p w14:paraId="779C04F4" w14:textId="62FAFB3B" w:rsidR="00854CC8" w:rsidRPr="00854CC8" w:rsidRDefault="00854CC8" w:rsidP="00692E08">
      <w:pPr>
        <w:pStyle w:val="af5"/>
        <w:numPr>
          <w:ilvl w:val="0"/>
          <w:numId w:val="34"/>
        </w:numPr>
        <w:ind w:firstLineChars="0"/>
        <w:rPr>
          <w:rFonts w:cs="Times New Roman"/>
        </w:rPr>
      </w:pPr>
      <w:r w:rsidRPr="00854CC8">
        <w:rPr>
          <w:rFonts w:cs="Times New Roman" w:hint="eastAsia"/>
        </w:rPr>
        <w:t>湿塘、雨水湿地、</w:t>
      </w:r>
      <w:r w:rsidRPr="00854CC8">
        <w:rPr>
          <w:rFonts w:cs="Times New Roman"/>
        </w:rPr>
        <w:t>渗塘、调节塘等的运行维护，应符合下列规定：</w:t>
      </w:r>
    </w:p>
    <w:p w14:paraId="3777013F" w14:textId="339E0378" w:rsidR="00854CC8" w:rsidRPr="00854CC8" w:rsidRDefault="00854CC8" w:rsidP="00854CC8">
      <w:pPr>
        <w:snapToGrid w:val="0"/>
        <w:ind w:firstLineChars="150" w:firstLine="361"/>
        <w:rPr>
          <w:rFonts w:cs="Times New Roman"/>
          <w:color w:val="000000"/>
        </w:rPr>
      </w:pPr>
      <w:r w:rsidRPr="00854CC8">
        <w:rPr>
          <w:rFonts w:cs="Times New Roman"/>
          <w:b/>
          <w:bCs/>
          <w:color w:val="000000"/>
        </w:rPr>
        <w:t>1</w:t>
      </w:r>
      <w:r w:rsidR="006C13A2">
        <w:rPr>
          <w:rFonts w:cs="Times New Roman" w:hint="eastAsia"/>
          <w:b/>
          <w:bCs/>
          <w:color w:val="000000"/>
        </w:rPr>
        <w:t xml:space="preserve"> </w:t>
      </w:r>
      <w:r w:rsidRPr="00854CC8">
        <w:rPr>
          <w:rFonts w:cs="Times New Roman"/>
          <w:color w:val="000000"/>
        </w:rPr>
        <w:t>应定期对进水口、溢流口、前置塘等处进行清淤、维护，对边坡护坡进行修补加固。</w:t>
      </w:r>
    </w:p>
    <w:p w14:paraId="6B77AA6C" w14:textId="71173F75" w:rsidR="00854CC8" w:rsidRPr="00854CC8" w:rsidRDefault="00854CC8" w:rsidP="00854CC8">
      <w:pPr>
        <w:snapToGrid w:val="0"/>
        <w:ind w:firstLineChars="150" w:firstLine="361"/>
        <w:rPr>
          <w:rFonts w:cs="Times New Roman"/>
          <w:color w:val="000000"/>
        </w:rPr>
      </w:pPr>
      <w:r w:rsidRPr="00854CC8">
        <w:rPr>
          <w:rFonts w:cs="Times New Roman"/>
          <w:b/>
          <w:color w:val="000000"/>
        </w:rPr>
        <w:t>2</w:t>
      </w:r>
      <w:r w:rsidR="006C13A2">
        <w:rPr>
          <w:rFonts w:cs="Times New Roman" w:hint="eastAsia"/>
          <w:b/>
          <w:color w:val="000000"/>
        </w:rPr>
        <w:t xml:space="preserve"> </w:t>
      </w:r>
      <w:r w:rsidRPr="00854CC8">
        <w:rPr>
          <w:rFonts w:cs="Times New Roman"/>
          <w:color w:val="000000"/>
        </w:rPr>
        <w:t>应在强降雨前对湿塘、渗塘、调节塘等进行专门巡检。</w:t>
      </w:r>
    </w:p>
    <w:p w14:paraId="68D1D796" w14:textId="6FD19780" w:rsidR="00854CC8" w:rsidRPr="00854CC8" w:rsidRDefault="00854CC8" w:rsidP="00854CC8">
      <w:pPr>
        <w:snapToGrid w:val="0"/>
        <w:ind w:firstLineChars="150" w:firstLine="361"/>
        <w:rPr>
          <w:rFonts w:cs="Times New Roman"/>
          <w:color w:val="000000"/>
        </w:rPr>
      </w:pPr>
      <w:r w:rsidRPr="00854CC8">
        <w:rPr>
          <w:rFonts w:cs="Times New Roman"/>
          <w:b/>
          <w:color w:val="000000"/>
        </w:rPr>
        <w:t>3</w:t>
      </w:r>
      <w:r w:rsidR="006C13A2">
        <w:rPr>
          <w:rFonts w:cs="Times New Roman" w:hint="eastAsia"/>
          <w:b/>
          <w:color w:val="000000"/>
        </w:rPr>
        <w:t xml:space="preserve"> </w:t>
      </w:r>
      <w:r w:rsidRPr="00854CC8">
        <w:rPr>
          <w:rFonts w:cs="Times New Roman"/>
          <w:color w:val="000000"/>
        </w:rPr>
        <w:t>及时清除塘内枯草、树枝、树叶等杂物。</w:t>
      </w:r>
    </w:p>
    <w:p w14:paraId="55487420" w14:textId="6BE84508" w:rsidR="00854CC8" w:rsidRPr="00854CC8" w:rsidRDefault="00854CC8" w:rsidP="00854CC8">
      <w:pPr>
        <w:snapToGrid w:val="0"/>
        <w:ind w:firstLineChars="150" w:firstLine="361"/>
        <w:rPr>
          <w:rFonts w:cs="Times New Roman"/>
          <w:color w:val="000000"/>
        </w:rPr>
      </w:pPr>
      <w:r w:rsidRPr="00854CC8">
        <w:rPr>
          <w:rFonts w:cs="Times New Roman"/>
          <w:b/>
          <w:color w:val="000000"/>
        </w:rPr>
        <w:lastRenderedPageBreak/>
        <w:t>4</w:t>
      </w:r>
      <w:r w:rsidR="006C13A2">
        <w:rPr>
          <w:rFonts w:cs="Times New Roman" w:hint="eastAsia"/>
          <w:b/>
          <w:color w:val="000000"/>
        </w:rPr>
        <w:t xml:space="preserve"> </w:t>
      </w:r>
      <w:r w:rsidRPr="00854CC8">
        <w:rPr>
          <w:rFonts w:cs="Times New Roman"/>
          <w:color w:val="000000"/>
        </w:rPr>
        <w:t>降雨前应按设计及时清空调节塘内积水。</w:t>
      </w:r>
    </w:p>
    <w:p w14:paraId="579BD946" w14:textId="38126F67" w:rsidR="00854CC8" w:rsidRPr="00854CC8" w:rsidRDefault="00854CC8" w:rsidP="00854CC8">
      <w:pPr>
        <w:snapToGrid w:val="0"/>
        <w:ind w:firstLineChars="150" w:firstLine="361"/>
        <w:rPr>
          <w:rFonts w:cs="Times New Roman"/>
          <w:color w:val="000000"/>
        </w:rPr>
      </w:pPr>
      <w:r w:rsidRPr="00854CC8">
        <w:rPr>
          <w:rFonts w:cs="Times New Roman"/>
          <w:b/>
          <w:bCs/>
          <w:color w:val="000000"/>
        </w:rPr>
        <w:t>5</w:t>
      </w:r>
      <w:r w:rsidR="006C13A2">
        <w:rPr>
          <w:rFonts w:cs="Times New Roman" w:hint="eastAsia"/>
          <w:b/>
          <w:bCs/>
          <w:color w:val="000000"/>
        </w:rPr>
        <w:t xml:space="preserve"> </w:t>
      </w:r>
      <w:r w:rsidRPr="00854CC8">
        <w:rPr>
          <w:rFonts w:cs="Times New Roman"/>
          <w:color w:val="000000"/>
        </w:rPr>
        <w:t>淤泥达有效深度</w:t>
      </w:r>
      <w:r w:rsidRPr="00854CC8">
        <w:rPr>
          <w:rFonts w:cs="Times New Roman"/>
          <w:color w:val="000000"/>
        </w:rPr>
        <w:t>20%</w:t>
      </w:r>
      <w:r w:rsidRPr="00854CC8">
        <w:rPr>
          <w:rFonts w:cs="Times New Roman"/>
          <w:color w:val="000000"/>
        </w:rPr>
        <w:t>以上时应进行清淤。</w:t>
      </w:r>
    </w:p>
    <w:p w14:paraId="29B4DD3D" w14:textId="19718F3B" w:rsidR="00854CC8" w:rsidRPr="00854CC8" w:rsidRDefault="006C13A2"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水中的悬浮物、淤泥、垃圾杂物及枯枝树叶累积形成的沉积物等都有可能造成进水口和溢流口堵塞，导致设施过水不畅，因此维护人员应定期对设施进行清淤。根据实际工程经验，雨水湿塘和雨水湿地的进水口、溢流口应保证每月至少</w:t>
      </w:r>
      <w:r w:rsidR="00854CC8" w:rsidRPr="00854CC8">
        <w:rPr>
          <w:rFonts w:eastAsia="楷体" w:cs="Times New Roman"/>
          <w:szCs w:val="24"/>
        </w:rPr>
        <w:t>1</w:t>
      </w:r>
      <w:r w:rsidR="00854CC8" w:rsidRPr="00854CC8">
        <w:rPr>
          <w:rFonts w:eastAsia="楷体" w:cs="Times New Roman"/>
          <w:szCs w:val="24"/>
        </w:rPr>
        <w:t>次以上的清理，并在暴雨前对溢流口进行检查，以确保溢流口畅通。</w:t>
      </w:r>
    </w:p>
    <w:p w14:paraId="1A983DB6" w14:textId="5184F926" w:rsidR="00854CC8" w:rsidRPr="00854CC8" w:rsidRDefault="00854CC8" w:rsidP="00692E08">
      <w:pPr>
        <w:pStyle w:val="af5"/>
        <w:numPr>
          <w:ilvl w:val="0"/>
          <w:numId w:val="34"/>
        </w:numPr>
        <w:ind w:firstLineChars="0"/>
        <w:rPr>
          <w:rFonts w:cs="Times New Roman"/>
        </w:rPr>
      </w:pPr>
      <w:r w:rsidRPr="00854CC8">
        <w:rPr>
          <w:rFonts w:cs="Times New Roman"/>
        </w:rPr>
        <w:t>应在水塘、绿地、湿地等海绵城市设施处设立宣传标语、公告，引导公众保护海绵城市设施。</w:t>
      </w:r>
    </w:p>
    <w:p w14:paraId="32B4016F" w14:textId="27C4F39A" w:rsidR="00854CC8" w:rsidRPr="00854CC8" w:rsidRDefault="006C13A2"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很多海绵设施如绿地、花园、花池、堤岸、湿地等，均为开放区域，在做好设施自我防护的同时，可以通过一些非工程性的管理手段，加强关于海绵城市建设工程设施的宣传和教育，让民众爱护海绵设施，减少运行过程中人为因素带来的损害，甚至参与发现问题，降低维护成本。</w:t>
      </w:r>
    </w:p>
    <w:p w14:paraId="3EA7C575" w14:textId="7557042A" w:rsidR="00854CC8" w:rsidRPr="00854CC8" w:rsidRDefault="00854CC8" w:rsidP="00692E08">
      <w:pPr>
        <w:pStyle w:val="af5"/>
        <w:numPr>
          <w:ilvl w:val="0"/>
          <w:numId w:val="34"/>
        </w:numPr>
        <w:ind w:firstLineChars="0"/>
        <w:rPr>
          <w:rFonts w:cs="Times New Roman"/>
        </w:rPr>
      </w:pPr>
      <w:r w:rsidRPr="00854CC8">
        <w:rPr>
          <w:rFonts w:cs="Times New Roman"/>
        </w:rPr>
        <w:t>蓄水池的运行维护应符合《城镇雨水调蓄工程技术规范》</w:t>
      </w:r>
      <w:r w:rsidRPr="00854CC8">
        <w:rPr>
          <w:rFonts w:cs="Times New Roman"/>
        </w:rPr>
        <w:t>GB51174-2017</w:t>
      </w:r>
      <w:r w:rsidRPr="00854CC8">
        <w:rPr>
          <w:rFonts w:cs="Times New Roman"/>
        </w:rPr>
        <w:t>的规定。</w:t>
      </w:r>
    </w:p>
    <w:p w14:paraId="454EF3F1" w14:textId="1EBA4A34" w:rsidR="00854CC8" w:rsidRPr="00854CC8" w:rsidRDefault="00854CC8" w:rsidP="00854CC8">
      <w:pPr>
        <w:keepNext/>
        <w:widowControl/>
        <w:spacing w:beforeLines="50" w:before="156" w:afterLines="50" w:after="156"/>
        <w:jc w:val="center"/>
        <w:outlineLvl w:val="1"/>
        <w:rPr>
          <w:rFonts w:cs="宋体"/>
          <w:b/>
          <w:bCs/>
          <w:kern w:val="0"/>
          <w:sz w:val="28"/>
          <w:szCs w:val="28"/>
        </w:rPr>
      </w:pPr>
      <w:bookmarkStart w:id="68" w:name="_Toc83384034"/>
      <w:r w:rsidRPr="00854CC8">
        <w:rPr>
          <w:rFonts w:cs="宋体"/>
          <w:b/>
          <w:bCs/>
          <w:kern w:val="0"/>
          <w:sz w:val="28"/>
          <w:szCs w:val="28"/>
        </w:rPr>
        <w:t>7.4</w:t>
      </w:r>
      <w:r w:rsidR="00E31754">
        <w:rPr>
          <w:rFonts w:cs="宋体" w:hint="eastAsia"/>
          <w:b/>
          <w:bCs/>
          <w:kern w:val="0"/>
          <w:sz w:val="28"/>
          <w:szCs w:val="28"/>
        </w:rPr>
        <w:t xml:space="preserve"> </w:t>
      </w:r>
      <w:r w:rsidRPr="00854CC8">
        <w:rPr>
          <w:rFonts w:cs="宋体" w:hint="eastAsia"/>
          <w:b/>
          <w:bCs/>
          <w:kern w:val="0"/>
          <w:sz w:val="28"/>
          <w:szCs w:val="28"/>
        </w:rPr>
        <w:t>调节设施</w:t>
      </w:r>
      <w:bookmarkEnd w:id="68"/>
    </w:p>
    <w:p w14:paraId="00F1479C" w14:textId="2647A589" w:rsidR="00854CC8" w:rsidRPr="00854CC8" w:rsidRDefault="00854CC8" w:rsidP="00692E08">
      <w:pPr>
        <w:pStyle w:val="af5"/>
        <w:numPr>
          <w:ilvl w:val="0"/>
          <w:numId w:val="35"/>
        </w:numPr>
        <w:ind w:firstLineChars="0"/>
        <w:rPr>
          <w:rFonts w:cs="Times New Roman"/>
        </w:rPr>
      </w:pPr>
      <w:r w:rsidRPr="00854CC8">
        <w:rPr>
          <w:rFonts w:cs="Times New Roman" w:hint="eastAsia"/>
        </w:rPr>
        <w:t>调节塘</w:t>
      </w:r>
      <w:r w:rsidRPr="00854CC8">
        <w:rPr>
          <w:rFonts w:cs="Times New Roman"/>
        </w:rPr>
        <w:t>的运行维护</w:t>
      </w:r>
      <w:r w:rsidRPr="00854CC8">
        <w:rPr>
          <w:rFonts w:cs="Times New Roman" w:hint="eastAsia"/>
        </w:rPr>
        <w:t>详见本规程</w:t>
      </w:r>
      <w:r w:rsidRPr="00854CC8">
        <w:rPr>
          <w:rFonts w:cs="Times New Roman" w:hint="eastAsia"/>
        </w:rPr>
        <w:t>7</w:t>
      </w:r>
      <w:r w:rsidRPr="00854CC8">
        <w:rPr>
          <w:rFonts w:cs="Times New Roman"/>
        </w:rPr>
        <w:t>.3.1</w:t>
      </w:r>
      <w:r w:rsidRPr="00854CC8">
        <w:rPr>
          <w:rFonts w:cs="Times New Roman"/>
        </w:rPr>
        <w:t>的规定。</w:t>
      </w:r>
    </w:p>
    <w:p w14:paraId="4354E418" w14:textId="25A6505D" w:rsidR="00854CC8" w:rsidRPr="00854CC8" w:rsidRDefault="00854CC8" w:rsidP="00692E08">
      <w:pPr>
        <w:pStyle w:val="af5"/>
        <w:numPr>
          <w:ilvl w:val="0"/>
          <w:numId w:val="35"/>
        </w:numPr>
        <w:ind w:firstLineChars="0"/>
        <w:rPr>
          <w:rFonts w:cs="Times New Roman"/>
        </w:rPr>
      </w:pPr>
      <w:r w:rsidRPr="00854CC8">
        <w:rPr>
          <w:rFonts w:cs="Times New Roman"/>
        </w:rPr>
        <w:t>植草沟、下凹式绿地、生态树池</w:t>
      </w:r>
      <w:r w:rsidRPr="00854CC8">
        <w:rPr>
          <w:rFonts w:cs="Times New Roman" w:hint="eastAsia"/>
        </w:rPr>
        <w:t>、植被缓冲带</w:t>
      </w:r>
      <w:r w:rsidRPr="00854CC8">
        <w:rPr>
          <w:rFonts w:cs="Times New Roman"/>
        </w:rPr>
        <w:t>的运行维护，应符合下列规定：</w:t>
      </w:r>
    </w:p>
    <w:p w14:paraId="2ABF3DF2" w14:textId="77F3F6A9" w:rsidR="00854CC8" w:rsidRPr="00854CC8" w:rsidRDefault="00854CC8" w:rsidP="00854CC8">
      <w:pPr>
        <w:snapToGrid w:val="0"/>
        <w:ind w:firstLineChars="200" w:firstLine="482"/>
        <w:rPr>
          <w:rFonts w:cs="Times New Roman"/>
          <w:color w:val="000000"/>
        </w:rPr>
      </w:pPr>
      <w:r w:rsidRPr="00854CC8">
        <w:rPr>
          <w:rFonts w:cs="Times New Roman"/>
          <w:b/>
          <w:bCs/>
          <w:color w:val="000000"/>
        </w:rPr>
        <w:t>1</w:t>
      </w:r>
      <w:r w:rsidR="006C13A2">
        <w:rPr>
          <w:rFonts w:cs="Times New Roman" w:hint="eastAsia"/>
          <w:b/>
          <w:bCs/>
          <w:color w:val="000000"/>
        </w:rPr>
        <w:t xml:space="preserve"> </w:t>
      </w:r>
      <w:r w:rsidRPr="00854CC8">
        <w:rPr>
          <w:rFonts w:cs="Times New Roman"/>
          <w:color w:val="000000"/>
        </w:rPr>
        <w:t>应定期进行巡检，并在强降雨后进行专门巡检。</w:t>
      </w:r>
    </w:p>
    <w:p w14:paraId="05B827F6" w14:textId="7A1F53D8" w:rsidR="00854CC8" w:rsidRPr="00854CC8" w:rsidRDefault="00854CC8" w:rsidP="00854CC8">
      <w:pPr>
        <w:snapToGrid w:val="0"/>
        <w:ind w:firstLineChars="200" w:firstLine="482"/>
        <w:rPr>
          <w:rFonts w:cs="Times New Roman"/>
          <w:color w:val="000000"/>
        </w:rPr>
      </w:pPr>
      <w:r w:rsidRPr="00854CC8">
        <w:rPr>
          <w:rFonts w:cs="Times New Roman"/>
          <w:b/>
          <w:bCs/>
          <w:color w:val="000000"/>
        </w:rPr>
        <w:t>2</w:t>
      </w:r>
      <w:r w:rsidR="006C13A2">
        <w:rPr>
          <w:rFonts w:cs="Times New Roman" w:hint="eastAsia"/>
          <w:b/>
          <w:bCs/>
          <w:color w:val="000000"/>
        </w:rPr>
        <w:t xml:space="preserve"> </w:t>
      </w:r>
      <w:r w:rsidRPr="00854CC8">
        <w:rPr>
          <w:rFonts w:cs="Times New Roman"/>
          <w:color w:val="000000"/>
        </w:rPr>
        <w:t>应及时修复绿植损坏、地面局部塌陷超</w:t>
      </w:r>
      <w:r w:rsidRPr="00854CC8">
        <w:rPr>
          <w:rFonts w:cs="Times New Roman"/>
          <w:color w:val="000000"/>
        </w:rPr>
        <w:t>100mm</w:t>
      </w:r>
      <w:r w:rsidRPr="00854CC8">
        <w:rPr>
          <w:rFonts w:cs="Times New Roman"/>
          <w:color w:val="000000"/>
        </w:rPr>
        <w:t>和树池损坏部位。</w:t>
      </w:r>
    </w:p>
    <w:p w14:paraId="04E1C0F1" w14:textId="34E587B4" w:rsidR="00854CC8" w:rsidRPr="00854CC8" w:rsidRDefault="00854CC8" w:rsidP="00854CC8">
      <w:pPr>
        <w:snapToGrid w:val="0"/>
        <w:ind w:firstLineChars="200" w:firstLine="482"/>
        <w:rPr>
          <w:rFonts w:cs="Times New Roman"/>
          <w:color w:val="000000"/>
        </w:rPr>
      </w:pPr>
      <w:r w:rsidRPr="00854CC8">
        <w:rPr>
          <w:rFonts w:cs="Times New Roman"/>
          <w:b/>
          <w:bCs/>
          <w:color w:val="000000"/>
        </w:rPr>
        <w:t>3</w:t>
      </w:r>
      <w:r w:rsidR="006C13A2">
        <w:rPr>
          <w:rFonts w:cs="Times New Roman" w:hint="eastAsia"/>
          <w:b/>
          <w:bCs/>
          <w:color w:val="000000"/>
        </w:rPr>
        <w:t xml:space="preserve"> </w:t>
      </w:r>
      <w:r w:rsidRPr="00854CC8">
        <w:rPr>
          <w:rFonts w:cs="Times New Roman"/>
          <w:color w:val="000000"/>
        </w:rPr>
        <w:t>进水口、溢流口等堵塞时，应及时清通。</w:t>
      </w:r>
    </w:p>
    <w:p w14:paraId="63B39658" w14:textId="271E81AD" w:rsidR="00854CC8" w:rsidRPr="00854CC8" w:rsidRDefault="00854CC8" w:rsidP="00854CC8">
      <w:pPr>
        <w:snapToGrid w:val="0"/>
        <w:ind w:firstLineChars="200" w:firstLine="482"/>
        <w:rPr>
          <w:rFonts w:cs="Times New Roman"/>
          <w:color w:val="000000"/>
        </w:rPr>
      </w:pPr>
      <w:r w:rsidRPr="00854CC8">
        <w:rPr>
          <w:rFonts w:cs="Times New Roman"/>
          <w:b/>
          <w:bCs/>
          <w:color w:val="000000"/>
        </w:rPr>
        <w:t>4</w:t>
      </w:r>
      <w:r w:rsidR="006C13A2">
        <w:rPr>
          <w:rFonts w:cs="Times New Roman" w:hint="eastAsia"/>
          <w:b/>
          <w:bCs/>
          <w:color w:val="000000"/>
        </w:rPr>
        <w:t xml:space="preserve"> </w:t>
      </w:r>
      <w:r w:rsidRPr="00854CC8">
        <w:rPr>
          <w:rFonts w:cs="Times New Roman"/>
          <w:color w:val="000000"/>
        </w:rPr>
        <w:t>传输型植草沟内植物高度宜控制在</w:t>
      </w:r>
      <w:r w:rsidRPr="00854CC8">
        <w:rPr>
          <w:rFonts w:cs="Times New Roman"/>
          <w:color w:val="000000"/>
        </w:rPr>
        <w:t>100~200mm</w:t>
      </w:r>
      <w:r w:rsidRPr="00854CC8">
        <w:rPr>
          <w:rFonts w:cs="Times New Roman"/>
          <w:color w:val="000000"/>
        </w:rPr>
        <w:t>。</w:t>
      </w:r>
    </w:p>
    <w:p w14:paraId="1CA3F49C" w14:textId="191D1F76" w:rsidR="00854CC8" w:rsidRPr="00854CC8" w:rsidRDefault="006C13A2"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植草沟、下凹绿地、树池均具备截流、净化雨水能力，由于雨水冲刷会造成局部地面塌陷，应及时修复，并重新种植绿植。对于转输型植草沟，其绿植高度对雨水转输和净化能力有较大影响，《海绵城市建设技术指南》规定转输型植草沟内植物高度宜控制</w:t>
      </w:r>
      <w:r w:rsidR="00854CC8" w:rsidRPr="00854CC8">
        <w:rPr>
          <w:rFonts w:eastAsia="楷体" w:cs="Times New Roman"/>
          <w:szCs w:val="24"/>
        </w:rPr>
        <w:t>100~200 mm</w:t>
      </w:r>
      <w:r w:rsidR="00854CC8" w:rsidRPr="00854CC8">
        <w:rPr>
          <w:rFonts w:eastAsia="楷体" w:cs="Times New Roman"/>
          <w:szCs w:val="24"/>
        </w:rPr>
        <w:t>，国外也有有关设计文件规定植物设计高度为</w:t>
      </w:r>
      <w:r w:rsidR="00854CC8" w:rsidRPr="00854CC8">
        <w:rPr>
          <w:rFonts w:eastAsia="楷体" w:cs="Times New Roman"/>
          <w:szCs w:val="24"/>
        </w:rPr>
        <w:t>50~150 mm</w:t>
      </w:r>
      <w:r w:rsidR="00854CC8" w:rsidRPr="00854CC8">
        <w:rPr>
          <w:rFonts w:eastAsia="楷体" w:cs="Times New Roman"/>
          <w:szCs w:val="24"/>
        </w:rPr>
        <w:t>，植物最大高度为</w:t>
      </w:r>
      <w:r w:rsidR="00854CC8" w:rsidRPr="00854CC8">
        <w:rPr>
          <w:rFonts w:eastAsia="楷体" w:cs="Times New Roman"/>
          <w:szCs w:val="24"/>
        </w:rPr>
        <w:t>75~180 mm</w:t>
      </w:r>
      <w:r w:rsidR="00854CC8" w:rsidRPr="00854CC8">
        <w:rPr>
          <w:rFonts w:eastAsia="楷体" w:cs="Times New Roman"/>
          <w:szCs w:val="24"/>
        </w:rPr>
        <w:t>，切割后的草高为</w:t>
      </w:r>
      <w:r w:rsidR="00854CC8" w:rsidRPr="00854CC8">
        <w:rPr>
          <w:rFonts w:eastAsia="楷体" w:cs="Times New Roman"/>
          <w:szCs w:val="24"/>
        </w:rPr>
        <w:t>40~120 mm</w:t>
      </w:r>
      <w:r w:rsidR="00854CC8" w:rsidRPr="00854CC8">
        <w:rPr>
          <w:rFonts w:eastAsia="楷体" w:cs="Times New Roman"/>
          <w:szCs w:val="24"/>
        </w:rPr>
        <w:t>。植物修剪后高度不宜过短，如植物切割过量，会加大雨水径流流速，降低污染物</w:t>
      </w:r>
      <w:r w:rsidR="00854CC8" w:rsidRPr="00854CC8">
        <w:rPr>
          <w:rFonts w:eastAsia="楷体" w:cs="Times New Roman"/>
          <w:szCs w:val="24"/>
        </w:rPr>
        <w:lastRenderedPageBreak/>
        <w:t>去除率。植草沟中植物的修剪不仅是为了美观，植物高度对雨水净化能力以及曼宁系数有影响。植物高，植草沟的曼宁系数将增大，影响排水能力。</w:t>
      </w:r>
    </w:p>
    <w:p w14:paraId="58EBC722" w14:textId="50619349" w:rsidR="00854CC8" w:rsidRPr="00854CC8" w:rsidRDefault="00854CC8" w:rsidP="00854CC8">
      <w:pPr>
        <w:keepNext/>
        <w:widowControl/>
        <w:spacing w:beforeLines="50" w:before="156" w:afterLines="50" w:after="156"/>
        <w:jc w:val="center"/>
        <w:outlineLvl w:val="1"/>
        <w:rPr>
          <w:rFonts w:cs="宋体"/>
          <w:b/>
          <w:bCs/>
          <w:kern w:val="0"/>
          <w:sz w:val="28"/>
          <w:szCs w:val="28"/>
        </w:rPr>
      </w:pPr>
      <w:bookmarkStart w:id="69" w:name="_Toc83384035"/>
      <w:r w:rsidRPr="00854CC8">
        <w:rPr>
          <w:rFonts w:cs="宋体"/>
          <w:b/>
          <w:bCs/>
          <w:kern w:val="0"/>
          <w:sz w:val="28"/>
          <w:szCs w:val="28"/>
        </w:rPr>
        <w:t>7.5</w:t>
      </w:r>
      <w:r w:rsidR="006C13A2">
        <w:rPr>
          <w:rFonts w:cs="宋体" w:hint="eastAsia"/>
          <w:b/>
          <w:bCs/>
          <w:kern w:val="0"/>
          <w:sz w:val="28"/>
          <w:szCs w:val="28"/>
        </w:rPr>
        <w:t xml:space="preserve"> </w:t>
      </w:r>
      <w:r w:rsidRPr="00854CC8">
        <w:rPr>
          <w:rFonts w:cs="宋体" w:hint="eastAsia"/>
          <w:b/>
          <w:bCs/>
          <w:kern w:val="0"/>
          <w:sz w:val="28"/>
          <w:szCs w:val="28"/>
        </w:rPr>
        <w:t>转输设施</w:t>
      </w:r>
      <w:bookmarkEnd w:id="69"/>
    </w:p>
    <w:p w14:paraId="6843419C" w14:textId="7865C038" w:rsidR="00854CC8" w:rsidRPr="00854CC8" w:rsidRDefault="00854CC8" w:rsidP="00692E08">
      <w:pPr>
        <w:pStyle w:val="af5"/>
        <w:numPr>
          <w:ilvl w:val="0"/>
          <w:numId w:val="36"/>
        </w:numPr>
        <w:ind w:firstLineChars="0"/>
        <w:rPr>
          <w:rFonts w:cs="Times New Roman"/>
        </w:rPr>
      </w:pPr>
      <w:r w:rsidRPr="00854CC8">
        <w:rPr>
          <w:rFonts w:cs="Times New Roman" w:hint="eastAsia"/>
        </w:rPr>
        <w:t>植被缓冲带的</w:t>
      </w:r>
      <w:r w:rsidRPr="00854CC8">
        <w:rPr>
          <w:rFonts w:cs="Times New Roman"/>
        </w:rPr>
        <w:t>运行维护</w:t>
      </w:r>
      <w:r w:rsidRPr="00854CC8">
        <w:rPr>
          <w:rFonts w:cs="Times New Roman" w:hint="eastAsia"/>
        </w:rPr>
        <w:t>详见本规程</w:t>
      </w:r>
      <w:r w:rsidRPr="00854CC8">
        <w:rPr>
          <w:rFonts w:cs="Times New Roman" w:hint="eastAsia"/>
        </w:rPr>
        <w:t>7</w:t>
      </w:r>
      <w:r w:rsidRPr="00854CC8">
        <w:rPr>
          <w:rFonts w:cs="Times New Roman"/>
        </w:rPr>
        <w:t>.4.2</w:t>
      </w:r>
      <w:r w:rsidRPr="00854CC8">
        <w:rPr>
          <w:rFonts w:cs="Times New Roman"/>
        </w:rPr>
        <w:t>的规定。</w:t>
      </w:r>
    </w:p>
    <w:p w14:paraId="7738EAD7" w14:textId="728C2CA3" w:rsidR="00854CC8" w:rsidRPr="00854CC8" w:rsidRDefault="00854CC8" w:rsidP="00692E08">
      <w:pPr>
        <w:pStyle w:val="af5"/>
        <w:numPr>
          <w:ilvl w:val="0"/>
          <w:numId w:val="36"/>
        </w:numPr>
        <w:ind w:firstLineChars="0"/>
        <w:rPr>
          <w:rFonts w:cs="Times New Roman"/>
        </w:rPr>
      </w:pPr>
      <w:r w:rsidRPr="00854CC8">
        <w:rPr>
          <w:rFonts w:cs="Times New Roman"/>
        </w:rPr>
        <w:t>生态护岸的运行维护，应符合下列规定：</w:t>
      </w:r>
    </w:p>
    <w:p w14:paraId="5D962CE5" w14:textId="085AEA7D" w:rsidR="00854CC8" w:rsidRPr="00854CC8" w:rsidRDefault="00854CC8" w:rsidP="00854CC8">
      <w:pPr>
        <w:snapToGrid w:val="0"/>
        <w:ind w:firstLineChars="150" w:firstLine="361"/>
        <w:rPr>
          <w:rFonts w:cs="Times New Roman"/>
          <w:color w:val="000000"/>
        </w:rPr>
      </w:pPr>
      <w:r w:rsidRPr="00854CC8">
        <w:rPr>
          <w:rFonts w:cs="Times New Roman"/>
          <w:b/>
          <w:bCs/>
          <w:color w:val="000000"/>
        </w:rPr>
        <w:t>1</w:t>
      </w:r>
      <w:r w:rsidR="006C13A2">
        <w:rPr>
          <w:rFonts w:cs="Times New Roman" w:hint="eastAsia"/>
          <w:b/>
          <w:bCs/>
          <w:color w:val="000000"/>
        </w:rPr>
        <w:t xml:space="preserve"> </w:t>
      </w:r>
      <w:r w:rsidRPr="00854CC8">
        <w:rPr>
          <w:rFonts w:cs="Times New Roman"/>
          <w:color w:val="000000"/>
        </w:rPr>
        <w:t>应定期对生态护岸的表层、砌块、石笼铁丝网等进行巡检。</w:t>
      </w:r>
    </w:p>
    <w:p w14:paraId="65453185" w14:textId="30345245" w:rsidR="00854CC8" w:rsidRPr="00854CC8" w:rsidRDefault="00854CC8" w:rsidP="00854CC8">
      <w:pPr>
        <w:snapToGrid w:val="0"/>
        <w:ind w:firstLineChars="150" w:firstLine="361"/>
        <w:rPr>
          <w:rFonts w:cs="Times New Roman"/>
          <w:color w:val="000000"/>
        </w:rPr>
      </w:pPr>
      <w:r w:rsidRPr="00854CC8">
        <w:rPr>
          <w:rFonts w:cs="Times New Roman"/>
          <w:b/>
          <w:bCs/>
          <w:color w:val="000000"/>
        </w:rPr>
        <w:t>2</w:t>
      </w:r>
      <w:r w:rsidR="006C13A2">
        <w:rPr>
          <w:rFonts w:cs="Times New Roman" w:hint="eastAsia"/>
          <w:b/>
          <w:bCs/>
          <w:color w:val="000000"/>
        </w:rPr>
        <w:t xml:space="preserve"> </w:t>
      </w:r>
      <w:r w:rsidRPr="00854CC8">
        <w:rPr>
          <w:rFonts w:cs="Times New Roman"/>
          <w:color w:val="000000"/>
        </w:rPr>
        <w:t>应在强降雨后对生态护岸进行专门巡检。</w:t>
      </w:r>
    </w:p>
    <w:p w14:paraId="2A899D79" w14:textId="64F18502" w:rsidR="00854CC8" w:rsidRPr="00854CC8" w:rsidRDefault="00854CC8" w:rsidP="00854CC8">
      <w:pPr>
        <w:snapToGrid w:val="0"/>
        <w:ind w:firstLineChars="150" w:firstLine="361"/>
        <w:rPr>
          <w:rFonts w:cs="Times New Roman"/>
          <w:color w:val="000000"/>
        </w:rPr>
      </w:pPr>
      <w:r w:rsidRPr="00854CC8">
        <w:rPr>
          <w:rFonts w:cs="Times New Roman"/>
          <w:b/>
          <w:bCs/>
          <w:color w:val="000000"/>
        </w:rPr>
        <w:t>3</w:t>
      </w:r>
      <w:r w:rsidR="006C13A2">
        <w:rPr>
          <w:rFonts w:cs="Times New Roman" w:hint="eastAsia"/>
          <w:b/>
          <w:bCs/>
          <w:color w:val="000000"/>
        </w:rPr>
        <w:t xml:space="preserve"> </w:t>
      </w:r>
      <w:r w:rsidRPr="00854CC8">
        <w:rPr>
          <w:rFonts w:cs="Times New Roman"/>
          <w:color w:val="000000"/>
        </w:rPr>
        <w:t>生态护岸砌块松动、破坏，石笼驳岸铁丝笼损坏、填充材料流失，块石驳岸的块石移位，木桩驳岸的木桩松动、折损等情况，应及时修复。</w:t>
      </w:r>
    </w:p>
    <w:p w14:paraId="7C6B02D8" w14:textId="622BBBFE" w:rsidR="00854CC8" w:rsidRPr="00854CC8" w:rsidRDefault="00854CC8" w:rsidP="00854CC8">
      <w:pPr>
        <w:snapToGrid w:val="0"/>
        <w:ind w:firstLineChars="150" w:firstLine="361"/>
        <w:rPr>
          <w:rFonts w:cs="Times New Roman"/>
          <w:color w:val="000000"/>
        </w:rPr>
      </w:pPr>
      <w:r w:rsidRPr="00854CC8">
        <w:rPr>
          <w:rFonts w:cs="Times New Roman"/>
          <w:b/>
          <w:bCs/>
          <w:color w:val="000000"/>
        </w:rPr>
        <w:t>4</w:t>
      </w:r>
      <w:r w:rsidR="006C13A2">
        <w:rPr>
          <w:rFonts w:cs="Times New Roman" w:hint="eastAsia"/>
          <w:b/>
          <w:bCs/>
          <w:color w:val="000000"/>
        </w:rPr>
        <w:t xml:space="preserve"> </w:t>
      </w:r>
      <w:r w:rsidRPr="00854CC8">
        <w:rPr>
          <w:rFonts w:cs="Times New Roman"/>
          <w:color w:val="000000"/>
        </w:rPr>
        <w:t>加强生态护岸植物的维护，适当控制其生长速度及疏密度，出现较大面积枯萎死亡植物，应及时救治、更换。</w:t>
      </w:r>
    </w:p>
    <w:p w14:paraId="30591B25" w14:textId="6E82D5C4" w:rsidR="00854CC8" w:rsidRPr="00854CC8" w:rsidRDefault="00854CC8" w:rsidP="00854CC8">
      <w:pPr>
        <w:snapToGrid w:val="0"/>
        <w:ind w:firstLineChars="150" w:firstLine="361"/>
        <w:rPr>
          <w:rFonts w:cs="Times New Roman"/>
          <w:color w:val="000000"/>
        </w:rPr>
      </w:pPr>
      <w:r w:rsidRPr="00854CC8">
        <w:rPr>
          <w:rFonts w:cs="Times New Roman"/>
          <w:b/>
          <w:bCs/>
          <w:color w:val="000000"/>
        </w:rPr>
        <w:t>5</w:t>
      </w:r>
      <w:r w:rsidR="006C13A2">
        <w:rPr>
          <w:rFonts w:cs="Times New Roman" w:hint="eastAsia"/>
          <w:b/>
          <w:bCs/>
          <w:color w:val="000000"/>
        </w:rPr>
        <w:t xml:space="preserve"> </w:t>
      </w:r>
      <w:r w:rsidRPr="00854CC8">
        <w:rPr>
          <w:rFonts w:cs="Times New Roman"/>
          <w:color w:val="000000"/>
        </w:rPr>
        <w:t>河道、湖泊等较大水域的生态护岸，汛期应在适当位置设立醒目的安全提示，以及水位提示，确保汛期人员安全。</w:t>
      </w:r>
    </w:p>
    <w:p w14:paraId="0E678E51" w14:textId="05AD001F" w:rsidR="00854CC8" w:rsidRPr="00854CC8" w:rsidRDefault="006C13A2"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部分生态护岸对市民开放，应加强生态护岸的巡查，及时固定松动砌块、木桩等，避免对市民造成伤害。另外，汛期水位上升，应在生态护岸设立水位标尺、安全提示语，避免溺水事故发生。</w:t>
      </w:r>
    </w:p>
    <w:p w14:paraId="35CB6DA7" w14:textId="069952A5" w:rsidR="00854CC8" w:rsidRPr="00854CC8" w:rsidRDefault="00854CC8" w:rsidP="00692E08">
      <w:pPr>
        <w:pStyle w:val="af5"/>
        <w:numPr>
          <w:ilvl w:val="0"/>
          <w:numId w:val="36"/>
        </w:numPr>
        <w:ind w:firstLineChars="0"/>
        <w:rPr>
          <w:rFonts w:cs="Times New Roman"/>
        </w:rPr>
      </w:pPr>
      <w:r w:rsidRPr="00854CC8">
        <w:rPr>
          <w:rFonts w:cs="Times New Roman" w:hint="eastAsia"/>
        </w:rPr>
        <w:t>渗管、渗渠的运行维护，应符合下列规定：</w:t>
      </w:r>
    </w:p>
    <w:p w14:paraId="583A6A4C" w14:textId="49425ED9" w:rsidR="00854CC8" w:rsidRPr="00854CC8" w:rsidRDefault="00854CC8" w:rsidP="00854CC8">
      <w:pPr>
        <w:snapToGrid w:val="0"/>
        <w:ind w:firstLineChars="150" w:firstLine="361"/>
        <w:rPr>
          <w:rFonts w:cs="Times New Roman"/>
          <w:color w:val="000000"/>
        </w:rPr>
      </w:pPr>
      <w:r w:rsidRPr="00854CC8">
        <w:rPr>
          <w:rFonts w:cs="Times New Roman"/>
          <w:b/>
          <w:bCs/>
          <w:color w:val="000000"/>
        </w:rPr>
        <w:t>1</w:t>
      </w:r>
      <w:r w:rsidR="006C13A2">
        <w:rPr>
          <w:rFonts w:cs="Times New Roman" w:hint="eastAsia"/>
          <w:b/>
          <w:bCs/>
          <w:color w:val="000000"/>
        </w:rPr>
        <w:t xml:space="preserve"> </w:t>
      </w:r>
      <w:r w:rsidRPr="00854CC8">
        <w:rPr>
          <w:rFonts w:cs="Times New Roman" w:hint="eastAsia"/>
          <w:color w:val="000000"/>
        </w:rPr>
        <w:t>禁止在渗管及渗渠汇水区堆放粘性物、砂土或其它可能造成堵塞的物质。</w:t>
      </w:r>
    </w:p>
    <w:p w14:paraId="540CBC27" w14:textId="604AC74C" w:rsidR="00854CC8" w:rsidRPr="00854CC8" w:rsidRDefault="00854CC8" w:rsidP="00854CC8">
      <w:pPr>
        <w:snapToGrid w:val="0"/>
        <w:ind w:firstLineChars="150" w:firstLine="361"/>
        <w:rPr>
          <w:rFonts w:cs="Times New Roman"/>
          <w:color w:val="000000"/>
        </w:rPr>
      </w:pPr>
      <w:r w:rsidRPr="00854CC8">
        <w:rPr>
          <w:rFonts w:cs="Times New Roman"/>
          <w:b/>
          <w:bCs/>
          <w:color w:val="000000"/>
        </w:rPr>
        <w:t>2</w:t>
      </w:r>
      <w:r w:rsidR="006C13A2">
        <w:rPr>
          <w:rFonts w:cs="Times New Roman" w:hint="eastAsia"/>
          <w:b/>
          <w:bCs/>
          <w:color w:val="000000"/>
        </w:rPr>
        <w:t xml:space="preserve"> </w:t>
      </w:r>
      <w:r w:rsidRPr="00854CC8">
        <w:rPr>
          <w:rFonts w:cs="Times New Roman" w:hint="eastAsia"/>
          <w:color w:val="000000"/>
        </w:rPr>
        <w:t>定期清除渗渠及渗管上部表面的垃圾、落叶，暴雨后及落叶季增加频率。</w:t>
      </w:r>
    </w:p>
    <w:p w14:paraId="079AF625" w14:textId="56C07CBF" w:rsidR="00854CC8" w:rsidRPr="00854CC8" w:rsidRDefault="00854CC8" w:rsidP="00854CC8">
      <w:pPr>
        <w:snapToGrid w:val="0"/>
        <w:ind w:firstLineChars="150" w:firstLine="361"/>
        <w:rPr>
          <w:rFonts w:cs="Times New Roman"/>
          <w:color w:val="000000"/>
        </w:rPr>
      </w:pPr>
      <w:r w:rsidRPr="00854CC8">
        <w:rPr>
          <w:rFonts w:cs="Times New Roman"/>
          <w:b/>
          <w:bCs/>
          <w:color w:val="000000"/>
        </w:rPr>
        <w:t>3</w:t>
      </w:r>
      <w:r w:rsidR="006C13A2">
        <w:rPr>
          <w:rFonts w:cs="Times New Roman" w:hint="eastAsia"/>
          <w:b/>
          <w:bCs/>
          <w:color w:val="000000"/>
        </w:rPr>
        <w:t xml:space="preserve"> </w:t>
      </w:r>
      <w:r w:rsidRPr="00854CC8">
        <w:rPr>
          <w:rFonts w:cs="Times New Roman" w:hint="eastAsia"/>
          <w:color w:val="000000"/>
        </w:rPr>
        <w:t>定期检查渗管和渗渠区域积水情况，如在降雨事件</w:t>
      </w:r>
      <w:r w:rsidRPr="00854CC8">
        <w:rPr>
          <w:rFonts w:cs="Times New Roman" w:hint="eastAsia"/>
          <w:color w:val="000000"/>
        </w:rPr>
        <w:t>24h</w:t>
      </w:r>
      <w:r w:rsidRPr="00854CC8">
        <w:rPr>
          <w:rFonts w:cs="Times New Roman" w:hint="eastAsia"/>
          <w:color w:val="000000"/>
        </w:rPr>
        <w:t>后无法完全下渗</w:t>
      </w:r>
    </w:p>
    <w:p w14:paraId="5EE191FA" w14:textId="607E9493" w:rsidR="00854CC8" w:rsidRPr="00854CC8" w:rsidRDefault="00854CC8" w:rsidP="00854CC8">
      <w:pPr>
        <w:snapToGrid w:val="0"/>
        <w:ind w:firstLineChars="150" w:firstLine="361"/>
        <w:rPr>
          <w:rFonts w:cs="Times New Roman"/>
          <w:color w:val="000000"/>
        </w:rPr>
      </w:pPr>
      <w:r w:rsidRPr="00854CC8">
        <w:rPr>
          <w:rFonts w:cs="Times New Roman" w:hint="eastAsia"/>
          <w:b/>
          <w:bCs/>
          <w:color w:val="000000"/>
        </w:rPr>
        <w:t>4</w:t>
      </w:r>
      <w:r w:rsidR="006C13A2">
        <w:rPr>
          <w:rFonts w:cs="Times New Roman" w:hint="eastAsia"/>
          <w:b/>
          <w:bCs/>
          <w:color w:val="000000"/>
        </w:rPr>
        <w:t xml:space="preserve"> </w:t>
      </w:r>
      <w:r w:rsidRPr="00854CC8">
        <w:rPr>
          <w:rFonts w:cs="Times New Roman" w:hint="eastAsia"/>
          <w:color w:val="000000"/>
        </w:rPr>
        <w:t>渗渠内卵石或石笼应定期进行清洗，并按原设计恢复</w:t>
      </w:r>
    </w:p>
    <w:p w14:paraId="0EAA07EE" w14:textId="330D28CE" w:rsidR="00854CC8" w:rsidRPr="00854CC8" w:rsidRDefault="006C13A2"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hint="eastAsia"/>
          <w:szCs w:val="24"/>
        </w:rPr>
        <w:t>定期对渗管应检查进出水口和控制系统是否有堵塞、淤塞沉积现象，并及时清理或维修，防止影响设施运行。</w:t>
      </w:r>
    </w:p>
    <w:p w14:paraId="2BFEDC5A" w14:textId="4760A699" w:rsidR="00854CC8" w:rsidRPr="00854CC8" w:rsidRDefault="00854CC8" w:rsidP="00854CC8">
      <w:pPr>
        <w:keepNext/>
        <w:widowControl/>
        <w:spacing w:beforeLines="50" w:before="156" w:afterLines="50" w:after="156"/>
        <w:jc w:val="center"/>
        <w:outlineLvl w:val="1"/>
        <w:rPr>
          <w:rFonts w:cs="宋体"/>
          <w:b/>
          <w:bCs/>
          <w:kern w:val="0"/>
          <w:sz w:val="28"/>
          <w:szCs w:val="28"/>
        </w:rPr>
      </w:pPr>
      <w:bookmarkStart w:id="70" w:name="_Toc83384036"/>
      <w:r w:rsidRPr="00854CC8">
        <w:rPr>
          <w:rFonts w:cs="宋体"/>
          <w:b/>
          <w:bCs/>
          <w:kern w:val="0"/>
          <w:sz w:val="28"/>
          <w:szCs w:val="28"/>
        </w:rPr>
        <w:t>7.6</w:t>
      </w:r>
      <w:r w:rsidR="006C13A2">
        <w:rPr>
          <w:rFonts w:cs="宋体" w:hint="eastAsia"/>
          <w:b/>
          <w:bCs/>
          <w:kern w:val="0"/>
          <w:sz w:val="28"/>
          <w:szCs w:val="28"/>
        </w:rPr>
        <w:t xml:space="preserve"> </w:t>
      </w:r>
      <w:r w:rsidRPr="00854CC8">
        <w:rPr>
          <w:rFonts w:cs="宋体" w:hint="eastAsia"/>
          <w:b/>
          <w:bCs/>
          <w:kern w:val="0"/>
          <w:sz w:val="28"/>
          <w:szCs w:val="28"/>
        </w:rPr>
        <w:t>净化设施</w:t>
      </w:r>
      <w:bookmarkEnd w:id="70"/>
    </w:p>
    <w:p w14:paraId="6B582695" w14:textId="430426EF" w:rsidR="00854CC8" w:rsidRPr="00854CC8" w:rsidRDefault="00854CC8" w:rsidP="00692E08">
      <w:pPr>
        <w:pStyle w:val="af5"/>
        <w:numPr>
          <w:ilvl w:val="0"/>
          <w:numId w:val="37"/>
        </w:numPr>
        <w:ind w:firstLineChars="0"/>
        <w:rPr>
          <w:rFonts w:cs="Times New Roman"/>
        </w:rPr>
      </w:pPr>
      <w:r w:rsidRPr="00854CC8">
        <w:rPr>
          <w:rFonts w:cs="Times New Roman"/>
        </w:rPr>
        <w:t>绿化屋面的运行维护，应符合下列规定：</w:t>
      </w:r>
    </w:p>
    <w:p w14:paraId="2FCD23AE" w14:textId="087C1BD7" w:rsidR="00854CC8" w:rsidRPr="00854CC8" w:rsidRDefault="00854CC8" w:rsidP="00854CC8">
      <w:pPr>
        <w:snapToGrid w:val="0"/>
        <w:ind w:firstLineChars="200" w:firstLine="482"/>
        <w:rPr>
          <w:rFonts w:cs="Times New Roman"/>
          <w:color w:val="000000"/>
        </w:rPr>
      </w:pPr>
      <w:r w:rsidRPr="00854CC8">
        <w:rPr>
          <w:rFonts w:cs="Times New Roman"/>
          <w:b/>
          <w:bCs/>
          <w:color w:val="000000"/>
        </w:rPr>
        <w:t>1</w:t>
      </w:r>
      <w:r w:rsidR="006C13A2">
        <w:rPr>
          <w:rFonts w:cs="Times New Roman" w:hint="eastAsia"/>
          <w:b/>
          <w:bCs/>
          <w:color w:val="000000"/>
        </w:rPr>
        <w:t xml:space="preserve"> </w:t>
      </w:r>
      <w:r w:rsidRPr="00854CC8">
        <w:rPr>
          <w:rFonts w:cs="Times New Roman"/>
          <w:color w:val="000000"/>
        </w:rPr>
        <w:t>应定期对排水层、雨水管、过滤层、防渗层进行检查。</w:t>
      </w:r>
    </w:p>
    <w:p w14:paraId="6BDEA64C" w14:textId="114F937B" w:rsidR="00854CC8" w:rsidRPr="00854CC8" w:rsidRDefault="00854CC8" w:rsidP="00854CC8">
      <w:pPr>
        <w:snapToGrid w:val="0"/>
        <w:ind w:firstLineChars="200" w:firstLine="482"/>
        <w:rPr>
          <w:rFonts w:cs="Times New Roman"/>
          <w:color w:val="000000"/>
        </w:rPr>
      </w:pPr>
      <w:r w:rsidRPr="00854CC8">
        <w:rPr>
          <w:rFonts w:cs="Times New Roman"/>
          <w:b/>
          <w:bCs/>
          <w:color w:val="000000"/>
        </w:rPr>
        <w:t>2</w:t>
      </w:r>
      <w:r w:rsidR="006C13A2">
        <w:rPr>
          <w:rFonts w:cs="Times New Roman" w:hint="eastAsia"/>
          <w:b/>
          <w:bCs/>
          <w:color w:val="000000"/>
        </w:rPr>
        <w:t xml:space="preserve"> </w:t>
      </w:r>
      <w:r w:rsidRPr="00854CC8">
        <w:rPr>
          <w:rFonts w:cs="Times New Roman"/>
          <w:color w:val="000000"/>
        </w:rPr>
        <w:t>应在强降雨后对屋面排水和防水性能进行检查。</w:t>
      </w:r>
    </w:p>
    <w:p w14:paraId="579E9483" w14:textId="184D3D1F" w:rsidR="00854CC8" w:rsidRPr="00854CC8" w:rsidRDefault="00854CC8" w:rsidP="00854CC8">
      <w:pPr>
        <w:snapToGrid w:val="0"/>
        <w:ind w:firstLineChars="200" w:firstLine="482"/>
        <w:rPr>
          <w:rFonts w:cs="Times New Roman"/>
          <w:color w:val="000000"/>
        </w:rPr>
      </w:pPr>
      <w:r w:rsidRPr="00854CC8">
        <w:rPr>
          <w:rFonts w:cs="Times New Roman"/>
          <w:b/>
          <w:bCs/>
          <w:color w:val="000000"/>
        </w:rPr>
        <w:lastRenderedPageBreak/>
        <w:t>3</w:t>
      </w:r>
      <w:r w:rsidR="006C13A2">
        <w:rPr>
          <w:rFonts w:cs="Times New Roman" w:hint="eastAsia"/>
          <w:b/>
          <w:bCs/>
          <w:color w:val="000000"/>
        </w:rPr>
        <w:t xml:space="preserve"> </w:t>
      </w:r>
      <w:r w:rsidRPr="00854CC8">
        <w:rPr>
          <w:rFonts w:cs="Times New Roman"/>
          <w:color w:val="000000"/>
        </w:rPr>
        <w:t>植物长势较差时，应及时查找原因，补充肥力、更换土壤。</w:t>
      </w:r>
    </w:p>
    <w:p w14:paraId="79B45CCC" w14:textId="22CC2EF8" w:rsidR="00854CC8" w:rsidRPr="00854CC8" w:rsidRDefault="00854CC8" w:rsidP="00854CC8">
      <w:pPr>
        <w:snapToGrid w:val="0"/>
        <w:ind w:firstLineChars="200" w:firstLine="482"/>
        <w:rPr>
          <w:rFonts w:cs="Times New Roman"/>
          <w:color w:val="000000"/>
        </w:rPr>
      </w:pPr>
      <w:r w:rsidRPr="00854CC8">
        <w:rPr>
          <w:rFonts w:cs="Times New Roman"/>
          <w:b/>
          <w:bCs/>
          <w:color w:val="000000"/>
        </w:rPr>
        <w:t>4</w:t>
      </w:r>
      <w:bookmarkStart w:id="71" w:name="_Hlk77064660"/>
      <w:r w:rsidR="006C13A2">
        <w:rPr>
          <w:rFonts w:cs="Times New Roman" w:hint="eastAsia"/>
          <w:b/>
          <w:bCs/>
          <w:color w:val="000000"/>
        </w:rPr>
        <w:t xml:space="preserve"> </w:t>
      </w:r>
      <w:r w:rsidRPr="00854CC8">
        <w:rPr>
          <w:rFonts w:cs="Times New Roman"/>
          <w:color w:val="000000"/>
        </w:rPr>
        <w:t>应及时修剪，保持植物适当密度。</w:t>
      </w:r>
      <w:bookmarkEnd w:id="71"/>
    </w:p>
    <w:p w14:paraId="1758FDF1" w14:textId="498CE916" w:rsidR="00854CC8" w:rsidRPr="00854CC8" w:rsidRDefault="00854CC8" w:rsidP="00854CC8">
      <w:pPr>
        <w:snapToGrid w:val="0"/>
        <w:ind w:firstLineChars="200" w:firstLine="482"/>
        <w:rPr>
          <w:rFonts w:cs="Times New Roman"/>
          <w:color w:val="000000"/>
        </w:rPr>
      </w:pPr>
      <w:r w:rsidRPr="00854CC8">
        <w:rPr>
          <w:rFonts w:cs="Times New Roman"/>
          <w:b/>
          <w:bCs/>
          <w:color w:val="000000"/>
        </w:rPr>
        <w:t>5</w:t>
      </w:r>
      <w:r w:rsidR="006C13A2">
        <w:rPr>
          <w:rFonts w:cs="Times New Roman" w:hint="eastAsia"/>
          <w:b/>
          <w:bCs/>
          <w:color w:val="000000"/>
        </w:rPr>
        <w:t xml:space="preserve"> </w:t>
      </w:r>
      <w:r w:rsidRPr="00854CC8">
        <w:rPr>
          <w:rFonts w:cs="Times New Roman"/>
          <w:color w:val="000000"/>
        </w:rPr>
        <w:t>应定期清理枯枝、落叶等杂物。</w:t>
      </w:r>
    </w:p>
    <w:p w14:paraId="04CAF7FA" w14:textId="71DFF9B0" w:rsidR="00854CC8" w:rsidRPr="00854CC8" w:rsidRDefault="006C13A2"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屋顶花园防水与排水的关键是为了满足房屋建筑的使用功能，保证种植屋面上的植物能生长，同时起到对径流量和径流污染物之的削减作用。</w:t>
      </w:r>
    </w:p>
    <w:p w14:paraId="7997F5ED" w14:textId="5BFC1010" w:rsidR="00854CC8" w:rsidRPr="00854CC8" w:rsidRDefault="00854CC8" w:rsidP="00497DC0">
      <w:pPr>
        <w:pStyle w:val="af5"/>
        <w:ind w:firstLineChars="0" w:firstLine="0"/>
        <w:rPr>
          <w:rFonts w:eastAsia="楷体" w:cs="Times New Roman"/>
          <w:szCs w:val="24"/>
        </w:rPr>
      </w:pPr>
      <w:r w:rsidRPr="00854CC8">
        <w:rPr>
          <w:rFonts w:eastAsia="楷体" w:cs="Times New Roman"/>
          <w:szCs w:val="24"/>
        </w:rPr>
        <w:t>1</w:t>
      </w:r>
      <w:r w:rsidR="006C13A2">
        <w:rPr>
          <w:rFonts w:eastAsia="楷体" w:cs="Times New Roman" w:hint="eastAsia"/>
          <w:szCs w:val="24"/>
        </w:rPr>
        <w:t xml:space="preserve"> </w:t>
      </w:r>
      <w:r w:rsidRPr="00854CC8">
        <w:rPr>
          <w:rFonts w:eastAsia="楷体" w:cs="Times New Roman"/>
          <w:szCs w:val="24"/>
        </w:rPr>
        <w:t>绿色屋面的维护不仅仅是维护其植物，还要对植物基层进行维护，确保屋面排水通畅，避免积水增加屋面荷载，造成结构安全事故。</w:t>
      </w:r>
    </w:p>
    <w:p w14:paraId="55C28992" w14:textId="77ECBB5B" w:rsidR="00854CC8" w:rsidRPr="00854CC8" w:rsidRDefault="00854CC8" w:rsidP="00497DC0">
      <w:pPr>
        <w:pStyle w:val="af5"/>
        <w:ind w:firstLineChars="0" w:firstLine="0"/>
        <w:rPr>
          <w:rFonts w:eastAsia="楷体" w:cs="Times New Roman"/>
          <w:szCs w:val="24"/>
        </w:rPr>
      </w:pPr>
      <w:r w:rsidRPr="00854CC8">
        <w:rPr>
          <w:rFonts w:eastAsia="楷体" w:cs="Times New Roman"/>
          <w:szCs w:val="24"/>
        </w:rPr>
        <w:t>3</w:t>
      </w:r>
      <w:r w:rsidR="006C13A2">
        <w:rPr>
          <w:rFonts w:eastAsia="楷体" w:cs="Times New Roman" w:hint="eastAsia"/>
          <w:szCs w:val="24"/>
        </w:rPr>
        <w:t xml:space="preserve"> </w:t>
      </w:r>
      <w:r w:rsidRPr="00854CC8">
        <w:rPr>
          <w:rFonts w:eastAsia="楷体" w:cs="Times New Roman"/>
          <w:szCs w:val="24"/>
        </w:rPr>
        <w:t>屋顶绿化阻断了植物与大地的联系，植物生长完全靠浇灌和人工施肥来满足对水、肥的需要。同时，屋顶的气候环境也比地面恶劣得多，风大，极端温度差大，蒸发量大，空气湿度也比地面小，不利于植物生长，管理不善将会使植物生长不良。因此，绿色屋顶工程应建立一套绿化养护管理制度，包括浇灌、施肥、修剪和附属实施维护等内容。</w:t>
      </w:r>
    </w:p>
    <w:p w14:paraId="23248546" w14:textId="5CAD1D08" w:rsidR="00854CC8" w:rsidRPr="00854CC8" w:rsidRDefault="00854CC8" w:rsidP="00497DC0">
      <w:pPr>
        <w:pStyle w:val="af5"/>
        <w:ind w:firstLineChars="0" w:firstLine="0"/>
        <w:rPr>
          <w:rFonts w:eastAsia="楷体" w:cs="Times New Roman"/>
          <w:szCs w:val="24"/>
        </w:rPr>
      </w:pPr>
      <w:r w:rsidRPr="00854CC8">
        <w:rPr>
          <w:rFonts w:eastAsia="楷体" w:cs="Times New Roman"/>
          <w:szCs w:val="24"/>
        </w:rPr>
        <w:t>4</w:t>
      </w:r>
      <w:r w:rsidR="006C13A2">
        <w:rPr>
          <w:rFonts w:eastAsia="楷体" w:cs="Times New Roman" w:hint="eastAsia"/>
          <w:szCs w:val="24"/>
        </w:rPr>
        <w:t xml:space="preserve"> </w:t>
      </w:r>
      <w:r w:rsidRPr="00854CC8">
        <w:rPr>
          <w:rFonts w:eastAsia="楷体" w:cs="Times New Roman"/>
          <w:szCs w:val="24"/>
        </w:rPr>
        <w:t>植物生长过密会影响绿化屋面的排水能力，使雨水停留时间过长时，为避免增加结构荷载，应及时修剪，保持植物适当密度。</w:t>
      </w:r>
    </w:p>
    <w:p w14:paraId="4B19A319" w14:textId="115671FF" w:rsidR="00854CC8" w:rsidRPr="00854CC8" w:rsidRDefault="00854CC8" w:rsidP="00692E08">
      <w:pPr>
        <w:pStyle w:val="af5"/>
        <w:numPr>
          <w:ilvl w:val="0"/>
          <w:numId w:val="37"/>
        </w:numPr>
        <w:ind w:firstLineChars="0"/>
        <w:rPr>
          <w:rFonts w:cs="Times New Roman"/>
        </w:rPr>
      </w:pPr>
      <w:r w:rsidRPr="00854CC8">
        <w:rPr>
          <w:rFonts w:cs="Times New Roman"/>
        </w:rPr>
        <w:t>雨水斗、雨水口等源头雨水收集设施的运行维护，应符合下列规定：</w:t>
      </w:r>
    </w:p>
    <w:p w14:paraId="3192D9AA" w14:textId="071C93BA" w:rsidR="00854CC8" w:rsidRPr="00854CC8" w:rsidRDefault="00854CC8" w:rsidP="00854CC8">
      <w:pPr>
        <w:snapToGrid w:val="0"/>
        <w:ind w:firstLineChars="200" w:firstLine="482"/>
        <w:rPr>
          <w:rFonts w:cs="Times New Roman"/>
          <w:color w:val="000000"/>
        </w:rPr>
      </w:pPr>
      <w:r w:rsidRPr="00854CC8">
        <w:rPr>
          <w:rFonts w:cs="Times New Roman"/>
          <w:b/>
          <w:color w:val="000000"/>
        </w:rPr>
        <w:t>1</w:t>
      </w:r>
      <w:r w:rsidR="006C13A2">
        <w:rPr>
          <w:rFonts w:cs="Times New Roman" w:hint="eastAsia"/>
          <w:color w:val="000000"/>
        </w:rPr>
        <w:t xml:space="preserve"> </w:t>
      </w:r>
      <w:r w:rsidRPr="00854CC8">
        <w:rPr>
          <w:rFonts w:cs="Times New Roman"/>
          <w:color w:val="000000"/>
        </w:rPr>
        <w:t>定期清理杂物，防止堵塞，雨季期间应加大巡查清理频率。</w:t>
      </w:r>
    </w:p>
    <w:p w14:paraId="69B51197" w14:textId="38A79960" w:rsidR="00854CC8" w:rsidRPr="00854CC8" w:rsidRDefault="00854CC8" w:rsidP="00854CC8">
      <w:pPr>
        <w:snapToGrid w:val="0"/>
        <w:ind w:firstLineChars="200" w:firstLine="482"/>
        <w:rPr>
          <w:rFonts w:cs="Times New Roman"/>
          <w:color w:val="000000"/>
        </w:rPr>
      </w:pPr>
      <w:r w:rsidRPr="00854CC8">
        <w:rPr>
          <w:rFonts w:cs="Times New Roman"/>
          <w:b/>
          <w:color w:val="000000"/>
        </w:rPr>
        <w:t>2</w:t>
      </w:r>
      <w:r w:rsidR="006C13A2">
        <w:rPr>
          <w:rFonts w:cs="Times New Roman" w:hint="eastAsia"/>
          <w:color w:val="000000"/>
        </w:rPr>
        <w:t xml:space="preserve"> </w:t>
      </w:r>
      <w:r w:rsidRPr="00854CC8">
        <w:rPr>
          <w:rFonts w:cs="Times New Roman"/>
          <w:color w:val="000000"/>
        </w:rPr>
        <w:t>定期倾倒雨水口截污挂篮内杂物。</w:t>
      </w:r>
    </w:p>
    <w:p w14:paraId="6270CEF5" w14:textId="595532E0" w:rsidR="00854CC8" w:rsidRPr="00854CC8" w:rsidRDefault="00854CC8" w:rsidP="00854CC8">
      <w:pPr>
        <w:snapToGrid w:val="0"/>
        <w:ind w:firstLineChars="200" w:firstLine="482"/>
        <w:rPr>
          <w:rFonts w:cs="Times New Roman"/>
          <w:color w:val="000000"/>
        </w:rPr>
      </w:pPr>
      <w:r w:rsidRPr="00854CC8">
        <w:rPr>
          <w:rFonts w:cs="Times New Roman"/>
          <w:b/>
          <w:color w:val="000000"/>
        </w:rPr>
        <w:t>3</w:t>
      </w:r>
      <w:r w:rsidR="006C13A2">
        <w:rPr>
          <w:rFonts w:cs="Times New Roman" w:hint="eastAsia"/>
          <w:color w:val="000000"/>
        </w:rPr>
        <w:t xml:space="preserve"> </w:t>
      </w:r>
      <w:r w:rsidRPr="00854CC8">
        <w:rPr>
          <w:rFonts w:cs="Times New Roman"/>
          <w:color w:val="000000"/>
        </w:rPr>
        <w:t>禁止向雨水口倾倒垃圾。</w:t>
      </w:r>
    </w:p>
    <w:p w14:paraId="1C056057" w14:textId="5B81822C" w:rsidR="00854CC8" w:rsidRPr="00854CC8" w:rsidRDefault="006C13A2"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雨水斗、雨水口作为雨水收集的起端，应保持畅通，否则后续的管道、蓄水池、处理设施等将无法发挥作用。对雨水斗、雨水口应定期清理树叶、垃圾等杂物，倾倒雨水口挂篮，确保不被堵塞。</w:t>
      </w:r>
    </w:p>
    <w:p w14:paraId="154DBC54" w14:textId="3C600EF1" w:rsidR="00854CC8" w:rsidRPr="00854CC8" w:rsidRDefault="00854CC8" w:rsidP="00692E08">
      <w:pPr>
        <w:pStyle w:val="af5"/>
        <w:numPr>
          <w:ilvl w:val="0"/>
          <w:numId w:val="37"/>
        </w:numPr>
        <w:ind w:firstLineChars="0"/>
        <w:rPr>
          <w:rFonts w:cs="Times New Roman"/>
        </w:rPr>
      </w:pPr>
      <w:r w:rsidRPr="00854CC8">
        <w:rPr>
          <w:rFonts w:cs="Times New Roman"/>
        </w:rPr>
        <w:t>植被缓冲带的运行维护，应符合下列规定：</w:t>
      </w:r>
    </w:p>
    <w:p w14:paraId="623EAA5F" w14:textId="0C1EFA14" w:rsidR="00854CC8" w:rsidRPr="00854CC8" w:rsidRDefault="00854CC8" w:rsidP="00854CC8">
      <w:pPr>
        <w:snapToGrid w:val="0"/>
        <w:ind w:firstLineChars="150" w:firstLine="361"/>
        <w:rPr>
          <w:rFonts w:cs="Times New Roman"/>
          <w:color w:val="000000"/>
        </w:rPr>
      </w:pPr>
      <w:r w:rsidRPr="00854CC8">
        <w:rPr>
          <w:rFonts w:cs="Times New Roman"/>
          <w:b/>
          <w:color w:val="000000"/>
        </w:rPr>
        <w:t>1</w:t>
      </w:r>
      <w:r w:rsidR="006C13A2">
        <w:rPr>
          <w:rFonts w:cs="Times New Roman"/>
          <w:b/>
          <w:color w:val="000000"/>
        </w:rPr>
        <w:t xml:space="preserve"> </w:t>
      </w:r>
      <w:r w:rsidRPr="00854CC8">
        <w:rPr>
          <w:rFonts w:cs="Times New Roman"/>
          <w:color w:val="000000"/>
        </w:rPr>
        <w:t>应定期对植被缓冲带预处理设施、进水口、缓冲带区域进行巡检。</w:t>
      </w:r>
    </w:p>
    <w:p w14:paraId="191ADFC5" w14:textId="36B93669" w:rsidR="00854CC8" w:rsidRPr="00854CC8" w:rsidRDefault="00854CC8" w:rsidP="00854CC8">
      <w:pPr>
        <w:snapToGrid w:val="0"/>
        <w:ind w:firstLineChars="150" w:firstLine="361"/>
        <w:rPr>
          <w:rFonts w:cs="Times New Roman"/>
          <w:color w:val="000000"/>
        </w:rPr>
      </w:pPr>
      <w:r w:rsidRPr="00854CC8">
        <w:rPr>
          <w:rFonts w:cs="Times New Roman"/>
          <w:b/>
          <w:color w:val="000000"/>
        </w:rPr>
        <w:t>2</w:t>
      </w:r>
      <w:r w:rsidR="006C13A2">
        <w:rPr>
          <w:rFonts w:cs="Times New Roman" w:hint="eastAsia"/>
          <w:b/>
          <w:color w:val="000000"/>
        </w:rPr>
        <w:t xml:space="preserve"> </w:t>
      </w:r>
      <w:r w:rsidRPr="00854CC8">
        <w:rPr>
          <w:rFonts w:cs="Times New Roman"/>
          <w:color w:val="000000"/>
        </w:rPr>
        <w:t>雨季前应对缓冲带内及进出水口进行清淤。</w:t>
      </w:r>
    </w:p>
    <w:p w14:paraId="37075991" w14:textId="2E1C3D54" w:rsidR="00854CC8" w:rsidRPr="00854CC8" w:rsidRDefault="00854CC8" w:rsidP="00854CC8">
      <w:pPr>
        <w:snapToGrid w:val="0"/>
        <w:ind w:firstLineChars="150" w:firstLine="361"/>
        <w:rPr>
          <w:rFonts w:cs="Times New Roman"/>
          <w:color w:val="000000"/>
        </w:rPr>
      </w:pPr>
      <w:r w:rsidRPr="00854CC8">
        <w:rPr>
          <w:rFonts w:cs="Times New Roman"/>
          <w:b/>
          <w:color w:val="000000"/>
        </w:rPr>
        <w:t>3</w:t>
      </w:r>
      <w:r w:rsidR="006C13A2">
        <w:rPr>
          <w:rFonts w:cs="Times New Roman" w:hint="eastAsia"/>
          <w:b/>
          <w:color w:val="000000"/>
        </w:rPr>
        <w:t xml:space="preserve"> </w:t>
      </w:r>
      <w:r w:rsidRPr="00854CC8">
        <w:rPr>
          <w:rFonts w:cs="Times New Roman"/>
          <w:color w:val="000000"/>
        </w:rPr>
        <w:t>在强降雨后应对植被缓冲带进行专门巡检。</w:t>
      </w:r>
    </w:p>
    <w:p w14:paraId="3003D0B7" w14:textId="4741AB5B" w:rsidR="00854CC8" w:rsidRPr="00854CC8" w:rsidRDefault="00854CC8" w:rsidP="00854CC8">
      <w:pPr>
        <w:snapToGrid w:val="0"/>
        <w:ind w:firstLineChars="150" w:firstLine="361"/>
        <w:rPr>
          <w:rFonts w:cs="Times New Roman"/>
          <w:color w:val="000000"/>
        </w:rPr>
      </w:pPr>
      <w:r w:rsidRPr="00854CC8">
        <w:rPr>
          <w:rFonts w:cs="Times New Roman"/>
          <w:b/>
          <w:color w:val="000000"/>
        </w:rPr>
        <w:t>4</w:t>
      </w:r>
      <w:r w:rsidR="006C13A2">
        <w:rPr>
          <w:rFonts w:cs="Times New Roman" w:hint="eastAsia"/>
          <w:b/>
          <w:color w:val="000000"/>
        </w:rPr>
        <w:t xml:space="preserve"> </w:t>
      </w:r>
      <w:r w:rsidRPr="00854CC8">
        <w:rPr>
          <w:rFonts w:cs="Times New Roman"/>
          <w:color w:val="000000"/>
        </w:rPr>
        <w:t>加强植被缓冲带植物的养护，应及时更换枯萎植物。</w:t>
      </w:r>
    </w:p>
    <w:p w14:paraId="24BE6FB5" w14:textId="648BDDA8" w:rsidR="00854CC8" w:rsidRPr="00854CC8" w:rsidRDefault="006C13A2"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植物缓冲带预处理设施淤积，缓冲带内部沉积物的积累，缓冲带植物缺失等原因都有可能导致形成细沟侵蚀，影响土壤下渗能力和径流雨水削减效果。</w:t>
      </w:r>
    </w:p>
    <w:p w14:paraId="38D03810" w14:textId="4C29FC15" w:rsidR="00854CC8" w:rsidRPr="00854CC8" w:rsidRDefault="00854CC8" w:rsidP="00692E08">
      <w:pPr>
        <w:pStyle w:val="af5"/>
        <w:numPr>
          <w:ilvl w:val="0"/>
          <w:numId w:val="37"/>
        </w:numPr>
        <w:ind w:firstLineChars="0"/>
        <w:rPr>
          <w:rFonts w:cs="Times New Roman"/>
        </w:rPr>
      </w:pPr>
      <w:r w:rsidRPr="00854CC8">
        <w:rPr>
          <w:rFonts w:cs="Times New Roman"/>
        </w:rPr>
        <w:lastRenderedPageBreak/>
        <w:t>生态水体水质的运行维护，应符合下列规定：</w:t>
      </w:r>
    </w:p>
    <w:p w14:paraId="27039854" w14:textId="798136DC" w:rsidR="00854CC8" w:rsidRPr="00854CC8" w:rsidRDefault="00854CC8" w:rsidP="00854CC8">
      <w:pPr>
        <w:snapToGrid w:val="0"/>
        <w:ind w:firstLineChars="150" w:firstLine="361"/>
        <w:rPr>
          <w:rFonts w:cs="Times New Roman"/>
          <w:color w:val="000000"/>
        </w:rPr>
      </w:pPr>
      <w:r w:rsidRPr="00854CC8">
        <w:rPr>
          <w:rFonts w:cs="Times New Roman"/>
          <w:b/>
          <w:bCs/>
          <w:color w:val="000000"/>
        </w:rPr>
        <w:t>1</w:t>
      </w:r>
      <w:r w:rsidR="006C13A2">
        <w:rPr>
          <w:rFonts w:cs="Times New Roman" w:hint="eastAsia"/>
          <w:b/>
          <w:bCs/>
          <w:color w:val="000000"/>
        </w:rPr>
        <w:t xml:space="preserve"> </w:t>
      </w:r>
      <w:r w:rsidRPr="00854CC8">
        <w:rPr>
          <w:rFonts w:cs="Times New Roman"/>
          <w:color w:val="000000"/>
        </w:rPr>
        <w:t>应在水体代表性位置、出水口设置在线水质监测仪，监测结果实时上传至管理中心。</w:t>
      </w:r>
    </w:p>
    <w:p w14:paraId="4FF7922D" w14:textId="63A99293" w:rsidR="00854CC8" w:rsidRPr="00854CC8" w:rsidRDefault="00854CC8" w:rsidP="00854CC8">
      <w:pPr>
        <w:snapToGrid w:val="0"/>
        <w:ind w:firstLineChars="150" w:firstLine="361"/>
        <w:rPr>
          <w:rFonts w:cs="Times New Roman"/>
          <w:color w:val="000000"/>
        </w:rPr>
      </w:pPr>
      <w:r w:rsidRPr="00854CC8">
        <w:rPr>
          <w:rFonts w:cs="Times New Roman"/>
          <w:b/>
          <w:bCs/>
          <w:color w:val="000000"/>
        </w:rPr>
        <w:t>2</w:t>
      </w:r>
      <w:r w:rsidR="006C13A2">
        <w:rPr>
          <w:rFonts w:cs="Times New Roman" w:hint="eastAsia"/>
          <w:b/>
          <w:bCs/>
          <w:color w:val="000000"/>
        </w:rPr>
        <w:t xml:space="preserve"> </w:t>
      </w:r>
      <w:r w:rsidRPr="00854CC8">
        <w:rPr>
          <w:rFonts w:cs="Times New Roman"/>
          <w:color w:val="000000"/>
        </w:rPr>
        <w:t>发现水质不达标情况，应立即查找原因并恢复正常。</w:t>
      </w:r>
    </w:p>
    <w:p w14:paraId="67AFA302" w14:textId="0811C1C7" w:rsidR="00854CC8" w:rsidRPr="00854CC8" w:rsidRDefault="00854CC8" w:rsidP="00854CC8">
      <w:pPr>
        <w:snapToGrid w:val="0"/>
        <w:ind w:firstLineChars="150" w:firstLine="361"/>
        <w:rPr>
          <w:rFonts w:cs="Times New Roman"/>
          <w:color w:val="000000"/>
        </w:rPr>
      </w:pPr>
      <w:r w:rsidRPr="00854CC8">
        <w:rPr>
          <w:rFonts w:cs="Times New Roman"/>
          <w:b/>
          <w:bCs/>
          <w:color w:val="000000"/>
        </w:rPr>
        <w:t>3</w:t>
      </w:r>
      <w:r w:rsidR="006C13A2">
        <w:rPr>
          <w:rFonts w:cs="Times New Roman" w:hint="eastAsia"/>
          <w:b/>
          <w:bCs/>
          <w:color w:val="000000"/>
        </w:rPr>
        <w:t xml:space="preserve"> </w:t>
      </w:r>
      <w:r w:rsidRPr="00854CC8">
        <w:rPr>
          <w:rFonts w:cs="Times New Roman"/>
          <w:color w:val="000000"/>
        </w:rPr>
        <w:t>应定</w:t>
      </w:r>
      <w:r w:rsidRPr="00854CC8">
        <w:rPr>
          <w:rFonts w:cs="Times New Roman" w:hint="eastAsia"/>
          <w:color w:val="000000"/>
        </w:rPr>
        <w:t>期</w:t>
      </w:r>
      <w:r w:rsidRPr="00854CC8">
        <w:rPr>
          <w:rFonts w:cs="Times New Roman"/>
          <w:color w:val="000000"/>
        </w:rPr>
        <w:t>对水体内植物生长情况情况进行巡查，确保各类植物保持正常生长水平，对水体进行有效的处理，当某片区植物的</w:t>
      </w:r>
      <w:r w:rsidRPr="00854CC8">
        <w:rPr>
          <w:rFonts w:cs="Times New Roman"/>
          <w:color w:val="000000"/>
        </w:rPr>
        <w:t>10%</w:t>
      </w:r>
      <w:r w:rsidRPr="00854CC8">
        <w:rPr>
          <w:rFonts w:cs="Times New Roman"/>
          <w:color w:val="000000"/>
        </w:rPr>
        <w:t>出现枯萎死亡时，应及时更换。</w:t>
      </w:r>
    </w:p>
    <w:p w14:paraId="580D7BB0" w14:textId="3B7D1D95" w:rsidR="00854CC8" w:rsidRPr="00854CC8" w:rsidRDefault="00854CC8" w:rsidP="00854CC8">
      <w:pPr>
        <w:snapToGrid w:val="0"/>
        <w:ind w:firstLineChars="150" w:firstLine="361"/>
        <w:rPr>
          <w:rFonts w:cs="Times New Roman"/>
          <w:color w:val="000000"/>
        </w:rPr>
      </w:pPr>
      <w:r w:rsidRPr="00854CC8">
        <w:rPr>
          <w:rFonts w:cs="Times New Roman"/>
          <w:b/>
          <w:bCs/>
          <w:color w:val="000000"/>
        </w:rPr>
        <w:t>4</w:t>
      </w:r>
      <w:r w:rsidR="006C13A2">
        <w:rPr>
          <w:rFonts w:cs="Times New Roman" w:hint="eastAsia"/>
          <w:b/>
          <w:bCs/>
          <w:color w:val="000000"/>
        </w:rPr>
        <w:t xml:space="preserve"> </w:t>
      </w:r>
      <w:r w:rsidRPr="00854CC8">
        <w:rPr>
          <w:rFonts w:cs="Times New Roman"/>
          <w:color w:val="000000"/>
        </w:rPr>
        <w:t>应定期对水体内藻类情况进行巡查，防止藻类大面积生长，造成水体缺氧、水质恶化。</w:t>
      </w:r>
    </w:p>
    <w:p w14:paraId="252858C5" w14:textId="6457F044" w:rsidR="00854CC8" w:rsidRPr="00854CC8" w:rsidRDefault="006C13A2" w:rsidP="00497DC0">
      <w:pPr>
        <w:pStyle w:val="af5"/>
        <w:ind w:firstLineChars="0" w:firstLine="0"/>
        <w:rPr>
          <w:rFonts w:eastAsia="楷体" w:cs="Times New Roman"/>
          <w:szCs w:val="24"/>
        </w:rPr>
        <w:sectPr w:rsidR="00854CC8" w:rsidRPr="00854CC8">
          <w:pgSz w:w="11906" w:h="16838"/>
          <w:pgMar w:top="1440" w:right="1800" w:bottom="1440" w:left="1800" w:header="851" w:footer="992" w:gutter="0"/>
          <w:cols w:space="425"/>
          <w:docGrid w:type="lines" w:linePitch="312"/>
        </w:sectPr>
      </w:pPr>
      <w:r w:rsidRPr="00497DC0">
        <w:rPr>
          <w:rFonts w:eastAsia="楷体" w:cs="Times New Roman" w:hint="eastAsia"/>
          <w:szCs w:val="24"/>
        </w:rPr>
        <w:t>【条文说明】</w:t>
      </w:r>
      <w:r w:rsidR="00854CC8" w:rsidRPr="00854CC8">
        <w:rPr>
          <w:rFonts w:eastAsia="楷体" w:cs="Times New Roman"/>
          <w:szCs w:val="24"/>
        </w:rPr>
        <w:t>生态水体维护的最终目标是保持水质合格，清澈无异味，给市民创造美好怡人的水体环境。亲水区域还要满足人体接触安全性。因此，应实时监测水体水质，出现问题尽快修复。</w:t>
      </w:r>
      <w:r w:rsidR="00854CC8" w:rsidRPr="00854CC8">
        <w:rPr>
          <w:rFonts w:eastAsia="楷体" w:cs="Times New Roman" w:hint="eastAsia"/>
          <w:szCs w:val="24"/>
        </w:rPr>
        <w:t>第</w:t>
      </w:r>
      <w:r w:rsidR="00854CC8" w:rsidRPr="00854CC8">
        <w:rPr>
          <w:rFonts w:eastAsia="楷体" w:cs="Times New Roman"/>
          <w:szCs w:val="24"/>
        </w:rPr>
        <w:t>4</w:t>
      </w:r>
      <w:r w:rsidR="00854CC8" w:rsidRPr="00854CC8">
        <w:rPr>
          <w:rFonts w:eastAsia="楷体" w:cs="Times New Roman" w:hint="eastAsia"/>
          <w:szCs w:val="24"/>
        </w:rPr>
        <w:t>款，</w:t>
      </w:r>
      <w:r w:rsidR="00854CC8" w:rsidRPr="00854CC8">
        <w:rPr>
          <w:rFonts w:eastAsia="楷体" w:cs="Times New Roman"/>
          <w:szCs w:val="24"/>
        </w:rPr>
        <w:t>所有生物、机械处理设施都要按照设计要求运行，包括植物品种、长势、疏密度等，机械曝气量、曝气时间等，发挥处理设施能力，维护好生态水体水质。同时，严格防止藻类大面积生长，造成水体恶化。</w:t>
      </w:r>
    </w:p>
    <w:p w14:paraId="17E248F2" w14:textId="0B62CFBD" w:rsidR="00854CC8" w:rsidRPr="00854CC8" w:rsidRDefault="00854CC8" w:rsidP="00854CC8">
      <w:pPr>
        <w:widowControl/>
        <w:spacing w:beforeLines="100" w:before="312" w:afterLines="100" w:after="312"/>
        <w:jc w:val="center"/>
        <w:outlineLvl w:val="0"/>
        <w:rPr>
          <w:rFonts w:cs="宋体"/>
          <w:b/>
          <w:bCs/>
          <w:kern w:val="36"/>
          <w:sz w:val="32"/>
          <w:szCs w:val="30"/>
        </w:rPr>
      </w:pPr>
      <w:bookmarkStart w:id="72" w:name="_Toc83384037"/>
      <w:r w:rsidRPr="00854CC8">
        <w:rPr>
          <w:rFonts w:cs="宋体"/>
          <w:b/>
          <w:bCs/>
          <w:kern w:val="36"/>
          <w:sz w:val="32"/>
          <w:szCs w:val="30"/>
        </w:rPr>
        <w:lastRenderedPageBreak/>
        <w:t>8</w:t>
      </w:r>
      <w:r>
        <w:rPr>
          <w:rFonts w:cs="宋体" w:hint="eastAsia"/>
          <w:b/>
          <w:bCs/>
          <w:kern w:val="36"/>
          <w:sz w:val="32"/>
          <w:szCs w:val="30"/>
        </w:rPr>
        <w:t xml:space="preserve"> </w:t>
      </w:r>
      <w:r w:rsidRPr="00854CC8">
        <w:rPr>
          <w:rFonts w:cs="宋体"/>
          <w:b/>
          <w:bCs/>
          <w:kern w:val="36"/>
          <w:sz w:val="32"/>
          <w:szCs w:val="30"/>
        </w:rPr>
        <w:t>评</w:t>
      </w:r>
      <w:r>
        <w:rPr>
          <w:rFonts w:cs="宋体" w:hint="eastAsia"/>
          <w:b/>
          <w:bCs/>
          <w:kern w:val="36"/>
          <w:sz w:val="32"/>
          <w:szCs w:val="30"/>
        </w:rPr>
        <w:t xml:space="preserve"> </w:t>
      </w:r>
      <w:r>
        <w:rPr>
          <w:rFonts w:cs="宋体"/>
          <w:b/>
          <w:bCs/>
          <w:kern w:val="36"/>
          <w:sz w:val="32"/>
          <w:szCs w:val="30"/>
        </w:rPr>
        <w:t xml:space="preserve"> </w:t>
      </w:r>
      <w:r w:rsidRPr="00854CC8">
        <w:rPr>
          <w:rFonts w:cs="宋体"/>
          <w:b/>
          <w:bCs/>
          <w:kern w:val="36"/>
          <w:sz w:val="32"/>
          <w:szCs w:val="30"/>
        </w:rPr>
        <w:t>估</w:t>
      </w:r>
      <w:bookmarkEnd w:id="72"/>
    </w:p>
    <w:p w14:paraId="5F153B69" w14:textId="241A6FB8" w:rsidR="00854CC8" w:rsidRPr="00854CC8" w:rsidRDefault="00854CC8" w:rsidP="00854CC8">
      <w:pPr>
        <w:keepNext/>
        <w:widowControl/>
        <w:spacing w:beforeLines="50" w:before="156" w:afterLines="50" w:after="156"/>
        <w:jc w:val="center"/>
        <w:outlineLvl w:val="1"/>
        <w:rPr>
          <w:rFonts w:cs="宋体"/>
          <w:b/>
          <w:bCs/>
          <w:kern w:val="0"/>
          <w:sz w:val="28"/>
          <w:szCs w:val="28"/>
        </w:rPr>
      </w:pPr>
      <w:bookmarkStart w:id="73" w:name="_Toc83384038"/>
      <w:r w:rsidRPr="00854CC8">
        <w:rPr>
          <w:rFonts w:cs="宋体"/>
          <w:b/>
          <w:bCs/>
          <w:kern w:val="0"/>
          <w:sz w:val="28"/>
          <w:szCs w:val="28"/>
        </w:rPr>
        <w:t>8.1</w:t>
      </w:r>
      <w:r w:rsidR="00E31754">
        <w:rPr>
          <w:rFonts w:cs="宋体" w:hint="eastAsia"/>
          <w:b/>
          <w:bCs/>
          <w:kern w:val="0"/>
          <w:sz w:val="28"/>
          <w:szCs w:val="28"/>
        </w:rPr>
        <w:t xml:space="preserve"> </w:t>
      </w:r>
      <w:r w:rsidRPr="00854CC8">
        <w:rPr>
          <w:rFonts w:cs="宋体"/>
          <w:b/>
          <w:bCs/>
          <w:kern w:val="0"/>
          <w:sz w:val="28"/>
          <w:szCs w:val="28"/>
        </w:rPr>
        <w:t>一般规定</w:t>
      </w:r>
      <w:bookmarkEnd w:id="73"/>
    </w:p>
    <w:p w14:paraId="4C9520A2" w14:textId="052F1DC0" w:rsidR="00854CC8" w:rsidRPr="00854CC8" w:rsidRDefault="00854CC8" w:rsidP="00692E08">
      <w:pPr>
        <w:pStyle w:val="af5"/>
        <w:numPr>
          <w:ilvl w:val="0"/>
          <w:numId w:val="38"/>
        </w:numPr>
        <w:ind w:firstLineChars="0"/>
        <w:rPr>
          <w:rFonts w:cs="Times New Roman"/>
        </w:rPr>
      </w:pPr>
      <w:r w:rsidRPr="00854CC8">
        <w:rPr>
          <w:rFonts w:cs="Times New Roman"/>
        </w:rPr>
        <w:t>海绵城市建设项目应进行实施和运行效果评估，评估工作可委托第三方机构编制评估报告。实施和运行效果评估宜采用动态评估方法，评估周期不少于一年一次。</w:t>
      </w:r>
    </w:p>
    <w:p w14:paraId="1011B980" w14:textId="135914F7" w:rsidR="00854CC8" w:rsidRPr="00854CC8" w:rsidRDefault="006C13A2"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海绵城市建设项目进行实施和运行效果评估具有必要性。为保证评估结果公正，确切落实海绵城市建设项目的相关政策要求，第三方应具有独立性、专业性和权威性。动态评估方法的应用保证了评估结果具备时效性，由于水文变化是以年为一个周期，故评估周期应不少于一年一次。</w:t>
      </w:r>
    </w:p>
    <w:p w14:paraId="13062464" w14:textId="22B1FAA6" w:rsidR="00854CC8" w:rsidRPr="00854CC8" w:rsidRDefault="00854CC8" w:rsidP="00692E08">
      <w:pPr>
        <w:pStyle w:val="af5"/>
        <w:numPr>
          <w:ilvl w:val="0"/>
          <w:numId w:val="38"/>
        </w:numPr>
        <w:ind w:firstLineChars="0"/>
        <w:rPr>
          <w:rFonts w:cs="Times New Roman"/>
        </w:rPr>
      </w:pPr>
      <w:r w:rsidRPr="00854CC8">
        <w:rPr>
          <w:rFonts w:cs="Times New Roman"/>
        </w:rPr>
        <w:t>海绵城市建设项目效果</w:t>
      </w:r>
      <w:r w:rsidRPr="00854CC8">
        <w:rPr>
          <w:rFonts w:cs="Times New Roman" w:hint="eastAsia"/>
        </w:rPr>
        <w:t>应</w:t>
      </w:r>
      <w:r w:rsidRPr="00854CC8">
        <w:rPr>
          <w:rFonts w:cs="Times New Roman"/>
        </w:rPr>
        <w:t>从项目建设与实施的</w:t>
      </w:r>
      <w:bookmarkStart w:id="74" w:name="_Hlk74227443"/>
      <w:r w:rsidRPr="00854CC8">
        <w:rPr>
          <w:rFonts w:cs="Times New Roman"/>
        </w:rPr>
        <w:t>有效性、</w:t>
      </w:r>
      <w:bookmarkEnd w:id="74"/>
      <w:r w:rsidRPr="00854CC8">
        <w:rPr>
          <w:rFonts w:cs="Times New Roman" w:hint="eastAsia"/>
        </w:rPr>
        <w:t>海绵效应程度</w:t>
      </w:r>
      <w:r w:rsidRPr="00854CC8">
        <w:rPr>
          <w:rFonts w:cs="Times New Roman"/>
        </w:rPr>
        <w:t>等方面进行评价，具体评价内容及其评价要求参照《海绵城市建设评价标准》（</w:t>
      </w:r>
      <w:r w:rsidRPr="00854CC8">
        <w:rPr>
          <w:rFonts w:cs="Times New Roman"/>
        </w:rPr>
        <w:t>GB/T51345</w:t>
      </w:r>
      <w:r w:rsidRPr="00854CC8">
        <w:rPr>
          <w:rFonts w:cs="Times New Roman"/>
        </w:rPr>
        <w:t>）。</w:t>
      </w:r>
    </w:p>
    <w:p w14:paraId="6DAECF57" w14:textId="5F7B928C"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规定了海绵城市建设项目效果的总体评价内容。《海绵城市建设评价标准》</w:t>
      </w:r>
      <w:r w:rsidR="00854CC8" w:rsidRPr="00854CC8">
        <w:rPr>
          <w:rFonts w:eastAsia="楷体" w:cs="Times New Roman"/>
          <w:szCs w:val="24"/>
        </w:rPr>
        <w:t>GB/T 51345</w:t>
      </w:r>
      <w:r w:rsidR="00854CC8" w:rsidRPr="00854CC8">
        <w:rPr>
          <w:rFonts w:eastAsia="楷体" w:cs="Times New Roman"/>
          <w:szCs w:val="24"/>
        </w:rPr>
        <w:t>明确了评价内容与要求。评价内容包括：</w:t>
      </w:r>
      <w:r w:rsidR="00854CC8" w:rsidRPr="00854CC8">
        <w:rPr>
          <w:rFonts w:eastAsia="楷体" w:cs="Times New Roman"/>
          <w:szCs w:val="24"/>
        </w:rPr>
        <w:t>1.</w:t>
      </w:r>
      <w:r w:rsidR="00854CC8" w:rsidRPr="00854CC8">
        <w:rPr>
          <w:rFonts w:eastAsia="楷体" w:cs="Times New Roman"/>
          <w:szCs w:val="24"/>
        </w:rPr>
        <w:t>年径流总量控制率及径流体积控制；</w:t>
      </w:r>
      <w:r w:rsidR="00854CC8" w:rsidRPr="00854CC8">
        <w:rPr>
          <w:rFonts w:eastAsia="楷体" w:cs="Times New Roman"/>
          <w:szCs w:val="24"/>
        </w:rPr>
        <w:t>2.</w:t>
      </w:r>
      <w:r w:rsidR="00854CC8" w:rsidRPr="00854CC8">
        <w:rPr>
          <w:rFonts w:eastAsia="楷体" w:cs="Times New Roman"/>
          <w:szCs w:val="24"/>
        </w:rPr>
        <w:t>源头减排项目实施有效性；</w:t>
      </w:r>
      <w:r w:rsidR="00854CC8" w:rsidRPr="00854CC8">
        <w:rPr>
          <w:rFonts w:eastAsia="楷体" w:cs="Times New Roman"/>
          <w:szCs w:val="24"/>
        </w:rPr>
        <w:t>3.</w:t>
      </w:r>
      <w:r w:rsidR="00854CC8" w:rsidRPr="00854CC8">
        <w:rPr>
          <w:rFonts w:eastAsia="楷体" w:cs="Times New Roman"/>
          <w:szCs w:val="24"/>
        </w:rPr>
        <w:t>路面积水控制与内涝防治；</w:t>
      </w:r>
      <w:r w:rsidR="00854CC8" w:rsidRPr="00854CC8">
        <w:rPr>
          <w:rFonts w:eastAsia="楷体" w:cs="Times New Roman"/>
          <w:szCs w:val="24"/>
        </w:rPr>
        <w:t>4.</w:t>
      </w:r>
      <w:r w:rsidR="00854CC8" w:rsidRPr="00854CC8">
        <w:rPr>
          <w:rFonts w:eastAsia="楷体" w:cs="Times New Roman"/>
          <w:szCs w:val="24"/>
        </w:rPr>
        <w:t>城市水体环境质量；</w:t>
      </w:r>
      <w:r w:rsidR="00854CC8" w:rsidRPr="00854CC8">
        <w:rPr>
          <w:rFonts w:eastAsia="楷体" w:cs="Times New Roman"/>
          <w:szCs w:val="24"/>
        </w:rPr>
        <w:t>5.</w:t>
      </w:r>
      <w:r w:rsidR="00854CC8" w:rsidRPr="00854CC8">
        <w:rPr>
          <w:rFonts w:eastAsia="楷体" w:cs="Times New Roman"/>
          <w:szCs w:val="24"/>
        </w:rPr>
        <w:t>自然生态格局管控与水体生态性岸线保护；</w:t>
      </w:r>
      <w:r w:rsidR="00854CC8" w:rsidRPr="00854CC8">
        <w:rPr>
          <w:rFonts w:eastAsia="楷体" w:cs="Times New Roman"/>
          <w:szCs w:val="24"/>
        </w:rPr>
        <w:t>6.</w:t>
      </w:r>
      <w:r w:rsidR="00854CC8" w:rsidRPr="00854CC8">
        <w:rPr>
          <w:rFonts w:eastAsia="楷体" w:cs="Times New Roman"/>
          <w:szCs w:val="24"/>
        </w:rPr>
        <w:t>地下水埋深变化趋势；</w:t>
      </w:r>
      <w:r w:rsidR="00854CC8" w:rsidRPr="00854CC8">
        <w:rPr>
          <w:rFonts w:eastAsia="楷体" w:cs="Times New Roman"/>
          <w:szCs w:val="24"/>
        </w:rPr>
        <w:t>7.</w:t>
      </w:r>
      <w:r w:rsidR="00854CC8" w:rsidRPr="00854CC8">
        <w:rPr>
          <w:rFonts w:eastAsia="楷体" w:cs="Times New Roman"/>
          <w:szCs w:val="24"/>
        </w:rPr>
        <w:t>城市热岛效应缓解。</w:t>
      </w:r>
    </w:p>
    <w:p w14:paraId="66553397" w14:textId="61A2D603" w:rsidR="00854CC8" w:rsidRPr="00854CC8" w:rsidRDefault="00854CC8" w:rsidP="00692E08">
      <w:pPr>
        <w:pStyle w:val="af5"/>
        <w:numPr>
          <w:ilvl w:val="0"/>
          <w:numId w:val="38"/>
        </w:numPr>
        <w:ind w:firstLineChars="0"/>
        <w:rPr>
          <w:rFonts w:cs="Times New Roman"/>
        </w:rPr>
      </w:pPr>
      <w:r w:rsidRPr="00854CC8">
        <w:rPr>
          <w:rFonts w:cs="Times New Roman"/>
        </w:rPr>
        <w:t>海绵城市建设项目效果评估可按照</w:t>
      </w:r>
      <w:bookmarkStart w:id="75" w:name="_Hlk74227482"/>
      <w:r w:rsidRPr="00854CC8">
        <w:rPr>
          <w:rFonts w:cs="Times New Roman"/>
        </w:rPr>
        <w:t>水生态、水环境、水资源、水安全等四个方面进行评估，应包括年径流总量控制率、年径流污染控制率、雨水资源利用率等基本内容的评估。</w:t>
      </w:r>
      <w:bookmarkEnd w:id="75"/>
    </w:p>
    <w:p w14:paraId="6DA912C7" w14:textId="35C98FB5"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规定了海绵城市建设项目效果的评估指标。根据《海绵城市建设绩效评价和考核指标》，评估类别可分为水生态、水环境、水资源和水安全等四个方面，具体指标内容可见表</w:t>
      </w:r>
      <w:r w:rsidR="00D83FB7">
        <w:rPr>
          <w:rFonts w:eastAsia="楷体" w:cs="Times New Roman"/>
          <w:szCs w:val="24"/>
        </w:rPr>
        <w:t>8.1.3</w:t>
      </w:r>
      <w:r w:rsidR="00854CC8" w:rsidRPr="00854CC8">
        <w:rPr>
          <w:rFonts w:eastAsia="楷体" w:cs="Times New Roman"/>
          <w:szCs w:val="24"/>
        </w:rPr>
        <w:t>。此外，《海绵城市建设绩效评价和考核指标》针对各个指标列出了对应的要求、方法以及指标性质。</w:t>
      </w:r>
    </w:p>
    <w:p w14:paraId="0A423DDA" w14:textId="109AD13F" w:rsidR="00854CC8" w:rsidRPr="00D83FB7" w:rsidRDefault="00854CC8" w:rsidP="00854CC8">
      <w:pPr>
        <w:snapToGrid w:val="0"/>
        <w:jc w:val="center"/>
        <w:rPr>
          <w:rFonts w:eastAsia="华文楷体" w:cs="Times New Roman"/>
          <w:bCs/>
          <w:color w:val="000000" w:themeColor="text1"/>
          <w:sz w:val="21"/>
          <w:szCs w:val="21"/>
        </w:rPr>
      </w:pPr>
      <w:r w:rsidRPr="00D83FB7">
        <w:rPr>
          <w:rFonts w:eastAsia="华文楷体" w:cs="Times New Roman"/>
          <w:bCs/>
          <w:color w:val="000000" w:themeColor="text1"/>
          <w:sz w:val="21"/>
          <w:szCs w:val="21"/>
        </w:rPr>
        <w:t>表</w:t>
      </w:r>
      <w:r w:rsidR="00D83FB7">
        <w:rPr>
          <w:rFonts w:eastAsia="华文楷体" w:cs="Times New Roman"/>
          <w:bCs/>
          <w:color w:val="000000" w:themeColor="text1"/>
          <w:sz w:val="21"/>
          <w:szCs w:val="21"/>
        </w:rPr>
        <w:t>8.1.3</w:t>
      </w:r>
      <w:r w:rsidRPr="00D83FB7">
        <w:rPr>
          <w:rFonts w:eastAsia="华文楷体" w:cs="Times New Roman"/>
          <w:bCs/>
          <w:color w:val="000000" w:themeColor="text1"/>
          <w:sz w:val="21"/>
          <w:szCs w:val="21"/>
        </w:rPr>
        <w:t xml:space="preserve"> </w:t>
      </w:r>
      <w:r w:rsidRPr="00D83FB7">
        <w:rPr>
          <w:rFonts w:eastAsia="华文楷体" w:cs="Times New Roman"/>
          <w:bCs/>
          <w:color w:val="000000" w:themeColor="text1"/>
          <w:sz w:val="21"/>
          <w:szCs w:val="21"/>
        </w:rPr>
        <w:t>《海绵城市建设绩效评价和考核指标》评估指标</w:t>
      </w:r>
    </w:p>
    <w:tbl>
      <w:tblPr>
        <w:tblStyle w:val="42"/>
        <w:tblW w:w="6494" w:type="dxa"/>
        <w:jc w:val="center"/>
        <w:tblLook w:val="04A0" w:firstRow="1" w:lastRow="0" w:firstColumn="1" w:lastColumn="0" w:noHBand="0" w:noVBand="1"/>
      </w:tblPr>
      <w:tblGrid>
        <w:gridCol w:w="1696"/>
        <w:gridCol w:w="4798"/>
      </w:tblGrid>
      <w:tr w:rsidR="004D577B" w:rsidRPr="00854CC8" w14:paraId="2A09F2EF" w14:textId="77777777" w:rsidTr="00DC439C">
        <w:trPr>
          <w:trHeight w:val="412"/>
          <w:jc w:val="center"/>
        </w:trPr>
        <w:tc>
          <w:tcPr>
            <w:tcW w:w="1696" w:type="dxa"/>
            <w:vAlign w:val="center"/>
          </w:tcPr>
          <w:p w14:paraId="2A4B9ADB"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r w:rsidRPr="00854CC8">
              <w:rPr>
                <w:rFonts w:ascii="等线" w:eastAsia="华文楷体" w:hAnsi="等线"/>
                <w:bCs/>
                <w:color w:val="000000" w:themeColor="text1"/>
                <w:kern w:val="0"/>
                <w:sz w:val="21"/>
                <w:szCs w:val="24"/>
              </w:rPr>
              <w:t>类别</w:t>
            </w:r>
          </w:p>
        </w:tc>
        <w:tc>
          <w:tcPr>
            <w:tcW w:w="4798" w:type="dxa"/>
            <w:vAlign w:val="center"/>
          </w:tcPr>
          <w:p w14:paraId="3180820D"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r w:rsidRPr="00854CC8">
              <w:rPr>
                <w:rFonts w:ascii="等线" w:eastAsia="华文楷体" w:hAnsi="等线"/>
                <w:bCs/>
                <w:color w:val="000000" w:themeColor="text1"/>
                <w:kern w:val="0"/>
                <w:sz w:val="21"/>
                <w:szCs w:val="24"/>
              </w:rPr>
              <w:t>指标</w:t>
            </w:r>
          </w:p>
        </w:tc>
      </w:tr>
      <w:tr w:rsidR="004D577B" w:rsidRPr="00854CC8" w14:paraId="4615C74A" w14:textId="77777777" w:rsidTr="00DC439C">
        <w:trPr>
          <w:trHeight w:val="400"/>
          <w:jc w:val="center"/>
        </w:trPr>
        <w:tc>
          <w:tcPr>
            <w:tcW w:w="1696" w:type="dxa"/>
            <w:vMerge w:val="restart"/>
            <w:vAlign w:val="center"/>
          </w:tcPr>
          <w:p w14:paraId="5AB975DE"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r w:rsidRPr="00854CC8">
              <w:rPr>
                <w:rFonts w:ascii="等线" w:eastAsia="华文楷体" w:hAnsi="等线"/>
                <w:bCs/>
                <w:color w:val="000000" w:themeColor="text1"/>
                <w:kern w:val="0"/>
                <w:sz w:val="21"/>
                <w:szCs w:val="24"/>
              </w:rPr>
              <w:t>水生态</w:t>
            </w:r>
          </w:p>
        </w:tc>
        <w:tc>
          <w:tcPr>
            <w:tcW w:w="4798" w:type="dxa"/>
            <w:vAlign w:val="center"/>
          </w:tcPr>
          <w:p w14:paraId="17EBA496"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r w:rsidRPr="00854CC8">
              <w:rPr>
                <w:rFonts w:ascii="等线" w:eastAsia="华文楷体" w:hAnsi="等线"/>
                <w:bCs/>
                <w:color w:val="000000" w:themeColor="text1"/>
                <w:kern w:val="0"/>
                <w:sz w:val="21"/>
                <w:szCs w:val="24"/>
              </w:rPr>
              <w:t>年径流总量控制率</w:t>
            </w:r>
          </w:p>
        </w:tc>
      </w:tr>
      <w:tr w:rsidR="004D577B" w:rsidRPr="00854CC8" w14:paraId="1DB603D8" w14:textId="77777777" w:rsidTr="00DC439C">
        <w:trPr>
          <w:trHeight w:val="386"/>
          <w:jc w:val="center"/>
        </w:trPr>
        <w:tc>
          <w:tcPr>
            <w:tcW w:w="1696" w:type="dxa"/>
            <w:vMerge/>
            <w:vAlign w:val="center"/>
          </w:tcPr>
          <w:p w14:paraId="4C8B2F95"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p>
        </w:tc>
        <w:tc>
          <w:tcPr>
            <w:tcW w:w="4798" w:type="dxa"/>
            <w:vAlign w:val="center"/>
          </w:tcPr>
          <w:p w14:paraId="12AD4ED5"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r w:rsidRPr="00854CC8">
              <w:rPr>
                <w:rFonts w:ascii="等线" w:eastAsia="华文楷体" w:hAnsi="等线"/>
                <w:bCs/>
                <w:color w:val="000000" w:themeColor="text1"/>
                <w:kern w:val="0"/>
                <w:sz w:val="21"/>
                <w:szCs w:val="24"/>
              </w:rPr>
              <w:t>生态岸线恢复</w:t>
            </w:r>
          </w:p>
        </w:tc>
      </w:tr>
      <w:tr w:rsidR="004D577B" w:rsidRPr="00854CC8" w14:paraId="3A25C46E" w14:textId="77777777" w:rsidTr="00DC439C">
        <w:trPr>
          <w:trHeight w:val="386"/>
          <w:jc w:val="center"/>
        </w:trPr>
        <w:tc>
          <w:tcPr>
            <w:tcW w:w="1696" w:type="dxa"/>
            <w:vMerge/>
            <w:vAlign w:val="center"/>
          </w:tcPr>
          <w:p w14:paraId="6ABE2D5D"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p>
        </w:tc>
        <w:tc>
          <w:tcPr>
            <w:tcW w:w="4798" w:type="dxa"/>
            <w:vAlign w:val="center"/>
          </w:tcPr>
          <w:p w14:paraId="1CDF35F5"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r w:rsidRPr="00854CC8">
              <w:rPr>
                <w:rFonts w:ascii="等线" w:eastAsia="华文楷体" w:hAnsi="等线"/>
                <w:bCs/>
                <w:color w:val="000000" w:themeColor="text1"/>
                <w:kern w:val="0"/>
                <w:sz w:val="21"/>
                <w:szCs w:val="24"/>
              </w:rPr>
              <w:t>地下水位</w:t>
            </w:r>
          </w:p>
        </w:tc>
      </w:tr>
      <w:tr w:rsidR="004D577B" w:rsidRPr="00854CC8" w14:paraId="4B870086" w14:textId="77777777" w:rsidTr="00DC439C">
        <w:trPr>
          <w:trHeight w:val="386"/>
          <w:jc w:val="center"/>
        </w:trPr>
        <w:tc>
          <w:tcPr>
            <w:tcW w:w="1696" w:type="dxa"/>
            <w:vMerge/>
            <w:vAlign w:val="center"/>
          </w:tcPr>
          <w:p w14:paraId="55ED944A"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p>
        </w:tc>
        <w:tc>
          <w:tcPr>
            <w:tcW w:w="4798" w:type="dxa"/>
            <w:vAlign w:val="center"/>
          </w:tcPr>
          <w:p w14:paraId="165EBD0B"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r w:rsidRPr="00854CC8">
              <w:rPr>
                <w:rFonts w:ascii="等线" w:eastAsia="华文楷体" w:hAnsi="等线"/>
                <w:bCs/>
                <w:color w:val="000000" w:themeColor="text1"/>
                <w:kern w:val="0"/>
                <w:sz w:val="21"/>
                <w:szCs w:val="24"/>
              </w:rPr>
              <w:t>城市热岛效应</w:t>
            </w:r>
          </w:p>
        </w:tc>
      </w:tr>
      <w:tr w:rsidR="004D577B" w:rsidRPr="00854CC8" w14:paraId="29B9AAB1" w14:textId="77777777" w:rsidTr="00DC439C">
        <w:trPr>
          <w:trHeight w:val="386"/>
          <w:jc w:val="center"/>
        </w:trPr>
        <w:tc>
          <w:tcPr>
            <w:tcW w:w="1696" w:type="dxa"/>
            <w:vMerge w:val="restart"/>
            <w:vAlign w:val="center"/>
          </w:tcPr>
          <w:p w14:paraId="152BF0FF"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r w:rsidRPr="00854CC8">
              <w:rPr>
                <w:rFonts w:ascii="等线" w:eastAsia="华文楷体" w:hAnsi="等线"/>
                <w:bCs/>
                <w:color w:val="000000" w:themeColor="text1"/>
                <w:kern w:val="0"/>
                <w:sz w:val="21"/>
                <w:szCs w:val="24"/>
              </w:rPr>
              <w:t>水环境</w:t>
            </w:r>
          </w:p>
        </w:tc>
        <w:tc>
          <w:tcPr>
            <w:tcW w:w="4798" w:type="dxa"/>
            <w:vAlign w:val="center"/>
          </w:tcPr>
          <w:p w14:paraId="51C911B8"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r w:rsidRPr="00854CC8">
              <w:rPr>
                <w:rFonts w:ascii="等线" w:eastAsia="华文楷体" w:hAnsi="等线"/>
                <w:bCs/>
                <w:color w:val="000000" w:themeColor="text1"/>
                <w:kern w:val="0"/>
                <w:sz w:val="21"/>
                <w:szCs w:val="24"/>
              </w:rPr>
              <w:t>水环境质量</w:t>
            </w:r>
          </w:p>
        </w:tc>
      </w:tr>
      <w:tr w:rsidR="004D577B" w:rsidRPr="00854CC8" w14:paraId="72C6120B" w14:textId="77777777" w:rsidTr="00DC439C">
        <w:trPr>
          <w:trHeight w:val="386"/>
          <w:jc w:val="center"/>
        </w:trPr>
        <w:tc>
          <w:tcPr>
            <w:tcW w:w="1696" w:type="dxa"/>
            <w:vMerge/>
            <w:vAlign w:val="center"/>
          </w:tcPr>
          <w:p w14:paraId="52D622E3"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p>
        </w:tc>
        <w:tc>
          <w:tcPr>
            <w:tcW w:w="4798" w:type="dxa"/>
            <w:vAlign w:val="center"/>
          </w:tcPr>
          <w:p w14:paraId="7C054F74"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r w:rsidRPr="00854CC8">
              <w:rPr>
                <w:rFonts w:ascii="等线" w:eastAsia="华文楷体" w:hAnsi="等线"/>
                <w:bCs/>
                <w:color w:val="000000" w:themeColor="text1"/>
                <w:kern w:val="0"/>
                <w:sz w:val="21"/>
                <w:szCs w:val="24"/>
              </w:rPr>
              <w:t>城市面源污染控制</w:t>
            </w:r>
          </w:p>
        </w:tc>
      </w:tr>
      <w:tr w:rsidR="004D577B" w:rsidRPr="00854CC8" w14:paraId="696BE728" w14:textId="77777777" w:rsidTr="00DC439C">
        <w:trPr>
          <w:trHeight w:val="386"/>
          <w:jc w:val="center"/>
        </w:trPr>
        <w:tc>
          <w:tcPr>
            <w:tcW w:w="1696" w:type="dxa"/>
            <w:vMerge w:val="restart"/>
            <w:vAlign w:val="center"/>
          </w:tcPr>
          <w:p w14:paraId="33AF2868"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r w:rsidRPr="00854CC8">
              <w:rPr>
                <w:rFonts w:ascii="等线" w:eastAsia="华文楷体" w:hAnsi="等线"/>
                <w:bCs/>
                <w:color w:val="000000" w:themeColor="text1"/>
                <w:kern w:val="0"/>
                <w:sz w:val="21"/>
                <w:szCs w:val="24"/>
              </w:rPr>
              <w:t>水资源</w:t>
            </w:r>
          </w:p>
        </w:tc>
        <w:tc>
          <w:tcPr>
            <w:tcW w:w="4798" w:type="dxa"/>
            <w:vAlign w:val="center"/>
          </w:tcPr>
          <w:p w14:paraId="61ADF3B9"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r w:rsidRPr="00854CC8">
              <w:rPr>
                <w:rFonts w:ascii="等线" w:eastAsia="华文楷体" w:hAnsi="等线"/>
                <w:bCs/>
                <w:color w:val="000000" w:themeColor="text1"/>
                <w:kern w:val="0"/>
                <w:sz w:val="21"/>
                <w:szCs w:val="24"/>
              </w:rPr>
              <w:t>污水再生利用率</w:t>
            </w:r>
          </w:p>
        </w:tc>
      </w:tr>
      <w:tr w:rsidR="004D577B" w:rsidRPr="00854CC8" w14:paraId="30B0B152" w14:textId="77777777" w:rsidTr="00DC439C">
        <w:trPr>
          <w:trHeight w:val="386"/>
          <w:jc w:val="center"/>
        </w:trPr>
        <w:tc>
          <w:tcPr>
            <w:tcW w:w="1696" w:type="dxa"/>
            <w:vMerge/>
            <w:vAlign w:val="center"/>
          </w:tcPr>
          <w:p w14:paraId="6B8FD966"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p>
        </w:tc>
        <w:tc>
          <w:tcPr>
            <w:tcW w:w="4798" w:type="dxa"/>
            <w:vAlign w:val="center"/>
          </w:tcPr>
          <w:p w14:paraId="0893FF2A"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r w:rsidRPr="00854CC8">
              <w:rPr>
                <w:rFonts w:ascii="等线" w:eastAsia="华文楷体" w:hAnsi="等线"/>
                <w:bCs/>
                <w:color w:val="000000" w:themeColor="text1"/>
                <w:kern w:val="0"/>
                <w:sz w:val="21"/>
                <w:szCs w:val="24"/>
              </w:rPr>
              <w:t>雨水资源利用率</w:t>
            </w:r>
          </w:p>
        </w:tc>
      </w:tr>
      <w:tr w:rsidR="004D577B" w:rsidRPr="00854CC8" w14:paraId="13F06E73" w14:textId="77777777" w:rsidTr="00DC439C">
        <w:trPr>
          <w:trHeight w:val="386"/>
          <w:jc w:val="center"/>
        </w:trPr>
        <w:tc>
          <w:tcPr>
            <w:tcW w:w="1696" w:type="dxa"/>
            <w:vMerge/>
            <w:vAlign w:val="center"/>
          </w:tcPr>
          <w:p w14:paraId="058F6013"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p>
        </w:tc>
        <w:tc>
          <w:tcPr>
            <w:tcW w:w="4798" w:type="dxa"/>
            <w:vAlign w:val="center"/>
          </w:tcPr>
          <w:p w14:paraId="68655EBD"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r w:rsidRPr="00854CC8">
              <w:rPr>
                <w:rFonts w:ascii="等线" w:eastAsia="华文楷体" w:hAnsi="等线"/>
                <w:bCs/>
                <w:color w:val="000000" w:themeColor="text1"/>
                <w:kern w:val="0"/>
                <w:sz w:val="21"/>
                <w:szCs w:val="24"/>
              </w:rPr>
              <w:t>管网漏损控制</w:t>
            </w:r>
          </w:p>
        </w:tc>
      </w:tr>
      <w:tr w:rsidR="004D577B" w:rsidRPr="00854CC8" w14:paraId="4803B3BB" w14:textId="77777777" w:rsidTr="00DC439C">
        <w:trPr>
          <w:trHeight w:val="386"/>
          <w:jc w:val="center"/>
        </w:trPr>
        <w:tc>
          <w:tcPr>
            <w:tcW w:w="1696" w:type="dxa"/>
            <w:vMerge w:val="restart"/>
            <w:vAlign w:val="center"/>
          </w:tcPr>
          <w:p w14:paraId="09C9F9F0"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r w:rsidRPr="00854CC8">
              <w:rPr>
                <w:rFonts w:ascii="等线" w:eastAsia="华文楷体" w:hAnsi="等线"/>
                <w:bCs/>
                <w:color w:val="000000" w:themeColor="text1"/>
                <w:kern w:val="0"/>
                <w:sz w:val="21"/>
                <w:szCs w:val="24"/>
              </w:rPr>
              <w:t>水安全</w:t>
            </w:r>
          </w:p>
        </w:tc>
        <w:tc>
          <w:tcPr>
            <w:tcW w:w="4798" w:type="dxa"/>
            <w:vAlign w:val="center"/>
          </w:tcPr>
          <w:p w14:paraId="24861C98"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r w:rsidRPr="00854CC8">
              <w:rPr>
                <w:rFonts w:ascii="等线" w:eastAsia="华文楷体" w:hAnsi="等线"/>
                <w:bCs/>
                <w:color w:val="000000" w:themeColor="text1"/>
                <w:kern w:val="0"/>
                <w:sz w:val="21"/>
                <w:szCs w:val="24"/>
              </w:rPr>
              <w:t>城市暴雨内涝灾害防治</w:t>
            </w:r>
          </w:p>
        </w:tc>
      </w:tr>
      <w:tr w:rsidR="004D577B" w:rsidRPr="00854CC8" w14:paraId="130F105C" w14:textId="77777777" w:rsidTr="00DC439C">
        <w:trPr>
          <w:trHeight w:val="386"/>
          <w:jc w:val="center"/>
        </w:trPr>
        <w:tc>
          <w:tcPr>
            <w:tcW w:w="1696" w:type="dxa"/>
            <w:vMerge/>
            <w:vAlign w:val="center"/>
          </w:tcPr>
          <w:p w14:paraId="5112F5D5" w14:textId="77777777" w:rsidR="00854CC8" w:rsidRPr="00854CC8" w:rsidRDefault="00854CC8" w:rsidP="00854CC8">
            <w:pPr>
              <w:snapToGrid w:val="0"/>
              <w:spacing w:line="240" w:lineRule="auto"/>
              <w:rPr>
                <w:rFonts w:ascii="等线" w:eastAsia="等线" w:hAnsi="等线"/>
                <w:bCs/>
                <w:color w:val="000000" w:themeColor="text1"/>
                <w:kern w:val="0"/>
                <w:sz w:val="21"/>
                <w:szCs w:val="24"/>
              </w:rPr>
            </w:pPr>
          </w:p>
        </w:tc>
        <w:tc>
          <w:tcPr>
            <w:tcW w:w="4798" w:type="dxa"/>
            <w:vAlign w:val="center"/>
          </w:tcPr>
          <w:p w14:paraId="5F6DD19B" w14:textId="77777777" w:rsidR="00854CC8" w:rsidRPr="00854CC8" w:rsidRDefault="00854CC8" w:rsidP="00854CC8">
            <w:pPr>
              <w:snapToGrid w:val="0"/>
              <w:spacing w:line="240" w:lineRule="auto"/>
              <w:jc w:val="center"/>
              <w:rPr>
                <w:rFonts w:ascii="等线" w:eastAsia="等线" w:hAnsi="等线"/>
                <w:bCs/>
                <w:color w:val="000000" w:themeColor="text1"/>
                <w:kern w:val="0"/>
                <w:sz w:val="21"/>
                <w:szCs w:val="24"/>
              </w:rPr>
            </w:pPr>
            <w:r w:rsidRPr="00854CC8">
              <w:rPr>
                <w:rFonts w:ascii="等线" w:eastAsia="华文楷体" w:hAnsi="等线"/>
                <w:bCs/>
                <w:color w:val="000000" w:themeColor="text1"/>
                <w:kern w:val="0"/>
                <w:sz w:val="21"/>
                <w:szCs w:val="24"/>
              </w:rPr>
              <w:t>饮用水安全</w:t>
            </w:r>
          </w:p>
        </w:tc>
      </w:tr>
    </w:tbl>
    <w:p w14:paraId="43F36639" w14:textId="57F202BC" w:rsidR="00854CC8" w:rsidRPr="00854CC8" w:rsidRDefault="00854CC8" w:rsidP="00692E08">
      <w:pPr>
        <w:pStyle w:val="af5"/>
        <w:numPr>
          <w:ilvl w:val="0"/>
          <w:numId w:val="38"/>
        </w:numPr>
        <w:ind w:firstLineChars="0"/>
        <w:rPr>
          <w:rFonts w:cs="Times New Roman"/>
        </w:rPr>
      </w:pPr>
      <w:r w:rsidRPr="00854CC8">
        <w:rPr>
          <w:rFonts w:cs="Times New Roman"/>
        </w:rPr>
        <w:t>海绵城市建设项目效果评估</w:t>
      </w:r>
      <w:bookmarkStart w:id="76" w:name="_Hlk74227552"/>
      <w:r w:rsidRPr="00854CC8">
        <w:rPr>
          <w:rFonts w:cs="Times New Roman"/>
        </w:rPr>
        <w:t>应将现场监测、模型算法、指标核算相结合</w:t>
      </w:r>
      <w:bookmarkEnd w:id="76"/>
      <w:r w:rsidRPr="00854CC8">
        <w:rPr>
          <w:rFonts w:cs="Times New Roman"/>
        </w:rPr>
        <w:t>，有条件的宜采用现场监测和模型算法，条件缺少的可采用指标核算。</w:t>
      </w:r>
    </w:p>
    <w:p w14:paraId="6BA57983" w14:textId="7ACE1139"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规定了海绵城市建设项目效果评估的总体方法。城市雨水工程基于统计学意义上的城市水文进行设计，实际降雨径流水量、水质的随机性与不确定性均很大，仅采用现场监测来评估海绵效果具有局限性，故建议采用现场监测和模型算法相结合的方法对海绵城市建设项目效果进行综合评估。缺少相关条件的区域、地块或项目，可采用指标核算的方法对海绵效果进行评估，具体计算方法可参照《海绵城市建设绩效评价和考核指标》</w:t>
      </w:r>
      <w:r w:rsidR="00854CC8" w:rsidRPr="00854CC8">
        <w:rPr>
          <w:rFonts w:eastAsia="楷体" w:cs="Times New Roman"/>
          <w:szCs w:val="24"/>
        </w:rPr>
        <w:t>GB/T 51345</w:t>
      </w:r>
      <w:r w:rsidR="00854CC8" w:rsidRPr="00854CC8">
        <w:rPr>
          <w:rFonts w:eastAsia="楷体" w:cs="Times New Roman"/>
          <w:szCs w:val="24"/>
        </w:rPr>
        <w:t>、住房城乡建设部《海绵城市建设技术指南</w:t>
      </w:r>
      <w:r w:rsidR="00854CC8" w:rsidRPr="00854CC8">
        <w:rPr>
          <w:rFonts w:eastAsia="楷体" w:cs="Times New Roman"/>
          <w:szCs w:val="24"/>
        </w:rPr>
        <w:t>—</w:t>
      </w:r>
      <w:r w:rsidR="00854CC8" w:rsidRPr="00854CC8">
        <w:rPr>
          <w:rFonts w:eastAsia="楷体" w:cs="Times New Roman"/>
          <w:szCs w:val="24"/>
        </w:rPr>
        <w:t>低影响开发雨水系统构建（试行）》中相关计算方法。</w:t>
      </w:r>
    </w:p>
    <w:p w14:paraId="46338A81" w14:textId="44606962" w:rsidR="00854CC8" w:rsidRPr="00854CC8" w:rsidRDefault="00854CC8" w:rsidP="00692E08">
      <w:pPr>
        <w:pStyle w:val="af5"/>
        <w:numPr>
          <w:ilvl w:val="0"/>
          <w:numId w:val="38"/>
        </w:numPr>
        <w:ind w:firstLineChars="0"/>
        <w:rPr>
          <w:rFonts w:cs="Times New Roman"/>
        </w:rPr>
      </w:pPr>
      <w:r w:rsidRPr="00854CC8">
        <w:rPr>
          <w:rFonts w:cs="Times New Roman" w:hint="eastAsia"/>
        </w:rPr>
        <w:t>采样监测应涵盖典型降雨场次，基础较好的地块或项目，应分不同季节进行采样监测。</w:t>
      </w:r>
    </w:p>
    <w:p w14:paraId="425550B4" w14:textId="3C6A30B8"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hint="eastAsia"/>
          <w:szCs w:val="24"/>
        </w:rPr>
        <w:t>涵盖典型降雨场次可有效提高计算结果的可参考性，借此可以总结当地的降雨规律，为城市降雨等水文水利评估模型的参数率定与验证提供数据支撑。</w:t>
      </w:r>
    </w:p>
    <w:p w14:paraId="5E05DB10" w14:textId="1B43F30E" w:rsidR="00854CC8" w:rsidRPr="00854CC8" w:rsidRDefault="00854CC8" w:rsidP="00854CC8">
      <w:pPr>
        <w:keepNext/>
        <w:widowControl/>
        <w:spacing w:beforeLines="50" w:before="156" w:afterLines="50" w:after="156"/>
        <w:jc w:val="center"/>
        <w:outlineLvl w:val="1"/>
        <w:rPr>
          <w:rFonts w:cs="宋体"/>
          <w:b/>
          <w:bCs/>
          <w:kern w:val="0"/>
          <w:sz w:val="28"/>
          <w:szCs w:val="28"/>
        </w:rPr>
      </w:pPr>
      <w:bookmarkStart w:id="77" w:name="_Toc83384039"/>
      <w:r w:rsidRPr="00854CC8">
        <w:rPr>
          <w:rFonts w:cs="宋体"/>
          <w:b/>
          <w:bCs/>
          <w:kern w:val="0"/>
          <w:sz w:val="28"/>
          <w:szCs w:val="28"/>
        </w:rPr>
        <w:t>8.2</w:t>
      </w:r>
      <w:r w:rsidR="004D577B">
        <w:rPr>
          <w:rFonts w:cs="宋体" w:hint="eastAsia"/>
          <w:b/>
          <w:bCs/>
          <w:kern w:val="0"/>
          <w:sz w:val="28"/>
          <w:szCs w:val="28"/>
        </w:rPr>
        <w:t xml:space="preserve"> </w:t>
      </w:r>
      <w:r w:rsidRPr="00854CC8">
        <w:rPr>
          <w:rFonts w:cs="宋体"/>
          <w:b/>
          <w:bCs/>
          <w:kern w:val="0"/>
          <w:sz w:val="28"/>
          <w:szCs w:val="28"/>
        </w:rPr>
        <w:t>年径流总量控制率评估</w:t>
      </w:r>
      <w:bookmarkEnd w:id="77"/>
    </w:p>
    <w:p w14:paraId="21B1CE34" w14:textId="18D016C9" w:rsidR="00854CC8" w:rsidRPr="00854CC8" w:rsidRDefault="00854CC8" w:rsidP="005E1E6C">
      <w:pPr>
        <w:pStyle w:val="af5"/>
        <w:numPr>
          <w:ilvl w:val="0"/>
          <w:numId w:val="29"/>
        </w:numPr>
        <w:ind w:firstLineChars="0"/>
        <w:rPr>
          <w:rFonts w:cs="Times New Roman"/>
        </w:rPr>
      </w:pPr>
      <w:r w:rsidRPr="00854CC8">
        <w:rPr>
          <w:rFonts w:cs="Times New Roman" w:hint="eastAsia"/>
        </w:rPr>
        <w:t>年径流总量控制率评估应分别对各地块进行单独评估，在此基础上再对区域进行整体评估。</w:t>
      </w:r>
    </w:p>
    <w:p w14:paraId="3D406F1E" w14:textId="5DE9023C"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hint="eastAsia"/>
          <w:szCs w:val="24"/>
        </w:rPr>
        <w:t>年径流总量控制率是指地内累计全年得到控制（不排入规划区域外）的雨水量占全年总降雨量的比例。</w:t>
      </w:r>
      <w:r w:rsidR="00854CC8" w:rsidRPr="00854CC8">
        <w:rPr>
          <w:rFonts w:eastAsia="楷体" w:cs="Times New Roman"/>
          <w:szCs w:val="24"/>
        </w:rPr>
        <w:t>年径流总量控制率的评估可在规划实施或项目建成后，通过实测数据和分析计算，测算出通过自然和人工强化的入渗、滞留、</w:t>
      </w:r>
      <w:r w:rsidR="00854CC8" w:rsidRPr="00854CC8">
        <w:rPr>
          <w:rFonts w:eastAsia="楷体" w:cs="Times New Roman"/>
          <w:szCs w:val="24"/>
        </w:rPr>
        <w:lastRenderedPageBreak/>
        <w:t>调蓄和收集回用，场地内累计全年得到控制（不排入规划区域外）的雨水量占全年总降雨量的比例。</w:t>
      </w:r>
    </w:p>
    <w:p w14:paraId="6BF39DA6" w14:textId="77777777" w:rsidR="00854CC8" w:rsidRPr="00854CC8" w:rsidRDefault="00854CC8" w:rsidP="000710B9">
      <w:pPr>
        <w:pStyle w:val="af5"/>
        <w:ind w:firstLine="480"/>
        <w:rPr>
          <w:rFonts w:eastAsia="楷体" w:cs="Times New Roman"/>
          <w:szCs w:val="24"/>
        </w:rPr>
      </w:pPr>
      <w:r w:rsidRPr="00854CC8">
        <w:rPr>
          <w:rFonts w:eastAsia="楷体" w:cs="Times New Roman"/>
          <w:szCs w:val="24"/>
        </w:rPr>
        <w:t>年径流总量控制率评估应分别对各地块进行单独评估，在此基础上按各地块的面积加权平均，对区域进行整体评估。规划区域的年径流总量控制率指标需根据地市海绵城市专项规划中的海绵城市分区管控规划成果确定。</w:t>
      </w:r>
      <w:r w:rsidRPr="00854CC8">
        <w:rPr>
          <w:rFonts w:eastAsia="楷体" w:cs="Times New Roman"/>
          <w:szCs w:val="24"/>
        </w:rPr>
        <w:t xml:space="preserve"> </w:t>
      </w:r>
    </w:p>
    <w:p w14:paraId="7BF3DBA4" w14:textId="4F079622" w:rsidR="00854CC8" w:rsidRPr="00854CC8" w:rsidRDefault="00854CC8" w:rsidP="005E1E6C">
      <w:pPr>
        <w:pStyle w:val="af5"/>
        <w:numPr>
          <w:ilvl w:val="0"/>
          <w:numId w:val="29"/>
        </w:numPr>
        <w:ind w:firstLineChars="0"/>
        <w:rPr>
          <w:rFonts w:cs="Times New Roman"/>
        </w:rPr>
      </w:pPr>
      <w:r w:rsidRPr="00854CC8">
        <w:rPr>
          <w:rFonts w:cs="Times New Roman"/>
        </w:rPr>
        <w:t>汇水区清晰、内河出水口明确</w:t>
      </w:r>
      <w:r w:rsidRPr="00854CC8">
        <w:rPr>
          <w:rFonts w:cs="Times New Roman" w:hint="eastAsia"/>
        </w:rPr>
        <w:t>并</w:t>
      </w:r>
      <w:r w:rsidRPr="00854CC8">
        <w:rPr>
          <w:rFonts w:cs="Times New Roman"/>
        </w:rPr>
        <w:t>具备现场监测条件的地块、项目或单体设施，</w:t>
      </w:r>
      <w:r w:rsidRPr="00854CC8">
        <w:rPr>
          <w:rFonts w:cs="Times New Roman" w:hint="eastAsia"/>
        </w:rPr>
        <w:t>应</w:t>
      </w:r>
      <w:r w:rsidRPr="00854CC8">
        <w:rPr>
          <w:rFonts w:cs="Times New Roman"/>
        </w:rPr>
        <w:t>通过现场监测进行评估。</w:t>
      </w:r>
    </w:p>
    <w:p w14:paraId="553E29F9" w14:textId="2CDB8698"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有条件的单体设施，宜在设计和建设时考虑在出水口安装流量传感器，通过典型场次降雨监测，测算年径流总量控制率。</w:t>
      </w:r>
    </w:p>
    <w:p w14:paraId="4CDD17FD" w14:textId="77777777" w:rsidR="00854CC8" w:rsidRPr="00854CC8" w:rsidRDefault="00854CC8" w:rsidP="000710B9">
      <w:pPr>
        <w:pStyle w:val="af5"/>
        <w:ind w:firstLine="480"/>
        <w:rPr>
          <w:rFonts w:eastAsia="楷体" w:cs="Times New Roman"/>
          <w:szCs w:val="24"/>
        </w:rPr>
      </w:pPr>
      <w:r w:rsidRPr="00854CC8">
        <w:rPr>
          <w:rFonts w:eastAsia="楷体" w:cs="Times New Roman"/>
          <w:szCs w:val="24"/>
        </w:rPr>
        <w:t>选择汇水区清晰、内河出水口明确且具备现场监测条件的地块或项目进行现场监测，可有效节约评价成本和时间，提高评估效率，同时为模型参数输入等提供数据支撑。</w:t>
      </w:r>
    </w:p>
    <w:p w14:paraId="58EE1947" w14:textId="7CC73461" w:rsidR="00854CC8" w:rsidRPr="00854CC8" w:rsidRDefault="00854CC8" w:rsidP="005E1E6C">
      <w:pPr>
        <w:pStyle w:val="af5"/>
        <w:numPr>
          <w:ilvl w:val="0"/>
          <w:numId w:val="29"/>
        </w:numPr>
        <w:ind w:firstLineChars="0"/>
        <w:rPr>
          <w:rFonts w:cs="Times New Roman"/>
        </w:rPr>
      </w:pPr>
      <w:r w:rsidRPr="00854CC8">
        <w:rPr>
          <w:rFonts w:cs="Times New Roman"/>
        </w:rPr>
        <w:t>地块现场监测应在雨水排放口、关键管网节点安装观测计量装置，单体设施监测应根据设施情况在入流口、出流口监测，并开展下渗过程、水位过程的监测。</w:t>
      </w:r>
    </w:p>
    <w:p w14:paraId="414CA6DD" w14:textId="60F571B9"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现场监测是指基于海绵城市设计降雨量，选择降雨量大于海绵城市设计降雨量的有代表性的日降雨，使用流量传感器监测当日的外排径流量，计算径流削减量，通过比较实际径流削减量和规划地块径流削减量的大小关系评估年径流总量控制率是否达标。</w:t>
      </w:r>
    </w:p>
    <w:p w14:paraId="34AA3F9B" w14:textId="4318B673" w:rsidR="00854CC8" w:rsidRPr="00854CC8" w:rsidRDefault="00854CC8" w:rsidP="005E1E6C">
      <w:pPr>
        <w:pStyle w:val="af5"/>
        <w:numPr>
          <w:ilvl w:val="0"/>
          <w:numId w:val="29"/>
        </w:numPr>
        <w:ind w:firstLineChars="0"/>
        <w:rPr>
          <w:rFonts w:cs="Times New Roman"/>
        </w:rPr>
      </w:pPr>
      <w:r w:rsidRPr="00854CC8">
        <w:rPr>
          <w:rFonts w:cs="Times New Roman"/>
        </w:rPr>
        <w:t>现场监测应连续进行监测，涵盖典型降雨场次，基础较好的地块或项目，宜连续监测一年，监测频率不低于</w:t>
      </w:r>
      <w:r w:rsidRPr="00854CC8">
        <w:rPr>
          <w:rFonts w:cs="Times New Roman"/>
        </w:rPr>
        <w:t>15</w:t>
      </w:r>
      <w:r w:rsidRPr="00854CC8">
        <w:rPr>
          <w:rFonts w:cs="Times New Roman"/>
        </w:rPr>
        <w:t>分钟</w:t>
      </w:r>
      <w:r w:rsidRPr="00854CC8">
        <w:rPr>
          <w:rFonts w:cs="Times New Roman"/>
        </w:rPr>
        <w:t>/</w:t>
      </w:r>
      <w:r w:rsidRPr="00854CC8">
        <w:rPr>
          <w:rFonts w:cs="Times New Roman"/>
        </w:rPr>
        <w:t>次。</w:t>
      </w:r>
    </w:p>
    <w:p w14:paraId="0256F68D" w14:textId="253C8BD2"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水文特征具有丰水年、平水年、枯水年三个典型特征年份，但水文变化是以年为一个周期，故本评估方法要求进行至少</w:t>
      </w:r>
      <w:r w:rsidR="00854CC8" w:rsidRPr="00854CC8">
        <w:rPr>
          <w:rFonts w:eastAsia="楷体" w:cs="Times New Roman"/>
          <w:szCs w:val="24"/>
        </w:rPr>
        <w:t>1</w:t>
      </w:r>
      <w:r w:rsidR="00854CC8" w:rsidRPr="00854CC8">
        <w:rPr>
          <w:rFonts w:eastAsia="楷体" w:cs="Times New Roman"/>
          <w:szCs w:val="24"/>
        </w:rPr>
        <w:t>年的连续监测，鼓励有条件的地方适当延长监测时限。</w:t>
      </w:r>
      <w:r w:rsidR="00854CC8" w:rsidRPr="00854CC8">
        <w:rPr>
          <w:rFonts w:eastAsia="楷体" w:cs="Times New Roman" w:hint="eastAsia"/>
          <w:szCs w:val="24"/>
        </w:rPr>
        <w:t>根据《住房城乡建设部办公厅关于印发海绵城市建设绩效评价与考核办法（试行）的通知》（</w:t>
      </w:r>
      <w:r w:rsidR="00854CC8" w:rsidRPr="00854CC8">
        <w:rPr>
          <w:rFonts w:eastAsia="楷体" w:cs="Times New Roman"/>
          <w:szCs w:val="24"/>
        </w:rPr>
        <w:t>建办城函〔</w:t>
      </w:r>
      <w:r w:rsidR="00854CC8" w:rsidRPr="00854CC8">
        <w:rPr>
          <w:rFonts w:eastAsia="楷体" w:cs="Times New Roman"/>
          <w:szCs w:val="24"/>
        </w:rPr>
        <w:t>2015</w:t>
      </w:r>
      <w:r w:rsidR="00854CC8" w:rsidRPr="00854CC8">
        <w:rPr>
          <w:rFonts w:eastAsia="楷体" w:cs="Times New Roman"/>
          <w:szCs w:val="24"/>
        </w:rPr>
        <w:t>〕</w:t>
      </w:r>
      <w:r w:rsidR="00854CC8" w:rsidRPr="00854CC8">
        <w:rPr>
          <w:rFonts w:eastAsia="楷体" w:cs="Times New Roman"/>
          <w:szCs w:val="24"/>
        </w:rPr>
        <w:t>635</w:t>
      </w:r>
      <w:r w:rsidR="00854CC8" w:rsidRPr="00854CC8">
        <w:rPr>
          <w:rFonts w:eastAsia="楷体" w:cs="Times New Roman"/>
          <w:szCs w:val="24"/>
        </w:rPr>
        <w:t>号</w:t>
      </w:r>
      <w:r w:rsidR="00854CC8" w:rsidRPr="00854CC8">
        <w:rPr>
          <w:rFonts w:eastAsia="楷体" w:cs="Times New Roman" w:hint="eastAsia"/>
          <w:szCs w:val="24"/>
        </w:rPr>
        <w:t>），年径流总量控制率的监测不少于一年、监测频率不低于</w:t>
      </w:r>
      <w:r w:rsidR="00854CC8" w:rsidRPr="00854CC8">
        <w:rPr>
          <w:rFonts w:eastAsia="楷体" w:cs="Times New Roman" w:hint="eastAsia"/>
          <w:szCs w:val="24"/>
        </w:rPr>
        <w:t>1</w:t>
      </w:r>
      <w:r w:rsidR="00854CC8" w:rsidRPr="00854CC8">
        <w:rPr>
          <w:rFonts w:eastAsia="楷体" w:cs="Times New Roman"/>
          <w:szCs w:val="24"/>
        </w:rPr>
        <w:t>5</w:t>
      </w:r>
      <w:r w:rsidR="00854CC8" w:rsidRPr="00854CC8">
        <w:rPr>
          <w:rFonts w:eastAsia="楷体" w:cs="Times New Roman" w:hint="eastAsia"/>
          <w:szCs w:val="24"/>
        </w:rPr>
        <w:t>分钟</w:t>
      </w:r>
      <w:r w:rsidR="00854CC8" w:rsidRPr="00854CC8">
        <w:rPr>
          <w:rFonts w:eastAsia="楷体" w:cs="Times New Roman" w:hint="eastAsia"/>
          <w:szCs w:val="24"/>
        </w:rPr>
        <w:t>/</w:t>
      </w:r>
      <w:r w:rsidR="00854CC8" w:rsidRPr="00854CC8">
        <w:rPr>
          <w:rFonts w:eastAsia="楷体" w:cs="Times New Roman" w:hint="eastAsia"/>
          <w:szCs w:val="24"/>
        </w:rPr>
        <w:t>次。</w:t>
      </w:r>
    </w:p>
    <w:p w14:paraId="5D3D3F82" w14:textId="1ECCB1BC" w:rsidR="00854CC8" w:rsidRPr="00854CC8" w:rsidRDefault="00854CC8" w:rsidP="005E1E6C">
      <w:pPr>
        <w:pStyle w:val="af5"/>
        <w:numPr>
          <w:ilvl w:val="0"/>
          <w:numId w:val="29"/>
        </w:numPr>
        <w:ind w:firstLineChars="0"/>
        <w:rPr>
          <w:rFonts w:cs="Times New Roman"/>
        </w:rPr>
      </w:pPr>
      <w:r w:rsidRPr="00854CC8">
        <w:rPr>
          <w:rFonts w:cs="Times New Roman"/>
        </w:rPr>
        <w:t>研究基础较好、数据资料积累较丰富的地块或项目，应采用模型算法进行年径流总量控制率评估。</w:t>
      </w:r>
    </w:p>
    <w:p w14:paraId="11BA5897" w14:textId="77DAD448"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相关模型选取和参数取值应符合不同地块和项目的特点，通过数据</w:t>
      </w:r>
      <w:r w:rsidR="00854CC8" w:rsidRPr="00854CC8">
        <w:rPr>
          <w:rFonts w:eastAsia="楷体" w:cs="Times New Roman"/>
          <w:szCs w:val="24"/>
        </w:rPr>
        <w:lastRenderedPageBreak/>
        <w:t>收集、模型建立、参数率定、效果评估等步骤，计算年径流总量控制率。</w:t>
      </w:r>
    </w:p>
    <w:p w14:paraId="34E554B9" w14:textId="77777777" w:rsidR="00854CC8" w:rsidRPr="00854CC8" w:rsidRDefault="00854CC8" w:rsidP="000710B9">
      <w:pPr>
        <w:pStyle w:val="af5"/>
        <w:ind w:firstLine="480"/>
        <w:rPr>
          <w:rFonts w:eastAsia="楷体" w:cs="Times New Roman"/>
          <w:szCs w:val="24"/>
        </w:rPr>
      </w:pPr>
      <w:r w:rsidRPr="00854CC8">
        <w:rPr>
          <w:rFonts w:eastAsia="楷体" w:cs="Times New Roman"/>
          <w:szCs w:val="24"/>
        </w:rPr>
        <w:t>模型算法可选择典型降雨场次对区域的场次降雨径流传输过程进行监测或资料收集；结合降雨数据，构建地块雨水系统模型，将流量、水深、积水时间等监测数据用于率定、验证模型参数；模型参数率定与验证的纳什（</w:t>
      </w:r>
      <w:r w:rsidRPr="00854CC8">
        <w:rPr>
          <w:rFonts w:eastAsia="楷体" w:cs="Times New Roman"/>
          <w:szCs w:val="24"/>
        </w:rPr>
        <w:t>Nash-Sutcliffe</w:t>
      </w:r>
      <w:r w:rsidRPr="00854CC8">
        <w:rPr>
          <w:rFonts w:eastAsia="楷体" w:cs="Times New Roman"/>
          <w:szCs w:val="24"/>
        </w:rPr>
        <w:t>）效率系数不得小于</w:t>
      </w:r>
      <w:r w:rsidRPr="00854CC8">
        <w:rPr>
          <w:rFonts w:eastAsia="楷体" w:cs="Times New Roman"/>
          <w:szCs w:val="24"/>
        </w:rPr>
        <w:t>0.5</w:t>
      </w:r>
      <w:r w:rsidRPr="00854CC8">
        <w:rPr>
          <w:rFonts w:eastAsia="楷体" w:cs="Times New Roman"/>
          <w:szCs w:val="24"/>
        </w:rPr>
        <w:t>；将全年所有场次的降雨输入模型，利用率定得出的模型参数，模拟得出地块的外排体积总量和径流削减量，据此计算年径流总量控制率。</w:t>
      </w:r>
    </w:p>
    <w:p w14:paraId="5CF01C11" w14:textId="210ED208" w:rsidR="00854CC8" w:rsidRPr="00854CC8" w:rsidRDefault="00854CC8" w:rsidP="005E1E6C">
      <w:pPr>
        <w:pStyle w:val="af5"/>
        <w:numPr>
          <w:ilvl w:val="0"/>
          <w:numId w:val="29"/>
        </w:numPr>
        <w:ind w:firstLineChars="0"/>
        <w:rPr>
          <w:rFonts w:cs="Times New Roman"/>
        </w:rPr>
      </w:pPr>
      <w:r w:rsidRPr="00854CC8">
        <w:rPr>
          <w:rFonts w:cs="Times New Roman"/>
        </w:rPr>
        <w:t>研究基础较弱、数据资料积累较少的地块或项目，可采用指标核算进行年径流总量控制率评估。</w:t>
      </w:r>
    </w:p>
    <w:p w14:paraId="0271905F" w14:textId="4E77A82D"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采用指标考核进行年径流总量控制率评估，可对照《海绵城市建设评价标准》（</w:t>
      </w:r>
      <w:r w:rsidR="00854CC8" w:rsidRPr="00854CC8">
        <w:rPr>
          <w:rFonts w:eastAsia="楷体" w:cs="Times New Roman"/>
          <w:szCs w:val="24"/>
        </w:rPr>
        <w:t>GB/T51345</w:t>
      </w:r>
      <w:r w:rsidR="00854CC8" w:rsidRPr="00854CC8">
        <w:rPr>
          <w:rFonts w:eastAsia="楷体" w:cs="Times New Roman"/>
          <w:szCs w:val="24"/>
        </w:rPr>
        <w:t>）及相关地市的海绵城市建设管控指标分类指引中建筑与小区系统、绿地系统、道路与广场系统、水务系统的相关建设指标和目标，分别评估各指标是否达到目标值，间接反映年径流总量控制情况。</w:t>
      </w:r>
    </w:p>
    <w:p w14:paraId="59BC37F8" w14:textId="141E7D56" w:rsidR="00854CC8" w:rsidRPr="00854CC8" w:rsidRDefault="00854CC8" w:rsidP="005E1E6C">
      <w:pPr>
        <w:pStyle w:val="af5"/>
        <w:numPr>
          <w:ilvl w:val="0"/>
          <w:numId w:val="29"/>
        </w:numPr>
        <w:ind w:firstLineChars="0"/>
        <w:rPr>
          <w:rFonts w:cs="Times New Roman"/>
        </w:rPr>
      </w:pPr>
      <w:r w:rsidRPr="00854CC8">
        <w:rPr>
          <w:rFonts w:cs="Times New Roman"/>
        </w:rPr>
        <w:t>采用指标考核评估年径流总量控制率的同时，应结合施工图纸和现场踏勘考察，进行年径流总量控制率测算和复核。</w:t>
      </w:r>
    </w:p>
    <w:p w14:paraId="24BC0C6D" w14:textId="51B75E97"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年径流总量控制率复核是指依据施工图纸，对设施的布局、规模等参数进行踏勘考察，对各类设施所在的汇水分区进行可有效削减径流量的核算，根据区域内所有设施控制的径流量推算累积控制的雨水径流量，据此分析控制的雨水径流量对应的年径流总量控制率，验证设施的运行是否能发挥预期的效果。指标考核与控制率复核同时达标，则年径流总量控制率达标。</w:t>
      </w:r>
    </w:p>
    <w:p w14:paraId="5D356838" w14:textId="69D8780E" w:rsidR="00854CC8" w:rsidRPr="00854CC8" w:rsidRDefault="00854CC8" w:rsidP="00854CC8">
      <w:pPr>
        <w:keepNext/>
        <w:widowControl/>
        <w:spacing w:beforeLines="50" w:before="156" w:afterLines="50" w:after="156"/>
        <w:jc w:val="center"/>
        <w:outlineLvl w:val="1"/>
        <w:rPr>
          <w:rFonts w:cs="宋体"/>
          <w:b/>
          <w:bCs/>
          <w:kern w:val="0"/>
          <w:sz w:val="28"/>
          <w:szCs w:val="28"/>
        </w:rPr>
      </w:pPr>
      <w:bookmarkStart w:id="78" w:name="_Toc83384040"/>
      <w:r w:rsidRPr="00854CC8">
        <w:rPr>
          <w:rFonts w:cs="宋体"/>
          <w:b/>
          <w:bCs/>
          <w:kern w:val="0"/>
          <w:sz w:val="28"/>
          <w:szCs w:val="28"/>
        </w:rPr>
        <w:t>8.3</w:t>
      </w:r>
      <w:r w:rsidR="004D577B">
        <w:rPr>
          <w:rFonts w:cs="宋体" w:hint="eastAsia"/>
          <w:b/>
          <w:bCs/>
          <w:kern w:val="0"/>
          <w:sz w:val="28"/>
          <w:szCs w:val="28"/>
        </w:rPr>
        <w:t xml:space="preserve"> </w:t>
      </w:r>
      <w:r w:rsidRPr="00854CC8">
        <w:rPr>
          <w:rFonts w:cs="宋体"/>
          <w:b/>
          <w:bCs/>
          <w:kern w:val="0"/>
          <w:sz w:val="28"/>
          <w:szCs w:val="28"/>
        </w:rPr>
        <w:t>年径流污染控制率评估</w:t>
      </w:r>
      <w:bookmarkEnd w:id="78"/>
    </w:p>
    <w:p w14:paraId="64EC1624" w14:textId="30829246" w:rsidR="00854CC8" w:rsidRPr="00854CC8" w:rsidRDefault="00854CC8" w:rsidP="005E1E6C">
      <w:pPr>
        <w:pStyle w:val="af5"/>
        <w:numPr>
          <w:ilvl w:val="0"/>
          <w:numId w:val="30"/>
        </w:numPr>
        <w:ind w:firstLineChars="0"/>
        <w:rPr>
          <w:rFonts w:cs="Times New Roman"/>
        </w:rPr>
      </w:pPr>
      <w:r w:rsidRPr="00854CC8">
        <w:rPr>
          <w:rFonts w:cs="Times New Roman"/>
        </w:rPr>
        <w:t>年径流污染控制率以年径流污染物总量削减率作为评估指标。</w:t>
      </w:r>
      <w:r w:rsidRPr="00854CC8">
        <w:rPr>
          <w:rFonts w:cs="Times New Roman" w:hint="eastAsia"/>
        </w:rPr>
        <w:t>由于</w:t>
      </w:r>
      <w:r w:rsidRPr="00854CC8">
        <w:rPr>
          <w:rFonts w:cs="Times New Roman"/>
        </w:rPr>
        <w:t>固体悬浮物（</w:t>
      </w:r>
      <w:r w:rsidRPr="00854CC8">
        <w:rPr>
          <w:rFonts w:cs="Times New Roman"/>
        </w:rPr>
        <w:t>SS</w:t>
      </w:r>
      <w:r w:rsidRPr="00854CC8">
        <w:rPr>
          <w:rFonts w:cs="Times New Roman"/>
        </w:rPr>
        <w:t>）多与其它污染物指标具有一定相关性，年径流污染物总量削减率以年</w:t>
      </w:r>
      <w:r w:rsidRPr="00854CC8">
        <w:rPr>
          <w:rFonts w:cs="Times New Roman"/>
        </w:rPr>
        <w:t>SS</w:t>
      </w:r>
      <w:r w:rsidRPr="00854CC8">
        <w:rPr>
          <w:rFonts w:cs="Times New Roman"/>
        </w:rPr>
        <w:t>总量削减率计。</w:t>
      </w:r>
    </w:p>
    <w:p w14:paraId="501A4F33" w14:textId="4F1E9B8A"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城市径流污染主要与大气降尘、汽车尾气、下垫面特征等有关，成分具有复杂</w:t>
      </w:r>
      <w:r w:rsidR="00854CC8" w:rsidRPr="00854CC8">
        <w:rPr>
          <w:rFonts w:eastAsia="楷体" w:cs="Times New Roman" w:hint="eastAsia"/>
          <w:szCs w:val="24"/>
        </w:rPr>
        <w:t>性</w:t>
      </w:r>
      <w:r w:rsidR="00854CC8" w:rsidRPr="00854CC8">
        <w:rPr>
          <w:rFonts w:eastAsia="楷体" w:cs="Times New Roman"/>
          <w:szCs w:val="24"/>
        </w:rPr>
        <w:t>，其中，固体悬浮物（</w:t>
      </w:r>
      <w:r w:rsidR="00854CC8" w:rsidRPr="00854CC8">
        <w:rPr>
          <w:rFonts w:eastAsia="楷体" w:cs="Times New Roman"/>
          <w:szCs w:val="24"/>
        </w:rPr>
        <w:t>SS</w:t>
      </w:r>
      <w:r w:rsidR="00854CC8" w:rsidRPr="00854CC8">
        <w:rPr>
          <w:rFonts w:eastAsia="楷体" w:cs="Times New Roman"/>
          <w:szCs w:val="24"/>
        </w:rPr>
        <w:t>）多与其他污染物指标具有一定的相关性，故可用</w:t>
      </w:r>
      <w:r w:rsidR="00854CC8" w:rsidRPr="00854CC8">
        <w:rPr>
          <w:rFonts w:eastAsia="楷体" w:cs="Times New Roman" w:hint="eastAsia"/>
          <w:szCs w:val="24"/>
        </w:rPr>
        <w:t>S</w:t>
      </w:r>
      <w:r w:rsidR="00854CC8" w:rsidRPr="00854CC8">
        <w:rPr>
          <w:rFonts w:eastAsia="楷体" w:cs="Times New Roman"/>
          <w:szCs w:val="24"/>
        </w:rPr>
        <w:t>S</w:t>
      </w:r>
      <w:r w:rsidR="00854CC8" w:rsidRPr="00854CC8">
        <w:rPr>
          <w:rFonts w:eastAsia="楷体" w:cs="Times New Roman"/>
          <w:szCs w:val="24"/>
        </w:rPr>
        <w:t>作为年径流污染控制指标。</w:t>
      </w:r>
      <w:r w:rsidR="00854CC8" w:rsidRPr="00854CC8">
        <w:rPr>
          <w:rFonts w:eastAsia="楷体" w:cs="Times New Roman" w:hint="eastAsia"/>
          <w:szCs w:val="24"/>
        </w:rPr>
        <w:t>S</w:t>
      </w:r>
      <w:r w:rsidR="00854CC8" w:rsidRPr="00854CC8">
        <w:rPr>
          <w:rFonts w:eastAsia="楷体" w:cs="Times New Roman"/>
          <w:szCs w:val="24"/>
        </w:rPr>
        <w:t>S</w:t>
      </w:r>
      <w:r w:rsidR="00854CC8" w:rsidRPr="00854CC8">
        <w:rPr>
          <w:rFonts w:eastAsia="楷体" w:cs="Times New Roman"/>
          <w:szCs w:val="24"/>
        </w:rPr>
        <w:t>总量削减率与下垫面降雨径流的</w:t>
      </w:r>
      <w:r w:rsidR="00854CC8" w:rsidRPr="00854CC8">
        <w:rPr>
          <w:rFonts w:eastAsia="楷体" w:cs="Times New Roman" w:hint="eastAsia"/>
          <w:szCs w:val="24"/>
        </w:rPr>
        <w:t>S</w:t>
      </w:r>
      <w:r w:rsidR="00854CC8" w:rsidRPr="00854CC8">
        <w:rPr>
          <w:rFonts w:eastAsia="楷体" w:cs="Times New Roman"/>
          <w:szCs w:val="24"/>
        </w:rPr>
        <w:t>S</w:t>
      </w:r>
      <w:r w:rsidR="00854CC8" w:rsidRPr="00854CC8">
        <w:rPr>
          <w:rFonts w:eastAsia="楷体" w:cs="Times New Roman"/>
          <w:szCs w:val="24"/>
        </w:rPr>
        <w:t>浓度本底值、初期雨水现象是否显著、设施</w:t>
      </w:r>
      <w:r w:rsidR="00854CC8" w:rsidRPr="00854CC8">
        <w:rPr>
          <w:rFonts w:eastAsia="楷体" w:cs="Times New Roman" w:hint="eastAsia"/>
          <w:szCs w:val="24"/>
        </w:rPr>
        <w:t>S</w:t>
      </w:r>
      <w:r w:rsidR="00854CC8" w:rsidRPr="00854CC8">
        <w:rPr>
          <w:rFonts w:eastAsia="楷体" w:cs="Times New Roman"/>
          <w:szCs w:val="24"/>
        </w:rPr>
        <w:t>S</w:t>
      </w:r>
      <w:r w:rsidR="00854CC8" w:rsidRPr="00854CC8">
        <w:rPr>
          <w:rFonts w:eastAsia="楷体" w:cs="Times New Roman"/>
          <w:szCs w:val="24"/>
        </w:rPr>
        <w:t>浓度去除能力有关。由于初期雨水中携带的</w:t>
      </w:r>
      <w:r w:rsidR="00854CC8" w:rsidRPr="00854CC8">
        <w:rPr>
          <w:rFonts w:eastAsia="楷体" w:cs="Times New Roman" w:hint="eastAsia"/>
          <w:szCs w:val="24"/>
        </w:rPr>
        <w:t>S</w:t>
      </w:r>
      <w:r w:rsidR="00854CC8" w:rsidRPr="00854CC8">
        <w:rPr>
          <w:rFonts w:eastAsia="楷体" w:cs="Times New Roman"/>
          <w:szCs w:val="24"/>
        </w:rPr>
        <w:t>S</w:t>
      </w:r>
      <w:r w:rsidR="00854CC8" w:rsidRPr="00854CC8">
        <w:rPr>
          <w:rFonts w:eastAsia="楷体" w:cs="Times New Roman"/>
          <w:szCs w:val="24"/>
        </w:rPr>
        <w:t>可被源头减排设施有效处理，故源头减排设施对降雨径流的年</w:t>
      </w:r>
      <w:r w:rsidR="00854CC8" w:rsidRPr="00854CC8">
        <w:rPr>
          <w:rFonts w:eastAsia="楷体" w:cs="Times New Roman" w:hint="eastAsia"/>
          <w:szCs w:val="24"/>
        </w:rPr>
        <w:lastRenderedPageBreak/>
        <w:t>S</w:t>
      </w:r>
      <w:r w:rsidR="00854CC8" w:rsidRPr="00854CC8">
        <w:rPr>
          <w:rFonts w:eastAsia="楷体" w:cs="Times New Roman"/>
          <w:szCs w:val="24"/>
        </w:rPr>
        <w:t>S</w:t>
      </w:r>
      <w:r w:rsidR="00854CC8" w:rsidRPr="00854CC8">
        <w:rPr>
          <w:rFonts w:eastAsia="楷体" w:cs="Times New Roman"/>
          <w:szCs w:val="24"/>
        </w:rPr>
        <w:t>总量削减率一般较高。</w:t>
      </w:r>
    </w:p>
    <w:p w14:paraId="1C5D357D" w14:textId="6441CA88" w:rsidR="00854CC8" w:rsidRPr="00854CC8" w:rsidRDefault="00854CC8" w:rsidP="005E1E6C">
      <w:pPr>
        <w:pStyle w:val="af5"/>
        <w:numPr>
          <w:ilvl w:val="0"/>
          <w:numId w:val="30"/>
        </w:numPr>
        <w:ind w:firstLineChars="0"/>
        <w:rPr>
          <w:rFonts w:cs="Times New Roman"/>
        </w:rPr>
      </w:pPr>
      <w:r w:rsidRPr="00854CC8">
        <w:rPr>
          <w:rFonts w:cs="Times New Roman"/>
        </w:rPr>
        <w:t>项目的</w:t>
      </w:r>
      <w:r w:rsidRPr="00854CC8">
        <w:rPr>
          <w:rFonts w:cs="Times New Roman"/>
        </w:rPr>
        <w:t>SS</w:t>
      </w:r>
      <w:r w:rsidRPr="00854CC8">
        <w:rPr>
          <w:rFonts w:cs="Times New Roman"/>
        </w:rPr>
        <w:t>总量削减率，可通过不同地块的</w:t>
      </w:r>
      <w:r w:rsidRPr="00854CC8">
        <w:rPr>
          <w:rFonts w:cs="Times New Roman"/>
        </w:rPr>
        <w:t>SS</w:t>
      </w:r>
      <w:r w:rsidRPr="00854CC8">
        <w:rPr>
          <w:rFonts w:cs="Times New Roman"/>
        </w:rPr>
        <w:t>总量削减率经年径流总量加权平均计算得出。设施对</w:t>
      </w:r>
      <w:r w:rsidRPr="00854CC8">
        <w:rPr>
          <w:rFonts w:cs="Times New Roman"/>
        </w:rPr>
        <w:t>SS</w:t>
      </w:r>
      <w:r w:rsidRPr="00854CC8">
        <w:rPr>
          <w:rFonts w:cs="Times New Roman"/>
        </w:rPr>
        <w:t>的平均削减率应通过现场监测得到。</w:t>
      </w:r>
    </w:p>
    <w:p w14:paraId="3ED9CDB5" w14:textId="685A8187"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考虑到不同地块或区域的复杂性，通过加权平均算出的整体项目的</w:t>
      </w:r>
      <w:r w:rsidR="00854CC8" w:rsidRPr="00854CC8">
        <w:rPr>
          <w:rFonts w:eastAsia="楷体" w:cs="Times New Roman"/>
          <w:szCs w:val="24"/>
        </w:rPr>
        <w:t>SS</w:t>
      </w:r>
      <w:r w:rsidR="00854CC8" w:rsidRPr="00854CC8">
        <w:rPr>
          <w:rFonts w:eastAsia="楷体" w:cs="Times New Roman"/>
          <w:szCs w:val="24"/>
        </w:rPr>
        <w:t>总量削减率更具有参考价值。单体设施的</w:t>
      </w:r>
      <w:r w:rsidR="00854CC8" w:rsidRPr="00854CC8">
        <w:rPr>
          <w:rFonts w:eastAsia="楷体" w:cs="Times New Roman"/>
          <w:szCs w:val="24"/>
        </w:rPr>
        <w:t>SS</w:t>
      </w:r>
      <w:r w:rsidR="00854CC8" w:rsidRPr="00854CC8">
        <w:rPr>
          <w:rFonts w:eastAsia="楷体" w:cs="Times New Roman"/>
          <w:szCs w:val="24"/>
        </w:rPr>
        <w:t>总量削减率可将年径流总量控制率乘以海绵城市建设设施对年</w:t>
      </w:r>
      <w:r w:rsidR="00854CC8" w:rsidRPr="00854CC8">
        <w:rPr>
          <w:rFonts w:eastAsia="楷体" w:cs="Times New Roman"/>
          <w:szCs w:val="24"/>
        </w:rPr>
        <w:t>SS</w:t>
      </w:r>
      <w:r w:rsidR="00854CC8" w:rsidRPr="00854CC8">
        <w:rPr>
          <w:rFonts w:eastAsia="楷体" w:cs="Times New Roman"/>
          <w:szCs w:val="24"/>
        </w:rPr>
        <w:t>的平均削减率。</w:t>
      </w:r>
    </w:p>
    <w:p w14:paraId="44B575AA" w14:textId="7327F4CD" w:rsidR="00854CC8" w:rsidRPr="00854CC8" w:rsidRDefault="00854CC8" w:rsidP="005E1E6C">
      <w:pPr>
        <w:pStyle w:val="af5"/>
        <w:numPr>
          <w:ilvl w:val="0"/>
          <w:numId w:val="30"/>
        </w:numPr>
        <w:ind w:firstLineChars="0"/>
        <w:rPr>
          <w:rFonts w:cs="Times New Roman"/>
        </w:rPr>
      </w:pPr>
      <w:r w:rsidRPr="00854CC8">
        <w:rPr>
          <w:rFonts w:cs="Times New Roman"/>
        </w:rPr>
        <w:t>有条件的区域、地块的年</w:t>
      </w:r>
      <w:r w:rsidRPr="00854CC8">
        <w:rPr>
          <w:rFonts w:cs="Times New Roman"/>
        </w:rPr>
        <w:t>SS</w:t>
      </w:r>
      <w:r w:rsidRPr="00854CC8">
        <w:rPr>
          <w:rFonts w:cs="Times New Roman"/>
        </w:rPr>
        <w:t>总量削减率应结合当地条件，进行监测分析后得出。地块现场采样监测应在雨水排放口采样，单体设施监测应根据设施情况在入流口、出流口采样。</w:t>
      </w:r>
    </w:p>
    <w:p w14:paraId="006FDD98" w14:textId="6C1D7321"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有条件的区域、地块可根据单次降雨径流水质和水量监测数据，可计算单场次降雨径流污染物平均浓度（</w:t>
      </w:r>
      <w:r w:rsidR="00854CC8" w:rsidRPr="00854CC8">
        <w:rPr>
          <w:rFonts w:eastAsia="楷体" w:cs="Times New Roman"/>
          <w:szCs w:val="24"/>
        </w:rPr>
        <w:t>EMC</w:t>
      </w:r>
      <w:r w:rsidR="00854CC8" w:rsidRPr="00854CC8">
        <w:rPr>
          <w:rFonts w:eastAsia="楷体" w:cs="Times New Roman"/>
          <w:szCs w:val="24"/>
        </w:rPr>
        <w:t>），通过典型降雨场次</w:t>
      </w:r>
      <w:r w:rsidR="00854CC8" w:rsidRPr="00854CC8">
        <w:rPr>
          <w:rFonts w:eastAsia="楷体" w:cs="Times New Roman"/>
          <w:szCs w:val="24"/>
        </w:rPr>
        <w:t>EMC</w:t>
      </w:r>
      <w:r w:rsidR="00854CC8" w:rsidRPr="00854CC8">
        <w:rPr>
          <w:rFonts w:eastAsia="楷体" w:cs="Times New Roman"/>
          <w:szCs w:val="24"/>
        </w:rPr>
        <w:t>，可计算得到年降雨径流污染物平均浓度（</w:t>
      </w:r>
      <w:r w:rsidR="00854CC8" w:rsidRPr="00854CC8">
        <w:rPr>
          <w:rFonts w:eastAsia="楷体" w:cs="Times New Roman"/>
          <w:szCs w:val="24"/>
        </w:rPr>
        <w:t>EMCTotal</w:t>
      </w:r>
      <w:r w:rsidR="00854CC8" w:rsidRPr="00854CC8">
        <w:rPr>
          <w:rFonts w:eastAsia="楷体" w:cs="Times New Roman"/>
          <w:szCs w:val="24"/>
        </w:rPr>
        <w:t>），进而根据悬浮物（</w:t>
      </w:r>
      <w:r w:rsidR="00854CC8" w:rsidRPr="00854CC8">
        <w:rPr>
          <w:rFonts w:eastAsia="楷体" w:cs="Times New Roman"/>
          <w:szCs w:val="24"/>
        </w:rPr>
        <w:t>SS</w:t>
      </w:r>
      <w:r w:rsidR="00854CC8" w:rsidRPr="00854CC8">
        <w:rPr>
          <w:rFonts w:eastAsia="楷体" w:cs="Times New Roman"/>
          <w:szCs w:val="24"/>
        </w:rPr>
        <w:t>）浓度去除率，得到一定年径流总量控制率下的年悬浮物（</w:t>
      </w:r>
      <w:r w:rsidR="00854CC8" w:rsidRPr="00854CC8">
        <w:rPr>
          <w:rFonts w:eastAsia="楷体" w:cs="Times New Roman"/>
          <w:szCs w:val="24"/>
        </w:rPr>
        <w:t>SS</w:t>
      </w:r>
      <w:r w:rsidR="00854CC8" w:rsidRPr="00854CC8">
        <w:rPr>
          <w:rFonts w:eastAsia="楷体" w:cs="Times New Roman"/>
          <w:szCs w:val="24"/>
        </w:rPr>
        <w:t>）总量削减率。</w:t>
      </w:r>
    </w:p>
    <w:p w14:paraId="5E94B3BC" w14:textId="40D69CCB" w:rsidR="00854CC8" w:rsidRPr="00854CC8" w:rsidRDefault="00854CC8" w:rsidP="005E1E6C">
      <w:pPr>
        <w:pStyle w:val="af5"/>
        <w:numPr>
          <w:ilvl w:val="0"/>
          <w:numId w:val="30"/>
        </w:numPr>
        <w:ind w:firstLineChars="0"/>
        <w:rPr>
          <w:rFonts w:cs="Times New Roman"/>
        </w:rPr>
      </w:pPr>
      <w:r w:rsidRPr="00854CC8">
        <w:rPr>
          <w:rFonts w:cs="Times New Roman" w:hint="eastAsia"/>
        </w:rPr>
        <w:t>采样过程应涵盖降雨全过程，自径流形成起，前</w:t>
      </w:r>
      <w:r w:rsidRPr="00854CC8">
        <w:rPr>
          <w:rFonts w:cs="Times New Roman"/>
        </w:rPr>
        <w:t xml:space="preserve">30 </w:t>
      </w:r>
      <w:r w:rsidRPr="00854CC8">
        <w:rPr>
          <w:rFonts w:cs="Times New Roman" w:hint="eastAsia"/>
        </w:rPr>
        <w:t>分钟内每</w:t>
      </w:r>
      <w:r w:rsidRPr="00854CC8">
        <w:rPr>
          <w:rFonts w:cs="Times New Roman"/>
        </w:rPr>
        <w:t>10</w:t>
      </w:r>
      <w:r w:rsidRPr="00854CC8">
        <w:rPr>
          <w:rFonts w:cs="Times New Roman" w:hint="eastAsia"/>
        </w:rPr>
        <w:t>分钟取一个样，</w:t>
      </w:r>
      <w:r w:rsidRPr="00854CC8">
        <w:rPr>
          <w:rFonts w:cs="Times New Roman"/>
        </w:rPr>
        <w:t>40</w:t>
      </w:r>
      <w:r w:rsidRPr="00854CC8">
        <w:rPr>
          <w:rFonts w:cs="Times New Roman" w:hint="eastAsia"/>
        </w:rPr>
        <w:t>～</w:t>
      </w:r>
      <w:r w:rsidRPr="00854CC8">
        <w:rPr>
          <w:rFonts w:cs="Times New Roman"/>
        </w:rPr>
        <w:t>120</w:t>
      </w:r>
      <w:r w:rsidRPr="00854CC8">
        <w:rPr>
          <w:rFonts w:cs="Times New Roman" w:hint="eastAsia"/>
        </w:rPr>
        <w:t>分钟每</w:t>
      </w:r>
      <w:r w:rsidRPr="00854CC8">
        <w:rPr>
          <w:rFonts w:cs="Times New Roman"/>
        </w:rPr>
        <w:t>20</w:t>
      </w:r>
      <w:r w:rsidRPr="00854CC8">
        <w:rPr>
          <w:rFonts w:cs="Times New Roman" w:hint="eastAsia"/>
        </w:rPr>
        <w:t>分钟取一个样，</w:t>
      </w:r>
      <w:r w:rsidRPr="00854CC8">
        <w:rPr>
          <w:rFonts w:cs="Times New Roman"/>
        </w:rPr>
        <w:t>120</w:t>
      </w:r>
      <w:r w:rsidRPr="00854CC8">
        <w:rPr>
          <w:rFonts w:cs="Times New Roman" w:hint="eastAsia"/>
        </w:rPr>
        <w:t>分钟至降雨结束每</w:t>
      </w:r>
      <w:r w:rsidRPr="00854CC8">
        <w:rPr>
          <w:rFonts w:cs="Times New Roman"/>
        </w:rPr>
        <w:t>30</w:t>
      </w:r>
      <w:r w:rsidRPr="00854CC8">
        <w:rPr>
          <w:rFonts w:cs="Times New Roman" w:hint="eastAsia"/>
        </w:rPr>
        <w:t>分钟取一个样。</w:t>
      </w:r>
    </w:p>
    <w:p w14:paraId="09C010E3" w14:textId="23755CCA"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hint="eastAsia"/>
          <w:szCs w:val="24"/>
        </w:rPr>
        <w:t>规定了现场采样检测的方法。</w:t>
      </w:r>
    </w:p>
    <w:p w14:paraId="28548E63" w14:textId="687564B5" w:rsidR="00854CC8" w:rsidRPr="00854CC8" w:rsidRDefault="00854CC8" w:rsidP="005E1E6C">
      <w:pPr>
        <w:pStyle w:val="af5"/>
        <w:numPr>
          <w:ilvl w:val="0"/>
          <w:numId w:val="30"/>
        </w:numPr>
        <w:ind w:firstLineChars="0"/>
        <w:rPr>
          <w:rFonts w:cs="Times New Roman"/>
        </w:rPr>
      </w:pPr>
      <w:r w:rsidRPr="00854CC8">
        <w:rPr>
          <w:rFonts w:cs="Times New Roman"/>
        </w:rPr>
        <w:t>有条件或要求的项目，宜同时开展</w:t>
      </w:r>
      <w:r w:rsidRPr="00854CC8">
        <w:rPr>
          <w:rFonts w:cs="Times New Roman"/>
        </w:rPr>
        <w:t>COD</w:t>
      </w:r>
      <w:r w:rsidRPr="00854CC8">
        <w:rPr>
          <w:rFonts w:cs="Times New Roman"/>
        </w:rPr>
        <w:t>、氮、磷等其它污染物的削减率评估。条件缺少的项目可参考《海绵城市建设技术指南</w:t>
      </w:r>
      <w:r w:rsidRPr="00854CC8">
        <w:rPr>
          <w:rFonts w:cs="Times New Roman"/>
        </w:rPr>
        <w:t>—</w:t>
      </w:r>
      <w:r w:rsidRPr="00854CC8">
        <w:rPr>
          <w:rFonts w:cs="Times New Roman"/>
        </w:rPr>
        <w:t>低影响开发雨水系统构建（试行）》中提出的</w:t>
      </w:r>
      <w:r w:rsidRPr="00854CC8">
        <w:rPr>
          <w:rFonts w:cs="Times New Roman"/>
        </w:rPr>
        <w:t>SS</w:t>
      </w:r>
      <w:r w:rsidRPr="00854CC8">
        <w:rPr>
          <w:rFonts w:cs="Times New Roman"/>
        </w:rPr>
        <w:t>去除率。</w:t>
      </w:r>
    </w:p>
    <w:p w14:paraId="4EE72F1A" w14:textId="350E55D4"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同时开展其他污染物的削减率评估，可以更为有效的分析当地的径流污染控制率。选择典型降雨场次，对区域场次降雨过程中的流量和径流污染物浓度进行监测，结合实测的降雨数据，构建地块雨水系统模型，将流量、浓度等监测数据用于率定、验证模型参数，将全年所有降雨输入模型，通过模拟得出地块的外排污染物负荷。</w:t>
      </w:r>
    </w:p>
    <w:p w14:paraId="1606C8B2" w14:textId="77777777" w:rsidR="00854CC8" w:rsidRPr="00854CC8" w:rsidRDefault="00854CC8" w:rsidP="000710B9">
      <w:pPr>
        <w:pStyle w:val="af5"/>
        <w:ind w:firstLine="480"/>
        <w:rPr>
          <w:rFonts w:eastAsia="楷体" w:cs="Times New Roman"/>
          <w:szCs w:val="24"/>
        </w:rPr>
      </w:pPr>
      <w:r w:rsidRPr="00854CC8">
        <w:rPr>
          <w:rFonts w:eastAsia="楷体" w:cs="Times New Roman"/>
          <w:szCs w:val="24"/>
        </w:rPr>
        <w:t>《海绵城市建设技术指南</w:t>
      </w:r>
      <w:r w:rsidRPr="00854CC8">
        <w:rPr>
          <w:rFonts w:eastAsia="楷体" w:cs="Times New Roman"/>
          <w:szCs w:val="24"/>
        </w:rPr>
        <w:t>—</w:t>
      </w:r>
      <w:r w:rsidRPr="00854CC8">
        <w:rPr>
          <w:rFonts w:eastAsia="楷体" w:cs="Times New Roman"/>
          <w:szCs w:val="24"/>
        </w:rPr>
        <w:t>低影响开发雨水系统构建（试行）》中采用年径流总量控制率与设施悬浮物（</w:t>
      </w:r>
      <w:r w:rsidRPr="00854CC8">
        <w:rPr>
          <w:rFonts w:eastAsia="楷体" w:cs="Times New Roman"/>
          <w:szCs w:val="24"/>
        </w:rPr>
        <w:t>SS</w:t>
      </w:r>
      <w:r w:rsidRPr="00854CC8">
        <w:rPr>
          <w:rFonts w:eastAsia="楷体" w:cs="Times New Roman"/>
          <w:szCs w:val="24"/>
        </w:rPr>
        <w:t>）去除率的乘积粗略计算年悬浮物（</w:t>
      </w:r>
      <w:r w:rsidRPr="00854CC8">
        <w:rPr>
          <w:rFonts w:eastAsia="楷体" w:cs="Times New Roman"/>
          <w:szCs w:val="24"/>
        </w:rPr>
        <w:t>SS</w:t>
      </w:r>
      <w:r w:rsidRPr="00854CC8">
        <w:rPr>
          <w:rFonts w:eastAsia="楷体" w:cs="Times New Roman"/>
          <w:szCs w:val="24"/>
        </w:rPr>
        <w:t>）总量削减率，该方法未考虑初期冲刷等因素对悬浮物（</w:t>
      </w:r>
      <w:r w:rsidRPr="00854CC8">
        <w:rPr>
          <w:rFonts w:eastAsia="楷体" w:cs="Times New Roman"/>
          <w:szCs w:val="24"/>
        </w:rPr>
        <w:t>SS</w:t>
      </w:r>
      <w:r w:rsidRPr="00854CC8">
        <w:rPr>
          <w:rFonts w:eastAsia="楷体" w:cs="Times New Roman"/>
          <w:szCs w:val="24"/>
        </w:rPr>
        <w:t>）总量削减率的影响，计算结果较实际往往偏小。</w:t>
      </w:r>
    </w:p>
    <w:p w14:paraId="1D4E1CBF" w14:textId="663ECEDF" w:rsidR="00854CC8" w:rsidRPr="00854CC8" w:rsidRDefault="00854CC8" w:rsidP="00854CC8">
      <w:pPr>
        <w:keepNext/>
        <w:widowControl/>
        <w:spacing w:beforeLines="50" w:before="156" w:afterLines="50" w:after="156"/>
        <w:jc w:val="center"/>
        <w:outlineLvl w:val="1"/>
        <w:rPr>
          <w:rFonts w:cs="宋体"/>
          <w:b/>
          <w:bCs/>
          <w:kern w:val="0"/>
          <w:sz w:val="28"/>
          <w:szCs w:val="28"/>
        </w:rPr>
      </w:pPr>
      <w:bookmarkStart w:id="79" w:name="_Toc83384041"/>
      <w:r w:rsidRPr="00854CC8">
        <w:rPr>
          <w:rFonts w:cs="宋体"/>
          <w:b/>
          <w:bCs/>
          <w:kern w:val="0"/>
          <w:sz w:val="28"/>
          <w:szCs w:val="28"/>
        </w:rPr>
        <w:lastRenderedPageBreak/>
        <w:t>8.4</w:t>
      </w:r>
      <w:r w:rsidR="00E31754">
        <w:rPr>
          <w:rFonts w:cs="宋体" w:hint="eastAsia"/>
          <w:b/>
          <w:bCs/>
          <w:kern w:val="0"/>
          <w:sz w:val="28"/>
          <w:szCs w:val="28"/>
        </w:rPr>
        <w:t xml:space="preserve"> </w:t>
      </w:r>
      <w:r w:rsidRPr="00854CC8">
        <w:rPr>
          <w:rFonts w:cs="宋体"/>
          <w:b/>
          <w:bCs/>
          <w:kern w:val="0"/>
          <w:sz w:val="28"/>
          <w:szCs w:val="28"/>
        </w:rPr>
        <w:t>雨水资源利用率评估</w:t>
      </w:r>
      <w:bookmarkEnd w:id="79"/>
    </w:p>
    <w:p w14:paraId="58B19B2F" w14:textId="01FF7392" w:rsidR="00854CC8" w:rsidRPr="00854CC8" w:rsidRDefault="00854CC8" w:rsidP="00C37941">
      <w:pPr>
        <w:pStyle w:val="af5"/>
        <w:numPr>
          <w:ilvl w:val="0"/>
          <w:numId w:val="31"/>
        </w:numPr>
        <w:ind w:firstLineChars="0"/>
        <w:rPr>
          <w:rFonts w:cs="Times New Roman"/>
        </w:rPr>
      </w:pPr>
      <w:r w:rsidRPr="00854CC8">
        <w:rPr>
          <w:rFonts w:cs="Times New Roman"/>
        </w:rPr>
        <w:t>雨水资源利用率评估主要包括雨水收集并用于道路浇洒、园林绿地灌溉、市政杂用、工农业生产、冷却等雨水总量的核算。</w:t>
      </w:r>
    </w:p>
    <w:p w14:paraId="309B4513" w14:textId="0F1DC8C3"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规定了雨水资源利用率的总体评价内容。</w:t>
      </w:r>
    </w:p>
    <w:p w14:paraId="4FB5AC10" w14:textId="04AB88A1" w:rsidR="00854CC8" w:rsidRPr="00854CC8" w:rsidRDefault="00854CC8" w:rsidP="00C37941">
      <w:pPr>
        <w:pStyle w:val="af5"/>
        <w:numPr>
          <w:ilvl w:val="0"/>
          <w:numId w:val="31"/>
        </w:numPr>
        <w:ind w:firstLineChars="0"/>
        <w:rPr>
          <w:rFonts w:cs="Times New Roman"/>
        </w:rPr>
      </w:pPr>
      <w:r w:rsidRPr="00854CC8">
        <w:rPr>
          <w:rFonts w:cs="Times New Roman"/>
        </w:rPr>
        <w:t>雨水收集并用于道路浇洒的水量应根据用水计量设施进行统计，无计量设施的，可通过统计浇洒车辆容量和取水频次测算。</w:t>
      </w:r>
      <w:r w:rsidRPr="00854CC8">
        <w:rPr>
          <w:rFonts w:cs="Times New Roman"/>
        </w:rPr>
        <w:t xml:space="preserve"> </w:t>
      </w:r>
    </w:p>
    <w:p w14:paraId="0796CA91" w14:textId="37924687"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企业内部道路浇洒可参照各地市相关用水定额等进行匡算，小区内部道路浇洒可参照《民用建筑节水设计标准》（</w:t>
      </w:r>
      <w:r w:rsidR="00854CC8" w:rsidRPr="00854CC8">
        <w:rPr>
          <w:rFonts w:eastAsia="楷体" w:cs="Times New Roman"/>
          <w:szCs w:val="24"/>
        </w:rPr>
        <w:t>GB50555</w:t>
      </w:r>
      <w:r w:rsidR="00854CC8" w:rsidRPr="00854CC8">
        <w:rPr>
          <w:rFonts w:eastAsia="楷体" w:cs="Times New Roman"/>
          <w:szCs w:val="24"/>
        </w:rPr>
        <w:t>）等进行匡算。</w:t>
      </w:r>
    </w:p>
    <w:p w14:paraId="3EE5CD9B" w14:textId="01A8898E" w:rsidR="00854CC8" w:rsidRPr="00854CC8" w:rsidRDefault="00854CC8" w:rsidP="00C37941">
      <w:pPr>
        <w:pStyle w:val="af5"/>
        <w:numPr>
          <w:ilvl w:val="0"/>
          <w:numId w:val="31"/>
        </w:numPr>
        <w:ind w:firstLineChars="0"/>
        <w:rPr>
          <w:rFonts w:cs="Times New Roman"/>
        </w:rPr>
      </w:pPr>
      <w:r w:rsidRPr="00854CC8">
        <w:rPr>
          <w:rFonts w:cs="Times New Roman"/>
        </w:rPr>
        <w:t>雨水收集并用于园林绿地灌溉的水量应根据用水计量设施进行统计，无计量设施的，可通过绿化灌溉用水定额匡算。</w:t>
      </w:r>
    </w:p>
    <w:p w14:paraId="110D7E3D" w14:textId="72DCFA96"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企业内部绿化灌溉可参照各地市相关用水定额等进行匡算。</w:t>
      </w:r>
    </w:p>
    <w:p w14:paraId="4DB0B636" w14:textId="368F4AA0" w:rsidR="00854CC8" w:rsidRPr="00854CC8" w:rsidRDefault="00854CC8" w:rsidP="00C37941">
      <w:pPr>
        <w:pStyle w:val="af5"/>
        <w:numPr>
          <w:ilvl w:val="0"/>
          <w:numId w:val="31"/>
        </w:numPr>
        <w:ind w:firstLineChars="0"/>
        <w:rPr>
          <w:rFonts w:cs="Times New Roman"/>
        </w:rPr>
      </w:pPr>
      <w:r w:rsidRPr="00854CC8">
        <w:rPr>
          <w:rFonts w:cs="Times New Roman"/>
        </w:rPr>
        <w:t>其他用于市政杂用、工农业生产、冷却等雨水总量应根据用水计量设施进行统计，无计量设施的，可通过各地市相关用水定额等进行匡算。</w:t>
      </w:r>
    </w:p>
    <w:p w14:paraId="0F4B1D79" w14:textId="40DD2662" w:rsidR="00854CC8" w:rsidRPr="00854CC8" w:rsidRDefault="004D577B" w:rsidP="00C37941">
      <w:pPr>
        <w:pStyle w:val="af5"/>
        <w:numPr>
          <w:ilvl w:val="0"/>
          <w:numId w:val="31"/>
        </w:numPr>
        <w:ind w:firstLineChars="0"/>
        <w:rPr>
          <w:rFonts w:cs="Times New Roman"/>
        </w:rPr>
      </w:pPr>
      <w:r w:rsidRPr="00497DC0">
        <w:rPr>
          <w:rFonts w:eastAsia="楷体" w:cs="Times New Roman" w:hint="eastAsia"/>
          <w:szCs w:val="24"/>
        </w:rPr>
        <w:t>【条文说明】</w:t>
      </w:r>
      <w:r w:rsidR="00854CC8" w:rsidRPr="00854CC8">
        <w:rPr>
          <w:rFonts w:cs="Times New Roman"/>
        </w:rPr>
        <w:t>利用雨水进行景观水体补水的水量应计入雨水资源利用总量，可采用水量平衡法进行测算。</w:t>
      </w:r>
    </w:p>
    <w:p w14:paraId="4FB654FE" w14:textId="163C8633" w:rsidR="00854CC8" w:rsidRPr="00854CC8" w:rsidRDefault="00854CC8" w:rsidP="00854CC8">
      <w:pPr>
        <w:keepNext/>
        <w:widowControl/>
        <w:spacing w:beforeLines="50" w:before="156" w:afterLines="50" w:after="156"/>
        <w:jc w:val="center"/>
        <w:outlineLvl w:val="1"/>
        <w:rPr>
          <w:rFonts w:cs="宋体"/>
          <w:b/>
          <w:bCs/>
          <w:kern w:val="0"/>
          <w:sz w:val="28"/>
          <w:szCs w:val="28"/>
        </w:rPr>
      </w:pPr>
      <w:bookmarkStart w:id="80" w:name="_Toc83384042"/>
      <w:r w:rsidRPr="00854CC8">
        <w:rPr>
          <w:rFonts w:cs="宋体"/>
          <w:b/>
          <w:bCs/>
          <w:kern w:val="0"/>
          <w:sz w:val="28"/>
          <w:szCs w:val="28"/>
        </w:rPr>
        <w:t>8.5</w:t>
      </w:r>
      <w:r w:rsidR="004D577B">
        <w:rPr>
          <w:rFonts w:cs="宋体" w:hint="eastAsia"/>
          <w:b/>
          <w:bCs/>
          <w:kern w:val="0"/>
          <w:sz w:val="28"/>
          <w:szCs w:val="28"/>
        </w:rPr>
        <w:t xml:space="preserve"> </w:t>
      </w:r>
      <w:r w:rsidRPr="00854CC8">
        <w:rPr>
          <w:rFonts w:cs="宋体"/>
          <w:b/>
          <w:bCs/>
          <w:kern w:val="0"/>
          <w:sz w:val="28"/>
          <w:szCs w:val="28"/>
        </w:rPr>
        <w:t>信息平台建设</w:t>
      </w:r>
      <w:bookmarkEnd w:id="80"/>
    </w:p>
    <w:p w14:paraId="20E76A4B" w14:textId="78A9B9AB" w:rsidR="00854CC8" w:rsidRPr="00854CC8" w:rsidRDefault="00854CC8" w:rsidP="00C37941">
      <w:pPr>
        <w:pStyle w:val="af5"/>
        <w:numPr>
          <w:ilvl w:val="0"/>
          <w:numId w:val="32"/>
        </w:numPr>
        <w:ind w:firstLineChars="0"/>
        <w:rPr>
          <w:rFonts w:cs="Times New Roman"/>
        </w:rPr>
      </w:pPr>
      <w:r w:rsidRPr="00854CC8">
        <w:rPr>
          <w:rFonts w:cs="Times New Roman"/>
        </w:rPr>
        <w:t>海绵城市建设应构建信息管理平台，开展监测和控制，通过人工监测与在线监测相结合，反映海绵城市相关设施运行情况和应用效果</w:t>
      </w:r>
      <w:r w:rsidRPr="00854CC8">
        <w:rPr>
          <w:rFonts w:cs="Times New Roman" w:hint="eastAsia"/>
        </w:rPr>
        <w:t>，有效帮助了解海绵城市建设项目所处地块、区域的海绵效果。</w:t>
      </w:r>
    </w:p>
    <w:p w14:paraId="68E586CD" w14:textId="45DB2159"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信息管理平台为海绵城市建设效果的评估提供数据支持，同时为设施日常管理和运行维护等工作提供支撑</w:t>
      </w:r>
      <w:r w:rsidR="00854CC8" w:rsidRPr="00854CC8">
        <w:rPr>
          <w:rFonts w:eastAsia="楷体" w:cs="Times New Roman"/>
          <w:szCs w:val="24"/>
        </w:rPr>
        <w:t xml:space="preserve"> </w:t>
      </w:r>
      <w:r w:rsidR="00854CC8" w:rsidRPr="00854CC8">
        <w:rPr>
          <w:rFonts w:eastAsia="楷体" w:cs="Times New Roman"/>
          <w:szCs w:val="24"/>
        </w:rPr>
        <w:t>。</w:t>
      </w:r>
    </w:p>
    <w:p w14:paraId="48715238" w14:textId="029B289B" w:rsidR="00854CC8" w:rsidRPr="00854CC8" w:rsidRDefault="00854CC8" w:rsidP="00C37941">
      <w:pPr>
        <w:pStyle w:val="af5"/>
        <w:numPr>
          <w:ilvl w:val="0"/>
          <w:numId w:val="32"/>
        </w:numPr>
        <w:ind w:firstLineChars="0"/>
        <w:rPr>
          <w:rFonts w:cs="Times New Roman"/>
        </w:rPr>
      </w:pPr>
      <w:r w:rsidRPr="00854CC8">
        <w:rPr>
          <w:rFonts w:cs="Times New Roman"/>
        </w:rPr>
        <w:t>海绵城市建设宜建立海绵城市数字信息平台，通过数字化信息技术手段保障海绵城市设施科学、安全运行。</w:t>
      </w:r>
    </w:p>
    <w:p w14:paraId="3E6C0FD3" w14:textId="3B114518" w:rsidR="00854CC8" w:rsidRPr="00854CC8" w:rsidRDefault="004D577B" w:rsidP="00497DC0">
      <w:pPr>
        <w:pStyle w:val="af5"/>
        <w:ind w:firstLineChars="0" w:firstLine="0"/>
        <w:rPr>
          <w:rFonts w:eastAsia="楷体" w:cs="Times New Roman"/>
          <w:szCs w:val="24"/>
        </w:rPr>
      </w:pPr>
      <w:r w:rsidRPr="00497DC0">
        <w:rPr>
          <w:rFonts w:eastAsia="楷体" w:cs="Times New Roman" w:hint="eastAsia"/>
          <w:szCs w:val="24"/>
        </w:rPr>
        <w:t>【条文说明】</w:t>
      </w:r>
      <w:r w:rsidR="00854CC8" w:rsidRPr="00854CC8">
        <w:rPr>
          <w:rFonts w:eastAsia="楷体" w:cs="Times New Roman"/>
          <w:szCs w:val="24"/>
        </w:rPr>
        <w:t>海绵城市建设中的数字化信息技术手段包括源头控制系统、排水系统、地理信息系统、雨量监测、气象监测预报、内涝模拟与实时监控系统、内涝防治应急系统、信息发布系统、道路实时积水监测和交通管制发布系统等</w:t>
      </w:r>
    </w:p>
    <w:p w14:paraId="4632715B" w14:textId="1840B9D1" w:rsidR="00A02D7E" w:rsidRPr="00854CC8" w:rsidRDefault="00A02D7E">
      <w:pPr>
        <w:widowControl/>
        <w:outlineLvl w:val="1"/>
        <w:rPr>
          <w:rFonts w:cs="宋体"/>
          <w:b/>
          <w:bCs/>
          <w:kern w:val="0"/>
          <w:sz w:val="28"/>
          <w:szCs w:val="28"/>
        </w:rPr>
        <w:sectPr w:rsidR="00A02D7E" w:rsidRPr="00854CC8">
          <w:pgSz w:w="11906" w:h="16838"/>
          <w:pgMar w:top="1440" w:right="1800" w:bottom="1440" w:left="1800" w:header="851" w:footer="992" w:gutter="0"/>
          <w:cols w:space="425"/>
          <w:docGrid w:type="lines" w:linePitch="312"/>
        </w:sectPr>
      </w:pPr>
    </w:p>
    <w:p w14:paraId="00EE6550" w14:textId="4F04DC12" w:rsidR="00A02D7E" w:rsidRPr="00F06EB6" w:rsidRDefault="00A02D7E">
      <w:pPr>
        <w:widowControl/>
        <w:spacing w:line="240" w:lineRule="auto"/>
        <w:jc w:val="left"/>
        <w:rPr>
          <w:rFonts w:cs="Times New Roman"/>
          <w:b/>
          <w:bCs/>
          <w:kern w:val="44"/>
          <w:sz w:val="32"/>
          <w:szCs w:val="44"/>
        </w:rPr>
      </w:pPr>
      <w:bookmarkStart w:id="81" w:name="_Toc59006641"/>
      <w:bookmarkStart w:id="82" w:name="_Toc59034158"/>
      <w:bookmarkStart w:id="83" w:name="_Toc24033614"/>
    </w:p>
    <w:p w14:paraId="54B167E8" w14:textId="77777777" w:rsidR="00A02D7E" w:rsidRPr="00F06EB6" w:rsidRDefault="00185800">
      <w:pPr>
        <w:keepNext/>
        <w:keepLines/>
        <w:spacing w:beforeLines="100" w:before="312" w:afterLines="100" w:after="312"/>
        <w:jc w:val="center"/>
        <w:outlineLvl w:val="0"/>
        <w:rPr>
          <w:rFonts w:cs="Times New Roman"/>
          <w:b/>
          <w:bCs/>
          <w:kern w:val="44"/>
          <w:sz w:val="32"/>
          <w:szCs w:val="44"/>
        </w:rPr>
      </w:pPr>
      <w:bookmarkStart w:id="84" w:name="_Toc83384044"/>
      <w:r w:rsidRPr="00F06EB6">
        <w:rPr>
          <w:rFonts w:cs="Times New Roman"/>
          <w:b/>
          <w:bCs/>
          <w:kern w:val="44"/>
          <w:sz w:val="32"/>
          <w:szCs w:val="44"/>
        </w:rPr>
        <w:t>本标准用词说明</w:t>
      </w:r>
      <w:bookmarkEnd w:id="81"/>
      <w:bookmarkEnd w:id="82"/>
      <w:bookmarkEnd w:id="83"/>
      <w:bookmarkEnd w:id="84"/>
    </w:p>
    <w:p w14:paraId="34EC11D0" w14:textId="77777777" w:rsidR="00A02D7E" w:rsidRPr="00F06EB6" w:rsidRDefault="00185800">
      <w:pPr>
        <w:ind w:firstLineChars="200" w:firstLine="480"/>
        <w:rPr>
          <w:rFonts w:cs="Times New Roman"/>
          <w:szCs w:val="24"/>
        </w:rPr>
      </w:pPr>
      <w:r w:rsidRPr="00F06EB6">
        <w:rPr>
          <w:rFonts w:cs="Times New Roman"/>
          <w:szCs w:val="24"/>
        </w:rPr>
        <w:t xml:space="preserve">1 </w:t>
      </w:r>
      <w:r w:rsidRPr="00F06EB6">
        <w:rPr>
          <w:rFonts w:cs="Times New Roman"/>
          <w:szCs w:val="24"/>
        </w:rPr>
        <w:t>为便于在执行本标准条文时区别对待，对要求严格程度不同的用词说明如下：</w:t>
      </w:r>
      <w:r w:rsidRPr="00F06EB6">
        <w:rPr>
          <w:rFonts w:cs="Times New Roman"/>
          <w:szCs w:val="24"/>
        </w:rPr>
        <w:br/>
        <w:t xml:space="preserve">      1</w:t>
      </w:r>
      <w:r w:rsidRPr="00F06EB6">
        <w:rPr>
          <w:rFonts w:cs="Times New Roman"/>
          <w:szCs w:val="24"/>
        </w:rPr>
        <w:t>）表示很严格，非这样做不可的：</w:t>
      </w:r>
      <w:r w:rsidRPr="00F06EB6">
        <w:rPr>
          <w:rFonts w:cs="Times New Roman"/>
          <w:szCs w:val="24"/>
        </w:rPr>
        <w:br/>
        <w:t xml:space="preserve">         </w:t>
      </w:r>
      <w:r w:rsidRPr="00F06EB6">
        <w:rPr>
          <w:rFonts w:cs="Times New Roman"/>
          <w:szCs w:val="24"/>
        </w:rPr>
        <w:t>正面词采用</w:t>
      </w:r>
      <w:r w:rsidRPr="00F06EB6">
        <w:rPr>
          <w:rFonts w:cs="Times New Roman" w:hint="eastAsia"/>
          <w:szCs w:val="24"/>
        </w:rPr>
        <w:t>“</w:t>
      </w:r>
      <w:r w:rsidRPr="00F06EB6">
        <w:rPr>
          <w:rFonts w:cs="Times New Roman"/>
          <w:szCs w:val="24"/>
        </w:rPr>
        <w:t>必须</w:t>
      </w:r>
      <w:r w:rsidRPr="00F06EB6">
        <w:rPr>
          <w:rFonts w:cs="Times New Roman" w:hint="eastAsia"/>
          <w:szCs w:val="24"/>
        </w:rPr>
        <w:t>”</w:t>
      </w:r>
      <w:r w:rsidRPr="00F06EB6">
        <w:rPr>
          <w:rFonts w:cs="Times New Roman"/>
          <w:szCs w:val="24"/>
        </w:rPr>
        <w:t>，反面词采用</w:t>
      </w:r>
      <w:r w:rsidRPr="00F06EB6">
        <w:rPr>
          <w:rFonts w:cs="Times New Roman" w:hint="eastAsia"/>
          <w:szCs w:val="24"/>
        </w:rPr>
        <w:t>“</w:t>
      </w:r>
      <w:r w:rsidRPr="00F06EB6">
        <w:rPr>
          <w:rFonts w:cs="Times New Roman"/>
          <w:szCs w:val="24"/>
        </w:rPr>
        <w:t>严禁</w:t>
      </w:r>
      <w:r w:rsidRPr="00F06EB6">
        <w:rPr>
          <w:rFonts w:cs="Times New Roman" w:hint="eastAsia"/>
          <w:szCs w:val="24"/>
        </w:rPr>
        <w:t>”</w:t>
      </w:r>
      <w:r w:rsidRPr="00F06EB6">
        <w:rPr>
          <w:rFonts w:cs="Times New Roman"/>
          <w:szCs w:val="24"/>
        </w:rPr>
        <w:t>；</w:t>
      </w:r>
      <w:r w:rsidRPr="00F06EB6">
        <w:rPr>
          <w:rFonts w:cs="Times New Roman"/>
          <w:szCs w:val="24"/>
        </w:rPr>
        <w:br/>
        <w:t xml:space="preserve">      2</w:t>
      </w:r>
      <w:r w:rsidRPr="00F06EB6">
        <w:rPr>
          <w:rFonts w:cs="Times New Roman"/>
          <w:szCs w:val="24"/>
        </w:rPr>
        <w:t>）表示严格，在正常情况下均应这样做的：</w:t>
      </w:r>
      <w:r w:rsidRPr="00F06EB6">
        <w:rPr>
          <w:rFonts w:cs="Times New Roman"/>
          <w:szCs w:val="24"/>
        </w:rPr>
        <w:br/>
        <w:t xml:space="preserve">         </w:t>
      </w:r>
      <w:r w:rsidRPr="00F06EB6">
        <w:rPr>
          <w:rFonts w:cs="Times New Roman"/>
          <w:szCs w:val="24"/>
        </w:rPr>
        <w:t>正面词采用</w:t>
      </w:r>
      <w:r w:rsidRPr="00F06EB6">
        <w:rPr>
          <w:rFonts w:cs="Times New Roman" w:hint="eastAsia"/>
          <w:szCs w:val="24"/>
        </w:rPr>
        <w:t>“应”</w:t>
      </w:r>
      <w:r w:rsidRPr="00F06EB6">
        <w:rPr>
          <w:rFonts w:cs="Times New Roman"/>
          <w:szCs w:val="24"/>
        </w:rPr>
        <w:t>，反面词采用</w:t>
      </w:r>
      <w:r w:rsidRPr="00F06EB6">
        <w:rPr>
          <w:rFonts w:cs="Times New Roman" w:hint="eastAsia"/>
          <w:szCs w:val="24"/>
        </w:rPr>
        <w:t>“</w:t>
      </w:r>
      <w:r w:rsidRPr="00F06EB6">
        <w:rPr>
          <w:rFonts w:cs="Times New Roman"/>
          <w:szCs w:val="24"/>
        </w:rPr>
        <w:t>不应</w:t>
      </w:r>
      <w:r w:rsidRPr="00F06EB6">
        <w:rPr>
          <w:rFonts w:cs="Times New Roman" w:hint="eastAsia"/>
          <w:szCs w:val="24"/>
        </w:rPr>
        <w:t>”</w:t>
      </w:r>
      <w:r w:rsidRPr="00F06EB6">
        <w:rPr>
          <w:rFonts w:cs="Times New Roman"/>
          <w:szCs w:val="24"/>
        </w:rPr>
        <w:t>或</w:t>
      </w:r>
      <w:r w:rsidRPr="00F06EB6">
        <w:rPr>
          <w:rFonts w:cs="Times New Roman" w:hint="eastAsia"/>
          <w:szCs w:val="24"/>
        </w:rPr>
        <w:t>“</w:t>
      </w:r>
      <w:r w:rsidRPr="00F06EB6">
        <w:rPr>
          <w:rFonts w:cs="Times New Roman"/>
          <w:szCs w:val="24"/>
        </w:rPr>
        <w:t>不得</w:t>
      </w:r>
      <w:r w:rsidRPr="00F06EB6">
        <w:rPr>
          <w:rFonts w:cs="Times New Roman" w:hint="eastAsia"/>
          <w:szCs w:val="24"/>
        </w:rPr>
        <w:t>”</w:t>
      </w:r>
      <w:r w:rsidRPr="00F06EB6">
        <w:rPr>
          <w:rFonts w:cs="Times New Roman"/>
          <w:szCs w:val="24"/>
        </w:rPr>
        <w:t>；</w:t>
      </w:r>
      <w:r w:rsidRPr="00F06EB6">
        <w:rPr>
          <w:rFonts w:cs="Times New Roman"/>
          <w:szCs w:val="24"/>
        </w:rPr>
        <w:br/>
        <w:t xml:space="preserve">      3</w:t>
      </w:r>
      <w:r w:rsidRPr="00F06EB6">
        <w:rPr>
          <w:rFonts w:cs="Times New Roman"/>
          <w:szCs w:val="24"/>
        </w:rPr>
        <w:t>）表示允许稍有选择，在条件许可时首先应这样做的：</w:t>
      </w:r>
      <w:r w:rsidRPr="00F06EB6">
        <w:rPr>
          <w:rFonts w:cs="Times New Roman"/>
          <w:szCs w:val="24"/>
        </w:rPr>
        <w:br/>
        <w:t xml:space="preserve">         </w:t>
      </w:r>
      <w:r w:rsidRPr="00F06EB6">
        <w:rPr>
          <w:rFonts w:cs="Times New Roman"/>
          <w:szCs w:val="24"/>
        </w:rPr>
        <w:t>正面词采用</w:t>
      </w:r>
      <w:r w:rsidRPr="00F06EB6">
        <w:rPr>
          <w:rFonts w:cs="Times New Roman" w:hint="eastAsia"/>
          <w:szCs w:val="24"/>
        </w:rPr>
        <w:t>“</w:t>
      </w:r>
      <w:r w:rsidRPr="00F06EB6">
        <w:rPr>
          <w:rFonts w:cs="Times New Roman"/>
          <w:szCs w:val="24"/>
        </w:rPr>
        <w:t>宜</w:t>
      </w:r>
      <w:r w:rsidRPr="00F06EB6">
        <w:rPr>
          <w:rFonts w:cs="Times New Roman" w:hint="eastAsia"/>
          <w:szCs w:val="24"/>
        </w:rPr>
        <w:t>”</w:t>
      </w:r>
      <w:r w:rsidRPr="00F06EB6">
        <w:rPr>
          <w:rFonts w:cs="Times New Roman"/>
          <w:szCs w:val="24"/>
        </w:rPr>
        <w:t>，反面词采用</w:t>
      </w:r>
      <w:r w:rsidRPr="00F06EB6">
        <w:rPr>
          <w:rFonts w:cs="Times New Roman" w:hint="eastAsia"/>
          <w:szCs w:val="24"/>
        </w:rPr>
        <w:t>“</w:t>
      </w:r>
      <w:r w:rsidRPr="00F06EB6">
        <w:rPr>
          <w:rFonts w:cs="Times New Roman"/>
          <w:szCs w:val="24"/>
        </w:rPr>
        <w:t>不宜</w:t>
      </w:r>
      <w:r w:rsidRPr="00F06EB6">
        <w:rPr>
          <w:rFonts w:cs="Times New Roman" w:hint="eastAsia"/>
          <w:szCs w:val="24"/>
        </w:rPr>
        <w:t>”</w:t>
      </w:r>
      <w:r w:rsidRPr="00F06EB6">
        <w:rPr>
          <w:rFonts w:cs="Times New Roman"/>
          <w:szCs w:val="24"/>
        </w:rPr>
        <w:t>；</w:t>
      </w:r>
      <w:r w:rsidRPr="00F06EB6">
        <w:rPr>
          <w:rFonts w:cs="Times New Roman"/>
          <w:szCs w:val="24"/>
        </w:rPr>
        <w:br/>
        <w:t xml:space="preserve">      4</w:t>
      </w:r>
      <w:r w:rsidRPr="00F06EB6">
        <w:rPr>
          <w:rFonts w:cs="Times New Roman"/>
          <w:szCs w:val="24"/>
        </w:rPr>
        <w:t>）表示有选择，在一定条件下可以这样做的，采用</w:t>
      </w:r>
      <w:r w:rsidRPr="00F06EB6">
        <w:rPr>
          <w:rFonts w:cs="Times New Roman" w:hint="eastAsia"/>
          <w:szCs w:val="24"/>
        </w:rPr>
        <w:t>“</w:t>
      </w:r>
      <w:r w:rsidRPr="00F06EB6">
        <w:rPr>
          <w:rFonts w:cs="Times New Roman"/>
          <w:szCs w:val="24"/>
        </w:rPr>
        <w:t>可</w:t>
      </w:r>
      <w:r w:rsidRPr="00F06EB6">
        <w:rPr>
          <w:rFonts w:cs="Times New Roman" w:hint="eastAsia"/>
          <w:szCs w:val="24"/>
        </w:rPr>
        <w:t>”</w:t>
      </w:r>
      <w:r w:rsidRPr="00F06EB6">
        <w:rPr>
          <w:rFonts w:cs="Times New Roman"/>
          <w:szCs w:val="24"/>
        </w:rPr>
        <w:t>。</w:t>
      </w:r>
    </w:p>
    <w:p w14:paraId="5F743865" w14:textId="77777777" w:rsidR="00A02D7E" w:rsidRPr="00F06EB6" w:rsidRDefault="00185800">
      <w:pPr>
        <w:ind w:firstLineChars="200" w:firstLine="480"/>
        <w:rPr>
          <w:rFonts w:cs="Times New Roman"/>
          <w:szCs w:val="24"/>
        </w:rPr>
      </w:pPr>
      <w:r w:rsidRPr="00F06EB6">
        <w:rPr>
          <w:rFonts w:cs="Times New Roman"/>
          <w:szCs w:val="24"/>
        </w:rPr>
        <w:t xml:space="preserve">2 </w:t>
      </w:r>
      <w:r w:rsidRPr="00F06EB6">
        <w:rPr>
          <w:rFonts w:cs="Times New Roman"/>
          <w:szCs w:val="24"/>
        </w:rPr>
        <w:t>条文中指明应按其他有关标准执行的写法为：</w:t>
      </w:r>
      <w:r w:rsidRPr="00F06EB6">
        <w:rPr>
          <w:rFonts w:cs="Times New Roman" w:hint="eastAsia"/>
          <w:szCs w:val="24"/>
        </w:rPr>
        <w:t>“</w:t>
      </w:r>
      <w:r w:rsidRPr="00F06EB6">
        <w:rPr>
          <w:rFonts w:cs="Times New Roman"/>
          <w:szCs w:val="24"/>
        </w:rPr>
        <w:t>应符合</w:t>
      </w:r>
      <w:r w:rsidRPr="00F06EB6">
        <w:rPr>
          <w:rFonts w:cs="Times New Roman"/>
          <w:szCs w:val="24"/>
        </w:rPr>
        <w:t>……</w:t>
      </w:r>
      <w:r w:rsidRPr="00F06EB6">
        <w:rPr>
          <w:rFonts w:cs="Times New Roman"/>
          <w:szCs w:val="24"/>
        </w:rPr>
        <w:t>的规定</w:t>
      </w:r>
      <w:r w:rsidRPr="00F06EB6">
        <w:rPr>
          <w:rFonts w:cs="Times New Roman" w:hint="eastAsia"/>
          <w:szCs w:val="24"/>
        </w:rPr>
        <w:t>”</w:t>
      </w:r>
      <w:r w:rsidRPr="00F06EB6">
        <w:rPr>
          <w:rFonts w:cs="Times New Roman"/>
          <w:szCs w:val="24"/>
        </w:rPr>
        <w:t>或</w:t>
      </w:r>
      <w:r w:rsidRPr="00F06EB6">
        <w:rPr>
          <w:rFonts w:cs="Times New Roman" w:hint="eastAsia"/>
          <w:szCs w:val="24"/>
        </w:rPr>
        <w:t>“</w:t>
      </w:r>
      <w:r w:rsidRPr="00F06EB6">
        <w:rPr>
          <w:rFonts w:cs="Times New Roman"/>
          <w:szCs w:val="24"/>
        </w:rPr>
        <w:t>应按</w:t>
      </w:r>
      <w:r w:rsidRPr="00F06EB6">
        <w:rPr>
          <w:rFonts w:cs="Times New Roman"/>
          <w:szCs w:val="24"/>
        </w:rPr>
        <w:t>……</w:t>
      </w:r>
      <w:r w:rsidRPr="00F06EB6">
        <w:rPr>
          <w:rFonts w:cs="Times New Roman"/>
          <w:szCs w:val="24"/>
        </w:rPr>
        <w:t>执行</w:t>
      </w:r>
      <w:r w:rsidRPr="00F06EB6">
        <w:rPr>
          <w:rFonts w:cs="Times New Roman" w:hint="eastAsia"/>
          <w:szCs w:val="24"/>
        </w:rPr>
        <w:t>”</w:t>
      </w:r>
      <w:r w:rsidRPr="00F06EB6">
        <w:rPr>
          <w:rFonts w:cs="Times New Roman"/>
          <w:szCs w:val="24"/>
        </w:rPr>
        <w:t>。</w:t>
      </w:r>
    </w:p>
    <w:p w14:paraId="08A460BF" w14:textId="77777777" w:rsidR="00A02D7E" w:rsidRPr="00F06EB6" w:rsidRDefault="00A02D7E">
      <w:pPr>
        <w:rPr>
          <w:rFonts w:cs="Times New Roman"/>
          <w:szCs w:val="24"/>
        </w:rPr>
      </w:pPr>
    </w:p>
    <w:p w14:paraId="25204200" w14:textId="77777777" w:rsidR="00A02D7E" w:rsidRPr="00F06EB6" w:rsidRDefault="00A02D7E">
      <w:pPr>
        <w:ind w:firstLineChars="200" w:firstLine="480"/>
        <w:rPr>
          <w:rFonts w:cs="Times New Roman"/>
          <w:szCs w:val="24"/>
        </w:rPr>
        <w:sectPr w:rsidR="00A02D7E" w:rsidRPr="00F06EB6">
          <w:footerReference w:type="default" r:id="rId13"/>
          <w:pgSz w:w="11906" w:h="16838"/>
          <w:pgMar w:top="1440" w:right="1800" w:bottom="1440" w:left="1800" w:header="851" w:footer="992" w:gutter="0"/>
          <w:cols w:space="425"/>
          <w:docGrid w:type="lines" w:linePitch="312"/>
        </w:sectPr>
      </w:pPr>
    </w:p>
    <w:p w14:paraId="6190BFD5" w14:textId="77777777" w:rsidR="00A02D7E" w:rsidRPr="00F06EB6" w:rsidRDefault="00185800">
      <w:pPr>
        <w:keepNext/>
        <w:keepLines/>
        <w:spacing w:beforeLines="100" w:before="312" w:afterLines="100" w:after="312" w:line="240" w:lineRule="auto"/>
        <w:jc w:val="center"/>
        <w:outlineLvl w:val="0"/>
        <w:rPr>
          <w:rFonts w:cs="Times New Roman"/>
          <w:b/>
          <w:bCs/>
          <w:kern w:val="44"/>
          <w:sz w:val="32"/>
          <w:szCs w:val="44"/>
        </w:rPr>
      </w:pPr>
      <w:bookmarkStart w:id="85" w:name="_Toc24033615"/>
      <w:bookmarkStart w:id="86" w:name="_Toc59006642"/>
      <w:bookmarkStart w:id="87" w:name="_Toc59034159"/>
      <w:bookmarkStart w:id="88" w:name="_Toc83384045"/>
      <w:r w:rsidRPr="00F06EB6">
        <w:rPr>
          <w:rFonts w:cs="Times New Roman"/>
          <w:b/>
          <w:bCs/>
          <w:kern w:val="44"/>
          <w:sz w:val="32"/>
          <w:szCs w:val="44"/>
        </w:rPr>
        <w:lastRenderedPageBreak/>
        <w:t>引用标准名录</w:t>
      </w:r>
      <w:bookmarkEnd w:id="85"/>
      <w:bookmarkEnd w:id="86"/>
      <w:bookmarkEnd w:id="87"/>
      <w:bookmarkEnd w:id="88"/>
    </w:p>
    <w:p w14:paraId="038D0674" w14:textId="5BE1411E" w:rsidR="00E22007" w:rsidRPr="00E22007" w:rsidRDefault="00E22007" w:rsidP="00E22007">
      <w:pPr>
        <w:rPr>
          <w:rFonts w:cs="Times New Roman"/>
          <w:szCs w:val="24"/>
        </w:rPr>
      </w:pPr>
      <w:r w:rsidRPr="00E22007">
        <w:rPr>
          <w:rFonts w:cs="Times New Roman" w:hint="eastAsia"/>
          <w:szCs w:val="24"/>
        </w:rPr>
        <w:t>《室外排水设计规范》</w:t>
      </w:r>
      <w:r w:rsidRPr="00E22007">
        <w:rPr>
          <w:rFonts w:cs="Times New Roman" w:hint="eastAsia"/>
          <w:szCs w:val="24"/>
        </w:rPr>
        <w:t>GB</w:t>
      </w:r>
      <w:r>
        <w:rPr>
          <w:rFonts w:cs="Times New Roman"/>
          <w:szCs w:val="24"/>
        </w:rPr>
        <w:t xml:space="preserve"> </w:t>
      </w:r>
      <w:r w:rsidRPr="00E22007">
        <w:rPr>
          <w:rFonts w:cs="Times New Roman" w:hint="eastAsia"/>
          <w:szCs w:val="24"/>
        </w:rPr>
        <w:t>50014</w:t>
      </w:r>
    </w:p>
    <w:p w14:paraId="543D524D" w14:textId="6B8C041F" w:rsidR="00E22007" w:rsidRPr="00E22007" w:rsidRDefault="00E22007" w:rsidP="00E22007">
      <w:pPr>
        <w:rPr>
          <w:rFonts w:cs="Times New Roman"/>
          <w:szCs w:val="24"/>
        </w:rPr>
      </w:pPr>
      <w:r w:rsidRPr="00E22007">
        <w:rPr>
          <w:rFonts w:cs="Times New Roman"/>
          <w:szCs w:val="24"/>
        </w:rPr>
        <w:t>《城市排水工程规划规范》</w:t>
      </w:r>
      <w:r w:rsidRPr="00E22007">
        <w:rPr>
          <w:rFonts w:cs="Times New Roman"/>
          <w:szCs w:val="24"/>
        </w:rPr>
        <w:t>GB</w:t>
      </w:r>
      <w:r>
        <w:rPr>
          <w:rFonts w:cs="Times New Roman"/>
          <w:szCs w:val="24"/>
        </w:rPr>
        <w:t xml:space="preserve"> </w:t>
      </w:r>
      <w:r w:rsidRPr="00E22007">
        <w:rPr>
          <w:rFonts w:cs="Times New Roman"/>
          <w:szCs w:val="24"/>
        </w:rPr>
        <w:t>50318</w:t>
      </w:r>
    </w:p>
    <w:p w14:paraId="4F8B3CB9" w14:textId="75870C80" w:rsidR="00E22007" w:rsidRPr="00E22007" w:rsidRDefault="00E22007" w:rsidP="00E22007">
      <w:pPr>
        <w:rPr>
          <w:rFonts w:cs="Times New Roman"/>
          <w:szCs w:val="24"/>
        </w:rPr>
      </w:pPr>
      <w:r w:rsidRPr="00E22007">
        <w:rPr>
          <w:rFonts w:cs="Times New Roman" w:hint="eastAsia"/>
          <w:szCs w:val="24"/>
        </w:rPr>
        <w:t>《地下工程防水技术规范》</w:t>
      </w:r>
      <w:r w:rsidRPr="00E22007">
        <w:rPr>
          <w:rFonts w:cs="Times New Roman" w:hint="eastAsia"/>
          <w:szCs w:val="24"/>
        </w:rPr>
        <w:t>GB</w:t>
      </w:r>
      <w:r>
        <w:rPr>
          <w:rFonts w:cs="Times New Roman"/>
          <w:szCs w:val="24"/>
        </w:rPr>
        <w:t xml:space="preserve"> </w:t>
      </w:r>
      <w:r w:rsidRPr="00E22007">
        <w:rPr>
          <w:rFonts w:cs="Times New Roman" w:hint="eastAsia"/>
          <w:szCs w:val="24"/>
        </w:rPr>
        <w:t>50108</w:t>
      </w:r>
    </w:p>
    <w:p w14:paraId="2BA55C80" w14:textId="58F7726D" w:rsidR="00E22007" w:rsidRPr="00E22007" w:rsidRDefault="00E22007" w:rsidP="00E22007">
      <w:pPr>
        <w:rPr>
          <w:rFonts w:cs="Times New Roman"/>
          <w:szCs w:val="24"/>
        </w:rPr>
      </w:pPr>
      <w:r w:rsidRPr="00E22007">
        <w:rPr>
          <w:rFonts w:cs="Times New Roman" w:hint="eastAsia"/>
          <w:szCs w:val="24"/>
        </w:rPr>
        <w:t>《给水排水构筑物工程施工及验收规范》</w:t>
      </w:r>
      <w:r w:rsidRPr="00E22007">
        <w:rPr>
          <w:rFonts w:cs="Times New Roman" w:hint="eastAsia"/>
          <w:szCs w:val="24"/>
        </w:rPr>
        <w:t>GB</w:t>
      </w:r>
      <w:r>
        <w:rPr>
          <w:rFonts w:cs="Times New Roman"/>
          <w:szCs w:val="24"/>
        </w:rPr>
        <w:t xml:space="preserve"> </w:t>
      </w:r>
      <w:r w:rsidRPr="00E22007">
        <w:rPr>
          <w:rFonts w:cs="Times New Roman" w:hint="eastAsia"/>
          <w:szCs w:val="24"/>
        </w:rPr>
        <w:t>50141</w:t>
      </w:r>
    </w:p>
    <w:p w14:paraId="01DA656F" w14:textId="27ED970A" w:rsidR="00E22007" w:rsidRPr="00E22007" w:rsidRDefault="00E22007" w:rsidP="00E22007">
      <w:pPr>
        <w:rPr>
          <w:rFonts w:cs="Times New Roman"/>
          <w:szCs w:val="24"/>
        </w:rPr>
      </w:pPr>
      <w:r w:rsidRPr="00E22007">
        <w:rPr>
          <w:rFonts w:cs="Times New Roman" w:hint="eastAsia"/>
          <w:szCs w:val="24"/>
        </w:rPr>
        <w:t>《屋面工程技术规范》</w:t>
      </w:r>
      <w:r w:rsidRPr="00E22007">
        <w:rPr>
          <w:rFonts w:cs="Times New Roman" w:hint="eastAsia"/>
          <w:szCs w:val="24"/>
        </w:rPr>
        <w:t>GB</w:t>
      </w:r>
      <w:r>
        <w:rPr>
          <w:rFonts w:cs="Times New Roman"/>
          <w:szCs w:val="24"/>
        </w:rPr>
        <w:t xml:space="preserve"> </w:t>
      </w:r>
      <w:r w:rsidRPr="00E22007">
        <w:rPr>
          <w:rFonts w:cs="Times New Roman" w:hint="eastAsia"/>
          <w:szCs w:val="24"/>
        </w:rPr>
        <w:t>50345</w:t>
      </w:r>
    </w:p>
    <w:p w14:paraId="3271F904" w14:textId="77777777" w:rsidR="00E22007" w:rsidRPr="00E22007" w:rsidRDefault="00E22007" w:rsidP="00E22007">
      <w:pPr>
        <w:rPr>
          <w:rFonts w:cs="Times New Roman"/>
          <w:szCs w:val="24"/>
        </w:rPr>
      </w:pPr>
      <w:r w:rsidRPr="00E22007">
        <w:rPr>
          <w:rFonts w:cs="Times New Roman" w:hint="eastAsia"/>
          <w:szCs w:val="24"/>
        </w:rPr>
        <w:t>《建筑电气工程施工质量验收规范》</w:t>
      </w:r>
      <w:r w:rsidRPr="00E22007">
        <w:rPr>
          <w:rFonts w:cs="Times New Roman" w:hint="eastAsia"/>
          <w:szCs w:val="24"/>
        </w:rPr>
        <w:t>GB50303</w:t>
      </w:r>
    </w:p>
    <w:p w14:paraId="596ACFF1" w14:textId="7B6C794F" w:rsidR="00E22007" w:rsidRPr="00E22007" w:rsidRDefault="00E22007" w:rsidP="00E22007">
      <w:pPr>
        <w:rPr>
          <w:rFonts w:cs="Times New Roman"/>
          <w:szCs w:val="24"/>
        </w:rPr>
      </w:pPr>
      <w:r w:rsidRPr="00E22007">
        <w:rPr>
          <w:rFonts w:cs="Times New Roman"/>
          <w:szCs w:val="24"/>
        </w:rPr>
        <w:t>《城镇雨水调蓄工程技术规范》</w:t>
      </w:r>
      <w:r w:rsidRPr="00E22007">
        <w:rPr>
          <w:rFonts w:cs="Times New Roman"/>
          <w:szCs w:val="24"/>
        </w:rPr>
        <w:t>GB</w:t>
      </w:r>
      <w:r>
        <w:rPr>
          <w:rFonts w:cs="Times New Roman"/>
          <w:szCs w:val="24"/>
        </w:rPr>
        <w:t xml:space="preserve"> </w:t>
      </w:r>
      <w:r w:rsidRPr="00E22007">
        <w:rPr>
          <w:rFonts w:cs="Times New Roman"/>
          <w:szCs w:val="24"/>
        </w:rPr>
        <w:t>51174</w:t>
      </w:r>
    </w:p>
    <w:p w14:paraId="231E87AD" w14:textId="25FD2C98" w:rsidR="00E22007" w:rsidRPr="00E22007" w:rsidRDefault="00E22007" w:rsidP="00E22007">
      <w:pPr>
        <w:rPr>
          <w:rFonts w:cs="Times New Roman"/>
          <w:szCs w:val="24"/>
        </w:rPr>
      </w:pPr>
      <w:r w:rsidRPr="00E22007">
        <w:rPr>
          <w:rFonts w:cs="Times New Roman"/>
          <w:szCs w:val="24"/>
        </w:rPr>
        <w:t>《民用建筑节水设计标准》</w:t>
      </w:r>
      <w:r w:rsidRPr="00E22007">
        <w:rPr>
          <w:rFonts w:cs="Times New Roman"/>
          <w:szCs w:val="24"/>
        </w:rPr>
        <w:t>GB</w:t>
      </w:r>
      <w:r>
        <w:rPr>
          <w:rFonts w:cs="Times New Roman"/>
          <w:szCs w:val="24"/>
        </w:rPr>
        <w:t xml:space="preserve"> </w:t>
      </w:r>
      <w:r w:rsidRPr="00E22007">
        <w:rPr>
          <w:rFonts w:cs="Times New Roman"/>
          <w:szCs w:val="24"/>
        </w:rPr>
        <w:t>50555</w:t>
      </w:r>
    </w:p>
    <w:p w14:paraId="6547C41F" w14:textId="7CA483E1" w:rsidR="00E22007" w:rsidRPr="00E22007" w:rsidRDefault="00E22007" w:rsidP="00E22007">
      <w:pPr>
        <w:rPr>
          <w:rFonts w:cs="Times New Roman"/>
          <w:szCs w:val="24"/>
        </w:rPr>
      </w:pPr>
      <w:r w:rsidRPr="00E22007">
        <w:rPr>
          <w:rFonts w:cs="Times New Roman" w:hint="eastAsia"/>
          <w:szCs w:val="24"/>
        </w:rPr>
        <w:t>《屋面工程技术规范》</w:t>
      </w:r>
      <w:r w:rsidRPr="00E22007">
        <w:rPr>
          <w:rFonts w:cs="Times New Roman" w:hint="eastAsia"/>
          <w:szCs w:val="24"/>
        </w:rPr>
        <w:t>GB</w:t>
      </w:r>
      <w:r>
        <w:rPr>
          <w:rFonts w:cs="Times New Roman"/>
          <w:szCs w:val="24"/>
        </w:rPr>
        <w:t xml:space="preserve"> </w:t>
      </w:r>
      <w:r w:rsidRPr="00E22007">
        <w:rPr>
          <w:rFonts w:cs="Times New Roman" w:hint="eastAsia"/>
          <w:szCs w:val="24"/>
        </w:rPr>
        <w:t>50345</w:t>
      </w:r>
    </w:p>
    <w:p w14:paraId="0D3BD605" w14:textId="77777777" w:rsidR="00E22007" w:rsidRPr="00E22007" w:rsidRDefault="00E22007" w:rsidP="00E22007">
      <w:pPr>
        <w:rPr>
          <w:rFonts w:cs="Times New Roman"/>
          <w:szCs w:val="24"/>
        </w:rPr>
      </w:pPr>
      <w:r w:rsidRPr="00E22007">
        <w:rPr>
          <w:rFonts w:cs="Times New Roman" w:hint="eastAsia"/>
          <w:szCs w:val="24"/>
        </w:rPr>
        <w:t>《地下工程防水技术规范》</w:t>
      </w:r>
      <w:r w:rsidRPr="00E22007">
        <w:rPr>
          <w:rFonts w:cs="Times New Roman" w:hint="eastAsia"/>
          <w:szCs w:val="24"/>
        </w:rPr>
        <w:t>GB 50108</w:t>
      </w:r>
    </w:p>
    <w:p w14:paraId="4B8E41DA" w14:textId="4E644593" w:rsidR="00E22007" w:rsidRPr="00E22007" w:rsidRDefault="00E22007" w:rsidP="00E22007">
      <w:pPr>
        <w:rPr>
          <w:rFonts w:cs="Times New Roman"/>
          <w:szCs w:val="24"/>
        </w:rPr>
      </w:pPr>
      <w:r w:rsidRPr="00E22007">
        <w:rPr>
          <w:rFonts w:cs="Times New Roman" w:hint="eastAsia"/>
          <w:szCs w:val="24"/>
        </w:rPr>
        <w:t>《屋面工程技术规范》</w:t>
      </w:r>
      <w:r w:rsidRPr="00E22007">
        <w:rPr>
          <w:rFonts w:cs="Times New Roman" w:hint="eastAsia"/>
          <w:szCs w:val="24"/>
        </w:rPr>
        <w:t>GB</w:t>
      </w:r>
      <w:r>
        <w:rPr>
          <w:rFonts w:cs="Times New Roman"/>
          <w:szCs w:val="24"/>
        </w:rPr>
        <w:t xml:space="preserve"> </w:t>
      </w:r>
      <w:r w:rsidRPr="00E22007">
        <w:rPr>
          <w:rFonts w:cs="Times New Roman" w:hint="eastAsia"/>
          <w:szCs w:val="24"/>
        </w:rPr>
        <w:t>50345</w:t>
      </w:r>
    </w:p>
    <w:p w14:paraId="2B811F57" w14:textId="77777777" w:rsidR="00E22007" w:rsidRPr="00E22007" w:rsidRDefault="00E22007" w:rsidP="00E22007">
      <w:pPr>
        <w:rPr>
          <w:rFonts w:cs="Times New Roman"/>
          <w:szCs w:val="24"/>
        </w:rPr>
      </w:pPr>
      <w:r w:rsidRPr="00E22007">
        <w:rPr>
          <w:rFonts w:cs="Times New Roman" w:hint="eastAsia"/>
          <w:szCs w:val="24"/>
        </w:rPr>
        <w:t>《地下工程防水技术规范》</w:t>
      </w:r>
      <w:r w:rsidRPr="00E22007">
        <w:rPr>
          <w:rFonts w:cs="Times New Roman" w:hint="eastAsia"/>
          <w:szCs w:val="24"/>
        </w:rPr>
        <w:t>GB 50108</w:t>
      </w:r>
    </w:p>
    <w:p w14:paraId="405A8BE9" w14:textId="02DFDD56" w:rsidR="00E22007" w:rsidRPr="00E22007" w:rsidRDefault="00E22007" w:rsidP="00E22007">
      <w:pPr>
        <w:rPr>
          <w:rFonts w:cs="Times New Roman"/>
          <w:szCs w:val="24"/>
        </w:rPr>
      </w:pPr>
      <w:r w:rsidRPr="00E22007">
        <w:rPr>
          <w:rFonts w:cs="Times New Roman"/>
          <w:szCs w:val="24"/>
        </w:rPr>
        <w:t>《海绵城市建设评价标准》</w:t>
      </w:r>
      <w:r w:rsidRPr="00E22007">
        <w:rPr>
          <w:rFonts w:cs="Times New Roman"/>
          <w:szCs w:val="24"/>
        </w:rPr>
        <w:t>GB/T</w:t>
      </w:r>
      <w:r>
        <w:rPr>
          <w:rFonts w:cs="Times New Roman"/>
          <w:szCs w:val="24"/>
        </w:rPr>
        <w:t xml:space="preserve"> </w:t>
      </w:r>
      <w:r w:rsidRPr="00E22007">
        <w:rPr>
          <w:rFonts w:cs="Times New Roman"/>
          <w:szCs w:val="24"/>
        </w:rPr>
        <w:t>51345</w:t>
      </w:r>
    </w:p>
    <w:p w14:paraId="6CB63ADD" w14:textId="34B0EF7A" w:rsidR="00E22007" w:rsidRPr="00E22007" w:rsidRDefault="00E22007" w:rsidP="00E22007">
      <w:pPr>
        <w:rPr>
          <w:rFonts w:cs="Times New Roman"/>
          <w:szCs w:val="24"/>
        </w:rPr>
      </w:pPr>
      <w:r w:rsidRPr="00E22007">
        <w:rPr>
          <w:rFonts w:cs="Times New Roman"/>
          <w:szCs w:val="24"/>
        </w:rPr>
        <w:t>《海绵城市建设绩效评价和考核指标》</w:t>
      </w:r>
      <w:r w:rsidRPr="00E22007">
        <w:rPr>
          <w:rFonts w:cs="Times New Roman"/>
          <w:szCs w:val="24"/>
        </w:rPr>
        <w:t>GB/T 51345</w:t>
      </w:r>
    </w:p>
    <w:p w14:paraId="139C099A" w14:textId="613AE0B1" w:rsidR="00E22007" w:rsidRPr="00E22007" w:rsidRDefault="00E22007" w:rsidP="00E22007">
      <w:pPr>
        <w:rPr>
          <w:rFonts w:cs="Times New Roman"/>
          <w:szCs w:val="24"/>
        </w:rPr>
      </w:pPr>
      <w:r w:rsidRPr="00E22007">
        <w:rPr>
          <w:rFonts w:cs="Times New Roman" w:hint="eastAsia"/>
          <w:szCs w:val="24"/>
        </w:rPr>
        <w:t>《园林绿化工程施工及验收规范》</w:t>
      </w:r>
      <w:r w:rsidRPr="00E22007">
        <w:rPr>
          <w:rFonts w:cs="Times New Roman" w:hint="eastAsia"/>
          <w:szCs w:val="24"/>
        </w:rPr>
        <w:t>CJJ</w:t>
      </w:r>
      <w:r>
        <w:rPr>
          <w:rFonts w:cs="Times New Roman"/>
          <w:szCs w:val="24"/>
        </w:rPr>
        <w:t xml:space="preserve"> </w:t>
      </w:r>
      <w:r w:rsidRPr="00E22007">
        <w:rPr>
          <w:rFonts w:cs="Times New Roman" w:hint="eastAsia"/>
          <w:szCs w:val="24"/>
        </w:rPr>
        <w:t>82</w:t>
      </w:r>
    </w:p>
    <w:p w14:paraId="642906E0" w14:textId="401483ED" w:rsidR="00E22007" w:rsidRPr="00E22007" w:rsidRDefault="00E22007" w:rsidP="00E22007">
      <w:pPr>
        <w:rPr>
          <w:rFonts w:cs="Times New Roman"/>
          <w:szCs w:val="24"/>
        </w:rPr>
      </w:pPr>
      <w:r w:rsidRPr="00E22007">
        <w:rPr>
          <w:rFonts w:cs="Times New Roman" w:hint="eastAsia"/>
          <w:szCs w:val="24"/>
        </w:rPr>
        <w:t>《种植屋面工程技术规范》</w:t>
      </w:r>
      <w:r w:rsidRPr="00E22007">
        <w:rPr>
          <w:rFonts w:cs="Times New Roman" w:hint="eastAsia"/>
          <w:szCs w:val="24"/>
        </w:rPr>
        <w:t>JGJ 155</w:t>
      </w:r>
    </w:p>
    <w:p w14:paraId="14F9A67B" w14:textId="2ACAC5D7" w:rsidR="00E22007" w:rsidRPr="00E22007" w:rsidRDefault="00E22007" w:rsidP="00E22007">
      <w:pPr>
        <w:rPr>
          <w:rFonts w:cs="Times New Roman"/>
          <w:szCs w:val="24"/>
        </w:rPr>
      </w:pPr>
      <w:r w:rsidRPr="00E22007">
        <w:rPr>
          <w:rFonts w:cs="Times New Roman" w:hint="eastAsia"/>
          <w:szCs w:val="24"/>
        </w:rPr>
        <w:t>《种植屋面工程技术规范》</w:t>
      </w:r>
      <w:r w:rsidRPr="00E22007">
        <w:rPr>
          <w:rFonts w:cs="Times New Roman" w:hint="eastAsia"/>
          <w:szCs w:val="24"/>
        </w:rPr>
        <w:t>JGJ 155</w:t>
      </w:r>
    </w:p>
    <w:p w14:paraId="48746DC3" w14:textId="6E15E520" w:rsidR="00E22007" w:rsidRPr="00E22007" w:rsidRDefault="00E22007" w:rsidP="00E22007">
      <w:pPr>
        <w:rPr>
          <w:rFonts w:cs="Times New Roman"/>
          <w:szCs w:val="24"/>
        </w:rPr>
      </w:pPr>
      <w:r w:rsidRPr="00E22007">
        <w:rPr>
          <w:rFonts w:cs="Times New Roman" w:hint="eastAsia"/>
          <w:szCs w:val="24"/>
        </w:rPr>
        <w:t>《水利水电工程天然建筑材料勘察规程》</w:t>
      </w:r>
      <w:r w:rsidRPr="00E22007">
        <w:rPr>
          <w:rFonts w:cs="Times New Roman" w:hint="eastAsia"/>
          <w:szCs w:val="24"/>
        </w:rPr>
        <w:t>SL</w:t>
      </w:r>
      <w:r>
        <w:rPr>
          <w:rFonts w:cs="Times New Roman"/>
          <w:szCs w:val="24"/>
        </w:rPr>
        <w:t xml:space="preserve"> </w:t>
      </w:r>
      <w:r w:rsidRPr="00E22007">
        <w:rPr>
          <w:rFonts w:cs="Times New Roman" w:hint="eastAsia"/>
          <w:szCs w:val="24"/>
        </w:rPr>
        <w:t>251</w:t>
      </w:r>
    </w:p>
    <w:p w14:paraId="35A3AAB5" w14:textId="5903E825" w:rsidR="00E22007" w:rsidRPr="00E22007" w:rsidRDefault="00E22007" w:rsidP="00E22007">
      <w:pPr>
        <w:rPr>
          <w:rFonts w:cs="Times New Roman"/>
          <w:szCs w:val="24"/>
        </w:rPr>
      </w:pPr>
      <w:r w:rsidRPr="00E22007">
        <w:rPr>
          <w:rFonts w:cs="Times New Roman" w:hint="eastAsia"/>
          <w:szCs w:val="24"/>
        </w:rPr>
        <w:t>《水工混凝土施工规范》</w:t>
      </w:r>
      <w:r w:rsidRPr="00E22007">
        <w:rPr>
          <w:rFonts w:cs="Times New Roman" w:hint="eastAsia"/>
          <w:szCs w:val="24"/>
        </w:rPr>
        <w:t>SL</w:t>
      </w:r>
      <w:r>
        <w:rPr>
          <w:rFonts w:cs="Times New Roman"/>
          <w:szCs w:val="24"/>
        </w:rPr>
        <w:t xml:space="preserve"> </w:t>
      </w:r>
      <w:r w:rsidRPr="00E22007">
        <w:rPr>
          <w:rFonts w:cs="Times New Roman" w:hint="eastAsia"/>
          <w:szCs w:val="24"/>
        </w:rPr>
        <w:t>677</w:t>
      </w:r>
    </w:p>
    <w:p w14:paraId="426184DD" w14:textId="18471E48" w:rsidR="00A02D7E" w:rsidRPr="00E22007" w:rsidRDefault="00A02D7E">
      <w:pPr>
        <w:widowControl/>
        <w:spacing w:line="240" w:lineRule="auto"/>
        <w:jc w:val="left"/>
      </w:pPr>
    </w:p>
    <w:p w14:paraId="7B617EAE" w14:textId="6645C0D6" w:rsidR="00E22007" w:rsidRDefault="00E22007">
      <w:pPr>
        <w:widowControl/>
        <w:spacing w:line="240" w:lineRule="auto"/>
        <w:jc w:val="left"/>
      </w:pPr>
    </w:p>
    <w:p w14:paraId="1D03B3AD" w14:textId="3210B6D6" w:rsidR="00E22007" w:rsidRDefault="00E22007">
      <w:pPr>
        <w:widowControl/>
        <w:spacing w:line="240" w:lineRule="auto"/>
        <w:jc w:val="left"/>
      </w:pPr>
    </w:p>
    <w:p w14:paraId="4642F20E" w14:textId="114CD36A" w:rsidR="00E22007" w:rsidRDefault="00E22007">
      <w:pPr>
        <w:widowControl/>
        <w:spacing w:line="240" w:lineRule="auto"/>
        <w:jc w:val="left"/>
      </w:pPr>
    </w:p>
    <w:p w14:paraId="4B573232" w14:textId="77777777" w:rsidR="00E22007" w:rsidRPr="00E22007" w:rsidRDefault="00E22007">
      <w:pPr>
        <w:widowControl/>
        <w:spacing w:line="240" w:lineRule="auto"/>
        <w:jc w:val="left"/>
      </w:pPr>
    </w:p>
    <w:sectPr w:rsidR="00E22007" w:rsidRPr="00E220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5C13" w14:textId="77777777" w:rsidR="004D0EF5" w:rsidRDefault="004D0EF5">
      <w:pPr>
        <w:spacing w:line="240" w:lineRule="auto"/>
      </w:pPr>
      <w:r>
        <w:separator/>
      </w:r>
    </w:p>
  </w:endnote>
  <w:endnote w:type="continuationSeparator" w:id="0">
    <w:p w14:paraId="3FB92762" w14:textId="77777777" w:rsidR="004D0EF5" w:rsidRDefault="004D0E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607303"/>
    </w:sdtPr>
    <w:sdtEndPr/>
    <w:sdtContent>
      <w:p w14:paraId="07E6B5F0" w14:textId="77777777" w:rsidR="00CD68E0" w:rsidRDefault="00CD68E0">
        <w:pPr>
          <w:pStyle w:val="a9"/>
          <w:jc w:val="center"/>
        </w:pPr>
        <w:r>
          <w:fldChar w:fldCharType="begin"/>
        </w:r>
        <w:r>
          <w:instrText>PAGE   \* MERGEFORMAT</w:instrText>
        </w:r>
        <w:r>
          <w:fldChar w:fldCharType="separate"/>
        </w:r>
        <w:r>
          <w:rPr>
            <w:lang w:val="zh-CN"/>
          </w:rPr>
          <w:t>1</w:t>
        </w:r>
        <w:r>
          <w:fldChar w:fldCharType="end"/>
        </w:r>
      </w:p>
    </w:sdtContent>
  </w:sdt>
  <w:p w14:paraId="38DE7135" w14:textId="77777777" w:rsidR="00CD68E0" w:rsidRDefault="00CD68E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DBCB" w14:textId="77777777" w:rsidR="00CD68E0" w:rsidRDefault="00CD68E0">
    <w:pPr>
      <w:pStyle w:val="a9"/>
    </w:pPr>
    <w:r>
      <w:rPr>
        <w:noProof/>
      </w:rPr>
      <mc:AlternateContent>
        <mc:Choice Requires="wps">
          <w:drawing>
            <wp:anchor distT="0" distB="0" distL="114300" distR="114300" simplePos="0" relativeHeight="251657216" behindDoc="0" locked="0" layoutInCell="1" allowOverlap="1" wp14:anchorId="439D4699" wp14:editId="395EA87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A70EB" w14:textId="77777777" w:rsidR="00CD68E0" w:rsidRDefault="00CD68E0">
                          <w:pPr>
                            <w:pStyle w:val="a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9D4699" id="_x0000_t202" coordsize="21600,21600" o:spt="202" path="m,l,21600r21600,l21600,xe">
              <v:stroke joinstyle="miter"/>
              <v:path gradientshapeok="t" o:connecttype="rect"/>
            </v:shapetype>
            <v:shape id="文本框 2"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781A70EB" w14:textId="77777777" w:rsidR="00CD68E0" w:rsidRDefault="00CD68E0">
                    <w:pPr>
                      <w:pStyle w:val="a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787144"/>
    </w:sdtPr>
    <w:sdtEndPr/>
    <w:sdtContent>
      <w:p w14:paraId="6C573746" w14:textId="77777777" w:rsidR="00CD68E0" w:rsidRDefault="00CD68E0">
        <w:pPr>
          <w:pStyle w:val="a9"/>
          <w:jc w:val="center"/>
        </w:pPr>
        <w:r>
          <w:fldChar w:fldCharType="begin"/>
        </w:r>
        <w:r>
          <w:instrText>PAGE   \* MERGEFORMAT</w:instrText>
        </w:r>
        <w:r>
          <w:fldChar w:fldCharType="separate"/>
        </w:r>
        <w:r>
          <w:rPr>
            <w:lang w:val="zh-CN"/>
          </w:rPr>
          <w:t>64</w:t>
        </w:r>
        <w:r>
          <w:rPr>
            <w:lang w:val="zh-CN"/>
          </w:rPr>
          <w:fldChar w:fldCharType="end"/>
        </w:r>
      </w:p>
    </w:sdtContent>
  </w:sdt>
  <w:p w14:paraId="68F074A9" w14:textId="77777777" w:rsidR="00CD68E0" w:rsidRDefault="00CD68E0">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B19C" w14:textId="77777777" w:rsidR="00CD68E0" w:rsidRDefault="00CD68E0">
    <w:pPr>
      <w:pStyle w:val="a9"/>
    </w:pPr>
    <w:r>
      <w:rPr>
        <w:noProof/>
      </w:rPr>
      <mc:AlternateContent>
        <mc:Choice Requires="wps">
          <w:drawing>
            <wp:anchor distT="0" distB="0" distL="114300" distR="114300" simplePos="0" relativeHeight="251660800" behindDoc="0" locked="0" layoutInCell="1" allowOverlap="1" wp14:anchorId="35431139" wp14:editId="7F724834">
              <wp:simplePos x="0" y="0"/>
              <wp:positionH relativeFrom="margin">
                <wp:align>center</wp:align>
              </wp:positionH>
              <wp:positionV relativeFrom="paragraph">
                <wp:posOffset>0</wp:posOffset>
              </wp:positionV>
              <wp:extent cx="276225" cy="232410"/>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2410"/>
                      </a:xfrm>
                      <a:prstGeom prst="rect">
                        <a:avLst/>
                      </a:prstGeom>
                      <a:noFill/>
                      <a:ln>
                        <a:noFill/>
                      </a:ln>
                    </wps:spPr>
                    <wps:txbx>
                      <w:txbxContent>
                        <w:p w14:paraId="024BE64C" w14:textId="77777777" w:rsidR="00CD68E0" w:rsidRDefault="00CD68E0">
                          <w:pPr>
                            <w:pStyle w:val="a9"/>
                          </w:pPr>
                          <w:r>
                            <w:fldChar w:fldCharType="begin"/>
                          </w:r>
                          <w:r>
                            <w:instrText xml:space="preserve"> PAGE  \* MERGEFORMAT </w:instrText>
                          </w:r>
                          <w:r>
                            <w:fldChar w:fldCharType="separate"/>
                          </w:r>
                          <w:r>
                            <w:t>81</w:t>
                          </w:r>
                          <w:r>
                            <w:fldChar w:fldCharType="end"/>
                          </w:r>
                        </w:p>
                      </w:txbxContent>
                    </wps:txbx>
                    <wps:bodyPr rot="0" vert="horz" wrap="square" lIns="0" tIns="0" rIns="0" bIns="0" anchor="t" anchorCtr="0" upright="1">
                      <a:spAutoFit/>
                    </wps:bodyPr>
                  </wps:wsp>
                </a:graphicData>
              </a:graphic>
            </wp:anchor>
          </w:drawing>
        </mc:Choice>
        <mc:Fallback>
          <w:pict>
            <v:shapetype w14:anchorId="35431139" id="_x0000_t202" coordsize="21600,21600" o:spt="202" path="m,l,21600r21600,l21600,xe">
              <v:stroke joinstyle="miter"/>
              <v:path gradientshapeok="t" o:connecttype="rect"/>
            </v:shapetype>
            <v:shape id="Text Box 3" o:spid="_x0000_s1027" type="#_x0000_t202" style="position:absolute;margin-left:0;margin-top:0;width:21.75pt;height:18.3pt;z-index:2516608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" filled="f" stroked="f">
              <v:textbox style="mso-fit-shape-to-text:t" inset="0,0,0,0">
                <w:txbxContent>
                  <w:p w14:paraId="024BE64C" w14:textId="77777777" w:rsidR="00CD68E0" w:rsidRDefault="00CD68E0">
                    <w:pPr>
                      <w:pStyle w:val="a9"/>
                    </w:pPr>
                    <w:r>
                      <w:fldChar w:fldCharType="begin"/>
                    </w:r>
                    <w:r>
                      <w:instrText xml:space="preserve"> PAGE  \* MERGEFORMAT </w:instrText>
                    </w:r>
                    <w:r>
                      <w:fldChar w:fldCharType="separate"/>
                    </w:r>
                    <w:r>
                      <w:t>81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730B" w14:textId="77777777" w:rsidR="004D0EF5" w:rsidRDefault="004D0EF5">
      <w:pPr>
        <w:spacing w:line="240" w:lineRule="auto"/>
      </w:pPr>
      <w:r>
        <w:separator/>
      </w:r>
    </w:p>
  </w:footnote>
  <w:footnote w:type="continuationSeparator" w:id="0">
    <w:p w14:paraId="260962F3" w14:textId="77777777" w:rsidR="004D0EF5" w:rsidRDefault="004D0E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40FE7"/>
    <w:multiLevelType w:val="singleLevel"/>
    <w:tmpl w:val="93840FE7"/>
    <w:lvl w:ilvl="0">
      <w:start w:val="1"/>
      <w:numFmt w:val="decimal"/>
      <w:suff w:val="nothing"/>
      <w:lvlText w:val="（%1）"/>
      <w:lvlJc w:val="left"/>
    </w:lvl>
  </w:abstractNum>
  <w:abstractNum w:abstractNumId="1" w15:restartNumberingAfterBreak="0">
    <w:nsid w:val="03FA4F2E"/>
    <w:multiLevelType w:val="multilevel"/>
    <w:tmpl w:val="03FA4F2E"/>
    <w:lvl w:ilvl="0">
      <w:start w:val="1"/>
      <w:numFmt w:val="decimal"/>
      <w:pStyle w:val="2"/>
      <w:lvlText w:val="1.%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265A7D"/>
    <w:multiLevelType w:val="multilevel"/>
    <w:tmpl w:val="CD887790"/>
    <w:lvl w:ilvl="0">
      <w:start w:val="1"/>
      <w:numFmt w:val="decimal"/>
      <w:suff w:val="space"/>
      <w:lvlText w:val="6.6.%1 "/>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8E31569"/>
    <w:multiLevelType w:val="multilevel"/>
    <w:tmpl w:val="08E31569"/>
    <w:lvl w:ilvl="0">
      <w:start w:val="1"/>
      <w:numFmt w:val="decimal"/>
      <w:suff w:val="space"/>
      <w:lvlText w:val="5.5.%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BE91B55"/>
    <w:multiLevelType w:val="multilevel"/>
    <w:tmpl w:val="C858618E"/>
    <w:lvl w:ilvl="0">
      <w:start w:val="1"/>
      <w:numFmt w:val="decimal"/>
      <w:suff w:val="space"/>
      <w:lvlText w:val="7.3.%1 "/>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C037CE0"/>
    <w:multiLevelType w:val="multilevel"/>
    <w:tmpl w:val="30489354"/>
    <w:lvl w:ilvl="0">
      <w:start w:val="1"/>
      <w:numFmt w:val="decimal"/>
      <w:suff w:val="space"/>
      <w:lvlText w:val="8.3.%1 "/>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C926F8D"/>
    <w:multiLevelType w:val="multilevel"/>
    <w:tmpl w:val="B25C2316"/>
    <w:lvl w:ilvl="0">
      <w:start w:val="1"/>
      <w:numFmt w:val="decimal"/>
      <w:suff w:val="space"/>
      <w:lvlText w:val="8.4.%1 "/>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CA72410"/>
    <w:multiLevelType w:val="multilevel"/>
    <w:tmpl w:val="9056CD9A"/>
    <w:lvl w:ilvl="0">
      <w:start w:val="1"/>
      <w:numFmt w:val="decimal"/>
      <w:suff w:val="space"/>
      <w:lvlText w:val="7.6.%1 "/>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4C03F67"/>
    <w:multiLevelType w:val="multilevel"/>
    <w:tmpl w:val="108E7756"/>
    <w:lvl w:ilvl="0">
      <w:start w:val="1"/>
      <w:numFmt w:val="decimal"/>
      <w:suff w:val="space"/>
      <w:lvlText w:val="7.2.%1 "/>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B7F07F9"/>
    <w:multiLevelType w:val="multilevel"/>
    <w:tmpl w:val="39BAE61C"/>
    <w:lvl w:ilvl="0">
      <w:start w:val="1"/>
      <w:numFmt w:val="decimal"/>
      <w:suff w:val="space"/>
      <w:lvlText w:val="7.7.%1 "/>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92F2F10"/>
    <w:multiLevelType w:val="multilevel"/>
    <w:tmpl w:val="292F2F10"/>
    <w:lvl w:ilvl="0">
      <w:start w:val="1"/>
      <w:numFmt w:val="decimal"/>
      <w:suff w:val="space"/>
      <w:lvlText w:val="4.3.%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B7E4CF5"/>
    <w:multiLevelType w:val="hybridMultilevel"/>
    <w:tmpl w:val="E642FE62"/>
    <w:lvl w:ilvl="0" w:tplc="A138895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D541B97"/>
    <w:multiLevelType w:val="multilevel"/>
    <w:tmpl w:val="18EA5286"/>
    <w:lvl w:ilvl="0">
      <w:start w:val="1"/>
      <w:numFmt w:val="decimal"/>
      <w:suff w:val="space"/>
      <w:lvlText w:val="8.5.%1 "/>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32023CAB"/>
    <w:multiLevelType w:val="multilevel"/>
    <w:tmpl w:val="1232899C"/>
    <w:lvl w:ilvl="0">
      <w:start w:val="1"/>
      <w:numFmt w:val="decimal"/>
      <w:suff w:val="space"/>
      <w:lvlText w:val="5.2.%1 "/>
      <w:lvlJc w:val="left"/>
      <w:pPr>
        <w:ind w:left="0" w:firstLine="0"/>
      </w:pPr>
      <w:rPr>
        <w:rFonts w:ascii="Times New Roman" w:hAnsi="Times New Roman"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9D3720"/>
    <w:multiLevelType w:val="multilevel"/>
    <w:tmpl w:val="349D3720"/>
    <w:lvl w:ilvl="0">
      <w:start w:val="1"/>
      <w:numFmt w:val="decimal"/>
      <w:suff w:val="space"/>
      <w:lvlText w:val="6.3.%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63E04A4"/>
    <w:multiLevelType w:val="singleLevel"/>
    <w:tmpl w:val="363E04A4"/>
    <w:lvl w:ilvl="0">
      <w:start w:val="1"/>
      <w:numFmt w:val="decimal"/>
      <w:suff w:val="nothing"/>
      <w:lvlText w:val="（%1）"/>
      <w:lvlJc w:val="left"/>
    </w:lvl>
  </w:abstractNum>
  <w:abstractNum w:abstractNumId="16" w15:restartNumberingAfterBreak="0">
    <w:nsid w:val="36C43A1A"/>
    <w:multiLevelType w:val="multilevel"/>
    <w:tmpl w:val="3930520C"/>
    <w:lvl w:ilvl="0">
      <w:start w:val="1"/>
      <w:numFmt w:val="decimal"/>
      <w:suff w:val="space"/>
      <w:lvlText w:val="7.4.%1 "/>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383E5337"/>
    <w:multiLevelType w:val="multilevel"/>
    <w:tmpl w:val="383E5337"/>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pStyle w:val="4"/>
      <w:lvlText w:val="%1.%2.%3.%4"/>
      <w:lvlJc w:val="left"/>
      <w:pPr>
        <w:ind w:left="0" w:firstLine="0"/>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3A5E5D4A"/>
    <w:multiLevelType w:val="multilevel"/>
    <w:tmpl w:val="3A5E5D4A"/>
    <w:lvl w:ilvl="0">
      <w:start w:val="1"/>
      <w:numFmt w:val="decimal"/>
      <w:suff w:val="space"/>
      <w:lvlText w:val="5.1.%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ECC4FBF"/>
    <w:multiLevelType w:val="multilevel"/>
    <w:tmpl w:val="4C1A1756"/>
    <w:lvl w:ilvl="0">
      <w:start w:val="1"/>
      <w:numFmt w:val="decimal"/>
      <w:suff w:val="space"/>
      <w:lvlText w:val="7.5.%1 "/>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03160F6"/>
    <w:multiLevelType w:val="multilevel"/>
    <w:tmpl w:val="07A0E722"/>
    <w:lvl w:ilvl="0">
      <w:start w:val="1"/>
      <w:numFmt w:val="decimal"/>
      <w:suff w:val="space"/>
      <w:lvlText w:val="8.2.%1 "/>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429E75AB"/>
    <w:multiLevelType w:val="multilevel"/>
    <w:tmpl w:val="429E75AB"/>
    <w:lvl w:ilvl="0">
      <w:start w:val="1"/>
      <w:numFmt w:val="decimal"/>
      <w:suff w:val="space"/>
      <w:lvlText w:val="C.0.%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33E50F2"/>
    <w:multiLevelType w:val="multilevel"/>
    <w:tmpl w:val="8004C0EA"/>
    <w:lvl w:ilvl="0">
      <w:start w:val="1"/>
      <w:numFmt w:val="decimal"/>
      <w:suff w:val="space"/>
      <w:lvlText w:val="8.1.%1 "/>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4DC77F91"/>
    <w:multiLevelType w:val="multilevel"/>
    <w:tmpl w:val="4DC77F91"/>
    <w:lvl w:ilvl="0">
      <w:start w:val="1"/>
      <w:numFmt w:val="decimal"/>
      <w:suff w:val="space"/>
      <w:lvlText w:val="4.5.%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5404F46"/>
    <w:multiLevelType w:val="multilevel"/>
    <w:tmpl w:val="55404F46"/>
    <w:lvl w:ilvl="0">
      <w:start w:val="1"/>
      <w:numFmt w:val="decimal"/>
      <w:suff w:val="space"/>
      <w:lvlText w:val="4.2.%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7AD5C2B"/>
    <w:multiLevelType w:val="multilevel"/>
    <w:tmpl w:val="73EA6CE8"/>
    <w:lvl w:ilvl="0">
      <w:start w:val="1"/>
      <w:numFmt w:val="decimal"/>
      <w:suff w:val="space"/>
      <w:lvlText w:val="7.1.%1 "/>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5830796F"/>
    <w:multiLevelType w:val="multilevel"/>
    <w:tmpl w:val="5830796F"/>
    <w:lvl w:ilvl="0">
      <w:start w:val="1"/>
      <w:numFmt w:val="decimal"/>
      <w:suff w:val="space"/>
      <w:lvlText w:val="1.0.%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91B16A8"/>
    <w:multiLevelType w:val="multilevel"/>
    <w:tmpl w:val="799A6534"/>
    <w:lvl w:ilvl="0">
      <w:start w:val="1"/>
      <w:numFmt w:val="decimal"/>
      <w:suff w:val="space"/>
      <w:lvlText w:val="5.3.%1 "/>
      <w:lvlJc w:val="left"/>
      <w:pPr>
        <w:ind w:left="0" w:firstLine="0"/>
      </w:pPr>
      <w:rPr>
        <w:rFonts w:ascii="Times New Roman" w:hAnsi="Times New Roman"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DB12BFA"/>
    <w:multiLevelType w:val="multilevel"/>
    <w:tmpl w:val="5DB12BFA"/>
    <w:lvl w:ilvl="0">
      <w:start w:val="1"/>
      <w:numFmt w:val="decimal"/>
      <w:suff w:val="space"/>
      <w:lvlText w:val="6.2.%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2035CCA"/>
    <w:multiLevelType w:val="multilevel"/>
    <w:tmpl w:val="62035CCA"/>
    <w:lvl w:ilvl="0">
      <w:start w:val="1"/>
      <w:numFmt w:val="decimal"/>
      <w:suff w:val="space"/>
      <w:lvlText w:val="2.0.%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7CF3E5A"/>
    <w:multiLevelType w:val="multilevel"/>
    <w:tmpl w:val="67CF3E5A"/>
    <w:lvl w:ilvl="0">
      <w:start w:val="1"/>
      <w:numFmt w:val="decimal"/>
      <w:suff w:val="space"/>
      <w:lvlText w:val="4.4.%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86D5AEB"/>
    <w:multiLevelType w:val="multilevel"/>
    <w:tmpl w:val="686D5AEB"/>
    <w:lvl w:ilvl="0">
      <w:start w:val="1"/>
      <w:numFmt w:val="decimal"/>
      <w:suff w:val="space"/>
      <w:lvlText w:val="4.1.%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9DB4094"/>
    <w:multiLevelType w:val="multilevel"/>
    <w:tmpl w:val="69DB4094"/>
    <w:lvl w:ilvl="0">
      <w:start w:val="1"/>
      <w:numFmt w:val="decimal"/>
      <w:suff w:val="space"/>
      <w:lvlText w:val="6.1.%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D471090"/>
    <w:multiLevelType w:val="multilevel"/>
    <w:tmpl w:val="6D471090"/>
    <w:lvl w:ilvl="0">
      <w:start w:val="1"/>
      <w:numFmt w:val="decimal"/>
      <w:suff w:val="space"/>
      <w:lvlText w:val="3.0.%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F1F47BE"/>
    <w:multiLevelType w:val="multilevel"/>
    <w:tmpl w:val="EF60D68E"/>
    <w:lvl w:ilvl="0">
      <w:start w:val="1"/>
      <w:numFmt w:val="decimal"/>
      <w:suff w:val="space"/>
      <w:lvlText w:val="6.5.%1 "/>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15:restartNumberingAfterBreak="0">
    <w:nsid w:val="73A67008"/>
    <w:multiLevelType w:val="multilevel"/>
    <w:tmpl w:val="73A67008"/>
    <w:lvl w:ilvl="0">
      <w:start w:val="1"/>
      <w:numFmt w:val="decimal"/>
      <w:suff w:val="space"/>
      <w:lvlText w:val="6.4.%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BCE5ADB"/>
    <w:multiLevelType w:val="multilevel"/>
    <w:tmpl w:val="11AAE46C"/>
    <w:lvl w:ilvl="0">
      <w:start w:val="1"/>
      <w:numFmt w:val="decimal"/>
      <w:suff w:val="space"/>
      <w:lvlText w:val="6.7.%1 "/>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15:restartNumberingAfterBreak="0">
    <w:nsid w:val="7F06629C"/>
    <w:multiLevelType w:val="multilevel"/>
    <w:tmpl w:val="7F06629C"/>
    <w:lvl w:ilvl="0">
      <w:start w:val="1"/>
      <w:numFmt w:val="decimal"/>
      <w:suff w:val="space"/>
      <w:lvlText w:val="5.4.%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
  </w:num>
  <w:num w:numId="3">
    <w:abstractNumId w:val="26"/>
  </w:num>
  <w:num w:numId="4">
    <w:abstractNumId w:val="29"/>
  </w:num>
  <w:num w:numId="5">
    <w:abstractNumId w:val="33"/>
  </w:num>
  <w:num w:numId="6">
    <w:abstractNumId w:val="31"/>
  </w:num>
  <w:num w:numId="7">
    <w:abstractNumId w:val="24"/>
  </w:num>
  <w:num w:numId="8">
    <w:abstractNumId w:val="10"/>
  </w:num>
  <w:num w:numId="9">
    <w:abstractNumId w:val="30"/>
  </w:num>
  <w:num w:numId="10">
    <w:abstractNumId w:val="23"/>
  </w:num>
  <w:num w:numId="11">
    <w:abstractNumId w:val="18"/>
  </w:num>
  <w:num w:numId="12">
    <w:abstractNumId w:val="13"/>
  </w:num>
  <w:num w:numId="13">
    <w:abstractNumId w:val="27"/>
  </w:num>
  <w:num w:numId="14">
    <w:abstractNumId w:val="37"/>
  </w:num>
  <w:num w:numId="15">
    <w:abstractNumId w:val="3"/>
  </w:num>
  <w:num w:numId="16">
    <w:abstractNumId w:val="32"/>
  </w:num>
  <w:num w:numId="17">
    <w:abstractNumId w:val="28"/>
  </w:num>
  <w:num w:numId="18">
    <w:abstractNumId w:val="14"/>
  </w:num>
  <w:num w:numId="19">
    <w:abstractNumId w:val="35"/>
  </w:num>
  <w:num w:numId="20">
    <w:abstractNumId w:val="0"/>
  </w:num>
  <w:num w:numId="21">
    <w:abstractNumId w:val="15"/>
  </w:num>
  <w:num w:numId="22">
    <w:abstractNumId w:val="34"/>
  </w:num>
  <w:num w:numId="23">
    <w:abstractNumId w:val="21"/>
  </w:num>
  <w:num w:numId="24">
    <w:abstractNumId w:val="11"/>
  </w:num>
  <w:num w:numId="25">
    <w:abstractNumId w:val="2"/>
  </w:num>
  <w:num w:numId="26">
    <w:abstractNumId w:val="36"/>
  </w:num>
  <w:num w:numId="27">
    <w:abstractNumId w:val="9"/>
  </w:num>
  <w:num w:numId="28">
    <w:abstractNumId w:val="25"/>
  </w:num>
  <w:num w:numId="29">
    <w:abstractNumId w:val="20"/>
  </w:num>
  <w:num w:numId="30">
    <w:abstractNumId w:val="5"/>
  </w:num>
  <w:num w:numId="31">
    <w:abstractNumId w:val="6"/>
  </w:num>
  <w:num w:numId="32">
    <w:abstractNumId w:val="12"/>
  </w:num>
  <w:num w:numId="33">
    <w:abstractNumId w:val="8"/>
  </w:num>
  <w:num w:numId="34">
    <w:abstractNumId w:val="4"/>
  </w:num>
  <w:num w:numId="35">
    <w:abstractNumId w:val="16"/>
  </w:num>
  <w:num w:numId="36">
    <w:abstractNumId w:val="19"/>
  </w:num>
  <w:num w:numId="37">
    <w:abstractNumId w:val="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FE5"/>
    <w:rsid w:val="00000D52"/>
    <w:rsid w:val="00000E13"/>
    <w:rsid w:val="000013E2"/>
    <w:rsid w:val="0000232A"/>
    <w:rsid w:val="000060F7"/>
    <w:rsid w:val="0000705A"/>
    <w:rsid w:val="000071CB"/>
    <w:rsid w:val="00011346"/>
    <w:rsid w:val="000121EA"/>
    <w:rsid w:val="00013620"/>
    <w:rsid w:val="00015EA5"/>
    <w:rsid w:val="0001676C"/>
    <w:rsid w:val="000221EC"/>
    <w:rsid w:val="000250B3"/>
    <w:rsid w:val="00027656"/>
    <w:rsid w:val="00030015"/>
    <w:rsid w:val="00030490"/>
    <w:rsid w:val="00031531"/>
    <w:rsid w:val="0003181F"/>
    <w:rsid w:val="00031E16"/>
    <w:rsid w:val="000343B0"/>
    <w:rsid w:val="00034EBD"/>
    <w:rsid w:val="000354A1"/>
    <w:rsid w:val="000356BF"/>
    <w:rsid w:val="000436ED"/>
    <w:rsid w:val="00045081"/>
    <w:rsid w:val="0004651C"/>
    <w:rsid w:val="00046E0A"/>
    <w:rsid w:val="000471D6"/>
    <w:rsid w:val="00047F7A"/>
    <w:rsid w:val="00050AE1"/>
    <w:rsid w:val="00050D98"/>
    <w:rsid w:val="00051C81"/>
    <w:rsid w:val="00052790"/>
    <w:rsid w:val="000535CF"/>
    <w:rsid w:val="0005734A"/>
    <w:rsid w:val="00060C9D"/>
    <w:rsid w:val="00061A5F"/>
    <w:rsid w:val="00061E60"/>
    <w:rsid w:val="0006398D"/>
    <w:rsid w:val="00064698"/>
    <w:rsid w:val="00066C10"/>
    <w:rsid w:val="00067694"/>
    <w:rsid w:val="000710B9"/>
    <w:rsid w:val="00071292"/>
    <w:rsid w:val="00071386"/>
    <w:rsid w:val="00072250"/>
    <w:rsid w:val="0007339D"/>
    <w:rsid w:val="00074849"/>
    <w:rsid w:val="000757B1"/>
    <w:rsid w:val="0007587B"/>
    <w:rsid w:val="000811C2"/>
    <w:rsid w:val="0008234F"/>
    <w:rsid w:val="0008350F"/>
    <w:rsid w:val="00083812"/>
    <w:rsid w:val="00084A8B"/>
    <w:rsid w:val="0008508D"/>
    <w:rsid w:val="000867CE"/>
    <w:rsid w:val="00086F20"/>
    <w:rsid w:val="00087544"/>
    <w:rsid w:val="00090B82"/>
    <w:rsid w:val="00093114"/>
    <w:rsid w:val="00095C08"/>
    <w:rsid w:val="00095C4C"/>
    <w:rsid w:val="00096FAF"/>
    <w:rsid w:val="000A27A2"/>
    <w:rsid w:val="000A2C98"/>
    <w:rsid w:val="000A56C8"/>
    <w:rsid w:val="000A742B"/>
    <w:rsid w:val="000B52D2"/>
    <w:rsid w:val="000B7413"/>
    <w:rsid w:val="000B784B"/>
    <w:rsid w:val="000C147A"/>
    <w:rsid w:val="000C1633"/>
    <w:rsid w:val="000C2473"/>
    <w:rsid w:val="000C49C0"/>
    <w:rsid w:val="000C53CA"/>
    <w:rsid w:val="000C77E4"/>
    <w:rsid w:val="000D0030"/>
    <w:rsid w:val="000D22A6"/>
    <w:rsid w:val="000D4DD5"/>
    <w:rsid w:val="000D5F2D"/>
    <w:rsid w:val="000D6FCF"/>
    <w:rsid w:val="000D73D6"/>
    <w:rsid w:val="000D79A0"/>
    <w:rsid w:val="000D7A13"/>
    <w:rsid w:val="000E233E"/>
    <w:rsid w:val="000E389C"/>
    <w:rsid w:val="000E55D5"/>
    <w:rsid w:val="000F18F9"/>
    <w:rsid w:val="000F3166"/>
    <w:rsid w:val="000F36EF"/>
    <w:rsid w:val="000F532D"/>
    <w:rsid w:val="000F6199"/>
    <w:rsid w:val="000F688E"/>
    <w:rsid w:val="000F7BF3"/>
    <w:rsid w:val="000F7F5A"/>
    <w:rsid w:val="00100552"/>
    <w:rsid w:val="00100954"/>
    <w:rsid w:val="00102910"/>
    <w:rsid w:val="0010339B"/>
    <w:rsid w:val="00104C66"/>
    <w:rsid w:val="001067C9"/>
    <w:rsid w:val="0010716C"/>
    <w:rsid w:val="00107A10"/>
    <w:rsid w:val="00117F8B"/>
    <w:rsid w:val="00120FF0"/>
    <w:rsid w:val="00121392"/>
    <w:rsid w:val="0012212D"/>
    <w:rsid w:val="00123578"/>
    <w:rsid w:val="00124104"/>
    <w:rsid w:val="001250CF"/>
    <w:rsid w:val="001262B8"/>
    <w:rsid w:val="00127876"/>
    <w:rsid w:val="00127A09"/>
    <w:rsid w:val="0013170B"/>
    <w:rsid w:val="001319DF"/>
    <w:rsid w:val="00141CF3"/>
    <w:rsid w:val="00142A8B"/>
    <w:rsid w:val="00143B1D"/>
    <w:rsid w:val="00144672"/>
    <w:rsid w:val="0014509B"/>
    <w:rsid w:val="001454E8"/>
    <w:rsid w:val="00145764"/>
    <w:rsid w:val="0014630E"/>
    <w:rsid w:val="001464C4"/>
    <w:rsid w:val="00147917"/>
    <w:rsid w:val="00150224"/>
    <w:rsid w:val="0015086F"/>
    <w:rsid w:val="0015235F"/>
    <w:rsid w:val="0015258A"/>
    <w:rsid w:val="00152EBE"/>
    <w:rsid w:val="00153ABF"/>
    <w:rsid w:val="00153E4C"/>
    <w:rsid w:val="00154C23"/>
    <w:rsid w:val="001562B7"/>
    <w:rsid w:val="00171F37"/>
    <w:rsid w:val="001734CD"/>
    <w:rsid w:val="00176B69"/>
    <w:rsid w:val="001774C6"/>
    <w:rsid w:val="0018043B"/>
    <w:rsid w:val="00180ACB"/>
    <w:rsid w:val="00183D83"/>
    <w:rsid w:val="00184EC2"/>
    <w:rsid w:val="0018557A"/>
    <w:rsid w:val="0018564D"/>
    <w:rsid w:val="00185800"/>
    <w:rsid w:val="00187048"/>
    <w:rsid w:val="001871A0"/>
    <w:rsid w:val="00190F0C"/>
    <w:rsid w:val="0019135E"/>
    <w:rsid w:val="001918B4"/>
    <w:rsid w:val="001A0C12"/>
    <w:rsid w:val="001A0F23"/>
    <w:rsid w:val="001A1402"/>
    <w:rsid w:val="001A2FC0"/>
    <w:rsid w:val="001A33C0"/>
    <w:rsid w:val="001A39E1"/>
    <w:rsid w:val="001A4586"/>
    <w:rsid w:val="001A7539"/>
    <w:rsid w:val="001B005F"/>
    <w:rsid w:val="001B27E7"/>
    <w:rsid w:val="001B3083"/>
    <w:rsid w:val="001B3539"/>
    <w:rsid w:val="001B58B2"/>
    <w:rsid w:val="001B7822"/>
    <w:rsid w:val="001B7E99"/>
    <w:rsid w:val="001C0D2E"/>
    <w:rsid w:val="001C20EB"/>
    <w:rsid w:val="001C3F45"/>
    <w:rsid w:val="001C4432"/>
    <w:rsid w:val="001C4BC5"/>
    <w:rsid w:val="001C4C14"/>
    <w:rsid w:val="001C5069"/>
    <w:rsid w:val="001C5601"/>
    <w:rsid w:val="001C572A"/>
    <w:rsid w:val="001C5A99"/>
    <w:rsid w:val="001C6773"/>
    <w:rsid w:val="001D0559"/>
    <w:rsid w:val="001D1FB9"/>
    <w:rsid w:val="001D22B6"/>
    <w:rsid w:val="001D3520"/>
    <w:rsid w:val="001D3773"/>
    <w:rsid w:val="001D422E"/>
    <w:rsid w:val="001D52EF"/>
    <w:rsid w:val="001E0040"/>
    <w:rsid w:val="001E01AB"/>
    <w:rsid w:val="001E0F35"/>
    <w:rsid w:val="001E29A2"/>
    <w:rsid w:val="001E3802"/>
    <w:rsid w:val="001E4051"/>
    <w:rsid w:val="001E4FCA"/>
    <w:rsid w:val="001E4FE3"/>
    <w:rsid w:val="001E5B49"/>
    <w:rsid w:val="001E5E98"/>
    <w:rsid w:val="001E6E40"/>
    <w:rsid w:val="001E7677"/>
    <w:rsid w:val="001E78BA"/>
    <w:rsid w:val="001F0F03"/>
    <w:rsid w:val="001F2331"/>
    <w:rsid w:val="001F2416"/>
    <w:rsid w:val="001F2486"/>
    <w:rsid w:val="001F2C6A"/>
    <w:rsid w:val="001F3589"/>
    <w:rsid w:val="001F4643"/>
    <w:rsid w:val="001F4CF4"/>
    <w:rsid w:val="001F4D71"/>
    <w:rsid w:val="001F5995"/>
    <w:rsid w:val="001F6FBD"/>
    <w:rsid w:val="0020057A"/>
    <w:rsid w:val="00202AE3"/>
    <w:rsid w:val="00204396"/>
    <w:rsid w:val="00213E70"/>
    <w:rsid w:val="00214885"/>
    <w:rsid w:val="00217E0F"/>
    <w:rsid w:val="002201ED"/>
    <w:rsid w:val="00221491"/>
    <w:rsid w:val="002220A0"/>
    <w:rsid w:val="00222366"/>
    <w:rsid w:val="00222F56"/>
    <w:rsid w:val="0022329A"/>
    <w:rsid w:val="002264A7"/>
    <w:rsid w:val="00226D44"/>
    <w:rsid w:val="00226FB6"/>
    <w:rsid w:val="0023010F"/>
    <w:rsid w:val="0023024C"/>
    <w:rsid w:val="002344A3"/>
    <w:rsid w:val="00236838"/>
    <w:rsid w:val="002375CD"/>
    <w:rsid w:val="00240E56"/>
    <w:rsid w:val="00240EFB"/>
    <w:rsid w:val="0024113F"/>
    <w:rsid w:val="00241D6B"/>
    <w:rsid w:val="002428F3"/>
    <w:rsid w:val="00243611"/>
    <w:rsid w:val="00243E09"/>
    <w:rsid w:val="00244F28"/>
    <w:rsid w:val="0024769B"/>
    <w:rsid w:val="002478C5"/>
    <w:rsid w:val="002508CA"/>
    <w:rsid w:val="0025148B"/>
    <w:rsid w:val="00252916"/>
    <w:rsid w:val="00253076"/>
    <w:rsid w:val="00253A30"/>
    <w:rsid w:val="00254B01"/>
    <w:rsid w:val="00254DE6"/>
    <w:rsid w:val="00263C8A"/>
    <w:rsid w:val="00265270"/>
    <w:rsid w:val="00266115"/>
    <w:rsid w:val="00267F0F"/>
    <w:rsid w:val="00271D02"/>
    <w:rsid w:val="00271FDA"/>
    <w:rsid w:val="002756A4"/>
    <w:rsid w:val="00276F51"/>
    <w:rsid w:val="00277D72"/>
    <w:rsid w:val="00277F9E"/>
    <w:rsid w:val="00280843"/>
    <w:rsid w:val="0028735A"/>
    <w:rsid w:val="002907C4"/>
    <w:rsid w:val="00290945"/>
    <w:rsid w:val="00290A7C"/>
    <w:rsid w:val="00291808"/>
    <w:rsid w:val="00291B8A"/>
    <w:rsid w:val="00292B25"/>
    <w:rsid w:val="002931F1"/>
    <w:rsid w:val="0029364C"/>
    <w:rsid w:val="00293F24"/>
    <w:rsid w:val="00294092"/>
    <w:rsid w:val="00294473"/>
    <w:rsid w:val="00297234"/>
    <w:rsid w:val="002A3516"/>
    <w:rsid w:val="002A3CC7"/>
    <w:rsid w:val="002A4832"/>
    <w:rsid w:val="002A51FC"/>
    <w:rsid w:val="002A6B7D"/>
    <w:rsid w:val="002A76D8"/>
    <w:rsid w:val="002A76EA"/>
    <w:rsid w:val="002A784C"/>
    <w:rsid w:val="002B0185"/>
    <w:rsid w:val="002B30EC"/>
    <w:rsid w:val="002B4661"/>
    <w:rsid w:val="002C1752"/>
    <w:rsid w:val="002C297A"/>
    <w:rsid w:val="002C35D9"/>
    <w:rsid w:val="002C3C89"/>
    <w:rsid w:val="002C725B"/>
    <w:rsid w:val="002C764A"/>
    <w:rsid w:val="002D13C4"/>
    <w:rsid w:val="002D1533"/>
    <w:rsid w:val="002D218F"/>
    <w:rsid w:val="002D4B1E"/>
    <w:rsid w:val="002D5304"/>
    <w:rsid w:val="002D66BB"/>
    <w:rsid w:val="002D7561"/>
    <w:rsid w:val="002E0528"/>
    <w:rsid w:val="002E3896"/>
    <w:rsid w:val="002E4BD0"/>
    <w:rsid w:val="002E6129"/>
    <w:rsid w:val="002F2B9C"/>
    <w:rsid w:val="002F3441"/>
    <w:rsid w:val="002F3853"/>
    <w:rsid w:val="002F42C5"/>
    <w:rsid w:val="002F5197"/>
    <w:rsid w:val="002F5B02"/>
    <w:rsid w:val="003023B8"/>
    <w:rsid w:val="00302DBB"/>
    <w:rsid w:val="003060BC"/>
    <w:rsid w:val="003060FB"/>
    <w:rsid w:val="00307C5E"/>
    <w:rsid w:val="00307EBD"/>
    <w:rsid w:val="003124E1"/>
    <w:rsid w:val="00312649"/>
    <w:rsid w:val="00312D40"/>
    <w:rsid w:val="00315650"/>
    <w:rsid w:val="0031726E"/>
    <w:rsid w:val="00317C17"/>
    <w:rsid w:val="003208AD"/>
    <w:rsid w:val="00320D36"/>
    <w:rsid w:val="00321290"/>
    <w:rsid w:val="00321B5C"/>
    <w:rsid w:val="003243A7"/>
    <w:rsid w:val="003249BF"/>
    <w:rsid w:val="003320E7"/>
    <w:rsid w:val="003355C0"/>
    <w:rsid w:val="00336558"/>
    <w:rsid w:val="00337C4A"/>
    <w:rsid w:val="00340477"/>
    <w:rsid w:val="00341057"/>
    <w:rsid w:val="0034182D"/>
    <w:rsid w:val="00341A3C"/>
    <w:rsid w:val="00343232"/>
    <w:rsid w:val="00343B51"/>
    <w:rsid w:val="003443D1"/>
    <w:rsid w:val="00344679"/>
    <w:rsid w:val="003453EE"/>
    <w:rsid w:val="00345964"/>
    <w:rsid w:val="00345C01"/>
    <w:rsid w:val="00345D3E"/>
    <w:rsid w:val="0034663B"/>
    <w:rsid w:val="00346B09"/>
    <w:rsid w:val="00347059"/>
    <w:rsid w:val="003471C4"/>
    <w:rsid w:val="00347907"/>
    <w:rsid w:val="00347EF0"/>
    <w:rsid w:val="003507E9"/>
    <w:rsid w:val="0035109B"/>
    <w:rsid w:val="0035124D"/>
    <w:rsid w:val="00351393"/>
    <w:rsid w:val="00351A83"/>
    <w:rsid w:val="00352410"/>
    <w:rsid w:val="003525BA"/>
    <w:rsid w:val="00353B2B"/>
    <w:rsid w:val="00354134"/>
    <w:rsid w:val="00355FA4"/>
    <w:rsid w:val="00356EDB"/>
    <w:rsid w:val="0036013F"/>
    <w:rsid w:val="00366090"/>
    <w:rsid w:val="003703D3"/>
    <w:rsid w:val="00371206"/>
    <w:rsid w:val="00371C92"/>
    <w:rsid w:val="00374C95"/>
    <w:rsid w:val="003763A9"/>
    <w:rsid w:val="00376A21"/>
    <w:rsid w:val="00380AED"/>
    <w:rsid w:val="00382707"/>
    <w:rsid w:val="00382A9E"/>
    <w:rsid w:val="00382FEC"/>
    <w:rsid w:val="003831AF"/>
    <w:rsid w:val="0039193F"/>
    <w:rsid w:val="00392A58"/>
    <w:rsid w:val="003961E0"/>
    <w:rsid w:val="003970DB"/>
    <w:rsid w:val="003A0805"/>
    <w:rsid w:val="003A362A"/>
    <w:rsid w:val="003A479E"/>
    <w:rsid w:val="003A4A9F"/>
    <w:rsid w:val="003A6A73"/>
    <w:rsid w:val="003A6F3B"/>
    <w:rsid w:val="003A7C8F"/>
    <w:rsid w:val="003B16C3"/>
    <w:rsid w:val="003B1742"/>
    <w:rsid w:val="003B18B3"/>
    <w:rsid w:val="003B1DDF"/>
    <w:rsid w:val="003B62D8"/>
    <w:rsid w:val="003B647A"/>
    <w:rsid w:val="003C3672"/>
    <w:rsid w:val="003C4F00"/>
    <w:rsid w:val="003C6581"/>
    <w:rsid w:val="003C7AA6"/>
    <w:rsid w:val="003D228D"/>
    <w:rsid w:val="003D5B10"/>
    <w:rsid w:val="003D5DDD"/>
    <w:rsid w:val="003D615A"/>
    <w:rsid w:val="003D62AF"/>
    <w:rsid w:val="003D73D1"/>
    <w:rsid w:val="003D73EC"/>
    <w:rsid w:val="003D7E43"/>
    <w:rsid w:val="003E1334"/>
    <w:rsid w:val="003E2FB2"/>
    <w:rsid w:val="003E6BD9"/>
    <w:rsid w:val="003F03A6"/>
    <w:rsid w:val="003F23A3"/>
    <w:rsid w:val="003F29AE"/>
    <w:rsid w:val="003F3601"/>
    <w:rsid w:val="003F3E65"/>
    <w:rsid w:val="003F6F2A"/>
    <w:rsid w:val="004009AD"/>
    <w:rsid w:val="00401EC5"/>
    <w:rsid w:val="00406B7D"/>
    <w:rsid w:val="00407002"/>
    <w:rsid w:val="00407EA1"/>
    <w:rsid w:val="004105AA"/>
    <w:rsid w:val="00410963"/>
    <w:rsid w:val="00411579"/>
    <w:rsid w:val="004120C1"/>
    <w:rsid w:val="00412FC1"/>
    <w:rsid w:val="0041564A"/>
    <w:rsid w:val="004168C1"/>
    <w:rsid w:val="004169C6"/>
    <w:rsid w:val="004176F5"/>
    <w:rsid w:val="00420F2F"/>
    <w:rsid w:val="004248C1"/>
    <w:rsid w:val="0042585D"/>
    <w:rsid w:val="0042736E"/>
    <w:rsid w:val="00432CB3"/>
    <w:rsid w:val="004343BB"/>
    <w:rsid w:val="00435393"/>
    <w:rsid w:val="004364E5"/>
    <w:rsid w:val="004478B9"/>
    <w:rsid w:val="00447AB4"/>
    <w:rsid w:val="004510A7"/>
    <w:rsid w:val="004516C2"/>
    <w:rsid w:val="004527E9"/>
    <w:rsid w:val="00452A61"/>
    <w:rsid w:val="00455110"/>
    <w:rsid w:val="004563FF"/>
    <w:rsid w:val="00456999"/>
    <w:rsid w:val="00457E68"/>
    <w:rsid w:val="00460053"/>
    <w:rsid w:val="004600AF"/>
    <w:rsid w:val="004644F1"/>
    <w:rsid w:val="00464928"/>
    <w:rsid w:val="00464C05"/>
    <w:rsid w:val="00465D90"/>
    <w:rsid w:val="00466053"/>
    <w:rsid w:val="004673B6"/>
    <w:rsid w:val="004705DA"/>
    <w:rsid w:val="00473BDE"/>
    <w:rsid w:val="004743A0"/>
    <w:rsid w:val="00477253"/>
    <w:rsid w:val="00480E94"/>
    <w:rsid w:val="00483625"/>
    <w:rsid w:val="00483CEB"/>
    <w:rsid w:val="00484065"/>
    <w:rsid w:val="00490151"/>
    <w:rsid w:val="00491DD7"/>
    <w:rsid w:val="00493A4F"/>
    <w:rsid w:val="00493DC0"/>
    <w:rsid w:val="004952AA"/>
    <w:rsid w:val="00496331"/>
    <w:rsid w:val="004963CE"/>
    <w:rsid w:val="00497603"/>
    <w:rsid w:val="0049765C"/>
    <w:rsid w:val="00497DC0"/>
    <w:rsid w:val="004A09A5"/>
    <w:rsid w:val="004A5C97"/>
    <w:rsid w:val="004B157B"/>
    <w:rsid w:val="004B1790"/>
    <w:rsid w:val="004B41FC"/>
    <w:rsid w:val="004B4AC0"/>
    <w:rsid w:val="004B6173"/>
    <w:rsid w:val="004C066B"/>
    <w:rsid w:val="004C1486"/>
    <w:rsid w:val="004C1DCF"/>
    <w:rsid w:val="004C30DD"/>
    <w:rsid w:val="004C32ED"/>
    <w:rsid w:val="004C50FE"/>
    <w:rsid w:val="004C71C2"/>
    <w:rsid w:val="004C7CA4"/>
    <w:rsid w:val="004C7EEE"/>
    <w:rsid w:val="004D0EF5"/>
    <w:rsid w:val="004D2176"/>
    <w:rsid w:val="004D577B"/>
    <w:rsid w:val="004D678B"/>
    <w:rsid w:val="004D694D"/>
    <w:rsid w:val="004D77A4"/>
    <w:rsid w:val="004D7C6A"/>
    <w:rsid w:val="004E2228"/>
    <w:rsid w:val="004E36CC"/>
    <w:rsid w:val="004E4589"/>
    <w:rsid w:val="004E4B5A"/>
    <w:rsid w:val="004E51DC"/>
    <w:rsid w:val="004F1FDD"/>
    <w:rsid w:val="004F23E7"/>
    <w:rsid w:val="004F2958"/>
    <w:rsid w:val="004F2AF1"/>
    <w:rsid w:val="004F3E19"/>
    <w:rsid w:val="004F4A15"/>
    <w:rsid w:val="004F550B"/>
    <w:rsid w:val="004F5BEE"/>
    <w:rsid w:val="005029E7"/>
    <w:rsid w:val="00503D79"/>
    <w:rsid w:val="00504713"/>
    <w:rsid w:val="0050661C"/>
    <w:rsid w:val="0050750B"/>
    <w:rsid w:val="005075F3"/>
    <w:rsid w:val="0051125C"/>
    <w:rsid w:val="00512E67"/>
    <w:rsid w:val="005213E4"/>
    <w:rsid w:val="00522193"/>
    <w:rsid w:val="00522F3E"/>
    <w:rsid w:val="00525387"/>
    <w:rsid w:val="005263B4"/>
    <w:rsid w:val="005263B9"/>
    <w:rsid w:val="00532365"/>
    <w:rsid w:val="005332BD"/>
    <w:rsid w:val="0053474D"/>
    <w:rsid w:val="00535359"/>
    <w:rsid w:val="005358D8"/>
    <w:rsid w:val="00540D3E"/>
    <w:rsid w:val="005420F2"/>
    <w:rsid w:val="00543F5C"/>
    <w:rsid w:val="00544483"/>
    <w:rsid w:val="0054459F"/>
    <w:rsid w:val="00544964"/>
    <w:rsid w:val="00550045"/>
    <w:rsid w:val="005511D5"/>
    <w:rsid w:val="00552591"/>
    <w:rsid w:val="00553364"/>
    <w:rsid w:val="005545CE"/>
    <w:rsid w:val="005620DF"/>
    <w:rsid w:val="00563870"/>
    <w:rsid w:val="005644DC"/>
    <w:rsid w:val="00565FD9"/>
    <w:rsid w:val="005670A1"/>
    <w:rsid w:val="0057028E"/>
    <w:rsid w:val="00570A28"/>
    <w:rsid w:val="00571A35"/>
    <w:rsid w:val="00571F08"/>
    <w:rsid w:val="0057235C"/>
    <w:rsid w:val="0057361A"/>
    <w:rsid w:val="00574828"/>
    <w:rsid w:val="005749C9"/>
    <w:rsid w:val="00576400"/>
    <w:rsid w:val="00583A5C"/>
    <w:rsid w:val="005862F8"/>
    <w:rsid w:val="00586651"/>
    <w:rsid w:val="00586D2D"/>
    <w:rsid w:val="0059267D"/>
    <w:rsid w:val="0059310B"/>
    <w:rsid w:val="00594501"/>
    <w:rsid w:val="00595BCF"/>
    <w:rsid w:val="005A1AC5"/>
    <w:rsid w:val="005A20B0"/>
    <w:rsid w:val="005A4BD0"/>
    <w:rsid w:val="005A532B"/>
    <w:rsid w:val="005A7C3E"/>
    <w:rsid w:val="005B0BB7"/>
    <w:rsid w:val="005B0F79"/>
    <w:rsid w:val="005B2442"/>
    <w:rsid w:val="005B26B6"/>
    <w:rsid w:val="005B2AD5"/>
    <w:rsid w:val="005B3516"/>
    <w:rsid w:val="005B763E"/>
    <w:rsid w:val="005C0AB2"/>
    <w:rsid w:val="005C3CA1"/>
    <w:rsid w:val="005C61AA"/>
    <w:rsid w:val="005D18C3"/>
    <w:rsid w:val="005D3271"/>
    <w:rsid w:val="005D3279"/>
    <w:rsid w:val="005D3A71"/>
    <w:rsid w:val="005D4B2A"/>
    <w:rsid w:val="005D7982"/>
    <w:rsid w:val="005E0D48"/>
    <w:rsid w:val="005E0E1E"/>
    <w:rsid w:val="005E1E6C"/>
    <w:rsid w:val="005E2525"/>
    <w:rsid w:val="005E50DE"/>
    <w:rsid w:val="005E699C"/>
    <w:rsid w:val="005E7746"/>
    <w:rsid w:val="005F0C3F"/>
    <w:rsid w:val="005F2C32"/>
    <w:rsid w:val="005F4614"/>
    <w:rsid w:val="005F5AC2"/>
    <w:rsid w:val="005F5C5E"/>
    <w:rsid w:val="005F7EE2"/>
    <w:rsid w:val="00600A14"/>
    <w:rsid w:val="00602B99"/>
    <w:rsid w:val="00603623"/>
    <w:rsid w:val="006047E1"/>
    <w:rsid w:val="006053E8"/>
    <w:rsid w:val="0060645F"/>
    <w:rsid w:val="00610BFA"/>
    <w:rsid w:val="006151CA"/>
    <w:rsid w:val="00615385"/>
    <w:rsid w:val="0061719E"/>
    <w:rsid w:val="00620FC0"/>
    <w:rsid w:val="00621077"/>
    <w:rsid w:val="00624093"/>
    <w:rsid w:val="00625BD2"/>
    <w:rsid w:val="00631F50"/>
    <w:rsid w:val="00635C16"/>
    <w:rsid w:val="0064081D"/>
    <w:rsid w:val="006424F6"/>
    <w:rsid w:val="00642E12"/>
    <w:rsid w:val="00643926"/>
    <w:rsid w:val="006451C4"/>
    <w:rsid w:val="006459D9"/>
    <w:rsid w:val="00653367"/>
    <w:rsid w:val="00653D42"/>
    <w:rsid w:val="00654076"/>
    <w:rsid w:val="00655C09"/>
    <w:rsid w:val="00655F24"/>
    <w:rsid w:val="00655FD0"/>
    <w:rsid w:val="0065716C"/>
    <w:rsid w:val="00657E91"/>
    <w:rsid w:val="00660203"/>
    <w:rsid w:val="006622CA"/>
    <w:rsid w:val="006629F3"/>
    <w:rsid w:val="00663008"/>
    <w:rsid w:val="0066344A"/>
    <w:rsid w:val="006650D1"/>
    <w:rsid w:val="00670B95"/>
    <w:rsid w:val="00674373"/>
    <w:rsid w:val="0067683D"/>
    <w:rsid w:val="00676D10"/>
    <w:rsid w:val="006772CD"/>
    <w:rsid w:val="00684F84"/>
    <w:rsid w:val="00685857"/>
    <w:rsid w:val="006859C3"/>
    <w:rsid w:val="00686989"/>
    <w:rsid w:val="00686B24"/>
    <w:rsid w:val="00686B95"/>
    <w:rsid w:val="006908D9"/>
    <w:rsid w:val="00692E08"/>
    <w:rsid w:val="00693586"/>
    <w:rsid w:val="00694027"/>
    <w:rsid w:val="00694517"/>
    <w:rsid w:val="006950C5"/>
    <w:rsid w:val="006955D1"/>
    <w:rsid w:val="00695650"/>
    <w:rsid w:val="00695F2B"/>
    <w:rsid w:val="00696098"/>
    <w:rsid w:val="006A0C83"/>
    <w:rsid w:val="006A2844"/>
    <w:rsid w:val="006A2C55"/>
    <w:rsid w:val="006A30D9"/>
    <w:rsid w:val="006A6E22"/>
    <w:rsid w:val="006B017C"/>
    <w:rsid w:val="006B175A"/>
    <w:rsid w:val="006B464A"/>
    <w:rsid w:val="006B5609"/>
    <w:rsid w:val="006B7B75"/>
    <w:rsid w:val="006C0758"/>
    <w:rsid w:val="006C13A2"/>
    <w:rsid w:val="006C217B"/>
    <w:rsid w:val="006C4F1B"/>
    <w:rsid w:val="006C6E79"/>
    <w:rsid w:val="006C6F8E"/>
    <w:rsid w:val="006C7BFF"/>
    <w:rsid w:val="006D2368"/>
    <w:rsid w:val="006D24B7"/>
    <w:rsid w:val="006D28E7"/>
    <w:rsid w:val="006D30A2"/>
    <w:rsid w:val="006D36BB"/>
    <w:rsid w:val="006D52C6"/>
    <w:rsid w:val="006D6141"/>
    <w:rsid w:val="006E01D0"/>
    <w:rsid w:val="006E170B"/>
    <w:rsid w:val="006E1C4B"/>
    <w:rsid w:val="006E369B"/>
    <w:rsid w:val="006E4DC1"/>
    <w:rsid w:val="006E6185"/>
    <w:rsid w:val="006E68A2"/>
    <w:rsid w:val="006E69CF"/>
    <w:rsid w:val="006F0739"/>
    <w:rsid w:val="006F0BB0"/>
    <w:rsid w:val="006F18E0"/>
    <w:rsid w:val="006F583E"/>
    <w:rsid w:val="006F6F57"/>
    <w:rsid w:val="006F7411"/>
    <w:rsid w:val="006F7470"/>
    <w:rsid w:val="007000E6"/>
    <w:rsid w:val="0070030C"/>
    <w:rsid w:val="007044C6"/>
    <w:rsid w:val="00704966"/>
    <w:rsid w:val="00706433"/>
    <w:rsid w:val="0070667C"/>
    <w:rsid w:val="00706BFF"/>
    <w:rsid w:val="0070764B"/>
    <w:rsid w:val="00712BEF"/>
    <w:rsid w:val="007133E8"/>
    <w:rsid w:val="00713497"/>
    <w:rsid w:val="00716C32"/>
    <w:rsid w:val="00717B42"/>
    <w:rsid w:val="00720DBB"/>
    <w:rsid w:val="007221AF"/>
    <w:rsid w:val="007226FC"/>
    <w:rsid w:val="00723694"/>
    <w:rsid w:val="007236DA"/>
    <w:rsid w:val="00723DD3"/>
    <w:rsid w:val="00724DD3"/>
    <w:rsid w:val="00724E9B"/>
    <w:rsid w:val="00725113"/>
    <w:rsid w:val="00725827"/>
    <w:rsid w:val="007258D8"/>
    <w:rsid w:val="00725CC6"/>
    <w:rsid w:val="007276E7"/>
    <w:rsid w:val="00732B7C"/>
    <w:rsid w:val="0073455D"/>
    <w:rsid w:val="00735947"/>
    <w:rsid w:val="0073693B"/>
    <w:rsid w:val="00737B5A"/>
    <w:rsid w:val="00742AEC"/>
    <w:rsid w:val="0074375F"/>
    <w:rsid w:val="00746662"/>
    <w:rsid w:val="00750AA3"/>
    <w:rsid w:val="00754D64"/>
    <w:rsid w:val="007566E7"/>
    <w:rsid w:val="007573A8"/>
    <w:rsid w:val="007606AB"/>
    <w:rsid w:val="0076197A"/>
    <w:rsid w:val="00762E80"/>
    <w:rsid w:val="00763422"/>
    <w:rsid w:val="007645E2"/>
    <w:rsid w:val="00765857"/>
    <w:rsid w:val="0077066B"/>
    <w:rsid w:val="00770B1B"/>
    <w:rsid w:val="00771147"/>
    <w:rsid w:val="00772F52"/>
    <w:rsid w:val="007744B9"/>
    <w:rsid w:val="00776616"/>
    <w:rsid w:val="00777CE7"/>
    <w:rsid w:val="0078057B"/>
    <w:rsid w:val="00780DCF"/>
    <w:rsid w:val="0078344E"/>
    <w:rsid w:val="007834CC"/>
    <w:rsid w:val="007862EB"/>
    <w:rsid w:val="007867B0"/>
    <w:rsid w:val="0079324B"/>
    <w:rsid w:val="007A39DD"/>
    <w:rsid w:val="007A4AEA"/>
    <w:rsid w:val="007B3E76"/>
    <w:rsid w:val="007B452C"/>
    <w:rsid w:val="007B5809"/>
    <w:rsid w:val="007B5E6A"/>
    <w:rsid w:val="007B6812"/>
    <w:rsid w:val="007C0C30"/>
    <w:rsid w:val="007C1212"/>
    <w:rsid w:val="007C136C"/>
    <w:rsid w:val="007C444E"/>
    <w:rsid w:val="007C4981"/>
    <w:rsid w:val="007C76E6"/>
    <w:rsid w:val="007D189C"/>
    <w:rsid w:val="007D2E0F"/>
    <w:rsid w:val="007D3C32"/>
    <w:rsid w:val="007D4547"/>
    <w:rsid w:val="007D72B6"/>
    <w:rsid w:val="007E027B"/>
    <w:rsid w:val="007E0ECB"/>
    <w:rsid w:val="007E1422"/>
    <w:rsid w:val="007E2167"/>
    <w:rsid w:val="007E486E"/>
    <w:rsid w:val="007E74D8"/>
    <w:rsid w:val="007E7B70"/>
    <w:rsid w:val="007F06D4"/>
    <w:rsid w:val="007F08F8"/>
    <w:rsid w:val="007F1E8D"/>
    <w:rsid w:val="007F2827"/>
    <w:rsid w:val="007F29CF"/>
    <w:rsid w:val="007F344E"/>
    <w:rsid w:val="007F789C"/>
    <w:rsid w:val="008012F3"/>
    <w:rsid w:val="008026B4"/>
    <w:rsid w:val="00804020"/>
    <w:rsid w:val="00805AA5"/>
    <w:rsid w:val="00806508"/>
    <w:rsid w:val="00807D8A"/>
    <w:rsid w:val="00811054"/>
    <w:rsid w:val="008110CB"/>
    <w:rsid w:val="008120CD"/>
    <w:rsid w:val="00812618"/>
    <w:rsid w:val="00815E7E"/>
    <w:rsid w:val="0081744C"/>
    <w:rsid w:val="00817DF8"/>
    <w:rsid w:val="00822811"/>
    <w:rsid w:val="00822DC5"/>
    <w:rsid w:val="008267FE"/>
    <w:rsid w:val="008324D2"/>
    <w:rsid w:val="00834DDF"/>
    <w:rsid w:val="0083606A"/>
    <w:rsid w:val="008366CB"/>
    <w:rsid w:val="008378D1"/>
    <w:rsid w:val="00837BE6"/>
    <w:rsid w:val="00837D5C"/>
    <w:rsid w:val="00843283"/>
    <w:rsid w:val="0084332F"/>
    <w:rsid w:val="00843D41"/>
    <w:rsid w:val="0084426D"/>
    <w:rsid w:val="008448D6"/>
    <w:rsid w:val="00853714"/>
    <w:rsid w:val="00854CC8"/>
    <w:rsid w:val="00857EA6"/>
    <w:rsid w:val="00857FAF"/>
    <w:rsid w:val="008608E4"/>
    <w:rsid w:val="008608FE"/>
    <w:rsid w:val="008612FD"/>
    <w:rsid w:val="00861B7B"/>
    <w:rsid w:val="008620B9"/>
    <w:rsid w:val="00862413"/>
    <w:rsid w:val="00862BA8"/>
    <w:rsid w:val="00862E25"/>
    <w:rsid w:val="00864B9A"/>
    <w:rsid w:val="00864D47"/>
    <w:rsid w:val="00865592"/>
    <w:rsid w:val="00865E50"/>
    <w:rsid w:val="00867BCD"/>
    <w:rsid w:val="00870B1F"/>
    <w:rsid w:val="0087403B"/>
    <w:rsid w:val="008743F3"/>
    <w:rsid w:val="008761B3"/>
    <w:rsid w:val="00876BD8"/>
    <w:rsid w:val="00876EBC"/>
    <w:rsid w:val="00877BA3"/>
    <w:rsid w:val="00881989"/>
    <w:rsid w:val="0088272C"/>
    <w:rsid w:val="0088449A"/>
    <w:rsid w:val="00884808"/>
    <w:rsid w:val="008867D9"/>
    <w:rsid w:val="00887B9E"/>
    <w:rsid w:val="00890DB9"/>
    <w:rsid w:val="00890DCB"/>
    <w:rsid w:val="00891737"/>
    <w:rsid w:val="008922EE"/>
    <w:rsid w:val="00892549"/>
    <w:rsid w:val="008943B5"/>
    <w:rsid w:val="00894B0D"/>
    <w:rsid w:val="008951C2"/>
    <w:rsid w:val="008959D8"/>
    <w:rsid w:val="008A1408"/>
    <w:rsid w:val="008A4083"/>
    <w:rsid w:val="008A5783"/>
    <w:rsid w:val="008A5AF5"/>
    <w:rsid w:val="008A7EB3"/>
    <w:rsid w:val="008B0AB4"/>
    <w:rsid w:val="008B0F82"/>
    <w:rsid w:val="008B1316"/>
    <w:rsid w:val="008B18B9"/>
    <w:rsid w:val="008B587C"/>
    <w:rsid w:val="008C266F"/>
    <w:rsid w:val="008C291A"/>
    <w:rsid w:val="008C3F97"/>
    <w:rsid w:val="008C6257"/>
    <w:rsid w:val="008C7020"/>
    <w:rsid w:val="008C7E4D"/>
    <w:rsid w:val="008D1D03"/>
    <w:rsid w:val="008D34F4"/>
    <w:rsid w:val="008D7080"/>
    <w:rsid w:val="008E0ED0"/>
    <w:rsid w:val="008E21AA"/>
    <w:rsid w:val="008E3320"/>
    <w:rsid w:val="008E3E06"/>
    <w:rsid w:val="008F1986"/>
    <w:rsid w:val="008F1E68"/>
    <w:rsid w:val="008F71BA"/>
    <w:rsid w:val="008F7556"/>
    <w:rsid w:val="008F7E15"/>
    <w:rsid w:val="00901335"/>
    <w:rsid w:val="00902B52"/>
    <w:rsid w:val="009051C0"/>
    <w:rsid w:val="00906886"/>
    <w:rsid w:val="00906FC0"/>
    <w:rsid w:val="00912B51"/>
    <w:rsid w:val="00912FA8"/>
    <w:rsid w:val="00915F20"/>
    <w:rsid w:val="00915F87"/>
    <w:rsid w:val="009166F2"/>
    <w:rsid w:val="009168BF"/>
    <w:rsid w:val="0092414B"/>
    <w:rsid w:val="00924B16"/>
    <w:rsid w:val="00924C75"/>
    <w:rsid w:val="00924CAB"/>
    <w:rsid w:val="00924DD3"/>
    <w:rsid w:val="00924EC6"/>
    <w:rsid w:val="00926B87"/>
    <w:rsid w:val="0093326D"/>
    <w:rsid w:val="00933FFE"/>
    <w:rsid w:val="0093485B"/>
    <w:rsid w:val="00934871"/>
    <w:rsid w:val="0093487F"/>
    <w:rsid w:val="00935221"/>
    <w:rsid w:val="00940450"/>
    <w:rsid w:val="009406DE"/>
    <w:rsid w:val="009468E5"/>
    <w:rsid w:val="00946BEB"/>
    <w:rsid w:val="00953A5E"/>
    <w:rsid w:val="00953C2D"/>
    <w:rsid w:val="00956415"/>
    <w:rsid w:val="00956689"/>
    <w:rsid w:val="0095670B"/>
    <w:rsid w:val="009609B1"/>
    <w:rsid w:val="00961740"/>
    <w:rsid w:val="0096249C"/>
    <w:rsid w:val="00963567"/>
    <w:rsid w:val="009652A9"/>
    <w:rsid w:val="0097025F"/>
    <w:rsid w:val="00970BCB"/>
    <w:rsid w:val="00970C94"/>
    <w:rsid w:val="00974D86"/>
    <w:rsid w:val="009774A1"/>
    <w:rsid w:val="009832A3"/>
    <w:rsid w:val="009916C0"/>
    <w:rsid w:val="00993ABA"/>
    <w:rsid w:val="009945F0"/>
    <w:rsid w:val="009949AF"/>
    <w:rsid w:val="00994F35"/>
    <w:rsid w:val="00996754"/>
    <w:rsid w:val="00996FAF"/>
    <w:rsid w:val="00997EC1"/>
    <w:rsid w:val="009A0918"/>
    <w:rsid w:val="009A13B1"/>
    <w:rsid w:val="009A29D8"/>
    <w:rsid w:val="009A2B20"/>
    <w:rsid w:val="009A361F"/>
    <w:rsid w:val="009A3993"/>
    <w:rsid w:val="009A5B41"/>
    <w:rsid w:val="009A60ED"/>
    <w:rsid w:val="009A6431"/>
    <w:rsid w:val="009B0087"/>
    <w:rsid w:val="009B0816"/>
    <w:rsid w:val="009B179F"/>
    <w:rsid w:val="009B25ED"/>
    <w:rsid w:val="009B3115"/>
    <w:rsid w:val="009B34E3"/>
    <w:rsid w:val="009B43E8"/>
    <w:rsid w:val="009B5262"/>
    <w:rsid w:val="009B6561"/>
    <w:rsid w:val="009B6AB6"/>
    <w:rsid w:val="009C07BA"/>
    <w:rsid w:val="009C0895"/>
    <w:rsid w:val="009C49B8"/>
    <w:rsid w:val="009C5F85"/>
    <w:rsid w:val="009D0AD5"/>
    <w:rsid w:val="009D25E3"/>
    <w:rsid w:val="009D2A26"/>
    <w:rsid w:val="009D6813"/>
    <w:rsid w:val="009E014E"/>
    <w:rsid w:val="009E1ADC"/>
    <w:rsid w:val="009E1B17"/>
    <w:rsid w:val="009E46E8"/>
    <w:rsid w:val="009E485A"/>
    <w:rsid w:val="009E5CDD"/>
    <w:rsid w:val="009E5D93"/>
    <w:rsid w:val="009E5FEF"/>
    <w:rsid w:val="009E6734"/>
    <w:rsid w:val="009F034D"/>
    <w:rsid w:val="009F0CAA"/>
    <w:rsid w:val="009F2957"/>
    <w:rsid w:val="009F2D1A"/>
    <w:rsid w:val="009F4E43"/>
    <w:rsid w:val="009F50E3"/>
    <w:rsid w:val="009F6050"/>
    <w:rsid w:val="009F6DF8"/>
    <w:rsid w:val="009F6FA0"/>
    <w:rsid w:val="00A01B2B"/>
    <w:rsid w:val="00A020A3"/>
    <w:rsid w:val="00A02D7E"/>
    <w:rsid w:val="00A04EC6"/>
    <w:rsid w:val="00A05A95"/>
    <w:rsid w:val="00A05BAE"/>
    <w:rsid w:val="00A073C0"/>
    <w:rsid w:val="00A07B79"/>
    <w:rsid w:val="00A1109B"/>
    <w:rsid w:val="00A14090"/>
    <w:rsid w:val="00A15174"/>
    <w:rsid w:val="00A16203"/>
    <w:rsid w:val="00A16588"/>
    <w:rsid w:val="00A17570"/>
    <w:rsid w:val="00A206A0"/>
    <w:rsid w:val="00A21595"/>
    <w:rsid w:val="00A248D1"/>
    <w:rsid w:val="00A26A86"/>
    <w:rsid w:val="00A270E7"/>
    <w:rsid w:val="00A31B9E"/>
    <w:rsid w:val="00A31FE4"/>
    <w:rsid w:val="00A31FEF"/>
    <w:rsid w:val="00A3315E"/>
    <w:rsid w:val="00A372F6"/>
    <w:rsid w:val="00A41010"/>
    <w:rsid w:val="00A42960"/>
    <w:rsid w:val="00A44982"/>
    <w:rsid w:val="00A4693F"/>
    <w:rsid w:val="00A472BC"/>
    <w:rsid w:val="00A475FF"/>
    <w:rsid w:val="00A47A46"/>
    <w:rsid w:val="00A50A2E"/>
    <w:rsid w:val="00A5358C"/>
    <w:rsid w:val="00A535DC"/>
    <w:rsid w:val="00A55AFF"/>
    <w:rsid w:val="00A572B7"/>
    <w:rsid w:val="00A605C1"/>
    <w:rsid w:val="00A63E15"/>
    <w:rsid w:val="00A6586C"/>
    <w:rsid w:val="00A660FE"/>
    <w:rsid w:val="00A70B80"/>
    <w:rsid w:val="00A71ADD"/>
    <w:rsid w:val="00A7265F"/>
    <w:rsid w:val="00A73B88"/>
    <w:rsid w:val="00A73BA1"/>
    <w:rsid w:val="00A74363"/>
    <w:rsid w:val="00A74DAF"/>
    <w:rsid w:val="00A76B94"/>
    <w:rsid w:val="00A82B8F"/>
    <w:rsid w:val="00A82CEB"/>
    <w:rsid w:val="00A83525"/>
    <w:rsid w:val="00A863AA"/>
    <w:rsid w:val="00A863F1"/>
    <w:rsid w:val="00A864E7"/>
    <w:rsid w:val="00A86E3B"/>
    <w:rsid w:val="00A91F3F"/>
    <w:rsid w:val="00A9382C"/>
    <w:rsid w:val="00AA0F2A"/>
    <w:rsid w:val="00AA250D"/>
    <w:rsid w:val="00AA6CC4"/>
    <w:rsid w:val="00AA79C7"/>
    <w:rsid w:val="00AB2D08"/>
    <w:rsid w:val="00AB40BE"/>
    <w:rsid w:val="00AB4895"/>
    <w:rsid w:val="00AB493B"/>
    <w:rsid w:val="00AB6689"/>
    <w:rsid w:val="00AB6AF1"/>
    <w:rsid w:val="00AB700D"/>
    <w:rsid w:val="00AC0E5A"/>
    <w:rsid w:val="00AC2C89"/>
    <w:rsid w:val="00AC303B"/>
    <w:rsid w:val="00AC30F6"/>
    <w:rsid w:val="00AC484B"/>
    <w:rsid w:val="00AD1E1B"/>
    <w:rsid w:val="00AD2EEF"/>
    <w:rsid w:val="00AD390D"/>
    <w:rsid w:val="00AD3BDF"/>
    <w:rsid w:val="00AD578C"/>
    <w:rsid w:val="00AD7F02"/>
    <w:rsid w:val="00AE0EE6"/>
    <w:rsid w:val="00AE2A48"/>
    <w:rsid w:val="00AE58F9"/>
    <w:rsid w:val="00AE7447"/>
    <w:rsid w:val="00AE7B79"/>
    <w:rsid w:val="00AF1A78"/>
    <w:rsid w:val="00AF25D8"/>
    <w:rsid w:val="00AF2CC2"/>
    <w:rsid w:val="00AF40E0"/>
    <w:rsid w:val="00AF4196"/>
    <w:rsid w:val="00B0075B"/>
    <w:rsid w:val="00B029F7"/>
    <w:rsid w:val="00B04012"/>
    <w:rsid w:val="00B0601C"/>
    <w:rsid w:val="00B11F38"/>
    <w:rsid w:val="00B12016"/>
    <w:rsid w:val="00B1205D"/>
    <w:rsid w:val="00B23164"/>
    <w:rsid w:val="00B23CAD"/>
    <w:rsid w:val="00B24AA8"/>
    <w:rsid w:val="00B26DDA"/>
    <w:rsid w:val="00B26FE0"/>
    <w:rsid w:val="00B27557"/>
    <w:rsid w:val="00B302E2"/>
    <w:rsid w:val="00B306FB"/>
    <w:rsid w:val="00B34500"/>
    <w:rsid w:val="00B36DD7"/>
    <w:rsid w:val="00B37D81"/>
    <w:rsid w:val="00B41173"/>
    <w:rsid w:val="00B41B7D"/>
    <w:rsid w:val="00B42084"/>
    <w:rsid w:val="00B45AB5"/>
    <w:rsid w:val="00B4608E"/>
    <w:rsid w:val="00B460C5"/>
    <w:rsid w:val="00B46B83"/>
    <w:rsid w:val="00B46CD3"/>
    <w:rsid w:val="00B51B7C"/>
    <w:rsid w:val="00B52540"/>
    <w:rsid w:val="00B5255E"/>
    <w:rsid w:val="00B530E7"/>
    <w:rsid w:val="00B5517F"/>
    <w:rsid w:val="00B57BF9"/>
    <w:rsid w:val="00B654AD"/>
    <w:rsid w:val="00B66924"/>
    <w:rsid w:val="00B67BCF"/>
    <w:rsid w:val="00B703D0"/>
    <w:rsid w:val="00B81768"/>
    <w:rsid w:val="00B83FED"/>
    <w:rsid w:val="00B85F59"/>
    <w:rsid w:val="00B86C10"/>
    <w:rsid w:val="00B87BE9"/>
    <w:rsid w:val="00B9169E"/>
    <w:rsid w:val="00B9235D"/>
    <w:rsid w:val="00B92752"/>
    <w:rsid w:val="00B96C5E"/>
    <w:rsid w:val="00B97FCE"/>
    <w:rsid w:val="00BA0339"/>
    <w:rsid w:val="00BA4EB5"/>
    <w:rsid w:val="00BA7425"/>
    <w:rsid w:val="00BA7AB9"/>
    <w:rsid w:val="00BB063C"/>
    <w:rsid w:val="00BB310B"/>
    <w:rsid w:val="00BB74E9"/>
    <w:rsid w:val="00BC02B4"/>
    <w:rsid w:val="00BC241F"/>
    <w:rsid w:val="00BC4E20"/>
    <w:rsid w:val="00BC5F78"/>
    <w:rsid w:val="00BC67E0"/>
    <w:rsid w:val="00BD0312"/>
    <w:rsid w:val="00BD0A2A"/>
    <w:rsid w:val="00BD0F3C"/>
    <w:rsid w:val="00BD20DF"/>
    <w:rsid w:val="00BD2481"/>
    <w:rsid w:val="00BD4B10"/>
    <w:rsid w:val="00BD61EB"/>
    <w:rsid w:val="00BD68AD"/>
    <w:rsid w:val="00BD76F6"/>
    <w:rsid w:val="00BE101F"/>
    <w:rsid w:val="00BE2409"/>
    <w:rsid w:val="00BE69A5"/>
    <w:rsid w:val="00BE7874"/>
    <w:rsid w:val="00BF3714"/>
    <w:rsid w:val="00BF60A2"/>
    <w:rsid w:val="00BF6144"/>
    <w:rsid w:val="00C00DD4"/>
    <w:rsid w:val="00C01109"/>
    <w:rsid w:val="00C01358"/>
    <w:rsid w:val="00C0142C"/>
    <w:rsid w:val="00C01AD4"/>
    <w:rsid w:val="00C02265"/>
    <w:rsid w:val="00C035E5"/>
    <w:rsid w:val="00C03799"/>
    <w:rsid w:val="00C0380F"/>
    <w:rsid w:val="00C03D79"/>
    <w:rsid w:val="00C03DD2"/>
    <w:rsid w:val="00C07393"/>
    <w:rsid w:val="00C10D88"/>
    <w:rsid w:val="00C1198D"/>
    <w:rsid w:val="00C150D9"/>
    <w:rsid w:val="00C15192"/>
    <w:rsid w:val="00C1634F"/>
    <w:rsid w:val="00C21337"/>
    <w:rsid w:val="00C229A1"/>
    <w:rsid w:val="00C23491"/>
    <w:rsid w:val="00C323D0"/>
    <w:rsid w:val="00C3328C"/>
    <w:rsid w:val="00C333F8"/>
    <w:rsid w:val="00C33A59"/>
    <w:rsid w:val="00C365F3"/>
    <w:rsid w:val="00C37623"/>
    <w:rsid w:val="00C37941"/>
    <w:rsid w:val="00C41685"/>
    <w:rsid w:val="00C41C94"/>
    <w:rsid w:val="00C422A1"/>
    <w:rsid w:val="00C42E80"/>
    <w:rsid w:val="00C435F1"/>
    <w:rsid w:val="00C45FDD"/>
    <w:rsid w:val="00C4652D"/>
    <w:rsid w:val="00C467BB"/>
    <w:rsid w:val="00C47678"/>
    <w:rsid w:val="00C47B9D"/>
    <w:rsid w:val="00C51245"/>
    <w:rsid w:val="00C514D6"/>
    <w:rsid w:val="00C52B56"/>
    <w:rsid w:val="00C538C6"/>
    <w:rsid w:val="00C653DE"/>
    <w:rsid w:val="00C65AD9"/>
    <w:rsid w:val="00C66C33"/>
    <w:rsid w:val="00C678A3"/>
    <w:rsid w:val="00C7011D"/>
    <w:rsid w:val="00C71A15"/>
    <w:rsid w:val="00C723B8"/>
    <w:rsid w:val="00C7245C"/>
    <w:rsid w:val="00C72AFE"/>
    <w:rsid w:val="00C72FE5"/>
    <w:rsid w:val="00C73CAD"/>
    <w:rsid w:val="00C752BF"/>
    <w:rsid w:val="00C75EA5"/>
    <w:rsid w:val="00C76939"/>
    <w:rsid w:val="00C77FCB"/>
    <w:rsid w:val="00C84F97"/>
    <w:rsid w:val="00C85553"/>
    <w:rsid w:val="00C855F4"/>
    <w:rsid w:val="00C8595C"/>
    <w:rsid w:val="00C86951"/>
    <w:rsid w:val="00C87749"/>
    <w:rsid w:val="00C93254"/>
    <w:rsid w:val="00C95046"/>
    <w:rsid w:val="00CA0DE7"/>
    <w:rsid w:val="00CA1CF2"/>
    <w:rsid w:val="00CA6A55"/>
    <w:rsid w:val="00CA6AA1"/>
    <w:rsid w:val="00CB0067"/>
    <w:rsid w:val="00CB2818"/>
    <w:rsid w:val="00CB290F"/>
    <w:rsid w:val="00CB5E06"/>
    <w:rsid w:val="00CB6172"/>
    <w:rsid w:val="00CB716A"/>
    <w:rsid w:val="00CC436C"/>
    <w:rsid w:val="00CC4B12"/>
    <w:rsid w:val="00CD1C50"/>
    <w:rsid w:val="00CD30D7"/>
    <w:rsid w:val="00CD4CF8"/>
    <w:rsid w:val="00CD577A"/>
    <w:rsid w:val="00CD5B5E"/>
    <w:rsid w:val="00CD68E0"/>
    <w:rsid w:val="00CD6AE0"/>
    <w:rsid w:val="00CD783E"/>
    <w:rsid w:val="00CD7BBE"/>
    <w:rsid w:val="00CE006C"/>
    <w:rsid w:val="00CF3363"/>
    <w:rsid w:val="00CF540D"/>
    <w:rsid w:val="00D00C4C"/>
    <w:rsid w:val="00D01B3A"/>
    <w:rsid w:val="00D02534"/>
    <w:rsid w:val="00D03043"/>
    <w:rsid w:val="00D04187"/>
    <w:rsid w:val="00D05195"/>
    <w:rsid w:val="00D05992"/>
    <w:rsid w:val="00D05D70"/>
    <w:rsid w:val="00D11322"/>
    <w:rsid w:val="00D13231"/>
    <w:rsid w:val="00D14F9C"/>
    <w:rsid w:val="00D17F05"/>
    <w:rsid w:val="00D22C1D"/>
    <w:rsid w:val="00D23016"/>
    <w:rsid w:val="00D234E7"/>
    <w:rsid w:val="00D25AD9"/>
    <w:rsid w:val="00D27172"/>
    <w:rsid w:val="00D33B5E"/>
    <w:rsid w:val="00D33DFF"/>
    <w:rsid w:val="00D36C54"/>
    <w:rsid w:val="00D40189"/>
    <w:rsid w:val="00D4121B"/>
    <w:rsid w:val="00D45092"/>
    <w:rsid w:val="00D52349"/>
    <w:rsid w:val="00D5361A"/>
    <w:rsid w:val="00D57923"/>
    <w:rsid w:val="00D57B93"/>
    <w:rsid w:val="00D60DBC"/>
    <w:rsid w:val="00D63200"/>
    <w:rsid w:val="00D63ABB"/>
    <w:rsid w:val="00D64478"/>
    <w:rsid w:val="00D65839"/>
    <w:rsid w:val="00D703A8"/>
    <w:rsid w:val="00D80D2F"/>
    <w:rsid w:val="00D83FB7"/>
    <w:rsid w:val="00D84340"/>
    <w:rsid w:val="00D85C61"/>
    <w:rsid w:val="00D92364"/>
    <w:rsid w:val="00D9275C"/>
    <w:rsid w:val="00D934CF"/>
    <w:rsid w:val="00D94CFD"/>
    <w:rsid w:val="00D95DCA"/>
    <w:rsid w:val="00D96C43"/>
    <w:rsid w:val="00DA04FB"/>
    <w:rsid w:val="00DA1240"/>
    <w:rsid w:val="00DA1E4B"/>
    <w:rsid w:val="00DA276B"/>
    <w:rsid w:val="00DA2C1C"/>
    <w:rsid w:val="00DA4838"/>
    <w:rsid w:val="00DA5685"/>
    <w:rsid w:val="00DA5A69"/>
    <w:rsid w:val="00DB2812"/>
    <w:rsid w:val="00DB3D48"/>
    <w:rsid w:val="00DB4395"/>
    <w:rsid w:val="00DB5A15"/>
    <w:rsid w:val="00DB6624"/>
    <w:rsid w:val="00DB6B61"/>
    <w:rsid w:val="00DC06D8"/>
    <w:rsid w:val="00DC0DFC"/>
    <w:rsid w:val="00DC176A"/>
    <w:rsid w:val="00DC1E64"/>
    <w:rsid w:val="00DC2507"/>
    <w:rsid w:val="00DC3629"/>
    <w:rsid w:val="00DC3A4B"/>
    <w:rsid w:val="00DC65EF"/>
    <w:rsid w:val="00DC6F8A"/>
    <w:rsid w:val="00DC7238"/>
    <w:rsid w:val="00DD1C2A"/>
    <w:rsid w:val="00DD2E8D"/>
    <w:rsid w:val="00DD5E81"/>
    <w:rsid w:val="00DE0A8E"/>
    <w:rsid w:val="00DE3EDF"/>
    <w:rsid w:val="00DF0F83"/>
    <w:rsid w:val="00DF33AF"/>
    <w:rsid w:val="00DF474F"/>
    <w:rsid w:val="00DF6E18"/>
    <w:rsid w:val="00DF785F"/>
    <w:rsid w:val="00DF7D75"/>
    <w:rsid w:val="00E00482"/>
    <w:rsid w:val="00E017D4"/>
    <w:rsid w:val="00E05380"/>
    <w:rsid w:val="00E053C7"/>
    <w:rsid w:val="00E07BBE"/>
    <w:rsid w:val="00E10030"/>
    <w:rsid w:val="00E12230"/>
    <w:rsid w:val="00E12833"/>
    <w:rsid w:val="00E1342E"/>
    <w:rsid w:val="00E144E2"/>
    <w:rsid w:val="00E15263"/>
    <w:rsid w:val="00E174E5"/>
    <w:rsid w:val="00E17B94"/>
    <w:rsid w:val="00E21C1B"/>
    <w:rsid w:val="00E22007"/>
    <w:rsid w:val="00E239F4"/>
    <w:rsid w:val="00E2590E"/>
    <w:rsid w:val="00E26710"/>
    <w:rsid w:val="00E26CDE"/>
    <w:rsid w:val="00E30712"/>
    <w:rsid w:val="00E31754"/>
    <w:rsid w:val="00E32518"/>
    <w:rsid w:val="00E34E89"/>
    <w:rsid w:val="00E3714B"/>
    <w:rsid w:val="00E43599"/>
    <w:rsid w:val="00E44779"/>
    <w:rsid w:val="00E5067F"/>
    <w:rsid w:val="00E50F0B"/>
    <w:rsid w:val="00E5479F"/>
    <w:rsid w:val="00E63267"/>
    <w:rsid w:val="00E6417C"/>
    <w:rsid w:val="00E650CF"/>
    <w:rsid w:val="00E70C74"/>
    <w:rsid w:val="00E73535"/>
    <w:rsid w:val="00E74872"/>
    <w:rsid w:val="00E807FF"/>
    <w:rsid w:val="00E81113"/>
    <w:rsid w:val="00E83976"/>
    <w:rsid w:val="00E85218"/>
    <w:rsid w:val="00E8594A"/>
    <w:rsid w:val="00E863CF"/>
    <w:rsid w:val="00E86BBF"/>
    <w:rsid w:val="00E87CCE"/>
    <w:rsid w:val="00E90D0D"/>
    <w:rsid w:val="00E91E62"/>
    <w:rsid w:val="00E935DA"/>
    <w:rsid w:val="00E945DE"/>
    <w:rsid w:val="00E94CAA"/>
    <w:rsid w:val="00E95264"/>
    <w:rsid w:val="00E956E8"/>
    <w:rsid w:val="00E9605B"/>
    <w:rsid w:val="00E96C7F"/>
    <w:rsid w:val="00E972C2"/>
    <w:rsid w:val="00EA0145"/>
    <w:rsid w:val="00EA0FB7"/>
    <w:rsid w:val="00EA1A3A"/>
    <w:rsid w:val="00EA5508"/>
    <w:rsid w:val="00EA71E4"/>
    <w:rsid w:val="00EB1503"/>
    <w:rsid w:val="00EB26F4"/>
    <w:rsid w:val="00EC00A3"/>
    <w:rsid w:val="00EC04E1"/>
    <w:rsid w:val="00EC52CC"/>
    <w:rsid w:val="00EC6DD6"/>
    <w:rsid w:val="00EC7A99"/>
    <w:rsid w:val="00ED2524"/>
    <w:rsid w:val="00ED2FA4"/>
    <w:rsid w:val="00ED31A9"/>
    <w:rsid w:val="00EE2B09"/>
    <w:rsid w:val="00EE327D"/>
    <w:rsid w:val="00EE3C65"/>
    <w:rsid w:val="00EE4E06"/>
    <w:rsid w:val="00EE564B"/>
    <w:rsid w:val="00EE5936"/>
    <w:rsid w:val="00EE7B95"/>
    <w:rsid w:val="00EF0296"/>
    <w:rsid w:val="00EF21A0"/>
    <w:rsid w:val="00EF258D"/>
    <w:rsid w:val="00EF4404"/>
    <w:rsid w:val="00EF5DDF"/>
    <w:rsid w:val="00EF6426"/>
    <w:rsid w:val="00EF6B66"/>
    <w:rsid w:val="00F02111"/>
    <w:rsid w:val="00F02735"/>
    <w:rsid w:val="00F04C7F"/>
    <w:rsid w:val="00F04C88"/>
    <w:rsid w:val="00F06EB6"/>
    <w:rsid w:val="00F071AC"/>
    <w:rsid w:val="00F11556"/>
    <w:rsid w:val="00F11D33"/>
    <w:rsid w:val="00F11D4D"/>
    <w:rsid w:val="00F162B0"/>
    <w:rsid w:val="00F20CC6"/>
    <w:rsid w:val="00F20E79"/>
    <w:rsid w:val="00F23D94"/>
    <w:rsid w:val="00F256B6"/>
    <w:rsid w:val="00F25BD6"/>
    <w:rsid w:val="00F265D2"/>
    <w:rsid w:val="00F31303"/>
    <w:rsid w:val="00F31496"/>
    <w:rsid w:val="00F346BB"/>
    <w:rsid w:val="00F371C3"/>
    <w:rsid w:val="00F37336"/>
    <w:rsid w:val="00F4057D"/>
    <w:rsid w:val="00F42926"/>
    <w:rsid w:val="00F509FF"/>
    <w:rsid w:val="00F52D2C"/>
    <w:rsid w:val="00F53115"/>
    <w:rsid w:val="00F5444C"/>
    <w:rsid w:val="00F5469F"/>
    <w:rsid w:val="00F54998"/>
    <w:rsid w:val="00F55423"/>
    <w:rsid w:val="00F558F9"/>
    <w:rsid w:val="00F55E3F"/>
    <w:rsid w:val="00F57167"/>
    <w:rsid w:val="00F571A4"/>
    <w:rsid w:val="00F616C9"/>
    <w:rsid w:val="00F61A13"/>
    <w:rsid w:val="00F63913"/>
    <w:rsid w:val="00F64893"/>
    <w:rsid w:val="00F64EB4"/>
    <w:rsid w:val="00F6554D"/>
    <w:rsid w:val="00F671DD"/>
    <w:rsid w:val="00F674FA"/>
    <w:rsid w:val="00F67D29"/>
    <w:rsid w:val="00F70BED"/>
    <w:rsid w:val="00F75BF9"/>
    <w:rsid w:val="00F7740D"/>
    <w:rsid w:val="00F77EE2"/>
    <w:rsid w:val="00F82077"/>
    <w:rsid w:val="00F82243"/>
    <w:rsid w:val="00F82802"/>
    <w:rsid w:val="00F90126"/>
    <w:rsid w:val="00F910F8"/>
    <w:rsid w:val="00F94624"/>
    <w:rsid w:val="00F950B1"/>
    <w:rsid w:val="00F96143"/>
    <w:rsid w:val="00F969A0"/>
    <w:rsid w:val="00F97657"/>
    <w:rsid w:val="00FA0DA9"/>
    <w:rsid w:val="00FA1C55"/>
    <w:rsid w:val="00FA3ECE"/>
    <w:rsid w:val="00FA4119"/>
    <w:rsid w:val="00FA73FB"/>
    <w:rsid w:val="00FA7471"/>
    <w:rsid w:val="00FA77CB"/>
    <w:rsid w:val="00FA78D6"/>
    <w:rsid w:val="00FB0153"/>
    <w:rsid w:val="00FB46A6"/>
    <w:rsid w:val="00FC21E0"/>
    <w:rsid w:val="00FC76BE"/>
    <w:rsid w:val="00FC7D81"/>
    <w:rsid w:val="00FD507D"/>
    <w:rsid w:val="00FD5B10"/>
    <w:rsid w:val="00FD78C6"/>
    <w:rsid w:val="00FD7DD5"/>
    <w:rsid w:val="00FE272B"/>
    <w:rsid w:val="00FE41CA"/>
    <w:rsid w:val="00FE4601"/>
    <w:rsid w:val="00FE48A6"/>
    <w:rsid w:val="00FE5EF0"/>
    <w:rsid w:val="00FE6627"/>
    <w:rsid w:val="00FE6EDF"/>
    <w:rsid w:val="00FE6F38"/>
    <w:rsid w:val="00FE7581"/>
    <w:rsid w:val="00FF0758"/>
    <w:rsid w:val="00FF0B10"/>
    <w:rsid w:val="00FF0B87"/>
    <w:rsid w:val="00FF2C07"/>
    <w:rsid w:val="00FF3563"/>
    <w:rsid w:val="00FF4212"/>
    <w:rsid w:val="00FF514F"/>
    <w:rsid w:val="00FF5E62"/>
    <w:rsid w:val="00FF6064"/>
    <w:rsid w:val="00FF7AC1"/>
    <w:rsid w:val="011F3627"/>
    <w:rsid w:val="06A95990"/>
    <w:rsid w:val="07335AE2"/>
    <w:rsid w:val="08DA3DF8"/>
    <w:rsid w:val="0AEC20B3"/>
    <w:rsid w:val="0DCE0262"/>
    <w:rsid w:val="12762322"/>
    <w:rsid w:val="179E50D5"/>
    <w:rsid w:val="1BC602DC"/>
    <w:rsid w:val="1CCB5298"/>
    <w:rsid w:val="1DAB16E0"/>
    <w:rsid w:val="230D7FA6"/>
    <w:rsid w:val="258A493E"/>
    <w:rsid w:val="25D1028D"/>
    <w:rsid w:val="29381D14"/>
    <w:rsid w:val="29CC27FB"/>
    <w:rsid w:val="2AE04C3B"/>
    <w:rsid w:val="2E8D3006"/>
    <w:rsid w:val="30340B96"/>
    <w:rsid w:val="30BA52DD"/>
    <w:rsid w:val="3116465F"/>
    <w:rsid w:val="315425E1"/>
    <w:rsid w:val="31622DD4"/>
    <w:rsid w:val="32734CBB"/>
    <w:rsid w:val="32FB448D"/>
    <w:rsid w:val="338A5A4B"/>
    <w:rsid w:val="34FF152A"/>
    <w:rsid w:val="3E230FA7"/>
    <w:rsid w:val="409E3879"/>
    <w:rsid w:val="41AF7165"/>
    <w:rsid w:val="47B36B2A"/>
    <w:rsid w:val="47CF3687"/>
    <w:rsid w:val="48BF630D"/>
    <w:rsid w:val="491C46E0"/>
    <w:rsid w:val="4B11381B"/>
    <w:rsid w:val="4C5B5483"/>
    <w:rsid w:val="4E346D38"/>
    <w:rsid w:val="4E4102BF"/>
    <w:rsid w:val="55C52F6D"/>
    <w:rsid w:val="58AE5C84"/>
    <w:rsid w:val="5AD25C3C"/>
    <w:rsid w:val="5F4C0D55"/>
    <w:rsid w:val="60B75229"/>
    <w:rsid w:val="60EE124D"/>
    <w:rsid w:val="63F265FC"/>
    <w:rsid w:val="65AA4C6D"/>
    <w:rsid w:val="65FA2E12"/>
    <w:rsid w:val="6E0B18FA"/>
    <w:rsid w:val="6F456005"/>
    <w:rsid w:val="75947F48"/>
    <w:rsid w:val="77283DEA"/>
    <w:rsid w:val="786A7DA1"/>
    <w:rsid w:val="7EC85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EC9C89"/>
  <w15:docId w15:val="{F7131B3F-466E-46B5-8B47-C5306AD5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Times New Roman" w:eastAsia="宋体" w:hAnsi="Times New Roman"/>
      <w:kern w:val="2"/>
      <w:sz w:val="24"/>
      <w:szCs w:val="22"/>
    </w:rPr>
  </w:style>
  <w:style w:type="paragraph" w:styleId="1">
    <w:name w:val="heading 1"/>
    <w:basedOn w:val="a"/>
    <w:next w:val="a"/>
    <w:link w:val="10"/>
    <w:uiPriority w:val="9"/>
    <w:qFormat/>
    <w:pPr>
      <w:keepNext/>
      <w:keepLines/>
      <w:spacing w:beforeLines="100" w:before="100" w:afterLines="100" w:after="100"/>
      <w:jc w:val="center"/>
      <w:outlineLvl w:val="0"/>
    </w:pPr>
    <w:rPr>
      <w:b/>
      <w:bCs/>
      <w:kern w:val="32"/>
      <w:sz w:val="32"/>
      <w:szCs w:val="44"/>
    </w:rPr>
  </w:style>
  <w:style w:type="paragraph" w:styleId="20">
    <w:name w:val="heading 2"/>
    <w:basedOn w:val="a"/>
    <w:next w:val="a"/>
    <w:link w:val="21"/>
    <w:uiPriority w:val="9"/>
    <w:unhideWhenUsed/>
    <w:qFormat/>
    <w:pPr>
      <w:keepNext/>
      <w:keepLines/>
      <w:jc w:val="left"/>
      <w:outlineLvl w:val="1"/>
    </w:pPr>
    <w:rPr>
      <w:rFonts w:cstheme="majorBidi"/>
      <w:b/>
      <w:bCs/>
      <w:kern w:val="28"/>
      <w:sz w:val="28"/>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numPr>
        <w:ilvl w:val="3"/>
        <w:numId w:val="1"/>
      </w:numPr>
      <w:snapToGrid w:val="0"/>
      <w:spacing w:beforeLines="50" w:before="120"/>
      <w:jc w:val="left"/>
      <w:outlineLvl w:val="3"/>
    </w:pPr>
    <w:rPr>
      <w:rFonts w:asciiTheme="majorHAnsi" w:eastAsiaTheme="majorEastAsia" w:hAnsiTheme="majorHAnsi" w:cstheme="majorBidi"/>
      <w:bCs/>
      <w:snapToGrid w:val="0"/>
      <w:kern w:val="0"/>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ind w:leftChars="400" w:left="840"/>
    </w:p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d">
    <w:name w:val="Normal (Web)"/>
    <w:basedOn w:val="a"/>
    <w:uiPriority w:val="99"/>
    <w:unhideWhenUsed/>
    <w:pPr>
      <w:spacing w:beforeAutospacing="1" w:afterAutospacing="1"/>
      <w:jc w:val="left"/>
    </w:pPr>
    <w:rPr>
      <w:rFonts w:cs="Times New Roman"/>
      <w:kern w:val="0"/>
    </w:rPr>
  </w:style>
  <w:style w:type="paragraph" w:styleId="ae">
    <w:name w:val="annotation subject"/>
    <w:basedOn w:val="a3"/>
    <w:next w:val="a3"/>
    <w:link w:val="af"/>
    <w:uiPriority w:val="99"/>
    <w:semiHidden/>
    <w:unhideWhenUsed/>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FollowedHyperlink"/>
    <w:basedOn w:val="a0"/>
    <w:uiPriority w:val="99"/>
    <w:semiHidden/>
    <w:unhideWhenUsed/>
    <w:qFormat/>
    <w:rPr>
      <w:color w:val="333333"/>
      <w:u w:val="none"/>
    </w:rPr>
  </w:style>
  <w:style w:type="character" w:styleId="af3">
    <w:name w:val="Hyperlink"/>
    <w:basedOn w:val="a0"/>
    <w:uiPriority w:val="99"/>
    <w:unhideWhenUsed/>
    <w:qFormat/>
    <w:rPr>
      <w:color w:val="333333"/>
      <w:u w:val="none"/>
    </w:rPr>
  </w:style>
  <w:style w:type="character" w:styleId="af4">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5">
    <w:name w:val="List Paragraph"/>
    <w:basedOn w:val="a"/>
    <w:uiPriority w:val="34"/>
    <w:qFormat/>
    <w:pPr>
      <w:ind w:firstLineChars="200" w:firstLine="420"/>
    </w:pPr>
  </w:style>
  <w:style w:type="character" w:customStyle="1" w:styleId="21">
    <w:name w:val="标题 2 字符"/>
    <w:basedOn w:val="a0"/>
    <w:link w:val="20"/>
    <w:uiPriority w:val="9"/>
    <w:qFormat/>
    <w:rPr>
      <w:rFonts w:ascii="Times New Roman" w:eastAsia="宋体" w:hAnsi="Times New Roman" w:cstheme="majorBidi"/>
      <w:b/>
      <w:bCs/>
      <w:kern w:val="28"/>
      <w:sz w:val="28"/>
      <w:szCs w:val="32"/>
    </w:rPr>
  </w:style>
  <w:style w:type="character" w:customStyle="1" w:styleId="10">
    <w:name w:val="标题 1 字符"/>
    <w:basedOn w:val="a0"/>
    <w:link w:val="1"/>
    <w:uiPriority w:val="9"/>
    <w:qFormat/>
    <w:rPr>
      <w:rFonts w:ascii="Times New Roman" w:eastAsia="宋体" w:hAnsi="Times New Roman"/>
      <w:b/>
      <w:bCs/>
      <w:kern w:val="32"/>
      <w:sz w:val="32"/>
      <w:szCs w:val="44"/>
    </w:rPr>
  </w:style>
  <w:style w:type="character" w:customStyle="1" w:styleId="30">
    <w:name w:val="标题 3 字符"/>
    <w:basedOn w:val="a0"/>
    <w:link w:val="3"/>
    <w:uiPriority w:val="9"/>
    <w:qFormat/>
    <w:rPr>
      <w:b/>
      <w:bCs/>
      <w:sz w:val="32"/>
      <w:szCs w:val="32"/>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a8">
    <w:name w:val="批注框文本 字符"/>
    <w:basedOn w:val="a0"/>
    <w:link w:val="a7"/>
    <w:uiPriority w:val="99"/>
    <w:semiHidden/>
    <w:qFormat/>
    <w:rPr>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a6">
    <w:name w:val="日期 字符"/>
    <w:basedOn w:val="a0"/>
    <w:link w:val="a5"/>
    <w:uiPriority w:val="99"/>
    <w:semiHidden/>
    <w:qFormat/>
    <w:rPr>
      <w:kern w:val="2"/>
      <w:sz w:val="21"/>
      <w:szCs w:val="2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40">
    <w:name w:val="标题 4 字符"/>
    <w:basedOn w:val="a0"/>
    <w:link w:val="4"/>
    <w:uiPriority w:val="9"/>
    <w:qFormat/>
    <w:rPr>
      <w:rFonts w:asciiTheme="majorHAnsi" w:eastAsiaTheme="majorEastAsia" w:hAnsiTheme="majorHAnsi" w:cstheme="majorBidi"/>
      <w:bCs/>
      <w:snapToGrid w:val="0"/>
      <w:sz w:val="21"/>
      <w:szCs w:val="28"/>
    </w:rPr>
  </w:style>
  <w:style w:type="paragraph" w:customStyle="1" w:styleId="af6">
    <w:name w:val="表格"/>
    <w:basedOn w:val="a"/>
    <w:link w:val="Char"/>
    <w:qFormat/>
    <w:pPr>
      <w:widowControl/>
      <w:jc w:val="center"/>
    </w:pPr>
    <w:rPr>
      <w:rFonts w:ascii="宋体" w:hAnsi="宋体" w:cs="Times New Roman"/>
      <w:kern w:val="0"/>
      <w:sz w:val="18"/>
      <w:szCs w:val="18"/>
    </w:rPr>
  </w:style>
  <w:style w:type="character" w:customStyle="1" w:styleId="Char">
    <w:name w:val="表格 Char"/>
    <w:basedOn w:val="a0"/>
    <w:link w:val="af6"/>
    <w:qFormat/>
    <w:rPr>
      <w:rFonts w:ascii="宋体" w:eastAsia="宋体" w:hAnsi="宋体" w:cs="Times New Roman"/>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lang w:eastAsia="en-US"/>
    </w:rPr>
  </w:style>
  <w:style w:type="character" w:styleId="af7">
    <w:name w:val="Placeholder Text"/>
    <w:basedOn w:val="a0"/>
    <w:uiPriority w:val="99"/>
    <w:semiHidden/>
    <w:qFormat/>
    <w:rPr>
      <w:color w:val="808080"/>
    </w:rPr>
  </w:style>
  <w:style w:type="paragraph" w:customStyle="1" w:styleId="11">
    <w:name w:val="京诚标题1"/>
    <w:basedOn w:val="1"/>
    <w:link w:val="1Char"/>
    <w:qFormat/>
    <w:pPr>
      <w:spacing w:beforeLines="50" w:before="340" w:afterLines="50" w:after="330"/>
      <w:jc w:val="both"/>
    </w:pPr>
    <w:rPr>
      <w:rFonts w:ascii="宋体" w:hAnsi="宋体" w:cs="Times New Roman"/>
      <w:kern w:val="44"/>
      <w:sz w:val="30"/>
      <w:szCs w:val="30"/>
      <w:lang w:eastAsia="en-US"/>
    </w:rPr>
  </w:style>
  <w:style w:type="character" w:customStyle="1" w:styleId="1Char">
    <w:name w:val="京诚标题1 Char"/>
    <w:basedOn w:val="10"/>
    <w:link w:val="11"/>
    <w:qFormat/>
    <w:rPr>
      <w:rFonts w:ascii="宋体" w:eastAsia="宋体" w:hAnsi="宋体" w:cs="Times New Roman"/>
      <w:b/>
      <w:bCs/>
      <w:kern w:val="44"/>
      <w:sz w:val="30"/>
      <w:szCs w:val="30"/>
      <w:lang w:eastAsia="en-US"/>
    </w:rPr>
  </w:style>
  <w:style w:type="paragraph" w:customStyle="1" w:styleId="2">
    <w:name w:val="京诚标题2级"/>
    <w:basedOn w:val="20"/>
    <w:link w:val="2Char"/>
    <w:qFormat/>
    <w:pPr>
      <w:numPr>
        <w:numId w:val="2"/>
      </w:numPr>
      <w:spacing w:beforeLines="50" w:before="260" w:afterLines="50" w:after="260"/>
    </w:pPr>
    <w:rPr>
      <w:rFonts w:ascii="宋体" w:hAnsi="宋体"/>
      <w:kern w:val="2"/>
      <w:szCs w:val="28"/>
    </w:rPr>
  </w:style>
  <w:style w:type="character" w:customStyle="1" w:styleId="2Char">
    <w:name w:val="京诚标题2级 Char"/>
    <w:basedOn w:val="a0"/>
    <w:link w:val="2"/>
    <w:qFormat/>
    <w:rPr>
      <w:rFonts w:ascii="宋体" w:eastAsia="宋体" w:hAnsi="宋体" w:cstheme="majorBidi"/>
      <w:b/>
      <w:bCs/>
      <w:kern w:val="2"/>
      <w:sz w:val="28"/>
      <w:szCs w:val="28"/>
    </w:rPr>
  </w:style>
  <w:style w:type="paragraph" w:customStyle="1" w:styleId="31">
    <w:name w:val="京诚标题3级"/>
    <w:basedOn w:val="3"/>
    <w:link w:val="3Char"/>
    <w:qFormat/>
    <w:pPr>
      <w:spacing w:line="360" w:lineRule="auto"/>
    </w:pPr>
    <w:rPr>
      <w:rFonts w:ascii="宋体" w:hAnsi="宋体" w:cs="Times New Roman"/>
      <w:kern w:val="0"/>
      <w:sz w:val="24"/>
      <w:szCs w:val="24"/>
    </w:rPr>
  </w:style>
  <w:style w:type="character" w:customStyle="1" w:styleId="3Char">
    <w:name w:val="京诚标题3级 Char"/>
    <w:basedOn w:val="30"/>
    <w:link w:val="31"/>
    <w:qFormat/>
    <w:rPr>
      <w:rFonts w:ascii="宋体" w:eastAsia="宋体" w:hAnsi="宋体" w:cs="Times New Roman"/>
      <w:b/>
      <w:bCs/>
      <w:sz w:val="24"/>
      <w:szCs w:val="24"/>
    </w:rPr>
  </w:style>
  <w:style w:type="paragraph" w:styleId="af8">
    <w:name w:val="No Spacing"/>
    <w:basedOn w:val="a"/>
    <w:next w:val="a"/>
    <w:link w:val="af9"/>
    <w:uiPriority w:val="1"/>
    <w:qFormat/>
    <w:pPr>
      <w:ind w:firstLineChars="200" w:firstLine="200"/>
    </w:pPr>
    <w:rPr>
      <w:rFonts w:cs="Times New Roman"/>
      <w:szCs w:val="20"/>
    </w:rPr>
  </w:style>
  <w:style w:type="character" w:customStyle="1" w:styleId="af9">
    <w:name w:val="无间隔 字符"/>
    <w:basedOn w:val="a0"/>
    <w:link w:val="af8"/>
    <w:uiPriority w:val="1"/>
    <w:qFormat/>
    <w:rPr>
      <w:rFonts w:ascii="Times New Roman" w:eastAsia="宋体" w:hAnsi="Times New Roman" w:cs="Times New Roman"/>
      <w:kern w:val="2"/>
      <w:sz w:val="24"/>
    </w:rPr>
  </w:style>
  <w:style w:type="character" w:customStyle="1" w:styleId="12">
    <w:name w:val="样式1 字符"/>
    <w:basedOn w:val="a0"/>
    <w:qFormat/>
    <w:rPr>
      <w:rFonts w:ascii="宋体" w:eastAsia="宋体" w:hAnsi="宋体" w:cs="Times New Roman"/>
      <w:b/>
      <w:bCs/>
      <w:color w:val="111111"/>
      <w:spacing w:val="8"/>
      <w:kern w:val="0"/>
      <w:sz w:val="28"/>
      <w:szCs w:val="28"/>
    </w:rPr>
  </w:style>
  <w:style w:type="paragraph" w:customStyle="1" w:styleId="paragraph">
    <w:name w:val="paragraph"/>
    <w:basedOn w:val="a"/>
    <w:qFormat/>
    <w:pPr>
      <w:widowControl/>
      <w:spacing w:before="100" w:beforeAutospacing="1" w:after="100" w:afterAutospacing="1" w:line="240" w:lineRule="auto"/>
      <w:jc w:val="left"/>
    </w:pPr>
    <w:rPr>
      <w:rFonts w:ascii="宋体" w:hAnsi="宋体" w:cs="宋体"/>
      <w:kern w:val="0"/>
      <w:szCs w:val="24"/>
    </w:rPr>
  </w:style>
  <w:style w:type="paragraph" w:customStyle="1" w:styleId="41">
    <w:name w:val="目录 41"/>
    <w:basedOn w:val="a"/>
    <w:next w:val="a"/>
    <w:uiPriority w:val="39"/>
    <w:unhideWhenUsed/>
    <w:qFormat/>
    <w:pPr>
      <w:spacing w:line="240" w:lineRule="auto"/>
      <w:ind w:leftChars="600" w:left="1260"/>
    </w:pPr>
    <w:rPr>
      <w:rFonts w:ascii="等线" w:eastAsia="等线" w:hAnsi="等线"/>
      <w:sz w:val="21"/>
    </w:rPr>
  </w:style>
  <w:style w:type="table" w:customStyle="1" w:styleId="13">
    <w:name w:val="网格型1"/>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标题1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customStyle="1" w:styleId="reader-word-layer">
    <w:name w:val="reader-word-layer"/>
    <w:basedOn w:val="a"/>
    <w:qFormat/>
    <w:pPr>
      <w:widowControl/>
      <w:spacing w:before="100" w:beforeAutospacing="1" w:after="100" w:afterAutospacing="1" w:line="240" w:lineRule="auto"/>
      <w:jc w:val="left"/>
    </w:pPr>
    <w:rPr>
      <w:rFonts w:ascii="宋体" w:hAnsi="宋体" w:cs="宋体"/>
      <w:kern w:val="0"/>
      <w:szCs w:val="24"/>
    </w:rPr>
  </w:style>
  <w:style w:type="character" w:customStyle="1" w:styleId="fontstyle01">
    <w:name w:val="fontstyle01"/>
    <w:basedOn w:val="a0"/>
    <w:qFormat/>
    <w:rPr>
      <w:rFonts w:ascii="宋体" w:eastAsia="宋体" w:hAnsi="宋体" w:hint="eastAsia"/>
      <w:color w:val="000000"/>
      <w:sz w:val="20"/>
      <w:szCs w:val="20"/>
    </w:rPr>
  </w:style>
  <w:style w:type="paragraph" w:styleId="afa">
    <w:name w:val="Title"/>
    <w:basedOn w:val="a"/>
    <w:next w:val="a"/>
    <w:link w:val="afb"/>
    <w:uiPriority w:val="10"/>
    <w:qFormat/>
    <w:rsid w:val="00EE3C65"/>
    <w:pPr>
      <w:spacing w:before="240" w:after="60"/>
      <w:jc w:val="center"/>
      <w:outlineLvl w:val="0"/>
    </w:pPr>
    <w:rPr>
      <w:rFonts w:asciiTheme="majorHAnsi" w:eastAsiaTheme="majorEastAsia" w:hAnsiTheme="majorHAnsi" w:cstheme="majorBidi"/>
      <w:b/>
      <w:bCs/>
      <w:sz w:val="32"/>
      <w:szCs w:val="32"/>
    </w:rPr>
  </w:style>
  <w:style w:type="character" w:customStyle="1" w:styleId="afb">
    <w:name w:val="标题 字符"/>
    <w:basedOn w:val="a0"/>
    <w:link w:val="afa"/>
    <w:uiPriority w:val="10"/>
    <w:qFormat/>
    <w:rsid w:val="00EE3C65"/>
    <w:rPr>
      <w:rFonts w:asciiTheme="majorHAnsi" w:eastAsiaTheme="majorEastAsia" w:hAnsiTheme="majorHAnsi" w:cstheme="majorBidi"/>
      <w:b/>
      <w:bCs/>
      <w:kern w:val="2"/>
      <w:sz w:val="32"/>
      <w:szCs w:val="32"/>
    </w:rPr>
  </w:style>
  <w:style w:type="table" w:customStyle="1" w:styleId="42">
    <w:name w:val="网格型4"/>
    <w:basedOn w:val="a1"/>
    <w:next w:val="af0"/>
    <w:uiPriority w:val="39"/>
    <w:qFormat/>
    <w:rsid w:val="00854CC8"/>
    <w:rPr>
      <w:rFonts w:ascii="等线" w:eastAsia="等线" w:hAnsi="等线" w:cs="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0011C6-C665-40EC-8E99-25491A6E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1</Pages>
  <Words>5120</Words>
  <Characters>29186</Characters>
  <Application>Microsoft Office Word</Application>
  <DocSecurity>0</DocSecurity>
  <Lines>243</Lines>
  <Paragraphs>68</Paragraphs>
  <ScaleCrop>false</ScaleCrop>
  <Company/>
  <LinksUpToDate>false</LinksUpToDate>
  <CharactersWithSpaces>34238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zcy</dc:creator>
  <cp:lastModifiedBy>WSK</cp:lastModifiedBy>
  <cp:revision>770</cp:revision>
  <dcterms:created xsi:type="dcterms:W3CDTF">2020-12-16T08:46:00Z</dcterms:created>
  <dcterms:modified xsi:type="dcterms:W3CDTF">2021-10-18T08:26:00Z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