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  <w:sz w:val="20"/>
          <w:szCs w:val="20"/>
        </w:rPr>
      </w:pPr>
      <w:bookmarkStart w:id="0" w:name="_Hlk518993094"/>
      <w:bookmarkEnd w:id="0"/>
    </w:p>
    <w:p>
      <w:pPr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ICS 91.140</w:t>
      </w:r>
    </w:p>
    <w:p>
      <w:pPr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  45</w:t>
      </w:r>
    </w:p>
    <w:p>
      <w:pPr>
        <w:ind w:firstLine="400"/>
        <w:rPr>
          <w:rFonts w:eastAsia="Times New Roman" w:cs="Times New Roman"/>
          <w:sz w:val="20"/>
          <w:szCs w:val="20"/>
        </w:rPr>
      </w:pPr>
    </w:p>
    <w:p>
      <w:pPr>
        <w:ind w:firstLine="0" w:firstLineChars="0"/>
        <w:jc w:val="distribute"/>
        <w:rPr>
          <w:rFonts w:eastAsia="微软雅黑" w:cs="Times New Roman"/>
          <w:sz w:val="56"/>
          <w:szCs w:val="52"/>
        </w:rPr>
      </w:pPr>
      <w:r>
        <w:rPr>
          <w:rFonts w:eastAsia="微软雅黑" w:cs="Times New Roman"/>
          <w:sz w:val="56"/>
          <w:szCs w:val="52"/>
        </w:rPr>
        <w:t>团体标准</w:t>
      </w:r>
    </w:p>
    <w:p>
      <w:pPr>
        <w:spacing w:before="201"/>
        <w:ind w:left="4724" w:firstLine="556"/>
        <w:jc w:val="right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050505"/>
          <w:spacing w:val="-1"/>
          <w:sz w:val="28"/>
          <w:szCs w:val="28"/>
        </w:rPr>
        <w:t>T/CECS</w:t>
      </w:r>
      <w:r>
        <w:rPr>
          <w:rFonts w:cs="Times New Roman"/>
          <w:color w:val="050505"/>
          <w:sz w:val="28"/>
          <w:szCs w:val="28"/>
        </w:rPr>
        <w:t xml:space="preserve">  ×××××—202×</w:t>
      </w:r>
    </w:p>
    <w:p>
      <w:pPr>
        <w:spacing w:before="5"/>
        <w:ind w:firstLine="40"/>
        <w:rPr>
          <w:rFonts w:eastAsia="Times New Roman" w:cs="Times New Roman"/>
          <w:b/>
          <w:bCs/>
          <w:sz w:val="17"/>
          <w:szCs w:val="17"/>
        </w:rPr>
      </w:pPr>
      <w:r>
        <w:rPr>
          <w:rFonts w:eastAsia="Times New Roman" w:cs="Times New Roman"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0" r="0" b="0"/>
                <wp:docPr id="1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9095"/>
                          <a:chOff x="0" y="0"/>
                          <a:chExt cx="8699" cy="15"/>
                        </a:xfrm>
                      </wpg:grpSpPr>
                      <wpg:grpSp>
                        <wpg:cNvPr id="18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19" name="Freeform 6"/>
                          <wps:cNvSpPr/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84"/>
                                <a:gd name="T2" fmla="+- 0 8692 8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7pt;width:415.3pt;" coordsize="8699,15" o:gfxdata="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M2YPnUAAAAAwEAAA8AAAAAAAAAAQAgAAAAIgAAAGRycy9kb3ducmV2&#10;LnhtbFBLAQIUABQAAAAIAIdO4kCM9GWXHQMAAPsHAAAOAAAAAAAAAAEAIAAAACMBAABkcnMvZTJv&#10;RG9jLnhtbFBLBQYAAAAABgAGAFkBAACyBgAAAAA=&#10;">
                <o:lock v:ext="edit" aspectratio="f"/>
                <v:group id="Group 5" o:spid="_x0000_s1026" o:spt="203" style="position:absolute;left:8;top:8;height:2;width:8684;" coordorigin="8,8" coordsize="8684,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" o:spid="_x0000_s1026" o:spt="100" style="position:absolute;left:8;top:8;height:2;width:8684;" filled="f" stroked="t" coordsize="8684,1" o:gfxdata="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YWcktwAAANsAAAAP&#10;AAAAAAAAAAEAIAAAACIAAABkcnMvZG93bnJldi54bWxQSwECFAAUAAAACACHTuJAMy8FnjsAAAA5&#10;AAAAEAAAAAAAAAABACAAAAAGAQAAZHJzL3NoYXBleG1sLnhtbFBLBQYAAAAABgAGAFsBAACwAwAA&#10;AAA=&#10;" path="m0,0l8684,0e">
                    <v:path o:connectlocs="0,0;8684,0" o:connectangles="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ind w:firstLine="0" w:firstLineChars="0"/>
        <w:rPr>
          <w:rFonts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spacing w:before="3"/>
        <w:ind w:firstLine="640"/>
        <w:rPr>
          <w:rFonts w:cs="Times New Roman"/>
          <w:sz w:val="32"/>
          <w:szCs w:val="32"/>
        </w:rPr>
      </w:pPr>
    </w:p>
    <w:p>
      <w:pPr>
        <w:spacing w:before="143" w:line="407" w:lineRule="auto"/>
        <w:ind w:left="400" w:right="697" w:firstLine="0" w:firstLineChars="0"/>
        <w:jc w:val="center"/>
        <w:rPr>
          <w:rFonts w:hint="eastAsia" w:eastAsia="黑体" w:cs="Times New Roman"/>
          <w:sz w:val="52"/>
          <w:szCs w:val="52"/>
          <w:lang w:eastAsia="zh-CN"/>
        </w:rPr>
      </w:pPr>
      <w:bookmarkStart w:id="54" w:name="_GoBack"/>
      <w:r>
        <w:rPr>
          <w:rFonts w:hint="eastAsia" w:eastAsia="黑体" w:cs="Times New Roman"/>
          <w:sz w:val="52"/>
          <w:szCs w:val="52"/>
          <w:lang w:eastAsia="zh-CN"/>
        </w:rPr>
        <w:t>自新风铝合金复合墙体</w:t>
      </w:r>
    </w:p>
    <w:bookmarkEnd w:id="54"/>
    <w:p>
      <w:pPr>
        <w:spacing w:line="353" w:lineRule="exact"/>
        <w:ind w:left="400" w:right="696" w:firstLine="0" w:firstLineChars="0"/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color w:val="050505"/>
          <w:spacing w:val="-1"/>
          <w:sz w:val="28"/>
          <w:szCs w:val="28"/>
        </w:rPr>
        <w:t>Flowline Self-Fresh Air Anti-Microbial Aluminum Alloy Framing Composite Walls Panels</w:t>
      </w: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420"/>
        <w:jc w:val="center"/>
        <w:rPr>
          <w:rFonts w:eastAsia="黑体"/>
          <w:szCs w:val="24"/>
        </w:rPr>
      </w:pPr>
      <w:r>
        <w:rPr>
          <w:rFonts w:hint="eastAsia" w:eastAsia="黑体"/>
          <w:szCs w:val="24"/>
        </w:rPr>
        <w:t>（征求意见稿）</w:t>
      </w: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eastAsia="黑体" w:cs="Times New Roman"/>
          <w:bCs/>
          <w:sz w:val="28"/>
          <w:szCs w:val="24"/>
        </w:rPr>
      </w:pPr>
      <w:r>
        <w:rPr>
          <w:rFonts w:eastAsia="黑体" w:cs="Times New Roman"/>
          <w:bCs/>
          <w:sz w:val="28"/>
          <w:szCs w:val="24"/>
        </w:rPr>
        <w:t>20××-××-××发布                   20××-××-××实施</w:t>
      </w:r>
    </w:p>
    <w:p>
      <w:pPr>
        <w:ind w:firstLine="0" w:firstLineChars="0"/>
        <w:rPr>
          <w:rFonts w:cs="Times New Roman"/>
          <w:bCs/>
          <w:sz w:val="32"/>
          <w:szCs w:val="32"/>
        </w:rPr>
      </w:pPr>
      <w:r>
        <w:rPr>
          <w:rFonts w:eastAsia="Times New Roman" w:cs="Times New Roman"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0" r="0" b="0"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890"/>
                          <a:chOff x="0" y="0"/>
                          <a:chExt cx="8699" cy="15"/>
                        </a:xfrm>
                      </wpg:grpSpPr>
                      <wpg:grpSp>
                        <wpg:cNvPr id="2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3" name="Freeform 6"/>
                          <wps:cNvSpPr/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84"/>
                                <a:gd name="T2" fmla="+- 0 8692 8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7pt;width:415.3pt;" coordsize="8699,15" o:gfxdata="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KM2YPnUAAAAAwEAAA8AAAAAAAAAAQAgAAAAIgAAAGRycy9kb3ducmV2Lnht&#10;bFBLAQIUABQAAAAIAIdO4kDiKGacGgMAAPgHAAAOAAAAAAAAAAEAIAAAACMBAABkcnMvZTJvRG9j&#10;LnhtbFBLBQYAAAAABgAGAFkBAACvBgAAAAA=&#10;">
                <o:lock v:ext="edit" aspectratio="f"/>
                <v:group id="Group 5" o:spid="_x0000_s1026" o:spt="203" style="position:absolute;left:8;top:8;height:2;width:8684;" coordorigin="8,8" coordsize="8684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" o:spid="_x0000_s1026" o:spt="100" style="position:absolute;left:8;top:8;height:2;width:8684;" filled="f" stroked="t" coordsize="8684,1" o:gfxdata="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82He5AAAA2gAA&#10;AA8AAAAAAAAAAQAgAAAAIgAAAGRycy9kb3ducmV2LnhtbFBLAQIUABQAAAAIAIdO4kAzLwWeOwAA&#10;ADkAAAAQAAAAAAAAAAEAIAAAAAgBAABkcnMvc2hhcGV4bWwueG1sUEsFBgAAAAAGAAYAWwEAALID&#10;AAAAAA==&#10;" path="m0,0l8684,0e">
                    <v:path o:connectlocs="0,0;8684,0" o:connectangles="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ind w:firstLine="0" w:firstLineChars="0"/>
        <w:jc w:val="center"/>
        <w:rPr>
          <w:rFonts w:eastAsia="黑体" w:cs="Times New Roman"/>
          <w:sz w:val="24"/>
          <w:szCs w:val="24"/>
        </w:rPr>
      </w:pPr>
      <w:r>
        <w:rPr>
          <w:rFonts w:eastAsia="黑体" w:cs="Times New Roman"/>
          <w:color w:val="050505"/>
          <w:spacing w:val="-1"/>
          <w:sz w:val="32"/>
          <w:szCs w:val="24"/>
        </w:rPr>
        <w:t xml:space="preserve">中国工程建设标准化协会    </w:t>
      </w:r>
      <w:r>
        <w:rPr>
          <w:rFonts w:eastAsia="黑体" w:cs="Times New Roman"/>
          <w:color w:val="050505"/>
          <w:spacing w:val="-1"/>
          <w:sz w:val="24"/>
          <w:szCs w:val="24"/>
        </w:rPr>
        <w:t>发 布</w:t>
      </w:r>
    </w:p>
    <w:p>
      <w:pPr>
        <w:ind w:firstLine="420"/>
        <w:rPr>
          <w:rFonts w:cs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sdt>
      <w:sdtPr>
        <w:rPr>
          <w:rFonts w:ascii="Times New Roman" w:hAnsi="Times New Roman" w:eastAsia="宋体" w:cs="Times New Roman"/>
          <w:color w:val="auto"/>
          <w:kern w:val="2"/>
          <w:szCs w:val="22"/>
          <w:lang w:val="zh-CN"/>
        </w:rPr>
        <w:id w:val="1871722899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Cs/>
          <w:color w:val="auto"/>
          <w:kern w:val="2"/>
          <w:szCs w:val="22"/>
          <w:lang w:val="zh-CN"/>
        </w:rPr>
      </w:sdtEndPr>
      <w:sdtContent>
        <w:p>
          <w:pPr>
            <w:pStyle w:val="31"/>
            <w:spacing w:before="851" w:beforeLines="0" w:after="680" w:afterLines="0" w:line="240" w:lineRule="auto"/>
            <w:ind w:firstLine="420"/>
            <w:jc w:val="center"/>
            <w:rPr>
              <w:rFonts w:ascii="Times New Roman" w:hAnsi="Times New Roman" w:eastAsia="黑体" w:cs="Times New Roman"/>
              <w:color w:val="auto"/>
              <w:kern w:val="2"/>
            </w:rPr>
          </w:pPr>
          <w:bookmarkStart w:id="1" w:name="_Hlk85204885"/>
          <w:r>
            <w:rPr>
              <w:rFonts w:ascii="Times New Roman" w:hAnsi="Times New Roman" w:eastAsia="黑体" w:cs="Times New Roman"/>
              <w:color w:val="auto"/>
              <w:kern w:val="2"/>
            </w:rPr>
            <w:t>目    次</w:t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  <w:bCs/>
              <w:lang w:val="zh-CN"/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TOC \o "1-2" \h \z \u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"_Toc85392425" </w:instrText>
          </w:r>
          <w:r>
            <w:fldChar w:fldCharType="separate"/>
          </w:r>
          <w:r>
            <w:rPr>
              <w:rStyle w:val="19"/>
              <w:rFonts w:cs="Times New Roman"/>
            </w:rPr>
            <w:t>前  言</w:t>
          </w:r>
          <w:r>
            <w:tab/>
          </w:r>
          <w:r>
            <w:fldChar w:fldCharType="begin"/>
          </w:r>
          <w:r>
            <w:instrText xml:space="preserve"> PAGEREF _Toc85392425 \h </w:instrText>
          </w:r>
          <w:r>
            <w:fldChar w:fldCharType="separate"/>
          </w:r>
          <w:r>
            <w:t>III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"_Toc85392426" </w:instrText>
          </w:r>
          <w:r>
            <w:fldChar w:fldCharType="separate"/>
          </w:r>
          <w:r>
            <w:rPr>
              <w:rStyle w:val="19"/>
              <w:rFonts w:cs="Times New Roman"/>
            </w:rPr>
            <w:t>1总则</w:t>
          </w:r>
          <w:r>
            <w:tab/>
          </w:r>
          <w:r>
            <w:fldChar w:fldCharType="begin"/>
          </w:r>
          <w:r>
            <w:instrText xml:space="preserve"> PAGEREF _Toc85392426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"_Toc85392427" </w:instrText>
          </w:r>
          <w:r>
            <w:fldChar w:fldCharType="separate"/>
          </w:r>
          <w:r>
            <w:rPr>
              <w:rStyle w:val="19"/>
              <w:rFonts w:cs="Times New Roman"/>
            </w:rPr>
            <w:t>2引用标准名录</w:t>
          </w:r>
          <w:r>
            <w:tab/>
          </w:r>
          <w:r>
            <w:fldChar w:fldCharType="begin"/>
          </w:r>
          <w:r>
            <w:instrText xml:space="preserve"> PAGEREF _Toc85392427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"_Toc85392428" </w:instrText>
          </w:r>
          <w:r>
            <w:fldChar w:fldCharType="separate"/>
          </w:r>
          <w:r>
            <w:rPr>
              <w:rStyle w:val="19"/>
              <w:rFonts w:cs="Times New Roman"/>
            </w:rPr>
            <w:t>3术语</w:t>
          </w:r>
          <w:r>
            <w:tab/>
          </w:r>
          <w:r>
            <w:fldChar w:fldCharType="begin"/>
          </w:r>
          <w:r>
            <w:instrText xml:space="preserve"> PAGEREF _Toc85392428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"_Toc85392429" </w:instrText>
          </w:r>
          <w:r>
            <w:fldChar w:fldCharType="separate"/>
          </w:r>
          <w:r>
            <w:rPr>
              <w:rStyle w:val="19"/>
              <w:rFonts w:cs="Times New Roman"/>
            </w:rPr>
            <w:t>4产品分类和标记</w:t>
          </w:r>
          <w:r>
            <w:tab/>
          </w:r>
          <w:r>
            <w:fldChar w:fldCharType="begin"/>
          </w:r>
          <w:r>
            <w:instrText xml:space="preserve"> PAGEREF _Toc85392429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"_Toc85392430" </w:instrText>
          </w:r>
          <w:r>
            <w:fldChar w:fldCharType="separate"/>
          </w:r>
          <w:r>
            <w:rPr>
              <w:rStyle w:val="19"/>
              <w:rFonts w:cs="Times New Roman"/>
            </w:rPr>
            <w:t>4.1分类和标记</w:t>
          </w:r>
          <w:r>
            <w:tab/>
          </w:r>
          <w:r>
            <w:fldChar w:fldCharType="begin"/>
          </w:r>
          <w:r>
            <w:instrText xml:space="preserve"> PAGEREF _Toc85392430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"_Toc85392431" </w:instrText>
          </w:r>
          <w:r>
            <w:fldChar w:fldCharType="separate"/>
          </w:r>
          <w:r>
            <w:rPr>
              <w:rStyle w:val="19"/>
              <w:rFonts w:cs="Times New Roman"/>
            </w:rPr>
            <w:t>4.2标记方法</w:t>
          </w:r>
          <w:r>
            <w:tab/>
          </w:r>
          <w:r>
            <w:fldChar w:fldCharType="begin"/>
          </w:r>
          <w:r>
            <w:instrText xml:space="preserve"> PAGEREF _Toc85392431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"_Toc85392432" </w:instrText>
          </w:r>
          <w:r>
            <w:fldChar w:fldCharType="separate"/>
          </w:r>
          <w:r>
            <w:rPr>
              <w:rStyle w:val="19"/>
              <w:rFonts w:cs="Times New Roman"/>
            </w:rPr>
            <w:t>5</w:t>
          </w:r>
          <w:r>
            <w:rPr>
              <w:rStyle w:val="19"/>
              <w:rFonts w:hint="eastAsia" w:cs="Times New Roman"/>
              <w:lang w:eastAsia="zh-CN"/>
            </w:rPr>
            <w:t>自新风铝合金复合墙体</w:t>
          </w:r>
          <w:r>
            <w:rPr>
              <w:rStyle w:val="19"/>
              <w:rFonts w:cs="Times New Roman"/>
            </w:rPr>
            <w:t>通用要求</w:t>
          </w:r>
          <w:r>
            <w:tab/>
          </w:r>
          <w:r>
            <w:fldChar w:fldCharType="begin"/>
          </w:r>
          <w:r>
            <w:instrText xml:space="preserve"> PAGEREF _Toc85392432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"_Toc85392433" </w:instrText>
          </w:r>
          <w:r>
            <w:fldChar w:fldCharType="separate"/>
          </w:r>
          <w:r>
            <w:rPr>
              <w:rStyle w:val="19"/>
              <w:rFonts w:cs="Times New Roman"/>
            </w:rPr>
            <w:t>5.1性能</w:t>
          </w:r>
          <w:r>
            <w:tab/>
          </w:r>
          <w:r>
            <w:fldChar w:fldCharType="begin"/>
          </w:r>
          <w:r>
            <w:instrText xml:space="preserve"> PAGEREF _Toc85392433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"_Toc85392434" </w:instrText>
          </w:r>
          <w:r>
            <w:fldChar w:fldCharType="separate"/>
          </w:r>
          <w:r>
            <w:rPr>
              <w:rStyle w:val="19"/>
              <w:rFonts w:cs="Times New Roman"/>
            </w:rPr>
            <w:t>5.2材料要求</w:t>
          </w:r>
          <w:r>
            <w:tab/>
          </w:r>
          <w:r>
            <w:fldChar w:fldCharType="begin"/>
          </w:r>
          <w:r>
            <w:instrText xml:space="preserve"> PAGEREF _Toc85392434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"_Toc85392435" </w:instrText>
          </w:r>
          <w:r>
            <w:fldChar w:fldCharType="separate"/>
          </w:r>
          <w:r>
            <w:rPr>
              <w:rStyle w:val="19"/>
              <w:rFonts w:cs="Times New Roman"/>
            </w:rPr>
            <w:t>6</w:t>
          </w:r>
          <w:r>
            <w:rPr>
              <w:rStyle w:val="19"/>
              <w:rFonts w:hint="eastAsia" w:cs="Times New Roman"/>
              <w:lang w:eastAsia="zh-CN"/>
            </w:rPr>
            <w:t>自新风铝合金复合墙体</w:t>
          </w:r>
          <w:r>
            <w:rPr>
              <w:rStyle w:val="19"/>
              <w:rFonts w:cs="Times New Roman"/>
            </w:rPr>
            <w:t>专项要求</w:t>
          </w:r>
          <w:r>
            <w:tab/>
          </w:r>
          <w:r>
            <w:fldChar w:fldCharType="begin"/>
          </w:r>
          <w:r>
            <w:instrText xml:space="preserve"> PAGEREF _Toc85392435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"_Toc85392436" </w:instrText>
          </w:r>
          <w:r>
            <w:fldChar w:fldCharType="separate"/>
          </w:r>
          <w:r>
            <w:rPr>
              <w:rStyle w:val="19"/>
              <w:rFonts w:cs="Times New Roman"/>
            </w:rPr>
            <w:t>6.1性能</w:t>
          </w:r>
          <w:r>
            <w:tab/>
          </w:r>
          <w:r>
            <w:fldChar w:fldCharType="begin"/>
          </w:r>
          <w:r>
            <w:instrText xml:space="preserve"> PAGEREF _Toc85392436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"_Toc85392437" </w:instrText>
          </w:r>
          <w:r>
            <w:fldChar w:fldCharType="separate"/>
          </w:r>
          <w:r>
            <w:rPr>
              <w:rStyle w:val="19"/>
              <w:rFonts w:cs="Times New Roman"/>
            </w:rPr>
            <w:t>6.2外观质量</w:t>
          </w:r>
          <w:r>
            <w:tab/>
          </w:r>
          <w:r>
            <w:fldChar w:fldCharType="begin"/>
          </w:r>
          <w:r>
            <w:instrText xml:space="preserve"> PAGEREF _Toc85392437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"_Toc85392438" </w:instrText>
          </w:r>
          <w:r>
            <w:fldChar w:fldCharType="separate"/>
          </w:r>
          <w:r>
            <w:rPr>
              <w:rStyle w:val="19"/>
              <w:rFonts w:cs="Times New Roman"/>
            </w:rPr>
            <w:t>7性能试验方法</w:t>
          </w:r>
          <w:r>
            <w:tab/>
          </w:r>
          <w:r>
            <w:fldChar w:fldCharType="begin"/>
          </w:r>
          <w:r>
            <w:instrText xml:space="preserve"> PAGEREF _Toc85392438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"_Toc85392439" </w:instrText>
          </w:r>
          <w:r>
            <w:fldChar w:fldCharType="separate"/>
          </w:r>
          <w:r>
            <w:rPr>
              <w:rStyle w:val="19"/>
              <w:rFonts w:cs="Times New Roman"/>
            </w:rPr>
            <w:t>8检验规则</w:t>
          </w:r>
          <w:r>
            <w:tab/>
          </w:r>
          <w:r>
            <w:fldChar w:fldCharType="begin"/>
          </w:r>
          <w:r>
            <w:instrText xml:space="preserve"> PAGEREF _Toc85392439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"_Toc85392440" </w:instrText>
          </w:r>
          <w:r>
            <w:fldChar w:fldCharType="separate"/>
          </w:r>
          <w:r>
            <w:rPr>
              <w:rStyle w:val="19"/>
              <w:rFonts w:cs="Times New Roman"/>
            </w:rPr>
            <w:t>8.1检验类别</w:t>
          </w:r>
          <w:r>
            <w:tab/>
          </w:r>
          <w:r>
            <w:fldChar w:fldCharType="begin"/>
          </w:r>
          <w:r>
            <w:instrText xml:space="preserve"> PAGEREF _Toc85392440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"_Toc85392441" </w:instrText>
          </w:r>
          <w:r>
            <w:fldChar w:fldCharType="separate"/>
          </w:r>
          <w:r>
            <w:rPr>
              <w:rStyle w:val="19"/>
              <w:rFonts w:cs="Times New Roman"/>
            </w:rPr>
            <w:t>8.2出厂检验</w:t>
          </w:r>
          <w:r>
            <w:tab/>
          </w:r>
          <w:r>
            <w:fldChar w:fldCharType="begin"/>
          </w:r>
          <w:r>
            <w:instrText xml:space="preserve"> PAGEREF _Toc85392441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"_Toc85392442" </w:instrText>
          </w:r>
          <w:r>
            <w:fldChar w:fldCharType="separate"/>
          </w:r>
          <w:r>
            <w:rPr>
              <w:rStyle w:val="19"/>
              <w:rFonts w:cs="Times New Roman"/>
            </w:rPr>
            <w:t>8.3型式检验</w:t>
          </w:r>
          <w:r>
            <w:tab/>
          </w:r>
          <w:r>
            <w:fldChar w:fldCharType="begin"/>
          </w:r>
          <w:r>
            <w:instrText xml:space="preserve"> PAGEREF _Toc85392442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"_Toc85392443" </w:instrText>
          </w:r>
          <w:r>
            <w:fldChar w:fldCharType="separate"/>
          </w:r>
          <w:r>
            <w:rPr>
              <w:rStyle w:val="19"/>
              <w:rFonts w:cs="Times New Roman"/>
            </w:rPr>
            <w:t>9标志和合格证书</w:t>
          </w:r>
          <w:r>
            <w:tab/>
          </w:r>
          <w:r>
            <w:fldChar w:fldCharType="begin"/>
          </w:r>
          <w:r>
            <w:instrText xml:space="preserve"> PAGEREF _Toc85392443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"_Toc85392444" </w:instrText>
          </w:r>
          <w:r>
            <w:fldChar w:fldCharType="separate"/>
          </w:r>
          <w:r>
            <w:rPr>
              <w:rStyle w:val="19"/>
              <w:rFonts w:cs="Times New Roman"/>
            </w:rPr>
            <w:t>9.1标志</w:t>
          </w:r>
          <w:r>
            <w:tab/>
          </w:r>
          <w:r>
            <w:fldChar w:fldCharType="begin"/>
          </w:r>
          <w:r>
            <w:instrText xml:space="preserve"> PAGEREF _Toc85392444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"_Toc85392445" </w:instrText>
          </w:r>
          <w:r>
            <w:fldChar w:fldCharType="separate"/>
          </w:r>
          <w:r>
            <w:rPr>
              <w:rStyle w:val="19"/>
              <w:rFonts w:cs="Times New Roman"/>
            </w:rPr>
            <w:t>9.2合格证书</w:t>
          </w:r>
          <w:r>
            <w:tab/>
          </w:r>
          <w:r>
            <w:fldChar w:fldCharType="begin"/>
          </w:r>
          <w:r>
            <w:instrText xml:space="preserve"> PAGEREF _Toc85392445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"_Toc85392446" </w:instrText>
          </w:r>
          <w:r>
            <w:fldChar w:fldCharType="separate"/>
          </w:r>
          <w:r>
            <w:rPr>
              <w:rStyle w:val="19"/>
              <w:rFonts w:cs="Times New Roman"/>
            </w:rPr>
            <w:t>10包装、运输、贮存</w:t>
          </w:r>
          <w:r>
            <w:tab/>
          </w:r>
          <w:r>
            <w:fldChar w:fldCharType="begin"/>
          </w:r>
          <w:r>
            <w:instrText xml:space="preserve"> PAGEREF _Toc85392446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"_Toc85392447" </w:instrText>
          </w:r>
          <w:r>
            <w:fldChar w:fldCharType="separate"/>
          </w:r>
          <w:r>
            <w:rPr>
              <w:rStyle w:val="19"/>
              <w:rFonts w:cs="Times New Roman"/>
            </w:rPr>
            <w:t>10.1包装</w:t>
          </w:r>
          <w:r>
            <w:tab/>
          </w:r>
          <w:r>
            <w:fldChar w:fldCharType="begin"/>
          </w:r>
          <w:r>
            <w:instrText xml:space="preserve"> PAGEREF _Toc85392447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"_Toc85392448" </w:instrText>
          </w:r>
          <w:r>
            <w:fldChar w:fldCharType="separate"/>
          </w:r>
          <w:r>
            <w:rPr>
              <w:rStyle w:val="19"/>
              <w:rFonts w:cs="Times New Roman"/>
            </w:rPr>
            <w:t>10.2运输</w:t>
          </w:r>
          <w:r>
            <w:tab/>
          </w:r>
          <w:r>
            <w:fldChar w:fldCharType="begin"/>
          </w:r>
          <w:r>
            <w:instrText xml:space="preserve"> PAGEREF _Toc85392448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fldChar w:fldCharType="begin"/>
          </w:r>
          <w:r>
            <w:instrText xml:space="preserve"> HYPERLINK \l "_Toc85392449" </w:instrText>
          </w:r>
          <w:r>
            <w:fldChar w:fldCharType="separate"/>
          </w:r>
          <w:r>
            <w:rPr>
              <w:rStyle w:val="19"/>
              <w:rFonts w:cs="Times New Roman"/>
            </w:rPr>
            <w:t>10.3贮存</w:t>
          </w:r>
          <w:r>
            <w:tab/>
          </w:r>
          <w:r>
            <w:fldChar w:fldCharType="begin"/>
          </w:r>
          <w:r>
            <w:instrText xml:space="preserve"> PAGEREF _Toc85392449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ind w:firstLineChars="0"/>
            <w:rPr>
              <w:rFonts w:cs="Times New Roman"/>
            </w:rPr>
          </w:pPr>
          <w:r>
            <w:rPr>
              <w:rFonts w:eastAsia="黑体" w:cs="Times New Roman"/>
              <w:bCs/>
              <w:lang w:val="zh-CN"/>
            </w:rPr>
            <w:fldChar w:fldCharType="end"/>
          </w:r>
        </w:p>
      </w:sdtContent>
    </w:sdt>
    <w:bookmarkEnd w:id="1"/>
    <w:p>
      <w:pPr>
        <w:ind w:firstLine="720"/>
        <w:jc w:val="center"/>
        <w:rPr>
          <w:rFonts w:eastAsia="黑体" w:cs="Times New Roman"/>
          <w:sz w:val="36"/>
        </w:rPr>
      </w:pPr>
    </w:p>
    <w:p>
      <w:pPr>
        <w:ind w:firstLine="720"/>
        <w:jc w:val="center"/>
        <w:rPr>
          <w:rFonts w:eastAsia="黑体" w:cs="Times New Roman"/>
          <w:sz w:val="36"/>
        </w:rPr>
      </w:pPr>
    </w:p>
    <w:p>
      <w:pPr>
        <w:ind w:firstLine="720"/>
        <w:jc w:val="center"/>
        <w:rPr>
          <w:rFonts w:eastAsia="黑体" w:cs="Times New Roman"/>
          <w:sz w:val="36"/>
        </w:rPr>
      </w:pPr>
    </w:p>
    <w:sdt>
      <w:sdtPr>
        <w:rPr>
          <w:rFonts w:cs="Times New Roman"/>
          <w:lang w:val="zh-CN"/>
        </w:rPr>
        <w:id w:val="-1910686055"/>
        <w:docPartObj>
          <w:docPartGallery w:val="Table of Contents"/>
          <w:docPartUnique/>
        </w:docPartObj>
      </w:sdtPr>
      <w:sdtEndPr>
        <w:rPr>
          <w:rFonts w:cs="Times New Roman"/>
          <w:bCs/>
          <w:lang w:val="zh-CN"/>
        </w:rPr>
      </w:sdtEndPr>
      <w:sdtContent>
        <w:p>
          <w:pPr>
            <w:widowControl/>
            <w:spacing w:line="240" w:lineRule="auto"/>
            <w:ind w:firstLine="420"/>
            <w:jc w:val="center"/>
            <w:rPr>
              <w:rFonts w:cs="Times New Roman" w:eastAsiaTheme="minorEastAsia"/>
              <w:color w:val="000000" w:themeColor="text1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cs="Times New Roman" w:eastAsiaTheme="minorEastAsia"/>
              <w:color w:val="000000" w:themeColor="text1"/>
              <w:szCs w:val="24"/>
              <w14:textFill>
                <w14:solidFill>
                  <w14:schemeClr w14:val="tx1"/>
                </w14:solidFill>
              </w14:textFill>
            </w:rPr>
            <w:t>CONTENTS</w:t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  <w:bCs/>
              <w:lang w:val="zh-CN"/>
            </w:rPr>
            <w:fldChar w:fldCharType="begin"/>
          </w:r>
          <w:r>
            <w:rPr>
              <w:rFonts w:cs="Times New Roman"/>
              <w:bCs/>
            </w:rPr>
            <w:instrText xml:space="preserve"> TOC \f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Foreword</w:t>
          </w:r>
          <w:r>
            <w:tab/>
          </w:r>
          <w:r>
            <w:fldChar w:fldCharType="begin"/>
          </w:r>
          <w:r>
            <w:instrText xml:space="preserve"> PAGEREF _Toc85392466 \h </w:instrText>
          </w:r>
          <w:r>
            <w:fldChar w:fldCharType="separate"/>
          </w:r>
          <w:r>
            <w:t>III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1 General Provisions</w:t>
          </w:r>
          <w:r>
            <w:tab/>
          </w:r>
          <w:r>
            <w:fldChar w:fldCharType="begin"/>
          </w:r>
          <w:r>
            <w:instrText xml:space="preserve"> PAGEREF _Toc85392467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2 List of Quoted Standards</w:t>
          </w:r>
          <w:r>
            <w:tab/>
          </w:r>
          <w:r>
            <w:fldChar w:fldCharType="begin"/>
          </w:r>
          <w:r>
            <w:instrText xml:space="preserve"> PAGEREF _Toc85392468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3 Terms</w:t>
          </w:r>
          <w:r>
            <w:tab/>
          </w:r>
          <w:r>
            <w:fldChar w:fldCharType="begin"/>
          </w:r>
          <w:r>
            <w:instrText xml:space="preserve"> PAGEREF _Toc85392469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4 Product Classification and Labelling</w:t>
          </w:r>
          <w:r>
            <w:tab/>
          </w:r>
          <w:r>
            <w:fldChar w:fldCharType="begin"/>
          </w:r>
          <w:r>
            <w:instrText xml:space="preserve"> PAGEREF _Toc85392470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  <w:kern w:val="44"/>
            </w:rPr>
            <w:t>4.1 Classification and Labelling</w:t>
          </w:r>
          <w:r>
            <w:tab/>
          </w:r>
          <w:r>
            <w:fldChar w:fldCharType="begin"/>
          </w:r>
          <w:r>
            <w:instrText xml:space="preserve"> PAGEREF _Toc85392471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4.2 Labelling Methods</w:t>
          </w:r>
          <w:r>
            <w:tab/>
          </w:r>
          <w:r>
            <w:fldChar w:fldCharType="begin"/>
          </w:r>
          <w:r>
            <w:instrText xml:space="preserve"> PAGEREF _Toc85392472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5 General Requirements</w:t>
          </w:r>
          <w:r>
            <w:tab/>
          </w:r>
          <w:r>
            <w:fldChar w:fldCharType="begin"/>
          </w:r>
          <w:r>
            <w:instrText xml:space="preserve"> PAGEREF _Toc85392473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5.1 Performance</w:t>
          </w:r>
          <w:r>
            <w:tab/>
          </w:r>
          <w:r>
            <w:fldChar w:fldCharType="begin"/>
          </w:r>
          <w:r>
            <w:instrText xml:space="preserve"> PAGEREF _Toc85392474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5.2 Material Requirements</w:t>
          </w:r>
          <w:r>
            <w:tab/>
          </w:r>
          <w:r>
            <w:fldChar w:fldCharType="begin"/>
          </w:r>
          <w:r>
            <w:instrText xml:space="preserve"> PAGEREF _Toc85392475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6 Special Requirements</w:t>
          </w:r>
          <w:r>
            <w:tab/>
          </w:r>
          <w:r>
            <w:fldChar w:fldCharType="begin"/>
          </w:r>
          <w:r>
            <w:instrText xml:space="preserve"> PAGEREF _Toc85392476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6.1 Performance</w:t>
          </w:r>
          <w:r>
            <w:tab/>
          </w:r>
          <w:r>
            <w:fldChar w:fldCharType="begin"/>
          </w:r>
          <w:r>
            <w:instrText xml:space="preserve"> PAGEREF _Toc85392477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6.2 Appearance Quality</w:t>
          </w:r>
          <w:r>
            <w:tab/>
          </w:r>
          <w:r>
            <w:fldChar w:fldCharType="begin"/>
          </w:r>
          <w:r>
            <w:instrText xml:space="preserve"> PAGEREF _Toc85392478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7 Performance Testing Methods</w:t>
          </w:r>
          <w:r>
            <w:tab/>
          </w:r>
          <w:r>
            <w:fldChar w:fldCharType="begin"/>
          </w:r>
          <w:r>
            <w:instrText xml:space="preserve"> PAGEREF _Toc85392479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8 Inspection Provisions</w:t>
          </w:r>
          <w:r>
            <w:tab/>
          </w:r>
          <w:r>
            <w:fldChar w:fldCharType="begin"/>
          </w:r>
          <w:r>
            <w:instrText xml:space="preserve"> PAGEREF _Toc85392480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8.1 Inspection Category</w:t>
          </w:r>
          <w:r>
            <w:tab/>
          </w:r>
          <w:r>
            <w:fldChar w:fldCharType="begin"/>
          </w:r>
          <w:r>
            <w:instrText xml:space="preserve"> PAGEREF _Toc85392481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8.2 Factory Inspection</w:t>
          </w:r>
          <w:r>
            <w:tab/>
          </w:r>
          <w:r>
            <w:fldChar w:fldCharType="begin"/>
          </w:r>
          <w:r>
            <w:instrText xml:space="preserve"> PAGEREF _Toc85392482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8.3 Type Inspection</w:t>
          </w:r>
          <w:r>
            <w:tab/>
          </w:r>
          <w:r>
            <w:fldChar w:fldCharType="begin"/>
          </w:r>
          <w:r>
            <w:instrText xml:space="preserve"> PAGEREF _Toc85392483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9 Marks and Qualification Certificate</w:t>
          </w:r>
          <w:r>
            <w:tab/>
          </w:r>
          <w:r>
            <w:fldChar w:fldCharType="begin"/>
          </w:r>
          <w:r>
            <w:instrText xml:space="preserve"> PAGEREF _Toc85392484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9.1 Marks</w:t>
          </w:r>
          <w:r>
            <w:tab/>
          </w:r>
          <w:r>
            <w:fldChar w:fldCharType="begin"/>
          </w:r>
          <w:r>
            <w:instrText xml:space="preserve"> PAGEREF _Toc85392485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9.2 Qualification Certificate</w:t>
          </w:r>
          <w:r>
            <w:tab/>
          </w:r>
          <w:r>
            <w:fldChar w:fldCharType="begin"/>
          </w:r>
          <w:r>
            <w:instrText xml:space="preserve"> PAGEREF _Toc85392486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>
          <w:pPr>
            <w:pStyle w:val="11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10 Packaging, Transportation and Storage</w:t>
          </w:r>
          <w:r>
            <w:tab/>
          </w:r>
          <w:r>
            <w:fldChar w:fldCharType="begin"/>
          </w:r>
          <w:r>
            <w:instrText xml:space="preserve"> PAGEREF _Toc85392487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10.1 Packaging</w:t>
          </w:r>
          <w:r>
            <w:tab/>
          </w:r>
          <w:r>
            <w:fldChar w:fldCharType="begin"/>
          </w:r>
          <w:r>
            <w:instrText xml:space="preserve"> PAGEREF _Toc85392488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10.2 Transportation</w:t>
          </w:r>
          <w:r>
            <w:tab/>
          </w:r>
          <w:r>
            <w:fldChar w:fldCharType="begin"/>
          </w:r>
          <w:r>
            <w:instrText xml:space="preserve"> PAGEREF _Toc85392489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>
          <w:pPr>
            <w:pStyle w:val="12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</w:rPr>
          </w:pPr>
          <w:r>
            <w:rPr>
              <w:rFonts w:cs="Times New Roman"/>
            </w:rPr>
            <w:t>10.3 Storage</w:t>
          </w:r>
          <w:r>
            <w:tab/>
          </w:r>
          <w:r>
            <w:fldChar w:fldCharType="begin"/>
          </w:r>
          <w:r>
            <w:instrText xml:space="preserve"> PAGEREF _Toc85392490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>
          <w:pPr>
            <w:ind w:firstLine="420"/>
            <w:rPr>
              <w:rFonts w:cs="Times New Roman"/>
              <w:bCs/>
              <w:lang w:val="zh-CN"/>
            </w:rPr>
          </w:pPr>
          <w:r>
            <w:rPr>
              <w:rFonts w:eastAsia="黑体" w:cs="Times New Roman"/>
              <w:bCs/>
              <w:lang w:val="zh-CN"/>
            </w:rPr>
            <w:fldChar w:fldCharType="end"/>
          </w:r>
        </w:p>
      </w:sdtContent>
    </w:sdt>
    <w:p>
      <w:pPr>
        <w:ind w:firstLine="720"/>
        <w:jc w:val="center"/>
        <w:rPr>
          <w:rFonts w:eastAsia="黑体" w:cs="Times New Roman"/>
          <w:sz w:val="36"/>
        </w:rPr>
      </w:pPr>
    </w:p>
    <w:p>
      <w:pPr>
        <w:ind w:firstLine="720"/>
        <w:jc w:val="center"/>
        <w:rPr>
          <w:rFonts w:eastAsia="黑体" w:cs="Times New Roman"/>
          <w:sz w:val="36"/>
        </w:rPr>
        <w:sectPr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spacing w:before="851" w:beforeLines="0" w:after="680" w:afterLines="0"/>
        <w:ind w:firstLine="0" w:firstLineChars="0"/>
        <w:rPr>
          <w:rFonts w:cs="Times New Roman"/>
          <w:b w:val="0"/>
          <w:sz w:val="32"/>
          <w:szCs w:val="32"/>
        </w:rPr>
      </w:pPr>
      <w:bookmarkStart w:id="2" w:name="_Toc85392425"/>
      <w:r>
        <w:rPr>
          <w:rFonts w:cs="Times New Roman"/>
          <w:b w:val="0"/>
          <w:sz w:val="32"/>
          <w:szCs w:val="32"/>
        </w:rPr>
        <w:t>前  言</w:t>
      </w:r>
      <w:bookmarkEnd w:id="2"/>
      <w:r>
        <w:rPr>
          <w:rFonts w:cs="Times New Roman"/>
          <w:b w:val="0"/>
          <w:sz w:val="32"/>
          <w:szCs w:val="32"/>
        </w:rPr>
        <w:fldChar w:fldCharType="begin"/>
      </w:r>
      <w:r>
        <w:rPr>
          <w:rFonts w:cs="Times New Roman"/>
          <w:b w:val="0"/>
          <w:sz w:val="32"/>
          <w:szCs w:val="32"/>
        </w:rPr>
        <w:instrText xml:space="preserve"> TC  </w:instrText>
      </w:r>
      <w:bookmarkStart w:id="3" w:name="_Toc85392466"/>
      <w:r>
        <w:rPr>
          <w:rFonts w:cs="Times New Roman"/>
          <w:b w:val="0"/>
          <w:sz w:val="32"/>
          <w:szCs w:val="32"/>
        </w:rPr>
        <w:instrText xml:space="preserve">Foreword</w:instrText>
      </w:r>
      <w:bookmarkEnd w:id="3"/>
      <w:r>
        <w:rPr>
          <w:rFonts w:cs="Times New Roman"/>
          <w:b w:val="0"/>
          <w:sz w:val="32"/>
          <w:szCs w:val="32"/>
        </w:rPr>
        <w:instrText xml:space="preserve"> \l 1 </w:instrText>
      </w:r>
      <w:r>
        <w:rPr>
          <w:rFonts w:cs="Times New Roman"/>
          <w:b w:val="0"/>
          <w:sz w:val="32"/>
          <w:szCs w:val="32"/>
        </w:rPr>
        <w:fldChar w:fldCharType="end"/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本标准按照GB/T 1.1-2009给出的规则起草。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本标准是按中国工程建设标准化协会《关于印发&lt;2020年第二批工程建设协会标准制订、修订计划&gt;的通知》（建标协字[2020]023号）的要求制定。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本标准负责起草单位：东南大学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 xml:space="preserve">                    同曦集团有限公司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本标准参加起草单位：广东省建筑科学研究院有限责任公司</w:t>
      </w:r>
    </w:p>
    <w:p>
      <w:pPr>
        <w:ind w:firstLine="2520" w:firstLineChars="1200"/>
        <w:rPr>
          <w:rFonts w:cs="Times New Roman"/>
        </w:rPr>
      </w:pPr>
      <w:r>
        <w:rPr>
          <w:rFonts w:cs="Times New Roman"/>
        </w:rPr>
        <w:t>同济大学</w:t>
      </w:r>
    </w:p>
    <w:p>
      <w:pPr>
        <w:ind w:firstLine="2520" w:firstLineChars="1200"/>
        <w:rPr>
          <w:rFonts w:cs="Times New Roman"/>
        </w:rPr>
      </w:pPr>
      <w:r>
        <w:rPr>
          <w:rFonts w:cs="Times New Roman"/>
        </w:rPr>
        <w:t>扬州大学</w:t>
      </w:r>
    </w:p>
    <w:p>
      <w:pPr>
        <w:ind w:firstLine="2520" w:firstLineChars="1200"/>
        <w:rPr>
          <w:rFonts w:cs="Times New Roman"/>
        </w:rPr>
      </w:pPr>
      <w:r>
        <w:rPr>
          <w:rFonts w:cs="Times New Roman"/>
        </w:rPr>
        <w:t>东南大学建筑设计研究院有限公司</w:t>
      </w:r>
    </w:p>
    <w:p>
      <w:pPr>
        <w:ind w:firstLine="2520" w:firstLineChars="1200"/>
        <w:rPr>
          <w:rFonts w:cs="Times New Roman"/>
        </w:rPr>
      </w:pPr>
      <w:r>
        <w:rPr>
          <w:rFonts w:cs="Times New Roman"/>
        </w:rPr>
        <w:t>中国矿业大学</w:t>
      </w:r>
    </w:p>
    <w:p>
      <w:pPr>
        <w:ind w:firstLine="2520" w:firstLineChars="1200"/>
        <w:rPr>
          <w:rFonts w:cs="Times New Roman"/>
        </w:rPr>
      </w:pPr>
      <w:r>
        <w:rPr>
          <w:rFonts w:cs="Times New Roman"/>
        </w:rPr>
        <w:t>天津大学</w:t>
      </w:r>
    </w:p>
    <w:p>
      <w:pPr>
        <w:ind w:firstLine="2520" w:firstLineChars="1200"/>
        <w:rPr>
          <w:rFonts w:cs="Times New Roman"/>
        </w:rPr>
      </w:pPr>
      <w:r>
        <w:rPr>
          <w:rFonts w:cs="Times New Roman"/>
        </w:rPr>
        <w:t>中建八局总承包公司</w:t>
      </w:r>
    </w:p>
    <w:p>
      <w:pPr>
        <w:ind w:firstLine="2520" w:firstLineChars="1200"/>
        <w:rPr>
          <w:rFonts w:cs="Times New Roman"/>
        </w:rPr>
      </w:pPr>
      <w:r>
        <w:rPr>
          <w:rFonts w:cs="Times New Roman"/>
        </w:rPr>
        <w:t>江苏省城乡职业建设学院</w:t>
      </w:r>
    </w:p>
    <w:p>
      <w:pPr>
        <w:ind w:left="2310" w:leftChars="200" w:hanging="1890" w:hangingChars="900"/>
        <w:rPr>
          <w:rFonts w:cs="Times New Roman"/>
        </w:rPr>
      </w:pPr>
      <w:r>
        <w:rPr>
          <w:rFonts w:cs="Times New Roman"/>
        </w:rPr>
        <w:t>本标准主要起草人：</w:t>
      </w:r>
    </w:p>
    <w:p>
      <w:pPr>
        <w:ind w:left="2310" w:leftChars="200" w:hanging="1890" w:hangingChars="900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本标准主要审查人：</w:t>
      </w: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</w:pP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</w:pP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spacing w:before="143" w:line="407" w:lineRule="auto"/>
        <w:ind w:left="400" w:right="697" w:firstLine="0" w:firstLineChars="0"/>
        <w:jc w:val="center"/>
        <w:rPr>
          <w:rFonts w:hint="eastAsia" w:eastAsia="黑体" w:cs="Times New Roman"/>
          <w:sz w:val="52"/>
          <w:szCs w:val="5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自新风铝合金复合墙体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b w:val="0"/>
          <w:szCs w:val="21"/>
        </w:rPr>
      </w:pPr>
      <w:bookmarkStart w:id="4" w:name="_Toc85392426"/>
      <w:r>
        <w:rPr>
          <w:rFonts w:cs="Times New Roman"/>
          <w:szCs w:val="21"/>
        </w:rPr>
        <w:t>1总则</w:t>
      </w:r>
      <w:bookmarkEnd w:id="4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5" w:name="_Toc85392467"/>
      <w:r>
        <w:rPr>
          <w:rFonts w:cs="Times New Roman"/>
          <w:szCs w:val="21"/>
        </w:rPr>
        <w:instrText xml:space="preserve">1 General Provisions</w:instrText>
      </w:r>
      <w:bookmarkEnd w:id="5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本标准规定了自新风抗菌铝合金复合墙体的术语和定义、分类、规格和标记、一般要求、要求、试验方法、检验规则、标志与合格证书、包装、运输和贮存。    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本标准适用于建筑用非承重的自新风铝合金复合墙体。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6" w:name="_Toc85392427"/>
      <w:r>
        <w:rPr>
          <w:rFonts w:cs="Times New Roman"/>
          <w:szCs w:val="21"/>
        </w:rPr>
        <w:t>2引用标准</w:t>
      </w:r>
      <w:r>
        <w:rPr>
          <w:rFonts w:hint="eastAsia" w:cs="Times New Roman"/>
          <w:szCs w:val="21"/>
        </w:rPr>
        <w:t>名录</w:t>
      </w:r>
      <w:bookmarkEnd w:id="6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</w:instrText>
      </w:r>
      <w:r>
        <w:rPr>
          <w:rFonts w:hint="eastAsia" w:cs="Times New Roman"/>
          <w:szCs w:val="21"/>
        </w:rPr>
        <w:instrText xml:space="preserve">TC  "</w:instrText>
      </w:r>
      <w:bookmarkStart w:id="7" w:name="_Toc85392468"/>
      <w:r>
        <w:rPr>
          <w:rFonts w:hint="eastAsia" w:cs="Times New Roman"/>
          <w:szCs w:val="21"/>
        </w:rPr>
        <w:instrText xml:space="preserve">2 List of Quoted Standards</w:instrText>
      </w:r>
      <w:bookmarkEnd w:id="7"/>
      <w:r>
        <w:rPr>
          <w:rFonts w:hint="eastAsia" w:cs="Times New Roman"/>
          <w:szCs w:val="21"/>
        </w:rPr>
        <w:instrText xml:space="preserve">" \l 1</w:instrText>
      </w:r>
      <w:r>
        <w:rPr>
          <w:rFonts w:cs="Times New Roman"/>
          <w:szCs w:val="21"/>
        </w:rPr>
        <w:instrText xml:space="preserve"> </w:instrText>
      </w:r>
      <w:r>
        <w:rPr>
          <w:rFonts w:cs="Times New Roman"/>
          <w:szCs w:val="21"/>
        </w:rPr>
        <w:fldChar w:fldCharType="end"/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3190-2020 变形铝及铝合金化学成分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50429铝合金结构设计规程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191包装储运图示标志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2680建筑玻璃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3199铝及铝合金加工产品 包装、标志、运输、存储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4883正态样本异常值的判定和处理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6388运输包装收发货标志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6566建筑材料放射性核素限量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8478 铝合金门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8479 铝合金窗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GB/T 18250建筑幕墙平面内变形性能检测方法 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21086建筑幕墙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GB/T33544玻镁平板 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50009建筑结构荷载规范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50011建筑抗震设计规范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50016建筑设计防火规范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GB 50057建筑物防雷设计规范 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50176民用建筑热工设计规范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50178建筑气候区划标准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50189公共建筑节能设计标准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50205钢结构工程施工质量验收规范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50210建筑装饰装修工程质量验收规范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50344建筑结构检测技术标准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9978.1建筑构件耐火试验方法第一部分：通用要求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GB/T8484 建筑外门窗保温性能分级及检测方法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GB/T19889.3建筑和建筑构件隔声测量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2626 呼吸防护用品 自吸过滤式防颗粒物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GBJ 118 民用建筑隔声设计规范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31402塑料表面抗菌性能试验方法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GB/T749 固定钢质百叶窗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JGJ11建筑玻璃应用技术规程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 T 65开槽圆柱头螺钉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JC/T 939建筑用抗细菌塑料管性能试验方法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JGJ 26民用建筑节能设计标准（采暖居住建筑部分） 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 102玻璃幕墙工程技术规范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 113建筑玻璃应用技术规程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 126外墙饰面砖工程施工及验收规程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 132采暖居住建筑节能检验标准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 133金属及石材幕墙工程技术规范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 134夏热冬冷地区居住建筑节能设计标准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 75夏热冬暖地区居住建筑节能设计标准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JGJ/T 139玻璃幕墙工程质量检验标准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JC∕T 412.1 纤维水泥平板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GB/T 5453纺织品 织物透气性的测定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WS/T 2061公共场所空气中可吸入颗粒物测定方法-光散射法</w:t>
      </w:r>
    </w:p>
    <w:p>
      <w:pPr>
        <w:spacing w:line="360" w:lineRule="auto"/>
        <w:ind w:firstLine="420"/>
        <w:rPr>
          <w:rFonts w:cs="Times New Roman"/>
          <w:color w:val="FF0000"/>
          <w:szCs w:val="21"/>
        </w:rPr>
      </w:pPr>
      <w:r>
        <w:rPr>
          <w:rFonts w:cs="Times New Roman"/>
          <w:szCs w:val="21"/>
        </w:rPr>
        <w:t>GB</w:t>
      </w:r>
      <w:r>
        <w:rPr>
          <w:rFonts w:hint="eastAsia" w:cs="Times New Roman"/>
          <w:szCs w:val="21"/>
        </w:rPr>
        <w:t>/</w:t>
      </w:r>
      <w:r>
        <w:rPr>
          <w:rFonts w:cs="Times New Roman"/>
          <w:szCs w:val="21"/>
        </w:rPr>
        <w:t>T 15228</w:t>
      </w:r>
      <w:r>
        <w:rPr>
          <w:rFonts w:hint="eastAsia" w:ascii="宋体" w:hAnsi="宋体" w:cs="宋体"/>
          <w:szCs w:val="21"/>
        </w:rPr>
        <w:t>《建筑幕墙雨水渗漏性能检测方法》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8" w:name="_Toc85392428"/>
      <w:r>
        <w:rPr>
          <w:rFonts w:cs="Times New Roman"/>
          <w:szCs w:val="21"/>
        </w:rPr>
        <w:t>3术语</w:t>
      </w:r>
      <w:bookmarkEnd w:id="8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9" w:name="_Toc85392469"/>
      <w:r>
        <w:rPr>
          <w:rFonts w:cs="Times New Roman"/>
          <w:szCs w:val="21"/>
        </w:rPr>
        <w:instrText xml:space="preserve">3 Terms</w:instrText>
      </w:r>
      <w:bookmarkEnd w:id="9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ind w:firstLine="420"/>
        <w:rPr>
          <w:rFonts w:eastAsia="黑体" w:cs="Times New Roman"/>
          <w:szCs w:val="21"/>
        </w:rPr>
      </w:pPr>
      <w:r>
        <w:rPr>
          <w:rFonts w:cs="Times New Roman"/>
          <w:szCs w:val="21"/>
        </w:rPr>
        <w:t>下列术语和定义适用于本标准。</w:t>
      </w:r>
    </w:p>
    <w:p>
      <w:pPr>
        <w:spacing w:line="360" w:lineRule="auto"/>
        <w:ind w:firstLine="0" w:firstLineChars="0"/>
        <w:rPr>
          <w:rFonts w:eastAsia="黑体" w:cs="Times New Roman"/>
          <w:szCs w:val="21"/>
        </w:rPr>
      </w:pPr>
      <w:r>
        <w:rPr>
          <w:rFonts w:eastAsia="黑体" w:cs="Times New Roman"/>
          <w:b/>
          <w:szCs w:val="21"/>
        </w:rPr>
        <w:t>3.1</w:t>
      </w:r>
      <w:r>
        <w:rPr>
          <w:rFonts w:hint="eastAsia" w:eastAsia="黑体" w:cs="Times New Roman"/>
          <w:szCs w:val="21"/>
          <w:lang w:eastAsia="zh-CN"/>
        </w:rPr>
        <w:t>自新风铝合金复合墙体</w:t>
      </w:r>
      <w:r>
        <w:rPr>
          <w:rFonts w:eastAsia="黑体" w:cs="Times New Roman"/>
          <w:szCs w:val="21"/>
        </w:rPr>
        <w:t xml:space="preserve"> Flowline Self Fresh-Air Anti-microbial Aluminum Alloy Framing Composite Walls Panels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由铝合金龙骨、百叶及支架、抗菌过滤网、固定式网孔板、</w:t>
      </w:r>
      <w:bookmarkStart w:id="10" w:name="_Hlk68012348"/>
      <w:r>
        <w:rPr>
          <w:rFonts w:cs="Times New Roman"/>
          <w:szCs w:val="21"/>
        </w:rPr>
        <w:t>移动式网孔板</w:t>
      </w:r>
      <w:bookmarkEnd w:id="10"/>
      <w:r>
        <w:rPr>
          <w:rFonts w:cs="Times New Roman"/>
          <w:szCs w:val="21"/>
        </w:rPr>
        <w:t>构成，在工厂生产的，不承担主体结构所受作用的建筑外围护墙体。</w:t>
      </w:r>
    </w:p>
    <w:p>
      <w:pPr>
        <w:spacing w:line="360" w:lineRule="auto"/>
        <w:ind w:firstLine="0" w:firstLineChars="0"/>
        <w:rPr>
          <w:rFonts w:eastAsia="黑体" w:cs="Times New Roman"/>
          <w:szCs w:val="21"/>
        </w:rPr>
      </w:pPr>
      <w:r>
        <w:rPr>
          <w:rFonts w:eastAsia="黑体" w:cs="Times New Roman"/>
          <w:b/>
          <w:szCs w:val="21"/>
        </w:rPr>
        <w:t xml:space="preserve">3.2 </w:t>
      </w:r>
      <w:r>
        <w:rPr>
          <w:rFonts w:eastAsia="黑体" w:cs="Times New Roman"/>
          <w:szCs w:val="21"/>
        </w:rPr>
        <w:t>铝合金龙骨 Aluminum Alloy Framing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在主体结构上安装的铝合金立柱与横梁，用于支撑自新风抗菌墙</w:t>
      </w:r>
      <w:r>
        <w:rPr>
          <w:rFonts w:hint="eastAsia" w:cs="Times New Roman"/>
          <w:szCs w:val="21"/>
        </w:rPr>
        <w:t>板</w:t>
      </w:r>
      <w:r>
        <w:rPr>
          <w:rFonts w:cs="Times New Roman"/>
          <w:szCs w:val="21"/>
        </w:rPr>
        <w:t>。</w:t>
      </w:r>
    </w:p>
    <w:p>
      <w:pPr>
        <w:spacing w:line="360" w:lineRule="auto"/>
        <w:ind w:firstLine="0" w:firstLineChars="0"/>
        <w:rPr>
          <w:rFonts w:eastAsia="黑体" w:cs="Times New Roman"/>
          <w:szCs w:val="21"/>
        </w:rPr>
      </w:pPr>
      <w:r>
        <w:rPr>
          <w:rFonts w:eastAsia="黑体" w:cs="Times New Roman"/>
          <w:b/>
          <w:szCs w:val="21"/>
        </w:rPr>
        <w:t>3.3</w:t>
      </w:r>
      <w:r>
        <w:rPr>
          <w:rFonts w:eastAsia="黑体" w:cs="Times New Roman"/>
          <w:szCs w:val="21"/>
        </w:rPr>
        <w:t>百叶 Shutters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可采用玻璃百叶、铝合金百叶、不锈钢百叶。</w:t>
      </w:r>
    </w:p>
    <w:p>
      <w:pPr>
        <w:spacing w:line="360" w:lineRule="auto"/>
        <w:ind w:firstLine="0" w:firstLineChars="0"/>
        <w:rPr>
          <w:rFonts w:eastAsia="黑体" w:cs="Times New Roman"/>
          <w:szCs w:val="21"/>
        </w:rPr>
      </w:pPr>
      <w:r>
        <w:rPr>
          <w:rFonts w:eastAsia="黑体" w:cs="Times New Roman"/>
          <w:b/>
          <w:szCs w:val="21"/>
        </w:rPr>
        <w:t>3.4</w:t>
      </w:r>
      <w:r>
        <w:rPr>
          <w:rFonts w:eastAsia="黑体" w:cs="Times New Roman"/>
          <w:szCs w:val="21"/>
        </w:rPr>
        <w:t>固定式网孔板 Fixed mesh plate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开孔的固定式防火玻镁板。</w:t>
      </w:r>
    </w:p>
    <w:p>
      <w:pPr>
        <w:spacing w:line="360" w:lineRule="auto"/>
        <w:ind w:firstLine="0" w:firstLineChars="0"/>
        <w:rPr>
          <w:rFonts w:eastAsia="黑体" w:cs="Times New Roman"/>
          <w:color w:val="FF0000"/>
          <w:szCs w:val="21"/>
        </w:rPr>
      </w:pPr>
      <w:r>
        <w:rPr>
          <w:rFonts w:eastAsia="黑体" w:cs="Times New Roman"/>
          <w:b/>
          <w:szCs w:val="21"/>
        </w:rPr>
        <w:t>3.5</w:t>
      </w:r>
      <w:r>
        <w:rPr>
          <w:rFonts w:eastAsia="黑体" w:cs="Times New Roman"/>
          <w:bCs/>
          <w:szCs w:val="21"/>
        </w:rPr>
        <w:t>滑</w:t>
      </w:r>
      <w:r>
        <w:rPr>
          <w:rFonts w:eastAsia="黑体" w:cs="Times New Roman"/>
          <w:szCs w:val="21"/>
        </w:rPr>
        <w:t>动式网孔板Sliding mesh plate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开孔的滑动式防火玻镁板。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11" w:name="_Toc85392429"/>
      <w:r>
        <w:rPr>
          <w:rFonts w:cs="Times New Roman"/>
          <w:szCs w:val="21"/>
        </w:rPr>
        <w:t>4产品分类和标记</w:t>
      </w:r>
      <w:bookmarkEnd w:id="11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12" w:name="_Toc85392470"/>
      <w:r>
        <w:rPr>
          <w:rFonts w:cs="Times New Roman"/>
          <w:szCs w:val="21"/>
        </w:rPr>
        <w:instrText xml:space="preserve">4 Product Classification and Labelling</w:instrText>
      </w:r>
      <w:bookmarkEnd w:id="12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pStyle w:val="3"/>
        <w:rPr>
          <w:rFonts w:ascii="Times New Roman" w:hAnsi="Times New Roman" w:cs="Times New Roman"/>
        </w:rPr>
      </w:pPr>
      <w:bookmarkStart w:id="13" w:name="_Toc85392430"/>
      <w:r>
        <w:rPr>
          <w:rFonts w:ascii="Times New Roman" w:hAnsi="Times New Roman" w:cs="Times New Roman"/>
          <w:bCs w:val="0"/>
        </w:rPr>
        <w:t>4.1</w:t>
      </w:r>
      <w:r>
        <w:rPr>
          <w:rFonts w:ascii="Times New Roman" w:hAnsi="Times New Roman" w:cs="Times New Roman"/>
        </w:rPr>
        <w:t>分类和标记</w:t>
      </w:r>
      <w:bookmarkEnd w:id="13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kern w:val="44"/>
          <w:szCs w:val="21"/>
        </w:rPr>
        <w:instrText xml:space="preserve">TC  "</w:instrText>
      </w:r>
      <w:bookmarkStart w:id="14" w:name="_Toc85392471"/>
      <w:r>
        <w:rPr>
          <w:rFonts w:ascii="Times New Roman" w:hAnsi="Times New Roman" w:cs="Times New Roman"/>
          <w:kern w:val="44"/>
          <w:szCs w:val="21"/>
        </w:rPr>
        <w:instrText xml:space="preserve">4.1 Classification and Labelling</w:instrText>
      </w:r>
      <w:bookmarkEnd w:id="14"/>
      <w:r>
        <w:rPr>
          <w:rFonts w:ascii="Times New Roman" w:hAnsi="Times New Roman" w:cs="Times New Roman"/>
          <w:kern w:val="44"/>
          <w:szCs w:val="21"/>
        </w:rPr>
        <w:instrText xml:space="preserve">" \l 2 </w:instrText>
      </w:r>
      <w:r>
        <w:rPr>
          <w:rFonts w:ascii="Times New Roman" w:hAnsi="Times New Roman" w:cs="Times New Roman"/>
        </w:rPr>
        <w:fldChar w:fldCharType="end"/>
      </w:r>
    </w:p>
    <w:p>
      <w:pPr>
        <w:spacing w:line="360" w:lineRule="auto"/>
        <w:ind w:firstLine="0" w:firstLineChars="0"/>
        <w:rPr>
          <w:rFonts w:eastAsia="黑体" w:cs="Times New Roman"/>
          <w:bCs/>
          <w:szCs w:val="21"/>
        </w:rPr>
      </w:pPr>
      <w:r>
        <w:rPr>
          <w:rFonts w:eastAsia="黑体" w:cs="Times New Roman"/>
          <w:b/>
          <w:szCs w:val="21"/>
        </w:rPr>
        <w:t>4.1.1</w:t>
      </w:r>
      <w:r>
        <w:rPr>
          <w:rFonts w:cs="Times New Roman"/>
          <w:bCs/>
          <w:szCs w:val="21"/>
        </w:rPr>
        <w:t xml:space="preserve">按主要支承结构形式分类及标记代号 </w:t>
      </w:r>
    </w:p>
    <w:p>
      <w:pPr>
        <w:spacing w:line="360" w:lineRule="auto"/>
        <w:ind w:firstLine="420"/>
        <w:jc w:val="center"/>
        <w:rPr>
          <w:rFonts w:cs="Times New Roman"/>
          <w:szCs w:val="21"/>
        </w:rPr>
      </w:pPr>
      <w:r>
        <w:rPr>
          <w:rFonts w:eastAsia="黑体" w:cs="Times New Roman"/>
          <w:szCs w:val="21"/>
        </w:rPr>
        <w:t>表1</w:t>
      </w:r>
      <w:r>
        <w:rPr>
          <w:rFonts w:hint="eastAsia" w:eastAsia="黑体" w:cs="Times New Roman"/>
          <w:szCs w:val="21"/>
          <w:lang w:eastAsia="zh-CN"/>
        </w:rPr>
        <w:t>自新风铝合金复合墙体</w:t>
      </w:r>
      <w:r>
        <w:rPr>
          <w:rFonts w:eastAsia="黑体" w:cs="Times New Roman"/>
          <w:szCs w:val="21"/>
        </w:rPr>
        <w:t>主要支承结构形式分类及标记代号</w:t>
      </w:r>
    </w:p>
    <w:tbl>
      <w:tblPr>
        <w:tblStyle w:val="1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主要支承结构</w:t>
            </w:r>
          </w:p>
        </w:tc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构件式</w:t>
            </w:r>
          </w:p>
        </w:tc>
        <w:tc>
          <w:tcPr>
            <w:tcW w:w="284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单元式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代号</w:t>
            </w:r>
          </w:p>
        </w:tc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GJ</w:t>
            </w:r>
          </w:p>
        </w:tc>
        <w:tc>
          <w:tcPr>
            <w:tcW w:w="284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DY</w:t>
            </w:r>
          </w:p>
        </w:tc>
      </w:tr>
    </w:tbl>
    <w:p>
      <w:pPr>
        <w:spacing w:line="360" w:lineRule="auto"/>
        <w:ind w:firstLine="0" w:firstLineChars="0"/>
        <w:rPr>
          <w:rFonts w:eastAsia="黑体" w:cs="Times New Roman"/>
          <w:bCs/>
          <w:szCs w:val="21"/>
        </w:rPr>
      </w:pPr>
      <w:r>
        <w:rPr>
          <w:rFonts w:cs="Times New Roman"/>
          <w:b/>
          <w:szCs w:val="21"/>
        </w:rPr>
        <w:t>4.1.2</w:t>
      </w:r>
      <w:r>
        <w:rPr>
          <w:rFonts w:cs="Times New Roman"/>
          <w:bCs/>
          <w:szCs w:val="21"/>
        </w:rPr>
        <w:t>按密闭形式分类及标记代号</w:t>
      </w:r>
    </w:p>
    <w:p>
      <w:pPr>
        <w:spacing w:line="360" w:lineRule="auto"/>
        <w:ind w:firstLine="420"/>
        <w:jc w:val="center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表2</w:t>
      </w:r>
      <w:r>
        <w:rPr>
          <w:rFonts w:hint="eastAsia" w:eastAsia="黑体" w:cs="Times New Roman"/>
          <w:szCs w:val="21"/>
          <w:lang w:eastAsia="zh-CN"/>
        </w:rPr>
        <w:t>自新风铝合金复合墙体</w:t>
      </w:r>
      <w:r>
        <w:rPr>
          <w:rFonts w:eastAsia="黑体" w:cs="Times New Roman"/>
          <w:szCs w:val="21"/>
        </w:rPr>
        <w:t>使用形式分类及标记代号</w:t>
      </w:r>
    </w:p>
    <w:tbl>
      <w:tblPr>
        <w:tblStyle w:val="1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密闭形式</w:t>
            </w:r>
          </w:p>
        </w:tc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开启式</w:t>
            </w:r>
          </w:p>
        </w:tc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封闭式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代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KQ</w:t>
            </w:r>
          </w:p>
        </w:tc>
        <w:tc>
          <w:tcPr>
            <w:tcW w:w="2841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FB</w:t>
            </w:r>
          </w:p>
        </w:tc>
      </w:tr>
    </w:tbl>
    <w:p>
      <w:pPr>
        <w:spacing w:line="360" w:lineRule="auto"/>
        <w:ind w:firstLine="0" w:firstLineChars="0"/>
        <w:rPr>
          <w:rFonts w:eastAsia="黑体" w:cs="Times New Roman"/>
          <w:szCs w:val="21"/>
        </w:rPr>
      </w:pPr>
      <w:r>
        <w:rPr>
          <w:rFonts w:eastAsia="黑体" w:cs="Times New Roman"/>
          <w:b/>
          <w:szCs w:val="21"/>
        </w:rPr>
        <w:t>4.1.3</w:t>
      </w:r>
      <w:r>
        <w:rPr>
          <w:rFonts w:cs="Times New Roman"/>
          <w:bCs/>
          <w:szCs w:val="21"/>
        </w:rPr>
        <w:t>按面板材料分类及标记代号</w:t>
      </w:r>
      <w:r>
        <w:rPr>
          <w:rFonts w:eastAsia="黑体" w:cs="Times New Roman"/>
          <w:szCs w:val="21"/>
        </w:rPr>
        <w:t xml:space="preserve"> 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a) 玻璃百叶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，代号BL；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b) 金属百叶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，代号应符合4.1. 3.1的要求；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4.1.3.1百叶材料分类及标记代号</w:t>
      </w:r>
    </w:p>
    <w:p>
      <w:pPr>
        <w:spacing w:line="360" w:lineRule="auto"/>
        <w:ind w:firstLine="1260" w:firstLineChars="600"/>
        <w:jc w:val="center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表3 百叶材料分类及标记代号</w:t>
      </w:r>
    </w:p>
    <w:tbl>
      <w:tblPr>
        <w:tblStyle w:val="16"/>
        <w:tblW w:w="593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50"/>
        <w:gridCol w:w="1269"/>
        <w:gridCol w:w="2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材料名称</w:t>
            </w:r>
          </w:p>
        </w:tc>
        <w:tc>
          <w:tcPr>
            <w:tcW w:w="135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单层铝板</w:t>
            </w:r>
          </w:p>
        </w:tc>
        <w:tc>
          <w:tcPr>
            <w:tcW w:w="1269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不锈钢板</w:t>
            </w:r>
          </w:p>
        </w:tc>
        <w:tc>
          <w:tcPr>
            <w:tcW w:w="2066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玻璃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代号</w:t>
            </w:r>
          </w:p>
        </w:tc>
        <w:tc>
          <w:tcPr>
            <w:tcW w:w="1350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DL</w:t>
            </w:r>
          </w:p>
        </w:tc>
        <w:tc>
          <w:tcPr>
            <w:tcW w:w="1269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BG</w:t>
            </w:r>
          </w:p>
        </w:tc>
        <w:tc>
          <w:tcPr>
            <w:tcW w:w="2066" w:type="dxa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BL</w:t>
            </w:r>
          </w:p>
        </w:tc>
      </w:tr>
    </w:tbl>
    <w:p>
      <w:pPr>
        <w:pStyle w:val="3"/>
        <w:rPr>
          <w:rFonts w:ascii="Times New Roman" w:hAnsi="Times New Roman" w:cs="Times New Roman"/>
        </w:rPr>
      </w:pPr>
      <w:bookmarkStart w:id="15" w:name="_Toc85392431"/>
      <w:r>
        <w:rPr>
          <w:rFonts w:ascii="Times New Roman" w:hAnsi="Times New Roman" w:cs="Times New Roman"/>
        </w:rPr>
        <w:t>4.2标记方法</w:t>
      </w:r>
      <w:bookmarkEnd w:id="15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TC  "</w:instrText>
      </w:r>
      <w:bookmarkStart w:id="16" w:name="_Toc85392472"/>
      <w:r>
        <w:rPr>
          <w:rFonts w:ascii="Times New Roman" w:hAnsi="Times New Roman" w:cs="Times New Roman"/>
        </w:rPr>
        <w:instrText xml:space="preserve">4.2 Labelling Methods</w:instrText>
      </w:r>
      <w:bookmarkEnd w:id="16"/>
      <w:r>
        <w:rPr>
          <w:rFonts w:ascii="Times New Roman" w:hAnsi="Times New Roman" w:cs="Times New Roman"/>
        </w:rPr>
        <w:instrText xml:space="preserve">" \l 2 </w:instrText>
      </w:r>
      <w:r>
        <w:rPr>
          <w:rFonts w:ascii="Times New Roman" w:hAnsi="Times New Roman" w:cs="Times New Roman"/>
        </w:rPr>
        <w:fldChar w:fldCharType="end"/>
      </w:r>
    </w:p>
    <w:p>
      <w:pPr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按图1所示进行标记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184150</wp:posOffset>
                </wp:positionV>
                <wp:extent cx="7620" cy="1371600"/>
                <wp:effectExtent l="0" t="0" r="30480" b="1905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71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8pt;margin-top:14.5pt;height:108pt;width:0.6pt;z-index:251661312;mso-width-relative:page;mso-height-relative:page;" filled="f" stroked="t" coordsize="21600,21600" o:gfxdata="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LfzjLWAAAACAEAAA8AAAAAAAAAAQAgAAAAIgAAAGRycy9kb3ducmV2LnhtbFBLAQIUABQA&#10;AAAIAIdO4kDnmvkM8gEAAN0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171450</wp:posOffset>
                </wp:positionV>
                <wp:extent cx="0" cy="354330"/>
                <wp:effectExtent l="0" t="0" r="38100" b="266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15pt;margin-top:13.5pt;height:27.9pt;width:0pt;z-index:251662336;mso-width-relative:page;mso-height-relative:page;" filled="f" stroked="t" coordsize="21600,21600" o:gfxdata="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JhVF1gAAAAkBAAAPAAAAAAAAAAEAIAAAACIAAABkcnMvZG93bnJldi54bWxQSwECFAAUAAAACACH&#10;TuJAoQQmpO0BAADZ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194310</wp:posOffset>
                </wp:positionV>
                <wp:extent cx="0" cy="989965"/>
                <wp:effectExtent l="0" t="0" r="38100" b="1968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0.05pt;margin-top:15.3pt;height:77.95pt;width:0pt;z-index:251660288;mso-width-relative:page;mso-height-relative:page;" filled="f" stroked="t" coordsize="21600,21600" o:gfxdata="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qvLoTWAAAACgEAAA8AAAAAAAAAAQAgAAAAIgAAAGRycy9kb3ducmV2LnhtbFBLAQIUABQAAAAI&#10;AIdO4kCNJSF87wEAAOM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185420</wp:posOffset>
                </wp:positionV>
                <wp:extent cx="0" cy="629920"/>
                <wp:effectExtent l="0" t="0" r="38100" b="368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35pt;margin-top:14.6pt;height:49.6pt;width:0pt;z-index:251665408;mso-width-relative:page;mso-height-relative:page;" filled="f" stroked="t" coordsize="21600,21600" o:gfxdata="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5MUG1gAAAAoBAAAPAAAAAAAAAAEAIAAAACIAAABkcnMvZG93bnJldi54bWxQSwECFAAUAAAACACH&#10;TuJAncHrQ+0BAADZ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w:t>□---□---□---□---□--</w:t>
      </w:r>
      <w:r>
        <w:rPr>
          <w:rFonts w:hint="eastAsia" w:cs="Times New Roman"/>
          <w:szCs w:val="21"/>
        </w:rPr>
        <w:t>--</w:t>
      </w:r>
      <w:r>
        <w:rPr>
          <w:rFonts w:cs="Times New Roman"/>
          <w:szCs w:val="21"/>
        </w:rPr>
        <w:t>-□</w:t>
      </w:r>
    </w:p>
    <w:p>
      <w:pPr>
        <w:ind w:firstLine="2509" w:firstLineChars="1195"/>
        <w:rPr>
          <w:rFonts w:cs="Times New Roman"/>
          <w:szCs w:val="21"/>
        </w:rPr>
      </w:pPr>
      <w:r>
        <w:rPr>
          <w:rFonts w:cs="Times New Roman"/>
          <w:szCs w:val="21"/>
        </w:rPr>
        <w:t>主参数（抗风压性能）</w:t>
      </w:r>
    </w:p>
    <w:p>
      <w:pPr>
        <w:spacing w:before="156" w:beforeLines="50" w:after="156" w:afterLines="50" w:line="312" w:lineRule="auto"/>
        <w:ind w:firstLine="1680" w:firstLineChars="800"/>
        <w:rPr>
          <w:rFonts w:cs="Times New Roman"/>
          <w:szCs w:val="21"/>
        </w:rPr>
      </w:pP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39370</wp:posOffset>
                </wp:positionV>
                <wp:extent cx="1084580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5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1pt;margin-top:3.1pt;height:0pt;width:85.4pt;z-index:251659264;mso-width-relative:page;mso-height-relative:page;" filled="f" stroked="t" coordsize="21600,21600" o:gfxdata="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3n&#10;MEzUAAAABwEAAA8AAAAAAAAAAQAgAAAAIgAAAGRycy9kb3ducmV2LnhtbFBLAQIUABQAAAAIAIdO&#10;4kBLOTN07gEAANo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322580</wp:posOffset>
                </wp:positionV>
                <wp:extent cx="144018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45pt;margin-top:25.4pt;height:0pt;width:113.4pt;z-index:251667456;mso-width-relative:page;mso-height-relative:page;" filled="f" stroked="t" coordsize="21600,21600" o:gfxdata="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4C&#10;ZcTWAAAACQEAAA8AAAAAAAAAAQAgAAAAIgAAAGRycy9kb3ducmV2LnhtbFBLAQIUABQAAAAIAIdO&#10;4kCGvr9o7AEAANo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w:t>面板材料</w:t>
      </w:r>
    </w:p>
    <w:p>
      <w:pPr>
        <w:spacing w:before="156" w:beforeLines="50" w:after="156" w:afterLines="50" w:line="312" w:lineRule="auto"/>
        <w:ind w:left="2625" w:hanging="2625" w:hangingChars="1250"/>
        <w:rPr>
          <w:rFonts w:cs="Times New Roman"/>
          <w:szCs w:val="21"/>
        </w:rPr>
      </w:pP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228600</wp:posOffset>
                </wp:positionV>
                <wp:extent cx="1764030" cy="635"/>
                <wp:effectExtent l="0" t="0" r="27305" b="3746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75pt;margin-top:18pt;height:0.05pt;width:138.9pt;z-index:251664384;mso-width-relative:page;mso-height-relative:page;" filled="f" stroked="t" coordsize="21600,21600" o:gfxdata="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g5SpbXAAAACAEAAA8AAAAAAAAAAQAgAAAAIgAAAGRycy9kb3ducmV2LnhtbFBLAQIUABQAAAAI&#10;AIdO4kCRyjGC7gEAANw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w:t xml:space="preserve">                密闭形式、双层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 xml:space="preserve">通风方式 </w:t>
      </w:r>
    </w:p>
    <w:p>
      <w:pPr>
        <w:ind w:firstLine="1680" w:firstLineChars="80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       </w:t>
      </w:r>
      <w:r>
        <w:rPr>
          <w:rFonts w:cs="Times New Roman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229235</wp:posOffset>
                </wp:positionV>
                <wp:extent cx="244792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8pt;margin-top:18.05pt;height:0pt;width:192.75pt;z-index:251666432;mso-width-relative:page;mso-height-relative:page;" filled="f" stroked="t" coordsize="21600,21600" o:gfxdata="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LEJMtYAAAAIAQAADwAAAAAAAAABACAAAAAiAAAAZHJzL2Rvd25yZXYueG1sUEsBAhQAFAAAAAgA&#10;h07iQJOGUXfuAQAA2g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szCs w:val="21"/>
        </w:rPr>
        <w:t>主要支承结构形式</w:t>
      </w:r>
    </w:p>
    <w:p>
      <w:pPr>
        <w:spacing w:line="360" w:lineRule="auto"/>
        <w:ind w:firstLine="36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图1 </w:t>
      </w:r>
      <w:r>
        <w:rPr>
          <w:rFonts w:hint="eastAsia" w:cs="Times New Roman"/>
          <w:sz w:val="18"/>
          <w:szCs w:val="18"/>
          <w:lang w:eastAsia="zh-CN"/>
        </w:rPr>
        <w:t>自新风铝合金复合墙体</w:t>
      </w:r>
      <w:r>
        <w:rPr>
          <w:rFonts w:cs="Times New Roman"/>
          <w:sz w:val="18"/>
          <w:szCs w:val="18"/>
        </w:rPr>
        <w:t>标记图</w:t>
      </w:r>
    </w:p>
    <w:p>
      <w:pPr>
        <w:spacing w:line="360" w:lineRule="auto"/>
        <w:ind w:firstLine="360"/>
        <w:jc w:val="left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示例：</w:t>
      </w:r>
    </w:p>
    <w:p>
      <w:pPr>
        <w:spacing w:line="360" w:lineRule="auto"/>
        <w:ind w:firstLine="360"/>
        <w:jc w:val="left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eastAsia="zh-CN"/>
        </w:rPr>
        <w:t>自新风铝合金复合墙体</w:t>
      </w:r>
      <w:r>
        <w:rPr>
          <w:rFonts w:cs="Times New Roman"/>
          <w:sz w:val="18"/>
          <w:szCs w:val="18"/>
        </w:rPr>
        <w:t>，构件式-封闭-玻璃，抗风压性能3.5 kPa标记为： GJ-FB-BL-3.5。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17" w:name="_Toc85392432"/>
      <w:r>
        <w:rPr>
          <w:rFonts w:cs="Times New Roman"/>
          <w:szCs w:val="21"/>
        </w:rPr>
        <w:t>5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通用要求</w:t>
      </w:r>
      <w:bookmarkEnd w:id="17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18" w:name="_Toc85392473"/>
      <w:r>
        <w:rPr>
          <w:rFonts w:cs="Times New Roman"/>
          <w:szCs w:val="21"/>
        </w:rPr>
        <w:instrText xml:space="preserve">5 General Requirements</w:instrText>
      </w:r>
      <w:bookmarkEnd w:id="18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19" w:name="_Toc85392433"/>
      <w:r>
        <w:rPr>
          <w:rFonts w:ascii="Times New Roman" w:hAnsi="Times New Roman" w:cs="Times New Roman"/>
        </w:rPr>
        <w:t>5.1性能</w:t>
      </w:r>
      <w:bookmarkEnd w:id="19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20" w:name="_Toc85392474"/>
      <w:r>
        <w:rPr>
          <w:rFonts w:ascii="Times New Roman" w:hAnsi="Times New Roman" w:cs="Times New Roman"/>
          <w:bCs w:val="0"/>
        </w:rPr>
        <w:instrText xml:space="preserve">5.1 Performance</w:instrText>
      </w:r>
      <w:bookmarkEnd w:id="20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5.1.1</w:t>
      </w:r>
      <w:r>
        <w:rPr>
          <w:rFonts w:cs="Times New Roman"/>
          <w:szCs w:val="21"/>
        </w:rPr>
        <w:t>抗风压性能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5.1.1.1抗风压性能指标应根据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所受的风荷载标准值</w:t>
      </w:r>
      <w:r>
        <w:rPr>
          <w:rFonts w:cs="Times New Roman"/>
          <w:position w:val="-10"/>
          <w:szCs w:val="21"/>
        </w:rPr>
        <w:object>
          <v:shape id="_x0000_i102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cs="Times New Roman"/>
          <w:szCs w:val="21"/>
        </w:rPr>
        <w:t>确定，其指标值不应低于</w:t>
      </w:r>
      <w:r>
        <w:rPr>
          <w:rFonts w:cs="Times New Roman"/>
          <w:position w:val="-10"/>
          <w:szCs w:val="21"/>
        </w:rPr>
        <w:object>
          <v:shape id="_x0000_i1026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cs="Times New Roman"/>
          <w:szCs w:val="21"/>
        </w:rPr>
        <w:t>，且不应小于1.0kPa。</w:t>
      </w:r>
      <w:r>
        <w:rPr>
          <w:rFonts w:cs="Times New Roman"/>
          <w:position w:val="-10"/>
          <w:szCs w:val="21"/>
        </w:rPr>
        <w:object>
          <v:shape id="_x0000_i102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cs="Times New Roman"/>
          <w:szCs w:val="21"/>
        </w:rPr>
        <w:t>的计算应符合GB 50009的规定。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5.1.2</w:t>
      </w:r>
      <w:r>
        <w:rPr>
          <w:rFonts w:cs="Times New Roman"/>
          <w:szCs w:val="21"/>
        </w:rPr>
        <w:t>水密性能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5.1.2.1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水密性能指标应符合GB/T 15228的有关规定。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5.1.3</w:t>
      </w:r>
      <w:r>
        <w:rPr>
          <w:rFonts w:cs="Times New Roman"/>
          <w:szCs w:val="21"/>
        </w:rPr>
        <w:t>气密性能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5.1.3.1 气密性能指标应符合GB/T 15228的有关规定。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5.1.4</w:t>
      </w:r>
      <w:r>
        <w:rPr>
          <w:rFonts w:cs="Times New Roman"/>
          <w:szCs w:val="21"/>
        </w:rPr>
        <w:t xml:space="preserve"> PM2.5过滤性能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5.1.4.1 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抗菌过滤网PM2.5过滤效率参照GB 2626《呼吸防护用品自吸过滤式防颗粒物呼吸器》中的有关规定。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5.1.5</w:t>
      </w:r>
      <w:r>
        <w:rPr>
          <w:rFonts w:cs="Times New Roman"/>
          <w:szCs w:val="21"/>
        </w:rPr>
        <w:t xml:space="preserve"> 透气率</w:t>
      </w:r>
    </w:p>
    <w:p>
      <w:pPr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5.1.5.1透气率参照GB/T 5453《纺织品织物透气性的测定》中的有关规定。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5.1.6</w:t>
      </w:r>
      <w:r>
        <w:rPr>
          <w:rFonts w:cs="Times New Roman"/>
          <w:szCs w:val="21"/>
        </w:rPr>
        <w:t>热工性能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5.1.6.1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的传热系数应</w:t>
      </w:r>
      <w:r>
        <w:rPr>
          <w:rFonts w:hint="eastAsia" w:cs="Times New Roman"/>
          <w:szCs w:val="21"/>
        </w:rPr>
        <w:t>符合</w:t>
      </w:r>
      <w:r>
        <w:rPr>
          <w:rFonts w:cs="Times New Roman"/>
          <w:szCs w:val="21"/>
        </w:rPr>
        <w:t>GB/T8484的规定，确定玻璃（或其他透明材料）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遮阳系数应满足GB 50189和JGJ 75的要求。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5.1.7</w:t>
      </w:r>
      <w:r>
        <w:rPr>
          <w:rFonts w:cs="Times New Roman"/>
          <w:szCs w:val="21"/>
        </w:rPr>
        <w:t xml:space="preserve"> 空气声隔声性能5.1.7.1空气声隔声性能以计权隔声量作为分级指标，应满足室内声环境的需要，符合GB/T19889.3 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5.1.8</w:t>
      </w:r>
      <w:r>
        <w:rPr>
          <w:rFonts w:cs="Times New Roman"/>
          <w:szCs w:val="21"/>
        </w:rPr>
        <w:t>耐撞击性能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5.1.8.1耐撞击性能应满足设计要求。人员流动密度大或青少年、幼儿活动的公共建筑的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耐撞击性能检测符合JC∕T 412.1的规定。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5.1.9</w:t>
      </w:r>
      <w:r>
        <w:rPr>
          <w:rFonts w:cs="Times New Roman"/>
          <w:szCs w:val="21"/>
        </w:rPr>
        <w:t>耐火完整性能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5.1.9.1耐火完整性能应满足GB/T 9978.1 建筑构件耐火试验方法第一部分：通用要求相关规定。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5.1.10</w:t>
      </w:r>
      <w:r>
        <w:rPr>
          <w:rFonts w:cs="Times New Roman"/>
          <w:szCs w:val="21"/>
        </w:rPr>
        <w:t>平面层间变形性能5.1.10.1平面层间变形性能应满足GB/T18250 的相关规定。</w:t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21" w:name="_Toc85392434"/>
      <w:r>
        <w:rPr>
          <w:rFonts w:ascii="Times New Roman" w:hAnsi="Times New Roman" w:cs="Times New Roman"/>
        </w:rPr>
        <w:t>5.2</w:t>
      </w:r>
      <w:r>
        <w:rPr>
          <w:rFonts w:hint="eastAsia" w:ascii="Times New Roman" w:hAnsi="Times New Roman" w:cs="Times New Roman"/>
        </w:rPr>
        <w:t>材料</w:t>
      </w:r>
      <w:r>
        <w:rPr>
          <w:rFonts w:ascii="Times New Roman" w:hAnsi="Times New Roman" w:cs="Times New Roman"/>
        </w:rPr>
        <w:t>要求</w:t>
      </w:r>
      <w:bookmarkEnd w:id="21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22" w:name="_Toc85392475"/>
      <w:r>
        <w:rPr>
          <w:rFonts w:ascii="Times New Roman" w:hAnsi="Times New Roman" w:cs="Times New Roman"/>
          <w:bCs w:val="0"/>
        </w:rPr>
        <w:instrText xml:space="preserve">5.2 Material Requirements</w:instrText>
      </w:r>
      <w:bookmarkEnd w:id="22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5.2.1</w:t>
      </w:r>
      <w:r>
        <w:rPr>
          <w:rFonts w:cs="Times New Roman"/>
          <w:szCs w:val="21"/>
        </w:rPr>
        <w:t xml:space="preserve"> 金属材料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5.2.1.1铝合金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a)铝合金型材和板材执行标准参见GB/T 21086附录A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应符合其中A.1所列标准的规定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型材精度为高精级。表面处理层的厚度应满足表19的要求。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b)铝合金隔热型材执行标准参见GB/T 21086附录A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应符合其中GB 5237. 6的规定。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5.2.1.2 钢材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a)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构件与支承结构所选用的结构钢执行标准参见GB/T 21086-2007附录A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应符合其中A.2所列标准的规定。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5.2.2</w:t>
      </w:r>
      <w:r>
        <w:rPr>
          <w:rFonts w:cs="Times New Roman"/>
          <w:szCs w:val="21"/>
        </w:rPr>
        <w:t>百叶材料（铝百叶、钢百叶、玻璃百叶）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铝百叶执行标准参见:GB 50429-2007 铝合金结构设计规范 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钢百叶执行标准参见GB/T749－1997 固定钢质百叶窗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玻璃百叶执行标准参见JGJ113－9建筑玻璃应用技术规程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5.2.3</w:t>
      </w:r>
      <w:r>
        <w:rPr>
          <w:rFonts w:cs="Times New Roman"/>
          <w:szCs w:val="21"/>
        </w:rPr>
        <w:t xml:space="preserve"> 无机纤维板执行标准参见GB/T33544玻镁平板 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5.2.4</w:t>
      </w:r>
      <w:r>
        <w:rPr>
          <w:rFonts w:cs="Times New Roman"/>
          <w:szCs w:val="21"/>
        </w:rPr>
        <w:t>螺钉要求执行标准参见GB T 65-2000 开槽圆柱头螺钉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5.2.5</w:t>
      </w:r>
      <w:r>
        <w:rPr>
          <w:rFonts w:cs="Times New Roman"/>
          <w:szCs w:val="21"/>
        </w:rPr>
        <w:t xml:space="preserve"> 密封材料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5.2.5.1 胶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1、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接缝密封胶执行标准参见GB/T 21086-2007附录A,应符合其中A.3所列标准的规定，位移能力级别应符合设计位移量的要求，不宜小于20级。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2、 所有与多孔性材料面板接触、粘结的密封胶、密封剂执行标准参见GB/T 21086-2007附录A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应符合其中 JC/T 883的规定，对面材的污染程度应符合设计的要求。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3、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用硅酮结构胶的宽度、厚度尺寸应通过计算确定，结构胶厚度不宜小于6 mm且不宜大于12 mm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其宽度不宜小于7 mm且不大于厚度的2倍。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5.2.5.2 橡胶密封条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用橡胶材料宜采用三元乙丙橡胶、氯丁橡胶或硅橡胶，执行标准参见GB/T 21086附录A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应符合其中HG/T 3099和GB/T 5574的规定。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可开启部分用的密封胶条可参照GB/T 21086-2007附录A中JG/T 187的规定。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23" w:name="_Toc85392435"/>
      <w:r>
        <w:rPr>
          <w:rFonts w:cs="Times New Roman"/>
          <w:szCs w:val="21"/>
        </w:rPr>
        <w:t>6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专项要求</w:t>
      </w:r>
      <w:bookmarkEnd w:id="23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24" w:name="_Toc85392476"/>
      <w:r>
        <w:rPr>
          <w:rFonts w:cs="Times New Roman"/>
          <w:b w:val="0"/>
          <w:bCs w:val="0"/>
          <w:szCs w:val="21"/>
        </w:rPr>
        <w:instrText xml:space="preserve">6 Special Requirements</w:instrText>
      </w:r>
      <w:bookmarkEnd w:id="24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25" w:name="_Toc85392436"/>
      <w:r>
        <w:rPr>
          <w:rFonts w:ascii="Times New Roman" w:hAnsi="Times New Roman" w:cs="Times New Roman"/>
        </w:rPr>
        <w:t>6.1性能</w:t>
      </w:r>
      <w:bookmarkEnd w:id="25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26" w:name="_Toc85392477"/>
      <w:r>
        <w:rPr>
          <w:rFonts w:ascii="Times New Roman" w:hAnsi="Times New Roman" w:cs="Times New Roman"/>
          <w:bCs w:val="0"/>
        </w:rPr>
        <w:instrText xml:space="preserve">6.1 Performance</w:instrText>
      </w:r>
      <w:bookmarkEnd w:id="26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应符合GB/T 21086-2007中5.1和5.2的要求，并满足设计要求。</w:t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27" w:name="_Toc85392437"/>
      <w:r>
        <w:rPr>
          <w:rFonts w:ascii="Times New Roman" w:hAnsi="Times New Roman" w:cs="Times New Roman"/>
        </w:rPr>
        <w:t>6.2外观质量</w:t>
      </w:r>
      <w:bookmarkEnd w:id="27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28" w:name="_Toc85392478"/>
      <w:r>
        <w:rPr>
          <w:rFonts w:ascii="Times New Roman" w:hAnsi="Times New Roman" w:cs="Times New Roman"/>
          <w:bCs w:val="0"/>
        </w:rPr>
        <w:instrText xml:space="preserve">6.2 Appearance Quality</w:instrText>
      </w:r>
      <w:bookmarkEnd w:id="28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eastAsia="黑体" w:cs="Times New Roman"/>
          <w:szCs w:val="21"/>
        </w:rPr>
      </w:pPr>
      <w:r>
        <w:rPr>
          <w:rFonts w:eastAsia="黑体" w:cs="Times New Roman"/>
          <w:b/>
          <w:bCs/>
          <w:szCs w:val="21"/>
        </w:rPr>
        <w:t>6.2.1</w:t>
      </w:r>
      <w:r>
        <w:rPr>
          <w:rFonts w:hint="eastAsia" w:eastAsia="黑体" w:cs="Times New Roman"/>
          <w:szCs w:val="21"/>
          <w:lang w:eastAsia="zh-CN"/>
        </w:rPr>
        <w:t>自新风铝合金复合墙体</w:t>
      </w:r>
      <w:r>
        <w:rPr>
          <w:rFonts w:eastAsia="黑体" w:cs="Times New Roman"/>
          <w:szCs w:val="21"/>
        </w:rPr>
        <w:t>组件中百叶表面处理层厚度应满足表</w:t>
      </w:r>
      <w:r>
        <w:rPr>
          <w:rFonts w:hint="eastAsia" w:eastAsia="黑体" w:cs="Times New Roman"/>
          <w:szCs w:val="21"/>
        </w:rPr>
        <w:t>5</w:t>
      </w:r>
      <w:r>
        <w:rPr>
          <w:rFonts w:eastAsia="黑体" w:cs="Times New Roman"/>
          <w:szCs w:val="21"/>
        </w:rPr>
        <w:t>要求。</w:t>
      </w:r>
    </w:p>
    <w:p>
      <w:pPr>
        <w:ind w:firstLine="420"/>
        <w:jc w:val="center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表</w:t>
      </w:r>
      <w:r>
        <w:rPr>
          <w:rFonts w:hint="eastAsia" w:eastAsia="黑体" w:cs="Times New Roman"/>
          <w:szCs w:val="21"/>
        </w:rPr>
        <w:t>5</w:t>
      </w:r>
      <w:r>
        <w:rPr>
          <w:rFonts w:eastAsia="黑体" w:cs="Times New Roman"/>
          <w:szCs w:val="21"/>
        </w:rPr>
        <w:t xml:space="preserve"> 铝百叶表面的处理层厚度 单位为微米</w:t>
      </w:r>
    </w:p>
    <w:tbl>
      <w:tblPr>
        <w:tblStyle w:val="1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614"/>
        <w:gridCol w:w="1987"/>
        <w:gridCol w:w="2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表面处理方法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平均厚度t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检测方法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氧化着色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t≥15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测厚仪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静电粉末喷涂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120≥t≥40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测厚仪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氟碳喷涂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喷涂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t≥30</w:t>
            </w:r>
          </w:p>
        </w:tc>
        <w:tc>
          <w:tcPr>
            <w:tcW w:w="2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测厚仪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辊涂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t≥25</w:t>
            </w:r>
          </w:p>
        </w:tc>
        <w:tc>
          <w:tcPr>
            <w:tcW w:w="2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6.2.2</w:t>
      </w:r>
      <w:r>
        <w:rPr>
          <w:rFonts w:cs="Times New Roman"/>
          <w:szCs w:val="21"/>
        </w:rPr>
        <w:t xml:space="preserve"> 百叶外观应整洁，涂层不得有漏涂。装饰表面不得有明显压痕、印痕和凹凸等残迹。装饰表面每平米内的划伤、擦伤应符合表</w:t>
      </w:r>
      <w:r>
        <w:rPr>
          <w:rFonts w:hint="eastAsia" w:cs="Times New Roman"/>
          <w:szCs w:val="21"/>
        </w:rPr>
        <w:t>6</w:t>
      </w:r>
      <w:r>
        <w:rPr>
          <w:rFonts w:cs="Times New Roman"/>
          <w:szCs w:val="21"/>
        </w:rPr>
        <w:t>的要求。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6.2.3</w:t>
      </w:r>
      <w:r>
        <w:rPr>
          <w:rFonts w:cs="Times New Roman"/>
          <w:szCs w:val="21"/>
        </w:rPr>
        <w:t xml:space="preserve"> 网孔玻镁板表面应平整、洁净、无划痕、无锈蚀、无裂痕和缺陷。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29" w:name="_Toc85392438"/>
      <w:r>
        <w:rPr>
          <w:rFonts w:cs="Times New Roman"/>
          <w:szCs w:val="21"/>
        </w:rPr>
        <w:t>7</w:t>
      </w:r>
      <w:r>
        <w:rPr>
          <w:rFonts w:hint="eastAsia" w:cs="Times New Roman"/>
          <w:szCs w:val="21"/>
        </w:rPr>
        <w:t>性能</w:t>
      </w:r>
      <w:r>
        <w:rPr>
          <w:rFonts w:cs="Times New Roman"/>
          <w:szCs w:val="21"/>
        </w:rPr>
        <w:t>试验方法</w:t>
      </w:r>
      <w:bookmarkEnd w:id="29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30" w:name="_Toc85392479"/>
      <w:r>
        <w:rPr>
          <w:rFonts w:cs="Times New Roman"/>
          <w:szCs w:val="21"/>
        </w:rPr>
        <w:instrText xml:space="preserve">7 Performance Testing Methods</w:instrText>
      </w:r>
      <w:bookmarkEnd w:id="30"/>
      <w:r>
        <w:rPr>
          <w:rFonts w:cs="Times New Roman"/>
          <w:szCs w:val="21"/>
        </w:rPr>
        <w:instrText xml:space="preserve"> " \l 1 </w:instrText>
      </w:r>
      <w:r>
        <w:rPr>
          <w:rFonts w:cs="Times New Roman"/>
          <w:szCs w:val="21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7.1</w:t>
      </w:r>
      <w:r>
        <w:rPr>
          <w:rFonts w:cs="Times New Roman"/>
          <w:szCs w:val="21"/>
        </w:rPr>
        <w:t>抗风压性能试验按GB/T 15227的规定进行。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抗风压性能试验样品应与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工程实际结构受力单元状况相同。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7.2</w:t>
      </w:r>
      <w:r>
        <w:rPr>
          <w:rFonts w:cs="Times New Roman"/>
          <w:szCs w:val="21"/>
        </w:rPr>
        <w:t>水密性能试验按GB/T 15227的规定进行。水密性能定级检验应在抗风压性能、平面变形性能检验之前进行。现场淋水试验参照GB/T 21086-2007附录D的要求进行。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7.3</w:t>
      </w:r>
      <w:r>
        <w:rPr>
          <w:rFonts w:cs="Times New Roman"/>
          <w:szCs w:val="21"/>
        </w:rPr>
        <w:t>耐撞击性能应按GB/T 21086-2007附录F的要求进行。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7.4</w:t>
      </w:r>
      <w:r>
        <w:rPr>
          <w:rFonts w:cs="Times New Roman"/>
          <w:szCs w:val="21"/>
        </w:rPr>
        <w:t xml:space="preserve"> PM2.5浓度检测参照WS/T 2061《公共场所空气中可吸入颗粒物测定方法-光散射法》中的有关规定。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7.5</w:t>
      </w:r>
      <w:r>
        <w:rPr>
          <w:rFonts w:cs="Times New Roman"/>
          <w:szCs w:val="21"/>
        </w:rPr>
        <w:t xml:space="preserve"> 耐火完整性检测性能试验按GB/T 9978.1 建筑构件耐火试验第一部分：通用要求中的10.2.2完整性的规定要求。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7.6</w:t>
      </w:r>
      <w:r>
        <w:rPr>
          <w:rFonts w:cs="Times New Roman"/>
          <w:szCs w:val="21"/>
        </w:rPr>
        <w:t>抗菌检测，抗细菌性能的测定按照GB/T31402的规定执行；抗细菌耐久性能的测定为按照JC/T939的规定进行耐久试验后，再按照GB/T 31402的规定测试抗细菌性能。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7.7</w:t>
      </w:r>
      <w:r>
        <w:rPr>
          <w:rFonts w:cs="Times New Roman"/>
          <w:szCs w:val="21"/>
        </w:rPr>
        <w:t>材料与零配件的要求，组件制作工艺、组装质量和外观质量的检验按表</w:t>
      </w:r>
      <w:r>
        <w:rPr>
          <w:rFonts w:hint="eastAsia" w:cs="Times New Roman"/>
          <w:szCs w:val="21"/>
        </w:rPr>
        <w:t>6</w:t>
      </w:r>
      <w:r>
        <w:rPr>
          <w:rFonts w:cs="Times New Roman"/>
          <w:szCs w:val="21"/>
        </w:rPr>
        <w:t>的有关规定执行。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eastAsia="黑体" w:cs="Times New Roman"/>
          <w:szCs w:val="21"/>
        </w:rPr>
      </w:pPr>
      <w:r>
        <w:rPr>
          <w:rFonts w:eastAsia="黑体" w:cs="Times New Roman"/>
          <w:szCs w:val="21"/>
        </w:rPr>
        <w:t>表</w:t>
      </w:r>
      <w:r>
        <w:rPr>
          <w:rFonts w:hint="eastAsia" w:eastAsia="黑体" w:cs="Times New Roman"/>
          <w:szCs w:val="21"/>
        </w:rPr>
        <w:t>6</w:t>
      </w:r>
      <w:r>
        <w:rPr>
          <w:rFonts w:eastAsia="黑体" w:cs="Times New Roman"/>
          <w:szCs w:val="21"/>
        </w:rPr>
        <w:t>检验项目综合表</w:t>
      </w:r>
    </w:p>
    <w:tbl>
      <w:tblPr>
        <w:tblStyle w:val="1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94"/>
        <w:gridCol w:w="2875"/>
        <w:gridCol w:w="1177"/>
        <w:gridCol w:w="840"/>
        <w:gridCol w:w="780"/>
        <w:gridCol w:w="4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要求的章条号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检测方法章条号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检验类别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型式检验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出厂检验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自新风铝合金复合墙体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性能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抗风压性能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5.1.1.1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水密性能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5.1.2.1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气密性能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 xml:space="preserve">5.1.3.1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840" w:firstLineChars="400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Times New Roman"/>
                <w:szCs w:val="21"/>
              </w:rPr>
              <w:t>PM2.5过滤性能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5.1.4.1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透气性能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5.1.5.1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热工性能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5.1.6.1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空气隔声性能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5.1.7.1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耐撞击性能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5.1.8.1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耐火完整性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5.1.9.1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平面内变形性能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szCs w:val="21"/>
              </w:rPr>
              <w:t>5.1.10.1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材料检验</w:t>
            </w:r>
          </w:p>
        </w:tc>
      </w:tr>
      <w:tr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金属材料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密封材料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材料检验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五金配件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转接件与连接件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玻璃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自新风铝合金复合墙体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特定检验项目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17材料与零配件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玻璃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组件组装质量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金属百叶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自新风铝合金复合墙体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特定检验项目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面板材料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组件制作工艺质量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组件组装质量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>注：√ 必检项目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△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 xml:space="preserve"> 非必检项目，根据设计或用户要求可定为必检项目</w:t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Times New Roman"/>
                <w:color w:val="000000"/>
                <w:kern w:val="0"/>
                <w:sz w:val="18"/>
                <w:szCs w:val="18"/>
              </w:rPr>
              <w:t xml:space="preserve">    ○ 有抗震设防要求或用于多、高层钢结构时为必检项目，否则为非必检项目</w:t>
            </w:r>
          </w:p>
        </w:tc>
      </w:tr>
    </w:tbl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31" w:name="_Toc85392439"/>
      <w:r>
        <w:rPr>
          <w:rFonts w:cs="Times New Roman"/>
          <w:szCs w:val="21"/>
        </w:rPr>
        <w:t>8检验规则</w:t>
      </w:r>
      <w:bookmarkEnd w:id="31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32" w:name="_Toc85392480"/>
      <w:r>
        <w:rPr>
          <w:rFonts w:cs="Times New Roman"/>
          <w:szCs w:val="21"/>
        </w:rPr>
        <w:instrText xml:space="preserve">8 Inspection Provisions</w:instrText>
      </w:r>
      <w:bookmarkEnd w:id="32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33" w:name="_Toc85392440"/>
      <w:r>
        <w:rPr>
          <w:rFonts w:ascii="Times New Roman" w:hAnsi="Times New Roman" w:cs="Times New Roman"/>
        </w:rPr>
        <w:t>8.1检验类别</w:t>
      </w:r>
      <w:bookmarkEnd w:id="33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34" w:name="_Toc85392481"/>
      <w:r>
        <w:rPr>
          <w:rFonts w:ascii="Times New Roman" w:hAnsi="Times New Roman" w:cs="Times New Roman"/>
          <w:bCs w:val="0"/>
        </w:rPr>
        <w:instrText xml:space="preserve">8.1 Inspection Category</w:instrText>
      </w:r>
      <w:bookmarkEnd w:id="34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分为出厂检验和型式检验</w:t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35" w:name="_Toc85392441"/>
      <w:r>
        <w:rPr>
          <w:rFonts w:ascii="Times New Roman" w:hAnsi="Times New Roman" w:cs="Times New Roman"/>
        </w:rPr>
        <w:t>8.2出厂检验</w:t>
      </w:r>
      <w:bookmarkEnd w:id="35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36" w:name="_Toc85392482"/>
      <w:r>
        <w:rPr>
          <w:rFonts w:ascii="Times New Roman" w:hAnsi="Times New Roman" w:cs="Times New Roman"/>
          <w:bCs w:val="0"/>
        </w:rPr>
        <w:instrText xml:space="preserve">8.2 Factory Inspection</w:instrText>
      </w:r>
      <w:bookmarkEnd w:id="36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8.2.1</w:t>
      </w:r>
      <w:r>
        <w:rPr>
          <w:rFonts w:cs="Times New Roman"/>
          <w:szCs w:val="21"/>
        </w:rPr>
        <w:t>检验项目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8.2.1.1出厂检验项目应为外观和尺寸允许偏差，可参考表</w:t>
      </w:r>
      <w:r>
        <w:rPr>
          <w:rFonts w:hint="eastAsia" w:cs="Times New Roman"/>
          <w:szCs w:val="21"/>
        </w:rPr>
        <w:t>6</w:t>
      </w:r>
      <w:r>
        <w:rPr>
          <w:rFonts w:cs="Times New Roman"/>
          <w:szCs w:val="21"/>
        </w:rPr>
        <w:t>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8.2.2</w:t>
      </w:r>
      <w:r>
        <w:rPr>
          <w:rFonts w:cs="Times New Roman"/>
          <w:szCs w:val="21"/>
        </w:rPr>
        <w:t>组批规则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同一批原材料、同一代号、数量500件应为一批，不足500件按一批计算。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8.2.3</w:t>
      </w:r>
      <w:r>
        <w:rPr>
          <w:rFonts w:cs="Times New Roman"/>
          <w:szCs w:val="21"/>
        </w:rPr>
        <w:t xml:space="preserve"> 抽样方案和判定规则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采用GB/T2828.1中的正常检验二次抽样方案，检验水平为II，接受质量限AQL等于4.0，且抽样每批不少于10%，且应不少于3件。</w:t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37" w:name="_Toc85392442"/>
      <w:r>
        <w:rPr>
          <w:rFonts w:ascii="Times New Roman" w:hAnsi="Times New Roman" w:cs="Times New Roman"/>
        </w:rPr>
        <w:t>8.3型式检验</w:t>
      </w:r>
      <w:bookmarkEnd w:id="37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38" w:name="_Toc85392483"/>
      <w:r>
        <w:rPr>
          <w:rFonts w:ascii="Times New Roman" w:hAnsi="Times New Roman" w:cs="Times New Roman"/>
          <w:bCs w:val="0"/>
        </w:rPr>
        <w:instrText xml:space="preserve">8.3 Type Inspection</w:instrText>
      </w:r>
      <w:bookmarkEnd w:id="38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8.3.1</w:t>
      </w:r>
      <w:r>
        <w:rPr>
          <w:rFonts w:cs="Times New Roman"/>
          <w:szCs w:val="21"/>
        </w:rPr>
        <w:t xml:space="preserve">  检验项目应符合表</w:t>
      </w:r>
      <w:r>
        <w:rPr>
          <w:rFonts w:hint="eastAsia" w:cs="Times New Roman"/>
          <w:szCs w:val="21"/>
        </w:rPr>
        <w:t>6</w:t>
      </w:r>
      <w:r>
        <w:rPr>
          <w:rFonts w:cs="Times New Roman"/>
          <w:szCs w:val="21"/>
        </w:rPr>
        <w:t>中型式检验栏目的要求。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 xml:space="preserve">8.3.2 </w:t>
      </w:r>
      <w:r>
        <w:rPr>
          <w:rFonts w:cs="Times New Roman"/>
          <w:szCs w:val="21"/>
        </w:rPr>
        <w:t xml:space="preserve"> 有下列情况之一时应进行型式检验：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a)  新产品或老产品转厂生产的试制定型鉴定；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b)  正式生产后，当结构、材料、工艺有较大改变而可能影响产品性能时；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c)  正常生产时每两年检验一次；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d)  产品停产两年后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恢复生产时；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e)  交收检验结果与上次型式检验有较大差别时； 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f） 国家质量监督机构提出进行型式检验要求时；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8.3.3</w:t>
      </w:r>
      <w:r>
        <w:rPr>
          <w:rFonts w:cs="Times New Roman"/>
          <w:szCs w:val="21"/>
        </w:rPr>
        <w:t>判定规则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按照表</w:t>
      </w:r>
      <w:r>
        <w:rPr>
          <w:rFonts w:hint="eastAsia" w:cs="Times New Roman"/>
          <w:szCs w:val="21"/>
        </w:rPr>
        <w:t>6</w:t>
      </w:r>
      <w:r>
        <w:rPr>
          <w:rFonts w:cs="Times New Roman"/>
          <w:szCs w:val="21"/>
        </w:rPr>
        <w:t>规定的型式检验的检验项目，确定</w:t>
      </w:r>
      <w:r>
        <w:rPr>
          <w:rFonts w:hint="eastAsia" w:cs="Times New Roman"/>
          <w:szCs w:val="21"/>
          <w:lang w:eastAsia="zh-CN"/>
        </w:rPr>
        <w:t>自新风铝合金复合墙体</w:t>
      </w:r>
      <w:r>
        <w:rPr>
          <w:rFonts w:cs="Times New Roman"/>
          <w:szCs w:val="21"/>
        </w:rPr>
        <w:t>的各项性能等级，并不得低于GB/T 21086-2007规定的最低要求。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8.3.4</w:t>
      </w:r>
      <w:r>
        <w:rPr>
          <w:rFonts w:cs="Times New Roman"/>
          <w:szCs w:val="21"/>
        </w:rPr>
        <w:t>抽样方案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抽样方案如下: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对外观和尺寸允许偏差检验，抽样每批不少于10%，且应不少于3件。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对力学性能和物理性能检验，每项试验每批3件。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8.3.4.1组批规则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同一规格、同一批原材料、同一代号、同一构造的产品应为一批。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szCs w:val="21"/>
        </w:rPr>
        <w:t>8.3.4.2判定规则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对外观和尺寸允许偏差检验标准应符合表</w:t>
      </w:r>
      <w:r>
        <w:rPr>
          <w:rFonts w:hint="eastAsia" w:cs="Times New Roman"/>
          <w:szCs w:val="21"/>
        </w:rPr>
        <w:t>6</w:t>
      </w:r>
      <w:r>
        <w:rPr>
          <w:rFonts w:cs="Times New Roman"/>
          <w:szCs w:val="21"/>
        </w:rPr>
        <w:t>中型式检验栏目的要求。</w:t>
      </w:r>
    </w:p>
    <w:p>
      <w:p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对力学性能和物理性能检验标应符合表</w:t>
      </w:r>
      <w:r>
        <w:rPr>
          <w:rFonts w:hint="eastAsia" w:cs="Times New Roman"/>
          <w:szCs w:val="21"/>
        </w:rPr>
        <w:t>6</w:t>
      </w:r>
      <w:r>
        <w:rPr>
          <w:rFonts w:cs="Times New Roman"/>
          <w:szCs w:val="21"/>
        </w:rPr>
        <w:t>中型式检验栏目的要求；当三件样品有两件同一性能判定不合格时，该批产品应判定为不合格；其中一项试验的一件样品不合格时，应重新抽取加倍数量样品检验，检验样品全部合格时，该批产品判断合格。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39" w:name="_Toc85392443"/>
      <w:r>
        <w:rPr>
          <w:rFonts w:cs="Times New Roman"/>
          <w:szCs w:val="21"/>
        </w:rPr>
        <w:t>9标志</w:t>
      </w:r>
      <w:r>
        <w:rPr>
          <w:rFonts w:hint="eastAsia" w:cs="Times New Roman"/>
          <w:szCs w:val="21"/>
        </w:rPr>
        <w:t>和合格证书</w:t>
      </w:r>
      <w:bookmarkEnd w:id="39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40" w:name="_Toc85392484"/>
      <w:r>
        <w:rPr>
          <w:rFonts w:cs="Times New Roman"/>
          <w:szCs w:val="21"/>
        </w:rPr>
        <w:instrText xml:space="preserve">9 Marks and </w:instrText>
      </w:r>
      <w:r>
        <w:rPr>
          <w:rFonts w:cs="Times New Roman"/>
          <w:bCs w:val="0"/>
        </w:rPr>
        <w:instrText xml:space="preserve">Qualification Certificate</w:instrText>
      </w:r>
      <w:bookmarkEnd w:id="40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41" w:name="_Toc85392444"/>
      <w:r>
        <w:rPr>
          <w:rFonts w:ascii="Times New Roman" w:hAnsi="Times New Roman" w:cs="Times New Roman"/>
        </w:rPr>
        <w:t>9.1标志</w:t>
      </w:r>
      <w:bookmarkEnd w:id="41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42" w:name="_Toc85392485"/>
      <w:r>
        <w:rPr>
          <w:rFonts w:ascii="Times New Roman" w:hAnsi="Times New Roman" w:cs="Times New Roman"/>
          <w:bCs w:val="0"/>
        </w:rPr>
        <w:instrText xml:space="preserve">9.1 Marks</w:instrText>
      </w:r>
      <w:bookmarkEnd w:id="42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在产品明显部位标明下列标志: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a）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制造商名或商标；</w:t>
      </w:r>
    </w:p>
    <w:p>
      <w:pPr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b）</w:t>
      </w:r>
      <w:r>
        <w:rPr>
          <w:rFonts w:cs="Times New Roman"/>
          <w:szCs w:val="21"/>
        </w:rPr>
        <w:tab/>
      </w:r>
      <w:r>
        <w:rPr>
          <w:rFonts w:cs="Times New Roman"/>
          <w:szCs w:val="21"/>
        </w:rPr>
        <w:t>产品名称和标记；</w:t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43" w:name="_Toc85392445"/>
      <w:r>
        <w:rPr>
          <w:rFonts w:ascii="Times New Roman" w:hAnsi="Times New Roman" w:cs="Times New Roman"/>
        </w:rPr>
        <w:t>9.2合格证书</w:t>
      </w:r>
      <w:bookmarkEnd w:id="43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44" w:name="_Toc85392486"/>
      <w:r>
        <w:rPr>
          <w:rFonts w:ascii="Times New Roman" w:hAnsi="Times New Roman" w:cs="Times New Roman"/>
          <w:bCs w:val="0"/>
        </w:rPr>
        <w:instrText xml:space="preserve">9.2 Qualification Certificate</w:instrText>
      </w:r>
      <w:bookmarkEnd w:id="44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9.2.1</w:t>
      </w:r>
      <w:r>
        <w:rPr>
          <w:rFonts w:cs="Times New Roman"/>
          <w:szCs w:val="21"/>
        </w:rPr>
        <w:t>出厂检验和交货批应有产品合格证书。产品合格证书编制应符合GB/T14436的规定。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9.2.2</w:t>
      </w:r>
      <w:r>
        <w:rPr>
          <w:rFonts w:cs="Times New Roman"/>
          <w:szCs w:val="21"/>
        </w:rPr>
        <w:t>产品合格证书应包括下列内容：</w:t>
      </w:r>
    </w:p>
    <w:p>
      <w:pPr>
        <w:numPr>
          <w:ilvl w:val="0"/>
          <w:numId w:val="6"/>
        </w:num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产品标记和商标；</w:t>
      </w:r>
    </w:p>
    <w:p>
      <w:pPr>
        <w:numPr>
          <w:ilvl w:val="0"/>
          <w:numId w:val="6"/>
        </w:num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生产日期、检验日期以及质量检验印章；</w:t>
      </w:r>
    </w:p>
    <w:p>
      <w:pPr>
        <w:numPr>
          <w:ilvl w:val="0"/>
          <w:numId w:val="6"/>
        </w:num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制造商名称、地址及质量问题受理部门联系电话；</w:t>
      </w:r>
    </w:p>
    <w:p>
      <w:pPr>
        <w:numPr>
          <w:ilvl w:val="0"/>
          <w:numId w:val="6"/>
        </w:numPr>
        <w:spacing w:line="360" w:lineRule="auto"/>
        <w:ind w:firstLine="420"/>
        <w:rPr>
          <w:rFonts w:cs="Times New Roman"/>
          <w:szCs w:val="21"/>
        </w:rPr>
      </w:pPr>
      <w:r>
        <w:rPr>
          <w:rFonts w:cs="Times New Roman"/>
          <w:szCs w:val="21"/>
        </w:rPr>
        <w:t>产品质量证明书，包括：成品性能、材料合格证书和检测报告、出厂检测项目及检测报告等。</w:t>
      </w:r>
    </w:p>
    <w:p>
      <w:pPr>
        <w:pStyle w:val="2"/>
        <w:spacing w:before="312" w:beforeLines="100" w:after="312" w:afterLines="100"/>
        <w:ind w:firstLine="0" w:firstLineChars="0"/>
        <w:jc w:val="left"/>
        <w:rPr>
          <w:rFonts w:cs="Times New Roman"/>
          <w:szCs w:val="21"/>
        </w:rPr>
      </w:pPr>
      <w:bookmarkStart w:id="45" w:name="_Toc85392446"/>
      <w:r>
        <w:rPr>
          <w:rFonts w:cs="Times New Roman"/>
          <w:szCs w:val="21"/>
        </w:rPr>
        <w:t>10包装、运输、贮存</w:t>
      </w:r>
      <w:bookmarkEnd w:id="45"/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TC  "</w:instrText>
      </w:r>
      <w:bookmarkStart w:id="46" w:name="_Toc85392487"/>
      <w:r>
        <w:rPr>
          <w:rFonts w:cs="Times New Roman"/>
          <w:szCs w:val="21"/>
        </w:rPr>
        <w:instrText xml:space="preserve">10 Packaging, Transportation and Storage</w:instrText>
      </w:r>
      <w:bookmarkEnd w:id="46"/>
      <w:r>
        <w:rPr>
          <w:rFonts w:cs="Times New Roman"/>
          <w:szCs w:val="21"/>
        </w:rPr>
        <w:instrText xml:space="preserve">" \l 1 </w:instrText>
      </w:r>
      <w:r>
        <w:rPr>
          <w:rFonts w:cs="Times New Roman"/>
          <w:szCs w:val="21"/>
        </w:rPr>
        <w:fldChar w:fldCharType="end"/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47" w:name="_Toc85392447"/>
      <w:r>
        <w:rPr>
          <w:rFonts w:ascii="Times New Roman" w:hAnsi="Times New Roman" w:cs="Times New Roman"/>
        </w:rPr>
        <w:t>10.1包装</w:t>
      </w:r>
      <w:bookmarkEnd w:id="47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48" w:name="_Toc85392488"/>
      <w:r>
        <w:rPr>
          <w:rFonts w:ascii="Times New Roman" w:hAnsi="Times New Roman" w:cs="Times New Roman"/>
          <w:bCs w:val="0"/>
        </w:rPr>
        <w:instrText xml:space="preserve">10.1 Packaging</w:instrText>
      </w:r>
      <w:bookmarkEnd w:id="48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10.1.1</w:t>
      </w:r>
      <w:r>
        <w:rPr>
          <w:rFonts w:cs="Times New Roman"/>
          <w:szCs w:val="21"/>
        </w:rPr>
        <w:t>包装应使用无腐蚀材料；其应采取防止墙体组件变形及覆面板损伤的措施。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10.1.2</w:t>
      </w:r>
      <w:r>
        <w:rPr>
          <w:rFonts w:cs="Times New Roman"/>
          <w:szCs w:val="21"/>
        </w:rPr>
        <w:t>包装箱应有足够的牢固程度，在吊装、运输过程中不应发生损坏，铝合金材料包装应符合 GB/T 3199的规定。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10.1.3</w:t>
      </w:r>
      <w:r>
        <w:rPr>
          <w:rFonts w:cs="Times New Roman"/>
          <w:szCs w:val="21"/>
        </w:rPr>
        <w:t>包装箱上的标志应符合GB/T 6388的规定。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10.1.4</w:t>
      </w:r>
      <w:r>
        <w:rPr>
          <w:rFonts w:cs="Times New Roman"/>
          <w:szCs w:val="21"/>
        </w:rPr>
        <w:t>包装箱上应有明显的“怕湿”、“小心轻放”、“向上”等标志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其图型应符合GB 191的规定。</w:t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49" w:name="_Toc85392448"/>
      <w:r>
        <w:rPr>
          <w:rFonts w:ascii="Times New Roman" w:hAnsi="Times New Roman" w:cs="Times New Roman"/>
        </w:rPr>
        <w:t>10.2运输</w:t>
      </w:r>
      <w:bookmarkEnd w:id="49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50" w:name="_Toc85392489"/>
      <w:r>
        <w:rPr>
          <w:rFonts w:ascii="Times New Roman" w:hAnsi="Times New Roman" w:cs="Times New Roman"/>
          <w:bCs w:val="0"/>
        </w:rPr>
        <w:instrText xml:space="preserve">10.2 Transportation</w:instrText>
      </w:r>
      <w:bookmarkEnd w:id="50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 xml:space="preserve">10.2.1 </w:t>
      </w:r>
      <w:r>
        <w:rPr>
          <w:rFonts w:cs="Times New Roman"/>
          <w:szCs w:val="21"/>
        </w:rPr>
        <w:t xml:space="preserve"> 部件在运输过程中应保证不会发生相互碰撞，部件搬运时应轻拿轻放</w:t>
      </w:r>
      <w:r>
        <w:rPr>
          <w:rFonts w:hint="eastAsia" w:cs="Times New Roman"/>
          <w:szCs w:val="21"/>
        </w:rPr>
        <w:t>，</w:t>
      </w:r>
      <w:r>
        <w:rPr>
          <w:rFonts w:cs="Times New Roman"/>
          <w:szCs w:val="21"/>
        </w:rPr>
        <w:t>严禁摔、扔、碰撞。</w:t>
      </w:r>
    </w:p>
    <w:p>
      <w:pPr>
        <w:pStyle w:val="3"/>
        <w:rPr>
          <w:rFonts w:ascii="Times New Roman" w:hAnsi="Times New Roman" w:cs="Times New Roman"/>
          <w:b w:val="0"/>
        </w:rPr>
      </w:pPr>
      <w:bookmarkStart w:id="51" w:name="_Toc85392449"/>
      <w:r>
        <w:rPr>
          <w:rFonts w:ascii="Times New Roman" w:hAnsi="Times New Roman" w:cs="Times New Roman"/>
        </w:rPr>
        <w:t>10.3贮存</w:t>
      </w:r>
      <w:bookmarkEnd w:id="51"/>
      <w:r>
        <w:rPr>
          <w:rFonts w:ascii="Times New Roman" w:hAnsi="Times New Roman" w:cs="Times New Roman"/>
          <w:bCs w:val="0"/>
        </w:rPr>
        <w:fldChar w:fldCharType="begin"/>
      </w:r>
      <w:r>
        <w:rPr>
          <w:rFonts w:ascii="Times New Roman" w:hAnsi="Times New Roman" w:cs="Times New Roman"/>
          <w:bCs w:val="0"/>
        </w:rPr>
        <w:instrText xml:space="preserve"> TC  "</w:instrText>
      </w:r>
      <w:bookmarkStart w:id="52" w:name="_Toc85392490"/>
      <w:r>
        <w:rPr>
          <w:rFonts w:ascii="Times New Roman" w:hAnsi="Times New Roman" w:cs="Times New Roman"/>
          <w:bCs w:val="0"/>
        </w:rPr>
        <w:instrText xml:space="preserve">10.3 Storage</w:instrText>
      </w:r>
      <w:bookmarkEnd w:id="52"/>
      <w:bookmarkStart w:id="53" w:name="_Toc15976"/>
      <w:r>
        <w:rPr>
          <w:rFonts w:ascii="Times New Roman" w:hAnsi="Times New Roman" w:cs="Times New Roman"/>
          <w:bCs w:val="0"/>
        </w:rPr>
        <w:instrText xml:space="preserve">" \l 2 </w:instrText>
      </w:r>
      <w:r>
        <w:rPr>
          <w:rFonts w:ascii="Times New Roman" w:hAnsi="Times New Roman" w:cs="Times New Roman"/>
          <w:bCs w:val="0"/>
        </w:rPr>
        <w:fldChar w:fldCharType="end"/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10.3.1</w:t>
      </w:r>
      <w:r>
        <w:rPr>
          <w:rFonts w:cs="Times New Roman"/>
          <w:szCs w:val="21"/>
        </w:rPr>
        <w:t>部件应放在通风、干燥的地方，严禁与酸碱等类物质接触，并要严防雨水渗入。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10.3.2</w:t>
      </w:r>
      <w:r>
        <w:rPr>
          <w:rFonts w:cs="Times New Roman"/>
          <w:szCs w:val="21"/>
        </w:rPr>
        <w:t xml:space="preserve"> 堆放场地应坚实、平坦、干燥，部件不允许直接接触地面。</w:t>
      </w:r>
    </w:p>
    <w:p>
      <w:pPr>
        <w:spacing w:line="360" w:lineRule="auto"/>
        <w:ind w:firstLine="0" w:firstLineChars="0"/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>10.3.3</w:t>
      </w:r>
      <w:r>
        <w:rPr>
          <w:rFonts w:cs="Times New Roman"/>
          <w:szCs w:val="21"/>
        </w:rPr>
        <w:t xml:space="preserve"> 产品的存放处应清洁、干燥、通风和无腐蚀介质。</w:t>
      </w:r>
      <w:bookmarkEnd w:id="5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9969492"/>
    </w:sdtPr>
    <w:sdtContent>
      <w:p>
        <w:pPr>
          <w:pStyle w:val="9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5389679"/>
    </w:sdtPr>
    <w:sdtContent>
      <w:p>
        <w:pPr>
          <w:pStyle w:val="9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16"/>
      <w:jc w:val="left"/>
      <w:rPr>
        <w:rFonts w:cs="Times New Roman"/>
        <w:szCs w:val="21"/>
      </w:rPr>
    </w:pPr>
    <w:r>
      <w:rPr>
        <w:rFonts w:cs="Times New Roman"/>
        <w:spacing w:val="-1"/>
        <w:szCs w:val="21"/>
      </w:rPr>
      <w:t>T/CECS</w:t>
    </w:r>
    <w:r>
      <w:rPr>
        <w:rFonts w:cs="Times New Roman"/>
        <w:szCs w:val="21"/>
      </w:rPr>
      <w:t xml:space="preserve">  ×××××—20××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16"/>
      <w:jc w:val="right"/>
      <w:rPr>
        <w:rFonts w:cs="Times New Roman"/>
      </w:rPr>
    </w:pPr>
    <w:r>
      <w:rPr>
        <w:rFonts w:cs="Times New Roman"/>
        <w:spacing w:val="-1"/>
      </w:rPr>
      <w:t>T/CECS</w:t>
    </w:r>
    <w:r>
      <w:rPr>
        <w:rFonts w:cs="Times New Roman"/>
      </w:rPr>
      <w:t xml:space="preserve">  </w:t>
    </w:r>
    <w:r>
      <w:rPr>
        <w:rFonts w:cs="Times New Roman"/>
        <w:sz w:val="28"/>
      </w:rPr>
      <w:t>×××××</w:t>
    </w:r>
    <w:r>
      <w:rPr>
        <w:rFonts w:cs="Times New Roman"/>
      </w:rPr>
      <w:t>—20</w:t>
    </w:r>
    <w:r>
      <w:rPr>
        <w:rFonts w:cs="Times New Roman"/>
        <w:sz w:val="28"/>
      </w:rPr>
      <w:t>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494B7"/>
    <w:multiLevelType w:val="singleLevel"/>
    <w:tmpl w:val="C42494B7"/>
    <w:lvl w:ilvl="0" w:tentative="0">
      <w:start w:val="1"/>
      <w:numFmt w:val="lowerLetter"/>
      <w:lvlText w:val="（%1)"/>
      <w:lvlJc w:val="left"/>
      <w:pPr>
        <w:tabs>
          <w:tab w:val="left" w:pos="312"/>
        </w:tabs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3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8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3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39"/>
      <w:suff w:val="nothing"/>
      <w:lvlText w:val="表%1　"/>
      <w:lvlJc w:val="left"/>
      <w:pPr>
        <w:ind w:left="0" w:firstLine="0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4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pStyle w:val="3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B4"/>
    <w:rsid w:val="0000001D"/>
    <w:rsid w:val="000043A0"/>
    <w:rsid w:val="00004AAE"/>
    <w:rsid w:val="000061BC"/>
    <w:rsid w:val="00006985"/>
    <w:rsid w:val="00010EC6"/>
    <w:rsid w:val="000127FC"/>
    <w:rsid w:val="00014978"/>
    <w:rsid w:val="00014FC1"/>
    <w:rsid w:val="000203E6"/>
    <w:rsid w:val="00027069"/>
    <w:rsid w:val="00036949"/>
    <w:rsid w:val="00036AE6"/>
    <w:rsid w:val="000416F3"/>
    <w:rsid w:val="0004455E"/>
    <w:rsid w:val="00044B18"/>
    <w:rsid w:val="000503EC"/>
    <w:rsid w:val="0006002A"/>
    <w:rsid w:val="000601D9"/>
    <w:rsid w:val="00060BCC"/>
    <w:rsid w:val="00065C78"/>
    <w:rsid w:val="0006623C"/>
    <w:rsid w:val="00066D08"/>
    <w:rsid w:val="00067502"/>
    <w:rsid w:val="0006784F"/>
    <w:rsid w:val="00073C03"/>
    <w:rsid w:val="00080916"/>
    <w:rsid w:val="00085C56"/>
    <w:rsid w:val="00092DE3"/>
    <w:rsid w:val="00094F94"/>
    <w:rsid w:val="00096F22"/>
    <w:rsid w:val="000A3B86"/>
    <w:rsid w:val="000A70DA"/>
    <w:rsid w:val="000A7E9B"/>
    <w:rsid w:val="000B09F1"/>
    <w:rsid w:val="000B4D48"/>
    <w:rsid w:val="000B60AE"/>
    <w:rsid w:val="000C546C"/>
    <w:rsid w:val="000C68B4"/>
    <w:rsid w:val="000C7216"/>
    <w:rsid w:val="000E05FD"/>
    <w:rsid w:val="000E0CC2"/>
    <w:rsid w:val="000E47C9"/>
    <w:rsid w:val="000E77F8"/>
    <w:rsid w:val="000F62B1"/>
    <w:rsid w:val="000F6855"/>
    <w:rsid w:val="000F6F1C"/>
    <w:rsid w:val="000F796C"/>
    <w:rsid w:val="00102666"/>
    <w:rsid w:val="00103E69"/>
    <w:rsid w:val="001056E9"/>
    <w:rsid w:val="00106935"/>
    <w:rsid w:val="00106AC5"/>
    <w:rsid w:val="00106EEE"/>
    <w:rsid w:val="00107639"/>
    <w:rsid w:val="00111EA4"/>
    <w:rsid w:val="001142FF"/>
    <w:rsid w:val="0011698A"/>
    <w:rsid w:val="00123B50"/>
    <w:rsid w:val="00124D14"/>
    <w:rsid w:val="00125243"/>
    <w:rsid w:val="00131B1F"/>
    <w:rsid w:val="001331B0"/>
    <w:rsid w:val="001334BB"/>
    <w:rsid w:val="001343D8"/>
    <w:rsid w:val="001470F0"/>
    <w:rsid w:val="00152A34"/>
    <w:rsid w:val="0015793A"/>
    <w:rsid w:val="00160805"/>
    <w:rsid w:val="00167F45"/>
    <w:rsid w:val="00176C9B"/>
    <w:rsid w:val="00181910"/>
    <w:rsid w:val="00182C18"/>
    <w:rsid w:val="0018302A"/>
    <w:rsid w:val="00183B94"/>
    <w:rsid w:val="00183D86"/>
    <w:rsid w:val="001861F5"/>
    <w:rsid w:val="001873AD"/>
    <w:rsid w:val="00187429"/>
    <w:rsid w:val="00191DCB"/>
    <w:rsid w:val="00194C6A"/>
    <w:rsid w:val="00195BE4"/>
    <w:rsid w:val="00196F79"/>
    <w:rsid w:val="001A2F10"/>
    <w:rsid w:val="001B16BF"/>
    <w:rsid w:val="001B4235"/>
    <w:rsid w:val="001B5D44"/>
    <w:rsid w:val="001B7386"/>
    <w:rsid w:val="001D0FD8"/>
    <w:rsid w:val="001D1AB8"/>
    <w:rsid w:val="001D4747"/>
    <w:rsid w:val="001D5A23"/>
    <w:rsid w:val="001D64AD"/>
    <w:rsid w:val="001D666A"/>
    <w:rsid w:val="001E0264"/>
    <w:rsid w:val="001E21DE"/>
    <w:rsid w:val="001E31B0"/>
    <w:rsid w:val="001E682E"/>
    <w:rsid w:val="00203FEF"/>
    <w:rsid w:val="00206D2D"/>
    <w:rsid w:val="00207A61"/>
    <w:rsid w:val="002103CC"/>
    <w:rsid w:val="00212689"/>
    <w:rsid w:val="0021591C"/>
    <w:rsid w:val="00215F2C"/>
    <w:rsid w:val="00220DFC"/>
    <w:rsid w:val="00223043"/>
    <w:rsid w:val="0022421D"/>
    <w:rsid w:val="00227426"/>
    <w:rsid w:val="00227ADF"/>
    <w:rsid w:val="00230BDA"/>
    <w:rsid w:val="00235613"/>
    <w:rsid w:val="002361E3"/>
    <w:rsid w:val="0024088D"/>
    <w:rsid w:val="00241C11"/>
    <w:rsid w:val="002428BA"/>
    <w:rsid w:val="00246216"/>
    <w:rsid w:val="0024668D"/>
    <w:rsid w:val="00250961"/>
    <w:rsid w:val="0026179F"/>
    <w:rsid w:val="002622A0"/>
    <w:rsid w:val="00262423"/>
    <w:rsid w:val="00263FBC"/>
    <w:rsid w:val="00264AAF"/>
    <w:rsid w:val="00267865"/>
    <w:rsid w:val="00270EA2"/>
    <w:rsid w:val="00275B07"/>
    <w:rsid w:val="002778CC"/>
    <w:rsid w:val="002817E2"/>
    <w:rsid w:val="00282E79"/>
    <w:rsid w:val="002875E6"/>
    <w:rsid w:val="00292E12"/>
    <w:rsid w:val="0029356F"/>
    <w:rsid w:val="00295D22"/>
    <w:rsid w:val="002A496D"/>
    <w:rsid w:val="002A4F63"/>
    <w:rsid w:val="002A6B1E"/>
    <w:rsid w:val="002B0A55"/>
    <w:rsid w:val="002B1F1F"/>
    <w:rsid w:val="002B4705"/>
    <w:rsid w:val="002B4D06"/>
    <w:rsid w:val="002B600B"/>
    <w:rsid w:val="002B6D71"/>
    <w:rsid w:val="002B71AB"/>
    <w:rsid w:val="002B7B56"/>
    <w:rsid w:val="002C1E62"/>
    <w:rsid w:val="002C4BDF"/>
    <w:rsid w:val="002C4D62"/>
    <w:rsid w:val="002C5663"/>
    <w:rsid w:val="002C7909"/>
    <w:rsid w:val="002C7CC9"/>
    <w:rsid w:val="002D0BF5"/>
    <w:rsid w:val="002D310A"/>
    <w:rsid w:val="002D5A02"/>
    <w:rsid w:val="002D6CEA"/>
    <w:rsid w:val="002E0DC3"/>
    <w:rsid w:val="002E16DF"/>
    <w:rsid w:val="002E1A71"/>
    <w:rsid w:val="002E5B05"/>
    <w:rsid w:val="002E6263"/>
    <w:rsid w:val="002E6CF2"/>
    <w:rsid w:val="002F175D"/>
    <w:rsid w:val="002F547E"/>
    <w:rsid w:val="002F562D"/>
    <w:rsid w:val="002F77FB"/>
    <w:rsid w:val="0030458F"/>
    <w:rsid w:val="003059F4"/>
    <w:rsid w:val="00305A81"/>
    <w:rsid w:val="0031175F"/>
    <w:rsid w:val="0031288D"/>
    <w:rsid w:val="0031377D"/>
    <w:rsid w:val="00314DA5"/>
    <w:rsid w:val="003164EF"/>
    <w:rsid w:val="00320324"/>
    <w:rsid w:val="00323066"/>
    <w:rsid w:val="003240BF"/>
    <w:rsid w:val="00325277"/>
    <w:rsid w:val="003263D4"/>
    <w:rsid w:val="003268BF"/>
    <w:rsid w:val="00331DF0"/>
    <w:rsid w:val="00331EBB"/>
    <w:rsid w:val="00332209"/>
    <w:rsid w:val="003363DF"/>
    <w:rsid w:val="00343253"/>
    <w:rsid w:val="003457AA"/>
    <w:rsid w:val="0034594D"/>
    <w:rsid w:val="003508A6"/>
    <w:rsid w:val="00350EA2"/>
    <w:rsid w:val="00351FFF"/>
    <w:rsid w:val="00354329"/>
    <w:rsid w:val="00354B1C"/>
    <w:rsid w:val="00355337"/>
    <w:rsid w:val="00364412"/>
    <w:rsid w:val="00367F70"/>
    <w:rsid w:val="00367FEA"/>
    <w:rsid w:val="003851EB"/>
    <w:rsid w:val="00386D1E"/>
    <w:rsid w:val="00387517"/>
    <w:rsid w:val="003A1D66"/>
    <w:rsid w:val="003A4BBE"/>
    <w:rsid w:val="003B1073"/>
    <w:rsid w:val="003D2296"/>
    <w:rsid w:val="003D560C"/>
    <w:rsid w:val="003E00A9"/>
    <w:rsid w:val="003E31BF"/>
    <w:rsid w:val="003E722E"/>
    <w:rsid w:val="003F2E32"/>
    <w:rsid w:val="003F4387"/>
    <w:rsid w:val="004022EF"/>
    <w:rsid w:val="004050BE"/>
    <w:rsid w:val="00406206"/>
    <w:rsid w:val="00410398"/>
    <w:rsid w:val="00413288"/>
    <w:rsid w:val="004137F2"/>
    <w:rsid w:val="004143C9"/>
    <w:rsid w:val="004153FA"/>
    <w:rsid w:val="004200FF"/>
    <w:rsid w:val="004218C0"/>
    <w:rsid w:val="00425261"/>
    <w:rsid w:val="004267B7"/>
    <w:rsid w:val="004324C3"/>
    <w:rsid w:val="00432CFE"/>
    <w:rsid w:val="00433161"/>
    <w:rsid w:val="004338A9"/>
    <w:rsid w:val="00434D1E"/>
    <w:rsid w:val="0044091E"/>
    <w:rsid w:val="0044279B"/>
    <w:rsid w:val="00442D42"/>
    <w:rsid w:val="004450D3"/>
    <w:rsid w:val="004469B8"/>
    <w:rsid w:val="00450964"/>
    <w:rsid w:val="00470E94"/>
    <w:rsid w:val="00473955"/>
    <w:rsid w:val="00475064"/>
    <w:rsid w:val="0047713D"/>
    <w:rsid w:val="00477C2C"/>
    <w:rsid w:val="00481C7B"/>
    <w:rsid w:val="004828C7"/>
    <w:rsid w:val="00485BD5"/>
    <w:rsid w:val="00492B22"/>
    <w:rsid w:val="00493843"/>
    <w:rsid w:val="00493FEB"/>
    <w:rsid w:val="0049778A"/>
    <w:rsid w:val="004A00E4"/>
    <w:rsid w:val="004A39BB"/>
    <w:rsid w:val="004A52C4"/>
    <w:rsid w:val="004A6F90"/>
    <w:rsid w:val="004B0154"/>
    <w:rsid w:val="004B05E6"/>
    <w:rsid w:val="004B1EE0"/>
    <w:rsid w:val="004B76E6"/>
    <w:rsid w:val="004C22AA"/>
    <w:rsid w:val="004C747B"/>
    <w:rsid w:val="004D09F1"/>
    <w:rsid w:val="004D41CA"/>
    <w:rsid w:val="004D4DA6"/>
    <w:rsid w:val="004E145D"/>
    <w:rsid w:val="004E20B9"/>
    <w:rsid w:val="004E2455"/>
    <w:rsid w:val="004E2ADF"/>
    <w:rsid w:val="004E4251"/>
    <w:rsid w:val="004F0C18"/>
    <w:rsid w:val="004F47C5"/>
    <w:rsid w:val="004F6C51"/>
    <w:rsid w:val="00504B85"/>
    <w:rsid w:val="00505F53"/>
    <w:rsid w:val="00523B06"/>
    <w:rsid w:val="005244DC"/>
    <w:rsid w:val="00525235"/>
    <w:rsid w:val="00533209"/>
    <w:rsid w:val="00540B79"/>
    <w:rsid w:val="0054157A"/>
    <w:rsid w:val="00541A8D"/>
    <w:rsid w:val="00542368"/>
    <w:rsid w:val="00545192"/>
    <w:rsid w:val="00545988"/>
    <w:rsid w:val="00552D8C"/>
    <w:rsid w:val="005552EF"/>
    <w:rsid w:val="005553F6"/>
    <w:rsid w:val="00555FB7"/>
    <w:rsid w:val="00557B7E"/>
    <w:rsid w:val="00563301"/>
    <w:rsid w:val="00565097"/>
    <w:rsid w:val="005668F6"/>
    <w:rsid w:val="00567643"/>
    <w:rsid w:val="005727CF"/>
    <w:rsid w:val="00572C01"/>
    <w:rsid w:val="00572E52"/>
    <w:rsid w:val="00575559"/>
    <w:rsid w:val="00577087"/>
    <w:rsid w:val="005777D5"/>
    <w:rsid w:val="00580E25"/>
    <w:rsid w:val="00592970"/>
    <w:rsid w:val="005947E1"/>
    <w:rsid w:val="005A13E3"/>
    <w:rsid w:val="005A16E3"/>
    <w:rsid w:val="005A1DAC"/>
    <w:rsid w:val="005A2B88"/>
    <w:rsid w:val="005A4AF9"/>
    <w:rsid w:val="005A6B3F"/>
    <w:rsid w:val="005B05AE"/>
    <w:rsid w:val="005B2641"/>
    <w:rsid w:val="005B7EFE"/>
    <w:rsid w:val="005C0E11"/>
    <w:rsid w:val="005C3800"/>
    <w:rsid w:val="005D1F87"/>
    <w:rsid w:val="005D763A"/>
    <w:rsid w:val="005D7806"/>
    <w:rsid w:val="005F5928"/>
    <w:rsid w:val="0060044B"/>
    <w:rsid w:val="00600718"/>
    <w:rsid w:val="00607EE8"/>
    <w:rsid w:val="00610D47"/>
    <w:rsid w:val="0061164F"/>
    <w:rsid w:val="00615FD4"/>
    <w:rsid w:val="00621CEB"/>
    <w:rsid w:val="00621E30"/>
    <w:rsid w:val="00622730"/>
    <w:rsid w:val="00624D4A"/>
    <w:rsid w:val="00626D66"/>
    <w:rsid w:val="0063136D"/>
    <w:rsid w:val="0063329C"/>
    <w:rsid w:val="00634084"/>
    <w:rsid w:val="00634198"/>
    <w:rsid w:val="006374C7"/>
    <w:rsid w:val="00637CF6"/>
    <w:rsid w:val="00646EE7"/>
    <w:rsid w:val="0064709C"/>
    <w:rsid w:val="006520A5"/>
    <w:rsid w:val="006555C2"/>
    <w:rsid w:val="006648AB"/>
    <w:rsid w:val="00664EB2"/>
    <w:rsid w:val="00665088"/>
    <w:rsid w:val="0066519C"/>
    <w:rsid w:val="00665E96"/>
    <w:rsid w:val="006669CF"/>
    <w:rsid w:val="00670CAE"/>
    <w:rsid w:val="0067645A"/>
    <w:rsid w:val="00681EAE"/>
    <w:rsid w:val="006838B2"/>
    <w:rsid w:val="00684068"/>
    <w:rsid w:val="00684F01"/>
    <w:rsid w:val="00690190"/>
    <w:rsid w:val="00690AFA"/>
    <w:rsid w:val="006910F0"/>
    <w:rsid w:val="006926B0"/>
    <w:rsid w:val="00694738"/>
    <w:rsid w:val="006A2143"/>
    <w:rsid w:val="006A3E66"/>
    <w:rsid w:val="006B09B5"/>
    <w:rsid w:val="006B1049"/>
    <w:rsid w:val="006B47C4"/>
    <w:rsid w:val="006B70E1"/>
    <w:rsid w:val="006C11AE"/>
    <w:rsid w:val="006C183F"/>
    <w:rsid w:val="006C53C0"/>
    <w:rsid w:val="006C5851"/>
    <w:rsid w:val="006D4953"/>
    <w:rsid w:val="006E0030"/>
    <w:rsid w:val="006E7D56"/>
    <w:rsid w:val="006F08D7"/>
    <w:rsid w:val="006F12E1"/>
    <w:rsid w:val="006F4ABE"/>
    <w:rsid w:val="006F59AC"/>
    <w:rsid w:val="0070412D"/>
    <w:rsid w:val="007064C7"/>
    <w:rsid w:val="007067A5"/>
    <w:rsid w:val="00707FE0"/>
    <w:rsid w:val="00711E5A"/>
    <w:rsid w:val="00711EC1"/>
    <w:rsid w:val="0071299F"/>
    <w:rsid w:val="00712D91"/>
    <w:rsid w:val="00714022"/>
    <w:rsid w:val="00724244"/>
    <w:rsid w:val="00726C9E"/>
    <w:rsid w:val="00736713"/>
    <w:rsid w:val="00737E4E"/>
    <w:rsid w:val="007458D6"/>
    <w:rsid w:val="00750984"/>
    <w:rsid w:val="00751B21"/>
    <w:rsid w:val="007665E1"/>
    <w:rsid w:val="00766621"/>
    <w:rsid w:val="00771744"/>
    <w:rsid w:val="00772E6B"/>
    <w:rsid w:val="00772F56"/>
    <w:rsid w:val="0077436C"/>
    <w:rsid w:val="0077561C"/>
    <w:rsid w:val="00777969"/>
    <w:rsid w:val="007809B0"/>
    <w:rsid w:val="007A27B1"/>
    <w:rsid w:val="007A36D1"/>
    <w:rsid w:val="007A6080"/>
    <w:rsid w:val="007B228D"/>
    <w:rsid w:val="007B5048"/>
    <w:rsid w:val="007B6B64"/>
    <w:rsid w:val="007B7125"/>
    <w:rsid w:val="007C3C66"/>
    <w:rsid w:val="007C6647"/>
    <w:rsid w:val="007C666C"/>
    <w:rsid w:val="007C6D43"/>
    <w:rsid w:val="007C7E00"/>
    <w:rsid w:val="007D03CE"/>
    <w:rsid w:val="007D1FA7"/>
    <w:rsid w:val="007E1699"/>
    <w:rsid w:val="007E23EE"/>
    <w:rsid w:val="007E3D6D"/>
    <w:rsid w:val="007F163D"/>
    <w:rsid w:val="007F2CA8"/>
    <w:rsid w:val="007F6C6A"/>
    <w:rsid w:val="00802814"/>
    <w:rsid w:val="008030CF"/>
    <w:rsid w:val="00804EEC"/>
    <w:rsid w:val="008151D3"/>
    <w:rsid w:val="00815244"/>
    <w:rsid w:val="00825475"/>
    <w:rsid w:val="00830074"/>
    <w:rsid w:val="008300A9"/>
    <w:rsid w:val="0083072A"/>
    <w:rsid w:val="008329CE"/>
    <w:rsid w:val="00837E56"/>
    <w:rsid w:val="008402FE"/>
    <w:rsid w:val="00844C09"/>
    <w:rsid w:val="008453CE"/>
    <w:rsid w:val="008518C4"/>
    <w:rsid w:val="00855BF4"/>
    <w:rsid w:val="00860D50"/>
    <w:rsid w:val="00866F5E"/>
    <w:rsid w:val="00876885"/>
    <w:rsid w:val="00876DAF"/>
    <w:rsid w:val="008838BE"/>
    <w:rsid w:val="00885396"/>
    <w:rsid w:val="00885602"/>
    <w:rsid w:val="00886021"/>
    <w:rsid w:val="0088687F"/>
    <w:rsid w:val="00891770"/>
    <w:rsid w:val="0089258A"/>
    <w:rsid w:val="008925FA"/>
    <w:rsid w:val="00892C0E"/>
    <w:rsid w:val="00893921"/>
    <w:rsid w:val="00893996"/>
    <w:rsid w:val="00893D66"/>
    <w:rsid w:val="008A3BFE"/>
    <w:rsid w:val="008A4FAF"/>
    <w:rsid w:val="008A6DE7"/>
    <w:rsid w:val="008B0188"/>
    <w:rsid w:val="008B06D1"/>
    <w:rsid w:val="008B0E90"/>
    <w:rsid w:val="008B40C6"/>
    <w:rsid w:val="008B4145"/>
    <w:rsid w:val="008C3EA2"/>
    <w:rsid w:val="008C72F9"/>
    <w:rsid w:val="008D0496"/>
    <w:rsid w:val="008D0E7D"/>
    <w:rsid w:val="008D79FE"/>
    <w:rsid w:val="008E12A8"/>
    <w:rsid w:val="008E177E"/>
    <w:rsid w:val="008E2537"/>
    <w:rsid w:val="008E431F"/>
    <w:rsid w:val="008E6630"/>
    <w:rsid w:val="008E701C"/>
    <w:rsid w:val="008E7CD8"/>
    <w:rsid w:val="008F191D"/>
    <w:rsid w:val="008F273C"/>
    <w:rsid w:val="008F3F97"/>
    <w:rsid w:val="008F4A49"/>
    <w:rsid w:val="008F5AF7"/>
    <w:rsid w:val="0090252A"/>
    <w:rsid w:val="00905263"/>
    <w:rsid w:val="009076FA"/>
    <w:rsid w:val="00910006"/>
    <w:rsid w:val="009232F7"/>
    <w:rsid w:val="00926C0C"/>
    <w:rsid w:val="00927EA9"/>
    <w:rsid w:val="0093051E"/>
    <w:rsid w:val="0093456C"/>
    <w:rsid w:val="009354A7"/>
    <w:rsid w:val="009426E3"/>
    <w:rsid w:val="00945773"/>
    <w:rsid w:val="00945E56"/>
    <w:rsid w:val="00945E94"/>
    <w:rsid w:val="00945F24"/>
    <w:rsid w:val="00946F59"/>
    <w:rsid w:val="00952825"/>
    <w:rsid w:val="00954653"/>
    <w:rsid w:val="009548BA"/>
    <w:rsid w:val="009551AB"/>
    <w:rsid w:val="00955942"/>
    <w:rsid w:val="00956DAE"/>
    <w:rsid w:val="00956F51"/>
    <w:rsid w:val="0095754E"/>
    <w:rsid w:val="00960428"/>
    <w:rsid w:val="00960B03"/>
    <w:rsid w:val="00964B14"/>
    <w:rsid w:val="00967DE0"/>
    <w:rsid w:val="00970238"/>
    <w:rsid w:val="00980C22"/>
    <w:rsid w:val="0098408A"/>
    <w:rsid w:val="0098799E"/>
    <w:rsid w:val="00990825"/>
    <w:rsid w:val="00995067"/>
    <w:rsid w:val="00996E24"/>
    <w:rsid w:val="00997ABF"/>
    <w:rsid w:val="00997BC1"/>
    <w:rsid w:val="009A30E1"/>
    <w:rsid w:val="009A71DA"/>
    <w:rsid w:val="009A7593"/>
    <w:rsid w:val="009B0483"/>
    <w:rsid w:val="009B3699"/>
    <w:rsid w:val="009B7D1A"/>
    <w:rsid w:val="009D0775"/>
    <w:rsid w:val="009D4529"/>
    <w:rsid w:val="009D4575"/>
    <w:rsid w:val="009E5FA6"/>
    <w:rsid w:val="009F1F90"/>
    <w:rsid w:val="009F3A13"/>
    <w:rsid w:val="009F4692"/>
    <w:rsid w:val="009F5758"/>
    <w:rsid w:val="00A00F64"/>
    <w:rsid w:val="00A03AE3"/>
    <w:rsid w:val="00A03B6E"/>
    <w:rsid w:val="00A06455"/>
    <w:rsid w:val="00A06C6D"/>
    <w:rsid w:val="00A106C4"/>
    <w:rsid w:val="00A1364D"/>
    <w:rsid w:val="00A14C21"/>
    <w:rsid w:val="00A227D8"/>
    <w:rsid w:val="00A240B8"/>
    <w:rsid w:val="00A25D72"/>
    <w:rsid w:val="00A2691C"/>
    <w:rsid w:val="00A26DC3"/>
    <w:rsid w:val="00A32A08"/>
    <w:rsid w:val="00A33988"/>
    <w:rsid w:val="00A36857"/>
    <w:rsid w:val="00A36E11"/>
    <w:rsid w:val="00A40BFB"/>
    <w:rsid w:val="00A43A23"/>
    <w:rsid w:val="00A47262"/>
    <w:rsid w:val="00A507B8"/>
    <w:rsid w:val="00A509EC"/>
    <w:rsid w:val="00A509FC"/>
    <w:rsid w:val="00A52428"/>
    <w:rsid w:val="00A52583"/>
    <w:rsid w:val="00A527D6"/>
    <w:rsid w:val="00A56B48"/>
    <w:rsid w:val="00A605CE"/>
    <w:rsid w:val="00A612F8"/>
    <w:rsid w:val="00A62025"/>
    <w:rsid w:val="00A66872"/>
    <w:rsid w:val="00A6747C"/>
    <w:rsid w:val="00A6771F"/>
    <w:rsid w:val="00A72575"/>
    <w:rsid w:val="00A730A8"/>
    <w:rsid w:val="00A828F4"/>
    <w:rsid w:val="00A83C74"/>
    <w:rsid w:val="00A86BE2"/>
    <w:rsid w:val="00A90317"/>
    <w:rsid w:val="00A9126E"/>
    <w:rsid w:val="00A92ABE"/>
    <w:rsid w:val="00A93287"/>
    <w:rsid w:val="00AA0481"/>
    <w:rsid w:val="00AA06D0"/>
    <w:rsid w:val="00AA1791"/>
    <w:rsid w:val="00AA4926"/>
    <w:rsid w:val="00AA7ACF"/>
    <w:rsid w:val="00AB04A3"/>
    <w:rsid w:val="00AB69D9"/>
    <w:rsid w:val="00AC03AD"/>
    <w:rsid w:val="00AC1800"/>
    <w:rsid w:val="00AC30D1"/>
    <w:rsid w:val="00AC3B8E"/>
    <w:rsid w:val="00AC499F"/>
    <w:rsid w:val="00AC4FE8"/>
    <w:rsid w:val="00AC6E4B"/>
    <w:rsid w:val="00AC7F13"/>
    <w:rsid w:val="00AD3DAD"/>
    <w:rsid w:val="00AD3EC1"/>
    <w:rsid w:val="00AD40B6"/>
    <w:rsid w:val="00AE0E9D"/>
    <w:rsid w:val="00AE3CC6"/>
    <w:rsid w:val="00AE412A"/>
    <w:rsid w:val="00AE6432"/>
    <w:rsid w:val="00AE69A6"/>
    <w:rsid w:val="00AF4D9A"/>
    <w:rsid w:val="00B03401"/>
    <w:rsid w:val="00B04E73"/>
    <w:rsid w:val="00B04F9A"/>
    <w:rsid w:val="00B05B48"/>
    <w:rsid w:val="00B06DAB"/>
    <w:rsid w:val="00B14429"/>
    <w:rsid w:val="00B1669E"/>
    <w:rsid w:val="00B21DDE"/>
    <w:rsid w:val="00B3064E"/>
    <w:rsid w:val="00B30F77"/>
    <w:rsid w:val="00B32B7C"/>
    <w:rsid w:val="00B3402A"/>
    <w:rsid w:val="00B341B2"/>
    <w:rsid w:val="00B40163"/>
    <w:rsid w:val="00B425D3"/>
    <w:rsid w:val="00B42665"/>
    <w:rsid w:val="00B50C41"/>
    <w:rsid w:val="00B52315"/>
    <w:rsid w:val="00B534DC"/>
    <w:rsid w:val="00B554FB"/>
    <w:rsid w:val="00B611A3"/>
    <w:rsid w:val="00B61A5E"/>
    <w:rsid w:val="00B62A86"/>
    <w:rsid w:val="00B636F3"/>
    <w:rsid w:val="00B6635C"/>
    <w:rsid w:val="00B7009D"/>
    <w:rsid w:val="00B726BE"/>
    <w:rsid w:val="00B74557"/>
    <w:rsid w:val="00B76DB3"/>
    <w:rsid w:val="00B8205D"/>
    <w:rsid w:val="00B829BC"/>
    <w:rsid w:val="00B8438C"/>
    <w:rsid w:val="00B8790D"/>
    <w:rsid w:val="00B90382"/>
    <w:rsid w:val="00B91CDC"/>
    <w:rsid w:val="00BA5B8C"/>
    <w:rsid w:val="00BA7DEF"/>
    <w:rsid w:val="00BA7FA1"/>
    <w:rsid w:val="00BB1625"/>
    <w:rsid w:val="00BB1B29"/>
    <w:rsid w:val="00BB1C8F"/>
    <w:rsid w:val="00BB46E9"/>
    <w:rsid w:val="00BB49F3"/>
    <w:rsid w:val="00BC1F5A"/>
    <w:rsid w:val="00BD073A"/>
    <w:rsid w:val="00BD579E"/>
    <w:rsid w:val="00BE2088"/>
    <w:rsid w:val="00BE3205"/>
    <w:rsid w:val="00BF0B6D"/>
    <w:rsid w:val="00BF1990"/>
    <w:rsid w:val="00BF3D3D"/>
    <w:rsid w:val="00BF5169"/>
    <w:rsid w:val="00BF5BAF"/>
    <w:rsid w:val="00BF6975"/>
    <w:rsid w:val="00BF7891"/>
    <w:rsid w:val="00BF7AB2"/>
    <w:rsid w:val="00C009F7"/>
    <w:rsid w:val="00C03E80"/>
    <w:rsid w:val="00C07A53"/>
    <w:rsid w:val="00C07CCA"/>
    <w:rsid w:val="00C07D4A"/>
    <w:rsid w:val="00C151ED"/>
    <w:rsid w:val="00C158EE"/>
    <w:rsid w:val="00C17F72"/>
    <w:rsid w:val="00C200DA"/>
    <w:rsid w:val="00C2712B"/>
    <w:rsid w:val="00C37079"/>
    <w:rsid w:val="00C44785"/>
    <w:rsid w:val="00C44959"/>
    <w:rsid w:val="00C45D55"/>
    <w:rsid w:val="00C504F2"/>
    <w:rsid w:val="00C70868"/>
    <w:rsid w:val="00C73B6C"/>
    <w:rsid w:val="00C75C23"/>
    <w:rsid w:val="00C7645E"/>
    <w:rsid w:val="00C840BB"/>
    <w:rsid w:val="00C84410"/>
    <w:rsid w:val="00C86B72"/>
    <w:rsid w:val="00C93477"/>
    <w:rsid w:val="00CA1090"/>
    <w:rsid w:val="00CA2303"/>
    <w:rsid w:val="00CA251F"/>
    <w:rsid w:val="00CA7FAB"/>
    <w:rsid w:val="00CB07E0"/>
    <w:rsid w:val="00CB36AA"/>
    <w:rsid w:val="00CB375E"/>
    <w:rsid w:val="00CB4BF1"/>
    <w:rsid w:val="00CB7A83"/>
    <w:rsid w:val="00CC16F4"/>
    <w:rsid w:val="00CC22D3"/>
    <w:rsid w:val="00CC3A75"/>
    <w:rsid w:val="00CC4C5E"/>
    <w:rsid w:val="00CC7073"/>
    <w:rsid w:val="00CD5C8B"/>
    <w:rsid w:val="00CE0073"/>
    <w:rsid w:val="00CE0553"/>
    <w:rsid w:val="00CE0A80"/>
    <w:rsid w:val="00CE232E"/>
    <w:rsid w:val="00CE3772"/>
    <w:rsid w:val="00CE65F6"/>
    <w:rsid w:val="00CF4E24"/>
    <w:rsid w:val="00CF7B40"/>
    <w:rsid w:val="00D00C45"/>
    <w:rsid w:val="00D02254"/>
    <w:rsid w:val="00D02728"/>
    <w:rsid w:val="00D129C6"/>
    <w:rsid w:val="00D12EF6"/>
    <w:rsid w:val="00D24B18"/>
    <w:rsid w:val="00D24DC5"/>
    <w:rsid w:val="00D305A7"/>
    <w:rsid w:val="00D46A54"/>
    <w:rsid w:val="00D51889"/>
    <w:rsid w:val="00D51E76"/>
    <w:rsid w:val="00D65048"/>
    <w:rsid w:val="00D751F3"/>
    <w:rsid w:val="00D75ABF"/>
    <w:rsid w:val="00D76379"/>
    <w:rsid w:val="00D823F5"/>
    <w:rsid w:val="00D86636"/>
    <w:rsid w:val="00D901AB"/>
    <w:rsid w:val="00D92784"/>
    <w:rsid w:val="00D95FEF"/>
    <w:rsid w:val="00DA36E2"/>
    <w:rsid w:val="00DA628E"/>
    <w:rsid w:val="00DB225D"/>
    <w:rsid w:val="00DB4281"/>
    <w:rsid w:val="00DB60E3"/>
    <w:rsid w:val="00DC3E9F"/>
    <w:rsid w:val="00DC4E12"/>
    <w:rsid w:val="00DC6071"/>
    <w:rsid w:val="00DC611F"/>
    <w:rsid w:val="00DD090D"/>
    <w:rsid w:val="00DE19DA"/>
    <w:rsid w:val="00DE5078"/>
    <w:rsid w:val="00DE54F3"/>
    <w:rsid w:val="00DE5DFC"/>
    <w:rsid w:val="00DF2452"/>
    <w:rsid w:val="00DF3583"/>
    <w:rsid w:val="00DF5685"/>
    <w:rsid w:val="00E00E46"/>
    <w:rsid w:val="00E01590"/>
    <w:rsid w:val="00E0275C"/>
    <w:rsid w:val="00E02D23"/>
    <w:rsid w:val="00E02DA4"/>
    <w:rsid w:val="00E05250"/>
    <w:rsid w:val="00E07907"/>
    <w:rsid w:val="00E13B8D"/>
    <w:rsid w:val="00E142FB"/>
    <w:rsid w:val="00E1618C"/>
    <w:rsid w:val="00E17EB4"/>
    <w:rsid w:val="00E216B2"/>
    <w:rsid w:val="00E2608F"/>
    <w:rsid w:val="00E2648E"/>
    <w:rsid w:val="00E30359"/>
    <w:rsid w:val="00E30C6B"/>
    <w:rsid w:val="00E355C0"/>
    <w:rsid w:val="00E35940"/>
    <w:rsid w:val="00E401D0"/>
    <w:rsid w:val="00E401D1"/>
    <w:rsid w:val="00E40817"/>
    <w:rsid w:val="00E43446"/>
    <w:rsid w:val="00E5254B"/>
    <w:rsid w:val="00E52E39"/>
    <w:rsid w:val="00E54581"/>
    <w:rsid w:val="00E60CB8"/>
    <w:rsid w:val="00E611E4"/>
    <w:rsid w:val="00E622C5"/>
    <w:rsid w:val="00E65DA1"/>
    <w:rsid w:val="00E66703"/>
    <w:rsid w:val="00E673B6"/>
    <w:rsid w:val="00E67EDF"/>
    <w:rsid w:val="00E70D06"/>
    <w:rsid w:val="00E75930"/>
    <w:rsid w:val="00E835EB"/>
    <w:rsid w:val="00E8452D"/>
    <w:rsid w:val="00E8581B"/>
    <w:rsid w:val="00E86186"/>
    <w:rsid w:val="00E92A7C"/>
    <w:rsid w:val="00E92A80"/>
    <w:rsid w:val="00E9389C"/>
    <w:rsid w:val="00E96E4B"/>
    <w:rsid w:val="00E96F43"/>
    <w:rsid w:val="00E97302"/>
    <w:rsid w:val="00EA0B6A"/>
    <w:rsid w:val="00EA65C9"/>
    <w:rsid w:val="00EB2C16"/>
    <w:rsid w:val="00EB5164"/>
    <w:rsid w:val="00EB58E4"/>
    <w:rsid w:val="00EB6028"/>
    <w:rsid w:val="00EC1A3C"/>
    <w:rsid w:val="00EC28CC"/>
    <w:rsid w:val="00EC415E"/>
    <w:rsid w:val="00EC785F"/>
    <w:rsid w:val="00ED365B"/>
    <w:rsid w:val="00ED3981"/>
    <w:rsid w:val="00ED6E9A"/>
    <w:rsid w:val="00ED7BF2"/>
    <w:rsid w:val="00EE3B6D"/>
    <w:rsid w:val="00EE72C7"/>
    <w:rsid w:val="00EF4759"/>
    <w:rsid w:val="00EF4FAC"/>
    <w:rsid w:val="00EF5A93"/>
    <w:rsid w:val="00EF6116"/>
    <w:rsid w:val="00EF62DA"/>
    <w:rsid w:val="00F00B03"/>
    <w:rsid w:val="00F01878"/>
    <w:rsid w:val="00F02911"/>
    <w:rsid w:val="00F03DC4"/>
    <w:rsid w:val="00F05564"/>
    <w:rsid w:val="00F1138E"/>
    <w:rsid w:val="00F20396"/>
    <w:rsid w:val="00F2239B"/>
    <w:rsid w:val="00F27B1E"/>
    <w:rsid w:val="00F30307"/>
    <w:rsid w:val="00F31B9D"/>
    <w:rsid w:val="00F3396D"/>
    <w:rsid w:val="00F34524"/>
    <w:rsid w:val="00F35437"/>
    <w:rsid w:val="00F3694B"/>
    <w:rsid w:val="00F37282"/>
    <w:rsid w:val="00F37F8D"/>
    <w:rsid w:val="00F40B08"/>
    <w:rsid w:val="00F45840"/>
    <w:rsid w:val="00F4609A"/>
    <w:rsid w:val="00F47FAF"/>
    <w:rsid w:val="00F56F8C"/>
    <w:rsid w:val="00F606D9"/>
    <w:rsid w:val="00F631FE"/>
    <w:rsid w:val="00F64867"/>
    <w:rsid w:val="00F6565D"/>
    <w:rsid w:val="00F71445"/>
    <w:rsid w:val="00F7568C"/>
    <w:rsid w:val="00F77B80"/>
    <w:rsid w:val="00F8349B"/>
    <w:rsid w:val="00F84F0C"/>
    <w:rsid w:val="00F850C4"/>
    <w:rsid w:val="00F9385F"/>
    <w:rsid w:val="00FA1AFA"/>
    <w:rsid w:val="00FA32AF"/>
    <w:rsid w:val="00FA49E9"/>
    <w:rsid w:val="00FA5803"/>
    <w:rsid w:val="00FB0541"/>
    <w:rsid w:val="00FB0FA6"/>
    <w:rsid w:val="00FC1C6B"/>
    <w:rsid w:val="00FC1C6F"/>
    <w:rsid w:val="00FC4128"/>
    <w:rsid w:val="00FC5ECC"/>
    <w:rsid w:val="00FC63AE"/>
    <w:rsid w:val="00FC777B"/>
    <w:rsid w:val="00FD26B2"/>
    <w:rsid w:val="00FD3A06"/>
    <w:rsid w:val="00FD66A6"/>
    <w:rsid w:val="00FD6EC3"/>
    <w:rsid w:val="00FE358B"/>
    <w:rsid w:val="00FF0ECE"/>
    <w:rsid w:val="01477251"/>
    <w:rsid w:val="01A171A3"/>
    <w:rsid w:val="03B57D8B"/>
    <w:rsid w:val="06103E14"/>
    <w:rsid w:val="080045C9"/>
    <w:rsid w:val="0A3C64A2"/>
    <w:rsid w:val="0B310776"/>
    <w:rsid w:val="0E2632FB"/>
    <w:rsid w:val="0EB11C37"/>
    <w:rsid w:val="11BF4568"/>
    <w:rsid w:val="12657688"/>
    <w:rsid w:val="12B456C4"/>
    <w:rsid w:val="145C1295"/>
    <w:rsid w:val="15C21BB2"/>
    <w:rsid w:val="16E33E06"/>
    <w:rsid w:val="171C61A4"/>
    <w:rsid w:val="17212D1C"/>
    <w:rsid w:val="177415CC"/>
    <w:rsid w:val="203D49DC"/>
    <w:rsid w:val="22976793"/>
    <w:rsid w:val="24444269"/>
    <w:rsid w:val="24AF6BB5"/>
    <w:rsid w:val="2519628E"/>
    <w:rsid w:val="27330ED0"/>
    <w:rsid w:val="2A067D56"/>
    <w:rsid w:val="2D7B3311"/>
    <w:rsid w:val="2E1007B0"/>
    <w:rsid w:val="2F1E4EAB"/>
    <w:rsid w:val="3021337F"/>
    <w:rsid w:val="347A0CD0"/>
    <w:rsid w:val="3633646A"/>
    <w:rsid w:val="381A00B3"/>
    <w:rsid w:val="3891166C"/>
    <w:rsid w:val="39CB011C"/>
    <w:rsid w:val="3B9012AA"/>
    <w:rsid w:val="3CA72E62"/>
    <w:rsid w:val="3E1103BE"/>
    <w:rsid w:val="3F5E277B"/>
    <w:rsid w:val="4434422E"/>
    <w:rsid w:val="4502778F"/>
    <w:rsid w:val="4569580F"/>
    <w:rsid w:val="45AC5554"/>
    <w:rsid w:val="476104F5"/>
    <w:rsid w:val="48B169E3"/>
    <w:rsid w:val="496B0904"/>
    <w:rsid w:val="4DD47A99"/>
    <w:rsid w:val="4DE820D7"/>
    <w:rsid w:val="4E834804"/>
    <w:rsid w:val="4FC144AB"/>
    <w:rsid w:val="522A1729"/>
    <w:rsid w:val="5326282E"/>
    <w:rsid w:val="54A25B86"/>
    <w:rsid w:val="54A3255A"/>
    <w:rsid w:val="586F5CCD"/>
    <w:rsid w:val="59EC3612"/>
    <w:rsid w:val="5C147990"/>
    <w:rsid w:val="5C1B39CA"/>
    <w:rsid w:val="5CDD7DFC"/>
    <w:rsid w:val="5D8A7178"/>
    <w:rsid w:val="5E746469"/>
    <w:rsid w:val="619B178A"/>
    <w:rsid w:val="65D638E4"/>
    <w:rsid w:val="698704B9"/>
    <w:rsid w:val="6A827E48"/>
    <w:rsid w:val="6AAF5944"/>
    <w:rsid w:val="6D964F9B"/>
    <w:rsid w:val="706D2248"/>
    <w:rsid w:val="70D1001C"/>
    <w:rsid w:val="71B36E4E"/>
    <w:rsid w:val="72101FCB"/>
    <w:rsid w:val="72CC737E"/>
    <w:rsid w:val="7760373A"/>
    <w:rsid w:val="780F494D"/>
    <w:rsid w:val="7A387943"/>
    <w:rsid w:val="7BA10B26"/>
    <w:rsid w:val="7E6D3C2A"/>
    <w:rsid w:val="7E9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0" w:beforeLines="20" w:after="20" w:afterLines="20"/>
      <w:jc w:val="center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/>
      <w:ind w:firstLine="0" w:firstLineChars="0"/>
      <w:outlineLvl w:val="1"/>
    </w:pPr>
    <w:rPr>
      <w:rFonts w:ascii="黑体" w:hAnsi="黑体" w:eastAsia="黑体" w:cstheme="majorBidi"/>
      <w:b/>
      <w:bCs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99"/>
    <w:pPr>
      <w:shd w:val="clear" w:color="auto" w:fill="FFFFFF"/>
      <w:jc w:val="left"/>
    </w:pPr>
    <w:rPr>
      <w:rFonts w:ascii="宋体" w:cs="宋体"/>
      <w:sz w:val="74"/>
      <w:szCs w:val="74"/>
      <w:lang w:val="zh-CN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eastAsia="黑体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eastAsia="黑体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3">
    <w:name w:val="批注文字 字符"/>
    <w:basedOn w:val="17"/>
    <w:link w:val="5"/>
    <w:semiHidden/>
    <w:qFormat/>
    <w:uiPriority w:val="99"/>
  </w:style>
  <w:style w:type="character" w:customStyle="1" w:styleId="24">
    <w:name w:val="批注主题 字符"/>
    <w:basedOn w:val="23"/>
    <w:link w:val="14"/>
    <w:semiHidden/>
    <w:qFormat/>
    <w:uiPriority w:val="99"/>
    <w:rPr>
      <w:b/>
      <w:bCs/>
    </w:rPr>
  </w:style>
  <w:style w:type="character" w:customStyle="1" w:styleId="25">
    <w:name w:val="批注框文本 字符"/>
    <w:basedOn w:val="17"/>
    <w:link w:val="8"/>
    <w:semiHidden/>
    <w:qFormat/>
    <w:uiPriority w:val="99"/>
    <w:rPr>
      <w:sz w:val="18"/>
      <w:szCs w:val="18"/>
    </w:rPr>
  </w:style>
  <w:style w:type="character" w:styleId="26">
    <w:name w:val="Placeholder Text"/>
    <w:basedOn w:val="17"/>
    <w:semiHidden/>
    <w:qFormat/>
    <w:uiPriority w:val="99"/>
    <w:rPr>
      <w:color w:val="808080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1 字符"/>
    <w:basedOn w:val="17"/>
    <w:link w:val="2"/>
    <w:qFormat/>
    <w:uiPriority w:val="9"/>
    <w:rPr>
      <w:rFonts w:eastAsia="黑体"/>
      <w:b/>
      <w:bCs/>
      <w:kern w:val="44"/>
      <w:szCs w:val="44"/>
    </w:rPr>
  </w:style>
  <w:style w:type="character" w:customStyle="1" w:styleId="29">
    <w:name w:val="标题 2 字符"/>
    <w:basedOn w:val="17"/>
    <w:link w:val="3"/>
    <w:qFormat/>
    <w:uiPriority w:val="9"/>
    <w:rPr>
      <w:rFonts w:ascii="黑体" w:hAnsi="黑体" w:eastAsia="黑体" w:cstheme="majorBidi"/>
      <w:b/>
      <w:bCs/>
      <w:kern w:val="2"/>
      <w:sz w:val="21"/>
      <w:szCs w:val="32"/>
    </w:rPr>
  </w:style>
  <w:style w:type="character" w:customStyle="1" w:styleId="30">
    <w:name w:val="标题 3 字符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3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3">
    <w:name w:val="附录表标题"/>
    <w:basedOn w:val="1"/>
    <w:next w:val="32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34">
    <w:name w:val="目次、标准名称标题"/>
    <w:basedOn w:val="35"/>
    <w:next w:val="32"/>
    <w:qFormat/>
    <w:uiPriority w:val="0"/>
    <w:pPr>
      <w:spacing w:line="460" w:lineRule="exact"/>
    </w:pPr>
  </w:style>
  <w:style w:type="paragraph" w:customStyle="1" w:styleId="35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6">
    <w:name w:val="章标题"/>
    <w:next w:val="32"/>
    <w:qFormat/>
    <w:uiPriority w:val="0"/>
    <w:pPr>
      <w:numPr>
        <w:ilvl w:val="0"/>
        <w:numId w:val="3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一级条标题"/>
    <w:next w:val="32"/>
    <w:qFormat/>
    <w:uiPriority w:val="0"/>
    <w:pPr>
      <w:numPr>
        <w:ilvl w:val="1"/>
        <w:numId w:val="3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8">
    <w:name w:val="二级条标题"/>
    <w:basedOn w:val="37"/>
    <w:next w:val="32"/>
    <w:qFormat/>
    <w:uiPriority w:val="0"/>
    <w:pPr>
      <w:numPr>
        <w:ilvl w:val="2"/>
      </w:numPr>
      <w:outlineLvl w:val="3"/>
    </w:pPr>
  </w:style>
  <w:style w:type="paragraph" w:customStyle="1" w:styleId="39">
    <w:name w:val="正文表标题"/>
    <w:next w:val="32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0">
    <w:name w:val="附录标识"/>
    <w:basedOn w:val="1"/>
    <w:next w:val="32"/>
    <w:qFormat/>
    <w:uiPriority w:val="0"/>
    <w:pPr>
      <w:keepNext/>
      <w:widowControl/>
      <w:numPr>
        <w:ilvl w:val="0"/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1">
    <w:name w:val="正文文本 (2)"/>
    <w:basedOn w:val="1"/>
    <w:qFormat/>
    <w:uiPriority w:val="99"/>
    <w:pPr>
      <w:shd w:val="clear" w:color="auto" w:fill="FFFFFF"/>
      <w:jc w:val="left"/>
    </w:pPr>
    <w:rPr>
      <w:rFonts w:cs="Times New Roman"/>
      <w:sz w:val="76"/>
      <w:szCs w:val="76"/>
    </w:rPr>
  </w:style>
  <w:style w:type="character" w:customStyle="1" w:styleId="42">
    <w:name w:val="layui-this"/>
    <w:basedOn w:val="17"/>
    <w:qFormat/>
    <w:uiPriority w:val="0"/>
    <w:rPr>
      <w:bdr w:val="single" w:color="EEEEEE" w:sz="6" w:space="0"/>
      <w:shd w:val="clear" w:color="auto" w:fill="FFFFFF"/>
    </w:rPr>
  </w:style>
  <w:style w:type="character" w:customStyle="1" w:styleId="43">
    <w:name w:val="first-child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wmf"/><Relationship Id="rId16" Type="http://schemas.openxmlformats.org/officeDocument/2006/relationships/oleObject" Target="embeddings/oleObject3.bin"/><Relationship Id="rId15" Type="http://schemas.openxmlformats.org/officeDocument/2006/relationships/image" Target="media/image2.wmf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7BECB-3B76-4B49-B4BB-DF2EA653D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1670</Words>
  <Characters>9521</Characters>
  <Lines>79</Lines>
  <Paragraphs>22</Paragraphs>
  <TotalTime>24</TotalTime>
  <ScaleCrop>false</ScaleCrop>
  <LinksUpToDate>false</LinksUpToDate>
  <CharactersWithSpaces>11169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2021-10-17T11:26:00Z</dcterms:created>
  <dc:creator>lenovo lenovo</dc:creator>
  <cp:lastModifiedBy>zj180309</cp:lastModifiedBy>
  <dcterms:modified xsi:type="dcterms:W3CDTF">2021-10-27T03:30:11Z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MTWinEqns">
    <vt:bool>true</vt:bool>
  </property>
  <property fmtid="{D5CDD505-2E9C-101B-9397-08002B2CF9AE}" pid="4" name="ICV">
    <vt:lpwstr>76ADBBABAD4245B995568E8359F2BAC2</vt:lpwstr>
  </property>
</Properties>
</file>