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sz w:val="30"/>
          <w:szCs w:val="30"/>
        </w:rPr>
      </w:pPr>
      <w:bookmarkStart w:id="0" w:name="_Hlk518993094"/>
      <w:bookmarkEnd w:id="0"/>
      <w:bookmarkStart w:id="1" w:name="_Toc2998"/>
      <w:bookmarkStart w:id="2" w:name="_Toc7947"/>
      <w:r>
        <w:rPr>
          <w:color w:val="000000"/>
          <w:sz w:val="30"/>
          <w:szCs w:val="30"/>
        </w:rPr>
        <w:t xml:space="preserve"> </w:t>
      </w:r>
      <w:r>
        <w:drawing>
          <wp:inline distT="0" distB="0" distL="114300" distR="114300">
            <wp:extent cx="1549400" cy="1016000"/>
            <wp:effectExtent l="0" t="0" r="0" b="0"/>
            <wp:docPr id="4" name="图片 6"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CECS新LOGO（小）"/>
                    <pic:cNvPicPr>
                      <a:picLocks noChangeAspect="1"/>
                    </pic:cNvPicPr>
                  </pic:nvPicPr>
                  <pic:blipFill>
                    <a:blip r:embed="rId13"/>
                    <a:stretch>
                      <a:fillRect/>
                    </a:stretch>
                  </pic:blipFill>
                  <pic:spPr>
                    <a:xfrm>
                      <a:off x="0" y="0"/>
                      <a:ext cx="1549400" cy="1016000"/>
                    </a:xfrm>
                    <a:prstGeom prst="rect">
                      <a:avLst/>
                    </a:prstGeom>
                    <a:noFill/>
                    <a:ln>
                      <a:noFill/>
                    </a:ln>
                  </pic:spPr>
                </pic:pic>
              </a:graphicData>
            </a:graphic>
          </wp:inline>
        </w:drawing>
      </w:r>
      <w:r>
        <w:rPr>
          <w:color w:val="000000"/>
          <w:sz w:val="30"/>
          <w:szCs w:val="30"/>
        </w:rPr>
        <w:t xml:space="preserve">                     </w:t>
      </w:r>
      <w:r>
        <w:rPr>
          <w:rFonts w:hint="eastAsia"/>
          <w:color w:val="000000"/>
          <w:sz w:val="30"/>
          <w:szCs w:val="30"/>
        </w:rPr>
        <w:t>T/</w:t>
      </w:r>
      <w:r>
        <w:rPr>
          <w:color w:val="000000"/>
          <w:sz w:val="30"/>
          <w:szCs w:val="30"/>
        </w:rPr>
        <w:t>CECS××××</w:t>
      </w:r>
      <w:r>
        <w:rPr>
          <w:rFonts w:hint="eastAsia"/>
          <w:b/>
          <w:color w:val="000000"/>
          <w:sz w:val="30"/>
          <w:szCs w:val="30"/>
        </w:rPr>
        <w:t>—</w:t>
      </w:r>
      <w:r>
        <w:rPr>
          <w:color w:val="000000"/>
          <w:sz w:val="30"/>
          <w:szCs w:val="30"/>
        </w:rPr>
        <w:t>20××</w:t>
      </w:r>
    </w:p>
    <w:p>
      <w:pPr>
        <w:rPr>
          <w:color w:val="000000"/>
          <w:u w:val="single"/>
        </w:rPr>
      </w:pPr>
      <w:r>
        <w:rPr>
          <w:color w:val="000000"/>
          <w:u w:val="single"/>
        </w:rP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99060</wp:posOffset>
                </wp:positionV>
                <wp:extent cx="5630545" cy="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563054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5pt;margin-top:7.8pt;height:0pt;width:443.35pt;z-index:251660288;mso-width-relative:page;mso-height-relative:page;" filled="f" stroked="t" coordsize="21600,21600" o:gfxdata="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wURF11gAAAAgBAAAPAAAAAAAAAAEAIAAAACIAAABkcnMvZG93bnJldi54&#10;bWxQSwECFAAUAAAACACHTuJAoF4pQvwBAADsAwAADgAAAAAAAAABACAAAAAlAQAAZHJzL2Uyb0Rv&#10;Yy54bWxQSwUGAAAAAAYABgBZAQAAkwUAAAAA&#10;">
                <v:fill on="f" focussize="0,0"/>
                <v:stroke color="#000000" joinstyle="round"/>
                <v:imagedata o:title=""/>
                <o:lock v:ext="edit" aspectratio="f"/>
              </v:shape>
            </w:pict>
          </mc:Fallback>
        </mc:AlternateContent>
      </w:r>
    </w:p>
    <w:p>
      <w:pPr>
        <w:rPr>
          <w:color w:val="000000"/>
          <w:u w:val="single"/>
        </w:rPr>
      </w:pPr>
    </w:p>
    <w:p>
      <w:pPr>
        <w:jc w:val="center"/>
        <w:rPr>
          <w:color w:val="000000"/>
          <w:sz w:val="30"/>
          <w:szCs w:val="30"/>
        </w:rPr>
      </w:pPr>
    </w:p>
    <w:p>
      <w:pPr>
        <w:jc w:val="center"/>
        <w:rPr>
          <w:color w:val="000000"/>
          <w:sz w:val="28"/>
        </w:rPr>
      </w:pPr>
      <w:r>
        <w:rPr>
          <w:color w:val="000000"/>
          <w:sz w:val="28"/>
        </w:rPr>
        <w:t>中国工程建设标准化协会标准</w:t>
      </w:r>
    </w:p>
    <w:p>
      <w:pPr>
        <w:jc w:val="center"/>
        <w:rPr>
          <w:color w:val="000000"/>
          <w:sz w:val="30"/>
          <w:szCs w:val="30"/>
        </w:rPr>
      </w:pPr>
    </w:p>
    <w:p>
      <w:pPr>
        <w:jc w:val="center"/>
        <w:rPr>
          <w:b/>
          <w:color w:val="000000"/>
          <w:sz w:val="44"/>
          <w:szCs w:val="44"/>
        </w:rPr>
      </w:pPr>
      <w:r>
        <w:rPr>
          <w:rFonts w:hint="eastAsia"/>
          <w:b/>
          <w:color w:val="000000"/>
          <w:sz w:val="44"/>
          <w:szCs w:val="44"/>
          <w:lang w:val="en-US" w:eastAsia="zh-CN"/>
        </w:rPr>
        <w:t>淀粉基混凝土高效减水剂</w:t>
      </w:r>
      <w:r>
        <w:rPr>
          <w:b/>
          <w:color w:val="000000"/>
          <w:sz w:val="44"/>
          <w:szCs w:val="44"/>
        </w:rPr>
        <w:t>应用技术规程</w:t>
      </w:r>
    </w:p>
    <w:p>
      <w:pPr>
        <w:pStyle w:val="34"/>
        <w:tabs>
          <w:tab w:val="center" w:pos="4201"/>
          <w:tab w:val="right" w:leader="dot" w:pos="9298"/>
        </w:tabs>
        <w:jc w:val="center"/>
        <w:rPr>
          <w:rFonts w:ascii="宋体" w:hAnsi="Times New Roman" w:eastAsia="宋体" w:cs="Times New Roman"/>
          <w:bCs w:val="0"/>
          <w:color w:val="000000"/>
          <w:sz w:val="30"/>
          <w:szCs w:val="30"/>
        </w:rPr>
      </w:pPr>
      <w:r>
        <w:rPr>
          <w:color w:val="000000"/>
          <w:sz w:val="30"/>
          <w:szCs w:val="30"/>
        </w:rPr>
        <w:t xml:space="preserve">Technical specification for </w:t>
      </w:r>
      <w:r>
        <w:rPr>
          <w:rFonts w:hint="eastAsia"/>
          <w:color w:val="000000"/>
          <w:sz w:val="30"/>
          <w:szCs w:val="30"/>
        </w:rPr>
        <w:t>a</w:t>
      </w:r>
      <w:r>
        <w:rPr>
          <w:color w:val="000000"/>
          <w:sz w:val="30"/>
          <w:szCs w:val="30"/>
        </w:rPr>
        <w:t>pplication</w:t>
      </w:r>
      <w:r>
        <w:rPr>
          <w:rFonts w:hint="eastAsia"/>
          <w:color w:val="000000"/>
          <w:sz w:val="30"/>
          <w:szCs w:val="30"/>
        </w:rPr>
        <w:t xml:space="preserve"> </w:t>
      </w:r>
      <w:r>
        <w:rPr>
          <w:rFonts w:hint="default" w:ascii="宋体" w:hAnsi="Times New Roman" w:eastAsia="宋体" w:cs="Times New Roman"/>
          <w:color w:val="000000"/>
          <w:sz w:val="30"/>
          <w:szCs w:val="30"/>
        </w:rPr>
        <w:t xml:space="preserve">of </w:t>
      </w:r>
      <w:r>
        <w:rPr>
          <w:rFonts w:hint="default" w:ascii="宋体" w:hAnsi="Times New Roman" w:eastAsia="宋体" w:cs="Times New Roman"/>
          <w:color w:val="000000"/>
          <w:sz w:val="30"/>
          <w:szCs w:val="30"/>
          <w:lang w:val="en-US" w:eastAsia="zh-CN"/>
        </w:rPr>
        <w:t>Starch based</w:t>
      </w:r>
      <w:r>
        <w:rPr>
          <w:rFonts w:ascii="宋体" w:hAnsi="Times New Roman" w:eastAsia="宋体" w:cs="Times New Roman"/>
          <w:bCs w:val="0"/>
          <w:color w:val="000000"/>
          <w:sz w:val="30"/>
          <w:szCs w:val="30"/>
        </w:rPr>
        <w:t xml:space="preserve"> </w:t>
      </w:r>
      <w:r>
        <w:rPr>
          <w:rFonts w:hint="default" w:ascii="宋体" w:hAnsi="Times New Roman" w:eastAsia="宋体" w:cs="Times New Roman"/>
          <w:bCs w:val="0"/>
          <w:color w:val="000000"/>
          <w:sz w:val="30"/>
          <w:szCs w:val="30"/>
        </w:rPr>
        <w:t>water reducing admixture</w:t>
      </w:r>
    </w:p>
    <w:p>
      <w:pPr>
        <w:jc w:val="center"/>
        <w:rPr>
          <w:color w:val="000000"/>
          <w:sz w:val="32"/>
          <w:szCs w:val="30"/>
        </w:rPr>
      </w:pPr>
    </w:p>
    <w:p>
      <w:pPr>
        <w:jc w:val="center"/>
        <w:rPr>
          <w:color w:val="000000"/>
          <w:sz w:val="32"/>
          <w:szCs w:val="30"/>
        </w:rPr>
      </w:pPr>
    </w:p>
    <w:p>
      <w:pPr>
        <w:jc w:val="center"/>
        <w:rPr>
          <w:color w:val="000000"/>
          <w:sz w:val="30"/>
          <w:szCs w:val="30"/>
        </w:rPr>
      </w:pPr>
    </w:p>
    <w:p>
      <w:pPr>
        <w:jc w:val="center"/>
        <w:rPr>
          <w:b/>
          <w:color w:val="000000"/>
          <w:sz w:val="30"/>
          <w:szCs w:val="30"/>
        </w:rPr>
      </w:pPr>
      <w:r>
        <w:rPr>
          <w:b/>
          <w:color w:val="000000"/>
          <w:sz w:val="30"/>
          <w:szCs w:val="30"/>
        </w:rPr>
        <w:t>（</w:t>
      </w:r>
      <w:r>
        <w:rPr>
          <w:rFonts w:hint="eastAsia"/>
          <w:b/>
          <w:color w:val="000000"/>
          <w:sz w:val="30"/>
          <w:szCs w:val="30"/>
          <w:lang w:val="en-US" w:eastAsia="zh-CN"/>
        </w:rPr>
        <w:t>征求意见</w:t>
      </w:r>
      <w:r>
        <w:rPr>
          <w:b/>
          <w:color w:val="000000"/>
          <w:sz w:val="30"/>
          <w:szCs w:val="30"/>
        </w:rPr>
        <w:t>稿）</w:t>
      </w:r>
    </w:p>
    <w:p>
      <w:pPr>
        <w:jc w:val="center"/>
        <w:rPr>
          <w:color w:val="000000"/>
          <w:sz w:val="30"/>
          <w:szCs w:val="30"/>
        </w:rPr>
      </w:pPr>
    </w:p>
    <w:p>
      <w:pPr>
        <w:jc w:val="center"/>
        <w:rPr>
          <w:color w:val="000000"/>
          <w:sz w:val="30"/>
          <w:szCs w:val="30"/>
        </w:rPr>
      </w:pPr>
    </w:p>
    <w:p>
      <w:pPr>
        <w:jc w:val="center"/>
        <w:rPr>
          <w:color w:val="000000"/>
          <w:sz w:val="30"/>
          <w:szCs w:val="30"/>
        </w:rPr>
      </w:pPr>
    </w:p>
    <w:p>
      <w:pPr>
        <w:jc w:val="center"/>
        <w:rPr>
          <w:color w:val="000000"/>
          <w:sz w:val="30"/>
          <w:szCs w:val="30"/>
        </w:rPr>
      </w:pPr>
    </w:p>
    <w:p>
      <w:pPr>
        <w:jc w:val="center"/>
        <w:rPr>
          <w:color w:val="000000"/>
          <w:sz w:val="30"/>
          <w:szCs w:val="30"/>
        </w:rPr>
      </w:pPr>
    </w:p>
    <w:p>
      <w:pPr>
        <w:jc w:val="center"/>
        <w:rPr>
          <w:color w:val="000000"/>
          <w:sz w:val="30"/>
          <w:szCs w:val="30"/>
        </w:rPr>
      </w:pPr>
    </w:p>
    <w:p>
      <w:pPr>
        <w:rPr>
          <w:color w:val="000000"/>
          <w:sz w:val="30"/>
          <w:szCs w:val="30"/>
        </w:rPr>
      </w:pPr>
    </w:p>
    <w:p>
      <w:pPr>
        <w:jc w:val="center"/>
        <w:rPr>
          <w:rFonts w:eastAsia="Cambria Math"/>
          <w:b/>
          <w:color w:val="000000"/>
          <w:sz w:val="30"/>
          <w:szCs w:val="30"/>
        </w:rPr>
        <w:sectPr>
          <w:headerReference r:id="rId5" w:type="default"/>
          <w:pgSz w:w="11906" w:h="16838"/>
          <w:pgMar w:top="1440" w:right="1418" w:bottom="1440" w:left="1418" w:header="851" w:footer="992" w:gutter="0"/>
          <w:pgNumType w:fmt="decimal"/>
          <w:cols w:space="720" w:num="1"/>
          <w:docGrid w:type="lines" w:linePitch="312" w:charSpace="0"/>
        </w:sectPr>
      </w:pPr>
      <w:r>
        <w:rPr>
          <w:rFonts w:eastAsia="Cambria Math"/>
          <w:b/>
          <w:color w:val="000000"/>
          <w:sz w:val="30"/>
          <w:szCs w:val="30"/>
        </w:rPr>
        <w:t>中国</w:t>
      </w:r>
      <w:r>
        <w:rPr>
          <w:color w:val="000000"/>
          <w:sz w:val="30"/>
          <w:szCs w:val="30"/>
        </w:rPr>
        <w:t>××</w:t>
      </w:r>
      <w:r>
        <w:rPr>
          <w:rFonts w:eastAsia="Cambria Math"/>
          <w:b/>
          <w:color w:val="000000"/>
          <w:sz w:val="30"/>
          <w:szCs w:val="30"/>
        </w:rPr>
        <w:t>出版社</w:t>
      </w:r>
    </w:p>
    <w:p>
      <w:pPr>
        <w:jc w:val="center"/>
        <w:rPr>
          <w:sz w:val="30"/>
          <w:szCs w:val="30"/>
        </w:rPr>
      </w:pPr>
      <w:r>
        <w:rPr>
          <w:sz w:val="30"/>
          <w:szCs w:val="30"/>
        </w:rPr>
        <w:t>中国工程建设标准化协会标准</w:t>
      </w:r>
    </w:p>
    <w:p>
      <w:pPr>
        <w:jc w:val="center"/>
        <w:rPr>
          <w:sz w:val="30"/>
          <w:szCs w:val="30"/>
        </w:rPr>
      </w:pPr>
    </w:p>
    <w:p>
      <w:pPr>
        <w:jc w:val="center"/>
        <w:rPr>
          <w:b/>
          <w:color w:val="000000"/>
          <w:sz w:val="44"/>
          <w:szCs w:val="44"/>
        </w:rPr>
      </w:pPr>
      <w:r>
        <w:rPr>
          <w:rFonts w:hint="eastAsia"/>
          <w:b/>
          <w:color w:val="000000"/>
          <w:sz w:val="44"/>
          <w:szCs w:val="44"/>
          <w:lang w:val="en-US" w:eastAsia="zh-CN"/>
        </w:rPr>
        <w:t>淀粉基混凝土高效减水剂</w:t>
      </w:r>
      <w:r>
        <w:rPr>
          <w:b/>
          <w:color w:val="000000"/>
          <w:sz w:val="44"/>
          <w:szCs w:val="44"/>
        </w:rPr>
        <w:t>应用技术规程</w:t>
      </w:r>
    </w:p>
    <w:p>
      <w:pPr>
        <w:pStyle w:val="34"/>
        <w:tabs>
          <w:tab w:val="center" w:pos="4201"/>
          <w:tab w:val="right" w:leader="dot" w:pos="9298"/>
        </w:tabs>
        <w:jc w:val="center"/>
        <w:rPr>
          <w:rFonts w:ascii="宋体" w:hAnsi="Times New Roman" w:eastAsia="宋体" w:cs="Times New Roman"/>
          <w:bCs w:val="0"/>
          <w:color w:val="000000"/>
          <w:sz w:val="30"/>
          <w:szCs w:val="30"/>
        </w:rPr>
      </w:pPr>
      <w:r>
        <w:rPr>
          <w:color w:val="000000"/>
          <w:sz w:val="30"/>
          <w:szCs w:val="30"/>
        </w:rPr>
        <w:t xml:space="preserve">Technical specification for </w:t>
      </w:r>
      <w:r>
        <w:rPr>
          <w:rFonts w:hint="eastAsia"/>
          <w:color w:val="000000"/>
          <w:sz w:val="30"/>
          <w:szCs w:val="30"/>
        </w:rPr>
        <w:t>a</w:t>
      </w:r>
      <w:r>
        <w:rPr>
          <w:color w:val="000000"/>
          <w:sz w:val="30"/>
          <w:szCs w:val="30"/>
        </w:rPr>
        <w:t>pplication</w:t>
      </w:r>
      <w:r>
        <w:rPr>
          <w:rFonts w:hint="eastAsia"/>
          <w:color w:val="000000"/>
          <w:sz w:val="30"/>
          <w:szCs w:val="30"/>
        </w:rPr>
        <w:t xml:space="preserve"> </w:t>
      </w:r>
      <w:r>
        <w:rPr>
          <w:rFonts w:hint="default" w:ascii="宋体" w:hAnsi="Times New Roman" w:eastAsia="宋体" w:cs="Times New Roman"/>
          <w:color w:val="000000"/>
          <w:sz w:val="30"/>
          <w:szCs w:val="30"/>
        </w:rPr>
        <w:t xml:space="preserve">of </w:t>
      </w:r>
      <w:r>
        <w:rPr>
          <w:rFonts w:hint="default" w:ascii="宋体" w:hAnsi="Times New Roman" w:eastAsia="宋体" w:cs="Times New Roman"/>
          <w:color w:val="000000"/>
          <w:sz w:val="30"/>
          <w:szCs w:val="30"/>
          <w:lang w:val="en-US" w:eastAsia="zh-CN"/>
        </w:rPr>
        <w:t>Starch based</w:t>
      </w:r>
      <w:r>
        <w:rPr>
          <w:rFonts w:ascii="宋体" w:hAnsi="Times New Roman" w:eastAsia="宋体" w:cs="Times New Roman"/>
          <w:bCs w:val="0"/>
          <w:color w:val="000000"/>
          <w:sz w:val="30"/>
          <w:szCs w:val="30"/>
        </w:rPr>
        <w:t xml:space="preserve"> </w:t>
      </w:r>
      <w:r>
        <w:rPr>
          <w:rFonts w:hint="default" w:ascii="宋体" w:hAnsi="Times New Roman" w:eastAsia="宋体" w:cs="Times New Roman"/>
          <w:bCs w:val="0"/>
          <w:color w:val="000000"/>
          <w:sz w:val="30"/>
          <w:szCs w:val="30"/>
        </w:rPr>
        <w:t>water reducing admixture</w:t>
      </w:r>
    </w:p>
    <w:p>
      <w:pPr>
        <w:jc w:val="center"/>
        <w:rPr>
          <w:b/>
          <w:sz w:val="28"/>
          <w:szCs w:val="30"/>
        </w:rPr>
      </w:pPr>
    </w:p>
    <w:p>
      <w:pPr>
        <w:jc w:val="center"/>
        <w:rPr>
          <w:rFonts w:hint="eastAsia" w:eastAsia="宋体"/>
          <w:b/>
          <w:sz w:val="28"/>
          <w:szCs w:val="30"/>
          <w:lang w:eastAsia="zh-CN"/>
        </w:rPr>
      </w:pPr>
      <w:r>
        <w:rPr>
          <w:b/>
          <w:sz w:val="28"/>
          <w:szCs w:val="30"/>
        </w:rPr>
        <w:t>T/CECS XXX—202</w:t>
      </w:r>
      <w:r>
        <w:rPr>
          <w:rFonts w:hint="eastAsia"/>
          <w:b/>
          <w:sz w:val="28"/>
          <w:szCs w:val="30"/>
          <w:lang w:val="en-US" w:eastAsia="zh-CN"/>
        </w:rPr>
        <w:t>X</w:t>
      </w:r>
    </w:p>
    <w:p>
      <w:pPr>
        <w:rPr>
          <w:sz w:val="30"/>
          <w:szCs w:val="30"/>
        </w:rPr>
      </w:pPr>
    </w:p>
    <w:p>
      <w:pPr>
        <w:rPr>
          <w:sz w:val="30"/>
          <w:szCs w:val="30"/>
        </w:rPr>
      </w:pPr>
    </w:p>
    <w:p>
      <w:pPr>
        <w:ind w:left="0" w:leftChars="0" w:firstLine="1899" w:firstLineChars="633"/>
        <w:jc w:val="both"/>
        <w:rPr>
          <w:sz w:val="30"/>
          <w:szCs w:val="30"/>
        </w:rPr>
      </w:pPr>
      <w:r>
        <w:rPr>
          <w:sz w:val="30"/>
          <w:szCs w:val="30"/>
        </w:rPr>
        <w:t>主编单位：中国建筑科学研究院有限公司</w:t>
      </w:r>
    </w:p>
    <w:p>
      <w:pPr>
        <w:ind w:left="0" w:leftChars="0" w:firstLine="1899" w:firstLineChars="633"/>
        <w:jc w:val="both"/>
        <w:rPr>
          <w:sz w:val="30"/>
          <w:szCs w:val="30"/>
        </w:rPr>
      </w:pPr>
      <w:r>
        <w:rPr>
          <w:sz w:val="30"/>
          <w:szCs w:val="30"/>
        </w:rPr>
        <w:t>批准</w:t>
      </w:r>
      <w:r>
        <w:rPr>
          <w:rFonts w:hint="eastAsia"/>
          <w:sz w:val="30"/>
          <w:szCs w:val="30"/>
          <w:lang w:val="en-US" w:eastAsia="zh-CN"/>
        </w:rPr>
        <w:t>单位</w:t>
      </w:r>
      <w:r>
        <w:rPr>
          <w:sz w:val="30"/>
          <w:szCs w:val="30"/>
        </w:rPr>
        <w:t>：中国工程建设标准化协会</w:t>
      </w:r>
    </w:p>
    <w:p>
      <w:pPr>
        <w:ind w:left="0" w:leftChars="0" w:firstLine="1899" w:firstLineChars="633"/>
        <w:jc w:val="both"/>
        <w:rPr>
          <w:sz w:val="30"/>
          <w:szCs w:val="30"/>
        </w:rPr>
      </w:pPr>
      <w:r>
        <w:rPr>
          <w:sz w:val="30"/>
          <w:szCs w:val="30"/>
        </w:rPr>
        <w:t>施行日期：20××年×月×日</w:t>
      </w:r>
    </w:p>
    <w:p>
      <w:pPr>
        <w:ind w:firstLine="1200" w:firstLineChars="400"/>
        <w:rPr>
          <w:sz w:val="30"/>
          <w:szCs w:val="30"/>
        </w:rPr>
      </w:pPr>
    </w:p>
    <w:p>
      <w:pPr>
        <w:ind w:firstLine="1200" w:firstLineChars="400"/>
        <w:rPr>
          <w:sz w:val="30"/>
          <w:szCs w:val="30"/>
        </w:rPr>
      </w:pPr>
    </w:p>
    <w:p>
      <w:pPr>
        <w:ind w:firstLine="1200" w:firstLineChars="400"/>
        <w:rPr>
          <w:sz w:val="30"/>
          <w:szCs w:val="30"/>
        </w:rPr>
      </w:pPr>
    </w:p>
    <w:p>
      <w:pPr>
        <w:ind w:firstLine="1200" w:firstLineChars="400"/>
        <w:rPr>
          <w:sz w:val="30"/>
          <w:szCs w:val="30"/>
        </w:rPr>
      </w:pPr>
    </w:p>
    <w:p>
      <w:pPr>
        <w:pStyle w:val="2"/>
        <w:rPr>
          <w:sz w:val="30"/>
          <w:szCs w:val="30"/>
        </w:rPr>
      </w:pPr>
    </w:p>
    <w:p>
      <w:pPr>
        <w:pStyle w:val="2"/>
        <w:rPr>
          <w:sz w:val="30"/>
          <w:szCs w:val="30"/>
        </w:rPr>
      </w:pPr>
    </w:p>
    <w:p>
      <w:pPr>
        <w:ind w:firstLine="1200" w:firstLineChars="400"/>
        <w:rPr>
          <w:sz w:val="30"/>
          <w:szCs w:val="30"/>
        </w:rPr>
      </w:pPr>
    </w:p>
    <w:p>
      <w:pPr>
        <w:jc w:val="center"/>
        <w:rPr>
          <w:rFonts w:eastAsia="Cambria Math"/>
          <w:b/>
          <w:sz w:val="30"/>
          <w:szCs w:val="30"/>
        </w:rPr>
      </w:pPr>
      <w:r>
        <w:rPr>
          <w:rFonts w:eastAsia="Cambria Math"/>
          <w:b/>
          <w:sz w:val="30"/>
          <w:szCs w:val="30"/>
        </w:rPr>
        <w:t>中国</w:t>
      </w:r>
      <w:r>
        <w:rPr>
          <w:color w:val="000000"/>
          <w:sz w:val="30"/>
          <w:szCs w:val="30"/>
        </w:rPr>
        <w:t>××</w:t>
      </w:r>
      <w:r>
        <w:rPr>
          <w:rFonts w:eastAsia="Cambria Math"/>
          <w:b/>
          <w:sz w:val="30"/>
          <w:szCs w:val="30"/>
        </w:rPr>
        <w:t>出版社</w:t>
      </w:r>
    </w:p>
    <w:p>
      <w:pPr>
        <w:jc w:val="center"/>
        <w:rPr>
          <w:sz w:val="30"/>
          <w:szCs w:val="30"/>
        </w:rPr>
      </w:pPr>
      <w:r>
        <w:rPr>
          <w:sz w:val="30"/>
          <w:szCs w:val="30"/>
        </w:rPr>
        <w:t>20××  北    京</w:t>
      </w:r>
    </w:p>
    <w:p>
      <w:pPr>
        <w:jc w:val="center"/>
        <w:rPr>
          <w:color w:val="000000"/>
          <w:sz w:val="30"/>
          <w:szCs w:val="30"/>
        </w:rPr>
        <w:sectPr>
          <w:pgSz w:w="11906" w:h="16838"/>
          <w:pgMar w:top="1440" w:right="1418" w:bottom="1440" w:left="1418" w:header="851" w:footer="992" w:gutter="0"/>
          <w:pgNumType w:fmt="decimal"/>
          <w:cols w:space="720" w:num="1"/>
          <w:docGrid w:type="lines" w:linePitch="312" w:charSpace="0"/>
        </w:sectPr>
      </w:pPr>
    </w:p>
    <w:p>
      <w:pPr>
        <w:autoSpaceDE w:val="0"/>
        <w:autoSpaceDN w:val="0"/>
        <w:adjustRightInd w:val="0"/>
        <w:ind w:left="0" w:leftChars="0" w:firstLine="0" w:firstLineChars="0"/>
        <w:jc w:val="center"/>
        <w:rPr>
          <w:rFonts w:hint="eastAsia"/>
          <w:b/>
          <w:bCs/>
          <w:kern w:val="0"/>
          <w:sz w:val="32"/>
          <w:szCs w:val="32"/>
        </w:rPr>
      </w:pPr>
      <w:r>
        <w:rPr>
          <w:b/>
          <w:bCs/>
          <w:kern w:val="0"/>
          <w:sz w:val="32"/>
          <w:szCs w:val="32"/>
        </w:rPr>
        <w:t>前 言</w:t>
      </w:r>
    </w:p>
    <w:p>
      <w:pPr>
        <w:jc w:val="center"/>
        <w:rPr>
          <w:b/>
          <w:color w:val="000000"/>
          <w:szCs w:val="21"/>
        </w:rPr>
      </w:pPr>
      <w:r>
        <w:rPr>
          <w:rFonts w:hint="eastAsia"/>
          <w:b/>
          <w:color w:val="000000"/>
          <w:szCs w:val="21"/>
        </w:rPr>
        <w:t xml:space="preserve"> </w:t>
      </w:r>
    </w:p>
    <w:p>
      <w:pPr>
        <w:autoSpaceDE w:val="0"/>
        <w:autoSpaceDN w:val="0"/>
        <w:adjustRightInd w:val="0"/>
        <w:spacing w:line="360" w:lineRule="auto"/>
        <w:ind w:firstLine="480" w:firstLineChars="200"/>
        <w:rPr>
          <w:kern w:val="0"/>
          <w:sz w:val="24"/>
          <w:szCs w:val="21"/>
        </w:rPr>
      </w:pPr>
      <w:r>
        <w:rPr>
          <w:kern w:val="0"/>
          <w:sz w:val="24"/>
          <w:szCs w:val="21"/>
        </w:rPr>
        <w:t>根据中国工程建设标准化协会《关于印发</w:t>
      </w:r>
      <w:r>
        <w:rPr>
          <w:rFonts w:hint="eastAsia"/>
          <w:kern w:val="0"/>
          <w:sz w:val="24"/>
          <w:szCs w:val="21"/>
          <w:lang w:val="en-US" w:eastAsia="zh-CN"/>
        </w:rPr>
        <w:t>&lt;</w:t>
      </w:r>
      <w:r>
        <w:rPr>
          <w:kern w:val="0"/>
          <w:sz w:val="24"/>
          <w:szCs w:val="21"/>
        </w:rPr>
        <w:t>20</w:t>
      </w:r>
      <w:r>
        <w:rPr>
          <w:rFonts w:hint="eastAsia"/>
          <w:kern w:val="0"/>
          <w:sz w:val="24"/>
          <w:szCs w:val="21"/>
          <w:lang w:val="en-US" w:eastAsia="zh-CN"/>
        </w:rPr>
        <w:t>20</w:t>
      </w:r>
      <w:r>
        <w:rPr>
          <w:kern w:val="0"/>
          <w:sz w:val="24"/>
          <w:szCs w:val="21"/>
        </w:rPr>
        <w:t>年第</w:t>
      </w:r>
      <w:r>
        <w:rPr>
          <w:rFonts w:hint="eastAsia"/>
          <w:kern w:val="0"/>
          <w:sz w:val="24"/>
          <w:szCs w:val="21"/>
          <w:lang w:val="en-US" w:eastAsia="zh-CN"/>
        </w:rPr>
        <w:t>一</w:t>
      </w:r>
      <w:r>
        <w:rPr>
          <w:kern w:val="0"/>
          <w:sz w:val="24"/>
          <w:szCs w:val="21"/>
        </w:rPr>
        <w:t>批协会标准制订、修订计划</w:t>
      </w:r>
      <w:r>
        <w:rPr>
          <w:rFonts w:hint="eastAsia"/>
          <w:kern w:val="0"/>
          <w:sz w:val="24"/>
          <w:szCs w:val="21"/>
          <w:lang w:val="en-US" w:eastAsia="zh-CN"/>
        </w:rPr>
        <w:t>&gt;</w:t>
      </w:r>
      <w:r>
        <w:rPr>
          <w:kern w:val="0"/>
          <w:sz w:val="24"/>
          <w:szCs w:val="21"/>
        </w:rPr>
        <w:t>的通知》（建标协字〔20</w:t>
      </w:r>
      <w:r>
        <w:rPr>
          <w:rFonts w:hint="eastAsia"/>
          <w:kern w:val="0"/>
          <w:sz w:val="24"/>
          <w:szCs w:val="21"/>
          <w:lang w:val="en-US" w:eastAsia="zh-CN"/>
        </w:rPr>
        <w:t>20</w:t>
      </w:r>
      <w:r>
        <w:rPr>
          <w:kern w:val="0"/>
          <w:sz w:val="24"/>
          <w:szCs w:val="21"/>
        </w:rPr>
        <w:t>〕0</w:t>
      </w:r>
      <w:r>
        <w:rPr>
          <w:rFonts w:hint="eastAsia"/>
          <w:kern w:val="0"/>
          <w:sz w:val="24"/>
          <w:szCs w:val="21"/>
          <w:lang w:val="en-US" w:eastAsia="zh-CN"/>
        </w:rPr>
        <w:t>14</w:t>
      </w:r>
      <w:r>
        <w:rPr>
          <w:kern w:val="0"/>
          <w:sz w:val="24"/>
          <w:szCs w:val="21"/>
        </w:rPr>
        <w:t>号）的要求，规程编制组经过</w:t>
      </w:r>
      <w:r>
        <w:rPr>
          <w:rFonts w:hint="eastAsia"/>
          <w:kern w:val="0"/>
          <w:sz w:val="24"/>
          <w:szCs w:val="21"/>
        </w:rPr>
        <w:t>深入</w:t>
      </w:r>
      <w:r>
        <w:rPr>
          <w:kern w:val="0"/>
          <w:sz w:val="24"/>
          <w:szCs w:val="21"/>
        </w:rPr>
        <w:t>调查研究，认真总结实践经验，参考有关国际</w:t>
      </w:r>
      <w:r>
        <w:rPr>
          <w:rFonts w:hint="eastAsia"/>
          <w:kern w:val="0"/>
          <w:sz w:val="24"/>
          <w:szCs w:val="21"/>
        </w:rPr>
        <w:t>标准</w:t>
      </w:r>
      <w:r>
        <w:rPr>
          <w:kern w:val="0"/>
          <w:sz w:val="24"/>
          <w:szCs w:val="21"/>
        </w:rPr>
        <w:t>和国内先进标准，并在广泛征求意见的基础上，制定本规程。</w:t>
      </w:r>
    </w:p>
    <w:p>
      <w:pPr>
        <w:spacing w:line="360" w:lineRule="auto"/>
        <w:ind w:firstLine="480" w:firstLineChars="200"/>
        <w:rPr>
          <w:rFonts w:hint="eastAsia"/>
          <w:color w:val="000000"/>
          <w:sz w:val="24"/>
        </w:rPr>
      </w:pPr>
      <w:r>
        <w:rPr>
          <w:color w:val="000000"/>
          <w:sz w:val="24"/>
        </w:rPr>
        <w:t>本规程共分</w:t>
      </w:r>
      <w:r>
        <w:rPr>
          <w:rFonts w:hint="eastAsia"/>
          <w:color w:val="000000"/>
          <w:sz w:val="24"/>
          <w:highlight w:val="none"/>
          <w:lang w:val="en-US" w:eastAsia="zh-CN"/>
        </w:rPr>
        <w:t>7</w:t>
      </w:r>
      <w:r>
        <w:rPr>
          <w:rFonts w:hint="eastAsia"/>
          <w:color w:val="000000"/>
          <w:sz w:val="24"/>
        </w:rPr>
        <w:t>章</w:t>
      </w:r>
      <w:r>
        <w:rPr>
          <w:rFonts w:hint="eastAsia"/>
          <w:color w:val="000000"/>
          <w:sz w:val="24"/>
          <w:lang w:eastAsia="zh-CN"/>
        </w:rPr>
        <w:t>。</w:t>
      </w:r>
      <w:r>
        <w:rPr>
          <w:color w:val="000000"/>
          <w:sz w:val="24"/>
        </w:rPr>
        <w:t>主要技术内容包括：总则</w:t>
      </w:r>
      <w:r>
        <w:rPr>
          <w:rFonts w:hint="eastAsia"/>
          <w:color w:val="000000"/>
          <w:sz w:val="24"/>
        </w:rPr>
        <w:t>、</w:t>
      </w:r>
      <w:r>
        <w:rPr>
          <w:color w:val="000000"/>
          <w:sz w:val="24"/>
        </w:rPr>
        <w:t>术语</w:t>
      </w:r>
      <w:r>
        <w:rPr>
          <w:rFonts w:hint="eastAsia"/>
          <w:color w:val="000000"/>
          <w:sz w:val="24"/>
        </w:rPr>
        <w:t>、</w:t>
      </w:r>
      <w:r>
        <w:rPr>
          <w:rFonts w:hint="eastAsia"/>
          <w:color w:val="000000"/>
          <w:sz w:val="24"/>
          <w:lang w:val="en-US" w:eastAsia="zh-CN"/>
        </w:rPr>
        <w:t>基本规定、适用范围、技术要求、进场验收和施工</w:t>
      </w:r>
      <w:r>
        <w:rPr>
          <w:rFonts w:hint="eastAsia"/>
          <w:color w:val="000000"/>
          <w:sz w:val="24"/>
        </w:rPr>
        <w:t>。</w:t>
      </w:r>
    </w:p>
    <w:p>
      <w:pPr>
        <w:spacing w:line="360" w:lineRule="auto"/>
        <w:ind w:firstLine="480" w:firstLineChars="200"/>
        <w:rPr>
          <w:sz w:val="24"/>
        </w:rPr>
      </w:pPr>
      <w:r>
        <w:rPr>
          <w:sz w:val="24"/>
        </w:rPr>
        <w:t>请注意本</w:t>
      </w:r>
      <w:r>
        <w:rPr>
          <w:kern w:val="0"/>
          <w:sz w:val="24"/>
          <w:szCs w:val="21"/>
        </w:rPr>
        <w:t>规程</w:t>
      </w:r>
      <w:r>
        <w:rPr>
          <w:sz w:val="24"/>
        </w:rPr>
        <w:t>的某些内容可能直接或间接涉及专利，本</w:t>
      </w:r>
      <w:r>
        <w:rPr>
          <w:kern w:val="0"/>
          <w:sz w:val="24"/>
          <w:szCs w:val="21"/>
        </w:rPr>
        <w:t>规程</w:t>
      </w:r>
      <w:r>
        <w:rPr>
          <w:sz w:val="24"/>
        </w:rPr>
        <w:t>的发布机构不承担识别这些专利的责任。</w:t>
      </w:r>
    </w:p>
    <w:p>
      <w:pPr>
        <w:spacing w:line="360" w:lineRule="auto"/>
        <w:ind w:firstLine="480" w:firstLineChars="200"/>
        <w:rPr>
          <w:color w:val="000000"/>
          <w:sz w:val="24"/>
        </w:rPr>
      </w:pPr>
      <w:r>
        <w:rPr>
          <w:color w:val="000000"/>
          <w:sz w:val="24"/>
        </w:rPr>
        <w:t>本规程由中国工程建设标准化协会</w:t>
      </w:r>
      <w:r>
        <w:rPr>
          <w:rFonts w:hint="eastAsia"/>
          <w:color w:val="000000"/>
          <w:sz w:val="24"/>
        </w:rPr>
        <w:t>混凝土结构专业委员会</w:t>
      </w:r>
      <w:r>
        <w:rPr>
          <w:color w:val="000000"/>
          <w:sz w:val="24"/>
        </w:rPr>
        <w:t>归口管理，由中国建筑科学研究院有限公司负责具体技术内容的解释。</w:t>
      </w:r>
      <w:r>
        <w:rPr>
          <w:kern w:val="0"/>
          <w:sz w:val="24"/>
          <w:szCs w:val="21"/>
        </w:rPr>
        <w:t>本规程在</w:t>
      </w:r>
      <w:r>
        <w:rPr>
          <w:rFonts w:hint="eastAsia"/>
          <w:kern w:val="0"/>
          <w:sz w:val="24"/>
          <w:szCs w:val="21"/>
        </w:rPr>
        <w:t>使用中</w:t>
      </w:r>
      <w:r>
        <w:rPr>
          <w:kern w:val="0"/>
          <w:sz w:val="24"/>
          <w:szCs w:val="21"/>
        </w:rPr>
        <w:t>如有需要修改或补充之处，请将有关资料和建议寄送</w:t>
      </w:r>
      <w:r>
        <w:rPr>
          <w:rFonts w:hint="eastAsia"/>
          <w:color w:val="000000"/>
          <w:sz w:val="24"/>
        </w:rPr>
        <w:t>解释单位</w:t>
      </w:r>
      <w:r>
        <w:rPr>
          <w:kern w:val="0"/>
          <w:sz w:val="24"/>
          <w:szCs w:val="21"/>
        </w:rPr>
        <w:t>（地址：北京市北三环东路30号，</w:t>
      </w:r>
      <w:r>
        <w:rPr>
          <w:rFonts w:hint="eastAsia"/>
          <w:kern w:val="0"/>
          <w:sz w:val="24"/>
          <w:szCs w:val="21"/>
        </w:rPr>
        <w:t>邮政编码</w:t>
      </w:r>
      <w:r>
        <w:rPr>
          <w:kern w:val="0"/>
          <w:sz w:val="24"/>
          <w:szCs w:val="21"/>
        </w:rPr>
        <w:t>：100013）</w:t>
      </w:r>
      <w:r>
        <w:rPr>
          <w:rFonts w:hint="eastAsia"/>
          <w:kern w:val="0"/>
          <w:sz w:val="24"/>
          <w:szCs w:val="21"/>
        </w:rPr>
        <w:t>，以供修订时参考</w:t>
      </w:r>
      <w:r>
        <w:rPr>
          <w:kern w:val="0"/>
          <w:sz w:val="24"/>
          <w:szCs w:val="21"/>
        </w:rPr>
        <w:t>。</w:t>
      </w:r>
    </w:p>
    <w:p>
      <w:pPr>
        <w:spacing w:line="360" w:lineRule="auto"/>
        <w:ind w:firstLine="480" w:firstLineChars="200"/>
        <w:jc w:val="both"/>
        <w:rPr>
          <w:rFonts w:hint="eastAsia"/>
          <w:color w:val="000000"/>
          <w:sz w:val="24"/>
        </w:rPr>
      </w:pPr>
      <w:bookmarkStart w:id="3" w:name="_Hlk54018419"/>
      <w:r>
        <w:rPr>
          <w:color w:val="000000"/>
          <w:sz w:val="24"/>
        </w:rPr>
        <w:t>主</w:t>
      </w:r>
      <w:r>
        <w:rPr>
          <w:rFonts w:hint="eastAsia"/>
          <w:color w:val="000000"/>
          <w:sz w:val="24"/>
          <w:lang w:val="en-US" w:eastAsia="zh-CN"/>
        </w:rPr>
        <w:t xml:space="preserve"> </w:t>
      </w:r>
      <w:r>
        <w:rPr>
          <w:color w:val="000000"/>
          <w:sz w:val="24"/>
        </w:rPr>
        <w:t>编</w:t>
      </w:r>
      <w:r>
        <w:rPr>
          <w:rFonts w:hint="eastAsia"/>
          <w:color w:val="000000"/>
          <w:sz w:val="24"/>
          <w:lang w:val="en-US" w:eastAsia="zh-CN"/>
        </w:rPr>
        <w:t xml:space="preserve">  </w:t>
      </w:r>
      <w:r>
        <w:rPr>
          <w:color w:val="000000"/>
          <w:sz w:val="24"/>
        </w:rPr>
        <w:t>单</w:t>
      </w:r>
      <w:r>
        <w:rPr>
          <w:rFonts w:hint="eastAsia"/>
          <w:color w:val="000000"/>
          <w:sz w:val="24"/>
          <w:lang w:val="en-US" w:eastAsia="zh-CN"/>
        </w:rPr>
        <w:t xml:space="preserve"> </w:t>
      </w:r>
      <w:r>
        <w:rPr>
          <w:color w:val="000000"/>
          <w:sz w:val="24"/>
        </w:rPr>
        <w:t>位</w:t>
      </w:r>
      <w:r>
        <w:rPr>
          <w:rFonts w:hint="eastAsia"/>
          <w:color w:val="000000"/>
          <w:sz w:val="24"/>
          <w:lang w:val="en-US" w:eastAsia="zh-CN"/>
        </w:rPr>
        <w:t xml:space="preserve"> : </w:t>
      </w:r>
      <w:r>
        <w:rPr>
          <w:color w:val="000000"/>
          <w:sz w:val="24"/>
        </w:rPr>
        <w:t>中国建筑科学研究院有限公司</w:t>
      </w:r>
      <w:r>
        <w:rPr>
          <w:rFonts w:hint="eastAsia"/>
          <w:color w:val="000000"/>
          <w:sz w:val="24"/>
        </w:rPr>
        <w:t xml:space="preserve"> </w:t>
      </w:r>
      <w:r>
        <w:rPr>
          <w:color w:val="000000"/>
          <w:sz w:val="24"/>
        </w:rPr>
        <w:t xml:space="preserve"> </w:t>
      </w:r>
      <w:r>
        <w:rPr>
          <w:rFonts w:hint="eastAsia"/>
          <w:color w:val="000000"/>
          <w:sz w:val="24"/>
        </w:rPr>
        <w:t xml:space="preserve"> </w:t>
      </w:r>
    </w:p>
    <w:bookmarkEnd w:id="3"/>
    <w:p>
      <w:pPr>
        <w:spacing w:line="360" w:lineRule="auto"/>
        <w:jc w:val="both"/>
        <w:rPr>
          <w:rFonts w:hint="eastAsia"/>
          <w:color w:val="000000"/>
          <w:sz w:val="24"/>
          <w:lang w:val="en-US" w:eastAsia="zh-CN"/>
        </w:rPr>
      </w:pPr>
      <w:r>
        <w:rPr>
          <w:rFonts w:hint="eastAsia"/>
          <w:color w:val="000000"/>
          <w:sz w:val="24"/>
          <w:lang w:val="en-US" w:eastAsia="zh-CN"/>
        </w:rPr>
        <w:t xml:space="preserve">参 编  单 位 : </w:t>
      </w:r>
    </w:p>
    <w:p>
      <w:pPr>
        <w:spacing w:line="360" w:lineRule="auto"/>
        <w:jc w:val="both"/>
        <w:rPr>
          <w:rFonts w:hint="default"/>
          <w:color w:val="000000"/>
          <w:sz w:val="24"/>
          <w:lang w:val="en-US" w:eastAsia="zh-CN"/>
        </w:rPr>
      </w:pPr>
      <w:r>
        <w:rPr>
          <w:color w:val="000000"/>
          <w:sz w:val="24"/>
        </w:rPr>
        <w:t>主要起草人</w:t>
      </w:r>
      <w:r>
        <w:rPr>
          <w:rFonts w:hint="eastAsia"/>
          <w:color w:val="000000"/>
          <w:sz w:val="24"/>
          <w:lang w:val="en-US" w:eastAsia="zh-CN"/>
        </w:rPr>
        <w:t xml:space="preserve">员 : </w:t>
      </w:r>
    </w:p>
    <w:p>
      <w:pPr>
        <w:widowControl/>
        <w:jc w:val="both"/>
        <w:rPr>
          <w:rFonts w:hint="eastAsia"/>
          <w:color w:val="000000"/>
          <w:sz w:val="24"/>
        </w:rPr>
      </w:pPr>
      <w:r>
        <w:rPr>
          <w:rFonts w:hint="eastAsia"/>
          <w:color w:val="000000"/>
          <w:sz w:val="24"/>
        </w:rPr>
        <w:t>主要审查人</w:t>
      </w:r>
      <w:r>
        <w:rPr>
          <w:rFonts w:hint="eastAsia"/>
          <w:color w:val="000000"/>
          <w:sz w:val="24"/>
          <w:lang w:val="en-US" w:eastAsia="zh-CN"/>
        </w:rPr>
        <w:t xml:space="preserve">员 : </w:t>
      </w:r>
    </w:p>
    <w:p>
      <w:pPr>
        <w:rPr>
          <w:rFonts w:hint="eastAsia"/>
          <w:color w:val="000000"/>
          <w:sz w:val="24"/>
        </w:rPr>
      </w:pPr>
      <w:r>
        <w:rPr>
          <w:rFonts w:hint="eastAsia"/>
          <w:color w:val="000000"/>
          <w:sz w:val="24"/>
        </w:rPr>
        <w:br w:type="page"/>
      </w:r>
    </w:p>
    <w:p>
      <w:pPr>
        <w:pStyle w:val="4"/>
        <w:keepNext/>
        <w:keepLines/>
        <w:pageBreakBefore w:val="0"/>
        <w:widowControl w:val="0"/>
        <w:kinsoku/>
        <w:wordWrap/>
        <w:overflowPunct/>
        <w:topLinePunct w:val="0"/>
        <w:autoSpaceDE/>
        <w:autoSpaceDN/>
        <w:bidi w:val="0"/>
        <w:adjustRightInd/>
        <w:snapToGrid/>
        <w:ind w:firstLine="0" w:firstLineChars="0"/>
        <w:textAlignment w:val="auto"/>
      </w:pPr>
      <w:r>
        <w:t>目  次</w:t>
      </w:r>
    </w:p>
    <w:p>
      <w:pPr>
        <w:pStyle w:val="14"/>
        <w:tabs>
          <w:tab w:val="right" w:leader="dot" w:pos="9070"/>
        </w:tabs>
        <w:ind w:left="0" w:leftChars="0" w:firstLine="420" w:firstLineChars="150"/>
      </w:pPr>
      <w:r>
        <w:rPr>
          <w:rFonts w:ascii="Times New Roman" w:hAnsi="Times New Roman"/>
          <w:bCs/>
          <w:color w:val="000000"/>
          <w:sz w:val="28"/>
          <w:szCs w:val="28"/>
        </w:rPr>
        <w:fldChar w:fldCharType="begin"/>
      </w:r>
      <w:r>
        <w:rPr>
          <w:rFonts w:ascii="Times New Roman" w:hAnsi="Times New Roman"/>
          <w:bCs/>
          <w:color w:val="000000"/>
          <w:sz w:val="28"/>
          <w:szCs w:val="28"/>
        </w:rPr>
        <w:instrText xml:space="preserve"> TOC \o "1-2" \h \z \u </w:instrText>
      </w:r>
      <w:r>
        <w:rPr>
          <w:rFonts w:ascii="Times New Roman" w:hAnsi="Times New Roman"/>
          <w:bCs/>
          <w:color w:val="000000"/>
          <w:sz w:val="28"/>
          <w:szCs w:val="28"/>
        </w:rPr>
        <w:fldChar w:fldCharType="separate"/>
      </w:r>
      <w:r>
        <w:rPr>
          <w:rFonts w:ascii="Times New Roman" w:hAnsi="Times New Roman"/>
          <w:bCs/>
          <w:color w:val="000000"/>
          <w:szCs w:val="28"/>
        </w:rPr>
        <w:fldChar w:fldCharType="begin"/>
      </w:r>
      <w:r>
        <w:rPr>
          <w:rFonts w:ascii="Times New Roman" w:hAnsi="Times New Roman"/>
          <w:bCs/>
          <w:szCs w:val="28"/>
        </w:rPr>
        <w:instrText xml:space="preserve"> HYPERLINK \l _Toc29789 </w:instrText>
      </w:r>
      <w:r>
        <w:rPr>
          <w:rFonts w:ascii="Times New Roman" w:hAnsi="Times New Roman"/>
          <w:bCs/>
          <w:szCs w:val="28"/>
        </w:rPr>
        <w:fldChar w:fldCharType="separate"/>
      </w:r>
      <w:r>
        <w:rPr>
          <w:szCs w:val="28"/>
        </w:rPr>
        <w:t xml:space="preserve">1 总  </w:t>
      </w:r>
      <w:r>
        <w:rPr>
          <w:rFonts w:hint="eastAsia"/>
          <w:szCs w:val="28"/>
          <w:lang w:val="en-US" w:eastAsia="zh-CN"/>
        </w:rPr>
        <w:t xml:space="preserve">  </w:t>
      </w:r>
      <w:r>
        <w:rPr>
          <w:szCs w:val="28"/>
        </w:rPr>
        <w:t>则</w:t>
      </w:r>
      <w:r>
        <w:tab/>
      </w:r>
      <w:r>
        <w:fldChar w:fldCharType="begin"/>
      </w:r>
      <w:r>
        <w:instrText xml:space="preserve"> PAGEREF _Toc29789 \h </w:instrText>
      </w:r>
      <w:r>
        <w:fldChar w:fldCharType="separate"/>
      </w:r>
      <w:r>
        <w:t>1</w:t>
      </w:r>
      <w:r>
        <w:fldChar w:fldCharType="end"/>
      </w:r>
      <w:r>
        <w:rPr>
          <w:rFonts w:ascii="Times New Roman" w:hAnsi="Times New Roman"/>
          <w:bCs/>
          <w:color w:val="000000"/>
          <w:szCs w:val="28"/>
        </w:rPr>
        <w:fldChar w:fldCharType="end"/>
      </w:r>
    </w:p>
    <w:p>
      <w:pPr>
        <w:pStyle w:val="14"/>
        <w:tabs>
          <w:tab w:val="right" w:leader="dot" w:pos="9070"/>
        </w:tabs>
      </w:pPr>
      <w:r>
        <w:rPr>
          <w:bCs/>
          <w:color w:val="000000"/>
          <w:szCs w:val="28"/>
        </w:rPr>
        <w:fldChar w:fldCharType="begin"/>
      </w:r>
      <w:r>
        <w:rPr>
          <w:bCs/>
          <w:szCs w:val="28"/>
        </w:rPr>
        <w:instrText xml:space="preserve"> HYPERLINK \l _Toc28831 </w:instrText>
      </w:r>
      <w:r>
        <w:rPr>
          <w:bCs/>
          <w:szCs w:val="28"/>
        </w:rPr>
        <w:fldChar w:fldCharType="separate"/>
      </w:r>
      <w:r>
        <w:rPr>
          <w:rFonts w:cs="Times New Roman"/>
          <w:bCs w:val="0"/>
          <w:szCs w:val="28"/>
        </w:rPr>
        <w:t xml:space="preserve">2 </w:t>
      </w:r>
      <w:r>
        <w:rPr>
          <w:rFonts w:hint="eastAsia" w:cs="Times New Roman"/>
          <w:bCs w:val="0"/>
          <w:szCs w:val="28"/>
          <w:lang w:val="en-US" w:eastAsia="zh-CN"/>
        </w:rPr>
        <w:t>术    语</w:t>
      </w:r>
      <w:r>
        <w:tab/>
      </w:r>
      <w:r>
        <w:fldChar w:fldCharType="begin"/>
      </w:r>
      <w:r>
        <w:instrText xml:space="preserve"> PAGEREF _Toc28831 \h </w:instrText>
      </w:r>
      <w:r>
        <w:fldChar w:fldCharType="separate"/>
      </w:r>
      <w:r>
        <w:t>2</w:t>
      </w:r>
      <w:r>
        <w:fldChar w:fldCharType="end"/>
      </w:r>
      <w:r>
        <w:rPr>
          <w:bCs/>
          <w:color w:val="000000"/>
          <w:szCs w:val="28"/>
        </w:rPr>
        <w:fldChar w:fldCharType="end"/>
      </w:r>
    </w:p>
    <w:p>
      <w:pPr>
        <w:pStyle w:val="14"/>
        <w:tabs>
          <w:tab w:val="right" w:leader="dot" w:pos="9070"/>
        </w:tabs>
      </w:pPr>
      <w:r>
        <w:rPr>
          <w:bCs/>
          <w:color w:val="000000"/>
          <w:szCs w:val="28"/>
        </w:rPr>
        <w:fldChar w:fldCharType="begin"/>
      </w:r>
      <w:r>
        <w:rPr>
          <w:bCs/>
          <w:szCs w:val="28"/>
        </w:rPr>
        <w:instrText xml:space="preserve"> HYPERLINK \l _Toc28992 </w:instrText>
      </w:r>
      <w:r>
        <w:rPr>
          <w:bCs/>
          <w:szCs w:val="28"/>
        </w:rPr>
        <w:fldChar w:fldCharType="separate"/>
      </w:r>
      <w:r>
        <w:rPr>
          <w:rFonts w:cs="Times New Roman"/>
          <w:bCs w:val="0"/>
          <w:szCs w:val="28"/>
        </w:rPr>
        <w:t xml:space="preserve">3 </w:t>
      </w:r>
      <w:r>
        <w:rPr>
          <w:rFonts w:hint="eastAsia" w:cs="Times New Roman"/>
          <w:bCs w:val="0"/>
          <w:szCs w:val="28"/>
          <w:lang w:val="en-US" w:eastAsia="zh-CN"/>
        </w:rPr>
        <w:t>基本规定</w:t>
      </w:r>
      <w:r>
        <w:tab/>
      </w:r>
      <w:r>
        <w:rPr>
          <w:rFonts w:hint="eastAsia"/>
          <w:lang w:val="en-US" w:eastAsia="zh-CN"/>
        </w:rPr>
        <w:t>3</w:t>
      </w:r>
      <w:r>
        <w:rPr>
          <w:bCs/>
          <w:color w:val="000000"/>
          <w:szCs w:val="28"/>
        </w:rPr>
        <w:fldChar w:fldCharType="end"/>
      </w:r>
    </w:p>
    <w:p>
      <w:pPr>
        <w:pStyle w:val="14"/>
        <w:tabs>
          <w:tab w:val="right" w:leader="dot" w:pos="9070"/>
        </w:tabs>
      </w:pPr>
      <w:r>
        <w:rPr>
          <w:bCs/>
          <w:color w:val="000000"/>
          <w:szCs w:val="28"/>
        </w:rPr>
        <w:fldChar w:fldCharType="begin"/>
      </w:r>
      <w:r>
        <w:rPr>
          <w:bCs/>
          <w:szCs w:val="28"/>
        </w:rPr>
        <w:instrText xml:space="preserve"> HYPERLINK \l _Toc24288 </w:instrText>
      </w:r>
      <w:r>
        <w:rPr>
          <w:bCs/>
          <w:szCs w:val="28"/>
        </w:rPr>
        <w:fldChar w:fldCharType="separate"/>
      </w:r>
      <w:r>
        <w:rPr>
          <w:rFonts w:hint="eastAsia" w:cs="Times New Roman"/>
          <w:bCs w:val="0"/>
          <w:szCs w:val="28"/>
          <w:lang w:val="en-US" w:eastAsia="zh-CN"/>
        </w:rPr>
        <w:t>4 适用范围</w:t>
      </w:r>
      <w:r>
        <w:tab/>
      </w:r>
      <w:r>
        <w:fldChar w:fldCharType="begin"/>
      </w:r>
      <w:r>
        <w:instrText xml:space="preserve"> PAGEREF _Toc24288 \h </w:instrText>
      </w:r>
      <w:r>
        <w:fldChar w:fldCharType="separate"/>
      </w:r>
      <w:r>
        <w:t>5</w:t>
      </w:r>
      <w:r>
        <w:fldChar w:fldCharType="end"/>
      </w:r>
      <w:r>
        <w:rPr>
          <w:bCs/>
          <w:color w:val="000000"/>
          <w:szCs w:val="28"/>
        </w:rPr>
        <w:fldChar w:fldCharType="end"/>
      </w:r>
    </w:p>
    <w:p>
      <w:pPr>
        <w:pStyle w:val="14"/>
        <w:tabs>
          <w:tab w:val="right" w:leader="dot" w:pos="9070"/>
        </w:tabs>
      </w:pPr>
      <w:r>
        <w:rPr>
          <w:bCs/>
          <w:color w:val="000000"/>
          <w:szCs w:val="28"/>
        </w:rPr>
        <w:fldChar w:fldCharType="begin"/>
      </w:r>
      <w:r>
        <w:rPr>
          <w:bCs/>
          <w:szCs w:val="28"/>
        </w:rPr>
        <w:instrText xml:space="preserve"> HYPERLINK \l _Toc13129 </w:instrText>
      </w:r>
      <w:r>
        <w:rPr>
          <w:bCs/>
          <w:szCs w:val="28"/>
        </w:rPr>
        <w:fldChar w:fldCharType="separate"/>
      </w:r>
      <w:r>
        <w:rPr>
          <w:rFonts w:hint="eastAsia" w:cs="Times New Roman"/>
          <w:bCs w:val="0"/>
          <w:szCs w:val="28"/>
          <w:lang w:val="en-US" w:eastAsia="zh-CN"/>
        </w:rPr>
        <w:t>5 技术要求</w:t>
      </w:r>
      <w:r>
        <w:tab/>
      </w:r>
      <w:r>
        <w:fldChar w:fldCharType="begin"/>
      </w:r>
      <w:r>
        <w:instrText xml:space="preserve"> PAGEREF _Toc13129 \h </w:instrText>
      </w:r>
      <w:r>
        <w:fldChar w:fldCharType="separate"/>
      </w:r>
      <w:r>
        <w:t>6</w:t>
      </w:r>
      <w:r>
        <w:fldChar w:fldCharType="end"/>
      </w:r>
      <w:r>
        <w:rPr>
          <w:bCs/>
          <w:color w:val="000000"/>
          <w:szCs w:val="28"/>
        </w:rPr>
        <w:fldChar w:fldCharType="end"/>
      </w:r>
    </w:p>
    <w:p>
      <w:pPr>
        <w:pStyle w:val="14"/>
        <w:tabs>
          <w:tab w:val="right" w:leader="dot" w:pos="9070"/>
        </w:tabs>
      </w:pPr>
      <w:r>
        <w:rPr>
          <w:bCs/>
          <w:color w:val="000000"/>
          <w:szCs w:val="28"/>
        </w:rPr>
        <w:fldChar w:fldCharType="begin"/>
      </w:r>
      <w:r>
        <w:rPr>
          <w:bCs/>
          <w:szCs w:val="28"/>
        </w:rPr>
        <w:instrText xml:space="preserve"> HYPERLINK \l _Toc9574 </w:instrText>
      </w:r>
      <w:r>
        <w:rPr>
          <w:bCs/>
          <w:szCs w:val="28"/>
        </w:rPr>
        <w:fldChar w:fldCharType="separate"/>
      </w:r>
      <w:r>
        <w:rPr>
          <w:rFonts w:hint="eastAsia" w:cs="Times New Roman"/>
          <w:bCs w:val="0"/>
          <w:szCs w:val="28"/>
          <w:lang w:val="en-US" w:eastAsia="zh-CN"/>
        </w:rPr>
        <w:t>6 进场验收</w:t>
      </w:r>
      <w:r>
        <w:tab/>
      </w:r>
      <w:r>
        <w:fldChar w:fldCharType="begin"/>
      </w:r>
      <w:r>
        <w:instrText xml:space="preserve"> PAGEREF _Toc9574 \h </w:instrText>
      </w:r>
      <w:r>
        <w:fldChar w:fldCharType="separate"/>
      </w:r>
      <w:r>
        <w:t>8</w:t>
      </w:r>
      <w:r>
        <w:fldChar w:fldCharType="end"/>
      </w:r>
      <w:r>
        <w:rPr>
          <w:bCs/>
          <w:color w:val="000000"/>
          <w:szCs w:val="28"/>
        </w:rPr>
        <w:fldChar w:fldCharType="end"/>
      </w:r>
    </w:p>
    <w:p>
      <w:pPr>
        <w:pStyle w:val="14"/>
        <w:tabs>
          <w:tab w:val="right" w:leader="dot" w:pos="9070"/>
        </w:tabs>
        <w:rPr>
          <w:bCs/>
          <w:color w:val="000000"/>
          <w:szCs w:val="28"/>
        </w:rPr>
      </w:pPr>
      <w:r>
        <w:rPr>
          <w:bCs/>
          <w:color w:val="000000"/>
          <w:szCs w:val="28"/>
        </w:rPr>
        <w:fldChar w:fldCharType="begin"/>
      </w:r>
      <w:r>
        <w:rPr>
          <w:bCs/>
          <w:color w:val="000000"/>
          <w:szCs w:val="28"/>
        </w:rPr>
        <w:instrText xml:space="preserve"> HYPERLINK \l _Toc9574 </w:instrText>
      </w:r>
      <w:r>
        <w:rPr>
          <w:bCs/>
          <w:color w:val="000000"/>
          <w:szCs w:val="28"/>
        </w:rPr>
        <w:fldChar w:fldCharType="separate"/>
      </w:r>
      <w:r>
        <w:rPr>
          <w:rFonts w:hint="eastAsia"/>
          <w:bCs/>
          <w:color w:val="000000"/>
          <w:szCs w:val="28"/>
          <w:lang w:val="en-US" w:eastAsia="zh-CN"/>
        </w:rPr>
        <w:t>7 施    工</w:t>
      </w:r>
      <w:r>
        <w:rPr>
          <w:bCs/>
          <w:color w:val="000000"/>
          <w:szCs w:val="28"/>
        </w:rPr>
        <w:tab/>
      </w:r>
      <w:r>
        <w:rPr>
          <w:rFonts w:hint="eastAsia"/>
          <w:bCs/>
          <w:color w:val="000000"/>
          <w:szCs w:val="28"/>
          <w:lang w:val="en-US" w:eastAsia="zh-CN"/>
        </w:rPr>
        <w:t>9</w:t>
      </w:r>
      <w:r>
        <w:rPr>
          <w:bCs/>
          <w:color w:val="000000"/>
          <w:szCs w:val="28"/>
        </w:rPr>
        <w:fldChar w:fldCharType="end"/>
      </w:r>
    </w:p>
    <w:p>
      <w:pPr>
        <w:pStyle w:val="14"/>
        <w:tabs>
          <w:tab w:val="right" w:leader="dot" w:pos="9070"/>
        </w:tabs>
      </w:pPr>
      <w:r>
        <w:rPr>
          <w:bCs/>
          <w:color w:val="000000"/>
          <w:szCs w:val="28"/>
        </w:rPr>
        <w:fldChar w:fldCharType="begin"/>
      </w:r>
      <w:r>
        <w:rPr>
          <w:bCs/>
          <w:szCs w:val="28"/>
        </w:rPr>
        <w:instrText xml:space="preserve"> HYPERLINK \l _Toc27510 </w:instrText>
      </w:r>
      <w:r>
        <w:rPr>
          <w:bCs/>
          <w:szCs w:val="28"/>
        </w:rPr>
        <w:fldChar w:fldCharType="separate"/>
      </w:r>
      <w:r>
        <w:rPr>
          <w:szCs w:val="24"/>
        </w:rPr>
        <w:t>本规程用词说明</w:t>
      </w:r>
      <w:r>
        <w:tab/>
      </w:r>
      <w:r>
        <w:fldChar w:fldCharType="begin"/>
      </w:r>
      <w:r>
        <w:instrText xml:space="preserve"> PAGEREF _Toc27510 \h </w:instrText>
      </w:r>
      <w:r>
        <w:fldChar w:fldCharType="separate"/>
      </w:r>
      <w:r>
        <w:t>1</w:t>
      </w:r>
      <w:r>
        <w:rPr>
          <w:rFonts w:hint="eastAsia"/>
          <w:lang w:val="en-US" w:eastAsia="zh-CN"/>
        </w:rPr>
        <w:t>1</w:t>
      </w:r>
      <w:r>
        <w:fldChar w:fldCharType="end"/>
      </w:r>
      <w:r>
        <w:rPr>
          <w:bCs/>
          <w:color w:val="000000"/>
          <w:szCs w:val="28"/>
        </w:rPr>
        <w:fldChar w:fldCharType="end"/>
      </w:r>
    </w:p>
    <w:p>
      <w:pPr>
        <w:pStyle w:val="14"/>
        <w:tabs>
          <w:tab w:val="right" w:leader="dot" w:pos="9070"/>
        </w:tabs>
      </w:pPr>
      <w:r>
        <w:rPr>
          <w:bCs/>
          <w:color w:val="000000"/>
          <w:szCs w:val="28"/>
        </w:rPr>
        <w:fldChar w:fldCharType="begin"/>
      </w:r>
      <w:r>
        <w:rPr>
          <w:bCs/>
          <w:szCs w:val="28"/>
        </w:rPr>
        <w:instrText xml:space="preserve"> HYPERLINK \l _Toc17595 </w:instrText>
      </w:r>
      <w:r>
        <w:rPr>
          <w:bCs/>
          <w:szCs w:val="28"/>
        </w:rPr>
        <w:fldChar w:fldCharType="separate"/>
      </w:r>
      <w:r>
        <w:rPr>
          <w:szCs w:val="24"/>
        </w:rPr>
        <w:t>引用标准名录</w:t>
      </w:r>
      <w:r>
        <w:tab/>
      </w:r>
      <w:r>
        <w:fldChar w:fldCharType="begin"/>
      </w:r>
      <w:r>
        <w:instrText xml:space="preserve"> PAGEREF _Toc17595 \h </w:instrText>
      </w:r>
      <w:r>
        <w:fldChar w:fldCharType="separate"/>
      </w:r>
      <w:r>
        <w:t>1</w:t>
      </w:r>
      <w:r>
        <w:rPr>
          <w:rFonts w:hint="eastAsia"/>
          <w:lang w:val="en-US" w:eastAsia="zh-CN"/>
        </w:rPr>
        <w:t>2</w:t>
      </w:r>
      <w:r>
        <w:fldChar w:fldCharType="end"/>
      </w:r>
      <w:r>
        <w:rPr>
          <w:bCs/>
          <w:color w:val="000000"/>
          <w:szCs w:val="28"/>
        </w:rPr>
        <w:fldChar w:fldCharType="end"/>
      </w:r>
    </w:p>
    <w:p>
      <w:pPr>
        <w:spacing w:line="720" w:lineRule="auto"/>
        <w:rPr>
          <w:b/>
          <w:color w:val="000000"/>
          <w:sz w:val="30"/>
          <w:szCs w:val="30"/>
        </w:rPr>
        <w:sectPr>
          <w:footerReference r:id="rId6" w:type="default"/>
          <w:pgSz w:w="11906" w:h="16838"/>
          <w:pgMar w:top="1440" w:right="1418" w:bottom="1440" w:left="1418" w:header="851" w:footer="992" w:gutter="0"/>
          <w:pgNumType w:fmt="decimal"/>
          <w:cols w:space="720" w:num="1"/>
          <w:docGrid w:type="lines" w:linePitch="312" w:charSpace="0"/>
        </w:sectPr>
      </w:pPr>
      <w:r>
        <w:rPr>
          <w:bCs/>
          <w:color w:val="000000"/>
          <w:szCs w:val="28"/>
        </w:rPr>
        <w:fldChar w:fldCharType="end"/>
      </w:r>
    </w:p>
    <w:p>
      <w:pPr>
        <w:pStyle w:val="4"/>
        <w:bidi w:val="0"/>
      </w:pPr>
      <w:r>
        <w:t>Contents</w:t>
      </w:r>
    </w:p>
    <w:p>
      <w:pPr>
        <w:pStyle w:val="14"/>
        <w:tabs>
          <w:tab w:val="right" w:leader="dot" w:pos="9070"/>
        </w:tabs>
        <w:ind w:left="0" w:leftChars="0" w:firstLine="416" w:firstLineChars="139"/>
      </w:pPr>
      <w:r>
        <w:rPr>
          <w:rFonts w:ascii="Times New Roman" w:hAnsi="Times New Roman"/>
          <w:bCs/>
          <w:color w:val="000000"/>
          <w:sz w:val="30"/>
          <w:szCs w:val="30"/>
        </w:rPr>
        <w:fldChar w:fldCharType="begin"/>
      </w:r>
      <w:r>
        <w:rPr>
          <w:rFonts w:ascii="Times New Roman" w:hAnsi="Times New Roman"/>
          <w:bCs/>
          <w:color w:val="000000"/>
          <w:sz w:val="30"/>
          <w:szCs w:val="30"/>
        </w:rPr>
        <w:instrText xml:space="preserve"> TOC \o "1-2" \h \z \u </w:instrText>
      </w:r>
      <w:r>
        <w:rPr>
          <w:rFonts w:ascii="Times New Roman" w:hAnsi="Times New Roman"/>
          <w:bCs/>
          <w:color w:val="000000"/>
          <w:sz w:val="30"/>
          <w:szCs w:val="30"/>
        </w:rPr>
        <w:fldChar w:fldCharType="separate"/>
      </w:r>
      <w:r>
        <w:rPr>
          <w:rFonts w:ascii="Times New Roman" w:hAnsi="Times New Roman"/>
          <w:bCs/>
          <w:color w:val="000000"/>
          <w:szCs w:val="30"/>
        </w:rPr>
        <w:fldChar w:fldCharType="begin"/>
      </w:r>
      <w:r>
        <w:rPr>
          <w:rFonts w:ascii="Times New Roman" w:hAnsi="Times New Roman"/>
          <w:bCs/>
          <w:szCs w:val="30"/>
        </w:rPr>
        <w:instrText xml:space="preserve"> HYPERLINK \l _Toc4438 </w:instrText>
      </w:r>
      <w:r>
        <w:rPr>
          <w:rFonts w:ascii="Times New Roman" w:hAnsi="Times New Roman"/>
          <w:bCs/>
          <w:szCs w:val="30"/>
        </w:rPr>
        <w:fldChar w:fldCharType="separate"/>
      </w:r>
      <w:r>
        <w:rPr>
          <w:szCs w:val="28"/>
        </w:rPr>
        <w:t xml:space="preserve">1 </w:t>
      </w:r>
      <w:r>
        <w:rPr>
          <w:rFonts w:hint="eastAsia"/>
          <w:szCs w:val="28"/>
          <w:lang w:val="en-US" w:eastAsia="zh-CN"/>
        </w:rPr>
        <w:t xml:space="preserve"> General provisions</w:t>
      </w:r>
      <w:r>
        <w:tab/>
      </w:r>
      <w:r>
        <w:fldChar w:fldCharType="begin"/>
      </w:r>
      <w:r>
        <w:instrText xml:space="preserve"> PAGEREF _Toc4438 \h </w:instrText>
      </w:r>
      <w:r>
        <w:fldChar w:fldCharType="separate"/>
      </w:r>
      <w:r>
        <w:t>1</w:t>
      </w:r>
      <w:r>
        <w:fldChar w:fldCharType="end"/>
      </w:r>
      <w:r>
        <w:rPr>
          <w:rFonts w:ascii="Times New Roman" w:hAnsi="Times New Roman"/>
          <w:bCs/>
          <w:color w:val="000000"/>
          <w:szCs w:val="30"/>
        </w:rPr>
        <w:fldChar w:fldCharType="end"/>
      </w:r>
    </w:p>
    <w:p>
      <w:pPr>
        <w:pStyle w:val="14"/>
        <w:tabs>
          <w:tab w:val="right" w:leader="dot" w:pos="9070"/>
        </w:tabs>
      </w:pPr>
      <w:r>
        <w:rPr>
          <w:bCs/>
          <w:color w:val="000000"/>
          <w:szCs w:val="30"/>
        </w:rPr>
        <w:fldChar w:fldCharType="begin"/>
      </w:r>
      <w:r>
        <w:rPr>
          <w:bCs/>
          <w:szCs w:val="30"/>
        </w:rPr>
        <w:instrText xml:space="preserve"> HYPERLINK \l _Toc19133 </w:instrText>
      </w:r>
      <w:r>
        <w:rPr>
          <w:bCs/>
          <w:szCs w:val="30"/>
        </w:rPr>
        <w:fldChar w:fldCharType="separate"/>
      </w:r>
      <w:r>
        <w:rPr>
          <w:rFonts w:cs="Times New Roman"/>
          <w:bCs w:val="0"/>
          <w:szCs w:val="28"/>
        </w:rPr>
        <w:t>2</w:t>
      </w:r>
      <w:r>
        <w:rPr>
          <w:rFonts w:hint="eastAsia" w:cs="Times New Roman"/>
          <w:bCs w:val="0"/>
          <w:szCs w:val="28"/>
          <w:lang w:val="en-US" w:eastAsia="zh-CN"/>
        </w:rPr>
        <w:t xml:space="preserve">  Terms</w:t>
      </w:r>
      <w:r>
        <w:tab/>
      </w:r>
      <w:r>
        <w:fldChar w:fldCharType="begin"/>
      </w:r>
      <w:r>
        <w:instrText xml:space="preserve"> PAGEREF _Toc19133 \h </w:instrText>
      </w:r>
      <w:r>
        <w:fldChar w:fldCharType="separate"/>
      </w:r>
      <w:r>
        <w:t>2</w:t>
      </w:r>
      <w:r>
        <w:fldChar w:fldCharType="end"/>
      </w:r>
      <w:r>
        <w:rPr>
          <w:bCs/>
          <w:color w:val="000000"/>
          <w:szCs w:val="30"/>
        </w:rPr>
        <w:fldChar w:fldCharType="end"/>
      </w:r>
    </w:p>
    <w:p>
      <w:pPr>
        <w:pStyle w:val="14"/>
        <w:tabs>
          <w:tab w:val="right" w:leader="dot" w:pos="9070"/>
        </w:tabs>
      </w:pPr>
      <w:r>
        <w:rPr>
          <w:bCs/>
          <w:color w:val="000000"/>
          <w:szCs w:val="30"/>
        </w:rPr>
        <w:fldChar w:fldCharType="begin"/>
      </w:r>
      <w:r>
        <w:rPr>
          <w:bCs/>
          <w:szCs w:val="30"/>
        </w:rPr>
        <w:instrText xml:space="preserve"> HYPERLINK \l _Toc26942 </w:instrText>
      </w:r>
      <w:r>
        <w:rPr>
          <w:bCs/>
          <w:szCs w:val="30"/>
        </w:rPr>
        <w:fldChar w:fldCharType="separate"/>
      </w:r>
      <w:r>
        <w:rPr>
          <w:rFonts w:cs="Times New Roman"/>
          <w:bCs w:val="0"/>
          <w:szCs w:val="28"/>
        </w:rPr>
        <w:t xml:space="preserve">3 </w:t>
      </w:r>
      <w:r>
        <w:rPr>
          <w:rFonts w:hint="eastAsia" w:cs="Times New Roman"/>
          <w:bCs w:val="0"/>
          <w:szCs w:val="28"/>
          <w:lang w:val="en-US" w:eastAsia="zh-CN"/>
        </w:rPr>
        <w:t xml:space="preserve"> Basic requirements</w:t>
      </w:r>
      <w:r>
        <w:tab/>
      </w:r>
      <w:r>
        <w:rPr>
          <w:rFonts w:hint="eastAsia"/>
          <w:lang w:val="en-US" w:eastAsia="zh-CN"/>
        </w:rPr>
        <w:t>3</w:t>
      </w:r>
      <w:r>
        <w:rPr>
          <w:bCs/>
          <w:color w:val="000000"/>
          <w:szCs w:val="30"/>
        </w:rPr>
        <w:fldChar w:fldCharType="end"/>
      </w:r>
    </w:p>
    <w:p>
      <w:pPr>
        <w:pStyle w:val="14"/>
        <w:tabs>
          <w:tab w:val="right" w:leader="dot" w:pos="9070"/>
        </w:tabs>
      </w:pPr>
      <w:r>
        <w:rPr>
          <w:bCs/>
          <w:color w:val="000000"/>
          <w:szCs w:val="30"/>
        </w:rPr>
        <w:fldChar w:fldCharType="begin"/>
      </w:r>
      <w:r>
        <w:rPr>
          <w:bCs/>
          <w:szCs w:val="30"/>
        </w:rPr>
        <w:instrText xml:space="preserve"> HYPERLINK \l _Toc15417 </w:instrText>
      </w:r>
      <w:r>
        <w:rPr>
          <w:bCs/>
          <w:szCs w:val="30"/>
        </w:rPr>
        <w:fldChar w:fldCharType="separate"/>
      </w:r>
      <w:r>
        <w:rPr>
          <w:rFonts w:hint="eastAsia" w:cs="Times New Roman"/>
          <w:bCs w:val="0"/>
          <w:szCs w:val="28"/>
          <w:lang w:val="en-US" w:eastAsia="zh-CN"/>
        </w:rPr>
        <w:t>4  Applicable scope</w:t>
      </w:r>
      <w:r>
        <w:tab/>
      </w:r>
      <w:r>
        <w:fldChar w:fldCharType="begin"/>
      </w:r>
      <w:r>
        <w:instrText xml:space="preserve"> PAGEREF _Toc15417 \h </w:instrText>
      </w:r>
      <w:r>
        <w:fldChar w:fldCharType="separate"/>
      </w:r>
      <w:r>
        <w:t>5</w:t>
      </w:r>
      <w:r>
        <w:fldChar w:fldCharType="end"/>
      </w:r>
      <w:r>
        <w:rPr>
          <w:bCs/>
          <w:color w:val="000000"/>
          <w:szCs w:val="30"/>
        </w:rPr>
        <w:fldChar w:fldCharType="end"/>
      </w:r>
    </w:p>
    <w:p>
      <w:pPr>
        <w:pStyle w:val="14"/>
        <w:tabs>
          <w:tab w:val="right" w:leader="dot" w:pos="9070"/>
        </w:tabs>
        <w:rPr>
          <w:bCs/>
          <w:color w:val="000000"/>
          <w:szCs w:val="30"/>
        </w:rPr>
      </w:pPr>
      <w:r>
        <w:rPr>
          <w:bCs/>
          <w:color w:val="000000"/>
          <w:szCs w:val="30"/>
        </w:rPr>
        <w:fldChar w:fldCharType="begin"/>
      </w:r>
      <w:r>
        <w:rPr>
          <w:bCs/>
          <w:color w:val="000000"/>
          <w:szCs w:val="30"/>
        </w:rPr>
        <w:instrText xml:space="preserve"> HYPERLINK \l _Toc13129 </w:instrText>
      </w:r>
      <w:r>
        <w:rPr>
          <w:bCs/>
          <w:color w:val="000000"/>
          <w:szCs w:val="30"/>
        </w:rPr>
        <w:fldChar w:fldCharType="separate"/>
      </w:r>
      <w:r>
        <w:rPr>
          <w:rFonts w:hint="eastAsia"/>
          <w:bCs/>
          <w:color w:val="000000"/>
          <w:szCs w:val="30"/>
          <w:lang w:val="en-US" w:eastAsia="zh-CN"/>
        </w:rPr>
        <w:t xml:space="preserve">5  </w:t>
      </w:r>
      <w:r>
        <w:rPr>
          <w:rFonts w:hint="eastAsia" w:cs="Times New Roman"/>
          <w:lang w:val="en-US" w:eastAsia="zh-CN"/>
        </w:rPr>
        <w:t>Requirements</w:t>
      </w:r>
      <w:r>
        <w:rPr>
          <w:bCs/>
          <w:color w:val="000000"/>
          <w:szCs w:val="30"/>
        </w:rPr>
        <w:tab/>
      </w:r>
      <w:r>
        <w:rPr>
          <w:bCs/>
          <w:color w:val="000000"/>
          <w:szCs w:val="30"/>
        </w:rPr>
        <w:fldChar w:fldCharType="begin"/>
      </w:r>
      <w:r>
        <w:rPr>
          <w:bCs/>
          <w:color w:val="000000"/>
          <w:szCs w:val="30"/>
        </w:rPr>
        <w:instrText xml:space="preserve"> PAGEREF _Toc13129 \h </w:instrText>
      </w:r>
      <w:r>
        <w:rPr>
          <w:bCs/>
          <w:color w:val="000000"/>
          <w:szCs w:val="30"/>
        </w:rPr>
        <w:fldChar w:fldCharType="separate"/>
      </w:r>
      <w:r>
        <w:rPr>
          <w:bCs/>
          <w:color w:val="000000"/>
          <w:szCs w:val="30"/>
        </w:rPr>
        <w:t>6</w:t>
      </w:r>
      <w:r>
        <w:rPr>
          <w:bCs/>
          <w:color w:val="000000"/>
          <w:szCs w:val="30"/>
        </w:rPr>
        <w:fldChar w:fldCharType="end"/>
      </w:r>
      <w:r>
        <w:rPr>
          <w:bCs/>
          <w:color w:val="000000"/>
          <w:szCs w:val="30"/>
        </w:rPr>
        <w:fldChar w:fldCharType="end"/>
      </w:r>
    </w:p>
    <w:p>
      <w:pPr>
        <w:pStyle w:val="14"/>
        <w:tabs>
          <w:tab w:val="right" w:leader="dot" w:pos="9070"/>
        </w:tabs>
        <w:rPr>
          <w:bCs/>
          <w:color w:val="000000"/>
          <w:szCs w:val="30"/>
        </w:rPr>
      </w:pPr>
      <w:r>
        <w:rPr>
          <w:bCs/>
          <w:color w:val="000000"/>
          <w:szCs w:val="30"/>
        </w:rPr>
        <w:fldChar w:fldCharType="begin"/>
      </w:r>
      <w:r>
        <w:rPr>
          <w:bCs/>
          <w:color w:val="000000"/>
          <w:szCs w:val="30"/>
        </w:rPr>
        <w:instrText xml:space="preserve"> HYPERLINK \l _Toc9574 </w:instrText>
      </w:r>
      <w:r>
        <w:rPr>
          <w:bCs/>
          <w:color w:val="000000"/>
          <w:szCs w:val="30"/>
        </w:rPr>
        <w:fldChar w:fldCharType="separate"/>
      </w:r>
      <w:r>
        <w:rPr>
          <w:rFonts w:hint="eastAsia"/>
          <w:bCs/>
          <w:color w:val="000000"/>
          <w:szCs w:val="30"/>
          <w:lang w:val="en-US" w:eastAsia="zh-CN"/>
        </w:rPr>
        <w:t>6  Site acceptance</w:t>
      </w:r>
      <w:r>
        <w:rPr>
          <w:bCs/>
          <w:color w:val="000000"/>
          <w:szCs w:val="30"/>
        </w:rPr>
        <w:tab/>
      </w:r>
      <w:r>
        <w:rPr>
          <w:bCs/>
          <w:color w:val="000000"/>
          <w:szCs w:val="30"/>
        </w:rPr>
        <w:fldChar w:fldCharType="begin"/>
      </w:r>
      <w:r>
        <w:rPr>
          <w:bCs/>
          <w:color w:val="000000"/>
          <w:szCs w:val="30"/>
        </w:rPr>
        <w:instrText xml:space="preserve"> PAGEREF _Toc9574 \h </w:instrText>
      </w:r>
      <w:r>
        <w:rPr>
          <w:bCs/>
          <w:color w:val="000000"/>
          <w:szCs w:val="30"/>
        </w:rPr>
        <w:fldChar w:fldCharType="separate"/>
      </w:r>
      <w:r>
        <w:rPr>
          <w:bCs/>
          <w:color w:val="000000"/>
          <w:szCs w:val="30"/>
        </w:rPr>
        <w:t>8</w:t>
      </w:r>
      <w:r>
        <w:rPr>
          <w:bCs/>
          <w:color w:val="000000"/>
          <w:szCs w:val="30"/>
        </w:rPr>
        <w:fldChar w:fldCharType="end"/>
      </w:r>
      <w:r>
        <w:rPr>
          <w:bCs/>
          <w:color w:val="000000"/>
          <w:szCs w:val="30"/>
        </w:rPr>
        <w:fldChar w:fldCharType="end"/>
      </w:r>
    </w:p>
    <w:p>
      <w:pPr>
        <w:pStyle w:val="14"/>
        <w:tabs>
          <w:tab w:val="right" w:leader="dot" w:pos="9070"/>
        </w:tabs>
        <w:rPr>
          <w:bCs/>
          <w:color w:val="000000"/>
          <w:szCs w:val="30"/>
        </w:rPr>
      </w:pPr>
      <w:r>
        <w:rPr>
          <w:bCs/>
          <w:color w:val="000000"/>
          <w:szCs w:val="30"/>
        </w:rPr>
        <w:fldChar w:fldCharType="begin"/>
      </w:r>
      <w:r>
        <w:rPr>
          <w:bCs/>
          <w:color w:val="000000"/>
          <w:szCs w:val="30"/>
        </w:rPr>
        <w:instrText xml:space="preserve"> HYPERLINK \l _Toc9574 </w:instrText>
      </w:r>
      <w:r>
        <w:rPr>
          <w:bCs/>
          <w:color w:val="000000"/>
          <w:szCs w:val="30"/>
        </w:rPr>
        <w:fldChar w:fldCharType="separate"/>
      </w:r>
      <w:r>
        <w:rPr>
          <w:rFonts w:hint="eastAsia"/>
          <w:bCs/>
          <w:color w:val="000000"/>
          <w:szCs w:val="30"/>
          <w:lang w:val="en-US" w:eastAsia="zh-CN"/>
        </w:rPr>
        <w:t>7  Construction</w:t>
      </w:r>
      <w:r>
        <w:rPr>
          <w:bCs/>
          <w:color w:val="000000"/>
          <w:szCs w:val="30"/>
        </w:rPr>
        <w:tab/>
      </w:r>
      <w:r>
        <w:rPr>
          <w:rFonts w:hint="eastAsia"/>
          <w:bCs/>
          <w:color w:val="000000"/>
          <w:szCs w:val="30"/>
          <w:lang w:val="en-US" w:eastAsia="zh-CN"/>
        </w:rPr>
        <w:t>9</w:t>
      </w:r>
      <w:r>
        <w:rPr>
          <w:bCs/>
          <w:color w:val="000000"/>
          <w:szCs w:val="30"/>
        </w:rPr>
        <w:fldChar w:fldCharType="end"/>
      </w:r>
    </w:p>
    <w:p>
      <w:pPr>
        <w:pStyle w:val="14"/>
        <w:tabs>
          <w:tab w:val="right" w:leader="dot" w:pos="9070"/>
        </w:tabs>
        <w:rPr>
          <w:bCs/>
          <w:color w:val="000000"/>
          <w:szCs w:val="30"/>
        </w:rPr>
      </w:pPr>
      <w:r>
        <w:rPr>
          <w:bCs/>
          <w:color w:val="000000"/>
          <w:szCs w:val="30"/>
        </w:rPr>
        <w:fldChar w:fldCharType="begin"/>
      </w:r>
      <w:r>
        <w:rPr>
          <w:bCs/>
          <w:color w:val="000000"/>
          <w:szCs w:val="30"/>
        </w:rPr>
        <w:instrText xml:space="preserve"> HYPERLINK \l _Toc27510 </w:instrText>
      </w:r>
      <w:r>
        <w:rPr>
          <w:bCs/>
          <w:color w:val="000000"/>
          <w:szCs w:val="30"/>
        </w:rPr>
        <w:fldChar w:fldCharType="separate"/>
      </w:r>
      <w:r>
        <w:rPr>
          <w:rFonts w:hint="eastAsia"/>
          <w:bCs/>
          <w:color w:val="000000"/>
          <w:szCs w:val="30"/>
        </w:rPr>
        <w:t>Explanation of wording in this specification</w:t>
      </w:r>
      <w:r>
        <w:rPr>
          <w:bCs/>
          <w:color w:val="000000"/>
          <w:szCs w:val="30"/>
        </w:rPr>
        <w:tab/>
      </w:r>
      <w:r>
        <w:rPr>
          <w:bCs/>
          <w:color w:val="000000"/>
          <w:szCs w:val="30"/>
        </w:rPr>
        <w:fldChar w:fldCharType="begin"/>
      </w:r>
      <w:r>
        <w:rPr>
          <w:bCs/>
          <w:color w:val="000000"/>
          <w:szCs w:val="30"/>
        </w:rPr>
        <w:instrText xml:space="preserve"> PAGEREF _Toc27510 \h </w:instrText>
      </w:r>
      <w:r>
        <w:rPr>
          <w:bCs/>
          <w:color w:val="000000"/>
          <w:szCs w:val="30"/>
        </w:rPr>
        <w:fldChar w:fldCharType="separate"/>
      </w:r>
      <w:r>
        <w:rPr>
          <w:bCs/>
          <w:color w:val="000000"/>
          <w:szCs w:val="30"/>
        </w:rPr>
        <w:t>1</w:t>
      </w:r>
      <w:r>
        <w:rPr>
          <w:rFonts w:hint="eastAsia"/>
          <w:bCs/>
          <w:color w:val="000000"/>
          <w:szCs w:val="30"/>
          <w:lang w:val="en-US" w:eastAsia="zh-CN"/>
        </w:rPr>
        <w:t>1</w:t>
      </w:r>
      <w:r>
        <w:rPr>
          <w:bCs/>
          <w:color w:val="000000"/>
          <w:szCs w:val="30"/>
        </w:rPr>
        <w:fldChar w:fldCharType="end"/>
      </w:r>
      <w:r>
        <w:rPr>
          <w:bCs/>
          <w:color w:val="000000"/>
          <w:szCs w:val="30"/>
        </w:rPr>
        <w:fldChar w:fldCharType="end"/>
      </w:r>
    </w:p>
    <w:p>
      <w:pPr>
        <w:pStyle w:val="14"/>
        <w:tabs>
          <w:tab w:val="right" w:leader="dot" w:pos="9070"/>
        </w:tabs>
        <w:rPr>
          <w:rFonts w:hint="eastAsia" w:eastAsia="宋体"/>
          <w:lang w:val="en-US" w:eastAsia="zh-CN"/>
        </w:rPr>
      </w:pPr>
      <w:r>
        <w:rPr>
          <w:bCs/>
          <w:color w:val="000000"/>
          <w:szCs w:val="30"/>
        </w:rPr>
        <w:fldChar w:fldCharType="begin"/>
      </w:r>
      <w:r>
        <w:rPr>
          <w:bCs/>
          <w:color w:val="000000"/>
          <w:szCs w:val="30"/>
        </w:rPr>
        <w:instrText xml:space="preserve"> HYPERLINK \l _Toc17595 </w:instrText>
      </w:r>
      <w:r>
        <w:rPr>
          <w:bCs/>
          <w:color w:val="000000"/>
          <w:szCs w:val="30"/>
        </w:rPr>
        <w:fldChar w:fldCharType="separate"/>
      </w:r>
      <w:r>
        <w:rPr>
          <w:rFonts w:hint="eastAsia"/>
          <w:bCs/>
          <w:color w:val="000000"/>
          <w:szCs w:val="30"/>
        </w:rPr>
        <w:t>List of quoted standards</w:t>
      </w:r>
      <w:r>
        <w:rPr>
          <w:bCs/>
          <w:color w:val="000000"/>
          <w:szCs w:val="30"/>
        </w:rPr>
        <w:tab/>
      </w:r>
      <w:r>
        <w:rPr>
          <w:rFonts w:hint="eastAsia"/>
          <w:bCs/>
          <w:color w:val="000000"/>
          <w:szCs w:val="30"/>
          <w:lang w:val="en-US" w:eastAsia="zh-CN"/>
        </w:rPr>
        <w:t>1</w:t>
      </w:r>
      <w:r>
        <w:rPr>
          <w:bCs/>
          <w:color w:val="000000"/>
          <w:szCs w:val="30"/>
        </w:rPr>
        <w:fldChar w:fldCharType="end"/>
      </w:r>
      <w:r>
        <w:rPr>
          <w:rFonts w:hint="eastAsia"/>
          <w:bCs/>
          <w:color w:val="000000"/>
          <w:szCs w:val="30"/>
          <w:lang w:val="en-US" w:eastAsia="zh-CN"/>
        </w:rPr>
        <w:t>2</w:t>
      </w:r>
    </w:p>
    <w:p>
      <w:pPr>
        <w:spacing w:line="720" w:lineRule="auto"/>
        <w:jc w:val="center"/>
        <w:rPr>
          <w:rFonts w:hint="eastAsia"/>
          <w:b/>
          <w:sz w:val="48"/>
          <w:szCs w:val="48"/>
        </w:rPr>
      </w:pPr>
      <w:r>
        <w:rPr>
          <w:bCs/>
          <w:color w:val="000000"/>
          <w:szCs w:val="30"/>
        </w:rPr>
        <w:fldChar w:fldCharType="end"/>
      </w:r>
    </w:p>
    <w:p>
      <w:pPr>
        <w:spacing w:line="720" w:lineRule="auto"/>
        <w:jc w:val="center"/>
        <w:rPr>
          <w:rFonts w:hint="eastAsia"/>
          <w:b/>
          <w:sz w:val="48"/>
          <w:szCs w:val="48"/>
        </w:rPr>
      </w:pPr>
    </w:p>
    <w:p>
      <w:pPr>
        <w:spacing w:line="720" w:lineRule="auto"/>
        <w:jc w:val="center"/>
        <w:rPr>
          <w:b/>
          <w:sz w:val="48"/>
          <w:szCs w:val="48"/>
        </w:rPr>
        <w:sectPr>
          <w:pgSz w:w="11906" w:h="16838"/>
          <w:pgMar w:top="1440" w:right="1418" w:bottom="1440" w:left="1418" w:header="851" w:footer="992" w:gutter="0"/>
          <w:pgNumType w:fmt="decimal"/>
          <w:cols w:space="720" w:num="1"/>
          <w:docGrid w:type="lines" w:linePitch="312" w:charSpace="0"/>
        </w:sectPr>
      </w:pPr>
    </w:p>
    <w:p>
      <w:pPr>
        <w:pStyle w:val="4"/>
        <w:bidi w:val="0"/>
        <w:rPr>
          <w:rFonts w:hint="eastAsia"/>
        </w:rPr>
      </w:pPr>
      <w:bookmarkStart w:id="4" w:name="_Toc4438"/>
      <w:bookmarkStart w:id="5" w:name="_Toc16215"/>
      <w:bookmarkStart w:id="6" w:name="_Toc26959"/>
      <w:bookmarkStart w:id="7" w:name="_Toc29789"/>
      <w:r>
        <w:rPr>
          <w:rFonts w:hint="eastAsia"/>
        </w:rPr>
        <w:t>1  总  则</w:t>
      </w:r>
      <w:bookmarkEnd w:id="4"/>
      <w:bookmarkEnd w:id="5"/>
      <w:bookmarkEnd w:id="6"/>
      <w:bookmarkEnd w:id="7"/>
    </w:p>
    <w:p>
      <w:pPr>
        <w:rPr>
          <w:rFonts w:hint="eastAsia"/>
        </w:rPr>
      </w:pPr>
    </w:p>
    <w:p>
      <w:pPr>
        <w:bidi w:val="0"/>
        <w:ind w:left="0" w:leftChars="0" w:firstLine="0" w:firstLineChars="0"/>
        <w:rPr>
          <w:rFonts w:hint="eastAsia"/>
          <w:lang w:val="en-US" w:eastAsia="zh-CN"/>
        </w:rPr>
      </w:pPr>
      <w:r>
        <w:rPr>
          <w:rFonts w:hint="eastAsia"/>
          <w:b/>
          <w:bCs/>
          <w:lang w:val="en-US" w:eastAsia="zh-CN"/>
        </w:rPr>
        <w:t xml:space="preserve">1.0.1 </w:t>
      </w:r>
      <w:r>
        <w:rPr>
          <w:rFonts w:hint="default"/>
          <w:lang w:val="en-US" w:eastAsia="zh-CN"/>
        </w:rPr>
        <w:t>为规范</w:t>
      </w:r>
      <w:r>
        <w:rPr>
          <w:rFonts w:hint="eastAsia"/>
          <w:lang w:val="en-US" w:eastAsia="zh-CN"/>
        </w:rPr>
        <w:t>和正确使用</w:t>
      </w:r>
      <w:r>
        <w:rPr>
          <w:rFonts w:hint="default"/>
          <w:lang w:val="en-US" w:eastAsia="zh-CN"/>
        </w:rPr>
        <w:t>淀粉基减水剂，</w:t>
      </w:r>
      <w:r>
        <w:rPr>
          <w:rFonts w:hint="eastAsia"/>
          <w:lang w:val="en-US" w:eastAsia="zh-CN"/>
        </w:rPr>
        <w:t>改善混凝土性能</w:t>
      </w:r>
      <w:r>
        <w:rPr>
          <w:rFonts w:hint="default"/>
          <w:lang w:val="en-US" w:eastAsia="zh-CN"/>
        </w:rPr>
        <w:t>，满足设计和施工要求，保证混凝土工程质量，做到技术先进、安全可靠、</w:t>
      </w:r>
      <w:r>
        <w:rPr>
          <w:rFonts w:hint="eastAsia"/>
          <w:lang w:val="en-US" w:eastAsia="zh-CN"/>
        </w:rPr>
        <w:t>绿色低碳、</w:t>
      </w:r>
      <w:r>
        <w:rPr>
          <w:rFonts w:hint="default"/>
          <w:lang w:val="en-US" w:eastAsia="zh-CN"/>
        </w:rPr>
        <w:t>经济合理，制定本规程</w:t>
      </w:r>
      <w:r>
        <w:rPr>
          <w:rFonts w:hint="eastAsia"/>
          <w:lang w:val="en-US" w:eastAsia="zh-CN"/>
        </w:rPr>
        <w:t>。</w:t>
      </w:r>
    </w:p>
    <w:p>
      <w:pPr>
        <w:spacing w:line="240" w:lineRule="auto"/>
        <w:ind w:left="0" w:leftChars="0" w:firstLine="0" w:firstLineChars="0"/>
        <w:rPr>
          <w:rFonts w:hint="eastAsia" w:ascii="华文仿宋" w:hAnsi="华文仿宋" w:eastAsia="华文仿宋" w:cs="华文仿宋"/>
          <w:i w:val="0"/>
          <w:iCs w:val="0"/>
          <w:sz w:val="21"/>
          <w:szCs w:val="21"/>
          <w:lang w:val="en-US" w:eastAsia="zh-CN"/>
        </w:rPr>
      </w:pPr>
      <w:r>
        <w:rPr>
          <w:rFonts w:hint="eastAsia" w:ascii="华文仿宋" w:hAnsi="华文仿宋" w:eastAsia="华文仿宋" w:cs="华文仿宋"/>
          <w:i w:val="0"/>
          <w:iCs w:val="0"/>
          <w:color w:val="auto"/>
          <w:sz w:val="21"/>
          <w:szCs w:val="21"/>
        </w:rPr>
        <w:t>【条文说明】</w:t>
      </w:r>
      <w:r>
        <w:rPr>
          <w:rFonts w:hint="eastAsia" w:ascii="华文仿宋" w:hAnsi="华文仿宋" w:eastAsia="华文仿宋" w:cs="华文仿宋"/>
          <w:i w:val="0"/>
          <w:iCs w:val="0"/>
          <w:sz w:val="21"/>
          <w:szCs w:val="21"/>
          <w:lang w:val="en-US" w:eastAsia="zh-CN"/>
        </w:rPr>
        <w:t>淀粉基减水剂是最近几年研究发展起来的采用天然生物质原料制备的新型混凝土高效减水剂品种，具有生物友好型的绿色建材。我国在大规模的基础设施的建设中，混凝土作为城市建设最大宗的建筑材料，而混凝土外加剂是混凝土的核心材料，每年消费量超过1700万吨。目前市场上以聚羧酸系、萘系、脂肪族、氨基磺酸盐等高效减水剂为主，总用量占比在95%以上，其制备原材料料均是通过石油化工和煤化工来源的化工原材料产生，主要有聚醚、丙烯酸、工业萘、硫酸、丙酮、甲醛、对氨基苯磺酸钠等原材料，这类减水剂在生产过程中消耗大量的化石原料和化石能源，生产过程中能耗大，碳排放较高。</w:t>
      </w:r>
    </w:p>
    <w:p>
      <w:pPr>
        <w:spacing w:line="240" w:lineRule="auto"/>
        <w:ind w:left="0" w:leftChars="0" w:firstLine="420" w:firstLineChars="200"/>
        <w:rPr>
          <w:rFonts w:hint="eastAsia" w:ascii="华文仿宋" w:hAnsi="华文仿宋" w:eastAsia="华文仿宋" w:cs="华文仿宋"/>
          <w:i w:val="0"/>
          <w:iCs w:val="0"/>
          <w:sz w:val="21"/>
          <w:szCs w:val="21"/>
          <w:lang w:val="en-US" w:eastAsia="zh-CN"/>
        </w:rPr>
      </w:pPr>
      <w:r>
        <w:rPr>
          <w:rFonts w:hint="eastAsia" w:ascii="华文仿宋" w:hAnsi="华文仿宋" w:eastAsia="华文仿宋" w:cs="华文仿宋"/>
          <w:i w:val="0"/>
          <w:iCs w:val="0"/>
          <w:sz w:val="21"/>
          <w:szCs w:val="21"/>
          <w:lang w:val="en-US" w:eastAsia="zh-CN"/>
        </w:rPr>
        <w:t>淀粉是地球上的第二大生物质，也是一种可再生的资源，在自然界中储量非常丰富，具有完全可降解，对环境无污染、减排固碳、价格低廉等优点，中国每年仅玉米淀粉产量超过了2500万吨，原料来源稳定。在当今普遍面临石化资源日益减少，以及石油化工产品原料成本迅速上涨的压力下，有效地利用淀粉获取混凝土外加剂具有广阔的前景。通过对淀粉进行氧化、糊化、磺化、酯化、醚化及接枝等工艺手段，将淀粉进行改性形成混凝土用减水剂工艺日益成熟，经过近年来淀粉基减水剂的科研开发，相应的产品实现了工业化生产，其产品性能达到了高效减水剂及高性能减水剂的标准，同时在使用工程中具有改善混凝土工作性、流变性和降低水化热温升等特点。为发挥淀粉基减水剂性能特点、绿色低碳、性价比好的特点，同时规范淀粉基减水剂应用技术，有利于</w:t>
      </w:r>
      <w:r>
        <w:rPr>
          <w:rFonts w:hint="eastAsia" w:ascii="华文仿宋" w:hAnsi="华文仿宋" w:eastAsia="华文仿宋" w:cs="华文仿宋"/>
          <w:i w:val="0"/>
          <w:iCs w:val="0"/>
          <w:sz w:val="21"/>
          <w:szCs w:val="21"/>
        </w:rPr>
        <w:t>促进外加剂行业的</w:t>
      </w:r>
      <w:r>
        <w:rPr>
          <w:rFonts w:hint="eastAsia" w:ascii="华文仿宋" w:hAnsi="华文仿宋" w:eastAsia="华文仿宋" w:cs="华文仿宋"/>
          <w:i w:val="0"/>
          <w:iCs w:val="0"/>
          <w:sz w:val="21"/>
          <w:szCs w:val="21"/>
          <w:lang w:val="en-US" w:eastAsia="zh-CN"/>
        </w:rPr>
        <w:t>科技</w:t>
      </w:r>
      <w:r>
        <w:rPr>
          <w:rFonts w:hint="eastAsia" w:ascii="华文仿宋" w:hAnsi="华文仿宋" w:eastAsia="华文仿宋" w:cs="华文仿宋"/>
          <w:i w:val="0"/>
          <w:iCs w:val="0"/>
          <w:sz w:val="21"/>
          <w:szCs w:val="21"/>
        </w:rPr>
        <w:t>发展</w:t>
      </w:r>
      <w:r>
        <w:rPr>
          <w:rFonts w:hint="eastAsia" w:ascii="华文仿宋" w:hAnsi="华文仿宋" w:eastAsia="华文仿宋" w:cs="华文仿宋"/>
          <w:i w:val="0"/>
          <w:iCs w:val="0"/>
          <w:sz w:val="21"/>
          <w:szCs w:val="21"/>
          <w:lang w:val="en-US" w:eastAsia="zh-CN"/>
        </w:rPr>
        <w:t>和</w:t>
      </w:r>
      <w:r>
        <w:rPr>
          <w:rFonts w:hint="eastAsia" w:ascii="华文仿宋" w:hAnsi="华文仿宋" w:eastAsia="华文仿宋" w:cs="华文仿宋"/>
          <w:i w:val="0"/>
          <w:iCs w:val="0"/>
          <w:sz w:val="21"/>
          <w:szCs w:val="21"/>
        </w:rPr>
        <w:t>进步</w:t>
      </w:r>
      <w:r>
        <w:rPr>
          <w:rFonts w:hint="eastAsia" w:ascii="华文仿宋" w:hAnsi="华文仿宋" w:eastAsia="华文仿宋" w:cs="华文仿宋"/>
          <w:i w:val="0"/>
          <w:iCs w:val="0"/>
          <w:sz w:val="21"/>
          <w:szCs w:val="21"/>
          <w:lang w:eastAsia="zh-CN"/>
        </w:rPr>
        <w:t>。</w:t>
      </w:r>
    </w:p>
    <w:p>
      <w:pPr>
        <w:spacing w:line="240" w:lineRule="auto"/>
        <w:ind w:left="0" w:leftChars="0" w:firstLine="420" w:firstLineChars="200"/>
        <w:rPr>
          <w:rFonts w:hint="eastAsia" w:ascii="华文仿宋" w:hAnsi="华文仿宋" w:eastAsia="华文仿宋" w:cs="华文仿宋"/>
          <w:i w:val="0"/>
          <w:iCs w:val="0"/>
          <w:sz w:val="21"/>
          <w:szCs w:val="21"/>
          <w:lang w:val="en-US" w:eastAsia="zh-CN"/>
        </w:rPr>
      </w:pPr>
      <w:r>
        <w:rPr>
          <w:rFonts w:hint="eastAsia" w:ascii="华文仿宋" w:hAnsi="华文仿宋" w:eastAsia="华文仿宋" w:cs="华文仿宋"/>
          <w:i w:val="0"/>
          <w:iCs w:val="0"/>
          <w:sz w:val="21"/>
          <w:szCs w:val="21"/>
          <w:lang w:val="en-US" w:eastAsia="zh-CN"/>
        </w:rPr>
        <w:t>现有混凝土外加剂相关标准中都未涉及该类减水剂，</w:t>
      </w:r>
      <w:r>
        <w:rPr>
          <w:rFonts w:hint="eastAsia" w:ascii="华文仿宋" w:hAnsi="华文仿宋" w:eastAsia="华文仿宋" w:cs="华文仿宋"/>
          <w:i w:val="0"/>
          <w:iCs w:val="0"/>
          <w:sz w:val="21"/>
          <w:szCs w:val="21"/>
        </w:rPr>
        <w:t>其</w:t>
      </w:r>
      <w:r>
        <w:rPr>
          <w:rFonts w:hint="eastAsia" w:ascii="华文仿宋" w:hAnsi="华文仿宋" w:eastAsia="华文仿宋" w:cs="华文仿宋"/>
          <w:i w:val="0"/>
          <w:iCs w:val="0"/>
          <w:sz w:val="21"/>
          <w:szCs w:val="21"/>
          <w:lang w:val="en-US" w:eastAsia="zh-CN"/>
        </w:rPr>
        <w:t>品类不包含在</w:t>
      </w:r>
      <w:r>
        <w:rPr>
          <w:rFonts w:hint="eastAsia" w:ascii="华文仿宋" w:hAnsi="华文仿宋" w:eastAsia="华文仿宋" w:cs="华文仿宋"/>
          <w:i w:val="0"/>
          <w:iCs w:val="0"/>
          <w:sz w:val="21"/>
          <w:szCs w:val="21"/>
        </w:rPr>
        <w:t>GB 8076 标准</w:t>
      </w:r>
      <w:r>
        <w:rPr>
          <w:rFonts w:hint="eastAsia" w:ascii="华文仿宋" w:hAnsi="华文仿宋" w:eastAsia="华文仿宋" w:cs="华文仿宋"/>
          <w:i w:val="0"/>
          <w:iCs w:val="0"/>
          <w:sz w:val="21"/>
          <w:szCs w:val="21"/>
          <w:lang w:val="en-US" w:eastAsia="zh-CN"/>
        </w:rPr>
        <w:t>和GB50119标准范围，为发挥淀粉基减水剂技术特点，正确使用该类减水剂，满足工程技术需求，特针对淀粉基减水剂制定应用技术规程。</w:t>
      </w:r>
    </w:p>
    <w:p>
      <w:pPr>
        <w:spacing w:line="240" w:lineRule="auto"/>
        <w:ind w:left="0" w:leftChars="0" w:firstLine="420" w:firstLineChars="200"/>
        <w:rPr>
          <w:rFonts w:hint="eastAsia" w:ascii="华文仿宋" w:hAnsi="华文仿宋" w:eastAsia="华文仿宋" w:cs="华文仿宋"/>
          <w:i w:val="0"/>
          <w:iCs w:val="0"/>
          <w:sz w:val="21"/>
          <w:szCs w:val="21"/>
          <w:lang w:val="en-US" w:eastAsia="zh-CN"/>
        </w:rPr>
      </w:pPr>
      <w:r>
        <w:rPr>
          <w:rFonts w:hint="eastAsia" w:ascii="华文仿宋" w:hAnsi="华文仿宋" w:eastAsia="华文仿宋" w:cs="华文仿宋"/>
          <w:i w:val="0"/>
          <w:iCs w:val="0"/>
          <w:sz w:val="21"/>
          <w:szCs w:val="21"/>
          <w:lang w:val="en-US" w:eastAsia="zh-CN"/>
        </w:rPr>
        <w:t>因为淀粉基减水剂</w:t>
      </w:r>
      <w:r>
        <w:rPr>
          <w:rFonts w:hint="eastAsia" w:ascii="华文仿宋" w:hAnsi="华文仿宋" w:eastAsia="华文仿宋" w:cs="华文仿宋"/>
          <w:i w:val="0"/>
          <w:iCs w:val="0"/>
          <w:sz w:val="21"/>
          <w:szCs w:val="21"/>
        </w:rPr>
        <w:t>采用可再生资源为原材料，满足国家绿色</w:t>
      </w:r>
      <w:r>
        <w:rPr>
          <w:rFonts w:hint="eastAsia" w:ascii="华文仿宋" w:hAnsi="华文仿宋" w:eastAsia="华文仿宋" w:cs="华文仿宋"/>
          <w:i w:val="0"/>
          <w:iCs w:val="0"/>
          <w:sz w:val="21"/>
          <w:szCs w:val="21"/>
          <w:lang w:eastAsia="zh-CN"/>
        </w:rPr>
        <w:t>、</w:t>
      </w:r>
      <w:r>
        <w:rPr>
          <w:rFonts w:hint="eastAsia" w:ascii="华文仿宋" w:hAnsi="华文仿宋" w:eastAsia="华文仿宋" w:cs="华文仿宋"/>
          <w:i w:val="0"/>
          <w:iCs w:val="0"/>
          <w:sz w:val="21"/>
          <w:szCs w:val="21"/>
          <w:lang w:val="en-US" w:eastAsia="zh-CN"/>
        </w:rPr>
        <w:t>低碳</w:t>
      </w:r>
      <w:r>
        <w:rPr>
          <w:rFonts w:hint="eastAsia" w:ascii="华文仿宋" w:hAnsi="华文仿宋" w:eastAsia="华文仿宋" w:cs="华文仿宋"/>
          <w:i w:val="0"/>
          <w:iCs w:val="0"/>
          <w:sz w:val="21"/>
          <w:szCs w:val="21"/>
        </w:rPr>
        <w:t>环保、节约资源的政策导向，</w:t>
      </w:r>
      <w:r>
        <w:rPr>
          <w:rFonts w:hint="eastAsia" w:ascii="华文仿宋" w:hAnsi="华文仿宋" w:eastAsia="华文仿宋" w:cs="华文仿宋"/>
          <w:i w:val="0"/>
          <w:iCs w:val="0"/>
          <w:sz w:val="21"/>
          <w:szCs w:val="21"/>
          <w:lang w:val="en-US" w:eastAsia="zh-CN"/>
        </w:rPr>
        <w:t>促进绿色</w:t>
      </w:r>
      <w:r>
        <w:rPr>
          <w:rFonts w:hint="eastAsia" w:ascii="华文仿宋" w:hAnsi="华文仿宋" w:eastAsia="华文仿宋" w:cs="华文仿宋"/>
          <w:i w:val="0"/>
          <w:iCs w:val="0"/>
          <w:sz w:val="21"/>
          <w:szCs w:val="21"/>
        </w:rPr>
        <w:t>可再生资源</w:t>
      </w:r>
      <w:r>
        <w:rPr>
          <w:rFonts w:hint="eastAsia" w:ascii="华文仿宋" w:hAnsi="华文仿宋" w:eastAsia="华文仿宋" w:cs="华文仿宋"/>
          <w:i w:val="0"/>
          <w:iCs w:val="0"/>
          <w:sz w:val="21"/>
          <w:szCs w:val="21"/>
          <w:lang w:val="en-US" w:eastAsia="zh-CN"/>
        </w:rPr>
        <w:t>代替</w:t>
      </w:r>
      <w:r>
        <w:rPr>
          <w:rFonts w:hint="eastAsia" w:ascii="华文仿宋" w:hAnsi="华文仿宋" w:eastAsia="华文仿宋" w:cs="华文仿宋"/>
          <w:i w:val="0"/>
          <w:iCs w:val="0"/>
          <w:sz w:val="21"/>
          <w:szCs w:val="21"/>
        </w:rPr>
        <w:t>石化资源的</w:t>
      </w:r>
      <w:r>
        <w:rPr>
          <w:rFonts w:hint="eastAsia" w:ascii="华文仿宋" w:hAnsi="华文仿宋" w:eastAsia="华文仿宋" w:cs="华文仿宋"/>
          <w:i w:val="0"/>
          <w:iCs w:val="0"/>
          <w:sz w:val="21"/>
          <w:szCs w:val="21"/>
          <w:lang w:val="en-US" w:eastAsia="zh-CN"/>
        </w:rPr>
        <w:t>产业发展，因此增加了绿色低碳词条以示突出。</w:t>
      </w:r>
    </w:p>
    <w:p>
      <w:pPr>
        <w:pStyle w:val="2"/>
        <w:rPr>
          <w:rFonts w:hint="eastAsia"/>
          <w:lang w:val="en-US" w:eastAsia="zh-CN"/>
        </w:rPr>
      </w:pPr>
    </w:p>
    <w:p>
      <w:pPr>
        <w:bidi w:val="0"/>
        <w:ind w:left="0" w:leftChars="0" w:firstLine="0" w:firstLineChars="0"/>
        <w:rPr>
          <w:rFonts w:hint="eastAsia"/>
          <w:lang w:val="en-US" w:eastAsia="zh-CN"/>
        </w:rPr>
      </w:pPr>
      <w:r>
        <w:rPr>
          <w:rFonts w:hint="eastAsia"/>
          <w:b/>
          <w:bCs/>
          <w:lang w:val="en-US" w:eastAsia="zh-CN"/>
        </w:rPr>
        <w:t xml:space="preserve">1.0.2 </w:t>
      </w:r>
      <w:r>
        <w:rPr>
          <w:rFonts w:hint="eastAsia"/>
          <w:lang w:val="en-US" w:eastAsia="zh-CN"/>
        </w:rPr>
        <w:t>本规程适用于淀粉基高效减水剂、</w:t>
      </w:r>
      <w:r>
        <w:rPr>
          <w:rFonts w:hint="default"/>
          <w:lang w:val="en-US" w:eastAsia="zh-CN"/>
        </w:rPr>
        <w:t>淀粉基</w:t>
      </w:r>
      <w:r>
        <w:rPr>
          <w:rFonts w:hint="eastAsia"/>
          <w:lang w:val="en-US" w:eastAsia="zh-CN"/>
        </w:rPr>
        <w:t>高性能</w:t>
      </w:r>
      <w:r>
        <w:rPr>
          <w:rFonts w:hint="default"/>
          <w:lang w:val="en-US" w:eastAsia="zh-CN"/>
        </w:rPr>
        <w:t>减水剂</w:t>
      </w:r>
      <w:r>
        <w:rPr>
          <w:rFonts w:hint="eastAsia"/>
          <w:lang w:val="en-US" w:eastAsia="zh-CN"/>
        </w:rPr>
        <w:t>在工业及民用建筑、水利、港口、交通、市政等工程中预拌和现浇混凝土、钢筋混凝土、预应力钢筋混凝土的应用。</w:t>
      </w:r>
    </w:p>
    <w:p>
      <w:pPr>
        <w:bidi w:val="0"/>
        <w:ind w:left="0" w:leftChars="0" w:firstLine="0" w:firstLineChars="0"/>
        <w:rPr>
          <w:rFonts w:hint="eastAsia"/>
          <w:lang w:val="en-US" w:eastAsia="zh-CN"/>
        </w:rPr>
      </w:pPr>
      <w:r>
        <w:rPr>
          <w:rFonts w:hint="eastAsia"/>
          <w:b/>
          <w:bCs/>
          <w:lang w:val="en-US" w:eastAsia="zh-CN"/>
        </w:rPr>
        <w:t xml:space="preserve">1.0.3 </w:t>
      </w:r>
      <w:r>
        <w:rPr>
          <w:rFonts w:hint="eastAsia"/>
          <w:lang w:val="en-US" w:eastAsia="zh-CN"/>
        </w:rPr>
        <w:t>淀粉基减水剂在混凝土工程中的应用除应执行本规程外，尚应符合国家现行有关标准的规定。</w:t>
      </w:r>
    </w:p>
    <w:p>
      <w:pPr>
        <w:adjustRightInd w:val="0"/>
        <w:snapToGrid w:val="0"/>
        <w:spacing w:line="360" w:lineRule="auto"/>
        <w:jc w:val="left"/>
        <w:rPr>
          <w:rFonts w:hint="eastAsia" w:hAnsi="Times New Roman" w:eastAsia="宋体" w:cs="Times New Roman" w:asciiTheme="minorAscii"/>
          <w:kern w:val="0"/>
          <w:sz w:val="21"/>
          <w:szCs w:val="21"/>
          <w:lang w:val="en-US" w:eastAsia="zh-CN" w:bidi="ar-SA"/>
        </w:rPr>
      </w:pPr>
    </w:p>
    <w:p>
      <w:pPr>
        <w:adjustRightInd w:val="0"/>
        <w:snapToGrid w:val="0"/>
        <w:spacing w:line="440" w:lineRule="exact"/>
        <w:ind w:firstLine="723" w:firstLineChars="200"/>
        <w:jc w:val="center"/>
        <w:rPr>
          <w:b/>
          <w:color w:val="000000"/>
          <w:sz w:val="36"/>
          <w:szCs w:val="36"/>
        </w:rPr>
      </w:pPr>
    </w:p>
    <w:p>
      <w:pPr>
        <w:adjustRightInd w:val="0"/>
        <w:snapToGrid w:val="0"/>
        <w:spacing w:line="440" w:lineRule="exact"/>
        <w:rPr>
          <w:b/>
          <w:color w:val="000000"/>
          <w:sz w:val="36"/>
          <w:szCs w:val="36"/>
        </w:rPr>
      </w:pPr>
    </w:p>
    <w:p>
      <w:pPr>
        <w:adjustRightInd w:val="0"/>
        <w:snapToGrid w:val="0"/>
        <w:spacing w:line="440" w:lineRule="exact"/>
        <w:ind w:firstLine="723" w:firstLineChars="200"/>
        <w:jc w:val="center"/>
        <w:rPr>
          <w:b/>
          <w:color w:val="000000"/>
          <w:sz w:val="36"/>
          <w:szCs w:val="36"/>
        </w:rPr>
      </w:pPr>
    </w:p>
    <w:p>
      <w:pPr>
        <w:adjustRightInd w:val="0"/>
        <w:snapToGrid w:val="0"/>
        <w:spacing w:line="440" w:lineRule="exact"/>
        <w:ind w:firstLine="723" w:firstLineChars="200"/>
        <w:jc w:val="center"/>
        <w:rPr>
          <w:b/>
          <w:color w:val="000000"/>
          <w:sz w:val="36"/>
          <w:szCs w:val="36"/>
        </w:rPr>
        <w:sectPr>
          <w:footerReference r:id="rId7" w:type="default"/>
          <w:pgSz w:w="11906" w:h="16838"/>
          <w:pgMar w:top="1417" w:right="1440" w:bottom="1417" w:left="1440" w:header="851" w:footer="992" w:gutter="0"/>
          <w:pgNumType w:fmt="decimal" w:start="1"/>
          <w:cols w:space="720" w:num="1"/>
          <w:docGrid w:type="lines" w:linePitch="312" w:charSpace="0"/>
        </w:sectPr>
      </w:pPr>
    </w:p>
    <w:p>
      <w:pPr>
        <w:pStyle w:val="4"/>
        <w:bidi w:val="0"/>
        <w:rPr>
          <w:rFonts w:hint="eastAsia"/>
          <w:lang w:val="en-US" w:eastAsia="zh-CN"/>
        </w:rPr>
      </w:pPr>
      <w:bookmarkStart w:id="8" w:name="_Toc28831"/>
      <w:bookmarkStart w:id="9" w:name="_Toc19133"/>
      <w:r>
        <w:rPr>
          <w:rFonts w:hint="eastAsia"/>
        </w:rPr>
        <w:t xml:space="preserve">2  </w:t>
      </w:r>
      <w:bookmarkEnd w:id="1"/>
      <w:bookmarkEnd w:id="2"/>
      <w:r>
        <w:rPr>
          <w:rFonts w:hint="eastAsia"/>
          <w:lang w:val="en-US" w:eastAsia="zh-CN"/>
        </w:rPr>
        <w:t>术 语</w:t>
      </w:r>
      <w:bookmarkEnd w:id="8"/>
      <w:bookmarkEnd w:id="9"/>
    </w:p>
    <w:p>
      <w:pPr>
        <w:rPr>
          <w:rFonts w:hint="eastAsia"/>
          <w:lang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lang w:val="en-US" w:eastAsia="zh-CN"/>
        </w:rPr>
      </w:pPr>
      <w:r>
        <w:rPr>
          <w:rFonts w:hint="eastAsia"/>
          <w:b/>
          <w:bCs/>
          <w:lang w:val="en-US" w:eastAsia="zh-CN"/>
        </w:rPr>
        <w:t xml:space="preserve">2.0.1  </w:t>
      </w:r>
      <w:r>
        <w:rPr>
          <w:rFonts w:hint="eastAsia"/>
          <w:lang w:val="en-US" w:eastAsia="zh-CN"/>
        </w:rPr>
        <w:t xml:space="preserve">淀粉基减水剂 </w:t>
      </w:r>
      <w:r>
        <w:rPr>
          <w:rFonts w:hint="default"/>
        </w:rPr>
        <w:t xml:space="preserve"> starch based water reducing admixture</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lang w:val="en-US" w:eastAsia="zh-CN"/>
        </w:rPr>
      </w:pPr>
      <w:r>
        <w:rPr>
          <w:rFonts w:hint="eastAsia"/>
          <w:lang w:val="en-US" w:eastAsia="zh-CN"/>
        </w:rPr>
        <w:t>以淀粉为原料经接枝共聚或磺化等工艺制备的减水剂。磺化工艺制备的为高效减水剂，减水率不低于</w:t>
      </w:r>
      <w:r>
        <w:rPr>
          <w:rFonts w:hint="default"/>
          <w:lang w:val="en-US" w:eastAsia="zh-CN"/>
        </w:rPr>
        <w:t>20%</w:t>
      </w:r>
      <w:r>
        <w:rPr>
          <w:rFonts w:hint="eastAsia"/>
          <w:lang w:val="en-US" w:eastAsia="zh-CN"/>
        </w:rPr>
        <w:t>，接枝共聚工艺制备的为高性能减水剂，减水率不低于</w:t>
      </w:r>
      <w:r>
        <w:rPr>
          <w:rFonts w:hint="default"/>
          <w:lang w:val="en-US" w:eastAsia="zh-CN"/>
        </w:rPr>
        <w:t>25%</w:t>
      </w:r>
      <w:r>
        <w:rPr>
          <w:rFonts w:hint="eastAsia"/>
          <w:lang w:val="en-US" w:eastAsia="zh-CN"/>
        </w:rPr>
        <w:t>。</w:t>
      </w:r>
    </w:p>
    <w:p>
      <w:pPr>
        <w:spacing w:line="360" w:lineRule="auto"/>
        <w:ind w:left="0" w:leftChars="0" w:firstLine="0" w:firstLineChars="0"/>
        <w:rPr>
          <w:rFonts w:hint="eastAsia"/>
          <w:lang w:val="en-US" w:eastAsia="zh-CN"/>
        </w:rPr>
      </w:pPr>
      <w:r>
        <w:rPr>
          <w:rFonts w:hint="eastAsia" w:ascii="仿宋" w:hAnsi="仿宋" w:eastAsia="仿宋" w:cs="仿宋"/>
          <w:i w:val="0"/>
          <w:iCs w:val="0"/>
          <w:color w:val="auto"/>
          <w:sz w:val="21"/>
          <w:szCs w:val="21"/>
        </w:rPr>
        <w:t>【条文说明】</w:t>
      </w:r>
      <w:r>
        <w:rPr>
          <w:rFonts w:hint="eastAsia" w:ascii="仿宋" w:hAnsi="仿宋" w:eastAsia="仿宋" w:cs="仿宋"/>
          <w:i w:val="0"/>
          <w:iCs w:val="0"/>
          <w:sz w:val="21"/>
          <w:szCs w:val="21"/>
        </w:rPr>
        <w:t>目前，淀粉基减水剂的制备工艺</w:t>
      </w:r>
      <w:r>
        <w:rPr>
          <w:rFonts w:hint="eastAsia" w:ascii="仿宋" w:hAnsi="仿宋" w:eastAsia="仿宋" w:cs="仿宋"/>
          <w:i w:val="0"/>
          <w:iCs w:val="0"/>
          <w:sz w:val="21"/>
          <w:szCs w:val="21"/>
          <w:lang w:val="en-US" w:eastAsia="zh-CN"/>
        </w:rPr>
        <w:t>主要</w:t>
      </w:r>
      <w:r>
        <w:rPr>
          <w:rFonts w:hint="eastAsia" w:ascii="仿宋" w:hAnsi="仿宋" w:eastAsia="仿宋" w:cs="仿宋"/>
          <w:i w:val="0"/>
          <w:iCs w:val="0"/>
          <w:sz w:val="21"/>
          <w:szCs w:val="21"/>
        </w:rPr>
        <w:t>有两种：接枝共聚法和磺化法，</w:t>
      </w:r>
      <w:r>
        <w:rPr>
          <w:rFonts w:hint="eastAsia" w:ascii="仿宋" w:hAnsi="仿宋" w:eastAsia="仿宋" w:cs="仿宋"/>
          <w:i w:val="0"/>
          <w:iCs w:val="0"/>
          <w:sz w:val="21"/>
          <w:szCs w:val="21"/>
          <w:lang w:val="en-US" w:eastAsia="zh-CN"/>
        </w:rPr>
        <w:t>两种工艺制备得到的减水剂减水率、混凝土性能和适用范围具有差异性，</w:t>
      </w:r>
      <w:r>
        <w:rPr>
          <w:rFonts w:hint="eastAsia" w:ascii="仿宋" w:hAnsi="仿宋" w:eastAsia="仿宋" w:cs="仿宋"/>
          <w:i w:val="0"/>
          <w:iCs w:val="0"/>
          <w:sz w:val="21"/>
          <w:szCs w:val="21"/>
        </w:rPr>
        <w:t>因此在定义中突出了淀粉基减水剂的制备工艺</w:t>
      </w:r>
      <w:r>
        <w:rPr>
          <w:rFonts w:hint="eastAsia" w:ascii="仿宋" w:hAnsi="仿宋" w:eastAsia="仿宋" w:cs="仿宋"/>
          <w:i w:val="0"/>
          <w:iCs w:val="0"/>
          <w:sz w:val="21"/>
          <w:szCs w:val="21"/>
          <w:lang w:eastAsia="zh-CN"/>
        </w:rPr>
        <w:t>，</w:t>
      </w:r>
      <w:r>
        <w:rPr>
          <w:rFonts w:hint="eastAsia" w:ascii="仿宋" w:hAnsi="仿宋" w:eastAsia="仿宋" w:cs="仿宋"/>
          <w:i w:val="0"/>
          <w:iCs w:val="0"/>
          <w:sz w:val="21"/>
          <w:szCs w:val="21"/>
          <w:lang w:val="en-US" w:eastAsia="zh-CN"/>
        </w:rPr>
        <w:t>一般磺化法制备的减水率低，可达到高效减水剂的标准，定义为高效减水剂；接枝共聚法制备的</w:t>
      </w:r>
      <w:r>
        <w:rPr>
          <w:rFonts w:hint="eastAsia" w:ascii="仿宋" w:hAnsi="仿宋" w:eastAsia="仿宋" w:cs="仿宋"/>
          <w:i w:val="0"/>
          <w:iCs w:val="0"/>
          <w:sz w:val="21"/>
          <w:szCs w:val="21"/>
        </w:rPr>
        <w:t>产品的减水率</w:t>
      </w:r>
      <w:r>
        <w:rPr>
          <w:rFonts w:hint="eastAsia" w:ascii="仿宋" w:hAnsi="仿宋" w:eastAsia="仿宋" w:cs="仿宋"/>
          <w:i w:val="0"/>
          <w:iCs w:val="0"/>
          <w:sz w:val="21"/>
          <w:szCs w:val="21"/>
          <w:lang w:val="en-US" w:eastAsia="zh-CN"/>
        </w:rPr>
        <w:t>高，可达到高性能减水剂的标准，定义为高性能减水剂。</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rPr>
      </w:pPr>
      <w:r>
        <w:rPr>
          <w:rFonts w:hint="eastAsia"/>
          <w:b/>
          <w:bCs/>
          <w:lang w:val="en-US" w:eastAsia="zh-CN"/>
        </w:rPr>
        <w:t xml:space="preserve">2.0.2  </w:t>
      </w:r>
      <w:r>
        <w:rPr>
          <w:rFonts w:hint="eastAsia"/>
          <w:lang w:val="en-US" w:eastAsia="zh-CN"/>
        </w:rPr>
        <w:t xml:space="preserve">淀粉基高效减水剂 </w:t>
      </w:r>
      <w:r>
        <w:rPr>
          <w:rFonts w:hint="default"/>
        </w:rPr>
        <w:t xml:space="preserve"> </w:t>
      </w:r>
      <w:r>
        <w:rPr>
          <w:rFonts w:hint="eastAsia"/>
        </w:rPr>
        <w:t>s</w:t>
      </w:r>
      <w:r>
        <w:rPr>
          <w:rFonts w:hint="default"/>
        </w:rPr>
        <w:t>tarch</w:t>
      </w:r>
      <w:r>
        <w:rPr>
          <w:rFonts w:hint="eastAsia"/>
        </w:rPr>
        <w:t xml:space="preserve"> </w:t>
      </w:r>
      <w:r>
        <w:rPr>
          <w:rFonts w:hint="default"/>
        </w:rPr>
        <w:t xml:space="preserve">based </w:t>
      </w:r>
      <w:r>
        <w:rPr>
          <w:rFonts w:hint="eastAsia"/>
        </w:rPr>
        <w:t>high range water reducing admixture</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pPr>
      <w:r>
        <w:rPr>
          <w:rFonts w:hint="eastAsia"/>
        </w:rPr>
        <w:t>在混凝土坍落度基本相同的条件下，减水率不小于2</w:t>
      </w:r>
      <w:r>
        <w:rPr>
          <w:rFonts w:hint="eastAsia"/>
          <w:lang w:val="en-US" w:eastAsia="zh-CN"/>
        </w:rPr>
        <w:t>0</w:t>
      </w:r>
      <w:r>
        <w:rPr>
          <w:rFonts w:hint="eastAsia"/>
        </w:rPr>
        <w:t>%</w:t>
      </w:r>
      <w:r>
        <w:t>的</w:t>
      </w:r>
      <w:r>
        <w:rPr>
          <w:rFonts w:hint="eastAsia"/>
        </w:rPr>
        <w:t>淀粉基</w:t>
      </w:r>
      <w:r>
        <w:t>减水剂。</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rPr>
      </w:pPr>
      <w:r>
        <w:rPr>
          <w:rFonts w:hint="eastAsia"/>
          <w:b/>
          <w:bCs/>
          <w:lang w:val="en-US" w:eastAsia="zh-CN"/>
        </w:rPr>
        <w:t xml:space="preserve">2.0.3 </w:t>
      </w:r>
      <w:r>
        <w:rPr>
          <w:rFonts w:hint="eastAsia"/>
          <w:lang w:val="en-US" w:eastAsia="zh-CN"/>
        </w:rPr>
        <w:t xml:space="preserve">淀粉基高性能减水剂 </w:t>
      </w:r>
      <w:r>
        <w:rPr>
          <w:rFonts w:hint="default"/>
        </w:rPr>
        <w:t xml:space="preserve"> </w:t>
      </w:r>
      <w:r>
        <w:rPr>
          <w:rFonts w:hint="eastAsia"/>
        </w:rPr>
        <w:t>starch based high performance water reducing admixture</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r>
        <w:rPr>
          <w:rFonts w:hint="eastAsia"/>
        </w:rPr>
        <w:t>在混凝土坍落度基本相同的条件下，减水率不小于25%的淀粉基减水剂。</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lang w:val="en-US" w:eastAsia="zh-CN"/>
        </w:rPr>
      </w:pPr>
      <w:r>
        <w:rPr>
          <w:rFonts w:hint="eastAsia"/>
          <w:b/>
          <w:bCs/>
          <w:lang w:val="en-US" w:eastAsia="zh-CN"/>
        </w:rPr>
        <w:t xml:space="preserve">2.0.4 </w:t>
      </w:r>
      <w:r>
        <w:rPr>
          <w:rFonts w:hint="eastAsia"/>
          <w:lang w:val="en-US" w:eastAsia="zh-CN"/>
        </w:rPr>
        <w:t>相容性 compatibility between water reducing admixtures and other concrete raw materials</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lang w:val="en-US" w:eastAsia="zh-CN"/>
        </w:rPr>
      </w:pPr>
      <w:r>
        <w:rPr>
          <w:rFonts w:hint="eastAsia"/>
          <w:lang w:val="en-US" w:eastAsia="zh-CN"/>
        </w:rPr>
        <w:t>淀粉基减水剂与其他外加剂、胶凝材料、骨料相匹配时，拌合物的流动性及其经时变化程度。</w:t>
      </w:r>
    </w:p>
    <w:p>
      <w:pPr>
        <w:pStyle w:val="2"/>
        <w:ind w:left="0" w:leftChars="0" w:firstLine="0" w:firstLineChars="0"/>
        <w:rPr>
          <w:rFonts w:hint="default"/>
          <w:lang w:val="en-US" w:eastAsia="zh-CN"/>
        </w:rPr>
      </w:pPr>
      <w:r>
        <w:rPr>
          <w:rFonts w:hint="eastAsia" w:ascii="仿宋" w:hAnsi="仿宋" w:eastAsia="仿宋" w:cs="仿宋"/>
          <w:i w:val="0"/>
          <w:iCs w:val="0"/>
          <w:color w:val="auto"/>
          <w:sz w:val="21"/>
          <w:szCs w:val="21"/>
        </w:rPr>
        <w:t>【条文说明】</w:t>
      </w:r>
      <w:r>
        <w:rPr>
          <w:rFonts w:hint="eastAsia" w:ascii="仿宋" w:hAnsi="仿宋" w:eastAsia="仿宋" w:cs="仿宋"/>
          <w:i w:val="0"/>
          <w:iCs w:val="0"/>
          <w:sz w:val="21"/>
          <w:szCs w:val="21"/>
          <w:lang w:val="en-US" w:eastAsia="zh-CN"/>
        </w:rPr>
        <w:t>在使用过程中，淀粉基减水剂可单独作为减水剂组分使用，也可以与聚羧酸系减水剂、萘系减水剂、脂肪族减水剂、氨基磺酸盐减水剂等品种复合使用，同时可以依据工程技术要求复配缓凝剂、引气剂、消泡剂、增稠剂等组分，为避免由于化学成分不同在复配和应用中出现影响外加剂的均质性和混凝土性能的情况出现，因此定义了相容性。在使用过程中应通过试验确定与其它各组分的相容性，与混凝土组分的相容性，避免出现不适应现象，影响使用</w:t>
      </w:r>
      <w:r>
        <w:rPr>
          <w:rFonts w:hint="eastAsia" w:ascii="仿宋" w:hAnsi="仿宋" w:eastAsia="仿宋" w:cs="仿宋"/>
          <w:i w:val="0"/>
          <w:iCs w:val="0"/>
          <w:color w:val="auto"/>
          <w:sz w:val="21"/>
          <w:szCs w:val="21"/>
        </w:rPr>
        <w:t>。</w:t>
      </w:r>
    </w:p>
    <w:p>
      <w:pPr>
        <w:pStyle w:val="2"/>
      </w:pPr>
      <w:bookmarkStart w:id="10" w:name="_Toc29556"/>
      <w:bookmarkStart w:id="11" w:name="_Toc29136"/>
    </w:p>
    <w:p>
      <w:pPr>
        <w:rPr>
          <w:rFonts w:cs="Times New Roman"/>
          <w:b/>
          <w:bCs w:val="0"/>
          <w:sz w:val="28"/>
          <w:szCs w:val="28"/>
        </w:rPr>
      </w:pPr>
      <w:r>
        <w:rPr>
          <w:rFonts w:cs="Times New Roman"/>
          <w:b/>
          <w:bCs w:val="0"/>
          <w:sz w:val="28"/>
          <w:szCs w:val="28"/>
        </w:rPr>
        <w:br w:type="page"/>
      </w:r>
    </w:p>
    <w:p>
      <w:pPr>
        <w:pStyle w:val="4"/>
        <w:spacing w:before="312" w:beforeLines="100" w:after="312" w:afterLines="100"/>
        <w:ind w:firstLine="0" w:firstLineChars="0"/>
        <w:jc w:val="center"/>
        <w:rPr>
          <w:rFonts w:hint="eastAsia" w:cs="Times New Roman"/>
          <w:b/>
          <w:bCs w:val="0"/>
          <w:sz w:val="28"/>
          <w:szCs w:val="28"/>
          <w:lang w:eastAsia="zh-CN"/>
        </w:rPr>
      </w:pPr>
      <w:bookmarkStart w:id="12" w:name="_Toc28992"/>
      <w:bookmarkStart w:id="13" w:name="_Toc26942"/>
      <w:r>
        <w:rPr>
          <w:rFonts w:cs="Times New Roman"/>
          <w:b/>
          <w:bCs w:val="0"/>
          <w:sz w:val="28"/>
          <w:szCs w:val="28"/>
        </w:rPr>
        <w:t xml:space="preserve">3  </w:t>
      </w:r>
      <w:bookmarkEnd w:id="10"/>
      <w:bookmarkEnd w:id="11"/>
      <w:r>
        <w:rPr>
          <w:rFonts w:hint="eastAsia" w:cs="Times New Roman"/>
          <w:b/>
          <w:bCs w:val="0"/>
          <w:sz w:val="28"/>
          <w:szCs w:val="28"/>
          <w:lang w:val="en-US" w:eastAsia="zh-CN"/>
        </w:rPr>
        <w:t>基本规定</w:t>
      </w:r>
      <w:bookmarkEnd w:id="12"/>
      <w:bookmarkEnd w:id="13"/>
    </w:p>
    <w:p>
      <w:pPr>
        <w:spacing w:line="360" w:lineRule="auto"/>
        <w:ind w:firstLine="0" w:firstLineChars="0"/>
        <w:rPr>
          <w:rFonts w:hint="eastAsia" w:cs="Times New Roman"/>
          <w:kern w:val="2"/>
          <w:sz w:val="21"/>
          <w:szCs w:val="21"/>
          <w:lang w:val="en-US" w:eastAsia="zh-CN" w:bidi="ar-SA"/>
        </w:rPr>
      </w:pPr>
    </w:p>
    <w:p>
      <w:pPr>
        <w:spacing w:line="360" w:lineRule="auto"/>
        <w:ind w:firstLine="0" w:firstLineChars="0"/>
        <w:rPr>
          <w:rFonts w:hint="eastAsia" w:cs="Times New Roman"/>
          <w:kern w:val="2"/>
          <w:sz w:val="21"/>
          <w:szCs w:val="21"/>
          <w:lang w:val="en-US" w:eastAsia="zh-CN" w:bidi="ar-SA"/>
        </w:rPr>
      </w:pPr>
      <w:r>
        <w:rPr>
          <w:rFonts w:eastAsia="黑体" w:cs="Times New Roman"/>
          <w:b/>
          <w:bCs/>
          <w:color w:val="050505"/>
          <w:kern w:val="0"/>
          <w:szCs w:val="21"/>
        </w:rPr>
        <w:t>3.</w:t>
      </w:r>
      <w:r>
        <w:rPr>
          <w:rFonts w:hint="eastAsia" w:eastAsia="黑体" w:cs="Times New Roman"/>
          <w:b/>
          <w:bCs/>
          <w:color w:val="050505"/>
          <w:kern w:val="0"/>
          <w:szCs w:val="21"/>
          <w:lang w:val="en-US" w:eastAsia="zh-CN"/>
        </w:rPr>
        <w:t>0.</w:t>
      </w:r>
      <w:r>
        <w:rPr>
          <w:rFonts w:eastAsia="黑体" w:cs="Times New Roman"/>
          <w:b/>
          <w:bCs/>
          <w:color w:val="050505"/>
          <w:kern w:val="0"/>
          <w:szCs w:val="21"/>
        </w:rPr>
        <w:t>1</w:t>
      </w:r>
      <w:r>
        <w:rPr>
          <w:rFonts w:hint="eastAsia" w:eastAsia="黑体" w:cs="Times New Roman"/>
          <w:b/>
          <w:bCs/>
          <w:color w:val="050505"/>
          <w:kern w:val="0"/>
          <w:szCs w:val="21"/>
          <w:lang w:val="en-US" w:eastAsia="zh-CN"/>
        </w:rPr>
        <w:t xml:space="preserve">  </w:t>
      </w:r>
      <w:r>
        <w:rPr>
          <w:rFonts w:hint="eastAsia" w:ascii="Times New Roman" w:hAnsi="Times New Roman" w:eastAsia="宋体" w:cs="Times New Roman"/>
          <w:kern w:val="2"/>
          <w:sz w:val="21"/>
          <w:szCs w:val="21"/>
          <w:lang w:val="en-US" w:eastAsia="zh-CN" w:bidi="ar-SA"/>
        </w:rPr>
        <w:t>应根据设计和施工要求</w:t>
      </w:r>
      <w:r>
        <w:rPr>
          <w:rFonts w:hint="eastAsia" w:cs="Times New Roman"/>
          <w:kern w:val="2"/>
          <w:sz w:val="21"/>
          <w:szCs w:val="21"/>
          <w:lang w:val="en-US" w:eastAsia="zh-CN" w:bidi="ar-SA"/>
        </w:rPr>
        <w:t>及外加剂的主要作用选择淀粉基减水剂类型，并经过试验验证，确保混凝土性能满足要求后再使用。</w:t>
      </w:r>
    </w:p>
    <w:p>
      <w:pPr>
        <w:pStyle w:val="2"/>
        <w:ind w:left="0" w:leftChars="0" w:firstLine="0" w:firstLineChars="0"/>
        <w:rPr>
          <w:rFonts w:hint="default"/>
          <w:lang w:val="en-US" w:eastAsia="zh-CN"/>
        </w:rPr>
      </w:pPr>
      <w:r>
        <w:rPr>
          <w:rFonts w:hint="eastAsia" w:cs="Times New Roman"/>
          <w:b/>
          <w:bCs/>
          <w:kern w:val="2"/>
          <w:sz w:val="21"/>
          <w:szCs w:val="21"/>
          <w:lang w:val="en-US" w:eastAsia="zh-CN" w:bidi="ar-SA"/>
        </w:rPr>
        <w:t xml:space="preserve">3.0.2  </w:t>
      </w:r>
      <w:r>
        <w:rPr>
          <w:rFonts w:hint="eastAsia" w:cs="Times New Roman"/>
          <w:kern w:val="2"/>
          <w:sz w:val="21"/>
          <w:szCs w:val="21"/>
          <w:lang w:val="en-US" w:eastAsia="zh-CN" w:bidi="ar-SA"/>
        </w:rPr>
        <w:t>淀粉基高效减水剂与淀粉基高性能减水剂不宜混合使用。</w:t>
      </w:r>
    </w:p>
    <w:p>
      <w:pPr>
        <w:spacing w:line="360" w:lineRule="auto"/>
        <w:ind w:firstLine="0" w:firstLineChars="0"/>
        <w:rPr>
          <w:rFonts w:hint="eastAsia" w:cs="Times New Roman"/>
          <w:kern w:val="2"/>
          <w:sz w:val="21"/>
          <w:szCs w:val="21"/>
          <w:lang w:val="en-US" w:eastAsia="zh-CN" w:bidi="ar-SA"/>
        </w:rPr>
      </w:pPr>
      <w:r>
        <w:rPr>
          <w:rFonts w:hint="eastAsia" w:cs="Times New Roman"/>
          <w:b/>
          <w:bCs/>
          <w:kern w:val="2"/>
          <w:sz w:val="21"/>
          <w:szCs w:val="21"/>
          <w:lang w:val="en-US" w:eastAsia="zh-CN" w:bidi="ar-SA"/>
        </w:rPr>
        <w:t xml:space="preserve">3.0.3  </w:t>
      </w:r>
      <w:r>
        <w:rPr>
          <w:rFonts w:hint="eastAsia" w:cs="Times New Roman"/>
          <w:kern w:val="2"/>
          <w:sz w:val="21"/>
          <w:szCs w:val="21"/>
          <w:lang w:val="en-US" w:eastAsia="zh-CN" w:bidi="ar-SA"/>
        </w:rPr>
        <w:t>淀粉基高效减水剂宜与萘系、脂肪族系、氨基磺酸盐系、密胺系高效减水剂复配使用，淀粉基高性能减水剂宜与聚羧酸系减水剂复配使用；其相容性、复配比例、可达到的效果应经试验验证确定。</w:t>
      </w:r>
    </w:p>
    <w:p>
      <w:pPr>
        <w:pStyle w:val="2"/>
        <w:ind w:left="0" w:leftChars="0" w:firstLine="0" w:firstLineChars="0"/>
        <w:rPr>
          <w:rFonts w:hint="eastAsia"/>
          <w:lang w:val="en-US" w:eastAsia="zh-CN"/>
        </w:rPr>
      </w:pPr>
      <w:r>
        <w:rPr>
          <w:rFonts w:hint="eastAsia" w:ascii="华文仿宋" w:hAnsi="华文仿宋" w:eastAsia="华文仿宋" w:cs="华文仿宋"/>
          <w:i w:val="0"/>
          <w:iCs w:val="0"/>
          <w:color w:val="auto"/>
          <w:sz w:val="21"/>
          <w:szCs w:val="21"/>
        </w:rPr>
        <w:t>【条文说明】</w:t>
      </w:r>
      <w:r>
        <w:rPr>
          <w:rFonts w:hint="eastAsia" w:ascii="华文仿宋" w:hAnsi="华文仿宋" w:eastAsia="华文仿宋" w:cs="华文仿宋"/>
          <w:i w:val="0"/>
          <w:iCs w:val="0"/>
          <w:sz w:val="21"/>
          <w:szCs w:val="21"/>
        </w:rPr>
        <w:t>淀粉</w:t>
      </w:r>
      <w:r>
        <w:rPr>
          <w:rFonts w:hint="eastAsia" w:ascii="华文仿宋" w:hAnsi="华文仿宋" w:eastAsia="华文仿宋" w:cs="华文仿宋"/>
          <w:i w:val="0"/>
          <w:iCs w:val="0"/>
          <w:sz w:val="21"/>
          <w:szCs w:val="21"/>
          <w:lang w:val="en-US" w:eastAsia="zh-CN"/>
        </w:rPr>
        <w:t>基高效减水剂是由淀粉经过磺化制备而成，与萘系、脂肪族系、氨基磺酸盐系、密胺系高效减水剂具有相同的亲水基团，因此相容性较好，可以不同比例复配使用，发挥出淀粉基高效减水剂的协同减水、提高混凝土和易性和其他性能的作用；淀粉基高性能减水剂由淀粉葡萄糖单元链为主链，聚醚单体、丙烯酸单体为侧链形成的特殊分子结构具有的性能与聚羧酸系减水剂相似，因此其可与聚羧酸系减水剂以不同比例复配使用，可充分发挥淀粉基减水剂的改善混凝土和易性，增加浆体包裹性等特点，弥补聚羧酸减水剂性能上的不足。鉴于淀粉基高效减水剂和淀粉基高性能减水剂混合使用或与其他减水剂复配使用所带来的不可预测影响，因此建议两类剂种不宜混合使用。在实际应用中发现，其不同剂种分别与聚羧酸系减水剂、萘系减水剂、脂肪族减水剂复配使用，更能发挥其增稠降粘和协同减水的效果，同时也减少了其缓凝的影响。因此在本规程中，规定了淀粉基减水剂及其复配应用过程中相容性、复配比例和使用效果应当通过试验来确定。</w:t>
      </w:r>
    </w:p>
    <w:p>
      <w:pPr>
        <w:spacing w:line="360" w:lineRule="auto"/>
        <w:ind w:firstLine="0" w:firstLineChars="0"/>
        <w:rPr>
          <w:rFonts w:hint="eastAsia"/>
          <w:szCs w:val="21"/>
          <w:lang w:eastAsia="zh-CN"/>
        </w:rPr>
      </w:pPr>
      <w:r>
        <w:rPr>
          <w:rFonts w:hint="eastAsia" w:cs="Times New Roman"/>
          <w:b/>
          <w:bCs/>
          <w:kern w:val="2"/>
          <w:sz w:val="21"/>
          <w:szCs w:val="21"/>
          <w:lang w:val="en-US" w:eastAsia="zh-CN" w:bidi="ar-SA"/>
        </w:rPr>
        <w:t xml:space="preserve">3.0.4 </w:t>
      </w:r>
      <w:r>
        <w:rPr>
          <w:rFonts w:hint="eastAsia" w:cs="Times New Roman"/>
          <w:b/>
          <w:bCs/>
          <w:kern w:val="2"/>
          <w:sz w:val="21"/>
          <w:szCs w:val="21"/>
          <w:highlight w:val="none"/>
          <w:lang w:val="en-US" w:eastAsia="zh-CN" w:bidi="ar-SA"/>
        </w:rPr>
        <w:t xml:space="preserve"> </w:t>
      </w:r>
      <w:r>
        <w:rPr>
          <w:szCs w:val="21"/>
        </w:rPr>
        <w:t>当不同供方、不同品种的外加剂同时使用时，应经试验验证，</w:t>
      </w:r>
      <w:r>
        <w:rPr>
          <w:rFonts w:hint="eastAsia"/>
          <w:szCs w:val="21"/>
        </w:rPr>
        <w:t>并应</w:t>
      </w:r>
      <w:r>
        <w:rPr>
          <w:szCs w:val="21"/>
        </w:rPr>
        <w:t>确保混凝土性能满足设计和施工要求</w:t>
      </w:r>
      <w:r>
        <w:rPr>
          <w:rFonts w:hint="eastAsia"/>
          <w:szCs w:val="21"/>
        </w:rPr>
        <w:t>后再</w:t>
      </w:r>
      <w:r>
        <w:rPr>
          <w:szCs w:val="21"/>
        </w:rPr>
        <w:t>使用</w:t>
      </w:r>
      <w:r>
        <w:rPr>
          <w:rFonts w:hint="eastAsia"/>
          <w:szCs w:val="21"/>
          <w:lang w:eastAsia="zh-CN"/>
        </w:rPr>
        <w:t>。</w:t>
      </w:r>
    </w:p>
    <w:p>
      <w:pPr>
        <w:pStyle w:val="2"/>
        <w:ind w:left="0" w:leftChars="0" w:firstLine="0" w:firstLineChars="0"/>
        <w:rPr>
          <w:rFonts w:hint="default" w:eastAsia="华文仿宋"/>
          <w:lang w:val="en-US" w:eastAsia="zh-CN"/>
        </w:rPr>
      </w:pPr>
      <w:r>
        <w:rPr>
          <w:rFonts w:hint="eastAsia" w:ascii="华文仿宋" w:hAnsi="华文仿宋" w:eastAsia="华文仿宋" w:cs="华文仿宋"/>
          <w:i w:val="0"/>
          <w:iCs w:val="0"/>
          <w:color w:val="auto"/>
          <w:sz w:val="21"/>
          <w:szCs w:val="21"/>
        </w:rPr>
        <w:t>【条文说明】</w:t>
      </w:r>
      <w:r>
        <w:rPr>
          <w:rFonts w:hint="eastAsia" w:ascii="华文仿宋" w:hAnsi="华文仿宋" w:eastAsia="华文仿宋" w:cs="华文仿宋"/>
          <w:i w:val="0"/>
          <w:iCs w:val="0"/>
          <w:color w:val="auto"/>
          <w:sz w:val="21"/>
          <w:szCs w:val="21"/>
          <w:lang w:val="en-US" w:eastAsia="zh-CN"/>
        </w:rPr>
        <w:t>鉴于淀粉基减水剂两类及与其他减水剂品种同时使用时可能对混凝土性能引起不可预测的影响，因此规定了不同供方提供的同类或不同类产品或同一供方提供的不同类产品同时使用时，应经过验证后使用。在实际生产过程中，建议避免上述情况发生。</w:t>
      </w:r>
    </w:p>
    <w:p>
      <w:pPr>
        <w:pStyle w:val="10"/>
        <w:spacing w:before="156" w:beforeLines="50"/>
        <w:ind w:left="0" w:leftChars="0" w:firstLine="0" w:firstLineChars="0"/>
        <w:textAlignment w:val="baseline"/>
        <w:rPr>
          <w:rFonts w:hint="eastAsia" w:cs="Times New Roman"/>
          <w:kern w:val="2"/>
          <w:sz w:val="21"/>
          <w:szCs w:val="21"/>
          <w:lang w:val="en-US" w:eastAsia="zh-CN" w:bidi="ar-SA"/>
        </w:rPr>
      </w:pPr>
      <w:r>
        <w:rPr>
          <w:rFonts w:hint="eastAsia" w:cs="Times New Roman"/>
          <w:b/>
          <w:bCs/>
          <w:kern w:val="2"/>
          <w:sz w:val="21"/>
          <w:szCs w:val="21"/>
          <w:lang w:val="en-US" w:eastAsia="zh-CN" w:bidi="ar-SA"/>
        </w:rPr>
        <w:t xml:space="preserve">3.0.5  </w:t>
      </w:r>
      <w:r>
        <w:rPr>
          <w:rFonts w:hint="eastAsia" w:cs="Times New Roman"/>
          <w:kern w:val="2"/>
          <w:sz w:val="21"/>
          <w:szCs w:val="21"/>
          <w:lang w:val="en-US" w:eastAsia="zh-CN" w:bidi="ar-SA"/>
        </w:rPr>
        <w:t>淀粉基减水剂掺量宜参照供方提供的产品说明书推荐范围，根据混凝土使用要求、施工条件和原材料等因素，通过试验确定。</w:t>
      </w:r>
      <w:r>
        <w:rPr>
          <w:kern w:val="0"/>
        </w:rPr>
        <w:t>当工程所用原材料或混凝土性能要求发生变化时，应</w:t>
      </w:r>
      <w:r>
        <w:rPr>
          <w:rFonts w:hint="eastAsia"/>
          <w:kern w:val="0"/>
        </w:rPr>
        <w:t>重新</w:t>
      </w:r>
      <w:r>
        <w:rPr>
          <w:rFonts w:hint="eastAsia" w:cs="Times New Roman"/>
          <w:kern w:val="2"/>
          <w:sz w:val="21"/>
          <w:szCs w:val="21"/>
          <w:lang w:val="en-US" w:eastAsia="zh-CN" w:bidi="ar-SA"/>
        </w:rPr>
        <w:t>试验确定</w:t>
      </w:r>
      <w:r>
        <w:rPr>
          <w:kern w:val="0"/>
        </w:rPr>
        <w:t>。</w:t>
      </w:r>
      <w:r>
        <w:rPr>
          <w:rFonts w:hint="eastAsia" w:cs="Times New Roman"/>
          <w:kern w:val="2"/>
          <w:sz w:val="21"/>
          <w:szCs w:val="21"/>
          <w:lang w:val="en-US" w:eastAsia="zh-CN" w:bidi="ar-SA"/>
        </w:rPr>
        <w:t>淀粉基减水剂掺量应以减水剂质量占混凝土中胶凝材料总质量的百分数表示，计量允许偏差应为</w:t>
      </w:r>
      <w:r>
        <w:rPr>
          <w:rFonts w:hint="default" w:ascii="Times New Roman" w:hAnsi="Times New Roman" w:cs="Times New Roman"/>
          <w:kern w:val="2"/>
          <w:sz w:val="21"/>
          <w:szCs w:val="21"/>
          <w:lang w:val="en-US" w:eastAsia="zh-CN" w:bidi="ar-SA"/>
        </w:rPr>
        <w:t>±</w:t>
      </w:r>
      <w:r>
        <w:rPr>
          <w:rFonts w:hint="eastAsia" w:cs="Times New Roman"/>
          <w:kern w:val="2"/>
          <w:sz w:val="21"/>
          <w:szCs w:val="21"/>
          <w:lang w:val="en-US" w:eastAsia="zh-CN" w:bidi="ar-SA"/>
        </w:rPr>
        <w:t>1%。</w:t>
      </w:r>
    </w:p>
    <w:p>
      <w:pPr>
        <w:pStyle w:val="10"/>
        <w:spacing w:before="156" w:beforeLines="50"/>
        <w:ind w:left="0" w:leftChars="0" w:firstLine="0" w:firstLineChars="0"/>
        <w:textAlignment w:val="baseline"/>
        <w:rPr>
          <w:rFonts w:hint="eastAsia" w:cs="Times New Roman"/>
          <w:kern w:val="2"/>
          <w:sz w:val="21"/>
          <w:szCs w:val="21"/>
          <w:lang w:val="en-US" w:eastAsia="zh-CN" w:bidi="ar-SA"/>
        </w:rPr>
      </w:pPr>
      <w:r>
        <w:rPr>
          <w:rFonts w:hint="eastAsia" w:cs="Times New Roman"/>
          <w:b/>
          <w:bCs/>
          <w:kern w:val="2"/>
          <w:sz w:val="21"/>
          <w:szCs w:val="21"/>
          <w:lang w:val="en-US" w:eastAsia="zh-CN" w:bidi="ar-SA"/>
        </w:rPr>
        <w:t xml:space="preserve">3.0.6  </w:t>
      </w:r>
      <w:r>
        <w:rPr>
          <w:rFonts w:hint="eastAsia" w:cs="Times New Roman"/>
          <w:kern w:val="2"/>
          <w:sz w:val="21"/>
          <w:szCs w:val="21"/>
          <w:lang w:val="en-US" w:eastAsia="zh-CN" w:bidi="ar-SA"/>
        </w:rPr>
        <w:t>掺淀粉基减水剂混凝土所用水泥应符合现行国家标准《通用硅酸盐水泥》GB 175和《中热硅酸盐水泥 低热硅酸盐水泥 低热矿渣硅酸盐水泥》GB 200的规定；掺外加剂混凝土所用砂、石应符合现行行业标准《普通混凝土用砂、石质量及检验方法标准》JGJ 52的规定；所用粉煤灰和粒化高炉矿渣粉等矿物掺合料应符合现行国家标准《用于水泥和混凝土中的粉煤灰》GB/T 1596和《用于水泥和混凝土中的粒化高炉矿渣粉》GB/T 18046的规定。并检验外加剂与混凝土原材料的相容性，符合要求方可使用。掺外加剂混凝土用水包括拌合用水和养护用水应符合现行行业标准《混凝土用水标准》JGJ 63的规定。硅灰应符合现行国家标准《高强高性能混凝土用矿物外加剂》GB/T 18736的规定。</w:t>
      </w:r>
    </w:p>
    <w:p>
      <w:pPr>
        <w:spacing w:line="360" w:lineRule="auto"/>
        <w:ind w:firstLine="0" w:firstLineChars="0"/>
        <w:rPr>
          <w:rFonts w:hint="default" w:cs="Times New Roman"/>
          <w:kern w:val="2"/>
          <w:sz w:val="21"/>
          <w:szCs w:val="21"/>
          <w:lang w:val="en-US" w:eastAsia="zh-CN" w:bidi="ar-SA"/>
        </w:rPr>
      </w:pPr>
      <w:r>
        <w:rPr>
          <w:rFonts w:hint="eastAsia" w:cs="Times New Roman"/>
          <w:b/>
          <w:bCs w:val="0"/>
          <w:kern w:val="2"/>
          <w:sz w:val="21"/>
          <w:szCs w:val="21"/>
          <w:lang w:val="en-US" w:eastAsia="zh-CN" w:bidi="ar-SA"/>
        </w:rPr>
        <w:t xml:space="preserve">3.0.7 </w:t>
      </w:r>
      <w:r>
        <w:rPr>
          <w:rFonts w:hint="eastAsia" w:cs="Times New Roman"/>
          <w:kern w:val="2"/>
          <w:sz w:val="21"/>
          <w:szCs w:val="21"/>
          <w:lang w:val="en-US" w:eastAsia="zh-CN" w:bidi="ar-SA"/>
        </w:rPr>
        <w:t>掺淀粉基减水剂混凝土的配合比设计，可按《普通混凝土配合比设计规范》JGJ 55及相关标准规定执行。</w:t>
      </w:r>
    </w:p>
    <w:p>
      <w:pPr>
        <w:rPr>
          <w:rFonts w:hint="eastAsia" w:cs="Times New Roman"/>
          <w:b/>
          <w:bCs w:val="0"/>
          <w:sz w:val="28"/>
          <w:szCs w:val="28"/>
          <w:lang w:val="en-US" w:eastAsia="zh-CN"/>
        </w:rPr>
      </w:pPr>
      <w:r>
        <w:rPr>
          <w:rFonts w:hint="eastAsia" w:cs="Times New Roman"/>
          <w:b/>
          <w:bCs w:val="0"/>
          <w:sz w:val="28"/>
          <w:szCs w:val="28"/>
          <w:lang w:val="en-US" w:eastAsia="zh-CN"/>
        </w:rPr>
        <w:br w:type="page"/>
      </w:r>
    </w:p>
    <w:p>
      <w:pPr>
        <w:pStyle w:val="4"/>
        <w:spacing w:before="312" w:beforeLines="100" w:after="312" w:afterLines="100"/>
        <w:ind w:firstLine="0" w:firstLineChars="0"/>
        <w:jc w:val="center"/>
        <w:rPr>
          <w:rFonts w:hint="default" w:cs="Times New Roman"/>
          <w:b/>
          <w:bCs w:val="0"/>
          <w:sz w:val="28"/>
          <w:szCs w:val="28"/>
          <w:lang w:val="en-US" w:eastAsia="zh-CN"/>
        </w:rPr>
      </w:pPr>
      <w:bookmarkStart w:id="14" w:name="_Toc24288"/>
      <w:bookmarkStart w:id="15" w:name="_Toc15417"/>
      <w:r>
        <w:rPr>
          <w:rFonts w:hint="eastAsia" w:cs="Times New Roman"/>
          <w:b/>
          <w:bCs w:val="0"/>
          <w:sz w:val="28"/>
          <w:szCs w:val="28"/>
          <w:lang w:val="en-US" w:eastAsia="zh-CN"/>
        </w:rPr>
        <w:t>4 适用范围</w:t>
      </w:r>
      <w:bookmarkEnd w:id="14"/>
      <w:bookmarkEnd w:id="15"/>
    </w:p>
    <w:p>
      <w:pPr>
        <w:pStyle w:val="34"/>
        <w:spacing w:line="360" w:lineRule="auto"/>
        <w:ind w:left="0" w:leftChars="0" w:firstLine="0" w:firstLineChars="0"/>
        <w:rPr>
          <w:rFonts w:hint="eastAsia" w:ascii="Times New Roman"/>
          <w:lang w:val="en-US" w:eastAsia="zh-CN"/>
        </w:rPr>
      </w:pPr>
      <w:r>
        <w:rPr>
          <w:rFonts w:hint="eastAsia" w:ascii="Times New Roman"/>
          <w:b/>
          <w:bCs w:val="0"/>
          <w:lang w:val="en-US" w:eastAsia="zh-CN"/>
        </w:rPr>
        <w:t xml:space="preserve">4.0.1  </w:t>
      </w:r>
      <w:r>
        <w:rPr>
          <w:rFonts w:hint="eastAsia" w:ascii="Times New Roman"/>
          <w:lang w:val="en-US" w:eastAsia="zh-CN"/>
        </w:rPr>
        <w:t>淀粉基高效减水剂宜用于制备素混凝土、钢筋混凝土、预应力混凝土、预制构件混凝土，</w:t>
      </w:r>
      <w:r>
        <w:rPr>
          <w:kern w:val="0"/>
          <w:szCs w:val="21"/>
        </w:rPr>
        <w:t>并</w:t>
      </w:r>
      <w:r>
        <w:rPr>
          <w:rFonts w:hint="eastAsia"/>
          <w:kern w:val="0"/>
          <w:szCs w:val="21"/>
          <w:lang w:val="en-US" w:eastAsia="zh-CN"/>
        </w:rPr>
        <w:t>宜</w:t>
      </w:r>
      <w:r>
        <w:rPr>
          <w:rFonts w:hint="eastAsia"/>
          <w:kern w:val="0"/>
          <w:szCs w:val="21"/>
        </w:rPr>
        <w:t>用于</w:t>
      </w:r>
      <w:r>
        <w:rPr>
          <w:kern w:val="0"/>
          <w:szCs w:val="21"/>
        </w:rPr>
        <w:t>制备高强混凝土。</w:t>
      </w:r>
    </w:p>
    <w:p>
      <w:pPr>
        <w:pStyle w:val="34"/>
        <w:spacing w:line="360" w:lineRule="auto"/>
        <w:ind w:left="0" w:leftChars="0" w:firstLine="0" w:firstLineChars="0"/>
        <w:rPr>
          <w:rFonts w:hint="eastAsia" w:ascii="Times New Roman"/>
          <w:lang w:val="en-US" w:eastAsia="zh-CN"/>
        </w:rPr>
      </w:pPr>
      <w:r>
        <w:rPr>
          <w:rFonts w:hint="eastAsia" w:ascii="Times New Roman"/>
          <w:b/>
          <w:bCs w:val="0"/>
          <w:lang w:val="en-US" w:eastAsia="zh-CN"/>
        </w:rPr>
        <w:t xml:space="preserve">4.0.2  </w:t>
      </w:r>
      <w:r>
        <w:rPr>
          <w:rFonts w:hint="eastAsia" w:ascii="Times New Roman"/>
          <w:lang w:val="en-US" w:eastAsia="zh-CN"/>
        </w:rPr>
        <w:t>淀粉基高性能减水剂宜用于制备高强混凝土、自密实混凝土、清水混凝土、预制构件混凝土和高耐久性要求的高性能混凝土。</w:t>
      </w:r>
    </w:p>
    <w:p>
      <w:pPr>
        <w:pStyle w:val="34"/>
        <w:spacing w:line="360" w:lineRule="auto"/>
        <w:ind w:left="0" w:leftChars="0" w:firstLine="0" w:firstLineChars="0"/>
        <w:rPr>
          <w:rFonts w:hint="eastAsia" w:ascii="Times New Roman"/>
          <w:lang w:val="en-US" w:eastAsia="zh-CN"/>
        </w:rPr>
      </w:pPr>
      <w:r>
        <w:rPr>
          <w:rFonts w:hint="eastAsia" w:ascii="Times New Roman"/>
          <w:b/>
          <w:bCs w:val="0"/>
          <w:lang w:val="en-US" w:eastAsia="zh-CN"/>
        </w:rPr>
        <w:t xml:space="preserve">4.0.3  </w:t>
      </w:r>
      <w:r>
        <w:rPr>
          <w:rFonts w:hint="eastAsia" w:ascii="Times New Roman"/>
          <w:lang w:val="en-US" w:eastAsia="zh-CN"/>
        </w:rPr>
        <w:t>淀粉基高性能减水剂与聚羧酸系高性能减水剂复配，宜用于制备管桩混凝土、管片混凝土及预制混凝土。</w:t>
      </w:r>
    </w:p>
    <w:p>
      <w:pPr>
        <w:pStyle w:val="34"/>
        <w:spacing w:line="360" w:lineRule="auto"/>
        <w:ind w:left="0" w:leftChars="0" w:firstLine="0" w:firstLineChars="0"/>
        <w:rPr>
          <w:rFonts w:hint="default" w:ascii="Times New Roman"/>
          <w:lang w:val="en-US" w:eastAsia="zh-CN"/>
        </w:rPr>
      </w:pPr>
      <w:r>
        <w:rPr>
          <w:rFonts w:hint="eastAsia" w:ascii="华文仿宋" w:hAnsi="华文仿宋" w:eastAsia="华文仿宋" w:cs="华文仿宋"/>
          <w:i w:val="0"/>
          <w:iCs w:val="0"/>
          <w:color w:val="auto"/>
          <w:sz w:val="21"/>
          <w:szCs w:val="21"/>
        </w:rPr>
        <w:t>【条文说明】</w:t>
      </w:r>
      <w:r>
        <w:rPr>
          <w:rFonts w:hint="eastAsia" w:ascii="华文仿宋" w:hAnsi="华文仿宋" w:eastAsia="华文仿宋" w:cs="华文仿宋"/>
          <w:i w:val="0"/>
          <w:iCs w:val="0"/>
          <w:sz w:val="21"/>
          <w:szCs w:val="21"/>
        </w:rPr>
        <w:t>淀粉</w:t>
      </w:r>
      <w:r>
        <w:rPr>
          <w:rFonts w:hint="eastAsia" w:ascii="华文仿宋" w:hAnsi="华文仿宋" w:eastAsia="华文仿宋" w:cs="华文仿宋"/>
          <w:i w:val="0"/>
          <w:iCs w:val="0"/>
          <w:sz w:val="21"/>
          <w:szCs w:val="21"/>
          <w:lang w:val="en-US" w:eastAsia="zh-CN"/>
        </w:rPr>
        <w:t>基高性能减水剂以一定比例与聚羧酸系减水复配使用，用于管桩混凝土、管片混凝土和预制混凝土等小坍落度混凝土时，新拌混凝土和易性更好，更松软，易于工人布料施工，减少劳动强度，避免小坍落度聚羧酸系混凝土粘硬的缺点；用于管片混凝土时，弧形混凝土抹面后在移动过程不宜下塌变形；在合适的比例下蒸养强度会有所提升。</w:t>
      </w:r>
    </w:p>
    <w:p>
      <w:pPr>
        <w:pStyle w:val="34"/>
        <w:spacing w:line="360" w:lineRule="auto"/>
        <w:ind w:left="0" w:leftChars="0" w:firstLine="0" w:firstLineChars="0"/>
        <w:rPr>
          <w:rFonts w:hint="eastAsia" w:ascii="Times New Roman"/>
          <w:lang w:val="en-US" w:eastAsia="zh-CN"/>
        </w:rPr>
      </w:pPr>
      <w:r>
        <w:rPr>
          <w:rFonts w:hint="eastAsia" w:ascii="Times New Roman"/>
          <w:b/>
          <w:bCs w:val="0"/>
          <w:lang w:val="en-US" w:eastAsia="zh-CN"/>
        </w:rPr>
        <w:t xml:space="preserve">4.0.4  </w:t>
      </w:r>
      <w:r>
        <w:rPr>
          <w:rFonts w:hint="eastAsia" w:ascii="Times New Roman"/>
          <w:lang w:val="en-US" w:eastAsia="zh-CN"/>
        </w:rPr>
        <w:t>淀粉基减水剂宜用于大体积混凝土，以及在炎热气候条件下施工、需要延缓凝结时间的各类混凝土。</w:t>
      </w:r>
    </w:p>
    <w:p>
      <w:pPr>
        <w:pStyle w:val="34"/>
        <w:spacing w:line="360" w:lineRule="auto"/>
        <w:ind w:left="0" w:leftChars="0" w:firstLine="0" w:firstLineChars="0"/>
        <w:rPr>
          <w:rFonts w:hint="default" w:ascii="Times New Roman"/>
          <w:lang w:val="en-US" w:eastAsia="zh-CN"/>
        </w:rPr>
      </w:pPr>
      <w:r>
        <w:rPr>
          <w:rFonts w:hint="eastAsia" w:ascii="华文仿宋" w:hAnsi="华文仿宋" w:eastAsia="华文仿宋" w:cs="华文仿宋"/>
          <w:i w:val="0"/>
          <w:iCs w:val="0"/>
          <w:color w:val="auto"/>
          <w:sz w:val="21"/>
          <w:szCs w:val="21"/>
        </w:rPr>
        <w:t>【条文说明】</w:t>
      </w:r>
      <w:r>
        <w:rPr>
          <w:rFonts w:hint="eastAsia" w:ascii="华文仿宋" w:hAnsi="华文仿宋" w:eastAsia="华文仿宋" w:cs="华文仿宋"/>
          <w:i w:val="0"/>
          <w:iCs w:val="0"/>
          <w:sz w:val="21"/>
          <w:szCs w:val="21"/>
        </w:rPr>
        <w:t>淀粉</w:t>
      </w:r>
      <w:r>
        <w:rPr>
          <w:rFonts w:hint="eastAsia" w:ascii="华文仿宋" w:hAnsi="华文仿宋" w:eastAsia="华文仿宋" w:cs="华文仿宋"/>
          <w:i w:val="0"/>
          <w:iCs w:val="0"/>
          <w:sz w:val="21"/>
          <w:szCs w:val="21"/>
          <w:lang w:val="en-US" w:eastAsia="zh-CN"/>
        </w:rPr>
        <w:t>基减水剂由于其分子中葡萄糖单元的特殊结构和基团，大比例掺加具有缓凝效果，对水泥水化速度有一定的调控作用，水化热造成的混凝土温度峰值会显著降低，因此用于制备大体积混凝土可有效降低水化热峰值，降低因水化热温度变化造成的开裂风险。可用于炎热气候条件下或者各类需要延缓凝结时间的工程混凝土。</w:t>
      </w:r>
    </w:p>
    <w:p>
      <w:pPr>
        <w:pStyle w:val="34"/>
        <w:spacing w:line="360" w:lineRule="auto"/>
        <w:ind w:left="0" w:leftChars="0" w:firstLine="0" w:firstLineChars="0"/>
        <w:rPr>
          <w:rFonts w:hint="eastAsia" w:ascii="Times New Roman"/>
          <w:color w:val="auto"/>
          <w:lang w:val="en-US" w:eastAsia="zh-CN"/>
        </w:rPr>
      </w:pPr>
      <w:r>
        <w:rPr>
          <w:rFonts w:hint="eastAsia" w:ascii="Times New Roman"/>
          <w:b/>
          <w:bCs w:val="0"/>
          <w:color w:val="auto"/>
          <w:lang w:val="en-US" w:eastAsia="zh-CN"/>
        </w:rPr>
        <w:t xml:space="preserve">4.0.5  </w:t>
      </w:r>
      <w:r>
        <w:rPr>
          <w:rFonts w:hint="eastAsia" w:ascii="Times New Roman"/>
          <w:b w:val="0"/>
          <w:bCs/>
          <w:color w:val="auto"/>
          <w:lang w:val="en-US" w:eastAsia="zh-CN"/>
        </w:rPr>
        <w:t>淀</w:t>
      </w:r>
      <w:r>
        <w:rPr>
          <w:rFonts w:hint="eastAsia" w:ascii="Times New Roman"/>
          <w:color w:val="auto"/>
          <w:lang w:val="en-US" w:eastAsia="zh-CN"/>
        </w:rPr>
        <w:t>粉基减水剂宜用于机制砂、尾矿砂、水洗砂配置的混凝土，可改善混凝土工作性能。</w:t>
      </w:r>
    </w:p>
    <w:p>
      <w:pPr>
        <w:pStyle w:val="34"/>
        <w:spacing w:line="360" w:lineRule="auto"/>
        <w:ind w:left="0" w:leftChars="0" w:firstLine="0" w:firstLineChars="0"/>
        <w:rPr>
          <w:rFonts w:hint="eastAsia" w:ascii="华文仿宋" w:hAnsi="华文仿宋" w:eastAsia="华文仿宋" w:cs="华文仿宋"/>
          <w:i w:val="0"/>
          <w:iCs w:val="0"/>
          <w:sz w:val="21"/>
          <w:szCs w:val="21"/>
          <w:lang w:val="en-US" w:eastAsia="zh-CN"/>
        </w:rPr>
      </w:pPr>
      <w:r>
        <w:rPr>
          <w:rFonts w:hint="eastAsia" w:ascii="华文仿宋" w:hAnsi="华文仿宋" w:eastAsia="华文仿宋" w:cs="华文仿宋"/>
          <w:i w:val="0"/>
          <w:iCs w:val="0"/>
          <w:color w:val="auto"/>
          <w:sz w:val="21"/>
          <w:szCs w:val="21"/>
        </w:rPr>
        <w:t>【条文说明】</w:t>
      </w:r>
      <w:r>
        <w:rPr>
          <w:rFonts w:hint="eastAsia" w:ascii="华文仿宋" w:hAnsi="华文仿宋" w:eastAsia="华文仿宋" w:cs="华文仿宋"/>
          <w:i w:val="0"/>
          <w:iCs w:val="0"/>
          <w:sz w:val="21"/>
          <w:szCs w:val="21"/>
        </w:rPr>
        <w:t>淀粉</w:t>
      </w:r>
      <w:r>
        <w:rPr>
          <w:rFonts w:hint="eastAsia" w:ascii="华文仿宋" w:hAnsi="华文仿宋" w:eastAsia="华文仿宋" w:cs="华文仿宋"/>
          <w:i w:val="0"/>
          <w:iCs w:val="0"/>
          <w:sz w:val="21"/>
          <w:szCs w:val="21"/>
          <w:lang w:val="en-US" w:eastAsia="zh-CN"/>
        </w:rPr>
        <w:t>基减水剂用于机制砂、尾矿砂和水洗砂可有效提升混凝土的和易性、浆体的包裹性，减少离析、泌水、抓底的现象，改善新拌混凝土的工作性能。</w:t>
      </w:r>
    </w:p>
    <w:p>
      <w:pPr>
        <w:pStyle w:val="34"/>
        <w:spacing w:line="360" w:lineRule="auto"/>
        <w:ind w:left="0" w:leftChars="0" w:firstLine="0" w:firstLineChars="0"/>
        <w:rPr>
          <w:color w:val="auto"/>
          <w:kern w:val="0"/>
          <w:szCs w:val="21"/>
        </w:rPr>
      </w:pPr>
      <w:r>
        <w:rPr>
          <w:rFonts w:hint="eastAsia" w:ascii="Times New Roman"/>
          <w:b/>
          <w:bCs w:val="0"/>
          <w:color w:val="auto"/>
          <w:lang w:val="en-US" w:eastAsia="zh-CN"/>
        </w:rPr>
        <w:t>4.0.6  淀粉基</w:t>
      </w:r>
      <w:r>
        <w:rPr>
          <w:color w:val="auto"/>
          <w:kern w:val="0"/>
          <w:szCs w:val="21"/>
        </w:rPr>
        <w:t>减水剂</w:t>
      </w:r>
      <w:r>
        <w:rPr>
          <w:rFonts w:hint="eastAsia"/>
          <w:color w:val="auto"/>
          <w:kern w:val="0"/>
          <w:szCs w:val="21"/>
          <w:lang w:val="en-US" w:eastAsia="zh-CN"/>
        </w:rPr>
        <w:t>与防冻剂或防冻组分复配后可用于冬季施工混凝土</w:t>
      </w:r>
      <w:r>
        <w:rPr>
          <w:color w:val="auto"/>
          <w:kern w:val="0"/>
          <w:szCs w:val="21"/>
        </w:rPr>
        <w:t>。</w:t>
      </w:r>
    </w:p>
    <w:p>
      <w:pPr>
        <w:pStyle w:val="34"/>
        <w:spacing w:line="360" w:lineRule="auto"/>
        <w:ind w:left="0" w:leftChars="0" w:firstLine="0" w:firstLineChars="0"/>
        <w:rPr>
          <w:rFonts w:hint="default" w:ascii="Times New Roman"/>
          <w:lang w:val="en-US" w:eastAsia="zh-CN"/>
        </w:rPr>
      </w:pPr>
      <w:r>
        <w:rPr>
          <w:rFonts w:hint="eastAsia" w:ascii="华文仿宋" w:hAnsi="华文仿宋" w:eastAsia="华文仿宋" w:cs="华文仿宋"/>
          <w:i w:val="0"/>
          <w:iCs w:val="0"/>
          <w:color w:val="auto"/>
          <w:sz w:val="21"/>
          <w:szCs w:val="21"/>
        </w:rPr>
        <w:t>【条文说明】</w:t>
      </w:r>
      <w:r>
        <w:rPr>
          <w:rFonts w:hint="eastAsia" w:ascii="华文仿宋" w:hAnsi="华文仿宋" w:eastAsia="华文仿宋" w:cs="华文仿宋"/>
          <w:i w:val="0"/>
          <w:iCs w:val="0"/>
          <w:sz w:val="21"/>
          <w:szCs w:val="21"/>
        </w:rPr>
        <w:t>淀粉</w:t>
      </w:r>
      <w:r>
        <w:rPr>
          <w:rFonts w:hint="eastAsia" w:ascii="华文仿宋" w:hAnsi="华文仿宋" w:eastAsia="华文仿宋" w:cs="华文仿宋"/>
          <w:i w:val="0"/>
          <w:iCs w:val="0"/>
          <w:sz w:val="21"/>
          <w:szCs w:val="21"/>
          <w:lang w:val="en-US" w:eastAsia="zh-CN"/>
        </w:rPr>
        <w:t>基减水剂可以与防冻剂和防冻组分复配后用于冬季施工，注意防冻组分如亚硝酸盐用于复配时，淀粉基减水剂的pH值确保大于7.0。</w:t>
      </w:r>
    </w:p>
    <w:p>
      <w:pPr>
        <w:pStyle w:val="4"/>
        <w:spacing w:before="312" w:beforeLines="100" w:after="312" w:afterLines="100"/>
        <w:ind w:firstLine="0" w:firstLineChars="0"/>
        <w:jc w:val="center"/>
        <w:rPr>
          <w:rFonts w:hint="eastAsia" w:cs="Times New Roman"/>
          <w:b/>
          <w:bCs w:val="0"/>
          <w:sz w:val="28"/>
          <w:szCs w:val="28"/>
          <w:lang w:val="en-US" w:eastAsia="zh-CN"/>
        </w:rPr>
      </w:pPr>
    </w:p>
    <w:p>
      <w:pPr>
        <w:rPr>
          <w:rFonts w:hint="eastAsia" w:cs="Times New Roman"/>
          <w:b/>
          <w:bCs w:val="0"/>
          <w:sz w:val="28"/>
          <w:szCs w:val="28"/>
          <w:lang w:val="en-US" w:eastAsia="zh-CN"/>
        </w:rPr>
      </w:pPr>
      <w:r>
        <w:rPr>
          <w:rFonts w:hint="eastAsia" w:cs="Times New Roman"/>
          <w:b/>
          <w:bCs w:val="0"/>
          <w:sz w:val="28"/>
          <w:szCs w:val="28"/>
          <w:lang w:val="en-US" w:eastAsia="zh-CN"/>
        </w:rPr>
        <w:br w:type="page"/>
      </w:r>
    </w:p>
    <w:p>
      <w:pPr>
        <w:pStyle w:val="4"/>
        <w:spacing w:before="312" w:beforeLines="100" w:after="312" w:afterLines="100"/>
        <w:ind w:firstLine="0" w:firstLineChars="0"/>
        <w:jc w:val="center"/>
        <w:rPr>
          <w:rFonts w:hint="eastAsia" w:ascii="宋体" w:hAnsi="宋体" w:eastAsia="宋体" w:cs="宋体"/>
          <w:b/>
          <w:bCs w:val="0"/>
          <w:sz w:val="28"/>
          <w:szCs w:val="28"/>
          <w:lang w:val="en-US" w:eastAsia="zh-CN"/>
        </w:rPr>
      </w:pPr>
      <w:bookmarkStart w:id="16" w:name="_Toc13129"/>
      <w:bookmarkStart w:id="17" w:name="_Toc22998"/>
      <w:r>
        <w:rPr>
          <w:rFonts w:hint="eastAsia" w:ascii="宋体" w:hAnsi="宋体" w:eastAsia="宋体" w:cs="宋体"/>
          <w:b/>
          <w:bCs w:val="0"/>
          <w:sz w:val="28"/>
          <w:szCs w:val="28"/>
          <w:lang w:val="en-US" w:eastAsia="zh-CN"/>
        </w:rPr>
        <w:t xml:space="preserve">5 </w:t>
      </w:r>
      <w:bookmarkEnd w:id="16"/>
      <w:bookmarkEnd w:id="17"/>
      <w:r>
        <w:rPr>
          <w:rFonts w:hint="eastAsia" w:ascii="宋体" w:hAnsi="宋体" w:eastAsia="宋体" w:cs="宋体"/>
          <w:b/>
          <w:bCs w:val="0"/>
          <w:sz w:val="28"/>
          <w:szCs w:val="28"/>
          <w:lang w:val="en-US" w:eastAsia="zh-CN"/>
        </w:rPr>
        <w:t>技术要求</w:t>
      </w:r>
    </w:p>
    <w:p>
      <w:pPr>
        <w:pStyle w:val="34"/>
        <w:spacing w:line="360" w:lineRule="auto"/>
        <w:ind w:left="0" w:leftChars="0" w:firstLine="0" w:firstLineChars="0"/>
        <w:rPr>
          <w:rFonts w:hint="eastAsia" w:ascii="宋体" w:hAnsi="宋体" w:eastAsia="宋体" w:cs="宋体"/>
          <w:szCs w:val="22"/>
          <w:lang w:val="en-US" w:eastAsia="zh-CN"/>
        </w:rPr>
      </w:pPr>
      <w:r>
        <w:rPr>
          <w:rFonts w:hint="eastAsia" w:ascii="宋体" w:hAnsi="宋体" w:eastAsia="宋体" w:cs="宋体"/>
          <w:b/>
          <w:bCs/>
          <w:szCs w:val="22"/>
          <w:lang w:val="en-US" w:eastAsia="zh-CN"/>
        </w:rPr>
        <w:t>5.</w:t>
      </w:r>
      <w:r>
        <w:rPr>
          <w:rFonts w:hint="eastAsia" w:hAnsi="宋体" w:cs="宋体"/>
          <w:b/>
          <w:bCs/>
          <w:szCs w:val="22"/>
          <w:lang w:val="en-US" w:eastAsia="zh-CN"/>
        </w:rPr>
        <w:t>0</w:t>
      </w:r>
      <w:r>
        <w:rPr>
          <w:rFonts w:hint="eastAsia" w:ascii="宋体" w:hAnsi="宋体" w:eastAsia="宋体" w:cs="宋体"/>
          <w:b/>
          <w:bCs/>
          <w:szCs w:val="22"/>
          <w:lang w:val="en-US" w:eastAsia="zh-CN"/>
        </w:rPr>
        <w:t>.1</w:t>
      </w:r>
      <w:r>
        <w:rPr>
          <w:rFonts w:hint="eastAsia" w:ascii="宋体" w:hAnsi="宋体" w:eastAsia="宋体" w:cs="宋体"/>
          <w:szCs w:val="22"/>
          <w:lang w:val="en-US" w:eastAsia="zh-CN"/>
        </w:rPr>
        <w:t xml:space="preserve"> 淀粉基减水剂按照减水率分为淀粉基高效减水剂和淀粉基高性能减水剂</w:t>
      </w:r>
      <w:r>
        <w:rPr>
          <w:rFonts w:hint="eastAsia" w:hAnsi="宋体" w:cs="宋体"/>
          <w:szCs w:val="22"/>
          <w:lang w:val="en-US" w:eastAsia="zh-CN"/>
        </w:rPr>
        <w:t>。</w:t>
      </w:r>
    </w:p>
    <w:p>
      <w:pPr>
        <w:pStyle w:val="34"/>
        <w:spacing w:line="360" w:lineRule="auto"/>
        <w:ind w:left="0" w:leftChars="0" w:firstLine="0" w:firstLineChars="0"/>
        <w:rPr>
          <w:rFonts w:hint="eastAsia" w:ascii="宋体" w:hAnsi="宋体" w:eastAsia="宋体" w:cs="宋体"/>
          <w:b w:val="0"/>
          <w:bCs w:val="0"/>
          <w:lang w:val="en-US" w:eastAsia="zh-CN"/>
        </w:rPr>
      </w:pPr>
      <w:r>
        <w:rPr>
          <w:rFonts w:hint="eastAsia" w:ascii="宋体" w:hAnsi="宋体" w:eastAsia="宋体" w:cs="宋体"/>
          <w:b/>
          <w:bCs/>
          <w:lang w:val="en-US" w:eastAsia="zh-CN"/>
        </w:rPr>
        <w:t>5.</w:t>
      </w:r>
      <w:r>
        <w:rPr>
          <w:rFonts w:hint="eastAsia" w:hAnsi="宋体" w:cs="宋体"/>
          <w:b/>
          <w:bCs/>
          <w:lang w:val="en-US" w:eastAsia="zh-CN"/>
        </w:rPr>
        <w:t>0</w:t>
      </w:r>
      <w:r>
        <w:rPr>
          <w:rFonts w:hint="eastAsia" w:ascii="宋体" w:hAnsi="宋体" w:eastAsia="宋体" w:cs="宋体"/>
          <w:b/>
          <w:bCs/>
          <w:lang w:val="en-US" w:eastAsia="zh-CN"/>
        </w:rPr>
        <w:t>.</w:t>
      </w:r>
      <w:r>
        <w:rPr>
          <w:rFonts w:hint="eastAsia" w:hAnsi="宋体" w:cs="宋体"/>
          <w:b/>
          <w:bCs/>
          <w:lang w:val="en-US" w:eastAsia="zh-CN"/>
        </w:rPr>
        <w:t>2</w:t>
      </w:r>
      <w:r>
        <w:rPr>
          <w:rFonts w:hint="eastAsia" w:ascii="宋体" w:hAnsi="宋体" w:eastAsia="宋体" w:cs="宋体"/>
          <w:b w:val="0"/>
          <w:bCs w:val="0"/>
          <w:lang w:val="en-US" w:eastAsia="zh-CN"/>
        </w:rPr>
        <w:t xml:space="preserve">  掺淀粉基减水剂混凝土性能指标应符合表5.</w:t>
      </w:r>
      <w:r>
        <w:rPr>
          <w:rFonts w:hint="eastAsia" w:hAnsi="宋体" w:cs="宋体"/>
          <w:b w:val="0"/>
          <w:bCs w:val="0"/>
          <w:lang w:val="en-US" w:eastAsia="zh-CN"/>
        </w:rPr>
        <w:t>0.2</w:t>
      </w:r>
      <w:r>
        <w:rPr>
          <w:rFonts w:hint="eastAsia" w:ascii="宋体" w:hAnsi="宋体" w:eastAsia="宋体" w:cs="宋体"/>
          <w:b w:val="0"/>
          <w:bCs w:val="0"/>
          <w:lang w:val="en-US" w:eastAsia="zh-CN"/>
        </w:rPr>
        <w:t>的要求。</w:t>
      </w:r>
    </w:p>
    <w:p>
      <w:pPr>
        <w:pStyle w:val="34"/>
        <w:spacing w:line="360" w:lineRule="auto"/>
        <w:ind w:left="0" w:leftChars="0"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表5.</w:t>
      </w:r>
      <w:r>
        <w:rPr>
          <w:rFonts w:hint="eastAsia" w:hAnsi="宋体" w:cs="宋体"/>
          <w:b/>
          <w:bCs/>
          <w:lang w:val="en-US" w:eastAsia="zh-CN"/>
        </w:rPr>
        <w:t>0.2</w:t>
      </w:r>
      <w:r>
        <w:rPr>
          <w:rFonts w:hint="eastAsia" w:ascii="宋体" w:hAnsi="宋体" w:eastAsia="宋体" w:cs="宋体"/>
          <w:b/>
          <w:bCs/>
          <w:lang w:val="en-US" w:eastAsia="zh-CN"/>
        </w:rPr>
        <w:t xml:space="preserve"> 掺淀粉基减水剂混凝土性能指标</w:t>
      </w:r>
    </w:p>
    <w:tbl>
      <w:tblPr>
        <w:tblStyle w:val="19"/>
        <w:tblW w:w="8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547"/>
        <w:gridCol w:w="619"/>
        <w:gridCol w:w="2841"/>
        <w:gridCol w:w="2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99" w:type="dxa"/>
            <w:vMerge w:val="restart"/>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序号</w:t>
            </w:r>
          </w:p>
        </w:tc>
        <w:tc>
          <w:tcPr>
            <w:tcW w:w="2166" w:type="dxa"/>
            <w:gridSpan w:val="2"/>
            <w:vMerge w:val="restart"/>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试验项目</w:t>
            </w:r>
          </w:p>
        </w:tc>
        <w:tc>
          <w:tcPr>
            <w:tcW w:w="5553" w:type="dxa"/>
            <w:gridSpan w:val="2"/>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99" w:type="dxa"/>
            <w:vMerge w:val="continue"/>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p>
        </w:tc>
        <w:tc>
          <w:tcPr>
            <w:tcW w:w="2166" w:type="dxa"/>
            <w:gridSpan w:val="2"/>
            <w:vMerge w:val="continue"/>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p>
        </w:tc>
        <w:tc>
          <w:tcPr>
            <w:tcW w:w="2841" w:type="dxa"/>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淀粉基高性能减水剂</w:t>
            </w:r>
          </w:p>
        </w:tc>
        <w:tc>
          <w:tcPr>
            <w:tcW w:w="2712" w:type="dxa"/>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淀粉基高效减水剂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99" w:type="dxa"/>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1</w:t>
            </w:r>
          </w:p>
        </w:tc>
        <w:tc>
          <w:tcPr>
            <w:tcW w:w="2166" w:type="dxa"/>
            <w:gridSpan w:val="2"/>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减水率/%</w:t>
            </w:r>
          </w:p>
        </w:tc>
        <w:tc>
          <w:tcPr>
            <w:tcW w:w="2841" w:type="dxa"/>
            <w:vAlign w:val="center"/>
          </w:tcPr>
          <w:p>
            <w:pPr>
              <w:spacing w:line="240" w:lineRule="auto"/>
              <w:ind w:left="0" w:leftChars="0" w:firstLine="360" w:firstLineChars="20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≥25</w:t>
            </w:r>
          </w:p>
        </w:tc>
        <w:tc>
          <w:tcPr>
            <w:tcW w:w="2712" w:type="dxa"/>
            <w:vAlign w:val="center"/>
          </w:tcPr>
          <w:p>
            <w:pPr>
              <w:spacing w:line="240" w:lineRule="auto"/>
              <w:ind w:left="0" w:leftChars="0" w:firstLine="0" w:firstLineChars="0"/>
              <w:jc w:val="center"/>
              <w:rPr>
                <w:rFonts w:hint="eastAsia" w:ascii="宋体" w:hAnsi="宋体" w:eastAsia="宋体" w:cs="宋体"/>
                <w:color w:val="000000"/>
                <w:sz w:val="18"/>
                <w:szCs w:val="18"/>
                <w:highlight w:val="yellow"/>
                <w:vertAlign w:val="baseline"/>
                <w:lang w:val="en-US" w:eastAsia="zh-CN"/>
              </w:rPr>
            </w:pPr>
            <w:r>
              <w:rPr>
                <w:rFonts w:hint="eastAsia" w:ascii="宋体" w:hAnsi="宋体" w:eastAsia="宋体" w:cs="宋体"/>
                <w:color w:val="000000"/>
                <w:sz w:val="18"/>
                <w:szCs w:val="18"/>
                <w:highlight w:val="none"/>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99" w:type="dxa"/>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2</w:t>
            </w:r>
          </w:p>
        </w:tc>
        <w:tc>
          <w:tcPr>
            <w:tcW w:w="2166" w:type="dxa"/>
            <w:gridSpan w:val="2"/>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含气量/%</w:t>
            </w:r>
          </w:p>
        </w:tc>
        <w:tc>
          <w:tcPr>
            <w:tcW w:w="2841" w:type="dxa"/>
            <w:vAlign w:val="center"/>
          </w:tcPr>
          <w:p>
            <w:pPr>
              <w:spacing w:line="240" w:lineRule="auto"/>
              <w:ind w:left="0" w:leftChars="0" w:firstLine="360" w:firstLineChars="20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≤6.0</w:t>
            </w:r>
          </w:p>
        </w:tc>
        <w:tc>
          <w:tcPr>
            <w:tcW w:w="2712" w:type="dxa"/>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 xml:space="preserve">≤3.0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99" w:type="dxa"/>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3</w:t>
            </w:r>
          </w:p>
        </w:tc>
        <w:tc>
          <w:tcPr>
            <w:tcW w:w="2166" w:type="dxa"/>
            <w:gridSpan w:val="2"/>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泌水率比/%</w:t>
            </w:r>
          </w:p>
        </w:tc>
        <w:tc>
          <w:tcPr>
            <w:tcW w:w="2841" w:type="dxa"/>
            <w:vAlign w:val="center"/>
          </w:tcPr>
          <w:p>
            <w:pPr>
              <w:spacing w:line="240" w:lineRule="auto"/>
              <w:ind w:left="0" w:leftChars="0" w:firstLine="360" w:firstLineChars="20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 xml:space="preserve">≤40 </w:t>
            </w:r>
          </w:p>
        </w:tc>
        <w:tc>
          <w:tcPr>
            <w:tcW w:w="2712" w:type="dxa"/>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 xml:space="preserve">≤40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99" w:type="dxa"/>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4</w:t>
            </w:r>
          </w:p>
        </w:tc>
        <w:tc>
          <w:tcPr>
            <w:tcW w:w="1547" w:type="dxa"/>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坍落度经时</w:t>
            </w:r>
          </w:p>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变化量/mm</w:t>
            </w:r>
          </w:p>
        </w:tc>
        <w:tc>
          <w:tcPr>
            <w:tcW w:w="619" w:type="dxa"/>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1h</w:t>
            </w:r>
          </w:p>
        </w:tc>
        <w:tc>
          <w:tcPr>
            <w:tcW w:w="2841" w:type="dxa"/>
            <w:vAlign w:val="center"/>
          </w:tcPr>
          <w:p>
            <w:pPr>
              <w:spacing w:line="240" w:lineRule="auto"/>
              <w:ind w:left="0" w:leftChars="0" w:firstLine="360" w:firstLineChars="20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≤60</w:t>
            </w:r>
          </w:p>
        </w:tc>
        <w:tc>
          <w:tcPr>
            <w:tcW w:w="2712" w:type="dxa"/>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9" w:type="dxa"/>
            <w:vMerge w:val="restart"/>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5</w:t>
            </w:r>
          </w:p>
        </w:tc>
        <w:tc>
          <w:tcPr>
            <w:tcW w:w="1547" w:type="dxa"/>
            <w:vMerge w:val="restart"/>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凝结时间之差/min</w:t>
            </w:r>
          </w:p>
        </w:tc>
        <w:tc>
          <w:tcPr>
            <w:tcW w:w="619" w:type="dxa"/>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初凝</w:t>
            </w:r>
          </w:p>
        </w:tc>
        <w:tc>
          <w:tcPr>
            <w:tcW w:w="2841" w:type="dxa"/>
            <w:vMerge w:val="restart"/>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-90~+120</w:t>
            </w:r>
          </w:p>
        </w:tc>
        <w:tc>
          <w:tcPr>
            <w:tcW w:w="2712" w:type="dxa"/>
            <w:vMerge w:val="restart"/>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-90~+120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99" w:type="dxa"/>
            <w:vMerge w:val="continue"/>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rPr>
            </w:pPr>
          </w:p>
        </w:tc>
        <w:tc>
          <w:tcPr>
            <w:tcW w:w="1547" w:type="dxa"/>
            <w:vMerge w:val="continue"/>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rPr>
            </w:pPr>
          </w:p>
        </w:tc>
        <w:tc>
          <w:tcPr>
            <w:tcW w:w="619" w:type="dxa"/>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终凝</w:t>
            </w:r>
          </w:p>
        </w:tc>
        <w:tc>
          <w:tcPr>
            <w:tcW w:w="2841" w:type="dxa"/>
            <w:vMerge w:val="continue"/>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p>
        </w:tc>
        <w:tc>
          <w:tcPr>
            <w:tcW w:w="2712" w:type="dxa"/>
            <w:vMerge w:val="continue"/>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99" w:type="dxa"/>
            <w:vMerge w:val="restart"/>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6</w:t>
            </w:r>
          </w:p>
        </w:tc>
        <w:tc>
          <w:tcPr>
            <w:tcW w:w="1547" w:type="dxa"/>
            <w:vMerge w:val="restart"/>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抗压强度比/%，不小于</w:t>
            </w:r>
          </w:p>
        </w:tc>
        <w:tc>
          <w:tcPr>
            <w:tcW w:w="619" w:type="dxa"/>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3d</w:t>
            </w:r>
          </w:p>
        </w:tc>
        <w:tc>
          <w:tcPr>
            <w:tcW w:w="2841" w:type="dxa"/>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160</w:t>
            </w:r>
          </w:p>
        </w:tc>
        <w:tc>
          <w:tcPr>
            <w:tcW w:w="2712" w:type="dxa"/>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99" w:type="dxa"/>
            <w:vMerge w:val="continue"/>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p>
        </w:tc>
        <w:tc>
          <w:tcPr>
            <w:tcW w:w="1547" w:type="dxa"/>
            <w:vMerge w:val="continue"/>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p>
        </w:tc>
        <w:tc>
          <w:tcPr>
            <w:tcW w:w="619" w:type="dxa"/>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7d</w:t>
            </w:r>
          </w:p>
        </w:tc>
        <w:tc>
          <w:tcPr>
            <w:tcW w:w="2841" w:type="dxa"/>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150</w:t>
            </w:r>
          </w:p>
        </w:tc>
        <w:tc>
          <w:tcPr>
            <w:tcW w:w="2712" w:type="dxa"/>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99" w:type="dxa"/>
            <w:vMerge w:val="continue"/>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rPr>
            </w:pPr>
          </w:p>
        </w:tc>
        <w:tc>
          <w:tcPr>
            <w:tcW w:w="1547" w:type="dxa"/>
            <w:vMerge w:val="continue"/>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rPr>
            </w:pPr>
          </w:p>
        </w:tc>
        <w:tc>
          <w:tcPr>
            <w:tcW w:w="619" w:type="dxa"/>
            <w:vAlign w:val="center"/>
          </w:tcPr>
          <w:p>
            <w:pPr>
              <w:spacing w:line="240" w:lineRule="auto"/>
              <w:ind w:left="0" w:leftChars="0" w:firstLine="0" w:firstLineChars="0"/>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28d</w:t>
            </w:r>
          </w:p>
        </w:tc>
        <w:tc>
          <w:tcPr>
            <w:tcW w:w="2841" w:type="dxa"/>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140</w:t>
            </w:r>
          </w:p>
        </w:tc>
        <w:tc>
          <w:tcPr>
            <w:tcW w:w="2712" w:type="dxa"/>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99" w:type="dxa"/>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7</w:t>
            </w:r>
          </w:p>
        </w:tc>
        <w:tc>
          <w:tcPr>
            <w:tcW w:w="2166" w:type="dxa"/>
            <w:gridSpan w:val="2"/>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rPr>
              <w:t>28d收缩率比/%</w:t>
            </w:r>
            <w:r>
              <w:rPr>
                <w:rFonts w:hint="eastAsia" w:ascii="宋体" w:hAnsi="宋体" w:eastAsia="宋体" w:cs="宋体"/>
                <w:color w:val="000000"/>
                <w:sz w:val="18"/>
                <w:szCs w:val="18"/>
                <w:vertAlign w:val="baseline"/>
                <w:lang w:eastAsia="zh-CN"/>
              </w:rPr>
              <w:t>，</w:t>
            </w:r>
            <w:r>
              <w:rPr>
                <w:rFonts w:hint="eastAsia" w:ascii="宋体" w:hAnsi="宋体" w:eastAsia="宋体" w:cs="宋体"/>
                <w:color w:val="000000"/>
                <w:sz w:val="18"/>
                <w:szCs w:val="18"/>
                <w:vertAlign w:val="baseline"/>
                <w:lang w:val="en-US" w:eastAsia="zh-CN"/>
              </w:rPr>
              <w:t>不大于</w:t>
            </w:r>
          </w:p>
        </w:tc>
        <w:tc>
          <w:tcPr>
            <w:tcW w:w="5553" w:type="dxa"/>
            <w:gridSpan w:val="2"/>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vertAlign w:val="baseline"/>
                <w:lang w:val="en-US" w:eastAsia="zh-CN"/>
              </w:rPr>
              <w:t>110</w:t>
            </w:r>
          </w:p>
        </w:tc>
      </w:tr>
    </w:tbl>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注1：凝结时间之差指标中的“-”号表示提前，“+”号表示延缓。</w:t>
      </w:r>
    </w:p>
    <w:p>
      <w:pPr>
        <w:keepNext w:val="0"/>
        <w:keepLines w:val="0"/>
        <w:pageBreakBefore w:val="0"/>
        <w:widowControl w:val="0"/>
        <w:kinsoku/>
        <w:wordWrap/>
        <w:overflowPunct/>
        <w:topLinePunct w:val="0"/>
        <w:autoSpaceDE/>
        <w:autoSpaceDN/>
        <w:bidi w:val="0"/>
        <w:adjustRightInd/>
        <w:snapToGrid/>
        <w:spacing w:line="120" w:lineRule="auto"/>
        <w:ind w:left="0" w:leftChars="0" w:firstLine="219" w:firstLineChars="122"/>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2：可采用工程实际原材料和配合比进行检验。</w:t>
      </w:r>
    </w:p>
    <w:p>
      <w:pPr>
        <w:pStyle w:val="2"/>
        <w:keepNext w:val="0"/>
        <w:keepLines w:val="0"/>
        <w:pageBreakBefore w:val="0"/>
        <w:widowControl w:val="0"/>
        <w:kinsoku/>
        <w:wordWrap/>
        <w:overflowPunct/>
        <w:topLinePunct w:val="0"/>
        <w:autoSpaceDE/>
        <w:autoSpaceDN/>
        <w:bidi w:val="0"/>
        <w:adjustRightInd/>
        <w:snapToGrid/>
        <w:spacing w:line="120" w:lineRule="auto"/>
        <w:ind w:left="0" w:leftChars="0" w:firstLine="219" w:firstLineChars="122"/>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3：试验用减水剂包括淀粉基减水剂及复配其他减水剂。</w:t>
      </w:r>
    </w:p>
    <w:p>
      <w:pPr>
        <w:spacing w:line="240" w:lineRule="auto"/>
        <w:ind w:left="0" w:leftChars="0" w:firstLine="219" w:firstLineChars="122"/>
        <w:jc w:val="both"/>
        <w:rPr>
          <w:rFonts w:hint="eastAsia" w:ascii="华文仿宋" w:hAnsi="华文仿宋" w:eastAsia="华文仿宋" w:cs="华文仿宋"/>
          <w:i w:val="0"/>
          <w:iCs w:val="0"/>
          <w:color w:val="auto"/>
          <w:sz w:val="21"/>
          <w:szCs w:val="21"/>
        </w:rPr>
      </w:pPr>
      <w:r>
        <w:rPr>
          <w:rFonts w:hint="eastAsia" w:ascii="宋体" w:hAnsi="宋体" w:eastAsia="宋体" w:cs="宋体"/>
          <w:color w:val="000000"/>
          <w:sz w:val="18"/>
          <w:szCs w:val="18"/>
          <w:vertAlign w:val="baseline"/>
          <w:lang w:val="en-US" w:eastAsia="zh-CN"/>
        </w:rPr>
        <w:t>4：当用户对淀粉基混凝土减水剂有特殊要求时，需要进行补充试验项目、试验方法及指标，由供需双方商定。</w:t>
      </w:r>
    </w:p>
    <w:p>
      <w:pPr>
        <w:spacing w:line="240" w:lineRule="auto"/>
        <w:ind w:left="0" w:leftChars="0" w:firstLine="0" w:firstLineChars="0"/>
        <w:jc w:val="both"/>
        <w:rPr>
          <w:rFonts w:hint="default" w:ascii="华文仿宋" w:hAnsi="华文仿宋" w:eastAsia="华文仿宋" w:cs="华文仿宋"/>
          <w:i w:val="0"/>
          <w:iCs w:val="0"/>
          <w:sz w:val="21"/>
          <w:szCs w:val="21"/>
          <w:lang w:val="en-US" w:eastAsia="zh-CN"/>
        </w:rPr>
      </w:pPr>
      <w:r>
        <w:rPr>
          <w:rFonts w:hint="eastAsia" w:ascii="华文仿宋" w:hAnsi="华文仿宋" w:eastAsia="华文仿宋" w:cs="华文仿宋"/>
          <w:i w:val="0"/>
          <w:iCs w:val="0"/>
          <w:color w:val="auto"/>
          <w:sz w:val="21"/>
          <w:szCs w:val="21"/>
        </w:rPr>
        <w:t>【条文说明】</w:t>
      </w:r>
      <w:r>
        <w:rPr>
          <w:rFonts w:hint="eastAsia" w:ascii="华文仿宋" w:hAnsi="华文仿宋" w:eastAsia="华文仿宋" w:cs="华文仿宋"/>
          <w:i w:val="0"/>
          <w:iCs w:val="0"/>
          <w:sz w:val="21"/>
          <w:szCs w:val="21"/>
        </w:rPr>
        <w:t>淀粉</w:t>
      </w:r>
      <w:r>
        <w:rPr>
          <w:rFonts w:hint="eastAsia" w:ascii="华文仿宋" w:hAnsi="华文仿宋" w:eastAsia="华文仿宋" w:cs="华文仿宋"/>
          <w:i w:val="0"/>
          <w:iCs w:val="0"/>
          <w:sz w:val="21"/>
          <w:szCs w:val="21"/>
          <w:lang w:val="en-US" w:eastAsia="zh-CN"/>
        </w:rPr>
        <w:t>基减水剂减水剂具有改善混凝土和易性和减少离析泌水的功能，因此对掺淀粉基减水剂混凝土性能指标中泌水率比为≤40 %，坍落度经时变化量≤60mm。掺淀粉基减水剂混凝土的收缩率较低于110%，因此淀掺粉基减水剂28天收缩率比不大于110%。该性能指标试验时参照GB8076中混凝土配合比，可采用基准水泥，也可采用实际工程用原材料和配合比进行检验，以便于指导实际工程施工。实际工程中，试验用减水剂包含淀粉基减水剂，也包含淀粉基减水剂与其他减水剂复配后的减水剂。当工程技术要求超出上述技术指标时，依据用户要求，供方可通过调配和试验确定满足施工技术要求的淀粉基减水剂。</w:t>
      </w:r>
    </w:p>
    <w:p>
      <w:pPr>
        <w:pStyle w:val="34"/>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b/>
          <w:bCs/>
          <w:lang w:val="en-US" w:eastAsia="zh-CN"/>
        </w:rPr>
        <w:t>5.</w:t>
      </w:r>
      <w:r>
        <w:rPr>
          <w:rFonts w:hint="eastAsia" w:hAnsi="宋体" w:cs="宋体"/>
          <w:b/>
          <w:bCs/>
          <w:lang w:val="en-US" w:eastAsia="zh-CN"/>
        </w:rPr>
        <w:t>0</w:t>
      </w:r>
      <w:r>
        <w:rPr>
          <w:rFonts w:hint="eastAsia" w:ascii="宋体" w:hAnsi="宋体" w:eastAsia="宋体" w:cs="宋体"/>
          <w:b/>
          <w:bCs/>
          <w:lang w:val="en-US" w:eastAsia="zh-CN"/>
        </w:rPr>
        <w:t>.</w:t>
      </w:r>
      <w:r>
        <w:rPr>
          <w:rFonts w:hint="eastAsia" w:hAnsi="宋体" w:cs="宋体"/>
          <w:b/>
          <w:bCs/>
          <w:lang w:val="en-US" w:eastAsia="zh-CN"/>
        </w:rPr>
        <w:t>3</w:t>
      </w:r>
      <w:r>
        <w:rPr>
          <w:rFonts w:hint="eastAsia" w:ascii="宋体" w:hAnsi="宋体" w:eastAsia="宋体" w:cs="宋体"/>
          <w:lang w:val="en-US" w:eastAsia="zh-CN"/>
        </w:rPr>
        <w:t xml:space="preserve">  淀粉基减水剂的匀质性指标应符合表5.</w:t>
      </w:r>
      <w:r>
        <w:rPr>
          <w:rFonts w:hint="eastAsia" w:hAnsi="宋体" w:cs="宋体"/>
          <w:lang w:val="en-US" w:eastAsia="zh-CN"/>
        </w:rPr>
        <w:t>0.3</w:t>
      </w:r>
      <w:r>
        <w:rPr>
          <w:rFonts w:hint="eastAsia" w:ascii="宋体" w:hAnsi="宋体" w:eastAsia="宋体" w:cs="宋体"/>
          <w:lang w:val="en-US" w:eastAsia="zh-CN"/>
        </w:rPr>
        <w:t>的要求。</w:t>
      </w:r>
    </w:p>
    <w:p>
      <w:pPr>
        <w:pStyle w:val="34"/>
        <w:spacing w:line="360" w:lineRule="auto"/>
        <w:ind w:left="0" w:leftChars="0"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表5.</w:t>
      </w:r>
      <w:r>
        <w:rPr>
          <w:rFonts w:hint="eastAsia" w:hAnsi="宋体" w:cs="宋体"/>
          <w:b/>
          <w:bCs/>
          <w:lang w:val="en-US" w:eastAsia="zh-CN"/>
        </w:rPr>
        <w:t xml:space="preserve">0.3 </w:t>
      </w:r>
      <w:r>
        <w:rPr>
          <w:rFonts w:hint="eastAsia" w:ascii="宋体" w:hAnsi="宋体" w:eastAsia="宋体" w:cs="宋体"/>
          <w:b/>
          <w:bCs/>
          <w:lang w:val="en-US" w:eastAsia="zh-CN"/>
        </w:rPr>
        <w:t>匀质性指标</w:t>
      </w:r>
    </w:p>
    <w:tbl>
      <w:tblPr>
        <w:tblStyle w:val="19"/>
        <w:tblW w:w="8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3137"/>
        <w:gridCol w:w="4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0" w:type="auto"/>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序号</w:t>
            </w:r>
          </w:p>
        </w:tc>
        <w:tc>
          <w:tcPr>
            <w:tcW w:w="3137" w:type="dxa"/>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试验项目</w:t>
            </w:r>
          </w:p>
        </w:tc>
        <w:tc>
          <w:tcPr>
            <w:tcW w:w="4274" w:type="dxa"/>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0" w:type="auto"/>
            <w:vAlign w:val="center"/>
          </w:tcPr>
          <w:p>
            <w:pPr>
              <w:spacing w:line="240" w:lineRule="auto"/>
              <w:ind w:left="0" w:leftChars="0" w:firstLine="0" w:firstLineChars="0"/>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1</w:t>
            </w:r>
          </w:p>
        </w:tc>
        <w:tc>
          <w:tcPr>
            <w:tcW w:w="3137" w:type="dxa"/>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 xml:space="preserve">含固量/% </w:t>
            </w:r>
          </w:p>
        </w:tc>
        <w:tc>
          <w:tcPr>
            <w:tcW w:w="4274" w:type="dxa"/>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 xml:space="preserve">S＞25%时，应控制在0.95S~1.05S </w:t>
            </w:r>
          </w:p>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S≤25%时，应控制在0.90S~1.10S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Align w:val="center"/>
          </w:tcPr>
          <w:p>
            <w:pPr>
              <w:spacing w:line="240" w:lineRule="auto"/>
              <w:ind w:left="0" w:leftChars="0" w:firstLine="0" w:firstLineChars="0"/>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2</w:t>
            </w:r>
          </w:p>
        </w:tc>
        <w:tc>
          <w:tcPr>
            <w:tcW w:w="3137" w:type="dxa"/>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 xml:space="preserve">含水率/% </w:t>
            </w:r>
          </w:p>
        </w:tc>
        <w:tc>
          <w:tcPr>
            <w:tcW w:w="4274" w:type="dxa"/>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 xml:space="preserve">W＞5%时，应控制在0.90W~1.10W </w:t>
            </w:r>
          </w:p>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W≤5%时，应控制在0.80W~1.20W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0" w:type="auto"/>
            <w:vAlign w:val="center"/>
          </w:tcPr>
          <w:p>
            <w:pPr>
              <w:spacing w:line="240" w:lineRule="auto"/>
              <w:ind w:left="0" w:leftChars="0" w:firstLine="0" w:firstLineChars="0"/>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3</w:t>
            </w:r>
          </w:p>
        </w:tc>
        <w:tc>
          <w:tcPr>
            <w:tcW w:w="3137" w:type="dxa"/>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密度/（g/cm</w:t>
            </w:r>
            <w:r>
              <w:rPr>
                <w:rFonts w:hint="eastAsia" w:ascii="宋体" w:hAnsi="宋体" w:eastAsia="宋体" w:cs="宋体"/>
                <w:color w:val="000000"/>
                <w:sz w:val="18"/>
                <w:szCs w:val="18"/>
                <w:vertAlign w:val="superscript"/>
                <w:lang w:val="en-US" w:eastAsia="zh-CN"/>
              </w:rPr>
              <w:t>3</w:t>
            </w:r>
            <w:r>
              <w:rPr>
                <w:rFonts w:hint="eastAsia" w:ascii="宋体" w:hAnsi="宋体" w:eastAsia="宋体" w:cs="宋体"/>
                <w:color w:val="000000"/>
                <w:sz w:val="18"/>
                <w:szCs w:val="18"/>
                <w:vertAlign w:val="baseline"/>
                <w:lang w:val="en-US" w:eastAsia="zh-CN"/>
              </w:rPr>
              <w:t>）</w:t>
            </w:r>
          </w:p>
        </w:tc>
        <w:tc>
          <w:tcPr>
            <w:tcW w:w="4274" w:type="dxa"/>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 xml:space="preserve">D＞1.1时，应控制在D±0.03 </w:t>
            </w:r>
          </w:p>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 xml:space="preserve">D≤1.1时，应控制在D±0.02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0" w:type="auto"/>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4</w:t>
            </w:r>
          </w:p>
        </w:tc>
        <w:tc>
          <w:tcPr>
            <w:tcW w:w="3137" w:type="dxa"/>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 xml:space="preserve">细度/% </w:t>
            </w:r>
          </w:p>
        </w:tc>
        <w:tc>
          <w:tcPr>
            <w:tcW w:w="4274" w:type="dxa"/>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 xml:space="preserve">应在生产厂控制范围内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0" w:type="auto"/>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5</w:t>
            </w:r>
          </w:p>
        </w:tc>
        <w:tc>
          <w:tcPr>
            <w:tcW w:w="3137" w:type="dxa"/>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pH值</w:t>
            </w:r>
          </w:p>
        </w:tc>
        <w:tc>
          <w:tcPr>
            <w:tcW w:w="4274" w:type="dxa"/>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应在生产厂控制范围内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0" w:type="auto"/>
            <w:vAlign w:val="center"/>
          </w:tcPr>
          <w:p>
            <w:pPr>
              <w:spacing w:line="240" w:lineRule="auto"/>
              <w:ind w:left="0" w:leftChars="0" w:firstLine="0" w:firstLineChars="0"/>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6</w:t>
            </w:r>
          </w:p>
        </w:tc>
        <w:tc>
          <w:tcPr>
            <w:tcW w:w="3137" w:type="dxa"/>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 xml:space="preserve">碱含量/% </w:t>
            </w:r>
          </w:p>
        </w:tc>
        <w:tc>
          <w:tcPr>
            <w:tcW w:w="4274" w:type="dxa"/>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不超过生产厂控制值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0" w:type="auto"/>
            <w:vAlign w:val="center"/>
          </w:tcPr>
          <w:p>
            <w:pPr>
              <w:spacing w:line="240" w:lineRule="auto"/>
              <w:ind w:left="0" w:leftChars="0" w:firstLine="0" w:firstLineChars="0"/>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7</w:t>
            </w:r>
          </w:p>
        </w:tc>
        <w:tc>
          <w:tcPr>
            <w:tcW w:w="3137" w:type="dxa"/>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 xml:space="preserve">氯离子含量/% </w:t>
            </w:r>
          </w:p>
        </w:tc>
        <w:tc>
          <w:tcPr>
            <w:tcW w:w="4274" w:type="dxa"/>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sz w:val="18"/>
                <w:szCs w:val="18"/>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0" w:type="auto"/>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8</w:t>
            </w:r>
          </w:p>
        </w:tc>
        <w:tc>
          <w:tcPr>
            <w:tcW w:w="3137" w:type="dxa"/>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 xml:space="preserve">硫酸钠含量/% </w:t>
            </w:r>
          </w:p>
        </w:tc>
        <w:tc>
          <w:tcPr>
            <w:tcW w:w="4274" w:type="dxa"/>
            <w:vAlign w:val="center"/>
          </w:tcPr>
          <w:p>
            <w:pPr>
              <w:spacing w:line="240" w:lineRule="auto"/>
              <w:ind w:left="0" w:leftChars="0" w:firstLine="0" w:firstLineChars="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sz w:val="18"/>
                <w:szCs w:val="18"/>
                <w:vertAlign w:val="baseline"/>
                <w:lang w:val="en-US" w:eastAsia="zh-CN"/>
              </w:rPr>
              <w:t>不超过生产厂控制值</w:t>
            </w:r>
          </w:p>
        </w:tc>
      </w:tr>
    </w:tbl>
    <w:p>
      <w:pPr>
        <w:spacing w:line="240" w:lineRule="auto"/>
        <w:ind w:left="0" w:leftChars="0" w:firstLine="0" w:firstLineChars="0"/>
        <w:jc w:val="both"/>
        <w:rPr>
          <w:rFonts w:hint="eastAsia" w:ascii="宋体" w:hAnsi="宋体" w:eastAsia="宋体" w:cs="宋体"/>
          <w:color w:val="000000"/>
          <w:sz w:val="18"/>
          <w:szCs w:val="18"/>
          <w:vertAlign w:val="baseline"/>
          <w:lang w:val="en-US" w:eastAsia="zh-CN"/>
        </w:rPr>
      </w:pPr>
      <w:bookmarkStart w:id="18" w:name="_Toc172518921"/>
      <w:bookmarkStart w:id="19" w:name="_Toc16403"/>
      <w:bookmarkStart w:id="20" w:name="_Toc476523788"/>
      <w:bookmarkStart w:id="21" w:name="_Toc187"/>
      <w:bookmarkStart w:id="22" w:name="_Toc470690951"/>
      <w:r>
        <w:rPr>
          <w:rFonts w:hint="eastAsia" w:ascii="宋体" w:hAnsi="宋体" w:eastAsia="宋体" w:cs="宋体"/>
          <w:color w:val="000000"/>
          <w:sz w:val="18"/>
          <w:szCs w:val="18"/>
          <w:vertAlign w:val="baseline"/>
          <w:lang w:val="en-US" w:eastAsia="zh-CN"/>
        </w:rPr>
        <w:t xml:space="preserve">注：1表中的S、W和D分别为含固量、含水率和密度的生产厂控制值。 </w:t>
      </w:r>
    </w:p>
    <w:p>
      <w:pPr>
        <w:spacing w:line="240" w:lineRule="auto"/>
        <w:ind w:left="0" w:leftChars="0" w:firstLine="360" w:firstLineChars="200"/>
        <w:jc w:val="both"/>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 xml:space="preserve">2生产厂应在相关的技术资料中明示通用要求指标的控制值。 </w:t>
      </w:r>
    </w:p>
    <w:p>
      <w:pPr>
        <w:rPr>
          <w:rFonts w:hint="eastAsia" w:ascii="宋体" w:hAnsi="宋体" w:eastAsia="宋体" w:cs="宋体"/>
          <w:b/>
          <w:bCs w:val="0"/>
          <w:sz w:val="28"/>
          <w:szCs w:val="28"/>
          <w:lang w:val="en-US" w:eastAsia="zh-CN"/>
        </w:rPr>
      </w:pPr>
      <w:r>
        <w:rPr>
          <w:rFonts w:hint="eastAsia" w:ascii="宋体" w:hAnsi="宋体" w:eastAsia="宋体" w:cs="宋体"/>
          <w:color w:val="000000"/>
          <w:sz w:val="18"/>
          <w:szCs w:val="18"/>
          <w:vertAlign w:val="baseline"/>
          <w:lang w:val="en-US" w:eastAsia="zh-CN"/>
        </w:rPr>
        <w:t xml:space="preserve">3对相同和不同批次之间的通用要求和等效的其他要求，可由供需双方商定。 </w:t>
      </w:r>
      <w:r>
        <w:rPr>
          <w:rFonts w:hint="eastAsia" w:ascii="宋体" w:hAnsi="宋体" w:eastAsia="宋体" w:cs="宋体"/>
          <w:b/>
          <w:bCs w:val="0"/>
          <w:sz w:val="28"/>
          <w:szCs w:val="28"/>
          <w:lang w:val="en-US" w:eastAsia="zh-CN"/>
        </w:rPr>
        <w:br w:type="page"/>
      </w:r>
    </w:p>
    <w:p>
      <w:pPr>
        <w:pStyle w:val="4"/>
        <w:spacing w:before="312" w:beforeLines="100" w:after="312" w:afterLines="100"/>
        <w:ind w:firstLine="0" w:firstLineChars="0"/>
        <w:jc w:val="center"/>
        <w:rPr>
          <w:rFonts w:hint="eastAsia" w:ascii="宋体" w:hAnsi="宋体" w:eastAsia="宋体" w:cs="宋体"/>
          <w:b/>
          <w:bCs w:val="0"/>
          <w:sz w:val="28"/>
          <w:szCs w:val="28"/>
          <w:lang w:val="en-US" w:eastAsia="zh-CN"/>
        </w:rPr>
      </w:pPr>
      <w:bookmarkStart w:id="23" w:name="_Toc9574"/>
      <w:bookmarkStart w:id="24" w:name="_Toc2626"/>
      <w:r>
        <w:rPr>
          <w:rFonts w:hint="eastAsia" w:ascii="宋体" w:hAnsi="宋体" w:eastAsia="宋体" w:cs="宋体"/>
          <w:b/>
          <w:bCs w:val="0"/>
          <w:sz w:val="28"/>
          <w:szCs w:val="28"/>
          <w:lang w:val="en-US" w:eastAsia="zh-CN"/>
        </w:rPr>
        <w:t xml:space="preserve">6 </w:t>
      </w:r>
      <w:bookmarkEnd w:id="18"/>
      <w:bookmarkEnd w:id="19"/>
      <w:bookmarkEnd w:id="20"/>
      <w:bookmarkEnd w:id="21"/>
      <w:bookmarkEnd w:id="22"/>
      <w:r>
        <w:rPr>
          <w:rFonts w:hint="eastAsia" w:ascii="宋体" w:hAnsi="宋体" w:eastAsia="宋体" w:cs="宋体"/>
          <w:b/>
          <w:bCs w:val="0"/>
          <w:sz w:val="28"/>
          <w:szCs w:val="28"/>
          <w:lang w:val="en-US" w:eastAsia="zh-CN"/>
        </w:rPr>
        <w:t>进场检验</w:t>
      </w:r>
    </w:p>
    <w:p>
      <w:pPr>
        <w:spacing w:line="240" w:lineRule="auto"/>
        <w:ind w:left="0" w:leftChars="0" w:firstLine="0" w:firstLineChars="0"/>
        <w:rPr>
          <w:rFonts w:hint="eastAsia" w:ascii="宋体" w:hAnsi="宋体" w:eastAsia="宋体" w:cs="宋体"/>
          <w:color w:val="000000"/>
          <w:szCs w:val="21"/>
          <w:lang w:val="en-US" w:eastAsia="zh-CN"/>
        </w:rPr>
      </w:pPr>
      <w:r>
        <w:rPr>
          <w:rFonts w:hint="eastAsia" w:ascii="宋体" w:hAnsi="宋体" w:eastAsia="宋体" w:cs="宋体"/>
          <w:b/>
          <w:bCs/>
          <w:color w:val="000000"/>
          <w:szCs w:val="21"/>
          <w:lang w:val="en-US" w:eastAsia="zh-CN"/>
        </w:rPr>
        <w:t>6.</w:t>
      </w:r>
      <w:r>
        <w:rPr>
          <w:rFonts w:hint="eastAsia" w:ascii="宋体" w:hAnsi="宋体" w:cs="宋体"/>
          <w:b/>
          <w:bCs/>
          <w:color w:val="000000"/>
          <w:szCs w:val="21"/>
          <w:lang w:val="en-US" w:eastAsia="zh-CN"/>
        </w:rPr>
        <w:t>0.</w:t>
      </w:r>
      <w:r>
        <w:rPr>
          <w:rFonts w:hint="eastAsia" w:ascii="宋体" w:hAnsi="宋体" w:eastAsia="宋体" w:cs="宋体"/>
          <w:b/>
          <w:bCs/>
          <w:color w:val="000000"/>
          <w:szCs w:val="21"/>
          <w:lang w:val="en-US" w:eastAsia="zh-CN"/>
        </w:rPr>
        <w:t xml:space="preserve">1  </w:t>
      </w:r>
      <w:r>
        <w:rPr>
          <w:rFonts w:hint="eastAsia" w:ascii="宋体" w:hAnsi="宋体" w:eastAsia="宋体" w:cs="宋体"/>
          <w:color w:val="000000"/>
          <w:szCs w:val="21"/>
          <w:lang w:val="en-US" w:eastAsia="zh-CN"/>
        </w:rPr>
        <w:t>淀粉基减水剂进场时，应审验下列质量证明文件。</w:t>
      </w:r>
    </w:p>
    <w:p>
      <w:pPr>
        <w:spacing w:line="240" w:lineRule="auto"/>
        <w:ind w:left="0" w:leftChars="0" w:firstLine="420" w:firstLineChars="0"/>
        <w:rPr>
          <w:rFonts w:hint="eastAsia" w:ascii="宋体" w:hAnsi="宋体" w:eastAsia="宋体" w:cs="宋体"/>
          <w:color w:val="000000"/>
          <w:szCs w:val="21"/>
          <w:lang w:val="en-US" w:eastAsia="zh-CN"/>
        </w:rPr>
      </w:pPr>
      <w:r>
        <w:rPr>
          <w:rFonts w:hint="default" w:ascii="Times New Roman" w:hAnsi="Times New Roman" w:eastAsia="宋体" w:cs="Times New Roman"/>
          <w:b/>
          <w:bCs/>
          <w:color w:val="000000"/>
          <w:szCs w:val="21"/>
          <w:lang w:val="en-US" w:eastAsia="zh-CN"/>
        </w:rPr>
        <w:t>1</w:t>
      </w:r>
      <w:r>
        <w:rPr>
          <w:rFonts w:hint="eastAsia" w:ascii="宋体" w:hAnsi="宋体" w:cs="宋体"/>
          <w:color w:val="000000"/>
          <w:szCs w:val="21"/>
          <w:lang w:val="en-US" w:eastAsia="zh-CN"/>
        </w:rPr>
        <w:t xml:space="preserve">  </w:t>
      </w:r>
      <w:r>
        <w:rPr>
          <w:rFonts w:hint="eastAsia" w:ascii="宋体" w:hAnsi="宋体" w:eastAsia="宋体" w:cs="宋体"/>
          <w:color w:val="000000"/>
          <w:szCs w:val="21"/>
          <w:lang w:val="en-US" w:eastAsia="zh-CN"/>
        </w:rPr>
        <w:t>型式检验报告；</w:t>
      </w:r>
    </w:p>
    <w:p>
      <w:pPr>
        <w:spacing w:line="240" w:lineRule="auto"/>
        <w:ind w:left="0" w:leftChars="0" w:firstLine="420" w:firstLineChars="0"/>
        <w:rPr>
          <w:rFonts w:hint="eastAsia" w:ascii="宋体" w:hAnsi="宋体" w:eastAsia="宋体" w:cs="宋体"/>
          <w:color w:val="000000"/>
          <w:szCs w:val="21"/>
          <w:lang w:val="en-US" w:eastAsia="zh-CN"/>
        </w:rPr>
      </w:pPr>
      <w:r>
        <w:rPr>
          <w:rFonts w:hint="default" w:ascii="Times New Roman" w:hAnsi="Times New Roman" w:eastAsia="宋体" w:cs="Times New Roman"/>
          <w:b/>
          <w:bCs/>
          <w:color w:val="000000"/>
          <w:szCs w:val="21"/>
          <w:lang w:val="en-US" w:eastAsia="zh-CN"/>
        </w:rPr>
        <w:t>2</w:t>
      </w:r>
      <w:r>
        <w:rPr>
          <w:rFonts w:hint="eastAsia" w:ascii="宋体" w:hAnsi="宋体" w:cs="宋体"/>
          <w:color w:val="000000"/>
          <w:szCs w:val="21"/>
          <w:lang w:val="en-US" w:eastAsia="zh-CN"/>
        </w:rPr>
        <w:t xml:space="preserve">  </w:t>
      </w:r>
      <w:r>
        <w:rPr>
          <w:rFonts w:hint="eastAsia" w:ascii="宋体" w:hAnsi="宋体" w:eastAsia="宋体" w:cs="宋体"/>
          <w:color w:val="000000"/>
          <w:szCs w:val="21"/>
          <w:lang w:val="en-US" w:eastAsia="zh-CN"/>
        </w:rPr>
        <w:t>出厂检验报告与合格证；</w:t>
      </w:r>
    </w:p>
    <w:p>
      <w:pPr>
        <w:spacing w:line="240" w:lineRule="auto"/>
        <w:ind w:left="0" w:leftChars="0" w:firstLine="420" w:firstLineChars="0"/>
        <w:rPr>
          <w:rFonts w:hint="eastAsia" w:ascii="宋体" w:hAnsi="宋体" w:eastAsia="宋体" w:cs="宋体"/>
          <w:color w:val="000000"/>
          <w:szCs w:val="21"/>
          <w:lang w:val="en-US" w:eastAsia="zh-CN"/>
        </w:rPr>
      </w:pPr>
      <w:r>
        <w:rPr>
          <w:rFonts w:hint="default" w:ascii="Times New Roman" w:hAnsi="Times New Roman" w:eastAsia="宋体" w:cs="Times New Roman"/>
          <w:b/>
          <w:bCs/>
          <w:color w:val="000000"/>
          <w:szCs w:val="21"/>
          <w:lang w:val="en-US" w:eastAsia="zh-CN"/>
        </w:rPr>
        <w:t>3</w:t>
      </w:r>
      <w:r>
        <w:rPr>
          <w:rFonts w:hint="eastAsia" w:ascii="宋体" w:hAnsi="宋体" w:cs="宋体"/>
          <w:color w:val="000000"/>
          <w:szCs w:val="21"/>
          <w:lang w:val="en-US" w:eastAsia="zh-CN"/>
        </w:rPr>
        <w:t xml:space="preserve">  </w:t>
      </w:r>
      <w:r>
        <w:rPr>
          <w:rFonts w:hint="eastAsia" w:ascii="宋体" w:hAnsi="宋体" w:eastAsia="宋体" w:cs="宋体"/>
          <w:color w:val="000000"/>
          <w:szCs w:val="21"/>
          <w:lang w:val="en-US" w:eastAsia="zh-CN"/>
        </w:rPr>
        <w:t>产品说明书；</w:t>
      </w:r>
    </w:p>
    <w:p>
      <w:pPr>
        <w:pStyle w:val="10"/>
        <w:adjustRightInd w:val="0"/>
        <w:spacing w:before="156" w:beforeLines="50"/>
        <w:ind w:left="0" w:leftChars="0" w:firstLine="0" w:firstLineChars="0"/>
        <w:jc w:val="left"/>
        <w:textAlignment w:val="baseline"/>
        <w:rPr>
          <w:rFonts w:hint="eastAsia" w:ascii="宋体" w:hAnsi="宋体" w:eastAsia="宋体" w:cs="宋体"/>
          <w:b/>
        </w:rPr>
      </w:pPr>
      <w:r>
        <w:rPr>
          <w:rFonts w:hint="eastAsia" w:ascii="宋体" w:hAnsi="宋体" w:eastAsia="宋体" w:cs="宋体"/>
          <w:b/>
          <w:bCs/>
        </w:rPr>
        <w:t>6.</w:t>
      </w:r>
      <w:r>
        <w:rPr>
          <w:rFonts w:hint="eastAsia" w:ascii="宋体" w:hAnsi="宋体" w:cs="宋体"/>
          <w:b/>
          <w:bCs/>
          <w:lang w:val="en-US" w:eastAsia="zh-CN"/>
        </w:rPr>
        <w:t>0.</w:t>
      </w:r>
      <w:r>
        <w:rPr>
          <w:rFonts w:hint="eastAsia" w:ascii="宋体" w:hAnsi="宋体" w:eastAsia="宋体" w:cs="宋体"/>
          <w:b/>
          <w:bCs/>
          <w:lang w:val="en-US" w:eastAsia="zh-CN"/>
        </w:rPr>
        <w:t xml:space="preserve">2 </w:t>
      </w:r>
      <w:r>
        <w:rPr>
          <w:rFonts w:hint="eastAsia" w:ascii="宋体" w:hAnsi="宋体" w:eastAsia="宋体" w:cs="宋体"/>
          <w:b/>
          <w:bCs/>
        </w:rPr>
        <w:t xml:space="preserve"> </w:t>
      </w:r>
      <w:r>
        <w:rPr>
          <w:rFonts w:hint="eastAsia" w:ascii="宋体" w:hAnsi="宋体" w:eastAsia="宋体" w:cs="宋体"/>
          <w:lang w:val="en-US" w:eastAsia="zh-CN"/>
        </w:rPr>
        <w:t>淀粉基</w:t>
      </w:r>
      <w:r>
        <w:rPr>
          <w:rFonts w:hint="eastAsia" w:ascii="宋体" w:hAnsi="宋体" w:eastAsia="宋体" w:cs="宋体"/>
        </w:rPr>
        <w:t>减水剂应按每50t为一检验批，不足50t时也应按一个检验批计。每一检验批取样量不应少于0.2t胶凝材料所需用的外加剂量。每一检验批取样应充分混匀，并应分为两等份：一份应按本规范第6.3和6.</w:t>
      </w:r>
      <w:r>
        <w:rPr>
          <w:rFonts w:hint="eastAsia" w:ascii="宋体" w:hAnsi="宋体" w:eastAsia="宋体" w:cs="宋体"/>
          <w:lang w:val="en-US" w:eastAsia="zh-CN"/>
        </w:rPr>
        <w:t>4</w:t>
      </w:r>
      <w:r>
        <w:rPr>
          <w:rFonts w:hint="eastAsia" w:ascii="宋体" w:hAnsi="宋体" w:eastAsia="宋体" w:cs="宋体"/>
        </w:rPr>
        <w:t>条规定的项目及要求进行检验，每检验批</w:t>
      </w:r>
      <w:r>
        <w:rPr>
          <w:rFonts w:hint="eastAsia" w:ascii="宋体" w:hAnsi="宋体" w:eastAsia="宋体" w:cs="宋体"/>
          <w:szCs w:val="21"/>
        </w:rPr>
        <w:t>检验不得少于</w:t>
      </w:r>
      <w:r>
        <w:rPr>
          <w:rFonts w:hint="eastAsia" w:ascii="宋体" w:hAnsi="宋体" w:eastAsia="宋体" w:cs="宋体"/>
        </w:rPr>
        <w:t>两</w:t>
      </w:r>
      <w:r>
        <w:rPr>
          <w:rFonts w:hint="eastAsia" w:ascii="宋体" w:hAnsi="宋体" w:eastAsia="宋体" w:cs="宋体"/>
          <w:szCs w:val="21"/>
        </w:rPr>
        <w:t>次；</w:t>
      </w:r>
      <w:r>
        <w:rPr>
          <w:rFonts w:hint="eastAsia" w:ascii="宋体" w:hAnsi="宋体" w:eastAsia="宋体" w:cs="宋体"/>
        </w:rPr>
        <w:t>另一份应密封留样保存半年，有疑问时，应进行对比检验。</w:t>
      </w:r>
    </w:p>
    <w:p>
      <w:pPr>
        <w:pStyle w:val="10"/>
        <w:adjustRightInd w:val="0"/>
        <w:spacing w:before="156" w:beforeLines="50"/>
        <w:ind w:left="0" w:leftChars="0" w:firstLine="0" w:firstLineChars="0"/>
        <w:jc w:val="left"/>
        <w:textAlignment w:val="baseline"/>
        <w:rPr>
          <w:rFonts w:hint="eastAsia" w:ascii="宋体" w:hAnsi="宋体" w:eastAsia="宋体" w:cs="宋体"/>
          <w:lang w:val="en-US" w:eastAsia="zh-CN"/>
        </w:rPr>
      </w:pPr>
      <w:r>
        <w:rPr>
          <w:rFonts w:hint="eastAsia" w:ascii="宋体" w:hAnsi="宋体" w:eastAsia="宋体" w:cs="宋体"/>
          <w:b/>
          <w:bCs/>
          <w:lang w:val="en-US" w:eastAsia="zh-CN"/>
        </w:rPr>
        <w:t>6.</w:t>
      </w:r>
      <w:r>
        <w:rPr>
          <w:rFonts w:hint="eastAsia" w:ascii="宋体" w:hAnsi="宋体" w:cs="宋体"/>
          <w:b/>
          <w:bCs/>
          <w:lang w:val="en-US" w:eastAsia="zh-CN"/>
        </w:rPr>
        <w:t>0.</w:t>
      </w:r>
      <w:r>
        <w:rPr>
          <w:rFonts w:hint="eastAsia" w:ascii="宋体" w:hAnsi="宋体" w:eastAsia="宋体" w:cs="宋体"/>
          <w:b/>
          <w:bCs/>
          <w:lang w:val="en-US" w:eastAsia="zh-CN"/>
        </w:rPr>
        <w:t xml:space="preserve">3  </w:t>
      </w:r>
      <w:r>
        <w:rPr>
          <w:rFonts w:hint="eastAsia" w:ascii="宋体" w:hAnsi="宋体" w:eastAsia="宋体" w:cs="宋体"/>
          <w:lang w:val="en-US" w:eastAsia="zh-CN"/>
        </w:rPr>
        <w:t>淀粉基减水剂进场检验项目应包括pH值、密度（或细度）、含固量（或含水率）、减水率。</w:t>
      </w:r>
    </w:p>
    <w:p>
      <w:pPr>
        <w:pStyle w:val="10"/>
        <w:adjustRightInd w:val="0"/>
        <w:spacing w:before="156" w:beforeLines="50"/>
        <w:ind w:left="0" w:leftChars="0" w:firstLine="0" w:firstLineChars="0"/>
        <w:jc w:val="left"/>
        <w:textAlignment w:val="baseline"/>
        <w:rPr>
          <w:rFonts w:hint="eastAsia" w:ascii="宋体" w:hAnsi="宋体" w:eastAsia="宋体" w:cs="宋体"/>
          <w:lang w:val="en-US" w:eastAsia="zh-CN"/>
        </w:rPr>
      </w:pPr>
      <w:r>
        <w:rPr>
          <w:rFonts w:hint="eastAsia" w:ascii="宋体" w:hAnsi="宋体" w:eastAsia="宋体" w:cs="宋体"/>
          <w:b/>
          <w:bCs/>
          <w:lang w:val="en-US" w:eastAsia="zh-CN"/>
        </w:rPr>
        <w:t>6.</w:t>
      </w:r>
      <w:r>
        <w:rPr>
          <w:rFonts w:hint="eastAsia" w:ascii="宋体" w:hAnsi="宋体" w:cs="宋体"/>
          <w:b/>
          <w:bCs/>
          <w:lang w:val="en-US" w:eastAsia="zh-CN"/>
        </w:rPr>
        <w:t>0.</w:t>
      </w:r>
      <w:r>
        <w:rPr>
          <w:rFonts w:hint="eastAsia" w:ascii="宋体" w:hAnsi="宋体" w:eastAsia="宋体" w:cs="宋体"/>
          <w:b/>
          <w:bCs/>
          <w:lang w:val="en-US" w:eastAsia="zh-CN"/>
        </w:rPr>
        <w:t xml:space="preserve">4  </w:t>
      </w:r>
      <w:r>
        <w:rPr>
          <w:rFonts w:hint="eastAsia" w:ascii="宋体" w:hAnsi="宋体" w:eastAsia="宋体" w:cs="宋体"/>
          <w:lang w:val="en-US" w:eastAsia="zh-CN"/>
        </w:rPr>
        <w:t>淀粉基减水剂进场时，初始和经时</w:t>
      </w:r>
      <w:r>
        <w:rPr>
          <w:rFonts w:hint="eastAsia" w:ascii="宋体" w:hAnsi="宋体" w:cs="宋体"/>
          <w:lang w:val="en-US" w:eastAsia="zh-CN"/>
        </w:rPr>
        <w:t>塌落度</w:t>
      </w:r>
      <w:r>
        <w:rPr>
          <w:rFonts w:hint="eastAsia" w:ascii="宋体" w:hAnsi="宋体" w:eastAsia="宋体" w:cs="宋体"/>
          <w:lang w:val="en-US" w:eastAsia="zh-CN"/>
        </w:rPr>
        <w:t>（或扩展度），应按进场检验批次采用工程实际使用的原材料和配合比与上批留样进行平行对比试验，其允许偏差应符合现行国家标准《混凝土质量控制标准》GB 50164的有关规定。</w:t>
      </w:r>
    </w:p>
    <w:p>
      <w:pPr>
        <w:pStyle w:val="10"/>
        <w:adjustRightInd w:val="0"/>
        <w:spacing w:before="156" w:beforeLines="50"/>
        <w:ind w:left="0" w:leftChars="0" w:firstLine="0" w:firstLineChars="0"/>
        <w:jc w:val="left"/>
        <w:textAlignment w:val="baseline"/>
        <w:rPr>
          <w:rFonts w:hint="default" w:ascii="华文仿宋" w:hAnsi="华文仿宋" w:eastAsia="华文仿宋" w:cs="华文仿宋"/>
          <w:i w:val="0"/>
          <w:iCs w:val="0"/>
          <w:color w:val="auto"/>
          <w:sz w:val="21"/>
          <w:szCs w:val="21"/>
          <w:lang w:val="en-US" w:eastAsia="zh-CN"/>
        </w:rPr>
      </w:pPr>
      <w:r>
        <w:rPr>
          <w:rFonts w:hint="eastAsia" w:ascii="华文仿宋" w:hAnsi="华文仿宋" w:eastAsia="华文仿宋" w:cs="华文仿宋"/>
          <w:i w:val="0"/>
          <w:iCs w:val="0"/>
          <w:color w:val="auto"/>
          <w:sz w:val="21"/>
          <w:szCs w:val="21"/>
        </w:rPr>
        <w:t>【条文说明】</w:t>
      </w:r>
      <w:r>
        <w:rPr>
          <w:rFonts w:hint="eastAsia" w:ascii="华文仿宋" w:hAnsi="华文仿宋" w:eastAsia="华文仿宋" w:cs="华文仿宋"/>
          <w:i w:val="0"/>
          <w:iCs w:val="0"/>
          <w:color w:val="auto"/>
          <w:sz w:val="21"/>
          <w:szCs w:val="21"/>
          <w:lang w:val="en-US" w:eastAsia="zh-CN"/>
        </w:rPr>
        <w:t>进场检验初始塌落度和经时塌落度是快捷检测减水剂质量一致性和保证混凝土新拌性能的最有效方法，应按进场检验批次采用工程实际使用的原材料和配合比与上批留样进行平行对比试验，其允许偏差应符合现行国家标准《混凝土质量控制标准》GB 50164的有关规定。平行对比时，当偏差较大时，说明该批次减水剂质量一致性较差，当偏差在GB 50164规定范围内，但明显不满足施工要求，则考虑是混凝土原材料质量波动造成，应进行进一步试验验证，确保混凝土性能满足施工技术要求。</w:t>
      </w:r>
    </w:p>
    <w:p>
      <w:pPr>
        <w:ind w:left="0" w:leftChars="0" w:firstLine="0" w:firstLineChars="0"/>
        <w:rPr>
          <w:rFonts w:hint="default" w:ascii="宋体" w:hAnsi="宋体" w:eastAsia="华文仿宋" w:cs="宋体"/>
          <w:lang w:val="en-US" w:eastAsia="zh-CN"/>
        </w:rPr>
      </w:pPr>
    </w:p>
    <w:p>
      <w:pPr>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br w:type="page"/>
      </w:r>
    </w:p>
    <w:p>
      <w:pPr>
        <w:pStyle w:val="4"/>
        <w:spacing w:before="312" w:beforeLines="100" w:after="312" w:afterLines="100"/>
        <w:ind w:firstLine="0" w:firstLineChars="0"/>
        <w:jc w:val="center"/>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7 施工</w:t>
      </w:r>
      <w:bookmarkEnd w:id="23"/>
      <w:bookmarkEnd w:id="24"/>
    </w:p>
    <w:p>
      <w:pPr>
        <w:spacing w:after="156" w:afterLines="50" w:line="360" w:lineRule="auto"/>
        <w:ind w:firstLine="0" w:firstLineChars="0"/>
        <w:rPr>
          <w:rFonts w:hint="eastAsia" w:ascii="宋体" w:hAnsi="宋体" w:eastAsia="宋体" w:cs="宋体"/>
          <w:color w:val="000000"/>
          <w:szCs w:val="21"/>
          <w:lang w:val="en-US" w:eastAsia="zh-CN"/>
        </w:rPr>
      </w:pPr>
      <w:r>
        <w:rPr>
          <w:rFonts w:hint="eastAsia" w:ascii="宋体" w:hAnsi="宋体" w:eastAsia="宋体" w:cs="宋体"/>
          <w:b/>
          <w:bCs/>
          <w:color w:val="000000"/>
          <w:szCs w:val="21"/>
          <w:lang w:val="en-US" w:eastAsia="zh-CN"/>
        </w:rPr>
        <w:t>7.</w:t>
      </w:r>
      <w:r>
        <w:rPr>
          <w:rFonts w:hint="eastAsia" w:ascii="宋体" w:hAnsi="宋体" w:cs="宋体"/>
          <w:b/>
          <w:bCs/>
          <w:color w:val="000000"/>
          <w:szCs w:val="21"/>
          <w:lang w:val="en-US" w:eastAsia="zh-CN"/>
        </w:rPr>
        <w:t>0.</w:t>
      </w:r>
      <w:r>
        <w:rPr>
          <w:rFonts w:hint="eastAsia" w:ascii="宋体" w:hAnsi="宋体" w:eastAsia="宋体" w:cs="宋体"/>
          <w:b/>
          <w:bCs/>
          <w:color w:val="000000"/>
          <w:szCs w:val="21"/>
          <w:lang w:val="en-US" w:eastAsia="zh-CN"/>
        </w:rPr>
        <w:t xml:space="preserve">1  </w:t>
      </w:r>
      <w:r>
        <w:rPr>
          <w:rFonts w:hint="eastAsia" w:ascii="宋体" w:hAnsi="宋体" w:eastAsia="宋体" w:cs="宋体"/>
          <w:color w:val="000000"/>
          <w:szCs w:val="21"/>
          <w:lang w:val="en-US" w:eastAsia="zh-CN"/>
        </w:rPr>
        <w:t>掺淀粉基减水剂混凝土施工应符合现行国家标准《混凝土外加剂应用技术规范》GB 50119规定。</w:t>
      </w:r>
    </w:p>
    <w:p>
      <w:pPr>
        <w:spacing w:after="156" w:afterLines="50" w:line="360" w:lineRule="auto"/>
        <w:ind w:firstLine="0" w:firstLineChars="0"/>
        <w:rPr>
          <w:rFonts w:hint="eastAsia" w:ascii="宋体" w:hAnsi="宋体" w:eastAsia="宋体" w:cs="宋体"/>
          <w:color w:val="000000"/>
          <w:szCs w:val="21"/>
          <w:lang w:val="en-US" w:eastAsia="zh-CN"/>
        </w:rPr>
      </w:pPr>
      <w:r>
        <w:rPr>
          <w:rFonts w:hint="eastAsia" w:ascii="宋体" w:hAnsi="宋体" w:eastAsia="宋体" w:cs="宋体"/>
          <w:b/>
          <w:bCs/>
          <w:color w:val="000000"/>
          <w:szCs w:val="21"/>
          <w:lang w:val="en-US" w:eastAsia="zh-CN"/>
        </w:rPr>
        <w:t>7.</w:t>
      </w:r>
      <w:r>
        <w:rPr>
          <w:rFonts w:hint="eastAsia" w:ascii="宋体" w:hAnsi="宋体" w:cs="宋体"/>
          <w:b/>
          <w:bCs/>
          <w:color w:val="000000"/>
          <w:szCs w:val="21"/>
          <w:lang w:val="en-US" w:eastAsia="zh-CN"/>
        </w:rPr>
        <w:t>0.</w:t>
      </w:r>
      <w:r>
        <w:rPr>
          <w:rFonts w:hint="eastAsia" w:ascii="宋体" w:hAnsi="宋体" w:eastAsia="宋体" w:cs="宋体"/>
          <w:b/>
          <w:bCs/>
          <w:color w:val="000000"/>
          <w:szCs w:val="21"/>
          <w:lang w:val="en-US" w:eastAsia="zh-CN"/>
        </w:rPr>
        <w:t xml:space="preserve">2  </w:t>
      </w:r>
      <w:r>
        <w:rPr>
          <w:rFonts w:hint="eastAsia" w:ascii="宋体" w:hAnsi="宋体" w:eastAsia="宋体" w:cs="宋体"/>
          <w:color w:val="000000"/>
          <w:szCs w:val="21"/>
          <w:lang w:val="en-US" w:eastAsia="zh-CN"/>
        </w:rPr>
        <w:t>淀粉基减水剂相容性试验应按</w:t>
      </w:r>
      <w:r>
        <w:rPr>
          <w:rFonts w:hint="eastAsia" w:ascii="宋体" w:hAnsi="宋体" w:cs="宋体"/>
          <w:color w:val="000000"/>
          <w:szCs w:val="21"/>
          <w:lang w:val="en-US" w:eastAsia="zh-CN"/>
        </w:rPr>
        <w:t>现行国家标准</w:t>
      </w:r>
      <w:r>
        <w:rPr>
          <w:rFonts w:hint="eastAsia" w:ascii="宋体" w:hAnsi="宋体" w:eastAsia="宋体" w:cs="宋体"/>
          <w:color w:val="000000"/>
          <w:szCs w:val="21"/>
          <w:lang w:val="en-US" w:eastAsia="zh-CN"/>
        </w:rPr>
        <w:t>《混凝土外加剂应用技术规范》GB 50119</w:t>
      </w:r>
      <w:r>
        <w:rPr>
          <w:rFonts w:hint="eastAsia" w:ascii="宋体" w:hAnsi="宋体" w:cs="宋体"/>
          <w:color w:val="000000"/>
          <w:szCs w:val="21"/>
          <w:lang w:val="en-US" w:eastAsia="zh-CN"/>
        </w:rPr>
        <w:t>-2013</w:t>
      </w:r>
      <w:r>
        <w:rPr>
          <w:rFonts w:hint="eastAsia" w:ascii="宋体" w:hAnsi="宋体" w:eastAsia="宋体" w:cs="宋体"/>
          <w:color w:val="000000"/>
          <w:szCs w:val="21"/>
          <w:lang w:val="en-US" w:eastAsia="zh-CN"/>
        </w:rPr>
        <w:t>附录A的方法进行。</w:t>
      </w:r>
    </w:p>
    <w:p>
      <w:pPr>
        <w:spacing w:after="156" w:afterLines="50" w:line="360" w:lineRule="auto"/>
        <w:ind w:firstLine="0" w:firstLineChars="0"/>
        <w:rPr>
          <w:rFonts w:hint="eastAsia" w:ascii="宋体" w:hAnsi="宋体" w:eastAsia="宋体" w:cs="宋体"/>
          <w:color w:val="000000"/>
          <w:szCs w:val="21"/>
          <w:lang w:val="en-US" w:eastAsia="zh-CN"/>
        </w:rPr>
      </w:pPr>
      <w:r>
        <w:rPr>
          <w:rFonts w:hint="eastAsia" w:ascii="宋体" w:hAnsi="宋体" w:eastAsia="宋体" w:cs="宋体"/>
          <w:b/>
          <w:bCs/>
          <w:color w:val="000000"/>
          <w:szCs w:val="21"/>
          <w:lang w:val="en-US" w:eastAsia="zh-CN"/>
        </w:rPr>
        <w:t>7.</w:t>
      </w:r>
      <w:r>
        <w:rPr>
          <w:rFonts w:hint="eastAsia" w:ascii="宋体" w:hAnsi="宋体" w:cs="宋体"/>
          <w:b/>
          <w:bCs/>
          <w:color w:val="000000"/>
          <w:szCs w:val="21"/>
          <w:lang w:val="en-US" w:eastAsia="zh-CN"/>
        </w:rPr>
        <w:t>0.</w:t>
      </w:r>
      <w:r>
        <w:rPr>
          <w:rFonts w:hint="eastAsia" w:ascii="宋体" w:hAnsi="宋体" w:eastAsia="宋体" w:cs="宋体"/>
          <w:b/>
          <w:bCs/>
          <w:color w:val="000000"/>
          <w:szCs w:val="21"/>
          <w:lang w:val="en-US" w:eastAsia="zh-CN"/>
        </w:rPr>
        <w:t xml:space="preserve">3  </w:t>
      </w:r>
      <w:r>
        <w:rPr>
          <w:rFonts w:hint="eastAsia" w:ascii="宋体" w:hAnsi="宋体" w:eastAsia="宋体" w:cs="宋体"/>
          <w:color w:val="000000"/>
          <w:szCs w:val="21"/>
          <w:lang w:val="en-US" w:eastAsia="zh-CN"/>
        </w:rPr>
        <w:t>淀粉基减水剂掺量应根据供方的推荐掺量、环境温度、施工要求的混凝土凝结时间、运输距离、停放时间等并采用施工用材料经试验确定。</w:t>
      </w:r>
    </w:p>
    <w:p>
      <w:pPr>
        <w:pStyle w:val="2"/>
        <w:ind w:left="0" w:leftChars="0" w:firstLine="0" w:firstLineChars="0"/>
        <w:rPr>
          <w:rFonts w:hint="default" w:eastAsia="华文仿宋"/>
          <w:lang w:val="en-US" w:eastAsia="zh-CN"/>
        </w:rPr>
      </w:pPr>
      <w:r>
        <w:rPr>
          <w:rFonts w:hint="eastAsia" w:ascii="华文仿宋" w:hAnsi="华文仿宋" w:eastAsia="华文仿宋" w:cs="华文仿宋"/>
          <w:i w:val="0"/>
          <w:iCs w:val="0"/>
          <w:color w:val="auto"/>
          <w:sz w:val="21"/>
          <w:szCs w:val="21"/>
        </w:rPr>
        <w:t>【条文说明】</w:t>
      </w:r>
      <w:r>
        <w:rPr>
          <w:rFonts w:hint="eastAsia" w:ascii="华文仿宋" w:hAnsi="华文仿宋" w:eastAsia="华文仿宋" w:cs="华文仿宋"/>
          <w:i w:val="0"/>
          <w:iCs w:val="0"/>
          <w:color w:val="auto"/>
          <w:sz w:val="21"/>
          <w:szCs w:val="21"/>
          <w:lang w:val="en-US" w:eastAsia="zh-CN"/>
        </w:rPr>
        <w:t>现场施工条件中对混凝土的凝结时间、运输距离所用时间和工程现场停置浇筑时间以及环境温度均对掺减水剂混凝土的塌落度保持时间和凝结时间等技术要求的影响因素，因此施工时应综合考虑上述因素，采用施工用材料进行试配，确定淀粉基减水剂的掺量和性能，确保施工顺利进行。</w:t>
      </w:r>
    </w:p>
    <w:p>
      <w:pPr>
        <w:spacing w:after="156" w:afterLines="50" w:line="360" w:lineRule="auto"/>
        <w:ind w:firstLine="0" w:firstLineChars="0"/>
        <w:rPr>
          <w:rFonts w:hint="eastAsia" w:ascii="宋体" w:hAnsi="宋体" w:eastAsia="宋体" w:cs="宋体"/>
          <w:color w:val="000000"/>
          <w:szCs w:val="21"/>
          <w:lang w:val="en-US" w:eastAsia="zh-CN"/>
        </w:rPr>
      </w:pPr>
      <w:r>
        <w:rPr>
          <w:rFonts w:hint="eastAsia" w:ascii="宋体" w:hAnsi="宋体" w:eastAsia="宋体" w:cs="宋体"/>
          <w:b/>
          <w:bCs/>
          <w:color w:val="000000"/>
          <w:szCs w:val="21"/>
          <w:lang w:val="en-US" w:eastAsia="zh-CN"/>
        </w:rPr>
        <w:t>7.</w:t>
      </w:r>
      <w:r>
        <w:rPr>
          <w:rFonts w:hint="eastAsia" w:ascii="宋体" w:hAnsi="宋体" w:cs="宋体"/>
          <w:b/>
          <w:bCs/>
          <w:color w:val="000000"/>
          <w:szCs w:val="21"/>
          <w:lang w:val="en-US" w:eastAsia="zh-CN"/>
        </w:rPr>
        <w:t>0.</w:t>
      </w:r>
      <w:r>
        <w:rPr>
          <w:rFonts w:hint="eastAsia" w:ascii="宋体" w:hAnsi="宋体" w:eastAsia="宋体" w:cs="宋体"/>
          <w:b/>
          <w:bCs/>
          <w:color w:val="000000"/>
          <w:szCs w:val="21"/>
          <w:lang w:val="en-US" w:eastAsia="zh-CN"/>
        </w:rPr>
        <w:t xml:space="preserve">4  </w:t>
      </w:r>
      <w:r>
        <w:rPr>
          <w:rFonts w:hint="eastAsia" w:ascii="宋体" w:hAnsi="宋体" w:eastAsia="宋体" w:cs="宋体"/>
          <w:color w:val="000000"/>
          <w:szCs w:val="21"/>
          <w:lang w:val="en-US" w:eastAsia="zh-CN"/>
        </w:rPr>
        <w:t>淀粉基减水剂与其他外加剂共同使用时，其相容性、含气量和掺量应经试验确定。</w:t>
      </w:r>
    </w:p>
    <w:p>
      <w:pPr>
        <w:pStyle w:val="2"/>
        <w:ind w:left="0" w:leftChars="0" w:firstLine="0" w:firstLineChars="0"/>
        <w:rPr>
          <w:rFonts w:hint="default" w:eastAsia="华文仿宋"/>
          <w:lang w:val="en-US" w:eastAsia="zh-CN"/>
        </w:rPr>
      </w:pPr>
      <w:r>
        <w:rPr>
          <w:rFonts w:hint="eastAsia" w:ascii="华文仿宋" w:hAnsi="华文仿宋" w:eastAsia="华文仿宋" w:cs="华文仿宋"/>
          <w:i w:val="0"/>
          <w:iCs w:val="0"/>
          <w:color w:val="auto"/>
          <w:sz w:val="21"/>
          <w:szCs w:val="21"/>
        </w:rPr>
        <w:t>【条文说明】</w:t>
      </w:r>
      <w:r>
        <w:rPr>
          <w:rFonts w:hint="eastAsia" w:ascii="华文仿宋" w:hAnsi="华文仿宋" w:eastAsia="华文仿宋" w:cs="华文仿宋"/>
          <w:i w:val="0"/>
          <w:iCs w:val="0"/>
          <w:color w:val="auto"/>
          <w:sz w:val="21"/>
          <w:szCs w:val="21"/>
          <w:lang w:val="en-US" w:eastAsia="zh-CN"/>
        </w:rPr>
        <w:t>淀粉基减水剂与其他外加剂共同使用时，应先采用实际配合比经过试验确定混凝土的性能符合要求，确定是否有很好的相容性，对混凝土含气量有要求时，确定含气量是否符合要求；与其他外加剂共同使用时，减水率可能增加或者减少，可通过掺量的调整来满足技术要求。</w:t>
      </w:r>
    </w:p>
    <w:p>
      <w:pPr>
        <w:pStyle w:val="10"/>
        <w:adjustRightInd w:val="0"/>
        <w:spacing w:before="156" w:beforeLines="50"/>
        <w:ind w:left="0" w:leftChars="0" w:firstLine="0" w:firstLineChars="0"/>
        <w:jc w:val="left"/>
        <w:textAlignment w:val="baseline"/>
        <w:rPr>
          <w:rFonts w:hint="eastAsia" w:ascii="宋体" w:hAnsi="宋体" w:eastAsia="宋体" w:cs="宋体"/>
          <w:kern w:val="0"/>
          <w:szCs w:val="21"/>
        </w:rPr>
      </w:pPr>
      <w:r>
        <w:rPr>
          <w:rFonts w:hint="eastAsia" w:ascii="宋体" w:hAnsi="宋体" w:eastAsia="宋体" w:cs="宋体"/>
          <w:b/>
          <w:bCs/>
          <w:kern w:val="0"/>
          <w:szCs w:val="21"/>
          <w:lang w:val="en-US" w:eastAsia="zh-CN"/>
        </w:rPr>
        <w:t>7.</w:t>
      </w:r>
      <w:r>
        <w:rPr>
          <w:rFonts w:hint="eastAsia" w:ascii="宋体" w:hAnsi="宋体" w:cs="宋体"/>
          <w:b/>
          <w:bCs/>
          <w:kern w:val="0"/>
          <w:szCs w:val="21"/>
          <w:lang w:val="en-US" w:eastAsia="zh-CN"/>
        </w:rPr>
        <w:t>0.</w:t>
      </w:r>
      <w:r>
        <w:rPr>
          <w:rFonts w:hint="eastAsia" w:ascii="宋体" w:hAnsi="宋体" w:eastAsia="宋体" w:cs="宋体"/>
          <w:b/>
          <w:bCs/>
          <w:kern w:val="0"/>
          <w:szCs w:val="21"/>
          <w:lang w:val="en-US" w:eastAsia="zh-CN"/>
        </w:rPr>
        <w:t xml:space="preserve">5  </w:t>
      </w:r>
      <w:r>
        <w:rPr>
          <w:rFonts w:hint="eastAsia" w:ascii="宋体" w:hAnsi="宋体" w:eastAsia="宋体" w:cs="宋体"/>
          <w:kern w:val="0"/>
          <w:szCs w:val="21"/>
          <w:lang w:val="en-US" w:eastAsia="zh-CN"/>
        </w:rPr>
        <w:t>淀粉基</w:t>
      </w:r>
      <w:r>
        <w:rPr>
          <w:rFonts w:hint="eastAsia" w:ascii="宋体" w:hAnsi="宋体" w:eastAsia="宋体" w:cs="宋体"/>
          <w:kern w:val="0"/>
          <w:szCs w:val="21"/>
        </w:rPr>
        <w:t>减水剂宜与拌合水同时加入搅拌机内，计量应准确。</w:t>
      </w:r>
      <w:r>
        <w:rPr>
          <w:rFonts w:hint="eastAsia" w:ascii="宋体" w:hAnsi="宋体" w:eastAsia="宋体" w:cs="宋体"/>
          <w:kern w:val="0"/>
          <w:szCs w:val="21"/>
          <w:lang w:val="en-US" w:eastAsia="zh-CN"/>
        </w:rPr>
        <w:t>淀粉基</w:t>
      </w:r>
      <w:r>
        <w:rPr>
          <w:rFonts w:hint="eastAsia" w:ascii="宋体" w:hAnsi="宋体" w:eastAsia="宋体" w:cs="宋体"/>
          <w:kern w:val="0"/>
          <w:szCs w:val="21"/>
        </w:rPr>
        <w:t>减水剂的含水量应从拌合水中扣除。</w:t>
      </w:r>
    </w:p>
    <w:p>
      <w:pPr>
        <w:keepNext w:val="0"/>
        <w:keepLines w:val="0"/>
        <w:widowControl/>
        <w:suppressLineNumbers w:val="0"/>
        <w:spacing w:line="360" w:lineRule="auto"/>
        <w:ind w:left="0" w:leftChars="0" w:firstLine="0" w:firstLineChars="0"/>
        <w:jc w:val="left"/>
        <w:rPr>
          <w:rFonts w:hint="eastAsia" w:ascii="宋体" w:hAnsi="宋体" w:eastAsia="宋体" w:cs="宋体"/>
          <w:kern w:val="0"/>
          <w:sz w:val="21"/>
          <w:szCs w:val="21"/>
          <w:vertAlign w:val="baseline"/>
          <w:lang w:val="en-US" w:eastAsia="zh-CN" w:bidi="ar-SA"/>
        </w:rPr>
      </w:pPr>
      <w:r>
        <w:rPr>
          <w:rFonts w:hint="eastAsia" w:ascii="宋体" w:hAnsi="宋体" w:eastAsia="宋体" w:cs="宋体"/>
          <w:b/>
          <w:bCs/>
          <w:kern w:val="0"/>
          <w:sz w:val="21"/>
          <w:szCs w:val="21"/>
          <w:lang w:val="en-US" w:eastAsia="zh-CN" w:bidi="ar-SA"/>
        </w:rPr>
        <w:t>7.</w:t>
      </w:r>
      <w:r>
        <w:rPr>
          <w:rFonts w:hint="eastAsia" w:ascii="宋体" w:hAnsi="宋体" w:cs="宋体"/>
          <w:b/>
          <w:bCs/>
          <w:kern w:val="0"/>
          <w:sz w:val="21"/>
          <w:szCs w:val="21"/>
          <w:lang w:val="en-US" w:eastAsia="zh-CN" w:bidi="ar-SA"/>
        </w:rPr>
        <w:t>0.</w:t>
      </w:r>
      <w:r>
        <w:rPr>
          <w:rFonts w:hint="eastAsia" w:ascii="宋体" w:hAnsi="宋体" w:eastAsia="宋体" w:cs="宋体"/>
          <w:b/>
          <w:bCs/>
          <w:kern w:val="0"/>
          <w:sz w:val="21"/>
          <w:szCs w:val="21"/>
          <w:lang w:val="en-US" w:eastAsia="zh-CN" w:bidi="ar-SA"/>
        </w:rPr>
        <w:t xml:space="preserve">6 </w:t>
      </w:r>
      <w:r>
        <w:rPr>
          <w:rFonts w:hint="eastAsia" w:ascii="宋体" w:hAnsi="宋体" w:eastAsia="宋体" w:cs="宋体"/>
          <w:kern w:val="0"/>
          <w:sz w:val="21"/>
          <w:szCs w:val="21"/>
          <w:lang w:val="en-US" w:eastAsia="zh-CN" w:bidi="ar-SA"/>
        </w:rPr>
        <w:t xml:space="preserve"> 淀粉基减水剂引入混凝土的碱含量限值应不大于1.0kg/m</w:t>
      </w:r>
      <w:r>
        <w:rPr>
          <w:rFonts w:hint="eastAsia" w:ascii="宋体" w:hAnsi="宋体" w:eastAsia="宋体" w:cs="宋体"/>
          <w:kern w:val="0"/>
          <w:sz w:val="21"/>
          <w:szCs w:val="21"/>
          <w:vertAlign w:val="superscript"/>
          <w:lang w:val="en-US" w:eastAsia="zh-CN" w:bidi="ar-SA"/>
        </w:rPr>
        <w:t>3</w:t>
      </w:r>
      <w:r>
        <w:rPr>
          <w:rFonts w:hint="eastAsia" w:ascii="宋体" w:hAnsi="宋体" w:eastAsia="宋体" w:cs="宋体"/>
          <w:kern w:val="0"/>
          <w:sz w:val="21"/>
          <w:szCs w:val="21"/>
          <w:vertAlign w:val="baseline"/>
          <w:lang w:val="en-US" w:eastAsia="zh-CN" w:bidi="ar-SA"/>
        </w:rPr>
        <w:t>。</w:t>
      </w:r>
    </w:p>
    <w:p>
      <w:pPr>
        <w:keepNext w:val="0"/>
        <w:keepLines w:val="0"/>
        <w:widowControl/>
        <w:suppressLineNumbers w:val="0"/>
        <w:spacing w:line="360" w:lineRule="auto"/>
        <w:ind w:left="0" w:leftChars="0" w:firstLine="0" w:firstLineChars="0"/>
        <w:jc w:val="left"/>
        <w:rPr>
          <w:rFonts w:hint="eastAsia" w:ascii="宋体" w:hAnsi="宋体" w:eastAsia="宋体" w:cs="宋体"/>
          <w:kern w:val="0"/>
          <w:sz w:val="21"/>
          <w:szCs w:val="21"/>
          <w:vertAlign w:val="baseline"/>
          <w:lang w:val="en-US" w:eastAsia="zh-CN" w:bidi="ar-SA"/>
        </w:rPr>
      </w:pPr>
      <w:r>
        <w:rPr>
          <w:rFonts w:hint="eastAsia" w:ascii="宋体" w:hAnsi="宋体" w:eastAsia="宋体" w:cs="宋体"/>
          <w:b/>
          <w:bCs/>
          <w:kern w:val="0"/>
          <w:sz w:val="21"/>
          <w:szCs w:val="21"/>
          <w:vertAlign w:val="baseline"/>
          <w:lang w:val="en-US" w:eastAsia="zh-CN" w:bidi="ar-SA"/>
        </w:rPr>
        <w:t>7.</w:t>
      </w:r>
      <w:r>
        <w:rPr>
          <w:rFonts w:hint="eastAsia" w:ascii="宋体" w:hAnsi="宋体" w:cs="宋体"/>
          <w:b/>
          <w:bCs/>
          <w:kern w:val="0"/>
          <w:sz w:val="21"/>
          <w:szCs w:val="21"/>
          <w:vertAlign w:val="baseline"/>
          <w:lang w:val="en-US" w:eastAsia="zh-CN" w:bidi="ar-SA"/>
        </w:rPr>
        <w:t>0.</w:t>
      </w:r>
      <w:r>
        <w:rPr>
          <w:rFonts w:hint="eastAsia" w:ascii="宋体" w:hAnsi="宋体" w:eastAsia="宋体" w:cs="宋体"/>
          <w:b/>
          <w:bCs/>
          <w:kern w:val="0"/>
          <w:sz w:val="21"/>
          <w:szCs w:val="21"/>
          <w:vertAlign w:val="baseline"/>
          <w:lang w:val="en-US" w:eastAsia="zh-CN" w:bidi="ar-SA"/>
        </w:rPr>
        <w:t xml:space="preserve">7  </w:t>
      </w:r>
      <w:r>
        <w:rPr>
          <w:rFonts w:hint="eastAsia" w:ascii="宋体" w:hAnsi="宋体" w:eastAsia="宋体" w:cs="宋体"/>
          <w:kern w:val="0"/>
          <w:sz w:val="21"/>
          <w:szCs w:val="21"/>
          <w:lang w:val="en-US" w:eastAsia="zh-CN" w:bidi="ar-SA"/>
        </w:rPr>
        <w:t>淀粉基减水剂引入混凝土的氯离子含量限值应符合表7.</w:t>
      </w:r>
      <w:r>
        <w:rPr>
          <w:rFonts w:hint="eastAsia" w:ascii="宋体" w:hAnsi="宋体" w:cs="宋体"/>
          <w:kern w:val="0"/>
          <w:sz w:val="21"/>
          <w:szCs w:val="21"/>
          <w:lang w:val="en-US" w:eastAsia="zh-CN" w:bidi="ar-SA"/>
        </w:rPr>
        <w:t>0.7</w:t>
      </w:r>
      <w:r>
        <w:rPr>
          <w:rFonts w:hint="eastAsia" w:ascii="宋体" w:hAnsi="宋体" w:eastAsia="宋体" w:cs="宋体"/>
          <w:kern w:val="0"/>
          <w:sz w:val="21"/>
          <w:szCs w:val="21"/>
          <w:lang w:val="en-US" w:eastAsia="zh-CN" w:bidi="ar-SA"/>
        </w:rPr>
        <w:t>的规定</w:t>
      </w:r>
      <w:r>
        <w:rPr>
          <w:rFonts w:hint="eastAsia" w:ascii="宋体" w:hAnsi="宋体" w:eastAsia="宋体" w:cs="宋体"/>
          <w:kern w:val="0"/>
          <w:sz w:val="21"/>
          <w:szCs w:val="21"/>
          <w:vertAlign w:val="baseline"/>
          <w:lang w:val="en-US" w:eastAsia="zh-CN" w:bidi="ar-SA"/>
        </w:rPr>
        <w:t>。</w:t>
      </w:r>
    </w:p>
    <w:p>
      <w:pPr>
        <w:pStyle w:val="2"/>
        <w:jc w:val="center"/>
        <w:rPr>
          <w:rFonts w:hint="eastAsia" w:ascii="宋体" w:hAnsi="宋体" w:eastAsia="宋体" w:cs="宋体"/>
          <w:sz w:val="18"/>
          <w:szCs w:val="18"/>
          <w:lang w:val="en-US" w:eastAsia="zh-CN"/>
        </w:rPr>
      </w:pPr>
      <w:r>
        <w:rPr>
          <w:rFonts w:hint="eastAsia" w:ascii="宋体" w:hAnsi="宋体" w:eastAsia="宋体" w:cs="宋体"/>
          <w:kern w:val="0"/>
          <w:sz w:val="18"/>
          <w:szCs w:val="18"/>
          <w:vertAlign w:val="baseline"/>
          <w:lang w:val="en-US" w:eastAsia="zh-CN" w:bidi="ar-SA"/>
        </w:rPr>
        <w:t>表7.</w:t>
      </w:r>
      <w:r>
        <w:rPr>
          <w:rFonts w:hint="eastAsia" w:ascii="宋体" w:hAnsi="宋体" w:cs="宋体"/>
          <w:kern w:val="0"/>
          <w:sz w:val="18"/>
          <w:szCs w:val="18"/>
          <w:vertAlign w:val="baseline"/>
          <w:lang w:val="en-US" w:eastAsia="zh-CN" w:bidi="ar-SA"/>
        </w:rPr>
        <w:t>0.7</w:t>
      </w:r>
      <w:r>
        <w:rPr>
          <w:rFonts w:hint="eastAsia" w:ascii="宋体" w:hAnsi="宋体" w:eastAsia="宋体" w:cs="宋体"/>
          <w:kern w:val="0"/>
          <w:sz w:val="18"/>
          <w:szCs w:val="18"/>
          <w:vertAlign w:val="baseline"/>
          <w:lang w:val="en-US" w:eastAsia="zh-CN" w:bidi="ar-SA"/>
        </w:rPr>
        <w:t xml:space="preserve"> 由淀粉基减水剂引入混凝土中的氯离子含量限值</w:t>
      </w:r>
    </w:p>
    <w:tbl>
      <w:tblPr>
        <w:tblStyle w:val="19"/>
        <w:tblW w:w="0" w:type="auto"/>
        <w:tblInd w:w="7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2"/>
        <w:gridCol w:w="3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2" w:type="dxa"/>
          </w:tcPr>
          <w:p>
            <w:pPr>
              <w:keepNext w:val="0"/>
              <w:keepLines w:val="0"/>
              <w:widowControl/>
              <w:suppressLineNumbers w:val="0"/>
              <w:ind w:firstLine="360" w:firstLineChars="200"/>
              <w:jc w:val="center"/>
              <w:rPr>
                <w:rFonts w:hint="eastAsia" w:ascii="宋体" w:hAnsi="宋体" w:eastAsia="宋体" w:cs="宋体"/>
                <w:sz w:val="18"/>
                <w:szCs w:val="18"/>
                <w:vertAlign w:val="baseline"/>
                <w:lang w:val="en-US" w:eastAsia="zh-CN"/>
              </w:rPr>
            </w:pPr>
            <w:r>
              <w:rPr>
                <w:rFonts w:hint="eastAsia" w:ascii="宋体" w:hAnsi="宋体" w:eastAsia="宋体" w:cs="宋体"/>
                <w:color w:val="000000"/>
                <w:kern w:val="0"/>
                <w:sz w:val="18"/>
                <w:szCs w:val="18"/>
                <w:lang w:val="en-US" w:eastAsia="zh-CN" w:bidi="ar"/>
              </w:rPr>
              <w:t>混凝土种类</w:t>
            </w:r>
          </w:p>
        </w:tc>
        <w:tc>
          <w:tcPr>
            <w:tcW w:w="3641" w:type="dxa"/>
          </w:tcPr>
          <w:p>
            <w:pPr>
              <w:keepNext w:val="0"/>
              <w:keepLines w:val="0"/>
              <w:widowControl/>
              <w:suppressLineNumbers w:val="0"/>
              <w:ind w:firstLine="360" w:firstLineChars="200"/>
              <w:jc w:val="center"/>
              <w:rPr>
                <w:rFonts w:hint="eastAsia" w:ascii="宋体" w:hAnsi="宋体" w:eastAsia="宋体" w:cs="宋体"/>
                <w:sz w:val="18"/>
                <w:szCs w:val="18"/>
                <w:vertAlign w:val="baseline"/>
                <w:lang w:val="en-US" w:eastAsia="zh-CN"/>
              </w:rPr>
            </w:pPr>
            <w:r>
              <w:rPr>
                <w:rFonts w:hint="eastAsia" w:ascii="宋体" w:hAnsi="宋体" w:eastAsia="宋体" w:cs="宋体"/>
                <w:color w:val="000000"/>
                <w:kern w:val="0"/>
                <w:sz w:val="18"/>
                <w:szCs w:val="18"/>
                <w:lang w:val="en-US" w:eastAsia="zh-CN" w:bidi="ar"/>
              </w:rPr>
              <w:t>氯离子含量限值,(kg/m</w:t>
            </w:r>
            <w:r>
              <w:rPr>
                <w:rFonts w:hint="eastAsia" w:ascii="宋体" w:hAnsi="宋体" w:eastAsia="宋体" w:cs="宋体"/>
                <w:color w:val="000000"/>
                <w:kern w:val="0"/>
                <w:sz w:val="18"/>
                <w:szCs w:val="18"/>
                <w:vertAlign w:val="superscript"/>
                <w:lang w:val="en-US" w:eastAsia="zh-CN" w:bidi="ar"/>
              </w:rPr>
              <w:t>３</w:t>
            </w:r>
            <w:r>
              <w:rPr>
                <w:rFonts w:hint="eastAsia" w:ascii="宋体" w:hAnsi="宋体" w:eastAsia="宋体" w:cs="宋体"/>
                <w:color w:val="000000"/>
                <w:kern w:val="0"/>
                <w:sz w:val="18"/>
                <w:szCs w:val="18"/>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2" w:type="dxa"/>
          </w:tcPr>
          <w:p>
            <w:pPr>
              <w:keepNext w:val="0"/>
              <w:keepLines w:val="0"/>
              <w:widowControl/>
              <w:suppressLineNumbers w:val="0"/>
              <w:ind w:firstLine="360" w:firstLineChars="200"/>
              <w:jc w:val="center"/>
              <w:rPr>
                <w:rFonts w:hint="eastAsia" w:ascii="宋体" w:hAnsi="宋体" w:eastAsia="宋体" w:cs="宋体"/>
                <w:sz w:val="18"/>
                <w:szCs w:val="18"/>
                <w:vertAlign w:val="baseline"/>
                <w:lang w:val="en-US" w:eastAsia="zh-CN"/>
              </w:rPr>
            </w:pPr>
            <w:r>
              <w:rPr>
                <w:rFonts w:hint="eastAsia" w:ascii="宋体" w:hAnsi="宋体" w:eastAsia="宋体" w:cs="宋体"/>
                <w:color w:val="000000"/>
                <w:kern w:val="0"/>
                <w:sz w:val="18"/>
                <w:szCs w:val="18"/>
                <w:lang w:val="en-US" w:eastAsia="zh-CN" w:bidi="ar"/>
              </w:rPr>
              <w:t>预应力混凝土</w:t>
            </w:r>
          </w:p>
        </w:tc>
        <w:tc>
          <w:tcPr>
            <w:tcW w:w="3641" w:type="dxa"/>
          </w:tcPr>
          <w:p>
            <w:pPr>
              <w:keepNext w:val="0"/>
              <w:keepLines w:val="0"/>
              <w:widowControl/>
              <w:suppressLineNumbers w:val="0"/>
              <w:ind w:firstLine="360" w:firstLineChars="20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2" w:type="dxa"/>
          </w:tcPr>
          <w:p>
            <w:pPr>
              <w:keepNext w:val="0"/>
              <w:keepLines w:val="0"/>
              <w:widowControl/>
              <w:suppressLineNumbers w:val="0"/>
              <w:ind w:firstLine="360" w:firstLineChars="20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钢筋混凝土</w:t>
            </w:r>
          </w:p>
        </w:tc>
        <w:tc>
          <w:tcPr>
            <w:tcW w:w="3641" w:type="dxa"/>
          </w:tcPr>
          <w:p>
            <w:pPr>
              <w:keepNext w:val="0"/>
              <w:keepLines w:val="0"/>
              <w:widowControl/>
              <w:suppressLineNumbers w:val="0"/>
              <w:ind w:firstLine="360" w:firstLineChars="20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2" w:type="dxa"/>
          </w:tcPr>
          <w:p>
            <w:pPr>
              <w:keepNext w:val="0"/>
              <w:keepLines w:val="0"/>
              <w:widowControl/>
              <w:suppressLineNumbers w:val="0"/>
              <w:ind w:firstLine="360" w:firstLineChars="20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无筋混凝土</w:t>
            </w:r>
          </w:p>
        </w:tc>
        <w:tc>
          <w:tcPr>
            <w:tcW w:w="3641" w:type="dxa"/>
          </w:tcPr>
          <w:p>
            <w:pPr>
              <w:keepNext w:val="0"/>
              <w:keepLines w:val="0"/>
              <w:widowControl/>
              <w:suppressLineNumbers w:val="0"/>
              <w:ind w:firstLine="360" w:firstLineChars="200"/>
              <w:jc w:val="center"/>
              <w:rPr>
                <w:rFonts w:hint="eastAsia" w:ascii="宋体" w:hAnsi="宋体" w:eastAsia="宋体" w:cs="宋体"/>
                <w:sz w:val="18"/>
                <w:szCs w:val="18"/>
                <w:vertAlign w:val="baseline"/>
                <w:lang w:val="en-US" w:eastAsia="zh-CN"/>
              </w:rPr>
            </w:pPr>
            <w:r>
              <w:rPr>
                <w:rFonts w:hint="eastAsia" w:ascii="宋体" w:hAnsi="宋体" w:eastAsia="宋体" w:cs="宋体"/>
                <w:color w:val="000000"/>
                <w:kern w:val="0"/>
                <w:sz w:val="18"/>
                <w:szCs w:val="18"/>
                <w:lang w:val="en-US" w:eastAsia="zh-CN" w:bidi="ar"/>
              </w:rPr>
              <w:t>≦0.60</w:t>
            </w:r>
          </w:p>
        </w:tc>
      </w:tr>
    </w:tbl>
    <w:p>
      <w:pPr>
        <w:spacing w:after="156" w:afterLines="50" w:line="360" w:lineRule="auto"/>
        <w:ind w:firstLine="0" w:firstLineChars="0"/>
        <w:rPr>
          <w:rFonts w:hint="default" w:ascii="宋体" w:hAnsi="宋体" w:eastAsia="华文仿宋" w:cs="宋体"/>
          <w:b/>
          <w:bCs/>
          <w:color w:val="000000"/>
          <w:szCs w:val="21"/>
          <w:lang w:val="en-US" w:eastAsia="zh-CN"/>
        </w:rPr>
      </w:pPr>
      <w:r>
        <w:rPr>
          <w:rFonts w:hint="eastAsia" w:ascii="华文仿宋" w:hAnsi="华文仿宋" w:eastAsia="华文仿宋" w:cs="华文仿宋"/>
          <w:i w:val="0"/>
          <w:iCs w:val="0"/>
          <w:color w:val="auto"/>
          <w:sz w:val="21"/>
          <w:szCs w:val="21"/>
        </w:rPr>
        <w:t>【条文说明】</w:t>
      </w:r>
      <w:r>
        <w:rPr>
          <w:rFonts w:hint="eastAsia" w:ascii="华文仿宋" w:hAnsi="华文仿宋" w:eastAsia="华文仿宋" w:cs="华文仿宋"/>
          <w:i w:val="0"/>
          <w:iCs w:val="0"/>
          <w:color w:val="auto"/>
          <w:sz w:val="21"/>
          <w:szCs w:val="21"/>
          <w:lang w:val="en-US" w:eastAsia="zh-CN"/>
        </w:rPr>
        <w:t>表7.0.7规定了淀粉基减水剂引入混凝土中的氯离子质量限值，当淀粉基减水剂和其他外加剂共同使用时，包含共同使用的外加剂引入混凝土的氯离子质量的总合不能超出表7.0.7的规定。</w:t>
      </w:r>
    </w:p>
    <w:p>
      <w:pPr>
        <w:spacing w:after="156" w:afterLines="50" w:line="360" w:lineRule="auto"/>
        <w:ind w:firstLine="0" w:firstLineChars="0"/>
        <w:rPr>
          <w:rFonts w:hint="eastAsia" w:ascii="宋体" w:hAnsi="宋体" w:eastAsia="宋体" w:cs="宋体"/>
          <w:color w:val="000000"/>
          <w:szCs w:val="21"/>
          <w:lang w:val="en-US" w:eastAsia="zh-CN"/>
        </w:rPr>
      </w:pPr>
      <w:r>
        <w:rPr>
          <w:rFonts w:hint="eastAsia" w:ascii="宋体" w:hAnsi="宋体" w:eastAsia="宋体" w:cs="宋体"/>
          <w:b/>
          <w:bCs/>
          <w:color w:val="000000"/>
          <w:szCs w:val="21"/>
          <w:lang w:val="en-US" w:eastAsia="zh-CN"/>
        </w:rPr>
        <w:t>7.</w:t>
      </w:r>
      <w:r>
        <w:rPr>
          <w:rFonts w:hint="eastAsia" w:ascii="宋体" w:hAnsi="宋体" w:cs="宋体"/>
          <w:b/>
          <w:bCs/>
          <w:color w:val="000000"/>
          <w:szCs w:val="21"/>
          <w:lang w:val="en-US" w:eastAsia="zh-CN"/>
        </w:rPr>
        <w:t>0.</w:t>
      </w:r>
      <w:r>
        <w:rPr>
          <w:rFonts w:hint="eastAsia" w:ascii="宋体" w:hAnsi="宋体" w:eastAsia="宋体" w:cs="宋体"/>
          <w:b/>
          <w:bCs/>
          <w:color w:val="000000"/>
          <w:szCs w:val="21"/>
          <w:lang w:val="en-US" w:eastAsia="zh-CN"/>
        </w:rPr>
        <w:t xml:space="preserve">8  </w:t>
      </w:r>
      <w:r>
        <w:rPr>
          <w:rFonts w:hint="eastAsia" w:ascii="宋体" w:hAnsi="宋体" w:eastAsia="宋体" w:cs="宋体"/>
          <w:color w:val="000000"/>
          <w:szCs w:val="21"/>
          <w:lang w:val="en-US" w:eastAsia="zh-CN"/>
        </w:rPr>
        <w:t>淀粉基减水剂用于室内建筑工程，应符合现行国家标准《混凝土外加剂中释放氨的限量》GB</w:t>
      </w:r>
      <w:r>
        <w:rPr>
          <w:rFonts w:hint="eastAsia" w:ascii="宋体" w:hAnsi="宋体" w:cs="宋体"/>
          <w:color w:val="000000"/>
          <w:szCs w:val="21"/>
          <w:lang w:val="en-US" w:eastAsia="zh-CN"/>
        </w:rPr>
        <w:t xml:space="preserve"> </w:t>
      </w:r>
      <w:r>
        <w:rPr>
          <w:rFonts w:hint="eastAsia" w:ascii="宋体" w:hAnsi="宋体" w:eastAsia="宋体" w:cs="宋体"/>
          <w:color w:val="000000"/>
          <w:szCs w:val="21"/>
          <w:lang w:val="en-US" w:eastAsia="zh-CN"/>
        </w:rPr>
        <w:t>18588的规定,其氨含量应不大于0.1%。</w:t>
      </w:r>
    </w:p>
    <w:p>
      <w:pPr>
        <w:pStyle w:val="2"/>
        <w:spacing w:line="360" w:lineRule="auto"/>
        <w:ind w:left="0" w:leftChars="0" w:firstLine="0" w:firstLineChars="0"/>
        <w:rPr>
          <w:rFonts w:hint="eastAsia" w:ascii="宋体" w:hAnsi="宋体" w:eastAsia="宋体" w:cs="宋体"/>
          <w:color w:val="000000"/>
          <w:szCs w:val="21"/>
          <w:lang w:val="en-US" w:eastAsia="zh-CN"/>
        </w:rPr>
      </w:pPr>
      <w:r>
        <w:rPr>
          <w:rFonts w:hint="eastAsia" w:ascii="宋体" w:hAnsi="宋体" w:eastAsia="宋体" w:cs="宋体"/>
          <w:b/>
          <w:bCs/>
          <w:color w:val="000000"/>
          <w:szCs w:val="21"/>
          <w:lang w:val="en-US" w:eastAsia="zh-CN"/>
        </w:rPr>
        <w:t>7.</w:t>
      </w:r>
      <w:r>
        <w:rPr>
          <w:rFonts w:hint="eastAsia" w:ascii="宋体" w:hAnsi="宋体" w:cs="宋体"/>
          <w:b/>
          <w:bCs/>
          <w:color w:val="000000"/>
          <w:szCs w:val="21"/>
          <w:lang w:val="en-US" w:eastAsia="zh-CN"/>
        </w:rPr>
        <w:t>0.</w:t>
      </w:r>
      <w:r>
        <w:rPr>
          <w:rFonts w:hint="eastAsia" w:ascii="宋体" w:hAnsi="宋体" w:eastAsia="宋体" w:cs="宋体"/>
          <w:b/>
          <w:bCs/>
          <w:color w:val="000000"/>
          <w:szCs w:val="21"/>
          <w:lang w:val="en-US" w:eastAsia="zh-CN"/>
        </w:rPr>
        <w:t xml:space="preserve">9  </w:t>
      </w:r>
      <w:r>
        <w:rPr>
          <w:rFonts w:hint="eastAsia" w:ascii="宋体" w:hAnsi="宋体" w:eastAsia="宋体" w:cs="宋体"/>
          <w:color w:val="000000"/>
          <w:szCs w:val="21"/>
          <w:lang w:val="en-US" w:eastAsia="zh-CN"/>
        </w:rPr>
        <w:t>淀粉基减水剂用于制备管桩混凝土、管片混凝土、预制构件混凝土等蒸养混凝土时，其掺量、新拌混凝土性能和蒸养强度应经试验验证。</w:t>
      </w:r>
    </w:p>
    <w:p>
      <w:pPr>
        <w:pStyle w:val="2"/>
        <w:spacing w:line="360" w:lineRule="auto"/>
        <w:ind w:left="0" w:leftChars="0" w:firstLine="0" w:firstLineChars="0"/>
        <w:rPr>
          <w:rFonts w:hint="default" w:ascii="宋体" w:hAnsi="宋体" w:eastAsia="华文仿宋" w:cs="宋体"/>
          <w:color w:val="000000"/>
          <w:szCs w:val="21"/>
          <w:lang w:val="en-US" w:eastAsia="zh-CN"/>
        </w:rPr>
      </w:pPr>
      <w:r>
        <w:rPr>
          <w:rFonts w:hint="eastAsia" w:ascii="华文仿宋" w:hAnsi="华文仿宋" w:eastAsia="华文仿宋" w:cs="华文仿宋"/>
          <w:i w:val="0"/>
          <w:iCs w:val="0"/>
          <w:color w:val="auto"/>
          <w:sz w:val="21"/>
          <w:szCs w:val="21"/>
        </w:rPr>
        <w:t>【条文说明】</w:t>
      </w:r>
      <w:r>
        <w:rPr>
          <w:rFonts w:hint="eastAsia" w:ascii="华文仿宋" w:hAnsi="华文仿宋" w:eastAsia="华文仿宋" w:cs="华文仿宋"/>
          <w:i w:val="0"/>
          <w:iCs w:val="0"/>
          <w:color w:val="auto"/>
          <w:sz w:val="21"/>
          <w:szCs w:val="21"/>
          <w:lang w:val="en-US" w:eastAsia="zh-CN"/>
        </w:rPr>
        <w:t>淀粉基减水剂与其他减水剂复配使用具有协同增效的作用，特别是淀粉基高性能减水剂与聚羧酸系减水剂复配使用，具有增稠降粘、提高混凝土均质性的功能，在管桩混凝土、管片混凝土、预制构件混凝土等小塌落度混凝土中应用，起到了降低粘度、保持塑型、减少劳动强度的作用，在实际试验过程中，以一定合适比例复配使用，蒸养出窑的抗压强度有所提升，但其实际效果的实现与原材料和配比有关，因此，为了达到更理想的技术效果和性价比，可通过试验验证后确定。</w:t>
      </w:r>
    </w:p>
    <w:p>
      <w:pPr>
        <w:spacing w:after="156" w:afterLines="50" w:line="360" w:lineRule="auto"/>
        <w:ind w:firstLine="0" w:firstLineChars="0"/>
        <w:rPr>
          <w:rFonts w:hint="eastAsia" w:ascii="宋体" w:hAnsi="宋体" w:eastAsia="宋体" w:cs="宋体"/>
          <w:color w:val="000000"/>
          <w:szCs w:val="21"/>
          <w:lang w:val="en-US" w:eastAsia="zh-CN"/>
        </w:rPr>
      </w:pPr>
      <w:r>
        <w:rPr>
          <w:rFonts w:hint="eastAsia" w:ascii="宋体" w:hAnsi="宋体" w:eastAsia="宋体" w:cs="宋体"/>
          <w:b/>
          <w:bCs/>
          <w:color w:val="000000"/>
          <w:szCs w:val="21"/>
          <w:lang w:val="en-US" w:eastAsia="zh-CN"/>
        </w:rPr>
        <w:t>7.</w:t>
      </w:r>
      <w:r>
        <w:rPr>
          <w:rFonts w:hint="eastAsia" w:ascii="宋体" w:hAnsi="宋体" w:cs="宋体"/>
          <w:b/>
          <w:bCs/>
          <w:color w:val="000000"/>
          <w:szCs w:val="21"/>
          <w:lang w:val="en-US" w:eastAsia="zh-CN"/>
        </w:rPr>
        <w:t>0.</w:t>
      </w:r>
      <w:r>
        <w:rPr>
          <w:rFonts w:hint="eastAsia" w:ascii="宋体" w:hAnsi="宋体" w:eastAsia="宋体" w:cs="宋体"/>
          <w:b/>
          <w:bCs/>
          <w:color w:val="000000"/>
          <w:szCs w:val="21"/>
          <w:lang w:val="en-US" w:eastAsia="zh-CN"/>
        </w:rPr>
        <w:t xml:space="preserve">10 </w:t>
      </w:r>
      <w:r>
        <w:rPr>
          <w:rFonts w:hint="eastAsia" w:ascii="宋体" w:hAnsi="宋体" w:eastAsia="宋体" w:cs="宋体"/>
          <w:color w:val="000000"/>
          <w:szCs w:val="21"/>
          <w:lang w:val="en-US" w:eastAsia="zh-CN"/>
        </w:rPr>
        <w:t>淀粉基减水剂用于大体积混凝土时，其掺量、凝结时间、调节水化热、强度应经试验验证确定。</w:t>
      </w:r>
    </w:p>
    <w:p>
      <w:pPr>
        <w:pStyle w:val="2"/>
        <w:ind w:left="0" w:leftChars="0" w:firstLine="0" w:firstLineChars="0"/>
        <w:rPr>
          <w:rFonts w:hint="default" w:eastAsia="华文仿宋"/>
          <w:lang w:val="en-US" w:eastAsia="zh-CN"/>
        </w:rPr>
      </w:pPr>
      <w:r>
        <w:rPr>
          <w:rFonts w:hint="eastAsia" w:ascii="华文仿宋" w:hAnsi="华文仿宋" w:eastAsia="华文仿宋" w:cs="华文仿宋"/>
          <w:i w:val="0"/>
          <w:iCs w:val="0"/>
          <w:color w:val="auto"/>
          <w:sz w:val="21"/>
          <w:szCs w:val="21"/>
        </w:rPr>
        <w:t>【条文说明】</w:t>
      </w:r>
      <w:r>
        <w:rPr>
          <w:rFonts w:hint="eastAsia" w:ascii="华文仿宋" w:hAnsi="华文仿宋" w:eastAsia="华文仿宋" w:cs="华文仿宋"/>
          <w:i w:val="0"/>
          <w:iCs w:val="0"/>
          <w:color w:val="auto"/>
          <w:sz w:val="21"/>
          <w:szCs w:val="21"/>
          <w:lang w:val="en-US" w:eastAsia="zh-CN"/>
        </w:rPr>
        <w:t>淀粉基减水剂随掺量的提高，其混凝土凝结时间会显著延长。由于其特殊的分子结构和吸附特点，掺加淀粉基减水剂的混凝土水化速率会得到一定程度的抑制，相比其他减水剂，水化热温度峰值有显著的降低，而且在一定时间内总体水化率并不降低，也就是说混凝土的强度并不会降低，这非常有利于大体积混凝土的温度控制，因此用于大体积混凝土，可有效降低水化热峰值，同时有利于减少大体积混凝土水化热控制措施成本，便于裂缝风险的控制，具有较高的经济性。当采用淀粉基减水剂用于大体积混凝土水化热温度控制时，应进行综合因素考虑，采用现场的原材料进行试验，确定掺量等具体技术参数。</w:t>
      </w:r>
    </w:p>
    <w:p>
      <w:pPr>
        <w:spacing w:after="156" w:afterLines="50" w:line="360" w:lineRule="auto"/>
        <w:ind w:firstLine="0" w:firstLineChars="0"/>
        <w:rPr>
          <w:rFonts w:hint="eastAsia" w:ascii="宋体" w:hAnsi="宋体" w:eastAsia="宋体" w:cs="宋体"/>
          <w:color w:val="auto"/>
          <w:szCs w:val="21"/>
          <w:lang w:val="en-US" w:eastAsia="zh-CN"/>
        </w:rPr>
      </w:pPr>
      <w:r>
        <w:rPr>
          <w:rFonts w:hint="eastAsia" w:ascii="宋体" w:hAnsi="宋体" w:eastAsia="宋体" w:cs="宋体"/>
          <w:b/>
          <w:bCs/>
          <w:color w:val="000000"/>
          <w:szCs w:val="21"/>
          <w:lang w:val="en-US" w:eastAsia="zh-CN"/>
        </w:rPr>
        <w:t>7.</w:t>
      </w:r>
      <w:r>
        <w:rPr>
          <w:rFonts w:hint="eastAsia" w:ascii="宋体" w:hAnsi="宋体" w:cs="宋体"/>
          <w:b/>
          <w:bCs/>
          <w:color w:val="000000"/>
          <w:szCs w:val="21"/>
          <w:lang w:val="en-US" w:eastAsia="zh-CN"/>
        </w:rPr>
        <w:t>0.</w:t>
      </w:r>
      <w:r>
        <w:rPr>
          <w:rFonts w:hint="eastAsia" w:ascii="宋体" w:hAnsi="宋体" w:eastAsia="宋体" w:cs="宋体"/>
          <w:b/>
          <w:bCs/>
          <w:color w:val="000000"/>
          <w:szCs w:val="21"/>
          <w:lang w:val="en-US" w:eastAsia="zh-CN"/>
        </w:rPr>
        <w:t xml:space="preserve">11 </w:t>
      </w:r>
      <w:r>
        <w:rPr>
          <w:rFonts w:hint="eastAsia" w:ascii="宋体" w:hAnsi="宋体" w:eastAsia="宋体" w:cs="宋体"/>
          <w:color w:val="000000"/>
          <w:szCs w:val="21"/>
          <w:lang w:val="en-US" w:eastAsia="zh-CN"/>
        </w:rPr>
        <w:t>掺用过其他类型减水剂的搅拌机、运输车、泵车等设备，应清洗干净再搅拌、运输、</w:t>
      </w:r>
      <w:r>
        <w:rPr>
          <w:rFonts w:hint="eastAsia" w:ascii="宋体" w:hAnsi="宋体" w:eastAsia="宋体" w:cs="宋体"/>
          <w:color w:val="auto"/>
          <w:szCs w:val="21"/>
          <w:lang w:val="en-US" w:eastAsia="zh-CN"/>
        </w:rPr>
        <w:t>泵送掺用淀粉基高性能减水剂混凝土。</w:t>
      </w:r>
    </w:p>
    <w:p>
      <w:pPr>
        <w:pStyle w:val="2"/>
        <w:ind w:left="0" w:leftChars="0" w:firstLine="0" w:firstLineChars="0"/>
        <w:rPr>
          <w:rFonts w:hint="default" w:eastAsia="华文仿宋"/>
          <w:lang w:val="en-US" w:eastAsia="zh-CN"/>
        </w:rPr>
      </w:pPr>
      <w:r>
        <w:rPr>
          <w:rFonts w:hint="eastAsia" w:ascii="华文仿宋" w:hAnsi="华文仿宋" w:eastAsia="华文仿宋" w:cs="华文仿宋"/>
          <w:i w:val="0"/>
          <w:iCs w:val="0"/>
          <w:color w:val="auto"/>
          <w:sz w:val="21"/>
          <w:szCs w:val="21"/>
        </w:rPr>
        <w:t>【条文说明】</w:t>
      </w:r>
      <w:r>
        <w:rPr>
          <w:rFonts w:hint="eastAsia" w:ascii="华文仿宋" w:hAnsi="华文仿宋" w:eastAsia="华文仿宋" w:cs="华文仿宋"/>
          <w:i w:val="0"/>
          <w:iCs w:val="0"/>
          <w:color w:val="auto"/>
          <w:sz w:val="21"/>
          <w:szCs w:val="21"/>
          <w:lang w:val="en-US" w:eastAsia="zh-CN"/>
        </w:rPr>
        <w:t>为了避免由于不同外加剂之间可能存在的相容性问题影响混凝土性能，特别是新拌混凝土性能，造成不必要的质量事故，在施工过程中，当变换减水剂类型时，搅拌机、罐车和泵车等直接接触容纳混凝土的装备应进行充分的清洗。</w:t>
      </w:r>
    </w:p>
    <w:p>
      <w:pPr>
        <w:spacing w:after="156" w:afterLines="50" w:line="360" w:lineRule="auto"/>
        <w:ind w:firstLine="0" w:firstLineChars="0"/>
        <w:rPr>
          <w:rFonts w:hint="eastAsia" w:ascii="宋体" w:hAnsi="宋体" w:eastAsia="宋体" w:cs="宋体"/>
          <w:color w:val="000000"/>
          <w:szCs w:val="21"/>
          <w:lang w:val="en-US" w:eastAsia="zh-CN"/>
        </w:rPr>
      </w:pPr>
      <w:r>
        <w:rPr>
          <w:rFonts w:hint="eastAsia" w:ascii="宋体" w:hAnsi="宋体" w:eastAsia="宋体" w:cs="宋体"/>
          <w:b/>
          <w:bCs/>
          <w:color w:val="000000"/>
          <w:szCs w:val="21"/>
          <w:lang w:val="en-US" w:eastAsia="zh-CN"/>
        </w:rPr>
        <w:t>7.</w:t>
      </w:r>
      <w:r>
        <w:rPr>
          <w:rFonts w:hint="eastAsia" w:ascii="宋体" w:hAnsi="宋体" w:cs="宋体"/>
          <w:b/>
          <w:bCs/>
          <w:color w:val="000000"/>
          <w:szCs w:val="21"/>
          <w:lang w:val="en-US" w:eastAsia="zh-CN"/>
        </w:rPr>
        <w:t>0.</w:t>
      </w:r>
      <w:r>
        <w:rPr>
          <w:rFonts w:hint="eastAsia" w:ascii="宋体" w:hAnsi="宋体" w:eastAsia="宋体" w:cs="宋体"/>
          <w:b/>
          <w:bCs/>
          <w:color w:val="000000"/>
          <w:szCs w:val="21"/>
          <w:lang w:val="en-US" w:eastAsia="zh-CN"/>
        </w:rPr>
        <w:t xml:space="preserve">12 </w:t>
      </w:r>
      <w:r>
        <w:rPr>
          <w:rFonts w:hint="eastAsia" w:ascii="宋体" w:hAnsi="宋体" w:eastAsia="宋体" w:cs="宋体"/>
          <w:color w:val="000000"/>
          <w:szCs w:val="21"/>
          <w:lang w:val="en-US" w:eastAsia="zh-CN"/>
        </w:rPr>
        <w:t>使用淀粉基减水剂生产混凝土时，应控制砂、石含水量、含泥量、泥块含量、含粉量的变化。</w:t>
      </w:r>
    </w:p>
    <w:p>
      <w:pPr>
        <w:spacing w:after="156" w:afterLines="50" w:line="360" w:lineRule="auto"/>
        <w:ind w:firstLine="0" w:firstLineChars="0"/>
        <w:rPr>
          <w:rFonts w:hint="eastAsia" w:ascii="宋体" w:hAnsi="宋体" w:eastAsia="宋体" w:cs="宋体"/>
          <w:color w:val="auto"/>
          <w:szCs w:val="21"/>
          <w:lang w:val="en-US" w:eastAsia="zh-CN"/>
        </w:rPr>
      </w:pPr>
      <w:r>
        <w:rPr>
          <w:rFonts w:hint="eastAsia" w:ascii="宋体" w:hAnsi="宋体" w:eastAsia="宋体" w:cs="宋体"/>
          <w:b/>
          <w:bCs/>
          <w:color w:val="000000"/>
          <w:szCs w:val="21"/>
          <w:lang w:val="en-US" w:eastAsia="zh-CN"/>
        </w:rPr>
        <w:t>7.</w:t>
      </w:r>
      <w:r>
        <w:rPr>
          <w:rFonts w:hint="eastAsia" w:ascii="宋体" w:hAnsi="宋体" w:cs="宋体"/>
          <w:b/>
          <w:bCs/>
          <w:color w:val="000000"/>
          <w:szCs w:val="21"/>
          <w:lang w:val="en-US" w:eastAsia="zh-CN"/>
        </w:rPr>
        <w:t>0.</w:t>
      </w:r>
      <w:r>
        <w:rPr>
          <w:rFonts w:hint="eastAsia" w:ascii="宋体" w:hAnsi="宋体" w:eastAsia="宋体" w:cs="宋体"/>
          <w:b/>
          <w:bCs/>
          <w:color w:val="000000"/>
          <w:szCs w:val="21"/>
          <w:lang w:val="en-US" w:eastAsia="zh-CN"/>
        </w:rPr>
        <w:t>13</w:t>
      </w:r>
      <w:r>
        <w:rPr>
          <w:rFonts w:hint="eastAsia" w:ascii="宋体" w:hAnsi="宋体" w:eastAsia="宋体" w:cs="宋体"/>
          <w:color w:val="000000"/>
          <w:szCs w:val="21"/>
          <w:lang w:val="en-US" w:eastAsia="zh-CN"/>
        </w:rPr>
        <w:t xml:space="preserve"> 使用淀粉基减水剂</w:t>
      </w:r>
      <w:r>
        <w:rPr>
          <w:rFonts w:hint="eastAsia" w:ascii="宋体" w:hAnsi="宋体" w:eastAsia="宋体" w:cs="宋体"/>
          <w:color w:val="auto"/>
          <w:szCs w:val="21"/>
          <w:lang w:val="en-US" w:eastAsia="zh-CN"/>
        </w:rPr>
        <w:t>时，当环境温度低于10℃，应采取防止</w:t>
      </w:r>
      <w:r>
        <w:rPr>
          <w:rFonts w:hint="eastAsia" w:ascii="宋体" w:hAnsi="宋体" w:cs="宋体"/>
          <w:color w:val="auto"/>
          <w:szCs w:val="21"/>
          <w:lang w:val="en-US" w:eastAsia="zh-CN"/>
        </w:rPr>
        <w:t>塌落度</w:t>
      </w:r>
      <w:r>
        <w:rPr>
          <w:rFonts w:hint="eastAsia" w:ascii="宋体" w:hAnsi="宋体" w:eastAsia="宋体" w:cs="宋体"/>
          <w:color w:val="auto"/>
          <w:szCs w:val="21"/>
          <w:lang w:val="en-US" w:eastAsia="zh-CN"/>
        </w:rPr>
        <w:t>经时增加、凝结时间延长的措施。</w:t>
      </w:r>
    </w:p>
    <w:p>
      <w:pPr>
        <w:pStyle w:val="2"/>
        <w:ind w:left="0" w:leftChars="0" w:firstLine="0" w:firstLineChars="0"/>
        <w:rPr>
          <w:rFonts w:hint="default" w:eastAsia="华文仿宋"/>
          <w:lang w:val="en-US" w:eastAsia="zh-CN"/>
        </w:rPr>
      </w:pPr>
      <w:r>
        <w:rPr>
          <w:rFonts w:hint="eastAsia" w:ascii="华文仿宋" w:hAnsi="华文仿宋" w:eastAsia="华文仿宋" w:cs="华文仿宋"/>
          <w:i w:val="0"/>
          <w:iCs w:val="0"/>
          <w:color w:val="auto"/>
          <w:sz w:val="21"/>
          <w:szCs w:val="21"/>
        </w:rPr>
        <w:t>【条文说明】</w:t>
      </w:r>
      <w:r>
        <w:rPr>
          <w:rFonts w:hint="eastAsia" w:ascii="华文仿宋" w:hAnsi="华文仿宋" w:eastAsia="华文仿宋" w:cs="华文仿宋"/>
          <w:i w:val="0"/>
          <w:iCs w:val="0"/>
          <w:color w:val="auto"/>
          <w:sz w:val="21"/>
          <w:szCs w:val="21"/>
          <w:lang w:val="en-US" w:eastAsia="zh-CN"/>
        </w:rPr>
        <w:t>伴随施工环境温度的降低，混凝土的经时塌落度会大幅减少，凝结时间会大幅度延长，当环境温度低于</w:t>
      </w:r>
      <w:r>
        <w:rPr>
          <w:rFonts w:hint="eastAsia" w:ascii="宋体" w:hAnsi="宋体" w:eastAsia="宋体" w:cs="宋体"/>
          <w:color w:val="auto"/>
          <w:szCs w:val="21"/>
          <w:lang w:val="en-US" w:eastAsia="zh-CN"/>
        </w:rPr>
        <w:t>1</w:t>
      </w:r>
      <w:r>
        <w:rPr>
          <w:rFonts w:hint="eastAsia" w:ascii="华文仿宋" w:hAnsi="华文仿宋" w:eastAsia="华文仿宋" w:cs="华文仿宋"/>
          <w:i w:val="0"/>
          <w:iCs w:val="0"/>
          <w:color w:val="auto"/>
          <w:sz w:val="21"/>
          <w:szCs w:val="21"/>
          <w:lang w:val="en-US" w:eastAsia="zh-CN"/>
        </w:rPr>
        <w:t>0℃时，上述指标表现更显著，为了保障顺利施工，应通过调整掺量、调整组分、提高出机温度、增加覆盖等措施保障混凝土施工质量。</w:t>
      </w:r>
    </w:p>
    <w:p>
      <w:pPr>
        <w:spacing w:after="156" w:afterLines="50" w:line="360" w:lineRule="auto"/>
        <w:ind w:firstLine="0" w:firstLineChars="0"/>
        <w:rPr>
          <w:rFonts w:hint="eastAsia" w:ascii="宋体" w:hAnsi="宋体" w:eastAsia="宋体" w:cs="宋体"/>
          <w:color w:val="000000"/>
          <w:szCs w:val="21"/>
          <w:highlight w:val="none"/>
          <w:lang w:val="en-US" w:eastAsia="zh-CN"/>
        </w:rPr>
      </w:pPr>
      <w:r>
        <w:rPr>
          <w:rFonts w:hint="eastAsia" w:ascii="宋体" w:hAnsi="宋体" w:eastAsia="宋体" w:cs="宋体"/>
          <w:b/>
          <w:bCs/>
          <w:color w:val="000000"/>
          <w:szCs w:val="21"/>
          <w:lang w:val="en-US" w:eastAsia="zh-CN"/>
        </w:rPr>
        <w:t>7.</w:t>
      </w:r>
      <w:r>
        <w:rPr>
          <w:rFonts w:hint="eastAsia" w:ascii="宋体" w:hAnsi="宋体" w:cs="宋体"/>
          <w:b/>
          <w:bCs/>
          <w:color w:val="000000"/>
          <w:szCs w:val="21"/>
          <w:lang w:val="en-US" w:eastAsia="zh-CN"/>
        </w:rPr>
        <w:t>0.</w:t>
      </w:r>
      <w:r>
        <w:rPr>
          <w:rFonts w:hint="eastAsia" w:ascii="宋体" w:hAnsi="宋体" w:eastAsia="宋体" w:cs="宋体"/>
          <w:b/>
          <w:bCs/>
          <w:color w:val="000000"/>
          <w:szCs w:val="21"/>
          <w:lang w:val="en-US" w:eastAsia="zh-CN"/>
        </w:rPr>
        <w:t>14</w:t>
      </w:r>
      <w:r>
        <w:rPr>
          <w:rFonts w:hint="eastAsia" w:ascii="宋体" w:hAnsi="宋体" w:eastAsia="宋体" w:cs="宋体"/>
          <w:color w:val="000000"/>
          <w:szCs w:val="21"/>
          <w:lang w:val="en-US" w:eastAsia="zh-CN"/>
        </w:rPr>
        <w:t xml:space="preserve">  淀粉基高性能减水剂在运输、贮存时，宜采用洁净的塑料、玻璃钢或不锈钢等容器，</w:t>
      </w:r>
      <w:r>
        <w:rPr>
          <w:rFonts w:hint="eastAsia" w:ascii="宋体" w:hAnsi="宋体" w:eastAsia="宋体" w:cs="宋体"/>
          <w:color w:val="000000"/>
          <w:szCs w:val="21"/>
          <w:highlight w:val="none"/>
          <w:lang w:val="en-US" w:eastAsia="zh-CN"/>
        </w:rPr>
        <w:t>不宜采用铁质容器长期储存。</w:t>
      </w:r>
    </w:p>
    <w:p>
      <w:pPr>
        <w:pStyle w:val="2"/>
        <w:ind w:left="0" w:leftChars="0" w:firstLine="0" w:firstLineChars="0"/>
        <w:rPr>
          <w:rFonts w:hint="default" w:eastAsia="华文仿宋"/>
          <w:lang w:val="en-US" w:eastAsia="zh-CN"/>
        </w:rPr>
      </w:pPr>
      <w:r>
        <w:rPr>
          <w:rFonts w:hint="eastAsia" w:ascii="华文仿宋" w:hAnsi="华文仿宋" w:eastAsia="华文仿宋" w:cs="华文仿宋"/>
          <w:i w:val="0"/>
          <w:iCs w:val="0"/>
          <w:color w:val="auto"/>
          <w:sz w:val="21"/>
          <w:szCs w:val="21"/>
        </w:rPr>
        <w:t>【条文说明】</w:t>
      </w:r>
      <w:r>
        <w:rPr>
          <w:rFonts w:hint="eastAsia" w:ascii="华文仿宋" w:hAnsi="华文仿宋" w:eastAsia="华文仿宋" w:cs="华文仿宋"/>
          <w:i w:val="0"/>
          <w:iCs w:val="0"/>
          <w:color w:val="auto"/>
          <w:sz w:val="21"/>
          <w:szCs w:val="21"/>
          <w:lang w:val="en-US" w:eastAsia="zh-CN"/>
        </w:rPr>
        <w:t>淀粉基高性能减水剂及其复配产品的pH值大多数小于7.0，采用普通碳钢材质储罐长期储存会受到缓慢腐蚀，溶蚀的铁离子会降低减水剂的性能，因此不宜用非防腐措施的铁质容器直接长期接触减水剂产品。</w:t>
      </w:r>
    </w:p>
    <w:p>
      <w:pPr>
        <w:spacing w:after="156" w:afterLines="50" w:line="360" w:lineRule="auto"/>
        <w:ind w:firstLine="0" w:firstLineChars="0"/>
        <w:rPr>
          <w:rFonts w:hint="eastAsia" w:ascii="宋体" w:hAnsi="宋体" w:eastAsia="宋体" w:cs="宋体"/>
          <w:color w:val="000000"/>
          <w:szCs w:val="21"/>
          <w:lang w:val="en-US" w:eastAsia="zh-CN"/>
        </w:rPr>
      </w:pPr>
      <w:r>
        <w:rPr>
          <w:rFonts w:hint="eastAsia" w:ascii="宋体" w:hAnsi="宋体" w:eastAsia="宋体" w:cs="宋体"/>
          <w:b/>
          <w:bCs/>
          <w:color w:val="000000"/>
          <w:szCs w:val="21"/>
          <w:lang w:val="en-US" w:eastAsia="zh-CN"/>
        </w:rPr>
        <w:t>7.</w:t>
      </w:r>
      <w:r>
        <w:rPr>
          <w:rFonts w:hint="eastAsia" w:ascii="宋体" w:hAnsi="宋体" w:cs="宋体"/>
          <w:b/>
          <w:bCs/>
          <w:color w:val="000000"/>
          <w:szCs w:val="21"/>
          <w:lang w:val="en-US" w:eastAsia="zh-CN"/>
        </w:rPr>
        <w:t>0.</w:t>
      </w:r>
      <w:r>
        <w:rPr>
          <w:rFonts w:hint="eastAsia" w:ascii="宋体" w:hAnsi="宋体" w:eastAsia="宋体" w:cs="宋体"/>
          <w:b/>
          <w:bCs/>
          <w:color w:val="000000"/>
          <w:szCs w:val="21"/>
          <w:lang w:val="en-US" w:eastAsia="zh-CN"/>
        </w:rPr>
        <w:t>15</w:t>
      </w:r>
      <w:r>
        <w:rPr>
          <w:rFonts w:hint="eastAsia" w:ascii="宋体" w:hAnsi="宋体" w:eastAsia="宋体" w:cs="宋体"/>
          <w:color w:val="000000"/>
          <w:szCs w:val="21"/>
          <w:lang w:val="en-US" w:eastAsia="zh-CN"/>
        </w:rPr>
        <w:t xml:space="preserve">  淀粉基减水储存罐宜增设均化装置，使用前应进行均化处理。</w:t>
      </w:r>
    </w:p>
    <w:p>
      <w:pPr>
        <w:pStyle w:val="2"/>
        <w:ind w:left="0" w:leftChars="0" w:firstLine="0" w:firstLineChars="0"/>
        <w:rPr>
          <w:rFonts w:hint="default" w:eastAsia="华文仿宋"/>
          <w:lang w:val="en-US" w:eastAsia="zh-CN"/>
        </w:rPr>
      </w:pPr>
      <w:r>
        <w:rPr>
          <w:rFonts w:hint="eastAsia" w:ascii="华文仿宋" w:hAnsi="华文仿宋" w:eastAsia="华文仿宋" w:cs="华文仿宋"/>
          <w:i w:val="0"/>
          <w:iCs w:val="0"/>
          <w:color w:val="auto"/>
          <w:sz w:val="21"/>
          <w:szCs w:val="21"/>
        </w:rPr>
        <w:t>【条文说明】</w:t>
      </w:r>
      <w:r>
        <w:rPr>
          <w:rFonts w:hint="eastAsia" w:ascii="华文仿宋" w:hAnsi="华文仿宋" w:eastAsia="华文仿宋" w:cs="华文仿宋"/>
          <w:i w:val="0"/>
          <w:iCs w:val="0"/>
          <w:color w:val="auto"/>
          <w:sz w:val="21"/>
          <w:szCs w:val="21"/>
          <w:lang w:val="en-US" w:eastAsia="zh-CN"/>
        </w:rPr>
        <w:t>淀粉基减水剂采用淀粉或淀粉衍生物通过接枝共聚或磺化工艺过程得到的，产品中会有少量的超大分子以絮凝物存在于产品中，长时间静置会缓慢沉淀在容器下部位置，试验验证，这些物质不影响混凝土的质量，为均化使用产品，要求储罐设置简单的循环等均化构造或装置，在使用前进行均化处理。</w:t>
      </w:r>
    </w:p>
    <w:p>
      <w:pPr>
        <w:spacing w:after="156" w:afterLines="50" w:line="360" w:lineRule="auto"/>
        <w:ind w:firstLine="0" w:firstLineChars="0"/>
        <w:rPr>
          <w:rFonts w:hint="eastAsia" w:ascii="宋体" w:hAnsi="宋体" w:eastAsia="宋体" w:cs="宋体"/>
          <w:color w:val="000000"/>
          <w:szCs w:val="21"/>
          <w:lang w:val="en-US" w:eastAsia="zh-CN"/>
        </w:rPr>
      </w:pPr>
      <w:r>
        <w:rPr>
          <w:rFonts w:hint="eastAsia" w:ascii="宋体" w:hAnsi="宋体" w:eastAsia="宋体" w:cs="宋体"/>
          <w:b/>
          <w:bCs/>
          <w:color w:val="000000"/>
          <w:szCs w:val="21"/>
          <w:lang w:val="en-US" w:eastAsia="zh-CN"/>
        </w:rPr>
        <w:t>7.</w:t>
      </w:r>
      <w:r>
        <w:rPr>
          <w:rFonts w:hint="eastAsia" w:ascii="宋体" w:hAnsi="宋体" w:cs="宋体"/>
          <w:b/>
          <w:bCs/>
          <w:color w:val="000000"/>
          <w:szCs w:val="21"/>
          <w:lang w:val="en-US" w:eastAsia="zh-CN"/>
        </w:rPr>
        <w:t>0.</w:t>
      </w:r>
      <w:r>
        <w:rPr>
          <w:rFonts w:hint="eastAsia" w:ascii="宋体" w:hAnsi="宋体" w:eastAsia="宋体" w:cs="宋体"/>
          <w:b/>
          <w:bCs/>
          <w:color w:val="000000"/>
          <w:szCs w:val="21"/>
          <w:lang w:val="en-US" w:eastAsia="zh-CN"/>
        </w:rPr>
        <w:t>16</w:t>
      </w:r>
      <w:r>
        <w:rPr>
          <w:rFonts w:hint="eastAsia" w:ascii="宋体" w:hAnsi="宋体" w:eastAsia="宋体" w:cs="宋体"/>
          <w:color w:val="000000"/>
          <w:szCs w:val="21"/>
          <w:lang w:val="en-US" w:eastAsia="zh-CN"/>
        </w:rPr>
        <w:t xml:space="preserve">  高温季节，淀粉基减水剂宜置于阴凉处，宜添加防腐剂；低温季节，应对淀粉基减水剂采取防冻措施。</w:t>
      </w:r>
    </w:p>
    <w:p>
      <w:pPr>
        <w:pStyle w:val="2"/>
        <w:ind w:left="0" w:leftChars="0" w:firstLine="0" w:firstLineChars="0"/>
        <w:rPr>
          <w:rFonts w:hint="default" w:eastAsia="华文仿宋"/>
          <w:lang w:val="en-US" w:eastAsia="zh-CN"/>
        </w:rPr>
      </w:pPr>
      <w:r>
        <w:rPr>
          <w:rFonts w:hint="eastAsia" w:ascii="华文仿宋" w:hAnsi="华文仿宋" w:eastAsia="华文仿宋" w:cs="华文仿宋"/>
          <w:i w:val="0"/>
          <w:iCs w:val="0"/>
          <w:color w:val="auto"/>
          <w:sz w:val="21"/>
          <w:szCs w:val="21"/>
        </w:rPr>
        <w:t>【条文说明】</w:t>
      </w:r>
      <w:r>
        <w:rPr>
          <w:rFonts w:hint="eastAsia" w:ascii="华文仿宋" w:hAnsi="华文仿宋" w:eastAsia="华文仿宋" w:cs="华文仿宋"/>
          <w:i w:val="0"/>
          <w:iCs w:val="0"/>
          <w:color w:val="auto"/>
          <w:sz w:val="21"/>
          <w:szCs w:val="21"/>
          <w:lang w:val="en-US" w:eastAsia="zh-CN"/>
        </w:rPr>
        <w:t>淀粉基减水剂时以淀粉及衍生物的原料制备而成，具备生物营养物质和生存环境，在生产、运输和储存过程中，无法保持绝对密闭，因此容易收到空气中或其他容器中菌群的污染，特别是在高温季节或环境，细菌特别是酵母菌和霉菌滋生较快，在减水剂上形成霉斑，降解减水剂有效物质，降低减水剂的各项性能，因此需要添加防腐剂来抑制菌类的滋生。在冬季环境低于零度是，淀粉基减水剂会发生结冰现象，影响使用，因此需要进行必要的保温措施，防止结冰。</w:t>
      </w:r>
    </w:p>
    <w:p>
      <w:pPr>
        <w:pStyle w:val="2"/>
        <w:spacing w:line="360" w:lineRule="auto"/>
        <w:ind w:left="0" w:leftChars="0" w:firstLine="0" w:firstLineChars="0"/>
        <w:rPr>
          <w:rFonts w:hint="eastAsia" w:cs="Times New Roman"/>
          <w:color w:val="000000"/>
          <w:szCs w:val="21"/>
          <w:lang w:val="en-US" w:eastAsia="zh-CN"/>
        </w:rPr>
      </w:pPr>
    </w:p>
    <w:p>
      <w:pPr>
        <w:pStyle w:val="2"/>
        <w:spacing w:line="360" w:lineRule="auto"/>
        <w:ind w:left="0" w:leftChars="0" w:firstLine="0" w:firstLineChars="0"/>
        <w:rPr>
          <w:rFonts w:hint="default" w:ascii="Times New Roman" w:hAnsi="Times New Roman" w:cs="Times New Roman"/>
          <w:color w:val="000000"/>
          <w:szCs w:val="21"/>
          <w:lang w:val="en-US" w:eastAsia="zh-CN"/>
        </w:rPr>
      </w:pPr>
    </w:p>
    <w:p>
      <w:pPr>
        <w:rPr>
          <w:rFonts w:hint="default"/>
          <w:lang w:val="en-US" w:eastAsia="zh-CN"/>
        </w:rPr>
      </w:pPr>
      <w:r>
        <w:rPr>
          <w:rFonts w:hint="default"/>
          <w:lang w:val="en-US" w:eastAsia="zh-CN"/>
        </w:rPr>
        <w:br w:type="page"/>
      </w:r>
      <w:bookmarkStart w:id="42" w:name="_GoBack"/>
      <w:bookmarkEnd w:id="42"/>
    </w:p>
    <w:p>
      <w:pPr>
        <w:pStyle w:val="4"/>
        <w:rPr>
          <w:sz w:val="24"/>
          <w:szCs w:val="24"/>
        </w:rPr>
      </w:pPr>
      <w:bookmarkStart w:id="25" w:name="_Toc28387600"/>
      <w:bookmarkStart w:id="26" w:name="_Toc27510"/>
      <w:bookmarkStart w:id="27" w:name="_Toc27384920"/>
      <w:bookmarkStart w:id="28" w:name="_Toc13921"/>
      <w:bookmarkStart w:id="29" w:name="_Toc2492"/>
      <w:bookmarkStart w:id="30" w:name="_Toc14987"/>
      <w:r>
        <w:rPr>
          <w:sz w:val="24"/>
          <w:szCs w:val="24"/>
        </w:rPr>
        <w:t>本规程用词说明</w:t>
      </w:r>
      <w:bookmarkEnd w:id="25"/>
      <w:bookmarkEnd w:id="26"/>
      <w:bookmarkEnd w:id="27"/>
      <w:bookmarkEnd w:id="28"/>
      <w:bookmarkEnd w:id="29"/>
      <w:bookmarkEnd w:id="30"/>
    </w:p>
    <w:p>
      <w:pPr>
        <w:autoSpaceDE w:val="0"/>
        <w:autoSpaceDN w:val="0"/>
        <w:adjustRightInd w:val="0"/>
        <w:spacing w:line="360" w:lineRule="auto"/>
        <w:ind w:firstLine="484" w:firstLineChars="201"/>
        <w:jc w:val="left"/>
        <w:rPr>
          <w:b/>
          <w:sz w:val="24"/>
          <w:szCs w:val="24"/>
        </w:rPr>
      </w:pPr>
    </w:p>
    <w:p>
      <w:pPr>
        <w:autoSpaceDE w:val="0"/>
        <w:autoSpaceDN w:val="0"/>
        <w:adjustRightInd w:val="0"/>
        <w:spacing w:line="360" w:lineRule="auto"/>
        <w:ind w:firstLine="424" w:firstLineChars="201"/>
        <w:jc w:val="left"/>
        <w:rPr>
          <w:sz w:val="21"/>
          <w:szCs w:val="21"/>
        </w:rPr>
      </w:pPr>
      <w:r>
        <w:rPr>
          <w:rFonts w:hint="eastAsia" w:ascii="宋体" w:hAnsi="宋体" w:eastAsia="宋体" w:cs="宋体"/>
          <w:b/>
          <w:sz w:val="21"/>
          <w:szCs w:val="21"/>
        </w:rPr>
        <w:t>1</w:t>
      </w:r>
      <w:r>
        <w:rPr>
          <w:sz w:val="21"/>
          <w:szCs w:val="21"/>
        </w:rPr>
        <w:t xml:space="preserve">  为便于在执行本规程条文时区别对待，对要求严格程度不同的用词说明如下：</w:t>
      </w:r>
    </w:p>
    <w:p>
      <w:pPr>
        <w:autoSpaceDE w:val="0"/>
        <w:autoSpaceDN w:val="0"/>
        <w:adjustRightInd w:val="0"/>
        <w:spacing w:line="360" w:lineRule="auto"/>
        <w:ind w:firstLine="743" w:firstLineChars="354"/>
        <w:jc w:val="left"/>
        <w:rPr>
          <w:sz w:val="21"/>
          <w:szCs w:val="21"/>
        </w:rPr>
      </w:pPr>
      <w:r>
        <w:rPr>
          <w:sz w:val="21"/>
          <w:szCs w:val="21"/>
        </w:rPr>
        <w:t>1）表示很严格，非这样做不可的：</w:t>
      </w:r>
    </w:p>
    <w:p>
      <w:pPr>
        <w:autoSpaceDE w:val="0"/>
        <w:autoSpaceDN w:val="0"/>
        <w:adjustRightInd w:val="0"/>
        <w:spacing w:line="360" w:lineRule="auto"/>
        <w:ind w:firstLine="1062" w:firstLineChars="506"/>
        <w:jc w:val="left"/>
        <w:rPr>
          <w:sz w:val="21"/>
          <w:szCs w:val="21"/>
        </w:rPr>
      </w:pPr>
      <w:r>
        <w:rPr>
          <w:sz w:val="21"/>
          <w:szCs w:val="21"/>
        </w:rPr>
        <w:t>正面词采用“必须”，反面词采用“严禁”；</w:t>
      </w:r>
    </w:p>
    <w:p>
      <w:pPr>
        <w:autoSpaceDE w:val="0"/>
        <w:autoSpaceDN w:val="0"/>
        <w:adjustRightInd w:val="0"/>
        <w:spacing w:line="360" w:lineRule="auto"/>
        <w:ind w:firstLine="743" w:firstLineChars="354"/>
        <w:jc w:val="left"/>
        <w:rPr>
          <w:sz w:val="21"/>
          <w:szCs w:val="21"/>
        </w:rPr>
      </w:pPr>
      <w:r>
        <w:rPr>
          <w:sz w:val="21"/>
          <w:szCs w:val="21"/>
        </w:rPr>
        <w:t>2）表示严格，在正常情况下均应这样做的：</w:t>
      </w:r>
    </w:p>
    <w:p>
      <w:pPr>
        <w:autoSpaceDE w:val="0"/>
        <w:autoSpaceDN w:val="0"/>
        <w:adjustRightInd w:val="0"/>
        <w:spacing w:line="360" w:lineRule="auto"/>
        <w:ind w:firstLine="1062" w:firstLineChars="506"/>
        <w:jc w:val="left"/>
        <w:rPr>
          <w:sz w:val="21"/>
          <w:szCs w:val="21"/>
        </w:rPr>
      </w:pPr>
      <w:r>
        <w:rPr>
          <w:sz w:val="21"/>
          <w:szCs w:val="21"/>
        </w:rPr>
        <w:t>正面词采用“应”，反面词采用“不应”或“不得”；</w:t>
      </w:r>
    </w:p>
    <w:p>
      <w:pPr>
        <w:autoSpaceDE w:val="0"/>
        <w:autoSpaceDN w:val="0"/>
        <w:adjustRightInd w:val="0"/>
        <w:spacing w:line="360" w:lineRule="auto"/>
        <w:ind w:firstLine="743" w:firstLineChars="354"/>
        <w:jc w:val="left"/>
        <w:rPr>
          <w:sz w:val="21"/>
          <w:szCs w:val="21"/>
        </w:rPr>
      </w:pPr>
      <w:r>
        <w:rPr>
          <w:sz w:val="21"/>
          <w:szCs w:val="21"/>
        </w:rPr>
        <w:t>3）表示允许稍有选择，在条件许可时首先应这样做的：</w:t>
      </w:r>
    </w:p>
    <w:p>
      <w:pPr>
        <w:autoSpaceDE w:val="0"/>
        <w:autoSpaceDN w:val="0"/>
        <w:adjustRightInd w:val="0"/>
        <w:spacing w:line="360" w:lineRule="auto"/>
        <w:ind w:firstLine="1062" w:firstLineChars="506"/>
        <w:jc w:val="left"/>
        <w:rPr>
          <w:sz w:val="21"/>
          <w:szCs w:val="21"/>
        </w:rPr>
      </w:pPr>
      <w:r>
        <w:rPr>
          <w:sz w:val="21"/>
          <w:szCs w:val="21"/>
        </w:rPr>
        <w:t>正面词采用“宜”，反面词采用“不宜”；</w:t>
      </w:r>
    </w:p>
    <w:p>
      <w:pPr>
        <w:autoSpaceDE w:val="0"/>
        <w:autoSpaceDN w:val="0"/>
        <w:adjustRightInd w:val="0"/>
        <w:spacing w:line="360" w:lineRule="auto"/>
        <w:ind w:firstLine="743" w:firstLineChars="354"/>
        <w:jc w:val="left"/>
        <w:rPr>
          <w:sz w:val="21"/>
          <w:szCs w:val="21"/>
        </w:rPr>
      </w:pPr>
      <w:r>
        <w:rPr>
          <w:sz w:val="21"/>
          <w:szCs w:val="21"/>
        </w:rPr>
        <w:t>4）表示有选择，在一定条件下可以这样做的，采用“可”。</w:t>
      </w:r>
    </w:p>
    <w:p>
      <w:pPr>
        <w:autoSpaceDE w:val="0"/>
        <w:autoSpaceDN w:val="0"/>
        <w:adjustRightInd w:val="0"/>
        <w:spacing w:line="360" w:lineRule="auto"/>
        <w:ind w:firstLine="424" w:firstLineChars="201"/>
        <w:jc w:val="left"/>
        <w:rPr>
          <w:bCs/>
          <w:sz w:val="21"/>
          <w:szCs w:val="21"/>
        </w:rPr>
      </w:pPr>
      <w:r>
        <w:rPr>
          <w:rFonts w:hint="eastAsia" w:ascii="宋体" w:hAnsi="宋体" w:eastAsia="宋体" w:cs="宋体"/>
          <w:b/>
          <w:sz w:val="21"/>
          <w:szCs w:val="21"/>
        </w:rPr>
        <w:t>2</w:t>
      </w:r>
      <w:r>
        <w:rPr>
          <w:sz w:val="21"/>
          <w:szCs w:val="21"/>
        </w:rPr>
        <w:t xml:space="preserve">  规程中指定按其他有关标准执行的写法为：“应符合……的规定”或“应按……执行”。</w:t>
      </w:r>
    </w:p>
    <w:p>
      <w:r>
        <w:br w:type="page"/>
      </w:r>
    </w:p>
    <w:p/>
    <w:p>
      <w:pPr>
        <w:pStyle w:val="4"/>
        <w:spacing w:before="156" w:beforeLines="50" w:after="0" w:line="240" w:lineRule="auto"/>
        <w:jc w:val="center"/>
        <w:rPr>
          <w:sz w:val="24"/>
          <w:szCs w:val="24"/>
        </w:rPr>
      </w:pPr>
      <w:bookmarkStart w:id="31" w:name="_Toc300831074"/>
      <w:bookmarkStart w:id="32" w:name="_Toc302122582"/>
      <w:bookmarkStart w:id="33" w:name="_Toc308438481"/>
      <w:bookmarkStart w:id="34" w:name="_Toc304986732"/>
      <w:bookmarkStart w:id="35" w:name="_Toc17595"/>
      <w:bookmarkStart w:id="36" w:name="_Toc292717204"/>
      <w:bookmarkStart w:id="37" w:name="_Toc11854"/>
      <w:bookmarkStart w:id="38" w:name="_Toc248741461"/>
      <w:bookmarkStart w:id="39" w:name="_Toc304195094"/>
      <w:bookmarkStart w:id="40" w:name="_Toc307900932"/>
      <w:bookmarkStart w:id="41" w:name="_Toc268104373"/>
      <w:r>
        <w:rPr>
          <w:sz w:val="24"/>
          <w:szCs w:val="24"/>
        </w:rPr>
        <w:t>引用标准名录</w:t>
      </w:r>
      <w:bookmarkEnd w:id="31"/>
      <w:bookmarkEnd w:id="32"/>
      <w:bookmarkEnd w:id="33"/>
      <w:bookmarkEnd w:id="34"/>
      <w:bookmarkEnd w:id="35"/>
      <w:bookmarkEnd w:id="36"/>
      <w:bookmarkEnd w:id="37"/>
      <w:bookmarkEnd w:id="38"/>
      <w:bookmarkEnd w:id="39"/>
      <w:bookmarkEnd w:id="40"/>
      <w:bookmarkEnd w:id="41"/>
    </w:p>
    <w:p>
      <w:pPr>
        <w:rPr>
          <w:rFonts w:hint="eastAsia"/>
        </w:rPr>
      </w:pPr>
    </w:p>
    <w:p>
      <w:pPr>
        <w:pStyle w:val="2"/>
        <w:numPr>
          <w:ilvl w:val="-1"/>
          <w:numId w:val="0"/>
        </w:numPr>
        <w:spacing w:line="360" w:lineRule="auto"/>
        <w:ind w:left="420" w:leftChars="0" w:firstLine="0" w:firstLineChars="0"/>
        <w:rPr>
          <w:rFonts w:hint="eastAsia"/>
          <w:szCs w:val="21"/>
        </w:rPr>
      </w:pPr>
      <w:r>
        <w:rPr>
          <w:rFonts w:hint="eastAsia"/>
          <w:szCs w:val="21"/>
        </w:rPr>
        <w:t>《混凝土外加剂应用技术规程》GB 50119</w:t>
      </w:r>
    </w:p>
    <w:p>
      <w:pPr>
        <w:pStyle w:val="2"/>
        <w:numPr>
          <w:ilvl w:val="-1"/>
          <w:numId w:val="0"/>
        </w:numPr>
        <w:spacing w:line="360" w:lineRule="auto"/>
        <w:ind w:left="420" w:leftChars="0" w:firstLine="0" w:firstLineChars="0"/>
        <w:rPr>
          <w:rFonts w:hint="eastAsia"/>
          <w:szCs w:val="21"/>
        </w:rPr>
      </w:pPr>
      <w:r>
        <w:rPr>
          <w:rFonts w:hint="eastAsia"/>
          <w:szCs w:val="21"/>
        </w:rPr>
        <w:t>《混凝土质量控制标准》GB 50164</w:t>
      </w:r>
    </w:p>
    <w:p>
      <w:pPr>
        <w:pStyle w:val="2"/>
        <w:numPr>
          <w:ilvl w:val="-1"/>
          <w:numId w:val="0"/>
        </w:numPr>
        <w:spacing w:line="360" w:lineRule="auto"/>
        <w:ind w:left="420" w:leftChars="0" w:firstLine="0" w:firstLineChars="0"/>
        <w:rPr>
          <w:rFonts w:hint="eastAsia"/>
          <w:szCs w:val="21"/>
        </w:rPr>
      </w:pPr>
      <w:r>
        <w:rPr>
          <w:rFonts w:hint="eastAsia"/>
          <w:szCs w:val="21"/>
        </w:rPr>
        <w:t>《通用硅酸盐水泥》GB 175</w:t>
      </w:r>
    </w:p>
    <w:p>
      <w:pPr>
        <w:pStyle w:val="2"/>
        <w:numPr>
          <w:ilvl w:val="-1"/>
          <w:numId w:val="0"/>
        </w:numPr>
        <w:spacing w:line="360" w:lineRule="auto"/>
        <w:ind w:left="420" w:leftChars="0" w:firstLine="0" w:firstLineChars="0"/>
        <w:rPr>
          <w:rFonts w:hint="eastAsia"/>
          <w:szCs w:val="21"/>
        </w:rPr>
      </w:pPr>
      <w:r>
        <w:rPr>
          <w:rFonts w:hint="eastAsia"/>
          <w:szCs w:val="21"/>
        </w:rPr>
        <w:t>《中热硅酸盐水泥 低热硅酸盐水泥 低热矿渣硅酸盐水泥》GB 200</w:t>
      </w:r>
    </w:p>
    <w:p>
      <w:pPr>
        <w:pStyle w:val="2"/>
        <w:numPr>
          <w:ilvl w:val="-1"/>
          <w:numId w:val="0"/>
        </w:numPr>
        <w:spacing w:line="360" w:lineRule="auto"/>
        <w:ind w:left="420" w:leftChars="0" w:firstLine="0" w:firstLineChars="0"/>
        <w:rPr>
          <w:rFonts w:hint="eastAsia"/>
          <w:szCs w:val="21"/>
        </w:rPr>
      </w:pPr>
      <w:r>
        <w:rPr>
          <w:rFonts w:hint="eastAsia"/>
          <w:szCs w:val="21"/>
        </w:rPr>
        <w:t>《混凝土外加剂中释放氨的限量》GB 18588</w:t>
      </w:r>
    </w:p>
    <w:p>
      <w:pPr>
        <w:pStyle w:val="2"/>
        <w:numPr>
          <w:ilvl w:val="-1"/>
          <w:numId w:val="0"/>
        </w:numPr>
        <w:spacing w:line="360" w:lineRule="auto"/>
        <w:ind w:left="420" w:leftChars="0" w:firstLine="0" w:firstLineChars="0"/>
        <w:rPr>
          <w:rFonts w:hint="eastAsia"/>
          <w:szCs w:val="21"/>
        </w:rPr>
      </w:pPr>
      <w:r>
        <w:rPr>
          <w:rFonts w:hint="eastAsia"/>
          <w:szCs w:val="21"/>
        </w:rPr>
        <w:t>《用于水泥和混凝土中的粉煤灰》GB/T 1596</w:t>
      </w:r>
    </w:p>
    <w:p>
      <w:pPr>
        <w:pStyle w:val="2"/>
        <w:numPr>
          <w:ilvl w:val="-1"/>
          <w:numId w:val="0"/>
        </w:numPr>
        <w:spacing w:line="360" w:lineRule="auto"/>
        <w:ind w:left="420" w:leftChars="0" w:firstLine="0" w:firstLineChars="0"/>
        <w:rPr>
          <w:rFonts w:hint="eastAsia"/>
          <w:szCs w:val="21"/>
        </w:rPr>
      </w:pPr>
      <w:r>
        <w:rPr>
          <w:rFonts w:hint="eastAsia"/>
          <w:szCs w:val="21"/>
        </w:rPr>
        <w:t>《用于水泥和混凝土中的粒化高炉矿渣粉》GB/T 18046</w:t>
      </w:r>
    </w:p>
    <w:p>
      <w:pPr>
        <w:pStyle w:val="2"/>
        <w:numPr>
          <w:ilvl w:val="-1"/>
          <w:numId w:val="0"/>
        </w:numPr>
        <w:spacing w:line="360" w:lineRule="auto"/>
        <w:ind w:left="420" w:leftChars="0" w:firstLine="0" w:firstLineChars="0"/>
        <w:rPr>
          <w:rFonts w:hint="eastAsia"/>
          <w:szCs w:val="21"/>
        </w:rPr>
      </w:pPr>
      <w:r>
        <w:rPr>
          <w:rFonts w:hint="eastAsia"/>
          <w:szCs w:val="21"/>
        </w:rPr>
        <w:t>《高强高性能混凝土用矿物外加剂》GB/T 18736</w:t>
      </w:r>
    </w:p>
    <w:p>
      <w:pPr>
        <w:pStyle w:val="2"/>
        <w:numPr>
          <w:ilvl w:val="-1"/>
          <w:numId w:val="0"/>
        </w:numPr>
        <w:spacing w:line="360" w:lineRule="auto"/>
        <w:ind w:left="420" w:leftChars="0" w:firstLine="0" w:firstLineChars="0"/>
        <w:rPr>
          <w:rFonts w:hint="eastAsia"/>
          <w:szCs w:val="21"/>
        </w:rPr>
      </w:pPr>
      <w:r>
        <w:rPr>
          <w:rFonts w:hint="eastAsia"/>
          <w:szCs w:val="21"/>
        </w:rPr>
        <w:t>《普通混凝土用砂、石质量及检验方法标准》JGJ 52</w:t>
      </w:r>
    </w:p>
    <w:p>
      <w:pPr>
        <w:pStyle w:val="2"/>
        <w:numPr>
          <w:ilvl w:val="-1"/>
          <w:numId w:val="0"/>
        </w:numPr>
        <w:spacing w:line="360" w:lineRule="auto"/>
        <w:ind w:left="420" w:leftChars="0" w:firstLine="0" w:firstLineChars="0"/>
        <w:rPr>
          <w:rFonts w:hint="eastAsia"/>
          <w:szCs w:val="21"/>
        </w:rPr>
      </w:pPr>
      <w:r>
        <w:rPr>
          <w:rFonts w:hint="eastAsia"/>
          <w:szCs w:val="21"/>
        </w:rPr>
        <w:t>《普通混凝土配合比设计规程》JGJ 55</w:t>
      </w:r>
    </w:p>
    <w:p>
      <w:pPr>
        <w:pStyle w:val="2"/>
        <w:numPr>
          <w:ilvl w:val="-1"/>
          <w:numId w:val="0"/>
        </w:numPr>
        <w:spacing w:line="360" w:lineRule="auto"/>
        <w:ind w:left="420" w:leftChars="0" w:firstLine="0" w:firstLineChars="0"/>
        <w:rPr>
          <w:rFonts w:hint="default"/>
          <w:lang w:val="en-US" w:eastAsia="zh-CN"/>
        </w:rPr>
      </w:pPr>
      <w:r>
        <w:rPr>
          <w:rFonts w:hint="eastAsia"/>
          <w:szCs w:val="21"/>
        </w:rPr>
        <w:t>《混凝土用水标准》JGJ 63</w:t>
      </w:r>
    </w:p>
    <w:p>
      <w:pPr>
        <w:ind w:left="0" w:leftChars="0" w:firstLine="0" w:firstLineChars="0"/>
        <w:rPr>
          <w:rFonts w:cs="Times New Roman"/>
          <w:szCs w:val="21"/>
        </w:rPr>
      </w:pPr>
    </w:p>
    <w:sectPr>
      <w:headerReference r:id="rId8" w:type="default"/>
      <w:footerReference r:id="rId10" w:type="default"/>
      <w:headerReference r:id="rId9" w:type="even"/>
      <w:footerReference r:id="rId11" w:type="even"/>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2"/>
                            <w:jc w:val="right"/>
                          </w:pPr>
                          <w:r>
                            <w:fldChar w:fldCharType="begin"/>
                          </w:r>
                          <w:r>
                            <w:instrText xml:space="preserve">PAGE   \* MERGEFORMAT</w:instrText>
                          </w:r>
                          <w:r>
                            <w:fldChar w:fldCharType="separate"/>
                          </w:r>
                          <w:r>
                            <w:rPr>
                              <w:lang w:val="zh-CN"/>
                            </w:rPr>
                            <w:t>10</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12"/>
                      <w:jc w:val="right"/>
                    </w:pPr>
                    <w:r>
                      <w:fldChar w:fldCharType="begin"/>
                    </w:r>
                    <w:r>
                      <w:instrText xml:space="preserve">PAGE   \* MERGEFORMAT</w:instrText>
                    </w:r>
                    <w:r>
                      <w:fldChar w:fldCharType="separate"/>
                    </w:r>
                    <w:r>
                      <w:rPr>
                        <w:lang w:val="zh-CN"/>
                      </w:rPr>
                      <w:t>10</w:t>
                    </w:r>
                    <w:r>
                      <w:rPr>
                        <w:lang w:val="zh-CN"/>
                      </w:rPr>
                      <w:fldChar w:fldCharType="end"/>
                    </w:r>
                  </w:p>
                </w:txbxContent>
              </v:textbox>
            </v:shape>
          </w:pict>
        </mc:Fallback>
      </mc:AlternateContent>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659969492"/>
                          </w:sdtPr>
                          <w:sdtContent>
                            <w:p>
                              <w:pPr>
                                <w:pStyle w:val="12"/>
                                <w:ind w:firstLine="360"/>
                                <w:jc w:val="center"/>
                              </w:pPr>
                              <w:r>
                                <w:fldChar w:fldCharType="begin"/>
                              </w:r>
                              <w:r>
                                <w:instrText xml:space="preserve">PAGE   \* MERGEFORMAT</w:instrText>
                              </w:r>
                              <w:r>
                                <w:fldChar w:fldCharType="separate"/>
                              </w:r>
                              <w:r>
                                <w:rPr>
                                  <w:lang w:val="zh-CN"/>
                                </w:rPr>
                                <w:t>I</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sdt>
                    <w:sdtPr>
                      <w:id w:val="1659969492"/>
                    </w:sdtPr>
                    <w:sdtContent>
                      <w:p>
                        <w:pPr>
                          <w:pStyle w:val="12"/>
                          <w:ind w:firstLine="360"/>
                          <w:jc w:val="center"/>
                        </w:pPr>
                        <w:r>
                          <w:fldChar w:fldCharType="begin"/>
                        </w:r>
                        <w:r>
                          <w:instrText xml:space="preserve">PAGE   \* MERGEFORMAT</w:instrText>
                        </w:r>
                        <w:r>
                          <w:fldChar w:fldCharType="separate"/>
                        </w:r>
                        <w:r>
                          <w:rPr>
                            <w:lang w:val="zh-CN"/>
                          </w:rPr>
                          <w:t>I</w:t>
                        </w:r>
                        <w:r>
                          <w:fldChar w:fldCharType="end"/>
                        </w:r>
                      </w:p>
                    </w:sdtContent>
                  </w:sdt>
                  <w:p>
                    <w:pPr>
                      <w:pStyle w:val="2"/>
                    </w:pPr>
                  </w:p>
                </w:txbxContent>
              </v:textbox>
            </v:shape>
          </w:pict>
        </mc:Fallback>
      </mc:AlternateContent>
    </w:r>
  </w:p>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5389679"/>
    </w:sdtPr>
    <w:sdtContent>
      <w:p>
        <w:pPr>
          <w:pStyle w:val="12"/>
          <w:ind w:firstLine="360"/>
          <w:jc w:val="center"/>
        </w:pPr>
        <w:r>
          <w:fldChar w:fldCharType="begin"/>
        </w:r>
        <w:r>
          <w:instrText xml:space="preserve">PAGE   \* MERGEFORMAT</w:instrText>
        </w:r>
        <w:r>
          <w:fldChar w:fldCharType="separate"/>
        </w:r>
        <w:r>
          <w:rPr>
            <w:lang w:val="zh-CN"/>
          </w:rPr>
          <w:t>II</w:t>
        </w:r>
        <w:r>
          <w:fldChar w:fldCharType="end"/>
        </w:r>
      </w:p>
    </w:sdtContent>
  </w:sdt>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right"/>
    </w:pPr>
  </w:p>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16"/>
      <w:jc w:val="left"/>
      <w:rPr>
        <w:rFonts w:cs="Times New Roman"/>
        <w:szCs w:val="21"/>
      </w:rPr>
    </w:pPr>
    <w:r>
      <w:rPr>
        <w:rFonts w:cs="Times New Roman"/>
        <w:spacing w:val="-1"/>
        <w:szCs w:val="21"/>
      </w:rPr>
      <w:t>T/CECS</w:t>
    </w:r>
    <w:r>
      <w:rPr>
        <w:rFonts w:cs="Times New Roman"/>
        <w:szCs w:val="21"/>
      </w:rPr>
      <w:t xml:space="preserve">  ×××××—20××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16"/>
      <w:jc w:val="right"/>
      <w:rPr>
        <w:rFonts w:cs="Times New Roman"/>
      </w:rPr>
    </w:pPr>
    <w:r>
      <w:rPr>
        <w:rFonts w:cs="Times New Roman"/>
        <w:spacing w:val="-1"/>
      </w:rPr>
      <w:t>T/CECS</w:t>
    </w:r>
    <w:r>
      <w:rPr>
        <w:rFonts w:cs="Times New Roman"/>
      </w:rPr>
      <w:t xml:space="preserve">  </w:t>
    </w:r>
    <w:r>
      <w:rPr>
        <w:rFonts w:cs="Times New Roman"/>
        <w:sz w:val="28"/>
      </w:rPr>
      <w:t>×××××</w:t>
    </w:r>
    <w:r>
      <w:rPr>
        <w:rFonts w:cs="Times New Roman"/>
      </w:rPr>
      <w:t>—20</w:t>
    </w:r>
    <w:r>
      <w:rPr>
        <w:rFonts w:cs="Times New Roman"/>
        <w:sz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8"/>
        <w:szCs w:val="28"/>
      </w:rPr>
    </w:lvl>
    <w:lvl w:ilvl="2" w:tentative="0">
      <w:start w:val="1"/>
      <w:numFmt w:val="decimal"/>
      <w:pStyle w:val="37"/>
      <w:suff w:val="nothing"/>
      <w:lvlText w:val="%1%2.%3　"/>
      <w:lvlJc w:val="left"/>
      <w:pPr>
        <w:ind w:left="0" w:firstLine="0"/>
      </w:pPr>
      <w:rPr>
        <w:rFonts w:hint="eastAsia" w:ascii="黑体" w:hAnsi="Times New Roman" w:eastAsia="黑体"/>
        <w:b w:val="0"/>
        <w:i w:val="0"/>
        <w:sz w:val="21"/>
      </w:rPr>
    </w:lvl>
    <w:lvl w:ilvl="3" w:tentative="0">
      <w:start w:val="1"/>
      <w:numFmt w:val="decimal"/>
      <w:pStyle w:val="36"/>
      <w:suff w:val="nothing"/>
      <w:lvlText w:val="%1%2.%3.%4　"/>
      <w:lvlJc w:val="left"/>
      <w:pPr>
        <w:ind w:left="127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57D3FBC"/>
    <w:multiLevelType w:val="multilevel"/>
    <w:tmpl w:val="657D3FBC"/>
    <w:lvl w:ilvl="0" w:tentative="0">
      <w:start w:val="1"/>
      <w:numFmt w:val="upperLetter"/>
      <w:pStyle w:val="38"/>
      <w:suff w:val="nothing"/>
      <w:lvlText w:val="附　录　%1"/>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CEA2025"/>
    <w:multiLevelType w:val="multilevel"/>
    <w:tmpl w:val="6CEA2025"/>
    <w:lvl w:ilvl="0" w:tentative="0">
      <w:start w:val="1"/>
      <w:numFmt w:val="none"/>
      <w:pStyle w:val="39"/>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8B4"/>
    <w:rsid w:val="000043A0"/>
    <w:rsid w:val="000061BC"/>
    <w:rsid w:val="00006985"/>
    <w:rsid w:val="00027069"/>
    <w:rsid w:val="00044B18"/>
    <w:rsid w:val="0006002A"/>
    <w:rsid w:val="000601D9"/>
    <w:rsid w:val="00092DE3"/>
    <w:rsid w:val="000A3B86"/>
    <w:rsid w:val="000A70DA"/>
    <w:rsid w:val="000C546C"/>
    <w:rsid w:val="000C68B4"/>
    <w:rsid w:val="000C7216"/>
    <w:rsid w:val="000F6F1C"/>
    <w:rsid w:val="000F796C"/>
    <w:rsid w:val="001331B0"/>
    <w:rsid w:val="00152A34"/>
    <w:rsid w:val="0015793A"/>
    <w:rsid w:val="00176C9B"/>
    <w:rsid w:val="00191DCB"/>
    <w:rsid w:val="001D0FD8"/>
    <w:rsid w:val="001D4747"/>
    <w:rsid w:val="001E682E"/>
    <w:rsid w:val="0021591C"/>
    <w:rsid w:val="00216673"/>
    <w:rsid w:val="00223043"/>
    <w:rsid w:val="00246216"/>
    <w:rsid w:val="002622A0"/>
    <w:rsid w:val="00267865"/>
    <w:rsid w:val="00295D22"/>
    <w:rsid w:val="002B0A55"/>
    <w:rsid w:val="002B6D71"/>
    <w:rsid w:val="002D310A"/>
    <w:rsid w:val="002D6CEA"/>
    <w:rsid w:val="002D7FE7"/>
    <w:rsid w:val="002E0DC3"/>
    <w:rsid w:val="002F175D"/>
    <w:rsid w:val="002F562D"/>
    <w:rsid w:val="0030458F"/>
    <w:rsid w:val="00305A81"/>
    <w:rsid w:val="0031260C"/>
    <w:rsid w:val="00325277"/>
    <w:rsid w:val="00337EAE"/>
    <w:rsid w:val="003457AA"/>
    <w:rsid w:val="00354B1C"/>
    <w:rsid w:val="00367F70"/>
    <w:rsid w:val="003851EB"/>
    <w:rsid w:val="003D1B2B"/>
    <w:rsid w:val="003E00A9"/>
    <w:rsid w:val="00420024"/>
    <w:rsid w:val="004218C0"/>
    <w:rsid w:val="004321B0"/>
    <w:rsid w:val="004A00E4"/>
    <w:rsid w:val="004D102A"/>
    <w:rsid w:val="004D41CA"/>
    <w:rsid w:val="004F6C51"/>
    <w:rsid w:val="00525235"/>
    <w:rsid w:val="00552D8C"/>
    <w:rsid w:val="00572C01"/>
    <w:rsid w:val="00592970"/>
    <w:rsid w:val="005A6C82"/>
    <w:rsid w:val="005B2641"/>
    <w:rsid w:val="005F5928"/>
    <w:rsid w:val="005F5F65"/>
    <w:rsid w:val="00607EE8"/>
    <w:rsid w:val="00615FD4"/>
    <w:rsid w:val="00634084"/>
    <w:rsid w:val="006520A5"/>
    <w:rsid w:val="00665E96"/>
    <w:rsid w:val="0067645A"/>
    <w:rsid w:val="00681EAE"/>
    <w:rsid w:val="00684068"/>
    <w:rsid w:val="006918B6"/>
    <w:rsid w:val="00694738"/>
    <w:rsid w:val="006A2143"/>
    <w:rsid w:val="006B70E1"/>
    <w:rsid w:val="006F59AC"/>
    <w:rsid w:val="00726C9E"/>
    <w:rsid w:val="00727637"/>
    <w:rsid w:val="00736713"/>
    <w:rsid w:val="0076238F"/>
    <w:rsid w:val="00767F92"/>
    <w:rsid w:val="007A27B1"/>
    <w:rsid w:val="007B5048"/>
    <w:rsid w:val="007C6647"/>
    <w:rsid w:val="007C666C"/>
    <w:rsid w:val="007D03CE"/>
    <w:rsid w:val="007D1FA7"/>
    <w:rsid w:val="007E23EE"/>
    <w:rsid w:val="007F6C6A"/>
    <w:rsid w:val="00802814"/>
    <w:rsid w:val="00823404"/>
    <w:rsid w:val="008300A9"/>
    <w:rsid w:val="00844C09"/>
    <w:rsid w:val="008453CE"/>
    <w:rsid w:val="0085186D"/>
    <w:rsid w:val="00860D50"/>
    <w:rsid w:val="00891770"/>
    <w:rsid w:val="00893996"/>
    <w:rsid w:val="008A6DE7"/>
    <w:rsid w:val="008C0FB7"/>
    <w:rsid w:val="008D79FE"/>
    <w:rsid w:val="008E12A8"/>
    <w:rsid w:val="008E177E"/>
    <w:rsid w:val="008E431F"/>
    <w:rsid w:val="008E6630"/>
    <w:rsid w:val="008F5AF7"/>
    <w:rsid w:val="0090252A"/>
    <w:rsid w:val="009076FA"/>
    <w:rsid w:val="009118F5"/>
    <w:rsid w:val="009232F7"/>
    <w:rsid w:val="00945E56"/>
    <w:rsid w:val="00946F59"/>
    <w:rsid w:val="00955942"/>
    <w:rsid w:val="0095754E"/>
    <w:rsid w:val="00960B03"/>
    <w:rsid w:val="00980C22"/>
    <w:rsid w:val="00984B0D"/>
    <w:rsid w:val="00990825"/>
    <w:rsid w:val="00996E24"/>
    <w:rsid w:val="009A71DA"/>
    <w:rsid w:val="009A7593"/>
    <w:rsid w:val="009B0483"/>
    <w:rsid w:val="009F1F90"/>
    <w:rsid w:val="00A06455"/>
    <w:rsid w:val="00A106C4"/>
    <w:rsid w:val="00A40BFB"/>
    <w:rsid w:val="00A509EC"/>
    <w:rsid w:val="00A612F8"/>
    <w:rsid w:val="00A66872"/>
    <w:rsid w:val="00A828F4"/>
    <w:rsid w:val="00AC03AD"/>
    <w:rsid w:val="00AC4FE8"/>
    <w:rsid w:val="00AD3DAD"/>
    <w:rsid w:val="00AD3EC1"/>
    <w:rsid w:val="00B04E73"/>
    <w:rsid w:val="00B05B48"/>
    <w:rsid w:val="00B21DDE"/>
    <w:rsid w:val="00B40163"/>
    <w:rsid w:val="00B50C41"/>
    <w:rsid w:val="00B636F3"/>
    <w:rsid w:val="00B91CDC"/>
    <w:rsid w:val="00BB49F3"/>
    <w:rsid w:val="00BF0B6D"/>
    <w:rsid w:val="00BF5BAF"/>
    <w:rsid w:val="00BF7AB2"/>
    <w:rsid w:val="00C07D4A"/>
    <w:rsid w:val="00C158EE"/>
    <w:rsid w:val="00C200DA"/>
    <w:rsid w:val="00C44785"/>
    <w:rsid w:val="00C44959"/>
    <w:rsid w:val="00C504F2"/>
    <w:rsid w:val="00C70868"/>
    <w:rsid w:val="00C84410"/>
    <w:rsid w:val="00C8552C"/>
    <w:rsid w:val="00CA1090"/>
    <w:rsid w:val="00CB36AA"/>
    <w:rsid w:val="00CB7A83"/>
    <w:rsid w:val="00CD5C8B"/>
    <w:rsid w:val="00CE0553"/>
    <w:rsid w:val="00CF2B25"/>
    <w:rsid w:val="00D00717"/>
    <w:rsid w:val="00D51889"/>
    <w:rsid w:val="00D86636"/>
    <w:rsid w:val="00D901AB"/>
    <w:rsid w:val="00D95FEF"/>
    <w:rsid w:val="00DB60E3"/>
    <w:rsid w:val="00DE713F"/>
    <w:rsid w:val="00E01590"/>
    <w:rsid w:val="00E02D23"/>
    <w:rsid w:val="00E13B8D"/>
    <w:rsid w:val="00E1618C"/>
    <w:rsid w:val="00E40817"/>
    <w:rsid w:val="00E52E39"/>
    <w:rsid w:val="00E70D06"/>
    <w:rsid w:val="00E75930"/>
    <w:rsid w:val="00E926E6"/>
    <w:rsid w:val="00E9389C"/>
    <w:rsid w:val="00EA65C9"/>
    <w:rsid w:val="00EB58E4"/>
    <w:rsid w:val="00EC1A3C"/>
    <w:rsid w:val="00EC415E"/>
    <w:rsid w:val="00EC785F"/>
    <w:rsid w:val="00ED7BF2"/>
    <w:rsid w:val="00EE1800"/>
    <w:rsid w:val="00EF4FAC"/>
    <w:rsid w:val="00EF5A93"/>
    <w:rsid w:val="00F02911"/>
    <w:rsid w:val="00F1138E"/>
    <w:rsid w:val="00F24A03"/>
    <w:rsid w:val="00F338F0"/>
    <w:rsid w:val="00F64867"/>
    <w:rsid w:val="00F7568C"/>
    <w:rsid w:val="00FA1AFA"/>
    <w:rsid w:val="00FB0541"/>
    <w:rsid w:val="00FC1C6B"/>
    <w:rsid w:val="00FD26B2"/>
    <w:rsid w:val="016C0393"/>
    <w:rsid w:val="022F58F1"/>
    <w:rsid w:val="025A3F2A"/>
    <w:rsid w:val="026F3ADD"/>
    <w:rsid w:val="043C3134"/>
    <w:rsid w:val="04E66927"/>
    <w:rsid w:val="04F176F2"/>
    <w:rsid w:val="05705BC7"/>
    <w:rsid w:val="05885EAF"/>
    <w:rsid w:val="05A53D26"/>
    <w:rsid w:val="06721146"/>
    <w:rsid w:val="06C04B4A"/>
    <w:rsid w:val="06F836BE"/>
    <w:rsid w:val="07622BAC"/>
    <w:rsid w:val="07FF0C60"/>
    <w:rsid w:val="09580073"/>
    <w:rsid w:val="09A90F43"/>
    <w:rsid w:val="0A0A4244"/>
    <w:rsid w:val="0B376165"/>
    <w:rsid w:val="0B8B2D19"/>
    <w:rsid w:val="0BE6518C"/>
    <w:rsid w:val="0C621CB5"/>
    <w:rsid w:val="0CFE580D"/>
    <w:rsid w:val="0D26463F"/>
    <w:rsid w:val="0D4C6650"/>
    <w:rsid w:val="0ECB4F76"/>
    <w:rsid w:val="0ED85373"/>
    <w:rsid w:val="0F2F4822"/>
    <w:rsid w:val="0F4E329B"/>
    <w:rsid w:val="0FCE3F47"/>
    <w:rsid w:val="0FDE56DB"/>
    <w:rsid w:val="105014E4"/>
    <w:rsid w:val="106E6276"/>
    <w:rsid w:val="11587ACD"/>
    <w:rsid w:val="127A52AF"/>
    <w:rsid w:val="12A042B8"/>
    <w:rsid w:val="1411298B"/>
    <w:rsid w:val="150C0CC7"/>
    <w:rsid w:val="15430604"/>
    <w:rsid w:val="1552488F"/>
    <w:rsid w:val="157F7516"/>
    <w:rsid w:val="15D21184"/>
    <w:rsid w:val="16090414"/>
    <w:rsid w:val="161C2A39"/>
    <w:rsid w:val="16B06D5D"/>
    <w:rsid w:val="16B61DCE"/>
    <w:rsid w:val="19881B78"/>
    <w:rsid w:val="1A0B7820"/>
    <w:rsid w:val="1ACA4F34"/>
    <w:rsid w:val="1ADB637C"/>
    <w:rsid w:val="1B222449"/>
    <w:rsid w:val="1B6A37EC"/>
    <w:rsid w:val="1C666D2F"/>
    <w:rsid w:val="1C7D5B98"/>
    <w:rsid w:val="1C865A0D"/>
    <w:rsid w:val="1CC901C6"/>
    <w:rsid w:val="1DFF0B2C"/>
    <w:rsid w:val="1E8A1966"/>
    <w:rsid w:val="1EA53C40"/>
    <w:rsid w:val="1EB66866"/>
    <w:rsid w:val="1F5F6045"/>
    <w:rsid w:val="1FF06C37"/>
    <w:rsid w:val="205F589E"/>
    <w:rsid w:val="209D5157"/>
    <w:rsid w:val="22382DE4"/>
    <w:rsid w:val="22CE3069"/>
    <w:rsid w:val="23A64842"/>
    <w:rsid w:val="240F662E"/>
    <w:rsid w:val="247D73DD"/>
    <w:rsid w:val="25282195"/>
    <w:rsid w:val="2532020A"/>
    <w:rsid w:val="2552221F"/>
    <w:rsid w:val="256B07BE"/>
    <w:rsid w:val="26B6006D"/>
    <w:rsid w:val="272931DB"/>
    <w:rsid w:val="27E961D9"/>
    <w:rsid w:val="27FE3774"/>
    <w:rsid w:val="2871410D"/>
    <w:rsid w:val="28932236"/>
    <w:rsid w:val="29777D37"/>
    <w:rsid w:val="2A8263D7"/>
    <w:rsid w:val="2AD176C4"/>
    <w:rsid w:val="2B1759EA"/>
    <w:rsid w:val="2B8B7893"/>
    <w:rsid w:val="2BF07E99"/>
    <w:rsid w:val="2CBD5C28"/>
    <w:rsid w:val="2CBE08FB"/>
    <w:rsid w:val="2D9702C0"/>
    <w:rsid w:val="2D9B0462"/>
    <w:rsid w:val="2F850732"/>
    <w:rsid w:val="2F892E5B"/>
    <w:rsid w:val="2FF54520"/>
    <w:rsid w:val="31DA7099"/>
    <w:rsid w:val="324E34B8"/>
    <w:rsid w:val="3273073B"/>
    <w:rsid w:val="32B15C9C"/>
    <w:rsid w:val="32DC3255"/>
    <w:rsid w:val="32E05AF7"/>
    <w:rsid w:val="33907132"/>
    <w:rsid w:val="33DF61C6"/>
    <w:rsid w:val="3495430F"/>
    <w:rsid w:val="34B60BAC"/>
    <w:rsid w:val="352E5F92"/>
    <w:rsid w:val="35D95F9D"/>
    <w:rsid w:val="36DA0FD0"/>
    <w:rsid w:val="38A6108D"/>
    <w:rsid w:val="38CF1015"/>
    <w:rsid w:val="398523C6"/>
    <w:rsid w:val="39D46616"/>
    <w:rsid w:val="3AFD1192"/>
    <w:rsid w:val="3BEC3071"/>
    <w:rsid w:val="3CB30B6F"/>
    <w:rsid w:val="3D3730AC"/>
    <w:rsid w:val="3D6132F7"/>
    <w:rsid w:val="3DA52918"/>
    <w:rsid w:val="3DBF4831"/>
    <w:rsid w:val="3E5B2D82"/>
    <w:rsid w:val="3E5E4848"/>
    <w:rsid w:val="3ED86481"/>
    <w:rsid w:val="3F61203F"/>
    <w:rsid w:val="3F6613C5"/>
    <w:rsid w:val="401B708A"/>
    <w:rsid w:val="406279CB"/>
    <w:rsid w:val="40B6636A"/>
    <w:rsid w:val="40B84087"/>
    <w:rsid w:val="40EC4B04"/>
    <w:rsid w:val="419615FE"/>
    <w:rsid w:val="41A50D3A"/>
    <w:rsid w:val="41E7638E"/>
    <w:rsid w:val="420C4E81"/>
    <w:rsid w:val="42607B17"/>
    <w:rsid w:val="42D15207"/>
    <w:rsid w:val="432609AF"/>
    <w:rsid w:val="449E09B3"/>
    <w:rsid w:val="44D055EE"/>
    <w:rsid w:val="45DB348F"/>
    <w:rsid w:val="47843B49"/>
    <w:rsid w:val="48E31261"/>
    <w:rsid w:val="48E324CF"/>
    <w:rsid w:val="497124DE"/>
    <w:rsid w:val="499B28A1"/>
    <w:rsid w:val="49A37AD7"/>
    <w:rsid w:val="4B966B52"/>
    <w:rsid w:val="4CAF5F9A"/>
    <w:rsid w:val="4E137586"/>
    <w:rsid w:val="4E4C332B"/>
    <w:rsid w:val="4E4D1D89"/>
    <w:rsid w:val="4E6616F1"/>
    <w:rsid w:val="4F1464EE"/>
    <w:rsid w:val="4F472181"/>
    <w:rsid w:val="5016535E"/>
    <w:rsid w:val="50F65CE1"/>
    <w:rsid w:val="51065879"/>
    <w:rsid w:val="527C1EE6"/>
    <w:rsid w:val="52B3025F"/>
    <w:rsid w:val="52EE3831"/>
    <w:rsid w:val="541B0980"/>
    <w:rsid w:val="551B5EB4"/>
    <w:rsid w:val="55751ED7"/>
    <w:rsid w:val="56D26CB3"/>
    <w:rsid w:val="56DA5273"/>
    <w:rsid w:val="57D333C5"/>
    <w:rsid w:val="57D85AA5"/>
    <w:rsid w:val="58423A15"/>
    <w:rsid w:val="58AB36F0"/>
    <w:rsid w:val="58E40171"/>
    <w:rsid w:val="593C5085"/>
    <w:rsid w:val="593C7F61"/>
    <w:rsid w:val="59C54E94"/>
    <w:rsid w:val="5A3A62F2"/>
    <w:rsid w:val="5A40078C"/>
    <w:rsid w:val="5A960F7B"/>
    <w:rsid w:val="5B2A3249"/>
    <w:rsid w:val="5C68361D"/>
    <w:rsid w:val="5CF02A85"/>
    <w:rsid w:val="5D3D1C38"/>
    <w:rsid w:val="5DB01AA1"/>
    <w:rsid w:val="5FB922B7"/>
    <w:rsid w:val="61121B4D"/>
    <w:rsid w:val="61597F86"/>
    <w:rsid w:val="61B97060"/>
    <w:rsid w:val="61FA0603"/>
    <w:rsid w:val="63E44D55"/>
    <w:rsid w:val="63F668E7"/>
    <w:rsid w:val="649D0DCC"/>
    <w:rsid w:val="655B5D5E"/>
    <w:rsid w:val="65B23C2B"/>
    <w:rsid w:val="66061BCA"/>
    <w:rsid w:val="66061D78"/>
    <w:rsid w:val="661A7DA4"/>
    <w:rsid w:val="66FF1D0D"/>
    <w:rsid w:val="67321CEC"/>
    <w:rsid w:val="67FF6B21"/>
    <w:rsid w:val="68040B9D"/>
    <w:rsid w:val="68F7447B"/>
    <w:rsid w:val="69BF7626"/>
    <w:rsid w:val="6A575C64"/>
    <w:rsid w:val="6B667E5A"/>
    <w:rsid w:val="6B766F6E"/>
    <w:rsid w:val="6BBF2716"/>
    <w:rsid w:val="6BE744F4"/>
    <w:rsid w:val="6C1444AE"/>
    <w:rsid w:val="6C342386"/>
    <w:rsid w:val="6C632B90"/>
    <w:rsid w:val="6CC94D0E"/>
    <w:rsid w:val="6CCE465D"/>
    <w:rsid w:val="6DC610D0"/>
    <w:rsid w:val="6E49569A"/>
    <w:rsid w:val="6E563CDA"/>
    <w:rsid w:val="6E8A2D16"/>
    <w:rsid w:val="6F8C2305"/>
    <w:rsid w:val="7071695B"/>
    <w:rsid w:val="7144120C"/>
    <w:rsid w:val="715504D8"/>
    <w:rsid w:val="71A563C4"/>
    <w:rsid w:val="71C270F6"/>
    <w:rsid w:val="723C5327"/>
    <w:rsid w:val="72B37F96"/>
    <w:rsid w:val="7429321E"/>
    <w:rsid w:val="755D37A0"/>
    <w:rsid w:val="75AE445F"/>
    <w:rsid w:val="76703E94"/>
    <w:rsid w:val="7792113D"/>
    <w:rsid w:val="78786DCC"/>
    <w:rsid w:val="78C61D34"/>
    <w:rsid w:val="791616FD"/>
    <w:rsid w:val="79A106C2"/>
    <w:rsid w:val="7A4B0AF5"/>
    <w:rsid w:val="7AAC7127"/>
    <w:rsid w:val="7B3A0302"/>
    <w:rsid w:val="7C952602"/>
    <w:rsid w:val="7CD64E71"/>
    <w:rsid w:val="7DD11F88"/>
    <w:rsid w:val="7DFE63D1"/>
    <w:rsid w:val="7E0A0A53"/>
    <w:rsid w:val="7E2656E1"/>
    <w:rsid w:val="7EC60EEE"/>
    <w:rsid w:val="7EDF12B3"/>
    <w:rsid w:val="7EF937C3"/>
    <w:rsid w:val="7F0E2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heme="minorBidi"/>
      <w:kern w:val="2"/>
      <w:sz w:val="21"/>
      <w:szCs w:val="22"/>
      <w:lang w:val="en-US" w:eastAsia="zh-CN" w:bidi="ar-SA"/>
    </w:rPr>
  </w:style>
  <w:style w:type="paragraph" w:styleId="4">
    <w:name w:val="heading 1"/>
    <w:basedOn w:val="1"/>
    <w:next w:val="1"/>
    <w:link w:val="32"/>
    <w:qFormat/>
    <w:uiPriority w:val="9"/>
    <w:pPr>
      <w:keepNext/>
      <w:keepLines/>
      <w:spacing w:before="20" w:beforeLines="20" w:after="20" w:afterLines="20"/>
      <w:ind w:firstLine="0" w:firstLineChars="0"/>
      <w:jc w:val="center"/>
      <w:outlineLvl w:val="0"/>
    </w:pPr>
    <w:rPr>
      <w:rFonts w:ascii="Times New Roman" w:hAnsi="Times New Roman" w:eastAsia="宋体"/>
      <w:b/>
      <w:bCs/>
      <w:kern w:val="44"/>
      <w:sz w:val="30"/>
      <w:szCs w:val="44"/>
    </w:rPr>
  </w:style>
  <w:style w:type="paragraph" w:styleId="5">
    <w:name w:val="heading 2"/>
    <w:basedOn w:val="1"/>
    <w:next w:val="1"/>
    <w:link w:val="24"/>
    <w:unhideWhenUsed/>
    <w:qFormat/>
    <w:uiPriority w:val="9"/>
    <w:pPr>
      <w:keepNext/>
      <w:keepLines/>
      <w:spacing w:before="260" w:after="260"/>
      <w:ind w:firstLine="0" w:firstLineChars="0"/>
      <w:outlineLvl w:val="1"/>
    </w:pPr>
    <w:rPr>
      <w:rFonts w:ascii="黑体" w:hAnsi="黑体" w:eastAsia="黑体" w:cstheme="majorBidi"/>
      <w:bCs/>
      <w:szCs w:val="32"/>
    </w:rPr>
  </w:style>
  <w:style w:type="paragraph" w:styleId="6">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rPr>
      <w:sz w:val="21"/>
      <w:szCs w:val="21"/>
    </w:rPr>
  </w:style>
  <w:style w:type="paragraph" w:styleId="3">
    <w:name w:val="Body Text 2"/>
    <w:basedOn w:val="1"/>
    <w:qFormat/>
    <w:uiPriority w:val="0"/>
    <w:pPr>
      <w:spacing w:line="300" w:lineRule="exact"/>
    </w:pPr>
    <w:rPr>
      <w:sz w:val="28"/>
      <w:szCs w:val="28"/>
    </w:rPr>
  </w:style>
  <w:style w:type="paragraph" w:styleId="7">
    <w:name w:val="annotation text"/>
    <w:basedOn w:val="1"/>
    <w:link w:val="27"/>
    <w:semiHidden/>
    <w:unhideWhenUsed/>
    <w:qFormat/>
    <w:uiPriority w:val="99"/>
    <w:pPr>
      <w:jc w:val="left"/>
    </w:pPr>
  </w:style>
  <w:style w:type="paragraph" w:styleId="8">
    <w:name w:val="toc 3"/>
    <w:basedOn w:val="1"/>
    <w:next w:val="1"/>
    <w:unhideWhenUsed/>
    <w:qFormat/>
    <w:uiPriority w:val="39"/>
    <w:pPr>
      <w:ind w:left="840" w:leftChars="400"/>
    </w:pPr>
  </w:style>
  <w:style w:type="paragraph" w:styleId="9">
    <w:name w:val="Plain Text"/>
    <w:basedOn w:val="1"/>
    <w:qFormat/>
    <w:uiPriority w:val="0"/>
    <w:rPr>
      <w:rFonts w:ascii="宋体" w:hAnsi="Courier New"/>
    </w:rPr>
  </w:style>
  <w:style w:type="paragraph" w:styleId="10">
    <w:name w:val="Date"/>
    <w:basedOn w:val="1"/>
    <w:next w:val="1"/>
    <w:qFormat/>
    <w:uiPriority w:val="0"/>
    <w:pPr>
      <w:ind w:left="100" w:leftChars="2500"/>
    </w:pPr>
  </w:style>
  <w:style w:type="paragraph" w:styleId="11">
    <w:name w:val="Balloon Text"/>
    <w:basedOn w:val="1"/>
    <w:link w:val="29"/>
    <w:semiHidden/>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2"/>
    <w:basedOn w:val="1"/>
    <w:next w:val="1"/>
    <w:unhideWhenUsed/>
    <w:qFormat/>
    <w:uiPriority w:val="39"/>
    <w:pPr>
      <w:ind w:left="420" w:leftChars="200"/>
    </w:pPr>
  </w:style>
  <w:style w:type="paragraph" w:styleId="1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Calibri" w:hAnsi="Calibri" w:eastAsia="等线" w:cs="Calibri"/>
      <w:kern w:val="0"/>
      <w:sz w:val="24"/>
      <w:lang w:val="en-US" w:eastAsia="zh-CN" w:bidi="ar"/>
    </w:rPr>
  </w:style>
  <w:style w:type="paragraph" w:styleId="17">
    <w:name w:val="annotation subject"/>
    <w:basedOn w:val="7"/>
    <w:next w:val="7"/>
    <w:link w:val="28"/>
    <w:semiHidden/>
    <w:unhideWhenUsed/>
    <w:qFormat/>
    <w:uiPriority w:val="99"/>
    <w:rPr>
      <w:b/>
      <w:bCs/>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563C1" w:themeColor="hyperlink"/>
      <w:u w:val="single"/>
      <w14:textFill>
        <w14:solidFill>
          <w14:schemeClr w14:val="hlink"/>
        </w14:solidFill>
      </w14:textFill>
    </w:rPr>
  </w:style>
  <w:style w:type="character" w:styleId="22">
    <w:name w:val="annotation reference"/>
    <w:basedOn w:val="20"/>
    <w:semiHidden/>
    <w:unhideWhenUsed/>
    <w:qFormat/>
    <w:uiPriority w:val="99"/>
    <w:rPr>
      <w:sz w:val="21"/>
      <w:szCs w:val="21"/>
    </w:rPr>
  </w:style>
  <w:style w:type="character" w:customStyle="1" w:styleId="23">
    <w:name w:val="标题 3 Char"/>
    <w:basedOn w:val="20"/>
    <w:link w:val="6"/>
    <w:qFormat/>
    <w:uiPriority w:val="9"/>
    <w:rPr>
      <w:b/>
      <w:bCs/>
      <w:sz w:val="32"/>
      <w:szCs w:val="32"/>
    </w:rPr>
  </w:style>
  <w:style w:type="character" w:customStyle="1" w:styleId="24">
    <w:name w:val="标题 2 Char"/>
    <w:basedOn w:val="20"/>
    <w:link w:val="5"/>
    <w:qFormat/>
    <w:uiPriority w:val="9"/>
    <w:rPr>
      <w:rFonts w:ascii="黑体" w:hAnsi="黑体" w:eastAsia="黑体" w:cstheme="majorBidi"/>
      <w:bCs/>
      <w:szCs w:val="32"/>
    </w:rPr>
  </w:style>
  <w:style w:type="character" w:customStyle="1" w:styleId="25">
    <w:name w:val="页眉 Char"/>
    <w:basedOn w:val="20"/>
    <w:link w:val="13"/>
    <w:qFormat/>
    <w:uiPriority w:val="99"/>
    <w:rPr>
      <w:sz w:val="18"/>
      <w:szCs w:val="18"/>
    </w:rPr>
  </w:style>
  <w:style w:type="character" w:customStyle="1" w:styleId="26">
    <w:name w:val="页脚 Char"/>
    <w:basedOn w:val="20"/>
    <w:link w:val="12"/>
    <w:qFormat/>
    <w:uiPriority w:val="99"/>
    <w:rPr>
      <w:sz w:val="18"/>
      <w:szCs w:val="18"/>
    </w:rPr>
  </w:style>
  <w:style w:type="character" w:customStyle="1" w:styleId="27">
    <w:name w:val="批注文字 Char"/>
    <w:basedOn w:val="20"/>
    <w:link w:val="7"/>
    <w:semiHidden/>
    <w:qFormat/>
    <w:uiPriority w:val="99"/>
  </w:style>
  <w:style w:type="character" w:customStyle="1" w:styleId="28">
    <w:name w:val="批注主题 Char"/>
    <w:basedOn w:val="27"/>
    <w:link w:val="17"/>
    <w:semiHidden/>
    <w:qFormat/>
    <w:uiPriority w:val="99"/>
    <w:rPr>
      <w:b/>
      <w:bCs/>
    </w:rPr>
  </w:style>
  <w:style w:type="character" w:customStyle="1" w:styleId="29">
    <w:name w:val="批注框文本 Char"/>
    <w:basedOn w:val="20"/>
    <w:link w:val="11"/>
    <w:semiHidden/>
    <w:qFormat/>
    <w:uiPriority w:val="99"/>
    <w:rPr>
      <w:sz w:val="18"/>
      <w:szCs w:val="18"/>
    </w:rPr>
  </w:style>
  <w:style w:type="character" w:styleId="30">
    <w:name w:val="Placeholder Text"/>
    <w:basedOn w:val="20"/>
    <w:semiHidden/>
    <w:qFormat/>
    <w:uiPriority w:val="99"/>
    <w:rPr>
      <w:color w:val="808080"/>
    </w:rPr>
  </w:style>
  <w:style w:type="paragraph" w:styleId="31">
    <w:name w:val="List Paragraph"/>
    <w:basedOn w:val="1"/>
    <w:qFormat/>
    <w:uiPriority w:val="34"/>
    <w:pPr>
      <w:ind w:firstLine="420"/>
    </w:pPr>
  </w:style>
  <w:style w:type="character" w:customStyle="1" w:styleId="32">
    <w:name w:val="标题 1 Char"/>
    <w:basedOn w:val="20"/>
    <w:link w:val="4"/>
    <w:qFormat/>
    <w:uiPriority w:val="9"/>
    <w:rPr>
      <w:rFonts w:ascii="Times New Roman" w:hAnsi="Times New Roman" w:eastAsia="宋体"/>
      <w:b/>
      <w:bCs/>
      <w:kern w:val="44"/>
      <w:sz w:val="30"/>
      <w:szCs w:val="44"/>
    </w:rPr>
  </w:style>
  <w:style w:type="paragraph" w:customStyle="1" w:styleId="33">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paragraph" w:customStyle="1" w:styleId="34">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5">
    <w:name w:val="章标题"/>
    <w:next w:val="34"/>
    <w:qFormat/>
    <w:uiPriority w:val="0"/>
    <w:pPr>
      <w:spacing w:beforeLines="50" w:afterLines="50"/>
      <w:jc w:val="both"/>
      <w:outlineLvl w:val="1"/>
    </w:pPr>
    <w:rPr>
      <w:rFonts w:ascii="黑体" w:hAnsi="Calibri" w:eastAsia="黑体" w:cs="Times New Roman"/>
      <w:sz w:val="21"/>
      <w:lang w:val="en-US" w:eastAsia="zh-CN" w:bidi="ar-SA"/>
    </w:rPr>
  </w:style>
  <w:style w:type="paragraph" w:customStyle="1" w:styleId="36">
    <w:name w:val="二级条标题"/>
    <w:basedOn w:val="37"/>
    <w:next w:val="34"/>
    <w:qFormat/>
    <w:uiPriority w:val="0"/>
    <w:pPr>
      <w:numPr>
        <w:ilvl w:val="3"/>
      </w:numPr>
      <w:outlineLvl w:val="3"/>
    </w:pPr>
  </w:style>
  <w:style w:type="paragraph" w:customStyle="1" w:styleId="37">
    <w:name w:val="一级条标题"/>
    <w:next w:val="34"/>
    <w:qFormat/>
    <w:uiPriority w:val="0"/>
    <w:pPr>
      <w:numPr>
        <w:ilvl w:val="2"/>
        <w:numId w:val="1"/>
      </w:numPr>
      <w:outlineLvl w:val="2"/>
    </w:pPr>
    <w:rPr>
      <w:rFonts w:ascii="Calibri" w:hAnsi="Calibri" w:eastAsia="黑体" w:cs="Times New Roman"/>
      <w:sz w:val="21"/>
      <w:lang w:val="en-US" w:eastAsia="zh-CN" w:bidi="ar-SA"/>
    </w:rPr>
  </w:style>
  <w:style w:type="paragraph" w:customStyle="1" w:styleId="38">
    <w:name w:val="附录标识"/>
    <w:basedOn w:val="39"/>
    <w:qFormat/>
    <w:uiPriority w:val="0"/>
    <w:pPr>
      <w:numPr>
        <w:ilvl w:val="0"/>
        <w:numId w:val="2"/>
      </w:numPr>
      <w:tabs>
        <w:tab w:val="left" w:pos="6405"/>
      </w:tabs>
      <w:spacing w:after="200"/>
    </w:pPr>
    <w:rPr>
      <w:sz w:val="21"/>
    </w:rPr>
  </w:style>
  <w:style w:type="paragraph" w:customStyle="1" w:styleId="39">
    <w:name w:val="前言、引言标题"/>
    <w:next w:val="1"/>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rotWithShape="0">
          <a:gsLst>
            <a:gs pos="0">
              <a:srgbClr val="FFFFFF"/>
            </a:gs>
            <a:gs pos="100000">
              <a:srgbClr val="FFFFFF"/>
            </a:gs>
          </a:gsLst>
          <a:lin ang="16200000" scaled="1"/>
        </a:gradFill>
        <a:ln w="6350">
          <a:solidFill>
            <a:srgbClr val="FFFFFF"/>
          </a:solidFill>
          <a:miter lim="200000"/>
        </a:ln>
      </a:spPr>
      <a:bodyPr rot="0" vert="horz" wrap="square" lIns="0" tIns="0" rIns="0" bIns="0" anchor="t" anchorCtr="0" upright="1">
        <a:noAutofit/>
      </a:bodyPr>
      <a:lst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B99101-46A5-447D-949A-7995C7CA91B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1407</Words>
  <Characters>8025</Characters>
  <Lines>66</Lines>
  <Paragraphs>18</Paragraphs>
  <TotalTime>1</TotalTime>
  <ScaleCrop>false</ScaleCrop>
  <LinksUpToDate>false</LinksUpToDate>
  <CharactersWithSpaces>9414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2018-07-10T04:26:00Z</dcterms:created>
  <dc:creator>lenovo lenovo</dc:creator>
  <cp:lastModifiedBy>杨蕊亦</cp:lastModifiedBy>
  <dcterms:modified xsi:type="dcterms:W3CDTF">2021-11-12T06:17:04Z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F3C914DB6A594D46BEC6CB118C700042</vt:lpwstr>
  </property>
</Properties>
</file>