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7F5E" w14:textId="696248AF" w:rsidR="00A66BA0" w:rsidRPr="00C715F7" w:rsidRDefault="003409E0">
      <w:pPr>
        <w:rPr>
          <w:rFonts w:ascii="Times New Roman" w:eastAsia="黑体" w:hAnsi="Times New Roman" w:cs="Times New Roman"/>
          <w:b/>
          <w:sz w:val="28"/>
          <w:szCs w:val="32"/>
        </w:rPr>
      </w:pPr>
      <w:r w:rsidRPr="00C715F7">
        <w:rPr>
          <w:rFonts w:ascii="Times New Roman" w:eastAsia="黑体" w:hAnsi="Times New Roman" w:cs="Times New Roman"/>
          <w:b/>
          <w:szCs w:val="21"/>
        </w:rPr>
        <w:t>ICS</w:t>
      </w:r>
      <w:r w:rsidR="00384D0B">
        <w:rPr>
          <w:rFonts w:ascii="Times New Roman" w:eastAsia="黑体" w:hAnsi="Times New Roman" w:cs="Times New Roman"/>
          <w:b/>
          <w:szCs w:val="21"/>
        </w:rPr>
        <w:t xml:space="preserve"> </w:t>
      </w:r>
    </w:p>
    <w:p w14:paraId="0FB61982" w14:textId="651C2F62" w:rsidR="00A66BA0" w:rsidRPr="00C715F7" w:rsidRDefault="00384D0B">
      <w:pPr>
        <w:spacing w:line="300" w:lineRule="auto"/>
        <w:rPr>
          <w:rFonts w:ascii="Times New Roman" w:eastAsia="黑体" w:hAnsi="Times New Roman" w:cs="Times New Roman"/>
          <w:b/>
          <w:sz w:val="20"/>
          <w:szCs w:val="20"/>
        </w:rPr>
      </w:pPr>
      <w:r>
        <w:rPr>
          <w:rFonts w:ascii="Times New Roman" w:eastAsia="黑体" w:hAnsi="Times New Roman" w:cs="Times New Roman"/>
          <w:b/>
          <w:sz w:val="20"/>
          <w:szCs w:val="20"/>
        </w:rPr>
        <w:t xml:space="preserve">P </w:t>
      </w:r>
    </w:p>
    <w:p w14:paraId="57FD5A54" w14:textId="4DF9B8F5" w:rsidR="00A66BA0" w:rsidRPr="00384D0B" w:rsidRDefault="001E195D" w:rsidP="00046538">
      <w:pPr>
        <w:spacing w:line="1417" w:lineRule="exact"/>
        <w:jc w:val="distribute"/>
        <w:rPr>
          <w:rFonts w:ascii="黑体" w:eastAsia="黑体" w:hAnsi="黑体"/>
          <w:sz w:val="56"/>
          <w:szCs w:val="56"/>
        </w:rPr>
      </w:pPr>
      <w:r w:rsidRPr="00384D0B">
        <w:rPr>
          <w:rFonts w:ascii="黑体" w:eastAsia="黑体" w:hAnsi="黑体" w:hint="eastAsia"/>
          <w:sz w:val="56"/>
          <w:szCs w:val="56"/>
        </w:rPr>
        <w:t>团体标准</w:t>
      </w:r>
    </w:p>
    <w:p w14:paraId="2D7F3B02" w14:textId="5242F464" w:rsidR="00A66BA0" w:rsidRDefault="003409E0">
      <w:pPr>
        <w:spacing w:before="201" w:line="283" w:lineRule="exact"/>
        <w:jc w:val="center"/>
        <w:rPr>
          <w:rFonts w:ascii="黑体" w:eastAsia="黑体" w:hAnsi="黑体" w:cs="Times New Roman"/>
          <w:color w:val="050505"/>
          <w:sz w:val="24"/>
          <w:szCs w:val="24"/>
        </w:rPr>
      </w:pPr>
      <w:r>
        <w:rPr>
          <w:rFonts w:ascii="黑体" w:eastAsia="黑体" w:hAnsi="黑体" w:cs="Times New Roman" w:hint="eastAsia"/>
          <w:color w:val="050505"/>
          <w:spacing w:val="-1"/>
          <w:sz w:val="28"/>
          <w:szCs w:val="28"/>
        </w:rPr>
        <w:t xml:space="preserve">                                   </w:t>
      </w:r>
      <w:r w:rsidR="004E39EA">
        <w:rPr>
          <w:rFonts w:ascii="黑体" w:eastAsia="黑体" w:hAnsi="黑体" w:cs="Times New Roman"/>
          <w:color w:val="050505"/>
          <w:spacing w:val="-1"/>
          <w:sz w:val="28"/>
          <w:szCs w:val="28"/>
        </w:rPr>
        <w:t xml:space="preserve">      </w:t>
      </w:r>
      <w:r w:rsidRPr="00384D0B">
        <w:rPr>
          <w:rFonts w:ascii="黑体" w:eastAsia="黑体" w:hAnsi="黑体" w:cs="Times New Roman" w:hint="eastAsia"/>
          <w:b/>
          <w:color w:val="050505"/>
          <w:spacing w:val="-1"/>
          <w:sz w:val="28"/>
          <w:szCs w:val="28"/>
        </w:rPr>
        <w:t xml:space="preserve"> </w:t>
      </w:r>
      <w:r w:rsidRPr="00384D0B">
        <w:rPr>
          <w:rFonts w:ascii="Times New Roman" w:eastAsia="黑体" w:hAnsi="Times New Roman" w:cs="Times New Roman"/>
          <w:b/>
          <w:color w:val="050505"/>
          <w:spacing w:val="-1"/>
          <w:sz w:val="28"/>
          <w:szCs w:val="28"/>
        </w:rPr>
        <w:t>T/CECS</w:t>
      </w:r>
      <w:r w:rsidRPr="004E39EA">
        <w:rPr>
          <w:rFonts w:ascii="Times New Roman" w:eastAsia="黑体" w:hAnsi="Times New Roman" w:cs="Times New Roman"/>
          <w:color w:val="050505"/>
          <w:sz w:val="28"/>
          <w:szCs w:val="28"/>
        </w:rPr>
        <w:t xml:space="preserve"> </w:t>
      </w:r>
      <w:r w:rsidRPr="004E39EA">
        <w:rPr>
          <w:rFonts w:ascii="黑体" w:eastAsia="黑体" w:hAnsi="黑体" w:cs="Times New Roman"/>
          <w:color w:val="050505"/>
          <w:sz w:val="28"/>
          <w:szCs w:val="28"/>
        </w:rPr>
        <w:t>×××××—20</w:t>
      </w:r>
      <w:r w:rsidR="00EE7254" w:rsidRPr="004E39EA">
        <w:rPr>
          <w:rFonts w:ascii="黑体" w:eastAsia="黑体" w:hAnsi="黑体" w:cs="Times New Roman"/>
          <w:color w:val="050505"/>
          <w:sz w:val="28"/>
          <w:szCs w:val="28"/>
        </w:rPr>
        <w:t>2</w:t>
      </w:r>
      <w:r w:rsidRPr="004E39EA">
        <w:rPr>
          <w:rFonts w:ascii="黑体" w:eastAsia="黑体" w:hAnsi="黑体" w:cs="Times New Roman"/>
          <w:color w:val="050505"/>
          <w:sz w:val="28"/>
          <w:szCs w:val="28"/>
        </w:rPr>
        <w:t>×</w:t>
      </w:r>
    </w:p>
    <w:p w14:paraId="16CE29B5" w14:textId="77777777" w:rsidR="00384D0B" w:rsidRPr="00384D0B" w:rsidRDefault="00384D0B" w:rsidP="00384D0B">
      <w:pPr>
        <w:jc w:val="center"/>
        <w:rPr>
          <w:rFonts w:ascii="黑体" w:eastAsia="黑体" w:hAnsi="黑体" w:cs="Times New Roman"/>
          <w:sz w:val="24"/>
          <w:szCs w:val="24"/>
        </w:rPr>
      </w:pPr>
    </w:p>
    <w:p w14:paraId="05078430" w14:textId="77777777" w:rsidR="00A66BA0" w:rsidRDefault="00C80F6C">
      <w:pPr>
        <w:spacing w:before="5" w:line="283" w:lineRule="exact"/>
        <w:ind w:firstLine="40"/>
        <w:rPr>
          <w:rFonts w:eastAsia="Times New Roman"/>
          <w:b/>
          <w:bCs/>
          <w:sz w:val="17"/>
          <w:szCs w:val="17"/>
        </w:rPr>
      </w:pPr>
      <w:r>
        <w:pict w14:anchorId="6E23EA4E">
          <v:group id="_x0000_s2054" style="width:466.2pt;height:1.6pt;flip:y;mso-position-horizontal-relative:char;mso-position-vertical-relative:line" coordsize="8699,15">
            <v:group id="Group 5" o:spid="_x0000_s2055"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2056" style="position:absolute;left:8;top:8;width:8684;height:2"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w:r>
    </w:p>
    <w:p w14:paraId="0C66CB5B" w14:textId="77777777" w:rsidR="00A66BA0" w:rsidRDefault="00A66BA0" w:rsidP="00384D0B">
      <w:pPr>
        <w:spacing w:line="2268" w:lineRule="exact"/>
        <w:rPr>
          <w:rFonts w:eastAsia="Times New Roman"/>
          <w:sz w:val="2"/>
          <w:szCs w:val="2"/>
        </w:rPr>
      </w:pPr>
    </w:p>
    <w:p w14:paraId="5E941216" w14:textId="77777777" w:rsidR="00A66BA0" w:rsidRPr="00384D0B" w:rsidRDefault="003409E0" w:rsidP="00E20686">
      <w:pPr>
        <w:spacing w:line="1700" w:lineRule="exact"/>
        <w:jc w:val="center"/>
        <w:rPr>
          <w:rFonts w:ascii="黑体" w:eastAsia="黑体" w:hAnsi="黑体" w:cs="黑体"/>
          <w:sz w:val="52"/>
          <w:szCs w:val="52"/>
        </w:rPr>
      </w:pPr>
      <w:r w:rsidRPr="00384D0B">
        <w:rPr>
          <w:rFonts w:ascii="黑体" w:eastAsia="黑体" w:hAnsi="黑体" w:cs="黑体" w:hint="eastAsia"/>
          <w:sz w:val="52"/>
          <w:szCs w:val="52"/>
        </w:rPr>
        <w:t>建筑材料湿物理性质测试方法</w:t>
      </w:r>
    </w:p>
    <w:p w14:paraId="7186C063" w14:textId="77777777" w:rsidR="00A66BA0" w:rsidRPr="00C715F7" w:rsidRDefault="003409E0" w:rsidP="00E20686">
      <w:pPr>
        <w:spacing w:before="143" w:line="567" w:lineRule="exact"/>
        <w:jc w:val="center"/>
        <w:rPr>
          <w:rFonts w:ascii="Times New Roman" w:eastAsia="黑体" w:hAnsi="Times New Roman" w:cs="Times New Roman"/>
          <w:b/>
          <w:sz w:val="32"/>
          <w:szCs w:val="28"/>
        </w:rPr>
      </w:pPr>
      <w:r w:rsidRPr="00C715F7">
        <w:rPr>
          <w:rFonts w:ascii="Times New Roman" w:eastAsia="黑体" w:hAnsi="Times New Roman" w:cs="Times New Roman"/>
          <w:b/>
          <w:color w:val="050505"/>
          <w:spacing w:val="-1"/>
          <w:sz w:val="32"/>
          <w:szCs w:val="28"/>
        </w:rPr>
        <w:t>Test methods for hygric properties of building materials</w:t>
      </w:r>
    </w:p>
    <w:p w14:paraId="598F9378" w14:textId="77777777" w:rsidR="00A66BA0" w:rsidRDefault="00A66BA0">
      <w:pPr>
        <w:spacing w:line="353" w:lineRule="exact"/>
        <w:ind w:left="400" w:right="696"/>
        <w:jc w:val="center"/>
        <w:rPr>
          <w:rFonts w:ascii="宋体" w:hAnsi="宋体" w:cs="宋体"/>
          <w:sz w:val="32"/>
          <w:szCs w:val="32"/>
        </w:rPr>
      </w:pPr>
    </w:p>
    <w:p w14:paraId="74194605" w14:textId="77777777" w:rsidR="00A66BA0" w:rsidRDefault="00A66BA0">
      <w:pPr>
        <w:rPr>
          <w:rFonts w:ascii="宋体" w:hAnsi="宋体" w:cs="宋体"/>
          <w:b/>
          <w:bCs/>
          <w:sz w:val="32"/>
          <w:szCs w:val="32"/>
        </w:rPr>
      </w:pPr>
    </w:p>
    <w:p w14:paraId="08A02F72" w14:textId="77777777" w:rsidR="00A66BA0" w:rsidRDefault="00A66BA0">
      <w:pPr>
        <w:rPr>
          <w:rFonts w:ascii="宋体" w:hAnsi="宋体" w:cs="宋体"/>
          <w:b/>
          <w:bCs/>
          <w:sz w:val="32"/>
          <w:szCs w:val="32"/>
        </w:rPr>
      </w:pPr>
    </w:p>
    <w:p w14:paraId="0448E52F" w14:textId="77777777" w:rsidR="00A66BA0" w:rsidRDefault="00A66BA0">
      <w:pPr>
        <w:rPr>
          <w:rFonts w:ascii="宋体" w:hAnsi="宋体" w:cs="宋体"/>
          <w:b/>
          <w:bCs/>
          <w:sz w:val="32"/>
          <w:szCs w:val="32"/>
        </w:rPr>
      </w:pPr>
    </w:p>
    <w:p w14:paraId="7B8CFB76" w14:textId="77777777" w:rsidR="00A66BA0" w:rsidRDefault="00A66BA0">
      <w:pPr>
        <w:rPr>
          <w:rFonts w:ascii="宋体" w:hAnsi="宋体" w:cs="宋体"/>
          <w:b/>
          <w:bCs/>
          <w:sz w:val="32"/>
          <w:szCs w:val="32"/>
        </w:rPr>
      </w:pPr>
    </w:p>
    <w:p w14:paraId="6A97D154" w14:textId="77777777" w:rsidR="00A66BA0" w:rsidRDefault="00A66BA0">
      <w:pPr>
        <w:rPr>
          <w:rFonts w:ascii="宋体" w:hAnsi="宋体" w:cs="宋体"/>
          <w:b/>
          <w:bCs/>
          <w:sz w:val="32"/>
          <w:szCs w:val="32"/>
        </w:rPr>
      </w:pPr>
    </w:p>
    <w:p w14:paraId="5D468045" w14:textId="5D43B723" w:rsidR="00A66BA0" w:rsidRDefault="00A66BA0">
      <w:pPr>
        <w:rPr>
          <w:rFonts w:ascii="宋体" w:hAnsi="宋体" w:cs="宋体"/>
          <w:b/>
          <w:bCs/>
          <w:sz w:val="32"/>
          <w:szCs w:val="32"/>
        </w:rPr>
      </w:pPr>
    </w:p>
    <w:p w14:paraId="09D59C2D" w14:textId="77777777" w:rsidR="00E20686" w:rsidRDefault="00E20686">
      <w:pPr>
        <w:rPr>
          <w:rFonts w:ascii="宋体" w:hAnsi="宋体" w:cs="宋体"/>
          <w:b/>
          <w:bCs/>
          <w:sz w:val="32"/>
          <w:szCs w:val="32"/>
        </w:rPr>
      </w:pPr>
    </w:p>
    <w:p w14:paraId="74B3C176" w14:textId="167AECD8" w:rsidR="00A66BA0" w:rsidRDefault="00A66BA0">
      <w:pPr>
        <w:rPr>
          <w:rFonts w:ascii="宋体" w:hAnsi="宋体" w:cs="宋体"/>
          <w:b/>
          <w:bCs/>
          <w:sz w:val="32"/>
          <w:szCs w:val="32"/>
        </w:rPr>
      </w:pPr>
    </w:p>
    <w:p w14:paraId="04DCD8E3" w14:textId="77777777" w:rsidR="00E20686" w:rsidRDefault="00E20686">
      <w:pPr>
        <w:rPr>
          <w:rFonts w:ascii="宋体" w:hAnsi="宋体" w:cs="宋体"/>
          <w:b/>
          <w:bCs/>
          <w:sz w:val="32"/>
          <w:szCs w:val="32"/>
        </w:rPr>
      </w:pPr>
    </w:p>
    <w:p w14:paraId="2F11C960" w14:textId="77777777" w:rsidR="00A66BA0" w:rsidRDefault="00A66BA0">
      <w:pPr>
        <w:rPr>
          <w:rFonts w:ascii="宋体" w:hAnsi="宋体" w:cs="宋体"/>
          <w:b/>
          <w:bCs/>
          <w:sz w:val="32"/>
          <w:szCs w:val="32"/>
        </w:rPr>
      </w:pPr>
    </w:p>
    <w:p w14:paraId="586724F1" w14:textId="77777777" w:rsidR="00A66BA0" w:rsidRDefault="00A66BA0">
      <w:pPr>
        <w:rPr>
          <w:rFonts w:ascii="宋体" w:hAnsi="宋体" w:cs="宋体"/>
          <w:b/>
          <w:bCs/>
          <w:sz w:val="32"/>
          <w:szCs w:val="32"/>
        </w:rPr>
      </w:pPr>
    </w:p>
    <w:p w14:paraId="08010CD1" w14:textId="77777777" w:rsidR="00A66BA0" w:rsidRDefault="00A66BA0">
      <w:pPr>
        <w:rPr>
          <w:rFonts w:ascii="宋体" w:hAnsi="宋体" w:cs="宋体"/>
          <w:b/>
          <w:bCs/>
          <w:sz w:val="32"/>
          <w:szCs w:val="32"/>
        </w:rPr>
      </w:pPr>
    </w:p>
    <w:p w14:paraId="2B556A8B" w14:textId="77777777" w:rsidR="00A66BA0" w:rsidRDefault="00A66BA0">
      <w:pPr>
        <w:rPr>
          <w:rFonts w:ascii="宋体" w:hAnsi="宋体" w:cs="宋体"/>
          <w:b/>
          <w:bCs/>
          <w:sz w:val="32"/>
          <w:szCs w:val="32"/>
        </w:rPr>
      </w:pPr>
    </w:p>
    <w:p w14:paraId="06E52E51" w14:textId="529F7B49" w:rsidR="00A66BA0" w:rsidRDefault="003409E0" w:rsidP="00EE36F7">
      <w:pPr>
        <w:spacing w:line="240" w:lineRule="atLeast"/>
        <w:jc w:val="center"/>
        <w:rPr>
          <w:rFonts w:ascii="黑体" w:eastAsia="黑体" w:hAnsi="黑体" w:cs="宋体"/>
          <w:bCs/>
          <w:sz w:val="28"/>
          <w:szCs w:val="24"/>
        </w:rPr>
      </w:pPr>
      <w:r w:rsidRPr="004E39EA">
        <w:rPr>
          <w:rFonts w:ascii="黑体" w:eastAsia="黑体" w:hAnsi="黑体" w:cs="Times New Roman"/>
          <w:bCs/>
          <w:sz w:val="28"/>
          <w:szCs w:val="24"/>
        </w:rPr>
        <w:t>20××-××-××</w:t>
      </w:r>
      <w:r w:rsidRPr="00EE36F7">
        <w:rPr>
          <w:rFonts w:ascii="黑体" w:eastAsia="黑体" w:hAnsi="黑体" w:cs="宋体" w:hint="eastAsia"/>
          <w:bCs/>
          <w:sz w:val="28"/>
          <w:szCs w:val="24"/>
        </w:rPr>
        <w:t xml:space="preserve">发布 </w:t>
      </w:r>
      <w:r w:rsidRPr="00EE36F7">
        <w:rPr>
          <w:rFonts w:ascii="黑体" w:eastAsia="黑体" w:hAnsi="黑体" w:cs="宋体"/>
          <w:bCs/>
          <w:sz w:val="28"/>
          <w:szCs w:val="24"/>
        </w:rPr>
        <w:t xml:space="preserve">    </w:t>
      </w:r>
      <w:r w:rsidR="004E39EA">
        <w:rPr>
          <w:rFonts w:ascii="黑体" w:eastAsia="黑体" w:hAnsi="黑体" w:cs="宋体"/>
          <w:bCs/>
          <w:sz w:val="28"/>
          <w:szCs w:val="24"/>
        </w:rPr>
        <w:t xml:space="preserve">      </w:t>
      </w:r>
      <w:r w:rsidRPr="00EE36F7">
        <w:rPr>
          <w:rFonts w:ascii="黑体" w:eastAsia="黑体" w:hAnsi="黑体" w:cs="宋体"/>
          <w:bCs/>
          <w:sz w:val="28"/>
          <w:szCs w:val="24"/>
        </w:rPr>
        <w:t xml:space="preserve">        </w:t>
      </w:r>
      <w:r w:rsidR="004E39EA">
        <w:rPr>
          <w:rFonts w:ascii="黑体" w:eastAsia="黑体" w:hAnsi="黑体" w:cs="宋体"/>
          <w:bCs/>
          <w:sz w:val="28"/>
          <w:szCs w:val="24"/>
        </w:rPr>
        <w:t xml:space="preserve"> </w:t>
      </w:r>
      <w:r w:rsidRPr="00EE36F7">
        <w:rPr>
          <w:rFonts w:ascii="黑体" w:eastAsia="黑体" w:hAnsi="黑体" w:cs="宋体"/>
          <w:bCs/>
          <w:sz w:val="28"/>
          <w:szCs w:val="24"/>
        </w:rPr>
        <w:t xml:space="preserve">      </w:t>
      </w:r>
      <w:r w:rsidRPr="004E39EA">
        <w:rPr>
          <w:rFonts w:ascii="黑体" w:eastAsia="黑体" w:hAnsi="黑体" w:cs="Times New Roman"/>
          <w:bCs/>
          <w:sz w:val="28"/>
          <w:szCs w:val="24"/>
        </w:rPr>
        <w:t>20××-××-××</w:t>
      </w:r>
      <w:r w:rsidRPr="00EE36F7">
        <w:rPr>
          <w:rFonts w:ascii="黑体" w:eastAsia="黑体" w:hAnsi="黑体" w:cs="宋体" w:hint="eastAsia"/>
          <w:bCs/>
          <w:sz w:val="28"/>
          <w:szCs w:val="24"/>
        </w:rPr>
        <w:t>实施</w:t>
      </w:r>
    </w:p>
    <w:p w14:paraId="457D6EB6" w14:textId="54EEEB8E" w:rsidR="00EE36F7" w:rsidRPr="00EE36F7" w:rsidRDefault="00C80F6C" w:rsidP="00EE36F7">
      <w:pPr>
        <w:spacing w:line="240" w:lineRule="atLeast"/>
        <w:rPr>
          <w:rFonts w:ascii="黑体" w:eastAsia="黑体" w:hAnsi="黑体" w:cs="宋体"/>
          <w:bCs/>
          <w:sz w:val="28"/>
          <w:szCs w:val="24"/>
        </w:rPr>
      </w:pPr>
      <w:r>
        <w:pict w14:anchorId="65F07615">
          <v:group id="Group 4" o:spid="_x0000_s2060" style="width:466.2pt;height:1.6pt;flip:y;mso-position-horizontal-relative:char;mso-position-vertical-relative:line" coordsize="8699,15">
            <v:group id="Group 5" o:spid="_x0000_s2061"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2062" style="position:absolute;left:8;top:8;width:8684;height:2"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l8684,e" filled="f">
                <v:path arrowok="t" o:connecttype="custom" o:connectlocs="0,0;8684,0" o:connectangles="0,0"/>
              </v:shape>
            </v:group>
            <w10:anchorlock/>
          </v:group>
        </w:pict>
      </w:r>
    </w:p>
    <w:p w14:paraId="212E8868" w14:textId="77777777" w:rsidR="00A66BA0" w:rsidRDefault="00A66BA0">
      <w:pPr>
        <w:spacing w:line="300" w:lineRule="auto"/>
        <w:rPr>
          <w:rFonts w:ascii="黑体" w:eastAsia="黑体" w:hAnsi="黑体" w:cs="宋体"/>
          <w:bCs/>
          <w:sz w:val="28"/>
          <w:szCs w:val="24"/>
        </w:rPr>
      </w:pPr>
    </w:p>
    <w:p w14:paraId="0C3FE7CF" w14:textId="412AB4A2" w:rsidR="00A66BA0" w:rsidRPr="0024239F" w:rsidRDefault="003409E0" w:rsidP="0024239F">
      <w:pPr>
        <w:spacing w:line="300" w:lineRule="auto"/>
        <w:jc w:val="center"/>
        <w:rPr>
          <w:rFonts w:ascii="黑体" w:eastAsia="黑体" w:hAnsi="黑体" w:cs="宋体"/>
          <w:sz w:val="24"/>
          <w:szCs w:val="24"/>
        </w:rPr>
        <w:sectPr w:rsidR="00A66BA0" w:rsidRPr="0024239F" w:rsidSect="0037786E">
          <w:headerReference w:type="even" r:id="rId9"/>
          <w:headerReference w:type="default" r:id="rId10"/>
          <w:footerReference w:type="default" r:id="rId11"/>
          <w:footerReference w:type="first" r:id="rId12"/>
          <w:pgSz w:w="11909" w:h="16834"/>
          <w:pgMar w:top="567" w:right="1134" w:bottom="1134" w:left="1418" w:header="0" w:footer="748" w:gutter="0"/>
          <w:pgNumType w:fmt="upperRoman" w:start="1"/>
          <w:cols w:space="720"/>
          <w:titlePg/>
          <w:docGrid w:linePitch="360"/>
        </w:sectPr>
      </w:pPr>
      <w:r w:rsidRPr="004E39EA">
        <w:rPr>
          <w:rFonts w:ascii="黑体" w:eastAsia="黑体" w:hAnsi="黑体" w:cs="宋体" w:hint="eastAsia"/>
          <w:color w:val="050505"/>
          <w:spacing w:val="-1"/>
          <w:sz w:val="28"/>
          <w:szCs w:val="24"/>
        </w:rPr>
        <w:t>中国工程建设标准化协会</w:t>
      </w:r>
      <w:r>
        <w:rPr>
          <w:rFonts w:ascii="黑体" w:eastAsia="黑体" w:hAnsi="黑体" w:cs="宋体" w:hint="eastAsia"/>
          <w:color w:val="050505"/>
          <w:spacing w:val="-1"/>
          <w:sz w:val="32"/>
          <w:szCs w:val="24"/>
        </w:rPr>
        <w:t xml:space="preserve"> </w:t>
      </w:r>
      <w:r>
        <w:rPr>
          <w:rFonts w:ascii="黑体" w:eastAsia="黑体" w:hAnsi="黑体" w:cs="宋体"/>
          <w:color w:val="050505"/>
          <w:spacing w:val="-1"/>
          <w:sz w:val="32"/>
          <w:szCs w:val="24"/>
        </w:rPr>
        <w:t xml:space="preserve">   </w:t>
      </w:r>
      <w:r>
        <w:rPr>
          <w:rFonts w:ascii="黑体" w:eastAsia="黑体" w:hAnsi="黑体" w:cs="宋体" w:hint="eastAsia"/>
          <w:color w:val="050505"/>
          <w:spacing w:val="-1"/>
          <w:sz w:val="24"/>
          <w:szCs w:val="24"/>
        </w:rPr>
        <w:t>发 布</w:t>
      </w:r>
    </w:p>
    <w:bookmarkStart w:id="0" w:name="_Toc6592798" w:displacedByCustomXml="next"/>
    <w:bookmarkStart w:id="1" w:name="_Toc32614106" w:displacedByCustomXml="next"/>
    <w:bookmarkStart w:id="2" w:name="_Toc17199057" w:displacedByCustomXml="next"/>
    <w:bookmarkStart w:id="3" w:name="_Toc31570467" w:displacedByCustomXml="next"/>
    <w:bookmarkStart w:id="4" w:name="_Toc14775195" w:displacedByCustomXml="next"/>
    <w:bookmarkStart w:id="5" w:name="_Toc14883233" w:displacedByCustomXml="next"/>
    <w:bookmarkStart w:id="6" w:name="_Toc86243986" w:displacedByCustomXml="next"/>
    <w:bookmarkStart w:id="7" w:name="_Toc86314880" w:displacedByCustomXml="next"/>
    <w:sdt>
      <w:sdtPr>
        <w:rPr>
          <w:rFonts w:asciiTheme="minorHAnsi" w:eastAsiaTheme="minorEastAsia" w:hAnsiTheme="minorHAnsi" w:cstheme="minorBidi"/>
          <w:color w:val="auto"/>
          <w:kern w:val="2"/>
          <w:sz w:val="21"/>
          <w:szCs w:val="22"/>
          <w:lang w:val="zh-CN"/>
        </w:rPr>
        <w:id w:val="152488716"/>
        <w:docPartObj>
          <w:docPartGallery w:val="Table of Contents"/>
          <w:docPartUnique/>
        </w:docPartObj>
      </w:sdtPr>
      <w:sdtEndPr>
        <w:rPr>
          <w:b/>
          <w:bCs/>
        </w:rPr>
      </w:sdtEndPr>
      <w:sdtContent>
        <w:p w14:paraId="15E76584" w14:textId="721E1BAE" w:rsidR="00BB70F7" w:rsidRPr="00BB70F7" w:rsidRDefault="00BB70F7" w:rsidP="00BB70F7">
          <w:pPr>
            <w:pStyle w:val="TOC"/>
            <w:spacing w:before="851" w:after="680" w:line="300" w:lineRule="auto"/>
            <w:jc w:val="center"/>
            <w:rPr>
              <w:rFonts w:ascii="黑体" w:eastAsia="黑体" w:hAnsi="黑体"/>
              <w:color w:val="000000" w:themeColor="text1"/>
            </w:rPr>
          </w:pPr>
          <w:r w:rsidRPr="00BB70F7">
            <w:rPr>
              <w:rFonts w:ascii="黑体" w:eastAsia="黑体" w:hAnsi="黑体"/>
              <w:color w:val="000000" w:themeColor="text1"/>
              <w:lang w:val="zh-CN"/>
            </w:rPr>
            <w:t>目</w:t>
          </w:r>
          <w:r>
            <w:rPr>
              <w:rFonts w:ascii="黑体" w:eastAsia="黑体" w:hAnsi="黑体" w:hint="eastAsia"/>
              <w:color w:val="000000" w:themeColor="text1"/>
              <w:lang w:val="zh-CN"/>
            </w:rPr>
            <w:t xml:space="preserve">　　次</w:t>
          </w:r>
        </w:p>
        <w:p w14:paraId="162C5D0C" w14:textId="692099A5" w:rsidR="00BB70F7" w:rsidRPr="003807FC" w:rsidRDefault="00BB70F7" w:rsidP="00BB70F7">
          <w:pPr>
            <w:pStyle w:val="TOC1"/>
            <w:spacing w:beforeLines="25" w:before="78" w:afterLines="25" w:after="78" w:line="300" w:lineRule="auto"/>
            <w:rPr>
              <w:rFonts w:asciiTheme="majorEastAsia" w:eastAsiaTheme="majorEastAsia" w:hAnsiTheme="majorEastAsia" w:cstheme="minorBidi"/>
              <w:noProof/>
              <w:kern w:val="2"/>
              <w:sz w:val="21"/>
              <w:szCs w:val="21"/>
            </w:rPr>
          </w:pPr>
          <w:r w:rsidRPr="003807FC">
            <w:rPr>
              <w:rFonts w:asciiTheme="majorEastAsia" w:eastAsiaTheme="majorEastAsia" w:hAnsiTheme="majorEastAsia"/>
              <w:b/>
              <w:bCs/>
              <w:lang w:val="zh-CN"/>
            </w:rPr>
            <w:fldChar w:fldCharType="begin"/>
          </w:r>
          <w:r w:rsidRPr="003807FC">
            <w:rPr>
              <w:rFonts w:asciiTheme="majorEastAsia" w:eastAsiaTheme="majorEastAsia" w:hAnsiTheme="majorEastAsia"/>
              <w:b/>
              <w:bCs/>
              <w:lang w:val="zh-CN"/>
            </w:rPr>
            <w:instrText xml:space="preserve"> TOC \o "1-3" \h \z \u </w:instrText>
          </w:r>
          <w:r w:rsidRPr="003807FC">
            <w:rPr>
              <w:rFonts w:asciiTheme="majorEastAsia" w:eastAsiaTheme="majorEastAsia" w:hAnsiTheme="majorEastAsia"/>
              <w:b/>
              <w:bCs/>
              <w:lang w:val="zh-CN"/>
            </w:rPr>
            <w:fldChar w:fldCharType="separate"/>
          </w:r>
          <w:hyperlink w:anchor="_Toc87881329" w:history="1">
            <w:r w:rsidRPr="003807FC">
              <w:rPr>
                <w:rStyle w:val="af9"/>
                <w:rFonts w:asciiTheme="majorEastAsia" w:eastAsiaTheme="majorEastAsia" w:hAnsiTheme="majorEastAsia"/>
                <w:bCs/>
                <w:noProof/>
                <w:sz w:val="21"/>
                <w:szCs w:val="21"/>
              </w:rPr>
              <w:t>前言</w:t>
            </w:r>
            <w:r w:rsidRPr="003807FC">
              <w:rPr>
                <w:rFonts w:asciiTheme="majorEastAsia" w:eastAsiaTheme="majorEastAsia" w:hAnsiTheme="majorEastAsia"/>
                <w:noProof/>
                <w:webHidden/>
                <w:sz w:val="21"/>
                <w:szCs w:val="21"/>
              </w:rPr>
              <w:tab/>
            </w:r>
            <w:r w:rsidRPr="00FA0402">
              <w:rPr>
                <w:rFonts w:eastAsiaTheme="majorEastAsia"/>
                <w:noProof/>
                <w:webHidden/>
                <w:sz w:val="21"/>
                <w:szCs w:val="21"/>
              </w:rPr>
              <w:fldChar w:fldCharType="begin"/>
            </w:r>
            <w:r w:rsidRPr="00FA0402">
              <w:rPr>
                <w:rFonts w:eastAsiaTheme="majorEastAsia"/>
                <w:noProof/>
                <w:webHidden/>
                <w:sz w:val="21"/>
                <w:szCs w:val="21"/>
              </w:rPr>
              <w:instrText xml:space="preserve"> PAGEREF _Toc87881329 \h </w:instrText>
            </w:r>
            <w:r w:rsidRPr="00FA0402">
              <w:rPr>
                <w:rFonts w:eastAsiaTheme="majorEastAsia"/>
                <w:noProof/>
                <w:webHidden/>
                <w:sz w:val="21"/>
                <w:szCs w:val="21"/>
              </w:rPr>
            </w:r>
            <w:r w:rsidRPr="00FA0402">
              <w:rPr>
                <w:rFonts w:eastAsiaTheme="majorEastAsia"/>
                <w:noProof/>
                <w:webHidden/>
                <w:sz w:val="21"/>
                <w:szCs w:val="21"/>
              </w:rPr>
              <w:fldChar w:fldCharType="separate"/>
            </w:r>
            <w:r w:rsidR="00BA3BA0" w:rsidRPr="00FA0402">
              <w:rPr>
                <w:rFonts w:eastAsiaTheme="majorEastAsia"/>
                <w:noProof/>
                <w:webHidden/>
                <w:sz w:val="21"/>
                <w:szCs w:val="21"/>
              </w:rPr>
              <w:t>II</w:t>
            </w:r>
            <w:r w:rsidRPr="00FA0402">
              <w:rPr>
                <w:rFonts w:eastAsiaTheme="majorEastAsia"/>
                <w:noProof/>
                <w:webHidden/>
                <w:sz w:val="21"/>
                <w:szCs w:val="21"/>
              </w:rPr>
              <w:fldChar w:fldCharType="end"/>
            </w:r>
          </w:hyperlink>
        </w:p>
        <w:p w14:paraId="3EFA5EA4" w14:textId="70F2E15B" w:rsidR="00BB70F7" w:rsidRPr="003807FC" w:rsidRDefault="00C80F6C" w:rsidP="00BB70F7">
          <w:pPr>
            <w:pStyle w:val="TOC1"/>
            <w:spacing w:beforeLines="25" w:before="78" w:afterLines="25" w:after="78" w:line="300" w:lineRule="auto"/>
            <w:rPr>
              <w:rFonts w:asciiTheme="majorEastAsia" w:eastAsiaTheme="majorEastAsia" w:hAnsiTheme="majorEastAsia" w:cstheme="minorBidi"/>
              <w:noProof/>
              <w:kern w:val="2"/>
              <w:sz w:val="21"/>
              <w:szCs w:val="21"/>
            </w:rPr>
          </w:pPr>
          <w:hyperlink w:anchor="_Toc87881330" w:history="1">
            <w:r w:rsidR="00BB70F7" w:rsidRPr="003807FC">
              <w:rPr>
                <w:rStyle w:val="af9"/>
                <w:rFonts w:asciiTheme="majorEastAsia" w:eastAsiaTheme="majorEastAsia" w:hAnsiTheme="majorEastAsia"/>
                <w:noProof/>
                <w:sz w:val="21"/>
                <w:szCs w:val="21"/>
              </w:rPr>
              <w:t>1　范围</w:t>
            </w:r>
            <w:r w:rsidR="00BB70F7" w:rsidRPr="003807FC">
              <w:rPr>
                <w:rFonts w:asciiTheme="majorEastAsia" w:eastAsiaTheme="majorEastAsia" w:hAnsiTheme="majorEastAsia"/>
                <w:noProof/>
                <w:webHidden/>
                <w:sz w:val="21"/>
                <w:szCs w:val="21"/>
              </w:rPr>
              <w:tab/>
            </w:r>
            <w:r w:rsidR="00BB70F7" w:rsidRPr="003807FC">
              <w:rPr>
                <w:rFonts w:asciiTheme="majorEastAsia" w:eastAsiaTheme="majorEastAsia" w:hAnsiTheme="majorEastAsia"/>
                <w:noProof/>
                <w:webHidden/>
                <w:sz w:val="21"/>
                <w:szCs w:val="21"/>
              </w:rPr>
              <w:fldChar w:fldCharType="begin"/>
            </w:r>
            <w:r w:rsidR="00BB70F7" w:rsidRPr="003807FC">
              <w:rPr>
                <w:rFonts w:asciiTheme="majorEastAsia" w:eastAsiaTheme="majorEastAsia" w:hAnsiTheme="majorEastAsia"/>
                <w:noProof/>
                <w:webHidden/>
                <w:sz w:val="21"/>
                <w:szCs w:val="21"/>
              </w:rPr>
              <w:instrText xml:space="preserve"> PAGEREF _Toc87881330 \h </w:instrText>
            </w:r>
            <w:r w:rsidR="00BB70F7" w:rsidRPr="003807FC">
              <w:rPr>
                <w:rFonts w:asciiTheme="majorEastAsia" w:eastAsiaTheme="majorEastAsia" w:hAnsiTheme="majorEastAsia"/>
                <w:noProof/>
                <w:webHidden/>
                <w:sz w:val="21"/>
                <w:szCs w:val="21"/>
              </w:rPr>
            </w:r>
            <w:r w:rsidR="00BB70F7" w:rsidRPr="003807FC">
              <w:rPr>
                <w:rFonts w:asciiTheme="majorEastAsia" w:eastAsiaTheme="majorEastAsia" w:hAnsiTheme="majorEastAsia"/>
                <w:noProof/>
                <w:webHidden/>
                <w:sz w:val="21"/>
                <w:szCs w:val="21"/>
              </w:rPr>
              <w:fldChar w:fldCharType="separate"/>
            </w:r>
            <w:r w:rsidR="00BA3BA0">
              <w:rPr>
                <w:rFonts w:asciiTheme="majorEastAsia" w:eastAsiaTheme="majorEastAsia" w:hAnsiTheme="majorEastAsia"/>
                <w:noProof/>
                <w:webHidden/>
                <w:sz w:val="21"/>
                <w:szCs w:val="21"/>
              </w:rPr>
              <w:t>1</w:t>
            </w:r>
            <w:r w:rsidR="00BB70F7" w:rsidRPr="003807FC">
              <w:rPr>
                <w:rFonts w:asciiTheme="majorEastAsia" w:eastAsiaTheme="majorEastAsia" w:hAnsiTheme="majorEastAsia"/>
                <w:noProof/>
                <w:webHidden/>
                <w:sz w:val="21"/>
                <w:szCs w:val="21"/>
              </w:rPr>
              <w:fldChar w:fldCharType="end"/>
            </w:r>
          </w:hyperlink>
        </w:p>
        <w:p w14:paraId="260D85C8" w14:textId="2077A09F" w:rsidR="00BB70F7" w:rsidRPr="003807FC" w:rsidRDefault="00C80F6C" w:rsidP="00BB70F7">
          <w:pPr>
            <w:pStyle w:val="TOC1"/>
            <w:spacing w:beforeLines="25" w:before="78" w:afterLines="25" w:after="78" w:line="300" w:lineRule="auto"/>
            <w:rPr>
              <w:rFonts w:asciiTheme="majorEastAsia" w:eastAsiaTheme="majorEastAsia" w:hAnsiTheme="majorEastAsia" w:cstheme="minorBidi"/>
              <w:noProof/>
              <w:kern w:val="2"/>
              <w:sz w:val="21"/>
              <w:szCs w:val="21"/>
            </w:rPr>
          </w:pPr>
          <w:hyperlink w:anchor="_Toc87881331" w:history="1">
            <w:r w:rsidR="00BB70F7" w:rsidRPr="003807FC">
              <w:rPr>
                <w:rStyle w:val="af9"/>
                <w:rFonts w:asciiTheme="majorEastAsia" w:eastAsiaTheme="majorEastAsia" w:hAnsiTheme="majorEastAsia"/>
                <w:noProof/>
                <w:sz w:val="21"/>
                <w:szCs w:val="21"/>
              </w:rPr>
              <w:t>2　规范性引用文件</w:t>
            </w:r>
            <w:r w:rsidR="00BB70F7" w:rsidRPr="003807FC">
              <w:rPr>
                <w:rFonts w:asciiTheme="majorEastAsia" w:eastAsiaTheme="majorEastAsia" w:hAnsiTheme="majorEastAsia"/>
                <w:noProof/>
                <w:webHidden/>
                <w:sz w:val="21"/>
                <w:szCs w:val="21"/>
              </w:rPr>
              <w:tab/>
            </w:r>
            <w:r w:rsidR="00BB70F7" w:rsidRPr="003807FC">
              <w:rPr>
                <w:rFonts w:asciiTheme="majorEastAsia" w:eastAsiaTheme="majorEastAsia" w:hAnsiTheme="majorEastAsia"/>
                <w:noProof/>
                <w:webHidden/>
                <w:sz w:val="21"/>
                <w:szCs w:val="21"/>
              </w:rPr>
              <w:fldChar w:fldCharType="begin"/>
            </w:r>
            <w:r w:rsidR="00BB70F7" w:rsidRPr="003807FC">
              <w:rPr>
                <w:rFonts w:asciiTheme="majorEastAsia" w:eastAsiaTheme="majorEastAsia" w:hAnsiTheme="majorEastAsia"/>
                <w:noProof/>
                <w:webHidden/>
                <w:sz w:val="21"/>
                <w:szCs w:val="21"/>
              </w:rPr>
              <w:instrText xml:space="preserve"> PAGEREF _Toc87881331 \h </w:instrText>
            </w:r>
            <w:r w:rsidR="00BB70F7" w:rsidRPr="003807FC">
              <w:rPr>
                <w:rFonts w:asciiTheme="majorEastAsia" w:eastAsiaTheme="majorEastAsia" w:hAnsiTheme="majorEastAsia"/>
                <w:noProof/>
                <w:webHidden/>
                <w:sz w:val="21"/>
                <w:szCs w:val="21"/>
              </w:rPr>
            </w:r>
            <w:r w:rsidR="00BB70F7" w:rsidRPr="003807FC">
              <w:rPr>
                <w:rFonts w:asciiTheme="majorEastAsia" w:eastAsiaTheme="majorEastAsia" w:hAnsiTheme="majorEastAsia"/>
                <w:noProof/>
                <w:webHidden/>
                <w:sz w:val="21"/>
                <w:szCs w:val="21"/>
              </w:rPr>
              <w:fldChar w:fldCharType="separate"/>
            </w:r>
            <w:r w:rsidR="00BA3BA0">
              <w:rPr>
                <w:rFonts w:asciiTheme="majorEastAsia" w:eastAsiaTheme="majorEastAsia" w:hAnsiTheme="majorEastAsia"/>
                <w:noProof/>
                <w:webHidden/>
                <w:sz w:val="21"/>
                <w:szCs w:val="21"/>
              </w:rPr>
              <w:t>1</w:t>
            </w:r>
            <w:r w:rsidR="00BB70F7" w:rsidRPr="003807FC">
              <w:rPr>
                <w:rFonts w:asciiTheme="majorEastAsia" w:eastAsiaTheme="majorEastAsia" w:hAnsiTheme="majorEastAsia"/>
                <w:noProof/>
                <w:webHidden/>
                <w:sz w:val="21"/>
                <w:szCs w:val="21"/>
              </w:rPr>
              <w:fldChar w:fldCharType="end"/>
            </w:r>
          </w:hyperlink>
        </w:p>
        <w:p w14:paraId="6FD21914" w14:textId="11C6B872" w:rsidR="00BB70F7" w:rsidRPr="003807FC" w:rsidRDefault="00C80F6C" w:rsidP="00BB70F7">
          <w:pPr>
            <w:pStyle w:val="TOC1"/>
            <w:spacing w:beforeLines="25" w:before="78" w:afterLines="25" w:after="78" w:line="300" w:lineRule="auto"/>
            <w:rPr>
              <w:rFonts w:asciiTheme="majorEastAsia" w:eastAsiaTheme="majorEastAsia" w:hAnsiTheme="majorEastAsia" w:cstheme="minorBidi"/>
              <w:noProof/>
              <w:kern w:val="2"/>
              <w:sz w:val="21"/>
              <w:szCs w:val="21"/>
            </w:rPr>
          </w:pPr>
          <w:hyperlink w:anchor="_Toc87881332" w:history="1">
            <w:r w:rsidR="00BB70F7" w:rsidRPr="003807FC">
              <w:rPr>
                <w:rStyle w:val="af9"/>
                <w:rFonts w:asciiTheme="majorEastAsia" w:eastAsiaTheme="majorEastAsia" w:hAnsiTheme="majorEastAsia"/>
                <w:noProof/>
                <w:sz w:val="21"/>
                <w:szCs w:val="21"/>
              </w:rPr>
              <w:t>3　术语和定义</w:t>
            </w:r>
            <w:r w:rsidR="00BB70F7" w:rsidRPr="003807FC">
              <w:rPr>
                <w:rFonts w:asciiTheme="majorEastAsia" w:eastAsiaTheme="majorEastAsia" w:hAnsiTheme="majorEastAsia"/>
                <w:noProof/>
                <w:webHidden/>
                <w:sz w:val="21"/>
                <w:szCs w:val="21"/>
              </w:rPr>
              <w:tab/>
            </w:r>
            <w:r w:rsidR="00BB70F7" w:rsidRPr="003807FC">
              <w:rPr>
                <w:rFonts w:asciiTheme="majorEastAsia" w:eastAsiaTheme="majorEastAsia" w:hAnsiTheme="majorEastAsia"/>
                <w:noProof/>
                <w:webHidden/>
                <w:sz w:val="21"/>
                <w:szCs w:val="21"/>
              </w:rPr>
              <w:fldChar w:fldCharType="begin"/>
            </w:r>
            <w:r w:rsidR="00BB70F7" w:rsidRPr="003807FC">
              <w:rPr>
                <w:rFonts w:asciiTheme="majorEastAsia" w:eastAsiaTheme="majorEastAsia" w:hAnsiTheme="majorEastAsia"/>
                <w:noProof/>
                <w:webHidden/>
                <w:sz w:val="21"/>
                <w:szCs w:val="21"/>
              </w:rPr>
              <w:instrText xml:space="preserve"> PAGEREF _Toc87881332 \h </w:instrText>
            </w:r>
            <w:r w:rsidR="00BB70F7" w:rsidRPr="003807FC">
              <w:rPr>
                <w:rFonts w:asciiTheme="majorEastAsia" w:eastAsiaTheme="majorEastAsia" w:hAnsiTheme="majorEastAsia"/>
                <w:noProof/>
                <w:webHidden/>
                <w:sz w:val="21"/>
                <w:szCs w:val="21"/>
              </w:rPr>
            </w:r>
            <w:r w:rsidR="00BB70F7" w:rsidRPr="003807FC">
              <w:rPr>
                <w:rFonts w:asciiTheme="majorEastAsia" w:eastAsiaTheme="majorEastAsia" w:hAnsiTheme="majorEastAsia"/>
                <w:noProof/>
                <w:webHidden/>
                <w:sz w:val="21"/>
                <w:szCs w:val="21"/>
              </w:rPr>
              <w:fldChar w:fldCharType="separate"/>
            </w:r>
            <w:r w:rsidR="00BA3BA0">
              <w:rPr>
                <w:rFonts w:asciiTheme="majorEastAsia" w:eastAsiaTheme="majorEastAsia" w:hAnsiTheme="majorEastAsia"/>
                <w:noProof/>
                <w:webHidden/>
                <w:sz w:val="21"/>
                <w:szCs w:val="21"/>
              </w:rPr>
              <w:t>1</w:t>
            </w:r>
            <w:r w:rsidR="00BB70F7" w:rsidRPr="003807FC">
              <w:rPr>
                <w:rFonts w:asciiTheme="majorEastAsia" w:eastAsiaTheme="majorEastAsia" w:hAnsiTheme="majorEastAsia"/>
                <w:noProof/>
                <w:webHidden/>
                <w:sz w:val="21"/>
                <w:szCs w:val="21"/>
              </w:rPr>
              <w:fldChar w:fldCharType="end"/>
            </w:r>
          </w:hyperlink>
        </w:p>
        <w:p w14:paraId="6A1902C8" w14:textId="38321920" w:rsidR="00BB70F7" w:rsidRPr="003807FC" w:rsidRDefault="00C80F6C" w:rsidP="00BB70F7">
          <w:pPr>
            <w:pStyle w:val="TOC1"/>
            <w:spacing w:beforeLines="25" w:before="78" w:afterLines="25" w:after="78" w:line="300" w:lineRule="auto"/>
            <w:rPr>
              <w:rFonts w:asciiTheme="majorEastAsia" w:eastAsiaTheme="majorEastAsia" w:hAnsiTheme="majorEastAsia" w:cstheme="minorBidi"/>
              <w:noProof/>
              <w:kern w:val="2"/>
              <w:sz w:val="21"/>
              <w:szCs w:val="21"/>
            </w:rPr>
          </w:pPr>
          <w:hyperlink w:anchor="_Toc87881333" w:history="1">
            <w:r w:rsidR="00BB70F7" w:rsidRPr="003807FC">
              <w:rPr>
                <w:rStyle w:val="af9"/>
                <w:rFonts w:asciiTheme="majorEastAsia" w:eastAsiaTheme="majorEastAsia" w:hAnsiTheme="majorEastAsia"/>
                <w:noProof/>
                <w:sz w:val="21"/>
                <w:szCs w:val="21"/>
              </w:rPr>
              <w:t>4</w:t>
            </w:r>
            <w:r w:rsidR="00BA529C" w:rsidRPr="003807FC">
              <w:rPr>
                <w:rStyle w:val="af9"/>
                <w:rFonts w:asciiTheme="majorEastAsia" w:eastAsiaTheme="majorEastAsia" w:hAnsiTheme="majorEastAsia" w:hint="eastAsia"/>
                <w:noProof/>
                <w:sz w:val="21"/>
                <w:szCs w:val="21"/>
              </w:rPr>
              <w:t xml:space="preserve">　</w:t>
            </w:r>
            <w:r w:rsidR="00BB70F7" w:rsidRPr="003807FC">
              <w:rPr>
                <w:rStyle w:val="af9"/>
                <w:rFonts w:asciiTheme="majorEastAsia" w:eastAsiaTheme="majorEastAsia" w:hAnsiTheme="majorEastAsia"/>
                <w:noProof/>
                <w:sz w:val="21"/>
                <w:szCs w:val="21"/>
              </w:rPr>
              <w:t>通用要求</w:t>
            </w:r>
            <w:r w:rsidR="00BB70F7" w:rsidRPr="003807FC">
              <w:rPr>
                <w:rFonts w:asciiTheme="majorEastAsia" w:eastAsiaTheme="majorEastAsia" w:hAnsiTheme="majorEastAsia"/>
                <w:noProof/>
                <w:webHidden/>
                <w:sz w:val="21"/>
                <w:szCs w:val="21"/>
              </w:rPr>
              <w:tab/>
            </w:r>
            <w:r w:rsidR="00BB70F7" w:rsidRPr="003807FC">
              <w:rPr>
                <w:rFonts w:asciiTheme="majorEastAsia" w:eastAsiaTheme="majorEastAsia" w:hAnsiTheme="majorEastAsia"/>
                <w:noProof/>
                <w:webHidden/>
                <w:sz w:val="21"/>
                <w:szCs w:val="21"/>
              </w:rPr>
              <w:fldChar w:fldCharType="begin"/>
            </w:r>
            <w:r w:rsidR="00BB70F7" w:rsidRPr="003807FC">
              <w:rPr>
                <w:rFonts w:asciiTheme="majorEastAsia" w:eastAsiaTheme="majorEastAsia" w:hAnsiTheme="majorEastAsia"/>
                <w:noProof/>
                <w:webHidden/>
                <w:sz w:val="21"/>
                <w:szCs w:val="21"/>
              </w:rPr>
              <w:instrText xml:space="preserve"> PAGEREF _Toc87881333 \h </w:instrText>
            </w:r>
            <w:r w:rsidR="00BB70F7" w:rsidRPr="003807FC">
              <w:rPr>
                <w:rFonts w:asciiTheme="majorEastAsia" w:eastAsiaTheme="majorEastAsia" w:hAnsiTheme="majorEastAsia"/>
                <w:noProof/>
                <w:webHidden/>
                <w:sz w:val="21"/>
                <w:szCs w:val="21"/>
              </w:rPr>
            </w:r>
            <w:r w:rsidR="00BB70F7" w:rsidRPr="003807FC">
              <w:rPr>
                <w:rFonts w:asciiTheme="majorEastAsia" w:eastAsiaTheme="majorEastAsia" w:hAnsiTheme="majorEastAsia"/>
                <w:noProof/>
                <w:webHidden/>
                <w:sz w:val="21"/>
                <w:szCs w:val="21"/>
              </w:rPr>
              <w:fldChar w:fldCharType="separate"/>
            </w:r>
            <w:r w:rsidR="00BA3BA0">
              <w:rPr>
                <w:rFonts w:asciiTheme="majorEastAsia" w:eastAsiaTheme="majorEastAsia" w:hAnsiTheme="majorEastAsia"/>
                <w:noProof/>
                <w:webHidden/>
                <w:sz w:val="21"/>
                <w:szCs w:val="21"/>
              </w:rPr>
              <w:t>2</w:t>
            </w:r>
            <w:r w:rsidR="00BB70F7" w:rsidRPr="003807FC">
              <w:rPr>
                <w:rFonts w:asciiTheme="majorEastAsia" w:eastAsiaTheme="majorEastAsia" w:hAnsiTheme="majorEastAsia"/>
                <w:noProof/>
                <w:webHidden/>
                <w:sz w:val="21"/>
                <w:szCs w:val="21"/>
              </w:rPr>
              <w:fldChar w:fldCharType="end"/>
            </w:r>
          </w:hyperlink>
        </w:p>
        <w:p w14:paraId="2B87318D" w14:textId="0B222C95" w:rsidR="00BB70F7" w:rsidRPr="003807FC" w:rsidRDefault="00C80F6C" w:rsidP="00BB70F7">
          <w:pPr>
            <w:pStyle w:val="TOC1"/>
            <w:spacing w:beforeLines="25" w:before="78" w:afterLines="25" w:after="78" w:line="300" w:lineRule="auto"/>
            <w:rPr>
              <w:rFonts w:asciiTheme="majorEastAsia" w:eastAsiaTheme="majorEastAsia" w:hAnsiTheme="majorEastAsia" w:cstheme="minorBidi"/>
              <w:noProof/>
              <w:kern w:val="2"/>
              <w:sz w:val="21"/>
              <w:szCs w:val="21"/>
            </w:rPr>
          </w:pPr>
          <w:hyperlink w:anchor="_Toc87881338" w:history="1">
            <w:r w:rsidR="00BB70F7" w:rsidRPr="003807FC">
              <w:rPr>
                <w:rStyle w:val="af9"/>
                <w:rFonts w:asciiTheme="majorEastAsia" w:eastAsiaTheme="majorEastAsia" w:hAnsiTheme="majorEastAsia"/>
                <w:noProof/>
                <w:sz w:val="21"/>
                <w:szCs w:val="21"/>
              </w:rPr>
              <w:t>5</w:t>
            </w:r>
            <w:r w:rsidR="00BA529C" w:rsidRPr="003807FC">
              <w:rPr>
                <w:rStyle w:val="af9"/>
                <w:rFonts w:asciiTheme="majorEastAsia" w:eastAsiaTheme="majorEastAsia" w:hAnsiTheme="majorEastAsia" w:hint="eastAsia"/>
                <w:noProof/>
                <w:sz w:val="21"/>
                <w:szCs w:val="21"/>
              </w:rPr>
              <w:t xml:space="preserve">　</w:t>
            </w:r>
            <w:r w:rsidR="00BB70F7" w:rsidRPr="003807FC">
              <w:rPr>
                <w:rStyle w:val="af9"/>
                <w:rFonts w:asciiTheme="majorEastAsia" w:eastAsiaTheme="majorEastAsia" w:hAnsiTheme="majorEastAsia"/>
                <w:noProof/>
                <w:sz w:val="21"/>
                <w:szCs w:val="21"/>
              </w:rPr>
              <w:t>试验方法</w:t>
            </w:r>
            <w:r w:rsidR="00BB70F7" w:rsidRPr="003807FC">
              <w:rPr>
                <w:rFonts w:asciiTheme="majorEastAsia" w:eastAsiaTheme="majorEastAsia" w:hAnsiTheme="majorEastAsia"/>
                <w:noProof/>
                <w:webHidden/>
                <w:sz w:val="21"/>
                <w:szCs w:val="21"/>
              </w:rPr>
              <w:tab/>
            </w:r>
            <w:r w:rsidR="00BB70F7" w:rsidRPr="003807FC">
              <w:rPr>
                <w:rFonts w:asciiTheme="majorEastAsia" w:eastAsiaTheme="majorEastAsia" w:hAnsiTheme="majorEastAsia"/>
                <w:noProof/>
                <w:webHidden/>
                <w:sz w:val="21"/>
                <w:szCs w:val="21"/>
              </w:rPr>
              <w:fldChar w:fldCharType="begin"/>
            </w:r>
            <w:r w:rsidR="00BB70F7" w:rsidRPr="003807FC">
              <w:rPr>
                <w:rFonts w:asciiTheme="majorEastAsia" w:eastAsiaTheme="majorEastAsia" w:hAnsiTheme="majorEastAsia"/>
                <w:noProof/>
                <w:webHidden/>
                <w:sz w:val="21"/>
                <w:szCs w:val="21"/>
              </w:rPr>
              <w:instrText xml:space="preserve"> PAGEREF _Toc87881338 \h </w:instrText>
            </w:r>
            <w:r w:rsidR="00BB70F7" w:rsidRPr="003807FC">
              <w:rPr>
                <w:rFonts w:asciiTheme="majorEastAsia" w:eastAsiaTheme="majorEastAsia" w:hAnsiTheme="majorEastAsia"/>
                <w:noProof/>
                <w:webHidden/>
                <w:sz w:val="21"/>
                <w:szCs w:val="21"/>
              </w:rPr>
            </w:r>
            <w:r w:rsidR="00BB70F7" w:rsidRPr="003807FC">
              <w:rPr>
                <w:rFonts w:asciiTheme="majorEastAsia" w:eastAsiaTheme="majorEastAsia" w:hAnsiTheme="majorEastAsia"/>
                <w:noProof/>
                <w:webHidden/>
                <w:sz w:val="21"/>
                <w:szCs w:val="21"/>
              </w:rPr>
              <w:fldChar w:fldCharType="separate"/>
            </w:r>
            <w:r w:rsidR="00BA3BA0">
              <w:rPr>
                <w:rFonts w:asciiTheme="majorEastAsia" w:eastAsiaTheme="majorEastAsia" w:hAnsiTheme="majorEastAsia"/>
                <w:noProof/>
                <w:webHidden/>
                <w:sz w:val="21"/>
                <w:szCs w:val="21"/>
              </w:rPr>
              <w:t>3</w:t>
            </w:r>
            <w:r w:rsidR="00BB70F7" w:rsidRPr="003807FC">
              <w:rPr>
                <w:rFonts w:asciiTheme="majorEastAsia" w:eastAsiaTheme="majorEastAsia" w:hAnsiTheme="majorEastAsia"/>
                <w:noProof/>
                <w:webHidden/>
                <w:sz w:val="21"/>
                <w:szCs w:val="21"/>
              </w:rPr>
              <w:fldChar w:fldCharType="end"/>
            </w:r>
          </w:hyperlink>
        </w:p>
        <w:p w14:paraId="44797F27" w14:textId="54F53CCE" w:rsidR="00BB70F7" w:rsidRPr="003807FC" w:rsidRDefault="00C80F6C" w:rsidP="00BB70F7">
          <w:pPr>
            <w:pStyle w:val="TOC1"/>
            <w:spacing w:beforeLines="25" w:before="78" w:afterLines="25" w:after="78" w:line="300" w:lineRule="auto"/>
            <w:rPr>
              <w:rFonts w:asciiTheme="majorEastAsia" w:eastAsiaTheme="majorEastAsia" w:hAnsiTheme="majorEastAsia" w:cstheme="minorBidi"/>
              <w:noProof/>
              <w:kern w:val="2"/>
              <w:sz w:val="21"/>
              <w:szCs w:val="22"/>
            </w:rPr>
          </w:pPr>
          <w:hyperlink w:anchor="_Toc87881346" w:history="1">
            <w:r w:rsidR="00BB70F7" w:rsidRPr="003807FC">
              <w:rPr>
                <w:rStyle w:val="af9"/>
                <w:rFonts w:asciiTheme="majorEastAsia" w:eastAsiaTheme="majorEastAsia" w:hAnsiTheme="majorEastAsia"/>
                <w:noProof/>
                <w:sz w:val="21"/>
                <w:szCs w:val="21"/>
              </w:rPr>
              <w:t>6</w:t>
            </w:r>
            <w:r w:rsidR="00BA529C" w:rsidRPr="003807FC">
              <w:rPr>
                <w:rStyle w:val="af9"/>
                <w:rFonts w:asciiTheme="majorEastAsia" w:eastAsiaTheme="majorEastAsia" w:hAnsiTheme="majorEastAsia" w:hint="eastAsia"/>
                <w:noProof/>
                <w:sz w:val="21"/>
                <w:szCs w:val="21"/>
              </w:rPr>
              <w:t xml:space="preserve">　</w:t>
            </w:r>
            <w:r w:rsidR="00BB70F7" w:rsidRPr="003807FC">
              <w:rPr>
                <w:rStyle w:val="af9"/>
                <w:rFonts w:asciiTheme="majorEastAsia" w:eastAsiaTheme="majorEastAsia" w:hAnsiTheme="majorEastAsia"/>
                <w:noProof/>
                <w:sz w:val="21"/>
                <w:szCs w:val="21"/>
              </w:rPr>
              <w:t>试验报告</w:t>
            </w:r>
            <w:r w:rsidR="00BB70F7" w:rsidRPr="003807FC">
              <w:rPr>
                <w:rFonts w:asciiTheme="majorEastAsia" w:eastAsiaTheme="majorEastAsia" w:hAnsiTheme="majorEastAsia"/>
                <w:noProof/>
                <w:webHidden/>
                <w:sz w:val="21"/>
                <w:szCs w:val="21"/>
              </w:rPr>
              <w:tab/>
            </w:r>
            <w:r w:rsidR="00BB70F7" w:rsidRPr="003807FC">
              <w:rPr>
                <w:rFonts w:asciiTheme="majorEastAsia" w:eastAsiaTheme="majorEastAsia" w:hAnsiTheme="majorEastAsia"/>
                <w:noProof/>
                <w:webHidden/>
                <w:sz w:val="21"/>
                <w:szCs w:val="21"/>
              </w:rPr>
              <w:fldChar w:fldCharType="begin"/>
            </w:r>
            <w:r w:rsidR="00BB70F7" w:rsidRPr="003807FC">
              <w:rPr>
                <w:rFonts w:asciiTheme="majorEastAsia" w:eastAsiaTheme="majorEastAsia" w:hAnsiTheme="majorEastAsia"/>
                <w:noProof/>
                <w:webHidden/>
                <w:sz w:val="21"/>
                <w:szCs w:val="21"/>
              </w:rPr>
              <w:instrText xml:space="preserve"> PAGEREF _Toc87881346 \h </w:instrText>
            </w:r>
            <w:r w:rsidR="00BB70F7" w:rsidRPr="003807FC">
              <w:rPr>
                <w:rFonts w:asciiTheme="majorEastAsia" w:eastAsiaTheme="majorEastAsia" w:hAnsiTheme="majorEastAsia"/>
                <w:noProof/>
                <w:webHidden/>
                <w:sz w:val="21"/>
                <w:szCs w:val="21"/>
              </w:rPr>
            </w:r>
            <w:r w:rsidR="00BB70F7" w:rsidRPr="003807FC">
              <w:rPr>
                <w:rFonts w:asciiTheme="majorEastAsia" w:eastAsiaTheme="majorEastAsia" w:hAnsiTheme="majorEastAsia"/>
                <w:noProof/>
                <w:webHidden/>
                <w:sz w:val="21"/>
                <w:szCs w:val="21"/>
              </w:rPr>
              <w:fldChar w:fldCharType="separate"/>
            </w:r>
            <w:r w:rsidR="00BA3BA0">
              <w:rPr>
                <w:rFonts w:asciiTheme="majorEastAsia" w:eastAsiaTheme="majorEastAsia" w:hAnsiTheme="majorEastAsia"/>
                <w:noProof/>
                <w:webHidden/>
                <w:sz w:val="21"/>
                <w:szCs w:val="21"/>
              </w:rPr>
              <w:t>11</w:t>
            </w:r>
            <w:r w:rsidR="00BB70F7" w:rsidRPr="003807FC">
              <w:rPr>
                <w:rFonts w:asciiTheme="majorEastAsia" w:eastAsiaTheme="majorEastAsia" w:hAnsiTheme="majorEastAsia"/>
                <w:noProof/>
                <w:webHidden/>
                <w:sz w:val="21"/>
                <w:szCs w:val="21"/>
              </w:rPr>
              <w:fldChar w:fldCharType="end"/>
            </w:r>
          </w:hyperlink>
        </w:p>
        <w:p w14:paraId="692E3737" w14:textId="46790686" w:rsidR="00BB70F7" w:rsidRDefault="00BB70F7">
          <w:r w:rsidRPr="003807FC">
            <w:rPr>
              <w:rFonts w:asciiTheme="majorEastAsia" w:eastAsiaTheme="majorEastAsia" w:hAnsiTheme="majorEastAsia"/>
              <w:b/>
              <w:bCs/>
              <w:lang w:val="zh-CN"/>
            </w:rPr>
            <w:fldChar w:fldCharType="end"/>
          </w:r>
        </w:p>
      </w:sdtContent>
    </w:sdt>
    <w:p w14:paraId="7ABAAB79" w14:textId="77777777" w:rsidR="00A66BA0" w:rsidRDefault="003409E0">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6514DAC" w14:textId="398423F6" w:rsidR="00A66BA0" w:rsidRDefault="003409E0">
      <w:pPr>
        <w:pageBreakBefore/>
        <w:spacing w:before="850" w:after="680" w:line="300" w:lineRule="auto"/>
        <w:jc w:val="center"/>
        <w:outlineLvl w:val="0"/>
        <w:rPr>
          <w:rFonts w:ascii="Times New Roman" w:eastAsia="黑体" w:hAnsi="Times New Roman" w:cs="Times New Roman"/>
          <w:bCs/>
          <w:color w:val="000000" w:themeColor="text1"/>
          <w:sz w:val="32"/>
          <w:szCs w:val="32"/>
        </w:rPr>
      </w:pPr>
      <w:bookmarkStart w:id="8" w:name="_Toc87727649"/>
      <w:bookmarkStart w:id="9" w:name="_Toc87727613"/>
      <w:bookmarkStart w:id="10" w:name="_Toc87881329"/>
      <w:r>
        <w:rPr>
          <w:rFonts w:ascii="Times New Roman" w:eastAsia="黑体" w:hAnsi="Times New Roman" w:cs="Times New Roman"/>
          <w:bCs/>
          <w:color w:val="000000" w:themeColor="text1"/>
          <w:sz w:val="32"/>
          <w:szCs w:val="32"/>
        </w:rPr>
        <w:lastRenderedPageBreak/>
        <w:t>前</w:t>
      </w:r>
      <w:bookmarkStart w:id="11" w:name="BKQY"/>
      <w:r>
        <w:rPr>
          <w:rFonts w:ascii="Times New Roman" w:eastAsia="黑体" w:hAnsi="Times New Roman" w:cs="Times New Roman" w:hint="eastAsia"/>
          <w:bCs/>
          <w:color w:val="000000" w:themeColor="text1"/>
          <w:sz w:val="32"/>
          <w:szCs w:val="32"/>
        </w:rPr>
        <w:t xml:space="preserve">　</w:t>
      </w:r>
      <w:r w:rsidR="00165FE7">
        <w:rPr>
          <w:rFonts w:ascii="Times New Roman" w:eastAsia="黑体" w:hAnsi="Times New Roman" w:cs="Times New Roman" w:hint="eastAsia"/>
          <w:bCs/>
          <w:color w:val="000000" w:themeColor="text1"/>
          <w:sz w:val="32"/>
          <w:szCs w:val="32"/>
        </w:rPr>
        <w:t xml:space="preserve">　</w:t>
      </w:r>
      <w:r>
        <w:rPr>
          <w:rFonts w:ascii="Times New Roman" w:eastAsia="黑体" w:hAnsi="Times New Roman" w:cs="Times New Roman"/>
          <w:bCs/>
          <w:color w:val="000000" w:themeColor="text1"/>
          <w:sz w:val="32"/>
          <w:szCs w:val="32"/>
        </w:rPr>
        <w:t>言</w:t>
      </w:r>
      <w:bookmarkEnd w:id="7"/>
      <w:bookmarkEnd w:id="6"/>
      <w:bookmarkEnd w:id="5"/>
      <w:bookmarkEnd w:id="4"/>
      <w:bookmarkEnd w:id="3"/>
      <w:bookmarkEnd w:id="2"/>
      <w:bookmarkEnd w:id="1"/>
      <w:bookmarkEnd w:id="0"/>
      <w:bookmarkEnd w:id="8"/>
      <w:bookmarkEnd w:id="9"/>
      <w:bookmarkEnd w:id="10"/>
      <w:bookmarkEnd w:id="11"/>
    </w:p>
    <w:p w14:paraId="31EB90AA" w14:textId="760B1C0B" w:rsidR="007978BE" w:rsidRPr="00E01590" w:rsidRDefault="007978BE" w:rsidP="007978BE">
      <w:pPr>
        <w:spacing w:line="300" w:lineRule="auto"/>
        <w:ind w:firstLineChars="200" w:firstLine="420"/>
      </w:pPr>
      <w:r w:rsidRPr="00E01590">
        <w:rPr>
          <w:rFonts w:hint="eastAsia"/>
        </w:rPr>
        <w:t>本标准是按中国工程建设标准化协会</w:t>
      </w:r>
      <w:r>
        <w:rPr>
          <w:rFonts w:hint="eastAsia"/>
        </w:rPr>
        <w:t>“</w:t>
      </w:r>
      <w:r w:rsidRPr="00E01590">
        <w:rPr>
          <w:rFonts w:hint="eastAsia"/>
        </w:rPr>
        <w:t>关于</w:t>
      </w:r>
      <w:r w:rsidR="0014409F">
        <w:rPr>
          <w:color w:val="000000" w:themeColor="text1"/>
          <w:szCs w:val="21"/>
        </w:rPr>
        <w:t>印发</w:t>
      </w:r>
      <w:r w:rsidR="00C42B90">
        <w:rPr>
          <w:rFonts w:hint="eastAsia"/>
        </w:rPr>
        <w:t>《</w:t>
      </w:r>
      <w:r w:rsidR="0014409F" w:rsidRPr="005E78DD">
        <w:rPr>
          <w:rFonts w:asciiTheme="minorEastAsia" w:hAnsiTheme="minorEastAsia"/>
        </w:rPr>
        <w:t>2020</w:t>
      </w:r>
      <w:r w:rsidR="0014409F" w:rsidRPr="0014409F">
        <w:t>年第二批协会标准制订、修订计划</w:t>
      </w:r>
      <w:r w:rsidR="00C42B90" w:rsidRPr="0014409F">
        <w:rPr>
          <w:rFonts w:hint="eastAsia"/>
        </w:rPr>
        <w:t>》</w:t>
      </w:r>
      <w:r w:rsidRPr="0014409F">
        <w:rPr>
          <w:rFonts w:hint="eastAsia"/>
        </w:rPr>
        <w:t>的通知”</w:t>
      </w:r>
      <w:r w:rsidRPr="00E01590">
        <w:t>（建标协字</w:t>
      </w:r>
      <w:r w:rsidRPr="00C42B90">
        <w:rPr>
          <w:rFonts w:asciiTheme="minorEastAsia" w:hAnsiTheme="minorEastAsia" w:hint="eastAsia"/>
        </w:rPr>
        <w:t>【</w:t>
      </w:r>
      <w:r w:rsidRPr="000E4416">
        <w:rPr>
          <w:rFonts w:asciiTheme="minorEastAsia" w:hAnsiTheme="minorEastAsia" w:cs="Times New Roman"/>
        </w:rPr>
        <w:t>20</w:t>
      </w:r>
      <w:r w:rsidR="00E17929">
        <w:rPr>
          <w:rFonts w:asciiTheme="minorEastAsia" w:hAnsiTheme="minorEastAsia" w:cs="Times New Roman"/>
        </w:rPr>
        <w:t>20</w:t>
      </w:r>
      <w:r w:rsidRPr="00C42B90">
        <w:rPr>
          <w:rFonts w:asciiTheme="minorEastAsia" w:hAnsiTheme="minorEastAsia" w:cs="Times New Roman"/>
        </w:rPr>
        <w:t>】</w:t>
      </w:r>
      <w:r w:rsidR="00E17929">
        <w:rPr>
          <w:rFonts w:asciiTheme="minorEastAsia" w:hAnsiTheme="minorEastAsia" w:cs="Times New Roman" w:hint="eastAsia"/>
        </w:rPr>
        <w:t>2</w:t>
      </w:r>
      <w:r w:rsidR="00E17929">
        <w:rPr>
          <w:rFonts w:asciiTheme="minorEastAsia" w:hAnsiTheme="minorEastAsia" w:cs="Times New Roman"/>
        </w:rPr>
        <w:t>3</w:t>
      </w:r>
      <w:r w:rsidRPr="00E01590">
        <w:t>号）的要求</w:t>
      </w:r>
      <w:r w:rsidRPr="00E01590">
        <w:rPr>
          <w:rFonts w:hint="eastAsia"/>
        </w:rPr>
        <w:t>制定。</w:t>
      </w:r>
    </w:p>
    <w:p w14:paraId="424ACC4C" w14:textId="671252D5" w:rsidR="00402E73" w:rsidRDefault="00402E73" w:rsidP="00636955">
      <w:pPr>
        <w:spacing w:line="300" w:lineRule="auto"/>
        <w:ind w:firstLineChars="200" w:firstLine="420"/>
      </w:pPr>
      <w:r w:rsidRPr="00E01590">
        <w:rPr>
          <w:rFonts w:hint="eastAsia"/>
        </w:rPr>
        <w:t>本标准按照</w:t>
      </w:r>
      <w:r w:rsidRPr="0049578E">
        <w:rPr>
          <w:rFonts w:ascii="Times New Roman" w:hAnsi="Times New Roman" w:cs="Times New Roman"/>
        </w:rPr>
        <w:t xml:space="preserve">GB/T </w:t>
      </w:r>
      <w:r w:rsidRPr="000E4416">
        <w:rPr>
          <w:rFonts w:ascii="宋体" w:eastAsia="宋体" w:hAnsi="宋体" w:cs="Times New Roman"/>
        </w:rPr>
        <w:t>1.1</w:t>
      </w:r>
      <w:r w:rsidR="00C42B90" w:rsidRPr="000E4416">
        <w:rPr>
          <w:rFonts w:ascii="宋体" w:eastAsia="宋体" w:hAnsi="宋体" w:cs="Times New Roman"/>
        </w:rPr>
        <w:t>—</w:t>
      </w:r>
      <w:r w:rsidRPr="000E4416">
        <w:rPr>
          <w:rFonts w:ascii="宋体" w:eastAsia="宋体" w:hAnsi="宋体" w:cs="Times New Roman"/>
        </w:rPr>
        <w:t>2009</w:t>
      </w:r>
      <w:r w:rsidRPr="00E01590">
        <w:rPr>
          <w:rFonts w:hint="eastAsia"/>
        </w:rPr>
        <w:t>给出的规则起草。</w:t>
      </w:r>
    </w:p>
    <w:p w14:paraId="034539FE" w14:textId="3EABF4DF" w:rsidR="00402E73" w:rsidRPr="00E01590" w:rsidRDefault="00402E73" w:rsidP="00636955">
      <w:pPr>
        <w:spacing w:line="300" w:lineRule="auto"/>
        <w:ind w:firstLineChars="200" w:firstLine="420"/>
      </w:pPr>
      <w:r w:rsidRPr="00E01590">
        <w:rPr>
          <w:rFonts w:hint="eastAsia"/>
        </w:rPr>
        <w:t>本标准由</w:t>
      </w:r>
      <w:r w:rsidR="00304EB7" w:rsidRPr="00304EB7">
        <w:rPr>
          <w:rFonts w:hint="eastAsia"/>
        </w:rPr>
        <w:t>中国工程建设标准化协会建筑环境与节能专业委员会</w:t>
      </w:r>
      <w:r w:rsidR="00C42B90">
        <w:rPr>
          <w:rFonts w:hint="eastAsia"/>
        </w:rPr>
        <w:t>提出并归口</w:t>
      </w:r>
      <w:r w:rsidRPr="00E01590">
        <w:rPr>
          <w:rFonts w:hint="eastAsia"/>
        </w:rPr>
        <w:t>。</w:t>
      </w:r>
    </w:p>
    <w:p w14:paraId="11CE6712" w14:textId="77777777" w:rsidR="00402E73" w:rsidRDefault="00402E73" w:rsidP="00636955">
      <w:pPr>
        <w:spacing w:line="300" w:lineRule="auto"/>
        <w:ind w:firstLineChars="200" w:firstLine="420"/>
      </w:pPr>
      <w:r w:rsidRPr="00E01590">
        <w:rPr>
          <w:rFonts w:hint="eastAsia"/>
        </w:rPr>
        <w:t>本标准</w:t>
      </w:r>
      <w:r>
        <w:rPr>
          <w:rFonts w:hint="eastAsia"/>
        </w:rPr>
        <w:t>负责起草单位：</w:t>
      </w:r>
    </w:p>
    <w:p w14:paraId="3654CDF2" w14:textId="77777777" w:rsidR="00402E73" w:rsidRDefault="00402E73" w:rsidP="00636955">
      <w:pPr>
        <w:spacing w:line="300" w:lineRule="auto"/>
        <w:ind w:firstLineChars="200" w:firstLine="420"/>
      </w:pPr>
      <w:r w:rsidRPr="00E01590">
        <w:rPr>
          <w:rFonts w:hint="eastAsia"/>
        </w:rPr>
        <w:t>本标准</w:t>
      </w:r>
      <w:r>
        <w:rPr>
          <w:rFonts w:hint="eastAsia"/>
        </w:rPr>
        <w:t>参加起草单位：</w:t>
      </w:r>
    </w:p>
    <w:p w14:paraId="6E6D946E" w14:textId="77777777" w:rsidR="00402E73" w:rsidRDefault="00402E73" w:rsidP="00636955">
      <w:pPr>
        <w:spacing w:line="300" w:lineRule="auto"/>
        <w:ind w:firstLineChars="200" w:firstLine="420"/>
      </w:pPr>
      <w:r>
        <w:rPr>
          <w:rFonts w:hint="eastAsia"/>
        </w:rPr>
        <w:t>本标准主要起草人：</w:t>
      </w:r>
    </w:p>
    <w:p w14:paraId="45071F33" w14:textId="6808B8A5" w:rsidR="00A66BA0" w:rsidRDefault="00A66BA0">
      <w:pPr>
        <w:spacing w:line="300" w:lineRule="auto"/>
        <w:ind w:rightChars="12" w:right="25"/>
        <w:rPr>
          <w:rFonts w:ascii="Times New Roman" w:hAnsi="Times New Roman" w:cs="Times New Roman"/>
          <w:color w:val="000000" w:themeColor="text1"/>
          <w:szCs w:val="21"/>
        </w:rPr>
      </w:pPr>
    </w:p>
    <w:p w14:paraId="701ACD85" w14:textId="77777777" w:rsidR="00B10127" w:rsidRDefault="00B10127">
      <w:pPr>
        <w:spacing w:line="300" w:lineRule="auto"/>
        <w:ind w:firstLineChars="150" w:firstLine="315"/>
        <w:rPr>
          <w:rFonts w:ascii="Times New Roman" w:hAnsi="Times New Roman" w:cs="Times New Roman"/>
          <w:color w:val="000000" w:themeColor="text1"/>
          <w:szCs w:val="21"/>
        </w:rPr>
      </w:pPr>
    </w:p>
    <w:p w14:paraId="4F4B5263" w14:textId="77777777" w:rsidR="00A66BA0" w:rsidRDefault="003409E0">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61FA27" w14:textId="77777777" w:rsidR="00307D9C" w:rsidRPr="00307D9C" w:rsidRDefault="00307D9C" w:rsidP="00307D9C">
      <w:pPr>
        <w:sectPr w:rsidR="00307D9C" w:rsidRPr="00307D9C" w:rsidSect="0037786E">
          <w:footerReference w:type="even" r:id="rId13"/>
          <w:footerReference w:type="default" r:id="rId14"/>
          <w:pgSz w:w="11906" w:h="16838"/>
          <w:pgMar w:top="1440" w:right="1134" w:bottom="1440" w:left="1418" w:header="1418" w:footer="1134" w:gutter="0"/>
          <w:pgNumType w:fmt="upperRoman" w:start="1"/>
          <w:cols w:space="425"/>
          <w:docGrid w:type="lines" w:linePitch="312"/>
        </w:sectPr>
      </w:pPr>
    </w:p>
    <w:p w14:paraId="21605135" w14:textId="77777777" w:rsidR="009A2885" w:rsidRDefault="00402E73" w:rsidP="00A7760B">
      <w:pPr>
        <w:spacing w:beforeLines="100" w:before="312" w:afterLines="100" w:after="312" w:line="300" w:lineRule="auto"/>
        <w:jc w:val="center"/>
        <w:rPr>
          <w:rFonts w:ascii="黑体" w:eastAsia="黑体" w:hAnsi="黑体"/>
          <w:sz w:val="32"/>
          <w:szCs w:val="32"/>
        </w:rPr>
      </w:pPr>
      <w:bookmarkStart w:id="12" w:name="_Hlk87860675"/>
      <w:r w:rsidRPr="00C715F7">
        <w:rPr>
          <w:rFonts w:ascii="黑体" w:eastAsia="黑体" w:hAnsi="黑体" w:hint="eastAsia"/>
          <w:sz w:val="32"/>
          <w:szCs w:val="32"/>
        </w:rPr>
        <w:lastRenderedPageBreak/>
        <w:t>建筑材料湿物理性质测试</w:t>
      </w:r>
      <w:bookmarkEnd w:id="12"/>
      <w:r w:rsidRPr="00C715F7">
        <w:rPr>
          <w:rFonts w:ascii="黑体" w:eastAsia="黑体" w:hAnsi="黑体" w:hint="eastAsia"/>
          <w:sz w:val="32"/>
          <w:szCs w:val="32"/>
        </w:rPr>
        <w:t>方法</w:t>
      </w:r>
    </w:p>
    <w:p w14:paraId="78C6A100" w14:textId="6E64C61A" w:rsidR="00A66BA0" w:rsidRPr="00C943E2" w:rsidRDefault="009A2885" w:rsidP="00447BCD">
      <w:pPr>
        <w:spacing w:beforeLines="100" w:before="312" w:afterLines="100" w:after="312" w:line="300" w:lineRule="auto"/>
        <w:outlineLvl w:val="0"/>
        <w:rPr>
          <w:rFonts w:ascii="黑体" w:eastAsia="黑体" w:hAnsi="黑体"/>
          <w:sz w:val="22"/>
        </w:rPr>
      </w:pPr>
      <w:r w:rsidRPr="00C943E2">
        <w:rPr>
          <w:rFonts w:ascii="黑体" w:eastAsia="黑体" w:hAnsi="黑体"/>
          <w:sz w:val="22"/>
        </w:rPr>
        <w:t>1</w:t>
      </w:r>
      <w:r w:rsidR="00A7760B" w:rsidRPr="00C943E2">
        <w:rPr>
          <w:rFonts w:ascii="黑体" w:eastAsia="黑体" w:hAnsi="黑体" w:hint="eastAsia"/>
          <w:sz w:val="22"/>
        </w:rPr>
        <w:t xml:space="preserve">　</w:t>
      </w:r>
      <w:bookmarkStart w:id="13" w:name="_Toc87881330"/>
      <w:r w:rsidR="003409E0" w:rsidRPr="00C943E2">
        <w:rPr>
          <w:rFonts w:ascii="黑体" w:eastAsia="黑体" w:hAnsi="黑体"/>
          <w:sz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409E0" w:rsidRPr="00C943E2">
        <w:rPr>
          <w:rFonts w:ascii="黑体" w:eastAsia="黑体" w:hAnsi="黑体"/>
          <w:sz w:val="22"/>
        </w:rPr>
        <w:instrText>ADDIN CNKISM.UserStyle</w:instrText>
      </w:r>
      <w:r w:rsidR="003409E0" w:rsidRPr="00C943E2">
        <w:rPr>
          <w:rFonts w:ascii="黑体" w:eastAsia="黑体" w:hAnsi="黑体"/>
          <w:sz w:val="22"/>
        </w:rPr>
      </w:r>
      <w:r w:rsidR="003409E0" w:rsidRPr="00C943E2">
        <w:rPr>
          <w:rFonts w:ascii="黑体" w:eastAsia="黑体" w:hAnsi="黑体"/>
          <w:sz w:val="22"/>
        </w:rPr>
        <w:fldChar w:fldCharType="end"/>
      </w:r>
      <w:bookmarkStart w:id="14" w:name="_Toc87727615"/>
      <w:bookmarkStart w:id="15" w:name="_Toc86243988"/>
      <w:bookmarkStart w:id="16" w:name="_Toc86314882"/>
      <w:bookmarkStart w:id="17" w:name="_Toc87727651"/>
      <w:r w:rsidR="003409E0" w:rsidRPr="00C943E2">
        <w:rPr>
          <w:rFonts w:ascii="黑体" w:eastAsia="黑体" w:hAnsi="黑体" w:hint="eastAsia"/>
          <w:sz w:val="22"/>
        </w:rPr>
        <w:t>范围</w:t>
      </w:r>
      <w:bookmarkEnd w:id="13"/>
      <w:bookmarkEnd w:id="14"/>
      <w:bookmarkEnd w:id="15"/>
      <w:bookmarkEnd w:id="16"/>
      <w:bookmarkEnd w:id="17"/>
    </w:p>
    <w:p w14:paraId="771B807F" w14:textId="3183D93A" w:rsidR="00A66BA0" w:rsidRDefault="003409E0" w:rsidP="007D29C7">
      <w:pPr>
        <w:pStyle w:val="2"/>
        <w:numPr>
          <w:ilvl w:val="0"/>
          <w:numId w:val="0"/>
        </w:numPr>
        <w:spacing w:line="300" w:lineRule="auto"/>
        <w:ind w:firstLineChars="200" w:firstLine="420"/>
        <w:outlineLvl w:val="9"/>
        <w:rPr>
          <w:color w:val="000000" w:themeColor="text1"/>
          <w:sz w:val="21"/>
          <w:szCs w:val="21"/>
        </w:rPr>
      </w:pPr>
      <w:r>
        <w:rPr>
          <w:color w:val="000000" w:themeColor="text1"/>
          <w:sz w:val="21"/>
          <w:szCs w:val="21"/>
        </w:rPr>
        <w:t>本标准规定了</w:t>
      </w:r>
      <w:r w:rsidRPr="00447BCD">
        <w:rPr>
          <w:rFonts w:hint="eastAsia"/>
          <w:color w:val="000000" w:themeColor="text1"/>
          <w:sz w:val="21"/>
          <w:szCs w:val="21"/>
        </w:rPr>
        <w:t>建筑材料饱和含湿量、毛细含湿量、等温吸放湿曲线、保水曲线、吸水系数、水蒸气渗透系数和液态水扩散系数</w:t>
      </w:r>
      <w:r w:rsidR="009A2885" w:rsidRPr="00447BCD">
        <w:rPr>
          <w:rFonts w:hint="eastAsia"/>
          <w:color w:val="000000" w:themeColor="text1"/>
          <w:sz w:val="21"/>
          <w:szCs w:val="21"/>
        </w:rPr>
        <w:t>测</w:t>
      </w:r>
      <w:r w:rsidR="009A2885" w:rsidRPr="009A2885">
        <w:rPr>
          <w:rFonts w:hint="eastAsia"/>
          <w:color w:val="000000" w:themeColor="text1"/>
          <w:sz w:val="21"/>
          <w:szCs w:val="21"/>
        </w:rPr>
        <w:t>试</w:t>
      </w:r>
      <w:r w:rsidR="009A2885">
        <w:rPr>
          <w:rFonts w:hint="eastAsia"/>
          <w:color w:val="000000" w:themeColor="text1"/>
          <w:sz w:val="21"/>
          <w:szCs w:val="21"/>
        </w:rPr>
        <w:t>的通用要求、试验方法和试验报告。</w:t>
      </w:r>
    </w:p>
    <w:p w14:paraId="13BBFD56" w14:textId="411870B1" w:rsidR="009A2885" w:rsidRDefault="003409E0" w:rsidP="007D29C7">
      <w:pPr>
        <w:spacing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本标准适用于新建、改建、扩建的民用建筑和既有建筑节能改造工程中采用的孔隙相互连通的多孔建筑材料</w:t>
      </w:r>
      <w:r w:rsidR="00CE7402">
        <w:rPr>
          <w:rFonts w:hint="eastAsia"/>
          <w:color w:val="000000" w:themeColor="text1"/>
        </w:rPr>
        <w:t>。</w:t>
      </w:r>
    </w:p>
    <w:p w14:paraId="22E0105A" w14:textId="28734F4E" w:rsidR="00A66BA0" w:rsidRPr="00C943E2" w:rsidRDefault="009A2885" w:rsidP="00447BCD">
      <w:pPr>
        <w:spacing w:beforeLines="100" w:before="312" w:afterLines="100" w:after="312" w:line="300" w:lineRule="auto"/>
        <w:outlineLvl w:val="0"/>
        <w:rPr>
          <w:rFonts w:ascii="黑体" w:eastAsia="黑体" w:hAnsi="黑体"/>
          <w:sz w:val="22"/>
        </w:rPr>
      </w:pPr>
      <w:bookmarkStart w:id="18" w:name="_Toc87881331"/>
      <w:r w:rsidRPr="00C943E2">
        <w:rPr>
          <w:rFonts w:ascii="黑体" w:eastAsia="黑体" w:hAnsi="黑体" w:cs="Times New Roman" w:hint="eastAsia"/>
          <w:color w:val="000000" w:themeColor="text1"/>
          <w:sz w:val="22"/>
        </w:rPr>
        <w:t>2</w:t>
      </w:r>
      <w:bookmarkStart w:id="19" w:name="_Toc86314883"/>
      <w:bookmarkStart w:id="20" w:name="_Toc86243989"/>
      <w:bookmarkStart w:id="21" w:name="_Toc87727652"/>
      <w:bookmarkStart w:id="22" w:name="_Toc87727616"/>
      <w:r w:rsidR="00A7760B" w:rsidRPr="00C943E2">
        <w:rPr>
          <w:rFonts w:ascii="Times New Roman" w:eastAsia="宋体" w:hAnsi="Times New Roman" w:cs="Times New Roman" w:hint="eastAsia"/>
          <w:color w:val="000000" w:themeColor="text1"/>
          <w:sz w:val="22"/>
        </w:rPr>
        <w:t xml:space="preserve">　</w:t>
      </w:r>
      <w:r w:rsidR="00A7760B" w:rsidRPr="00C943E2">
        <w:rPr>
          <w:rFonts w:ascii="黑体" w:eastAsia="黑体" w:hAnsi="黑体" w:cs="Times New Roman" w:hint="eastAsia"/>
          <w:color w:val="000000" w:themeColor="text1"/>
          <w:sz w:val="22"/>
        </w:rPr>
        <w:t>规</w:t>
      </w:r>
      <w:r w:rsidR="003409E0" w:rsidRPr="00C943E2">
        <w:rPr>
          <w:rFonts w:ascii="黑体" w:eastAsia="黑体" w:hAnsi="黑体" w:hint="eastAsia"/>
          <w:sz w:val="22"/>
        </w:rPr>
        <w:t>范性引用文件</w:t>
      </w:r>
      <w:bookmarkEnd w:id="18"/>
      <w:bookmarkEnd w:id="19"/>
      <w:bookmarkEnd w:id="20"/>
      <w:bookmarkEnd w:id="21"/>
      <w:bookmarkEnd w:id="22"/>
    </w:p>
    <w:p w14:paraId="7EB5469E" w14:textId="77777777" w:rsidR="009A2885" w:rsidRDefault="009A2885" w:rsidP="007D29C7">
      <w:pPr>
        <w:spacing w:line="300" w:lineRule="auto"/>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14:paraId="08E01F7F" w14:textId="282F14D5" w:rsidR="00A66BA0" w:rsidRPr="00A35971" w:rsidRDefault="00805F8D" w:rsidP="007D29C7">
      <w:pPr>
        <w:pStyle w:val="31"/>
        <w:spacing w:line="300" w:lineRule="auto"/>
        <w:ind w:firstLineChars="0" w:firstLine="420"/>
        <w:jc w:val="both"/>
        <w:rPr>
          <w:color w:val="000000" w:themeColor="text1"/>
          <w:sz w:val="21"/>
          <w:szCs w:val="21"/>
        </w:rPr>
      </w:pPr>
      <w:r w:rsidRPr="00A35971">
        <w:rPr>
          <w:color w:val="000000" w:themeColor="text1"/>
          <w:sz w:val="21"/>
          <w:szCs w:val="21"/>
        </w:rPr>
        <w:t xml:space="preserve">GB/T </w:t>
      </w:r>
      <w:r w:rsidRPr="00720C30">
        <w:rPr>
          <w:rFonts w:asciiTheme="minorEastAsia" w:eastAsiaTheme="minorEastAsia" w:hAnsiTheme="minorEastAsia"/>
          <w:color w:val="000000" w:themeColor="text1"/>
          <w:sz w:val="21"/>
          <w:szCs w:val="21"/>
        </w:rPr>
        <w:t>20313</w:t>
      </w:r>
      <w:r w:rsidR="00A7760B" w:rsidRPr="00A35971">
        <w:rPr>
          <w:color w:val="000000" w:themeColor="text1"/>
          <w:sz w:val="21"/>
          <w:szCs w:val="21"/>
        </w:rPr>
        <w:t xml:space="preserve">　</w:t>
      </w:r>
      <w:r w:rsidR="003409E0" w:rsidRPr="00A35971">
        <w:rPr>
          <w:color w:val="000000" w:themeColor="text1"/>
          <w:sz w:val="21"/>
          <w:szCs w:val="21"/>
        </w:rPr>
        <w:t>《建筑材料及制品的湿热性能</w:t>
      </w:r>
      <w:r w:rsidR="003409E0" w:rsidRPr="00A35971">
        <w:rPr>
          <w:color w:val="000000" w:themeColor="text1"/>
          <w:sz w:val="21"/>
          <w:szCs w:val="21"/>
        </w:rPr>
        <w:t xml:space="preserve"> </w:t>
      </w:r>
      <w:r w:rsidR="003409E0" w:rsidRPr="00A35971">
        <w:rPr>
          <w:color w:val="000000" w:themeColor="text1"/>
          <w:sz w:val="21"/>
          <w:szCs w:val="21"/>
        </w:rPr>
        <w:t>含湿率的测定</w:t>
      </w:r>
      <w:r w:rsidR="003409E0" w:rsidRPr="00A35971">
        <w:rPr>
          <w:color w:val="000000" w:themeColor="text1"/>
          <w:sz w:val="21"/>
          <w:szCs w:val="21"/>
        </w:rPr>
        <w:t xml:space="preserve"> </w:t>
      </w:r>
      <w:r w:rsidR="003409E0" w:rsidRPr="00A35971">
        <w:rPr>
          <w:color w:val="000000" w:themeColor="text1"/>
          <w:sz w:val="21"/>
          <w:szCs w:val="21"/>
        </w:rPr>
        <w:t>烘干法》</w:t>
      </w:r>
    </w:p>
    <w:p w14:paraId="1924F39A" w14:textId="68969CAD" w:rsidR="00A66BA0" w:rsidRPr="00A35971" w:rsidRDefault="00805F8D" w:rsidP="007D29C7">
      <w:pPr>
        <w:pStyle w:val="31"/>
        <w:spacing w:line="300" w:lineRule="auto"/>
        <w:ind w:firstLineChars="0" w:firstLine="420"/>
        <w:jc w:val="both"/>
        <w:rPr>
          <w:color w:val="000000" w:themeColor="text1"/>
          <w:sz w:val="21"/>
          <w:szCs w:val="21"/>
        </w:rPr>
      </w:pPr>
      <w:r w:rsidRPr="00A35971">
        <w:rPr>
          <w:color w:val="000000" w:themeColor="text1"/>
          <w:sz w:val="21"/>
          <w:szCs w:val="21"/>
        </w:rPr>
        <w:t xml:space="preserve">GB/T </w:t>
      </w:r>
      <w:r w:rsidRPr="00A81384">
        <w:rPr>
          <w:rFonts w:ascii="宋体" w:hAnsi="宋体"/>
          <w:color w:val="000000" w:themeColor="text1"/>
          <w:sz w:val="21"/>
          <w:szCs w:val="21"/>
        </w:rPr>
        <w:t>20312</w:t>
      </w:r>
      <w:r w:rsidR="00A7760B" w:rsidRPr="00A35971">
        <w:rPr>
          <w:color w:val="000000" w:themeColor="text1"/>
          <w:sz w:val="21"/>
          <w:szCs w:val="21"/>
        </w:rPr>
        <w:t xml:space="preserve">　</w:t>
      </w:r>
      <w:r w:rsidR="003409E0" w:rsidRPr="00A35971">
        <w:rPr>
          <w:color w:val="000000" w:themeColor="text1"/>
          <w:sz w:val="21"/>
          <w:szCs w:val="21"/>
        </w:rPr>
        <w:t>《建筑材料及制品的湿热性能</w:t>
      </w:r>
      <w:r w:rsidR="003409E0" w:rsidRPr="00A35971">
        <w:rPr>
          <w:color w:val="000000" w:themeColor="text1"/>
          <w:sz w:val="21"/>
          <w:szCs w:val="21"/>
        </w:rPr>
        <w:t xml:space="preserve"> </w:t>
      </w:r>
      <w:r w:rsidR="003409E0" w:rsidRPr="00A35971">
        <w:rPr>
          <w:color w:val="000000" w:themeColor="text1"/>
          <w:sz w:val="21"/>
          <w:szCs w:val="21"/>
        </w:rPr>
        <w:t>吸湿性能的测定》</w:t>
      </w:r>
    </w:p>
    <w:p w14:paraId="39A211B8" w14:textId="545C4225" w:rsidR="00A66BA0" w:rsidRPr="00A35971" w:rsidRDefault="00805F8D" w:rsidP="007D29C7">
      <w:pPr>
        <w:pStyle w:val="31"/>
        <w:spacing w:line="300" w:lineRule="auto"/>
        <w:ind w:firstLineChars="0" w:firstLine="420"/>
        <w:jc w:val="both"/>
        <w:rPr>
          <w:color w:val="000000" w:themeColor="text1"/>
          <w:sz w:val="21"/>
          <w:szCs w:val="21"/>
        </w:rPr>
      </w:pPr>
      <w:r w:rsidRPr="00A35971">
        <w:rPr>
          <w:color w:val="000000" w:themeColor="text1"/>
          <w:sz w:val="21"/>
          <w:szCs w:val="21"/>
        </w:rPr>
        <w:t xml:space="preserve">GB/T </w:t>
      </w:r>
      <w:r w:rsidRPr="00A81384">
        <w:rPr>
          <w:rFonts w:ascii="宋体" w:hAnsi="宋体"/>
          <w:color w:val="000000" w:themeColor="text1"/>
          <w:sz w:val="21"/>
          <w:szCs w:val="21"/>
        </w:rPr>
        <w:t>21332</w:t>
      </w:r>
      <w:r w:rsidR="00A7760B" w:rsidRPr="00A35971">
        <w:rPr>
          <w:color w:val="000000" w:themeColor="text1"/>
          <w:sz w:val="21"/>
          <w:szCs w:val="21"/>
        </w:rPr>
        <w:t xml:space="preserve">　</w:t>
      </w:r>
      <w:r w:rsidR="003409E0" w:rsidRPr="00A35971">
        <w:rPr>
          <w:color w:val="000000" w:themeColor="text1"/>
          <w:sz w:val="21"/>
          <w:szCs w:val="21"/>
        </w:rPr>
        <w:t>《硬质泡沫塑料</w:t>
      </w:r>
      <w:r w:rsidR="003409E0" w:rsidRPr="00A35971">
        <w:rPr>
          <w:color w:val="000000" w:themeColor="text1"/>
          <w:sz w:val="21"/>
          <w:szCs w:val="21"/>
        </w:rPr>
        <w:t xml:space="preserve"> </w:t>
      </w:r>
      <w:r w:rsidR="003409E0" w:rsidRPr="00A35971">
        <w:rPr>
          <w:color w:val="000000" w:themeColor="text1"/>
          <w:sz w:val="21"/>
          <w:szCs w:val="21"/>
        </w:rPr>
        <w:t>水蒸气透过性能的测定》</w:t>
      </w:r>
    </w:p>
    <w:p w14:paraId="198E9138" w14:textId="12228341" w:rsidR="00A66BA0" w:rsidRDefault="00805F8D" w:rsidP="007D29C7">
      <w:pPr>
        <w:pStyle w:val="31"/>
        <w:spacing w:line="300" w:lineRule="auto"/>
        <w:ind w:firstLineChars="0" w:firstLine="420"/>
        <w:jc w:val="both"/>
        <w:rPr>
          <w:color w:val="000000" w:themeColor="text1"/>
          <w:sz w:val="21"/>
          <w:szCs w:val="21"/>
        </w:rPr>
      </w:pPr>
      <w:r w:rsidRPr="00A35971">
        <w:rPr>
          <w:color w:val="000000" w:themeColor="text1"/>
          <w:sz w:val="21"/>
          <w:szCs w:val="21"/>
        </w:rPr>
        <w:t xml:space="preserve">T/CECS </w:t>
      </w:r>
      <w:r w:rsidRPr="00A81384">
        <w:rPr>
          <w:rFonts w:ascii="宋体" w:hAnsi="宋体"/>
          <w:color w:val="000000" w:themeColor="text1"/>
          <w:sz w:val="21"/>
          <w:szCs w:val="21"/>
        </w:rPr>
        <w:t>743</w:t>
      </w:r>
      <w:r w:rsidR="00A7760B" w:rsidRPr="00A35971">
        <w:rPr>
          <w:color w:val="000000" w:themeColor="text1"/>
          <w:sz w:val="21"/>
          <w:szCs w:val="21"/>
        </w:rPr>
        <w:t xml:space="preserve">　</w:t>
      </w:r>
      <w:r w:rsidR="003409E0">
        <w:rPr>
          <w:color w:val="000000" w:themeColor="text1"/>
          <w:sz w:val="21"/>
          <w:szCs w:val="21"/>
        </w:rPr>
        <w:t>《建筑材料及制品液态水吸水性能部分浸入法试验方法标准》</w:t>
      </w:r>
    </w:p>
    <w:p w14:paraId="5B43A70A" w14:textId="39D36C3F" w:rsidR="00805F8D" w:rsidRPr="00C715F7" w:rsidRDefault="00805F8D" w:rsidP="00447BCD">
      <w:pPr>
        <w:spacing w:beforeLines="100" w:before="312" w:afterLines="100" w:after="312" w:line="300" w:lineRule="auto"/>
        <w:outlineLvl w:val="0"/>
        <w:rPr>
          <w:rFonts w:ascii="黑体" w:eastAsia="黑体" w:hAnsi="黑体"/>
          <w:sz w:val="22"/>
          <w:szCs w:val="24"/>
        </w:rPr>
      </w:pPr>
      <w:r>
        <w:rPr>
          <w:rFonts w:ascii="黑体" w:eastAsia="黑体" w:hAnsi="黑体" w:hint="eastAsia"/>
          <w:sz w:val="22"/>
          <w:szCs w:val="24"/>
        </w:rPr>
        <w:t>3</w:t>
      </w:r>
      <w:r w:rsidR="00A7760B">
        <w:rPr>
          <w:rFonts w:ascii="黑体" w:eastAsia="黑体" w:hAnsi="黑体" w:hint="eastAsia"/>
          <w:sz w:val="22"/>
          <w:szCs w:val="24"/>
        </w:rPr>
        <w:t xml:space="preserve">　</w:t>
      </w:r>
      <w:bookmarkStart w:id="23" w:name="_Toc86314884"/>
      <w:bookmarkStart w:id="24" w:name="_Toc86243990"/>
      <w:bookmarkStart w:id="25" w:name="_Toc87727653"/>
      <w:bookmarkStart w:id="26" w:name="_Toc87727617"/>
      <w:bookmarkStart w:id="27" w:name="_Toc87881332"/>
      <w:r w:rsidRPr="00C715F7">
        <w:rPr>
          <w:rFonts w:ascii="黑体" w:eastAsia="黑体" w:hAnsi="黑体" w:hint="eastAsia"/>
          <w:sz w:val="22"/>
          <w:szCs w:val="24"/>
        </w:rPr>
        <w:t>术语和</w:t>
      </w:r>
      <w:bookmarkEnd w:id="23"/>
      <w:bookmarkEnd w:id="24"/>
      <w:bookmarkEnd w:id="25"/>
      <w:bookmarkEnd w:id="26"/>
      <w:r>
        <w:rPr>
          <w:rFonts w:ascii="黑体" w:eastAsia="黑体" w:hAnsi="黑体" w:hint="eastAsia"/>
          <w:sz w:val="22"/>
          <w:szCs w:val="24"/>
        </w:rPr>
        <w:t>定义</w:t>
      </w:r>
      <w:bookmarkEnd w:id="27"/>
    </w:p>
    <w:p w14:paraId="010E60F4" w14:textId="77777777" w:rsidR="00EC103E" w:rsidRPr="00EC103E" w:rsidRDefault="00EC103E" w:rsidP="000178CE">
      <w:pPr>
        <w:pStyle w:val="2"/>
        <w:numPr>
          <w:ilvl w:val="1"/>
          <w:numId w:val="41"/>
        </w:numPr>
        <w:spacing w:line="300" w:lineRule="auto"/>
        <w:ind w:left="0" w:firstLine="0"/>
        <w:outlineLvl w:val="9"/>
        <w:rPr>
          <w:kern w:val="0"/>
          <w:sz w:val="21"/>
          <w:szCs w:val="21"/>
        </w:rPr>
      </w:pPr>
    </w:p>
    <w:p w14:paraId="30A47574" w14:textId="4A678962" w:rsidR="00A66BA0" w:rsidRDefault="003409E0" w:rsidP="00EC103E">
      <w:pPr>
        <w:pStyle w:val="2"/>
        <w:numPr>
          <w:ilvl w:val="0"/>
          <w:numId w:val="0"/>
        </w:numPr>
        <w:spacing w:line="300" w:lineRule="auto"/>
        <w:ind w:firstLineChars="200" w:firstLine="420"/>
        <w:outlineLvl w:val="9"/>
        <w:rPr>
          <w:kern w:val="0"/>
          <w:sz w:val="21"/>
          <w:szCs w:val="21"/>
        </w:rPr>
      </w:pPr>
      <w:r w:rsidRPr="00A7760B">
        <w:rPr>
          <w:rFonts w:ascii="黑体" w:eastAsia="黑体" w:hAnsi="黑体"/>
          <w:sz w:val="21"/>
          <w:szCs w:val="21"/>
        </w:rPr>
        <w:t>湿物理性质</w:t>
      </w:r>
      <w:r w:rsidRPr="00A7760B">
        <w:rPr>
          <w:rFonts w:ascii="黑体" w:eastAsia="黑体" w:hAnsi="黑体" w:hint="eastAsia"/>
          <w:sz w:val="21"/>
          <w:szCs w:val="21"/>
        </w:rPr>
        <w:t xml:space="preserve">　</w:t>
      </w:r>
      <w:r w:rsidRPr="00A7760B">
        <w:rPr>
          <w:rFonts w:eastAsia="黑体"/>
          <w:b/>
          <w:sz w:val="21"/>
          <w:szCs w:val="21"/>
        </w:rPr>
        <w:t>hygric property</w:t>
      </w:r>
    </w:p>
    <w:p w14:paraId="303AA468" w14:textId="77777777" w:rsidR="00A66BA0" w:rsidRDefault="003409E0" w:rsidP="00EC103E">
      <w:pPr>
        <w:pStyle w:val="31"/>
        <w:spacing w:line="300" w:lineRule="auto"/>
        <w:ind w:firstLine="420"/>
        <w:rPr>
          <w:color w:val="000000" w:themeColor="text1"/>
          <w:sz w:val="21"/>
          <w:szCs w:val="21"/>
        </w:rPr>
      </w:pPr>
      <w:r>
        <w:rPr>
          <w:color w:val="000000" w:themeColor="text1"/>
          <w:sz w:val="21"/>
          <w:szCs w:val="21"/>
        </w:rPr>
        <w:t>描述多孔建筑材料储存和传递水分能力的性质。</w:t>
      </w:r>
    </w:p>
    <w:p w14:paraId="5B38BB97" w14:textId="77777777" w:rsidR="00EC103E" w:rsidRPr="00EC103E" w:rsidRDefault="00EC103E" w:rsidP="000178CE">
      <w:pPr>
        <w:pStyle w:val="2"/>
        <w:numPr>
          <w:ilvl w:val="1"/>
          <w:numId w:val="41"/>
        </w:numPr>
        <w:spacing w:line="300" w:lineRule="auto"/>
        <w:ind w:left="0" w:firstLine="0"/>
        <w:outlineLvl w:val="9"/>
        <w:rPr>
          <w:sz w:val="21"/>
          <w:szCs w:val="21"/>
        </w:rPr>
      </w:pPr>
    </w:p>
    <w:p w14:paraId="54C1E546" w14:textId="1FAA16C8"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含湿量</w:t>
      </w:r>
      <w:r>
        <w:rPr>
          <w:rFonts w:hint="eastAsia"/>
          <w:sz w:val="21"/>
          <w:szCs w:val="21"/>
        </w:rPr>
        <w:t xml:space="preserve">　</w:t>
      </w:r>
      <w:r w:rsidRPr="0086718B">
        <w:rPr>
          <w:rFonts w:eastAsia="黑体"/>
          <w:b/>
          <w:sz w:val="21"/>
          <w:szCs w:val="21"/>
        </w:rPr>
        <w:t>moisture content</w:t>
      </w:r>
    </w:p>
    <w:p w14:paraId="2D8590D0" w14:textId="77777777"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材料中水分的含量，常用质量比含湿量（水分质量</w:t>
      </w:r>
      <w:r>
        <w:rPr>
          <w:color w:val="000000" w:themeColor="text1"/>
          <w:sz w:val="21"/>
          <w:szCs w:val="21"/>
        </w:rPr>
        <w:t>/</w:t>
      </w:r>
      <w:r>
        <w:rPr>
          <w:color w:val="000000" w:themeColor="text1"/>
          <w:sz w:val="21"/>
          <w:szCs w:val="21"/>
        </w:rPr>
        <w:t>材料质量）、体积比含湿量（水分体积</w:t>
      </w:r>
      <w:r>
        <w:rPr>
          <w:color w:val="000000" w:themeColor="text1"/>
          <w:sz w:val="21"/>
          <w:szCs w:val="21"/>
        </w:rPr>
        <w:t>/</w:t>
      </w:r>
      <w:r>
        <w:rPr>
          <w:color w:val="000000" w:themeColor="text1"/>
          <w:sz w:val="21"/>
          <w:szCs w:val="21"/>
        </w:rPr>
        <w:t>材料体积）或质量体积比含湿量（水分质量</w:t>
      </w:r>
      <w:r>
        <w:rPr>
          <w:color w:val="000000" w:themeColor="text1"/>
          <w:sz w:val="21"/>
          <w:szCs w:val="21"/>
        </w:rPr>
        <w:t>/</w:t>
      </w:r>
      <w:r>
        <w:rPr>
          <w:color w:val="000000" w:themeColor="text1"/>
          <w:sz w:val="21"/>
          <w:szCs w:val="21"/>
        </w:rPr>
        <w:t>材料体积）表示。</w:t>
      </w:r>
    </w:p>
    <w:p w14:paraId="441AD848" w14:textId="77777777" w:rsidR="00EC103E" w:rsidRPr="00EC103E" w:rsidRDefault="00EC103E" w:rsidP="000178CE">
      <w:pPr>
        <w:pStyle w:val="2"/>
        <w:numPr>
          <w:ilvl w:val="1"/>
          <w:numId w:val="41"/>
        </w:numPr>
        <w:spacing w:line="300" w:lineRule="auto"/>
        <w:ind w:left="0" w:firstLine="0"/>
        <w:outlineLvl w:val="9"/>
        <w:rPr>
          <w:sz w:val="21"/>
          <w:szCs w:val="21"/>
        </w:rPr>
      </w:pPr>
    </w:p>
    <w:p w14:paraId="781141FE" w14:textId="2A817965"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吸湿区间</w:t>
      </w:r>
      <w:r>
        <w:rPr>
          <w:rFonts w:hint="eastAsia"/>
          <w:sz w:val="21"/>
          <w:szCs w:val="21"/>
        </w:rPr>
        <w:t xml:space="preserve">　</w:t>
      </w:r>
      <w:r w:rsidRPr="0086718B">
        <w:rPr>
          <w:rFonts w:eastAsia="黑体"/>
          <w:b/>
          <w:sz w:val="21"/>
          <w:szCs w:val="21"/>
        </w:rPr>
        <w:t>hygroscopic range</w:t>
      </w:r>
    </w:p>
    <w:p w14:paraId="491DA396" w14:textId="1826403C"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以水蒸气的储存和传递过程为主的湿度区间，一般低于</w:t>
      </w:r>
      <w:r w:rsidRPr="003968C0">
        <w:rPr>
          <w:rFonts w:asciiTheme="minorEastAsia" w:eastAsiaTheme="minorEastAsia" w:hAnsiTheme="minorEastAsia"/>
          <w:color w:val="000000" w:themeColor="text1"/>
          <w:sz w:val="21"/>
          <w:szCs w:val="21"/>
        </w:rPr>
        <w:t>95</w:t>
      </w:r>
      <w:r w:rsidR="003968C0">
        <w:rPr>
          <w:rFonts w:ascii="宋体" w:hAnsi="宋体" w:hint="eastAsia"/>
          <w:color w:val="000000" w:themeColor="text1"/>
          <w:sz w:val="21"/>
          <w:szCs w:val="21"/>
        </w:rPr>
        <w:t>％～</w:t>
      </w:r>
      <w:r w:rsidRPr="003968C0">
        <w:rPr>
          <w:rFonts w:ascii="宋体" w:hAnsi="宋体"/>
          <w:color w:val="000000" w:themeColor="text1"/>
          <w:sz w:val="21"/>
          <w:szCs w:val="21"/>
        </w:rPr>
        <w:t>98</w:t>
      </w:r>
      <w:r w:rsidR="003968C0">
        <w:rPr>
          <w:rFonts w:ascii="宋体" w:hAnsi="宋体" w:hint="eastAsia"/>
          <w:color w:val="000000" w:themeColor="text1"/>
          <w:sz w:val="21"/>
          <w:szCs w:val="21"/>
        </w:rPr>
        <w:t>％</w:t>
      </w:r>
      <w:r>
        <w:rPr>
          <w:color w:val="000000" w:themeColor="text1"/>
          <w:sz w:val="21"/>
          <w:szCs w:val="21"/>
        </w:rPr>
        <w:t>的环境相对湿度。</w:t>
      </w:r>
    </w:p>
    <w:p w14:paraId="65143380" w14:textId="77777777" w:rsidR="00EC103E" w:rsidRPr="00EC103E" w:rsidRDefault="00EC103E" w:rsidP="000178CE">
      <w:pPr>
        <w:pStyle w:val="2"/>
        <w:numPr>
          <w:ilvl w:val="1"/>
          <w:numId w:val="41"/>
        </w:numPr>
        <w:spacing w:line="300" w:lineRule="auto"/>
        <w:ind w:left="0" w:firstLine="0"/>
        <w:outlineLvl w:val="9"/>
        <w:rPr>
          <w:sz w:val="21"/>
          <w:szCs w:val="21"/>
        </w:rPr>
      </w:pPr>
    </w:p>
    <w:p w14:paraId="11198424" w14:textId="54E80BA9"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超吸湿区间</w:t>
      </w:r>
      <w:r>
        <w:rPr>
          <w:rFonts w:hint="eastAsia"/>
          <w:sz w:val="21"/>
          <w:szCs w:val="21"/>
        </w:rPr>
        <w:t xml:space="preserve">　</w:t>
      </w:r>
      <w:r w:rsidRPr="0086718B">
        <w:rPr>
          <w:rFonts w:eastAsia="黑体"/>
          <w:b/>
          <w:sz w:val="21"/>
          <w:szCs w:val="21"/>
        </w:rPr>
        <w:t>over-hygroscopic range</w:t>
      </w:r>
    </w:p>
    <w:p w14:paraId="1AEF19F8" w14:textId="431F9213"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以液态水的储存和传递过程为主的湿度区间，一般高于</w:t>
      </w:r>
      <w:r w:rsidRPr="00387875">
        <w:rPr>
          <w:rFonts w:asciiTheme="minorEastAsia" w:eastAsiaTheme="minorEastAsia" w:hAnsiTheme="minorEastAsia"/>
          <w:color w:val="000000" w:themeColor="text1"/>
          <w:sz w:val="21"/>
          <w:szCs w:val="21"/>
        </w:rPr>
        <w:t>95</w:t>
      </w:r>
      <w:r w:rsidR="00387875">
        <w:rPr>
          <w:rFonts w:ascii="宋体" w:hAnsi="宋体" w:hint="eastAsia"/>
          <w:color w:val="000000" w:themeColor="text1"/>
          <w:sz w:val="21"/>
          <w:szCs w:val="21"/>
        </w:rPr>
        <w:t>％</w:t>
      </w:r>
      <w:r w:rsidR="00036125">
        <w:rPr>
          <w:rFonts w:ascii="宋体" w:hAnsi="宋体" w:hint="eastAsia"/>
          <w:color w:val="000000" w:themeColor="text1"/>
          <w:sz w:val="21"/>
          <w:szCs w:val="21"/>
        </w:rPr>
        <w:t>～</w:t>
      </w:r>
      <w:r w:rsidRPr="00387875">
        <w:rPr>
          <w:rFonts w:asciiTheme="minorEastAsia" w:eastAsiaTheme="minorEastAsia" w:hAnsiTheme="minorEastAsia"/>
          <w:color w:val="000000" w:themeColor="text1"/>
          <w:sz w:val="21"/>
          <w:szCs w:val="21"/>
        </w:rPr>
        <w:t>98</w:t>
      </w:r>
      <w:r w:rsidR="00387875">
        <w:rPr>
          <w:rFonts w:ascii="宋体" w:hAnsi="宋体" w:hint="eastAsia"/>
          <w:color w:val="000000" w:themeColor="text1"/>
          <w:sz w:val="21"/>
          <w:szCs w:val="21"/>
        </w:rPr>
        <w:t>％</w:t>
      </w:r>
      <w:r>
        <w:rPr>
          <w:color w:val="000000" w:themeColor="text1"/>
          <w:sz w:val="21"/>
          <w:szCs w:val="21"/>
        </w:rPr>
        <w:t>的环境相对湿度。</w:t>
      </w:r>
    </w:p>
    <w:p w14:paraId="0CC5B362" w14:textId="77777777" w:rsidR="00EC103E" w:rsidRPr="00EC103E" w:rsidRDefault="00EC103E" w:rsidP="000178CE">
      <w:pPr>
        <w:pStyle w:val="2"/>
        <w:numPr>
          <w:ilvl w:val="1"/>
          <w:numId w:val="41"/>
        </w:numPr>
        <w:spacing w:line="300" w:lineRule="auto"/>
        <w:ind w:left="0" w:firstLine="0"/>
        <w:outlineLvl w:val="9"/>
        <w:rPr>
          <w:sz w:val="21"/>
          <w:szCs w:val="21"/>
        </w:rPr>
      </w:pPr>
    </w:p>
    <w:p w14:paraId="61C3FE1B" w14:textId="53089EEC"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饱和含湿量</w:t>
      </w:r>
      <w:r>
        <w:rPr>
          <w:rFonts w:hint="eastAsia"/>
          <w:sz w:val="21"/>
          <w:szCs w:val="21"/>
        </w:rPr>
        <w:t xml:space="preserve">　</w:t>
      </w:r>
      <w:r w:rsidRPr="0086718B">
        <w:rPr>
          <w:rFonts w:eastAsia="黑体"/>
          <w:b/>
          <w:sz w:val="21"/>
          <w:szCs w:val="21"/>
        </w:rPr>
        <w:t>saturated moisture content</w:t>
      </w:r>
    </w:p>
    <w:p w14:paraId="36F848CC" w14:textId="77777777"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lastRenderedPageBreak/>
        <w:t>材料内部所有开孔均被液态水填充满（即达到饱和状态）时的含湿量。</w:t>
      </w:r>
    </w:p>
    <w:p w14:paraId="0C0A2A7A" w14:textId="77777777" w:rsidR="00EC103E" w:rsidRPr="00EC103E" w:rsidRDefault="00EC103E" w:rsidP="0002355B">
      <w:pPr>
        <w:pStyle w:val="2"/>
        <w:numPr>
          <w:ilvl w:val="1"/>
          <w:numId w:val="41"/>
        </w:numPr>
        <w:spacing w:line="300" w:lineRule="auto"/>
        <w:ind w:left="0" w:firstLine="0"/>
        <w:outlineLvl w:val="9"/>
        <w:rPr>
          <w:sz w:val="21"/>
          <w:szCs w:val="21"/>
        </w:rPr>
      </w:pPr>
    </w:p>
    <w:p w14:paraId="6E0D7EAB" w14:textId="177F5C71"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毛细含湿量</w:t>
      </w:r>
      <w:r>
        <w:rPr>
          <w:rFonts w:hint="eastAsia"/>
          <w:sz w:val="21"/>
          <w:szCs w:val="21"/>
        </w:rPr>
        <w:t xml:space="preserve">　</w:t>
      </w:r>
      <w:r w:rsidRPr="0086718B">
        <w:rPr>
          <w:rFonts w:eastAsia="黑体"/>
          <w:b/>
          <w:sz w:val="21"/>
          <w:szCs w:val="21"/>
        </w:rPr>
        <w:t>capillary moisture content</w:t>
      </w:r>
    </w:p>
    <w:p w14:paraId="16C147AE" w14:textId="77777777" w:rsidR="00A66BA0" w:rsidRDefault="003409E0" w:rsidP="00EC103E">
      <w:pPr>
        <w:pStyle w:val="31"/>
        <w:spacing w:line="300" w:lineRule="auto"/>
        <w:ind w:firstLine="420"/>
        <w:rPr>
          <w:color w:val="000000" w:themeColor="text1"/>
          <w:kern w:val="0"/>
          <w:sz w:val="21"/>
          <w:szCs w:val="21"/>
        </w:rPr>
      </w:pPr>
      <w:r>
        <w:rPr>
          <w:color w:val="000000" w:themeColor="text1"/>
          <w:sz w:val="21"/>
          <w:szCs w:val="21"/>
        </w:rPr>
        <w:t>材料通过毛细作用吸水所能达到的最大含湿量。</w:t>
      </w:r>
    </w:p>
    <w:p w14:paraId="5CC4E916" w14:textId="77777777" w:rsidR="00EC103E" w:rsidRPr="00EC103E" w:rsidRDefault="00EC103E" w:rsidP="0002355B">
      <w:pPr>
        <w:pStyle w:val="2"/>
        <w:numPr>
          <w:ilvl w:val="1"/>
          <w:numId w:val="41"/>
        </w:numPr>
        <w:spacing w:line="300" w:lineRule="auto"/>
        <w:ind w:left="0" w:firstLine="0"/>
        <w:outlineLvl w:val="9"/>
        <w:rPr>
          <w:sz w:val="21"/>
          <w:szCs w:val="21"/>
        </w:rPr>
      </w:pPr>
    </w:p>
    <w:p w14:paraId="0FE7A4DF" w14:textId="7D0C5279"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等温吸放湿曲线</w:t>
      </w:r>
      <w:r>
        <w:rPr>
          <w:rFonts w:hint="eastAsia"/>
          <w:sz w:val="21"/>
          <w:szCs w:val="21"/>
        </w:rPr>
        <w:t xml:space="preserve">　</w:t>
      </w:r>
      <w:r w:rsidRPr="0086718B">
        <w:rPr>
          <w:rFonts w:eastAsia="黑体"/>
          <w:b/>
          <w:sz w:val="21"/>
          <w:szCs w:val="21"/>
        </w:rPr>
        <w:t>sorption isotherm</w:t>
      </w:r>
    </w:p>
    <w:p w14:paraId="44ACBD81" w14:textId="77777777"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以环境的相对湿度为横坐标，材料的平衡含湿量为纵坐标，绘制而成的描述材料在吸湿区间内储存水分能力的曲线。</w:t>
      </w:r>
    </w:p>
    <w:p w14:paraId="6522084A" w14:textId="77777777" w:rsidR="00EC103E" w:rsidRPr="00EC103E" w:rsidRDefault="00EC103E" w:rsidP="0002355B">
      <w:pPr>
        <w:pStyle w:val="2"/>
        <w:numPr>
          <w:ilvl w:val="1"/>
          <w:numId w:val="41"/>
        </w:numPr>
        <w:spacing w:line="300" w:lineRule="auto"/>
        <w:ind w:left="0" w:firstLine="0"/>
        <w:outlineLvl w:val="9"/>
        <w:rPr>
          <w:sz w:val="21"/>
          <w:szCs w:val="21"/>
        </w:rPr>
      </w:pPr>
    </w:p>
    <w:p w14:paraId="31EEC413" w14:textId="092ED806"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保水曲线</w:t>
      </w:r>
      <w:r>
        <w:rPr>
          <w:rFonts w:hint="eastAsia"/>
          <w:sz w:val="21"/>
          <w:szCs w:val="21"/>
        </w:rPr>
        <w:t xml:space="preserve">　</w:t>
      </w:r>
      <w:r w:rsidRPr="0086718B">
        <w:rPr>
          <w:rFonts w:eastAsia="黑体"/>
          <w:b/>
          <w:sz w:val="21"/>
          <w:szCs w:val="21"/>
        </w:rPr>
        <w:t>moisture retention curve</w:t>
      </w:r>
    </w:p>
    <w:p w14:paraId="2FE4C7F2" w14:textId="77777777"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以环境的毛细压力为横坐标，材料的平衡含湿量为纵坐标，绘制而成的描述材料在超吸湿区间内储存水分能力的曲线。</w:t>
      </w:r>
    </w:p>
    <w:p w14:paraId="0093BD74" w14:textId="77777777" w:rsidR="00EC103E" w:rsidRPr="00EC103E" w:rsidRDefault="00EC103E" w:rsidP="0002355B">
      <w:pPr>
        <w:pStyle w:val="2"/>
        <w:numPr>
          <w:ilvl w:val="1"/>
          <w:numId w:val="41"/>
        </w:numPr>
        <w:spacing w:line="300" w:lineRule="auto"/>
        <w:ind w:left="0" w:firstLine="0"/>
        <w:outlineLvl w:val="9"/>
        <w:rPr>
          <w:sz w:val="21"/>
          <w:szCs w:val="21"/>
        </w:rPr>
      </w:pPr>
    </w:p>
    <w:p w14:paraId="76D76DD8" w14:textId="65A4DBDE"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吸水系数</w:t>
      </w:r>
      <w:r>
        <w:rPr>
          <w:rFonts w:hint="eastAsia"/>
          <w:sz w:val="21"/>
          <w:szCs w:val="21"/>
        </w:rPr>
        <w:t xml:space="preserve">　</w:t>
      </w:r>
      <w:r w:rsidRPr="0086718B">
        <w:rPr>
          <w:rFonts w:eastAsia="黑体"/>
          <w:b/>
          <w:sz w:val="21"/>
          <w:szCs w:val="21"/>
        </w:rPr>
        <w:t>water absorption coefficient</w:t>
      </w:r>
    </w:p>
    <w:p w14:paraId="419DFCFE" w14:textId="77777777"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一维传递过程中，当表面与液态水直接接触时，单位面积的材料在单位时间平方根内，通过毛细作用吸收的液态水的质量。</w:t>
      </w:r>
    </w:p>
    <w:p w14:paraId="72B627BA" w14:textId="77777777" w:rsidR="00EC103E" w:rsidRPr="00EC103E" w:rsidRDefault="00EC103E" w:rsidP="0002355B">
      <w:pPr>
        <w:pStyle w:val="2"/>
        <w:numPr>
          <w:ilvl w:val="1"/>
          <w:numId w:val="41"/>
        </w:numPr>
        <w:spacing w:line="300" w:lineRule="auto"/>
        <w:ind w:left="0" w:firstLine="0"/>
        <w:outlineLvl w:val="9"/>
        <w:rPr>
          <w:sz w:val="21"/>
          <w:szCs w:val="21"/>
        </w:rPr>
      </w:pPr>
    </w:p>
    <w:p w14:paraId="64FF6A1F" w14:textId="3ED7AA89"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水蒸气渗透系数</w:t>
      </w:r>
      <w:r>
        <w:rPr>
          <w:rFonts w:hint="eastAsia"/>
          <w:sz w:val="21"/>
          <w:szCs w:val="21"/>
        </w:rPr>
        <w:t xml:space="preserve">　</w:t>
      </w:r>
      <w:r w:rsidRPr="0086718B">
        <w:rPr>
          <w:rFonts w:eastAsia="黑体"/>
          <w:b/>
          <w:sz w:val="21"/>
          <w:szCs w:val="21"/>
        </w:rPr>
        <w:t>vapor permeability</w:t>
      </w:r>
    </w:p>
    <w:p w14:paraId="35971CE6" w14:textId="77777777" w:rsidR="00A66BA0" w:rsidRDefault="003409E0" w:rsidP="00EC103E">
      <w:pPr>
        <w:pStyle w:val="31"/>
        <w:spacing w:line="300" w:lineRule="auto"/>
        <w:ind w:firstLine="420"/>
        <w:jc w:val="both"/>
        <w:rPr>
          <w:color w:val="000000" w:themeColor="text1"/>
          <w:sz w:val="21"/>
          <w:szCs w:val="21"/>
        </w:rPr>
      </w:pPr>
      <w:r>
        <w:rPr>
          <w:color w:val="000000" w:themeColor="text1"/>
          <w:sz w:val="21"/>
          <w:szCs w:val="21"/>
        </w:rPr>
        <w:t>一维传递过程中，在单位水蒸气分压力梯度的作用下，单位时间内通过单位面积的材料传递的水蒸气的质量。</w:t>
      </w:r>
    </w:p>
    <w:p w14:paraId="2F5D3AB6" w14:textId="77777777" w:rsidR="00EC103E" w:rsidRPr="00EC103E" w:rsidRDefault="00EC103E" w:rsidP="0002355B">
      <w:pPr>
        <w:pStyle w:val="2"/>
        <w:numPr>
          <w:ilvl w:val="1"/>
          <w:numId w:val="41"/>
        </w:numPr>
        <w:spacing w:line="300" w:lineRule="auto"/>
        <w:ind w:left="0" w:firstLine="0"/>
        <w:outlineLvl w:val="9"/>
        <w:rPr>
          <w:sz w:val="21"/>
          <w:szCs w:val="21"/>
        </w:rPr>
      </w:pPr>
    </w:p>
    <w:p w14:paraId="013C8424" w14:textId="511F0DB2" w:rsidR="00A66BA0" w:rsidRDefault="003409E0" w:rsidP="00EC103E">
      <w:pPr>
        <w:pStyle w:val="2"/>
        <w:numPr>
          <w:ilvl w:val="0"/>
          <w:numId w:val="0"/>
        </w:numPr>
        <w:spacing w:line="300" w:lineRule="auto"/>
        <w:ind w:firstLineChars="200" w:firstLine="420"/>
        <w:outlineLvl w:val="9"/>
        <w:rPr>
          <w:sz w:val="21"/>
          <w:szCs w:val="21"/>
        </w:rPr>
      </w:pPr>
      <w:r>
        <w:rPr>
          <w:rFonts w:ascii="黑体" w:eastAsia="黑体" w:hAnsi="黑体"/>
          <w:sz w:val="21"/>
          <w:szCs w:val="21"/>
        </w:rPr>
        <w:t>液态水扩散系数</w:t>
      </w:r>
      <w:r>
        <w:rPr>
          <w:rFonts w:hint="eastAsia"/>
          <w:sz w:val="21"/>
          <w:szCs w:val="21"/>
        </w:rPr>
        <w:t xml:space="preserve">　</w:t>
      </w:r>
      <w:r w:rsidRPr="0086718B">
        <w:rPr>
          <w:rFonts w:eastAsia="黑体"/>
          <w:b/>
          <w:sz w:val="21"/>
          <w:szCs w:val="21"/>
        </w:rPr>
        <w:t>liquid diffusivity</w:t>
      </w:r>
    </w:p>
    <w:p w14:paraId="0BC96E78" w14:textId="077D0F16" w:rsidR="004E76B0" w:rsidRDefault="003409E0" w:rsidP="00AC391F">
      <w:pPr>
        <w:pStyle w:val="31"/>
        <w:spacing w:line="300" w:lineRule="auto"/>
        <w:ind w:firstLine="420"/>
        <w:jc w:val="both"/>
        <w:rPr>
          <w:color w:val="000000" w:themeColor="text1"/>
          <w:sz w:val="21"/>
          <w:szCs w:val="21"/>
        </w:rPr>
      </w:pPr>
      <w:r>
        <w:rPr>
          <w:color w:val="000000" w:themeColor="text1"/>
          <w:sz w:val="21"/>
          <w:szCs w:val="21"/>
        </w:rPr>
        <w:t>一维传递过程中，在单位材料质量体积比含湿量梯度的作用下，单位时间内通过单位面积的材料传递的液态水的质量。</w:t>
      </w:r>
    </w:p>
    <w:p w14:paraId="087C1A0F" w14:textId="21944A30" w:rsidR="00A66BA0" w:rsidRPr="00C943E2" w:rsidRDefault="00805F8D" w:rsidP="00447BCD">
      <w:pPr>
        <w:spacing w:beforeLines="100" w:before="312" w:afterLines="100" w:after="312"/>
        <w:outlineLvl w:val="0"/>
        <w:rPr>
          <w:rFonts w:ascii="黑体" w:eastAsia="黑体" w:hAnsi="黑体"/>
          <w:sz w:val="22"/>
        </w:rPr>
      </w:pPr>
      <w:bookmarkStart w:id="28" w:name="_Toc86243993"/>
      <w:bookmarkStart w:id="29" w:name="_Toc86314887"/>
      <w:bookmarkStart w:id="30" w:name="_Toc87727620"/>
      <w:bookmarkStart w:id="31" w:name="_Toc87727656"/>
      <w:bookmarkStart w:id="32" w:name="_Toc87881333"/>
      <w:r w:rsidRPr="00C943E2">
        <w:rPr>
          <w:rFonts w:ascii="黑体" w:eastAsia="黑体" w:hAnsi="黑体" w:hint="eastAsia"/>
          <w:sz w:val="22"/>
        </w:rPr>
        <w:t>4</w:t>
      </w:r>
      <w:r w:rsidR="00BA529C" w:rsidRPr="00C943E2">
        <w:rPr>
          <w:rFonts w:ascii="黑体" w:eastAsia="黑体" w:hAnsi="黑体" w:hint="eastAsia"/>
          <w:sz w:val="22"/>
        </w:rPr>
        <w:t xml:space="preserve">　</w:t>
      </w:r>
      <w:r w:rsidR="003409E0" w:rsidRPr="00C943E2">
        <w:rPr>
          <w:rFonts w:ascii="黑体" w:eastAsia="黑体" w:hAnsi="黑体" w:hint="eastAsia"/>
          <w:sz w:val="22"/>
        </w:rPr>
        <w:t>通用要求</w:t>
      </w:r>
      <w:bookmarkEnd w:id="28"/>
      <w:bookmarkEnd w:id="29"/>
      <w:bookmarkEnd w:id="30"/>
      <w:bookmarkEnd w:id="31"/>
      <w:bookmarkEnd w:id="32"/>
    </w:p>
    <w:p w14:paraId="1C006BD2" w14:textId="77777777" w:rsidR="00A66BA0" w:rsidRDefault="003409E0" w:rsidP="00C715F7">
      <w:pPr>
        <w:pStyle w:val="1"/>
        <w:numPr>
          <w:ilvl w:val="1"/>
          <w:numId w:val="7"/>
        </w:numPr>
        <w:spacing w:beforeLines="50" w:before="156" w:afterLines="50" w:after="156" w:line="300" w:lineRule="auto"/>
        <w:rPr>
          <w:rFonts w:eastAsia="黑体"/>
          <w:b w:val="0"/>
          <w:color w:val="000000" w:themeColor="text1"/>
          <w:sz w:val="21"/>
          <w:szCs w:val="21"/>
        </w:rPr>
      </w:pPr>
      <w:bookmarkStart w:id="33" w:name="_Toc86243994"/>
      <w:bookmarkStart w:id="34" w:name="_Toc86314888"/>
      <w:r>
        <w:rPr>
          <w:rFonts w:eastAsia="黑体" w:hint="eastAsia"/>
          <w:b w:val="0"/>
          <w:color w:val="000000" w:themeColor="text1"/>
          <w:sz w:val="21"/>
          <w:szCs w:val="21"/>
        </w:rPr>
        <w:t xml:space="preserve">　</w:t>
      </w:r>
      <w:bookmarkStart w:id="35" w:name="_Toc87727621"/>
      <w:bookmarkStart w:id="36" w:name="_Toc87727657"/>
      <w:bookmarkStart w:id="37" w:name="_Toc87881334"/>
      <w:r>
        <w:rPr>
          <w:rFonts w:eastAsia="黑体"/>
          <w:b w:val="0"/>
          <w:color w:val="000000" w:themeColor="text1"/>
          <w:sz w:val="21"/>
          <w:szCs w:val="21"/>
        </w:rPr>
        <w:t>试验样品</w:t>
      </w:r>
      <w:bookmarkEnd w:id="33"/>
      <w:bookmarkEnd w:id="34"/>
      <w:bookmarkEnd w:id="35"/>
      <w:bookmarkEnd w:id="36"/>
      <w:bookmarkEnd w:id="37"/>
    </w:p>
    <w:p w14:paraId="57351DDF" w14:textId="77777777" w:rsidR="00A66BA0" w:rsidRDefault="003409E0" w:rsidP="0002355B">
      <w:pPr>
        <w:pStyle w:val="afb"/>
        <w:numPr>
          <w:ilvl w:val="2"/>
          <w:numId w:val="8"/>
        </w:numPr>
        <w:spacing w:line="300" w:lineRule="auto"/>
        <w:ind w:firstLineChars="0"/>
        <w:rPr>
          <w:sz w:val="21"/>
          <w:szCs w:val="21"/>
        </w:rPr>
      </w:pPr>
      <w:r>
        <w:rPr>
          <w:rFonts w:hint="eastAsia"/>
          <w:sz w:val="21"/>
          <w:szCs w:val="21"/>
        </w:rPr>
        <w:t xml:space="preserve">　</w:t>
      </w:r>
      <w:r>
        <w:rPr>
          <w:sz w:val="21"/>
          <w:szCs w:val="21"/>
        </w:rPr>
        <w:t>试样的最小边长不应小于最大粒径或孔径的</w:t>
      </w:r>
      <w:r w:rsidRPr="00772F12">
        <w:rPr>
          <w:rFonts w:ascii="宋体" w:hAnsi="宋体"/>
          <w:sz w:val="21"/>
          <w:szCs w:val="21"/>
        </w:rPr>
        <w:t>100</w:t>
      </w:r>
      <w:r>
        <w:rPr>
          <w:sz w:val="21"/>
          <w:szCs w:val="21"/>
        </w:rPr>
        <w:t>倍；</w:t>
      </w:r>
    </w:p>
    <w:p w14:paraId="2BC7D1E6" w14:textId="77777777" w:rsidR="00A66BA0" w:rsidRDefault="003409E0" w:rsidP="0002355B">
      <w:pPr>
        <w:pStyle w:val="afb"/>
        <w:numPr>
          <w:ilvl w:val="2"/>
          <w:numId w:val="8"/>
        </w:numPr>
        <w:spacing w:line="300" w:lineRule="auto"/>
        <w:ind w:firstLineChars="0"/>
        <w:rPr>
          <w:sz w:val="21"/>
          <w:szCs w:val="21"/>
        </w:rPr>
      </w:pPr>
      <w:r>
        <w:rPr>
          <w:rFonts w:hint="eastAsia"/>
          <w:sz w:val="21"/>
          <w:szCs w:val="21"/>
        </w:rPr>
        <w:t xml:space="preserve">　</w:t>
      </w:r>
      <w:r>
        <w:rPr>
          <w:sz w:val="21"/>
          <w:szCs w:val="21"/>
        </w:rPr>
        <w:t>各试验中试样的数量不应少于三个，且应为同尺寸试样；</w:t>
      </w:r>
    </w:p>
    <w:p w14:paraId="2BCC2EE3" w14:textId="4A40F27B" w:rsidR="00A66BA0" w:rsidRDefault="003409E0" w:rsidP="0002355B">
      <w:pPr>
        <w:pStyle w:val="afb"/>
        <w:numPr>
          <w:ilvl w:val="2"/>
          <w:numId w:val="8"/>
        </w:numPr>
        <w:spacing w:line="300" w:lineRule="auto"/>
        <w:ind w:firstLineChars="0"/>
        <w:rPr>
          <w:sz w:val="21"/>
          <w:szCs w:val="21"/>
        </w:rPr>
      </w:pPr>
      <w:r>
        <w:rPr>
          <w:rFonts w:hint="eastAsia"/>
          <w:sz w:val="21"/>
          <w:szCs w:val="21"/>
        </w:rPr>
        <w:t xml:space="preserve">　</w:t>
      </w:r>
      <w:r>
        <w:rPr>
          <w:sz w:val="21"/>
          <w:szCs w:val="21"/>
        </w:rPr>
        <w:t>试样应取自同一批次原料的不同部位。除特殊要求或说明外，在制备制样时应去除原料表层</w:t>
      </w:r>
      <w:r>
        <w:rPr>
          <w:sz w:val="21"/>
          <w:szCs w:val="21"/>
        </w:rPr>
        <w:t>0.5</w:t>
      </w:r>
      <w:r w:rsidR="00852E04">
        <w:rPr>
          <w:sz w:val="21"/>
          <w:szCs w:val="21"/>
        </w:rPr>
        <w:t xml:space="preserve"> </w:t>
      </w:r>
      <w:r>
        <w:rPr>
          <w:sz w:val="21"/>
          <w:szCs w:val="21"/>
        </w:rPr>
        <w:t>cm</w:t>
      </w:r>
      <w:r>
        <w:rPr>
          <w:sz w:val="21"/>
          <w:szCs w:val="21"/>
        </w:rPr>
        <w:t>的表皮，取核心部分。</w:t>
      </w:r>
    </w:p>
    <w:p w14:paraId="532F7522" w14:textId="77777777" w:rsidR="00A66BA0" w:rsidRDefault="003409E0" w:rsidP="00C715F7">
      <w:pPr>
        <w:pStyle w:val="1"/>
        <w:numPr>
          <w:ilvl w:val="1"/>
          <w:numId w:val="7"/>
        </w:numPr>
        <w:spacing w:beforeLines="50" w:before="156" w:afterLines="50" w:after="156" w:line="300" w:lineRule="auto"/>
        <w:rPr>
          <w:rFonts w:eastAsia="黑体"/>
          <w:b w:val="0"/>
          <w:color w:val="000000" w:themeColor="text1"/>
          <w:sz w:val="21"/>
          <w:szCs w:val="21"/>
        </w:rPr>
      </w:pPr>
      <w:bookmarkStart w:id="38" w:name="_Toc86314889"/>
      <w:bookmarkStart w:id="39" w:name="_Toc86243995"/>
      <w:r>
        <w:rPr>
          <w:rFonts w:eastAsia="黑体" w:hint="eastAsia"/>
          <w:b w:val="0"/>
          <w:color w:val="000000" w:themeColor="text1"/>
          <w:sz w:val="21"/>
          <w:szCs w:val="21"/>
        </w:rPr>
        <w:t xml:space="preserve">　</w:t>
      </w:r>
      <w:bookmarkStart w:id="40" w:name="_Toc87727622"/>
      <w:bookmarkStart w:id="41" w:name="_Toc87727658"/>
      <w:bookmarkStart w:id="42" w:name="_Toc87881335"/>
      <w:r>
        <w:rPr>
          <w:rFonts w:eastAsia="黑体"/>
          <w:b w:val="0"/>
          <w:color w:val="000000" w:themeColor="text1"/>
          <w:sz w:val="21"/>
          <w:szCs w:val="21"/>
        </w:rPr>
        <w:t>试验环境</w:t>
      </w:r>
      <w:bookmarkEnd w:id="38"/>
      <w:bookmarkEnd w:id="39"/>
      <w:bookmarkEnd w:id="40"/>
      <w:bookmarkEnd w:id="41"/>
      <w:bookmarkEnd w:id="42"/>
    </w:p>
    <w:p w14:paraId="5EAD7BCE" w14:textId="57BE37D5" w:rsidR="00A66BA0" w:rsidRDefault="003409E0" w:rsidP="00F06AEF">
      <w:pPr>
        <w:pStyle w:val="afb"/>
        <w:numPr>
          <w:ilvl w:val="2"/>
          <w:numId w:val="9"/>
        </w:numPr>
        <w:spacing w:line="300" w:lineRule="auto"/>
        <w:ind w:firstLineChars="0"/>
        <w:rPr>
          <w:sz w:val="21"/>
          <w:szCs w:val="21"/>
        </w:rPr>
      </w:pPr>
      <w:r>
        <w:rPr>
          <w:rFonts w:hint="eastAsia"/>
          <w:sz w:val="21"/>
          <w:szCs w:val="21"/>
        </w:rPr>
        <w:t xml:space="preserve">　</w:t>
      </w:r>
      <w:r>
        <w:rPr>
          <w:sz w:val="21"/>
          <w:szCs w:val="21"/>
        </w:rPr>
        <w:t>试验环境的温度应控制在（</w:t>
      </w:r>
      <w:r w:rsidRPr="00772F12">
        <w:rPr>
          <w:rFonts w:ascii="宋体" w:hAnsi="宋体"/>
          <w:sz w:val="21"/>
          <w:szCs w:val="21"/>
        </w:rPr>
        <w:t>23</w:t>
      </w:r>
      <w:r w:rsidR="00772F12">
        <w:rPr>
          <w:rFonts w:ascii="宋体" w:hAnsi="宋体" w:hint="eastAsia"/>
          <w:sz w:val="21"/>
          <w:szCs w:val="21"/>
        </w:rPr>
        <w:t>±</w:t>
      </w:r>
      <w:r w:rsidRPr="00772F12">
        <w:rPr>
          <w:rFonts w:ascii="宋体" w:hAnsi="宋体"/>
          <w:sz w:val="21"/>
          <w:szCs w:val="21"/>
        </w:rPr>
        <w:t>1</w:t>
      </w:r>
      <w:r>
        <w:rPr>
          <w:sz w:val="21"/>
          <w:szCs w:val="21"/>
        </w:rPr>
        <w:t>）</w:t>
      </w:r>
      <w:r w:rsidR="00A70F8D">
        <w:rPr>
          <w:rFonts w:asciiTheme="minorEastAsia" w:hAnsiTheme="minorEastAsia" w:hint="eastAsia"/>
          <w:szCs w:val="21"/>
        </w:rPr>
        <w:t>℃</w:t>
      </w:r>
      <w:r>
        <w:rPr>
          <w:sz w:val="21"/>
          <w:szCs w:val="21"/>
        </w:rPr>
        <w:t>；</w:t>
      </w:r>
    </w:p>
    <w:p w14:paraId="4073819A" w14:textId="0A12E5BD" w:rsidR="00A66BA0" w:rsidRDefault="003409E0" w:rsidP="00F06AEF">
      <w:pPr>
        <w:pStyle w:val="afb"/>
        <w:numPr>
          <w:ilvl w:val="2"/>
          <w:numId w:val="9"/>
        </w:numPr>
        <w:spacing w:line="300" w:lineRule="auto"/>
        <w:ind w:firstLineChars="0"/>
        <w:rPr>
          <w:sz w:val="21"/>
          <w:szCs w:val="21"/>
        </w:rPr>
      </w:pPr>
      <w:r>
        <w:rPr>
          <w:rFonts w:hint="eastAsia"/>
          <w:sz w:val="21"/>
          <w:szCs w:val="21"/>
        </w:rPr>
        <w:lastRenderedPageBreak/>
        <w:t xml:space="preserve">　</w:t>
      </w:r>
      <w:r>
        <w:rPr>
          <w:sz w:val="21"/>
          <w:szCs w:val="21"/>
        </w:rPr>
        <w:t>采用试验装置控制的环境相对湿度波动不应超过</w:t>
      </w:r>
      <w:r w:rsidR="00F70098">
        <w:rPr>
          <w:rFonts w:ascii="宋体" w:hAnsi="宋体" w:hint="eastAsia"/>
          <w:sz w:val="21"/>
          <w:szCs w:val="21"/>
        </w:rPr>
        <w:t>±</w:t>
      </w:r>
      <w:r w:rsidRPr="00934EEA">
        <w:rPr>
          <w:rFonts w:ascii="宋体" w:hAnsi="宋体"/>
          <w:sz w:val="21"/>
          <w:szCs w:val="21"/>
        </w:rPr>
        <w:t>2</w:t>
      </w:r>
      <w:r w:rsidR="00934EEA">
        <w:rPr>
          <w:rFonts w:ascii="宋体" w:hAnsi="宋体" w:hint="eastAsia"/>
          <w:color w:val="000000" w:themeColor="text1"/>
          <w:sz w:val="21"/>
          <w:szCs w:val="21"/>
        </w:rPr>
        <w:t>％</w:t>
      </w:r>
      <w:r>
        <w:rPr>
          <w:sz w:val="21"/>
          <w:szCs w:val="21"/>
        </w:rPr>
        <w:t>；</w:t>
      </w:r>
    </w:p>
    <w:p w14:paraId="2A3FBCC6" w14:textId="77777777" w:rsidR="00A66BA0" w:rsidRDefault="003409E0" w:rsidP="00F06AEF">
      <w:pPr>
        <w:pStyle w:val="afb"/>
        <w:numPr>
          <w:ilvl w:val="2"/>
          <w:numId w:val="9"/>
        </w:numPr>
        <w:spacing w:line="300" w:lineRule="auto"/>
        <w:ind w:firstLineChars="0"/>
        <w:rPr>
          <w:sz w:val="21"/>
          <w:szCs w:val="21"/>
        </w:rPr>
      </w:pPr>
      <w:r>
        <w:rPr>
          <w:rFonts w:hint="eastAsia"/>
          <w:sz w:val="21"/>
          <w:szCs w:val="21"/>
        </w:rPr>
        <w:t xml:space="preserve">　</w:t>
      </w:r>
      <w:r>
        <w:rPr>
          <w:sz w:val="21"/>
          <w:szCs w:val="21"/>
        </w:rPr>
        <w:t>试验过程应保持环境气压稳定，并避免阳光直射。</w:t>
      </w:r>
    </w:p>
    <w:p w14:paraId="6A39CAE0" w14:textId="77777777" w:rsidR="00A66BA0" w:rsidRDefault="003409E0" w:rsidP="002719FD">
      <w:pPr>
        <w:pStyle w:val="1"/>
        <w:numPr>
          <w:ilvl w:val="1"/>
          <w:numId w:val="7"/>
        </w:numPr>
        <w:spacing w:beforeLines="50" w:before="156" w:afterLines="50" w:after="156" w:line="300" w:lineRule="auto"/>
        <w:rPr>
          <w:rFonts w:eastAsia="黑体"/>
          <w:b w:val="0"/>
          <w:color w:val="000000" w:themeColor="text1"/>
          <w:sz w:val="21"/>
          <w:szCs w:val="21"/>
        </w:rPr>
      </w:pPr>
      <w:bookmarkStart w:id="43" w:name="_Toc86314890"/>
      <w:bookmarkStart w:id="44" w:name="_Toc86243996"/>
      <w:r>
        <w:rPr>
          <w:rFonts w:eastAsia="黑体" w:hint="eastAsia"/>
          <w:b w:val="0"/>
          <w:color w:val="000000" w:themeColor="text1"/>
          <w:sz w:val="21"/>
          <w:szCs w:val="21"/>
        </w:rPr>
        <w:t xml:space="preserve">　</w:t>
      </w:r>
      <w:bookmarkStart w:id="45" w:name="_Toc87727623"/>
      <w:bookmarkStart w:id="46" w:name="_Toc87727659"/>
      <w:bookmarkStart w:id="47" w:name="_Toc87881336"/>
      <w:r>
        <w:rPr>
          <w:rFonts w:eastAsia="黑体"/>
          <w:b w:val="0"/>
          <w:color w:val="000000" w:themeColor="text1"/>
          <w:sz w:val="21"/>
          <w:szCs w:val="21"/>
        </w:rPr>
        <w:t>测试方法</w:t>
      </w:r>
      <w:bookmarkEnd w:id="43"/>
      <w:bookmarkEnd w:id="44"/>
      <w:bookmarkEnd w:id="45"/>
      <w:bookmarkEnd w:id="46"/>
      <w:bookmarkEnd w:id="47"/>
    </w:p>
    <w:p w14:paraId="4628D023" w14:textId="77777777" w:rsidR="00A66BA0" w:rsidRDefault="003409E0" w:rsidP="00F06AEF">
      <w:pPr>
        <w:pStyle w:val="2"/>
        <w:numPr>
          <w:ilvl w:val="2"/>
          <w:numId w:val="10"/>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试样的尺寸应在每个方向上（长、宽、高、直径）用游标卡尺测量三次，并取算术平均值；</w:t>
      </w:r>
    </w:p>
    <w:p w14:paraId="26C5A39C" w14:textId="77777777" w:rsidR="00A66BA0" w:rsidRDefault="003409E0" w:rsidP="00F06AEF">
      <w:pPr>
        <w:pStyle w:val="2"/>
        <w:numPr>
          <w:ilvl w:val="2"/>
          <w:numId w:val="10"/>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试样应按现行国家标准《建筑材料及制品的湿热性能</w:t>
      </w:r>
      <w:r>
        <w:rPr>
          <w:color w:val="000000" w:themeColor="text1"/>
          <w:sz w:val="21"/>
          <w:szCs w:val="21"/>
        </w:rPr>
        <w:t xml:space="preserve"> </w:t>
      </w:r>
      <w:r>
        <w:rPr>
          <w:color w:val="000000" w:themeColor="text1"/>
          <w:sz w:val="21"/>
          <w:szCs w:val="21"/>
        </w:rPr>
        <w:t>含湿率的测定</w:t>
      </w:r>
      <w:r>
        <w:rPr>
          <w:color w:val="000000" w:themeColor="text1"/>
          <w:sz w:val="21"/>
          <w:szCs w:val="21"/>
        </w:rPr>
        <w:t xml:space="preserve"> </w:t>
      </w:r>
      <w:r>
        <w:rPr>
          <w:color w:val="000000" w:themeColor="text1"/>
          <w:sz w:val="21"/>
          <w:szCs w:val="21"/>
        </w:rPr>
        <w:t>烘干法》</w:t>
      </w:r>
      <w:r>
        <w:rPr>
          <w:color w:val="000000" w:themeColor="text1"/>
          <w:sz w:val="21"/>
          <w:szCs w:val="21"/>
        </w:rPr>
        <w:t xml:space="preserve">GB/T </w:t>
      </w:r>
      <w:r w:rsidRPr="007707FA">
        <w:rPr>
          <w:rFonts w:asciiTheme="minorEastAsia" w:eastAsiaTheme="minorEastAsia" w:hAnsiTheme="minorEastAsia"/>
          <w:color w:val="000000" w:themeColor="text1"/>
          <w:sz w:val="21"/>
          <w:szCs w:val="21"/>
        </w:rPr>
        <w:t>20313</w:t>
      </w:r>
      <w:r>
        <w:rPr>
          <w:color w:val="000000" w:themeColor="text1"/>
          <w:sz w:val="21"/>
          <w:szCs w:val="21"/>
        </w:rPr>
        <w:t>中要求的温度烘干至恒重，然后称取干重（</w:t>
      </w:r>
      <w:r>
        <w:rPr>
          <w:i/>
          <w:iCs/>
          <w:color w:val="000000" w:themeColor="text1"/>
          <w:sz w:val="21"/>
          <w:szCs w:val="21"/>
        </w:rPr>
        <w:t>m</w:t>
      </w:r>
      <w:r>
        <w:rPr>
          <w:color w:val="000000" w:themeColor="text1"/>
          <w:sz w:val="21"/>
          <w:szCs w:val="21"/>
          <w:vertAlign w:val="subscript"/>
        </w:rPr>
        <w:t>dry</w:t>
      </w:r>
      <w:r>
        <w:rPr>
          <w:color w:val="000000" w:themeColor="text1"/>
          <w:sz w:val="21"/>
          <w:szCs w:val="21"/>
        </w:rPr>
        <w:t>，</w:t>
      </w:r>
      <w:r>
        <w:rPr>
          <w:color w:val="000000" w:themeColor="text1"/>
          <w:sz w:val="21"/>
          <w:szCs w:val="21"/>
        </w:rPr>
        <w:t>kg</w:t>
      </w:r>
      <w:r>
        <w:rPr>
          <w:color w:val="000000" w:themeColor="text1"/>
          <w:sz w:val="21"/>
          <w:szCs w:val="21"/>
        </w:rPr>
        <w:t>）。</w:t>
      </w:r>
    </w:p>
    <w:p w14:paraId="072269CC" w14:textId="77777777" w:rsidR="00A66BA0" w:rsidRDefault="003409E0" w:rsidP="002719FD">
      <w:pPr>
        <w:pStyle w:val="1"/>
        <w:numPr>
          <w:ilvl w:val="1"/>
          <w:numId w:val="7"/>
        </w:numPr>
        <w:spacing w:beforeLines="50" w:before="156" w:afterLines="50" w:after="156" w:line="300" w:lineRule="auto"/>
        <w:rPr>
          <w:rFonts w:eastAsia="黑体"/>
          <w:b w:val="0"/>
          <w:color w:val="000000" w:themeColor="text1"/>
          <w:sz w:val="21"/>
          <w:szCs w:val="21"/>
        </w:rPr>
      </w:pPr>
      <w:r>
        <w:rPr>
          <w:rFonts w:eastAsia="黑体" w:hint="eastAsia"/>
          <w:b w:val="0"/>
          <w:color w:val="000000" w:themeColor="text1"/>
          <w:sz w:val="21"/>
          <w:szCs w:val="21"/>
        </w:rPr>
        <w:t xml:space="preserve">　</w:t>
      </w:r>
      <w:bookmarkStart w:id="48" w:name="_Toc87727624"/>
      <w:bookmarkStart w:id="49" w:name="_Toc87727660"/>
      <w:bookmarkStart w:id="50" w:name="_Toc87881337"/>
      <w:r>
        <w:rPr>
          <w:rFonts w:eastAsia="黑体"/>
          <w:b w:val="0"/>
          <w:color w:val="000000" w:themeColor="text1"/>
          <w:sz w:val="21"/>
          <w:szCs w:val="21"/>
        </w:rPr>
        <w:t>试验设备</w:t>
      </w:r>
      <w:bookmarkEnd w:id="48"/>
      <w:bookmarkEnd w:id="49"/>
      <w:bookmarkEnd w:id="50"/>
    </w:p>
    <w:p w14:paraId="4E416D95" w14:textId="4A0CAECF" w:rsidR="00A66BA0" w:rsidRDefault="003409E0" w:rsidP="002719FD">
      <w:pPr>
        <w:pStyle w:val="2"/>
        <w:numPr>
          <w:ilvl w:val="2"/>
          <w:numId w:val="11"/>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游标卡尺的分度值不应低于</w:t>
      </w:r>
      <w:r w:rsidRPr="007707FA">
        <w:rPr>
          <w:rFonts w:asciiTheme="minorEastAsia" w:eastAsiaTheme="minorEastAsia" w:hAnsiTheme="minorEastAsia"/>
          <w:color w:val="000000" w:themeColor="text1"/>
          <w:sz w:val="21"/>
          <w:szCs w:val="21"/>
        </w:rPr>
        <w:t>0.01</w:t>
      </w:r>
      <w:r w:rsidR="003F0BBF">
        <w:rPr>
          <w:rFonts w:asciiTheme="minorEastAsia" w:eastAsiaTheme="minorEastAsia" w:hAnsiTheme="minorEastAsia"/>
          <w:color w:val="000000" w:themeColor="text1"/>
          <w:sz w:val="21"/>
          <w:szCs w:val="21"/>
        </w:rPr>
        <w:t xml:space="preserve"> </w:t>
      </w:r>
      <w:r>
        <w:rPr>
          <w:color w:val="000000" w:themeColor="text1"/>
          <w:sz w:val="21"/>
          <w:szCs w:val="21"/>
        </w:rPr>
        <w:t>mm</w:t>
      </w:r>
      <w:r>
        <w:rPr>
          <w:color w:val="000000" w:themeColor="text1"/>
          <w:sz w:val="21"/>
          <w:szCs w:val="21"/>
        </w:rPr>
        <w:t>；</w:t>
      </w:r>
    </w:p>
    <w:p w14:paraId="3F15C8FE" w14:textId="639B2093" w:rsidR="00A66BA0" w:rsidRDefault="003409E0" w:rsidP="002719FD">
      <w:pPr>
        <w:pStyle w:val="2"/>
        <w:numPr>
          <w:ilvl w:val="2"/>
          <w:numId w:val="11"/>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电子天平的分度值不应低于</w:t>
      </w:r>
      <w:r w:rsidRPr="007707FA">
        <w:rPr>
          <w:rFonts w:ascii="宋体" w:hAnsi="宋体"/>
          <w:color w:val="000000" w:themeColor="text1"/>
          <w:sz w:val="21"/>
          <w:szCs w:val="21"/>
        </w:rPr>
        <w:t>0.01</w:t>
      </w:r>
      <w:r w:rsidR="003F0BBF">
        <w:rPr>
          <w:rFonts w:ascii="宋体" w:hAnsi="宋体"/>
          <w:color w:val="000000" w:themeColor="text1"/>
          <w:sz w:val="21"/>
          <w:szCs w:val="21"/>
        </w:rPr>
        <w:t xml:space="preserve"> </w:t>
      </w:r>
      <w:r>
        <w:rPr>
          <w:color w:val="000000" w:themeColor="text1"/>
          <w:sz w:val="21"/>
          <w:szCs w:val="21"/>
        </w:rPr>
        <w:t>g</w:t>
      </w:r>
      <w:r>
        <w:rPr>
          <w:color w:val="000000" w:themeColor="text1"/>
          <w:sz w:val="21"/>
          <w:szCs w:val="21"/>
        </w:rPr>
        <w:t>；</w:t>
      </w:r>
    </w:p>
    <w:p w14:paraId="41CC8646" w14:textId="5C967FCE" w:rsidR="00A66BA0" w:rsidRDefault="003409E0" w:rsidP="002719FD">
      <w:pPr>
        <w:pStyle w:val="2"/>
        <w:numPr>
          <w:ilvl w:val="2"/>
          <w:numId w:val="11"/>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计时器的分度值不应低于</w:t>
      </w:r>
      <w:r w:rsidRPr="007707FA">
        <w:rPr>
          <w:rFonts w:ascii="宋体" w:hAnsi="宋体"/>
          <w:color w:val="000000" w:themeColor="text1"/>
          <w:sz w:val="21"/>
          <w:szCs w:val="21"/>
        </w:rPr>
        <w:t>1</w:t>
      </w:r>
      <w:r w:rsidR="00D47167">
        <w:rPr>
          <w:rFonts w:ascii="宋体" w:hAnsi="宋体"/>
          <w:color w:val="000000" w:themeColor="text1"/>
          <w:sz w:val="21"/>
          <w:szCs w:val="21"/>
        </w:rPr>
        <w:t xml:space="preserve"> </w:t>
      </w:r>
      <w:r>
        <w:rPr>
          <w:color w:val="000000" w:themeColor="text1"/>
          <w:sz w:val="21"/>
          <w:szCs w:val="21"/>
        </w:rPr>
        <w:t>s</w:t>
      </w:r>
      <w:r>
        <w:rPr>
          <w:color w:val="000000" w:themeColor="text1"/>
          <w:sz w:val="21"/>
          <w:szCs w:val="21"/>
        </w:rPr>
        <w:t>。</w:t>
      </w:r>
    </w:p>
    <w:p w14:paraId="0C8053EC" w14:textId="493A4C41" w:rsidR="00A66BA0" w:rsidRPr="00C715F7" w:rsidRDefault="00805F8D" w:rsidP="00447BCD">
      <w:pPr>
        <w:spacing w:beforeLines="100" w:before="312" w:afterLines="100" w:after="312" w:line="300" w:lineRule="auto"/>
        <w:outlineLvl w:val="0"/>
        <w:rPr>
          <w:rFonts w:ascii="黑体" w:eastAsia="黑体" w:hAnsi="黑体"/>
          <w:sz w:val="22"/>
          <w:szCs w:val="24"/>
        </w:rPr>
      </w:pPr>
      <w:r>
        <w:rPr>
          <w:rFonts w:ascii="黑体" w:eastAsia="黑体" w:hAnsi="黑体" w:hint="eastAsia"/>
          <w:sz w:val="22"/>
          <w:szCs w:val="24"/>
        </w:rPr>
        <w:t>5</w:t>
      </w:r>
      <w:r w:rsidR="00BA529C">
        <w:rPr>
          <w:rFonts w:ascii="黑体" w:eastAsia="黑体" w:hAnsi="黑体" w:hint="eastAsia"/>
          <w:sz w:val="22"/>
          <w:szCs w:val="24"/>
        </w:rPr>
        <w:t xml:space="preserve">　</w:t>
      </w:r>
      <w:bookmarkStart w:id="51" w:name="_Toc86314891"/>
      <w:bookmarkStart w:id="52" w:name="_Toc86243997"/>
      <w:bookmarkStart w:id="53" w:name="_Toc87727661"/>
      <w:bookmarkStart w:id="54" w:name="_Toc87727625"/>
      <w:bookmarkStart w:id="55" w:name="_Toc87881338"/>
      <w:r w:rsidR="003409E0" w:rsidRPr="00C715F7">
        <w:rPr>
          <w:rFonts w:ascii="黑体" w:eastAsia="黑体" w:hAnsi="黑体" w:hint="eastAsia"/>
          <w:sz w:val="22"/>
          <w:szCs w:val="24"/>
        </w:rPr>
        <w:t>试验方法</w:t>
      </w:r>
      <w:bookmarkEnd w:id="51"/>
      <w:bookmarkEnd w:id="52"/>
      <w:bookmarkEnd w:id="53"/>
      <w:bookmarkEnd w:id="54"/>
      <w:bookmarkEnd w:id="55"/>
    </w:p>
    <w:p w14:paraId="32203E21" w14:textId="77777777" w:rsidR="00A66BA0" w:rsidRDefault="003409E0" w:rsidP="002719FD">
      <w:pPr>
        <w:pStyle w:val="1"/>
        <w:spacing w:beforeLines="50" w:before="156" w:afterLines="50" w:after="156" w:line="300" w:lineRule="auto"/>
        <w:rPr>
          <w:rFonts w:ascii="黑体" w:eastAsia="黑体" w:hAnsi="黑体"/>
          <w:b w:val="0"/>
          <w:sz w:val="21"/>
          <w:szCs w:val="21"/>
        </w:rPr>
      </w:pPr>
      <w:bookmarkStart w:id="56" w:name="_Toc86314892"/>
      <w:bookmarkStart w:id="57" w:name="_Toc86243998"/>
      <w:r>
        <w:rPr>
          <w:rFonts w:hint="eastAsia"/>
        </w:rPr>
        <w:t xml:space="preserve">　</w:t>
      </w:r>
      <w:bookmarkStart w:id="58" w:name="_Toc87727626"/>
      <w:bookmarkStart w:id="59" w:name="_Toc87727662"/>
      <w:bookmarkStart w:id="60" w:name="_Toc87881339"/>
      <w:r>
        <w:rPr>
          <w:rFonts w:ascii="黑体" w:eastAsia="黑体" w:hAnsi="黑体"/>
          <w:b w:val="0"/>
          <w:sz w:val="21"/>
          <w:szCs w:val="21"/>
        </w:rPr>
        <w:t>饱和含湿量的测定</w:t>
      </w:r>
      <w:bookmarkEnd w:id="56"/>
      <w:bookmarkEnd w:id="57"/>
      <w:bookmarkEnd w:id="58"/>
      <w:bookmarkEnd w:id="59"/>
      <w:bookmarkEnd w:id="60"/>
    </w:p>
    <w:p w14:paraId="19FC5713" w14:textId="77777777" w:rsidR="00A66BA0" w:rsidRDefault="003409E0" w:rsidP="00EC6894">
      <w:pPr>
        <w:pStyle w:val="2"/>
        <w:spacing w:line="300" w:lineRule="auto"/>
        <w:outlineLvl w:val="9"/>
        <w:rPr>
          <w:rFonts w:asciiTheme="minorEastAsia" w:eastAsiaTheme="minorEastAsia" w:hAnsiTheme="minorEastAsia"/>
          <w:sz w:val="21"/>
          <w:szCs w:val="21"/>
        </w:rPr>
      </w:pPr>
      <w:r>
        <w:rPr>
          <w:rFonts w:hint="eastAsia"/>
        </w:rPr>
        <w:t xml:space="preserve">　</w:t>
      </w:r>
      <w:bookmarkStart w:id="61" w:name="_Toc87727663"/>
      <w:bookmarkStart w:id="62" w:name="_Toc87727627"/>
      <w:r>
        <w:rPr>
          <w:rFonts w:asciiTheme="minorEastAsia" w:eastAsiaTheme="minorEastAsia" w:hAnsiTheme="minorEastAsia"/>
          <w:sz w:val="21"/>
          <w:szCs w:val="21"/>
        </w:rPr>
        <w:t>试验原理</w:t>
      </w:r>
      <w:bookmarkEnd w:id="61"/>
      <w:bookmarkEnd w:id="62"/>
    </w:p>
    <w:p w14:paraId="00A53AA4" w14:textId="77777777" w:rsidR="00A66BA0" w:rsidRDefault="003409E0" w:rsidP="00EC6894">
      <w:pPr>
        <w:pStyle w:val="2"/>
        <w:numPr>
          <w:ilvl w:val="0"/>
          <w:numId w:val="0"/>
        </w:numPr>
        <w:spacing w:line="300" w:lineRule="auto"/>
        <w:ind w:firstLineChars="200" w:firstLine="420"/>
        <w:jc w:val="both"/>
        <w:outlineLvl w:val="9"/>
        <w:rPr>
          <w:sz w:val="21"/>
          <w:szCs w:val="21"/>
        </w:rPr>
      </w:pPr>
      <w:r>
        <w:rPr>
          <w:sz w:val="21"/>
          <w:szCs w:val="21"/>
        </w:rPr>
        <w:t>通过真空饱和试验，计算试样在空气中湿重与干重的差值得到饱和状态下的水分质量，根据阿基米德原理得到试样的体积，求取试样的饱和含湿量。</w:t>
      </w:r>
    </w:p>
    <w:p w14:paraId="5DC744AC" w14:textId="77777777" w:rsidR="00A66BA0" w:rsidRDefault="003409E0" w:rsidP="00EC6894">
      <w:pPr>
        <w:pStyle w:val="2"/>
        <w:spacing w:line="300" w:lineRule="auto"/>
        <w:outlineLvl w:val="9"/>
        <w:rPr>
          <w:rFonts w:asciiTheme="minorEastAsia" w:eastAsiaTheme="minorEastAsia" w:hAnsiTheme="minorEastAsia"/>
          <w:color w:val="000000" w:themeColor="text1"/>
          <w:sz w:val="21"/>
          <w:szCs w:val="21"/>
        </w:rPr>
      </w:pPr>
      <w:r>
        <w:rPr>
          <w:rFonts w:hint="eastAsia"/>
          <w:color w:val="000000" w:themeColor="text1"/>
          <w:sz w:val="21"/>
          <w:szCs w:val="21"/>
        </w:rPr>
        <w:t xml:space="preserve">　</w:t>
      </w:r>
      <w:r>
        <w:rPr>
          <w:rFonts w:asciiTheme="minorEastAsia" w:eastAsiaTheme="minorEastAsia" w:hAnsiTheme="minorEastAsia"/>
          <w:color w:val="000000" w:themeColor="text1"/>
          <w:sz w:val="21"/>
          <w:szCs w:val="21"/>
        </w:rPr>
        <w:t>试验样品</w:t>
      </w:r>
    </w:p>
    <w:p w14:paraId="40A262F0" w14:textId="563AFA33" w:rsidR="00A66BA0" w:rsidRDefault="003409E0" w:rsidP="00EC6894">
      <w:pPr>
        <w:pStyle w:val="2"/>
        <w:numPr>
          <w:ilvl w:val="0"/>
          <w:numId w:val="0"/>
        </w:numPr>
        <w:spacing w:line="300" w:lineRule="auto"/>
        <w:ind w:firstLineChars="200" w:firstLine="420"/>
        <w:outlineLvl w:val="9"/>
        <w:rPr>
          <w:sz w:val="21"/>
          <w:szCs w:val="21"/>
        </w:rPr>
      </w:pPr>
      <w:r>
        <w:rPr>
          <w:sz w:val="21"/>
          <w:szCs w:val="21"/>
        </w:rPr>
        <w:t>试验样品的体积宜大于</w:t>
      </w:r>
      <w:r w:rsidRPr="00B17692">
        <w:rPr>
          <w:rFonts w:asciiTheme="minorEastAsia" w:eastAsiaTheme="minorEastAsia" w:hAnsiTheme="minorEastAsia"/>
          <w:sz w:val="21"/>
          <w:szCs w:val="21"/>
        </w:rPr>
        <w:t>10</w:t>
      </w:r>
      <w:r w:rsidR="003B1C42">
        <w:rPr>
          <w:rFonts w:asciiTheme="minorEastAsia" w:eastAsiaTheme="minorEastAsia" w:hAnsiTheme="minorEastAsia"/>
          <w:sz w:val="21"/>
          <w:szCs w:val="21"/>
        </w:rPr>
        <w:t xml:space="preserve"> </w:t>
      </w:r>
      <w:r>
        <w:rPr>
          <w:sz w:val="21"/>
          <w:szCs w:val="21"/>
        </w:rPr>
        <w:t>cm</w:t>
      </w:r>
      <w:r w:rsidRPr="00B17692">
        <w:rPr>
          <w:rFonts w:asciiTheme="minorEastAsia" w:eastAsiaTheme="minorEastAsia" w:hAnsiTheme="minorEastAsia"/>
          <w:sz w:val="21"/>
          <w:szCs w:val="21"/>
          <w:vertAlign w:val="superscript"/>
        </w:rPr>
        <w:t>3</w:t>
      </w:r>
      <w:r>
        <w:rPr>
          <w:sz w:val="21"/>
          <w:szCs w:val="21"/>
        </w:rPr>
        <w:t>，干重应大于</w:t>
      </w:r>
      <w:r w:rsidRPr="00B17692">
        <w:rPr>
          <w:rFonts w:ascii="宋体" w:hAnsi="宋体"/>
          <w:sz w:val="21"/>
          <w:szCs w:val="21"/>
        </w:rPr>
        <w:t>10</w:t>
      </w:r>
      <w:r w:rsidR="003B1C42">
        <w:rPr>
          <w:rFonts w:ascii="宋体" w:hAnsi="宋体"/>
          <w:sz w:val="21"/>
          <w:szCs w:val="21"/>
        </w:rPr>
        <w:t xml:space="preserve"> </w:t>
      </w:r>
      <w:r>
        <w:rPr>
          <w:sz w:val="21"/>
          <w:szCs w:val="21"/>
        </w:rPr>
        <w:t>g</w:t>
      </w:r>
      <w:r>
        <w:rPr>
          <w:sz w:val="21"/>
          <w:szCs w:val="21"/>
        </w:rPr>
        <w:t>。</w:t>
      </w:r>
    </w:p>
    <w:p w14:paraId="30BA5812" w14:textId="77777777" w:rsidR="00A66BA0" w:rsidRDefault="003409E0" w:rsidP="00EC6894">
      <w:pPr>
        <w:pStyle w:val="2"/>
        <w:spacing w:line="300" w:lineRule="auto"/>
        <w:outlineLvl w:val="9"/>
        <w:rPr>
          <w:rFonts w:asciiTheme="minorEastAsia" w:eastAsiaTheme="minorEastAsia" w:hAnsiTheme="minorEastAsia"/>
          <w:color w:val="000000" w:themeColor="text1"/>
          <w:sz w:val="21"/>
          <w:szCs w:val="21"/>
        </w:rPr>
      </w:pPr>
      <w:r>
        <w:rPr>
          <w:rFonts w:hint="eastAsia"/>
          <w:color w:val="000000" w:themeColor="text1"/>
          <w:sz w:val="21"/>
          <w:szCs w:val="21"/>
        </w:rPr>
        <w:t xml:space="preserve">　</w:t>
      </w:r>
      <w:r>
        <w:rPr>
          <w:rFonts w:asciiTheme="minorEastAsia" w:eastAsiaTheme="minorEastAsia" w:hAnsiTheme="minorEastAsia"/>
          <w:color w:val="000000" w:themeColor="text1"/>
          <w:sz w:val="21"/>
          <w:szCs w:val="21"/>
        </w:rPr>
        <w:t>试验仪器应满足下列要求：</w:t>
      </w:r>
    </w:p>
    <w:p w14:paraId="77D17DEE" w14:textId="77777777" w:rsidR="00A66BA0" w:rsidRDefault="003409E0" w:rsidP="00EC6894">
      <w:pPr>
        <w:pStyle w:val="afb"/>
        <w:numPr>
          <w:ilvl w:val="3"/>
          <w:numId w:val="12"/>
        </w:numPr>
        <w:spacing w:line="300" w:lineRule="auto"/>
        <w:ind w:firstLineChars="0"/>
        <w:rPr>
          <w:sz w:val="21"/>
          <w:szCs w:val="21"/>
        </w:rPr>
      </w:pPr>
      <w:r>
        <w:rPr>
          <w:rFonts w:hint="eastAsia"/>
          <w:sz w:val="21"/>
          <w:szCs w:val="21"/>
        </w:rPr>
        <w:t xml:space="preserve">　</w:t>
      </w:r>
      <w:r>
        <w:rPr>
          <w:sz w:val="21"/>
          <w:szCs w:val="21"/>
        </w:rPr>
        <w:t>试验装置由真空容器和真空泵组成，如图</w:t>
      </w:r>
      <w:r w:rsidRPr="00B17692">
        <w:rPr>
          <w:rFonts w:ascii="宋体" w:hAnsi="宋体"/>
          <w:sz w:val="21"/>
          <w:szCs w:val="21"/>
        </w:rPr>
        <w:t>1</w:t>
      </w:r>
      <w:r>
        <w:rPr>
          <w:sz w:val="21"/>
          <w:szCs w:val="21"/>
        </w:rPr>
        <w:t>所示；</w:t>
      </w:r>
    </w:p>
    <w:p w14:paraId="35C88770" w14:textId="77777777" w:rsidR="00A66BA0" w:rsidRDefault="003409E0" w:rsidP="00EC6894">
      <w:pPr>
        <w:spacing w:beforeLines="50" w:before="156" w:line="300" w:lineRule="auto"/>
        <w:jc w:val="center"/>
        <w:rPr>
          <w:rFonts w:ascii="Times New Roman" w:hAnsi="Times New Roman" w:cs="Times New Roman"/>
        </w:rPr>
      </w:pPr>
      <w:r>
        <w:rPr>
          <w:rFonts w:ascii="Times New Roman" w:hAnsi="Times New Roman" w:cs="Times New Roman"/>
          <w:noProof/>
        </w:rPr>
        <w:drawing>
          <wp:inline distT="0" distB="0" distL="0" distR="0" wp14:anchorId="72E0A1AD" wp14:editId="2EA7670E">
            <wp:extent cx="4622800" cy="15938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22800" cy="1593850"/>
                    </a:xfrm>
                    <a:prstGeom prst="rect">
                      <a:avLst/>
                    </a:prstGeom>
                    <a:noFill/>
                    <a:ln>
                      <a:noFill/>
                    </a:ln>
                  </pic:spPr>
                </pic:pic>
              </a:graphicData>
            </a:graphic>
          </wp:inline>
        </w:drawing>
      </w:r>
    </w:p>
    <w:p w14:paraId="6900A80E" w14:textId="77777777" w:rsidR="00A66BA0" w:rsidRDefault="003409E0">
      <w:pPr>
        <w:spacing w:beforeLines="50" w:before="156" w:afterLines="50" w:after="156" w:line="300" w:lineRule="auto"/>
        <w:jc w:val="center"/>
        <w:rPr>
          <w:rFonts w:ascii="黑体" w:eastAsia="黑体" w:hAnsi="黑体" w:cs="Times New Roman"/>
          <w:bCs/>
        </w:rPr>
      </w:pPr>
      <w:r>
        <w:rPr>
          <w:rFonts w:ascii="黑体" w:eastAsia="黑体" w:hAnsi="黑体" w:cs="Times New Roman"/>
          <w:bCs/>
        </w:rPr>
        <w:t>图1</w:t>
      </w:r>
      <w:r>
        <w:rPr>
          <w:rFonts w:ascii="黑体" w:eastAsia="黑体" w:hAnsi="黑体" w:cs="Times New Roman" w:hint="eastAsia"/>
          <w:bCs/>
        </w:rPr>
        <w:t xml:space="preserve">　</w:t>
      </w:r>
      <w:r>
        <w:rPr>
          <w:rFonts w:ascii="黑体" w:eastAsia="黑体" w:hAnsi="黑体" w:cs="Times New Roman"/>
          <w:bCs/>
        </w:rPr>
        <w:t>真空饱和试验装置示意图</w:t>
      </w:r>
    </w:p>
    <w:p w14:paraId="593C0F28" w14:textId="4FF52132" w:rsidR="00A66BA0" w:rsidRDefault="003409E0" w:rsidP="00EC6894">
      <w:pPr>
        <w:pStyle w:val="afb"/>
        <w:numPr>
          <w:ilvl w:val="3"/>
          <w:numId w:val="12"/>
        </w:numPr>
        <w:spacing w:line="300" w:lineRule="auto"/>
        <w:ind w:firstLineChars="0"/>
        <w:rPr>
          <w:sz w:val="21"/>
          <w:szCs w:val="21"/>
        </w:rPr>
      </w:pPr>
      <w:r>
        <w:rPr>
          <w:rFonts w:hint="eastAsia"/>
          <w:sz w:val="21"/>
          <w:szCs w:val="21"/>
        </w:rPr>
        <w:t xml:space="preserve">　</w:t>
      </w:r>
      <w:r>
        <w:rPr>
          <w:sz w:val="21"/>
          <w:szCs w:val="21"/>
        </w:rPr>
        <w:t>真空泵抽气速率不应低于</w:t>
      </w:r>
      <w:r w:rsidRPr="00B17692">
        <w:rPr>
          <w:rFonts w:ascii="宋体" w:hAnsi="宋体"/>
          <w:sz w:val="21"/>
          <w:szCs w:val="21"/>
        </w:rPr>
        <w:t>1</w:t>
      </w:r>
      <w:r w:rsidR="003B1C42">
        <w:rPr>
          <w:rFonts w:ascii="宋体" w:hAnsi="宋体"/>
          <w:sz w:val="21"/>
          <w:szCs w:val="21"/>
        </w:rPr>
        <w:t xml:space="preserve"> </w:t>
      </w:r>
      <w:r>
        <w:rPr>
          <w:sz w:val="21"/>
          <w:szCs w:val="21"/>
        </w:rPr>
        <w:t>L/min</w:t>
      </w:r>
      <w:r>
        <w:rPr>
          <w:sz w:val="21"/>
          <w:szCs w:val="21"/>
        </w:rPr>
        <w:t>，且能在整个试验过程中维持真空容器内的气压低于</w:t>
      </w:r>
      <w:r w:rsidRPr="00B17692">
        <w:rPr>
          <w:rFonts w:ascii="宋体" w:hAnsi="宋体"/>
          <w:sz w:val="21"/>
          <w:szCs w:val="21"/>
        </w:rPr>
        <w:t>2000</w:t>
      </w:r>
      <w:r>
        <w:rPr>
          <w:sz w:val="21"/>
          <w:szCs w:val="21"/>
        </w:rPr>
        <w:t xml:space="preserve"> Pa</w:t>
      </w:r>
      <w:r>
        <w:rPr>
          <w:sz w:val="21"/>
          <w:szCs w:val="21"/>
        </w:rPr>
        <w:t>；</w:t>
      </w:r>
    </w:p>
    <w:p w14:paraId="701E44D9" w14:textId="77777777" w:rsidR="00A66BA0" w:rsidRDefault="003409E0" w:rsidP="00EC6894">
      <w:pPr>
        <w:pStyle w:val="afb"/>
        <w:numPr>
          <w:ilvl w:val="3"/>
          <w:numId w:val="12"/>
        </w:numPr>
        <w:spacing w:line="300" w:lineRule="auto"/>
        <w:ind w:firstLineChars="0"/>
        <w:rPr>
          <w:color w:val="000000" w:themeColor="text1"/>
          <w:sz w:val="21"/>
          <w:szCs w:val="21"/>
        </w:rPr>
      </w:pPr>
      <w:r>
        <w:rPr>
          <w:rFonts w:hint="eastAsia"/>
          <w:sz w:val="21"/>
          <w:szCs w:val="21"/>
        </w:rPr>
        <w:t xml:space="preserve">　</w:t>
      </w:r>
      <w:r>
        <w:rPr>
          <w:sz w:val="21"/>
          <w:szCs w:val="21"/>
        </w:rPr>
        <w:t>真空容器的注水管阀门应可微调，使蒸馏水能缓慢进入容器；</w:t>
      </w:r>
    </w:p>
    <w:p w14:paraId="5444386F" w14:textId="77777777" w:rsidR="00A66BA0" w:rsidRDefault="003409E0" w:rsidP="00EC6894">
      <w:pPr>
        <w:pStyle w:val="2"/>
        <w:spacing w:line="300" w:lineRule="auto"/>
        <w:outlineLvl w:val="9"/>
        <w:rPr>
          <w:color w:val="000000" w:themeColor="text1"/>
          <w:sz w:val="21"/>
          <w:szCs w:val="21"/>
        </w:rPr>
      </w:pPr>
      <w:r>
        <w:rPr>
          <w:rFonts w:hint="eastAsia"/>
          <w:color w:val="000000" w:themeColor="text1"/>
          <w:sz w:val="21"/>
          <w:szCs w:val="21"/>
        </w:rPr>
        <w:lastRenderedPageBreak/>
        <w:t xml:space="preserve">　</w:t>
      </w:r>
      <w:r>
        <w:rPr>
          <w:color w:val="000000" w:themeColor="text1"/>
          <w:sz w:val="21"/>
          <w:szCs w:val="21"/>
        </w:rPr>
        <w:t>试验步骤应按下列规定执行：</w:t>
      </w:r>
    </w:p>
    <w:p w14:paraId="5835E10D" w14:textId="6D872740" w:rsidR="00A66BA0" w:rsidRDefault="003409E0" w:rsidP="00EC6894">
      <w:pPr>
        <w:pStyle w:val="afb"/>
        <w:numPr>
          <w:ilvl w:val="3"/>
          <w:numId w:val="13"/>
        </w:numPr>
        <w:spacing w:line="300" w:lineRule="auto"/>
        <w:ind w:firstLineChars="0"/>
        <w:rPr>
          <w:sz w:val="21"/>
          <w:szCs w:val="21"/>
        </w:rPr>
      </w:pPr>
      <w:r>
        <w:rPr>
          <w:rFonts w:hint="eastAsia"/>
          <w:sz w:val="21"/>
          <w:szCs w:val="21"/>
        </w:rPr>
        <w:t xml:space="preserve">　</w:t>
      </w:r>
      <w:r>
        <w:rPr>
          <w:sz w:val="21"/>
          <w:szCs w:val="21"/>
        </w:rPr>
        <w:t>将干燥试样放置在真空容器中，降低容器内的气压至</w:t>
      </w:r>
      <w:r w:rsidRPr="00385E6C">
        <w:rPr>
          <w:rFonts w:ascii="宋体" w:hAnsi="宋体"/>
          <w:sz w:val="21"/>
          <w:szCs w:val="21"/>
        </w:rPr>
        <w:t>2000</w:t>
      </w:r>
      <w:r>
        <w:rPr>
          <w:sz w:val="21"/>
          <w:szCs w:val="21"/>
        </w:rPr>
        <w:t xml:space="preserve"> Pa</w:t>
      </w:r>
      <w:r>
        <w:rPr>
          <w:sz w:val="21"/>
          <w:szCs w:val="21"/>
        </w:rPr>
        <w:t>以下，并保持</w:t>
      </w:r>
      <w:r w:rsidRPr="00385E6C">
        <w:rPr>
          <w:rFonts w:ascii="宋体" w:hAnsi="宋体"/>
          <w:sz w:val="21"/>
          <w:szCs w:val="21"/>
        </w:rPr>
        <w:t>3</w:t>
      </w:r>
      <w:r w:rsidR="00567786">
        <w:rPr>
          <w:rFonts w:ascii="宋体" w:hAnsi="宋体"/>
          <w:sz w:val="21"/>
          <w:szCs w:val="21"/>
        </w:rPr>
        <w:t xml:space="preserve"> </w:t>
      </w:r>
      <w:r>
        <w:rPr>
          <w:sz w:val="21"/>
          <w:szCs w:val="21"/>
        </w:rPr>
        <w:t>h</w:t>
      </w:r>
      <w:r>
        <w:rPr>
          <w:sz w:val="21"/>
          <w:szCs w:val="21"/>
        </w:rPr>
        <w:t>以上；</w:t>
      </w:r>
    </w:p>
    <w:p w14:paraId="26078AB0" w14:textId="5CACD57E" w:rsidR="00A66BA0" w:rsidRDefault="003409E0" w:rsidP="00EC6894">
      <w:pPr>
        <w:pStyle w:val="afb"/>
        <w:numPr>
          <w:ilvl w:val="3"/>
          <w:numId w:val="13"/>
        </w:numPr>
        <w:spacing w:line="300" w:lineRule="auto"/>
        <w:ind w:firstLineChars="0"/>
        <w:rPr>
          <w:sz w:val="21"/>
          <w:szCs w:val="21"/>
        </w:rPr>
      </w:pPr>
      <w:r>
        <w:rPr>
          <w:rFonts w:hint="eastAsia"/>
          <w:sz w:val="21"/>
          <w:szCs w:val="21"/>
        </w:rPr>
        <w:t xml:space="preserve">　</w:t>
      </w:r>
      <w:r>
        <w:rPr>
          <w:sz w:val="21"/>
          <w:szCs w:val="21"/>
        </w:rPr>
        <w:t>保持容器内的压力并缓慢注水。当液面接触到试样底部时，调节注水速度，使液面上升的速度不超过</w:t>
      </w:r>
      <w:r w:rsidRPr="00E86C24">
        <w:rPr>
          <w:rFonts w:ascii="宋体" w:hAnsi="宋体"/>
          <w:sz w:val="21"/>
          <w:szCs w:val="21"/>
        </w:rPr>
        <w:t>1</w:t>
      </w:r>
      <w:r w:rsidR="00567786">
        <w:rPr>
          <w:rFonts w:ascii="宋体" w:hAnsi="宋体"/>
          <w:sz w:val="21"/>
          <w:szCs w:val="21"/>
        </w:rPr>
        <w:t xml:space="preserve"> </w:t>
      </w:r>
      <w:r>
        <w:rPr>
          <w:sz w:val="21"/>
          <w:szCs w:val="21"/>
        </w:rPr>
        <w:t>mm/min</w:t>
      </w:r>
      <w:r>
        <w:rPr>
          <w:sz w:val="21"/>
          <w:szCs w:val="21"/>
        </w:rPr>
        <w:t>。当液面超过试样顶部</w:t>
      </w:r>
      <w:r w:rsidRPr="00E86C24">
        <w:rPr>
          <w:rFonts w:ascii="宋体" w:hAnsi="宋体"/>
          <w:sz w:val="21"/>
          <w:szCs w:val="21"/>
        </w:rPr>
        <w:t>2</w:t>
      </w:r>
      <w:r w:rsidR="00567786">
        <w:rPr>
          <w:rFonts w:ascii="宋体" w:hAnsi="宋体"/>
          <w:sz w:val="21"/>
          <w:szCs w:val="21"/>
        </w:rPr>
        <w:t xml:space="preserve"> </w:t>
      </w:r>
      <w:r>
        <w:rPr>
          <w:sz w:val="21"/>
          <w:szCs w:val="21"/>
        </w:rPr>
        <w:t>cm</w:t>
      </w:r>
      <w:r>
        <w:rPr>
          <w:sz w:val="21"/>
          <w:szCs w:val="21"/>
        </w:rPr>
        <w:t>后停止注水；</w:t>
      </w:r>
    </w:p>
    <w:p w14:paraId="0A60490C" w14:textId="1CB718DB" w:rsidR="00A66BA0" w:rsidRDefault="003409E0" w:rsidP="00EC6894">
      <w:pPr>
        <w:pStyle w:val="afb"/>
        <w:numPr>
          <w:ilvl w:val="3"/>
          <w:numId w:val="13"/>
        </w:numPr>
        <w:spacing w:line="300" w:lineRule="auto"/>
        <w:ind w:firstLineChars="0"/>
        <w:rPr>
          <w:sz w:val="21"/>
          <w:szCs w:val="21"/>
        </w:rPr>
      </w:pPr>
      <w:r>
        <w:rPr>
          <w:rFonts w:hint="eastAsia"/>
          <w:sz w:val="21"/>
          <w:szCs w:val="21"/>
        </w:rPr>
        <w:t xml:space="preserve">　</w:t>
      </w:r>
      <w:r>
        <w:rPr>
          <w:sz w:val="21"/>
          <w:szCs w:val="21"/>
        </w:rPr>
        <w:t>恢复容器内的压力至常压，保持试样浸水</w:t>
      </w:r>
      <w:r w:rsidRPr="00E86C24">
        <w:rPr>
          <w:rFonts w:ascii="宋体" w:hAnsi="宋体"/>
          <w:sz w:val="21"/>
          <w:szCs w:val="21"/>
        </w:rPr>
        <w:t>24</w:t>
      </w:r>
      <w:r w:rsidR="00567786">
        <w:rPr>
          <w:rFonts w:ascii="宋体" w:hAnsi="宋体"/>
          <w:sz w:val="21"/>
          <w:szCs w:val="21"/>
        </w:rPr>
        <w:t xml:space="preserve"> </w:t>
      </w:r>
      <w:r>
        <w:rPr>
          <w:sz w:val="21"/>
          <w:szCs w:val="21"/>
        </w:rPr>
        <w:t>h</w:t>
      </w:r>
      <w:r>
        <w:rPr>
          <w:sz w:val="21"/>
          <w:szCs w:val="21"/>
        </w:rPr>
        <w:t>以上；</w:t>
      </w:r>
    </w:p>
    <w:p w14:paraId="2ADF134C" w14:textId="77777777" w:rsidR="00A66BA0" w:rsidRDefault="003409E0" w:rsidP="00EC6894">
      <w:pPr>
        <w:pStyle w:val="afb"/>
        <w:numPr>
          <w:ilvl w:val="3"/>
          <w:numId w:val="13"/>
        </w:numPr>
        <w:spacing w:line="300" w:lineRule="auto"/>
        <w:ind w:firstLineChars="0"/>
        <w:rPr>
          <w:sz w:val="21"/>
          <w:szCs w:val="21"/>
        </w:rPr>
      </w:pPr>
      <w:r>
        <w:rPr>
          <w:rFonts w:hint="eastAsia"/>
          <w:sz w:val="21"/>
          <w:szCs w:val="21"/>
        </w:rPr>
        <w:t xml:space="preserve">　</w:t>
      </w:r>
      <w:r>
        <w:rPr>
          <w:sz w:val="21"/>
          <w:szCs w:val="21"/>
        </w:rPr>
        <w:t>保持试样浸没在水中，用静水力天平称取试样的水下重量；</w:t>
      </w:r>
    </w:p>
    <w:p w14:paraId="4AF41E74" w14:textId="77777777" w:rsidR="00A66BA0" w:rsidRDefault="003409E0" w:rsidP="00EC6894">
      <w:pPr>
        <w:pStyle w:val="afb"/>
        <w:numPr>
          <w:ilvl w:val="3"/>
          <w:numId w:val="13"/>
        </w:numPr>
        <w:spacing w:line="300" w:lineRule="auto"/>
        <w:ind w:firstLineChars="0"/>
        <w:rPr>
          <w:sz w:val="21"/>
          <w:szCs w:val="21"/>
        </w:rPr>
      </w:pPr>
      <w:r>
        <w:rPr>
          <w:rFonts w:hint="eastAsia"/>
          <w:sz w:val="21"/>
          <w:szCs w:val="21"/>
        </w:rPr>
        <w:t xml:space="preserve">　</w:t>
      </w:r>
      <w:r>
        <w:rPr>
          <w:sz w:val="21"/>
          <w:szCs w:val="21"/>
        </w:rPr>
        <w:t>将试样从水中取出，用湿布或湿海绵擦去表面的游离水，迅速称取在空气中的重量。</w:t>
      </w:r>
    </w:p>
    <w:p w14:paraId="12412BCC" w14:textId="77777777" w:rsidR="00A66BA0" w:rsidRDefault="003409E0" w:rsidP="00EC6894">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6939FAE9" w14:textId="77777777" w:rsidR="00A66BA0" w:rsidRDefault="003409E0" w:rsidP="00EC6894">
      <w:pPr>
        <w:pStyle w:val="afb"/>
        <w:numPr>
          <w:ilvl w:val="3"/>
          <w:numId w:val="14"/>
        </w:numPr>
        <w:spacing w:line="300" w:lineRule="auto"/>
        <w:ind w:firstLineChars="0"/>
        <w:rPr>
          <w:sz w:val="21"/>
          <w:szCs w:val="21"/>
        </w:rPr>
      </w:pPr>
      <w:r>
        <w:rPr>
          <w:rFonts w:hint="eastAsia"/>
          <w:sz w:val="21"/>
          <w:szCs w:val="21"/>
        </w:rPr>
        <w:t xml:space="preserve">　</w:t>
      </w:r>
      <w:r>
        <w:rPr>
          <w:sz w:val="21"/>
          <w:szCs w:val="21"/>
        </w:rPr>
        <w:t>试样的饱和含湿量按式（</w:t>
      </w:r>
      <w:r>
        <w:rPr>
          <w:sz w:val="21"/>
          <w:szCs w:val="21"/>
        </w:rPr>
        <w:t>1</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788DDAFD" w14:textId="77777777">
        <w:trPr>
          <w:jc w:val="center"/>
        </w:trPr>
        <w:tc>
          <w:tcPr>
            <w:tcW w:w="1695" w:type="dxa"/>
            <w:vAlign w:val="center"/>
          </w:tcPr>
          <w:p w14:paraId="705BB99F" w14:textId="77777777" w:rsidR="00A66BA0" w:rsidRDefault="00A66BA0" w:rsidP="00EC6894">
            <w:pPr>
              <w:spacing w:line="300" w:lineRule="auto"/>
              <w:jc w:val="center"/>
              <w:rPr>
                <w:rFonts w:ascii="Times New Roman" w:hAnsi="Times New Roman" w:cs="Times New Roman"/>
                <w:szCs w:val="21"/>
              </w:rPr>
            </w:pPr>
          </w:p>
        </w:tc>
        <w:tc>
          <w:tcPr>
            <w:tcW w:w="4820" w:type="dxa"/>
            <w:vAlign w:val="center"/>
          </w:tcPr>
          <w:p w14:paraId="09ED0812" w14:textId="77777777" w:rsidR="00A66BA0" w:rsidRDefault="00C80F6C" w:rsidP="00EC6894">
            <w:pPr>
              <w:spacing w:line="300" w:lineRule="auto"/>
              <w:jc w:val="center"/>
              <w:rPr>
                <w:rFonts w:ascii="Times New Roman" w:eastAsia="宋体" w:hAnsi="Times New Roman" w:cs="Times New Roman"/>
                <w:szCs w:val="21"/>
              </w:rPr>
            </w:pPr>
            <m:oMathPara>
              <m:oMathParaPr>
                <m:jc m:val="center"/>
              </m:oMathParaPr>
              <m:oMath>
                <m:sSub>
                  <m:sSubPr>
                    <m:ctrlPr>
                      <w:rPr>
                        <w:rFonts w:ascii="Cambria Math" w:hAnsi="Cambria Math" w:cs="Times New Roman"/>
                        <w:i/>
                        <w:szCs w:val="21"/>
                      </w:rPr>
                    </m:ctrlPr>
                  </m:sSubPr>
                  <m:e>
                    <m:r>
                      <w:rPr>
                        <w:rFonts w:ascii="Cambria Math" w:hAnsi="Cambria Math" w:cs="Times New Roman"/>
                        <w:szCs w:val="21"/>
                      </w:rPr>
                      <m:t>w</m:t>
                    </m:r>
                  </m:e>
                  <m:sub>
                    <m:r>
                      <w:rPr>
                        <w:rFonts w:ascii="Cambria Math" w:hAnsi="Cambria Math" w:cs="Times New Roman"/>
                        <w:szCs w:val="21"/>
                      </w:rPr>
                      <m:t>sat</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hint="eastAsia"/>
                            <w:szCs w:val="21"/>
                          </w:rPr>
                          <m:t>sat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dry</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ρ</m:t>
                        </m:r>
                      </m:e>
                      <m:sub>
                        <m:r>
                          <w:rPr>
                            <w:rFonts w:ascii="Cambria Math" w:hAnsi="Cambria Math" w:cs="Times New Roman"/>
                            <w:szCs w:val="21"/>
                          </w:rPr>
                          <m:t>l</m:t>
                        </m:r>
                      </m:sub>
                    </m:sSub>
                  </m:num>
                  <m:den>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hint="eastAsia"/>
                            <w:szCs w:val="21"/>
                          </w:rPr>
                          <m:t>sat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under</m:t>
                        </m:r>
                      </m:sub>
                    </m:sSub>
                  </m:den>
                </m:f>
              </m:oMath>
            </m:oMathPara>
          </w:p>
        </w:tc>
        <w:tc>
          <w:tcPr>
            <w:tcW w:w="1780" w:type="dxa"/>
            <w:vAlign w:val="center"/>
          </w:tcPr>
          <w:p w14:paraId="655B3F07" w14:textId="77777777" w:rsidR="00A66BA0" w:rsidRDefault="003409E0" w:rsidP="00EC6894">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BD2086">
              <w:rPr>
                <w:rFonts w:asciiTheme="minorEastAsia" w:hAnsiTheme="minorEastAsia" w:cs="Times New Roman" w:hint="eastAsia"/>
                <w:szCs w:val="21"/>
              </w:rPr>
              <w:t>1</w:t>
            </w:r>
            <w:r>
              <w:rPr>
                <w:rFonts w:ascii="Times New Roman" w:hAnsi="Times New Roman" w:cs="Times New Roman"/>
                <w:szCs w:val="21"/>
              </w:rPr>
              <w:t>）</w:t>
            </w:r>
          </w:p>
        </w:tc>
      </w:tr>
    </w:tbl>
    <w:p w14:paraId="751707E1" w14:textId="77777777" w:rsidR="00A66BA0" w:rsidRDefault="003409E0" w:rsidP="00EC6894">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63" w:name="_Hlk86309766"/>
    </w:p>
    <w:p w14:paraId="0F963934" w14:textId="77777777" w:rsidR="00A66BA0" w:rsidRDefault="003409E0" w:rsidP="00EC6894">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m</w:t>
      </w:r>
      <w:r>
        <w:rPr>
          <w:rFonts w:ascii="Times New Roman" w:hAnsi="Times New Roman" w:cs="Times New Roman"/>
          <w:szCs w:val="21"/>
          <w:vertAlign w:val="subscript"/>
        </w:rPr>
        <w:t>dry</w:t>
      </w:r>
      <w:r>
        <w:rPr>
          <w:rFonts w:ascii="Times New Roman" w:hAnsi="Times New Roman" w:cs="Times New Roman"/>
          <w:szCs w:val="21"/>
        </w:rPr>
        <w:t>——</w:t>
      </w:r>
      <w:r>
        <w:rPr>
          <w:rFonts w:ascii="Times New Roman" w:hAnsi="Times New Roman" w:cs="Times New Roman"/>
          <w:szCs w:val="21"/>
        </w:rPr>
        <w:t>试样干重，</w:t>
      </w:r>
      <w:r>
        <w:rPr>
          <w:rFonts w:ascii="Times New Roman" w:hAnsi="Times New Roman" w:cs="Times New Roman"/>
          <w:szCs w:val="21"/>
        </w:rPr>
        <w:t>kg</w:t>
      </w:r>
      <w:r>
        <w:rPr>
          <w:rFonts w:ascii="Times New Roman" w:hAnsi="Times New Roman" w:cs="Times New Roman"/>
          <w:szCs w:val="21"/>
        </w:rPr>
        <w:t>；</w:t>
      </w:r>
      <w:bookmarkEnd w:id="63"/>
    </w:p>
    <w:p w14:paraId="111D3A1D" w14:textId="77777777" w:rsidR="00A66BA0" w:rsidRDefault="003409E0" w:rsidP="00EC6894">
      <w:pPr>
        <w:spacing w:line="300" w:lineRule="auto"/>
        <w:ind w:firstLineChars="200" w:firstLine="420"/>
        <w:rPr>
          <w:rFonts w:ascii="Times New Roman" w:hAnsi="Times New Roman" w:cs="Times New Roman"/>
          <w:szCs w:val="21"/>
        </w:rPr>
      </w:pPr>
      <w:bookmarkStart w:id="64" w:name="_Hlk86309771"/>
      <w:proofErr w:type="spellStart"/>
      <w:r>
        <w:rPr>
          <w:rFonts w:ascii="Times New Roman" w:hAnsi="Times New Roman" w:cs="Times New Roman"/>
          <w:i/>
          <w:iCs/>
          <w:szCs w:val="21"/>
        </w:rPr>
        <w:t>m</w:t>
      </w:r>
      <w:r>
        <w:rPr>
          <w:rFonts w:ascii="Times New Roman" w:hAnsi="Times New Roman" w:cs="Times New Roman"/>
          <w:szCs w:val="21"/>
          <w:vertAlign w:val="subscript"/>
        </w:rPr>
        <w:t>sat</w:t>
      </w:r>
      <w:proofErr w:type="spellEnd"/>
      <w:r>
        <w:rPr>
          <w:rFonts w:ascii="Times New Roman" w:hAnsi="Times New Roman" w:cs="Times New Roman"/>
          <w:szCs w:val="21"/>
        </w:rPr>
        <w:t>——</w:t>
      </w:r>
      <w:r>
        <w:rPr>
          <w:rFonts w:ascii="Times New Roman" w:hAnsi="Times New Roman" w:cs="Times New Roman"/>
          <w:szCs w:val="21"/>
        </w:rPr>
        <w:t>饱和试样在空气中的重量，</w:t>
      </w:r>
      <w:r>
        <w:rPr>
          <w:rFonts w:ascii="Times New Roman" w:hAnsi="Times New Roman" w:cs="Times New Roman"/>
          <w:szCs w:val="21"/>
        </w:rPr>
        <w:t>kg</w:t>
      </w:r>
      <w:r>
        <w:rPr>
          <w:rFonts w:ascii="Times New Roman" w:hAnsi="Times New Roman" w:cs="Times New Roman"/>
          <w:szCs w:val="21"/>
        </w:rPr>
        <w:t>；</w:t>
      </w:r>
    </w:p>
    <w:p w14:paraId="294B232F" w14:textId="77777777" w:rsidR="00A66BA0" w:rsidRDefault="003409E0" w:rsidP="00EC6894">
      <w:pPr>
        <w:spacing w:line="300" w:lineRule="auto"/>
        <w:ind w:firstLineChars="200" w:firstLine="420"/>
        <w:rPr>
          <w:rFonts w:ascii="Times New Roman" w:hAnsi="Times New Roman" w:cs="Times New Roman"/>
          <w:szCs w:val="21"/>
        </w:rPr>
      </w:pPr>
      <w:bookmarkStart w:id="65" w:name="_Hlk86309775"/>
      <w:bookmarkEnd w:id="64"/>
      <w:proofErr w:type="spellStart"/>
      <w:r>
        <w:rPr>
          <w:rFonts w:ascii="Times New Roman" w:hAnsi="Times New Roman" w:cs="Times New Roman"/>
          <w:i/>
          <w:iCs/>
          <w:szCs w:val="21"/>
        </w:rPr>
        <w:t>m</w:t>
      </w:r>
      <w:r>
        <w:rPr>
          <w:rFonts w:ascii="Times New Roman" w:hAnsi="Times New Roman" w:cs="Times New Roman"/>
          <w:szCs w:val="21"/>
          <w:vertAlign w:val="subscript"/>
        </w:rPr>
        <w:t>under</w:t>
      </w:r>
      <w:proofErr w:type="spellEnd"/>
      <w:r>
        <w:rPr>
          <w:rFonts w:ascii="Times New Roman" w:hAnsi="Times New Roman" w:cs="Times New Roman"/>
          <w:szCs w:val="21"/>
        </w:rPr>
        <w:t>——</w:t>
      </w:r>
      <w:r>
        <w:rPr>
          <w:rFonts w:ascii="Times New Roman" w:hAnsi="Times New Roman" w:cs="Times New Roman"/>
          <w:szCs w:val="21"/>
        </w:rPr>
        <w:t>饱和试样在水下的重量，</w:t>
      </w:r>
      <w:r>
        <w:rPr>
          <w:rFonts w:ascii="Times New Roman" w:hAnsi="Times New Roman" w:cs="Times New Roman"/>
          <w:szCs w:val="21"/>
        </w:rPr>
        <w:t>kg</w:t>
      </w:r>
      <w:bookmarkEnd w:id="65"/>
      <w:r>
        <w:rPr>
          <w:rFonts w:ascii="Times New Roman" w:hAnsi="Times New Roman" w:cs="Times New Roman"/>
          <w:szCs w:val="21"/>
        </w:rPr>
        <w:t>；</w:t>
      </w:r>
    </w:p>
    <w:p w14:paraId="429181D7" w14:textId="77777777" w:rsidR="00A66BA0" w:rsidRDefault="003409E0" w:rsidP="00EC6894">
      <w:pPr>
        <w:spacing w:line="300" w:lineRule="auto"/>
        <w:ind w:firstLineChars="200" w:firstLine="420"/>
        <w:rPr>
          <w:rFonts w:ascii="Times New Roman" w:hAnsi="Times New Roman" w:cs="Times New Roman"/>
          <w:szCs w:val="21"/>
        </w:rPr>
      </w:pPr>
      <w:bookmarkStart w:id="66" w:name="_Hlk86309780"/>
      <w:proofErr w:type="spellStart"/>
      <w:r>
        <w:rPr>
          <w:rFonts w:ascii="Times New Roman" w:hAnsi="Times New Roman" w:cs="Times New Roman"/>
          <w:i/>
          <w:iCs/>
          <w:szCs w:val="21"/>
        </w:rPr>
        <w:t>w</w:t>
      </w:r>
      <w:r>
        <w:rPr>
          <w:rFonts w:ascii="Times New Roman" w:hAnsi="Times New Roman" w:cs="Times New Roman"/>
          <w:szCs w:val="21"/>
          <w:vertAlign w:val="subscript"/>
        </w:rPr>
        <w:t>sat</w:t>
      </w:r>
      <w:proofErr w:type="spellEnd"/>
      <w:r>
        <w:rPr>
          <w:rFonts w:ascii="Times New Roman" w:hAnsi="Times New Roman" w:cs="Times New Roman"/>
          <w:szCs w:val="21"/>
        </w:rPr>
        <w:t>——</w:t>
      </w:r>
      <w:r>
        <w:rPr>
          <w:rFonts w:ascii="Times New Roman" w:hAnsi="Times New Roman" w:cs="Times New Roman"/>
          <w:szCs w:val="21"/>
        </w:rPr>
        <w:t>饱和含湿量（</w:t>
      </w:r>
      <w:r>
        <w:rPr>
          <w:rFonts w:ascii="Times New Roman" w:hAnsi="Times New Roman" w:cs="Times New Roman"/>
          <w:szCs w:val="21"/>
        </w:rPr>
        <w:t>kg/m</w:t>
      </w:r>
      <w:r w:rsidRPr="001C5DA3">
        <w:rPr>
          <w:rFonts w:ascii="宋体" w:eastAsia="宋体" w:hAnsi="宋体" w:cs="Times New Roman"/>
          <w:szCs w:val="21"/>
          <w:vertAlign w:val="superscript"/>
        </w:rPr>
        <w:t>3</w:t>
      </w:r>
      <w:r>
        <w:rPr>
          <w:rFonts w:ascii="Times New Roman" w:hAnsi="Times New Roman" w:cs="Times New Roman"/>
          <w:szCs w:val="21"/>
        </w:rPr>
        <w:t>）；</w:t>
      </w:r>
    </w:p>
    <w:bookmarkEnd w:id="66"/>
    <w:p w14:paraId="632EDEAF" w14:textId="77777777" w:rsidR="00A66BA0" w:rsidRDefault="00C80F6C" w:rsidP="00EC6894">
      <w:pPr>
        <w:spacing w:line="300" w:lineRule="auto"/>
        <w:ind w:firstLineChars="200" w:firstLine="420"/>
        <w:rPr>
          <w:szCs w:val="21"/>
        </w:rPr>
      </w:pPr>
      <m:oMath>
        <m:sSub>
          <m:sSubPr>
            <m:ctrlPr>
              <w:rPr>
                <w:rFonts w:ascii="Cambria Math" w:hAnsi="Cambria Math"/>
                <w:i/>
                <w:szCs w:val="21"/>
              </w:rPr>
            </m:ctrlPr>
          </m:sSubPr>
          <m:e>
            <m:r>
              <w:rPr>
                <w:rFonts w:ascii="Cambria Math" w:hAnsi="Cambria Math"/>
                <w:szCs w:val="21"/>
              </w:rPr>
              <m:t>ρ</m:t>
            </m:r>
          </m:e>
          <m:sub>
            <m:r>
              <w:rPr>
                <w:rFonts w:ascii="Cambria Math" w:hAnsi="Cambria Math"/>
                <w:szCs w:val="21"/>
              </w:rPr>
              <m:t>l</m:t>
            </m:r>
          </m:sub>
        </m:sSub>
      </m:oMath>
      <w:r w:rsidR="003409E0">
        <w:rPr>
          <w:szCs w:val="21"/>
        </w:rPr>
        <w:t>——</w:t>
      </w:r>
      <w:r w:rsidR="003409E0">
        <w:rPr>
          <w:szCs w:val="21"/>
        </w:rPr>
        <w:t>液态水密度（</w:t>
      </w:r>
      <w:r w:rsidR="003409E0" w:rsidRPr="00142684">
        <w:rPr>
          <w:rFonts w:ascii="Times New Roman" w:hAnsi="Times New Roman" w:cs="Times New Roman"/>
          <w:szCs w:val="21"/>
        </w:rPr>
        <w:t>kg/m</w:t>
      </w:r>
      <w:r w:rsidR="003409E0" w:rsidRPr="001C5DA3">
        <w:rPr>
          <w:rFonts w:ascii="宋体" w:eastAsia="宋体" w:hAnsi="宋体" w:cs="Times New Roman"/>
          <w:szCs w:val="21"/>
          <w:vertAlign w:val="superscript"/>
        </w:rPr>
        <w:t>3</w:t>
      </w:r>
      <w:r w:rsidR="003409E0">
        <w:rPr>
          <w:szCs w:val="21"/>
        </w:rPr>
        <w:t>）。</w:t>
      </w:r>
    </w:p>
    <w:p w14:paraId="1821C7A7" w14:textId="77777777" w:rsidR="00A66BA0" w:rsidRDefault="003409E0" w:rsidP="00EC6894">
      <w:pPr>
        <w:pStyle w:val="afb"/>
        <w:numPr>
          <w:ilvl w:val="3"/>
          <w:numId w:val="14"/>
        </w:numPr>
        <w:spacing w:line="300" w:lineRule="auto"/>
        <w:ind w:firstLineChars="0"/>
        <w:rPr>
          <w:sz w:val="21"/>
          <w:szCs w:val="21"/>
        </w:rPr>
      </w:pPr>
      <w:r>
        <w:rPr>
          <w:rFonts w:hint="eastAsia"/>
          <w:sz w:val="21"/>
          <w:szCs w:val="21"/>
        </w:rPr>
        <w:t xml:space="preserve">　</w:t>
      </w:r>
      <w:r>
        <w:rPr>
          <w:sz w:val="21"/>
          <w:szCs w:val="21"/>
        </w:rPr>
        <w:t>试验结果应取全部试样试验数据的算术平均值，并保留</w:t>
      </w:r>
      <w:r w:rsidRPr="00BD2086">
        <w:rPr>
          <w:rFonts w:ascii="宋体" w:hAnsi="宋体"/>
          <w:sz w:val="21"/>
          <w:szCs w:val="21"/>
        </w:rPr>
        <w:t>3</w:t>
      </w:r>
      <w:r>
        <w:rPr>
          <w:sz w:val="21"/>
          <w:szCs w:val="21"/>
        </w:rPr>
        <w:t>位有效数字。</w:t>
      </w:r>
    </w:p>
    <w:p w14:paraId="62F5109B" w14:textId="77777777" w:rsidR="00A66BA0" w:rsidRDefault="003409E0" w:rsidP="00C715F7">
      <w:pPr>
        <w:pStyle w:val="1"/>
        <w:spacing w:beforeLines="50" w:before="156" w:afterLines="50" w:after="156" w:line="300" w:lineRule="auto"/>
        <w:rPr>
          <w:rFonts w:ascii="黑体" w:eastAsia="黑体" w:hAnsi="黑体"/>
          <w:b w:val="0"/>
          <w:sz w:val="21"/>
          <w:szCs w:val="21"/>
        </w:rPr>
      </w:pPr>
      <w:bookmarkStart w:id="67" w:name="_Toc86243999"/>
      <w:bookmarkStart w:id="68" w:name="_Toc86314893"/>
      <w:r>
        <w:rPr>
          <w:rFonts w:ascii="黑体" w:eastAsia="黑体" w:hAnsi="黑体" w:hint="eastAsia"/>
        </w:rPr>
        <w:t xml:space="preserve">　</w:t>
      </w:r>
      <w:bookmarkStart w:id="69" w:name="_Toc87727628"/>
      <w:bookmarkStart w:id="70" w:name="_Toc87727664"/>
      <w:bookmarkStart w:id="71" w:name="_Toc87881340"/>
      <w:r>
        <w:rPr>
          <w:rFonts w:ascii="黑体" w:eastAsia="黑体" w:hAnsi="黑体"/>
          <w:b w:val="0"/>
          <w:sz w:val="21"/>
          <w:szCs w:val="21"/>
        </w:rPr>
        <w:t>毛细含湿量的测定</w:t>
      </w:r>
      <w:bookmarkEnd w:id="67"/>
      <w:bookmarkEnd w:id="68"/>
      <w:bookmarkEnd w:id="69"/>
      <w:bookmarkEnd w:id="70"/>
      <w:bookmarkEnd w:id="71"/>
    </w:p>
    <w:p w14:paraId="6E8AFA53" w14:textId="77777777" w:rsidR="00A66BA0" w:rsidRPr="002719FD" w:rsidRDefault="003409E0" w:rsidP="00185CF5">
      <w:pPr>
        <w:pStyle w:val="2"/>
        <w:spacing w:line="300" w:lineRule="auto"/>
        <w:outlineLvl w:val="9"/>
        <w:rPr>
          <w:rFonts w:asciiTheme="majorEastAsia" w:eastAsiaTheme="majorEastAsia" w:hAnsiTheme="majorEastAsia"/>
          <w:color w:val="000000" w:themeColor="text1"/>
          <w:sz w:val="21"/>
          <w:szCs w:val="21"/>
        </w:rPr>
      </w:pPr>
      <w:r>
        <w:rPr>
          <w:rFonts w:hint="eastAsia"/>
          <w:color w:val="000000" w:themeColor="text1"/>
          <w:sz w:val="21"/>
          <w:szCs w:val="21"/>
        </w:rPr>
        <w:t xml:space="preserve">　</w:t>
      </w:r>
      <w:r w:rsidRPr="002719FD">
        <w:rPr>
          <w:rFonts w:asciiTheme="majorEastAsia" w:eastAsiaTheme="majorEastAsia" w:hAnsiTheme="majorEastAsia"/>
          <w:color w:val="000000" w:themeColor="text1"/>
          <w:sz w:val="21"/>
          <w:szCs w:val="21"/>
        </w:rPr>
        <w:t>试验原理</w:t>
      </w:r>
    </w:p>
    <w:p w14:paraId="64B23132" w14:textId="75D602C1" w:rsidR="00A66BA0" w:rsidRDefault="003409E0" w:rsidP="00185CF5">
      <w:pPr>
        <w:pStyle w:val="2"/>
        <w:numPr>
          <w:ilvl w:val="0"/>
          <w:numId w:val="0"/>
        </w:numPr>
        <w:spacing w:line="300" w:lineRule="auto"/>
        <w:ind w:firstLineChars="200" w:firstLine="420"/>
        <w:jc w:val="both"/>
        <w:outlineLvl w:val="9"/>
        <w:rPr>
          <w:sz w:val="21"/>
          <w:szCs w:val="21"/>
        </w:rPr>
      </w:pPr>
      <w:r>
        <w:rPr>
          <w:sz w:val="21"/>
          <w:szCs w:val="21"/>
        </w:rPr>
        <w:t>当干燥材料中存在毛细孔时，可通过毛细作用吸水。当材料通过毛细作用吸水达到最大值时，其含湿量即为毛细含湿量。</w:t>
      </w:r>
    </w:p>
    <w:p w14:paraId="23162C7F" w14:textId="77777777" w:rsidR="00A66BA0" w:rsidRPr="002719FD" w:rsidRDefault="003409E0" w:rsidP="00185CF5">
      <w:pPr>
        <w:pStyle w:val="2"/>
        <w:spacing w:line="300" w:lineRule="auto"/>
        <w:outlineLvl w:val="9"/>
        <w:rPr>
          <w:rFonts w:asciiTheme="majorEastAsia" w:eastAsiaTheme="majorEastAsia" w:hAnsiTheme="majorEastAsia"/>
          <w:color w:val="000000" w:themeColor="text1"/>
          <w:sz w:val="21"/>
          <w:szCs w:val="21"/>
        </w:rPr>
      </w:pPr>
      <w:r>
        <w:rPr>
          <w:rFonts w:hint="eastAsia"/>
          <w:color w:val="000000" w:themeColor="text1"/>
          <w:sz w:val="21"/>
          <w:szCs w:val="21"/>
        </w:rPr>
        <w:t xml:space="preserve">　</w:t>
      </w:r>
      <w:r w:rsidRPr="002719FD">
        <w:rPr>
          <w:rFonts w:asciiTheme="majorEastAsia" w:eastAsiaTheme="majorEastAsia" w:hAnsiTheme="majorEastAsia"/>
          <w:color w:val="000000" w:themeColor="text1"/>
          <w:sz w:val="21"/>
          <w:szCs w:val="21"/>
        </w:rPr>
        <w:t>试验样品</w:t>
      </w:r>
    </w:p>
    <w:p w14:paraId="24B5DC1B" w14:textId="41835B63" w:rsidR="00A66BA0" w:rsidRDefault="003409E0" w:rsidP="00185CF5">
      <w:pPr>
        <w:pStyle w:val="2"/>
        <w:numPr>
          <w:ilvl w:val="0"/>
          <w:numId w:val="0"/>
        </w:numPr>
        <w:spacing w:line="300" w:lineRule="auto"/>
        <w:ind w:firstLineChars="200" w:firstLine="420"/>
        <w:jc w:val="both"/>
        <w:outlineLvl w:val="9"/>
        <w:rPr>
          <w:sz w:val="21"/>
          <w:szCs w:val="21"/>
        </w:rPr>
      </w:pPr>
      <w:r>
        <w:rPr>
          <w:sz w:val="21"/>
          <w:szCs w:val="21"/>
        </w:rPr>
        <w:t>试验样品应采用形状规整的立方体或圆柱体，底面积应大于</w:t>
      </w:r>
      <w:r w:rsidRPr="001C5DA3">
        <w:rPr>
          <w:rFonts w:ascii="宋体" w:hAnsi="宋体"/>
          <w:sz w:val="21"/>
          <w:szCs w:val="21"/>
        </w:rPr>
        <w:t>20</w:t>
      </w:r>
      <w:r w:rsidR="00BC68E9">
        <w:rPr>
          <w:rFonts w:ascii="宋体" w:hAnsi="宋体"/>
          <w:sz w:val="21"/>
          <w:szCs w:val="21"/>
        </w:rPr>
        <w:t xml:space="preserve"> </w:t>
      </w:r>
      <w:r>
        <w:rPr>
          <w:sz w:val="21"/>
          <w:szCs w:val="21"/>
        </w:rPr>
        <w:t>cm</w:t>
      </w:r>
      <w:r w:rsidRPr="001C5DA3">
        <w:rPr>
          <w:rFonts w:ascii="宋体" w:hAnsi="宋体"/>
          <w:sz w:val="21"/>
          <w:szCs w:val="21"/>
          <w:vertAlign w:val="superscript"/>
        </w:rPr>
        <w:t>2</w:t>
      </w:r>
      <w:r>
        <w:rPr>
          <w:sz w:val="21"/>
          <w:szCs w:val="21"/>
        </w:rPr>
        <w:t>，高度应大于</w:t>
      </w:r>
      <w:r w:rsidRPr="001C5DA3">
        <w:rPr>
          <w:rFonts w:ascii="宋体" w:hAnsi="宋体"/>
          <w:sz w:val="21"/>
          <w:szCs w:val="21"/>
        </w:rPr>
        <w:t>3</w:t>
      </w:r>
      <w:r w:rsidR="00BC68E9">
        <w:rPr>
          <w:rFonts w:ascii="宋体" w:hAnsi="宋体"/>
          <w:sz w:val="21"/>
          <w:szCs w:val="21"/>
        </w:rPr>
        <w:t xml:space="preserve"> </w:t>
      </w:r>
      <w:r>
        <w:rPr>
          <w:sz w:val="21"/>
          <w:szCs w:val="21"/>
        </w:rPr>
        <w:t>cm</w:t>
      </w:r>
      <w:r>
        <w:rPr>
          <w:sz w:val="21"/>
          <w:szCs w:val="21"/>
        </w:rPr>
        <w:t>。</w:t>
      </w:r>
    </w:p>
    <w:p w14:paraId="6FC9B4B9" w14:textId="77777777" w:rsidR="00A66BA0" w:rsidRPr="002719FD" w:rsidRDefault="003409E0" w:rsidP="00185CF5">
      <w:pPr>
        <w:pStyle w:val="2"/>
        <w:spacing w:line="300" w:lineRule="auto"/>
        <w:outlineLvl w:val="9"/>
        <w:rPr>
          <w:rFonts w:asciiTheme="majorEastAsia" w:eastAsiaTheme="majorEastAsia" w:hAnsiTheme="majorEastAsia"/>
          <w:color w:val="000000" w:themeColor="text1"/>
          <w:sz w:val="21"/>
          <w:szCs w:val="21"/>
        </w:rPr>
      </w:pPr>
      <w:r>
        <w:rPr>
          <w:rFonts w:hint="eastAsia"/>
          <w:color w:val="000000" w:themeColor="text1"/>
          <w:sz w:val="21"/>
          <w:szCs w:val="21"/>
        </w:rPr>
        <w:t xml:space="preserve">　</w:t>
      </w:r>
      <w:r w:rsidRPr="002719FD">
        <w:rPr>
          <w:rFonts w:asciiTheme="majorEastAsia" w:eastAsiaTheme="majorEastAsia" w:hAnsiTheme="majorEastAsia"/>
          <w:color w:val="000000" w:themeColor="text1"/>
          <w:sz w:val="21"/>
          <w:szCs w:val="21"/>
        </w:rPr>
        <w:t>试验仪器应满足下列要求：</w:t>
      </w:r>
    </w:p>
    <w:p w14:paraId="32EBD4CF" w14:textId="5EE0AD4B" w:rsidR="002719FD" w:rsidRPr="00185CF5" w:rsidRDefault="003409E0" w:rsidP="00185CF5">
      <w:pPr>
        <w:pStyle w:val="2"/>
        <w:numPr>
          <w:ilvl w:val="3"/>
          <w:numId w:val="15"/>
        </w:numPr>
        <w:spacing w:line="300" w:lineRule="auto"/>
        <w:outlineLvl w:val="9"/>
        <w:rPr>
          <w:sz w:val="21"/>
          <w:szCs w:val="21"/>
        </w:rPr>
      </w:pPr>
      <w:r>
        <w:rPr>
          <w:rFonts w:hint="eastAsia"/>
          <w:sz w:val="21"/>
          <w:szCs w:val="21"/>
        </w:rPr>
        <w:t xml:space="preserve">　</w:t>
      </w:r>
      <w:r>
        <w:rPr>
          <w:sz w:val="21"/>
          <w:szCs w:val="21"/>
        </w:rPr>
        <w:t>试验装置由水槽和试样架组成，如图</w:t>
      </w:r>
      <w:r w:rsidRPr="00ED748C">
        <w:rPr>
          <w:rFonts w:ascii="宋体" w:hAnsi="宋体"/>
          <w:sz w:val="21"/>
          <w:szCs w:val="21"/>
        </w:rPr>
        <w:t>2</w:t>
      </w:r>
      <w:r>
        <w:rPr>
          <w:sz w:val="21"/>
          <w:szCs w:val="21"/>
        </w:rPr>
        <w:t>所示；</w:t>
      </w:r>
    </w:p>
    <w:p w14:paraId="4BA91593" w14:textId="77777777" w:rsidR="00A66BA0" w:rsidRDefault="003409E0" w:rsidP="00185CF5">
      <w:pPr>
        <w:spacing w:beforeLines="50" w:before="156" w:line="300" w:lineRule="auto"/>
        <w:jc w:val="center"/>
        <w:rPr>
          <w:rFonts w:ascii="Times New Roman" w:hAnsi="Times New Roman" w:cs="Times New Roman"/>
        </w:rPr>
      </w:pPr>
      <w:r>
        <w:rPr>
          <w:rFonts w:ascii="Times New Roman" w:hAnsi="Times New Roman" w:cs="Times New Roman"/>
          <w:noProof/>
        </w:rPr>
        <w:drawing>
          <wp:inline distT="0" distB="0" distL="0" distR="0" wp14:anchorId="67294BA4" wp14:editId="3647BE53">
            <wp:extent cx="4114800" cy="14001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14800" cy="1400175"/>
                    </a:xfrm>
                    <a:prstGeom prst="rect">
                      <a:avLst/>
                    </a:prstGeom>
                    <a:noFill/>
                    <a:ln>
                      <a:noFill/>
                    </a:ln>
                  </pic:spPr>
                </pic:pic>
              </a:graphicData>
            </a:graphic>
          </wp:inline>
        </w:drawing>
      </w:r>
    </w:p>
    <w:p w14:paraId="30AD84F1" w14:textId="77777777" w:rsidR="00A66BA0" w:rsidRDefault="003409E0" w:rsidP="00185CF5">
      <w:pPr>
        <w:spacing w:beforeLines="50" w:before="156" w:afterLines="50" w:after="156" w:line="300" w:lineRule="auto"/>
        <w:jc w:val="center"/>
        <w:rPr>
          <w:rFonts w:ascii="黑体" w:eastAsia="黑体" w:hAnsi="黑体" w:cs="Times New Roman"/>
          <w:bCs/>
        </w:rPr>
      </w:pPr>
      <w:r>
        <w:rPr>
          <w:rFonts w:ascii="黑体" w:eastAsia="黑体" w:hAnsi="黑体" w:cs="Times New Roman"/>
          <w:bCs/>
        </w:rPr>
        <w:t>图2</w:t>
      </w:r>
      <w:r>
        <w:rPr>
          <w:rFonts w:ascii="黑体" w:eastAsia="黑体" w:hAnsi="黑体" w:cs="Times New Roman" w:hint="eastAsia"/>
          <w:bCs/>
        </w:rPr>
        <w:t xml:space="preserve">　</w:t>
      </w:r>
      <w:r>
        <w:rPr>
          <w:rFonts w:ascii="黑体" w:eastAsia="黑体" w:hAnsi="黑体" w:cs="Times New Roman"/>
          <w:bCs/>
        </w:rPr>
        <w:t>毛细吸水试验装置</w:t>
      </w:r>
    </w:p>
    <w:p w14:paraId="0BD1D18B" w14:textId="77777777" w:rsidR="00A66BA0" w:rsidRDefault="003409E0" w:rsidP="00185CF5">
      <w:pPr>
        <w:pStyle w:val="2"/>
        <w:numPr>
          <w:ilvl w:val="3"/>
          <w:numId w:val="15"/>
        </w:numPr>
        <w:spacing w:line="300" w:lineRule="auto"/>
        <w:outlineLvl w:val="9"/>
        <w:rPr>
          <w:color w:val="000000" w:themeColor="text1"/>
          <w:sz w:val="21"/>
          <w:szCs w:val="21"/>
        </w:rPr>
      </w:pPr>
      <w:r>
        <w:rPr>
          <w:rFonts w:hint="eastAsia"/>
          <w:color w:val="000000" w:themeColor="text1"/>
          <w:sz w:val="21"/>
          <w:szCs w:val="21"/>
        </w:rPr>
        <w:lastRenderedPageBreak/>
        <w:t xml:space="preserve">　</w:t>
      </w:r>
      <w:r>
        <w:rPr>
          <w:color w:val="000000" w:themeColor="text1"/>
          <w:sz w:val="21"/>
          <w:szCs w:val="21"/>
        </w:rPr>
        <w:t>试样架应由不锈钢或塑料等不与水和试样发生反应的材料制成；</w:t>
      </w:r>
    </w:p>
    <w:p w14:paraId="0B60799F" w14:textId="77777777" w:rsidR="00A66BA0" w:rsidRDefault="003409E0" w:rsidP="00185CF5">
      <w:pPr>
        <w:pStyle w:val="2"/>
        <w:numPr>
          <w:ilvl w:val="3"/>
          <w:numId w:val="15"/>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试样架顶部应为点状或者线装支撑结构，能稳固支撑试样且不损伤试样的表面；</w:t>
      </w:r>
    </w:p>
    <w:p w14:paraId="0F267E1D" w14:textId="661CA72F" w:rsidR="00A66BA0" w:rsidRDefault="003409E0" w:rsidP="00185CF5">
      <w:pPr>
        <w:pStyle w:val="2"/>
        <w:numPr>
          <w:ilvl w:val="3"/>
          <w:numId w:val="15"/>
        </w:numPr>
        <w:spacing w:line="300" w:lineRule="auto"/>
        <w:outlineLvl w:val="9"/>
        <w:rPr>
          <w:sz w:val="21"/>
          <w:szCs w:val="21"/>
        </w:rPr>
      </w:pPr>
      <w:r>
        <w:rPr>
          <w:rFonts w:hint="eastAsia"/>
          <w:color w:val="000000" w:themeColor="text1"/>
          <w:sz w:val="21"/>
          <w:szCs w:val="21"/>
        </w:rPr>
        <w:t xml:space="preserve">　</w:t>
      </w:r>
      <w:r>
        <w:rPr>
          <w:color w:val="000000" w:themeColor="text1"/>
          <w:sz w:val="21"/>
          <w:szCs w:val="21"/>
        </w:rPr>
        <w:t>试样架顶部应距水槽底面</w:t>
      </w:r>
      <w:r w:rsidRPr="00ED748C">
        <w:rPr>
          <w:rFonts w:asciiTheme="minorEastAsia" w:eastAsiaTheme="minorEastAsia" w:hAnsiTheme="minorEastAsia"/>
          <w:color w:val="000000" w:themeColor="text1"/>
          <w:sz w:val="21"/>
          <w:szCs w:val="21"/>
        </w:rPr>
        <w:t>10</w:t>
      </w:r>
      <w:r w:rsidR="00B37676">
        <w:rPr>
          <w:rFonts w:asciiTheme="minorEastAsia" w:eastAsiaTheme="minorEastAsia" w:hAnsiTheme="minorEastAsia"/>
          <w:color w:val="000000" w:themeColor="text1"/>
          <w:sz w:val="21"/>
          <w:szCs w:val="21"/>
        </w:rPr>
        <w:t xml:space="preserve"> </w:t>
      </w:r>
      <w:r>
        <w:rPr>
          <w:color w:val="000000" w:themeColor="text1"/>
          <w:sz w:val="21"/>
          <w:szCs w:val="21"/>
        </w:rPr>
        <w:t>mm</w:t>
      </w:r>
      <w:r>
        <w:rPr>
          <w:color w:val="000000" w:themeColor="text1"/>
          <w:sz w:val="21"/>
          <w:szCs w:val="21"/>
        </w:rPr>
        <w:t>以上，同时低于液面</w:t>
      </w:r>
      <w:r w:rsidRPr="00ED748C">
        <w:rPr>
          <w:rFonts w:asciiTheme="minorEastAsia" w:eastAsiaTheme="minorEastAsia" w:hAnsiTheme="minorEastAsia"/>
          <w:color w:val="000000" w:themeColor="text1"/>
          <w:sz w:val="21"/>
          <w:szCs w:val="21"/>
        </w:rPr>
        <w:t>3</w:t>
      </w:r>
      <w:r w:rsidR="00ED748C">
        <w:rPr>
          <w:rFonts w:ascii="宋体" w:hAnsi="宋体" w:hint="eastAsia"/>
          <w:color w:val="000000" w:themeColor="text1"/>
          <w:sz w:val="21"/>
          <w:szCs w:val="21"/>
        </w:rPr>
        <w:t>～</w:t>
      </w:r>
      <w:r w:rsidRPr="00ED748C">
        <w:rPr>
          <w:rFonts w:ascii="宋体" w:hAnsi="宋体"/>
          <w:color w:val="000000" w:themeColor="text1"/>
          <w:sz w:val="21"/>
          <w:szCs w:val="21"/>
        </w:rPr>
        <w:t>5</w:t>
      </w:r>
      <w:r w:rsidR="00B37676">
        <w:rPr>
          <w:rFonts w:ascii="宋体" w:hAnsi="宋体"/>
          <w:color w:val="000000" w:themeColor="text1"/>
          <w:sz w:val="21"/>
          <w:szCs w:val="21"/>
        </w:rPr>
        <w:t xml:space="preserve"> </w:t>
      </w:r>
      <w:r>
        <w:rPr>
          <w:color w:val="000000" w:themeColor="text1"/>
          <w:sz w:val="21"/>
          <w:szCs w:val="21"/>
        </w:rPr>
        <w:t>mm</w:t>
      </w:r>
      <w:r>
        <w:rPr>
          <w:color w:val="000000" w:themeColor="text1"/>
          <w:sz w:val="21"/>
          <w:szCs w:val="21"/>
        </w:rPr>
        <w:t>；</w:t>
      </w:r>
    </w:p>
    <w:p w14:paraId="52C0DE99" w14:textId="736215D2" w:rsidR="00A66BA0" w:rsidRDefault="003409E0" w:rsidP="00185CF5">
      <w:pPr>
        <w:pStyle w:val="2"/>
        <w:numPr>
          <w:ilvl w:val="3"/>
          <w:numId w:val="15"/>
        </w:numPr>
        <w:spacing w:line="300" w:lineRule="auto"/>
        <w:outlineLvl w:val="9"/>
        <w:rPr>
          <w:sz w:val="21"/>
          <w:szCs w:val="21"/>
        </w:rPr>
      </w:pPr>
      <w:r>
        <w:rPr>
          <w:rFonts w:hint="eastAsia"/>
          <w:color w:val="000000" w:themeColor="text1"/>
          <w:sz w:val="21"/>
          <w:szCs w:val="21"/>
        </w:rPr>
        <w:t xml:space="preserve">　</w:t>
      </w:r>
      <w:r>
        <w:rPr>
          <w:color w:val="000000" w:themeColor="text1"/>
          <w:sz w:val="21"/>
          <w:szCs w:val="21"/>
        </w:rPr>
        <w:t>试验过程中液面应保持稳定，高度波动不超过</w:t>
      </w:r>
      <w:r w:rsidR="00B37676">
        <w:rPr>
          <w:rFonts w:ascii="宋体" w:hAnsi="宋体" w:hint="eastAsia"/>
          <w:color w:val="000000" w:themeColor="text1"/>
          <w:sz w:val="21"/>
          <w:szCs w:val="21"/>
        </w:rPr>
        <w:t>±</w:t>
      </w:r>
      <w:r w:rsidRPr="00B37676">
        <w:rPr>
          <w:rFonts w:asciiTheme="minorEastAsia" w:eastAsiaTheme="minorEastAsia" w:hAnsiTheme="minorEastAsia"/>
          <w:color w:val="000000" w:themeColor="text1"/>
          <w:sz w:val="21"/>
          <w:szCs w:val="21"/>
        </w:rPr>
        <w:t>2</w:t>
      </w:r>
      <w:r w:rsidR="00B37676">
        <w:rPr>
          <w:color w:val="000000" w:themeColor="text1"/>
          <w:sz w:val="21"/>
          <w:szCs w:val="21"/>
        </w:rPr>
        <w:t xml:space="preserve"> </w:t>
      </w:r>
      <w:r>
        <w:rPr>
          <w:color w:val="000000" w:themeColor="text1"/>
          <w:sz w:val="21"/>
          <w:szCs w:val="21"/>
        </w:rPr>
        <w:t>mm</w:t>
      </w:r>
      <w:r>
        <w:rPr>
          <w:color w:val="000000" w:themeColor="text1"/>
          <w:sz w:val="21"/>
          <w:szCs w:val="21"/>
        </w:rPr>
        <w:t>。</w:t>
      </w:r>
    </w:p>
    <w:p w14:paraId="4C287909" w14:textId="77777777" w:rsidR="00A66BA0" w:rsidRDefault="003409E0" w:rsidP="00185CF5">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试验步骤应按下列规定执行：</w:t>
      </w:r>
    </w:p>
    <w:p w14:paraId="47B825DC" w14:textId="77777777" w:rsidR="00A66BA0" w:rsidRDefault="003409E0" w:rsidP="00185CF5">
      <w:pPr>
        <w:pStyle w:val="2"/>
        <w:numPr>
          <w:ilvl w:val="0"/>
          <w:numId w:val="0"/>
        </w:numPr>
        <w:spacing w:line="300" w:lineRule="auto"/>
        <w:ind w:firstLineChars="200" w:firstLine="420"/>
        <w:jc w:val="both"/>
        <w:outlineLvl w:val="9"/>
        <w:rPr>
          <w:color w:val="000000" w:themeColor="text1"/>
          <w:sz w:val="21"/>
          <w:szCs w:val="21"/>
        </w:rPr>
      </w:pPr>
      <w:r>
        <w:rPr>
          <w:color w:val="000000" w:themeColor="text1"/>
          <w:sz w:val="21"/>
          <w:szCs w:val="21"/>
        </w:rPr>
        <w:t>毛细含湿量的试验步骤应参照《建筑材料及制品液态水吸水性能部分浸入法试验方法标准》</w:t>
      </w:r>
      <w:r>
        <w:rPr>
          <w:color w:val="000000" w:themeColor="text1"/>
          <w:sz w:val="21"/>
          <w:szCs w:val="21"/>
        </w:rPr>
        <w:t>T/CECS 743</w:t>
      </w:r>
      <w:r>
        <w:rPr>
          <w:color w:val="000000" w:themeColor="text1"/>
          <w:sz w:val="21"/>
          <w:szCs w:val="21"/>
        </w:rPr>
        <w:t>进行。</w:t>
      </w:r>
    </w:p>
    <w:p w14:paraId="7E914FB8" w14:textId="77777777" w:rsidR="00A66BA0" w:rsidRDefault="003409E0" w:rsidP="00185CF5">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27AC4E24" w14:textId="77777777" w:rsidR="00A66BA0" w:rsidRDefault="003409E0" w:rsidP="00185CF5">
      <w:pPr>
        <w:pStyle w:val="2"/>
        <w:numPr>
          <w:ilvl w:val="3"/>
          <w:numId w:val="16"/>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阶段划分应参照《建筑材料及制品液态水吸水性能部分浸入法试验方法标准》</w:t>
      </w:r>
      <w:r>
        <w:rPr>
          <w:color w:val="000000" w:themeColor="text1"/>
          <w:sz w:val="21"/>
          <w:szCs w:val="21"/>
        </w:rPr>
        <w:t xml:space="preserve">T/CECS </w:t>
      </w:r>
      <w:r w:rsidRPr="00896922">
        <w:rPr>
          <w:rFonts w:ascii="宋体" w:hAnsi="宋体"/>
          <w:color w:val="000000" w:themeColor="text1"/>
          <w:sz w:val="21"/>
          <w:szCs w:val="21"/>
        </w:rPr>
        <w:t>743</w:t>
      </w:r>
      <w:r>
        <w:rPr>
          <w:color w:val="000000" w:themeColor="text1"/>
          <w:sz w:val="21"/>
          <w:szCs w:val="21"/>
        </w:rPr>
        <w:t>进行，将毛细吸水过程划分为第一阶段和第二阶段；</w:t>
      </w:r>
    </w:p>
    <w:p w14:paraId="183E7E24" w14:textId="77777777" w:rsidR="00A66BA0" w:rsidRDefault="003409E0" w:rsidP="00185CF5">
      <w:pPr>
        <w:pStyle w:val="2"/>
        <w:numPr>
          <w:ilvl w:val="3"/>
          <w:numId w:val="16"/>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应选取线性拟合法对毛细吸水第一阶段的数据进行处理，当线性拟合的判定系数小于</w:t>
      </w:r>
      <w:r w:rsidRPr="00896922">
        <w:rPr>
          <w:rFonts w:ascii="宋体" w:hAnsi="宋体"/>
          <w:color w:val="000000" w:themeColor="text1"/>
          <w:sz w:val="21"/>
          <w:szCs w:val="21"/>
        </w:rPr>
        <w:t>0.99</w:t>
      </w:r>
      <w:r>
        <w:rPr>
          <w:color w:val="000000" w:themeColor="text1"/>
          <w:sz w:val="21"/>
          <w:szCs w:val="21"/>
        </w:rPr>
        <w:t>时，应参照《建筑材料及制品液态水吸水性能部分浸入法试验方法标准》</w:t>
      </w:r>
      <w:r>
        <w:rPr>
          <w:color w:val="000000" w:themeColor="text1"/>
          <w:sz w:val="21"/>
          <w:szCs w:val="21"/>
        </w:rPr>
        <w:t xml:space="preserve">T/CECS </w:t>
      </w:r>
      <w:r w:rsidRPr="00896922">
        <w:rPr>
          <w:rFonts w:ascii="宋体" w:hAnsi="宋体"/>
          <w:color w:val="000000" w:themeColor="text1"/>
          <w:sz w:val="21"/>
          <w:szCs w:val="21"/>
        </w:rPr>
        <w:t>743</w:t>
      </w:r>
      <w:r>
        <w:rPr>
          <w:color w:val="000000" w:themeColor="text1"/>
          <w:sz w:val="21"/>
          <w:szCs w:val="21"/>
        </w:rPr>
        <w:t>对第一阶段的数据进行处理；</w:t>
      </w:r>
    </w:p>
    <w:p w14:paraId="3079F45C" w14:textId="77777777" w:rsidR="00A66BA0" w:rsidRDefault="003409E0" w:rsidP="00185CF5">
      <w:pPr>
        <w:pStyle w:val="2"/>
        <w:numPr>
          <w:ilvl w:val="3"/>
          <w:numId w:val="16"/>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毛细含湿量的计算应参照《建筑材料及制品液态水吸水性能部分浸入法试验方法标准》</w:t>
      </w:r>
      <w:r>
        <w:rPr>
          <w:color w:val="000000" w:themeColor="text1"/>
          <w:sz w:val="21"/>
          <w:szCs w:val="21"/>
        </w:rPr>
        <w:t xml:space="preserve">T/CECS </w:t>
      </w:r>
      <w:r w:rsidRPr="00896922">
        <w:rPr>
          <w:rFonts w:ascii="宋体" w:hAnsi="宋体"/>
          <w:color w:val="000000" w:themeColor="text1"/>
          <w:sz w:val="21"/>
          <w:szCs w:val="21"/>
        </w:rPr>
        <w:t>743</w:t>
      </w:r>
      <w:r>
        <w:rPr>
          <w:color w:val="000000" w:themeColor="text1"/>
          <w:sz w:val="21"/>
          <w:szCs w:val="21"/>
        </w:rPr>
        <w:t>进行；</w:t>
      </w:r>
    </w:p>
    <w:p w14:paraId="51A039A0" w14:textId="77777777" w:rsidR="00A66BA0" w:rsidRDefault="003409E0" w:rsidP="00185CF5">
      <w:pPr>
        <w:pStyle w:val="afb"/>
        <w:numPr>
          <w:ilvl w:val="3"/>
          <w:numId w:val="16"/>
        </w:numPr>
        <w:spacing w:line="300" w:lineRule="auto"/>
        <w:ind w:firstLineChars="0"/>
        <w:rPr>
          <w:sz w:val="21"/>
          <w:szCs w:val="21"/>
        </w:rPr>
      </w:pPr>
      <w:r>
        <w:rPr>
          <w:rFonts w:hint="eastAsia"/>
          <w:sz w:val="21"/>
          <w:szCs w:val="21"/>
        </w:rPr>
        <w:t xml:space="preserve">　</w:t>
      </w:r>
      <w:r>
        <w:rPr>
          <w:sz w:val="21"/>
          <w:szCs w:val="21"/>
        </w:rPr>
        <w:t>试验结果应取全部试样试验数据的算术平均值，并保留</w:t>
      </w:r>
      <w:r w:rsidRPr="00896922">
        <w:rPr>
          <w:rFonts w:ascii="宋体" w:hAnsi="宋体"/>
          <w:sz w:val="21"/>
          <w:szCs w:val="21"/>
        </w:rPr>
        <w:t>3</w:t>
      </w:r>
      <w:r>
        <w:rPr>
          <w:sz w:val="21"/>
          <w:szCs w:val="21"/>
        </w:rPr>
        <w:t>位有效数字。</w:t>
      </w:r>
    </w:p>
    <w:p w14:paraId="0ACF7E8D" w14:textId="77777777" w:rsidR="00A66BA0" w:rsidRDefault="003409E0" w:rsidP="00C715F7">
      <w:pPr>
        <w:pStyle w:val="1"/>
        <w:spacing w:beforeLines="50" w:before="156" w:afterLines="50" w:after="156" w:line="300" w:lineRule="auto"/>
        <w:rPr>
          <w:rFonts w:ascii="黑体" w:eastAsia="黑体" w:hAnsi="黑体"/>
          <w:b w:val="0"/>
          <w:sz w:val="21"/>
          <w:szCs w:val="21"/>
        </w:rPr>
      </w:pPr>
      <w:bookmarkStart w:id="72" w:name="_Toc86244000"/>
      <w:bookmarkStart w:id="73" w:name="_Toc86314894"/>
      <w:r>
        <w:rPr>
          <w:rFonts w:ascii="黑体" w:eastAsia="黑体" w:hAnsi="黑体" w:hint="eastAsia"/>
          <w:b w:val="0"/>
          <w:sz w:val="21"/>
          <w:szCs w:val="21"/>
        </w:rPr>
        <w:t xml:space="preserve">　</w:t>
      </w:r>
      <w:bookmarkStart w:id="74" w:name="_Toc87727665"/>
      <w:bookmarkStart w:id="75" w:name="_Toc87727629"/>
      <w:bookmarkStart w:id="76" w:name="_Toc87881341"/>
      <w:r>
        <w:rPr>
          <w:rFonts w:ascii="黑体" w:eastAsia="黑体" w:hAnsi="黑体"/>
          <w:b w:val="0"/>
          <w:sz w:val="21"/>
          <w:szCs w:val="21"/>
        </w:rPr>
        <w:t>等温吸放湿曲线的测定</w:t>
      </w:r>
      <w:bookmarkEnd w:id="72"/>
      <w:bookmarkEnd w:id="73"/>
      <w:bookmarkEnd w:id="74"/>
      <w:bookmarkEnd w:id="75"/>
      <w:bookmarkEnd w:id="76"/>
    </w:p>
    <w:p w14:paraId="5536AF61"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试验原理</w:t>
      </w:r>
    </w:p>
    <w:p w14:paraId="2DF2F302" w14:textId="77777777" w:rsidR="00A66BA0" w:rsidRDefault="003409E0" w:rsidP="005A42FB">
      <w:pPr>
        <w:pStyle w:val="2"/>
        <w:numPr>
          <w:ilvl w:val="0"/>
          <w:numId w:val="0"/>
        </w:numPr>
        <w:spacing w:line="300" w:lineRule="auto"/>
        <w:ind w:firstLineChars="200" w:firstLine="420"/>
        <w:jc w:val="both"/>
        <w:outlineLvl w:val="9"/>
        <w:rPr>
          <w:sz w:val="21"/>
          <w:szCs w:val="21"/>
        </w:rPr>
      </w:pPr>
      <w:r>
        <w:rPr>
          <w:sz w:val="21"/>
          <w:szCs w:val="21"/>
        </w:rPr>
        <w:t>将干燥材料置于恒温的湿空气中，材料可以通过表面吸附和毛细凝结等方式从空气中吸水，直至与湿空气达到动态平衡。在不同相对湿度下测得材料的平衡含湿量后进行拟合，即可得到该材料的等温吸湿曲线。对潮湿的材料进行类似试验，即可得到等温放湿曲线。</w:t>
      </w:r>
    </w:p>
    <w:p w14:paraId="5C61543D"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试验样品</w:t>
      </w:r>
    </w:p>
    <w:p w14:paraId="1CE99110" w14:textId="48B86B16" w:rsidR="00A66BA0" w:rsidRDefault="003409E0" w:rsidP="005A42FB">
      <w:pPr>
        <w:pStyle w:val="2"/>
        <w:numPr>
          <w:ilvl w:val="0"/>
          <w:numId w:val="0"/>
        </w:numPr>
        <w:spacing w:line="300" w:lineRule="auto"/>
        <w:ind w:firstLineChars="200" w:firstLine="420"/>
        <w:outlineLvl w:val="9"/>
        <w:rPr>
          <w:sz w:val="21"/>
          <w:szCs w:val="21"/>
        </w:rPr>
      </w:pPr>
      <w:r>
        <w:rPr>
          <w:sz w:val="21"/>
          <w:szCs w:val="21"/>
        </w:rPr>
        <w:t>试验样品的体积宜大于</w:t>
      </w:r>
      <w:r w:rsidRPr="00E6690B">
        <w:rPr>
          <w:rFonts w:ascii="宋体" w:hAnsi="宋体"/>
          <w:sz w:val="21"/>
          <w:szCs w:val="21"/>
        </w:rPr>
        <w:t>10</w:t>
      </w:r>
      <w:r w:rsidR="00E6690B">
        <w:rPr>
          <w:sz w:val="21"/>
          <w:szCs w:val="21"/>
        </w:rPr>
        <w:t xml:space="preserve"> </w:t>
      </w:r>
      <w:r>
        <w:rPr>
          <w:sz w:val="21"/>
          <w:szCs w:val="21"/>
        </w:rPr>
        <w:t>cm</w:t>
      </w:r>
      <w:r w:rsidRPr="00E6690B">
        <w:rPr>
          <w:rFonts w:ascii="宋体" w:hAnsi="宋体"/>
          <w:sz w:val="21"/>
          <w:szCs w:val="21"/>
          <w:vertAlign w:val="superscript"/>
        </w:rPr>
        <w:t>3</w:t>
      </w:r>
      <w:r>
        <w:rPr>
          <w:sz w:val="21"/>
          <w:szCs w:val="21"/>
        </w:rPr>
        <w:t>，干重应大于</w:t>
      </w:r>
      <w:r w:rsidRPr="00E6690B">
        <w:rPr>
          <w:rFonts w:ascii="宋体" w:hAnsi="宋体"/>
          <w:sz w:val="21"/>
          <w:szCs w:val="21"/>
        </w:rPr>
        <w:t>10</w:t>
      </w:r>
      <w:r w:rsidR="00E6690B">
        <w:rPr>
          <w:sz w:val="21"/>
          <w:szCs w:val="21"/>
        </w:rPr>
        <w:t xml:space="preserve"> </w:t>
      </w:r>
      <w:r>
        <w:rPr>
          <w:sz w:val="21"/>
          <w:szCs w:val="21"/>
        </w:rPr>
        <w:t>g</w:t>
      </w:r>
      <w:r>
        <w:rPr>
          <w:sz w:val="21"/>
          <w:szCs w:val="21"/>
        </w:rPr>
        <w:t>。</w:t>
      </w:r>
    </w:p>
    <w:p w14:paraId="476ED1AD"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试验仪器应满足下列要求：</w:t>
      </w:r>
    </w:p>
    <w:p w14:paraId="016EC2E7" w14:textId="144DBAA6" w:rsidR="00A66BA0" w:rsidRDefault="003409E0" w:rsidP="005A42FB">
      <w:pPr>
        <w:pStyle w:val="2"/>
        <w:numPr>
          <w:ilvl w:val="3"/>
          <w:numId w:val="17"/>
        </w:numPr>
        <w:spacing w:line="300" w:lineRule="auto"/>
        <w:outlineLvl w:val="9"/>
        <w:rPr>
          <w:sz w:val="21"/>
          <w:szCs w:val="21"/>
        </w:rPr>
      </w:pPr>
      <w:r>
        <w:rPr>
          <w:rFonts w:hint="eastAsia"/>
          <w:sz w:val="21"/>
          <w:szCs w:val="21"/>
        </w:rPr>
        <w:t xml:space="preserve">　</w:t>
      </w:r>
      <w:r>
        <w:rPr>
          <w:sz w:val="21"/>
          <w:szCs w:val="21"/>
        </w:rPr>
        <w:t>试验装置由内盛饱和盐溶液的密闭容器和多孔隔壁组成，如图</w:t>
      </w:r>
      <w:r w:rsidRPr="00585375">
        <w:rPr>
          <w:rFonts w:ascii="宋体" w:hAnsi="宋体"/>
          <w:sz w:val="21"/>
          <w:szCs w:val="21"/>
        </w:rPr>
        <w:t>3</w:t>
      </w:r>
      <w:r>
        <w:rPr>
          <w:sz w:val="21"/>
          <w:szCs w:val="21"/>
        </w:rPr>
        <w:t>所示；</w:t>
      </w:r>
    </w:p>
    <w:p w14:paraId="04FE2D47" w14:textId="261BAE66" w:rsidR="00EB7E49" w:rsidRDefault="00EB7E49" w:rsidP="00EB7E49"/>
    <w:p w14:paraId="0EFE3BFA" w14:textId="77777777" w:rsidR="00EB7E49" w:rsidRPr="00EB7E49" w:rsidRDefault="00EB7E49" w:rsidP="00EB7E49"/>
    <w:p w14:paraId="228E89DF" w14:textId="77777777" w:rsidR="00A66BA0" w:rsidRDefault="003409E0" w:rsidP="005A42FB">
      <w:pPr>
        <w:spacing w:beforeLines="50" w:before="156" w:line="30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795D57A2" wp14:editId="0CF7C7C2">
            <wp:extent cx="4041140" cy="1818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1140" cy="1818005"/>
                    </a:xfrm>
                    <a:prstGeom prst="rect">
                      <a:avLst/>
                    </a:prstGeom>
                    <a:noFill/>
                    <a:ln>
                      <a:noFill/>
                    </a:ln>
                  </pic:spPr>
                </pic:pic>
              </a:graphicData>
            </a:graphic>
          </wp:inline>
        </w:drawing>
      </w:r>
    </w:p>
    <w:p w14:paraId="514BE2B3" w14:textId="77777777" w:rsidR="00A66BA0" w:rsidRDefault="003409E0" w:rsidP="005A42FB">
      <w:pPr>
        <w:spacing w:beforeLines="50" w:before="156" w:afterLines="50" w:after="156" w:line="300" w:lineRule="auto"/>
        <w:jc w:val="center"/>
        <w:rPr>
          <w:rFonts w:ascii="黑体" w:eastAsia="黑体" w:hAnsi="黑体" w:cs="Times New Roman"/>
          <w:bCs/>
          <w:szCs w:val="21"/>
        </w:rPr>
      </w:pPr>
      <w:r>
        <w:rPr>
          <w:rFonts w:ascii="黑体" w:eastAsia="黑体" w:hAnsi="黑体" w:cs="Times New Roman"/>
          <w:bCs/>
          <w:szCs w:val="21"/>
        </w:rPr>
        <w:t>图3</w:t>
      </w:r>
      <w:r>
        <w:rPr>
          <w:rFonts w:ascii="黑体" w:eastAsia="黑体" w:hAnsi="黑体" w:cs="Times New Roman" w:hint="eastAsia"/>
          <w:bCs/>
          <w:szCs w:val="21"/>
        </w:rPr>
        <w:t xml:space="preserve">　</w:t>
      </w:r>
      <w:r>
        <w:rPr>
          <w:rFonts w:ascii="黑体" w:eastAsia="黑体" w:hAnsi="黑体" w:cs="Times New Roman"/>
          <w:bCs/>
          <w:szCs w:val="21"/>
        </w:rPr>
        <w:t>等温吸放湿试验装置示意图</w:t>
      </w:r>
    </w:p>
    <w:p w14:paraId="6744D570" w14:textId="77777777" w:rsidR="00A66BA0" w:rsidRDefault="003409E0" w:rsidP="005A42FB">
      <w:pPr>
        <w:pStyle w:val="2"/>
        <w:numPr>
          <w:ilvl w:val="3"/>
          <w:numId w:val="17"/>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密闭容器内应安装有小风扇并在试验过程中持续运行；</w:t>
      </w:r>
    </w:p>
    <w:p w14:paraId="56BD1B21" w14:textId="77777777" w:rsidR="00A66BA0" w:rsidRDefault="003409E0" w:rsidP="005A42FB">
      <w:pPr>
        <w:pStyle w:val="2"/>
        <w:numPr>
          <w:ilvl w:val="3"/>
          <w:numId w:val="17"/>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饱和盐溶液中应含有未溶剂的晶体，以保证溶液始终处于饱和状态；</w:t>
      </w:r>
    </w:p>
    <w:p w14:paraId="2FC69AFA" w14:textId="15844A2D" w:rsidR="00A66BA0" w:rsidRDefault="003409E0" w:rsidP="005A42FB">
      <w:pPr>
        <w:pStyle w:val="2"/>
        <w:numPr>
          <w:ilvl w:val="3"/>
          <w:numId w:val="17"/>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多孔隔板的孔隙面积不应小于隔板总面积的</w:t>
      </w:r>
      <w:r w:rsidRPr="009322F4">
        <w:rPr>
          <w:rFonts w:ascii="宋体" w:hAnsi="宋体"/>
          <w:color w:val="000000" w:themeColor="text1"/>
          <w:sz w:val="21"/>
          <w:szCs w:val="21"/>
        </w:rPr>
        <w:t>30</w:t>
      </w:r>
      <w:r w:rsidR="009322F4">
        <w:rPr>
          <w:rFonts w:ascii="宋体" w:hAnsi="宋体" w:hint="eastAsia"/>
          <w:color w:val="000000" w:themeColor="text1"/>
          <w:sz w:val="21"/>
          <w:szCs w:val="21"/>
        </w:rPr>
        <w:t>％</w:t>
      </w:r>
      <w:r>
        <w:rPr>
          <w:color w:val="000000" w:themeColor="text1"/>
          <w:sz w:val="21"/>
          <w:szCs w:val="21"/>
        </w:rPr>
        <w:t>，且试验过程中孔隙不应被试样覆盖；</w:t>
      </w:r>
    </w:p>
    <w:p w14:paraId="7134486D" w14:textId="77777777" w:rsidR="00A66BA0" w:rsidRDefault="003409E0" w:rsidP="005A42FB">
      <w:pPr>
        <w:pStyle w:val="2"/>
        <w:numPr>
          <w:ilvl w:val="3"/>
          <w:numId w:val="17"/>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上述试验装置可采用恒温恒湿箱等机械装置代替。</w:t>
      </w:r>
    </w:p>
    <w:p w14:paraId="7DCB751B"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试验步骤应按下列规定执行：</w:t>
      </w:r>
    </w:p>
    <w:p w14:paraId="0158823A" w14:textId="77777777" w:rsidR="00A66BA0" w:rsidRDefault="003409E0" w:rsidP="005A42FB">
      <w:pPr>
        <w:pStyle w:val="afb"/>
        <w:numPr>
          <w:ilvl w:val="3"/>
          <w:numId w:val="18"/>
        </w:numPr>
        <w:spacing w:line="300" w:lineRule="auto"/>
        <w:ind w:firstLineChars="0"/>
        <w:rPr>
          <w:sz w:val="21"/>
          <w:szCs w:val="21"/>
        </w:rPr>
      </w:pPr>
      <w:r>
        <w:rPr>
          <w:rFonts w:hint="eastAsia"/>
          <w:sz w:val="21"/>
          <w:szCs w:val="21"/>
        </w:rPr>
        <w:t xml:space="preserve">　</w:t>
      </w:r>
      <w:r>
        <w:rPr>
          <w:sz w:val="21"/>
          <w:szCs w:val="21"/>
        </w:rPr>
        <w:t>试样宜预处理到干燥、饱和含湿量或毛细含湿量中的某一状态；</w:t>
      </w:r>
    </w:p>
    <w:p w14:paraId="3B889076" w14:textId="77777777" w:rsidR="00A66BA0" w:rsidRDefault="003409E0" w:rsidP="005A42FB">
      <w:pPr>
        <w:pStyle w:val="2"/>
        <w:numPr>
          <w:ilvl w:val="3"/>
          <w:numId w:val="18"/>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等温吸放湿曲线的试验步骤应参照《建筑材料及制品的湿热性能</w:t>
      </w:r>
      <w:r>
        <w:rPr>
          <w:color w:val="000000" w:themeColor="text1"/>
          <w:sz w:val="21"/>
          <w:szCs w:val="21"/>
        </w:rPr>
        <w:t xml:space="preserve"> </w:t>
      </w:r>
      <w:r>
        <w:rPr>
          <w:color w:val="000000" w:themeColor="text1"/>
          <w:sz w:val="21"/>
          <w:szCs w:val="21"/>
        </w:rPr>
        <w:t>吸湿性能的测定》</w:t>
      </w:r>
      <w:r>
        <w:rPr>
          <w:color w:val="000000" w:themeColor="text1"/>
          <w:sz w:val="21"/>
          <w:szCs w:val="21"/>
        </w:rPr>
        <w:t xml:space="preserve">GB/T </w:t>
      </w:r>
      <w:r w:rsidRPr="000C0453">
        <w:rPr>
          <w:rFonts w:ascii="宋体" w:hAnsi="宋体"/>
          <w:color w:val="000000" w:themeColor="text1"/>
          <w:sz w:val="21"/>
          <w:szCs w:val="21"/>
        </w:rPr>
        <w:t>20312</w:t>
      </w:r>
      <w:r>
        <w:rPr>
          <w:color w:val="000000" w:themeColor="text1"/>
          <w:sz w:val="21"/>
          <w:szCs w:val="21"/>
        </w:rPr>
        <w:t>进行；</w:t>
      </w:r>
    </w:p>
    <w:p w14:paraId="011ACADA" w14:textId="3D115F38" w:rsidR="00A66BA0" w:rsidRDefault="003409E0" w:rsidP="005A42FB">
      <w:pPr>
        <w:pStyle w:val="2"/>
        <w:numPr>
          <w:ilvl w:val="3"/>
          <w:numId w:val="18"/>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可使用饱和盐溶液、恒温恒湿箱或其他装置控制测试环境的相对湿度，并应至少在</w:t>
      </w:r>
      <w:r w:rsidRPr="000C0453">
        <w:rPr>
          <w:rFonts w:asciiTheme="minorEastAsia" w:eastAsiaTheme="minorEastAsia" w:hAnsiTheme="minorEastAsia"/>
          <w:color w:val="000000" w:themeColor="text1"/>
          <w:sz w:val="21"/>
          <w:szCs w:val="21"/>
        </w:rPr>
        <w:t>10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20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、40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50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、70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80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、80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90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和90</w:t>
      </w:r>
      <w:r w:rsidR="000C0453">
        <w:rPr>
          <w:rFonts w:asciiTheme="minorEastAsia" w:eastAsiaTheme="minorEastAsia" w:hAnsiTheme="minorEastAsia" w:hint="eastAsia"/>
          <w:color w:val="000000" w:themeColor="text1"/>
          <w:sz w:val="21"/>
          <w:szCs w:val="21"/>
        </w:rPr>
        <w:t>％～</w:t>
      </w:r>
      <w:r w:rsidRPr="000C0453">
        <w:rPr>
          <w:rFonts w:asciiTheme="minorEastAsia" w:eastAsiaTheme="minorEastAsia" w:hAnsiTheme="minorEastAsia"/>
          <w:color w:val="000000" w:themeColor="text1"/>
          <w:sz w:val="21"/>
          <w:szCs w:val="21"/>
        </w:rPr>
        <w:t>98</w:t>
      </w:r>
      <w:r w:rsidR="000C0453">
        <w:rPr>
          <w:rFonts w:asciiTheme="minorEastAsia" w:eastAsiaTheme="minorEastAsia" w:hAnsiTheme="minorEastAsia" w:hint="eastAsia"/>
          <w:color w:val="000000" w:themeColor="text1"/>
          <w:sz w:val="21"/>
          <w:szCs w:val="21"/>
        </w:rPr>
        <w:t>％</w:t>
      </w:r>
      <w:r>
        <w:rPr>
          <w:color w:val="000000" w:themeColor="text1"/>
          <w:sz w:val="21"/>
          <w:szCs w:val="21"/>
        </w:rPr>
        <w:t>五个区间内各取一个相对湿度点。</w:t>
      </w:r>
    </w:p>
    <w:p w14:paraId="7BE4ACD0"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0EC69A6F" w14:textId="77777777" w:rsidR="00A66BA0" w:rsidRDefault="003409E0" w:rsidP="005A42FB">
      <w:pPr>
        <w:pStyle w:val="afb"/>
        <w:numPr>
          <w:ilvl w:val="3"/>
          <w:numId w:val="19"/>
        </w:numPr>
        <w:spacing w:line="300" w:lineRule="auto"/>
        <w:ind w:firstLineChars="0"/>
        <w:rPr>
          <w:sz w:val="21"/>
          <w:szCs w:val="21"/>
        </w:rPr>
      </w:pPr>
      <w:r>
        <w:rPr>
          <w:rFonts w:hint="eastAsia"/>
          <w:sz w:val="21"/>
          <w:szCs w:val="21"/>
        </w:rPr>
        <w:t xml:space="preserve">　</w:t>
      </w:r>
      <w:r>
        <w:rPr>
          <w:sz w:val="21"/>
          <w:szCs w:val="21"/>
        </w:rPr>
        <w:t>试样的平衡含湿量可按式（</w:t>
      </w:r>
      <w:r w:rsidRPr="00776DF4">
        <w:rPr>
          <w:rFonts w:ascii="宋体" w:hAnsi="宋体"/>
          <w:sz w:val="21"/>
          <w:szCs w:val="21"/>
        </w:rPr>
        <w:t>2</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3BE7B147" w14:textId="77777777">
        <w:trPr>
          <w:jc w:val="center"/>
        </w:trPr>
        <w:tc>
          <w:tcPr>
            <w:tcW w:w="1695" w:type="dxa"/>
            <w:vAlign w:val="center"/>
          </w:tcPr>
          <w:p w14:paraId="741F3E82" w14:textId="77777777" w:rsidR="00A66BA0" w:rsidRDefault="00A66BA0" w:rsidP="005A42FB">
            <w:pPr>
              <w:spacing w:line="300" w:lineRule="auto"/>
              <w:jc w:val="center"/>
              <w:rPr>
                <w:rFonts w:ascii="Times New Roman" w:hAnsi="Times New Roman" w:cs="Times New Roman"/>
                <w:szCs w:val="21"/>
              </w:rPr>
            </w:pPr>
            <w:bookmarkStart w:id="77" w:name="_Hlk86310181"/>
          </w:p>
        </w:tc>
        <w:tc>
          <w:tcPr>
            <w:tcW w:w="4820" w:type="dxa"/>
            <w:vAlign w:val="center"/>
          </w:tcPr>
          <w:p w14:paraId="6DADE52E" w14:textId="77777777" w:rsidR="00A66BA0" w:rsidRDefault="003409E0" w:rsidP="005A42FB">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cs="Times New Roman"/>
                    <w:szCs w:val="21"/>
                  </w:rPr>
                  <m:t>u(</m:t>
                </m:r>
                <m:r>
                  <w:rPr>
                    <w:rFonts w:ascii="Cambria Math" w:hAnsi="Cambria Math"/>
                    <w:szCs w:val="21"/>
                  </w:rPr>
                  <m:t>φ</m:t>
                </m:r>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wet</m:t>
                        </m:r>
                      </m:sub>
                    </m:sSub>
                    <m:r>
                      <w:rPr>
                        <w:rFonts w:ascii="Cambria Math" w:hAnsi="Cambria Math" w:cs="Times New Roman"/>
                        <w:szCs w:val="21"/>
                      </w:rPr>
                      <m:t>(</m:t>
                    </m:r>
                    <m:r>
                      <w:rPr>
                        <w:rFonts w:ascii="Cambria Math" w:hAnsi="Cambria Math"/>
                        <w:szCs w:val="21"/>
                      </w:rPr>
                      <m:t>φ</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dry</m:t>
                        </m:r>
                      </m:sub>
                    </m:sSub>
                  </m:num>
                  <m:den>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dry</m:t>
                        </m:r>
                      </m:sub>
                    </m:sSub>
                  </m:den>
                </m:f>
              </m:oMath>
            </m:oMathPara>
          </w:p>
        </w:tc>
        <w:tc>
          <w:tcPr>
            <w:tcW w:w="1780" w:type="dxa"/>
            <w:vAlign w:val="center"/>
          </w:tcPr>
          <w:p w14:paraId="433DFB8A" w14:textId="77777777" w:rsidR="00A66BA0" w:rsidRDefault="003409E0" w:rsidP="005A42FB">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776DF4">
              <w:rPr>
                <w:rFonts w:ascii="宋体" w:eastAsia="宋体" w:hAnsi="宋体" w:cs="Times New Roman"/>
                <w:szCs w:val="21"/>
              </w:rPr>
              <w:t>2</w:t>
            </w:r>
            <w:r>
              <w:rPr>
                <w:rFonts w:ascii="Times New Roman" w:hAnsi="Times New Roman" w:cs="Times New Roman"/>
                <w:szCs w:val="21"/>
              </w:rPr>
              <w:t>）</w:t>
            </w:r>
          </w:p>
        </w:tc>
      </w:tr>
    </w:tbl>
    <w:p w14:paraId="4288C9F5"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p>
    <w:p w14:paraId="14B89BB1"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m</w:t>
      </w:r>
      <w:r>
        <w:rPr>
          <w:rFonts w:ascii="Times New Roman" w:hAnsi="Times New Roman" w:cs="Times New Roman"/>
          <w:szCs w:val="21"/>
          <w:vertAlign w:val="subscript"/>
        </w:rPr>
        <w:t>dry</w:t>
      </w:r>
      <w:r>
        <w:rPr>
          <w:rFonts w:ascii="Times New Roman" w:hAnsi="Times New Roman" w:cs="Times New Roman"/>
          <w:szCs w:val="21"/>
        </w:rPr>
        <w:t>——</w:t>
      </w:r>
      <w:r>
        <w:rPr>
          <w:rFonts w:ascii="Times New Roman" w:hAnsi="Times New Roman" w:cs="Times New Roman"/>
          <w:szCs w:val="21"/>
        </w:rPr>
        <w:t>试样干重，</w:t>
      </w:r>
      <w:r>
        <w:rPr>
          <w:rFonts w:ascii="Times New Roman" w:hAnsi="Times New Roman" w:cs="Times New Roman"/>
          <w:szCs w:val="21"/>
        </w:rPr>
        <w:t>kg</w:t>
      </w:r>
      <w:r>
        <w:rPr>
          <w:rFonts w:ascii="Times New Roman" w:hAnsi="Times New Roman" w:cs="Times New Roman"/>
          <w:szCs w:val="21"/>
        </w:rPr>
        <w:t>；</w:t>
      </w:r>
    </w:p>
    <w:p w14:paraId="0939870F" w14:textId="77777777" w:rsidR="00A66BA0" w:rsidRDefault="003409E0" w:rsidP="005A42FB">
      <w:pPr>
        <w:spacing w:line="300" w:lineRule="auto"/>
        <w:ind w:firstLineChars="200" w:firstLine="420"/>
        <w:rPr>
          <w:rFonts w:ascii="Times New Roman" w:hAnsi="Times New Roman" w:cs="Times New Roman"/>
          <w:szCs w:val="21"/>
        </w:rPr>
      </w:pPr>
      <w:proofErr w:type="spellStart"/>
      <w:r>
        <w:rPr>
          <w:rFonts w:ascii="Times New Roman" w:hAnsi="Times New Roman" w:cs="Times New Roman"/>
          <w:i/>
          <w:iCs/>
          <w:szCs w:val="21"/>
        </w:rPr>
        <w:t>m</w:t>
      </w:r>
      <w:r>
        <w:rPr>
          <w:rFonts w:ascii="Times New Roman" w:hAnsi="Times New Roman" w:cs="Times New Roman"/>
          <w:szCs w:val="21"/>
          <w:vertAlign w:val="subscript"/>
        </w:rPr>
        <w:t>wet</w:t>
      </w:r>
      <w:proofErr w:type="spellEnd"/>
      <w:r>
        <w:rPr>
          <w:rFonts w:ascii="Times New Roman" w:hAnsi="Times New Roman" w:cs="Times New Roman"/>
          <w:szCs w:val="21"/>
        </w:rPr>
        <w:t>(</w:t>
      </w:r>
      <m:oMath>
        <m:r>
          <w:rPr>
            <w:rFonts w:ascii="Cambria Math" w:hAnsi="Cambria Math" w:cs="Times New Roman"/>
            <w:szCs w:val="21"/>
          </w:rPr>
          <m:t>φ</m:t>
        </m:r>
      </m:oMath>
      <w:r>
        <w:rPr>
          <w:rFonts w:ascii="Times New Roman" w:hAnsi="Times New Roman" w:cs="Times New Roman"/>
          <w:szCs w:val="21"/>
        </w:rPr>
        <w:t>)——</w:t>
      </w:r>
      <w:r>
        <w:rPr>
          <w:rFonts w:ascii="Times New Roman" w:hAnsi="Times New Roman" w:cs="Times New Roman"/>
          <w:szCs w:val="21"/>
        </w:rPr>
        <w:t>试样在某一相对湿度下的平衡重量，</w:t>
      </w:r>
      <w:r>
        <w:rPr>
          <w:rFonts w:ascii="Times New Roman" w:hAnsi="Times New Roman" w:cs="Times New Roman"/>
          <w:szCs w:val="21"/>
        </w:rPr>
        <w:t>kg</w:t>
      </w:r>
      <w:r>
        <w:rPr>
          <w:rFonts w:ascii="Times New Roman" w:hAnsi="Times New Roman" w:cs="Times New Roman"/>
          <w:szCs w:val="21"/>
        </w:rPr>
        <w:t>；</w:t>
      </w:r>
    </w:p>
    <w:p w14:paraId="7EFEEEF0"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u</w:t>
      </w:r>
      <w:r>
        <w:rPr>
          <w:rFonts w:ascii="Times New Roman" w:hAnsi="Times New Roman" w:cs="Times New Roman"/>
          <w:szCs w:val="21"/>
        </w:rPr>
        <w:t>(</w:t>
      </w:r>
      <m:oMath>
        <m:r>
          <w:rPr>
            <w:rFonts w:ascii="Cambria Math" w:hAnsi="Cambria Math" w:cs="Times New Roman"/>
            <w:szCs w:val="21"/>
          </w:rPr>
          <m:t>φ</m:t>
        </m:r>
      </m:oMath>
      <w:r>
        <w:rPr>
          <w:rFonts w:ascii="Times New Roman" w:hAnsi="Times New Roman" w:cs="Times New Roman"/>
          <w:szCs w:val="21"/>
        </w:rPr>
        <w:t>)——</w:t>
      </w:r>
      <w:r>
        <w:rPr>
          <w:rFonts w:ascii="Times New Roman" w:hAnsi="Times New Roman" w:cs="Times New Roman"/>
          <w:szCs w:val="21"/>
        </w:rPr>
        <w:t>试样在某一相对湿度下的平衡含湿量，</w:t>
      </w:r>
      <w:r>
        <w:rPr>
          <w:rFonts w:ascii="Times New Roman" w:hAnsi="Times New Roman" w:cs="Times New Roman"/>
          <w:szCs w:val="21"/>
        </w:rPr>
        <w:t>kg/kg</w:t>
      </w:r>
      <w:r>
        <w:rPr>
          <w:rFonts w:ascii="Times New Roman" w:hAnsi="Times New Roman" w:cs="Times New Roman"/>
          <w:szCs w:val="21"/>
        </w:rPr>
        <w:t>；</w:t>
      </w:r>
    </w:p>
    <w:p w14:paraId="152158A3" w14:textId="77777777" w:rsidR="00A66BA0" w:rsidRDefault="003409E0" w:rsidP="005A42FB">
      <w:pPr>
        <w:spacing w:line="300" w:lineRule="auto"/>
        <w:ind w:firstLineChars="200" w:firstLine="420"/>
        <w:rPr>
          <w:rFonts w:ascii="Times New Roman" w:hAnsi="Times New Roman" w:cs="Times New Roman"/>
          <w:szCs w:val="21"/>
        </w:rPr>
      </w:pPr>
      <m:oMath>
        <m:r>
          <w:rPr>
            <w:rFonts w:ascii="Cambria Math" w:hAnsi="Cambria Math" w:cs="Times New Roman"/>
            <w:szCs w:val="21"/>
          </w:rPr>
          <m:t>φ</m:t>
        </m:r>
      </m:oMath>
      <w:r>
        <w:rPr>
          <w:rFonts w:ascii="Times New Roman" w:hAnsi="Times New Roman" w:cs="Times New Roman"/>
          <w:szCs w:val="21"/>
        </w:rPr>
        <w:t>——</w:t>
      </w:r>
      <w:r>
        <w:rPr>
          <w:rFonts w:ascii="Times New Roman" w:hAnsi="Times New Roman" w:cs="Times New Roman"/>
          <w:szCs w:val="21"/>
        </w:rPr>
        <w:t>相对湿度。</w:t>
      </w:r>
    </w:p>
    <w:bookmarkEnd w:id="77"/>
    <w:p w14:paraId="3B522AF9" w14:textId="77777777" w:rsidR="00A66BA0" w:rsidRDefault="003409E0" w:rsidP="005A42FB">
      <w:pPr>
        <w:pStyle w:val="afb"/>
        <w:numPr>
          <w:ilvl w:val="3"/>
          <w:numId w:val="19"/>
        </w:numPr>
        <w:spacing w:line="300" w:lineRule="auto"/>
        <w:ind w:firstLineChars="0"/>
        <w:rPr>
          <w:sz w:val="21"/>
          <w:szCs w:val="21"/>
        </w:rPr>
      </w:pPr>
      <w:r>
        <w:rPr>
          <w:rFonts w:hint="eastAsia"/>
          <w:sz w:val="21"/>
          <w:szCs w:val="21"/>
        </w:rPr>
        <w:t xml:space="preserve">　</w:t>
      </w:r>
      <w:r>
        <w:rPr>
          <w:sz w:val="21"/>
          <w:szCs w:val="21"/>
        </w:rPr>
        <w:t>各相对湿度下的试验结果应取该相对湿度下全部试样试验数据的算术平均值，并保留</w:t>
      </w:r>
      <w:r w:rsidRPr="009F3262">
        <w:rPr>
          <w:rFonts w:ascii="宋体" w:hAnsi="宋体"/>
          <w:sz w:val="21"/>
          <w:szCs w:val="21"/>
        </w:rPr>
        <w:t>3</w:t>
      </w:r>
      <w:r>
        <w:rPr>
          <w:sz w:val="21"/>
          <w:szCs w:val="21"/>
        </w:rPr>
        <w:t>位有效数字；</w:t>
      </w:r>
    </w:p>
    <w:p w14:paraId="5A47706A" w14:textId="77777777" w:rsidR="00A66BA0" w:rsidRDefault="003409E0" w:rsidP="005A42FB">
      <w:pPr>
        <w:pStyle w:val="afb"/>
        <w:numPr>
          <w:ilvl w:val="3"/>
          <w:numId w:val="19"/>
        </w:numPr>
        <w:spacing w:line="300" w:lineRule="auto"/>
        <w:ind w:firstLineChars="0"/>
        <w:rPr>
          <w:sz w:val="21"/>
          <w:szCs w:val="21"/>
        </w:rPr>
      </w:pPr>
      <w:r>
        <w:rPr>
          <w:rFonts w:hint="eastAsia"/>
          <w:sz w:val="21"/>
          <w:szCs w:val="21"/>
        </w:rPr>
        <w:t xml:space="preserve">　</w:t>
      </w:r>
      <w:r>
        <w:rPr>
          <w:sz w:val="21"/>
          <w:szCs w:val="21"/>
        </w:rPr>
        <w:t>材料的等温吸放湿曲线应由各相对湿度下的试验结果拟合得到，曲线可按式（</w:t>
      </w:r>
      <w:r w:rsidRPr="009F3262">
        <w:rPr>
          <w:rFonts w:asciiTheme="minorEastAsia" w:eastAsiaTheme="minorEastAsia" w:hAnsiTheme="minorEastAsia"/>
          <w:sz w:val="21"/>
          <w:szCs w:val="21"/>
        </w:rPr>
        <w:t>3</w:t>
      </w:r>
      <w:r>
        <w:rPr>
          <w:sz w:val="21"/>
          <w:szCs w:val="21"/>
        </w:rPr>
        <w:t>）拟合：</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4D44A90B" w14:textId="77777777">
        <w:trPr>
          <w:jc w:val="center"/>
        </w:trPr>
        <w:tc>
          <w:tcPr>
            <w:tcW w:w="1695" w:type="dxa"/>
            <w:vAlign w:val="center"/>
          </w:tcPr>
          <w:p w14:paraId="01B08A2C" w14:textId="77777777" w:rsidR="00A66BA0" w:rsidRDefault="00A66BA0" w:rsidP="005A42FB">
            <w:pPr>
              <w:spacing w:line="300" w:lineRule="auto"/>
              <w:jc w:val="center"/>
              <w:rPr>
                <w:rFonts w:ascii="Times New Roman" w:hAnsi="Times New Roman" w:cs="Times New Roman"/>
                <w:szCs w:val="21"/>
              </w:rPr>
            </w:pPr>
          </w:p>
        </w:tc>
        <w:tc>
          <w:tcPr>
            <w:tcW w:w="4820" w:type="dxa"/>
            <w:vAlign w:val="center"/>
          </w:tcPr>
          <w:p w14:paraId="6CB17088" w14:textId="65CD6E82" w:rsidR="00A66BA0" w:rsidRDefault="003409E0" w:rsidP="005A42FB">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szCs w:val="21"/>
                  </w:rPr>
                  <m:t>u</m:t>
                </m:r>
                <m:r>
                  <w:rPr>
                    <w:rFonts w:ascii="Cambria Math" w:hAnsi="Cambria Math" w:cs="Times New Roman"/>
                    <w:szCs w:val="21"/>
                  </w:rPr>
                  <m:t>(</m:t>
                </m:r>
                <m:r>
                  <w:rPr>
                    <w:rFonts w:ascii="Cambria Math" w:hAnsi="Cambria Math"/>
                    <w:szCs w:val="21"/>
                  </w:rPr>
                  <m:t>φ</m:t>
                </m:r>
                <m:r>
                  <w:rPr>
                    <w:rFonts w:ascii="Cambria Math" w:hAnsi="Cambria Math" w:cs="Times New Roman"/>
                    <w:szCs w:val="21"/>
                  </w:rPr>
                  <m:t>)</m:t>
                </m:r>
                <m:r>
                  <w:rPr>
                    <w:rFonts w:ascii="Cambria Math" w:hAnsi="Cambria Math"/>
                    <w:szCs w:val="21"/>
                  </w:rPr>
                  <m:t>=</m:t>
                </m:r>
                <m:func>
                  <m:funcPr>
                    <m:ctrlPr>
                      <w:rPr>
                        <w:rFonts w:ascii="Cambria Math" w:hAnsi="Cambria Math"/>
                        <w:i/>
                        <w:szCs w:val="21"/>
                      </w:rPr>
                    </m:ctrlPr>
                  </m:funcPr>
                  <m:fName>
                    <m:r>
                      <m:rPr>
                        <m:sty m:val="p"/>
                      </m:rPr>
                      <w:rPr>
                        <w:rFonts w:ascii="Cambria Math" w:hAnsi="Cambria Math"/>
                        <w:szCs w:val="21"/>
                      </w:rPr>
                      <m:t>ln</m:t>
                    </m:r>
                  </m:fName>
                  <m:e>
                    <m:f>
                      <m:fPr>
                        <m:ctrlPr>
                          <w:rPr>
                            <w:rFonts w:ascii="Cambria Math" w:hAnsi="Cambria Math"/>
                            <w:i/>
                            <w:szCs w:val="21"/>
                          </w:rPr>
                        </m:ctrlPr>
                      </m:fPr>
                      <m:num>
                        <m:r>
                          <w:rPr>
                            <w:rFonts w:ascii="Cambria Math" w:hAnsi="Cambria Math"/>
                            <w:szCs w:val="21"/>
                          </w:rPr>
                          <m:t>(</m:t>
                        </m:r>
                        <m:r>
                          <m:rPr>
                            <m:nor/>
                          </m:rPr>
                          <w:rPr>
                            <w:rFonts w:asciiTheme="minorEastAsia" w:hAnsiTheme="minorEastAsia"/>
                            <w:szCs w:val="21"/>
                          </w:rPr>
                          <m:t>100</m:t>
                        </m:r>
                        <m:r>
                          <w:rPr>
                            <w:rFonts w:ascii="Cambria Math" w:hAnsi="Cambria Math"/>
                            <w:szCs w:val="21"/>
                          </w:rPr>
                          <m:t>φ+</m:t>
                        </m:r>
                        <m:r>
                          <m:rPr>
                            <m:nor/>
                          </m:rPr>
                          <w:rPr>
                            <w:rFonts w:asciiTheme="minorEastAsia" w:hAnsiTheme="minorEastAsia"/>
                            <w:szCs w:val="21"/>
                          </w:rPr>
                          <m:t>1</m:t>
                        </m:r>
                        <m:sSup>
                          <m:sSupPr>
                            <m:ctrlPr>
                              <w:rPr>
                                <w:rFonts w:ascii="Cambria Math" w:hAnsi="Cambria Math"/>
                                <w:i/>
                                <w:szCs w:val="21"/>
                              </w:rPr>
                            </m:ctrlPr>
                          </m:sSupPr>
                          <m:e>
                            <m:r>
                              <w:rPr>
                                <w:rFonts w:ascii="Cambria Math" w:hAnsi="Cambria Math"/>
                                <w:szCs w:val="21"/>
                              </w:rPr>
                              <m:t>)</m:t>
                            </m:r>
                          </m:e>
                          <m:sup>
                            <m:sSub>
                              <m:sSubPr>
                                <m:ctrlPr>
                                  <w:rPr>
                                    <w:rFonts w:ascii="Cambria Math" w:hAnsi="Cambria Math"/>
                                    <w:i/>
                                    <w:szCs w:val="21"/>
                                  </w:rPr>
                                </m:ctrlPr>
                              </m:sSubPr>
                              <m:e>
                                <m:r>
                                  <w:rPr>
                                    <w:rFonts w:ascii="Cambria Math" w:hAnsi="Cambria Math"/>
                                    <w:szCs w:val="21"/>
                                  </w:rPr>
                                  <m:t>k</m:t>
                                </m:r>
                              </m:e>
                              <m:sub>
                                <m:r>
                                  <m:rPr>
                                    <m:nor/>
                                  </m:rPr>
                                  <w:rPr>
                                    <w:rFonts w:asciiTheme="minorEastAsia" w:hAnsiTheme="minorEastAsia"/>
                                    <w:szCs w:val="21"/>
                                  </w:rPr>
                                  <m:t>1</m:t>
                                </m:r>
                              </m:sub>
                            </m:sSub>
                          </m:sup>
                        </m:sSup>
                      </m:num>
                      <m:den>
                        <m:r>
                          <w:rPr>
                            <w:rFonts w:ascii="Cambria Math" w:hAnsi="Cambria Math"/>
                            <w:szCs w:val="21"/>
                          </w:rPr>
                          <m:t>(</m:t>
                        </m:r>
                        <m:r>
                          <m:rPr>
                            <m:nor/>
                          </m:rPr>
                          <w:rPr>
                            <w:rFonts w:asciiTheme="minorEastAsia" w:hAnsiTheme="minorEastAsia"/>
                            <w:szCs w:val="21"/>
                          </w:rPr>
                          <m:t>1</m:t>
                        </m:r>
                        <m:r>
                          <w:rPr>
                            <w:rFonts w:ascii="Cambria Math" w:hAnsi="Cambria Math"/>
                            <w:szCs w:val="21"/>
                          </w:rPr>
                          <m:t>-φ</m:t>
                        </m:r>
                        <m:sSup>
                          <m:sSupPr>
                            <m:ctrlPr>
                              <w:rPr>
                                <w:rFonts w:ascii="Cambria Math" w:hAnsi="Cambria Math"/>
                                <w:i/>
                                <w:szCs w:val="21"/>
                              </w:rPr>
                            </m:ctrlPr>
                          </m:sSupPr>
                          <m:e>
                            <m:r>
                              <w:rPr>
                                <w:rFonts w:ascii="Cambria Math" w:hAnsi="Cambria Math"/>
                                <w:szCs w:val="21"/>
                              </w:rPr>
                              <m:t>)</m:t>
                            </m:r>
                          </m:e>
                          <m:sup>
                            <m:sSub>
                              <m:sSubPr>
                                <m:ctrlPr>
                                  <w:rPr>
                                    <w:rFonts w:ascii="Cambria Math" w:hAnsi="Cambria Math"/>
                                    <w:i/>
                                    <w:szCs w:val="21"/>
                                  </w:rPr>
                                </m:ctrlPr>
                              </m:sSubPr>
                              <m:e>
                                <m:r>
                                  <w:rPr>
                                    <w:rFonts w:ascii="Cambria Math" w:hAnsi="Cambria Math"/>
                                    <w:szCs w:val="21"/>
                                  </w:rPr>
                                  <m:t>k</m:t>
                                </m:r>
                              </m:e>
                              <m:sub>
                                <m:r>
                                  <m:rPr>
                                    <m:nor/>
                                  </m:rPr>
                                  <w:rPr>
                                    <w:rFonts w:asciiTheme="minorEastAsia" w:hAnsiTheme="minorEastAsia" w:hint="eastAsia"/>
                                    <w:szCs w:val="21"/>
                                  </w:rPr>
                                  <m:t>2</m:t>
                                </m:r>
                              </m:sub>
                            </m:sSub>
                          </m:sup>
                        </m:sSup>
                      </m:den>
                    </m:f>
                  </m:e>
                </m:func>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m:rPr>
                        <m:nor/>
                      </m:rPr>
                      <w:rPr>
                        <w:rFonts w:asciiTheme="minorEastAsia" w:hAnsiTheme="minorEastAsia"/>
                        <w:szCs w:val="21"/>
                      </w:rPr>
                      <m:t>3</m:t>
                    </m:r>
                  </m:sub>
                </m:sSub>
                <m:sSup>
                  <m:sSupPr>
                    <m:ctrlPr>
                      <w:rPr>
                        <w:rFonts w:ascii="Cambria Math" w:hAnsi="Cambria Math"/>
                        <w:i/>
                        <w:szCs w:val="21"/>
                      </w:rPr>
                    </m:ctrlPr>
                  </m:sSupPr>
                  <m:e>
                    <m:r>
                      <w:rPr>
                        <w:rFonts w:ascii="Cambria Math" w:hAnsi="Cambria Math" w:hint="eastAsia"/>
                        <w:szCs w:val="21"/>
                      </w:rPr>
                      <m:t>e</m:t>
                    </m:r>
                  </m:e>
                  <m:sup>
                    <m:r>
                      <m:rPr>
                        <m:nor/>
                      </m:rPr>
                      <w:rPr>
                        <w:rFonts w:asciiTheme="minorEastAsia" w:hAnsiTheme="minorEastAsia"/>
                        <w:szCs w:val="21"/>
                      </w:rPr>
                      <m:t>100</m:t>
                    </m:r>
                    <m:r>
                      <w:rPr>
                        <w:rFonts w:ascii="Cambria Math" w:hAnsi="Cambria Math"/>
                        <w:szCs w:val="21"/>
                      </w:rPr>
                      <m:t>φ</m:t>
                    </m:r>
                  </m:sup>
                </m:sSup>
              </m:oMath>
            </m:oMathPara>
          </w:p>
        </w:tc>
        <w:tc>
          <w:tcPr>
            <w:tcW w:w="1780" w:type="dxa"/>
            <w:vAlign w:val="center"/>
          </w:tcPr>
          <w:p w14:paraId="6E36F43D" w14:textId="77777777" w:rsidR="00A66BA0" w:rsidRDefault="003409E0" w:rsidP="005A42FB">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9F3262">
              <w:rPr>
                <w:rFonts w:ascii="宋体" w:eastAsia="宋体" w:hAnsi="宋体" w:cs="Times New Roman" w:hint="eastAsia"/>
                <w:szCs w:val="21"/>
              </w:rPr>
              <w:t>3</w:t>
            </w:r>
            <w:r>
              <w:rPr>
                <w:rFonts w:ascii="Times New Roman" w:hAnsi="Times New Roman" w:cs="Times New Roman"/>
                <w:szCs w:val="21"/>
              </w:rPr>
              <w:t>）</w:t>
            </w:r>
          </w:p>
        </w:tc>
      </w:tr>
    </w:tbl>
    <w:p w14:paraId="5E15DF97"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78" w:name="_Hlk86310207"/>
    </w:p>
    <w:p w14:paraId="082F8078"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sidRPr="009F3262">
        <w:rPr>
          <w:rFonts w:asciiTheme="minorEastAsia" w:hAnsiTheme="minorEastAsia" w:cs="Times New Roman"/>
          <w:szCs w:val="21"/>
          <w:vertAlign w:val="subscript"/>
        </w:rPr>
        <w:t>1</w:t>
      </w:r>
      <w:r>
        <w:rPr>
          <w:rFonts w:ascii="Times New Roman" w:hAnsi="Times New Roman" w:cs="Times New Roman"/>
          <w:szCs w:val="21"/>
        </w:rPr>
        <w:t>——</w:t>
      </w:r>
      <w:r>
        <w:rPr>
          <w:rFonts w:ascii="Times New Roman" w:hAnsi="Times New Roman" w:cs="Times New Roman"/>
          <w:szCs w:val="21"/>
        </w:rPr>
        <w:t>拟合参数</w:t>
      </w:r>
      <w:r w:rsidRPr="009F3262">
        <w:rPr>
          <w:rFonts w:ascii="宋体" w:eastAsia="宋体" w:hAnsi="宋体" w:cs="Times New Roman"/>
          <w:szCs w:val="21"/>
        </w:rPr>
        <w:t>1</w:t>
      </w:r>
      <w:r>
        <w:rPr>
          <w:rFonts w:ascii="Times New Roman" w:hAnsi="Times New Roman" w:cs="Times New Roman"/>
          <w:szCs w:val="21"/>
        </w:rPr>
        <w:t>；</w:t>
      </w:r>
    </w:p>
    <w:p w14:paraId="2160428E"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lastRenderedPageBreak/>
        <w:t>k</w:t>
      </w:r>
      <w:r w:rsidRPr="009F3262">
        <w:rPr>
          <w:rFonts w:ascii="宋体" w:eastAsia="宋体" w:hAnsi="宋体" w:cs="Times New Roman"/>
          <w:szCs w:val="21"/>
          <w:vertAlign w:val="subscript"/>
        </w:rPr>
        <w:t>2</w:t>
      </w:r>
      <w:r>
        <w:rPr>
          <w:rFonts w:ascii="Times New Roman" w:hAnsi="Times New Roman" w:cs="Times New Roman"/>
          <w:szCs w:val="21"/>
        </w:rPr>
        <w:t>——</w:t>
      </w:r>
      <w:r>
        <w:rPr>
          <w:rFonts w:ascii="Times New Roman" w:hAnsi="Times New Roman" w:cs="Times New Roman"/>
          <w:szCs w:val="21"/>
        </w:rPr>
        <w:t>拟合参数</w:t>
      </w:r>
      <w:r w:rsidRPr="009F3262">
        <w:rPr>
          <w:rFonts w:ascii="宋体" w:eastAsia="宋体" w:hAnsi="宋体" w:cs="Times New Roman"/>
          <w:szCs w:val="21"/>
        </w:rPr>
        <w:t>2</w:t>
      </w:r>
      <w:r>
        <w:rPr>
          <w:rFonts w:ascii="Times New Roman" w:hAnsi="Times New Roman" w:cs="Times New Roman"/>
          <w:szCs w:val="21"/>
        </w:rPr>
        <w:t>；</w:t>
      </w:r>
    </w:p>
    <w:p w14:paraId="04E5F597"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sidRPr="009F3262">
        <w:rPr>
          <w:rFonts w:ascii="宋体" w:eastAsia="宋体" w:hAnsi="宋体" w:cs="Times New Roman"/>
          <w:szCs w:val="21"/>
          <w:vertAlign w:val="subscript"/>
        </w:rPr>
        <w:t>3</w:t>
      </w:r>
      <w:r>
        <w:rPr>
          <w:rFonts w:ascii="Times New Roman" w:hAnsi="Times New Roman" w:cs="Times New Roman"/>
          <w:szCs w:val="21"/>
        </w:rPr>
        <w:t>——</w:t>
      </w:r>
      <w:r>
        <w:rPr>
          <w:rFonts w:ascii="Times New Roman" w:hAnsi="Times New Roman" w:cs="Times New Roman"/>
          <w:szCs w:val="21"/>
        </w:rPr>
        <w:t>拟合参数</w:t>
      </w:r>
      <w:r w:rsidRPr="009F3262">
        <w:rPr>
          <w:rFonts w:ascii="宋体" w:eastAsia="宋体" w:hAnsi="宋体" w:cs="Times New Roman"/>
          <w:szCs w:val="21"/>
        </w:rPr>
        <w:t>3</w:t>
      </w:r>
      <w:r>
        <w:rPr>
          <w:rFonts w:ascii="Times New Roman" w:hAnsi="Times New Roman" w:cs="Times New Roman"/>
          <w:szCs w:val="21"/>
        </w:rPr>
        <w:t>。</w:t>
      </w:r>
    </w:p>
    <w:p w14:paraId="050B5795" w14:textId="77777777" w:rsidR="00A66BA0" w:rsidRDefault="003409E0" w:rsidP="00C715F7">
      <w:pPr>
        <w:pStyle w:val="1"/>
        <w:spacing w:beforeLines="50" w:before="156" w:afterLines="50" w:after="156" w:line="300" w:lineRule="auto"/>
        <w:rPr>
          <w:rFonts w:ascii="黑体" w:eastAsia="黑体" w:hAnsi="黑体"/>
          <w:b w:val="0"/>
          <w:sz w:val="21"/>
          <w:szCs w:val="21"/>
        </w:rPr>
      </w:pPr>
      <w:bookmarkStart w:id="79" w:name="_Toc86244001"/>
      <w:bookmarkStart w:id="80" w:name="_Toc86314895"/>
      <w:bookmarkEnd w:id="78"/>
      <w:r>
        <w:rPr>
          <w:rFonts w:ascii="黑体" w:eastAsia="黑体" w:hAnsi="黑体" w:hint="eastAsia"/>
          <w:b w:val="0"/>
          <w:sz w:val="21"/>
          <w:szCs w:val="21"/>
        </w:rPr>
        <w:t xml:space="preserve">　</w:t>
      </w:r>
      <w:bookmarkStart w:id="81" w:name="_Toc87727630"/>
      <w:bookmarkStart w:id="82" w:name="_Toc87727666"/>
      <w:bookmarkStart w:id="83" w:name="_Toc87881342"/>
      <w:r>
        <w:rPr>
          <w:rFonts w:ascii="黑体" w:eastAsia="黑体" w:hAnsi="黑体"/>
          <w:b w:val="0"/>
          <w:sz w:val="21"/>
          <w:szCs w:val="21"/>
        </w:rPr>
        <w:t>保水曲线的测定</w:t>
      </w:r>
      <w:bookmarkEnd w:id="79"/>
      <w:bookmarkEnd w:id="80"/>
      <w:bookmarkEnd w:id="81"/>
      <w:bookmarkEnd w:id="82"/>
      <w:bookmarkEnd w:id="83"/>
    </w:p>
    <w:p w14:paraId="1F2BABAC"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试验原理</w:t>
      </w:r>
    </w:p>
    <w:p w14:paraId="6965B654"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eastAsia="宋体" w:hAnsi="Times New Roman" w:cs="Times New Roman"/>
          <w:szCs w:val="21"/>
        </w:rPr>
        <w:t>保水曲线一般通过压力板仪或者压力膜仪进行测试。向压力容器内通入的压缩空气的表压力，即等于平衡条件下试样内毛细压力的相反数。在不同压力下测得材料的平衡含湿量后进行拟合，即可得到该材料的保水曲线。</w:t>
      </w:r>
    </w:p>
    <w:p w14:paraId="7E10B457"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试验样品</w:t>
      </w:r>
    </w:p>
    <w:p w14:paraId="61E36929" w14:textId="59190CA7" w:rsidR="00A66BA0" w:rsidRDefault="003409E0" w:rsidP="005A42FB">
      <w:pPr>
        <w:pStyle w:val="2"/>
        <w:numPr>
          <w:ilvl w:val="0"/>
          <w:numId w:val="0"/>
        </w:numPr>
        <w:spacing w:line="300" w:lineRule="auto"/>
        <w:ind w:firstLineChars="200" w:firstLine="420"/>
        <w:jc w:val="both"/>
        <w:outlineLvl w:val="9"/>
        <w:rPr>
          <w:sz w:val="21"/>
          <w:szCs w:val="21"/>
        </w:rPr>
      </w:pPr>
      <w:r>
        <w:rPr>
          <w:sz w:val="21"/>
          <w:szCs w:val="21"/>
        </w:rPr>
        <w:t>试验样品应采用形状规整的立方体或圆柱体，底面积应大于</w:t>
      </w:r>
      <w:r w:rsidRPr="00E8655E">
        <w:rPr>
          <w:rFonts w:asciiTheme="minorEastAsia" w:eastAsiaTheme="minorEastAsia" w:hAnsiTheme="minorEastAsia"/>
          <w:sz w:val="21"/>
          <w:szCs w:val="21"/>
        </w:rPr>
        <w:t>10</w:t>
      </w:r>
      <w:r w:rsidR="00E8655E">
        <w:rPr>
          <w:sz w:val="21"/>
          <w:szCs w:val="21"/>
        </w:rPr>
        <w:t xml:space="preserve"> </w:t>
      </w:r>
      <w:r>
        <w:rPr>
          <w:sz w:val="21"/>
          <w:szCs w:val="21"/>
        </w:rPr>
        <w:t>cm</w:t>
      </w:r>
      <w:r w:rsidRPr="00E8655E">
        <w:rPr>
          <w:rFonts w:ascii="宋体" w:hAnsi="宋体"/>
          <w:sz w:val="21"/>
          <w:szCs w:val="21"/>
          <w:vertAlign w:val="superscript"/>
        </w:rPr>
        <w:t>2</w:t>
      </w:r>
      <w:r>
        <w:rPr>
          <w:sz w:val="21"/>
          <w:szCs w:val="21"/>
        </w:rPr>
        <w:t>，高度宜为</w:t>
      </w:r>
      <w:r w:rsidRPr="00E8655E">
        <w:rPr>
          <w:rFonts w:asciiTheme="minorEastAsia" w:eastAsiaTheme="minorEastAsia" w:hAnsiTheme="minorEastAsia"/>
          <w:sz w:val="21"/>
          <w:szCs w:val="21"/>
        </w:rPr>
        <w:t>1</w:t>
      </w:r>
      <w:r w:rsidR="009C168C">
        <w:rPr>
          <w:rFonts w:ascii="宋体" w:hAnsi="宋体" w:hint="eastAsia"/>
          <w:sz w:val="21"/>
          <w:szCs w:val="21"/>
        </w:rPr>
        <w:t>–</w:t>
      </w:r>
      <w:r w:rsidRPr="00E8655E">
        <w:rPr>
          <w:rFonts w:asciiTheme="minorEastAsia" w:eastAsiaTheme="minorEastAsia" w:hAnsiTheme="minorEastAsia"/>
          <w:sz w:val="21"/>
          <w:szCs w:val="21"/>
        </w:rPr>
        <w:t>2</w:t>
      </w:r>
      <w:r w:rsidR="00E8655E">
        <w:rPr>
          <w:sz w:val="21"/>
          <w:szCs w:val="21"/>
        </w:rPr>
        <w:t xml:space="preserve"> </w:t>
      </w:r>
      <w:r>
        <w:rPr>
          <w:sz w:val="21"/>
          <w:szCs w:val="21"/>
        </w:rPr>
        <w:t>cm</w:t>
      </w:r>
      <w:r>
        <w:rPr>
          <w:sz w:val="21"/>
          <w:szCs w:val="21"/>
        </w:rPr>
        <w:t>。</w:t>
      </w:r>
    </w:p>
    <w:p w14:paraId="6C4637F6"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试验仪器应满足下列要求：</w:t>
      </w:r>
    </w:p>
    <w:p w14:paraId="5CDDD20D" w14:textId="77777777" w:rsidR="00A66BA0" w:rsidRDefault="003409E0" w:rsidP="005A42FB">
      <w:pPr>
        <w:pStyle w:val="2"/>
        <w:numPr>
          <w:ilvl w:val="3"/>
          <w:numId w:val="20"/>
        </w:numPr>
        <w:spacing w:line="300" w:lineRule="auto"/>
        <w:outlineLvl w:val="9"/>
        <w:rPr>
          <w:sz w:val="21"/>
          <w:szCs w:val="21"/>
        </w:rPr>
      </w:pPr>
      <w:r>
        <w:rPr>
          <w:rFonts w:hint="eastAsia"/>
          <w:sz w:val="21"/>
          <w:szCs w:val="21"/>
        </w:rPr>
        <w:t xml:space="preserve">　</w:t>
      </w:r>
      <w:r>
        <w:rPr>
          <w:sz w:val="21"/>
          <w:szCs w:val="21"/>
        </w:rPr>
        <w:t>试验装置一般从专门的生产厂家购置，主要由压力容器、微孔陶瓷板和其他零配件组成，如图</w:t>
      </w:r>
      <w:r>
        <w:rPr>
          <w:sz w:val="21"/>
          <w:szCs w:val="21"/>
        </w:rPr>
        <w:t>4</w:t>
      </w:r>
      <w:r>
        <w:rPr>
          <w:sz w:val="21"/>
          <w:szCs w:val="21"/>
        </w:rPr>
        <w:t>所示；</w:t>
      </w:r>
    </w:p>
    <w:p w14:paraId="7DE76504" w14:textId="77777777" w:rsidR="00A66BA0" w:rsidRDefault="003409E0" w:rsidP="005A42FB">
      <w:pPr>
        <w:spacing w:beforeLines="50" w:before="156" w:line="300" w:lineRule="auto"/>
        <w:jc w:val="center"/>
        <w:rPr>
          <w:rFonts w:ascii="Times New Roman" w:hAnsi="Times New Roman" w:cs="Times New Roman"/>
        </w:rPr>
      </w:pPr>
      <w:r>
        <w:rPr>
          <w:rFonts w:ascii="Times New Roman" w:hAnsi="Times New Roman" w:cs="Times New Roman"/>
          <w:noProof/>
        </w:rPr>
        <w:drawing>
          <wp:inline distT="0" distB="0" distL="0" distR="0" wp14:anchorId="18B71227" wp14:editId="4240303E">
            <wp:extent cx="5274310" cy="13792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4310" cy="1379220"/>
                    </a:xfrm>
                    <a:prstGeom prst="rect">
                      <a:avLst/>
                    </a:prstGeom>
                    <a:noFill/>
                    <a:ln>
                      <a:noFill/>
                    </a:ln>
                  </pic:spPr>
                </pic:pic>
              </a:graphicData>
            </a:graphic>
          </wp:inline>
        </w:drawing>
      </w:r>
    </w:p>
    <w:p w14:paraId="311B44D0" w14:textId="77777777" w:rsidR="00A66BA0" w:rsidRDefault="003409E0" w:rsidP="005A42FB">
      <w:pPr>
        <w:spacing w:beforeLines="50" w:before="156" w:afterLines="50" w:after="156" w:line="300" w:lineRule="auto"/>
        <w:jc w:val="center"/>
        <w:rPr>
          <w:rFonts w:ascii="黑体" w:eastAsia="黑体" w:hAnsi="黑体" w:cs="Times New Roman"/>
          <w:bCs/>
          <w:szCs w:val="20"/>
        </w:rPr>
      </w:pPr>
      <w:r>
        <w:rPr>
          <w:rFonts w:ascii="黑体" w:eastAsia="黑体" w:hAnsi="黑体" w:cs="Times New Roman"/>
          <w:bCs/>
          <w:szCs w:val="20"/>
        </w:rPr>
        <w:t>图4</w:t>
      </w:r>
      <w:r>
        <w:rPr>
          <w:rFonts w:ascii="黑体" w:eastAsia="黑体" w:hAnsi="黑体" w:cs="Times New Roman" w:hint="eastAsia"/>
          <w:bCs/>
          <w:szCs w:val="20"/>
        </w:rPr>
        <w:t xml:space="preserve">　</w:t>
      </w:r>
      <w:r>
        <w:rPr>
          <w:rFonts w:ascii="黑体" w:eastAsia="黑体" w:hAnsi="黑体" w:cs="Times New Roman"/>
          <w:bCs/>
          <w:szCs w:val="20"/>
        </w:rPr>
        <w:t>压力板仪示意图</w:t>
      </w:r>
    </w:p>
    <w:p w14:paraId="7E2BAADD" w14:textId="69EB9B81" w:rsidR="00A66BA0" w:rsidRDefault="003409E0" w:rsidP="005A42FB">
      <w:pPr>
        <w:pStyle w:val="2"/>
        <w:numPr>
          <w:ilvl w:val="3"/>
          <w:numId w:val="20"/>
        </w:numPr>
        <w:spacing w:line="300" w:lineRule="auto"/>
        <w:outlineLvl w:val="9"/>
        <w:rPr>
          <w:sz w:val="21"/>
          <w:szCs w:val="21"/>
        </w:rPr>
      </w:pPr>
      <w:r>
        <w:rPr>
          <w:rFonts w:hint="eastAsia"/>
          <w:color w:val="000000" w:themeColor="text1"/>
          <w:sz w:val="21"/>
          <w:szCs w:val="21"/>
        </w:rPr>
        <w:t xml:space="preserve">　</w:t>
      </w:r>
      <w:r>
        <w:rPr>
          <w:color w:val="000000" w:themeColor="text1"/>
          <w:sz w:val="21"/>
          <w:szCs w:val="21"/>
        </w:rPr>
        <w:t>压力容器应具有良好的气密性，且能承受不低于</w:t>
      </w:r>
      <w:r w:rsidRPr="00813E0B">
        <w:rPr>
          <w:rFonts w:ascii="宋体" w:hAnsi="宋体"/>
          <w:sz w:val="21"/>
          <w:szCs w:val="21"/>
        </w:rPr>
        <w:t>1.5×10</w:t>
      </w:r>
      <w:r w:rsidRPr="00813E0B">
        <w:rPr>
          <w:rFonts w:ascii="宋体" w:hAnsi="宋体"/>
          <w:sz w:val="21"/>
          <w:szCs w:val="21"/>
          <w:vertAlign w:val="superscript"/>
        </w:rPr>
        <w:t>6</w:t>
      </w:r>
      <w:r w:rsidR="00813E0B" w:rsidRPr="00440E38">
        <w:rPr>
          <w:sz w:val="21"/>
          <w:szCs w:val="21"/>
        </w:rPr>
        <w:t xml:space="preserve"> </w:t>
      </w:r>
      <w:r>
        <w:rPr>
          <w:sz w:val="21"/>
          <w:szCs w:val="21"/>
        </w:rPr>
        <w:t>Pa</w:t>
      </w:r>
      <w:r>
        <w:rPr>
          <w:sz w:val="21"/>
          <w:szCs w:val="21"/>
        </w:rPr>
        <w:t>的气压；</w:t>
      </w:r>
    </w:p>
    <w:p w14:paraId="6C46CF2D" w14:textId="4697DEB5" w:rsidR="00A66BA0" w:rsidRDefault="003409E0" w:rsidP="005A42FB">
      <w:pPr>
        <w:pStyle w:val="2"/>
        <w:numPr>
          <w:ilvl w:val="3"/>
          <w:numId w:val="20"/>
        </w:numPr>
        <w:spacing w:line="300" w:lineRule="auto"/>
        <w:outlineLvl w:val="9"/>
        <w:rPr>
          <w:sz w:val="21"/>
          <w:szCs w:val="21"/>
        </w:rPr>
      </w:pPr>
      <w:r>
        <w:rPr>
          <w:rFonts w:hint="eastAsia"/>
          <w:color w:val="000000" w:themeColor="text1"/>
          <w:sz w:val="21"/>
          <w:szCs w:val="21"/>
        </w:rPr>
        <w:t xml:space="preserve">　</w:t>
      </w:r>
      <w:r>
        <w:rPr>
          <w:color w:val="000000" w:themeColor="text1"/>
          <w:sz w:val="21"/>
          <w:szCs w:val="21"/>
        </w:rPr>
        <w:t>压缩空气应能稳定在指定压强，波动不超过</w:t>
      </w:r>
      <w:r w:rsidR="00440E38">
        <w:rPr>
          <w:rFonts w:ascii="宋体" w:hAnsi="宋体" w:hint="eastAsia"/>
          <w:color w:val="000000" w:themeColor="text1"/>
          <w:sz w:val="21"/>
          <w:szCs w:val="21"/>
        </w:rPr>
        <w:t>±</w:t>
      </w:r>
      <w:r w:rsidRPr="00131FCE">
        <w:rPr>
          <w:rFonts w:asciiTheme="minorEastAsia" w:eastAsiaTheme="minorEastAsia" w:hAnsiTheme="minorEastAsia"/>
          <w:color w:val="000000" w:themeColor="text1"/>
          <w:sz w:val="21"/>
          <w:szCs w:val="21"/>
        </w:rPr>
        <w:t>5</w:t>
      </w:r>
      <w:r w:rsidR="00440E38">
        <w:rPr>
          <w:rFonts w:ascii="宋体" w:hAnsi="宋体" w:hint="eastAsia"/>
          <w:color w:val="000000" w:themeColor="text1"/>
          <w:sz w:val="21"/>
          <w:szCs w:val="21"/>
        </w:rPr>
        <w:t>％</w:t>
      </w:r>
      <w:r>
        <w:rPr>
          <w:color w:val="000000" w:themeColor="text1"/>
          <w:sz w:val="21"/>
          <w:szCs w:val="21"/>
        </w:rPr>
        <w:t>。</w:t>
      </w:r>
    </w:p>
    <w:p w14:paraId="7386EAF4"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试验步骤应按下列规定执行：</w:t>
      </w:r>
    </w:p>
    <w:p w14:paraId="19F08B5A" w14:textId="43472612" w:rsidR="00A66BA0" w:rsidRDefault="003409E0" w:rsidP="005A42FB">
      <w:pPr>
        <w:pStyle w:val="2"/>
        <w:numPr>
          <w:ilvl w:val="3"/>
          <w:numId w:val="21"/>
        </w:numPr>
        <w:spacing w:line="300" w:lineRule="auto"/>
        <w:jc w:val="both"/>
        <w:outlineLvl w:val="9"/>
        <w:rPr>
          <w:sz w:val="21"/>
          <w:szCs w:val="21"/>
        </w:rPr>
      </w:pPr>
      <w:r>
        <w:rPr>
          <w:rFonts w:hint="eastAsia"/>
          <w:sz w:val="21"/>
          <w:szCs w:val="21"/>
        </w:rPr>
        <w:t xml:space="preserve">　</w:t>
      </w:r>
      <w:r>
        <w:rPr>
          <w:sz w:val="21"/>
          <w:szCs w:val="21"/>
        </w:rPr>
        <w:t>将直径</w:t>
      </w:r>
      <w:r w:rsidRPr="00440E38">
        <w:rPr>
          <w:rFonts w:asciiTheme="minorEastAsia" w:eastAsiaTheme="minorEastAsia" w:hAnsiTheme="minorEastAsia"/>
          <w:sz w:val="21"/>
          <w:szCs w:val="21"/>
        </w:rPr>
        <w:t>200</w:t>
      </w:r>
      <w:r>
        <w:rPr>
          <w:sz w:val="21"/>
          <w:szCs w:val="21"/>
        </w:rPr>
        <w:t>目以上的细粉高岭土与水按</w:t>
      </w:r>
      <w:r w:rsidRPr="00440E38">
        <w:rPr>
          <w:rFonts w:ascii="宋体" w:hAnsi="宋体"/>
          <w:sz w:val="21"/>
          <w:szCs w:val="21"/>
        </w:rPr>
        <w:t>1</w:t>
      </w:r>
      <w:r w:rsidR="000A5515">
        <w:rPr>
          <w:rFonts w:ascii="宋体" w:hAnsi="宋体" w:hint="eastAsia"/>
          <w:sz w:val="21"/>
          <w:szCs w:val="21"/>
        </w:rPr>
        <w:t>∶</w:t>
      </w:r>
      <w:r w:rsidRPr="00440E38">
        <w:rPr>
          <w:rFonts w:asciiTheme="minorEastAsia" w:eastAsiaTheme="minorEastAsia" w:hAnsiTheme="minorEastAsia"/>
          <w:sz w:val="21"/>
          <w:szCs w:val="21"/>
        </w:rPr>
        <w:t>1</w:t>
      </w:r>
      <w:r>
        <w:rPr>
          <w:sz w:val="21"/>
          <w:szCs w:val="21"/>
        </w:rPr>
        <w:t>的重量比混合搅拌均匀后铺在压力板仪的饱和微孔陶瓷板上，使高岭土的厚度约为</w:t>
      </w:r>
      <w:r w:rsidRPr="00440E38">
        <w:rPr>
          <w:rFonts w:ascii="宋体" w:hAnsi="宋体"/>
          <w:sz w:val="21"/>
          <w:szCs w:val="21"/>
        </w:rPr>
        <w:t>1</w:t>
      </w:r>
      <w:r w:rsidR="00440E38">
        <w:rPr>
          <w:rFonts w:ascii="宋体" w:hAnsi="宋体" w:hint="eastAsia"/>
          <w:sz w:val="21"/>
          <w:szCs w:val="21"/>
        </w:rPr>
        <w:t>～</w:t>
      </w:r>
      <w:r w:rsidRPr="00440E38">
        <w:rPr>
          <w:rFonts w:ascii="宋体" w:hAnsi="宋体"/>
          <w:sz w:val="21"/>
          <w:szCs w:val="21"/>
        </w:rPr>
        <w:t>2</w:t>
      </w:r>
      <w:r w:rsidR="00440E38">
        <w:rPr>
          <w:sz w:val="21"/>
          <w:szCs w:val="21"/>
        </w:rPr>
        <w:t xml:space="preserve"> </w:t>
      </w:r>
      <w:r>
        <w:rPr>
          <w:sz w:val="21"/>
          <w:szCs w:val="21"/>
        </w:rPr>
        <w:t>mm</w:t>
      </w:r>
      <w:r>
        <w:rPr>
          <w:sz w:val="21"/>
          <w:szCs w:val="21"/>
        </w:rPr>
        <w:t>，并在其上铺设一张孔径小于</w:t>
      </w:r>
      <w:r w:rsidRPr="00440E38">
        <w:rPr>
          <w:rFonts w:ascii="宋体" w:hAnsi="宋体"/>
          <w:sz w:val="21"/>
          <w:szCs w:val="21"/>
        </w:rPr>
        <w:t>50</w:t>
      </w:r>
      <w:r>
        <w:rPr>
          <w:sz w:val="21"/>
          <w:szCs w:val="21"/>
        </w:rPr>
        <w:t>微米的纤维素膜或滤纸；</w:t>
      </w:r>
    </w:p>
    <w:p w14:paraId="3C1EC726" w14:textId="77777777" w:rsidR="00A66BA0" w:rsidRDefault="003409E0" w:rsidP="005A42FB">
      <w:pPr>
        <w:pStyle w:val="2"/>
        <w:numPr>
          <w:ilvl w:val="3"/>
          <w:numId w:val="21"/>
        </w:numPr>
        <w:spacing w:line="300" w:lineRule="auto"/>
        <w:jc w:val="both"/>
        <w:outlineLvl w:val="9"/>
        <w:rPr>
          <w:sz w:val="21"/>
          <w:szCs w:val="21"/>
        </w:rPr>
      </w:pPr>
      <w:r>
        <w:rPr>
          <w:rFonts w:hint="eastAsia"/>
          <w:sz w:val="21"/>
          <w:szCs w:val="21"/>
        </w:rPr>
        <w:t xml:space="preserve">　</w:t>
      </w:r>
      <w:r>
        <w:rPr>
          <w:sz w:val="21"/>
          <w:szCs w:val="21"/>
        </w:rPr>
        <w:t>将预处理到饱和含湿量或毛细含湿量的试样放置在纤维素膜上，并轻微用力按压，使试样</w:t>
      </w:r>
      <w:r>
        <w:rPr>
          <w:sz w:val="21"/>
          <w:szCs w:val="21"/>
        </w:rPr>
        <w:t>-</w:t>
      </w:r>
      <w:r>
        <w:rPr>
          <w:sz w:val="21"/>
          <w:szCs w:val="21"/>
        </w:rPr>
        <w:t>纤维素膜</w:t>
      </w:r>
      <w:r>
        <w:rPr>
          <w:sz w:val="21"/>
          <w:szCs w:val="21"/>
        </w:rPr>
        <w:t>-</w:t>
      </w:r>
      <w:r>
        <w:rPr>
          <w:sz w:val="21"/>
          <w:szCs w:val="21"/>
        </w:rPr>
        <w:t>高岭土</w:t>
      </w:r>
      <w:r>
        <w:rPr>
          <w:sz w:val="21"/>
          <w:szCs w:val="21"/>
        </w:rPr>
        <w:t>-</w:t>
      </w:r>
      <w:r>
        <w:rPr>
          <w:sz w:val="21"/>
          <w:szCs w:val="21"/>
        </w:rPr>
        <w:t>微孔陶瓷板保持良好的水力接触；</w:t>
      </w:r>
    </w:p>
    <w:p w14:paraId="03CAD347" w14:textId="77777777" w:rsidR="00A66BA0" w:rsidRDefault="003409E0" w:rsidP="005A42FB">
      <w:pPr>
        <w:pStyle w:val="afb"/>
        <w:numPr>
          <w:ilvl w:val="3"/>
          <w:numId w:val="21"/>
        </w:numPr>
        <w:spacing w:line="300" w:lineRule="auto"/>
        <w:ind w:firstLineChars="0"/>
        <w:rPr>
          <w:sz w:val="21"/>
          <w:szCs w:val="21"/>
        </w:rPr>
      </w:pPr>
      <w:r>
        <w:rPr>
          <w:rFonts w:hint="eastAsia"/>
          <w:sz w:val="21"/>
          <w:szCs w:val="21"/>
        </w:rPr>
        <w:t xml:space="preserve">　</w:t>
      </w:r>
      <w:r>
        <w:rPr>
          <w:sz w:val="21"/>
          <w:szCs w:val="21"/>
        </w:rPr>
        <w:t>连接好微孔陶瓷板和压力容器的出水导管，关闭并密封压力容器，然后向压力容器内缓慢通入压缩空气，直至表压力达到并稳定在指定值；</w:t>
      </w:r>
    </w:p>
    <w:p w14:paraId="1717EF70" w14:textId="77777777" w:rsidR="00A66BA0" w:rsidRDefault="003409E0" w:rsidP="005A42FB">
      <w:pPr>
        <w:pStyle w:val="afb"/>
        <w:numPr>
          <w:ilvl w:val="3"/>
          <w:numId w:val="21"/>
        </w:numPr>
        <w:spacing w:line="300" w:lineRule="auto"/>
        <w:ind w:firstLineChars="0"/>
        <w:rPr>
          <w:sz w:val="21"/>
          <w:szCs w:val="21"/>
        </w:rPr>
      </w:pPr>
      <w:r>
        <w:rPr>
          <w:rFonts w:hint="eastAsia"/>
          <w:sz w:val="21"/>
          <w:szCs w:val="21"/>
        </w:rPr>
        <w:t xml:space="preserve">　</w:t>
      </w:r>
      <w:r>
        <w:rPr>
          <w:sz w:val="21"/>
          <w:szCs w:val="21"/>
        </w:rPr>
        <w:t>当不再有水从压力容器的出水导管中流出后，恢复容器内的气压至常压，打开压力容器，取出试样称重；</w:t>
      </w:r>
    </w:p>
    <w:p w14:paraId="0C494859" w14:textId="16BEC294" w:rsidR="00A66BA0" w:rsidRDefault="003409E0" w:rsidP="005A42FB">
      <w:pPr>
        <w:pStyle w:val="afb"/>
        <w:numPr>
          <w:ilvl w:val="3"/>
          <w:numId w:val="21"/>
        </w:numPr>
        <w:spacing w:line="300" w:lineRule="auto"/>
        <w:ind w:firstLineChars="0"/>
        <w:rPr>
          <w:sz w:val="21"/>
          <w:szCs w:val="21"/>
        </w:rPr>
      </w:pPr>
      <w:r>
        <w:rPr>
          <w:rFonts w:hint="eastAsia"/>
          <w:sz w:val="21"/>
          <w:szCs w:val="21"/>
        </w:rPr>
        <w:t xml:space="preserve">　</w:t>
      </w:r>
      <w:r>
        <w:rPr>
          <w:sz w:val="21"/>
          <w:szCs w:val="21"/>
        </w:rPr>
        <w:t>由表压力从低到高重复上述步骤，至少应在</w:t>
      </w:r>
      <w:r w:rsidRPr="00005993">
        <w:rPr>
          <w:rFonts w:ascii="宋体" w:hAnsi="宋体"/>
          <w:sz w:val="21"/>
          <w:szCs w:val="21"/>
        </w:rPr>
        <w:t>（1</w:t>
      </w:r>
      <w:r w:rsidR="00005993">
        <w:rPr>
          <w:rFonts w:ascii="宋体" w:hAnsi="宋体" w:hint="eastAsia"/>
          <w:sz w:val="21"/>
          <w:szCs w:val="21"/>
        </w:rPr>
        <w:t>～</w:t>
      </w:r>
      <w:r w:rsidRPr="00005993">
        <w:rPr>
          <w:rFonts w:ascii="宋体" w:hAnsi="宋体"/>
          <w:sz w:val="21"/>
          <w:szCs w:val="21"/>
        </w:rPr>
        <w:t>2）×10</w:t>
      </w:r>
      <w:r w:rsidRPr="00005993">
        <w:rPr>
          <w:rFonts w:ascii="宋体" w:hAnsi="宋体"/>
          <w:sz w:val="21"/>
          <w:szCs w:val="21"/>
          <w:vertAlign w:val="superscript"/>
        </w:rPr>
        <w:t>5</w:t>
      </w:r>
      <w:r w:rsidR="00005993" w:rsidRPr="00005993">
        <w:rPr>
          <w:rFonts w:ascii="宋体" w:hAnsi="宋体"/>
          <w:sz w:val="21"/>
          <w:szCs w:val="21"/>
        </w:rPr>
        <w:t xml:space="preserve"> </w:t>
      </w:r>
      <w:r>
        <w:rPr>
          <w:sz w:val="21"/>
          <w:szCs w:val="21"/>
        </w:rPr>
        <w:t>Pa</w:t>
      </w:r>
      <w:r>
        <w:rPr>
          <w:sz w:val="21"/>
          <w:szCs w:val="21"/>
        </w:rPr>
        <w:t>、</w:t>
      </w:r>
      <w:r w:rsidRPr="00005993">
        <w:rPr>
          <w:rFonts w:ascii="宋体" w:hAnsi="宋体"/>
          <w:sz w:val="21"/>
          <w:szCs w:val="21"/>
        </w:rPr>
        <w:t>（3</w:t>
      </w:r>
      <w:r w:rsidR="00005993">
        <w:rPr>
          <w:rFonts w:ascii="宋体" w:hAnsi="宋体" w:hint="eastAsia"/>
          <w:sz w:val="21"/>
          <w:szCs w:val="21"/>
        </w:rPr>
        <w:t>～</w:t>
      </w:r>
      <w:r w:rsidRPr="00005993">
        <w:rPr>
          <w:rFonts w:ascii="宋体" w:hAnsi="宋体"/>
          <w:sz w:val="21"/>
          <w:szCs w:val="21"/>
        </w:rPr>
        <w:t>4）×10</w:t>
      </w:r>
      <w:r w:rsidRPr="00005993">
        <w:rPr>
          <w:rFonts w:ascii="宋体" w:hAnsi="宋体"/>
          <w:sz w:val="21"/>
          <w:szCs w:val="21"/>
          <w:vertAlign w:val="superscript"/>
        </w:rPr>
        <w:t>5</w:t>
      </w:r>
      <w:r w:rsidR="00005993">
        <w:rPr>
          <w:sz w:val="21"/>
          <w:szCs w:val="21"/>
        </w:rPr>
        <w:t xml:space="preserve"> </w:t>
      </w:r>
      <w:r>
        <w:rPr>
          <w:sz w:val="21"/>
          <w:szCs w:val="21"/>
        </w:rPr>
        <w:t>Pa</w:t>
      </w:r>
      <w:r>
        <w:rPr>
          <w:sz w:val="21"/>
          <w:szCs w:val="21"/>
        </w:rPr>
        <w:t>、</w:t>
      </w:r>
      <w:r w:rsidRPr="00005993">
        <w:rPr>
          <w:rFonts w:asciiTheme="minorEastAsia" w:eastAsiaTheme="minorEastAsia" w:hAnsiTheme="minorEastAsia"/>
          <w:sz w:val="21"/>
          <w:szCs w:val="21"/>
        </w:rPr>
        <w:t>（5</w:t>
      </w:r>
      <w:r w:rsidR="00005993">
        <w:rPr>
          <w:rFonts w:ascii="宋体" w:hAnsi="宋体" w:hint="eastAsia"/>
          <w:sz w:val="21"/>
          <w:szCs w:val="21"/>
        </w:rPr>
        <w:t>～</w:t>
      </w:r>
      <w:r w:rsidRPr="00005993">
        <w:rPr>
          <w:rFonts w:asciiTheme="minorEastAsia" w:eastAsiaTheme="minorEastAsia" w:hAnsiTheme="minorEastAsia"/>
          <w:sz w:val="21"/>
          <w:szCs w:val="21"/>
        </w:rPr>
        <w:t>7）×10</w:t>
      </w:r>
      <w:r w:rsidRPr="00005993">
        <w:rPr>
          <w:rFonts w:asciiTheme="minorEastAsia" w:eastAsiaTheme="minorEastAsia" w:hAnsiTheme="minorEastAsia"/>
          <w:sz w:val="21"/>
          <w:szCs w:val="21"/>
          <w:vertAlign w:val="superscript"/>
        </w:rPr>
        <w:t>5</w:t>
      </w:r>
      <w:r w:rsidR="00005993">
        <w:rPr>
          <w:sz w:val="21"/>
          <w:szCs w:val="21"/>
        </w:rPr>
        <w:t xml:space="preserve"> </w:t>
      </w:r>
      <w:r>
        <w:rPr>
          <w:sz w:val="21"/>
          <w:szCs w:val="21"/>
        </w:rPr>
        <w:t>Pa</w:t>
      </w:r>
      <w:r>
        <w:rPr>
          <w:sz w:val="21"/>
          <w:szCs w:val="21"/>
        </w:rPr>
        <w:t>、</w:t>
      </w:r>
      <w:r w:rsidRPr="00005993">
        <w:rPr>
          <w:rFonts w:ascii="宋体" w:hAnsi="宋体"/>
          <w:sz w:val="21"/>
          <w:szCs w:val="21"/>
        </w:rPr>
        <w:t>（8</w:t>
      </w:r>
      <w:r w:rsidR="00005993">
        <w:rPr>
          <w:rFonts w:ascii="宋体" w:hAnsi="宋体" w:hint="eastAsia"/>
          <w:sz w:val="21"/>
          <w:szCs w:val="21"/>
        </w:rPr>
        <w:t>～</w:t>
      </w:r>
      <w:r w:rsidRPr="00005993">
        <w:rPr>
          <w:rFonts w:ascii="宋体" w:hAnsi="宋体"/>
          <w:sz w:val="21"/>
          <w:szCs w:val="21"/>
        </w:rPr>
        <w:t>10）×10</w:t>
      </w:r>
      <w:r w:rsidRPr="00005993">
        <w:rPr>
          <w:rFonts w:ascii="宋体" w:hAnsi="宋体"/>
          <w:sz w:val="21"/>
          <w:szCs w:val="21"/>
          <w:vertAlign w:val="superscript"/>
        </w:rPr>
        <w:t>5</w:t>
      </w:r>
      <w:r w:rsidR="00005993">
        <w:rPr>
          <w:sz w:val="21"/>
          <w:szCs w:val="21"/>
        </w:rPr>
        <w:t xml:space="preserve"> </w:t>
      </w:r>
      <w:r>
        <w:rPr>
          <w:sz w:val="21"/>
          <w:szCs w:val="21"/>
        </w:rPr>
        <w:t>Pa</w:t>
      </w:r>
      <w:r>
        <w:rPr>
          <w:sz w:val="21"/>
          <w:szCs w:val="21"/>
        </w:rPr>
        <w:t>和</w:t>
      </w:r>
      <w:r w:rsidRPr="00005993">
        <w:rPr>
          <w:rFonts w:asciiTheme="minorEastAsia" w:eastAsiaTheme="minorEastAsia" w:hAnsiTheme="minorEastAsia"/>
          <w:sz w:val="21"/>
          <w:szCs w:val="21"/>
        </w:rPr>
        <w:t>（10</w:t>
      </w:r>
      <w:r w:rsidR="00005993">
        <w:rPr>
          <w:rFonts w:ascii="宋体" w:hAnsi="宋体" w:hint="eastAsia"/>
          <w:sz w:val="21"/>
          <w:szCs w:val="21"/>
        </w:rPr>
        <w:t>～</w:t>
      </w:r>
      <w:r w:rsidRPr="00005993">
        <w:rPr>
          <w:rFonts w:asciiTheme="minorEastAsia" w:eastAsiaTheme="minorEastAsia" w:hAnsiTheme="minorEastAsia"/>
          <w:sz w:val="21"/>
          <w:szCs w:val="21"/>
        </w:rPr>
        <w:t>15）×10</w:t>
      </w:r>
      <w:r w:rsidRPr="00005993">
        <w:rPr>
          <w:rFonts w:asciiTheme="minorEastAsia" w:eastAsiaTheme="minorEastAsia" w:hAnsiTheme="minorEastAsia"/>
          <w:sz w:val="21"/>
          <w:szCs w:val="21"/>
          <w:vertAlign w:val="superscript"/>
        </w:rPr>
        <w:t>5</w:t>
      </w:r>
      <w:r w:rsidR="00005993">
        <w:rPr>
          <w:sz w:val="21"/>
          <w:szCs w:val="21"/>
        </w:rPr>
        <w:t xml:space="preserve"> </w:t>
      </w:r>
      <w:r>
        <w:rPr>
          <w:sz w:val="21"/>
          <w:szCs w:val="21"/>
        </w:rPr>
        <w:t>Pa</w:t>
      </w:r>
      <w:r>
        <w:rPr>
          <w:sz w:val="21"/>
          <w:szCs w:val="21"/>
        </w:rPr>
        <w:t>五个范围内各取一个压力值进行试验。</w:t>
      </w:r>
    </w:p>
    <w:p w14:paraId="72693BB2" w14:textId="77777777" w:rsidR="00A66BA0" w:rsidRDefault="003409E0" w:rsidP="005A42FB">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4A2412CD" w14:textId="77777777" w:rsidR="00A66BA0" w:rsidRDefault="003409E0" w:rsidP="005A42FB">
      <w:pPr>
        <w:pStyle w:val="afb"/>
        <w:numPr>
          <w:ilvl w:val="3"/>
          <w:numId w:val="22"/>
        </w:numPr>
        <w:spacing w:line="300" w:lineRule="auto"/>
        <w:ind w:firstLineChars="0"/>
        <w:rPr>
          <w:sz w:val="21"/>
          <w:szCs w:val="21"/>
        </w:rPr>
      </w:pPr>
      <w:r>
        <w:rPr>
          <w:rFonts w:hint="eastAsia"/>
          <w:sz w:val="21"/>
          <w:szCs w:val="21"/>
        </w:rPr>
        <w:lastRenderedPageBreak/>
        <w:t xml:space="preserve">　</w:t>
      </w:r>
      <w:r>
        <w:rPr>
          <w:sz w:val="21"/>
          <w:szCs w:val="21"/>
        </w:rPr>
        <w:t>试样的平衡含湿量可按式（</w:t>
      </w:r>
      <w:r w:rsidRPr="00005993">
        <w:rPr>
          <w:rFonts w:asciiTheme="minorEastAsia" w:eastAsiaTheme="minorEastAsia" w:hAnsiTheme="minorEastAsia"/>
          <w:sz w:val="21"/>
          <w:szCs w:val="21"/>
        </w:rPr>
        <w:t>4</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4E5835B2" w14:textId="77777777">
        <w:trPr>
          <w:jc w:val="center"/>
        </w:trPr>
        <w:tc>
          <w:tcPr>
            <w:tcW w:w="1695" w:type="dxa"/>
            <w:vAlign w:val="center"/>
          </w:tcPr>
          <w:p w14:paraId="64F2151E" w14:textId="77777777" w:rsidR="00A66BA0" w:rsidRDefault="00A66BA0" w:rsidP="005A42FB">
            <w:pPr>
              <w:spacing w:line="300" w:lineRule="auto"/>
              <w:jc w:val="center"/>
              <w:rPr>
                <w:rFonts w:ascii="Times New Roman" w:hAnsi="Times New Roman" w:cs="Times New Roman"/>
                <w:szCs w:val="21"/>
              </w:rPr>
            </w:pPr>
          </w:p>
        </w:tc>
        <w:tc>
          <w:tcPr>
            <w:tcW w:w="4820" w:type="dxa"/>
            <w:vAlign w:val="center"/>
          </w:tcPr>
          <w:p w14:paraId="36210727" w14:textId="77777777" w:rsidR="00A66BA0" w:rsidRDefault="003409E0" w:rsidP="005A42FB">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cs="Times New Roman"/>
                    <w:szCs w:val="21"/>
                  </w:rPr>
                  <m:t>u(</m:t>
                </m:r>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r>
                  <w:rPr>
                    <w:rFonts w:ascii="Cambria Math" w:hAnsi="Cambria Math" w:cs="Times New Roman"/>
                    <w:szCs w:val="21"/>
                  </w:rPr>
                  <m:t>)=</m:t>
                </m:r>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wet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dry</m:t>
                        </m:r>
                      </m:sub>
                    </m:sSub>
                  </m:num>
                  <m:den>
                    <m:sSub>
                      <m:sSubPr>
                        <m:ctrlPr>
                          <w:rPr>
                            <w:rFonts w:ascii="Cambria Math" w:hAnsi="Cambria Math" w:cs="Times New Roman"/>
                            <w:i/>
                            <w:szCs w:val="21"/>
                          </w:rPr>
                        </m:ctrlPr>
                      </m:sSubPr>
                      <m:e>
                        <m:r>
                          <w:rPr>
                            <w:rFonts w:ascii="Cambria Math" w:hAnsi="Cambria Math" w:cs="Times New Roman"/>
                            <w:szCs w:val="21"/>
                          </w:rPr>
                          <m:t>m</m:t>
                        </m:r>
                      </m:e>
                      <m:sub>
                        <m:r>
                          <w:rPr>
                            <w:rFonts w:ascii="Cambria Math" w:hAnsi="Cambria Math" w:cs="Times New Roman"/>
                            <w:szCs w:val="21"/>
                          </w:rPr>
                          <m:t>dry</m:t>
                        </m:r>
                      </m:sub>
                    </m:sSub>
                  </m:den>
                </m:f>
              </m:oMath>
            </m:oMathPara>
          </w:p>
        </w:tc>
        <w:tc>
          <w:tcPr>
            <w:tcW w:w="1780" w:type="dxa"/>
            <w:vAlign w:val="center"/>
          </w:tcPr>
          <w:p w14:paraId="2C1C222F" w14:textId="77777777" w:rsidR="00A66BA0" w:rsidRDefault="003409E0" w:rsidP="005A42FB">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005993">
              <w:rPr>
                <w:rFonts w:ascii="宋体" w:eastAsia="宋体" w:hAnsi="宋体" w:cs="Times New Roman"/>
                <w:szCs w:val="21"/>
              </w:rPr>
              <w:t>4</w:t>
            </w:r>
            <w:r>
              <w:rPr>
                <w:rFonts w:ascii="Times New Roman" w:hAnsi="Times New Roman" w:cs="Times New Roman"/>
                <w:szCs w:val="21"/>
              </w:rPr>
              <w:t>）</w:t>
            </w:r>
          </w:p>
        </w:tc>
      </w:tr>
    </w:tbl>
    <w:p w14:paraId="2910D897"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84" w:name="_Hlk86310220"/>
    </w:p>
    <w:p w14:paraId="0651D40D"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m</w:t>
      </w:r>
      <w:r>
        <w:rPr>
          <w:rFonts w:ascii="Times New Roman" w:hAnsi="Times New Roman" w:cs="Times New Roman"/>
          <w:szCs w:val="21"/>
          <w:vertAlign w:val="subscript"/>
        </w:rPr>
        <w:t>dry</w:t>
      </w:r>
      <w:r>
        <w:rPr>
          <w:rFonts w:ascii="Times New Roman" w:hAnsi="Times New Roman" w:cs="Times New Roman"/>
          <w:szCs w:val="21"/>
        </w:rPr>
        <w:t>——</w:t>
      </w:r>
      <w:r>
        <w:rPr>
          <w:rFonts w:ascii="Times New Roman" w:hAnsi="Times New Roman" w:cs="Times New Roman"/>
          <w:szCs w:val="21"/>
        </w:rPr>
        <w:t>试样干重，</w:t>
      </w:r>
      <w:r>
        <w:rPr>
          <w:rFonts w:ascii="Times New Roman" w:hAnsi="Times New Roman" w:cs="Times New Roman"/>
          <w:szCs w:val="21"/>
        </w:rPr>
        <w:t>kg</w:t>
      </w:r>
      <w:r>
        <w:rPr>
          <w:rFonts w:ascii="Times New Roman" w:hAnsi="Times New Roman" w:cs="Times New Roman"/>
          <w:szCs w:val="21"/>
        </w:rPr>
        <w:t>；</w:t>
      </w:r>
    </w:p>
    <w:p w14:paraId="0C40BD3C" w14:textId="77777777" w:rsidR="00A66BA0" w:rsidRDefault="003409E0" w:rsidP="005A42FB">
      <w:pPr>
        <w:spacing w:line="300" w:lineRule="auto"/>
        <w:ind w:firstLineChars="200" w:firstLine="420"/>
        <w:rPr>
          <w:rFonts w:ascii="Times New Roman" w:hAnsi="Times New Roman" w:cs="Times New Roman"/>
          <w:szCs w:val="21"/>
        </w:rPr>
      </w:pPr>
      <w:proofErr w:type="spellStart"/>
      <w:r>
        <w:rPr>
          <w:rFonts w:ascii="Times New Roman" w:hAnsi="Times New Roman" w:cs="Times New Roman"/>
          <w:i/>
          <w:iCs/>
          <w:szCs w:val="21"/>
        </w:rPr>
        <w:t>m</w:t>
      </w:r>
      <w:r>
        <w:rPr>
          <w:rFonts w:ascii="Times New Roman" w:hAnsi="Times New Roman" w:cs="Times New Roman"/>
          <w:szCs w:val="21"/>
          <w:vertAlign w:val="subscript"/>
        </w:rPr>
        <w:t>wet</w:t>
      </w:r>
      <w:proofErr w:type="spellEnd"/>
      <w:r>
        <w:rPr>
          <w:rFonts w:ascii="Times New Roman" w:hAnsi="Times New Roman" w:cs="Times New Roman"/>
          <w:szCs w:val="21"/>
        </w:rPr>
        <w:t>(</w:t>
      </w:r>
      <m:oMath>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oMath>
      <w:r>
        <w:rPr>
          <w:rFonts w:ascii="Times New Roman" w:hAnsi="Times New Roman" w:cs="Times New Roman"/>
          <w:szCs w:val="21"/>
        </w:rPr>
        <w:t>)——</w:t>
      </w:r>
      <w:r>
        <w:rPr>
          <w:rFonts w:ascii="Times New Roman" w:hAnsi="Times New Roman" w:cs="Times New Roman"/>
          <w:szCs w:val="21"/>
        </w:rPr>
        <w:t>试样在某一毛细压力下的平衡重量，</w:t>
      </w:r>
      <w:r>
        <w:rPr>
          <w:rFonts w:ascii="Times New Roman" w:hAnsi="Times New Roman" w:cs="Times New Roman"/>
          <w:szCs w:val="21"/>
        </w:rPr>
        <w:t>kg</w:t>
      </w:r>
      <w:r>
        <w:rPr>
          <w:rFonts w:ascii="Times New Roman" w:hAnsi="Times New Roman" w:cs="Times New Roman"/>
          <w:szCs w:val="21"/>
        </w:rPr>
        <w:t>；</w:t>
      </w:r>
    </w:p>
    <w:p w14:paraId="2AA8575A"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u</w:t>
      </w:r>
      <w:r>
        <w:rPr>
          <w:rFonts w:ascii="Times New Roman" w:hAnsi="Times New Roman" w:cs="Times New Roman"/>
          <w:szCs w:val="21"/>
        </w:rPr>
        <w:t>(</w:t>
      </w:r>
      <m:oMath>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oMath>
      <w:r>
        <w:rPr>
          <w:rFonts w:ascii="Times New Roman" w:hAnsi="Times New Roman" w:cs="Times New Roman"/>
          <w:szCs w:val="21"/>
        </w:rPr>
        <w:t>)——</w:t>
      </w:r>
      <w:r>
        <w:rPr>
          <w:rFonts w:ascii="Times New Roman" w:hAnsi="Times New Roman" w:cs="Times New Roman"/>
          <w:szCs w:val="21"/>
        </w:rPr>
        <w:t>试样在某一毛细压力下的平衡含湿量，</w:t>
      </w:r>
      <w:r>
        <w:rPr>
          <w:rFonts w:ascii="Times New Roman" w:hAnsi="Times New Roman" w:cs="Times New Roman"/>
          <w:szCs w:val="21"/>
        </w:rPr>
        <w:t>kg/kg</w:t>
      </w:r>
      <w:r>
        <w:rPr>
          <w:rFonts w:ascii="Times New Roman" w:hAnsi="Times New Roman" w:cs="Times New Roman"/>
          <w:szCs w:val="21"/>
        </w:rPr>
        <w:t>；</w:t>
      </w:r>
    </w:p>
    <w:p w14:paraId="172BE626" w14:textId="77777777" w:rsidR="00A66BA0" w:rsidRDefault="00C80F6C" w:rsidP="005A42FB">
      <w:pPr>
        <w:spacing w:line="300" w:lineRule="auto"/>
        <w:ind w:firstLineChars="200" w:firstLine="42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oMath>
      <w:r w:rsidR="003409E0">
        <w:rPr>
          <w:rFonts w:ascii="Times New Roman" w:hAnsi="Times New Roman" w:cs="Times New Roman"/>
          <w:szCs w:val="21"/>
        </w:rPr>
        <w:t>——</w:t>
      </w:r>
      <w:r w:rsidR="003409E0">
        <w:rPr>
          <w:rFonts w:ascii="Times New Roman" w:hAnsi="Times New Roman" w:cs="Times New Roman"/>
          <w:szCs w:val="21"/>
        </w:rPr>
        <w:t>毛细压力，</w:t>
      </w:r>
      <w:r w:rsidR="003409E0">
        <w:rPr>
          <w:rFonts w:ascii="Times New Roman" w:hAnsi="Times New Roman" w:cs="Times New Roman"/>
          <w:szCs w:val="21"/>
        </w:rPr>
        <w:t>Pa</w:t>
      </w:r>
      <w:r w:rsidR="003409E0">
        <w:rPr>
          <w:rFonts w:ascii="Times New Roman" w:hAnsi="Times New Roman" w:cs="Times New Roman"/>
          <w:szCs w:val="21"/>
        </w:rPr>
        <w:t>。</w:t>
      </w:r>
    </w:p>
    <w:bookmarkEnd w:id="84"/>
    <w:p w14:paraId="0A28FA1A" w14:textId="77777777" w:rsidR="00A66BA0" w:rsidRDefault="003409E0" w:rsidP="005A42FB">
      <w:pPr>
        <w:pStyle w:val="afb"/>
        <w:numPr>
          <w:ilvl w:val="3"/>
          <w:numId w:val="22"/>
        </w:numPr>
        <w:spacing w:line="300" w:lineRule="auto"/>
        <w:ind w:firstLineChars="0"/>
        <w:rPr>
          <w:sz w:val="21"/>
          <w:szCs w:val="21"/>
        </w:rPr>
      </w:pPr>
      <w:r>
        <w:rPr>
          <w:rFonts w:hint="eastAsia"/>
          <w:sz w:val="21"/>
          <w:szCs w:val="21"/>
        </w:rPr>
        <w:t xml:space="preserve">　</w:t>
      </w:r>
      <w:r>
        <w:rPr>
          <w:sz w:val="21"/>
          <w:szCs w:val="21"/>
        </w:rPr>
        <w:t>各压力下的试验结果应取该压力下全部试样试验数据的算术平均值，并保留</w:t>
      </w:r>
      <w:r w:rsidRPr="00367D18">
        <w:rPr>
          <w:rFonts w:ascii="宋体" w:hAnsi="宋体"/>
          <w:sz w:val="21"/>
          <w:szCs w:val="21"/>
        </w:rPr>
        <w:t>3</w:t>
      </w:r>
      <w:r>
        <w:rPr>
          <w:sz w:val="21"/>
          <w:szCs w:val="21"/>
        </w:rPr>
        <w:t>位有效数字；</w:t>
      </w:r>
    </w:p>
    <w:p w14:paraId="610F770F" w14:textId="77777777" w:rsidR="00A66BA0" w:rsidRDefault="003409E0" w:rsidP="005A42FB">
      <w:pPr>
        <w:pStyle w:val="afb"/>
        <w:numPr>
          <w:ilvl w:val="3"/>
          <w:numId w:val="22"/>
        </w:numPr>
        <w:spacing w:line="300" w:lineRule="auto"/>
        <w:ind w:firstLineChars="0"/>
        <w:rPr>
          <w:sz w:val="21"/>
          <w:szCs w:val="21"/>
        </w:rPr>
      </w:pPr>
      <w:r>
        <w:rPr>
          <w:rFonts w:hint="eastAsia"/>
          <w:sz w:val="21"/>
          <w:szCs w:val="21"/>
        </w:rPr>
        <w:t xml:space="preserve">　</w:t>
      </w:r>
      <w:r>
        <w:rPr>
          <w:sz w:val="21"/>
          <w:szCs w:val="21"/>
        </w:rPr>
        <w:t>材料的保水曲线应由各压力下的试验结果拟合得到，曲线可按式（</w:t>
      </w:r>
      <w:r w:rsidRPr="00367D18">
        <w:rPr>
          <w:rFonts w:ascii="宋体" w:hAnsi="宋体"/>
          <w:sz w:val="21"/>
          <w:szCs w:val="21"/>
        </w:rPr>
        <w:t>5</w:t>
      </w:r>
      <w:r>
        <w:rPr>
          <w:sz w:val="21"/>
          <w:szCs w:val="21"/>
        </w:rPr>
        <w:t>）拟合，式中毛细压力也可用</w:t>
      </w:r>
      <w:r>
        <w:rPr>
          <w:sz w:val="21"/>
          <w:szCs w:val="21"/>
        </w:rPr>
        <w:t>log</w:t>
      </w:r>
      <w:r w:rsidRPr="00367D18">
        <w:rPr>
          <w:rFonts w:ascii="宋体" w:hAnsi="宋体"/>
          <w:sz w:val="21"/>
          <w:szCs w:val="21"/>
          <w:vertAlign w:val="subscript"/>
        </w:rPr>
        <w:t>10</w:t>
      </w:r>
      <w:r>
        <w:rPr>
          <w:sz w:val="21"/>
          <w:szCs w:val="21"/>
        </w:rPr>
        <w:t>(-</w:t>
      </w:r>
      <w:r>
        <w:rPr>
          <w:i/>
          <w:iCs/>
          <w:sz w:val="21"/>
          <w:szCs w:val="21"/>
        </w:rPr>
        <w:t>p</w:t>
      </w:r>
      <w:r>
        <w:rPr>
          <w:i/>
          <w:iCs/>
          <w:sz w:val="21"/>
          <w:szCs w:val="21"/>
          <w:vertAlign w:val="subscript"/>
        </w:rPr>
        <w:t>c</w:t>
      </w:r>
      <w:r>
        <w:rPr>
          <w:sz w:val="21"/>
          <w:szCs w:val="21"/>
        </w:rPr>
        <w:t>)</w:t>
      </w:r>
      <w:r>
        <w:rPr>
          <w:sz w:val="21"/>
          <w:szCs w:val="21"/>
        </w:rPr>
        <w:t>代替：</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3737D726" w14:textId="77777777">
        <w:trPr>
          <w:jc w:val="center"/>
        </w:trPr>
        <w:tc>
          <w:tcPr>
            <w:tcW w:w="1695" w:type="dxa"/>
            <w:vAlign w:val="center"/>
          </w:tcPr>
          <w:p w14:paraId="29575C75" w14:textId="77777777" w:rsidR="00A66BA0" w:rsidRDefault="00A66BA0" w:rsidP="005A42FB">
            <w:pPr>
              <w:spacing w:line="300" w:lineRule="auto"/>
              <w:jc w:val="center"/>
              <w:rPr>
                <w:rFonts w:ascii="Times New Roman" w:hAnsi="Times New Roman" w:cs="Times New Roman"/>
                <w:szCs w:val="21"/>
              </w:rPr>
            </w:pPr>
          </w:p>
        </w:tc>
        <w:tc>
          <w:tcPr>
            <w:tcW w:w="4820" w:type="dxa"/>
            <w:vAlign w:val="center"/>
          </w:tcPr>
          <w:p w14:paraId="1782BE76" w14:textId="1471F89C" w:rsidR="00A66BA0" w:rsidRDefault="003409E0" w:rsidP="005A42FB">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szCs w:val="21"/>
                  </w:rPr>
                  <m:t>u</m:t>
                </m:r>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c</m:t>
                    </m:r>
                  </m:sub>
                </m:sSub>
                <m:r>
                  <w:rPr>
                    <w:rFonts w:ascii="Cambria Math" w:hAnsi="Cambria Math" w:cs="Times New Roman"/>
                    <w:szCs w:val="21"/>
                  </w:rPr>
                  <m:t>)</m:t>
                </m:r>
                <m:r>
                  <w:rPr>
                    <w:rFonts w:ascii="Cambria Math" w:hAnsi="Cambria Math"/>
                    <w:szCs w:val="21"/>
                  </w:rPr>
                  <m:t>=</m:t>
                </m:r>
                <m:sSub>
                  <m:sSubPr>
                    <m:ctrlPr>
                      <w:rPr>
                        <w:rFonts w:ascii="Cambria Math" w:hAnsi="Cambria Math" w:cs="Times New Roman"/>
                        <w:i/>
                        <w:szCs w:val="21"/>
                      </w:rPr>
                    </m:ctrlPr>
                  </m:sSubPr>
                  <m:e>
                    <m:r>
                      <w:rPr>
                        <w:rFonts w:ascii="Cambria Math" w:hAnsi="Cambria Math" w:cs="Times New Roman" w:hint="eastAsia"/>
                        <w:szCs w:val="21"/>
                      </w:rPr>
                      <m:t>u</m:t>
                    </m:r>
                  </m:e>
                  <m:sub>
                    <m:r>
                      <m:rPr>
                        <m:nor/>
                      </m:rPr>
                      <w:rPr>
                        <w:rFonts w:asciiTheme="minorEastAsia" w:hAnsiTheme="minorEastAsia" w:cs="Times New Roman"/>
                        <w:szCs w:val="21"/>
                      </w:rPr>
                      <m:t>0</m:t>
                    </m:r>
                  </m:sub>
                </m:sSub>
                <m:r>
                  <w:rPr>
                    <w:rFonts w:ascii="Cambria Math" w:hAnsi="Cambria Math" w:cs="Cambria Math"/>
                    <w:szCs w:val="21"/>
                  </w:rPr>
                  <m:t>⋅</m:t>
                </m:r>
                <m:nary>
                  <m:naryPr>
                    <m:chr m:val="∑"/>
                    <m:ctrlPr>
                      <w:rPr>
                        <w:rFonts w:ascii="Cambria Math" w:hAnsi="Cambria Math"/>
                        <w:i/>
                        <w:szCs w:val="21"/>
                      </w:rPr>
                    </m:ctrlPr>
                  </m:naryPr>
                  <m:sub>
                    <m:r>
                      <w:rPr>
                        <w:rFonts w:ascii="Cambria Math" w:hAnsi="Cambria Math"/>
                        <w:szCs w:val="21"/>
                      </w:rPr>
                      <m:t>i=</m:t>
                    </m:r>
                    <m:r>
                      <m:rPr>
                        <m:nor/>
                      </m:rPr>
                      <w:rPr>
                        <w:rFonts w:asciiTheme="minorEastAsia" w:hAnsiTheme="minorEastAsia"/>
                        <w:szCs w:val="21"/>
                      </w:rPr>
                      <m:t>1</m:t>
                    </m:r>
                  </m:sub>
                  <m:sup>
                    <m:r>
                      <w:rPr>
                        <w:rFonts w:ascii="Cambria Math" w:hAnsi="Cambria Math"/>
                        <w:szCs w:val="21"/>
                      </w:rPr>
                      <m:t>n</m:t>
                    </m:r>
                  </m:sup>
                  <m:e>
                    <m:sSubSup>
                      <m:sSubSupPr>
                        <m:ctrlPr>
                          <w:rPr>
                            <w:rFonts w:ascii="Cambria Math" w:hAnsi="Cambria Math"/>
                            <w:i/>
                            <w:szCs w:val="21"/>
                          </w:rPr>
                        </m:ctrlPr>
                      </m:sSubSupPr>
                      <m:e>
                        <m:r>
                          <w:rPr>
                            <w:rFonts w:ascii="Cambria Math" w:hAnsi="Cambria Math"/>
                            <w:szCs w:val="21"/>
                          </w:rPr>
                          <m:t>k</m:t>
                        </m:r>
                      </m:e>
                      <m:sub>
                        <m:r>
                          <w:rPr>
                            <w:rFonts w:ascii="Cambria Math" w:hAnsi="Cambria Math"/>
                            <w:szCs w:val="21"/>
                          </w:rPr>
                          <m:t>1</m:t>
                        </m:r>
                      </m:sub>
                      <m:sup>
                        <m:r>
                          <w:rPr>
                            <w:rFonts w:ascii="Cambria Math" w:hAnsi="Cambria Math"/>
                            <w:szCs w:val="21"/>
                          </w:rPr>
                          <m:t>i</m:t>
                        </m:r>
                      </m:sup>
                    </m:sSubSup>
                  </m:e>
                </m:nary>
                <m:sSup>
                  <m:sSupPr>
                    <m:ctrlPr>
                      <w:rPr>
                        <w:rFonts w:ascii="Cambria Math" w:hAnsi="Cambria Math"/>
                        <w:i/>
                        <w:szCs w:val="21"/>
                      </w:rPr>
                    </m:ctrlPr>
                  </m:sSupPr>
                  <m:e>
                    <m:r>
                      <w:rPr>
                        <w:rFonts w:ascii="Cambria Math" w:hAnsi="Cambria Math"/>
                        <w:szCs w:val="21"/>
                      </w:rPr>
                      <m:t>[</m:t>
                    </m:r>
                    <m:r>
                      <m:rPr>
                        <m:nor/>
                      </m:rPr>
                      <w:rPr>
                        <w:rFonts w:asciiTheme="minorEastAsia" w:hAnsiTheme="minorEastAsia"/>
                        <w:szCs w:val="21"/>
                      </w:rPr>
                      <m:t>1</m:t>
                    </m:r>
                    <m:r>
                      <w:rPr>
                        <w:rFonts w:ascii="Cambria Math" w:hAnsi="Cambria Math"/>
                        <w:szCs w:val="21"/>
                      </w:rPr>
                      <m:t>+</m:t>
                    </m:r>
                    <m:sSup>
                      <m:sSupPr>
                        <m:ctrlPr>
                          <w:rPr>
                            <w:rFonts w:ascii="Cambria Math" w:hAnsi="Cambria Math"/>
                            <w:i/>
                            <w:szCs w:val="21"/>
                          </w:rPr>
                        </m:ctrlPr>
                      </m:sSupPr>
                      <m:e>
                        <m:r>
                          <w:rPr>
                            <w:rFonts w:ascii="Cambria Math" w:hAnsi="Cambria Math"/>
                            <w:szCs w:val="21"/>
                          </w:rPr>
                          <m:t>(</m:t>
                        </m:r>
                        <m:sSubSup>
                          <m:sSubSupPr>
                            <m:ctrlPr>
                              <w:rPr>
                                <w:rFonts w:ascii="Cambria Math" w:hAnsi="Cambria Math"/>
                                <w:i/>
                                <w:szCs w:val="21"/>
                              </w:rPr>
                            </m:ctrlPr>
                          </m:sSubSupPr>
                          <m:e>
                            <m:r>
                              <w:rPr>
                                <w:rFonts w:ascii="Cambria Math" w:hAnsi="Cambria Math"/>
                                <w:szCs w:val="21"/>
                              </w:rPr>
                              <m:t>k</m:t>
                            </m:r>
                          </m:e>
                          <m:sub>
                            <m:r>
                              <m:rPr>
                                <m:nor/>
                              </m:rPr>
                              <w:rPr>
                                <w:rFonts w:asciiTheme="minorEastAsia" w:hAnsiTheme="minorEastAsia"/>
                                <w:szCs w:val="21"/>
                              </w:rPr>
                              <m:t>2</m:t>
                            </m:r>
                          </m:sub>
                          <m:sup>
                            <m:r>
                              <w:rPr>
                                <w:rFonts w:ascii="Cambria Math" w:hAnsi="Cambria Math"/>
                                <w:szCs w:val="21"/>
                              </w:rPr>
                              <m:t>i</m:t>
                            </m:r>
                          </m:sup>
                        </m:sSubSup>
                        <m:r>
                          <w:rPr>
                            <w:rFonts w:ascii="Cambria Math" w:hAnsi="Cambria Math" w:cs="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c</m:t>
                            </m:r>
                          </m:sub>
                        </m:sSub>
                        <m:r>
                          <w:rPr>
                            <w:rFonts w:ascii="Cambria Math" w:hAnsi="Cambria Math"/>
                            <w:szCs w:val="21"/>
                          </w:rPr>
                          <m:t>)</m:t>
                        </m:r>
                      </m:e>
                      <m:sup>
                        <m:sSubSup>
                          <m:sSubSupPr>
                            <m:ctrlPr>
                              <w:rPr>
                                <w:rFonts w:ascii="Cambria Math" w:hAnsi="Cambria Math"/>
                                <w:i/>
                                <w:szCs w:val="21"/>
                              </w:rPr>
                            </m:ctrlPr>
                          </m:sSubSupPr>
                          <m:e>
                            <m:r>
                              <w:rPr>
                                <w:rFonts w:ascii="Cambria Math" w:hAnsi="Cambria Math"/>
                                <w:szCs w:val="21"/>
                              </w:rPr>
                              <m:t>k</m:t>
                            </m:r>
                          </m:e>
                          <m:sub>
                            <m:r>
                              <m:rPr>
                                <m:nor/>
                              </m:rPr>
                              <w:rPr>
                                <w:rFonts w:asciiTheme="minorEastAsia" w:hAnsiTheme="minorEastAsia"/>
                                <w:szCs w:val="21"/>
                              </w:rPr>
                              <m:t>3</m:t>
                            </m:r>
                          </m:sub>
                          <m:sup>
                            <m:r>
                              <w:rPr>
                                <w:rFonts w:ascii="Cambria Math" w:hAnsi="Cambria Math"/>
                                <w:szCs w:val="21"/>
                              </w:rPr>
                              <m:t>i</m:t>
                            </m:r>
                          </m:sup>
                        </m:sSubSup>
                      </m:sup>
                    </m:sSup>
                    <m:r>
                      <w:rPr>
                        <w:rFonts w:ascii="Cambria Math" w:hAnsi="Cambria Math"/>
                        <w:szCs w:val="21"/>
                      </w:rPr>
                      <m:t>]</m:t>
                    </m:r>
                  </m:e>
                  <m:sup>
                    <m:r>
                      <w:rPr>
                        <w:rFonts w:ascii="Cambria Math" w:hAnsi="Cambria Math"/>
                        <w:szCs w:val="21"/>
                      </w:rPr>
                      <m:t>(1-</m:t>
                    </m:r>
                    <m:sSubSup>
                      <m:sSubSupPr>
                        <m:ctrlPr>
                          <w:rPr>
                            <w:rFonts w:ascii="Cambria Math" w:hAnsi="Cambria Math"/>
                            <w:i/>
                            <w:szCs w:val="21"/>
                          </w:rPr>
                        </m:ctrlPr>
                      </m:sSubSupPr>
                      <m:e>
                        <m:r>
                          <w:rPr>
                            <w:rFonts w:ascii="Cambria Math" w:hAnsi="Cambria Math"/>
                            <w:szCs w:val="21"/>
                          </w:rPr>
                          <m:t>k</m:t>
                        </m:r>
                      </m:e>
                      <m:sub>
                        <m:r>
                          <m:rPr>
                            <m:nor/>
                          </m:rPr>
                          <w:rPr>
                            <w:rFonts w:asciiTheme="minorEastAsia" w:hAnsiTheme="minorEastAsia"/>
                            <w:szCs w:val="21"/>
                          </w:rPr>
                          <m:t>3</m:t>
                        </m:r>
                      </m:sub>
                      <m:sup>
                        <m:r>
                          <w:rPr>
                            <w:rFonts w:ascii="Cambria Math" w:hAnsi="Cambria Math"/>
                            <w:szCs w:val="21"/>
                          </w:rPr>
                          <m:t>i</m:t>
                        </m:r>
                      </m:sup>
                    </m:sSub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k</m:t>
                        </m:r>
                      </m:e>
                      <m:sub>
                        <m:r>
                          <m:rPr>
                            <m:nor/>
                          </m:rPr>
                          <w:rPr>
                            <w:rFonts w:asciiTheme="minorEastAsia" w:hAnsiTheme="minorEastAsia"/>
                            <w:szCs w:val="21"/>
                          </w:rPr>
                          <m:t>3</m:t>
                        </m:r>
                      </m:sub>
                      <m:sup>
                        <m:r>
                          <w:rPr>
                            <w:rFonts w:ascii="Cambria Math" w:hAnsi="Cambria Math"/>
                            <w:szCs w:val="21"/>
                          </w:rPr>
                          <m:t>i</m:t>
                        </m:r>
                      </m:sup>
                    </m:sSubSup>
                  </m:sup>
                </m:sSup>
              </m:oMath>
            </m:oMathPara>
          </w:p>
        </w:tc>
        <w:tc>
          <w:tcPr>
            <w:tcW w:w="1780" w:type="dxa"/>
            <w:vAlign w:val="center"/>
          </w:tcPr>
          <w:p w14:paraId="0DD17310" w14:textId="77777777" w:rsidR="00A66BA0" w:rsidRDefault="003409E0" w:rsidP="005A42FB">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367D18">
              <w:rPr>
                <w:rFonts w:ascii="宋体" w:eastAsia="宋体" w:hAnsi="宋体" w:cs="Times New Roman"/>
                <w:szCs w:val="21"/>
              </w:rPr>
              <w:t>5</w:t>
            </w:r>
            <w:r>
              <w:rPr>
                <w:rFonts w:ascii="Times New Roman" w:hAnsi="Times New Roman" w:cs="Times New Roman"/>
                <w:szCs w:val="21"/>
              </w:rPr>
              <w:t>）</w:t>
            </w:r>
          </w:p>
        </w:tc>
      </w:tr>
    </w:tbl>
    <w:p w14:paraId="74459854"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85" w:name="_Hlk86310252"/>
    </w:p>
    <w:p w14:paraId="2CF1D251" w14:textId="526464D9"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Pr>
          <w:rFonts w:ascii="Times New Roman" w:hAnsi="Times New Roman" w:cs="Times New Roman"/>
          <w:szCs w:val="21"/>
          <w:vertAlign w:val="subscript"/>
        </w:rPr>
        <w:t>1</w:t>
      </w:r>
      <w:r>
        <w:rPr>
          <w:rFonts w:ascii="Times New Roman" w:hAnsi="Times New Roman" w:cs="Times New Roman"/>
          <w:szCs w:val="21"/>
        </w:rPr>
        <w:t>——</w:t>
      </w:r>
      <w:r>
        <w:rPr>
          <w:rFonts w:ascii="Times New Roman" w:hAnsi="Times New Roman" w:cs="Times New Roman"/>
          <w:szCs w:val="21"/>
        </w:rPr>
        <w:t>拟合参数</w:t>
      </w:r>
      <w:r w:rsidRPr="00367D18">
        <w:rPr>
          <w:rFonts w:asciiTheme="minorEastAsia" w:hAnsiTheme="minorEastAsia" w:cs="Times New Roman"/>
          <w:szCs w:val="21"/>
        </w:rPr>
        <w:t>1</w:t>
      </w:r>
      <w:r>
        <w:rPr>
          <w:rFonts w:ascii="Times New Roman" w:hAnsi="Times New Roman" w:cs="Times New Roman"/>
          <w:szCs w:val="21"/>
        </w:rPr>
        <w:t>，满足</w:t>
      </w:r>
      <m:oMath>
        <m:nary>
          <m:naryPr>
            <m:chr m:val="∑"/>
            <m:ctrlPr>
              <w:rPr>
                <w:rFonts w:ascii="Cambria Math" w:hAnsi="Cambria Math" w:cs="Times New Roman"/>
                <w:i/>
                <w:szCs w:val="21"/>
              </w:rPr>
            </m:ctrlPr>
          </m:naryPr>
          <m:sub>
            <m:r>
              <w:rPr>
                <w:rFonts w:ascii="Cambria Math" w:hAnsi="Cambria Math" w:cs="Times New Roman"/>
                <w:szCs w:val="21"/>
              </w:rPr>
              <m:t>i=</m:t>
            </m:r>
            <m:r>
              <m:rPr>
                <m:nor/>
              </m:rPr>
              <w:rPr>
                <w:rFonts w:asciiTheme="minorEastAsia" w:hAnsiTheme="minorEastAsia" w:cs="Times New Roman"/>
                <w:szCs w:val="21"/>
              </w:rPr>
              <m:t>1</m:t>
            </m:r>
          </m:sub>
          <m:sup>
            <m:r>
              <w:rPr>
                <w:rFonts w:ascii="Cambria Math" w:hAnsi="Cambria Math" w:cs="Times New Roman"/>
                <w:szCs w:val="21"/>
              </w:rPr>
              <m:t>n</m:t>
            </m:r>
          </m:sup>
          <m:e>
            <m:sSubSup>
              <m:sSubSupPr>
                <m:ctrlPr>
                  <w:rPr>
                    <w:rFonts w:ascii="Cambria Math" w:hAnsi="Cambria Math" w:cs="Times New Roman"/>
                    <w:i/>
                    <w:szCs w:val="21"/>
                  </w:rPr>
                </m:ctrlPr>
              </m:sSubSupPr>
              <m:e>
                <m:r>
                  <w:rPr>
                    <w:rFonts w:ascii="Cambria Math" w:hAnsi="Cambria Math" w:cs="Times New Roman"/>
                    <w:szCs w:val="21"/>
                  </w:rPr>
                  <m:t>k</m:t>
                </m:r>
              </m:e>
              <m:sub>
                <m:r>
                  <m:rPr>
                    <m:nor/>
                  </m:rPr>
                  <w:rPr>
                    <w:rFonts w:asciiTheme="minorEastAsia" w:hAnsiTheme="minorEastAsia" w:cs="Times New Roman"/>
                    <w:szCs w:val="21"/>
                  </w:rPr>
                  <m:t>1</m:t>
                </m:r>
              </m:sub>
              <m:sup>
                <m:r>
                  <w:rPr>
                    <w:rFonts w:ascii="Cambria Math" w:hAnsi="Cambria Math" w:cs="Times New Roman"/>
                    <w:szCs w:val="21"/>
                  </w:rPr>
                  <m:t>i</m:t>
                </m:r>
              </m:sup>
            </m:sSubSup>
          </m:e>
        </m:nary>
        <m:r>
          <w:rPr>
            <w:rFonts w:ascii="Cambria Math" w:hAnsi="Cambria Math" w:cs="Times New Roman"/>
            <w:szCs w:val="21"/>
          </w:rPr>
          <m:t>=</m:t>
        </m:r>
        <m:r>
          <m:rPr>
            <m:nor/>
          </m:rPr>
          <w:rPr>
            <w:rFonts w:asciiTheme="minorEastAsia" w:hAnsiTheme="minorEastAsia" w:cs="Times New Roman"/>
            <w:szCs w:val="21"/>
          </w:rPr>
          <m:t>1</m:t>
        </m:r>
      </m:oMath>
      <w:r>
        <w:rPr>
          <w:rFonts w:ascii="Times New Roman" w:hAnsi="Times New Roman" w:cs="Times New Roman"/>
          <w:szCs w:val="21"/>
        </w:rPr>
        <w:t>；</w:t>
      </w:r>
    </w:p>
    <w:p w14:paraId="541E3462"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Pr>
          <w:rFonts w:ascii="Times New Roman" w:hAnsi="Times New Roman" w:cs="Times New Roman"/>
          <w:szCs w:val="21"/>
          <w:vertAlign w:val="subscript"/>
        </w:rPr>
        <w:t>2</w:t>
      </w:r>
      <w:r>
        <w:rPr>
          <w:rFonts w:ascii="Times New Roman" w:hAnsi="Times New Roman" w:cs="Times New Roman"/>
          <w:szCs w:val="21"/>
        </w:rPr>
        <w:t>——</w:t>
      </w:r>
      <w:r>
        <w:rPr>
          <w:rFonts w:ascii="Times New Roman" w:hAnsi="Times New Roman" w:cs="Times New Roman"/>
          <w:szCs w:val="21"/>
        </w:rPr>
        <w:t>拟合参数</w:t>
      </w:r>
      <w:r w:rsidRPr="00367D18">
        <w:rPr>
          <w:rFonts w:asciiTheme="minorEastAsia" w:hAnsiTheme="minorEastAsia" w:cs="Times New Roman"/>
          <w:szCs w:val="21"/>
        </w:rPr>
        <w:t>2</w:t>
      </w:r>
      <w:r>
        <w:rPr>
          <w:rFonts w:ascii="Times New Roman" w:hAnsi="Times New Roman" w:cs="Times New Roman"/>
          <w:szCs w:val="21"/>
        </w:rPr>
        <w:t>；</w:t>
      </w:r>
    </w:p>
    <w:p w14:paraId="25CC6DF8"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Pr>
          <w:rFonts w:ascii="Times New Roman" w:hAnsi="Times New Roman" w:cs="Times New Roman"/>
          <w:szCs w:val="21"/>
          <w:vertAlign w:val="subscript"/>
        </w:rPr>
        <w:t>3</w:t>
      </w:r>
      <w:r>
        <w:rPr>
          <w:rFonts w:ascii="Times New Roman" w:hAnsi="Times New Roman" w:cs="Times New Roman"/>
          <w:szCs w:val="21"/>
        </w:rPr>
        <w:t>——</w:t>
      </w:r>
      <w:r>
        <w:rPr>
          <w:rFonts w:ascii="Times New Roman" w:hAnsi="Times New Roman" w:cs="Times New Roman"/>
          <w:szCs w:val="21"/>
        </w:rPr>
        <w:t>拟合参数</w:t>
      </w:r>
      <w:r w:rsidRPr="00367D18">
        <w:rPr>
          <w:rFonts w:ascii="宋体" w:eastAsia="宋体" w:hAnsi="宋体" w:cs="Times New Roman"/>
          <w:szCs w:val="21"/>
        </w:rPr>
        <w:t>3</w:t>
      </w:r>
      <w:r>
        <w:rPr>
          <w:rFonts w:ascii="Times New Roman" w:hAnsi="Times New Roman" w:cs="Times New Roman"/>
          <w:szCs w:val="21"/>
        </w:rPr>
        <w:t>。</w:t>
      </w:r>
    </w:p>
    <w:p w14:paraId="2EA378D2" w14:textId="77777777" w:rsidR="00A66BA0" w:rsidRDefault="003409E0" w:rsidP="005A42FB">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u</w:t>
      </w:r>
      <w:r w:rsidRPr="00216CA3">
        <w:rPr>
          <w:rFonts w:asciiTheme="minorEastAsia" w:hAnsiTheme="minorEastAsia" w:cs="Times New Roman"/>
          <w:szCs w:val="21"/>
          <w:vertAlign w:val="subscript"/>
        </w:rPr>
        <w:t>0</w:t>
      </w:r>
      <w:r>
        <w:rPr>
          <w:rFonts w:ascii="Times New Roman" w:hAnsi="Times New Roman" w:cs="Times New Roman"/>
          <w:szCs w:val="21"/>
        </w:rPr>
        <w:t>——</w:t>
      </w:r>
      <w:r>
        <w:rPr>
          <w:rFonts w:ascii="Times New Roman" w:hAnsi="Times New Roman" w:cs="Times New Roman"/>
          <w:szCs w:val="21"/>
        </w:rPr>
        <w:t>试样预处理后的初始含湿量（即饱和含湿量或毛细含湿量），</w:t>
      </w:r>
      <w:r>
        <w:rPr>
          <w:rFonts w:ascii="Times New Roman" w:hAnsi="Times New Roman" w:cs="Times New Roman"/>
          <w:szCs w:val="21"/>
        </w:rPr>
        <w:t>kg/kg</w:t>
      </w:r>
      <w:r>
        <w:rPr>
          <w:rFonts w:ascii="Times New Roman" w:hAnsi="Times New Roman" w:cs="Times New Roman"/>
          <w:szCs w:val="21"/>
        </w:rPr>
        <w:t>。</w:t>
      </w:r>
      <w:bookmarkEnd w:id="85"/>
    </w:p>
    <w:p w14:paraId="505ECCD5" w14:textId="77777777" w:rsidR="00A66BA0" w:rsidRDefault="003409E0" w:rsidP="00C715F7">
      <w:pPr>
        <w:pStyle w:val="1"/>
        <w:spacing w:beforeLines="50" w:before="156" w:afterLines="50" w:after="156" w:line="300" w:lineRule="auto"/>
        <w:rPr>
          <w:rFonts w:ascii="黑体" w:eastAsia="黑体" w:hAnsi="黑体"/>
          <w:b w:val="0"/>
          <w:sz w:val="21"/>
          <w:szCs w:val="21"/>
        </w:rPr>
      </w:pPr>
      <w:bookmarkStart w:id="86" w:name="_Toc86314896"/>
      <w:bookmarkStart w:id="87" w:name="_Toc86244002"/>
      <w:r>
        <w:rPr>
          <w:rFonts w:ascii="黑体" w:eastAsia="黑体" w:hAnsi="黑体" w:hint="eastAsia"/>
          <w:b w:val="0"/>
          <w:sz w:val="21"/>
          <w:szCs w:val="21"/>
        </w:rPr>
        <w:t xml:space="preserve">　</w:t>
      </w:r>
      <w:bookmarkStart w:id="88" w:name="_Toc87727631"/>
      <w:bookmarkStart w:id="89" w:name="_Toc87727667"/>
      <w:bookmarkStart w:id="90" w:name="_Toc87881343"/>
      <w:r>
        <w:rPr>
          <w:rFonts w:ascii="黑体" w:eastAsia="黑体" w:hAnsi="黑体"/>
          <w:b w:val="0"/>
          <w:sz w:val="21"/>
          <w:szCs w:val="21"/>
        </w:rPr>
        <w:t>吸水系数的测定</w:t>
      </w:r>
      <w:bookmarkEnd w:id="86"/>
      <w:bookmarkEnd w:id="87"/>
      <w:bookmarkEnd w:id="88"/>
      <w:bookmarkEnd w:id="89"/>
      <w:bookmarkEnd w:id="90"/>
    </w:p>
    <w:p w14:paraId="5FE4D83A" w14:textId="77777777" w:rsidR="00A66BA0" w:rsidRDefault="003409E0" w:rsidP="00061761">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试验原理</w:t>
      </w:r>
    </w:p>
    <w:p w14:paraId="69480288" w14:textId="77777777" w:rsidR="00A66BA0" w:rsidRDefault="003409E0" w:rsidP="00061761">
      <w:pPr>
        <w:pStyle w:val="2"/>
        <w:numPr>
          <w:ilvl w:val="0"/>
          <w:numId w:val="0"/>
        </w:numPr>
        <w:spacing w:line="300" w:lineRule="auto"/>
        <w:ind w:firstLineChars="200" w:firstLine="420"/>
        <w:jc w:val="both"/>
        <w:outlineLvl w:val="9"/>
        <w:rPr>
          <w:sz w:val="21"/>
          <w:szCs w:val="21"/>
        </w:rPr>
      </w:pPr>
      <w:r>
        <w:rPr>
          <w:sz w:val="21"/>
          <w:szCs w:val="21"/>
        </w:rPr>
        <w:t>若干燥材料中存在毛细孔，则可通过毛细作用吸水。在一维吸水的过程中，材料在单位时间平方根内通过单位面积吸收的水分质量，即为其吸水系数。</w:t>
      </w:r>
    </w:p>
    <w:p w14:paraId="0A9616F7" w14:textId="77777777" w:rsidR="00A66BA0" w:rsidRDefault="003409E0" w:rsidP="00061761">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试验样品应按</w:t>
      </w:r>
      <w:r w:rsidRPr="000B377D">
        <w:rPr>
          <w:rFonts w:ascii="宋体" w:hAnsi="宋体"/>
          <w:color w:val="000000" w:themeColor="text1"/>
          <w:sz w:val="21"/>
          <w:szCs w:val="21"/>
        </w:rPr>
        <w:t>5.2.2</w:t>
      </w:r>
      <w:r>
        <w:rPr>
          <w:color w:val="000000" w:themeColor="text1"/>
          <w:sz w:val="21"/>
          <w:szCs w:val="21"/>
        </w:rPr>
        <w:t>规定执行。</w:t>
      </w:r>
    </w:p>
    <w:p w14:paraId="3AFBC95D" w14:textId="77777777" w:rsidR="00A66BA0" w:rsidRDefault="003409E0" w:rsidP="00061761">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试验仪器应按</w:t>
      </w:r>
      <w:r w:rsidRPr="000B377D">
        <w:rPr>
          <w:rFonts w:ascii="宋体" w:hAnsi="宋体"/>
          <w:color w:val="000000" w:themeColor="text1"/>
          <w:sz w:val="21"/>
          <w:szCs w:val="21"/>
        </w:rPr>
        <w:t>5.2.3</w:t>
      </w:r>
      <w:r>
        <w:rPr>
          <w:color w:val="000000" w:themeColor="text1"/>
          <w:sz w:val="21"/>
          <w:szCs w:val="21"/>
        </w:rPr>
        <w:t>规定执行。</w:t>
      </w:r>
    </w:p>
    <w:p w14:paraId="6868C123" w14:textId="77777777" w:rsidR="00A66BA0" w:rsidRDefault="003409E0" w:rsidP="00061761">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试验步骤应按</w:t>
      </w:r>
      <w:r w:rsidRPr="000B377D">
        <w:rPr>
          <w:rFonts w:ascii="宋体" w:hAnsi="宋体"/>
          <w:color w:val="000000" w:themeColor="text1"/>
          <w:sz w:val="21"/>
          <w:szCs w:val="21"/>
        </w:rPr>
        <w:t>5.2.4</w:t>
      </w:r>
      <w:r>
        <w:rPr>
          <w:color w:val="000000" w:themeColor="text1"/>
          <w:sz w:val="21"/>
          <w:szCs w:val="21"/>
        </w:rPr>
        <w:t>规定执行。</w:t>
      </w:r>
    </w:p>
    <w:p w14:paraId="15C63914" w14:textId="77777777" w:rsidR="00A66BA0" w:rsidRDefault="003409E0" w:rsidP="00061761">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7088742D" w14:textId="77777777" w:rsidR="00A66BA0" w:rsidRDefault="003409E0" w:rsidP="00061761">
      <w:pPr>
        <w:pStyle w:val="2"/>
        <w:numPr>
          <w:ilvl w:val="3"/>
          <w:numId w:val="23"/>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毛细吸水的阶段划分应按</w:t>
      </w:r>
      <w:r w:rsidRPr="000B377D">
        <w:rPr>
          <w:rFonts w:ascii="宋体" w:hAnsi="宋体"/>
          <w:color w:val="000000" w:themeColor="text1"/>
          <w:sz w:val="21"/>
          <w:szCs w:val="21"/>
        </w:rPr>
        <w:t>5.2.5.1</w:t>
      </w:r>
      <w:r>
        <w:rPr>
          <w:color w:val="000000" w:themeColor="text1"/>
          <w:sz w:val="21"/>
          <w:szCs w:val="21"/>
        </w:rPr>
        <w:t>规定执行；</w:t>
      </w:r>
    </w:p>
    <w:p w14:paraId="3DDDE03A" w14:textId="77777777" w:rsidR="00A66BA0" w:rsidRDefault="003409E0" w:rsidP="00061761">
      <w:pPr>
        <w:pStyle w:val="2"/>
        <w:numPr>
          <w:ilvl w:val="3"/>
          <w:numId w:val="23"/>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应选取线性拟合法对毛细吸水第一阶段的数据进行处理，若线性拟合的判定系数大于</w:t>
      </w:r>
      <w:r w:rsidRPr="00203483">
        <w:rPr>
          <w:rFonts w:ascii="宋体" w:hAnsi="宋体"/>
          <w:color w:val="000000" w:themeColor="text1"/>
          <w:sz w:val="21"/>
          <w:szCs w:val="21"/>
        </w:rPr>
        <w:t>0.99</w:t>
      </w:r>
      <w:r>
        <w:rPr>
          <w:color w:val="000000" w:themeColor="text1"/>
          <w:sz w:val="21"/>
          <w:szCs w:val="21"/>
        </w:rPr>
        <w:t>，则拟合所得直线的斜率为试样的吸水系数。若线性拟合的判定系数小于</w:t>
      </w:r>
      <w:r w:rsidRPr="00203483">
        <w:rPr>
          <w:rFonts w:ascii="宋体" w:hAnsi="宋体"/>
          <w:color w:val="000000" w:themeColor="text1"/>
          <w:sz w:val="21"/>
          <w:szCs w:val="21"/>
        </w:rPr>
        <w:t>0.99</w:t>
      </w:r>
      <w:r>
        <w:rPr>
          <w:color w:val="000000" w:themeColor="text1"/>
          <w:sz w:val="21"/>
          <w:szCs w:val="21"/>
        </w:rPr>
        <w:t>，应参照《建筑材料及制品液态水吸水性能部分浸入法试验方法标准》</w:t>
      </w:r>
      <w:r>
        <w:rPr>
          <w:color w:val="000000" w:themeColor="text1"/>
          <w:sz w:val="21"/>
          <w:szCs w:val="21"/>
        </w:rPr>
        <w:t xml:space="preserve">T/CECS </w:t>
      </w:r>
      <w:r w:rsidRPr="00E04BC1">
        <w:rPr>
          <w:rFonts w:ascii="宋体" w:hAnsi="宋体"/>
          <w:color w:val="000000" w:themeColor="text1"/>
          <w:sz w:val="21"/>
          <w:szCs w:val="21"/>
        </w:rPr>
        <w:t>743</w:t>
      </w:r>
      <w:r>
        <w:rPr>
          <w:color w:val="000000" w:themeColor="text1"/>
          <w:sz w:val="21"/>
          <w:szCs w:val="21"/>
        </w:rPr>
        <w:t>对第一阶段的数据进行处理。</w:t>
      </w:r>
    </w:p>
    <w:p w14:paraId="03EFF0E8" w14:textId="77777777" w:rsidR="00A66BA0" w:rsidRDefault="003409E0" w:rsidP="00C715F7">
      <w:pPr>
        <w:pStyle w:val="1"/>
        <w:spacing w:beforeLines="50" w:before="156" w:afterLines="50" w:after="156" w:line="300" w:lineRule="auto"/>
        <w:rPr>
          <w:rFonts w:ascii="黑体" w:eastAsia="黑体" w:hAnsi="黑体"/>
          <w:b w:val="0"/>
          <w:sz w:val="21"/>
          <w:szCs w:val="21"/>
        </w:rPr>
      </w:pPr>
      <w:bookmarkStart w:id="91" w:name="_Toc86244003"/>
      <w:bookmarkStart w:id="92" w:name="_Toc86314897"/>
      <w:r>
        <w:rPr>
          <w:rFonts w:ascii="黑体" w:eastAsia="黑体" w:hAnsi="黑体" w:hint="eastAsia"/>
          <w:b w:val="0"/>
          <w:sz w:val="21"/>
          <w:szCs w:val="21"/>
        </w:rPr>
        <w:t xml:space="preserve">　</w:t>
      </w:r>
      <w:bookmarkStart w:id="93" w:name="_Toc87727632"/>
      <w:bookmarkStart w:id="94" w:name="_Toc87727668"/>
      <w:bookmarkStart w:id="95" w:name="_Toc87881344"/>
      <w:r>
        <w:rPr>
          <w:rFonts w:ascii="黑体" w:eastAsia="黑体" w:hAnsi="黑体"/>
          <w:b w:val="0"/>
          <w:sz w:val="21"/>
          <w:szCs w:val="21"/>
        </w:rPr>
        <w:t>水蒸气渗透系数的测定</w:t>
      </w:r>
      <w:bookmarkEnd w:id="91"/>
      <w:bookmarkEnd w:id="92"/>
      <w:bookmarkEnd w:id="93"/>
      <w:bookmarkEnd w:id="94"/>
      <w:bookmarkEnd w:id="95"/>
    </w:p>
    <w:p w14:paraId="26F9B3F9"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试验原理</w:t>
      </w:r>
    </w:p>
    <w:p w14:paraId="547A1A11" w14:textId="77777777" w:rsidR="00A66BA0" w:rsidRDefault="003409E0" w:rsidP="004F5232">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在试样两侧营造不同的水蒸气分压力，通过计量稳态条件下水蒸气透过试样的传递速率，即可计算</w:t>
      </w:r>
      <w:r>
        <w:rPr>
          <w:rFonts w:ascii="Times New Roman" w:eastAsia="宋体" w:hAnsi="Times New Roman" w:cs="Times New Roman"/>
          <w:szCs w:val="21"/>
        </w:rPr>
        <w:lastRenderedPageBreak/>
        <w:t>试样的水蒸气渗透系数。</w:t>
      </w:r>
    </w:p>
    <w:p w14:paraId="6B46EA5F"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试验样品</w:t>
      </w:r>
    </w:p>
    <w:p w14:paraId="1A9A2371" w14:textId="234FD435" w:rsidR="00A66BA0" w:rsidRDefault="003409E0" w:rsidP="004F5232">
      <w:pPr>
        <w:pStyle w:val="2"/>
        <w:numPr>
          <w:ilvl w:val="0"/>
          <w:numId w:val="0"/>
        </w:numPr>
        <w:spacing w:line="300" w:lineRule="auto"/>
        <w:ind w:firstLineChars="200" w:firstLine="420"/>
        <w:jc w:val="both"/>
        <w:outlineLvl w:val="9"/>
        <w:rPr>
          <w:sz w:val="21"/>
          <w:szCs w:val="21"/>
        </w:rPr>
      </w:pPr>
      <w:r>
        <w:rPr>
          <w:sz w:val="21"/>
          <w:szCs w:val="21"/>
        </w:rPr>
        <w:t>试验样品应采用形状规整的立方体或圆柱体，底面积应大于</w:t>
      </w:r>
      <w:r w:rsidRPr="00426F02">
        <w:rPr>
          <w:rFonts w:ascii="宋体" w:hAnsi="宋体"/>
          <w:sz w:val="21"/>
          <w:szCs w:val="21"/>
        </w:rPr>
        <w:t>40</w:t>
      </w:r>
      <w:r w:rsidR="00426F02">
        <w:rPr>
          <w:sz w:val="21"/>
          <w:szCs w:val="21"/>
        </w:rPr>
        <w:t xml:space="preserve"> </w:t>
      </w:r>
      <w:r>
        <w:rPr>
          <w:sz w:val="21"/>
          <w:szCs w:val="21"/>
        </w:rPr>
        <w:t>cm</w:t>
      </w:r>
      <w:r w:rsidRPr="00426F02">
        <w:rPr>
          <w:rFonts w:asciiTheme="minorEastAsia" w:eastAsiaTheme="minorEastAsia" w:hAnsiTheme="minorEastAsia"/>
          <w:sz w:val="21"/>
          <w:szCs w:val="21"/>
          <w:vertAlign w:val="superscript"/>
        </w:rPr>
        <w:t>2</w:t>
      </w:r>
      <w:r>
        <w:rPr>
          <w:sz w:val="21"/>
          <w:szCs w:val="21"/>
        </w:rPr>
        <w:t>，宜大于</w:t>
      </w:r>
      <w:r w:rsidRPr="00426F02">
        <w:rPr>
          <w:rFonts w:ascii="宋体" w:hAnsi="宋体"/>
          <w:sz w:val="21"/>
          <w:szCs w:val="21"/>
        </w:rPr>
        <w:t>100</w:t>
      </w:r>
      <w:r w:rsidR="00426F02">
        <w:rPr>
          <w:sz w:val="21"/>
          <w:szCs w:val="21"/>
        </w:rPr>
        <w:t xml:space="preserve"> </w:t>
      </w:r>
      <w:r>
        <w:rPr>
          <w:sz w:val="21"/>
          <w:szCs w:val="21"/>
        </w:rPr>
        <w:t>cm</w:t>
      </w:r>
      <w:r w:rsidRPr="00426F02">
        <w:rPr>
          <w:rFonts w:ascii="宋体" w:hAnsi="宋体"/>
          <w:sz w:val="21"/>
          <w:szCs w:val="21"/>
          <w:vertAlign w:val="superscript"/>
        </w:rPr>
        <w:t>2</w:t>
      </w:r>
      <w:r>
        <w:rPr>
          <w:sz w:val="21"/>
          <w:szCs w:val="21"/>
        </w:rPr>
        <w:t>，厚度宜为</w:t>
      </w:r>
      <w:r w:rsidRPr="00426F02">
        <w:rPr>
          <w:rFonts w:ascii="宋体" w:hAnsi="宋体"/>
          <w:sz w:val="21"/>
          <w:szCs w:val="21"/>
        </w:rPr>
        <w:t>2</w:t>
      </w:r>
      <w:r w:rsidR="009C168C">
        <w:rPr>
          <w:rFonts w:ascii="宋体" w:hAnsi="宋体" w:hint="eastAsia"/>
          <w:sz w:val="21"/>
          <w:szCs w:val="21"/>
        </w:rPr>
        <w:t>–</w:t>
      </w:r>
      <w:r w:rsidRPr="00426F02">
        <w:rPr>
          <w:rFonts w:ascii="宋体" w:hAnsi="宋体"/>
          <w:sz w:val="21"/>
          <w:szCs w:val="21"/>
        </w:rPr>
        <w:t>5</w:t>
      </w:r>
      <w:r w:rsidR="00426F02">
        <w:rPr>
          <w:rFonts w:ascii="宋体" w:hAnsi="宋体"/>
          <w:sz w:val="21"/>
          <w:szCs w:val="21"/>
        </w:rPr>
        <w:t xml:space="preserve"> </w:t>
      </w:r>
      <w:r>
        <w:rPr>
          <w:sz w:val="21"/>
          <w:szCs w:val="21"/>
        </w:rPr>
        <w:t>cm</w:t>
      </w:r>
      <w:r>
        <w:rPr>
          <w:sz w:val="21"/>
          <w:szCs w:val="21"/>
        </w:rPr>
        <w:t>。</w:t>
      </w:r>
    </w:p>
    <w:p w14:paraId="264E734E"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试验仪器应满足下列要求：</w:t>
      </w:r>
    </w:p>
    <w:p w14:paraId="5EC8CD42" w14:textId="1113F1A6" w:rsidR="00A66BA0" w:rsidRPr="0055377B" w:rsidRDefault="003409E0" w:rsidP="004F5232">
      <w:pPr>
        <w:pStyle w:val="2"/>
        <w:numPr>
          <w:ilvl w:val="3"/>
          <w:numId w:val="24"/>
        </w:numPr>
        <w:spacing w:line="300" w:lineRule="auto"/>
        <w:outlineLvl w:val="9"/>
        <w:rPr>
          <w:sz w:val="21"/>
          <w:szCs w:val="21"/>
        </w:rPr>
      </w:pPr>
      <w:r>
        <w:rPr>
          <w:rFonts w:hint="eastAsia"/>
          <w:sz w:val="21"/>
          <w:szCs w:val="21"/>
        </w:rPr>
        <w:t xml:space="preserve">　</w:t>
      </w:r>
      <w:r>
        <w:rPr>
          <w:sz w:val="21"/>
          <w:szCs w:val="21"/>
        </w:rPr>
        <w:t>试验装置由干湿杯和密封容器组成，如图</w:t>
      </w:r>
      <w:r w:rsidRPr="0080438C">
        <w:rPr>
          <w:rFonts w:ascii="宋体" w:hAnsi="宋体"/>
          <w:sz w:val="21"/>
          <w:szCs w:val="21"/>
        </w:rPr>
        <w:t>5</w:t>
      </w:r>
      <w:r>
        <w:rPr>
          <w:sz w:val="21"/>
          <w:szCs w:val="21"/>
        </w:rPr>
        <w:t>所示；</w:t>
      </w:r>
    </w:p>
    <w:p w14:paraId="587738FD" w14:textId="77777777" w:rsidR="00A66BA0" w:rsidRDefault="003409E0" w:rsidP="004F5232">
      <w:pPr>
        <w:spacing w:beforeLines="50" w:before="156" w:line="300" w:lineRule="auto"/>
        <w:jc w:val="center"/>
        <w:rPr>
          <w:rFonts w:ascii="Times New Roman" w:hAnsi="Times New Roman" w:cs="Times New Roman"/>
        </w:rPr>
      </w:pPr>
      <w:r>
        <w:rPr>
          <w:rFonts w:ascii="Times New Roman" w:hAnsi="Times New Roman" w:cs="Times New Roman"/>
          <w:noProof/>
        </w:rPr>
        <w:drawing>
          <wp:inline distT="0" distB="0" distL="0" distR="0" wp14:anchorId="33879EB4" wp14:editId="74E0339B">
            <wp:extent cx="4648200" cy="18129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48200" cy="1812925"/>
                    </a:xfrm>
                    <a:prstGeom prst="rect">
                      <a:avLst/>
                    </a:prstGeom>
                    <a:noFill/>
                    <a:ln>
                      <a:noFill/>
                    </a:ln>
                  </pic:spPr>
                </pic:pic>
              </a:graphicData>
            </a:graphic>
          </wp:inline>
        </w:drawing>
      </w:r>
    </w:p>
    <w:p w14:paraId="70D21DD8" w14:textId="77777777" w:rsidR="00A66BA0" w:rsidRDefault="003409E0" w:rsidP="004F5232">
      <w:pPr>
        <w:spacing w:beforeLines="50" w:before="156" w:afterLines="50" w:after="156" w:line="300" w:lineRule="auto"/>
        <w:jc w:val="center"/>
        <w:rPr>
          <w:rFonts w:ascii="黑体" w:eastAsia="黑体" w:hAnsi="黑体" w:cs="Times New Roman"/>
        </w:rPr>
      </w:pPr>
      <w:r>
        <w:rPr>
          <w:rFonts w:ascii="黑体" w:eastAsia="黑体" w:hAnsi="黑体" w:cs="Times New Roman"/>
          <w:bCs/>
          <w:szCs w:val="20"/>
        </w:rPr>
        <w:t>图5</w:t>
      </w:r>
      <w:r>
        <w:rPr>
          <w:rFonts w:ascii="黑体" w:eastAsia="黑体" w:hAnsi="黑体" w:cs="Times New Roman" w:hint="eastAsia"/>
          <w:bCs/>
          <w:szCs w:val="20"/>
        </w:rPr>
        <w:t xml:space="preserve">　</w:t>
      </w:r>
      <w:r>
        <w:rPr>
          <w:rFonts w:ascii="黑体" w:eastAsia="黑体" w:hAnsi="黑体" w:cs="Times New Roman"/>
          <w:bCs/>
          <w:szCs w:val="20"/>
        </w:rPr>
        <w:t>水蒸气渗透试验装置示意图</w:t>
      </w:r>
    </w:p>
    <w:p w14:paraId="47CFE2CD" w14:textId="77777777" w:rsidR="00A66BA0" w:rsidRDefault="003409E0" w:rsidP="004F5232">
      <w:pPr>
        <w:pStyle w:val="2"/>
        <w:numPr>
          <w:ilvl w:val="3"/>
          <w:numId w:val="24"/>
        </w:numPr>
        <w:spacing w:line="300" w:lineRule="auto"/>
        <w:jc w:val="both"/>
        <w:outlineLvl w:val="9"/>
        <w:rPr>
          <w:sz w:val="21"/>
          <w:szCs w:val="21"/>
        </w:rPr>
      </w:pPr>
      <w:r>
        <w:rPr>
          <w:rFonts w:hint="eastAsia"/>
          <w:sz w:val="21"/>
          <w:szCs w:val="21"/>
        </w:rPr>
        <w:t xml:space="preserve">　</w:t>
      </w:r>
      <w:r>
        <w:rPr>
          <w:sz w:val="21"/>
          <w:szCs w:val="21"/>
        </w:rPr>
        <w:t>干湿杯应采用不与干燥剂和饱和盐溶液发生反应的玻璃容器或透明塑料容器制成，且开口处应具有良好的密封性；</w:t>
      </w:r>
    </w:p>
    <w:p w14:paraId="0D3CABB7" w14:textId="4F6162EF" w:rsidR="00A66BA0" w:rsidRDefault="003409E0" w:rsidP="004F5232">
      <w:pPr>
        <w:pStyle w:val="2"/>
        <w:numPr>
          <w:ilvl w:val="3"/>
          <w:numId w:val="24"/>
        </w:numPr>
        <w:spacing w:line="300" w:lineRule="auto"/>
        <w:outlineLvl w:val="9"/>
        <w:rPr>
          <w:sz w:val="21"/>
          <w:szCs w:val="21"/>
        </w:rPr>
      </w:pPr>
      <w:r>
        <w:rPr>
          <w:rFonts w:hint="eastAsia"/>
          <w:sz w:val="21"/>
          <w:szCs w:val="21"/>
        </w:rPr>
        <w:t xml:space="preserve">　</w:t>
      </w:r>
      <w:r>
        <w:rPr>
          <w:sz w:val="21"/>
          <w:szCs w:val="21"/>
        </w:rPr>
        <w:t>干湿杯内应盛有干燥剂或饱和盐溶液，其上表面应距试样下表面</w:t>
      </w:r>
      <w:r w:rsidRPr="00120F40">
        <w:rPr>
          <w:rFonts w:asciiTheme="minorEastAsia" w:eastAsiaTheme="minorEastAsia" w:hAnsiTheme="minorEastAsia"/>
          <w:sz w:val="21"/>
          <w:szCs w:val="21"/>
        </w:rPr>
        <w:t>2</w:t>
      </w:r>
      <w:r w:rsidR="00120F40">
        <w:rPr>
          <w:rFonts w:ascii="宋体" w:hAnsi="宋体" w:hint="eastAsia"/>
          <w:sz w:val="21"/>
          <w:szCs w:val="21"/>
        </w:rPr>
        <w:t>～</w:t>
      </w:r>
      <w:r w:rsidRPr="00120F40">
        <w:rPr>
          <w:rFonts w:asciiTheme="minorEastAsia" w:eastAsiaTheme="minorEastAsia" w:hAnsiTheme="minorEastAsia"/>
          <w:sz w:val="21"/>
          <w:szCs w:val="21"/>
        </w:rPr>
        <w:t>3</w:t>
      </w:r>
      <w:r w:rsidR="00120F40">
        <w:rPr>
          <w:sz w:val="21"/>
          <w:szCs w:val="21"/>
        </w:rPr>
        <w:t xml:space="preserve"> </w:t>
      </w:r>
      <w:r>
        <w:rPr>
          <w:sz w:val="21"/>
          <w:szCs w:val="21"/>
        </w:rPr>
        <w:t>cm</w:t>
      </w:r>
      <w:r>
        <w:rPr>
          <w:sz w:val="21"/>
          <w:szCs w:val="21"/>
        </w:rPr>
        <w:t>；</w:t>
      </w:r>
    </w:p>
    <w:p w14:paraId="6B944BC4" w14:textId="77777777" w:rsidR="00A66BA0" w:rsidRDefault="003409E0" w:rsidP="004F5232">
      <w:pPr>
        <w:pStyle w:val="2"/>
        <w:numPr>
          <w:ilvl w:val="3"/>
          <w:numId w:val="24"/>
        </w:numPr>
        <w:spacing w:line="300" w:lineRule="auto"/>
        <w:outlineLvl w:val="9"/>
        <w:rPr>
          <w:sz w:val="21"/>
          <w:szCs w:val="21"/>
        </w:rPr>
      </w:pPr>
      <w:r>
        <w:rPr>
          <w:rFonts w:hint="eastAsia"/>
          <w:sz w:val="21"/>
          <w:szCs w:val="21"/>
        </w:rPr>
        <w:t xml:space="preserve">　</w:t>
      </w:r>
      <w:r>
        <w:rPr>
          <w:sz w:val="21"/>
          <w:szCs w:val="21"/>
        </w:rPr>
        <w:t>密封容器应通过干燥剂、饱和盐溶液或机械装置控制内部湿度；</w:t>
      </w:r>
    </w:p>
    <w:p w14:paraId="332B9890" w14:textId="3A5C1EF9" w:rsidR="00A66BA0" w:rsidRDefault="003409E0" w:rsidP="004F5232">
      <w:pPr>
        <w:pStyle w:val="2"/>
        <w:numPr>
          <w:ilvl w:val="3"/>
          <w:numId w:val="24"/>
        </w:numPr>
        <w:spacing w:line="300" w:lineRule="auto"/>
        <w:outlineLvl w:val="9"/>
        <w:rPr>
          <w:sz w:val="21"/>
          <w:szCs w:val="21"/>
        </w:rPr>
      </w:pPr>
      <w:r>
        <w:rPr>
          <w:rFonts w:hint="eastAsia"/>
          <w:sz w:val="21"/>
          <w:szCs w:val="21"/>
        </w:rPr>
        <w:t xml:space="preserve">　</w:t>
      </w:r>
      <w:r>
        <w:rPr>
          <w:sz w:val="21"/>
          <w:szCs w:val="21"/>
        </w:rPr>
        <w:t>密封容器</w:t>
      </w:r>
      <w:r>
        <w:rPr>
          <w:color w:val="000000" w:themeColor="text1"/>
          <w:sz w:val="21"/>
          <w:szCs w:val="21"/>
        </w:rPr>
        <w:t>内应安装有小风扇并在试验过程中持续运行，试样上表面的气流速度不应小于</w:t>
      </w:r>
      <w:r w:rsidRPr="00F6354B">
        <w:rPr>
          <w:rFonts w:ascii="宋体" w:hAnsi="宋体"/>
          <w:color w:val="000000" w:themeColor="text1"/>
          <w:sz w:val="21"/>
          <w:szCs w:val="21"/>
        </w:rPr>
        <w:t>0.1</w:t>
      </w:r>
      <w:r w:rsidR="00F6354B">
        <w:rPr>
          <w:color w:val="000000" w:themeColor="text1"/>
          <w:sz w:val="21"/>
          <w:szCs w:val="21"/>
        </w:rPr>
        <w:t xml:space="preserve"> </w:t>
      </w:r>
      <w:r>
        <w:rPr>
          <w:color w:val="000000" w:themeColor="text1"/>
          <w:sz w:val="21"/>
          <w:szCs w:val="21"/>
        </w:rPr>
        <w:t>m/s</w:t>
      </w:r>
      <w:r>
        <w:rPr>
          <w:color w:val="000000" w:themeColor="text1"/>
          <w:sz w:val="21"/>
          <w:szCs w:val="21"/>
        </w:rPr>
        <w:t>。</w:t>
      </w:r>
    </w:p>
    <w:p w14:paraId="2A88979E"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试验步骤应按下列规定执行：</w:t>
      </w:r>
    </w:p>
    <w:p w14:paraId="552D50EE" w14:textId="77777777" w:rsidR="00A66BA0" w:rsidRDefault="003409E0" w:rsidP="004F5232">
      <w:pPr>
        <w:pStyle w:val="afb"/>
        <w:numPr>
          <w:ilvl w:val="3"/>
          <w:numId w:val="25"/>
        </w:numPr>
        <w:spacing w:line="300" w:lineRule="auto"/>
        <w:ind w:firstLineChars="0"/>
        <w:rPr>
          <w:sz w:val="21"/>
          <w:szCs w:val="21"/>
        </w:rPr>
      </w:pPr>
      <w:r>
        <w:rPr>
          <w:rFonts w:hint="eastAsia"/>
          <w:sz w:val="21"/>
          <w:szCs w:val="21"/>
        </w:rPr>
        <w:t xml:space="preserve">　</w:t>
      </w:r>
      <w:r>
        <w:rPr>
          <w:sz w:val="21"/>
          <w:szCs w:val="21"/>
        </w:rPr>
        <w:t>试样宜预处理到干燥状态；</w:t>
      </w:r>
    </w:p>
    <w:p w14:paraId="46868DB5" w14:textId="77777777" w:rsidR="00A66BA0" w:rsidRDefault="003409E0" w:rsidP="004F5232">
      <w:pPr>
        <w:pStyle w:val="2"/>
        <w:numPr>
          <w:ilvl w:val="3"/>
          <w:numId w:val="25"/>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试验步骤应参照《硬质泡沫塑料</w:t>
      </w:r>
      <w:r>
        <w:rPr>
          <w:color w:val="000000" w:themeColor="text1"/>
          <w:sz w:val="21"/>
          <w:szCs w:val="21"/>
        </w:rPr>
        <w:t xml:space="preserve"> </w:t>
      </w:r>
      <w:r>
        <w:rPr>
          <w:color w:val="000000" w:themeColor="text1"/>
          <w:sz w:val="21"/>
          <w:szCs w:val="21"/>
        </w:rPr>
        <w:t>水蒸气透过性能的测定》</w:t>
      </w:r>
      <w:r>
        <w:rPr>
          <w:color w:val="000000" w:themeColor="text1"/>
          <w:sz w:val="21"/>
          <w:szCs w:val="21"/>
        </w:rPr>
        <w:t xml:space="preserve">GB/T </w:t>
      </w:r>
      <w:r w:rsidRPr="00095D20">
        <w:rPr>
          <w:rFonts w:ascii="宋体" w:hAnsi="宋体"/>
          <w:color w:val="000000" w:themeColor="text1"/>
          <w:sz w:val="21"/>
          <w:szCs w:val="21"/>
        </w:rPr>
        <w:t>21332</w:t>
      </w:r>
      <w:r>
        <w:rPr>
          <w:color w:val="000000" w:themeColor="text1"/>
          <w:sz w:val="21"/>
          <w:szCs w:val="21"/>
        </w:rPr>
        <w:t>进行；</w:t>
      </w:r>
    </w:p>
    <w:p w14:paraId="32F72B07" w14:textId="362232BB" w:rsidR="00A66BA0" w:rsidRDefault="003409E0" w:rsidP="004F5232">
      <w:pPr>
        <w:pStyle w:val="2"/>
        <w:numPr>
          <w:ilvl w:val="3"/>
          <w:numId w:val="25"/>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试样两侧的相对湿度至少应包括</w:t>
      </w:r>
      <w:r w:rsidRPr="00095D20">
        <w:rPr>
          <w:rFonts w:asciiTheme="minorEastAsia" w:eastAsiaTheme="minorEastAsia" w:hAnsiTheme="minorEastAsia"/>
          <w:color w:val="000000" w:themeColor="text1"/>
          <w:sz w:val="21"/>
          <w:szCs w:val="21"/>
        </w:rPr>
        <w:t>0</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（40</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50</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）和（40</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50</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（80</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98</w:t>
      </w:r>
      <w:r w:rsidR="00095D20">
        <w:rPr>
          <w:rFonts w:asciiTheme="minorEastAsia" w:eastAsiaTheme="minorEastAsia" w:hAnsiTheme="minorEastAsia" w:hint="eastAsia"/>
          <w:color w:val="000000" w:themeColor="text1"/>
          <w:sz w:val="21"/>
          <w:szCs w:val="21"/>
        </w:rPr>
        <w:t>％</w:t>
      </w:r>
      <w:r w:rsidRPr="00095D20">
        <w:rPr>
          <w:rFonts w:asciiTheme="minorEastAsia" w:eastAsiaTheme="minorEastAsia" w:hAnsiTheme="minorEastAsia"/>
          <w:color w:val="000000" w:themeColor="text1"/>
          <w:sz w:val="21"/>
          <w:szCs w:val="21"/>
        </w:rPr>
        <w:t>）</w:t>
      </w:r>
      <w:r>
        <w:rPr>
          <w:color w:val="000000" w:themeColor="text1"/>
          <w:sz w:val="21"/>
          <w:szCs w:val="21"/>
        </w:rPr>
        <w:t>两组。</w:t>
      </w:r>
    </w:p>
    <w:p w14:paraId="4F3A6FF4"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0FE5B744"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应以称重时间为自变量，称重结果为因变量，通过线性拟合求得透过试验装置的水蒸气湿流速率</w:t>
      </w:r>
      <w:proofErr w:type="spellStart"/>
      <w:r>
        <w:rPr>
          <w:i/>
          <w:iCs/>
          <w:sz w:val="21"/>
          <w:szCs w:val="21"/>
        </w:rPr>
        <w:t>G</w:t>
      </w:r>
      <w:r>
        <w:rPr>
          <w:i/>
          <w:iCs/>
          <w:sz w:val="21"/>
          <w:szCs w:val="21"/>
          <w:vertAlign w:val="subscript"/>
        </w:rPr>
        <w:t>v</w:t>
      </w:r>
      <w:proofErr w:type="spellEnd"/>
      <w:r>
        <w:rPr>
          <w:sz w:val="21"/>
          <w:szCs w:val="21"/>
        </w:rPr>
        <w:t>（</w:t>
      </w:r>
      <w:r>
        <w:rPr>
          <w:sz w:val="21"/>
          <w:szCs w:val="21"/>
        </w:rPr>
        <w:t>kg</w:t>
      </w:r>
      <w:r>
        <w:rPr>
          <w:color w:val="000000"/>
          <w:sz w:val="21"/>
          <w:szCs w:val="21"/>
        </w:rPr>
        <w:t>·</w:t>
      </w:r>
      <w:r>
        <w:rPr>
          <w:sz w:val="21"/>
          <w:szCs w:val="21"/>
        </w:rPr>
        <w:t>s</w:t>
      </w:r>
      <w:r w:rsidRPr="009D71AF">
        <w:rPr>
          <w:rFonts w:ascii="宋体" w:hAnsi="宋体"/>
          <w:sz w:val="21"/>
          <w:szCs w:val="21"/>
          <w:vertAlign w:val="superscript"/>
        </w:rPr>
        <w:t>-</w:t>
      </w:r>
      <w:r w:rsidRPr="00095D20">
        <w:rPr>
          <w:rFonts w:ascii="宋体" w:hAnsi="宋体"/>
          <w:sz w:val="21"/>
          <w:szCs w:val="21"/>
          <w:vertAlign w:val="superscript"/>
        </w:rPr>
        <w:t>1</w:t>
      </w:r>
      <w:r>
        <w:rPr>
          <w:sz w:val="21"/>
          <w:szCs w:val="21"/>
        </w:rPr>
        <w:t>）；</w:t>
      </w:r>
    </w:p>
    <w:p w14:paraId="7AB45416"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水蒸气湿流密度应按式（</w:t>
      </w:r>
      <w:r w:rsidRPr="00095D20">
        <w:rPr>
          <w:rFonts w:ascii="宋体" w:hAnsi="宋体"/>
          <w:sz w:val="21"/>
          <w:szCs w:val="21"/>
        </w:rPr>
        <w:t>6</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3434B64C" w14:textId="77777777">
        <w:trPr>
          <w:jc w:val="center"/>
        </w:trPr>
        <w:tc>
          <w:tcPr>
            <w:tcW w:w="1695" w:type="dxa"/>
            <w:vAlign w:val="center"/>
          </w:tcPr>
          <w:p w14:paraId="730ACC85" w14:textId="77777777" w:rsidR="00A66BA0" w:rsidRDefault="00A66BA0" w:rsidP="004F5232">
            <w:pPr>
              <w:spacing w:line="300" w:lineRule="auto"/>
              <w:jc w:val="center"/>
              <w:rPr>
                <w:rFonts w:ascii="Times New Roman" w:hAnsi="Times New Roman" w:cs="Times New Roman"/>
                <w:szCs w:val="21"/>
              </w:rPr>
            </w:pPr>
          </w:p>
        </w:tc>
        <w:tc>
          <w:tcPr>
            <w:tcW w:w="4820" w:type="dxa"/>
            <w:vAlign w:val="center"/>
          </w:tcPr>
          <w:p w14:paraId="00550654" w14:textId="77777777" w:rsidR="00A66BA0" w:rsidRDefault="00C80F6C" w:rsidP="004F5232">
            <w:pPr>
              <w:spacing w:line="300" w:lineRule="auto"/>
              <w:jc w:val="center"/>
              <w:rPr>
                <w:rFonts w:ascii="Times New Roman" w:eastAsia="宋体" w:hAnsi="Times New Roman" w:cs="Times New Roman"/>
                <w:szCs w:val="21"/>
              </w:rPr>
            </w:pPr>
            <m:oMathPara>
              <m:oMathParaPr>
                <m:jc m:val="center"/>
              </m:oMathParaPr>
              <m:oMath>
                <m:sSub>
                  <m:sSubPr>
                    <m:ctrlPr>
                      <w:rPr>
                        <w:rFonts w:ascii="Cambria Math" w:hAnsi="Cambria Math"/>
                        <w:i/>
                      </w:rPr>
                    </m:ctrlPr>
                  </m:sSubPr>
                  <m:e>
                    <m:r>
                      <w:rPr>
                        <w:rFonts w:ascii="Cambria Math" w:hAnsi="Cambria Math"/>
                      </w:rPr>
                      <m:t>g</m:t>
                    </m:r>
                  </m:e>
                  <m:sub>
                    <m:r>
                      <w:rPr>
                        <w:rFonts w:ascii="Cambria Math" w:hAnsi="Cambria Math"/>
                      </w:rPr>
                      <m:t>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v</m:t>
                        </m:r>
                      </m:sub>
                    </m:sSub>
                  </m:num>
                  <m:den>
                    <m:r>
                      <w:rPr>
                        <w:rFonts w:ascii="Cambria Math" w:hAnsi="Cambria Math"/>
                      </w:rPr>
                      <m:t>A</m:t>
                    </m:r>
                  </m:den>
                </m:f>
              </m:oMath>
            </m:oMathPara>
          </w:p>
        </w:tc>
        <w:tc>
          <w:tcPr>
            <w:tcW w:w="1780" w:type="dxa"/>
            <w:vAlign w:val="center"/>
          </w:tcPr>
          <w:p w14:paraId="58E0694E"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AB0D9C">
              <w:rPr>
                <w:rFonts w:ascii="宋体" w:eastAsia="宋体" w:hAnsi="宋体" w:cs="Times New Roman" w:hint="eastAsia"/>
                <w:szCs w:val="21"/>
              </w:rPr>
              <w:t>6</w:t>
            </w:r>
            <w:r>
              <w:rPr>
                <w:rFonts w:ascii="Times New Roman" w:hAnsi="Times New Roman" w:cs="Times New Roman"/>
                <w:szCs w:val="21"/>
              </w:rPr>
              <w:t>）</w:t>
            </w:r>
          </w:p>
        </w:tc>
      </w:tr>
    </w:tbl>
    <w:p w14:paraId="6542451E"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96" w:name="_Hlk86310269"/>
    </w:p>
    <w:p w14:paraId="3A6282FD" w14:textId="77777777" w:rsidR="00A66BA0" w:rsidRDefault="003409E0" w:rsidP="004F5232">
      <w:pPr>
        <w:spacing w:line="300" w:lineRule="auto"/>
        <w:ind w:firstLineChars="200" w:firstLine="420"/>
        <w:rPr>
          <w:rFonts w:ascii="Times New Roman" w:hAnsi="Times New Roman" w:cs="Times New Roman"/>
          <w:szCs w:val="21"/>
        </w:rPr>
      </w:pPr>
      <w:proofErr w:type="spellStart"/>
      <w:r>
        <w:rPr>
          <w:rFonts w:ascii="Times New Roman" w:hAnsi="Times New Roman" w:cs="Times New Roman"/>
          <w:i/>
          <w:iCs/>
          <w:szCs w:val="21"/>
        </w:rPr>
        <w:t>g</w:t>
      </w:r>
      <w:r>
        <w:rPr>
          <w:rFonts w:ascii="Times New Roman" w:hAnsi="Times New Roman" w:cs="Times New Roman"/>
          <w:i/>
          <w:iCs/>
          <w:szCs w:val="21"/>
          <w:vertAlign w:val="subscript"/>
        </w:rPr>
        <w:t>v</w:t>
      </w:r>
      <w:proofErr w:type="spellEnd"/>
      <w:r>
        <w:rPr>
          <w:rFonts w:ascii="Times New Roman" w:hAnsi="Times New Roman" w:cs="Times New Roman"/>
          <w:szCs w:val="21"/>
        </w:rPr>
        <w:t>——</w:t>
      </w:r>
      <w:r>
        <w:rPr>
          <w:rFonts w:ascii="Times New Roman" w:hAnsi="Times New Roman" w:cs="Times New Roman"/>
          <w:szCs w:val="21"/>
        </w:rPr>
        <w:t>水蒸气湿流密度，</w:t>
      </w:r>
      <w:r>
        <w:rPr>
          <w:rFonts w:ascii="Times New Roman" w:hAnsi="Times New Roman" w:cs="Times New Roman"/>
          <w:szCs w:val="21"/>
        </w:rPr>
        <w:t>kg</w:t>
      </w:r>
      <w:r>
        <w:rPr>
          <w:rFonts w:ascii="Times New Roman" w:hAnsi="Times New Roman" w:cs="Times New Roman"/>
          <w:color w:val="000000"/>
          <w:szCs w:val="21"/>
        </w:rPr>
        <w:t>·</w:t>
      </w:r>
      <w:r>
        <w:rPr>
          <w:rFonts w:ascii="Times New Roman" w:hAnsi="Times New Roman" w:cs="Times New Roman"/>
          <w:szCs w:val="21"/>
        </w:rPr>
        <w:t>m</w:t>
      </w:r>
      <w:r w:rsidRPr="00AB0D9C">
        <w:rPr>
          <w:rFonts w:ascii="宋体" w:eastAsia="宋体" w:hAnsi="宋体" w:cs="Times New Roman"/>
          <w:szCs w:val="21"/>
          <w:vertAlign w:val="superscript"/>
        </w:rPr>
        <w:t>-2</w:t>
      </w:r>
      <w:r>
        <w:rPr>
          <w:rFonts w:ascii="Times New Roman" w:hAnsi="Times New Roman" w:cs="Times New Roman"/>
          <w:szCs w:val="21"/>
        </w:rPr>
        <w:t>s</w:t>
      </w:r>
      <w:r w:rsidRPr="00AB0D9C">
        <w:rPr>
          <w:rFonts w:ascii="宋体" w:eastAsia="宋体" w:hAnsi="宋体" w:cs="Times New Roman"/>
          <w:szCs w:val="21"/>
          <w:vertAlign w:val="superscript"/>
        </w:rPr>
        <w:t>-1</w:t>
      </w:r>
      <w:r>
        <w:rPr>
          <w:rFonts w:ascii="Times New Roman" w:hAnsi="Times New Roman" w:cs="Times New Roman"/>
          <w:szCs w:val="21"/>
        </w:rPr>
        <w:t>；</w:t>
      </w:r>
    </w:p>
    <w:p w14:paraId="7047FDBF"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lastRenderedPageBreak/>
        <w:t>A</w:t>
      </w:r>
      <w:r>
        <w:rPr>
          <w:rFonts w:ascii="Times New Roman" w:hAnsi="Times New Roman" w:cs="Times New Roman"/>
          <w:szCs w:val="21"/>
        </w:rPr>
        <w:t>——</w:t>
      </w:r>
      <w:r>
        <w:rPr>
          <w:rFonts w:ascii="Times New Roman" w:hAnsi="Times New Roman" w:cs="Times New Roman"/>
          <w:szCs w:val="21"/>
        </w:rPr>
        <w:t>试样横截面积，</w:t>
      </w:r>
      <w:r>
        <w:rPr>
          <w:rFonts w:ascii="Times New Roman" w:hAnsi="Times New Roman" w:cs="Times New Roman"/>
          <w:szCs w:val="21"/>
        </w:rPr>
        <w:t>m</w:t>
      </w:r>
      <w:r w:rsidRPr="004F7A3C">
        <w:rPr>
          <w:rFonts w:ascii="宋体" w:eastAsia="宋体" w:hAnsi="宋体" w:cs="Times New Roman"/>
          <w:szCs w:val="21"/>
          <w:vertAlign w:val="superscript"/>
        </w:rPr>
        <w:t>2</w:t>
      </w:r>
      <w:r>
        <w:rPr>
          <w:rFonts w:ascii="Times New Roman" w:hAnsi="Times New Roman" w:cs="Times New Roman"/>
          <w:szCs w:val="21"/>
        </w:rPr>
        <w:t>。</w:t>
      </w:r>
    </w:p>
    <w:bookmarkEnd w:id="96"/>
    <w:p w14:paraId="14DE806D"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试样两侧的水蒸气分压力差应按式（</w:t>
      </w:r>
      <w:r w:rsidRPr="00AB0D9C">
        <w:rPr>
          <w:rFonts w:ascii="宋体" w:hAnsi="宋体"/>
          <w:sz w:val="21"/>
          <w:szCs w:val="21"/>
        </w:rPr>
        <w:t>7</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6D73803C" w14:textId="77777777">
        <w:trPr>
          <w:jc w:val="center"/>
        </w:trPr>
        <w:tc>
          <w:tcPr>
            <w:tcW w:w="1695" w:type="dxa"/>
            <w:vAlign w:val="center"/>
          </w:tcPr>
          <w:p w14:paraId="36F188C6" w14:textId="77777777" w:rsidR="00A66BA0" w:rsidRDefault="00A66BA0" w:rsidP="004F5232">
            <w:pPr>
              <w:spacing w:line="300" w:lineRule="auto"/>
              <w:jc w:val="center"/>
              <w:rPr>
                <w:rFonts w:ascii="Times New Roman" w:hAnsi="Times New Roman" w:cs="Times New Roman"/>
                <w:szCs w:val="21"/>
              </w:rPr>
            </w:pPr>
          </w:p>
        </w:tc>
        <w:tc>
          <w:tcPr>
            <w:tcW w:w="4820" w:type="dxa"/>
            <w:vAlign w:val="center"/>
          </w:tcPr>
          <w:p w14:paraId="6B18F017" w14:textId="77777777" w:rsidR="00A66BA0" w:rsidRDefault="003409E0" w:rsidP="004F5232">
            <w:pPr>
              <w:spacing w:line="300" w:lineRule="auto"/>
              <w:jc w:val="center"/>
              <w:rPr>
                <w:rFonts w:ascii="Times New Roman" w:eastAsia="宋体" w:hAnsi="Times New Roman" w:cs="Times New Roman"/>
                <w:szCs w:val="21"/>
              </w:rPr>
            </w:pPr>
            <m:oMathPara>
              <m:oMathParaPr>
                <m:jc m:val="center"/>
              </m:oMathParaP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v,sat</m:t>
                    </m:r>
                  </m:sub>
                </m:sSub>
                <m:r>
                  <w:rPr>
                    <w:rFonts w:ascii="Cambria Math" w:hAnsi="Cambria Math"/>
                  </w:rPr>
                  <m:t>∙∆φ</m:t>
                </m:r>
              </m:oMath>
            </m:oMathPara>
          </w:p>
        </w:tc>
        <w:tc>
          <w:tcPr>
            <w:tcW w:w="1780" w:type="dxa"/>
            <w:vAlign w:val="center"/>
          </w:tcPr>
          <w:p w14:paraId="36BF8C3B"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AB0D9C">
              <w:rPr>
                <w:rFonts w:asciiTheme="minorEastAsia" w:hAnsiTheme="minorEastAsia" w:cs="Times New Roman" w:hint="eastAsia"/>
                <w:szCs w:val="21"/>
              </w:rPr>
              <w:t>7</w:t>
            </w:r>
            <w:r>
              <w:rPr>
                <w:rFonts w:ascii="Times New Roman" w:hAnsi="Times New Roman" w:cs="Times New Roman"/>
                <w:szCs w:val="21"/>
              </w:rPr>
              <w:t>）</w:t>
            </w:r>
          </w:p>
        </w:tc>
      </w:tr>
    </w:tbl>
    <w:p w14:paraId="030B5E9C"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97" w:name="_Hlk86310278"/>
    </w:p>
    <w:p w14:paraId="66392DDB" w14:textId="77777777" w:rsidR="00A66BA0" w:rsidRDefault="003409E0" w:rsidP="004F5232">
      <w:pPr>
        <w:spacing w:line="300" w:lineRule="auto"/>
        <w:ind w:firstLineChars="200" w:firstLine="420"/>
        <w:rPr>
          <w:rFonts w:ascii="Times New Roman" w:hAnsi="Times New Roman" w:cs="Times New Roman"/>
          <w:szCs w:val="21"/>
        </w:rPr>
      </w:pPr>
      <m:oMath>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v</m:t>
            </m:r>
          </m:sub>
        </m:sSub>
      </m:oMath>
      <w:r>
        <w:rPr>
          <w:rFonts w:ascii="Times New Roman" w:hAnsi="Times New Roman" w:cs="Times New Roman"/>
          <w:szCs w:val="21"/>
        </w:rPr>
        <w:t>——</w:t>
      </w:r>
      <w:r>
        <w:rPr>
          <w:rFonts w:ascii="Times New Roman" w:hAnsi="Times New Roman" w:cs="Times New Roman"/>
          <w:szCs w:val="21"/>
        </w:rPr>
        <w:t>水蒸气分压力差，</w:t>
      </w:r>
      <w:r>
        <w:rPr>
          <w:rFonts w:ascii="Times New Roman" w:hAnsi="Times New Roman" w:cs="Times New Roman"/>
          <w:szCs w:val="21"/>
        </w:rPr>
        <w:t>Pa</w:t>
      </w:r>
      <w:r>
        <w:rPr>
          <w:rFonts w:ascii="Times New Roman" w:hAnsi="Times New Roman" w:cs="Times New Roman"/>
          <w:szCs w:val="21"/>
        </w:rPr>
        <w:t>；</w:t>
      </w:r>
    </w:p>
    <w:p w14:paraId="3AA12AB0" w14:textId="77777777" w:rsidR="00A66BA0" w:rsidRDefault="003409E0" w:rsidP="004F5232">
      <w:pPr>
        <w:spacing w:line="300" w:lineRule="auto"/>
        <w:ind w:firstLineChars="200" w:firstLine="420"/>
        <w:rPr>
          <w:rFonts w:ascii="Times New Roman" w:hAnsi="Times New Roman" w:cs="Times New Roman"/>
          <w:szCs w:val="21"/>
        </w:rPr>
      </w:pPr>
      <m:oMath>
        <m:r>
          <w:rPr>
            <w:rFonts w:ascii="Cambria Math" w:hAnsi="Cambria Math" w:cs="Times New Roman"/>
            <w:szCs w:val="21"/>
          </w:rPr>
          <m:t>∆φ</m:t>
        </m:r>
      </m:oMath>
      <w:r>
        <w:rPr>
          <w:rFonts w:ascii="Times New Roman" w:hAnsi="Times New Roman" w:cs="Times New Roman"/>
          <w:szCs w:val="21"/>
        </w:rPr>
        <w:t>——</w:t>
      </w:r>
      <w:r>
        <w:rPr>
          <w:rFonts w:ascii="Times New Roman" w:hAnsi="Times New Roman" w:cs="Times New Roman"/>
          <w:szCs w:val="21"/>
        </w:rPr>
        <w:t>装置两侧相对湿度差；</w:t>
      </w:r>
    </w:p>
    <w:p w14:paraId="53EF83A5" w14:textId="4A435256" w:rsidR="00A66BA0" w:rsidRDefault="00C80F6C" w:rsidP="004F5232">
      <w:pPr>
        <w:spacing w:line="300" w:lineRule="auto"/>
        <w:ind w:firstLineChars="200" w:firstLine="42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p</m:t>
            </m:r>
          </m:e>
          <m:sub>
            <m:r>
              <w:rPr>
                <w:rFonts w:ascii="Cambria Math" w:hAnsi="Cambria Math" w:cs="Times New Roman"/>
                <w:szCs w:val="21"/>
              </w:rPr>
              <m:t>v, sat</m:t>
            </m:r>
          </m:sub>
        </m:sSub>
      </m:oMath>
      <w:r w:rsidR="003409E0">
        <w:rPr>
          <w:rFonts w:ascii="Times New Roman" w:hAnsi="Times New Roman" w:cs="Times New Roman"/>
          <w:szCs w:val="21"/>
        </w:rPr>
        <w:t>——</w:t>
      </w:r>
      <w:r w:rsidR="003409E0">
        <w:rPr>
          <w:rFonts w:ascii="Times New Roman" w:hAnsi="Times New Roman" w:cs="Times New Roman"/>
          <w:szCs w:val="21"/>
        </w:rPr>
        <w:t>饱和水蒸气压力，</w:t>
      </w:r>
      <w:r w:rsidR="003409E0" w:rsidRPr="006976BE">
        <w:rPr>
          <w:rFonts w:asciiTheme="minorEastAsia" w:hAnsiTheme="minorEastAsia" w:cs="Times New Roman"/>
          <w:szCs w:val="21"/>
        </w:rPr>
        <w:t>23</w:t>
      </w:r>
      <w:r w:rsidR="00A70F8D">
        <w:rPr>
          <w:rFonts w:asciiTheme="minorEastAsia" w:hAnsiTheme="minorEastAsia" w:cs="Times New Roman"/>
          <w:szCs w:val="21"/>
        </w:rPr>
        <w:t xml:space="preserve"> </w:t>
      </w:r>
      <w:r w:rsidR="00A70F8D">
        <w:rPr>
          <w:rFonts w:asciiTheme="minorEastAsia" w:hAnsiTheme="minorEastAsia" w:cs="Times New Roman" w:hint="eastAsia"/>
          <w:szCs w:val="21"/>
        </w:rPr>
        <w:t>℃</w:t>
      </w:r>
      <w:r w:rsidR="003409E0">
        <w:rPr>
          <w:rFonts w:ascii="Times New Roman" w:hAnsi="Times New Roman" w:cs="Times New Roman"/>
          <w:color w:val="000000" w:themeColor="text1"/>
          <w:szCs w:val="21"/>
        </w:rPr>
        <w:t>下可取</w:t>
      </w:r>
      <w:r w:rsidR="003409E0" w:rsidRPr="006976BE">
        <w:rPr>
          <w:rFonts w:ascii="宋体" w:eastAsia="宋体" w:hAnsi="宋体" w:cs="Times New Roman"/>
          <w:color w:val="000000" w:themeColor="text1"/>
          <w:szCs w:val="21"/>
        </w:rPr>
        <w:t>2808</w:t>
      </w:r>
      <w:r w:rsidR="006976BE">
        <w:rPr>
          <w:rFonts w:ascii="宋体" w:eastAsia="宋体" w:hAnsi="宋体" w:cs="Times New Roman"/>
          <w:color w:val="000000" w:themeColor="text1"/>
          <w:szCs w:val="21"/>
        </w:rPr>
        <w:t xml:space="preserve"> </w:t>
      </w:r>
      <w:r w:rsidR="003409E0">
        <w:rPr>
          <w:rFonts w:ascii="Times New Roman" w:hAnsi="Times New Roman" w:cs="Times New Roman"/>
          <w:szCs w:val="21"/>
        </w:rPr>
        <w:t>Pa</w:t>
      </w:r>
      <w:r w:rsidR="003409E0">
        <w:rPr>
          <w:rFonts w:ascii="Times New Roman" w:hAnsi="Times New Roman" w:cs="Times New Roman"/>
          <w:szCs w:val="21"/>
        </w:rPr>
        <w:t>。</w:t>
      </w:r>
    </w:p>
    <w:bookmarkEnd w:id="97"/>
    <w:p w14:paraId="269A2563"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试样及装置内部空气层的</w:t>
      </w:r>
      <w:bookmarkStart w:id="98" w:name="_Hlk86310290"/>
      <w:r>
        <w:rPr>
          <w:sz w:val="21"/>
          <w:szCs w:val="21"/>
        </w:rPr>
        <w:t>水蒸气传递总阻力</w:t>
      </w:r>
      <m:oMath>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total</m:t>
            </m:r>
          </m:sub>
        </m:sSub>
      </m:oMath>
      <w:r>
        <w:rPr>
          <w:sz w:val="21"/>
          <w:szCs w:val="21"/>
        </w:rPr>
        <w:t>（</w:t>
      </w:r>
      <w:r>
        <w:rPr>
          <w:sz w:val="21"/>
          <w:szCs w:val="21"/>
        </w:rPr>
        <w:t>m</w:t>
      </w:r>
      <w:r w:rsidRPr="006976BE">
        <w:rPr>
          <w:rFonts w:ascii="宋体" w:hAnsi="宋体"/>
          <w:sz w:val="21"/>
          <w:szCs w:val="21"/>
          <w:vertAlign w:val="superscript"/>
        </w:rPr>
        <w:t>2</w:t>
      </w:r>
      <w:r>
        <w:rPr>
          <w:color w:val="000000"/>
          <w:sz w:val="21"/>
          <w:szCs w:val="21"/>
        </w:rPr>
        <w:t>·</w:t>
      </w:r>
      <w:r>
        <w:rPr>
          <w:sz w:val="21"/>
          <w:szCs w:val="21"/>
        </w:rPr>
        <w:t>s</w:t>
      </w:r>
      <w:r>
        <w:rPr>
          <w:color w:val="000000"/>
          <w:sz w:val="21"/>
          <w:szCs w:val="21"/>
        </w:rPr>
        <w:t>·</w:t>
      </w:r>
      <w:r>
        <w:rPr>
          <w:sz w:val="21"/>
          <w:szCs w:val="21"/>
        </w:rPr>
        <w:t>Pa/</w:t>
      </w:r>
      <w:r>
        <w:rPr>
          <w:color w:val="000000"/>
          <w:sz w:val="21"/>
          <w:szCs w:val="21"/>
        </w:rPr>
        <w:t>kg</w:t>
      </w:r>
      <w:r>
        <w:rPr>
          <w:sz w:val="21"/>
          <w:szCs w:val="21"/>
        </w:rPr>
        <w:t>）</w:t>
      </w:r>
      <w:bookmarkEnd w:id="98"/>
      <w:r>
        <w:rPr>
          <w:sz w:val="21"/>
          <w:szCs w:val="21"/>
        </w:rPr>
        <w:t>应按式（</w:t>
      </w:r>
      <w:r w:rsidRPr="00A70F8D">
        <w:rPr>
          <w:rFonts w:ascii="宋体" w:hAnsi="宋体"/>
          <w:sz w:val="21"/>
          <w:szCs w:val="21"/>
        </w:rPr>
        <w:t>8</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4B2B386A" w14:textId="77777777">
        <w:trPr>
          <w:jc w:val="center"/>
        </w:trPr>
        <w:tc>
          <w:tcPr>
            <w:tcW w:w="1695" w:type="dxa"/>
            <w:vAlign w:val="center"/>
          </w:tcPr>
          <w:p w14:paraId="029915A5" w14:textId="77777777" w:rsidR="00A66BA0" w:rsidRDefault="00A66BA0" w:rsidP="004F5232">
            <w:pPr>
              <w:spacing w:line="300" w:lineRule="auto"/>
              <w:jc w:val="center"/>
              <w:rPr>
                <w:rFonts w:ascii="Times New Roman" w:hAnsi="Times New Roman" w:cs="Times New Roman"/>
                <w:szCs w:val="21"/>
              </w:rPr>
            </w:pPr>
          </w:p>
        </w:tc>
        <w:tc>
          <w:tcPr>
            <w:tcW w:w="4820" w:type="dxa"/>
            <w:vAlign w:val="center"/>
          </w:tcPr>
          <w:p w14:paraId="45E003C7" w14:textId="77777777" w:rsidR="00A66BA0" w:rsidRDefault="00C80F6C" w:rsidP="004F5232">
            <w:pPr>
              <w:spacing w:line="300" w:lineRule="auto"/>
              <w:jc w:val="center"/>
              <w:rPr>
                <w:rFonts w:ascii="Times New Roman" w:eastAsia="宋体" w:hAnsi="Times New Roman" w:cs="Times New Roman"/>
                <w:szCs w:val="21"/>
              </w:rP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total</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v</m:t>
                        </m:r>
                      </m:sub>
                    </m:sSub>
                  </m:num>
                  <m:den>
                    <m:sSub>
                      <m:sSubPr>
                        <m:ctrlPr>
                          <w:rPr>
                            <w:rFonts w:ascii="Cambria Math" w:hAnsi="Cambria Math"/>
                            <w:i/>
                          </w:rPr>
                        </m:ctrlPr>
                      </m:sSubPr>
                      <m:e>
                        <m:r>
                          <w:rPr>
                            <w:rFonts w:ascii="Cambria Math" w:hAnsi="Cambria Math"/>
                          </w:rPr>
                          <m:t>g</m:t>
                        </m:r>
                      </m:e>
                      <m:sub>
                        <m:r>
                          <w:rPr>
                            <w:rFonts w:ascii="Cambria Math" w:hAnsi="Cambria Math"/>
                          </w:rPr>
                          <m:t>v</m:t>
                        </m:r>
                      </m:sub>
                    </m:sSub>
                  </m:den>
                </m:f>
              </m:oMath>
            </m:oMathPara>
          </w:p>
        </w:tc>
        <w:tc>
          <w:tcPr>
            <w:tcW w:w="1780" w:type="dxa"/>
            <w:vAlign w:val="center"/>
          </w:tcPr>
          <w:p w14:paraId="3DFDC2E9"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A70F8D">
              <w:rPr>
                <w:rFonts w:ascii="宋体" w:eastAsia="宋体" w:hAnsi="宋体" w:cs="Times New Roman"/>
                <w:szCs w:val="21"/>
              </w:rPr>
              <w:t>8</w:t>
            </w:r>
            <w:r>
              <w:rPr>
                <w:rFonts w:ascii="Times New Roman" w:hAnsi="Times New Roman" w:cs="Times New Roman"/>
                <w:szCs w:val="21"/>
              </w:rPr>
              <w:t>）</w:t>
            </w:r>
          </w:p>
        </w:tc>
      </w:tr>
    </w:tbl>
    <w:p w14:paraId="54201731"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装置内部空气层的</w:t>
      </w:r>
      <w:bookmarkStart w:id="99" w:name="_Hlk86310323"/>
      <w:r>
        <w:rPr>
          <w:sz w:val="21"/>
          <w:szCs w:val="21"/>
        </w:rPr>
        <w:t>水蒸气传递阻力</w:t>
      </w:r>
      <m:oMath>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air</m:t>
            </m:r>
          </m:sub>
        </m:sSub>
      </m:oMath>
      <w:r>
        <w:rPr>
          <w:sz w:val="21"/>
          <w:szCs w:val="21"/>
        </w:rPr>
        <w:t>（</w:t>
      </w:r>
      <w:r>
        <w:rPr>
          <w:sz w:val="21"/>
          <w:szCs w:val="21"/>
        </w:rPr>
        <w:t>m</w:t>
      </w:r>
      <w:r w:rsidRPr="00A70F8D">
        <w:rPr>
          <w:rFonts w:ascii="宋体" w:hAnsi="宋体"/>
          <w:sz w:val="21"/>
          <w:szCs w:val="21"/>
          <w:vertAlign w:val="superscript"/>
        </w:rPr>
        <w:t>2</w:t>
      </w:r>
      <w:r>
        <w:rPr>
          <w:color w:val="000000"/>
          <w:sz w:val="21"/>
          <w:szCs w:val="21"/>
        </w:rPr>
        <w:t>·</w:t>
      </w:r>
      <w:r>
        <w:rPr>
          <w:sz w:val="21"/>
          <w:szCs w:val="21"/>
        </w:rPr>
        <w:t>s</w:t>
      </w:r>
      <w:r>
        <w:rPr>
          <w:color w:val="000000"/>
          <w:sz w:val="21"/>
          <w:szCs w:val="21"/>
        </w:rPr>
        <w:t>·</w:t>
      </w:r>
      <w:r>
        <w:rPr>
          <w:sz w:val="21"/>
          <w:szCs w:val="21"/>
        </w:rPr>
        <w:t>Pa/</w:t>
      </w:r>
      <w:r>
        <w:rPr>
          <w:color w:val="000000"/>
          <w:sz w:val="21"/>
          <w:szCs w:val="21"/>
        </w:rPr>
        <w:t>kg</w:t>
      </w:r>
      <w:r>
        <w:rPr>
          <w:sz w:val="21"/>
          <w:szCs w:val="21"/>
        </w:rPr>
        <w:t>）</w:t>
      </w:r>
      <w:bookmarkEnd w:id="99"/>
      <w:r>
        <w:rPr>
          <w:sz w:val="21"/>
          <w:szCs w:val="21"/>
        </w:rPr>
        <w:t>应按式（</w:t>
      </w:r>
      <w:r w:rsidRPr="00A70F8D">
        <w:rPr>
          <w:rFonts w:ascii="宋体" w:hAnsi="宋体"/>
          <w:sz w:val="21"/>
          <w:szCs w:val="21"/>
        </w:rPr>
        <w:t>9</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42379240" w14:textId="77777777">
        <w:trPr>
          <w:jc w:val="center"/>
        </w:trPr>
        <w:tc>
          <w:tcPr>
            <w:tcW w:w="1695" w:type="dxa"/>
            <w:vAlign w:val="center"/>
          </w:tcPr>
          <w:p w14:paraId="6E26A716" w14:textId="77777777" w:rsidR="00A66BA0" w:rsidRDefault="00A66BA0" w:rsidP="004F5232">
            <w:pPr>
              <w:spacing w:line="300" w:lineRule="auto"/>
              <w:jc w:val="center"/>
              <w:rPr>
                <w:rFonts w:ascii="Times New Roman" w:hAnsi="Times New Roman" w:cs="Times New Roman"/>
                <w:szCs w:val="21"/>
              </w:rPr>
            </w:pPr>
          </w:p>
        </w:tc>
        <w:tc>
          <w:tcPr>
            <w:tcW w:w="4820" w:type="dxa"/>
            <w:vAlign w:val="center"/>
          </w:tcPr>
          <w:p w14:paraId="5BE4F399" w14:textId="77777777" w:rsidR="00A66BA0" w:rsidRDefault="00C80F6C" w:rsidP="004F5232">
            <w:pPr>
              <w:spacing w:line="300" w:lineRule="auto"/>
              <w:jc w:val="center"/>
              <w:rPr>
                <w:rFonts w:ascii="Times New Roman" w:eastAsia="宋体" w:hAnsi="Times New Roman" w:cs="Times New Roman"/>
                <w:szCs w:val="21"/>
              </w:rP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air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air</m:t>
                        </m:r>
                      </m:sub>
                    </m:sSub>
                  </m:num>
                  <m:den>
                    <m:sSub>
                      <m:sSubPr>
                        <m:ctrlPr>
                          <w:rPr>
                            <w:rFonts w:ascii="Cambria Math" w:hAnsi="Cambria Math"/>
                            <w:i/>
                          </w:rPr>
                        </m:ctrlPr>
                      </m:sSubPr>
                      <m:e>
                        <m:r>
                          <w:rPr>
                            <w:rFonts w:ascii="Cambria Math" w:hAnsi="Cambria Math"/>
                          </w:rPr>
                          <m:t>δ</m:t>
                        </m:r>
                      </m:e>
                      <m:sub>
                        <m:r>
                          <w:rPr>
                            <w:rFonts w:ascii="Cambria Math" w:hAnsi="Cambria Math"/>
                          </w:rPr>
                          <m:t>v,air</m:t>
                        </m:r>
                      </m:sub>
                    </m:sSub>
                  </m:den>
                </m:f>
              </m:oMath>
            </m:oMathPara>
          </w:p>
        </w:tc>
        <w:tc>
          <w:tcPr>
            <w:tcW w:w="1780" w:type="dxa"/>
            <w:vAlign w:val="center"/>
          </w:tcPr>
          <w:p w14:paraId="7962111E"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A70F8D">
              <w:rPr>
                <w:rFonts w:ascii="宋体" w:eastAsia="宋体" w:hAnsi="宋体" w:cs="Times New Roman"/>
                <w:szCs w:val="21"/>
              </w:rPr>
              <w:t>9</w:t>
            </w:r>
            <w:r>
              <w:rPr>
                <w:rFonts w:ascii="Times New Roman" w:hAnsi="Times New Roman" w:cs="Times New Roman"/>
                <w:szCs w:val="21"/>
              </w:rPr>
              <w:t>）</w:t>
            </w:r>
          </w:p>
        </w:tc>
      </w:tr>
    </w:tbl>
    <w:p w14:paraId="68F27FE2"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100" w:name="_Hlk86313906"/>
    </w:p>
    <w:p w14:paraId="3A20EAC0" w14:textId="77777777" w:rsidR="00A66BA0" w:rsidRDefault="00C80F6C" w:rsidP="004F5232">
      <w:pPr>
        <w:spacing w:line="300" w:lineRule="auto"/>
        <w:ind w:firstLineChars="200" w:firstLine="42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air</m:t>
            </m:r>
          </m:sub>
        </m:sSub>
      </m:oMath>
      <w:r w:rsidR="003409E0">
        <w:rPr>
          <w:rFonts w:ascii="Times New Roman" w:hAnsi="Times New Roman" w:cs="Times New Roman"/>
          <w:szCs w:val="21"/>
        </w:rPr>
        <w:t>——</w:t>
      </w:r>
      <w:r w:rsidR="003409E0">
        <w:rPr>
          <w:rFonts w:ascii="Times New Roman" w:hAnsi="Times New Roman" w:cs="Times New Roman"/>
          <w:szCs w:val="21"/>
        </w:rPr>
        <w:t>装置内部空气层厚度，</w:t>
      </w:r>
      <w:r w:rsidR="003409E0">
        <w:rPr>
          <w:rFonts w:ascii="Times New Roman" w:hAnsi="Times New Roman" w:cs="Times New Roman"/>
          <w:szCs w:val="21"/>
        </w:rPr>
        <w:t>m</w:t>
      </w:r>
      <w:r w:rsidR="003409E0">
        <w:rPr>
          <w:rFonts w:ascii="Times New Roman" w:hAnsi="Times New Roman" w:cs="Times New Roman"/>
          <w:szCs w:val="21"/>
        </w:rPr>
        <w:t>；</w:t>
      </w:r>
    </w:p>
    <w:p w14:paraId="1BDAA5F0" w14:textId="77777777" w:rsidR="00A66BA0" w:rsidRDefault="00C80F6C" w:rsidP="004F5232">
      <w:pPr>
        <w:spacing w:line="300" w:lineRule="auto"/>
        <w:ind w:firstLineChars="200" w:firstLine="42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δ</m:t>
            </m:r>
          </m:e>
          <m:sub>
            <m:r>
              <w:rPr>
                <w:rFonts w:ascii="Cambria Math" w:hAnsi="Cambria Math" w:cs="Times New Roman"/>
                <w:szCs w:val="21"/>
              </w:rPr>
              <m:t>v,air</m:t>
            </m:r>
          </m:sub>
        </m:sSub>
      </m:oMath>
      <w:r w:rsidR="003409E0">
        <w:rPr>
          <w:rFonts w:ascii="Times New Roman" w:hAnsi="Times New Roman" w:cs="Times New Roman"/>
          <w:szCs w:val="21"/>
        </w:rPr>
        <w:t>——</w:t>
      </w:r>
      <w:r w:rsidR="003409E0">
        <w:rPr>
          <w:rFonts w:ascii="Times New Roman" w:hAnsi="Times New Roman" w:cs="Times New Roman"/>
          <w:szCs w:val="21"/>
        </w:rPr>
        <w:t>静止空气层的水蒸气渗透系数，常温常压下可取</w:t>
      </w:r>
      <w:r w:rsidR="003409E0" w:rsidRPr="00F23597">
        <w:rPr>
          <w:rFonts w:ascii="宋体" w:eastAsia="宋体" w:hAnsi="宋体" w:cs="Times New Roman"/>
          <w:szCs w:val="21"/>
        </w:rPr>
        <w:t>2×10</w:t>
      </w:r>
      <w:r w:rsidR="003409E0" w:rsidRPr="00F23597">
        <w:rPr>
          <w:rFonts w:ascii="宋体" w:eastAsia="宋体" w:hAnsi="宋体" w:cs="Times New Roman"/>
          <w:szCs w:val="21"/>
          <w:vertAlign w:val="superscript"/>
        </w:rPr>
        <w:t>-10</w:t>
      </w:r>
      <w:r w:rsidR="003409E0">
        <w:rPr>
          <w:rFonts w:ascii="Times New Roman" w:hAnsi="Times New Roman" w:cs="Times New Roman"/>
          <w:szCs w:val="21"/>
        </w:rPr>
        <w:t xml:space="preserve"> kg/</w:t>
      </w:r>
      <w:r w:rsidR="003409E0">
        <w:rPr>
          <w:rFonts w:ascii="Times New Roman" w:hAnsi="Times New Roman" w:cs="Times New Roman"/>
          <w:szCs w:val="21"/>
        </w:rPr>
        <w:t>（</w:t>
      </w:r>
      <w:proofErr w:type="spellStart"/>
      <w:r w:rsidR="003409E0">
        <w:rPr>
          <w:rFonts w:ascii="Times New Roman" w:hAnsi="Times New Roman" w:cs="Times New Roman"/>
          <w:szCs w:val="21"/>
        </w:rPr>
        <w:t>m</w:t>
      </w:r>
      <w:r w:rsidR="003409E0">
        <w:rPr>
          <w:rFonts w:ascii="Times New Roman" w:hAnsi="Times New Roman" w:cs="Times New Roman"/>
          <w:color w:val="000000"/>
          <w:szCs w:val="21"/>
        </w:rPr>
        <w:t>·</w:t>
      </w:r>
      <w:r w:rsidR="003409E0">
        <w:rPr>
          <w:rFonts w:ascii="Times New Roman" w:hAnsi="Times New Roman" w:cs="Times New Roman"/>
          <w:szCs w:val="21"/>
        </w:rPr>
        <w:t>s</w:t>
      </w:r>
      <w:r w:rsidR="003409E0">
        <w:rPr>
          <w:rFonts w:ascii="Times New Roman" w:hAnsi="Times New Roman" w:cs="Times New Roman"/>
          <w:color w:val="000000"/>
          <w:szCs w:val="21"/>
        </w:rPr>
        <w:t>·</w:t>
      </w:r>
      <w:r w:rsidR="003409E0">
        <w:rPr>
          <w:rFonts w:ascii="Times New Roman" w:hAnsi="Times New Roman" w:cs="Times New Roman"/>
          <w:szCs w:val="21"/>
        </w:rPr>
        <w:t>Pa</w:t>
      </w:r>
      <w:proofErr w:type="spellEnd"/>
      <w:r w:rsidR="003409E0">
        <w:rPr>
          <w:rFonts w:ascii="Times New Roman" w:hAnsi="Times New Roman" w:cs="Times New Roman"/>
          <w:szCs w:val="21"/>
        </w:rPr>
        <w:t>）。</w:t>
      </w:r>
    </w:p>
    <w:bookmarkEnd w:id="100"/>
    <w:p w14:paraId="2E1CA807"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试样的</w:t>
      </w:r>
      <w:bookmarkStart w:id="101" w:name="_Hlk86310332"/>
      <w:r>
        <w:rPr>
          <w:sz w:val="21"/>
          <w:szCs w:val="21"/>
        </w:rPr>
        <w:t>水蒸气传递阻力</w:t>
      </w:r>
      <m:oMath>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sample</m:t>
            </m:r>
          </m:sub>
        </m:sSub>
      </m:oMath>
      <w:r>
        <w:rPr>
          <w:sz w:val="21"/>
          <w:szCs w:val="21"/>
        </w:rPr>
        <w:t>（</w:t>
      </w:r>
      <w:r>
        <w:rPr>
          <w:sz w:val="21"/>
          <w:szCs w:val="21"/>
        </w:rPr>
        <w:t>m</w:t>
      </w:r>
      <w:r w:rsidRPr="00F23597">
        <w:rPr>
          <w:rFonts w:ascii="宋体" w:hAnsi="宋体"/>
          <w:sz w:val="21"/>
          <w:szCs w:val="21"/>
          <w:vertAlign w:val="superscript"/>
        </w:rPr>
        <w:t>2</w:t>
      </w:r>
      <w:r>
        <w:rPr>
          <w:color w:val="000000"/>
          <w:sz w:val="21"/>
          <w:szCs w:val="21"/>
        </w:rPr>
        <w:t>·</w:t>
      </w:r>
      <w:r>
        <w:rPr>
          <w:sz w:val="21"/>
          <w:szCs w:val="21"/>
        </w:rPr>
        <w:t>s</w:t>
      </w:r>
      <w:r>
        <w:rPr>
          <w:color w:val="000000"/>
          <w:sz w:val="21"/>
          <w:szCs w:val="21"/>
        </w:rPr>
        <w:t>·</w:t>
      </w:r>
      <w:r>
        <w:rPr>
          <w:sz w:val="21"/>
          <w:szCs w:val="21"/>
        </w:rPr>
        <w:t>Pa/</w:t>
      </w:r>
      <w:r>
        <w:rPr>
          <w:color w:val="000000"/>
          <w:sz w:val="21"/>
          <w:szCs w:val="21"/>
        </w:rPr>
        <w:t>kg</w:t>
      </w:r>
      <w:r>
        <w:rPr>
          <w:sz w:val="21"/>
          <w:szCs w:val="21"/>
        </w:rPr>
        <w:t>）</w:t>
      </w:r>
      <w:bookmarkEnd w:id="101"/>
      <w:r>
        <w:rPr>
          <w:sz w:val="21"/>
          <w:szCs w:val="21"/>
        </w:rPr>
        <w:t>应按式（</w:t>
      </w:r>
      <w:r w:rsidRPr="00F23597">
        <w:rPr>
          <w:rFonts w:ascii="宋体" w:hAnsi="宋体"/>
          <w:sz w:val="21"/>
          <w:szCs w:val="21"/>
        </w:rPr>
        <w:t>10</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483B9A5F" w14:textId="77777777">
        <w:trPr>
          <w:jc w:val="center"/>
        </w:trPr>
        <w:tc>
          <w:tcPr>
            <w:tcW w:w="1695" w:type="dxa"/>
            <w:vAlign w:val="center"/>
          </w:tcPr>
          <w:p w14:paraId="1C66E518" w14:textId="77777777" w:rsidR="00A66BA0" w:rsidRDefault="00A66BA0" w:rsidP="004F5232">
            <w:pPr>
              <w:spacing w:line="300" w:lineRule="auto"/>
              <w:jc w:val="center"/>
              <w:rPr>
                <w:rFonts w:ascii="Times New Roman" w:hAnsi="Times New Roman" w:cs="Times New Roman"/>
                <w:szCs w:val="21"/>
              </w:rPr>
            </w:pPr>
          </w:p>
        </w:tc>
        <w:tc>
          <w:tcPr>
            <w:tcW w:w="4820" w:type="dxa"/>
            <w:vAlign w:val="center"/>
          </w:tcPr>
          <w:p w14:paraId="326F8750" w14:textId="77777777" w:rsidR="00A66BA0" w:rsidRDefault="00C80F6C" w:rsidP="004F5232">
            <w:pPr>
              <w:spacing w:line="300" w:lineRule="auto"/>
              <w:jc w:val="center"/>
              <w:rPr>
                <w:rFonts w:ascii="Times New Roman" w:eastAsia="宋体" w:hAnsi="Times New Roman" w:cs="Times New Roman"/>
                <w:szCs w:val="21"/>
              </w:rPr>
            </w:pPr>
            <m:oMathPara>
              <m:oMath>
                <m:sSub>
                  <m:sSubPr>
                    <m:ctrlPr>
                      <w:rPr>
                        <w:rFonts w:ascii="Cambria Math" w:hAnsi="Cambria Math"/>
                        <w:i/>
                      </w:rPr>
                    </m:ctrlPr>
                  </m:sSubPr>
                  <m:e>
                    <m:r>
                      <w:rPr>
                        <w:rFonts w:ascii="Cambria Math" w:hAnsi="Cambria Math"/>
                      </w:rPr>
                      <m:t>R</m:t>
                    </m:r>
                  </m:e>
                  <m:sub>
                    <m:r>
                      <w:rPr>
                        <w:rFonts w:ascii="Cambria Math" w:hAnsi="Cambria Math" w:hint="eastAsia"/>
                      </w:rPr>
                      <m:t>sample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air</m:t>
                    </m:r>
                  </m:sub>
                </m:sSub>
              </m:oMath>
            </m:oMathPara>
          </w:p>
        </w:tc>
        <w:tc>
          <w:tcPr>
            <w:tcW w:w="1780" w:type="dxa"/>
            <w:vAlign w:val="center"/>
          </w:tcPr>
          <w:p w14:paraId="7BA6C760"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23597">
              <w:rPr>
                <w:rFonts w:ascii="宋体" w:eastAsia="宋体" w:hAnsi="宋体" w:cs="Times New Roman"/>
                <w:szCs w:val="21"/>
              </w:rPr>
              <w:t>10</w:t>
            </w:r>
            <w:r>
              <w:rPr>
                <w:rFonts w:ascii="Times New Roman" w:hAnsi="Times New Roman" w:cs="Times New Roman"/>
                <w:szCs w:val="21"/>
              </w:rPr>
              <w:t>）</w:t>
            </w:r>
          </w:p>
        </w:tc>
      </w:tr>
    </w:tbl>
    <w:p w14:paraId="319E08F4"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材料的</w:t>
      </w:r>
      <w:bookmarkStart w:id="102" w:name="_Hlk86310341"/>
      <w:r>
        <w:rPr>
          <w:sz w:val="21"/>
          <w:szCs w:val="21"/>
        </w:rPr>
        <w:t>水蒸气渗透系数</w:t>
      </w:r>
      <m:oMath>
        <m:sSub>
          <m:sSubPr>
            <m:ctrlPr>
              <w:rPr>
                <w:rFonts w:ascii="Cambria Math" w:hAnsi="Cambria Math"/>
                <w:i/>
                <w:sz w:val="21"/>
                <w:szCs w:val="21"/>
              </w:rPr>
            </m:ctrlPr>
          </m:sSubPr>
          <m:e>
            <m:r>
              <w:rPr>
                <w:rFonts w:ascii="Cambria Math" w:hAnsi="Cambria Math"/>
                <w:sz w:val="21"/>
                <w:szCs w:val="21"/>
              </w:rPr>
              <m:t>δ</m:t>
            </m:r>
          </m:e>
          <m:sub>
            <m:r>
              <w:rPr>
                <w:rFonts w:ascii="Cambria Math" w:hAnsi="Cambria Math"/>
                <w:sz w:val="21"/>
                <w:szCs w:val="21"/>
              </w:rPr>
              <m:t>v</m:t>
            </m:r>
          </m:sub>
        </m:sSub>
      </m:oMath>
      <w:r>
        <w:rPr>
          <w:sz w:val="21"/>
          <w:szCs w:val="21"/>
        </w:rPr>
        <w:t>（</w:t>
      </w:r>
      <w:r>
        <w:rPr>
          <w:sz w:val="21"/>
          <w:szCs w:val="21"/>
        </w:rPr>
        <w:t>kg</w:t>
      </w:r>
      <w:r>
        <w:rPr>
          <w:color w:val="000000"/>
          <w:sz w:val="21"/>
          <w:szCs w:val="21"/>
        </w:rPr>
        <w:t>·</w:t>
      </w:r>
      <w:r>
        <w:rPr>
          <w:sz w:val="21"/>
          <w:szCs w:val="21"/>
        </w:rPr>
        <w:t>m</w:t>
      </w:r>
      <w:r w:rsidRPr="00F23597">
        <w:rPr>
          <w:rFonts w:ascii="宋体" w:hAnsi="宋体"/>
          <w:sz w:val="21"/>
          <w:szCs w:val="21"/>
          <w:vertAlign w:val="superscript"/>
        </w:rPr>
        <w:t>-1</w:t>
      </w:r>
      <w:r>
        <w:rPr>
          <w:sz w:val="21"/>
          <w:szCs w:val="21"/>
        </w:rPr>
        <w:t>s</w:t>
      </w:r>
      <w:r w:rsidRPr="00F23597">
        <w:rPr>
          <w:rFonts w:ascii="宋体" w:hAnsi="宋体"/>
          <w:sz w:val="21"/>
          <w:szCs w:val="21"/>
          <w:vertAlign w:val="superscript"/>
        </w:rPr>
        <w:t>-1</w:t>
      </w:r>
      <w:r>
        <w:rPr>
          <w:sz w:val="21"/>
          <w:szCs w:val="21"/>
        </w:rPr>
        <w:t>Pa</w:t>
      </w:r>
      <w:r w:rsidRPr="00F23597">
        <w:rPr>
          <w:rFonts w:ascii="宋体" w:hAnsi="宋体"/>
          <w:sz w:val="21"/>
          <w:szCs w:val="21"/>
          <w:vertAlign w:val="superscript"/>
        </w:rPr>
        <w:t>-1</w:t>
      </w:r>
      <w:r>
        <w:rPr>
          <w:sz w:val="21"/>
          <w:szCs w:val="21"/>
        </w:rPr>
        <w:t>）</w:t>
      </w:r>
      <w:bookmarkEnd w:id="102"/>
      <w:r>
        <w:rPr>
          <w:sz w:val="21"/>
          <w:szCs w:val="21"/>
        </w:rPr>
        <w:t>应按式（</w:t>
      </w:r>
      <w:r w:rsidRPr="00F23597">
        <w:rPr>
          <w:rFonts w:ascii="宋体" w:hAnsi="宋体"/>
          <w:sz w:val="21"/>
          <w:szCs w:val="21"/>
        </w:rPr>
        <w:t>11</w:t>
      </w:r>
      <w:r>
        <w:rPr>
          <w:sz w:val="21"/>
          <w:szCs w:val="21"/>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14FC1121" w14:textId="77777777">
        <w:trPr>
          <w:jc w:val="center"/>
        </w:trPr>
        <w:tc>
          <w:tcPr>
            <w:tcW w:w="1695" w:type="dxa"/>
            <w:vAlign w:val="center"/>
          </w:tcPr>
          <w:p w14:paraId="16CA3556" w14:textId="77777777" w:rsidR="00A66BA0" w:rsidRDefault="00A66BA0" w:rsidP="004F5232">
            <w:pPr>
              <w:spacing w:line="300" w:lineRule="auto"/>
              <w:jc w:val="center"/>
              <w:rPr>
                <w:rFonts w:ascii="Times New Roman" w:hAnsi="Times New Roman" w:cs="Times New Roman"/>
                <w:szCs w:val="21"/>
              </w:rPr>
            </w:pPr>
          </w:p>
        </w:tc>
        <w:tc>
          <w:tcPr>
            <w:tcW w:w="4820" w:type="dxa"/>
            <w:vAlign w:val="center"/>
          </w:tcPr>
          <w:p w14:paraId="666CDCA9" w14:textId="77777777" w:rsidR="00A66BA0" w:rsidRDefault="00C80F6C" w:rsidP="004F5232">
            <w:pPr>
              <w:spacing w:line="300" w:lineRule="auto"/>
              <w:jc w:val="center"/>
              <w:rPr>
                <w:rFonts w:ascii="Times New Roman" w:eastAsia="宋体" w:hAnsi="Times New Roman" w:cs="Times New Roman"/>
                <w:szCs w:val="21"/>
              </w:rPr>
            </w:pPr>
            <m:oMathPara>
              <m:oMath>
                <m:sSub>
                  <m:sSubPr>
                    <m:ctrlPr>
                      <w:rPr>
                        <w:rFonts w:ascii="Cambria Math" w:hAnsi="Cambria Math"/>
                        <w:i/>
                      </w:rPr>
                    </m:ctrlPr>
                  </m:sSubPr>
                  <m:e>
                    <m:r>
                      <w:rPr>
                        <w:rFonts w:ascii="Cambria Math" w:hAnsi="Cambria Math"/>
                      </w:rPr>
                      <m:t>δ</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H</m:t>
                    </m:r>
                  </m:num>
                  <m:den>
                    <m:sSub>
                      <m:sSubPr>
                        <m:ctrlPr>
                          <w:rPr>
                            <w:rFonts w:ascii="Cambria Math" w:hAnsi="Cambria Math"/>
                            <w:i/>
                          </w:rPr>
                        </m:ctrlPr>
                      </m:sSubPr>
                      <m:e>
                        <m:r>
                          <w:rPr>
                            <w:rFonts w:ascii="Cambria Math" w:hAnsi="Cambria Math"/>
                          </w:rPr>
                          <m:t>R</m:t>
                        </m:r>
                      </m:e>
                      <m:sub>
                        <m:r>
                          <w:rPr>
                            <w:rFonts w:ascii="Cambria Math" w:hAnsi="Cambria Math" w:hint="eastAsia"/>
                          </w:rPr>
                          <m:t>sample</m:t>
                        </m:r>
                      </m:sub>
                    </m:sSub>
                  </m:den>
                </m:f>
              </m:oMath>
            </m:oMathPara>
          </w:p>
        </w:tc>
        <w:tc>
          <w:tcPr>
            <w:tcW w:w="1780" w:type="dxa"/>
          </w:tcPr>
          <w:p w14:paraId="795A36FA"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23597">
              <w:rPr>
                <w:rFonts w:ascii="宋体" w:eastAsia="宋体" w:hAnsi="宋体" w:cs="Times New Roman"/>
                <w:szCs w:val="21"/>
              </w:rPr>
              <w:t>11</w:t>
            </w:r>
            <w:r>
              <w:rPr>
                <w:rFonts w:ascii="Times New Roman" w:hAnsi="Times New Roman" w:cs="Times New Roman"/>
                <w:szCs w:val="21"/>
              </w:rPr>
              <w:t>）</w:t>
            </w:r>
          </w:p>
        </w:tc>
      </w:tr>
    </w:tbl>
    <w:p w14:paraId="2529DFA7"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p>
    <w:p w14:paraId="5275DA24"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H</w:t>
      </w:r>
      <w:r>
        <w:rPr>
          <w:rFonts w:ascii="Times New Roman" w:hAnsi="Times New Roman" w:cs="Times New Roman"/>
          <w:szCs w:val="21"/>
        </w:rPr>
        <w:t>——</w:t>
      </w:r>
      <w:r>
        <w:rPr>
          <w:rFonts w:ascii="Times New Roman" w:hAnsi="Times New Roman" w:cs="Times New Roman"/>
          <w:szCs w:val="21"/>
        </w:rPr>
        <w:t>试样的厚度，</w:t>
      </w:r>
      <w:r>
        <w:rPr>
          <w:rFonts w:ascii="Times New Roman" w:hAnsi="Times New Roman" w:cs="Times New Roman"/>
          <w:szCs w:val="21"/>
        </w:rPr>
        <w:t>m</w:t>
      </w:r>
      <w:r>
        <w:rPr>
          <w:rFonts w:ascii="Times New Roman" w:hAnsi="Times New Roman" w:cs="Times New Roman"/>
          <w:szCs w:val="21"/>
        </w:rPr>
        <w:t>。</w:t>
      </w:r>
    </w:p>
    <w:p w14:paraId="0E3E7411" w14:textId="77777777" w:rsidR="00A66BA0" w:rsidRDefault="003409E0" w:rsidP="004F5232">
      <w:pPr>
        <w:pStyle w:val="afb"/>
        <w:numPr>
          <w:ilvl w:val="3"/>
          <w:numId w:val="26"/>
        </w:numPr>
        <w:spacing w:line="300" w:lineRule="auto"/>
        <w:ind w:firstLineChars="0"/>
        <w:rPr>
          <w:sz w:val="21"/>
          <w:szCs w:val="21"/>
        </w:rPr>
      </w:pPr>
      <w:r>
        <w:rPr>
          <w:rFonts w:hint="eastAsia"/>
          <w:sz w:val="21"/>
          <w:szCs w:val="21"/>
        </w:rPr>
        <w:t xml:space="preserve">　</w:t>
      </w:r>
      <w:r>
        <w:rPr>
          <w:sz w:val="21"/>
          <w:szCs w:val="21"/>
        </w:rPr>
        <w:t>试验结果应取全部试样试验数据的算术平均值，并保留</w:t>
      </w:r>
      <w:r w:rsidRPr="00A2744B">
        <w:rPr>
          <w:rFonts w:ascii="宋体" w:hAnsi="宋体"/>
          <w:sz w:val="21"/>
          <w:szCs w:val="21"/>
        </w:rPr>
        <w:t>3</w:t>
      </w:r>
      <w:r>
        <w:rPr>
          <w:sz w:val="21"/>
          <w:szCs w:val="21"/>
        </w:rPr>
        <w:t>位有效数字。</w:t>
      </w:r>
    </w:p>
    <w:p w14:paraId="0CF7739D" w14:textId="77777777" w:rsidR="00A66BA0" w:rsidRDefault="003409E0" w:rsidP="00C715F7">
      <w:pPr>
        <w:pStyle w:val="1"/>
        <w:spacing w:beforeLines="50" w:before="156" w:afterLines="50" w:after="156" w:line="300" w:lineRule="auto"/>
        <w:rPr>
          <w:rFonts w:ascii="黑体" w:eastAsia="黑体" w:hAnsi="黑体"/>
          <w:b w:val="0"/>
          <w:color w:val="000000" w:themeColor="text1"/>
          <w:sz w:val="21"/>
          <w:szCs w:val="21"/>
        </w:rPr>
      </w:pPr>
      <w:bookmarkStart w:id="103" w:name="_Toc86314898"/>
      <w:bookmarkStart w:id="104" w:name="_Toc86244004"/>
      <w:r>
        <w:rPr>
          <w:rFonts w:hint="eastAsia"/>
          <w:color w:val="000000" w:themeColor="text1"/>
          <w:sz w:val="21"/>
          <w:szCs w:val="21"/>
        </w:rPr>
        <w:t xml:space="preserve">　</w:t>
      </w:r>
      <w:bookmarkStart w:id="105" w:name="_Toc87727633"/>
      <w:bookmarkStart w:id="106" w:name="_Toc87727669"/>
      <w:bookmarkStart w:id="107" w:name="_Toc87881345"/>
      <w:r>
        <w:rPr>
          <w:rFonts w:ascii="黑体" w:eastAsia="黑体" w:hAnsi="黑体"/>
          <w:b w:val="0"/>
          <w:color w:val="000000" w:themeColor="text1"/>
          <w:sz w:val="21"/>
          <w:szCs w:val="21"/>
        </w:rPr>
        <w:t>液态水扩散系数的测定</w:t>
      </w:r>
      <w:bookmarkEnd w:id="103"/>
      <w:bookmarkEnd w:id="104"/>
      <w:bookmarkEnd w:id="105"/>
      <w:bookmarkEnd w:id="106"/>
      <w:bookmarkEnd w:id="107"/>
    </w:p>
    <w:p w14:paraId="0C1B13CC"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试验原理</w:t>
      </w:r>
    </w:p>
    <w:p w14:paraId="05D330B6" w14:textId="77777777" w:rsidR="00A66BA0" w:rsidRDefault="003409E0" w:rsidP="004F5232">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在含湿量梯度的作用下，液态水可以在非饱和多孔建筑材料中进行传递，其系数即为液态水扩散系数。根据传递过程中试样的含湿量分布，通过玻尔兹曼变换处理，即可计算试样的液态水扩散系数。</w:t>
      </w:r>
    </w:p>
    <w:p w14:paraId="1200610E"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试验样品应按</w:t>
      </w:r>
      <w:r w:rsidRPr="0041249F">
        <w:rPr>
          <w:rFonts w:ascii="宋体" w:hAnsi="宋体"/>
          <w:color w:val="000000" w:themeColor="text1"/>
          <w:sz w:val="21"/>
          <w:szCs w:val="21"/>
        </w:rPr>
        <w:t>5.2.2</w:t>
      </w:r>
      <w:r>
        <w:rPr>
          <w:color w:val="000000" w:themeColor="text1"/>
          <w:sz w:val="21"/>
          <w:szCs w:val="21"/>
        </w:rPr>
        <w:t>规定执行</w:t>
      </w:r>
    </w:p>
    <w:p w14:paraId="33980CA3"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试验仪器应满足下列要求：</w:t>
      </w:r>
    </w:p>
    <w:p w14:paraId="6B2985AE" w14:textId="1B0645E5" w:rsidR="00A66BA0" w:rsidRDefault="003409E0" w:rsidP="004F5232">
      <w:pPr>
        <w:pStyle w:val="2"/>
        <w:numPr>
          <w:ilvl w:val="3"/>
          <w:numId w:val="27"/>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直尺分度值不应低于</w:t>
      </w:r>
      <w:r w:rsidRPr="0041249F">
        <w:rPr>
          <w:rFonts w:ascii="宋体" w:hAnsi="宋体"/>
          <w:color w:val="000000" w:themeColor="text1"/>
          <w:sz w:val="21"/>
          <w:szCs w:val="21"/>
        </w:rPr>
        <w:t>1</w:t>
      </w:r>
      <w:r w:rsidR="0041249F">
        <w:rPr>
          <w:rFonts w:ascii="宋体" w:hAnsi="宋体"/>
          <w:color w:val="000000" w:themeColor="text1"/>
          <w:sz w:val="21"/>
          <w:szCs w:val="21"/>
        </w:rPr>
        <w:t xml:space="preserve"> </w:t>
      </w:r>
      <w:r>
        <w:rPr>
          <w:color w:val="000000" w:themeColor="text1"/>
          <w:sz w:val="21"/>
          <w:szCs w:val="21"/>
        </w:rPr>
        <w:t>mm</w:t>
      </w:r>
      <w:r>
        <w:rPr>
          <w:color w:val="000000" w:themeColor="text1"/>
          <w:sz w:val="21"/>
          <w:szCs w:val="21"/>
        </w:rPr>
        <w:t>；</w:t>
      </w:r>
    </w:p>
    <w:p w14:paraId="32FA5474" w14:textId="77777777" w:rsidR="00A66BA0" w:rsidRDefault="003409E0" w:rsidP="004F5232">
      <w:pPr>
        <w:pStyle w:val="2"/>
        <w:numPr>
          <w:ilvl w:val="3"/>
          <w:numId w:val="27"/>
        </w:numPr>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其他试验仪器要求同</w:t>
      </w:r>
      <w:r w:rsidRPr="0041249F">
        <w:rPr>
          <w:rFonts w:ascii="宋体" w:hAnsi="宋体"/>
          <w:color w:val="000000" w:themeColor="text1"/>
          <w:sz w:val="21"/>
          <w:szCs w:val="21"/>
        </w:rPr>
        <w:t>4</w:t>
      </w:r>
      <w:r w:rsidRPr="0041249F">
        <w:rPr>
          <w:rFonts w:ascii="宋体" w:hAnsi="宋体"/>
          <w:sz w:val="21"/>
          <w:szCs w:val="21"/>
        </w:rPr>
        <w:t>.4</w:t>
      </w:r>
      <w:r>
        <w:rPr>
          <w:sz w:val="21"/>
          <w:szCs w:val="21"/>
        </w:rPr>
        <w:t>节规定。</w:t>
      </w:r>
    </w:p>
    <w:p w14:paraId="4886C3E0"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试验步骤应按下列规定执行：</w:t>
      </w:r>
    </w:p>
    <w:p w14:paraId="75154B21" w14:textId="77777777" w:rsidR="00A66BA0" w:rsidRDefault="003409E0" w:rsidP="004F5232">
      <w:pPr>
        <w:pStyle w:val="2"/>
        <w:numPr>
          <w:ilvl w:val="3"/>
          <w:numId w:val="28"/>
        </w:numPr>
        <w:spacing w:line="300" w:lineRule="auto"/>
        <w:jc w:val="both"/>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液态水扩散系数的试验步骤应参照《建筑材料及制品液态水吸水性能部分浸入法试验方法标准》</w:t>
      </w:r>
      <w:r>
        <w:rPr>
          <w:color w:val="000000" w:themeColor="text1"/>
          <w:sz w:val="21"/>
          <w:szCs w:val="21"/>
        </w:rPr>
        <w:t xml:space="preserve">T/CECS </w:t>
      </w:r>
      <w:r w:rsidRPr="006E1972">
        <w:rPr>
          <w:rFonts w:ascii="宋体" w:hAnsi="宋体"/>
          <w:color w:val="000000" w:themeColor="text1"/>
          <w:sz w:val="21"/>
          <w:szCs w:val="21"/>
        </w:rPr>
        <w:t>743</w:t>
      </w:r>
      <w:r>
        <w:rPr>
          <w:color w:val="000000" w:themeColor="text1"/>
          <w:sz w:val="21"/>
          <w:szCs w:val="21"/>
        </w:rPr>
        <w:t>进行；</w:t>
      </w:r>
    </w:p>
    <w:p w14:paraId="4CF01A43" w14:textId="77777777" w:rsidR="00A66BA0" w:rsidRDefault="003409E0" w:rsidP="004F5232">
      <w:pPr>
        <w:pStyle w:val="afb"/>
        <w:numPr>
          <w:ilvl w:val="3"/>
          <w:numId w:val="28"/>
        </w:numPr>
        <w:spacing w:line="300" w:lineRule="auto"/>
        <w:ind w:firstLineChars="0"/>
        <w:rPr>
          <w:sz w:val="21"/>
          <w:szCs w:val="21"/>
        </w:rPr>
      </w:pPr>
      <w:r>
        <w:rPr>
          <w:rFonts w:hint="eastAsia"/>
          <w:sz w:val="21"/>
          <w:szCs w:val="21"/>
        </w:rPr>
        <w:lastRenderedPageBreak/>
        <w:t xml:space="preserve">　</w:t>
      </w:r>
      <w:r>
        <w:rPr>
          <w:sz w:val="21"/>
          <w:szCs w:val="21"/>
        </w:rPr>
        <w:t>在毛细吸水的第一阶段，每次对试样进行称重时，应同时用直尺测量试样最大立面的干湿分界线距试样底部的距离</w:t>
      </w:r>
      <w:r>
        <w:rPr>
          <w:i/>
          <w:iCs/>
          <w:sz w:val="21"/>
          <w:szCs w:val="21"/>
        </w:rPr>
        <w:t>x</w:t>
      </w:r>
      <w:r>
        <w:rPr>
          <w:sz w:val="21"/>
          <w:szCs w:val="21"/>
        </w:rPr>
        <w:t>，精确到</w:t>
      </w:r>
      <w:r>
        <w:rPr>
          <w:sz w:val="21"/>
          <w:szCs w:val="21"/>
        </w:rPr>
        <w:t>mm</w:t>
      </w:r>
      <w:r>
        <w:rPr>
          <w:sz w:val="21"/>
          <w:szCs w:val="21"/>
        </w:rPr>
        <w:t>，直至第一阶段结束。</w:t>
      </w:r>
    </w:p>
    <w:p w14:paraId="322C5E1F" w14:textId="77777777" w:rsidR="00A66BA0" w:rsidRDefault="003409E0" w:rsidP="004F5232">
      <w:pPr>
        <w:pStyle w:val="2"/>
        <w:spacing w:line="300" w:lineRule="auto"/>
        <w:outlineLvl w:val="9"/>
        <w:rPr>
          <w:color w:val="000000" w:themeColor="text1"/>
          <w:sz w:val="21"/>
          <w:szCs w:val="21"/>
        </w:rPr>
      </w:pPr>
      <w:r>
        <w:rPr>
          <w:rFonts w:hint="eastAsia"/>
          <w:color w:val="000000" w:themeColor="text1"/>
          <w:sz w:val="21"/>
          <w:szCs w:val="21"/>
        </w:rPr>
        <w:t xml:space="preserve">　</w:t>
      </w:r>
      <w:r>
        <w:rPr>
          <w:color w:val="000000" w:themeColor="text1"/>
          <w:sz w:val="21"/>
          <w:szCs w:val="21"/>
        </w:rPr>
        <w:t>试验数据处理应按下列规定执行：</w:t>
      </w:r>
    </w:p>
    <w:p w14:paraId="6B23A6AC" w14:textId="77777777" w:rsidR="00A66BA0" w:rsidRDefault="003409E0" w:rsidP="004F5232">
      <w:pPr>
        <w:pStyle w:val="afb"/>
        <w:numPr>
          <w:ilvl w:val="3"/>
          <w:numId w:val="29"/>
        </w:numPr>
        <w:spacing w:line="300" w:lineRule="auto"/>
        <w:ind w:firstLineChars="0"/>
        <w:rPr>
          <w:sz w:val="21"/>
          <w:szCs w:val="21"/>
        </w:rPr>
      </w:pPr>
      <w:r>
        <w:rPr>
          <w:rFonts w:hint="eastAsia"/>
          <w:sz w:val="21"/>
          <w:szCs w:val="21"/>
        </w:rPr>
        <w:t xml:space="preserve">　</w:t>
      </w:r>
      <w:r>
        <w:rPr>
          <w:sz w:val="21"/>
          <w:szCs w:val="21"/>
        </w:rPr>
        <w:t>计算每次测量时的玻尔兹曼变量</w:t>
      </w:r>
      <w:r>
        <w:rPr>
          <w:i/>
          <w:sz w:val="21"/>
          <w:szCs w:val="21"/>
        </w:rPr>
        <w:t>λ</w:t>
      </w:r>
      <w:r>
        <w:rPr>
          <w:sz w:val="21"/>
          <w:szCs w:val="21"/>
        </w:rPr>
        <w:t>（</w:t>
      </w:r>
      <w:r>
        <w:rPr>
          <w:sz w:val="21"/>
          <w:szCs w:val="21"/>
        </w:rPr>
        <w:t>m/s</w:t>
      </w:r>
      <w:r w:rsidRPr="006E1972">
        <w:rPr>
          <w:rFonts w:ascii="宋体" w:hAnsi="宋体"/>
          <w:sz w:val="21"/>
          <w:szCs w:val="21"/>
          <w:vertAlign w:val="superscript"/>
        </w:rPr>
        <w:t>0.5</w:t>
      </w:r>
      <w:r>
        <w:rPr>
          <w:sz w:val="21"/>
          <w:szCs w:val="21"/>
        </w:rPr>
        <w:t>）及其平均值</w:t>
      </w:r>
      <m:oMath>
        <m:sSub>
          <m:sSubPr>
            <m:ctrlPr>
              <w:rPr>
                <w:rFonts w:ascii="Cambria Math" w:hAnsi="Cambria Math"/>
                <w:i/>
                <w:sz w:val="21"/>
                <w:szCs w:val="21"/>
              </w:rPr>
            </m:ctrlPr>
          </m:sSubPr>
          <m:e>
            <m:r>
              <w:rPr>
                <w:rFonts w:ascii="Cambria Math" w:hAnsi="Cambria Math"/>
                <w:sz w:val="21"/>
                <w:szCs w:val="21"/>
              </w:rPr>
              <m:t>λ</m:t>
            </m:r>
          </m:e>
          <m:sub>
            <m:r>
              <w:rPr>
                <w:rFonts w:ascii="Cambria Math" w:hAnsi="Cambria Math"/>
                <w:sz w:val="21"/>
                <w:szCs w:val="21"/>
              </w:rPr>
              <m:t>f</m:t>
            </m:r>
          </m:sub>
        </m:sSub>
      </m:oMath>
      <w:r>
        <w:rPr>
          <w:sz w:val="21"/>
          <w:szCs w:val="21"/>
        </w:rPr>
        <w:t>（</w:t>
      </w:r>
      <w:r>
        <w:rPr>
          <w:sz w:val="21"/>
          <w:szCs w:val="21"/>
        </w:rPr>
        <w:t>m/s</w:t>
      </w:r>
      <w:r w:rsidRPr="006E1972">
        <w:rPr>
          <w:rFonts w:ascii="宋体" w:hAnsi="宋体"/>
          <w:sz w:val="21"/>
          <w:szCs w:val="21"/>
          <w:vertAlign w:val="superscript"/>
        </w:rPr>
        <w:t>0.5</w:t>
      </w:r>
      <w:r>
        <w:rPr>
          <w:sz w:val="21"/>
          <w:szCs w:val="21"/>
        </w:rPr>
        <w:t>）：</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0993A392" w14:textId="77777777">
        <w:trPr>
          <w:jc w:val="center"/>
        </w:trPr>
        <w:tc>
          <w:tcPr>
            <w:tcW w:w="1695" w:type="dxa"/>
          </w:tcPr>
          <w:p w14:paraId="51BE0567" w14:textId="77777777" w:rsidR="00A66BA0" w:rsidRDefault="00A66BA0" w:rsidP="004F5232">
            <w:pPr>
              <w:spacing w:line="300" w:lineRule="auto"/>
              <w:rPr>
                <w:rFonts w:ascii="Times New Roman" w:hAnsi="Times New Roman" w:cs="Times New Roman"/>
                <w:szCs w:val="21"/>
              </w:rPr>
            </w:pPr>
          </w:p>
        </w:tc>
        <w:tc>
          <w:tcPr>
            <w:tcW w:w="4820" w:type="dxa"/>
          </w:tcPr>
          <w:p w14:paraId="01E21012" w14:textId="77777777" w:rsidR="00A66BA0" w:rsidRDefault="003409E0" w:rsidP="004F5232">
            <w:pPr>
              <w:spacing w:line="300" w:lineRule="auto"/>
              <w:jc w:val="center"/>
              <w:rPr>
                <w:rFonts w:ascii="Times New Roman" w:eastAsia="宋体" w:hAnsi="Times New Roman" w:cs="Times New Roman"/>
                <w:szCs w:val="21"/>
              </w:rPr>
            </w:pPr>
            <m:oMathPara>
              <m:oMath>
                <m:r>
                  <w:rPr>
                    <w:rFonts w:ascii="Cambria Math" w:hAnsi="Cambria Math"/>
                  </w:rPr>
                  <m:t>λ=</m:t>
                </m:r>
                <m:f>
                  <m:fPr>
                    <m:ctrlPr>
                      <w:rPr>
                        <w:rFonts w:ascii="Cambria Math" w:hAnsi="Cambria Math"/>
                        <w:i/>
                      </w:rPr>
                    </m:ctrlPr>
                  </m:fPr>
                  <m:num>
                    <m:r>
                      <w:rPr>
                        <w:rFonts w:ascii="Cambria Math" w:hAnsi="Cambria Math" w:hint="eastAsia"/>
                      </w:rPr>
                      <m:t>x</m:t>
                    </m:r>
                  </m:num>
                  <m:den>
                    <m:rad>
                      <m:radPr>
                        <m:degHide m:val="1"/>
                        <m:ctrlPr>
                          <w:rPr>
                            <w:rFonts w:ascii="Cambria Math" w:hAnsi="Cambria Math"/>
                            <w:i/>
                          </w:rPr>
                        </m:ctrlPr>
                      </m:radPr>
                      <m:deg/>
                      <m:e>
                        <m:r>
                          <w:rPr>
                            <w:rFonts w:ascii="Cambria Math" w:hAnsi="Cambria Math"/>
                          </w:rPr>
                          <m:t>t</m:t>
                        </m:r>
                      </m:e>
                    </m:rad>
                  </m:den>
                </m:f>
              </m:oMath>
            </m:oMathPara>
          </w:p>
        </w:tc>
        <w:tc>
          <w:tcPr>
            <w:tcW w:w="1780" w:type="dxa"/>
            <w:vAlign w:val="center"/>
          </w:tcPr>
          <w:p w14:paraId="588F393C"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12</w:t>
            </w:r>
            <w:r>
              <w:rPr>
                <w:rFonts w:ascii="Times New Roman" w:hAnsi="Times New Roman" w:cs="Times New Roman"/>
                <w:szCs w:val="21"/>
              </w:rPr>
              <w:t>）</w:t>
            </w:r>
          </w:p>
        </w:tc>
      </w:tr>
      <w:tr w:rsidR="00A66BA0" w14:paraId="5E0B11AD" w14:textId="77777777">
        <w:trPr>
          <w:jc w:val="center"/>
        </w:trPr>
        <w:tc>
          <w:tcPr>
            <w:tcW w:w="1695" w:type="dxa"/>
          </w:tcPr>
          <w:p w14:paraId="7FF6CA50" w14:textId="77777777" w:rsidR="00A66BA0" w:rsidRDefault="00A66BA0" w:rsidP="004F5232">
            <w:pPr>
              <w:spacing w:line="300" w:lineRule="auto"/>
              <w:rPr>
                <w:rFonts w:ascii="Times New Roman" w:hAnsi="Times New Roman" w:cs="Times New Roman"/>
                <w:szCs w:val="21"/>
              </w:rPr>
            </w:pPr>
          </w:p>
        </w:tc>
        <w:tc>
          <w:tcPr>
            <w:tcW w:w="4820" w:type="dxa"/>
          </w:tcPr>
          <w:p w14:paraId="39BC5AB2" w14:textId="6CE3AD4E" w:rsidR="00A66BA0" w:rsidRDefault="00C80F6C" w:rsidP="004F5232">
            <w:pPr>
              <w:spacing w:line="300" w:lineRule="auto"/>
              <w:jc w:val="center"/>
              <w:rPr>
                <w:rFonts w:ascii="Times New Roman" w:eastAsia="宋体" w:hAnsi="Times New Roman" w:cs="Times New Roman"/>
                <w:szCs w:val="21"/>
              </w:rPr>
            </w:pPr>
            <m:oMathPara>
              <m:oMath>
                <m:sSub>
                  <m:sSubPr>
                    <m:ctrlPr>
                      <w:rPr>
                        <w:rFonts w:ascii="Cambria Math" w:hAnsi="Cambria Math"/>
                        <w:i/>
                      </w:rPr>
                    </m:ctrlPr>
                  </m:sSubPr>
                  <m:e>
                    <m:r>
                      <w:rPr>
                        <w:rFonts w:ascii="Cambria Math" w:hAnsi="Cambria Math"/>
                      </w:rPr>
                      <m:t>λ</m:t>
                    </m:r>
                  </m:e>
                  <m:sub>
                    <m:r>
                      <w:rPr>
                        <w:rFonts w:ascii="Cambria Math" w:hAnsi="Cambria Math"/>
                      </w:rPr>
                      <m:t>f</m:t>
                    </m:r>
                  </m:sub>
                </m:sSub>
                <m:r>
                  <w:rPr>
                    <w:rFonts w:ascii="Cambria Math" w:hAnsi="Cambria Math"/>
                  </w:rPr>
                  <m:t>=</m:t>
                </m:r>
                <m:f>
                  <m:fPr>
                    <m:ctrlPr>
                      <w:rPr>
                        <w:rFonts w:ascii="Cambria Math" w:hAnsi="Cambria Math"/>
                        <w:i/>
                      </w:rPr>
                    </m:ctrlPr>
                  </m:fPr>
                  <m:num>
                    <m:r>
                      <m:rPr>
                        <m:nor/>
                      </m:rPr>
                      <w:rPr>
                        <w:rFonts w:asciiTheme="minorEastAsia" w:hAnsiTheme="minorEastAsia"/>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r>
                      <m:rPr>
                        <m:nor/>
                      </m:rPr>
                      <w:rPr>
                        <w:rFonts w:asciiTheme="minorEastAsia" w:hAnsiTheme="minorEastAsia"/>
                      </w:rPr>
                      <m:t>1</m:t>
                    </m:r>
                  </m:sub>
                  <m:sup>
                    <m:r>
                      <w:rPr>
                        <w:rFonts w:ascii="Cambria Math" w:hAnsi="Cambria Math"/>
                      </w:rPr>
                      <m:t>n</m:t>
                    </m:r>
                  </m:sup>
                  <m:e>
                    <m:r>
                      <w:rPr>
                        <w:rFonts w:ascii="Cambria Math" w:hAnsi="Cambria Math"/>
                      </w:rPr>
                      <m:t>λ</m:t>
                    </m:r>
                  </m:e>
                </m:nary>
              </m:oMath>
            </m:oMathPara>
          </w:p>
        </w:tc>
        <w:tc>
          <w:tcPr>
            <w:tcW w:w="1780" w:type="dxa"/>
            <w:vAlign w:val="center"/>
          </w:tcPr>
          <w:p w14:paraId="09F02D6B"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13</w:t>
            </w:r>
            <w:r>
              <w:rPr>
                <w:rFonts w:ascii="Times New Roman" w:hAnsi="Times New Roman" w:cs="Times New Roman"/>
                <w:szCs w:val="21"/>
              </w:rPr>
              <w:t>）</w:t>
            </w:r>
          </w:p>
        </w:tc>
      </w:tr>
    </w:tbl>
    <w:p w14:paraId="69B1EF57"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108" w:name="_Hlk86310353"/>
    </w:p>
    <w:p w14:paraId="6A37C01C"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t</w:t>
      </w:r>
      <w:r>
        <w:rPr>
          <w:rFonts w:ascii="Times New Roman" w:hAnsi="Times New Roman" w:cs="Times New Roman"/>
          <w:szCs w:val="21"/>
        </w:rPr>
        <w:t>——</w:t>
      </w:r>
      <w:r>
        <w:rPr>
          <w:rFonts w:ascii="Times New Roman" w:hAnsi="Times New Roman" w:cs="Times New Roman"/>
          <w:szCs w:val="21"/>
        </w:rPr>
        <w:t>时间，</w:t>
      </w:r>
      <w:r>
        <w:rPr>
          <w:rFonts w:ascii="Times New Roman" w:hAnsi="Times New Roman" w:cs="Times New Roman"/>
          <w:szCs w:val="21"/>
        </w:rPr>
        <w:t>s</w:t>
      </w:r>
      <w:bookmarkEnd w:id="108"/>
      <w:r>
        <w:rPr>
          <w:rFonts w:ascii="Times New Roman" w:hAnsi="Times New Roman" w:cs="Times New Roman" w:hint="eastAsia"/>
          <w:szCs w:val="21"/>
        </w:rPr>
        <w:t>。</w:t>
      </w:r>
    </w:p>
    <w:p w14:paraId="77D1D466" w14:textId="77777777" w:rsidR="00A66BA0" w:rsidRDefault="003409E0" w:rsidP="004F5232">
      <w:pPr>
        <w:pStyle w:val="afb"/>
        <w:numPr>
          <w:ilvl w:val="3"/>
          <w:numId w:val="29"/>
        </w:numPr>
        <w:spacing w:line="300" w:lineRule="auto"/>
        <w:ind w:firstLineChars="0"/>
        <w:rPr>
          <w:sz w:val="21"/>
          <w:szCs w:val="21"/>
        </w:rPr>
      </w:pPr>
      <w:r>
        <w:rPr>
          <w:rFonts w:hint="eastAsia"/>
          <w:sz w:val="21"/>
          <w:szCs w:val="21"/>
        </w:rPr>
        <w:t xml:space="preserve">　</w:t>
      </w:r>
      <w:r>
        <w:rPr>
          <w:sz w:val="21"/>
          <w:szCs w:val="21"/>
        </w:rPr>
        <w:t>按式（</w:t>
      </w:r>
      <w:r w:rsidRPr="00F569AF">
        <w:rPr>
          <w:rFonts w:ascii="宋体" w:hAnsi="宋体"/>
          <w:sz w:val="21"/>
          <w:szCs w:val="21"/>
        </w:rPr>
        <w:t>14</w:t>
      </w:r>
      <w:r>
        <w:rPr>
          <w:sz w:val="21"/>
          <w:szCs w:val="21"/>
        </w:rPr>
        <w:t>）对试验数据进行拟合：</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687C1F41" w14:textId="77777777">
        <w:trPr>
          <w:jc w:val="center"/>
        </w:trPr>
        <w:tc>
          <w:tcPr>
            <w:tcW w:w="1695" w:type="dxa"/>
          </w:tcPr>
          <w:p w14:paraId="47CE5247" w14:textId="77777777" w:rsidR="00A66BA0" w:rsidRDefault="00A66BA0" w:rsidP="004F5232">
            <w:pPr>
              <w:spacing w:line="300" w:lineRule="auto"/>
              <w:rPr>
                <w:rFonts w:ascii="Times New Roman" w:hAnsi="Times New Roman" w:cs="Times New Roman"/>
                <w:szCs w:val="21"/>
              </w:rPr>
            </w:pPr>
          </w:p>
        </w:tc>
        <w:tc>
          <w:tcPr>
            <w:tcW w:w="4820" w:type="dxa"/>
          </w:tcPr>
          <w:p w14:paraId="51374622" w14:textId="3BA35150" w:rsidR="00A66BA0" w:rsidRDefault="003409E0" w:rsidP="004F5232">
            <w:pPr>
              <w:spacing w:line="300" w:lineRule="auto"/>
              <w:jc w:val="center"/>
              <w:rPr>
                <w:rFonts w:ascii="Times New Roman" w:eastAsia="宋体" w:hAnsi="Times New Roman" w:cs="Times New Roman"/>
                <w:szCs w:val="21"/>
              </w:rPr>
            </w:pPr>
            <m:oMathPara>
              <m:oMath>
                <m:r>
                  <w:rPr>
                    <w:rFonts w:ascii="Cambria Math" w:hAnsi="Cambria Math"/>
                    <w:szCs w:val="32"/>
                  </w:rPr>
                  <m:t>λ</m:t>
                </m:r>
                <m:d>
                  <m:dPr>
                    <m:ctrlPr>
                      <w:rPr>
                        <w:rFonts w:ascii="Cambria Math" w:hAnsi="Cambria Math"/>
                        <w:szCs w:val="32"/>
                      </w:rPr>
                    </m:ctrlPr>
                  </m:dPr>
                  <m:e>
                    <m:r>
                      <w:rPr>
                        <w:rFonts w:ascii="Cambria Math" w:hAnsi="Cambria Math"/>
                        <w:szCs w:val="32"/>
                      </w:rPr>
                      <m:t>w</m:t>
                    </m:r>
                  </m:e>
                </m:d>
                <m:r>
                  <m:rPr>
                    <m:sty m:val="p"/>
                  </m:rPr>
                  <w:rPr>
                    <w:rFonts w:ascii="Cambria Math" w:hAnsi="Cambria Math"/>
                    <w:szCs w:val="32"/>
                  </w:rPr>
                  <m:t>=</m:t>
                </m:r>
                <m:sSub>
                  <m:sSubPr>
                    <m:ctrlPr>
                      <w:rPr>
                        <w:rFonts w:ascii="Cambria Math" w:hAnsi="Cambria Math"/>
                        <w:i/>
                        <w:szCs w:val="32"/>
                      </w:rPr>
                    </m:ctrlPr>
                  </m:sSubPr>
                  <m:e>
                    <m:r>
                      <w:rPr>
                        <w:rFonts w:ascii="Cambria Math" w:hAnsi="Cambria Math"/>
                        <w:szCs w:val="32"/>
                      </w:rPr>
                      <m:t>k</m:t>
                    </m:r>
                  </m:e>
                  <m:sub>
                    <m:r>
                      <m:rPr>
                        <m:nor/>
                      </m:rPr>
                      <w:rPr>
                        <w:rFonts w:asciiTheme="minorEastAsia" w:hAnsiTheme="minorEastAsia"/>
                        <w:szCs w:val="32"/>
                      </w:rPr>
                      <m:t>1</m:t>
                    </m:r>
                  </m:sub>
                </m:sSub>
                <m:d>
                  <m:dPr>
                    <m:begChr m:val="["/>
                    <m:endChr m:val="]"/>
                    <m:ctrlPr>
                      <w:rPr>
                        <w:rFonts w:ascii="Cambria Math" w:hAnsi="Cambria Math"/>
                        <w:szCs w:val="32"/>
                      </w:rPr>
                    </m:ctrlPr>
                  </m:dPr>
                  <m:e>
                    <m:func>
                      <m:funcPr>
                        <m:ctrlPr>
                          <w:rPr>
                            <w:rFonts w:ascii="Cambria Math" w:hAnsi="Cambria Math"/>
                            <w:i/>
                            <w:szCs w:val="32"/>
                          </w:rPr>
                        </m:ctrlPr>
                      </m:funcPr>
                      <m:fName>
                        <m:r>
                          <m:rPr>
                            <m:sty m:val="p"/>
                          </m:rPr>
                          <w:rPr>
                            <w:rFonts w:ascii="Cambria Math" w:hAnsi="Cambria Math"/>
                            <w:szCs w:val="32"/>
                          </w:rPr>
                          <m:t>tan</m:t>
                        </m:r>
                      </m:fName>
                      <m:e>
                        <m:d>
                          <m:dPr>
                            <m:ctrlPr>
                              <w:rPr>
                                <w:rFonts w:ascii="Cambria Math" w:hAnsi="Cambria Math"/>
                                <w:i/>
                                <w:szCs w:val="32"/>
                              </w:rPr>
                            </m:ctrlPr>
                          </m:dPr>
                          <m:e>
                            <m:r>
                              <w:rPr>
                                <w:rFonts w:ascii="Cambria Math" w:hAnsi="Cambria Math"/>
                                <w:szCs w:val="32"/>
                              </w:rPr>
                              <m:t>-</m:t>
                            </m:r>
                            <m:f>
                              <m:fPr>
                                <m:ctrlPr>
                                  <w:rPr>
                                    <w:rFonts w:ascii="Cambria Math" w:hAnsi="Cambria Math"/>
                                    <w:i/>
                                    <w:szCs w:val="32"/>
                                  </w:rPr>
                                </m:ctrlPr>
                              </m:fPr>
                              <m:num>
                                <m:r>
                                  <w:rPr>
                                    <w:rFonts w:ascii="Cambria Math" w:hAnsi="Cambria Math"/>
                                    <w:szCs w:val="32"/>
                                  </w:rPr>
                                  <m:t>w+</m:t>
                                </m:r>
                                <m:sSub>
                                  <m:sSubPr>
                                    <m:ctrlPr>
                                      <w:rPr>
                                        <w:rFonts w:ascii="Cambria Math" w:hAnsi="Cambria Math"/>
                                        <w:i/>
                                        <w:szCs w:val="32"/>
                                      </w:rPr>
                                    </m:ctrlPr>
                                  </m:sSubPr>
                                  <m:e>
                                    <m:r>
                                      <w:rPr>
                                        <w:rFonts w:ascii="Cambria Math" w:hAnsi="Cambria Math"/>
                                        <w:szCs w:val="32"/>
                                      </w:rPr>
                                      <m:t>w</m:t>
                                    </m:r>
                                  </m:e>
                                  <m:sub>
                                    <m:r>
                                      <w:rPr>
                                        <w:rFonts w:ascii="Cambria Math" w:hAnsi="Cambria Math"/>
                                        <w:szCs w:val="32"/>
                                      </w:rPr>
                                      <m:t>cap</m:t>
                                    </m:r>
                                  </m:sub>
                                </m:sSub>
                              </m:num>
                              <m:den>
                                <m:sSub>
                                  <m:sSubPr>
                                    <m:ctrlPr>
                                      <w:rPr>
                                        <w:rFonts w:ascii="Cambria Math" w:hAnsi="Cambria Math"/>
                                        <w:i/>
                                        <w:szCs w:val="32"/>
                                      </w:rPr>
                                    </m:ctrlPr>
                                  </m:sSubPr>
                                  <m:e>
                                    <m:r>
                                      <w:rPr>
                                        <w:rFonts w:ascii="Cambria Math" w:hAnsi="Cambria Math"/>
                                        <w:szCs w:val="32"/>
                                      </w:rPr>
                                      <m:t>k</m:t>
                                    </m:r>
                                  </m:e>
                                  <m:sub>
                                    <m:r>
                                      <m:rPr>
                                        <m:nor/>
                                      </m:rPr>
                                      <w:rPr>
                                        <w:rFonts w:asciiTheme="minorEastAsia" w:hAnsiTheme="minorEastAsia"/>
                                        <w:szCs w:val="32"/>
                                      </w:rPr>
                                      <m:t>2</m:t>
                                    </m:r>
                                  </m:sub>
                                </m:sSub>
                              </m:den>
                            </m:f>
                          </m:e>
                        </m:d>
                        <m:r>
                          <w:rPr>
                            <w:rFonts w:ascii="Cambria Math" w:hAnsi="Cambria Math"/>
                            <w:szCs w:val="32"/>
                          </w:rPr>
                          <m:t>-</m:t>
                        </m:r>
                        <m:sSub>
                          <m:sSubPr>
                            <m:ctrlPr>
                              <w:rPr>
                                <w:rFonts w:ascii="Cambria Math" w:hAnsi="Cambria Math"/>
                                <w:i/>
                                <w:szCs w:val="32"/>
                              </w:rPr>
                            </m:ctrlPr>
                          </m:sSubPr>
                          <m:e>
                            <m:r>
                              <w:rPr>
                                <w:rFonts w:ascii="Cambria Math" w:hAnsi="Cambria Math"/>
                                <w:szCs w:val="32"/>
                              </w:rPr>
                              <m:t>k</m:t>
                            </m:r>
                          </m:e>
                          <m:sub>
                            <m:r>
                              <m:rPr>
                                <m:nor/>
                              </m:rPr>
                              <w:rPr>
                                <w:rFonts w:asciiTheme="minorEastAsia" w:hAnsiTheme="minorEastAsia"/>
                                <w:szCs w:val="32"/>
                              </w:rPr>
                              <m:t>3</m:t>
                            </m:r>
                          </m:sub>
                        </m:sSub>
                      </m:e>
                    </m:func>
                  </m:e>
                </m:d>
              </m:oMath>
            </m:oMathPara>
          </w:p>
        </w:tc>
        <w:tc>
          <w:tcPr>
            <w:tcW w:w="1780" w:type="dxa"/>
            <w:vAlign w:val="center"/>
          </w:tcPr>
          <w:p w14:paraId="508A661C"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14</w:t>
            </w:r>
            <w:r>
              <w:rPr>
                <w:rFonts w:ascii="Times New Roman" w:hAnsi="Times New Roman" w:cs="Times New Roman"/>
                <w:szCs w:val="21"/>
              </w:rPr>
              <w:t>）</w:t>
            </w:r>
          </w:p>
        </w:tc>
      </w:tr>
    </w:tbl>
    <w:p w14:paraId="7CC7EDB5"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109" w:name="_Hlk86310364"/>
    </w:p>
    <w:p w14:paraId="1CF72494" w14:textId="77777777" w:rsidR="00A66BA0" w:rsidRDefault="003409E0" w:rsidP="004F5232">
      <w:pPr>
        <w:spacing w:line="300" w:lineRule="auto"/>
        <w:ind w:firstLineChars="200" w:firstLine="420"/>
        <w:rPr>
          <w:rFonts w:ascii="Times New Roman" w:hAnsi="Times New Roman" w:cs="Times New Roman"/>
          <w:szCs w:val="21"/>
        </w:rPr>
      </w:pPr>
      <w:proofErr w:type="spellStart"/>
      <w:r>
        <w:rPr>
          <w:rFonts w:ascii="Times New Roman" w:hAnsi="Times New Roman" w:cs="Times New Roman"/>
          <w:i/>
          <w:iCs/>
          <w:szCs w:val="21"/>
        </w:rPr>
        <w:t>w</w:t>
      </w:r>
      <w:r>
        <w:rPr>
          <w:rFonts w:ascii="Times New Roman" w:hAnsi="Times New Roman" w:cs="Times New Roman"/>
          <w:szCs w:val="21"/>
          <w:vertAlign w:val="subscript"/>
        </w:rPr>
        <w:t>cap</w:t>
      </w:r>
      <w:proofErr w:type="spellEnd"/>
      <w:r>
        <w:rPr>
          <w:rFonts w:ascii="Times New Roman" w:hAnsi="Times New Roman" w:cs="Times New Roman"/>
          <w:szCs w:val="21"/>
        </w:rPr>
        <w:t>——</w:t>
      </w:r>
      <w:r>
        <w:rPr>
          <w:rFonts w:ascii="Times New Roman" w:hAnsi="Times New Roman" w:cs="Times New Roman"/>
          <w:szCs w:val="21"/>
        </w:rPr>
        <w:t>毛细含湿量，</w:t>
      </w:r>
      <w:r>
        <w:rPr>
          <w:rFonts w:ascii="Times New Roman" w:hAnsi="Times New Roman" w:cs="Times New Roman"/>
          <w:szCs w:val="21"/>
        </w:rPr>
        <w:t>kg</w:t>
      </w:r>
      <w:r>
        <w:rPr>
          <w:rFonts w:ascii="Times New Roman" w:hAnsi="Times New Roman" w:cs="Times New Roman"/>
          <w:color w:val="000000"/>
          <w:szCs w:val="21"/>
        </w:rPr>
        <w:t>/</w:t>
      </w:r>
      <w:r>
        <w:rPr>
          <w:rFonts w:ascii="Times New Roman" w:hAnsi="Times New Roman" w:cs="Times New Roman"/>
          <w:szCs w:val="21"/>
        </w:rPr>
        <w:t>m</w:t>
      </w:r>
      <w:r w:rsidRPr="00243B0F">
        <w:rPr>
          <w:rFonts w:ascii="宋体" w:eastAsia="宋体" w:hAnsi="宋体" w:cs="Times New Roman"/>
          <w:szCs w:val="21"/>
          <w:vertAlign w:val="superscript"/>
        </w:rPr>
        <w:t>3</w:t>
      </w:r>
      <w:r>
        <w:rPr>
          <w:rFonts w:ascii="Times New Roman" w:hAnsi="Times New Roman" w:cs="Times New Roman"/>
          <w:szCs w:val="21"/>
        </w:rPr>
        <w:t>；</w:t>
      </w:r>
    </w:p>
    <w:p w14:paraId="504303ED"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w</w:t>
      </w:r>
      <w:r>
        <w:rPr>
          <w:rFonts w:ascii="Times New Roman" w:hAnsi="Times New Roman" w:cs="Times New Roman"/>
          <w:szCs w:val="21"/>
        </w:rPr>
        <w:t>——</w:t>
      </w:r>
      <w:r>
        <w:rPr>
          <w:rFonts w:ascii="Times New Roman" w:hAnsi="Times New Roman" w:cs="Times New Roman"/>
          <w:szCs w:val="21"/>
        </w:rPr>
        <w:t>拟合参数；</w:t>
      </w:r>
    </w:p>
    <w:p w14:paraId="35FA83D9"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sidRPr="00243B0F">
        <w:rPr>
          <w:rFonts w:asciiTheme="minorEastAsia" w:hAnsiTheme="minorEastAsia" w:cs="Times New Roman"/>
          <w:szCs w:val="21"/>
          <w:vertAlign w:val="subscript"/>
        </w:rPr>
        <w:t>1</w:t>
      </w:r>
      <w:r>
        <w:rPr>
          <w:rFonts w:ascii="Times New Roman" w:hAnsi="Times New Roman" w:cs="Times New Roman"/>
          <w:szCs w:val="21"/>
        </w:rPr>
        <w:t>——</w:t>
      </w:r>
      <w:r>
        <w:rPr>
          <w:rFonts w:ascii="Times New Roman" w:hAnsi="Times New Roman" w:cs="Times New Roman"/>
          <w:szCs w:val="21"/>
        </w:rPr>
        <w:t>拟合参数</w:t>
      </w:r>
      <w:r w:rsidRPr="00243B0F">
        <w:rPr>
          <w:rFonts w:ascii="宋体" w:eastAsia="宋体" w:hAnsi="宋体" w:cs="Times New Roman"/>
          <w:szCs w:val="21"/>
        </w:rPr>
        <w:t>1</w:t>
      </w:r>
      <w:r>
        <w:rPr>
          <w:rFonts w:ascii="Times New Roman" w:hAnsi="Times New Roman" w:cs="Times New Roman"/>
          <w:szCs w:val="21"/>
        </w:rPr>
        <w:t>；</w:t>
      </w:r>
    </w:p>
    <w:p w14:paraId="66A0F31F"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sidRPr="00243B0F">
        <w:rPr>
          <w:rFonts w:ascii="宋体" w:eastAsia="宋体" w:hAnsi="宋体" w:cs="Times New Roman"/>
          <w:szCs w:val="21"/>
          <w:vertAlign w:val="subscript"/>
        </w:rPr>
        <w:t>2</w:t>
      </w:r>
      <w:r>
        <w:rPr>
          <w:rFonts w:ascii="Times New Roman" w:hAnsi="Times New Roman" w:cs="Times New Roman"/>
          <w:szCs w:val="21"/>
        </w:rPr>
        <w:t>——</w:t>
      </w:r>
      <w:r>
        <w:rPr>
          <w:rFonts w:ascii="Times New Roman" w:hAnsi="Times New Roman" w:cs="Times New Roman"/>
          <w:szCs w:val="21"/>
        </w:rPr>
        <w:t>拟合参数</w:t>
      </w:r>
      <w:r w:rsidRPr="00243B0F">
        <w:rPr>
          <w:rFonts w:ascii="宋体" w:eastAsia="宋体" w:hAnsi="宋体" w:cs="Times New Roman"/>
          <w:szCs w:val="21"/>
        </w:rPr>
        <w:t>2</w:t>
      </w:r>
      <w:r>
        <w:rPr>
          <w:rFonts w:ascii="Times New Roman" w:hAnsi="Times New Roman" w:cs="Times New Roman"/>
          <w:szCs w:val="21"/>
        </w:rPr>
        <w:t>；</w:t>
      </w:r>
    </w:p>
    <w:p w14:paraId="479BDD8E"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k</w:t>
      </w:r>
      <w:r w:rsidRPr="00243B0F">
        <w:rPr>
          <w:rFonts w:ascii="宋体" w:eastAsia="宋体" w:hAnsi="宋体" w:cs="Times New Roman"/>
          <w:szCs w:val="21"/>
          <w:vertAlign w:val="subscript"/>
        </w:rPr>
        <w:t>3</w:t>
      </w:r>
      <w:r>
        <w:rPr>
          <w:rFonts w:ascii="Times New Roman" w:hAnsi="Times New Roman" w:cs="Times New Roman"/>
          <w:szCs w:val="21"/>
        </w:rPr>
        <w:t>——</w:t>
      </w:r>
      <w:r>
        <w:rPr>
          <w:rFonts w:ascii="Times New Roman" w:hAnsi="Times New Roman" w:cs="Times New Roman"/>
          <w:szCs w:val="21"/>
        </w:rPr>
        <w:t>拟合参数</w:t>
      </w:r>
      <w:r w:rsidRPr="00243B0F">
        <w:rPr>
          <w:rFonts w:ascii="宋体" w:eastAsia="宋体" w:hAnsi="宋体" w:cs="Times New Roman"/>
          <w:szCs w:val="21"/>
        </w:rPr>
        <w:t>3</w:t>
      </w:r>
      <w:r>
        <w:rPr>
          <w:rFonts w:ascii="Times New Roman" w:hAnsi="Times New Roman" w:cs="Times New Roman"/>
          <w:szCs w:val="21"/>
        </w:rPr>
        <w:t>。</w:t>
      </w:r>
    </w:p>
    <w:bookmarkEnd w:id="109"/>
    <w:p w14:paraId="418F5CA3"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且拟合需满足如下条件：</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4820"/>
        <w:gridCol w:w="1780"/>
      </w:tblGrid>
      <w:tr w:rsidR="00A66BA0" w14:paraId="52C140CA" w14:textId="77777777">
        <w:trPr>
          <w:jc w:val="center"/>
        </w:trPr>
        <w:tc>
          <w:tcPr>
            <w:tcW w:w="1695" w:type="dxa"/>
          </w:tcPr>
          <w:p w14:paraId="33E1C111" w14:textId="77777777" w:rsidR="00A66BA0" w:rsidRDefault="00A66BA0" w:rsidP="004F5232">
            <w:pPr>
              <w:spacing w:line="300" w:lineRule="auto"/>
              <w:rPr>
                <w:rFonts w:ascii="Times New Roman" w:hAnsi="Times New Roman" w:cs="Times New Roman"/>
                <w:szCs w:val="21"/>
              </w:rPr>
            </w:pPr>
          </w:p>
        </w:tc>
        <w:tc>
          <w:tcPr>
            <w:tcW w:w="4820" w:type="dxa"/>
          </w:tcPr>
          <w:p w14:paraId="76B87992" w14:textId="14DDFDE1" w:rsidR="00A66BA0" w:rsidRDefault="00C80F6C" w:rsidP="004F5232">
            <w:pPr>
              <w:spacing w:line="300" w:lineRule="auto"/>
              <w:jc w:val="center"/>
              <w:rPr>
                <w:rFonts w:ascii="Times New Roman" w:eastAsia="宋体" w:hAnsi="Times New Roman" w:cs="Times New Roman"/>
                <w:szCs w:val="21"/>
              </w:rPr>
            </w:pPr>
            <m:oMathPara>
              <m:oMath>
                <m:sSub>
                  <m:sSubPr>
                    <m:ctrlPr>
                      <w:rPr>
                        <w:rFonts w:ascii="Cambria Math" w:hAnsi="Cambria Math"/>
                        <w:i/>
                        <w:szCs w:val="32"/>
                      </w:rPr>
                    </m:ctrlPr>
                  </m:sSubPr>
                  <m:e>
                    <m:r>
                      <w:rPr>
                        <w:rFonts w:ascii="Cambria Math" w:hAnsi="Cambria Math"/>
                        <w:szCs w:val="32"/>
                      </w:rPr>
                      <m:t>w=w</m:t>
                    </m:r>
                  </m:e>
                  <m:sub>
                    <m:r>
                      <m:rPr>
                        <m:sty m:val="p"/>
                      </m:rPr>
                      <w:rPr>
                        <w:rFonts w:ascii="Cambria Math" w:hAnsi="Cambria Math"/>
                        <w:szCs w:val="32"/>
                      </w:rPr>
                      <m:t>cap</m:t>
                    </m:r>
                  </m:sub>
                </m:sSub>
                <m:r>
                  <m:rPr>
                    <m:sty m:val="p"/>
                  </m:rPr>
                  <w:rPr>
                    <w:rFonts w:ascii="Cambria Math" w:hAnsi="Cambria Math" w:hint="eastAsia"/>
                    <w:szCs w:val="32"/>
                  </w:rPr>
                  <m:t>时，</m:t>
                </m:r>
                <m:r>
                  <w:rPr>
                    <w:rFonts w:ascii="Cambria Math" w:hAnsi="Cambria Math"/>
                    <w:szCs w:val="32"/>
                  </w:rPr>
                  <m:t>λ=</m:t>
                </m:r>
                <m:r>
                  <m:rPr>
                    <m:nor/>
                  </m:rPr>
                  <w:rPr>
                    <w:rFonts w:asciiTheme="minorEastAsia" w:hAnsiTheme="minorEastAsia"/>
                    <w:szCs w:val="32"/>
                  </w:rPr>
                  <m:t>0</m:t>
                </m:r>
              </m:oMath>
            </m:oMathPara>
          </w:p>
        </w:tc>
        <w:tc>
          <w:tcPr>
            <w:tcW w:w="1780" w:type="dxa"/>
            <w:vAlign w:val="center"/>
          </w:tcPr>
          <w:p w14:paraId="1E1CD26C"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15</w:t>
            </w:r>
            <w:r>
              <w:rPr>
                <w:rFonts w:ascii="Times New Roman" w:hAnsi="Times New Roman" w:cs="Times New Roman"/>
                <w:szCs w:val="21"/>
              </w:rPr>
              <w:t>）</w:t>
            </w:r>
          </w:p>
        </w:tc>
      </w:tr>
      <w:tr w:rsidR="00A66BA0" w14:paraId="5B28802C" w14:textId="77777777">
        <w:trPr>
          <w:jc w:val="center"/>
        </w:trPr>
        <w:tc>
          <w:tcPr>
            <w:tcW w:w="1695" w:type="dxa"/>
          </w:tcPr>
          <w:p w14:paraId="5ADF7121" w14:textId="77777777" w:rsidR="00A66BA0" w:rsidRDefault="00A66BA0" w:rsidP="004F5232">
            <w:pPr>
              <w:spacing w:line="300" w:lineRule="auto"/>
              <w:rPr>
                <w:rFonts w:ascii="Times New Roman" w:hAnsi="Times New Roman" w:cs="Times New Roman"/>
                <w:szCs w:val="21"/>
              </w:rPr>
            </w:pPr>
          </w:p>
        </w:tc>
        <w:tc>
          <w:tcPr>
            <w:tcW w:w="4820" w:type="dxa"/>
          </w:tcPr>
          <w:p w14:paraId="4903E078" w14:textId="1C14042F" w:rsidR="00A66BA0" w:rsidRDefault="003409E0" w:rsidP="004F5232">
            <w:pPr>
              <w:spacing w:line="300" w:lineRule="auto"/>
              <w:jc w:val="center"/>
              <w:rPr>
                <w:rFonts w:ascii="Times" w:hAnsi="Times"/>
                <w:szCs w:val="21"/>
              </w:rPr>
            </w:pPr>
            <m:oMathPara>
              <m:oMath>
                <m:r>
                  <w:rPr>
                    <w:rFonts w:ascii="Cambria Math" w:hAnsi="Cambria Math"/>
                    <w:szCs w:val="21"/>
                  </w:rPr>
                  <m:t>w=</m:t>
                </m:r>
                <m:r>
                  <m:rPr>
                    <m:nor/>
                  </m:rPr>
                  <w:rPr>
                    <w:rFonts w:asciiTheme="minorEastAsia" w:hAnsiTheme="minorEastAsia"/>
                    <w:szCs w:val="21"/>
                  </w:rPr>
                  <m:t>0</m:t>
                </m:r>
                <m:r>
                  <m:rPr>
                    <m:sty m:val="p"/>
                  </m:rPr>
                  <w:rPr>
                    <w:rFonts w:ascii="Cambria Math" w:hAnsi="Cambria Math" w:hint="eastAsia"/>
                    <w:szCs w:val="21"/>
                  </w:rPr>
                  <m:t>时，</m:t>
                </m:r>
                <m:r>
                  <w:rPr>
                    <w:rFonts w:ascii="Cambria Math" w:hAnsi="Cambria Math"/>
                    <w:szCs w:val="21"/>
                  </w:rPr>
                  <m:t>λ=</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f</m:t>
                    </m:r>
                  </m:sub>
                </m:sSub>
              </m:oMath>
            </m:oMathPara>
          </w:p>
        </w:tc>
        <w:tc>
          <w:tcPr>
            <w:tcW w:w="1780" w:type="dxa"/>
            <w:vAlign w:val="center"/>
          </w:tcPr>
          <w:p w14:paraId="34C7417F"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16</w:t>
            </w:r>
            <w:r>
              <w:rPr>
                <w:rFonts w:ascii="Times New Roman" w:hAnsi="Times New Roman" w:cs="Times New Roman"/>
                <w:szCs w:val="21"/>
              </w:rPr>
              <w:t>）</w:t>
            </w:r>
          </w:p>
        </w:tc>
      </w:tr>
      <w:tr w:rsidR="00A66BA0" w14:paraId="0DC804B5" w14:textId="77777777">
        <w:trPr>
          <w:jc w:val="center"/>
        </w:trPr>
        <w:tc>
          <w:tcPr>
            <w:tcW w:w="1695" w:type="dxa"/>
          </w:tcPr>
          <w:p w14:paraId="3BCA0C6C" w14:textId="77777777" w:rsidR="00A66BA0" w:rsidRDefault="00A66BA0" w:rsidP="004F5232">
            <w:pPr>
              <w:spacing w:line="300" w:lineRule="auto"/>
              <w:rPr>
                <w:rFonts w:ascii="Times New Roman" w:hAnsi="Times New Roman" w:cs="Times New Roman"/>
                <w:szCs w:val="21"/>
              </w:rPr>
            </w:pPr>
          </w:p>
        </w:tc>
        <w:tc>
          <w:tcPr>
            <w:tcW w:w="4820" w:type="dxa"/>
          </w:tcPr>
          <w:p w14:paraId="514B6F6A" w14:textId="549D4D9D" w:rsidR="00A66BA0" w:rsidRDefault="00C80F6C" w:rsidP="004F5232">
            <w:pPr>
              <w:spacing w:line="300" w:lineRule="auto"/>
              <w:jc w:val="center"/>
              <w:rPr>
                <w:rFonts w:ascii="Times" w:hAnsi="Times"/>
                <w:szCs w:val="21"/>
              </w:rPr>
            </w:pPr>
            <m:oMathPara>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cap</m:t>
                    </m:r>
                  </m:sub>
                </m:sSub>
                <m:r>
                  <m:rPr>
                    <m:sty m:val="p"/>
                  </m:rPr>
                  <w:rPr>
                    <w:rFonts w:ascii="Cambria Math" w:hAnsi="Cambria Math"/>
                    <w:szCs w:val="21"/>
                  </w:rPr>
                  <m:t>=</m:t>
                </m:r>
                <m:nary>
                  <m:naryPr>
                    <m:limLoc m:val="subSup"/>
                    <m:ctrlPr>
                      <w:rPr>
                        <w:rFonts w:ascii="Cambria Math" w:hAnsi="Cambria Math"/>
                        <w:szCs w:val="21"/>
                      </w:rPr>
                    </m:ctrlPr>
                  </m:naryPr>
                  <m:sub>
                    <m:r>
                      <m:rPr>
                        <m:nor/>
                      </m:rPr>
                      <w:rPr>
                        <w:rFonts w:asciiTheme="minorEastAsia" w:hAnsiTheme="minorEastAsia"/>
                        <w:szCs w:val="21"/>
                      </w:rPr>
                      <m:t>0</m:t>
                    </m:r>
                  </m:sub>
                  <m:sup>
                    <m:sSub>
                      <m:sSubPr>
                        <m:ctrlPr>
                          <w:rPr>
                            <w:rFonts w:ascii="Cambria Math" w:hAnsi="Cambria Math"/>
                            <w:i/>
                            <w:szCs w:val="21"/>
                          </w:rPr>
                        </m:ctrlPr>
                      </m:sSubPr>
                      <m:e>
                        <m:r>
                          <w:rPr>
                            <w:rFonts w:ascii="Cambria Math" w:hAnsi="Cambria Math"/>
                            <w:szCs w:val="21"/>
                          </w:rPr>
                          <m:t>w</m:t>
                        </m:r>
                      </m:e>
                      <m:sub>
                        <m:r>
                          <w:rPr>
                            <w:rFonts w:ascii="Cambria Math" w:hAnsi="Cambria Math"/>
                            <w:szCs w:val="21"/>
                          </w:rPr>
                          <m:t>cap</m:t>
                        </m:r>
                      </m:sub>
                    </m:sSub>
                  </m:sup>
                  <m:e>
                    <m:r>
                      <w:rPr>
                        <w:rFonts w:ascii="Cambria Math" w:hAnsi="Cambria Math"/>
                        <w:szCs w:val="21"/>
                      </w:rPr>
                      <m:t>λ</m:t>
                    </m:r>
                    <m:r>
                      <m:rPr>
                        <m:sty m:val="p"/>
                      </m:rPr>
                      <w:rPr>
                        <w:rFonts w:ascii="Cambria Math" w:hAnsi="Cambria Math"/>
                        <w:szCs w:val="21"/>
                      </w:rPr>
                      <m:t xml:space="preserve"> </m:t>
                    </m:r>
                    <m:r>
                      <w:rPr>
                        <w:rFonts w:ascii="Cambria Math" w:hAnsi="Cambria Math"/>
                        <w:szCs w:val="21"/>
                      </w:rPr>
                      <m:t>dw</m:t>
                    </m:r>
                  </m:e>
                </m:nary>
              </m:oMath>
            </m:oMathPara>
          </w:p>
        </w:tc>
        <w:tc>
          <w:tcPr>
            <w:tcW w:w="1780" w:type="dxa"/>
            <w:vAlign w:val="center"/>
          </w:tcPr>
          <w:p w14:paraId="55FE09BA"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17</w:t>
            </w:r>
            <w:r>
              <w:rPr>
                <w:rFonts w:ascii="Times New Roman" w:hAnsi="Times New Roman" w:cs="Times New Roman"/>
                <w:szCs w:val="21"/>
              </w:rPr>
              <w:t>）</w:t>
            </w:r>
          </w:p>
        </w:tc>
      </w:tr>
    </w:tbl>
    <w:p w14:paraId="4D6948F4"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110" w:name="_Hlk86310370"/>
    </w:p>
    <w:p w14:paraId="5B209121" w14:textId="77777777" w:rsidR="00A66BA0" w:rsidRDefault="003409E0" w:rsidP="004F5232">
      <w:pPr>
        <w:spacing w:line="300" w:lineRule="auto"/>
        <w:ind w:firstLineChars="200" w:firstLine="420"/>
        <w:rPr>
          <w:rFonts w:ascii="Times New Roman" w:hAnsi="Times New Roman" w:cs="Times New Roman"/>
          <w:szCs w:val="21"/>
        </w:rPr>
      </w:pPr>
      <w:proofErr w:type="spellStart"/>
      <w:r>
        <w:rPr>
          <w:rFonts w:ascii="Times New Roman" w:hAnsi="Times New Roman" w:cs="Times New Roman"/>
          <w:i/>
          <w:iCs/>
          <w:szCs w:val="21"/>
        </w:rPr>
        <w:t>A</w:t>
      </w:r>
      <w:r>
        <w:rPr>
          <w:rFonts w:ascii="Times New Roman" w:hAnsi="Times New Roman" w:cs="Times New Roman"/>
          <w:szCs w:val="21"/>
          <w:vertAlign w:val="subscript"/>
        </w:rPr>
        <w:t>cap</w:t>
      </w:r>
      <w:proofErr w:type="spellEnd"/>
      <w:r>
        <w:rPr>
          <w:rFonts w:ascii="Times New Roman" w:hAnsi="Times New Roman" w:cs="Times New Roman"/>
          <w:szCs w:val="21"/>
        </w:rPr>
        <w:t>——</w:t>
      </w:r>
      <w:r>
        <w:rPr>
          <w:rFonts w:ascii="Times New Roman" w:hAnsi="Times New Roman" w:cs="Times New Roman"/>
          <w:szCs w:val="21"/>
        </w:rPr>
        <w:t>吸水系数，</w:t>
      </w:r>
      <w:r>
        <w:rPr>
          <w:rFonts w:ascii="Times New Roman" w:hAnsi="Times New Roman" w:cs="Times New Roman"/>
          <w:szCs w:val="21"/>
        </w:rPr>
        <w:t>kg</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szCs w:val="21"/>
        </w:rPr>
        <w:t>m</w:t>
      </w:r>
      <w:r w:rsidRPr="00F569AF">
        <w:rPr>
          <w:rFonts w:ascii="宋体" w:eastAsia="宋体" w:hAnsi="宋体" w:cs="Times New Roman"/>
          <w:szCs w:val="21"/>
          <w:vertAlign w:val="superscript"/>
        </w:rPr>
        <w:t>2</w:t>
      </w:r>
      <w:r>
        <w:rPr>
          <w:rFonts w:ascii="Times New Roman" w:hAnsi="Times New Roman" w:cs="Times New Roman"/>
          <w:color w:val="000000"/>
          <w:szCs w:val="21"/>
        </w:rPr>
        <w:t>s</w:t>
      </w:r>
      <w:r w:rsidRPr="00F569AF">
        <w:rPr>
          <w:rFonts w:ascii="宋体" w:eastAsia="宋体" w:hAnsi="宋体" w:cs="Times New Roman"/>
          <w:color w:val="000000"/>
          <w:szCs w:val="21"/>
          <w:vertAlign w:val="superscript"/>
        </w:rPr>
        <w:t>0.5</w:t>
      </w:r>
      <w:r>
        <w:rPr>
          <w:rFonts w:ascii="Times New Roman" w:hAnsi="Times New Roman" w:cs="Times New Roman"/>
          <w:color w:val="000000"/>
          <w:szCs w:val="21"/>
        </w:rPr>
        <w:t>）</w:t>
      </w:r>
      <w:r>
        <w:rPr>
          <w:rFonts w:ascii="Times New Roman" w:hAnsi="Times New Roman" w:cs="Times New Roman"/>
          <w:szCs w:val="21"/>
        </w:rPr>
        <w:t>。</w:t>
      </w:r>
      <w:bookmarkEnd w:id="110"/>
    </w:p>
    <w:p w14:paraId="0B6C8CB0" w14:textId="77777777" w:rsidR="00A66BA0" w:rsidRDefault="003409E0" w:rsidP="004F5232">
      <w:pPr>
        <w:pStyle w:val="afb"/>
        <w:numPr>
          <w:ilvl w:val="3"/>
          <w:numId w:val="29"/>
        </w:numPr>
        <w:spacing w:line="300" w:lineRule="auto"/>
        <w:ind w:firstLineChars="0"/>
        <w:rPr>
          <w:sz w:val="21"/>
          <w:szCs w:val="21"/>
        </w:rPr>
      </w:pPr>
      <w:r>
        <w:rPr>
          <w:rFonts w:hint="eastAsia"/>
          <w:sz w:val="21"/>
          <w:szCs w:val="21"/>
        </w:rPr>
        <w:t xml:space="preserve">　</w:t>
      </w:r>
      <w:r>
        <w:rPr>
          <w:sz w:val="21"/>
          <w:szCs w:val="21"/>
        </w:rPr>
        <w:t>按式（</w:t>
      </w:r>
      <w:r w:rsidRPr="00F569AF">
        <w:rPr>
          <w:rFonts w:asciiTheme="minorEastAsia" w:eastAsiaTheme="minorEastAsia" w:hAnsiTheme="minorEastAsia"/>
          <w:sz w:val="21"/>
          <w:szCs w:val="21"/>
        </w:rPr>
        <w:t>18</w:t>
      </w:r>
      <w:r>
        <w:rPr>
          <w:sz w:val="21"/>
          <w:szCs w:val="21"/>
        </w:rPr>
        <w:t>）计算液态水扩散系数：</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820"/>
        <w:gridCol w:w="1780"/>
      </w:tblGrid>
      <w:tr w:rsidR="00A66BA0" w14:paraId="597F308F" w14:textId="77777777">
        <w:trPr>
          <w:jc w:val="center"/>
        </w:trPr>
        <w:tc>
          <w:tcPr>
            <w:tcW w:w="1696" w:type="dxa"/>
            <w:vAlign w:val="center"/>
          </w:tcPr>
          <w:p w14:paraId="5E5DEC6A" w14:textId="77777777" w:rsidR="00A66BA0" w:rsidRDefault="00A66BA0" w:rsidP="004F5232">
            <w:pPr>
              <w:spacing w:line="300" w:lineRule="auto"/>
              <w:rPr>
                <w:rFonts w:ascii="Times New Roman" w:hAnsi="Times New Roman" w:cs="Times New Roman"/>
                <w:szCs w:val="21"/>
              </w:rPr>
            </w:pPr>
          </w:p>
        </w:tc>
        <w:tc>
          <w:tcPr>
            <w:tcW w:w="4820" w:type="dxa"/>
            <w:vAlign w:val="center"/>
          </w:tcPr>
          <w:p w14:paraId="54438C5A" w14:textId="1ED31955" w:rsidR="00A66BA0" w:rsidRDefault="00C80F6C" w:rsidP="004F5232">
            <w:pPr>
              <w:spacing w:line="300" w:lineRule="auto"/>
              <w:jc w:val="center"/>
              <w:rPr>
                <w:rFonts w:ascii="Times" w:hAnsi="Times"/>
                <w:szCs w:val="21"/>
              </w:rPr>
            </w:pPr>
            <m:oMathPara>
              <m:oMath>
                <m:sSub>
                  <m:sSubPr>
                    <m:ctrlPr>
                      <w:rPr>
                        <w:rFonts w:ascii="Cambria Math" w:hAnsi="Cambria Math"/>
                        <w:i/>
                        <w:szCs w:val="21"/>
                      </w:rPr>
                    </m:ctrlPr>
                  </m:sSubPr>
                  <m:e>
                    <m:r>
                      <w:rPr>
                        <w:rFonts w:ascii="Cambria Math" w:hAnsi="Cambria Math"/>
                        <w:szCs w:val="21"/>
                      </w:rPr>
                      <m:t>D</m:t>
                    </m:r>
                  </m:e>
                  <m:sub>
                    <m:r>
                      <w:rPr>
                        <w:rFonts w:ascii="Cambria Math" w:hAnsi="Cambria Math"/>
                        <w:szCs w:val="21"/>
                      </w:rPr>
                      <m:t>l</m:t>
                    </m:r>
                  </m:sub>
                </m:sSub>
                <m:r>
                  <w:rPr>
                    <w:rFonts w:ascii="Cambria Math" w:hAnsi="Cambria Math"/>
                    <w:szCs w:val="21"/>
                  </w:rPr>
                  <m:t>=-</m:t>
                </m:r>
                <m:f>
                  <m:fPr>
                    <m:ctrlPr>
                      <w:rPr>
                        <w:rFonts w:ascii="Cambria Math" w:hAnsi="Cambria Math"/>
                        <w:i/>
                        <w:szCs w:val="21"/>
                      </w:rPr>
                    </m:ctrlPr>
                  </m:fPr>
                  <m:num>
                    <m:r>
                      <m:rPr>
                        <m:nor/>
                      </m:rPr>
                      <w:rPr>
                        <w:rFonts w:asciiTheme="minorEastAsia" w:hAnsiTheme="minorEastAsia"/>
                        <w:szCs w:val="21"/>
                      </w:rPr>
                      <m:t>1</m:t>
                    </m:r>
                  </m:num>
                  <m:den>
                    <m:r>
                      <m:rPr>
                        <m:nor/>
                      </m:rPr>
                      <w:rPr>
                        <w:rFonts w:asciiTheme="minorEastAsia" w:hAnsiTheme="minorEastAsia"/>
                        <w:szCs w:val="21"/>
                      </w:rPr>
                      <m:t>2</m:t>
                    </m:r>
                  </m:den>
                </m:f>
                <m:r>
                  <m:rPr>
                    <m:nor/>
                  </m:rPr>
                  <w:rPr>
                    <w:rFonts w:asciiTheme="minorEastAsia" w:hAnsiTheme="minorEastAsia"/>
                    <w:szCs w:val="21"/>
                  </w:rPr>
                  <m:t>×</m:t>
                </m:r>
                <m:f>
                  <m:fPr>
                    <m:ctrlPr>
                      <w:rPr>
                        <w:rFonts w:ascii="Cambria Math" w:hAnsi="Cambria Math"/>
                        <w:i/>
                        <w:szCs w:val="21"/>
                      </w:rPr>
                    </m:ctrlPr>
                  </m:fPr>
                  <m:num>
                    <m:nary>
                      <m:naryPr>
                        <m:ctrlPr>
                          <w:rPr>
                            <w:rFonts w:ascii="Cambria Math" w:hAnsi="Cambria Math"/>
                            <w:i/>
                            <w:szCs w:val="21"/>
                          </w:rPr>
                        </m:ctrlPr>
                      </m:naryPr>
                      <m:sub>
                        <m:r>
                          <m:rPr>
                            <m:nor/>
                          </m:rPr>
                          <w:rPr>
                            <w:rFonts w:asciiTheme="minorEastAsia" w:hAnsiTheme="minorEastAsia"/>
                            <w:szCs w:val="21"/>
                          </w:rPr>
                          <m:t>0</m:t>
                        </m:r>
                      </m:sub>
                      <m:sup>
                        <m:r>
                          <w:rPr>
                            <w:rFonts w:ascii="Cambria Math" w:hAnsi="Cambria Math"/>
                            <w:szCs w:val="21"/>
                          </w:rPr>
                          <m:t>w</m:t>
                        </m:r>
                      </m:sup>
                      <m:e>
                        <m:r>
                          <w:rPr>
                            <w:rFonts w:ascii="Cambria Math" w:hAnsi="Cambria Math"/>
                            <w:szCs w:val="21"/>
                          </w:rPr>
                          <m:t>λdw</m:t>
                        </m:r>
                      </m:e>
                    </m:nary>
                  </m:num>
                  <m:den>
                    <m:sSub>
                      <m:sSubPr>
                        <m:ctrlPr>
                          <w:rPr>
                            <w:rFonts w:ascii="Cambria Math" w:hAnsi="Cambria Math"/>
                            <w:i/>
                            <w:szCs w:val="21"/>
                          </w:rPr>
                        </m:ctrlPr>
                      </m:sSubPr>
                      <m:e>
                        <m:d>
                          <m:dPr>
                            <m:ctrlPr>
                              <w:rPr>
                                <w:rFonts w:ascii="Cambria Math" w:hAnsi="Cambria Math"/>
                                <w:i/>
                                <w:szCs w:val="21"/>
                              </w:rPr>
                            </m:ctrlPr>
                          </m:dPr>
                          <m:e>
                            <m:r>
                              <w:rPr>
                                <w:rFonts w:ascii="Cambria Math" w:hAnsi="Cambria Math"/>
                                <w:szCs w:val="21"/>
                              </w:rPr>
                              <m:t>dw/dλ</m:t>
                            </m:r>
                          </m:e>
                        </m:d>
                      </m:e>
                      <m:sub>
                        <m:r>
                          <w:rPr>
                            <w:rFonts w:ascii="Cambria Math" w:hAnsi="Cambria Math"/>
                            <w:szCs w:val="21"/>
                          </w:rPr>
                          <m:t>w</m:t>
                        </m:r>
                      </m:sub>
                    </m:sSub>
                  </m:den>
                </m:f>
              </m:oMath>
            </m:oMathPara>
          </w:p>
        </w:tc>
        <w:tc>
          <w:tcPr>
            <w:tcW w:w="1780" w:type="dxa"/>
            <w:vAlign w:val="center"/>
          </w:tcPr>
          <w:p w14:paraId="3E6C3D79" w14:textId="77777777" w:rsidR="00A66BA0" w:rsidRDefault="003409E0" w:rsidP="004F5232">
            <w:pPr>
              <w:spacing w:line="300" w:lineRule="auto"/>
              <w:jc w:val="righ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w:t>
            </w:r>
            <w:r w:rsidRPr="00F569AF">
              <w:rPr>
                <w:rFonts w:ascii="宋体" w:eastAsia="宋体" w:hAnsi="宋体" w:cs="Times New Roman"/>
                <w:szCs w:val="21"/>
              </w:rPr>
              <w:t>18</w:t>
            </w:r>
            <w:r>
              <w:rPr>
                <w:rFonts w:ascii="Times New Roman" w:hAnsi="Times New Roman" w:cs="Times New Roman"/>
                <w:szCs w:val="21"/>
              </w:rPr>
              <w:t>）</w:t>
            </w:r>
          </w:p>
        </w:tc>
      </w:tr>
    </w:tbl>
    <w:p w14:paraId="7F76C379" w14:textId="77777777" w:rsidR="00A66BA0" w:rsidRDefault="003409E0" w:rsidP="004F5232">
      <w:pPr>
        <w:spacing w:line="300" w:lineRule="auto"/>
        <w:ind w:firstLineChars="200" w:firstLine="420"/>
        <w:rPr>
          <w:rFonts w:ascii="Times New Roman" w:hAnsi="Times New Roman" w:cs="Times New Roman"/>
          <w:szCs w:val="21"/>
        </w:rPr>
      </w:pPr>
      <w:r>
        <w:rPr>
          <w:rFonts w:ascii="Times New Roman" w:hAnsi="Times New Roman" w:cs="Times New Roman"/>
          <w:szCs w:val="21"/>
        </w:rPr>
        <w:t>式中：</w:t>
      </w:r>
      <w:bookmarkStart w:id="111" w:name="_Hlk86310376"/>
    </w:p>
    <w:p w14:paraId="5D764782" w14:textId="4C24CCBF" w:rsidR="00476E38" w:rsidRDefault="003409E0" w:rsidP="00D870AF">
      <w:pPr>
        <w:spacing w:line="300" w:lineRule="auto"/>
        <w:ind w:firstLineChars="200" w:firstLine="420"/>
        <w:rPr>
          <w:rFonts w:ascii="Times New Roman" w:hAnsi="Times New Roman" w:cs="Times New Roman"/>
          <w:szCs w:val="21"/>
        </w:rPr>
      </w:pPr>
      <w:r>
        <w:rPr>
          <w:rFonts w:ascii="Times New Roman" w:hAnsi="Times New Roman" w:cs="Times New Roman"/>
          <w:i/>
          <w:iCs/>
          <w:szCs w:val="21"/>
        </w:rPr>
        <w:t>D</w:t>
      </w:r>
      <w:r w:rsidRPr="001444A0">
        <w:rPr>
          <w:rFonts w:ascii="宋体" w:eastAsia="宋体" w:hAnsi="宋体" w:cs="Times New Roman"/>
          <w:szCs w:val="21"/>
          <w:vertAlign w:val="subscript"/>
        </w:rPr>
        <w:t>l</w:t>
      </w:r>
      <w:r>
        <w:rPr>
          <w:rFonts w:ascii="Times New Roman" w:hAnsi="Times New Roman" w:cs="Times New Roman"/>
          <w:szCs w:val="21"/>
        </w:rPr>
        <w:t>——</w:t>
      </w:r>
      <w:r>
        <w:rPr>
          <w:rFonts w:ascii="Times New Roman" w:hAnsi="Times New Roman" w:cs="Times New Roman"/>
          <w:szCs w:val="21"/>
        </w:rPr>
        <w:t>液态水扩散系，</w:t>
      </w:r>
      <w:r>
        <w:rPr>
          <w:rFonts w:ascii="Times New Roman" w:hAnsi="Times New Roman" w:cs="Times New Roman"/>
          <w:szCs w:val="21"/>
        </w:rPr>
        <w:t>m</w:t>
      </w:r>
      <w:r w:rsidRPr="00F569AF">
        <w:rPr>
          <w:rFonts w:ascii="宋体" w:eastAsia="宋体" w:hAnsi="宋体" w:cs="Times New Roman"/>
          <w:szCs w:val="21"/>
          <w:vertAlign w:val="superscript"/>
        </w:rPr>
        <w:t>2</w:t>
      </w:r>
      <w:r>
        <w:rPr>
          <w:rFonts w:ascii="Times New Roman" w:hAnsi="Times New Roman" w:cs="Times New Roman"/>
          <w:color w:val="000000"/>
          <w:szCs w:val="21"/>
        </w:rPr>
        <w:t>/s</w:t>
      </w:r>
      <w:r>
        <w:rPr>
          <w:rFonts w:ascii="Times New Roman" w:hAnsi="Times New Roman" w:cs="Times New Roman"/>
          <w:szCs w:val="21"/>
        </w:rPr>
        <w:t>。</w:t>
      </w:r>
      <w:bookmarkEnd w:id="111"/>
    </w:p>
    <w:p w14:paraId="091941EC" w14:textId="06B63D8A" w:rsidR="00A66BA0" w:rsidRPr="00C943E2" w:rsidRDefault="00805F8D" w:rsidP="00447BCD">
      <w:pPr>
        <w:spacing w:beforeLines="100" w:before="312" w:afterLines="100" w:after="312"/>
        <w:outlineLvl w:val="0"/>
        <w:rPr>
          <w:rFonts w:ascii="黑体" w:eastAsia="黑体" w:hAnsi="黑体"/>
          <w:sz w:val="22"/>
        </w:rPr>
      </w:pPr>
      <w:bookmarkStart w:id="112" w:name="_Toc86314899"/>
      <w:bookmarkStart w:id="113" w:name="_Toc86244005"/>
      <w:bookmarkStart w:id="114" w:name="_Toc87881346"/>
      <w:r w:rsidRPr="00C943E2">
        <w:rPr>
          <w:rFonts w:ascii="黑体" w:eastAsia="黑体" w:hAnsi="黑体" w:hint="eastAsia"/>
          <w:sz w:val="22"/>
        </w:rPr>
        <w:t>6</w:t>
      </w:r>
      <w:bookmarkStart w:id="115" w:name="_Toc87727634"/>
      <w:bookmarkStart w:id="116" w:name="_Toc87727670"/>
      <w:r w:rsidR="00603903" w:rsidRPr="00C943E2">
        <w:rPr>
          <w:rFonts w:ascii="黑体" w:eastAsia="黑体" w:hAnsi="黑体" w:hint="eastAsia"/>
          <w:sz w:val="22"/>
        </w:rPr>
        <w:t xml:space="preserve">　</w:t>
      </w:r>
      <w:r w:rsidR="003409E0" w:rsidRPr="00C943E2">
        <w:rPr>
          <w:rFonts w:ascii="黑体" w:eastAsia="黑体" w:hAnsi="黑体" w:hint="eastAsia"/>
          <w:sz w:val="22"/>
        </w:rPr>
        <w:t>试验报告</w:t>
      </w:r>
      <w:bookmarkEnd w:id="112"/>
      <w:bookmarkEnd w:id="113"/>
      <w:bookmarkEnd w:id="114"/>
      <w:bookmarkEnd w:id="115"/>
      <w:bookmarkEnd w:id="116"/>
    </w:p>
    <w:p w14:paraId="0E1B2865" w14:textId="77777777" w:rsidR="00DD5C30" w:rsidRDefault="00DD5C30" w:rsidP="00DD5C30">
      <w:pPr>
        <w:pStyle w:val="aff2"/>
        <w:numPr>
          <w:ilvl w:val="1"/>
          <w:numId w:val="42"/>
        </w:numPr>
        <w:spacing w:beforeLines="50" w:before="156" w:afterLines="50" w:after="156" w:line="300" w:lineRule="auto"/>
        <w:ind w:left="0" w:firstLineChars="0" w:firstLine="0"/>
        <w:jc w:val="left"/>
        <w:outlineLvl w:val="1"/>
        <w:rPr>
          <w:rFonts w:ascii="Times New Roman" w:cs="Times New Roman"/>
          <w:b/>
          <w:bCs/>
          <w:color w:val="000000"/>
        </w:rPr>
      </w:pPr>
      <w:bookmarkStart w:id="117" w:name="_Toc521922182"/>
      <w:r>
        <w:rPr>
          <w:rFonts w:ascii="Times New Roman" w:cs="Times New Roman" w:hint="eastAsia"/>
        </w:rPr>
        <w:t xml:space="preserve">　</w:t>
      </w:r>
      <w:bookmarkStart w:id="118" w:name="_Toc87881347"/>
      <w:r>
        <w:rPr>
          <w:rFonts w:ascii="Times New Roman" w:cs="Times New Roman"/>
        </w:rPr>
        <w:t>试验报告的产品信息应至少包括下列内容：</w:t>
      </w:r>
      <w:bookmarkEnd w:id="118"/>
    </w:p>
    <w:p w14:paraId="42E966A2" w14:textId="77777777" w:rsidR="00DD5C30" w:rsidRDefault="00DD5C30">
      <w:pPr>
        <w:pStyle w:val="aff2"/>
        <w:spacing w:line="300" w:lineRule="auto"/>
        <w:ind w:left="420" w:firstLineChars="0" w:firstLine="0"/>
        <w:jc w:val="left"/>
        <w:rPr>
          <w:rFonts w:ascii="Times New Roman" w:cs="Times New Roman"/>
        </w:rPr>
      </w:pPr>
      <w:r w:rsidRPr="003A1F7D">
        <w:rPr>
          <w:rFonts w:hAnsi="宋体" w:cs="Times New Roman" w:hint="eastAsia"/>
        </w:rPr>
        <w:lastRenderedPageBreak/>
        <w:t>１</w:t>
      </w:r>
      <w:r>
        <w:rPr>
          <w:rFonts w:ascii="Times New Roman" w:cs="Times New Roman" w:hint="eastAsia"/>
        </w:rPr>
        <w:t>）</w:t>
      </w:r>
      <w:r>
        <w:rPr>
          <w:rFonts w:ascii="Times New Roman" w:cs="Times New Roman"/>
        </w:rPr>
        <w:t>产品名称、产品批号及规格型号；</w:t>
      </w:r>
    </w:p>
    <w:p w14:paraId="0F133AAF" w14:textId="77777777" w:rsidR="00DD5C30" w:rsidRDefault="00DD5C30">
      <w:pPr>
        <w:pStyle w:val="aff2"/>
        <w:spacing w:line="300" w:lineRule="auto"/>
        <w:ind w:left="420" w:firstLineChars="0" w:firstLine="0"/>
        <w:jc w:val="left"/>
        <w:rPr>
          <w:rFonts w:ascii="Times New Roman" w:cs="Times New Roman"/>
        </w:rPr>
      </w:pPr>
      <w:r>
        <w:rPr>
          <w:rFonts w:ascii="Times New Roman" w:cs="Times New Roman" w:hint="eastAsia"/>
        </w:rPr>
        <w:t>２）</w:t>
      </w:r>
      <w:r>
        <w:rPr>
          <w:rFonts w:ascii="Times New Roman" w:cs="Times New Roman"/>
        </w:rPr>
        <w:t>生产企业、委托单位及其它相关委托信息；</w:t>
      </w:r>
    </w:p>
    <w:p w14:paraId="6FBEF947" w14:textId="77777777" w:rsidR="00DD5C30" w:rsidRDefault="00DD5C30" w:rsidP="00B438B4">
      <w:pPr>
        <w:pStyle w:val="aff2"/>
        <w:spacing w:afterLines="50" w:after="156" w:line="300" w:lineRule="auto"/>
        <w:ind w:left="420" w:firstLineChars="0" w:firstLine="0"/>
        <w:jc w:val="left"/>
        <w:rPr>
          <w:rFonts w:ascii="Times New Roman" w:cs="Times New Roman"/>
        </w:rPr>
      </w:pPr>
      <w:r>
        <w:rPr>
          <w:rFonts w:ascii="Times New Roman" w:cs="Times New Roman" w:hint="eastAsia"/>
        </w:rPr>
        <w:t>３）</w:t>
      </w:r>
      <w:r>
        <w:rPr>
          <w:rFonts w:ascii="Times New Roman" w:cs="Times New Roman"/>
        </w:rPr>
        <w:t>其它信息，如标称厚度或标称密度等。</w:t>
      </w:r>
    </w:p>
    <w:p w14:paraId="0C6E115B" w14:textId="77777777" w:rsidR="00DD5C30" w:rsidRDefault="00DD5C30" w:rsidP="00DD5C30">
      <w:pPr>
        <w:pStyle w:val="aff2"/>
        <w:numPr>
          <w:ilvl w:val="1"/>
          <w:numId w:val="42"/>
        </w:numPr>
        <w:spacing w:beforeLines="50" w:before="156" w:afterLines="50" w:after="156" w:line="300" w:lineRule="auto"/>
        <w:ind w:left="0" w:firstLineChars="0" w:firstLine="0"/>
        <w:outlineLvl w:val="1"/>
        <w:rPr>
          <w:rFonts w:ascii="Times New Roman" w:cs="Times New Roman"/>
          <w:b/>
          <w:bCs/>
          <w:color w:val="000000"/>
        </w:rPr>
      </w:pPr>
      <w:r>
        <w:rPr>
          <w:rFonts w:ascii="Times New Roman" w:cs="Times New Roman" w:hint="eastAsia"/>
        </w:rPr>
        <w:t xml:space="preserve">　</w:t>
      </w:r>
      <w:bookmarkStart w:id="119" w:name="_Toc87881348"/>
      <w:r>
        <w:rPr>
          <w:rFonts w:ascii="Times New Roman" w:cs="Times New Roman"/>
        </w:rPr>
        <w:t>试验报告的基本信息应包括试验期间的温度、湿度及大气压等环境参数内容。</w:t>
      </w:r>
      <w:bookmarkEnd w:id="119"/>
    </w:p>
    <w:p w14:paraId="759C8D92" w14:textId="77777777" w:rsidR="00DD5C30" w:rsidRDefault="00DD5C30" w:rsidP="00DD5C30">
      <w:pPr>
        <w:pStyle w:val="aff2"/>
        <w:numPr>
          <w:ilvl w:val="1"/>
          <w:numId w:val="42"/>
        </w:numPr>
        <w:spacing w:beforeLines="50" w:before="156" w:afterLines="50" w:after="156" w:line="300" w:lineRule="auto"/>
        <w:ind w:left="0" w:firstLineChars="0" w:firstLine="0"/>
        <w:outlineLvl w:val="1"/>
        <w:rPr>
          <w:rFonts w:ascii="Times New Roman" w:cs="Times New Roman"/>
          <w:b/>
          <w:bCs/>
          <w:color w:val="000000"/>
        </w:rPr>
      </w:pPr>
      <w:r>
        <w:rPr>
          <w:rFonts w:ascii="Times New Roman" w:cs="Times New Roman" w:hint="eastAsia"/>
        </w:rPr>
        <w:t xml:space="preserve">　</w:t>
      </w:r>
      <w:bookmarkStart w:id="120" w:name="_Toc87881349"/>
      <w:r>
        <w:rPr>
          <w:rFonts w:ascii="Times New Roman" w:cs="Times New Roman"/>
        </w:rPr>
        <w:t>试验报告的结果信息应包括下列内容：</w:t>
      </w:r>
      <w:bookmarkEnd w:id="120"/>
    </w:p>
    <w:p w14:paraId="11F01F1D" w14:textId="14135169" w:rsidR="00DD5C30" w:rsidRPr="00D90C1C" w:rsidRDefault="00D90C1C" w:rsidP="00D90C1C">
      <w:pPr>
        <w:pStyle w:val="aff2"/>
        <w:spacing w:line="300" w:lineRule="auto"/>
        <w:rPr>
          <w:rFonts w:asciiTheme="minorEastAsia" w:eastAsiaTheme="minorEastAsia" w:hAnsiTheme="minorEastAsia" w:cs="Times New Roman"/>
        </w:rPr>
      </w:pPr>
      <w:r>
        <w:rPr>
          <w:rFonts w:ascii="Times New Roman" w:cs="Times New Roman" w:hint="eastAsia"/>
        </w:rPr>
        <w:t>１）</w:t>
      </w:r>
      <w:r w:rsidR="00DD5C30" w:rsidRPr="00D90C1C">
        <w:rPr>
          <w:rFonts w:asciiTheme="minorEastAsia" w:eastAsiaTheme="minorEastAsia" w:hAnsiTheme="minorEastAsia" w:cs="Times New Roman"/>
        </w:rPr>
        <w:t>计算公式；</w:t>
      </w:r>
    </w:p>
    <w:p w14:paraId="43E665CA" w14:textId="78B99A17" w:rsidR="00DD5C30" w:rsidRPr="00D90C1C" w:rsidRDefault="00D90C1C" w:rsidP="00D90C1C">
      <w:pPr>
        <w:pStyle w:val="aff2"/>
        <w:spacing w:line="300" w:lineRule="auto"/>
        <w:rPr>
          <w:rFonts w:asciiTheme="minorEastAsia" w:eastAsiaTheme="minorEastAsia" w:hAnsiTheme="minorEastAsia" w:cs="Times New Roman"/>
        </w:rPr>
      </w:pPr>
      <w:r>
        <w:rPr>
          <w:rFonts w:ascii="Times New Roman" w:cs="Times New Roman" w:hint="eastAsia"/>
        </w:rPr>
        <w:t>２）</w:t>
      </w:r>
      <w:r w:rsidR="00DD5C30" w:rsidRPr="00D90C1C">
        <w:rPr>
          <w:rFonts w:asciiTheme="minorEastAsia" w:eastAsiaTheme="minorEastAsia" w:hAnsiTheme="minorEastAsia" w:cs="Times New Roman"/>
        </w:rPr>
        <w:t>计算结果；</w:t>
      </w:r>
    </w:p>
    <w:p w14:paraId="78DBD072" w14:textId="5D6913AA" w:rsidR="00DD5C30" w:rsidRPr="00D90C1C" w:rsidRDefault="00D90C1C" w:rsidP="00D90C1C">
      <w:pPr>
        <w:pStyle w:val="aff2"/>
        <w:spacing w:line="300" w:lineRule="auto"/>
        <w:rPr>
          <w:rFonts w:asciiTheme="minorEastAsia" w:eastAsiaTheme="minorEastAsia" w:hAnsiTheme="minorEastAsia" w:cs="Times New Roman"/>
        </w:rPr>
      </w:pPr>
      <w:r>
        <w:rPr>
          <w:rFonts w:ascii="Times New Roman" w:cs="Times New Roman" w:hint="eastAsia"/>
        </w:rPr>
        <w:t>３）</w:t>
      </w:r>
      <w:r w:rsidR="00DD5C30" w:rsidRPr="00D90C1C">
        <w:rPr>
          <w:rFonts w:asciiTheme="minorEastAsia" w:eastAsiaTheme="minorEastAsia" w:hAnsiTheme="minorEastAsia" w:cs="Times New Roman"/>
        </w:rPr>
        <w:t>试验报告的批准人员、审核人员、检测人员；</w:t>
      </w:r>
    </w:p>
    <w:p w14:paraId="23D88BFE" w14:textId="4C30D318" w:rsidR="00DD5C30" w:rsidRPr="00D90C1C" w:rsidRDefault="00D90C1C" w:rsidP="00D90C1C">
      <w:pPr>
        <w:pStyle w:val="aff2"/>
        <w:spacing w:line="300" w:lineRule="auto"/>
        <w:rPr>
          <w:rFonts w:asciiTheme="minorEastAsia" w:eastAsiaTheme="minorEastAsia" w:hAnsiTheme="minorEastAsia" w:cs="Times New Roman"/>
        </w:rPr>
      </w:pPr>
      <w:r>
        <w:rPr>
          <w:rFonts w:ascii="Times New Roman" w:cs="Times New Roman" w:hint="eastAsia"/>
        </w:rPr>
        <w:t>４）</w:t>
      </w:r>
      <w:r w:rsidR="00DD5C30" w:rsidRPr="00D90C1C">
        <w:rPr>
          <w:rFonts w:asciiTheme="minorEastAsia" w:eastAsiaTheme="minorEastAsia" w:hAnsiTheme="minorEastAsia" w:cs="Times New Roman"/>
        </w:rPr>
        <w:t>试验日期。</w:t>
      </w:r>
    </w:p>
    <w:p w14:paraId="457F5C60" w14:textId="77777777" w:rsidR="00DD5C30" w:rsidRDefault="00DD5C30">
      <w:pPr>
        <w:rPr>
          <w:rFonts w:ascii="Times New Roman" w:hAnsi="Times New Roman" w:cs="Times New Roman"/>
        </w:rPr>
      </w:pPr>
    </w:p>
    <w:bookmarkEnd w:id="117"/>
    <w:p w14:paraId="70B2AFD0" w14:textId="3834E5DD" w:rsidR="00A66BA0" w:rsidRPr="00C715F7" w:rsidRDefault="00A66BA0" w:rsidP="00C715F7">
      <w:pPr>
        <w:rPr>
          <w:rFonts w:ascii="黑体" w:eastAsia="黑体" w:hAnsi="黑体"/>
          <w:sz w:val="22"/>
          <w:szCs w:val="24"/>
        </w:rPr>
      </w:pPr>
    </w:p>
    <w:sectPr w:rsidR="00A66BA0" w:rsidRPr="00C715F7" w:rsidSect="00AA7F58">
      <w:pgSz w:w="11906" w:h="16838" w:code="9"/>
      <w:pgMar w:top="1440" w:right="1134" w:bottom="1440" w:left="1418"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F623" w14:textId="77777777" w:rsidR="00C80F6C" w:rsidRDefault="00C80F6C">
      <w:r>
        <w:separator/>
      </w:r>
    </w:p>
  </w:endnote>
  <w:endnote w:type="continuationSeparator" w:id="0">
    <w:p w14:paraId="5B3A2B28" w14:textId="77777777" w:rsidR="00C80F6C" w:rsidRDefault="00C8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91612"/>
    </w:sdtPr>
    <w:sdtEndPr/>
    <w:sdtContent>
      <w:p w14:paraId="76D25B95" w14:textId="77777777" w:rsidR="00772F12" w:rsidRDefault="00772F12">
        <w:pPr>
          <w:pStyle w:val="af0"/>
          <w:jc w:val="center"/>
        </w:pPr>
        <w:r>
          <w:fldChar w:fldCharType="begin"/>
        </w:r>
        <w:r>
          <w:instrText>PAGE   \* MERGEFORMAT</w:instrText>
        </w:r>
        <w:r>
          <w:fldChar w:fldCharType="separate"/>
        </w:r>
        <w:r>
          <w:rPr>
            <w:lang w:val="zh-CN"/>
          </w:rPr>
          <w:t>II</w:t>
        </w:r>
        <w:r>
          <w:rPr>
            <w:lang w:val="zh-CN"/>
          </w:rPr>
          <w:fldChar w:fldCharType="end"/>
        </w:r>
      </w:p>
    </w:sdtContent>
  </w:sdt>
  <w:p w14:paraId="7F105517" w14:textId="77777777" w:rsidR="00772F12" w:rsidRDefault="00772F12">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455" w14:textId="77777777" w:rsidR="00772F12" w:rsidRDefault="00772F12">
    <w:pPr>
      <w:pStyle w:val="af0"/>
      <w:jc w:val="center"/>
    </w:pPr>
  </w:p>
  <w:p w14:paraId="75CE577E" w14:textId="77777777" w:rsidR="00772F12" w:rsidRDefault="00772F1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9051"/>
      <w:docPartObj>
        <w:docPartGallery w:val="AutoText"/>
      </w:docPartObj>
    </w:sdtPr>
    <w:sdtEndPr>
      <w:rPr>
        <w:rFonts w:ascii="Times New Roman" w:eastAsia="宋体" w:hAnsi="Times New Roman" w:cs="Times New Roman"/>
      </w:rPr>
    </w:sdtEndPr>
    <w:sdtContent>
      <w:p w14:paraId="6F47D61E" w14:textId="77777777" w:rsidR="00772F12" w:rsidRPr="00FA0402" w:rsidRDefault="00772F12">
        <w:pPr>
          <w:pStyle w:val="af0"/>
          <w:ind w:firstLineChars="100" w:firstLine="180"/>
          <w:rPr>
            <w:rFonts w:ascii="Times New Roman" w:eastAsia="宋体" w:hAnsi="Times New Roman" w:cs="Times New Roman"/>
          </w:rPr>
        </w:pPr>
        <w:r w:rsidRPr="00FA0402">
          <w:rPr>
            <w:rFonts w:ascii="Times New Roman" w:eastAsia="宋体" w:hAnsi="Times New Roman" w:cs="Times New Roman"/>
          </w:rPr>
          <w:fldChar w:fldCharType="begin"/>
        </w:r>
        <w:r w:rsidRPr="00FA0402">
          <w:rPr>
            <w:rFonts w:ascii="Times New Roman" w:eastAsia="宋体" w:hAnsi="Times New Roman" w:cs="Times New Roman"/>
          </w:rPr>
          <w:instrText>PAGE   \* MERGEFORMAT</w:instrText>
        </w:r>
        <w:r w:rsidRPr="00FA0402">
          <w:rPr>
            <w:rFonts w:ascii="Times New Roman" w:eastAsia="宋体" w:hAnsi="Times New Roman" w:cs="Times New Roman"/>
          </w:rPr>
          <w:fldChar w:fldCharType="separate"/>
        </w:r>
        <w:r w:rsidRPr="00FA0402">
          <w:rPr>
            <w:rFonts w:ascii="Times New Roman" w:eastAsia="宋体" w:hAnsi="Times New Roman" w:cs="Times New Roman"/>
            <w:lang w:val="zh-CN"/>
          </w:rPr>
          <w:t>2</w:t>
        </w:r>
        <w:r w:rsidRPr="00FA0402">
          <w:rPr>
            <w:rFonts w:ascii="Times New Roman" w:eastAsia="宋体"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rPr>
      <w:id w:val="-513846695"/>
    </w:sdtPr>
    <w:sdtEndPr>
      <w:rPr>
        <w:rFonts w:ascii="Times New Roman" w:hAnsi="Times New Roman" w:cs="Times New Roman"/>
      </w:rPr>
    </w:sdtEndPr>
    <w:sdtContent>
      <w:p w14:paraId="188EA418" w14:textId="77777777" w:rsidR="00772F12" w:rsidRPr="00FA0402" w:rsidRDefault="00772F12">
        <w:pPr>
          <w:pStyle w:val="af0"/>
          <w:ind w:right="180"/>
          <w:jc w:val="right"/>
          <w:rPr>
            <w:rFonts w:ascii="Times New Roman" w:eastAsia="宋体" w:hAnsi="Times New Roman" w:cs="Times New Roman"/>
          </w:rPr>
        </w:pPr>
        <w:r w:rsidRPr="00FA0402">
          <w:rPr>
            <w:rFonts w:ascii="Times New Roman" w:eastAsia="宋体" w:hAnsi="Times New Roman" w:cs="Times New Roman"/>
          </w:rPr>
          <w:fldChar w:fldCharType="begin"/>
        </w:r>
        <w:r w:rsidRPr="00FA0402">
          <w:rPr>
            <w:rFonts w:ascii="Times New Roman" w:eastAsia="宋体" w:hAnsi="Times New Roman" w:cs="Times New Roman"/>
          </w:rPr>
          <w:instrText>PAGE   \* MERGEFORMAT</w:instrText>
        </w:r>
        <w:r w:rsidRPr="00FA0402">
          <w:rPr>
            <w:rFonts w:ascii="Times New Roman" w:eastAsia="宋体" w:hAnsi="Times New Roman" w:cs="Times New Roman"/>
          </w:rPr>
          <w:fldChar w:fldCharType="separate"/>
        </w:r>
        <w:r w:rsidRPr="00FA0402">
          <w:rPr>
            <w:rFonts w:ascii="Times New Roman" w:eastAsia="宋体" w:hAnsi="Times New Roman" w:cs="Times New Roman"/>
            <w:lang w:val="zh-CN"/>
          </w:rPr>
          <w:t>1</w:t>
        </w:r>
        <w:r w:rsidRPr="00FA0402">
          <w:rPr>
            <w:rFonts w:ascii="Times New Roman" w:eastAsia="宋体"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E4D9" w14:textId="77777777" w:rsidR="00C80F6C" w:rsidRDefault="00C80F6C">
      <w:r>
        <w:separator/>
      </w:r>
    </w:p>
  </w:footnote>
  <w:footnote w:type="continuationSeparator" w:id="0">
    <w:p w14:paraId="03D999C1" w14:textId="77777777" w:rsidR="00C80F6C" w:rsidRDefault="00C8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D392" w14:textId="37C639A7" w:rsidR="00772F12" w:rsidRPr="002A180E" w:rsidRDefault="00772F12" w:rsidP="00C97900">
    <w:pPr>
      <w:pStyle w:val="af2"/>
      <w:pBdr>
        <w:bottom w:val="none" w:sz="0" w:space="0" w:color="auto"/>
      </w:pBdr>
      <w:jc w:val="left"/>
      <w:rPr>
        <w:rFonts w:ascii="Times New Roman" w:eastAsia="黑体" w:hAnsi="Times New Roman" w:cs="Times New Roman"/>
        <w:sz w:val="21"/>
        <w:szCs w:val="21"/>
      </w:rPr>
    </w:pPr>
    <w:r w:rsidRPr="004E76B0">
      <w:rPr>
        <w:rFonts w:ascii="Times New Roman" w:eastAsia="黑体" w:hAnsi="Times New Roman" w:cs="Times New Roman"/>
        <w:b/>
        <w:sz w:val="21"/>
        <w:szCs w:val="21"/>
      </w:rPr>
      <w:t>T/CECS</w:t>
    </w:r>
    <w:r>
      <w:rPr>
        <w:rFonts w:ascii="Times New Roman" w:eastAsia="黑体" w:hAnsi="Times New Roman" w:cs="Times New Roman" w:hint="eastAsia"/>
        <w:sz w:val="21"/>
        <w:szCs w:val="21"/>
      </w:rPr>
      <w:t xml:space="preserve">　</w:t>
    </w:r>
    <w:r w:rsidRPr="000C248C">
      <w:rPr>
        <w:rFonts w:ascii="黑体" w:eastAsia="黑体" w:hAnsi="黑体" w:cs="Times New Roman"/>
        <w:sz w:val="21"/>
        <w:szCs w:val="21"/>
      </w:rPr>
      <w:t>XXXX-202X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24DC" w14:textId="12213EDB" w:rsidR="00772F12" w:rsidRPr="002A180E" w:rsidRDefault="00772F12" w:rsidP="00C97900">
    <w:pPr>
      <w:pStyle w:val="af2"/>
      <w:pBdr>
        <w:bottom w:val="none" w:sz="0" w:space="0" w:color="auto"/>
      </w:pBdr>
      <w:jc w:val="right"/>
      <w:rPr>
        <w:rFonts w:ascii="Times New Roman" w:eastAsia="黑体" w:hAnsi="Times New Roman" w:cs="Times New Roman"/>
        <w:sz w:val="21"/>
        <w:szCs w:val="21"/>
      </w:rPr>
    </w:pPr>
    <w:r w:rsidRPr="004E76B0">
      <w:rPr>
        <w:rFonts w:ascii="Times New Roman" w:eastAsia="黑体" w:hAnsi="Times New Roman" w:cs="Times New Roman"/>
        <w:b/>
        <w:sz w:val="21"/>
        <w:szCs w:val="21"/>
      </w:rPr>
      <w:t>T/CECS</w:t>
    </w:r>
    <w:r>
      <w:rPr>
        <w:rFonts w:ascii="Times New Roman" w:eastAsia="黑体" w:hAnsi="Times New Roman" w:cs="Times New Roman" w:hint="eastAsia"/>
        <w:sz w:val="21"/>
        <w:szCs w:val="21"/>
      </w:rPr>
      <w:t xml:space="preserve">　</w:t>
    </w:r>
    <w:r w:rsidRPr="000C248C">
      <w:rPr>
        <w:rFonts w:ascii="黑体" w:eastAsia="黑体" w:hAnsi="黑体" w:cs="Times New Roman"/>
        <w:sz w:val="21"/>
        <w:szCs w:val="21"/>
      </w:rPr>
      <w:t>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2F9"/>
    <w:multiLevelType w:val="multilevel"/>
    <w:tmpl w:val="006252F9"/>
    <w:lvl w:ilvl="0">
      <w:start w:val="5"/>
      <w:numFmt w:val="chineseCountingThousand"/>
      <w:isLgl/>
      <w:lvlText w:val="%1"/>
      <w:lvlJc w:val="left"/>
      <w:pPr>
        <w:ind w:left="0" w:firstLine="0"/>
      </w:pPr>
      <w:rPr>
        <w:rFonts w:hint="eastAsia"/>
        <w:b w:val="0"/>
        <w:i w:val="0"/>
        <w:sz w:val="32"/>
        <w:szCs w:val="32"/>
      </w:rPr>
    </w:lvl>
    <w:lvl w:ilvl="1">
      <w:start w:val="7"/>
      <w:numFmt w:val="decimal"/>
      <w:isLgl/>
      <w:lvlText w:val="%1.%2"/>
      <w:lvlJc w:val="left"/>
      <w:pPr>
        <w:ind w:left="0" w:firstLine="0"/>
      </w:pPr>
      <w:rPr>
        <w:rFonts w:ascii="Times New Roman" w:hAnsi="Times New Roman" w:cs="Times New Roman" w:hint="default"/>
        <w:b/>
        <w:i w:val="0"/>
        <w:sz w:val="24"/>
        <w:szCs w:val="30"/>
      </w:rPr>
    </w:lvl>
    <w:lvl w:ilvl="2">
      <w:start w:val="4"/>
      <w:numFmt w:val="decimal"/>
      <w:isLgl/>
      <w:lvlText w:val="%1.%2.%3"/>
      <w:lvlJc w:val="left"/>
      <w:pPr>
        <w:ind w:left="0" w:firstLine="0"/>
      </w:pPr>
      <w:rPr>
        <w:rFonts w:hint="eastAsia"/>
        <w:b/>
        <w:bCs w:val="0"/>
        <w:i w:val="0"/>
        <w:sz w:val="21"/>
        <w:szCs w:val="21"/>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5372C81"/>
    <w:multiLevelType w:val="multilevel"/>
    <w:tmpl w:val="05372C81"/>
    <w:lvl w:ilvl="0">
      <w:start w:val="4"/>
      <w:numFmt w:val="decimal"/>
      <w:lvlText w:val="%1"/>
      <w:lvlJc w:val="left"/>
      <w:pPr>
        <w:ind w:left="1211" w:hanging="360"/>
      </w:pPr>
      <w:rPr>
        <w:rFonts w:hint="default"/>
      </w:rPr>
    </w:lvl>
    <w:lvl w:ilvl="1">
      <w:start w:val="1"/>
      <w:numFmt w:val="decimal"/>
      <w:pStyle w:val="5"/>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 w15:restartNumberingAfterBreak="0">
    <w:nsid w:val="05640B76"/>
    <w:multiLevelType w:val="multilevel"/>
    <w:tmpl w:val="05640B76"/>
    <w:lvl w:ilvl="0">
      <w:start w:val="4"/>
      <w:numFmt w:val="chineseCountingThousand"/>
      <w:isLgl/>
      <w:lvlText w:val="%1"/>
      <w:lvlJc w:val="left"/>
      <w:pPr>
        <w:ind w:left="0" w:firstLine="0"/>
      </w:pPr>
      <w:rPr>
        <w:rFonts w:hint="eastAsia"/>
        <w:b/>
        <w:i w:val="0"/>
        <w:sz w:val="24"/>
        <w:szCs w:val="36"/>
      </w:rPr>
    </w:lvl>
    <w:lvl w:ilvl="1">
      <w:start w:val="2"/>
      <w:numFmt w:val="decimal"/>
      <w:isLgl/>
      <w:lvlText w:val="%1.%2"/>
      <w:lvlJc w:val="left"/>
      <w:pPr>
        <w:ind w:left="0" w:firstLine="0"/>
      </w:pPr>
      <w:rPr>
        <w:rFonts w:hint="eastAsia"/>
        <w:b/>
        <w:i w:val="0"/>
        <w:sz w:val="24"/>
        <w:szCs w:val="30"/>
      </w:rPr>
    </w:lvl>
    <w:lvl w:ilvl="2">
      <w:start w:val="1"/>
      <w:numFmt w:val="decimal"/>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67F62B6"/>
    <w:multiLevelType w:val="multilevel"/>
    <w:tmpl w:val="067F62B6"/>
    <w:lvl w:ilvl="0">
      <w:start w:val="5"/>
      <w:numFmt w:val="chineseCountingThousand"/>
      <w:isLgl/>
      <w:lvlText w:val="%1"/>
      <w:lvlJc w:val="left"/>
      <w:pPr>
        <w:ind w:left="0" w:firstLine="0"/>
      </w:pPr>
      <w:rPr>
        <w:rFonts w:hint="eastAsia"/>
        <w:b w:val="0"/>
        <w:i w:val="0"/>
        <w:sz w:val="32"/>
        <w:szCs w:val="32"/>
      </w:rPr>
    </w:lvl>
    <w:lvl w:ilvl="1">
      <w:start w:val="7"/>
      <w:numFmt w:val="decimal"/>
      <w:isLgl/>
      <w:lvlText w:val="%1.%2"/>
      <w:lvlJc w:val="left"/>
      <w:pPr>
        <w:ind w:left="0" w:firstLine="0"/>
      </w:pPr>
      <w:rPr>
        <w:rFonts w:ascii="Times New Roman" w:hAnsi="Times New Roman" w:cs="Times New Roman" w:hint="default"/>
        <w:b/>
        <w:i w:val="0"/>
        <w:sz w:val="24"/>
        <w:szCs w:val="30"/>
      </w:rPr>
    </w:lvl>
    <w:lvl w:ilvl="2">
      <w:start w:val="3"/>
      <w:numFmt w:val="decimal"/>
      <w:isLgl/>
      <w:lvlText w:val="%1.%2.%3"/>
      <w:lvlJc w:val="left"/>
      <w:pPr>
        <w:ind w:left="0" w:firstLine="0"/>
      </w:pPr>
      <w:rPr>
        <w:rFonts w:hint="eastAsia"/>
        <w:b/>
        <w:bCs w:val="0"/>
        <w:i w:val="0"/>
        <w:sz w:val="21"/>
        <w:szCs w:val="21"/>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6D958A1"/>
    <w:multiLevelType w:val="multilevel"/>
    <w:tmpl w:val="0C021760"/>
    <w:lvl w:ilvl="0">
      <w:start w:val="1"/>
      <w:numFmt w:val="decimal"/>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7173EA5"/>
    <w:multiLevelType w:val="multilevel"/>
    <w:tmpl w:val="07173EA5"/>
    <w:lvl w:ilvl="0">
      <w:start w:val="1"/>
      <w:numFmt w:val="decimalFullWidth"/>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F722D82"/>
    <w:multiLevelType w:val="multilevel"/>
    <w:tmpl w:val="0F722D82"/>
    <w:lvl w:ilvl="0">
      <w:start w:val="5"/>
      <w:numFmt w:val="chineseCountingThousand"/>
      <w:isLgl/>
      <w:lvlText w:val="%1"/>
      <w:lvlJc w:val="left"/>
      <w:pPr>
        <w:ind w:left="0" w:firstLine="0"/>
      </w:pPr>
      <w:rPr>
        <w:rFonts w:hint="eastAsia"/>
        <w:b/>
        <w:i w:val="0"/>
        <w:sz w:val="24"/>
        <w:szCs w:val="36"/>
      </w:rPr>
    </w:lvl>
    <w:lvl w:ilvl="1">
      <w:start w:val="5"/>
      <w:numFmt w:val="decimal"/>
      <w:isLgl/>
      <w:lvlText w:val="%1.%2"/>
      <w:lvlJc w:val="left"/>
      <w:pPr>
        <w:ind w:left="0" w:firstLine="0"/>
      </w:pPr>
      <w:rPr>
        <w:rFonts w:hint="eastAsia"/>
        <w:b/>
        <w:i w:val="0"/>
        <w:sz w:val="24"/>
        <w:szCs w:val="30"/>
      </w:rPr>
    </w:lvl>
    <w:lvl w:ilvl="2">
      <w:start w:val="5"/>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1031498A"/>
    <w:multiLevelType w:val="multilevel"/>
    <w:tmpl w:val="1031498A"/>
    <w:lvl w:ilvl="0">
      <w:start w:val="5"/>
      <w:numFmt w:val="chineseCountingThousand"/>
      <w:isLgl/>
      <w:lvlText w:val="%1"/>
      <w:lvlJc w:val="left"/>
      <w:pPr>
        <w:ind w:left="0" w:firstLine="0"/>
      </w:pPr>
      <w:rPr>
        <w:rFonts w:hint="eastAsia"/>
        <w:b/>
        <w:i w:val="0"/>
        <w:sz w:val="24"/>
        <w:szCs w:val="36"/>
      </w:rPr>
    </w:lvl>
    <w:lvl w:ilvl="1">
      <w:start w:val="1"/>
      <w:numFmt w:val="decimal"/>
      <w:isLgl/>
      <w:lvlText w:val="%1.%2"/>
      <w:lvlJc w:val="left"/>
      <w:pPr>
        <w:ind w:left="0" w:firstLine="0"/>
      </w:pPr>
      <w:rPr>
        <w:rFonts w:hint="eastAsia"/>
        <w:b/>
        <w:i w:val="0"/>
        <w:sz w:val="24"/>
        <w:szCs w:val="30"/>
      </w:rPr>
    </w:lvl>
    <w:lvl w:ilvl="2">
      <w:start w:val="5"/>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112032A2"/>
    <w:multiLevelType w:val="multilevel"/>
    <w:tmpl w:val="112032A2"/>
    <w:lvl w:ilvl="0">
      <w:start w:val="1"/>
      <w:numFmt w:val="decimal"/>
      <w:suff w:val="nothing"/>
      <w:lvlText w:val="%1"/>
      <w:lvlJc w:val="left"/>
      <w:pPr>
        <w:ind w:left="845" w:hanging="420"/>
      </w:pPr>
      <w:rPr>
        <w:rFonts w:ascii="黑体" w:eastAsia="黑体" w:hAnsi="黑体" w:cs="Times New Roman" w:hint="default"/>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15:restartNumberingAfterBreak="0">
    <w:nsid w:val="1817718C"/>
    <w:multiLevelType w:val="multilevel"/>
    <w:tmpl w:val="1817718C"/>
    <w:lvl w:ilvl="0">
      <w:start w:val="5"/>
      <w:numFmt w:val="chineseCountingThousand"/>
      <w:isLgl/>
      <w:lvlText w:val="%1"/>
      <w:lvlJc w:val="left"/>
      <w:pPr>
        <w:ind w:left="0" w:firstLine="0"/>
      </w:pPr>
      <w:rPr>
        <w:rFonts w:hint="eastAsia"/>
        <w:b/>
        <w:i w:val="0"/>
        <w:sz w:val="24"/>
        <w:szCs w:val="36"/>
      </w:rPr>
    </w:lvl>
    <w:lvl w:ilvl="1">
      <w:start w:val="1"/>
      <w:numFmt w:val="decimal"/>
      <w:isLgl/>
      <w:lvlText w:val="%1.%2"/>
      <w:lvlJc w:val="left"/>
      <w:pPr>
        <w:ind w:left="0" w:firstLine="0"/>
      </w:pPr>
      <w:rPr>
        <w:rFonts w:hint="eastAsia"/>
        <w:b/>
        <w:i w:val="0"/>
        <w:sz w:val="24"/>
        <w:szCs w:val="30"/>
      </w:rPr>
    </w:lvl>
    <w:lvl w:ilvl="2">
      <w:start w:val="4"/>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1CE36BDC"/>
    <w:multiLevelType w:val="multilevel"/>
    <w:tmpl w:val="1CE36BDC"/>
    <w:lvl w:ilvl="0">
      <w:start w:val="5"/>
      <w:numFmt w:val="chineseCountingThousand"/>
      <w:isLgl/>
      <w:lvlText w:val="%1"/>
      <w:lvlJc w:val="left"/>
      <w:pPr>
        <w:ind w:left="0" w:firstLine="0"/>
      </w:pPr>
      <w:rPr>
        <w:rFonts w:hint="eastAsia"/>
        <w:b/>
        <w:i w:val="0"/>
        <w:sz w:val="24"/>
        <w:szCs w:val="36"/>
      </w:rPr>
    </w:lvl>
    <w:lvl w:ilvl="1">
      <w:start w:val="6"/>
      <w:numFmt w:val="decimal"/>
      <w:isLgl/>
      <w:lvlText w:val="%1.%2"/>
      <w:lvlJc w:val="left"/>
      <w:pPr>
        <w:ind w:left="0" w:firstLine="0"/>
      </w:pPr>
      <w:rPr>
        <w:rFonts w:hint="eastAsia"/>
        <w:b/>
        <w:i w:val="0"/>
        <w:sz w:val="24"/>
        <w:szCs w:val="30"/>
      </w:rPr>
    </w:lvl>
    <w:lvl w:ilvl="2">
      <w:start w:val="4"/>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20A939D4"/>
    <w:multiLevelType w:val="multilevel"/>
    <w:tmpl w:val="20A939D4"/>
    <w:lvl w:ilvl="0">
      <w:start w:val="5"/>
      <w:numFmt w:val="chineseCountingThousand"/>
      <w:isLgl/>
      <w:lvlText w:val="%1"/>
      <w:lvlJc w:val="left"/>
      <w:pPr>
        <w:ind w:left="0" w:firstLine="0"/>
      </w:pPr>
      <w:rPr>
        <w:rFonts w:hint="eastAsia"/>
        <w:b/>
        <w:i w:val="0"/>
        <w:sz w:val="24"/>
        <w:szCs w:val="36"/>
      </w:rPr>
    </w:lvl>
    <w:lvl w:ilvl="1">
      <w:start w:val="3"/>
      <w:numFmt w:val="decimal"/>
      <w:isLgl/>
      <w:lvlText w:val="%1.%2"/>
      <w:lvlJc w:val="left"/>
      <w:pPr>
        <w:ind w:left="0" w:firstLine="0"/>
      </w:pPr>
      <w:rPr>
        <w:rFonts w:hint="eastAsia"/>
        <w:b/>
        <w:i w:val="0"/>
        <w:sz w:val="24"/>
        <w:szCs w:val="30"/>
      </w:rPr>
    </w:lvl>
    <w:lvl w:ilvl="2">
      <w:start w:val="5"/>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21562874"/>
    <w:multiLevelType w:val="multilevel"/>
    <w:tmpl w:val="979CDA4A"/>
    <w:lvl w:ilvl="0">
      <w:start w:val="3"/>
      <w:numFmt w:val="decimal"/>
      <w:lvlText w:val="%1"/>
      <w:lvlJc w:val="left"/>
      <w:pPr>
        <w:ind w:left="425" w:hanging="425"/>
      </w:pPr>
      <w:rPr>
        <w:rFonts w:hint="eastAsia"/>
      </w:rPr>
    </w:lvl>
    <w:lvl w:ilvl="1">
      <w:start w:val="1"/>
      <w:numFmt w:val="decimal"/>
      <w:suff w:val="nothing"/>
      <w:lvlText w:val="%1.%2"/>
      <w:lvlJc w:val="left"/>
      <w:pPr>
        <w:ind w:left="992"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1945814"/>
    <w:multiLevelType w:val="multilevel"/>
    <w:tmpl w:val="21945814"/>
    <w:lvl w:ilvl="0">
      <w:start w:val="5"/>
      <w:numFmt w:val="chineseCountingThousand"/>
      <w:isLgl/>
      <w:lvlText w:val="%1"/>
      <w:lvlJc w:val="left"/>
      <w:pPr>
        <w:ind w:left="0" w:firstLine="0"/>
      </w:pPr>
      <w:rPr>
        <w:rFonts w:hint="eastAsia"/>
        <w:b/>
        <w:i w:val="0"/>
        <w:sz w:val="24"/>
        <w:szCs w:val="36"/>
      </w:rPr>
    </w:lvl>
    <w:lvl w:ilvl="1">
      <w:start w:val="4"/>
      <w:numFmt w:val="decimal"/>
      <w:isLgl/>
      <w:lvlText w:val="%1.%2"/>
      <w:lvlJc w:val="left"/>
      <w:pPr>
        <w:ind w:left="0" w:firstLine="0"/>
      </w:pPr>
      <w:rPr>
        <w:rFonts w:hint="eastAsia"/>
        <w:b/>
        <w:i w:val="0"/>
        <w:sz w:val="24"/>
        <w:szCs w:val="30"/>
      </w:rPr>
    </w:lvl>
    <w:lvl w:ilvl="2">
      <w:start w:val="5"/>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5" w15:restartNumberingAfterBreak="0">
    <w:nsid w:val="267801FA"/>
    <w:multiLevelType w:val="multilevel"/>
    <w:tmpl w:val="267801FA"/>
    <w:lvl w:ilvl="0">
      <w:start w:val="5"/>
      <w:numFmt w:val="chineseCountingThousand"/>
      <w:isLgl/>
      <w:lvlText w:val="%1"/>
      <w:lvlJc w:val="left"/>
      <w:pPr>
        <w:ind w:left="0" w:firstLine="0"/>
      </w:pPr>
      <w:rPr>
        <w:rFonts w:hint="eastAsia"/>
        <w:b w:val="0"/>
        <w:i w:val="0"/>
        <w:sz w:val="32"/>
        <w:szCs w:val="32"/>
      </w:rPr>
    </w:lvl>
    <w:lvl w:ilvl="1">
      <w:start w:val="7"/>
      <w:numFmt w:val="decimal"/>
      <w:isLgl/>
      <w:lvlText w:val="%1.%2"/>
      <w:lvlJc w:val="left"/>
      <w:pPr>
        <w:ind w:left="0" w:firstLine="0"/>
      </w:pPr>
      <w:rPr>
        <w:rFonts w:ascii="Times New Roman" w:hAnsi="Times New Roman" w:cs="Times New Roman" w:hint="default"/>
        <w:b/>
        <w:i w:val="0"/>
        <w:sz w:val="24"/>
        <w:szCs w:val="30"/>
      </w:rPr>
    </w:lvl>
    <w:lvl w:ilvl="2">
      <w:start w:val="5"/>
      <w:numFmt w:val="decimal"/>
      <w:isLgl/>
      <w:lvlText w:val="%1.%2.%3"/>
      <w:lvlJc w:val="left"/>
      <w:pPr>
        <w:ind w:left="0" w:firstLine="0"/>
      </w:pPr>
      <w:rPr>
        <w:rFonts w:hint="eastAsia"/>
        <w:b/>
        <w:bCs w:val="0"/>
        <w:i w:val="0"/>
        <w:sz w:val="21"/>
        <w:szCs w:val="21"/>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DED2BA4"/>
    <w:multiLevelType w:val="multilevel"/>
    <w:tmpl w:val="2DED2BA4"/>
    <w:lvl w:ilvl="0">
      <w:start w:val="5"/>
      <w:numFmt w:val="chineseCountingThousand"/>
      <w:isLgl/>
      <w:lvlText w:val="%1"/>
      <w:lvlJc w:val="left"/>
      <w:pPr>
        <w:ind w:left="0" w:firstLine="0"/>
      </w:pPr>
      <w:rPr>
        <w:rFonts w:hint="eastAsia"/>
        <w:b/>
        <w:i w:val="0"/>
        <w:sz w:val="24"/>
        <w:szCs w:val="36"/>
      </w:rPr>
    </w:lvl>
    <w:lvl w:ilvl="1">
      <w:start w:val="1"/>
      <w:numFmt w:val="decimal"/>
      <w:isLgl/>
      <w:lvlText w:val="%1.%2"/>
      <w:lvlJc w:val="left"/>
      <w:pPr>
        <w:ind w:left="0" w:firstLine="0"/>
      </w:pPr>
      <w:rPr>
        <w:rFonts w:hint="eastAsia"/>
        <w:b/>
        <w:i w:val="0"/>
        <w:sz w:val="24"/>
        <w:szCs w:val="30"/>
      </w:rPr>
    </w:lvl>
    <w:lvl w:ilvl="2">
      <w:start w:val="1"/>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2ED7225D"/>
    <w:multiLevelType w:val="multilevel"/>
    <w:tmpl w:val="978698CC"/>
    <w:lvl w:ilvl="0">
      <w:start w:val="4"/>
      <w:numFmt w:val="decimal"/>
      <w:suff w:val="nothing"/>
      <w:lvlText w:val="%1"/>
      <w:lvlJc w:val="left"/>
      <w:pPr>
        <w:ind w:left="425" w:hanging="425"/>
      </w:pPr>
      <w:rPr>
        <w:rFonts w:hint="eastAsia"/>
      </w:rPr>
    </w:lvl>
    <w:lvl w:ilvl="1">
      <w:start w:val="1"/>
      <w:numFmt w:val="decimal"/>
      <w:suff w:val="nothing"/>
      <w:lvlText w:val="%1.%2"/>
      <w:lvlJc w:val="left"/>
      <w:pPr>
        <w:ind w:left="4395"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F0047EB"/>
    <w:multiLevelType w:val="multilevel"/>
    <w:tmpl w:val="2F0047EB"/>
    <w:lvl w:ilvl="0">
      <w:start w:val="5"/>
      <w:numFmt w:val="chineseCountingThousand"/>
      <w:isLgl/>
      <w:lvlText w:val="%1"/>
      <w:lvlJc w:val="left"/>
      <w:pPr>
        <w:ind w:left="0" w:firstLine="0"/>
      </w:pPr>
      <w:rPr>
        <w:rFonts w:hint="eastAsia"/>
        <w:b/>
        <w:i w:val="0"/>
        <w:sz w:val="24"/>
        <w:szCs w:val="36"/>
      </w:rPr>
    </w:lvl>
    <w:lvl w:ilvl="1">
      <w:start w:val="4"/>
      <w:numFmt w:val="decimal"/>
      <w:isLgl/>
      <w:lvlText w:val="%1.%2"/>
      <w:lvlJc w:val="left"/>
      <w:pPr>
        <w:ind w:left="0" w:firstLine="0"/>
      </w:pPr>
      <w:rPr>
        <w:rFonts w:hint="eastAsia"/>
        <w:b/>
        <w:i w:val="0"/>
        <w:sz w:val="24"/>
        <w:szCs w:val="30"/>
      </w:rPr>
    </w:lvl>
    <w:lvl w:ilvl="2">
      <w:start w:val="3"/>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30171682"/>
    <w:multiLevelType w:val="multilevel"/>
    <w:tmpl w:val="30171682"/>
    <w:lvl w:ilvl="0">
      <w:start w:val="5"/>
      <w:numFmt w:val="chineseCountingThousand"/>
      <w:isLgl/>
      <w:lvlText w:val="%1"/>
      <w:lvlJc w:val="left"/>
      <w:pPr>
        <w:ind w:left="0" w:firstLine="0"/>
      </w:pPr>
      <w:rPr>
        <w:rFonts w:hint="eastAsia"/>
        <w:b/>
        <w:i w:val="0"/>
        <w:sz w:val="24"/>
        <w:szCs w:val="36"/>
      </w:rPr>
    </w:lvl>
    <w:lvl w:ilvl="1">
      <w:start w:val="6"/>
      <w:numFmt w:val="decimal"/>
      <w:isLgl/>
      <w:lvlText w:val="%1.%2"/>
      <w:lvlJc w:val="left"/>
      <w:pPr>
        <w:ind w:left="0" w:firstLine="0"/>
      </w:pPr>
      <w:rPr>
        <w:rFonts w:hint="eastAsia"/>
        <w:b/>
        <w:i w:val="0"/>
        <w:sz w:val="24"/>
        <w:szCs w:val="30"/>
      </w:rPr>
    </w:lvl>
    <w:lvl w:ilvl="2">
      <w:start w:val="3"/>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3417064A"/>
    <w:multiLevelType w:val="multilevel"/>
    <w:tmpl w:val="1742B8DC"/>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B806D0A"/>
    <w:multiLevelType w:val="multilevel"/>
    <w:tmpl w:val="3B806D0A"/>
    <w:lvl w:ilvl="0">
      <w:start w:val="5"/>
      <w:numFmt w:val="chineseCountingThousand"/>
      <w:isLgl/>
      <w:lvlText w:val="%1"/>
      <w:lvlJc w:val="left"/>
      <w:pPr>
        <w:ind w:left="0" w:firstLine="0"/>
      </w:pPr>
      <w:rPr>
        <w:rFonts w:hint="eastAsia"/>
        <w:b/>
        <w:i w:val="0"/>
        <w:sz w:val="24"/>
        <w:szCs w:val="36"/>
      </w:rPr>
    </w:lvl>
    <w:lvl w:ilvl="1">
      <w:start w:val="4"/>
      <w:numFmt w:val="decimal"/>
      <w:isLgl/>
      <w:lvlText w:val="%1.%2"/>
      <w:lvlJc w:val="left"/>
      <w:pPr>
        <w:ind w:left="0" w:firstLine="0"/>
      </w:pPr>
      <w:rPr>
        <w:rFonts w:hint="eastAsia"/>
        <w:b/>
        <w:i w:val="0"/>
        <w:sz w:val="24"/>
        <w:szCs w:val="30"/>
      </w:rPr>
    </w:lvl>
    <w:lvl w:ilvl="2">
      <w:start w:val="4"/>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3CAA0B88"/>
    <w:multiLevelType w:val="multilevel"/>
    <w:tmpl w:val="3CAA0B88"/>
    <w:lvl w:ilvl="0">
      <w:start w:val="4"/>
      <w:numFmt w:val="chineseCountingThousand"/>
      <w:isLgl/>
      <w:lvlText w:val="%1"/>
      <w:lvlJc w:val="left"/>
      <w:pPr>
        <w:ind w:left="0" w:firstLine="0"/>
      </w:pPr>
      <w:rPr>
        <w:rFonts w:hint="eastAsia"/>
        <w:b/>
        <w:i w:val="0"/>
        <w:sz w:val="24"/>
        <w:szCs w:val="36"/>
      </w:rPr>
    </w:lvl>
    <w:lvl w:ilvl="1">
      <w:start w:val="1"/>
      <w:numFmt w:val="decimal"/>
      <w:isLgl/>
      <w:lvlText w:val="%1.%2"/>
      <w:lvlJc w:val="left"/>
      <w:pPr>
        <w:ind w:left="0" w:firstLine="0"/>
      </w:pPr>
      <w:rPr>
        <w:rFonts w:hint="eastAsia"/>
        <w:b/>
        <w:i w:val="0"/>
        <w:sz w:val="24"/>
        <w:szCs w:val="30"/>
      </w:rPr>
    </w:lvl>
    <w:lvl w:ilvl="2">
      <w:start w:val="1"/>
      <w:numFmt w:val="decimal"/>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3F281C01"/>
    <w:multiLevelType w:val="multilevel"/>
    <w:tmpl w:val="3F281C01"/>
    <w:lvl w:ilvl="0">
      <w:start w:val="5"/>
      <w:numFmt w:val="chineseCountingThousand"/>
      <w:isLgl/>
      <w:lvlText w:val="%1"/>
      <w:lvlJc w:val="left"/>
      <w:pPr>
        <w:ind w:left="0" w:firstLine="0"/>
      </w:pPr>
      <w:rPr>
        <w:rFonts w:hint="eastAsia"/>
        <w:b w:val="0"/>
        <w:i w:val="0"/>
        <w:sz w:val="32"/>
        <w:szCs w:val="32"/>
      </w:rPr>
    </w:lvl>
    <w:lvl w:ilvl="1">
      <w:start w:val="6"/>
      <w:numFmt w:val="decimal"/>
      <w:isLgl/>
      <w:lvlText w:val="%1.%2"/>
      <w:lvlJc w:val="left"/>
      <w:pPr>
        <w:ind w:left="0" w:firstLine="0"/>
      </w:pPr>
      <w:rPr>
        <w:rFonts w:ascii="Times New Roman" w:hAnsi="Times New Roman" w:cs="Times New Roman" w:hint="default"/>
        <w:b/>
        <w:i w:val="0"/>
        <w:sz w:val="24"/>
        <w:szCs w:val="30"/>
      </w:rPr>
    </w:lvl>
    <w:lvl w:ilvl="2">
      <w:start w:val="5"/>
      <w:numFmt w:val="decimal"/>
      <w:isLgl/>
      <w:lvlText w:val="%1.%2.%3"/>
      <w:lvlJc w:val="left"/>
      <w:pPr>
        <w:ind w:left="0" w:firstLine="0"/>
      </w:pPr>
      <w:rPr>
        <w:rFonts w:hint="eastAsia"/>
        <w:b/>
        <w:bCs w:val="0"/>
        <w:i w:val="0"/>
        <w:sz w:val="21"/>
        <w:szCs w:val="21"/>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41256896"/>
    <w:multiLevelType w:val="multilevel"/>
    <w:tmpl w:val="41256896"/>
    <w:lvl w:ilvl="0">
      <w:start w:val="5"/>
      <w:numFmt w:val="chineseCountingThousand"/>
      <w:isLgl/>
      <w:lvlText w:val="%1"/>
      <w:lvlJc w:val="left"/>
      <w:pPr>
        <w:ind w:left="0" w:firstLine="0"/>
      </w:pPr>
      <w:rPr>
        <w:rFonts w:hint="eastAsia"/>
        <w:b/>
        <w:i w:val="0"/>
        <w:sz w:val="24"/>
        <w:szCs w:val="36"/>
      </w:rPr>
    </w:lvl>
    <w:lvl w:ilvl="1">
      <w:start w:val="2"/>
      <w:numFmt w:val="decimal"/>
      <w:isLgl/>
      <w:lvlText w:val="%1.%2"/>
      <w:lvlJc w:val="left"/>
      <w:pPr>
        <w:ind w:left="0" w:firstLine="0"/>
      </w:pPr>
      <w:rPr>
        <w:rFonts w:hint="eastAsia"/>
        <w:b/>
        <w:i w:val="0"/>
        <w:sz w:val="24"/>
        <w:szCs w:val="30"/>
      </w:rPr>
    </w:lvl>
    <w:lvl w:ilvl="2">
      <w:start w:val="3"/>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42075BB6"/>
    <w:multiLevelType w:val="multilevel"/>
    <w:tmpl w:val="7A5A451C"/>
    <w:lvl w:ilvl="0">
      <w:start w:val="6"/>
      <w:numFmt w:val="decimal"/>
      <w:lvlText w:val="%1"/>
      <w:lvlJc w:val="left"/>
      <w:pPr>
        <w:ind w:left="425" w:hanging="425"/>
      </w:pPr>
      <w:rPr>
        <w:rFonts w:hint="eastAsia"/>
      </w:rPr>
    </w:lvl>
    <w:lvl w:ilvl="1">
      <w:start w:val="1"/>
      <w:numFmt w:val="decimal"/>
      <w:suff w:val="nothing"/>
      <w:lvlText w:val="%1.%2"/>
      <w:lvlJc w:val="left"/>
      <w:pPr>
        <w:ind w:left="992" w:hanging="567"/>
      </w:pPr>
      <w:rPr>
        <w:rFonts w:ascii="黑体" w:eastAsia="黑体" w:hAnsi="黑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25C754E"/>
    <w:multiLevelType w:val="multilevel"/>
    <w:tmpl w:val="425C754E"/>
    <w:lvl w:ilvl="0">
      <w:start w:val="3"/>
      <w:numFmt w:val="chineseCountingThousand"/>
      <w:isLgl/>
      <w:lvlText w:val="%1"/>
      <w:lvlJc w:val="left"/>
      <w:pPr>
        <w:ind w:left="0" w:firstLine="0"/>
      </w:pPr>
      <w:rPr>
        <w:rFonts w:hint="eastAsia"/>
        <w:b w:val="0"/>
        <w:i w:val="0"/>
        <w:sz w:val="32"/>
        <w:szCs w:val="32"/>
      </w:rPr>
    </w:lvl>
    <w:lvl w:ilvl="1">
      <w:start w:val="1"/>
      <w:numFmt w:val="decimal"/>
      <w:isLgl/>
      <w:lvlText w:val="%1.%2"/>
      <w:lvlJc w:val="left"/>
      <w:pPr>
        <w:ind w:left="0" w:firstLine="0"/>
      </w:pPr>
      <w:rPr>
        <w:rFonts w:ascii="Times New Roman" w:hAnsi="Times New Roman" w:cs="Times New Roman" w:hint="default"/>
        <w:b/>
        <w:i w:val="0"/>
        <w:sz w:val="24"/>
        <w:szCs w:val="30"/>
      </w:rPr>
    </w:lvl>
    <w:lvl w:ilvl="2">
      <w:start w:val="1"/>
      <w:numFmt w:val="decimal"/>
      <w:isLgl/>
      <w:suff w:val="nothing"/>
      <w:lvlText w:val="%1.%2.%3"/>
      <w:lvlJc w:val="left"/>
      <w:pPr>
        <w:ind w:left="0" w:firstLine="0"/>
      </w:pPr>
      <w:rPr>
        <w:rFonts w:ascii="黑体" w:eastAsia="黑体" w:hAnsi="黑体" w:cs="Times New Roman" w:hint="default"/>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15:restartNumberingAfterBreak="0">
    <w:nsid w:val="44ED714B"/>
    <w:multiLevelType w:val="multilevel"/>
    <w:tmpl w:val="44ED714B"/>
    <w:lvl w:ilvl="0">
      <w:start w:val="5"/>
      <w:numFmt w:val="chineseCountingThousand"/>
      <w:pStyle w:val="0"/>
      <w:isLgl/>
      <w:lvlText w:val="%1"/>
      <w:lvlJc w:val="left"/>
      <w:pPr>
        <w:ind w:left="0" w:firstLine="0"/>
      </w:pPr>
      <w:rPr>
        <w:rFonts w:hint="eastAsia"/>
        <w:b/>
        <w:i w:val="0"/>
        <w:sz w:val="24"/>
        <w:szCs w:val="36"/>
      </w:rPr>
    </w:lvl>
    <w:lvl w:ilvl="1">
      <w:start w:val="1"/>
      <w:numFmt w:val="decimal"/>
      <w:pStyle w:val="1"/>
      <w:isLgl/>
      <w:suff w:val="nothing"/>
      <w:lvlText w:val="%1.%2"/>
      <w:lvlJc w:val="left"/>
      <w:pPr>
        <w:ind w:left="0" w:firstLine="0"/>
      </w:pPr>
      <w:rPr>
        <w:rFonts w:ascii="黑体" w:eastAsia="黑体" w:hAnsi="黑体" w:hint="eastAsia"/>
        <w:b w:val="0"/>
        <w:i w:val="0"/>
        <w:sz w:val="21"/>
        <w:szCs w:val="21"/>
      </w:rPr>
    </w:lvl>
    <w:lvl w:ilvl="2">
      <w:start w:val="1"/>
      <w:numFmt w:val="decimal"/>
      <w:pStyle w:val="2"/>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pStyle w:val="50"/>
      <w:isLgl/>
      <w:suff w:val="space"/>
      <w:lvlText w:val="图%1.%2.%5"/>
      <w:lvlJc w:val="center"/>
      <w:pPr>
        <w:ind w:left="0" w:firstLine="0"/>
      </w:pPr>
      <w:rPr>
        <w:rFonts w:hint="eastAsia"/>
      </w:rPr>
    </w:lvl>
    <w:lvl w:ilvl="5">
      <w:start w:val="1"/>
      <w:numFmt w:val="none"/>
      <w:lvlRestart w:val="0"/>
      <w:pStyle w:val="4head"/>
      <w:lvlText w:val="【条文说明】"/>
      <w:lvlJc w:val="left"/>
      <w:pPr>
        <w:ind w:left="710" w:firstLine="0"/>
      </w:pPr>
      <w:rPr>
        <w:rFonts w:ascii="宋体" w:eastAsia="宋体" w:hAnsi="宋体" w:hint="eastAsia"/>
        <w:sz w:val="24"/>
      </w:rPr>
    </w:lvl>
    <w:lvl w:ilvl="6">
      <w:start w:val="1"/>
      <w:numFmt w:val="decimal"/>
      <w:lvlRestart w:val="1"/>
      <w:pStyle w:val="5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463B7B64"/>
    <w:multiLevelType w:val="multilevel"/>
    <w:tmpl w:val="463B7B64"/>
    <w:lvl w:ilvl="0">
      <w:start w:val="4"/>
      <w:numFmt w:val="chineseCountingThousand"/>
      <w:isLgl/>
      <w:lvlText w:val="%1"/>
      <w:lvlJc w:val="left"/>
      <w:pPr>
        <w:ind w:left="0" w:firstLine="0"/>
      </w:pPr>
      <w:rPr>
        <w:rFonts w:hint="eastAsia"/>
        <w:b/>
        <w:i w:val="0"/>
        <w:sz w:val="24"/>
        <w:szCs w:val="36"/>
      </w:rPr>
    </w:lvl>
    <w:lvl w:ilvl="1">
      <w:start w:val="4"/>
      <w:numFmt w:val="decimal"/>
      <w:isLgl/>
      <w:lvlText w:val="%1.%2"/>
      <w:lvlJc w:val="left"/>
      <w:pPr>
        <w:ind w:left="0" w:firstLine="0"/>
      </w:pPr>
      <w:rPr>
        <w:rFonts w:hint="eastAsia"/>
        <w:b/>
        <w:i w:val="0"/>
        <w:sz w:val="24"/>
        <w:szCs w:val="30"/>
      </w:rPr>
    </w:lvl>
    <w:lvl w:ilvl="2">
      <w:start w:val="1"/>
      <w:numFmt w:val="decimal"/>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46CA7E5E"/>
    <w:multiLevelType w:val="multilevel"/>
    <w:tmpl w:val="65108464"/>
    <w:lvl w:ilvl="0">
      <w:start w:val="5"/>
      <w:numFmt w:val="decimal"/>
      <w:suff w:val="nothing"/>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872114F"/>
    <w:multiLevelType w:val="multilevel"/>
    <w:tmpl w:val="4872114F"/>
    <w:lvl w:ilvl="0">
      <w:start w:val="4"/>
      <w:numFmt w:val="chineseCountingThousand"/>
      <w:isLgl/>
      <w:lvlText w:val="%1"/>
      <w:lvlJc w:val="left"/>
      <w:pPr>
        <w:ind w:left="0" w:firstLine="0"/>
      </w:pPr>
      <w:rPr>
        <w:rFonts w:hint="eastAsia"/>
        <w:b w:val="0"/>
        <w:i w:val="0"/>
        <w:sz w:val="32"/>
        <w:szCs w:val="32"/>
      </w:rPr>
    </w:lvl>
    <w:lvl w:ilvl="1">
      <w:start w:val="1"/>
      <w:numFmt w:val="decimal"/>
      <w:isLgl/>
      <w:suff w:val="nothing"/>
      <w:lvlText w:val="%1.%2"/>
      <w:lvlJc w:val="left"/>
      <w:pPr>
        <w:ind w:left="0" w:firstLine="0"/>
      </w:pPr>
      <w:rPr>
        <w:rFonts w:ascii="黑体" w:eastAsia="黑体" w:hAnsi="黑体" w:cs="Times New Roman" w:hint="default"/>
        <w:b w:val="0"/>
        <w:i w:val="0"/>
        <w:sz w:val="21"/>
        <w:szCs w:val="21"/>
      </w:rPr>
    </w:lvl>
    <w:lvl w:ilvl="2">
      <w:start w:val="1"/>
      <w:numFmt w:val="decimal"/>
      <w:isLgl/>
      <w:lvlText w:val="%1.%2.%3"/>
      <w:lvlJc w:val="left"/>
      <w:pPr>
        <w:ind w:left="0" w:firstLine="0"/>
      </w:pPr>
      <w:rPr>
        <w:rFonts w:hint="eastAsia"/>
        <w:b/>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4C540089"/>
    <w:multiLevelType w:val="multilevel"/>
    <w:tmpl w:val="4C540089"/>
    <w:lvl w:ilvl="0">
      <w:start w:val="5"/>
      <w:numFmt w:val="chineseCountingThousand"/>
      <w:isLgl/>
      <w:lvlText w:val="%1"/>
      <w:lvlJc w:val="left"/>
      <w:pPr>
        <w:ind w:left="0" w:firstLine="0"/>
      </w:pPr>
      <w:rPr>
        <w:rFonts w:hint="eastAsia"/>
        <w:b/>
        <w:i w:val="0"/>
        <w:sz w:val="24"/>
        <w:szCs w:val="36"/>
      </w:rPr>
    </w:lvl>
    <w:lvl w:ilvl="1">
      <w:start w:val="2"/>
      <w:numFmt w:val="decimal"/>
      <w:isLgl/>
      <w:lvlText w:val="%1.%2"/>
      <w:lvlJc w:val="left"/>
      <w:pPr>
        <w:ind w:left="0" w:firstLine="0"/>
      </w:pPr>
      <w:rPr>
        <w:rFonts w:hint="eastAsia"/>
        <w:b/>
        <w:i w:val="0"/>
        <w:sz w:val="24"/>
        <w:szCs w:val="30"/>
      </w:rPr>
    </w:lvl>
    <w:lvl w:ilvl="2">
      <w:start w:val="5"/>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52073044"/>
    <w:multiLevelType w:val="multilevel"/>
    <w:tmpl w:val="52073044"/>
    <w:lvl w:ilvl="0">
      <w:start w:val="5"/>
      <w:numFmt w:val="chineseCountingThousand"/>
      <w:isLgl/>
      <w:lvlText w:val="%1"/>
      <w:lvlJc w:val="left"/>
      <w:pPr>
        <w:ind w:left="0" w:firstLine="0"/>
      </w:pPr>
      <w:rPr>
        <w:rFonts w:hint="eastAsia"/>
        <w:b/>
        <w:i w:val="0"/>
        <w:sz w:val="24"/>
        <w:szCs w:val="36"/>
      </w:rPr>
    </w:lvl>
    <w:lvl w:ilvl="1">
      <w:start w:val="3"/>
      <w:numFmt w:val="decimal"/>
      <w:isLgl/>
      <w:lvlText w:val="%1.%2"/>
      <w:lvlJc w:val="left"/>
      <w:pPr>
        <w:ind w:left="0" w:firstLine="0"/>
      </w:pPr>
      <w:rPr>
        <w:rFonts w:hint="eastAsia"/>
        <w:b/>
        <w:i w:val="0"/>
        <w:sz w:val="24"/>
        <w:szCs w:val="30"/>
      </w:rPr>
    </w:lvl>
    <w:lvl w:ilvl="2">
      <w:start w:val="3"/>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571D3604"/>
    <w:multiLevelType w:val="multilevel"/>
    <w:tmpl w:val="571D3604"/>
    <w:lvl w:ilvl="0">
      <w:start w:val="5"/>
      <w:numFmt w:val="chineseCountingThousand"/>
      <w:isLgl/>
      <w:lvlText w:val="%1"/>
      <w:lvlJc w:val="left"/>
      <w:pPr>
        <w:ind w:left="0" w:firstLine="0"/>
      </w:pPr>
      <w:rPr>
        <w:rFonts w:hint="eastAsia"/>
        <w:b/>
        <w:i w:val="0"/>
        <w:sz w:val="24"/>
        <w:szCs w:val="36"/>
      </w:rPr>
    </w:lvl>
    <w:lvl w:ilvl="1">
      <w:start w:val="3"/>
      <w:numFmt w:val="decimal"/>
      <w:isLgl/>
      <w:lvlText w:val="%1.%2"/>
      <w:lvlJc w:val="left"/>
      <w:pPr>
        <w:ind w:left="0" w:firstLine="0"/>
      </w:pPr>
      <w:rPr>
        <w:rFonts w:hint="eastAsia"/>
        <w:b/>
        <w:i w:val="0"/>
        <w:sz w:val="24"/>
        <w:szCs w:val="30"/>
      </w:rPr>
    </w:lvl>
    <w:lvl w:ilvl="2">
      <w:start w:val="4"/>
      <w:numFmt w:val="decimal"/>
      <w:isLgl/>
      <w:lvlText w:val="%1.%2.%3"/>
      <w:lvlJc w:val="left"/>
      <w:pPr>
        <w:ind w:left="0" w:firstLine="0"/>
      </w:pPr>
      <w:rPr>
        <w:rFonts w:hint="eastAsia"/>
        <w:b/>
        <w:bCs w:val="0"/>
        <w:i w:val="0"/>
        <w:sz w:val="24"/>
      </w:rPr>
    </w:lvl>
    <w:lvl w:ilvl="3">
      <w:start w:val="1"/>
      <w:numFmt w:val="decimal"/>
      <w:isLgl/>
      <w:suff w:val="nothing"/>
      <w:lvlText w:val="%1.%2.%3.%4"/>
      <w:lvlJc w:val="left"/>
      <w:pPr>
        <w:ind w:left="0" w:firstLine="0"/>
      </w:pPr>
      <w:rPr>
        <w:rFonts w:ascii="黑体" w:eastAsia="黑体" w:hAnsi="黑体" w:hint="eastAsia"/>
        <w:b w:val="0"/>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5B7E2AAF"/>
    <w:multiLevelType w:val="multilevel"/>
    <w:tmpl w:val="5B7E2AA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64026BDE"/>
    <w:multiLevelType w:val="multilevel"/>
    <w:tmpl w:val="8D403A8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98B4BB8"/>
    <w:multiLevelType w:val="multilevel"/>
    <w:tmpl w:val="CC0EB3F8"/>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CA70925"/>
    <w:multiLevelType w:val="multilevel"/>
    <w:tmpl w:val="6CA70925"/>
    <w:lvl w:ilvl="0">
      <w:start w:val="4"/>
      <w:numFmt w:val="chineseCountingThousand"/>
      <w:isLgl/>
      <w:lvlText w:val="%1"/>
      <w:lvlJc w:val="left"/>
      <w:pPr>
        <w:ind w:left="0" w:firstLine="0"/>
      </w:pPr>
      <w:rPr>
        <w:rFonts w:hint="eastAsia"/>
        <w:b/>
        <w:i w:val="0"/>
        <w:sz w:val="24"/>
        <w:szCs w:val="36"/>
      </w:rPr>
    </w:lvl>
    <w:lvl w:ilvl="1">
      <w:start w:val="3"/>
      <w:numFmt w:val="decimal"/>
      <w:isLgl/>
      <w:lvlText w:val="%1.%2"/>
      <w:lvlJc w:val="left"/>
      <w:pPr>
        <w:ind w:left="0" w:firstLine="0"/>
      </w:pPr>
      <w:rPr>
        <w:rFonts w:hint="eastAsia"/>
        <w:b/>
        <w:i w:val="0"/>
        <w:sz w:val="24"/>
        <w:szCs w:val="30"/>
      </w:rPr>
    </w:lvl>
    <w:lvl w:ilvl="2">
      <w:start w:val="1"/>
      <w:numFmt w:val="decimal"/>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15:restartNumberingAfterBreak="0">
    <w:nsid w:val="6E503EEE"/>
    <w:multiLevelType w:val="multilevel"/>
    <w:tmpl w:val="26807682"/>
    <w:lvl w:ilvl="0">
      <w:start w:val="3"/>
      <w:numFmt w:val="decimal"/>
      <w:suff w:val="nothing"/>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22F3899"/>
    <w:multiLevelType w:val="multilevel"/>
    <w:tmpl w:val="722F3899"/>
    <w:lvl w:ilvl="0">
      <w:start w:val="3"/>
      <w:numFmt w:val="chineseCountingThousand"/>
      <w:isLgl/>
      <w:lvlText w:val="%1"/>
      <w:lvlJc w:val="left"/>
      <w:pPr>
        <w:ind w:left="0" w:firstLine="0"/>
      </w:pPr>
      <w:rPr>
        <w:rFonts w:hint="eastAsia"/>
        <w:b w:val="0"/>
        <w:i w:val="0"/>
        <w:sz w:val="32"/>
        <w:szCs w:val="32"/>
      </w:rPr>
    </w:lvl>
    <w:lvl w:ilvl="1">
      <w:start w:val="1"/>
      <w:numFmt w:val="decimal"/>
      <w:isLgl/>
      <w:lvlText w:val="%1.%2"/>
      <w:lvlJc w:val="left"/>
      <w:pPr>
        <w:ind w:left="0" w:firstLine="0"/>
      </w:pPr>
      <w:rPr>
        <w:rFonts w:ascii="Times New Roman" w:hAnsi="Times New Roman" w:cs="Times New Roman" w:hint="default"/>
        <w:b/>
        <w:i w:val="0"/>
        <w:sz w:val="24"/>
        <w:szCs w:val="30"/>
      </w:rPr>
    </w:lvl>
    <w:lvl w:ilvl="2">
      <w:start w:val="1"/>
      <w:numFmt w:val="decimal"/>
      <w:isLgl/>
      <w:lvlText w:val="%1.%2.%3"/>
      <w:lvlJc w:val="left"/>
      <w:pPr>
        <w:ind w:left="0" w:firstLine="0"/>
      </w:pPr>
      <w:rPr>
        <w:rFonts w:hint="eastAsia"/>
        <w:b/>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0" w15:restartNumberingAfterBreak="0">
    <w:nsid w:val="76BC66A2"/>
    <w:multiLevelType w:val="multilevel"/>
    <w:tmpl w:val="76BC66A2"/>
    <w:lvl w:ilvl="0">
      <w:start w:val="6"/>
      <w:numFmt w:val="chineseCountingThousand"/>
      <w:isLgl/>
      <w:lvlText w:val="%1"/>
      <w:lvlJc w:val="left"/>
      <w:pPr>
        <w:ind w:left="0" w:firstLine="0"/>
      </w:pPr>
      <w:rPr>
        <w:rFonts w:hint="eastAsia"/>
        <w:b w:val="0"/>
        <w:i w:val="0"/>
        <w:sz w:val="32"/>
        <w:szCs w:val="32"/>
      </w:rPr>
    </w:lvl>
    <w:lvl w:ilvl="1">
      <w:numFmt w:val="decimal"/>
      <w:isLgl/>
      <w:lvlText w:val="%1.%2"/>
      <w:lvlJc w:val="left"/>
      <w:pPr>
        <w:ind w:left="0" w:firstLine="0"/>
      </w:pPr>
      <w:rPr>
        <w:rFonts w:ascii="Times New Roman" w:hAnsi="Times New Roman" w:cs="Times New Roman" w:hint="default"/>
        <w:b/>
        <w:i w:val="0"/>
        <w:sz w:val="24"/>
        <w:szCs w:val="30"/>
      </w:rPr>
    </w:lvl>
    <w:lvl w:ilvl="2">
      <w:start w:val="1"/>
      <w:numFmt w:val="decimal"/>
      <w:lvlRestart w:val="1"/>
      <w:isLgl/>
      <w:suff w:val="nothing"/>
      <w:lvlText w:val="%1.%2.%3"/>
      <w:lvlJc w:val="left"/>
      <w:pPr>
        <w:ind w:left="0" w:firstLine="0"/>
      </w:pPr>
      <w:rPr>
        <w:rFonts w:ascii="黑体" w:eastAsia="黑体" w:hAnsi="黑体" w:hint="eastAsia"/>
        <w:b w:val="0"/>
        <w:bCs w:val="0"/>
        <w:i w:val="0"/>
        <w:sz w:val="21"/>
        <w:szCs w:val="21"/>
      </w:rPr>
    </w:lvl>
    <w:lvl w:ilvl="3">
      <w:start w:val="1"/>
      <w:numFmt w:val="decimal"/>
      <w:isLgl/>
      <w:suff w:val="space"/>
      <w:lvlText w:val="%1.%2.%3.%4"/>
      <w:lvlJc w:val="left"/>
      <w:pPr>
        <w:ind w:left="0" w:firstLine="0"/>
      </w:pPr>
      <w:rPr>
        <w:rFonts w:hint="eastAsia"/>
        <w:b/>
        <w:bCs/>
      </w:rPr>
    </w:lvl>
    <w:lvl w:ilvl="4">
      <w:start w:val="1"/>
      <w:numFmt w:val="decimal"/>
      <w:lvlRestart w:val="1"/>
      <w:isLgl/>
      <w:suff w:val="space"/>
      <w:lvlText w:val="图%1.%2.%5"/>
      <w:lvlJc w:val="center"/>
      <w:pPr>
        <w:ind w:left="0" w:firstLine="0"/>
      </w:pPr>
      <w:rPr>
        <w:rFonts w:hint="eastAsia"/>
      </w:rPr>
    </w:lvl>
    <w:lvl w:ilvl="5">
      <w:start w:val="1"/>
      <w:numFmt w:val="none"/>
      <w:lvlRestart w:val="0"/>
      <w:lvlText w:val="【条文说明】"/>
      <w:lvlJc w:val="left"/>
      <w:pPr>
        <w:ind w:left="710" w:firstLine="0"/>
      </w:pPr>
      <w:rPr>
        <w:rFonts w:ascii="宋体" w:eastAsia="宋体" w:hAnsi="宋体" w:hint="eastAsia"/>
        <w:sz w:val="24"/>
      </w:rPr>
    </w:lvl>
    <w:lvl w:ilvl="6">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15:restartNumberingAfterBreak="0">
    <w:nsid w:val="7EC117B5"/>
    <w:multiLevelType w:val="multilevel"/>
    <w:tmpl w:val="31641482"/>
    <w:lvl w:ilvl="0">
      <w:start w:val="1"/>
      <w:numFmt w:val="decimal"/>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4"/>
  </w:num>
  <w:num w:numId="2">
    <w:abstractNumId w:val="1"/>
  </w:num>
  <w:num w:numId="3">
    <w:abstractNumId w:val="27"/>
  </w:num>
  <w:num w:numId="4">
    <w:abstractNumId w:val="8"/>
  </w:num>
  <w:num w:numId="5">
    <w:abstractNumId w:val="39"/>
    <w:lvlOverride w:ilvl="0">
      <w:lvl w:ilvl="0" w:tentative="1">
        <w:start w:val="3"/>
        <w:numFmt w:val="chineseCountingThousand"/>
        <w:isLgl/>
        <w:lvlText w:val="%1"/>
        <w:lvlJc w:val="left"/>
        <w:pPr>
          <w:ind w:left="0" w:firstLine="0"/>
        </w:pPr>
        <w:rPr>
          <w:rFonts w:hint="eastAsia"/>
          <w:b w:val="0"/>
          <w:i w:val="0"/>
          <w:sz w:val="32"/>
          <w:szCs w:val="32"/>
        </w:rPr>
      </w:lvl>
    </w:lvlOverride>
    <w:lvlOverride w:ilvl="1">
      <w:lvl w:ilvl="1">
        <w:start w:val="1"/>
        <w:numFmt w:val="decimal"/>
        <w:isLgl/>
        <w:suff w:val="nothing"/>
        <w:lvlText w:val="%1.%2"/>
        <w:lvlJc w:val="left"/>
        <w:pPr>
          <w:ind w:left="0" w:firstLine="0"/>
        </w:pPr>
        <w:rPr>
          <w:rFonts w:ascii="黑体" w:eastAsia="黑体" w:hAnsi="黑体" w:cs="Times New Roman" w:hint="default"/>
          <w:b w:val="0"/>
          <w:i w:val="0"/>
          <w:sz w:val="21"/>
          <w:szCs w:val="21"/>
        </w:rPr>
      </w:lvl>
    </w:lvlOverride>
    <w:lvlOverride w:ilvl="2">
      <w:lvl w:ilvl="2" w:tentative="1">
        <w:start w:val="1"/>
        <w:numFmt w:val="decimal"/>
        <w:isLgl/>
        <w:lvlText w:val="%1.%2.%3"/>
        <w:lvlJc w:val="left"/>
        <w:pPr>
          <w:ind w:left="0" w:firstLine="0"/>
        </w:pPr>
        <w:rPr>
          <w:rFonts w:hint="eastAsia"/>
          <w:b/>
          <w:bCs w:val="0"/>
          <w:i w:val="0"/>
          <w:sz w:val="21"/>
          <w:szCs w:val="21"/>
        </w:rPr>
      </w:lvl>
    </w:lvlOverride>
    <w:lvlOverride w:ilvl="3">
      <w:lvl w:ilvl="3" w:tentative="1">
        <w:start w:val="1"/>
        <w:numFmt w:val="decimal"/>
        <w:isLgl/>
        <w:suff w:val="space"/>
        <w:lvlText w:val="%1.%2.%3.%4"/>
        <w:lvlJc w:val="left"/>
        <w:pPr>
          <w:ind w:left="0" w:firstLine="0"/>
        </w:pPr>
        <w:rPr>
          <w:rFonts w:hint="eastAsia"/>
          <w:b/>
          <w:bCs/>
        </w:rPr>
      </w:lvl>
    </w:lvlOverride>
    <w:lvlOverride w:ilvl="4">
      <w:lvl w:ilvl="4" w:tentative="1">
        <w:start w:val="1"/>
        <w:numFmt w:val="decimal"/>
        <w:lvlRestart w:val="1"/>
        <w:isLgl/>
        <w:suff w:val="space"/>
        <w:lvlText w:val="图%1.%2.%5"/>
        <w:lvlJc w:val="center"/>
        <w:pPr>
          <w:ind w:left="0" w:firstLine="0"/>
        </w:pPr>
        <w:rPr>
          <w:rFonts w:hint="eastAsia"/>
        </w:rPr>
      </w:lvl>
    </w:lvlOverride>
    <w:lvlOverride w:ilvl="5">
      <w:lvl w:ilvl="5" w:tentative="1">
        <w:start w:val="1"/>
        <w:numFmt w:val="none"/>
        <w:lvlRestart w:val="0"/>
        <w:lvlText w:val="【条文说明】"/>
        <w:lvlJc w:val="left"/>
        <w:pPr>
          <w:ind w:left="710" w:firstLine="0"/>
        </w:pPr>
        <w:rPr>
          <w:rFonts w:ascii="宋体" w:eastAsia="宋体" w:hAnsi="宋体" w:hint="eastAsia"/>
          <w:sz w:val="24"/>
        </w:rPr>
      </w:lvl>
    </w:lvlOverride>
    <w:lvlOverride w:ilvl="6">
      <w:lvl w:ilvl="6" w:tentative="1">
        <w:start w:val="1"/>
        <w:numFmt w:val="decimal"/>
        <w:lvlRestart w:val="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6">
    <w:abstractNumId w:val="26"/>
  </w:num>
  <w:num w:numId="7">
    <w:abstractNumId w:val="30"/>
  </w:num>
  <w:num w:numId="8">
    <w:abstractNumId w:val="22"/>
  </w:num>
  <w:num w:numId="9">
    <w:abstractNumId w:val="2"/>
  </w:num>
  <w:num w:numId="10">
    <w:abstractNumId w:val="37"/>
  </w:num>
  <w:num w:numId="11">
    <w:abstractNumId w:val="28"/>
  </w:num>
  <w:num w:numId="12">
    <w:abstractNumId w:val="16"/>
  </w:num>
  <w:num w:numId="13">
    <w:abstractNumId w:val="9"/>
  </w:num>
  <w:num w:numId="14">
    <w:abstractNumId w:val="7"/>
  </w:num>
  <w:num w:numId="15">
    <w:abstractNumId w:val="24"/>
  </w:num>
  <w:num w:numId="16">
    <w:abstractNumId w:val="31"/>
  </w:num>
  <w:num w:numId="17">
    <w:abstractNumId w:val="32"/>
  </w:num>
  <w:num w:numId="18">
    <w:abstractNumId w:val="33"/>
  </w:num>
  <w:num w:numId="19">
    <w:abstractNumId w:val="11"/>
  </w:num>
  <w:num w:numId="20">
    <w:abstractNumId w:val="18"/>
  </w:num>
  <w:num w:numId="21">
    <w:abstractNumId w:val="21"/>
  </w:num>
  <w:num w:numId="22">
    <w:abstractNumId w:val="13"/>
  </w:num>
  <w:num w:numId="23">
    <w:abstractNumId w:val="6"/>
  </w:num>
  <w:num w:numId="24">
    <w:abstractNumId w:val="19"/>
  </w:num>
  <w:num w:numId="25">
    <w:abstractNumId w:val="10"/>
  </w:num>
  <w:num w:numId="26">
    <w:abstractNumId w:val="23"/>
  </w:num>
  <w:num w:numId="27">
    <w:abstractNumId w:val="3"/>
  </w:num>
  <w:num w:numId="28">
    <w:abstractNumId w:val="0"/>
  </w:num>
  <w:num w:numId="29">
    <w:abstractNumId w:val="15"/>
  </w:num>
  <w:num w:numId="30">
    <w:abstractNumId w:val="40"/>
  </w:num>
  <w:num w:numId="31">
    <w:abstractNumId w:val="5"/>
  </w:num>
  <w:num w:numId="32">
    <w:abstractNumId w:val="34"/>
  </w:num>
  <w:num w:numId="33">
    <w:abstractNumId w:val="41"/>
  </w:num>
  <w:num w:numId="34">
    <w:abstractNumId w:val="38"/>
  </w:num>
  <w:num w:numId="35">
    <w:abstractNumId w:val="17"/>
  </w:num>
  <w:num w:numId="36">
    <w:abstractNumId w:val="29"/>
  </w:num>
  <w:num w:numId="37">
    <w:abstractNumId w:val="4"/>
  </w:num>
  <w:num w:numId="38">
    <w:abstractNumId w:val="35"/>
  </w:num>
  <w:num w:numId="39">
    <w:abstractNumId w:val="36"/>
  </w:num>
  <w:num w:numId="40">
    <w:abstractNumId w:val="20"/>
  </w:num>
  <w:num w:numId="41">
    <w:abstractNumId w:val="1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6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wMTM1MDc2NTSwNDdV0lEKTi0uzszPAykwMqsFALufmOAtAAAA"/>
  </w:docVars>
  <w:rsids>
    <w:rsidRoot w:val="00A23A31"/>
    <w:rsid w:val="00000D10"/>
    <w:rsid w:val="0000120F"/>
    <w:rsid w:val="00001818"/>
    <w:rsid w:val="000018CE"/>
    <w:rsid w:val="000022C8"/>
    <w:rsid w:val="0000318F"/>
    <w:rsid w:val="0000357F"/>
    <w:rsid w:val="00003659"/>
    <w:rsid w:val="00004089"/>
    <w:rsid w:val="000051EA"/>
    <w:rsid w:val="0000572E"/>
    <w:rsid w:val="00005993"/>
    <w:rsid w:val="00007E3A"/>
    <w:rsid w:val="00010005"/>
    <w:rsid w:val="0001075C"/>
    <w:rsid w:val="00010FBC"/>
    <w:rsid w:val="000111D0"/>
    <w:rsid w:val="000115E8"/>
    <w:rsid w:val="00011B6C"/>
    <w:rsid w:val="00012566"/>
    <w:rsid w:val="000125BD"/>
    <w:rsid w:val="000129A6"/>
    <w:rsid w:val="00013F08"/>
    <w:rsid w:val="00014954"/>
    <w:rsid w:val="00015486"/>
    <w:rsid w:val="0001560C"/>
    <w:rsid w:val="0001601C"/>
    <w:rsid w:val="00016BCD"/>
    <w:rsid w:val="00016C77"/>
    <w:rsid w:val="00017544"/>
    <w:rsid w:val="000178CE"/>
    <w:rsid w:val="000205D6"/>
    <w:rsid w:val="00020D5F"/>
    <w:rsid w:val="00020E56"/>
    <w:rsid w:val="00020F42"/>
    <w:rsid w:val="0002355B"/>
    <w:rsid w:val="00023AEB"/>
    <w:rsid w:val="00023E58"/>
    <w:rsid w:val="000242F6"/>
    <w:rsid w:val="00024495"/>
    <w:rsid w:val="000246C4"/>
    <w:rsid w:val="000258AC"/>
    <w:rsid w:val="00025AD0"/>
    <w:rsid w:val="000260E8"/>
    <w:rsid w:val="000261DB"/>
    <w:rsid w:val="00026257"/>
    <w:rsid w:val="00026305"/>
    <w:rsid w:val="000265E6"/>
    <w:rsid w:val="0002673C"/>
    <w:rsid w:val="00027CDB"/>
    <w:rsid w:val="00030ABA"/>
    <w:rsid w:val="00030C68"/>
    <w:rsid w:val="00030F8D"/>
    <w:rsid w:val="0003158E"/>
    <w:rsid w:val="00031B7B"/>
    <w:rsid w:val="000323FF"/>
    <w:rsid w:val="000328FE"/>
    <w:rsid w:val="00032EAA"/>
    <w:rsid w:val="000334D4"/>
    <w:rsid w:val="00033895"/>
    <w:rsid w:val="0003567D"/>
    <w:rsid w:val="000360DD"/>
    <w:rsid w:val="00036125"/>
    <w:rsid w:val="00036978"/>
    <w:rsid w:val="00036E14"/>
    <w:rsid w:val="000372EE"/>
    <w:rsid w:val="000374C5"/>
    <w:rsid w:val="00037F4E"/>
    <w:rsid w:val="00040064"/>
    <w:rsid w:val="00040671"/>
    <w:rsid w:val="00040AEF"/>
    <w:rsid w:val="00040C09"/>
    <w:rsid w:val="00041480"/>
    <w:rsid w:val="00041573"/>
    <w:rsid w:val="000419EE"/>
    <w:rsid w:val="0004235C"/>
    <w:rsid w:val="00042467"/>
    <w:rsid w:val="0004252E"/>
    <w:rsid w:val="00042570"/>
    <w:rsid w:val="00042571"/>
    <w:rsid w:val="00042C65"/>
    <w:rsid w:val="0004321B"/>
    <w:rsid w:val="00043403"/>
    <w:rsid w:val="0004374D"/>
    <w:rsid w:val="000438D6"/>
    <w:rsid w:val="000444CA"/>
    <w:rsid w:val="00044827"/>
    <w:rsid w:val="000449B5"/>
    <w:rsid w:val="000455FC"/>
    <w:rsid w:val="00046538"/>
    <w:rsid w:val="0004706A"/>
    <w:rsid w:val="00047084"/>
    <w:rsid w:val="00050D13"/>
    <w:rsid w:val="0005126F"/>
    <w:rsid w:val="000512AE"/>
    <w:rsid w:val="000512CD"/>
    <w:rsid w:val="00051680"/>
    <w:rsid w:val="00051E00"/>
    <w:rsid w:val="00052A55"/>
    <w:rsid w:val="00052CE0"/>
    <w:rsid w:val="00052EEB"/>
    <w:rsid w:val="00052F3B"/>
    <w:rsid w:val="0005344A"/>
    <w:rsid w:val="0005360F"/>
    <w:rsid w:val="00053B25"/>
    <w:rsid w:val="00054AE9"/>
    <w:rsid w:val="00054E17"/>
    <w:rsid w:val="00055050"/>
    <w:rsid w:val="00055278"/>
    <w:rsid w:val="00055E69"/>
    <w:rsid w:val="00055F73"/>
    <w:rsid w:val="000566A2"/>
    <w:rsid w:val="000569B4"/>
    <w:rsid w:val="00060089"/>
    <w:rsid w:val="000603E2"/>
    <w:rsid w:val="00060ADF"/>
    <w:rsid w:val="0006107D"/>
    <w:rsid w:val="00061277"/>
    <w:rsid w:val="00061480"/>
    <w:rsid w:val="00061761"/>
    <w:rsid w:val="00061A44"/>
    <w:rsid w:val="00061F20"/>
    <w:rsid w:val="0006244E"/>
    <w:rsid w:val="000627F8"/>
    <w:rsid w:val="000629CD"/>
    <w:rsid w:val="00062B80"/>
    <w:rsid w:val="000630DE"/>
    <w:rsid w:val="00063CE8"/>
    <w:rsid w:val="00063DE0"/>
    <w:rsid w:val="000640EF"/>
    <w:rsid w:val="000641C5"/>
    <w:rsid w:val="000643F9"/>
    <w:rsid w:val="000648F5"/>
    <w:rsid w:val="00065574"/>
    <w:rsid w:val="00065F8C"/>
    <w:rsid w:val="0006617F"/>
    <w:rsid w:val="000665A0"/>
    <w:rsid w:val="000702A0"/>
    <w:rsid w:val="000703BC"/>
    <w:rsid w:val="0007074B"/>
    <w:rsid w:val="00070786"/>
    <w:rsid w:val="000709B4"/>
    <w:rsid w:val="00070A13"/>
    <w:rsid w:val="00070C94"/>
    <w:rsid w:val="00071118"/>
    <w:rsid w:val="00071737"/>
    <w:rsid w:val="00071D31"/>
    <w:rsid w:val="00072395"/>
    <w:rsid w:val="000727A4"/>
    <w:rsid w:val="00072877"/>
    <w:rsid w:val="000731E3"/>
    <w:rsid w:val="000734D7"/>
    <w:rsid w:val="00073813"/>
    <w:rsid w:val="000741F9"/>
    <w:rsid w:val="0007443E"/>
    <w:rsid w:val="000749DC"/>
    <w:rsid w:val="000750EF"/>
    <w:rsid w:val="00075779"/>
    <w:rsid w:val="000758CA"/>
    <w:rsid w:val="000760D0"/>
    <w:rsid w:val="00076470"/>
    <w:rsid w:val="00076D2C"/>
    <w:rsid w:val="000773E3"/>
    <w:rsid w:val="00080A47"/>
    <w:rsid w:val="00081CAC"/>
    <w:rsid w:val="00083266"/>
    <w:rsid w:val="0008327C"/>
    <w:rsid w:val="00084D98"/>
    <w:rsid w:val="0008559F"/>
    <w:rsid w:val="00086194"/>
    <w:rsid w:val="00086A93"/>
    <w:rsid w:val="00087565"/>
    <w:rsid w:val="0009104A"/>
    <w:rsid w:val="0009152B"/>
    <w:rsid w:val="000916A4"/>
    <w:rsid w:val="00091A81"/>
    <w:rsid w:val="00092769"/>
    <w:rsid w:val="0009293B"/>
    <w:rsid w:val="0009310C"/>
    <w:rsid w:val="000932E7"/>
    <w:rsid w:val="00093830"/>
    <w:rsid w:val="000938CA"/>
    <w:rsid w:val="0009496C"/>
    <w:rsid w:val="0009583F"/>
    <w:rsid w:val="00095C22"/>
    <w:rsid w:val="00095D20"/>
    <w:rsid w:val="00095E64"/>
    <w:rsid w:val="00095FCD"/>
    <w:rsid w:val="00097304"/>
    <w:rsid w:val="00097694"/>
    <w:rsid w:val="000A0B49"/>
    <w:rsid w:val="000A176E"/>
    <w:rsid w:val="000A2384"/>
    <w:rsid w:val="000A4106"/>
    <w:rsid w:val="000A4165"/>
    <w:rsid w:val="000A423F"/>
    <w:rsid w:val="000A4634"/>
    <w:rsid w:val="000A5515"/>
    <w:rsid w:val="000A5D80"/>
    <w:rsid w:val="000A64E0"/>
    <w:rsid w:val="000A6520"/>
    <w:rsid w:val="000B1675"/>
    <w:rsid w:val="000B1B35"/>
    <w:rsid w:val="000B22B9"/>
    <w:rsid w:val="000B377D"/>
    <w:rsid w:val="000B393D"/>
    <w:rsid w:val="000B41E7"/>
    <w:rsid w:val="000B4444"/>
    <w:rsid w:val="000B4C54"/>
    <w:rsid w:val="000B5158"/>
    <w:rsid w:val="000B51D2"/>
    <w:rsid w:val="000B5D31"/>
    <w:rsid w:val="000C022D"/>
    <w:rsid w:val="000C0453"/>
    <w:rsid w:val="000C0A24"/>
    <w:rsid w:val="000C0AC5"/>
    <w:rsid w:val="000C0BE6"/>
    <w:rsid w:val="000C148F"/>
    <w:rsid w:val="000C1780"/>
    <w:rsid w:val="000C211C"/>
    <w:rsid w:val="000C248C"/>
    <w:rsid w:val="000C2EF6"/>
    <w:rsid w:val="000C387D"/>
    <w:rsid w:val="000C3E2D"/>
    <w:rsid w:val="000C40EE"/>
    <w:rsid w:val="000C45E0"/>
    <w:rsid w:val="000C48D3"/>
    <w:rsid w:val="000C4A16"/>
    <w:rsid w:val="000C4CE0"/>
    <w:rsid w:val="000C4EE2"/>
    <w:rsid w:val="000C53AE"/>
    <w:rsid w:val="000C5D52"/>
    <w:rsid w:val="000C5F02"/>
    <w:rsid w:val="000C63FE"/>
    <w:rsid w:val="000C7586"/>
    <w:rsid w:val="000C77B6"/>
    <w:rsid w:val="000D03BE"/>
    <w:rsid w:val="000D0D36"/>
    <w:rsid w:val="000D18D1"/>
    <w:rsid w:val="000D1C53"/>
    <w:rsid w:val="000D25D8"/>
    <w:rsid w:val="000D2B22"/>
    <w:rsid w:val="000D2E27"/>
    <w:rsid w:val="000D3614"/>
    <w:rsid w:val="000D3973"/>
    <w:rsid w:val="000D59D6"/>
    <w:rsid w:val="000D5A50"/>
    <w:rsid w:val="000D5BDD"/>
    <w:rsid w:val="000D5DF0"/>
    <w:rsid w:val="000D6A2A"/>
    <w:rsid w:val="000D6D57"/>
    <w:rsid w:val="000D7B7D"/>
    <w:rsid w:val="000E021E"/>
    <w:rsid w:val="000E03D9"/>
    <w:rsid w:val="000E078D"/>
    <w:rsid w:val="000E0EEE"/>
    <w:rsid w:val="000E12DD"/>
    <w:rsid w:val="000E14A7"/>
    <w:rsid w:val="000E1A46"/>
    <w:rsid w:val="000E1F2D"/>
    <w:rsid w:val="000E21C2"/>
    <w:rsid w:val="000E254A"/>
    <w:rsid w:val="000E26B6"/>
    <w:rsid w:val="000E2A5A"/>
    <w:rsid w:val="000E2A8B"/>
    <w:rsid w:val="000E2B8C"/>
    <w:rsid w:val="000E30B1"/>
    <w:rsid w:val="000E36D1"/>
    <w:rsid w:val="000E4416"/>
    <w:rsid w:val="000E634D"/>
    <w:rsid w:val="000E686E"/>
    <w:rsid w:val="000E71A9"/>
    <w:rsid w:val="000F04D4"/>
    <w:rsid w:val="000F1DD4"/>
    <w:rsid w:val="000F2C07"/>
    <w:rsid w:val="000F42A0"/>
    <w:rsid w:val="000F52C3"/>
    <w:rsid w:val="000F5307"/>
    <w:rsid w:val="000F557F"/>
    <w:rsid w:val="000F5761"/>
    <w:rsid w:val="000F5BA7"/>
    <w:rsid w:val="000F5BDC"/>
    <w:rsid w:val="000F6080"/>
    <w:rsid w:val="000F6222"/>
    <w:rsid w:val="000F69E5"/>
    <w:rsid w:val="000F6DA7"/>
    <w:rsid w:val="000F7F49"/>
    <w:rsid w:val="00100744"/>
    <w:rsid w:val="00100E9C"/>
    <w:rsid w:val="001012E7"/>
    <w:rsid w:val="001017B2"/>
    <w:rsid w:val="00103C97"/>
    <w:rsid w:val="001040CA"/>
    <w:rsid w:val="00104512"/>
    <w:rsid w:val="001048C7"/>
    <w:rsid w:val="00104F35"/>
    <w:rsid w:val="0010518A"/>
    <w:rsid w:val="00105728"/>
    <w:rsid w:val="00105CB7"/>
    <w:rsid w:val="001065C6"/>
    <w:rsid w:val="001067F9"/>
    <w:rsid w:val="00106A45"/>
    <w:rsid w:val="00106A6D"/>
    <w:rsid w:val="00106F5A"/>
    <w:rsid w:val="00107050"/>
    <w:rsid w:val="0010736F"/>
    <w:rsid w:val="00107BB5"/>
    <w:rsid w:val="00110751"/>
    <w:rsid w:val="0011123A"/>
    <w:rsid w:val="001115C1"/>
    <w:rsid w:val="001125B2"/>
    <w:rsid w:val="00112C27"/>
    <w:rsid w:val="001134B0"/>
    <w:rsid w:val="00113544"/>
    <w:rsid w:val="0011403A"/>
    <w:rsid w:val="0011411C"/>
    <w:rsid w:val="00114D72"/>
    <w:rsid w:val="00115643"/>
    <w:rsid w:val="00115E69"/>
    <w:rsid w:val="0011646B"/>
    <w:rsid w:val="00116CA9"/>
    <w:rsid w:val="00117113"/>
    <w:rsid w:val="00117222"/>
    <w:rsid w:val="00117390"/>
    <w:rsid w:val="0011745C"/>
    <w:rsid w:val="001175FF"/>
    <w:rsid w:val="001177D5"/>
    <w:rsid w:val="00117881"/>
    <w:rsid w:val="00117C9D"/>
    <w:rsid w:val="00120592"/>
    <w:rsid w:val="00120F40"/>
    <w:rsid w:val="001223D6"/>
    <w:rsid w:val="00122A75"/>
    <w:rsid w:val="001235DA"/>
    <w:rsid w:val="00123858"/>
    <w:rsid w:val="00124022"/>
    <w:rsid w:val="00124321"/>
    <w:rsid w:val="001245D4"/>
    <w:rsid w:val="0012509C"/>
    <w:rsid w:val="0012563D"/>
    <w:rsid w:val="00125EFE"/>
    <w:rsid w:val="00125F19"/>
    <w:rsid w:val="00127330"/>
    <w:rsid w:val="001274F9"/>
    <w:rsid w:val="00127B0D"/>
    <w:rsid w:val="001300E8"/>
    <w:rsid w:val="0013071D"/>
    <w:rsid w:val="001308A9"/>
    <w:rsid w:val="00131642"/>
    <w:rsid w:val="00131935"/>
    <w:rsid w:val="00131A98"/>
    <w:rsid w:val="00131FCE"/>
    <w:rsid w:val="00132616"/>
    <w:rsid w:val="00133224"/>
    <w:rsid w:val="00133276"/>
    <w:rsid w:val="00133859"/>
    <w:rsid w:val="00134442"/>
    <w:rsid w:val="00134619"/>
    <w:rsid w:val="00134B22"/>
    <w:rsid w:val="00134D76"/>
    <w:rsid w:val="00134EF2"/>
    <w:rsid w:val="001350B0"/>
    <w:rsid w:val="00136246"/>
    <w:rsid w:val="00136536"/>
    <w:rsid w:val="001366EE"/>
    <w:rsid w:val="00136B03"/>
    <w:rsid w:val="001372C8"/>
    <w:rsid w:val="001375B6"/>
    <w:rsid w:val="001378B1"/>
    <w:rsid w:val="0013797A"/>
    <w:rsid w:val="00137A17"/>
    <w:rsid w:val="00140032"/>
    <w:rsid w:val="00140051"/>
    <w:rsid w:val="00141726"/>
    <w:rsid w:val="00141793"/>
    <w:rsid w:val="0014226E"/>
    <w:rsid w:val="00142411"/>
    <w:rsid w:val="00142684"/>
    <w:rsid w:val="001426E7"/>
    <w:rsid w:val="001426F8"/>
    <w:rsid w:val="00143E78"/>
    <w:rsid w:val="0014409F"/>
    <w:rsid w:val="001444A0"/>
    <w:rsid w:val="00144C4D"/>
    <w:rsid w:val="001453B8"/>
    <w:rsid w:val="00145513"/>
    <w:rsid w:val="00145639"/>
    <w:rsid w:val="0014625F"/>
    <w:rsid w:val="00146A89"/>
    <w:rsid w:val="0015078E"/>
    <w:rsid w:val="00150948"/>
    <w:rsid w:val="00150F17"/>
    <w:rsid w:val="001524CC"/>
    <w:rsid w:val="001527F8"/>
    <w:rsid w:val="001533D5"/>
    <w:rsid w:val="0015583C"/>
    <w:rsid w:val="00156170"/>
    <w:rsid w:val="00156881"/>
    <w:rsid w:val="00156C60"/>
    <w:rsid w:val="00156E18"/>
    <w:rsid w:val="00157653"/>
    <w:rsid w:val="00160656"/>
    <w:rsid w:val="00160662"/>
    <w:rsid w:val="00160DD7"/>
    <w:rsid w:val="00162327"/>
    <w:rsid w:val="00163E2B"/>
    <w:rsid w:val="00164E9D"/>
    <w:rsid w:val="00165709"/>
    <w:rsid w:val="00165FE7"/>
    <w:rsid w:val="00166803"/>
    <w:rsid w:val="001669E5"/>
    <w:rsid w:val="00166BD4"/>
    <w:rsid w:val="00167249"/>
    <w:rsid w:val="00167C65"/>
    <w:rsid w:val="001723F2"/>
    <w:rsid w:val="00172CD7"/>
    <w:rsid w:val="001737BC"/>
    <w:rsid w:val="00173F84"/>
    <w:rsid w:val="001746D1"/>
    <w:rsid w:val="0017525B"/>
    <w:rsid w:val="00175653"/>
    <w:rsid w:val="001759D9"/>
    <w:rsid w:val="00175A77"/>
    <w:rsid w:val="0017678A"/>
    <w:rsid w:val="001768ED"/>
    <w:rsid w:val="0017745C"/>
    <w:rsid w:val="001779F0"/>
    <w:rsid w:val="00177A86"/>
    <w:rsid w:val="00177C8D"/>
    <w:rsid w:val="00180AC8"/>
    <w:rsid w:val="00180EF8"/>
    <w:rsid w:val="0018156F"/>
    <w:rsid w:val="00181FA2"/>
    <w:rsid w:val="00182DFC"/>
    <w:rsid w:val="00185CF5"/>
    <w:rsid w:val="00185F22"/>
    <w:rsid w:val="0018696F"/>
    <w:rsid w:val="00186A64"/>
    <w:rsid w:val="001874D2"/>
    <w:rsid w:val="001902F5"/>
    <w:rsid w:val="001905D5"/>
    <w:rsid w:val="00190741"/>
    <w:rsid w:val="00190B3D"/>
    <w:rsid w:val="00190E8D"/>
    <w:rsid w:val="0019127E"/>
    <w:rsid w:val="0019140C"/>
    <w:rsid w:val="0019173A"/>
    <w:rsid w:val="001917CF"/>
    <w:rsid w:val="001921BA"/>
    <w:rsid w:val="0019266B"/>
    <w:rsid w:val="001926C0"/>
    <w:rsid w:val="00192C99"/>
    <w:rsid w:val="001939E5"/>
    <w:rsid w:val="00193A6D"/>
    <w:rsid w:val="00193AD7"/>
    <w:rsid w:val="0019432F"/>
    <w:rsid w:val="001944D8"/>
    <w:rsid w:val="001948B8"/>
    <w:rsid w:val="00194BE1"/>
    <w:rsid w:val="00194C49"/>
    <w:rsid w:val="00194ED8"/>
    <w:rsid w:val="00195E2B"/>
    <w:rsid w:val="00196ED5"/>
    <w:rsid w:val="001978A4"/>
    <w:rsid w:val="001A031C"/>
    <w:rsid w:val="001A049A"/>
    <w:rsid w:val="001A0714"/>
    <w:rsid w:val="001A09F9"/>
    <w:rsid w:val="001A0AE7"/>
    <w:rsid w:val="001A0BD6"/>
    <w:rsid w:val="001A0F82"/>
    <w:rsid w:val="001A1CC2"/>
    <w:rsid w:val="001A2677"/>
    <w:rsid w:val="001A2878"/>
    <w:rsid w:val="001A2EC6"/>
    <w:rsid w:val="001A2F45"/>
    <w:rsid w:val="001A3777"/>
    <w:rsid w:val="001A3BAF"/>
    <w:rsid w:val="001A4083"/>
    <w:rsid w:val="001A421C"/>
    <w:rsid w:val="001A4A97"/>
    <w:rsid w:val="001A4C8E"/>
    <w:rsid w:val="001A5EA8"/>
    <w:rsid w:val="001B11BE"/>
    <w:rsid w:val="001B2832"/>
    <w:rsid w:val="001B3043"/>
    <w:rsid w:val="001B3962"/>
    <w:rsid w:val="001B3DFF"/>
    <w:rsid w:val="001B3EB6"/>
    <w:rsid w:val="001B4C8D"/>
    <w:rsid w:val="001B4EF0"/>
    <w:rsid w:val="001B63C8"/>
    <w:rsid w:val="001B692F"/>
    <w:rsid w:val="001B7260"/>
    <w:rsid w:val="001C10D6"/>
    <w:rsid w:val="001C1A82"/>
    <w:rsid w:val="001C1A90"/>
    <w:rsid w:val="001C1E4D"/>
    <w:rsid w:val="001C1ECC"/>
    <w:rsid w:val="001C269C"/>
    <w:rsid w:val="001C2CC1"/>
    <w:rsid w:val="001C31AD"/>
    <w:rsid w:val="001C3302"/>
    <w:rsid w:val="001C33B0"/>
    <w:rsid w:val="001C3FE7"/>
    <w:rsid w:val="001C5926"/>
    <w:rsid w:val="001C5B60"/>
    <w:rsid w:val="001C5DA3"/>
    <w:rsid w:val="001C5F3F"/>
    <w:rsid w:val="001C60A5"/>
    <w:rsid w:val="001C613E"/>
    <w:rsid w:val="001C6AA0"/>
    <w:rsid w:val="001C6ABC"/>
    <w:rsid w:val="001C6D50"/>
    <w:rsid w:val="001C6DCA"/>
    <w:rsid w:val="001C7A5F"/>
    <w:rsid w:val="001D0431"/>
    <w:rsid w:val="001D0507"/>
    <w:rsid w:val="001D0A53"/>
    <w:rsid w:val="001D2823"/>
    <w:rsid w:val="001D450E"/>
    <w:rsid w:val="001D4DDC"/>
    <w:rsid w:val="001D56C1"/>
    <w:rsid w:val="001D56D3"/>
    <w:rsid w:val="001D5BAB"/>
    <w:rsid w:val="001D62DA"/>
    <w:rsid w:val="001D6B68"/>
    <w:rsid w:val="001D7277"/>
    <w:rsid w:val="001E06E5"/>
    <w:rsid w:val="001E0D00"/>
    <w:rsid w:val="001E0E1B"/>
    <w:rsid w:val="001E121D"/>
    <w:rsid w:val="001E1378"/>
    <w:rsid w:val="001E145F"/>
    <w:rsid w:val="001E195D"/>
    <w:rsid w:val="001E267B"/>
    <w:rsid w:val="001E2A84"/>
    <w:rsid w:val="001E364C"/>
    <w:rsid w:val="001E45C0"/>
    <w:rsid w:val="001E4B45"/>
    <w:rsid w:val="001E4C4B"/>
    <w:rsid w:val="001E52C7"/>
    <w:rsid w:val="001E592B"/>
    <w:rsid w:val="001E63DD"/>
    <w:rsid w:val="001E6863"/>
    <w:rsid w:val="001E6915"/>
    <w:rsid w:val="001E6963"/>
    <w:rsid w:val="001E70FD"/>
    <w:rsid w:val="001E727C"/>
    <w:rsid w:val="001E75B2"/>
    <w:rsid w:val="001E77A7"/>
    <w:rsid w:val="001F0E97"/>
    <w:rsid w:val="001F1315"/>
    <w:rsid w:val="001F207D"/>
    <w:rsid w:val="001F22DF"/>
    <w:rsid w:val="001F3234"/>
    <w:rsid w:val="001F3C59"/>
    <w:rsid w:val="001F3C5D"/>
    <w:rsid w:val="001F46A5"/>
    <w:rsid w:val="001F46E6"/>
    <w:rsid w:val="001F48CC"/>
    <w:rsid w:val="001F54F5"/>
    <w:rsid w:val="001F60CA"/>
    <w:rsid w:val="001F6457"/>
    <w:rsid w:val="001F667C"/>
    <w:rsid w:val="001F746A"/>
    <w:rsid w:val="00200BA0"/>
    <w:rsid w:val="00202AF4"/>
    <w:rsid w:val="00203468"/>
    <w:rsid w:val="00203483"/>
    <w:rsid w:val="00203585"/>
    <w:rsid w:val="00203E9C"/>
    <w:rsid w:val="0020589D"/>
    <w:rsid w:val="00206034"/>
    <w:rsid w:val="00207182"/>
    <w:rsid w:val="00207AA6"/>
    <w:rsid w:val="00207D69"/>
    <w:rsid w:val="00207E58"/>
    <w:rsid w:val="00210E7D"/>
    <w:rsid w:val="0021122A"/>
    <w:rsid w:val="0021233E"/>
    <w:rsid w:val="0021279E"/>
    <w:rsid w:val="0021421C"/>
    <w:rsid w:val="0021452C"/>
    <w:rsid w:val="00214755"/>
    <w:rsid w:val="00214890"/>
    <w:rsid w:val="002154EF"/>
    <w:rsid w:val="00215927"/>
    <w:rsid w:val="00215A82"/>
    <w:rsid w:val="00215CB6"/>
    <w:rsid w:val="00215DD9"/>
    <w:rsid w:val="00216CA3"/>
    <w:rsid w:val="002175A3"/>
    <w:rsid w:val="0021792F"/>
    <w:rsid w:val="0021795F"/>
    <w:rsid w:val="00217ABD"/>
    <w:rsid w:val="00220586"/>
    <w:rsid w:val="00220FAC"/>
    <w:rsid w:val="00221759"/>
    <w:rsid w:val="002217AB"/>
    <w:rsid w:val="0022180E"/>
    <w:rsid w:val="00221B29"/>
    <w:rsid w:val="00221BB4"/>
    <w:rsid w:val="00221FBE"/>
    <w:rsid w:val="00222A49"/>
    <w:rsid w:val="00222AB4"/>
    <w:rsid w:val="00222FC0"/>
    <w:rsid w:val="0022398B"/>
    <w:rsid w:val="00223C00"/>
    <w:rsid w:val="00223D88"/>
    <w:rsid w:val="002249C4"/>
    <w:rsid w:val="00225196"/>
    <w:rsid w:val="00226598"/>
    <w:rsid w:val="00227187"/>
    <w:rsid w:val="002271D5"/>
    <w:rsid w:val="00227B5D"/>
    <w:rsid w:val="002300D9"/>
    <w:rsid w:val="002314FC"/>
    <w:rsid w:val="0023182E"/>
    <w:rsid w:val="00232017"/>
    <w:rsid w:val="002327C3"/>
    <w:rsid w:val="00232F00"/>
    <w:rsid w:val="00233143"/>
    <w:rsid w:val="00233DCA"/>
    <w:rsid w:val="0023411E"/>
    <w:rsid w:val="00235304"/>
    <w:rsid w:val="00235CCF"/>
    <w:rsid w:val="00235F71"/>
    <w:rsid w:val="00240870"/>
    <w:rsid w:val="00240B10"/>
    <w:rsid w:val="002411AD"/>
    <w:rsid w:val="002412DD"/>
    <w:rsid w:val="00241ED3"/>
    <w:rsid w:val="0024229E"/>
    <w:rsid w:val="0024239F"/>
    <w:rsid w:val="002424F2"/>
    <w:rsid w:val="002435D8"/>
    <w:rsid w:val="00243686"/>
    <w:rsid w:val="00243B0F"/>
    <w:rsid w:val="00243EB6"/>
    <w:rsid w:val="002444CA"/>
    <w:rsid w:val="00244E40"/>
    <w:rsid w:val="00244F2B"/>
    <w:rsid w:val="00245569"/>
    <w:rsid w:val="00246643"/>
    <w:rsid w:val="00246C58"/>
    <w:rsid w:val="002470BB"/>
    <w:rsid w:val="00247AF7"/>
    <w:rsid w:val="00250695"/>
    <w:rsid w:val="00251050"/>
    <w:rsid w:val="002510F7"/>
    <w:rsid w:val="00252160"/>
    <w:rsid w:val="00252C15"/>
    <w:rsid w:val="00252F47"/>
    <w:rsid w:val="0025313A"/>
    <w:rsid w:val="002539C0"/>
    <w:rsid w:val="00253AEB"/>
    <w:rsid w:val="002543FD"/>
    <w:rsid w:val="00254766"/>
    <w:rsid w:val="00254D3A"/>
    <w:rsid w:val="00254E2D"/>
    <w:rsid w:val="00255475"/>
    <w:rsid w:val="00256276"/>
    <w:rsid w:val="002565F5"/>
    <w:rsid w:val="002567C9"/>
    <w:rsid w:val="00256FC5"/>
    <w:rsid w:val="00257A9C"/>
    <w:rsid w:val="00257F9A"/>
    <w:rsid w:val="002602B0"/>
    <w:rsid w:val="00260FCA"/>
    <w:rsid w:val="002614C7"/>
    <w:rsid w:val="00262089"/>
    <w:rsid w:val="002628D6"/>
    <w:rsid w:val="00262AE5"/>
    <w:rsid w:val="00262CA4"/>
    <w:rsid w:val="0026381C"/>
    <w:rsid w:val="00263966"/>
    <w:rsid w:val="0026434A"/>
    <w:rsid w:val="0026577B"/>
    <w:rsid w:val="002675F4"/>
    <w:rsid w:val="00270D85"/>
    <w:rsid w:val="00270EE3"/>
    <w:rsid w:val="002719FD"/>
    <w:rsid w:val="00271A8C"/>
    <w:rsid w:val="00271D43"/>
    <w:rsid w:val="002722D7"/>
    <w:rsid w:val="00272AA0"/>
    <w:rsid w:val="002733DF"/>
    <w:rsid w:val="0027401C"/>
    <w:rsid w:val="0027413E"/>
    <w:rsid w:val="00274722"/>
    <w:rsid w:val="00275C89"/>
    <w:rsid w:val="00277A54"/>
    <w:rsid w:val="0028039F"/>
    <w:rsid w:val="00280B2A"/>
    <w:rsid w:val="0028160A"/>
    <w:rsid w:val="00281D2D"/>
    <w:rsid w:val="00282073"/>
    <w:rsid w:val="002820D8"/>
    <w:rsid w:val="00282B18"/>
    <w:rsid w:val="002854C9"/>
    <w:rsid w:val="002861FE"/>
    <w:rsid w:val="00286573"/>
    <w:rsid w:val="00287501"/>
    <w:rsid w:val="0029101A"/>
    <w:rsid w:val="00291357"/>
    <w:rsid w:val="0029169F"/>
    <w:rsid w:val="002924B1"/>
    <w:rsid w:val="00292EF9"/>
    <w:rsid w:val="00293236"/>
    <w:rsid w:val="00293ACC"/>
    <w:rsid w:val="00293AD2"/>
    <w:rsid w:val="00293E56"/>
    <w:rsid w:val="00295B3B"/>
    <w:rsid w:val="00295B7F"/>
    <w:rsid w:val="00295FC0"/>
    <w:rsid w:val="00296131"/>
    <w:rsid w:val="0029624D"/>
    <w:rsid w:val="0029771F"/>
    <w:rsid w:val="00297E0B"/>
    <w:rsid w:val="002A1091"/>
    <w:rsid w:val="002A17D5"/>
    <w:rsid w:val="002A180E"/>
    <w:rsid w:val="002A1B3F"/>
    <w:rsid w:val="002A325B"/>
    <w:rsid w:val="002A344A"/>
    <w:rsid w:val="002A3F8C"/>
    <w:rsid w:val="002A45B1"/>
    <w:rsid w:val="002A4B33"/>
    <w:rsid w:val="002A58F7"/>
    <w:rsid w:val="002A5C4B"/>
    <w:rsid w:val="002A5E7D"/>
    <w:rsid w:val="002A6273"/>
    <w:rsid w:val="002A64EB"/>
    <w:rsid w:val="002A65AF"/>
    <w:rsid w:val="002A6EFB"/>
    <w:rsid w:val="002A7D66"/>
    <w:rsid w:val="002A7E03"/>
    <w:rsid w:val="002B041F"/>
    <w:rsid w:val="002B04FC"/>
    <w:rsid w:val="002B0C3A"/>
    <w:rsid w:val="002B116B"/>
    <w:rsid w:val="002B1279"/>
    <w:rsid w:val="002B1926"/>
    <w:rsid w:val="002B1B90"/>
    <w:rsid w:val="002B1F9A"/>
    <w:rsid w:val="002B245A"/>
    <w:rsid w:val="002B2663"/>
    <w:rsid w:val="002B2841"/>
    <w:rsid w:val="002B290B"/>
    <w:rsid w:val="002B3A59"/>
    <w:rsid w:val="002B61D2"/>
    <w:rsid w:val="002B658E"/>
    <w:rsid w:val="002B6A3A"/>
    <w:rsid w:val="002B6C7A"/>
    <w:rsid w:val="002B721F"/>
    <w:rsid w:val="002B7541"/>
    <w:rsid w:val="002C023D"/>
    <w:rsid w:val="002C03E4"/>
    <w:rsid w:val="002C1207"/>
    <w:rsid w:val="002C1AEA"/>
    <w:rsid w:val="002C2F6C"/>
    <w:rsid w:val="002C327F"/>
    <w:rsid w:val="002C3A9B"/>
    <w:rsid w:val="002C410D"/>
    <w:rsid w:val="002C412B"/>
    <w:rsid w:val="002C4CA9"/>
    <w:rsid w:val="002C51F1"/>
    <w:rsid w:val="002C5FB3"/>
    <w:rsid w:val="002C60FB"/>
    <w:rsid w:val="002C72CA"/>
    <w:rsid w:val="002C750F"/>
    <w:rsid w:val="002D19B9"/>
    <w:rsid w:val="002D26C0"/>
    <w:rsid w:val="002D3008"/>
    <w:rsid w:val="002D31A6"/>
    <w:rsid w:val="002D378C"/>
    <w:rsid w:val="002D4056"/>
    <w:rsid w:val="002D423A"/>
    <w:rsid w:val="002D435E"/>
    <w:rsid w:val="002D4530"/>
    <w:rsid w:val="002D4909"/>
    <w:rsid w:val="002D51CF"/>
    <w:rsid w:val="002D61C8"/>
    <w:rsid w:val="002D625E"/>
    <w:rsid w:val="002D68D3"/>
    <w:rsid w:val="002D6FFC"/>
    <w:rsid w:val="002D7013"/>
    <w:rsid w:val="002D7439"/>
    <w:rsid w:val="002D75A8"/>
    <w:rsid w:val="002D7858"/>
    <w:rsid w:val="002E06BA"/>
    <w:rsid w:val="002E199A"/>
    <w:rsid w:val="002E25CA"/>
    <w:rsid w:val="002E2A63"/>
    <w:rsid w:val="002E2B38"/>
    <w:rsid w:val="002E2D19"/>
    <w:rsid w:val="002E30E6"/>
    <w:rsid w:val="002E34EB"/>
    <w:rsid w:val="002E3FF0"/>
    <w:rsid w:val="002E452D"/>
    <w:rsid w:val="002E54ED"/>
    <w:rsid w:val="002E5D13"/>
    <w:rsid w:val="002E5E4B"/>
    <w:rsid w:val="002E67B0"/>
    <w:rsid w:val="002E6919"/>
    <w:rsid w:val="002E6A9B"/>
    <w:rsid w:val="002E6D47"/>
    <w:rsid w:val="002E705D"/>
    <w:rsid w:val="002E7DB9"/>
    <w:rsid w:val="002E7E26"/>
    <w:rsid w:val="002F133D"/>
    <w:rsid w:val="002F1378"/>
    <w:rsid w:val="002F15A7"/>
    <w:rsid w:val="002F1D5B"/>
    <w:rsid w:val="002F1EED"/>
    <w:rsid w:val="002F204D"/>
    <w:rsid w:val="002F207F"/>
    <w:rsid w:val="002F2271"/>
    <w:rsid w:val="002F342E"/>
    <w:rsid w:val="002F39CA"/>
    <w:rsid w:val="002F4831"/>
    <w:rsid w:val="002F58F0"/>
    <w:rsid w:val="002F5B48"/>
    <w:rsid w:val="002F6808"/>
    <w:rsid w:val="00300137"/>
    <w:rsid w:val="003008D7"/>
    <w:rsid w:val="00300DD6"/>
    <w:rsid w:val="0030156F"/>
    <w:rsid w:val="003032CE"/>
    <w:rsid w:val="00303AEB"/>
    <w:rsid w:val="00303DD3"/>
    <w:rsid w:val="00304EB7"/>
    <w:rsid w:val="0030509B"/>
    <w:rsid w:val="00306188"/>
    <w:rsid w:val="00306EE4"/>
    <w:rsid w:val="0030726C"/>
    <w:rsid w:val="00307A09"/>
    <w:rsid w:val="00307D19"/>
    <w:rsid w:val="00307D9C"/>
    <w:rsid w:val="003102B8"/>
    <w:rsid w:val="003103FD"/>
    <w:rsid w:val="00310571"/>
    <w:rsid w:val="00310B5D"/>
    <w:rsid w:val="003118D4"/>
    <w:rsid w:val="00311A55"/>
    <w:rsid w:val="00311D68"/>
    <w:rsid w:val="0031212E"/>
    <w:rsid w:val="00312346"/>
    <w:rsid w:val="003124D2"/>
    <w:rsid w:val="0031310C"/>
    <w:rsid w:val="00315581"/>
    <w:rsid w:val="003165AB"/>
    <w:rsid w:val="0031667E"/>
    <w:rsid w:val="003173C4"/>
    <w:rsid w:val="00317D52"/>
    <w:rsid w:val="0032025A"/>
    <w:rsid w:val="003203B2"/>
    <w:rsid w:val="0032082F"/>
    <w:rsid w:val="00320DA9"/>
    <w:rsid w:val="003212E4"/>
    <w:rsid w:val="00321325"/>
    <w:rsid w:val="003217F0"/>
    <w:rsid w:val="0032246D"/>
    <w:rsid w:val="003230A8"/>
    <w:rsid w:val="00323488"/>
    <w:rsid w:val="00323662"/>
    <w:rsid w:val="0032374F"/>
    <w:rsid w:val="0032383F"/>
    <w:rsid w:val="00323EFD"/>
    <w:rsid w:val="00323FDE"/>
    <w:rsid w:val="003240C7"/>
    <w:rsid w:val="00324289"/>
    <w:rsid w:val="0032491D"/>
    <w:rsid w:val="00324B88"/>
    <w:rsid w:val="003261B2"/>
    <w:rsid w:val="003261DA"/>
    <w:rsid w:val="00326B94"/>
    <w:rsid w:val="00326CD8"/>
    <w:rsid w:val="00327DA9"/>
    <w:rsid w:val="0033005C"/>
    <w:rsid w:val="00330D4A"/>
    <w:rsid w:val="00331805"/>
    <w:rsid w:val="00333D87"/>
    <w:rsid w:val="00334022"/>
    <w:rsid w:val="00334205"/>
    <w:rsid w:val="003355BB"/>
    <w:rsid w:val="00335CB3"/>
    <w:rsid w:val="00335D34"/>
    <w:rsid w:val="00335FFF"/>
    <w:rsid w:val="00336461"/>
    <w:rsid w:val="003366CC"/>
    <w:rsid w:val="00336783"/>
    <w:rsid w:val="00336A6F"/>
    <w:rsid w:val="00336C51"/>
    <w:rsid w:val="0033718C"/>
    <w:rsid w:val="003372EA"/>
    <w:rsid w:val="00337D25"/>
    <w:rsid w:val="00337D49"/>
    <w:rsid w:val="0034035A"/>
    <w:rsid w:val="003405F5"/>
    <w:rsid w:val="00340856"/>
    <w:rsid w:val="003409E0"/>
    <w:rsid w:val="003416DF"/>
    <w:rsid w:val="003438DA"/>
    <w:rsid w:val="00343C08"/>
    <w:rsid w:val="00343F22"/>
    <w:rsid w:val="003440C0"/>
    <w:rsid w:val="00344A47"/>
    <w:rsid w:val="00344D7E"/>
    <w:rsid w:val="003450CE"/>
    <w:rsid w:val="00345493"/>
    <w:rsid w:val="0034573F"/>
    <w:rsid w:val="003466E4"/>
    <w:rsid w:val="0034698E"/>
    <w:rsid w:val="00347CF7"/>
    <w:rsid w:val="003502C5"/>
    <w:rsid w:val="00351192"/>
    <w:rsid w:val="0035168D"/>
    <w:rsid w:val="00351E7E"/>
    <w:rsid w:val="003543E9"/>
    <w:rsid w:val="00354435"/>
    <w:rsid w:val="00354590"/>
    <w:rsid w:val="003548BE"/>
    <w:rsid w:val="00356CB0"/>
    <w:rsid w:val="00356F05"/>
    <w:rsid w:val="00356F12"/>
    <w:rsid w:val="00356F9D"/>
    <w:rsid w:val="003572BE"/>
    <w:rsid w:val="00357400"/>
    <w:rsid w:val="003602FD"/>
    <w:rsid w:val="0036072D"/>
    <w:rsid w:val="003608A6"/>
    <w:rsid w:val="003608E5"/>
    <w:rsid w:val="003615F5"/>
    <w:rsid w:val="0036174F"/>
    <w:rsid w:val="00361838"/>
    <w:rsid w:val="00362212"/>
    <w:rsid w:val="0036294F"/>
    <w:rsid w:val="00363C7C"/>
    <w:rsid w:val="0036416F"/>
    <w:rsid w:val="00365190"/>
    <w:rsid w:val="00365D2A"/>
    <w:rsid w:val="00366613"/>
    <w:rsid w:val="00366F51"/>
    <w:rsid w:val="0036701E"/>
    <w:rsid w:val="00367D18"/>
    <w:rsid w:val="0037043C"/>
    <w:rsid w:val="00371833"/>
    <w:rsid w:val="00371E37"/>
    <w:rsid w:val="00372F91"/>
    <w:rsid w:val="00373284"/>
    <w:rsid w:val="00373375"/>
    <w:rsid w:val="00373A38"/>
    <w:rsid w:val="00373F37"/>
    <w:rsid w:val="00374E4C"/>
    <w:rsid w:val="00375039"/>
    <w:rsid w:val="0037532B"/>
    <w:rsid w:val="003756A7"/>
    <w:rsid w:val="00375807"/>
    <w:rsid w:val="003764BE"/>
    <w:rsid w:val="00376832"/>
    <w:rsid w:val="00377776"/>
    <w:rsid w:val="0037786E"/>
    <w:rsid w:val="00377B01"/>
    <w:rsid w:val="00377D4E"/>
    <w:rsid w:val="003807FC"/>
    <w:rsid w:val="00381010"/>
    <w:rsid w:val="0038183E"/>
    <w:rsid w:val="00381D31"/>
    <w:rsid w:val="00382264"/>
    <w:rsid w:val="0038278A"/>
    <w:rsid w:val="00382BE6"/>
    <w:rsid w:val="00382DAE"/>
    <w:rsid w:val="00382DE5"/>
    <w:rsid w:val="00383438"/>
    <w:rsid w:val="003836CA"/>
    <w:rsid w:val="00384523"/>
    <w:rsid w:val="003846C7"/>
    <w:rsid w:val="00384D0B"/>
    <w:rsid w:val="00385E6C"/>
    <w:rsid w:val="00386461"/>
    <w:rsid w:val="003870B1"/>
    <w:rsid w:val="00387161"/>
    <w:rsid w:val="00387875"/>
    <w:rsid w:val="00387C38"/>
    <w:rsid w:val="0039008C"/>
    <w:rsid w:val="003902E1"/>
    <w:rsid w:val="003903BD"/>
    <w:rsid w:val="003908FB"/>
    <w:rsid w:val="003908FD"/>
    <w:rsid w:val="00390C59"/>
    <w:rsid w:val="003914AB"/>
    <w:rsid w:val="00391528"/>
    <w:rsid w:val="00392136"/>
    <w:rsid w:val="00392195"/>
    <w:rsid w:val="003928C2"/>
    <w:rsid w:val="00393F8D"/>
    <w:rsid w:val="00394150"/>
    <w:rsid w:val="003948D8"/>
    <w:rsid w:val="00394A1D"/>
    <w:rsid w:val="00394FD0"/>
    <w:rsid w:val="0039523A"/>
    <w:rsid w:val="00395387"/>
    <w:rsid w:val="00395CCB"/>
    <w:rsid w:val="00395EBB"/>
    <w:rsid w:val="00396020"/>
    <w:rsid w:val="003968C0"/>
    <w:rsid w:val="00396CB8"/>
    <w:rsid w:val="0039726B"/>
    <w:rsid w:val="00397367"/>
    <w:rsid w:val="0039745B"/>
    <w:rsid w:val="00397663"/>
    <w:rsid w:val="003977A9"/>
    <w:rsid w:val="003977E1"/>
    <w:rsid w:val="003A0667"/>
    <w:rsid w:val="003A07F3"/>
    <w:rsid w:val="003A1F7D"/>
    <w:rsid w:val="003A3FD8"/>
    <w:rsid w:val="003A4C35"/>
    <w:rsid w:val="003A4ED3"/>
    <w:rsid w:val="003A575D"/>
    <w:rsid w:val="003A62A6"/>
    <w:rsid w:val="003A6C03"/>
    <w:rsid w:val="003A7B70"/>
    <w:rsid w:val="003B048C"/>
    <w:rsid w:val="003B0848"/>
    <w:rsid w:val="003B0C2D"/>
    <w:rsid w:val="003B12A6"/>
    <w:rsid w:val="003B17AB"/>
    <w:rsid w:val="003B1C42"/>
    <w:rsid w:val="003B2695"/>
    <w:rsid w:val="003B2798"/>
    <w:rsid w:val="003B2F6F"/>
    <w:rsid w:val="003B4120"/>
    <w:rsid w:val="003B43E1"/>
    <w:rsid w:val="003B5129"/>
    <w:rsid w:val="003B5C3F"/>
    <w:rsid w:val="003B5D9E"/>
    <w:rsid w:val="003B6240"/>
    <w:rsid w:val="003B6835"/>
    <w:rsid w:val="003B69EF"/>
    <w:rsid w:val="003B6FC1"/>
    <w:rsid w:val="003B73B8"/>
    <w:rsid w:val="003C0433"/>
    <w:rsid w:val="003C1252"/>
    <w:rsid w:val="003C1C1F"/>
    <w:rsid w:val="003C23A2"/>
    <w:rsid w:val="003C252C"/>
    <w:rsid w:val="003C341F"/>
    <w:rsid w:val="003C34A8"/>
    <w:rsid w:val="003C3613"/>
    <w:rsid w:val="003C3C08"/>
    <w:rsid w:val="003C3F1A"/>
    <w:rsid w:val="003C4BB9"/>
    <w:rsid w:val="003C56AC"/>
    <w:rsid w:val="003C59E1"/>
    <w:rsid w:val="003C5B7E"/>
    <w:rsid w:val="003C64EC"/>
    <w:rsid w:val="003C6C9B"/>
    <w:rsid w:val="003C72E0"/>
    <w:rsid w:val="003C77AC"/>
    <w:rsid w:val="003D0D8A"/>
    <w:rsid w:val="003D1D0F"/>
    <w:rsid w:val="003D1E1B"/>
    <w:rsid w:val="003D3145"/>
    <w:rsid w:val="003D31A8"/>
    <w:rsid w:val="003D4145"/>
    <w:rsid w:val="003D444C"/>
    <w:rsid w:val="003D4696"/>
    <w:rsid w:val="003D4961"/>
    <w:rsid w:val="003D55C6"/>
    <w:rsid w:val="003D6881"/>
    <w:rsid w:val="003D7611"/>
    <w:rsid w:val="003D7EB2"/>
    <w:rsid w:val="003E02DA"/>
    <w:rsid w:val="003E0E89"/>
    <w:rsid w:val="003E139F"/>
    <w:rsid w:val="003E27D4"/>
    <w:rsid w:val="003E2848"/>
    <w:rsid w:val="003E29A8"/>
    <w:rsid w:val="003E7298"/>
    <w:rsid w:val="003E77C7"/>
    <w:rsid w:val="003E77D5"/>
    <w:rsid w:val="003F0BBF"/>
    <w:rsid w:val="003F1000"/>
    <w:rsid w:val="003F100C"/>
    <w:rsid w:val="003F1551"/>
    <w:rsid w:val="003F1617"/>
    <w:rsid w:val="003F1F50"/>
    <w:rsid w:val="003F3079"/>
    <w:rsid w:val="003F31AD"/>
    <w:rsid w:val="003F34A9"/>
    <w:rsid w:val="003F46BB"/>
    <w:rsid w:val="003F4B75"/>
    <w:rsid w:val="003F4CB7"/>
    <w:rsid w:val="003F598C"/>
    <w:rsid w:val="003F5C38"/>
    <w:rsid w:val="003F5E82"/>
    <w:rsid w:val="003F6527"/>
    <w:rsid w:val="003F6AF5"/>
    <w:rsid w:val="003F721A"/>
    <w:rsid w:val="003F771E"/>
    <w:rsid w:val="0040038D"/>
    <w:rsid w:val="0040099F"/>
    <w:rsid w:val="0040108E"/>
    <w:rsid w:val="004010BF"/>
    <w:rsid w:val="0040134D"/>
    <w:rsid w:val="00401A5A"/>
    <w:rsid w:val="00401C3F"/>
    <w:rsid w:val="0040224B"/>
    <w:rsid w:val="00402E73"/>
    <w:rsid w:val="00403A51"/>
    <w:rsid w:val="004054BC"/>
    <w:rsid w:val="00406567"/>
    <w:rsid w:val="0040663C"/>
    <w:rsid w:val="0040685B"/>
    <w:rsid w:val="004070B1"/>
    <w:rsid w:val="004107FF"/>
    <w:rsid w:val="00410EFB"/>
    <w:rsid w:val="0041249F"/>
    <w:rsid w:val="00412B3D"/>
    <w:rsid w:val="00412E10"/>
    <w:rsid w:val="0041361B"/>
    <w:rsid w:val="00413876"/>
    <w:rsid w:val="0041432C"/>
    <w:rsid w:val="0041448F"/>
    <w:rsid w:val="004148D8"/>
    <w:rsid w:val="004155C6"/>
    <w:rsid w:val="00415A6C"/>
    <w:rsid w:val="00416500"/>
    <w:rsid w:val="00416576"/>
    <w:rsid w:val="0041677E"/>
    <w:rsid w:val="004169A1"/>
    <w:rsid w:val="00416E36"/>
    <w:rsid w:val="00416F38"/>
    <w:rsid w:val="00417F65"/>
    <w:rsid w:val="00420746"/>
    <w:rsid w:val="00421024"/>
    <w:rsid w:val="0042111E"/>
    <w:rsid w:val="00421DC9"/>
    <w:rsid w:val="00422405"/>
    <w:rsid w:val="00422478"/>
    <w:rsid w:val="0042271B"/>
    <w:rsid w:val="0042304E"/>
    <w:rsid w:val="00423628"/>
    <w:rsid w:val="00423F33"/>
    <w:rsid w:val="00424C39"/>
    <w:rsid w:val="00424D56"/>
    <w:rsid w:val="004254A4"/>
    <w:rsid w:val="00426F02"/>
    <w:rsid w:val="00427193"/>
    <w:rsid w:val="004301AC"/>
    <w:rsid w:val="00431095"/>
    <w:rsid w:val="00431293"/>
    <w:rsid w:val="00431E72"/>
    <w:rsid w:val="0043280C"/>
    <w:rsid w:val="00433016"/>
    <w:rsid w:val="00433090"/>
    <w:rsid w:val="00433F9C"/>
    <w:rsid w:val="0043424E"/>
    <w:rsid w:val="004347E1"/>
    <w:rsid w:val="00434CE2"/>
    <w:rsid w:val="00434F85"/>
    <w:rsid w:val="004350C5"/>
    <w:rsid w:val="004352E8"/>
    <w:rsid w:val="0043570C"/>
    <w:rsid w:val="00435A6E"/>
    <w:rsid w:val="00435B4E"/>
    <w:rsid w:val="004367CD"/>
    <w:rsid w:val="00436EC1"/>
    <w:rsid w:val="004374E8"/>
    <w:rsid w:val="00437856"/>
    <w:rsid w:val="00437C2A"/>
    <w:rsid w:val="004406C0"/>
    <w:rsid w:val="00440C75"/>
    <w:rsid w:val="00440E38"/>
    <w:rsid w:val="00441119"/>
    <w:rsid w:val="00441206"/>
    <w:rsid w:val="004412C9"/>
    <w:rsid w:val="004416C2"/>
    <w:rsid w:val="004418BE"/>
    <w:rsid w:val="00441A27"/>
    <w:rsid w:val="00441B2C"/>
    <w:rsid w:val="0044363C"/>
    <w:rsid w:val="004449DE"/>
    <w:rsid w:val="00445437"/>
    <w:rsid w:val="00445C3F"/>
    <w:rsid w:val="0044701C"/>
    <w:rsid w:val="00447599"/>
    <w:rsid w:val="004477E8"/>
    <w:rsid w:val="00447BCD"/>
    <w:rsid w:val="00447CE8"/>
    <w:rsid w:val="004505EA"/>
    <w:rsid w:val="00450999"/>
    <w:rsid w:val="00452CD0"/>
    <w:rsid w:val="00453254"/>
    <w:rsid w:val="004541BB"/>
    <w:rsid w:val="004545CA"/>
    <w:rsid w:val="004549DC"/>
    <w:rsid w:val="00455B16"/>
    <w:rsid w:val="00456031"/>
    <w:rsid w:val="0045632B"/>
    <w:rsid w:val="004566E4"/>
    <w:rsid w:val="004567F0"/>
    <w:rsid w:val="004568CB"/>
    <w:rsid w:val="004572FA"/>
    <w:rsid w:val="00457591"/>
    <w:rsid w:val="00457868"/>
    <w:rsid w:val="004611EC"/>
    <w:rsid w:val="004616A1"/>
    <w:rsid w:val="00461E43"/>
    <w:rsid w:val="0046260F"/>
    <w:rsid w:val="00462630"/>
    <w:rsid w:val="004628D5"/>
    <w:rsid w:val="0046299F"/>
    <w:rsid w:val="004631F0"/>
    <w:rsid w:val="004633F9"/>
    <w:rsid w:val="00464246"/>
    <w:rsid w:val="00464533"/>
    <w:rsid w:val="004646EF"/>
    <w:rsid w:val="00464760"/>
    <w:rsid w:val="0046481E"/>
    <w:rsid w:val="00464B2E"/>
    <w:rsid w:val="0046577D"/>
    <w:rsid w:val="00466A80"/>
    <w:rsid w:val="00470451"/>
    <w:rsid w:val="00470A0D"/>
    <w:rsid w:val="00470AE8"/>
    <w:rsid w:val="00470B2F"/>
    <w:rsid w:val="00470DF1"/>
    <w:rsid w:val="00471078"/>
    <w:rsid w:val="0047202B"/>
    <w:rsid w:val="004732EB"/>
    <w:rsid w:val="0047380A"/>
    <w:rsid w:val="004738D6"/>
    <w:rsid w:val="00473D09"/>
    <w:rsid w:val="00473D36"/>
    <w:rsid w:val="00473E7E"/>
    <w:rsid w:val="00473FF1"/>
    <w:rsid w:val="0047418B"/>
    <w:rsid w:val="00474AEF"/>
    <w:rsid w:val="00474E13"/>
    <w:rsid w:val="004753D5"/>
    <w:rsid w:val="0047590E"/>
    <w:rsid w:val="00475E9C"/>
    <w:rsid w:val="0047602E"/>
    <w:rsid w:val="00476E38"/>
    <w:rsid w:val="00476EE9"/>
    <w:rsid w:val="0047717F"/>
    <w:rsid w:val="0047726E"/>
    <w:rsid w:val="004773FB"/>
    <w:rsid w:val="00477420"/>
    <w:rsid w:val="004779B7"/>
    <w:rsid w:val="00477B98"/>
    <w:rsid w:val="00477ED9"/>
    <w:rsid w:val="0048077B"/>
    <w:rsid w:val="00480804"/>
    <w:rsid w:val="004808C7"/>
    <w:rsid w:val="00480A42"/>
    <w:rsid w:val="0048156B"/>
    <w:rsid w:val="0048183A"/>
    <w:rsid w:val="00481C09"/>
    <w:rsid w:val="00482E42"/>
    <w:rsid w:val="00484AC4"/>
    <w:rsid w:val="0048565A"/>
    <w:rsid w:val="004858B0"/>
    <w:rsid w:val="00485AEC"/>
    <w:rsid w:val="00485B1B"/>
    <w:rsid w:val="004868AF"/>
    <w:rsid w:val="00486AA1"/>
    <w:rsid w:val="004901C6"/>
    <w:rsid w:val="004909C6"/>
    <w:rsid w:val="00493007"/>
    <w:rsid w:val="00493A72"/>
    <w:rsid w:val="004940CC"/>
    <w:rsid w:val="0049578E"/>
    <w:rsid w:val="00495953"/>
    <w:rsid w:val="00495B47"/>
    <w:rsid w:val="00497B75"/>
    <w:rsid w:val="00497DC3"/>
    <w:rsid w:val="004A0379"/>
    <w:rsid w:val="004A03EA"/>
    <w:rsid w:val="004A03F2"/>
    <w:rsid w:val="004A042C"/>
    <w:rsid w:val="004A10D8"/>
    <w:rsid w:val="004A111F"/>
    <w:rsid w:val="004A13C1"/>
    <w:rsid w:val="004A1C04"/>
    <w:rsid w:val="004A329F"/>
    <w:rsid w:val="004A34A9"/>
    <w:rsid w:val="004A3588"/>
    <w:rsid w:val="004A370E"/>
    <w:rsid w:val="004A3F68"/>
    <w:rsid w:val="004A4A9E"/>
    <w:rsid w:val="004A4BE7"/>
    <w:rsid w:val="004A53CC"/>
    <w:rsid w:val="004A5C9D"/>
    <w:rsid w:val="004A5D56"/>
    <w:rsid w:val="004A63D7"/>
    <w:rsid w:val="004A63F7"/>
    <w:rsid w:val="004A6C1F"/>
    <w:rsid w:val="004A6DF9"/>
    <w:rsid w:val="004A7C88"/>
    <w:rsid w:val="004B065C"/>
    <w:rsid w:val="004B0C4E"/>
    <w:rsid w:val="004B0F5B"/>
    <w:rsid w:val="004B21A4"/>
    <w:rsid w:val="004B269C"/>
    <w:rsid w:val="004B4128"/>
    <w:rsid w:val="004B454B"/>
    <w:rsid w:val="004B45EC"/>
    <w:rsid w:val="004B493F"/>
    <w:rsid w:val="004B4B08"/>
    <w:rsid w:val="004B4D36"/>
    <w:rsid w:val="004B4E4E"/>
    <w:rsid w:val="004B4E6B"/>
    <w:rsid w:val="004B5535"/>
    <w:rsid w:val="004B58C1"/>
    <w:rsid w:val="004B5D33"/>
    <w:rsid w:val="004B656D"/>
    <w:rsid w:val="004B6EF4"/>
    <w:rsid w:val="004B6FEF"/>
    <w:rsid w:val="004C07D4"/>
    <w:rsid w:val="004C0AC8"/>
    <w:rsid w:val="004C0CC5"/>
    <w:rsid w:val="004C152E"/>
    <w:rsid w:val="004C1CE8"/>
    <w:rsid w:val="004C1F41"/>
    <w:rsid w:val="004C211E"/>
    <w:rsid w:val="004C2D13"/>
    <w:rsid w:val="004C2E44"/>
    <w:rsid w:val="004C2FC2"/>
    <w:rsid w:val="004C300E"/>
    <w:rsid w:val="004C4272"/>
    <w:rsid w:val="004C42FB"/>
    <w:rsid w:val="004C44DE"/>
    <w:rsid w:val="004C4624"/>
    <w:rsid w:val="004C5446"/>
    <w:rsid w:val="004C590C"/>
    <w:rsid w:val="004C6699"/>
    <w:rsid w:val="004C72DA"/>
    <w:rsid w:val="004C74DD"/>
    <w:rsid w:val="004C784F"/>
    <w:rsid w:val="004D0203"/>
    <w:rsid w:val="004D020E"/>
    <w:rsid w:val="004D0DFE"/>
    <w:rsid w:val="004D0E24"/>
    <w:rsid w:val="004D109D"/>
    <w:rsid w:val="004D190F"/>
    <w:rsid w:val="004D1DD3"/>
    <w:rsid w:val="004D2170"/>
    <w:rsid w:val="004D249E"/>
    <w:rsid w:val="004D26B9"/>
    <w:rsid w:val="004D3679"/>
    <w:rsid w:val="004D38BE"/>
    <w:rsid w:val="004D3D8F"/>
    <w:rsid w:val="004D4285"/>
    <w:rsid w:val="004D5424"/>
    <w:rsid w:val="004D632A"/>
    <w:rsid w:val="004D69AB"/>
    <w:rsid w:val="004D7AB9"/>
    <w:rsid w:val="004D7B63"/>
    <w:rsid w:val="004D7B8E"/>
    <w:rsid w:val="004D7DA9"/>
    <w:rsid w:val="004D7F46"/>
    <w:rsid w:val="004E0BCB"/>
    <w:rsid w:val="004E16E7"/>
    <w:rsid w:val="004E189C"/>
    <w:rsid w:val="004E2015"/>
    <w:rsid w:val="004E290D"/>
    <w:rsid w:val="004E299B"/>
    <w:rsid w:val="004E2BAB"/>
    <w:rsid w:val="004E2ED4"/>
    <w:rsid w:val="004E3043"/>
    <w:rsid w:val="004E30CF"/>
    <w:rsid w:val="004E39EA"/>
    <w:rsid w:val="004E42BB"/>
    <w:rsid w:val="004E472F"/>
    <w:rsid w:val="004E4AD0"/>
    <w:rsid w:val="004E4C06"/>
    <w:rsid w:val="004E4C84"/>
    <w:rsid w:val="004E51A6"/>
    <w:rsid w:val="004E581E"/>
    <w:rsid w:val="004E65F9"/>
    <w:rsid w:val="004E6684"/>
    <w:rsid w:val="004E6D4F"/>
    <w:rsid w:val="004E6EE0"/>
    <w:rsid w:val="004E76B0"/>
    <w:rsid w:val="004E7A12"/>
    <w:rsid w:val="004E7A76"/>
    <w:rsid w:val="004E7C86"/>
    <w:rsid w:val="004F0684"/>
    <w:rsid w:val="004F0E8F"/>
    <w:rsid w:val="004F10DA"/>
    <w:rsid w:val="004F155E"/>
    <w:rsid w:val="004F28D1"/>
    <w:rsid w:val="004F3DA1"/>
    <w:rsid w:val="004F4512"/>
    <w:rsid w:val="004F4656"/>
    <w:rsid w:val="004F4F04"/>
    <w:rsid w:val="004F5232"/>
    <w:rsid w:val="004F57FB"/>
    <w:rsid w:val="004F5A8A"/>
    <w:rsid w:val="004F6311"/>
    <w:rsid w:val="004F7A3C"/>
    <w:rsid w:val="00500445"/>
    <w:rsid w:val="005005D1"/>
    <w:rsid w:val="00500957"/>
    <w:rsid w:val="00500A39"/>
    <w:rsid w:val="00500BE4"/>
    <w:rsid w:val="00500DCF"/>
    <w:rsid w:val="0050167F"/>
    <w:rsid w:val="005016F1"/>
    <w:rsid w:val="00501722"/>
    <w:rsid w:val="00501744"/>
    <w:rsid w:val="005018F7"/>
    <w:rsid w:val="0050199E"/>
    <w:rsid w:val="00503A14"/>
    <w:rsid w:val="005047EA"/>
    <w:rsid w:val="00504AA6"/>
    <w:rsid w:val="00504D8D"/>
    <w:rsid w:val="005062E2"/>
    <w:rsid w:val="00506592"/>
    <w:rsid w:val="0050695C"/>
    <w:rsid w:val="00507D4C"/>
    <w:rsid w:val="00507E0B"/>
    <w:rsid w:val="00510137"/>
    <w:rsid w:val="00511915"/>
    <w:rsid w:val="00511F8D"/>
    <w:rsid w:val="00512A29"/>
    <w:rsid w:val="005140B9"/>
    <w:rsid w:val="005143BA"/>
    <w:rsid w:val="00514755"/>
    <w:rsid w:val="00514F51"/>
    <w:rsid w:val="005157A2"/>
    <w:rsid w:val="00515DA6"/>
    <w:rsid w:val="00515EEF"/>
    <w:rsid w:val="005163AF"/>
    <w:rsid w:val="00516B42"/>
    <w:rsid w:val="0052008D"/>
    <w:rsid w:val="00520B91"/>
    <w:rsid w:val="00520F3E"/>
    <w:rsid w:val="005210AE"/>
    <w:rsid w:val="005212E6"/>
    <w:rsid w:val="00521747"/>
    <w:rsid w:val="005219F7"/>
    <w:rsid w:val="00521CED"/>
    <w:rsid w:val="00522F35"/>
    <w:rsid w:val="005232B5"/>
    <w:rsid w:val="0052363A"/>
    <w:rsid w:val="00523D8E"/>
    <w:rsid w:val="0052505A"/>
    <w:rsid w:val="0052557B"/>
    <w:rsid w:val="005262CE"/>
    <w:rsid w:val="00526C6A"/>
    <w:rsid w:val="00526FD2"/>
    <w:rsid w:val="00530FF6"/>
    <w:rsid w:val="00531A1D"/>
    <w:rsid w:val="00531D71"/>
    <w:rsid w:val="005320C1"/>
    <w:rsid w:val="005324E3"/>
    <w:rsid w:val="00533B91"/>
    <w:rsid w:val="00533D3E"/>
    <w:rsid w:val="005343CE"/>
    <w:rsid w:val="00534DA9"/>
    <w:rsid w:val="00534F76"/>
    <w:rsid w:val="00535224"/>
    <w:rsid w:val="005352B1"/>
    <w:rsid w:val="0053559B"/>
    <w:rsid w:val="00536162"/>
    <w:rsid w:val="00536460"/>
    <w:rsid w:val="005364A4"/>
    <w:rsid w:val="0053747D"/>
    <w:rsid w:val="005374B3"/>
    <w:rsid w:val="005376E0"/>
    <w:rsid w:val="00537A0F"/>
    <w:rsid w:val="005401EE"/>
    <w:rsid w:val="005407D1"/>
    <w:rsid w:val="00540D99"/>
    <w:rsid w:val="005417CC"/>
    <w:rsid w:val="005419D3"/>
    <w:rsid w:val="0054303E"/>
    <w:rsid w:val="00543125"/>
    <w:rsid w:val="0054340F"/>
    <w:rsid w:val="0054549E"/>
    <w:rsid w:val="005459B6"/>
    <w:rsid w:val="00545AA3"/>
    <w:rsid w:val="0054600A"/>
    <w:rsid w:val="00546271"/>
    <w:rsid w:val="00546B0B"/>
    <w:rsid w:val="00547385"/>
    <w:rsid w:val="005478BE"/>
    <w:rsid w:val="005504C9"/>
    <w:rsid w:val="0055098A"/>
    <w:rsid w:val="00550E1D"/>
    <w:rsid w:val="00550FEC"/>
    <w:rsid w:val="0055145B"/>
    <w:rsid w:val="00551CCB"/>
    <w:rsid w:val="00552260"/>
    <w:rsid w:val="00552A28"/>
    <w:rsid w:val="00552AB8"/>
    <w:rsid w:val="0055377B"/>
    <w:rsid w:val="00553A0F"/>
    <w:rsid w:val="00554766"/>
    <w:rsid w:val="005549CD"/>
    <w:rsid w:val="005550AC"/>
    <w:rsid w:val="0055546E"/>
    <w:rsid w:val="00556247"/>
    <w:rsid w:val="00556435"/>
    <w:rsid w:val="00556DCA"/>
    <w:rsid w:val="00556E52"/>
    <w:rsid w:val="005573D1"/>
    <w:rsid w:val="005575B2"/>
    <w:rsid w:val="0055760E"/>
    <w:rsid w:val="0056037D"/>
    <w:rsid w:val="00560512"/>
    <w:rsid w:val="00560616"/>
    <w:rsid w:val="00560885"/>
    <w:rsid w:val="00560A3C"/>
    <w:rsid w:val="00560E6F"/>
    <w:rsid w:val="00561199"/>
    <w:rsid w:val="0056173A"/>
    <w:rsid w:val="005617B2"/>
    <w:rsid w:val="0056224A"/>
    <w:rsid w:val="00563937"/>
    <w:rsid w:val="005639B7"/>
    <w:rsid w:val="0056410A"/>
    <w:rsid w:val="00564AE8"/>
    <w:rsid w:val="00564B64"/>
    <w:rsid w:val="00565366"/>
    <w:rsid w:val="005657A9"/>
    <w:rsid w:val="00567647"/>
    <w:rsid w:val="00567786"/>
    <w:rsid w:val="00567AC0"/>
    <w:rsid w:val="00567E8E"/>
    <w:rsid w:val="00570EB9"/>
    <w:rsid w:val="00570F84"/>
    <w:rsid w:val="00571B2F"/>
    <w:rsid w:val="00571C91"/>
    <w:rsid w:val="00572170"/>
    <w:rsid w:val="00572554"/>
    <w:rsid w:val="00572A3A"/>
    <w:rsid w:val="00574032"/>
    <w:rsid w:val="00574EDA"/>
    <w:rsid w:val="005750AE"/>
    <w:rsid w:val="00575432"/>
    <w:rsid w:val="00575CAB"/>
    <w:rsid w:val="00575CD7"/>
    <w:rsid w:val="00575E9F"/>
    <w:rsid w:val="00575F37"/>
    <w:rsid w:val="0057673E"/>
    <w:rsid w:val="00576ED1"/>
    <w:rsid w:val="0057750A"/>
    <w:rsid w:val="00577590"/>
    <w:rsid w:val="00577FF9"/>
    <w:rsid w:val="0058008E"/>
    <w:rsid w:val="005801A9"/>
    <w:rsid w:val="005807A7"/>
    <w:rsid w:val="00580803"/>
    <w:rsid w:val="005817C0"/>
    <w:rsid w:val="00581B33"/>
    <w:rsid w:val="00581C58"/>
    <w:rsid w:val="00582650"/>
    <w:rsid w:val="0058285C"/>
    <w:rsid w:val="00582F3F"/>
    <w:rsid w:val="00584222"/>
    <w:rsid w:val="00584A5C"/>
    <w:rsid w:val="00584A90"/>
    <w:rsid w:val="00584AD8"/>
    <w:rsid w:val="00584D95"/>
    <w:rsid w:val="00585301"/>
    <w:rsid w:val="00585375"/>
    <w:rsid w:val="005858D9"/>
    <w:rsid w:val="005858F8"/>
    <w:rsid w:val="00585A63"/>
    <w:rsid w:val="00585B01"/>
    <w:rsid w:val="00585B9C"/>
    <w:rsid w:val="00585CD1"/>
    <w:rsid w:val="00585FFE"/>
    <w:rsid w:val="005861E1"/>
    <w:rsid w:val="005861EB"/>
    <w:rsid w:val="00586276"/>
    <w:rsid w:val="00586845"/>
    <w:rsid w:val="00586E3B"/>
    <w:rsid w:val="005870EB"/>
    <w:rsid w:val="00590EED"/>
    <w:rsid w:val="0059147D"/>
    <w:rsid w:val="00591F0B"/>
    <w:rsid w:val="005922E0"/>
    <w:rsid w:val="005924D4"/>
    <w:rsid w:val="005928AC"/>
    <w:rsid w:val="00593667"/>
    <w:rsid w:val="00593B4B"/>
    <w:rsid w:val="00594F0F"/>
    <w:rsid w:val="0059580F"/>
    <w:rsid w:val="00595F08"/>
    <w:rsid w:val="005969F7"/>
    <w:rsid w:val="00596F16"/>
    <w:rsid w:val="0059702C"/>
    <w:rsid w:val="005976E8"/>
    <w:rsid w:val="005A064C"/>
    <w:rsid w:val="005A0C79"/>
    <w:rsid w:val="005A0DE4"/>
    <w:rsid w:val="005A12DA"/>
    <w:rsid w:val="005A1F89"/>
    <w:rsid w:val="005A32B8"/>
    <w:rsid w:val="005A42FB"/>
    <w:rsid w:val="005A4348"/>
    <w:rsid w:val="005A5200"/>
    <w:rsid w:val="005A5A83"/>
    <w:rsid w:val="005A69E9"/>
    <w:rsid w:val="005A6A7F"/>
    <w:rsid w:val="005A6FCA"/>
    <w:rsid w:val="005A71B9"/>
    <w:rsid w:val="005B17C2"/>
    <w:rsid w:val="005B232F"/>
    <w:rsid w:val="005B3215"/>
    <w:rsid w:val="005B3483"/>
    <w:rsid w:val="005B3525"/>
    <w:rsid w:val="005B4386"/>
    <w:rsid w:val="005B4C3C"/>
    <w:rsid w:val="005B4FFA"/>
    <w:rsid w:val="005B5A2A"/>
    <w:rsid w:val="005B5FA4"/>
    <w:rsid w:val="005B6FF9"/>
    <w:rsid w:val="005B76A0"/>
    <w:rsid w:val="005B780C"/>
    <w:rsid w:val="005B7935"/>
    <w:rsid w:val="005B7997"/>
    <w:rsid w:val="005B7CE7"/>
    <w:rsid w:val="005B7F2B"/>
    <w:rsid w:val="005C03A7"/>
    <w:rsid w:val="005C1940"/>
    <w:rsid w:val="005C1E51"/>
    <w:rsid w:val="005C2025"/>
    <w:rsid w:val="005C2A53"/>
    <w:rsid w:val="005C5FD6"/>
    <w:rsid w:val="005C77FF"/>
    <w:rsid w:val="005C7CE3"/>
    <w:rsid w:val="005D0F5D"/>
    <w:rsid w:val="005D26A4"/>
    <w:rsid w:val="005D2924"/>
    <w:rsid w:val="005D2FC6"/>
    <w:rsid w:val="005D30E3"/>
    <w:rsid w:val="005D32AE"/>
    <w:rsid w:val="005D3508"/>
    <w:rsid w:val="005D3906"/>
    <w:rsid w:val="005D44ED"/>
    <w:rsid w:val="005D45B4"/>
    <w:rsid w:val="005D45CB"/>
    <w:rsid w:val="005D4810"/>
    <w:rsid w:val="005D4D1F"/>
    <w:rsid w:val="005D6138"/>
    <w:rsid w:val="005D660E"/>
    <w:rsid w:val="005D6BBE"/>
    <w:rsid w:val="005D71B8"/>
    <w:rsid w:val="005D73D1"/>
    <w:rsid w:val="005E08DF"/>
    <w:rsid w:val="005E19FB"/>
    <w:rsid w:val="005E2377"/>
    <w:rsid w:val="005E253E"/>
    <w:rsid w:val="005E286F"/>
    <w:rsid w:val="005E41DB"/>
    <w:rsid w:val="005E451A"/>
    <w:rsid w:val="005E607B"/>
    <w:rsid w:val="005E63EC"/>
    <w:rsid w:val="005E68F6"/>
    <w:rsid w:val="005E691E"/>
    <w:rsid w:val="005E7373"/>
    <w:rsid w:val="005E78DD"/>
    <w:rsid w:val="005F0418"/>
    <w:rsid w:val="005F0577"/>
    <w:rsid w:val="005F15D3"/>
    <w:rsid w:val="005F15EC"/>
    <w:rsid w:val="005F1C9F"/>
    <w:rsid w:val="005F1EB9"/>
    <w:rsid w:val="005F1EBF"/>
    <w:rsid w:val="005F3B4E"/>
    <w:rsid w:val="005F3D07"/>
    <w:rsid w:val="005F4058"/>
    <w:rsid w:val="005F5DE7"/>
    <w:rsid w:val="005F5F34"/>
    <w:rsid w:val="005F6193"/>
    <w:rsid w:val="005F6747"/>
    <w:rsid w:val="005F6DE6"/>
    <w:rsid w:val="005F6E76"/>
    <w:rsid w:val="005F71E6"/>
    <w:rsid w:val="005F737A"/>
    <w:rsid w:val="005F7387"/>
    <w:rsid w:val="005F7536"/>
    <w:rsid w:val="006000D7"/>
    <w:rsid w:val="0060175D"/>
    <w:rsid w:val="006018B5"/>
    <w:rsid w:val="00601C36"/>
    <w:rsid w:val="006022D0"/>
    <w:rsid w:val="006029EB"/>
    <w:rsid w:val="006032B7"/>
    <w:rsid w:val="00603903"/>
    <w:rsid w:val="00603E24"/>
    <w:rsid w:val="00604300"/>
    <w:rsid w:val="006044C2"/>
    <w:rsid w:val="00604AAC"/>
    <w:rsid w:val="00604E96"/>
    <w:rsid w:val="00605053"/>
    <w:rsid w:val="006051D3"/>
    <w:rsid w:val="00605670"/>
    <w:rsid w:val="00606894"/>
    <w:rsid w:val="00606C18"/>
    <w:rsid w:val="00606C57"/>
    <w:rsid w:val="0060741E"/>
    <w:rsid w:val="006109FE"/>
    <w:rsid w:val="00610C61"/>
    <w:rsid w:val="00610DEB"/>
    <w:rsid w:val="00611482"/>
    <w:rsid w:val="006115AC"/>
    <w:rsid w:val="00611B91"/>
    <w:rsid w:val="00611C13"/>
    <w:rsid w:val="00613782"/>
    <w:rsid w:val="00614D93"/>
    <w:rsid w:val="006150AB"/>
    <w:rsid w:val="00615BC0"/>
    <w:rsid w:val="006165C1"/>
    <w:rsid w:val="00616981"/>
    <w:rsid w:val="0061747F"/>
    <w:rsid w:val="0061784C"/>
    <w:rsid w:val="00617936"/>
    <w:rsid w:val="00617E15"/>
    <w:rsid w:val="00620205"/>
    <w:rsid w:val="00621614"/>
    <w:rsid w:val="00621873"/>
    <w:rsid w:val="006219EC"/>
    <w:rsid w:val="006223BD"/>
    <w:rsid w:val="006234B1"/>
    <w:rsid w:val="006234BA"/>
    <w:rsid w:val="00623C42"/>
    <w:rsid w:val="00623FAB"/>
    <w:rsid w:val="00624348"/>
    <w:rsid w:val="00624687"/>
    <w:rsid w:val="006248FB"/>
    <w:rsid w:val="00624E05"/>
    <w:rsid w:val="00624EF3"/>
    <w:rsid w:val="006258B8"/>
    <w:rsid w:val="0062626E"/>
    <w:rsid w:val="006269A8"/>
    <w:rsid w:val="006273E0"/>
    <w:rsid w:val="00630D79"/>
    <w:rsid w:val="00631900"/>
    <w:rsid w:val="00631EB1"/>
    <w:rsid w:val="00632C1A"/>
    <w:rsid w:val="006330C5"/>
    <w:rsid w:val="006336CB"/>
    <w:rsid w:val="00633C22"/>
    <w:rsid w:val="00635C1D"/>
    <w:rsid w:val="00636955"/>
    <w:rsid w:val="00636E73"/>
    <w:rsid w:val="00636F34"/>
    <w:rsid w:val="006370AA"/>
    <w:rsid w:val="00637E9F"/>
    <w:rsid w:val="0064047A"/>
    <w:rsid w:val="00640BAD"/>
    <w:rsid w:val="00640C7B"/>
    <w:rsid w:val="00640F1F"/>
    <w:rsid w:val="00641D40"/>
    <w:rsid w:val="00642408"/>
    <w:rsid w:val="006427B5"/>
    <w:rsid w:val="00642B9E"/>
    <w:rsid w:val="00642E8D"/>
    <w:rsid w:val="006435F3"/>
    <w:rsid w:val="0064378E"/>
    <w:rsid w:val="00644011"/>
    <w:rsid w:val="00644340"/>
    <w:rsid w:val="00645398"/>
    <w:rsid w:val="0064572D"/>
    <w:rsid w:val="00645B45"/>
    <w:rsid w:val="00645CC0"/>
    <w:rsid w:val="00646621"/>
    <w:rsid w:val="0064666E"/>
    <w:rsid w:val="006466D7"/>
    <w:rsid w:val="00646DA2"/>
    <w:rsid w:val="00647D40"/>
    <w:rsid w:val="006509F9"/>
    <w:rsid w:val="00650BC4"/>
    <w:rsid w:val="00652332"/>
    <w:rsid w:val="00654D31"/>
    <w:rsid w:val="00654E48"/>
    <w:rsid w:val="006551EC"/>
    <w:rsid w:val="006555F3"/>
    <w:rsid w:val="00655727"/>
    <w:rsid w:val="00655CA7"/>
    <w:rsid w:val="00657154"/>
    <w:rsid w:val="0065728B"/>
    <w:rsid w:val="00657355"/>
    <w:rsid w:val="00657CB2"/>
    <w:rsid w:val="00657D6B"/>
    <w:rsid w:val="00660D29"/>
    <w:rsid w:val="00660EF3"/>
    <w:rsid w:val="0066132F"/>
    <w:rsid w:val="0066197D"/>
    <w:rsid w:val="00662581"/>
    <w:rsid w:val="00662A91"/>
    <w:rsid w:val="00662F8F"/>
    <w:rsid w:val="006636E5"/>
    <w:rsid w:val="00664043"/>
    <w:rsid w:val="00664213"/>
    <w:rsid w:val="00664CC5"/>
    <w:rsid w:val="00665876"/>
    <w:rsid w:val="0066707A"/>
    <w:rsid w:val="0067144A"/>
    <w:rsid w:val="00671C87"/>
    <w:rsid w:val="006724E4"/>
    <w:rsid w:val="0067256F"/>
    <w:rsid w:val="00672A28"/>
    <w:rsid w:val="00672AAC"/>
    <w:rsid w:val="00673C6D"/>
    <w:rsid w:val="0067430A"/>
    <w:rsid w:val="00674723"/>
    <w:rsid w:val="006752CE"/>
    <w:rsid w:val="00676DE5"/>
    <w:rsid w:val="00676F1D"/>
    <w:rsid w:val="00677357"/>
    <w:rsid w:val="006773E3"/>
    <w:rsid w:val="006775E5"/>
    <w:rsid w:val="00677712"/>
    <w:rsid w:val="0067786E"/>
    <w:rsid w:val="006802CF"/>
    <w:rsid w:val="0068040C"/>
    <w:rsid w:val="006807B8"/>
    <w:rsid w:val="00680B3A"/>
    <w:rsid w:val="00680DED"/>
    <w:rsid w:val="006816E6"/>
    <w:rsid w:val="00681AAC"/>
    <w:rsid w:val="00681F80"/>
    <w:rsid w:val="0068241C"/>
    <w:rsid w:val="006825C5"/>
    <w:rsid w:val="00682999"/>
    <w:rsid w:val="00682B8D"/>
    <w:rsid w:val="00683BF5"/>
    <w:rsid w:val="00684324"/>
    <w:rsid w:val="00685589"/>
    <w:rsid w:val="00685C96"/>
    <w:rsid w:val="00685D7B"/>
    <w:rsid w:val="00686FB0"/>
    <w:rsid w:val="00687210"/>
    <w:rsid w:val="00687D0D"/>
    <w:rsid w:val="00690A07"/>
    <w:rsid w:val="00690FB6"/>
    <w:rsid w:val="006911C7"/>
    <w:rsid w:val="006917D7"/>
    <w:rsid w:val="00691B68"/>
    <w:rsid w:val="00691CB4"/>
    <w:rsid w:val="006933BE"/>
    <w:rsid w:val="00693457"/>
    <w:rsid w:val="00693917"/>
    <w:rsid w:val="00693D08"/>
    <w:rsid w:val="0069414D"/>
    <w:rsid w:val="00694B42"/>
    <w:rsid w:val="00695008"/>
    <w:rsid w:val="00696FAB"/>
    <w:rsid w:val="006976BE"/>
    <w:rsid w:val="00697BC7"/>
    <w:rsid w:val="006A0689"/>
    <w:rsid w:val="006A0705"/>
    <w:rsid w:val="006A0DE6"/>
    <w:rsid w:val="006A1651"/>
    <w:rsid w:val="006A2C5D"/>
    <w:rsid w:val="006A30CD"/>
    <w:rsid w:val="006A34C6"/>
    <w:rsid w:val="006A38D7"/>
    <w:rsid w:val="006A43A7"/>
    <w:rsid w:val="006A44FD"/>
    <w:rsid w:val="006A46D7"/>
    <w:rsid w:val="006A4792"/>
    <w:rsid w:val="006A4E93"/>
    <w:rsid w:val="006A527F"/>
    <w:rsid w:val="006A55C9"/>
    <w:rsid w:val="006A5EF2"/>
    <w:rsid w:val="006A6502"/>
    <w:rsid w:val="006A691B"/>
    <w:rsid w:val="006A7430"/>
    <w:rsid w:val="006A7471"/>
    <w:rsid w:val="006B0738"/>
    <w:rsid w:val="006B093D"/>
    <w:rsid w:val="006B1375"/>
    <w:rsid w:val="006B2388"/>
    <w:rsid w:val="006B297B"/>
    <w:rsid w:val="006B2D57"/>
    <w:rsid w:val="006B39CE"/>
    <w:rsid w:val="006B3E22"/>
    <w:rsid w:val="006B4D84"/>
    <w:rsid w:val="006B4F42"/>
    <w:rsid w:val="006B5214"/>
    <w:rsid w:val="006B5D32"/>
    <w:rsid w:val="006B61F8"/>
    <w:rsid w:val="006B653F"/>
    <w:rsid w:val="006B66C2"/>
    <w:rsid w:val="006B6B07"/>
    <w:rsid w:val="006B6FEA"/>
    <w:rsid w:val="006B7851"/>
    <w:rsid w:val="006C0057"/>
    <w:rsid w:val="006C0431"/>
    <w:rsid w:val="006C1289"/>
    <w:rsid w:val="006C1B41"/>
    <w:rsid w:val="006C23F8"/>
    <w:rsid w:val="006C2C48"/>
    <w:rsid w:val="006C3214"/>
    <w:rsid w:val="006C38E8"/>
    <w:rsid w:val="006C4C4C"/>
    <w:rsid w:val="006C50DF"/>
    <w:rsid w:val="006C595A"/>
    <w:rsid w:val="006C59C4"/>
    <w:rsid w:val="006C63D7"/>
    <w:rsid w:val="006C6FDF"/>
    <w:rsid w:val="006C7011"/>
    <w:rsid w:val="006C7EAE"/>
    <w:rsid w:val="006D0E5C"/>
    <w:rsid w:val="006D0F70"/>
    <w:rsid w:val="006D1247"/>
    <w:rsid w:val="006D13E4"/>
    <w:rsid w:val="006D15B0"/>
    <w:rsid w:val="006D18CF"/>
    <w:rsid w:val="006D2393"/>
    <w:rsid w:val="006D3CC9"/>
    <w:rsid w:val="006D3D75"/>
    <w:rsid w:val="006D49AD"/>
    <w:rsid w:val="006D6421"/>
    <w:rsid w:val="006D65CC"/>
    <w:rsid w:val="006D6B0A"/>
    <w:rsid w:val="006D6B6F"/>
    <w:rsid w:val="006D70AB"/>
    <w:rsid w:val="006E0032"/>
    <w:rsid w:val="006E054D"/>
    <w:rsid w:val="006E16B3"/>
    <w:rsid w:val="006E1972"/>
    <w:rsid w:val="006E1AA5"/>
    <w:rsid w:val="006E1B0C"/>
    <w:rsid w:val="006E1D6F"/>
    <w:rsid w:val="006E2030"/>
    <w:rsid w:val="006E2255"/>
    <w:rsid w:val="006E22A5"/>
    <w:rsid w:val="006E2CD9"/>
    <w:rsid w:val="006E3149"/>
    <w:rsid w:val="006E3EF1"/>
    <w:rsid w:val="006E41CD"/>
    <w:rsid w:val="006E6167"/>
    <w:rsid w:val="006F027A"/>
    <w:rsid w:val="006F08F8"/>
    <w:rsid w:val="006F1999"/>
    <w:rsid w:val="006F1C90"/>
    <w:rsid w:val="006F21C4"/>
    <w:rsid w:val="006F2316"/>
    <w:rsid w:val="006F280A"/>
    <w:rsid w:val="006F2D19"/>
    <w:rsid w:val="006F3A39"/>
    <w:rsid w:val="006F3B1A"/>
    <w:rsid w:val="006F3CDA"/>
    <w:rsid w:val="006F3D18"/>
    <w:rsid w:val="006F3EE2"/>
    <w:rsid w:val="006F4028"/>
    <w:rsid w:val="006F42EB"/>
    <w:rsid w:val="006F4FF5"/>
    <w:rsid w:val="006F5A19"/>
    <w:rsid w:val="006F6994"/>
    <w:rsid w:val="006F6C4A"/>
    <w:rsid w:val="006F6E35"/>
    <w:rsid w:val="006F6ED6"/>
    <w:rsid w:val="006F7A45"/>
    <w:rsid w:val="006F7C01"/>
    <w:rsid w:val="00700F8B"/>
    <w:rsid w:val="0070122E"/>
    <w:rsid w:val="0070278A"/>
    <w:rsid w:val="00702AE5"/>
    <w:rsid w:val="007049E7"/>
    <w:rsid w:val="00704FEC"/>
    <w:rsid w:val="00705DAE"/>
    <w:rsid w:val="0070647A"/>
    <w:rsid w:val="007072D1"/>
    <w:rsid w:val="0070761E"/>
    <w:rsid w:val="00707C4E"/>
    <w:rsid w:val="00710437"/>
    <w:rsid w:val="007110B0"/>
    <w:rsid w:val="00711614"/>
    <w:rsid w:val="00712CF2"/>
    <w:rsid w:val="00712D88"/>
    <w:rsid w:val="00713535"/>
    <w:rsid w:val="00713699"/>
    <w:rsid w:val="007139C5"/>
    <w:rsid w:val="00713C21"/>
    <w:rsid w:val="00713F8C"/>
    <w:rsid w:val="0071433D"/>
    <w:rsid w:val="00714F6F"/>
    <w:rsid w:val="00714FD8"/>
    <w:rsid w:val="007152D1"/>
    <w:rsid w:val="00715312"/>
    <w:rsid w:val="00715400"/>
    <w:rsid w:val="007155AD"/>
    <w:rsid w:val="007169D6"/>
    <w:rsid w:val="007176C4"/>
    <w:rsid w:val="007178A7"/>
    <w:rsid w:val="0072028A"/>
    <w:rsid w:val="007205B8"/>
    <w:rsid w:val="007208C1"/>
    <w:rsid w:val="00720911"/>
    <w:rsid w:val="00720C30"/>
    <w:rsid w:val="00720EA0"/>
    <w:rsid w:val="00721964"/>
    <w:rsid w:val="00722018"/>
    <w:rsid w:val="0072207D"/>
    <w:rsid w:val="00722E9E"/>
    <w:rsid w:val="00722F63"/>
    <w:rsid w:val="007231BC"/>
    <w:rsid w:val="00723631"/>
    <w:rsid w:val="007238FD"/>
    <w:rsid w:val="007242CD"/>
    <w:rsid w:val="007243F0"/>
    <w:rsid w:val="0072481F"/>
    <w:rsid w:val="00725510"/>
    <w:rsid w:val="0072557D"/>
    <w:rsid w:val="00726669"/>
    <w:rsid w:val="00726DF3"/>
    <w:rsid w:val="00730A25"/>
    <w:rsid w:val="007319D8"/>
    <w:rsid w:val="00731A67"/>
    <w:rsid w:val="00731DB2"/>
    <w:rsid w:val="007320B1"/>
    <w:rsid w:val="00732107"/>
    <w:rsid w:val="00732406"/>
    <w:rsid w:val="00732A77"/>
    <w:rsid w:val="00732AE7"/>
    <w:rsid w:val="00732D99"/>
    <w:rsid w:val="00732FCB"/>
    <w:rsid w:val="007330DD"/>
    <w:rsid w:val="007331FD"/>
    <w:rsid w:val="00734529"/>
    <w:rsid w:val="007345D4"/>
    <w:rsid w:val="00735072"/>
    <w:rsid w:val="007350D7"/>
    <w:rsid w:val="0073647B"/>
    <w:rsid w:val="00737091"/>
    <w:rsid w:val="0073740E"/>
    <w:rsid w:val="00740092"/>
    <w:rsid w:val="00740583"/>
    <w:rsid w:val="00740657"/>
    <w:rsid w:val="00741311"/>
    <w:rsid w:val="007414CB"/>
    <w:rsid w:val="00741606"/>
    <w:rsid w:val="00741A61"/>
    <w:rsid w:val="00742865"/>
    <w:rsid w:val="00742A2E"/>
    <w:rsid w:val="00742FEE"/>
    <w:rsid w:val="00743D89"/>
    <w:rsid w:val="00743FD6"/>
    <w:rsid w:val="007442A9"/>
    <w:rsid w:val="007444CB"/>
    <w:rsid w:val="00744D24"/>
    <w:rsid w:val="00744D66"/>
    <w:rsid w:val="00744DAE"/>
    <w:rsid w:val="00746700"/>
    <w:rsid w:val="00746C90"/>
    <w:rsid w:val="00747814"/>
    <w:rsid w:val="007503D3"/>
    <w:rsid w:val="0075075D"/>
    <w:rsid w:val="00750AEC"/>
    <w:rsid w:val="007511CC"/>
    <w:rsid w:val="007515AF"/>
    <w:rsid w:val="0075196D"/>
    <w:rsid w:val="00751ADE"/>
    <w:rsid w:val="00751B27"/>
    <w:rsid w:val="00751E7C"/>
    <w:rsid w:val="00751E8E"/>
    <w:rsid w:val="00752148"/>
    <w:rsid w:val="007529B4"/>
    <w:rsid w:val="00752BB7"/>
    <w:rsid w:val="007530D9"/>
    <w:rsid w:val="00753BEA"/>
    <w:rsid w:val="007542C9"/>
    <w:rsid w:val="00755496"/>
    <w:rsid w:val="007562B8"/>
    <w:rsid w:val="00757669"/>
    <w:rsid w:val="00757832"/>
    <w:rsid w:val="00757ADB"/>
    <w:rsid w:val="007601AC"/>
    <w:rsid w:val="0076047B"/>
    <w:rsid w:val="00761B8D"/>
    <w:rsid w:val="007626F8"/>
    <w:rsid w:val="00762A83"/>
    <w:rsid w:val="00762B69"/>
    <w:rsid w:val="007637F6"/>
    <w:rsid w:val="0076383D"/>
    <w:rsid w:val="00763B4B"/>
    <w:rsid w:val="00764AE7"/>
    <w:rsid w:val="00766221"/>
    <w:rsid w:val="00766543"/>
    <w:rsid w:val="00766844"/>
    <w:rsid w:val="00767E2C"/>
    <w:rsid w:val="0077010B"/>
    <w:rsid w:val="007706B3"/>
    <w:rsid w:val="007707FA"/>
    <w:rsid w:val="00771624"/>
    <w:rsid w:val="00771988"/>
    <w:rsid w:val="007723AC"/>
    <w:rsid w:val="00772F12"/>
    <w:rsid w:val="00772FB7"/>
    <w:rsid w:val="007737BD"/>
    <w:rsid w:val="00773AFA"/>
    <w:rsid w:val="007745CE"/>
    <w:rsid w:val="00774E21"/>
    <w:rsid w:val="00775269"/>
    <w:rsid w:val="007755F5"/>
    <w:rsid w:val="00775860"/>
    <w:rsid w:val="007758B9"/>
    <w:rsid w:val="00775C82"/>
    <w:rsid w:val="00775E5A"/>
    <w:rsid w:val="00775EAB"/>
    <w:rsid w:val="00776039"/>
    <w:rsid w:val="00776097"/>
    <w:rsid w:val="00776215"/>
    <w:rsid w:val="00776263"/>
    <w:rsid w:val="007762E1"/>
    <w:rsid w:val="007763FE"/>
    <w:rsid w:val="007764EA"/>
    <w:rsid w:val="007769AD"/>
    <w:rsid w:val="00776DC2"/>
    <w:rsid w:val="00776DF4"/>
    <w:rsid w:val="00777125"/>
    <w:rsid w:val="0077782A"/>
    <w:rsid w:val="00777AE0"/>
    <w:rsid w:val="00777DB2"/>
    <w:rsid w:val="00777FA0"/>
    <w:rsid w:val="0078023D"/>
    <w:rsid w:val="00780731"/>
    <w:rsid w:val="007808DC"/>
    <w:rsid w:val="00780D42"/>
    <w:rsid w:val="00781BEB"/>
    <w:rsid w:val="00782C70"/>
    <w:rsid w:val="0078422E"/>
    <w:rsid w:val="0078489D"/>
    <w:rsid w:val="00787089"/>
    <w:rsid w:val="00787472"/>
    <w:rsid w:val="00787AD2"/>
    <w:rsid w:val="0079002E"/>
    <w:rsid w:val="00790192"/>
    <w:rsid w:val="0079085D"/>
    <w:rsid w:val="007915A5"/>
    <w:rsid w:val="00791EC3"/>
    <w:rsid w:val="00791F47"/>
    <w:rsid w:val="00791F68"/>
    <w:rsid w:val="007922BC"/>
    <w:rsid w:val="0079276E"/>
    <w:rsid w:val="00792E32"/>
    <w:rsid w:val="00793255"/>
    <w:rsid w:val="00793DD5"/>
    <w:rsid w:val="007942DE"/>
    <w:rsid w:val="0079480F"/>
    <w:rsid w:val="00794824"/>
    <w:rsid w:val="00795C56"/>
    <w:rsid w:val="00796E07"/>
    <w:rsid w:val="007978BE"/>
    <w:rsid w:val="007979B5"/>
    <w:rsid w:val="00797E86"/>
    <w:rsid w:val="00797F80"/>
    <w:rsid w:val="007A0007"/>
    <w:rsid w:val="007A044D"/>
    <w:rsid w:val="007A05C7"/>
    <w:rsid w:val="007A0655"/>
    <w:rsid w:val="007A0687"/>
    <w:rsid w:val="007A09C7"/>
    <w:rsid w:val="007A1CB2"/>
    <w:rsid w:val="007A2E8D"/>
    <w:rsid w:val="007A2ECC"/>
    <w:rsid w:val="007A3401"/>
    <w:rsid w:val="007A34DF"/>
    <w:rsid w:val="007A3858"/>
    <w:rsid w:val="007A3C11"/>
    <w:rsid w:val="007A3D9B"/>
    <w:rsid w:val="007A3FA1"/>
    <w:rsid w:val="007A3FDE"/>
    <w:rsid w:val="007A45CB"/>
    <w:rsid w:val="007A4C35"/>
    <w:rsid w:val="007A545A"/>
    <w:rsid w:val="007A7233"/>
    <w:rsid w:val="007A736C"/>
    <w:rsid w:val="007A7A0D"/>
    <w:rsid w:val="007A7A98"/>
    <w:rsid w:val="007B00D5"/>
    <w:rsid w:val="007B0E4C"/>
    <w:rsid w:val="007B16BC"/>
    <w:rsid w:val="007B1718"/>
    <w:rsid w:val="007B1B60"/>
    <w:rsid w:val="007B1FE3"/>
    <w:rsid w:val="007B2C21"/>
    <w:rsid w:val="007B418D"/>
    <w:rsid w:val="007B4450"/>
    <w:rsid w:val="007B5968"/>
    <w:rsid w:val="007B59D5"/>
    <w:rsid w:val="007B5BC6"/>
    <w:rsid w:val="007B5EEA"/>
    <w:rsid w:val="007B600D"/>
    <w:rsid w:val="007B63FC"/>
    <w:rsid w:val="007B6A8E"/>
    <w:rsid w:val="007C045F"/>
    <w:rsid w:val="007C12FE"/>
    <w:rsid w:val="007C1E64"/>
    <w:rsid w:val="007C22E1"/>
    <w:rsid w:val="007C2749"/>
    <w:rsid w:val="007C2C08"/>
    <w:rsid w:val="007C3A13"/>
    <w:rsid w:val="007C3A32"/>
    <w:rsid w:val="007C438A"/>
    <w:rsid w:val="007C651E"/>
    <w:rsid w:val="007C6EB6"/>
    <w:rsid w:val="007C707E"/>
    <w:rsid w:val="007C73C0"/>
    <w:rsid w:val="007D06DA"/>
    <w:rsid w:val="007D1D1F"/>
    <w:rsid w:val="007D20DC"/>
    <w:rsid w:val="007D22A5"/>
    <w:rsid w:val="007D29C7"/>
    <w:rsid w:val="007D5312"/>
    <w:rsid w:val="007D55FC"/>
    <w:rsid w:val="007D6064"/>
    <w:rsid w:val="007D625E"/>
    <w:rsid w:val="007D764A"/>
    <w:rsid w:val="007E00C1"/>
    <w:rsid w:val="007E1762"/>
    <w:rsid w:val="007E1A5B"/>
    <w:rsid w:val="007E314F"/>
    <w:rsid w:val="007E388A"/>
    <w:rsid w:val="007E3AE5"/>
    <w:rsid w:val="007E3D85"/>
    <w:rsid w:val="007E41FE"/>
    <w:rsid w:val="007E4DC8"/>
    <w:rsid w:val="007E51F3"/>
    <w:rsid w:val="007E676B"/>
    <w:rsid w:val="007E7C91"/>
    <w:rsid w:val="007F0AE7"/>
    <w:rsid w:val="007F1072"/>
    <w:rsid w:val="007F1924"/>
    <w:rsid w:val="007F1ACC"/>
    <w:rsid w:val="007F2C4C"/>
    <w:rsid w:val="007F44CE"/>
    <w:rsid w:val="007F53B0"/>
    <w:rsid w:val="007F5772"/>
    <w:rsid w:val="007F5788"/>
    <w:rsid w:val="007F5B0C"/>
    <w:rsid w:val="007F6935"/>
    <w:rsid w:val="007F6A18"/>
    <w:rsid w:val="007F6CE7"/>
    <w:rsid w:val="007F6E1E"/>
    <w:rsid w:val="007F74CE"/>
    <w:rsid w:val="007F79F2"/>
    <w:rsid w:val="007F79FC"/>
    <w:rsid w:val="0080031A"/>
    <w:rsid w:val="00800BA7"/>
    <w:rsid w:val="00800D5A"/>
    <w:rsid w:val="00800FF0"/>
    <w:rsid w:val="00802E53"/>
    <w:rsid w:val="008036FE"/>
    <w:rsid w:val="00803768"/>
    <w:rsid w:val="0080391C"/>
    <w:rsid w:val="0080426F"/>
    <w:rsid w:val="0080431E"/>
    <w:rsid w:val="0080438C"/>
    <w:rsid w:val="00805076"/>
    <w:rsid w:val="00805296"/>
    <w:rsid w:val="00805E83"/>
    <w:rsid w:val="00805F8D"/>
    <w:rsid w:val="008063AC"/>
    <w:rsid w:val="00806D9C"/>
    <w:rsid w:val="008071C6"/>
    <w:rsid w:val="0080730B"/>
    <w:rsid w:val="008076D9"/>
    <w:rsid w:val="00807A5F"/>
    <w:rsid w:val="00807ED9"/>
    <w:rsid w:val="00810353"/>
    <w:rsid w:val="008108D6"/>
    <w:rsid w:val="00811443"/>
    <w:rsid w:val="00812098"/>
    <w:rsid w:val="00813014"/>
    <w:rsid w:val="0081348C"/>
    <w:rsid w:val="00813CB6"/>
    <w:rsid w:val="00813CCF"/>
    <w:rsid w:val="00813E0B"/>
    <w:rsid w:val="00814168"/>
    <w:rsid w:val="008148D9"/>
    <w:rsid w:val="00814DDF"/>
    <w:rsid w:val="008161EF"/>
    <w:rsid w:val="00816E3C"/>
    <w:rsid w:val="00817004"/>
    <w:rsid w:val="00817034"/>
    <w:rsid w:val="0081735D"/>
    <w:rsid w:val="00817828"/>
    <w:rsid w:val="00820109"/>
    <w:rsid w:val="008204D2"/>
    <w:rsid w:val="0082052B"/>
    <w:rsid w:val="0082079A"/>
    <w:rsid w:val="008207FD"/>
    <w:rsid w:val="00820ADF"/>
    <w:rsid w:val="00820E7E"/>
    <w:rsid w:val="00821530"/>
    <w:rsid w:val="0082187E"/>
    <w:rsid w:val="0082252E"/>
    <w:rsid w:val="00822614"/>
    <w:rsid w:val="008230DD"/>
    <w:rsid w:val="0082353F"/>
    <w:rsid w:val="0082450B"/>
    <w:rsid w:val="00824BE7"/>
    <w:rsid w:val="00824D04"/>
    <w:rsid w:val="008252E1"/>
    <w:rsid w:val="00825A70"/>
    <w:rsid w:val="0082629A"/>
    <w:rsid w:val="00826562"/>
    <w:rsid w:val="0082724C"/>
    <w:rsid w:val="00830793"/>
    <w:rsid w:val="008318D5"/>
    <w:rsid w:val="008322B0"/>
    <w:rsid w:val="00832336"/>
    <w:rsid w:val="00832735"/>
    <w:rsid w:val="00832D0E"/>
    <w:rsid w:val="00832DA5"/>
    <w:rsid w:val="00832E10"/>
    <w:rsid w:val="00832F7C"/>
    <w:rsid w:val="00833576"/>
    <w:rsid w:val="008335ED"/>
    <w:rsid w:val="008340D0"/>
    <w:rsid w:val="00834158"/>
    <w:rsid w:val="00834425"/>
    <w:rsid w:val="00834986"/>
    <w:rsid w:val="00834B10"/>
    <w:rsid w:val="00835501"/>
    <w:rsid w:val="00835B80"/>
    <w:rsid w:val="00835B90"/>
    <w:rsid w:val="00835F99"/>
    <w:rsid w:val="0083663A"/>
    <w:rsid w:val="00836A56"/>
    <w:rsid w:val="00836B1A"/>
    <w:rsid w:val="008375E2"/>
    <w:rsid w:val="00837DC0"/>
    <w:rsid w:val="0084085D"/>
    <w:rsid w:val="00840A2D"/>
    <w:rsid w:val="008411F3"/>
    <w:rsid w:val="00841E20"/>
    <w:rsid w:val="00842181"/>
    <w:rsid w:val="008425EF"/>
    <w:rsid w:val="008427FE"/>
    <w:rsid w:val="00842DB0"/>
    <w:rsid w:val="00842E43"/>
    <w:rsid w:val="00842FC6"/>
    <w:rsid w:val="00843BB5"/>
    <w:rsid w:val="00843C08"/>
    <w:rsid w:val="00843CB2"/>
    <w:rsid w:val="00844107"/>
    <w:rsid w:val="0084457A"/>
    <w:rsid w:val="008449A7"/>
    <w:rsid w:val="0084510D"/>
    <w:rsid w:val="00845637"/>
    <w:rsid w:val="00845975"/>
    <w:rsid w:val="00845F7C"/>
    <w:rsid w:val="008461CB"/>
    <w:rsid w:val="008468AD"/>
    <w:rsid w:val="008472E3"/>
    <w:rsid w:val="008476A7"/>
    <w:rsid w:val="00850914"/>
    <w:rsid w:val="00851964"/>
    <w:rsid w:val="00851F2E"/>
    <w:rsid w:val="008526BC"/>
    <w:rsid w:val="00852E04"/>
    <w:rsid w:val="00853010"/>
    <w:rsid w:val="00853EB1"/>
    <w:rsid w:val="00854019"/>
    <w:rsid w:val="00854A3B"/>
    <w:rsid w:val="00854B1B"/>
    <w:rsid w:val="00855914"/>
    <w:rsid w:val="008567C0"/>
    <w:rsid w:val="008573E6"/>
    <w:rsid w:val="00857B4D"/>
    <w:rsid w:val="00857DBC"/>
    <w:rsid w:val="00857ED2"/>
    <w:rsid w:val="00860386"/>
    <w:rsid w:val="0086063F"/>
    <w:rsid w:val="008626E9"/>
    <w:rsid w:val="008643D5"/>
    <w:rsid w:val="008644A4"/>
    <w:rsid w:val="00864CE5"/>
    <w:rsid w:val="00864EE8"/>
    <w:rsid w:val="008654A4"/>
    <w:rsid w:val="008656FE"/>
    <w:rsid w:val="00866743"/>
    <w:rsid w:val="00866989"/>
    <w:rsid w:val="00866A49"/>
    <w:rsid w:val="00867121"/>
    <w:rsid w:val="0086718B"/>
    <w:rsid w:val="0087013D"/>
    <w:rsid w:val="008704CA"/>
    <w:rsid w:val="008708E0"/>
    <w:rsid w:val="00870B3B"/>
    <w:rsid w:val="0087113B"/>
    <w:rsid w:val="00871720"/>
    <w:rsid w:val="00871CC6"/>
    <w:rsid w:val="00871CD2"/>
    <w:rsid w:val="008723D1"/>
    <w:rsid w:val="008725DB"/>
    <w:rsid w:val="00873689"/>
    <w:rsid w:val="00873A56"/>
    <w:rsid w:val="00873FAC"/>
    <w:rsid w:val="008747EA"/>
    <w:rsid w:val="008748B4"/>
    <w:rsid w:val="00874F3B"/>
    <w:rsid w:val="008751AD"/>
    <w:rsid w:val="008751DA"/>
    <w:rsid w:val="00875729"/>
    <w:rsid w:val="00875FF4"/>
    <w:rsid w:val="00876385"/>
    <w:rsid w:val="00876518"/>
    <w:rsid w:val="00876F5E"/>
    <w:rsid w:val="00877084"/>
    <w:rsid w:val="008812AA"/>
    <w:rsid w:val="00881B0A"/>
    <w:rsid w:val="00881C1F"/>
    <w:rsid w:val="008827A4"/>
    <w:rsid w:val="00883260"/>
    <w:rsid w:val="00884225"/>
    <w:rsid w:val="00884289"/>
    <w:rsid w:val="00884484"/>
    <w:rsid w:val="00884937"/>
    <w:rsid w:val="00884BCB"/>
    <w:rsid w:val="0088551F"/>
    <w:rsid w:val="00885C58"/>
    <w:rsid w:val="008862F3"/>
    <w:rsid w:val="00886E73"/>
    <w:rsid w:val="0089089E"/>
    <w:rsid w:val="00890B62"/>
    <w:rsid w:val="00890CB5"/>
    <w:rsid w:val="008913C8"/>
    <w:rsid w:val="00891840"/>
    <w:rsid w:val="00891F30"/>
    <w:rsid w:val="008921D7"/>
    <w:rsid w:val="008927B4"/>
    <w:rsid w:val="008929E7"/>
    <w:rsid w:val="00892FCB"/>
    <w:rsid w:val="0089325C"/>
    <w:rsid w:val="00893336"/>
    <w:rsid w:val="008938E5"/>
    <w:rsid w:val="00893B96"/>
    <w:rsid w:val="008941A3"/>
    <w:rsid w:val="00894352"/>
    <w:rsid w:val="00894493"/>
    <w:rsid w:val="0089477C"/>
    <w:rsid w:val="00894B7D"/>
    <w:rsid w:val="00895ACB"/>
    <w:rsid w:val="00896922"/>
    <w:rsid w:val="00896AA9"/>
    <w:rsid w:val="00896CC5"/>
    <w:rsid w:val="0089776E"/>
    <w:rsid w:val="008A03CC"/>
    <w:rsid w:val="008A0DC8"/>
    <w:rsid w:val="008A1CD2"/>
    <w:rsid w:val="008A27F5"/>
    <w:rsid w:val="008A2F42"/>
    <w:rsid w:val="008A30D4"/>
    <w:rsid w:val="008A3230"/>
    <w:rsid w:val="008A34A2"/>
    <w:rsid w:val="008A377E"/>
    <w:rsid w:val="008A3AC5"/>
    <w:rsid w:val="008A3BEF"/>
    <w:rsid w:val="008A41E2"/>
    <w:rsid w:val="008A4339"/>
    <w:rsid w:val="008A47F9"/>
    <w:rsid w:val="008A5122"/>
    <w:rsid w:val="008A512F"/>
    <w:rsid w:val="008A58C5"/>
    <w:rsid w:val="008A5C39"/>
    <w:rsid w:val="008A5F0E"/>
    <w:rsid w:val="008A7675"/>
    <w:rsid w:val="008A7C8D"/>
    <w:rsid w:val="008B0035"/>
    <w:rsid w:val="008B00FE"/>
    <w:rsid w:val="008B05D6"/>
    <w:rsid w:val="008B12AB"/>
    <w:rsid w:val="008B139E"/>
    <w:rsid w:val="008B1404"/>
    <w:rsid w:val="008B2327"/>
    <w:rsid w:val="008B2B3F"/>
    <w:rsid w:val="008B2D79"/>
    <w:rsid w:val="008B314A"/>
    <w:rsid w:val="008B461B"/>
    <w:rsid w:val="008B4717"/>
    <w:rsid w:val="008B5051"/>
    <w:rsid w:val="008B5163"/>
    <w:rsid w:val="008B5497"/>
    <w:rsid w:val="008B58BC"/>
    <w:rsid w:val="008B5961"/>
    <w:rsid w:val="008B5C4B"/>
    <w:rsid w:val="008B5CA7"/>
    <w:rsid w:val="008B5D28"/>
    <w:rsid w:val="008B664E"/>
    <w:rsid w:val="008B67A1"/>
    <w:rsid w:val="008B6AD2"/>
    <w:rsid w:val="008B702D"/>
    <w:rsid w:val="008B7223"/>
    <w:rsid w:val="008C1064"/>
    <w:rsid w:val="008C1EDD"/>
    <w:rsid w:val="008C1FDB"/>
    <w:rsid w:val="008C2276"/>
    <w:rsid w:val="008C24C0"/>
    <w:rsid w:val="008C25E2"/>
    <w:rsid w:val="008C2A01"/>
    <w:rsid w:val="008C2A73"/>
    <w:rsid w:val="008C3A24"/>
    <w:rsid w:val="008C3CB1"/>
    <w:rsid w:val="008C40B0"/>
    <w:rsid w:val="008C41A0"/>
    <w:rsid w:val="008C4CE8"/>
    <w:rsid w:val="008C4E8B"/>
    <w:rsid w:val="008C563F"/>
    <w:rsid w:val="008C59DE"/>
    <w:rsid w:val="008C6B9A"/>
    <w:rsid w:val="008C6C70"/>
    <w:rsid w:val="008C7B79"/>
    <w:rsid w:val="008D00BC"/>
    <w:rsid w:val="008D03C6"/>
    <w:rsid w:val="008D102B"/>
    <w:rsid w:val="008D16CF"/>
    <w:rsid w:val="008D265E"/>
    <w:rsid w:val="008D3EDA"/>
    <w:rsid w:val="008D4C06"/>
    <w:rsid w:val="008D4C4D"/>
    <w:rsid w:val="008D697B"/>
    <w:rsid w:val="008D6B05"/>
    <w:rsid w:val="008E004E"/>
    <w:rsid w:val="008E04D3"/>
    <w:rsid w:val="008E11FD"/>
    <w:rsid w:val="008E1F3F"/>
    <w:rsid w:val="008E285E"/>
    <w:rsid w:val="008E41E9"/>
    <w:rsid w:val="008E4870"/>
    <w:rsid w:val="008E5233"/>
    <w:rsid w:val="008E5897"/>
    <w:rsid w:val="008E5AD7"/>
    <w:rsid w:val="008E5B64"/>
    <w:rsid w:val="008E63D9"/>
    <w:rsid w:val="008E6456"/>
    <w:rsid w:val="008E6693"/>
    <w:rsid w:val="008F049A"/>
    <w:rsid w:val="008F07C4"/>
    <w:rsid w:val="008F0B02"/>
    <w:rsid w:val="008F0C26"/>
    <w:rsid w:val="008F0C40"/>
    <w:rsid w:val="008F19D7"/>
    <w:rsid w:val="008F1E95"/>
    <w:rsid w:val="008F27EB"/>
    <w:rsid w:val="008F3062"/>
    <w:rsid w:val="008F3249"/>
    <w:rsid w:val="008F3250"/>
    <w:rsid w:val="008F3C49"/>
    <w:rsid w:val="008F3E2E"/>
    <w:rsid w:val="008F4179"/>
    <w:rsid w:val="008F56D5"/>
    <w:rsid w:val="008F5729"/>
    <w:rsid w:val="008F592E"/>
    <w:rsid w:val="008F62AD"/>
    <w:rsid w:val="008F66AB"/>
    <w:rsid w:val="008F6ECB"/>
    <w:rsid w:val="008F70C9"/>
    <w:rsid w:val="008F74E3"/>
    <w:rsid w:val="0090016D"/>
    <w:rsid w:val="00900634"/>
    <w:rsid w:val="00901BCA"/>
    <w:rsid w:val="00901C8A"/>
    <w:rsid w:val="00902306"/>
    <w:rsid w:val="00902335"/>
    <w:rsid w:val="00903769"/>
    <w:rsid w:val="009039C8"/>
    <w:rsid w:val="00903E40"/>
    <w:rsid w:val="00903E7F"/>
    <w:rsid w:val="009040A9"/>
    <w:rsid w:val="0090416D"/>
    <w:rsid w:val="00904FC1"/>
    <w:rsid w:val="00905101"/>
    <w:rsid w:val="009053A1"/>
    <w:rsid w:val="009066E6"/>
    <w:rsid w:val="00906E2F"/>
    <w:rsid w:val="00906EA3"/>
    <w:rsid w:val="00907562"/>
    <w:rsid w:val="009075D4"/>
    <w:rsid w:val="009078DE"/>
    <w:rsid w:val="00907D54"/>
    <w:rsid w:val="00910126"/>
    <w:rsid w:val="00910B2D"/>
    <w:rsid w:val="00911940"/>
    <w:rsid w:val="00911D65"/>
    <w:rsid w:val="009121B9"/>
    <w:rsid w:val="00913011"/>
    <w:rsid w:val="009139FB"/>
    <w:rsid w:val="009140A1"/>
    <w:rsid w:val="00915015"/>
    <w:rsid w:val="00915F71"/>
    <w:rsid w:val="009160E6"/>
    <w:rsid w:val="00916AD8"/>
    <w:rsid w:val="00916EF0"/>
    <w:rsid w:val="00917F67"/>
    <w:rsid w:val="009201C1"/>
    <w:rsid w:val="00921A6B"/>
    <w:rsid w:val="00921AEC"/>
    <w:rsid w:val="00922DCF"/>
    <w:rsid w:val="00922E65"/>
    <w:rsid w:val="00923B7A"/>
    <w:rsid w:val="0092422A"/>
    <w:rsid w:val="00924849"/>
    <w:rsid w:val="00924F29"/>
    <w:rsid w:val="00925660"/>
    <w:rsid w:val="009260A0"/>
    <w:rsid w:val="009269D2"/>
    <w:rsid w:val="00926A26"/>
    <w:rsid w:val="00927002"/>
    <w:rsid w:val="009274CB"/>
    <w:rsid w:val="00927BE7"/>
    <w:rsid w:val="00927CB8"/>
    <w:rsid w:val="009305E3"/>
    <w:rsid w:val="00930C46"/>
    <w:rsid w:val="0093114F"/>
    <w:rsid w:val="0093137E"/>
    <w:rsid w:val="00931BA5"/>
    <w:rsid w:val="009322F4"/>
    <w:rsid w:val="009329BC"/>
    <w:rsid w:val="00932E04"/>
    <w:rsid w:val="00932FDC"/>
    <w:rsid w:val="00933296"/>
    <w:rsid w:val="00933966"/>
    <w:rsid w:val="00934DB9"/>
    <w:rsid w:val="00934EEA"/>
    <w:rsid w:val="00935581"/>
    <w:rsid w:val="00935CC6"/>
    <w:rsid w:val="0093671C"/>
    <w:rsid w:val="0093681F"/>
    <w:rsid w:val="00937908"/>
    <w:rsid w:val="00937FBD"/>
    <w:rsid w:val="00940036"/>
    <w:rsid w:val="00940EE9"/>
    <w:rsid w:val="009419E7"/>
    <w:rsid w:val="00941C07"/>
    <w:rsid w:val="009422FC"/>
    <w:rsid w:val="009423FC"/>
    <w:rsid w:val="00942411"/>
    <w:rsid w:val="00942A98"/>
    <w:rsid w:val="00942B8F"/>
    <w:rsid w:val="009446E4"/>
    <w:rsid w:val="0094482B"/>
    <w:rsid w:val="00945432"/>
    <w:rsid w:val="0094567C"/>
    <w:rsid w:val="00945C1B"/>
    <w:rsid w:val="00945DD4"/>
    <w:rsid w:val="00946389"/>
    <w:rsid w:val="0094770F"/>
    <w:rsid w:val="0095056E"/>
    <w:rsid w:val="00952263"/>
    <w:rsid w:val="00954500"/>
    <w:rsid w:val="00954E12"/>
    <w:rsid w:val="009551E6"/>
    <w:rsid w:val="00955717"/>
    <w:rsid w:val="009564DA"/>
    <w:rsid w:val="009565DB"/>
    <w:rsid w:val="00956603"/>
    <w:rsid w:val="009569CE"/>
    <w:rsid w:val="00956AB9"/>
    <w:rsid w:val="00957CF2"/>
    <w:rsid w:val="00961259"/>
    <w:rsid w:val="009627DA"/>
    <w:rsid w:val="00962BA1"/>
    <w:rsid w:val="00963D2C"/>
    <w:rsid w:val="00963F96"/>
    <w:rsid w:val="0096465D"/>
    <w:rsid w:val="00965D1B"/>
    <w:rsid w:val="00965DAA"/>
    <w:rsid w:val="00965E64"/>
    <w:rsid w:val="00965EAC"/>
    <w:rsid w:val="00966240"/>
    <w:rsid w:val="009663D3"/>
    <w:rsid w:val="0096653F"/>
    <w:rsid w:val="00967000"/>
    <w:rsid w:val="009674B1"/>
    <w:rsid w:val="009700F2"/>
    <w:rsid w:val="00971447"/>
    <w:rsid w:val="00971C11"/>
    <w:rsid w:val="009722D7"/>
    <w:rsid w:val="00972430"/>
    <w:rsid w:val="00972A51"/>
    <w:rsid w:val="00972E99"/>
    <w:rsid w:val="00972EE1"/>
    <w:rsid w:val="00973205"/>
    <w:rsid w:val="00973704"/>
    <w:rsid w:val="00973786"/>
    <w:rsid w:val="009737F6"/>
    <w:rsid w:val="0097464E"/>
    <w:rsid w:val="00974AB8"/>
    <w:rsid w:val="00974FBE"/>
    <w:rsid w:val="009757B0"/>
    <w:rsid w:val="00975846"/>
    <w:rsid w:val="00975F0C"/>
    <w:rsid w:val="0097694C"/>
    <w:rsid w:val="00977456"/>
    <w:rsid w:val="009775B7"/>
    <w:rsid w:val="00977B83"/>
    <w:rsid w:val="00977CFF"/>
    <w:rsid w:val="009808D4"/>
    <w:rsid w:val="009810F6"/>
    <w:rsid w:val="00981883"/>
    <w:rsid w:val="009818E5"/>
    <w:rsid w:val="00981940"/>
    <w:rsid w:val="00981CAB"/>
    <w:rsid w:val="00982744"/>
    <w:rsid w:val="00982EA5"/>
    <w:rsid w:val="00983601"/>
    <w:rsid w:val="009839C8"/>
    <w:rsid w:val="0098457C"/>
    <w:rsid w:val="00984C24"/>
    <w:rsid w:val="009850A6"/>
    <w:rsid w:val="00985555"/>
    <w:rsid w:val="00985A93"/>
    <w:rsid w:val="009866B9"/>
    <w:rsid w:val="009866D0"/>
    <w:rsid w:val="009868FA"/>
    <w:rsid w:val="00986D13"/>
    <w:rsid w:val="00987084"/>
    <w:rsid w:val="00990521"/>
    <w:rsid w:val="00990577"/>
    <w:rsid w:val="00990A71"/>
    <w:rsid w:val="00990B4A"/>
    <w:rsid w:val="00990C76"/>
    <w:rsid w:val="00990DA9"/>
    <w:rsid w:val="00990DFF"/>
    <w:rsid w:val="00990FAD"/>
    <w:rsid w:val="00993729"/>
    <w:rsid w:val="0099389A"/>
    <w:rsid w:val="009939F0"/>
    <w:rsid w:val="009940EF"/>
    <w:rsid w:val="00994A27"/>
    <w:rsid w:val="00994BC0"/>
    <w:rsid w:val="00994EEF"/>
    <w:rsid w:val="0099735A"/>
    <w:rsid w:val="00997540"/>
    <w:rsid w:val="0099798E"/>
    <w:rsid w:val="009979B3"/>
    <w:rsid w:val="009A0A43"/>
    <w:rsid w:val="009A1F4E"/>
    <w:rsid w:val="009A233D"/>
    <w:rsid w:val="009A2612"/>
    <w:rsid w:val="009A2885"/>
    <w:rsid w:val="009A3EDF"/>
    <w:rsid w:val="009A4952"/>
    <w:rsid w:val="009A4D5D"/>
    <w:rsid w:val="009A5BEE"/>
    <w:rsid w:val="009A6320"/>
    <w:rsid w:val="009A66CF"/>
    <w:rsid w:val="009A679B"/>
    <w:rsid w:val="009A6943"/>
    <w:rsid w:val="009A7450"/>
    <w:rsid w:val="009A7882"/>
    <w:rsid w:val="009A7D59"/>
    <w:rsid w:val="009B022C"/>
    <w:rsid w:val="009B0385"/>
    <w:rsid w:val="009B07CF"/>
    <w:rsid w:val="009B0B5A"/>
    <w:rsid w:val="009B1B0E"/>
    <w:rsid w:val="009B26A3"/>
    <w:rsid w:val="009B27CF"/>
    <w:rsid w:val="009B3728"/>
    <w:rsid w:val="009B406F"/>
    <w:rsid w:val="009B41F0"/>
    <w:rsid w:val="009B434C"/>
    <w:rsid w:val="009B4ADB"/>
    <w:rsid w:val="009B4D00"/>
    <w:rsid w:val="009B4E7D"/>
    <w:rsid w:val="009B56AA"/>
    <w:rsid w:val="009B5C05"/>
    <w:rsid w:val="009B5FBA"/>
    <w:rsid w:val="009B63C4"/>
    <w:rsid w:val="009B6702"/>
    <w:rsid w:val="009B686D"/>
    <w:rsid w:val="009B7201"/>
    <w:rsid w:val="009B76B4"/>
    <w:rsid w:val="009B7988"/>
    <w:rsid w:val="009B7E9C"/>
    <w:rsid w:val="009C0029"/>
    <w:rsid w:val="009C00F5"/>
    <w:rsid w:val="009C168C"/>
    <w:rsid w:val="009C1AB9"/>
    <w:rsid w:val="009C1C38"/>
    <w:rsid w:val="009C2064"/>
    <w:rsid w:val="009C2807"/>
    <w:rsid w:val="009C2C72"/>
    <w:rsid w:val="009C2DD7"/>
    <w:rsid w:val="009C3AA1"/>
    <w:rsid w:val="009C3CF5"/>
    <w:rsid w:val="009C4DD6"/>
    <w:rsid w:val="009C5531"/>
    <w:rsid w:val="009C67F6"/>
    <w:rsid w:val="009C734C"/>
    <w:rsid w:val="009C7925"/>
    <w:rsid w:val="009C7DC7"/>
    <w:rsid w:val="009D0C05"/>
    <w:rsid w:val="009D0E8A"/>
    <w:rsid w:val="009D1360"/>
    <w:rsid w:val="009D1C7F"/>
    <w:rsid w:val="009D1D8E"/>
    <w:rsid w:val="009D2621"/>
    <w:rsid w:val="009D29CB"/>
    <w:rsid w:val="009D4358"/>
    <w:rsid w:val="009D4483"/>
    <w:rsid w:val="009D4697"/>
    <w:rsid w:val="009D51A3"/>
    <w:rsid w:val="009D567A"/>
    <w:rsid w:val="009D6004"/>
    <w:rsid w:val="009D60FA"/>
    <w:rsid w:val="009D6BE8"/>
    <w:rsid w:val="009D6C3E"/>
    <w:rsid w:val="009D6F6E"/>
    <w:rsid w:val="009D71AF"/>
    <w:rsid w:val="009D726A"/>
    <w:rsid w:val="009D76A5"/>
    <w:rsid w:val="009E0EF1"/>
    <w:rsid w:val="009E0EFE"/>
    <w:rsid w:val="009E14B3"/>
    <w:rsid w:val="009E214D"/>
    <w:rsid w:val="009E25E4"/>
    <w:rsid w:val="009E2BC0"/>
    <w:rsid w:val="009E2F3D"/>
    <w:rsid w:val="009E3AAC"/>
    <w:rsid w:val="009E4A3A"/>
    <w:rsid w:val="009E5195"/>
    <w:rsid w:val="009E5AC7"/>
    <w:rsid w:val="009E5BDF"/>
    <w:rsid w:val="009E5D15"/>
    <w:rsid w:val="009E6956"/>
    <w:rsid w:val="009E69EF"/>
    <w:rsid w:val="009E7B30"/>
    <w:rsid w:val="009E7D1A"/>
    <w:rsid w:val="009F0387"/>
    <w:rsid w:val="009F0F49"/>
    <w:rsid w:val="009F1026"/>
    <w:rsid w:val="009F2714"/>
    <w:rsid w:val="009F288E"/>
    <w:rsid w:val="009F2E16"/>
    <w:rsid w:val="009F31F3"/>
    <w:rsid w:val="009F3262"/>
    <w:rsid w:val="009F33AA"/>
    <w:rsid w:val="009F33BD"/>
    <w:rsid w:val="009F33C3"/>
    <w:rsid w:val="009F33D3"/>
    <w:rsid w:val="009F3B5F"/>
    <w:rsid w:val="009F3C80"/>
    <w:rsid w:val="009F3DAF"/>
    <w:rsid w:val="009F4370"/>
    <w:rsid w:val="009F50C4"/>
    <w:rsid w:val="009F514C"/>
    <w:rsid w:val="009F53C9"/>
    <w:rsid w:val="009F5C01"/>
    <w:rsid w:val="009F66EA"/>
    <w:rsid w:val="009F6AE7"/>
    <w:rsid w:val="009F76C3"/>
    <w:rsid w:val="009F7FD6"/>
    <w:rsid w:val="00A006AB"/>
    <w:rsid w:val="00A0167D"/>
    <w:rsid w:val="00A02940"/>
    <w:rsid w:val="00A04269"/>
    <w:rsid w:val="00A054C3"/>
    <w:rsid w:val="00A05630"/>
    <w:rsid w:val="00A05A12"/>
    <w:rsid w:val="00A05DD9"/>
    <w:rsid w:val="00A065D5"/>
    <w:rsid w:val="00A06AEE"/>
    <w:rsid w:val="00A06D31"/>
    <w:rsid w:val="00A0776E"/>
    <w:rsid w:val="00A07C40"/>
    <w:rsid w:val="00A07D50"/>
    <w:rsid w:val="00A101CE"/>
    <w:rsid w:val="00A1042C"/>
    <w:rsid w:val="00A12D75"/>
    <w:rsid w:val="00A130B1"/>
    <w:rsid w:val="00A1318F"/>
    <w:rsid w:val="00A13C30"/>
    <w:rsid w:val="00A13EA3"/>
    <w:rsid w:val="00A1410F"/>
    <w:rsid w:val="00A141E0"/>
    <w:rsid w:val="00A14230"/>
    <w:rsid w:val="00A148C1"/>
    <w:rsid w:val="00A14FFF"/>
    <w:rsid w:val="00A153C6"/>
    <w:rsid w:val="00A1594A"/>
    <w:rsid w:val="00A15A67"/>
    <w:rsid w:val="00A15B05"/>
    <w:rsid w:val="00A15E22"/>
    <w:rsid w:val="00A1604E"/>
    <w:rsid w:val="00A16C8B"/>
    <w:rsid w:val="00A174D9"/>
    <w:rsid w:val="00A17AF9"/>
    <w:rsid w:val="00A17D65"/>
    <w:rsid w:val="00A205A2"/>
    <w:rsid w:val="00A20824"/>
    <w:rsid w:val="00A20BBF"/>
    <w:rsid w:val="00A20FF9"/>
    <w:rsid w:val="00A222D4"/>
    <w:rsid w:val="00A22A63"/>
    <w:rsid w:val="00A22CB5"/>
    <w:rsid w:val="00A23354"/>
    <w:rsid w:val="00A23519"/>
    <w:rsid w:val="00A2377C"/>
    <w:rsid w:val="00A239FF"/>
    <w:rsid w:val="00A23A31"/>
    <w:rsid w:val="00A248B5"/>
    <w:rsid w:val="00A24BD6"/>
    <w:rsid w:val="00A25FAD"/>
    <w:rsid w:val="00A262F4"/>
    <w:rsid w:val="00A2640D"/>
    <w:rsid w:val="00A2674A"/>
    <w:rsid w:val="00A26FD6"/>
    <w:rsid w:val="00A2744B"/>
    <w:rsid w:val="00A302E1"/>
    <w:rsid w:val="00A30DC9"/>
    <w:rsid w:val="00A30E08"/>
    <w:rsid w:val="00A30F2F"/>
    <w:rsid w:val="00A30FC2"/>
    <w:rsid w:val="00A3130C"/>
    <w:rsid w:val="00A32A40"/>
    <w:rsid w:val="00A340B7"/>
    <w:rsid w:val="00A34C02"/>
    <w:rsid w:val="00A3536A"/>
    <w:rsid w:val="00A3559D"/>
    <w:rsid w:val="00A357B6"/>
    <w:rsid w:val="00A35971"/>
    <w:rsid w:val="00A368DF"/>
    <w:rsid w:val="00A36DCD"/>
    <w:rsid w:val="00A37349"/>
    <w:rsid w:val="00A373E6"/>
    <w:rsid w:val="00A3771F"/>
    <w:rsid w:val="00A406A5"/>
    <w:rsid w:val="00A40778"/>
    <w:rsid w:val="00A40A34"/>
    <w:rsid w:val="00A40D13"/>
    <w:rsid w:val="00A40D26"/>
    <w:rsid w:val="00A40F62"/>
    <w:rsid w:val="00A4113B"/>
    <w:rsid w:val="00A41D69"/>
    <w:rsid w:val="00A41EC8"/>
    <w:rsid w:val="00A43710"/>
    <w:rsid w:val="00A447EA"/>
    <w:rsid w:val="00A45065"/>
    <w:rsid w:val="00A453CC"/>
    <w:rsid w:val="00A4573D"/>
    <w:rsid w:val="00A45806"/>
    <w:rsid w:val="00A4644E"/>
    <w:rsid w:val="00A46468"/>
    <w:rsid w:val="00A4712E"/>
    <w:rsid w:val="00A474DC"/>
    <w:rsid w:val="00A47AEB"/>
    <w:rsid w:val="00A47BFB"/>
    <w:rsid w:val="00A5125F"/>
    <w:rsid w:val="00A51376"/>
    <w:rsid w:val="00A5188A"/>
    <w:rsid w:val="00A523F1"/>
    <w:rsid w:val="00A5261E"/>
    <w:rsid w:val="00A52B21"/>
    <w:rsid w:val="00A53840"/>
    <w:rsid w:val="00A54619"/>
    <w:rsid w:val="00A5557B"/>
    <w:rsid w:val="00A56255"/>
    <w:rsid w:val="00A5741D"/>
    <w:rsid w:val="00A604AF"/>
    <w:rsid w:val="00A60FCE"/>
    <w:rsid w:val="00A61391"/>
    <w:rsid w:val="00A61AD2"/>
    <w:rsid w:val="00A61B6D"/>
    <w:rsid w:val="00A61C6E"/>
    <w:rsid w:val="00A62A72"/>
    <w:rsid w:val="00A63258"/>
    <w:rsid w:val="00A637FD"/>
    <w:rsid w:val="00A63ADC"/>
    <w:rsid w:val="00A64637"/>
    <w:rsid w:val="00A6506A"/>
    <w:rsid w:val="00A65D34"/>
    <w:rsid w:val="00A65D6E"/>
    <w:rsid w:val="00A66BA0"/>
    <w:rsid w:val="00A674E8"/>
    <w:rsid w:val="00A67729"/>
    <w:rsid w:val="00A70F8D"/>
    <w:rsid w:val="00A71B0B"/>
    <w:rsid w:val="00A71C76"/>
    <w:rsid w:val="00A721BE"/>
    <w:rsid w:val="00A7269E"/>
    <w:rsid w:val="00A72F7E"/>
    <w:rsid w:val="00A7365B"/>
    <w:rsid w:val="00A738CF"/>
    <w:rsid w:val="00A73CA3"/>
    <w:rsid w:val="00A74EA2"/>
    <w:rsid w:val="00A754C2"/>
    <w:rsid w:val="00A75795"/>
    <w:rsid w:val="00A7649F"/>
    <w:rsid w:val="00A766C9"/>
    <w:rsid w:val="00A7760B"/>
    <w:rsid w:val="00A802F2"/>
    <w:rsid w:val="00A8077A"/>
    <w:rsid w:val="00A81384"/>
    <w:rsid w:val="00A8181F"/>
    <w:rsid w:val="00A81A03"/>
    <w:rsid w:val="00A823B9"/>
    <w:rsid w:val="00A82BD7"/>
    <w:rsid w:val="00A83148"/>
    <w:rsid w:val="00A849CA"/>
    <w:rsid w:val="00A84C5B"/>
    <w:rsid w:val="00A85B3D"/>
    <w:rsid w:val="00A85EB3"/>
    <w:rsid w:val="00A865EB"/>
    <w:rsid w:val="00A867FF"/>
    <w:rsid w:val="00A900C1"/>
    <w:rsid w:val="00A928C2"/>
    <w:rsid w:val="00A92ED6"/>
    <w:rsid w:val="00A9306F"/>
    <w:rsid w:val="00A936E5"/>
    <w:rsid w:val="00A93729"/>
    <w:rsid w:val="00A9387B"/>
    <w:rsid w:val="00A93CDF"/>
    <w:rsid w:val="00A9425C"/>
    <w:rsid w:val="00A9529B"/>
    <w:rsid w:val="00A95304"/>
    <w:rsid w:val="00A958FE"/>
    <w:rsid w:val="00A95F9D"/>
    <w:rsid w:val="00A96715"/>
    <w:rsid w:val="00A96815"/>
    <w:rsid w:val="00A9681A"/>
    <w:rsid w:val="00A96F1C"/>
    <w:rsid w:val="00A97711"/>
    <w:rsid w:val="00AA075C"/>
    <w:rsid w:val="00AA0BD8"/>
    <w:rsid w:val="00AA0C80"/>
    <w:rsid w:val="00AA1745"/>
    <w:rsid w:val="00AA32F1"/>
    <w:rsid w:val="00AA358F"/>
    <w:rsid w:val="00AA3640"/>
    <w:rsid w:val="00AA4A39"/>
    <w:rsid w:val="00AA4A5B"/>
    <w:rsid w:val="00AA4CFD"/>
    <w:rsid w:val="00AA4FA9"/>
    <w:rsid w:val="00AA567C"/>
    <w:rsid w:val="00AA5B27"/>
    <w:rsid w:val="00AA7592"/>
    <w:rsid w:val="00AA7C40"/>
    <w:rsid w:val="00AA7DD5"/>
    <w:rsid w:val="00AA7F58"/>
    <w:rsid w:val="00AB0292"/>
    <w:rsid w:val="00AB04B3"/>
    <w:rsid w:val="00AB0D9C"/>
    <w:rsid w:val="00AB12E8"/>
    <w:rsid w:val="00AB1DF9"/>
    <w:rsid w:val="00AB1F94"/>
    <w:rsid w:val="00AB252E"/>
    <w:rsid w:val="00AB2D08"/>
    <w:rsid w:val="00AB3D1A"/>
    <w:rsid w:val="00AB3DF4"/>
    <w:rsid w:val="00AB6898"/>
    <w:rsid w:val="00AB68C3"/>
    <w:rsid w:val="00AB7397"/>
    <w:rsid w:val="00AB797E"/>
    <w:rsid w:val="00AB7C51"/>
    <w:rsid w:val="00AB7DEF"/>
    <w:rsid w:val="00AB7E94"/>
    <w:rsid w:val="00AC05B2"/>
    <w:rsid w:val="00AC0D67"/>
    <w:rsid w:val="00AC1FEA"/>
    <w:rsid w:val="00AC2CA3"/>
    <w:rsid w:val="00AC391F"/>
    <w:rsid w:val="00AC3ECB"/>
    <w:rsid w:val="00AC3F21"/>
    <w:rsid w:val="00AC431D"/>
    <w:rsid w:val="00AC4907"/>
    <w:rsid w:val="00AC4FDB"/>
    <w:rsid w:val="00AC5F46"/>
    <w:rsid w:val="00AC65EE"/>
    <w:rsid w:val="00AC67AC"/>
    <w:rsid w:val="00AC6916"/>
    <w:rsid w:val="00AC6BD4"/>
    <w:rsid w:val="00AC6E00"/>
    <w:rsid w:val="00AD0249"/>
    <w:rsid w:val="00AD05EF"/>
    <w:rsid w:val="00AD08BA"/>
    <w:rsid w:val="00AD0D6A"/>
    <w:rsid w:val="00AD0DC2"/>
    <w:rsid w:val="00AD0F04"/>
    <w:rsid w:val="00AD1ABA"/>
    <w:rsid w:val="00AD1B8B"/>
    <w:rsid w:val="00AD2461"/>
    <w:rsid w:val="00AD2514"/>
    <w:rsid w:val="00AD2F3E"/>
    <w:rsid w:val="00AD3ED2"/>
    <w:rsid w:val="00AD3FA4"/>
    <w:rsid w:val="00AD42B9"/>
    <w:rsid w:val="00AD4367"/>
    <w:rsid w:val="00AD43D7"/>
    <w:rsid w:val="00AD5D4A"/>
    <w:rsid w:val="00AD5FE2"/>
    <w:rsid w:val="00AD63B2"/>
    <w:rsid w:val="00AD6A5B"/>
    <w:rsid w:val="00AD6D6D"/>
    <w:rsid w:val="00AD713D"/>
    <w:rsid w:val="00AD77BC"/>
    <w:rsid w:val="00AE004F"/>
    <w:rsid w:val="00AE0240"/>
    <w:rsid w:val="00AE0958"/>
    <w:rsid w:val="00AE1079"/>
    <w:rsid w:val="00AE1405"/>
    <w:rsid w:val="00AE2AC6"/>
    <w:rsid w:val="00AE3599"/>
    <w:rsid w:val="00AE3D9D"/>
    <w:rsid w:val="00AE5691"/>
    <w:rsid w:val="00AE6410"/>
    <w:rsid w:val="00AF02A0"/>
    <w:rsid w:val="00AF04EB"/>
    <w:rsid w:val="00AF220D"/>
    <w:rsid w:val="00AF2B03"/>
    <w:rsid w:val="00AF3663"/>
    <w:rsid w:val="00AF48EA"/>
    <w:rsid w:val="00AF4F62"/>
    <w:rsid w:val="00AF5D2C"/>
    <w:rsid w:val="00AF6B04"/>
    <w:rsid w:val="00AF6E12"/>
    <w:rsid w:val="00AF6F2D"/>
    <w:rsid w:val="00AF70EB"/>
    <w:rsid w:val="00B001BF"/>
    <w:rsid w:val="00B0092C"/>
    <w:rsid w:val="00B0168A"/>
    <w:rsid w:val="00B016D6"/>
    <w:rsid w:val="00B01A13"/>
    <w:rsid w:val="00B025C2"/>
    <w:rsid w:val="00B027CF"/>
    <w:rsid w:val="00B02819"/>
    <w:rsid w:val="00B02A6D"/>
    <w:rsid w:val="00B02AEF"/>
    <w:rsid w:val="00B035A9"/>
    <w:rsid w:val="00B03941"/>
    <w:rsid w:val="00B04BA5"/>
    <w:rsid w:val="00B04E99"/>
    <w:rsid w:val="00B05BDA"/>
    <w:rsid w:val="00B06362"/>
    <w:rsid w:val="00B067A8"/>
    <w:rsid w:val="00B06828"/>
    <w:rsid w:val="00B06852"/>
    <w:rsid w:val="00B06CF5"/>
    <w:rsid w:val="00B07440"/>
    <w:rsid w:val="00B07495"/>
    <w:rsid w:val="00B074D5"/>
    <w:rsid w:val="00B07638"/>
    <w:rsid w:val="00B07915"/>
    <w:rsid w:val="00B10127"/>
    <w:rsid w:val="00B1021F"/>
    <w:rsid w:val="00B10466"/>
    <w:rsid w:val="00B1050F"/>
    <w:rsid w:val="00B114EB"/>
    <w:rsid w:val="00B1200D"/>
    <w:rsid w:val="00B1241C"/>
    <w:rsid w:val="00B12A6A"/>
    <w:rsid w:val="00B12B85"/>
    <w:rsid w:val="00B13902"/>
    <w:rsid w:val="00B14AC0"/>
    <w:rsid w:val="00B14E9B"/>
    <w:rsid w:val="00B1533C"/>
    <w:rsid w:val="00B15771"/>
    <w:rsid w:val="00B158D1"/>
    <w:rsid w:val="00B15BCF"/>
    <w:rsid w:val="00B15FF5"/>
    <w:rsid w:val="00B16BAA"/>
    <w:rsid w:val="00B16EB8"/>
    <w:rsid w:val="00B17692"/>
    <w:rsid w:val="00B179F3"/>
    <w:rsid w:val="00B17CFE"/>
    <w:rsid w:val="00B21D3A"/>
    <w:rsid w:val="00B22289"/>
    <w:rsid w:val="00B22A54"/>
    <w:rsid w:val="00B22C27"/>
    <w:rsid w:val="00B23FC3"/>
    <w:rsid w:val="00B24982"/>
    <w:rsid w:val="00B24C9F"/>
    <w:rsid w:val="00B24E4D"/>
    <w:rsid w:val="00B25007"/>
    <w:rsid w:val="00B2525A"/>
    <w:rsid w:val="00B25EDD"/>
    <w:rsid w:val="00B26930"/>
    <w:rsid w:val="00B26D0E"/>
    <w:rsid w:val="00B27091"/>
    <w:rsid w:val="00B27146"/>
    <w:rsid w:val="00B27FA1"/>
    <w:rsid w:val="00B30D93"/>
    <w:rsid w:val="00B30E26"/>
    <w:rsid w:val="00B31A2E"/>
    <w:rsid w:val="00B31E5C"/>
    <w:rsid w:val="00B322FC"/>
    <w:rsid w:val="00B32896"/>
    <w:rsid w:val="00B337FE"/>
    <w:rsid w:val="00B348E5"/>
    <w:rsid w:val="00B34A49"/>
    <w:rsid w:val="00B34ECE"/>
    <w:rsid w:val="00B35135"/>
    <w:rsid w:val="00B35632"/>
    <w:rsid w:val="00B359FE"/>
    <w:rsid w:val="00B35C23"/>
    <w:rsid w:val="00B35E39"/>
    <w:rsid w:val="00B37364"/>
    <w:rsid w:val="00B37676"/>
    <w:rsid w:val="00B3795A"/>
    <w:rsid w:val="00B40FC2"/>
    <w:rsid w:val="00B41906"/>
    <w:rsid w:val="00B419DB"/>
    <w:rsid w:val="00B41B3E"/>
    <w:rsid w:val="00B42473"/>
    <w:rsid w:val="00B42C55"/>
    <w:rsid w:val="00B42C6F"/>
    <w:rsid w:val="00B42E17"/>
    <w:rsid w:val="00B42E7E"/>
    <w:rsid w:val="00B4301C"/>
    <w:rsid w:val="00B43483"/>
    <w:rsid w:val="00B438B4"/>
    <w:rsid w:val="00B43AEC"/>
    <w:rsid w:val="00B43D6F"/>
    <w:rsid w:val="00B43FAB"/>
    <w:rsid w:val="00B457CA"/>
    <w:rsid w:val="00B45D83"/>
    <w:rsid w:val="00B45DE6"/>
    <w:rsid w:val="00B4623D"/>
    <w:rsid w:val="00B46988"/>
    <w:rsid w:val="00B46D24"/>
    <w:rsid w:val="00B47138"/>
    <w:rsid w:val="00B47899"/>
    <w:rsid w:val="00B47BBA"/>
    <w:rsid w:val="00B5155B"/>
    <w:rsid w:val="00B51B4B"/>
    <w:rsid w:val="00B53632"/>
    <w:rsid w:val="00B547EF"/>
    <w:rsid w:val="00B550E2"/>
    <w:rsid w:val="00B5741C"/>
    <w:rsid w:val="00B57477"/>
    <w:rsid w:val="00B57ECA"/>
    <w:rsid w:val="00B601F6"/>
    <w:rsid w:val="00B6020B"/>
    <w:rsid w:val="00B60879"/>
    <w:rsid w:val="00B61561"/>
    <w:rsid w:val="00B6163C"/>
    <w:rsid w:val="00B61B43"/>
    <w:rsid w:val="00B61D1D"/>
    <w:rsid w:val="00B621BF"/>
    <w:rsid w:val="00B62630"/>
    <w:rsid w:val="00B62871"/>
    <w:rsid w:val="00B62E88"/>
    <w:rsid w:val="00B6391A"/>
    <w:rsid w:val="00B6434B"/>
    <w:rsid w:val="00B64BA4"/>
    <w:rsid w:val="00B654E0"/>
    <w:rsid w:val="00B65710"/>
    <w:rsid w:val="00B65A51"/>
    <w:rsid w:val="00B66208"/>
    <w:rsid w:val="00B66BA8"/>
    <w:rsid w:val="00B67375"/>
    <w:rsid w:val="00B71926"/>
    <w:rsid w:val="00B71EBC"/>
    <w:rsid w:val="00B7201E"/>
    <w:rsid w:val="00B72189"/>
    <w:rsid w:val="00B724DE"/>
    <w:rsid w:val="00B724F2"/>
    <w:rsid w:val="00B7263C"/>
    <w:rsid w:val="00B72A68"/>
    <w:rsid w:val="00B73094"/>
    <w:rsid w:val="00B739F5"/>
    <w:rsid w:val="00B7422E"/>
    <w:rsid w:val="00B7451B"/>
    <w:rsid w:val="00B74A96"/>
    <w:rsid w:val="00B7521A"/>
    <w:rsid w:val="00B756BA"/>
    <w:rsid w:val="00B75882"/>
    <w:rsid w:val="00B75BEA"/>
    <w:rsid w:val="00B7623E"/>
    <w:rsid w:val="00B76706"/>
    <w:rsid w:val="00B76983"/>
    <w:rsid w:val="00B770D8"/>
    <w:rsid w:val="00B77AE6"/>
    <w:rsid w:val="00B80127"/>
    <w:rsid w:val="00B810B9"/>
    <w:rsid w:val="00B81668"/>
    <w:rsid w:val="00B816AA"/>
    <w:rsid w:val="00B8239C"/>
    <w:rsid w:val="00B82FAA"/>
    <w:rsid w:val="00B8317B"/>
    <w:rsid w:val="00B83AA4"/>
    <w:rsid w:val="00B83C8F"/>
    <w:rsid w:val="00B83CD6"/>
    <w:rsid w:val="00B84DB5"/>
    <w:rsid w:val="00B85BFA"/>
    <w:rsid w:val="00B8621C"/>
    <w:rsid w:val="00B86901"/>
    <w:rsid w:val="00B86953"/>
    <w:rsid w:val="00B86E91"/>
    <w:rsid w:val="00B86FFD"/>
    <w:rsid w:val="00B906EA"/>
    <w:rsid w:val="00B90A73"/>
    <w:rsid w:val="00B90A91"/>
    <w:rsid w:val="00B91038"/>
    <w:rsid w:val="00B91EF3"/>
    <w:rsid w:val="00B92E35"/>
    <w:rsid w:val="00B92E72"/>
    <w:rsid w:val="00B92FF8"/>
    <w:rsid w:val="00B93B0C"/>
    <w:rsid w:val="00B94491"/>
    <w:rsid w:val="00B94D0F"/>
    <w:rsid w:val="00B94E57"/>
    <w:rsid w:val="00B95BA4"/>
    <w:rsid w:val="00B96E1C"/>
    <w:rsid w:val="00B96E89"/>
    <w:rsid w:val="00B96EFB"/>
    <w:rsid w:val="00B97432"/>
    <w:rsid w:val="00BA0173"/>
    <w:rsid w:val="00BA0D12"/>
    <w:rsid w:val="00BA1472"/>
    <w:rsid w:val="00BA156D"/>
    <w:rsid w:val="00BA1743"/>
    <w:rsid w:val="00BA193C"/>
    <w:rsid w:val="00BA20D0"/>
    <w:rsid w:val="00BA21B7"/>
    <w:rsid w:val="00BA2885"/>
    <w:rsid w:val="00BA2981"/>
    <w:rsid w:val="00BA29FD"/>
    <w:rsid w:val="00BA2B17"/>
    <w:rsid w:val="00BA3BA0"/>
    <w:rsid w:val="00BA42D7"/>
    <w:rsid w:val="00BA5284"/>
    <w:rsid w:val="00BA529C"/>
    <w:rsid w:val="00BA53D2"/>
    <w:rsid w:val="00BA5465"/>
    <w:rsid w:val="00BA5A89"/>
    <w:rsid w:val="00BA5F43"/>
    <w:rsid w:val="00BA6EC8"/>
    <w:rsid w:val="00BA6ED6"/>
    <w:rsid w:val="00BA7685"/>
    <w:rsid w:val="00BA77F0"/>
    <w:rsid w:val="00BB0046"/>
    <w:rsid w:val="00BB0238"/>
    <w:rsid w:val="00BB096E"/>
    <w:rsid w:val="00BB0E14"/>
    <w:rsid w:val="00BB1545"/>
    <w:rsid w:val="00BB1CC9"/>
    <w:rsid w:val="00BB1D65"/>
    <w:rsid w:val="00BB22A6"/>
    <w:rsid w:val="00BB23A5"/>
    <w:rsid w:val="00BB24BE"/>
    <w:rsid w:val="00BB25D7"/>
    <w:rsid w:val="00BB3004"/>
    <w:rsid w:val="00BB3701"/>
    <w:rsid w:val="00BB3C6A"/>
    <w:rsid w:val="00BB4E32"/>
    <w:rsid w:val="00BB5405"/>
    <w:rsid w:val="00BB560F"/>
    <w:rsid w:val="00BB5693"/>
    <w:rsid w:val="00BB598D"/>
    <w:rsid w:val="00BB5E63"/>
    <w:rsid w:val="00BB6BB6"/>
    <w:rsid w:val="00BB6D6A"/>
    <w:rsid w:val="00BB70F7"/>
    <w:rsid w:val="00BB7461"/>
    <w:rsid w:val="00BB7A2E"/>
    <w:rsid w:val="00BB7DF1"/>
    <w:rsid w:val="00BB7ED7"/>
    <w:rsid w:val="00BB7F59"/>
    <w:rsid w:val="00BC03CE"/>
    <w:rsid w:val="00BC03EE"/>
    <w:rsid w:val="00BC094D"/>
    <w:rsid w:val="00BC0A28"/>
    <w:rsid w:val="00BC0C6A"/>
    <w:rsid w:val="00BC0F27"/>
    <w:rsid w:val="00BC199F"/>
    <w:rsid w:val="00BC1B4D"/>
    <w:rsid w:val="00BC1E22"/>
    <w:rsid w:val="00BC2420"/>
    <w:rsid w:val="00BC2F88"/>
    <w:rsid w:val="00BC3376"/>
    <w:rsid w:val="00BC352B"/>
    <w:rsid w:val="00BC3771"/>
    <w:rsid w:val="00BC4E64"/>
    <w:rsid w:val="00BC4EA2"/>
    <w:rsid w:val="00BC51B4"/>
    <w:rsid w:val="00BC68E9"/>
    <w:rsid w:val="00BC6955"/>
    <w:rsid w:val="00BC6EED"/>
    <w:rsid w:val="00BC72CB"/>
    <w:rsid w:val="00BC73E2"/>
    <w:rsid w:val="00BC76DD"/>
    <w:rsid w:val="00BC7737"/>
    <w:rsid w:val="00BC7A61"/>
    <w:rsid w:val="00BD079A"/>
    <w:rsid w:val="00BD2011"/>
    <w:rsid w:val="00BD2086"/>
    <w:rsid w:val="00BD25BE"/>
    <w:rsid w:val="00BD299D"/>
    <w:rsid w:val="00BD29D9"/>
    <w:rsid w:val="00BD2F05"/>
    <w:rsid w:val="00BD3074"/>
    <w:rsid w:val="00BD321C"/>
    <w:rsid w:val="00BD3586"/>
    <w:rsid w:val="00BD3DD8"/>
    <w:rsid w:val="00BD4623"/>
    <w:rsid w:val="00BD47DA"/>
    <w:rsid w:val="00BD4B6C"/>
    <w:rsid w:val="00BD71B9"/>
    <w:rsid w:val="00BE0227"/>
    <w:rsid w:val="00BE0286"/>
    <w:rsid w:val="00BE0778"/>
    <w:rsid w:val="00BE0B1C"/>
    <w:rsid w:val="00BE0F81"/>
    <w:rsid w:val="00BE15A0"/>
    <w:rsid w:val="00BE19C9"/>
    <w:rsid w:val="00BE308F"/>
    <w:rsid w:val="00BE3A56"/>
    <w:rsid w:val="00BE3AD0"/>
    <w:rsid w:val="00BE40FF"/>
    <w:rsid w:val="00BE4A77"/>
    <w:rsid w:val="00BE4A8A"/>
    <w:rsid w:val="00BE4E10"/>
    <w:rsid w:val="00BE56C3"/>
    <w:rsid w:val="00BE5AC7"/>
    <w:rsid w:val="00BE6714"/>
    <w:rsid w:val="00BE6E49"/>
    <w:rsid w:val="00BE73C8"/>
    <w:rsid w:val="00BE78E5"/>
    <w:rsid w:val="00BF059D"/>
    <w:rsid w:val="00BF084F"/>
    <w:rsid w:val="00BF25D1"/>
    <w:rsid w:val="00BF2AD7"/>
    <w:rsid w:val="00BF303B"/>
    <w:rsid w:val="00BF3692"/>
    <w:rsid w:val="00BF545E"/>
    <w:rsid w:val="00BF55A3"/>
    <w:rsid w:val="00BF5F55"/>
    <w:rsid w:val="00BF6750"/>
    <w:rsid w:val="00BF7259"/>
    <w:rsid w:val="00BF758E"/>
    <w:rsid w:val="00BF7740"/>
    <w:rsid w:val="00C015D6"/>
    <w:rsid w:val="00C0184C"/>
    <w:rsid w:val="00C02333"/>
    <w:rsid w:val="00C02C0D"/>
    <w:rsid w:val="00C0309A"/>
    <w:rsid w:val="00C03179"/>
    <w:rsid w:val="00C03635"/>
    <w:rsid w:val="00C042FA"/>
    <w:rsid w:val="00C04595"/>
    <w:rsid w:val="00C051A4"/>
    <w:rsid w:val="00C05926"/>
    <w:rsid w:val="00C06C9B"/>
    <w:rsid w:val="00C07066"/>
    <w:rsid w:val="00C071AB"/>
    <w:rsid w:val="00C07681"/>
    <w:rsid w:val="00C103FC"/>
    <w:rsid w:val="00C10D5E"/>
    <w:rsid w:val="00C111CF"/>
    <w:rsid w:val="00C114A4"/>
    <w:rsid w:val="00C11E46"/>
    <w:rsid w:val="00C11F5B"/>
    <w:rsid w:val="00C13C36"/>
    <w:rsid w:val="00C14006"/>
    <w:rsid w:val="00C143D7"/>
    <w:rsid w:val="00C14D6F"/>
    <w:rsid w:val="00C15454"/>
    <w:rsid w:val="00C154C7"/>
    <w:rsid w:val="00C15BB8"/>
    <w:rsid w:val="00C169CA"/>
    <w:rsid w:val="00C16C87"/>
    <w:rsid w:val="00C1708D"/>
    <w:rsid w:val="00C201D5"/>
    <w:rsid w:val="00C2045B"/>
    <w:rsid w:val="00C20D11"/>
    <w:rsid w:val="00C2109E"/>
    <w:rsid w:val="00C212E2"/>
    <w:rsid w:val="00C216B3"/>
    <w:rsid w:val="00C21A91"/>
    <w:rsid w:val="00C21E4C"/>
    <w:rsid w:val="00C220DB"/>
    <w:rsid w:val="00C2265A"/>
    <w:rsid w:val="00C22A3C"/>
    <w:rsid w:val="00C2352A"/>
    <w:rsid w:val="00C23F7E"/>
    <w:rsid w:val="00C24A23"/>
    <w:rsid w:val="00C25029"/>
    <w:rsid w:val="00C25149"/>
    <w:rsid w:val="00C2585F"/>
    <w:rsid w:val="00C258EF"/>
    <w:rsid w:val="00C25E47"/>
    <w:rsid w:val="00C25EEF"/>
    <w:rsid w:val="00C267DB"/>
    <w:rsid w:val="00C270CA"/>
    <w:rsid w:val="00C271D0"/>
    <w:rsid w:val="00C276DD"/>
    <w:rsid w:val="00C30575"/>
    <w:rsid w:val="00C308FC"/>
    <w:rsid w:val="00C311BB"/>
    <w:rsid w:val="00C312AD"/>
    <w:rsid w:val="00C31621"/>
    <w:rsid w:val="00C32214"/>
    <w:rsid w:val="00C3253B"/>
    <w:rsid w:val="00C32C22"/>
    <w:rsid w:val="00C32EB8"/>
    <w:rsid w:val="00C33922"/>
    <w:rsid w:val="00C339D9"/>
    <w:rsid w:val="00C340C4"/>
    <w:rsid w:val="00C34E28"/>
    <w:rsid w:val="00C3532A"/>
    <w:rsid w:val="00C35FDF"/>
    <w:rsid w:val="00C362C7"/>
    <w:rsid w:val="00C36F6D"/>
    <w:rsid w:val="00C37318"/>
    <w:rsid w:val="00C37657"/>
    <w:rsid w:val="00C377C4"/>
    <w:rsid w:val="00C37CB7"/>
    <w:rsid w:val="00C400E3"/>
    <w:rsid w:val="00C407FE"/>
    <w:rsid w:val="00C40A3C"/>
    <w:rsid w:val="00C40E5B"/>
    <w:rsid w:val="00C412A5"/>
    <w:rsid w:val="00C41941"/>
    <w:rsid w:val="00C42294"/>
    <w:rsid w:val="00C42B90"/>
    <w:rsid w:val="00C43031"/>
    <w:rsid w:val="00C432B2"/>
    <w:rsid w:val="00C4375B"/>
    <w:rsid w:val="00C44DDE"/>
    <w:rsid w:val="00C45164"/>
    <w:rsid w:val="00C45B4C"/>
    <w:rsid w:val="00C45BB1"/>
    <w:rsid w:val="00C46386"/>
    <w:rsid w:val="00C4668F"/>
    <w:rsid w:val="00C466F6"/>
    <w:rsid w:val="00C47B2B"/>
    <w:rsid w:val="00C500C8"/>
    <w:rsid w:val="00C519E0"/>
    <w:rsid w:val="00C52500"/>
    <w:rsid w:val="00C5267C"/>
    <w:rsid w:val="00C52688"/>
    <w:rsid w:val="00C528A9"/>
    <w:rsid w:val="00C52FD0"/>
    <w:rsid w:val="00C52FE9"/>
    <w:rsid w:val="00C53213"/>
    <w:rsid w:val="00C536A5"/>
    <w:rsid w:val="00C539B3"/>
    <w:rsid w:val="00C53A10"/>
    <w:rsid w:val="00C545B0"/>
    <w:rsid w:val="00C548CB"/>
    <w:rsid w:val="00C552FA"/>
    <w:rsid w:val="00C55429"/>
    <w:rsid w:val="00C55560"/>
    <w:rsid w:val="00C55FD8"/>
    <w:rsid w:val="00C56430"/>
    <w:rsid w:val="00C57E4D"/>
    <w:rsid w:val="00C600ED"/>
    <w:rsid w:val="00C604C0"/>
    <w:rsid w:val="00C6051A"/>
    <w:rsid w:val="00C6081F"/>
    <w:rsid w:val="00C608FF"/>
    <w:rsid w:val="00C618EE"/>
    <w:rsid w:val="00C61F92"/>
    <w:rsid w:val="00C6279E"/>
    <w:rsid w:val="00C62DCE"/>
    <w:rsid w:val="00C62F38"/>
    <w:rsid w:val="00C631D9"/>
    <w:rsid w:val="00C633A5"/>
    <w:rsid w:val="00C645D9"/>
    <w:rsid w:val="00C6500D"/>
    <w:rsid w:val="00C65032"/>
    <w:rsid w:val="00C6544D"/>
    <w:rsid w:val="00C65E99"/>
    <w:rsid w:val="00C6650C"/>
    <w:rsid w:val="00C6691B"/>
    <w:rsid w:val="00C66CF6"/>
    <w:rsid w:val="00C672F6"/>
    <w:rsid w:val="00C67540"/>
    <w:rsid w:val="00C70110"/>
    <w:rsid w:val="00C71359"/>
    <w:rsid w:val="00C715F7"/>
    <w:rsid w:val="00C71600"/>
    <w:rsid w:val="00C72E96"/>
    <w:rsid w:val="00C72F2D"/>
    <w:rsid w:val="00C7372C"/>
    <w:rsid w:val="00C742B4"/>
    <w:rsid w:val="00C74458"/>
    <w:rsid w:val="00C744D4"/>
    <w:rsid w:val="00C746CB"/>
    <w:rsid w:val="00C748E1"/>
    <w:rsid w:val="00C74C31"/>
    <w:rsid w:val="00C77261"/>
    <w:rsid w:val="00C77916"/>
    <w:rsid w:val="00C801F0"/>
    <w:rsid w:val="00C80D72"/>
    <w:rsid w:val="00C80F6C"/>
    <w:rsid w:val="00C80F96"/>
    <w:rsid w:val="00C81D3D"/>
    <w:rsid w:val="00C82AD6"/>
    <w:rsid w:val="00C82B2D"/>
    <w:rsid w:val="00C82E96"/>
    <w:rsid w:val="00C83162"/>
    <w:rsid w:val="00C8356F"/>
    <w:rsid w:val="00C835BE"/>
    <w:rsid w:val="00C83F21"/>
    <w:rsid w:val="00C84103"/>
    <w:rsid w:val="00C843D2"/>
    <w:rsid w:val="00C84951"/>
    <w:rsid w:val="00C84B68"/>
    <w:rsid w:val="00C84C58"/>
    <w:rsid w:val="00C85711"/>
    <w:rsid w:val="00C85BA0"/>
    <w:rsid w:val="00C86950"/>
    <w:rsid w:val="00C879BD"/>
    <w:rsid w:val="00C87C17"/>
    <w:rsid w:val="00C9032C"/>
    <w:rsid w:val="00C90B18"/>
    <w:rsid w:val="00C90C77"/>
    <w:rsid w:val="00C90CD7"/>
    <w:rsid w:val="00C919DD"/>
    <w:rsid w:val="00C91E41"/>
    <w:rsid w:val="00C92022"/>
    <w:rsid w:val="00C92C16"/>
    <w:rsid w:val="00C9426D"/>
    <w:rsid w:val="00C943E2"/>
    <w:rsid w:val="00C94B70"/>
    <w:rsid w:val="00C94E0D"/>
    <w:rsid w:val="00C950D1"/>
    <w:rsid w:val="00C95332"/>
    <w:rsid w:val="00C956D3"/>
    <w:rsid w:val="00C96861"/>
    <w:rsid w:val="00C97900"/>
    <w:rsid w:val="00CA0AA0"/>
    <w:rsid w:val="00CA0B8C"/>
    <w:rsid w:val="00CA0BCA"/>
    <w:rsid w:val="00CA1705"/>
    <w:rsid w:val="00CA1C5A"/>
    <w:rsid w:val="00CA1DBC"/>
    <w:rsid w:val="00CA2B78"/>
    <w:rsid w:val="00CA2C2B"/>
    <w:rsid w:val="00CA2FBB"/>
    <w:rsid w:val="00CA345C"/>
    <w:rsid w:val="00CA35AA"/>
    <w:rsid w:val="00CA3906"/>
    <w:rsid w:val="00CA3F2B"/>
    <w:rsid w:val="00CA6339"/>
    <w:rsid w:val="00CA63C8"/>
    <w:rsid w:val="00CA6CE9"/>
    <w:rsid w:val="00CA6D09"/>
    <w:rsid w:val="00CA6F33"/>
    <w:rsid w:val="00CA798F"/>
    <w:rsid w:val="00CB0074"/>
    <w:rsid w:val="00CB0D0E"/>
    <w:rsid w:val="00CB172E"/>
    <w:rsid w:val="00CB1733"/>
    <w:rsid w:val="00CB1903"/>
    <w:rsid w:val="00CB1BD2"/>
    <w:rsid w:val="00CB2051"/>
    <w:rsid w:val="00CB237C"/>
    <w:rsid w:val="00CB2638"/>
    <w:rsid w:val="00CB31DA"/>
    <w:rsid w:val="00CB3695"/>
    <w:rsid w:val="00CB3A52"/>
    <w:rsid w:val="00CB3EEE"/>
    <w:rsid w:val="00CB4FA9"/>
    <w:rsid w:val="00CB53EE"/>
    <w:rsid w:val="00CB55C9"/>
    <w:rsid w:val="00CB59E2"/>
    <w:rsid w:val="00CB5D10"/>
    <w:rsid w:val="00CB5E6C"/>
    <w:rsid w:val="00CB61CC"/>
    <w:rsid w:val="00CB6465"/>
    <w:rsid w:val="00CB6779"/>
    <w:rsid w:val="00CB6C47"/>
    <w:rsid w:val="00CB7797"/>
    <w:rsid w:val="00CB77F9"/>
    <w:rsid w:val="00CC026A"/>
    <w:rsid w:val="00CC03A3"/>
    <w:rsid w:val="00CC145F"/>
    <w:rsid w:val="00CC14E8"/>
    <w:rsid w:val="00CC1622"/>
    <w:rsid w:val="00CC182C"/>
    <w:rsid w:val="00CC1DC0"/>
    <w:rsid w:val="00CC2365"/>
    <w:rsid w:val="00CC240B"/>
    <w:rsid w:val="00CC2D2A"/>
    <w:rsid w:val="00CC2E5A"/>
    <w:rsid w:val="00CC2EFD"/>
    <w:rsid w:val="00CC3542"/>
    <w:rsid w:val="00CC3801"/>
    <w:rsid w:val="00CC3F5B"/>
    <w:rsid w:val="00CC437E"/>
    <w:rsid w:val="00CC4E67"/>
    <w:rsid w:val="00CC5044"/>
    <w:rsid w:val="00CC5049"/>
    <w:rsid w:val="00CC5B9C"/>
    <w:rsid w:val="00CC694F"/>
    <w:rsid w:val="00CD0A49"/>
    <w:rsid w:val="00CD0D18"/>
    <w:rsid w:val="00CD106D"/>
    <w:rsid w:val="00CD1D39"/>
    <w:rsid w:val="00CD2EF5"/>
    <w:rsid w:val="00CD3277"/>
    <w:rsid w:val="00CD3E5F"/>
    <w:rsid w:val="00CD4035"/>
    <w:rsid w:val="00CD4041"/>
    <w:rsid w:val="00CD44BE"/>
    <w:rsid w:val="00CD4761"/>
    <w:rsid w:val="00CD47DE"/>
    <w:rsid w:val="00CD4EDA"/>
    <w:rsid w:val="00CD5306"/>
    <w:rsid w:val="00CD54E5"/>
    <w:rsid w:val="00CD5FCD"/>
    <w:rsid w:val="00CE001A"/>
    <w:rsid w:val="00CE0697"/>
    <w:rsid w:val="00CE1151"/>
    <w:rsid w:val="00CE20C3"/>
    <w:rsid w:val="00CE2CE9"/>
    <w:rsid w:val="00CE3315"/>
    <w:rsid w:val="00CE365A"/>
    <w:rsid w:val="00CE380F"/>
    <w:rsid w:val="00CE3BFE"/>
    <w:rsid w:val="00CE3C8C"/>
    <w:rsid w:val="00CE3F0E"/>
    <w:rsid w:val="00CE4861"/>
    <w:rsid w:val="00CE492D"/>
    <w:rsid w:val="00CE493F"/>
    <w:rsid w:val="00CE4E69"/>
    <w:rsid w:val="00CE53B8"/>
    <w:rsid w:val="00CE58E8"/>
    <w:rsid w:val="00CE5920"/>
    <w:rsid w:val="00CE5D9C"/>
    <w:rsid w:val="00CE5DEF"/>
    <w:rsid w:val="00CE6836"/>
    <w:rsid w:val="00CE6FD5"/>
    <w:rsid w:val="00CE7402"/>
    <w:rsid w:val="00CF0873"/>
    <w:rsid w:val="00CF0F66"/>
    <w:rsid w:val="00CF1139"/>
    <w:rsid w:val="00CF1376"/>
    <w:rsid w:val="00CF1452"/>
    <w:rsid w:val="00CF1F63"/>
    <w:rsid w:val="00CF219A"/>
    <w:rsid w:val="00CF25DA"/>
    <w:rsid w:val="00CF2BF5"/>
    <w:rsid w:val="00CF2D4C"/>
    <w:rsid w:val="00CF456A"/>
    <w:rsid w:val="00CF4713"/>
    <w:rsid w:val="00CF493C"/>
    <w:rsid w:val="00CF4DB8"/>
    <w:rsid w:val="00CF4F82"/>
    <w:rsid w:val="00CF50F7"/>
    <w:rsid w:val="00CF5835"/>
    <w:rsid w:val="00CF5F06"/>
    <w:rsid w:val="00CF6380"/>
    <w:rsid w:val="00CF69B8"/>
    <w:rsid w:val="00CF6E28"/>
    <w:rsid w:val="00CF7326"/>
    <w:rsid w:val="00CF7368"/>
    <w:rsid w:val="00CF774E"/>
    <w:rsid w:val="00CF77C5"/>
    <w:rsid w:val="00CF7E04"/>
    <w:rsid w:val="00CF7E4A"/>
    <w:rsid w:val="00CF7FC4"/>
    <w:rsid w:val="00D00799"/>
    <w:rsid w:val="00D00E09"/>
    <w:rsid w:val="00D0103C"/>
    <w:rsid w:val="00D015C5"/>
    <w:rsid w:val="00D01E33"/>
    <w:rsid w:val="00D02182"/>
    <w:rsid w:val="00D02430"/>
    <w:rsid w:val="00D02630"/>
    <w:rsid w:val="00D026E6"/>
    <w:rsid w:val="00D028EE"/>
    <w:rsid w:val="00D02B33"/>
    <w:rsid w:val="00D035F1"/>
    <w:rsid w:val="00D04309"/>
    <w:rsid w:val="00D045CD"/>
    <w:rsid w:val="00D047B3"/>
    <w:rsid w:val="00D05758"/>
    <w:rsid w:val="00D05915"/>
    <w:rsid w:val="00D05CA6"/>
    <w:rsid w:val="00D05DDF"/>
    <w:rsid w:val="00D06DA1"/>
    <w:rsid w:val="00D06E8C"/>
    <w:rsid w:val="00D070F2"/>
    <w:rsid w:val="00D07255"/>
    <w:rsid w:val="00D10C8B"/>
    <w:rsid w:val="00D11345"/>
    <w:rsid w:val="00D1254D"/>
    <w:rsid w:val="00D12F59"/>
    <w:rsid w:val="00D1327E"/>
    <w:rsid w:val="00D134A0"/>
    <w:rsid w:val="00D13C6F"/>
    <w:rsid w:val="00D14FCC"/>
    <w:rsid w:val="00D154BF"/>
    <w:rsid w:val="00D15F92"/>
    <w:rsid w:val="00D165AF"/>
    <w:rsid w:val="00D1663C"/>
    <w:rsid w:val="00D16AF6"/>
    <w:rsid w:val="00D16F00"/>
    <w:rsid w:val="00D17A93"/>
    <w:rsid w:val="00D17C3E"/>
    <w:rsid w:val="00D213CB"/>
    <w:rsid w:val="00D21730"/>
    <w:rsid w:val="00D21F74"/>
    <w:rsid w:val="00D24F80"/>
    <w:rsid w:val="00D25141"/>
    <w:rsid w:val="00D25240"/>
    <w:rsid w:val="00D25B1B"/>
    <w:rsid w:val="00D264E1"/>
    <w:rsid w:val="00D26A4D"/>
    <w:rsid w:val="00D26A5C"/>
    <w:rsid w:val="00D27A78"/>
    <w:rsid w:val="00D3022D"/>
    <w:rsid w:val="00D30782"/>
    <w:rsid w:val="00D3124E"/>
    <w:rsid w:val="00D3135A"/>
    <w:rsid w:val="00D313F9"/>
    <w:rsid w:val="00D31A6C"/>
    <w:rsid w:val="00D31B49"/>
    <w:rsid w:val="00D329A5"/>
    <w:rsid w:val="00D33A2D"/>
    <w:rsid w:val="00D33A8A"/>
    <w:rsid w:val="00D33C3D"/>
    <w:rsid w:val="00D33E79"/>
    <w:rsid w:val="00D33EFE"/>
    <w:rsid w:val="00D34079"/>
    <w:rsid w:val="00D34766"/>
    <w:rsid w:val="00D34F63"/>
    <w:rsid w:val="00D350F2"/>
    <w:rsid w:val="00D35417"/>
    <w:rsid w:val="00D359D2"/>
    <w:rsid w:val="00D35BF6"/>
    <w:rsid w:val="00D35E3E"/>
    <w:rsid w:val="00D36007"/>
    <w:rsid w:val="00D36392"/>
    <w:rsid w:val="00D41763"/>
    <w:rsid w:val="00D4191B"/>
    <w:rsid w:val="00D41B08"/>
    <w:rsid w:val="00D427E2"/>
    <w:rsid w:val="00D42E51"/>
    <w:rsid w:val="00D4306A"/>
    <w:rsid w:val="00D430F9"/>
    <w:rsid w:val="00D43175"/>
    <w:rsid w:val="00D43425"/>
    <w:rsid w:val="00D45131"/>
    <w:rsid w:val="00D45518"/>
    <w:rsid w:val="00D45FD0"/>
    <w:rsid w:val="00D468AA"/>
    <w:rsid w:val="00D46E58"/>
    <w:rsid w:val="00D47167"/>
    <w:rsid w:val="00D47E98"/>
    <w:rsid w:val="00D5072C"/>
    <w:rsid w:val="00D50BAB"/>
    <w:rsid w:val="00D50CE2"/>
    <w:rsid w:val="00D50EED"/>
    <w:rsid w:val="00D51412"/>
    <w:rsid w:val="00D517AD"/>
    <w:rsid w:val="00D52657"/>
    <w:rsid w:val="00D542C0"/>
    <w:rsid w:val="00D54CFF"/>
    <w:rsid w:val="00D551AD"/>
    <w:rsid w:val="00D557CB"/>
    <w:rsid w:val="00D56240"/>
    <w:rsid w:val="00D56708"/>
    <w:rsid w:val="00D56AF4"/>
    <w:rsid w:val="00D56E8C"/>
    <w:rsid w:val="00D57786"/>
    <w:rsid w:val="00D5790C"/>
    <w:rsid w:val="00D60473"/>
    <w:rsid w:val="00D60564"/>
    <w:rsid w:val="00D607A3"/>
    <w:rsid w:val="00D60D05"/>
    <w:rsid w:val="00D60D55"/>
    <w:rsid w:val="00D60F02"/>
    <w:rsid w:val="00D60F3E"/>
    <w:rsid w:val="00D60FD5"/>
    <w:rsid w:val="00D62776"/>
    <w:rsid w:val="00D627CC"/>
    <w:rsid w:val="00D62D55"/>
    <w:rsid w:val="00D63E61"/>
    <w:rsid w:val="00D63F27"/>
    <w:rsid w:val="00D64A61"/>
    <w:rsid w:val="00D651BD"/>
    <w:rsid w:val="00D659B7"/>
    <w:rsid w:val="00D66045"/>
    <w:rsid w:val="00D6639B"/>
    <w:rsid w:val="00D664CA"/>
    <w:rsid w:val="00D66BB7"/>
    <w:rsid w:val="00D66E4A"/>
    <w:rsid w:val="00D671D2"/>
    <w:rsid w:val="00D673C3"/>
    <w:rsid w:val="00D67D6E"/>
    <w:rsid w:val="00D70094"/>
    <w:rsid w:val="00D70B30"/>
    <w:rsid w:val="00D70D51"/>
    <w:rsid w:val="00D70E1E"/>
    <w:rsid w:val="00D716C0"/>
    <w:rsid w:val="00D71A94"/>
    <w:rsid w:val="00D71BCF"/>
    <w:rsid w:val="00D71BE3"/>
    <w:rsid w:val="00D71DD8"/>
    <w:rsid w:val="00D72BED"/>
    <w:rsid w:val="00D72EA1"/>
    <w:rsid w:val="00D7312D"/>
    <w:rsid w:val="00D731DD"/>
    <w:rsid w:val="00D74A9C"/>
    <w:rsid w:val="00D75839"/>
    <w:rsid w:val="00D764A7"/>
    <w:rsid w:val="00D769D3"/>
    <w:rsid w:val="00D76B8B"/>
    <w:rsid w:val="00D76E8E"/>
    <w:rsid w:val="00D77604"/>
    <w:rsid w:val="00D77CA1"/>
    <w:rsid w:val="00D8042C"/>
    <w:rsid w:val="00D804D8"/>
    <w:rsid w:val="00D80BE0"/>
    <w:rsid w:val="00D81359"/>
    <w:rsid w:val="00D8182F"/>
    <w:rsid w:val="00D82F88"/>
    <w:rsid w:val="00D832B4"/>
    <w:rsid w:val="00D8378A"/>
    <w:rsid w:val="00D83896"/>
    <w:rsid w:val="00D83DD2"/>
    <w:rsid w:val="00D840A8"/>
    <w:rsid w:val="00D841A7"/>
    <w:rsid w:val="00D84866"/>
    <w:rsid w:val="00D84D86"/>
    <w:rsid w:val="00D84F53"/>
    <w:rsid w:val="00D855E0"/>
    <w:rsid w:val="00D86091"/>
    <w:rsid w:val="00D860B0"/>
    <w:rsid w:val="00D861A1"/>
    <w:rsid w:val="00D870AF"/>
    <w:rsid w:val="00D87173"/>
    <w:rsid w:val="00D9005A"/>
    <w:rsid w:val="00D90153"/>
    <w:rsid w:val="00D90474"/>
    <w:rsid w:val="00D90C1C"/>
    <w:rsid w:val="00D9122D"/>
    <w:rsid w:val="00D91549"/>
    <w:rsid w:val="00D91AA1"/>
    <w:rsid w:val="00D91F37"/>
    <w:rsid w:val="00D9364A"/>
    <w:rsid w:val="00D93BE7"/>
    <w:rsid w:val="00D94348"/>
    <w:rsid w:val="00D94378"/>
    <w:rsid w:val="00D94710"/>
    <w:rsid w:val="00D95245"/>
    <w:rsid w:val="00D9553F"/>
    <w:rsid w:val="00D9679F"/>
    <w:rsid w:val="00D96914"/>
    <w:rsid w:val="00D96F3E"/>
    <w:rsid w:val="00D9759A"/>
    <w:rsid w:val="00DA032D"/>
    <w:rsid w:val="00DA0C8A"/>
    <w:rsid w:val="00DA15F8"/>
    <w:rsid w:val="00DA25DD"/>
    <w:rsid w:val="00DA2715"/>
    <w:rsid w:val="00DA31F3"/>
    <w:rsid w:val="00DA40F7"/>
    <w:rsid w:val="00DA4DA9"/>
    <w:rsid w:val="00DA4E49"/>
    <w:rsid w:val="00DA5486"/>
    <w:rsid w:val="00DA60C5"/>
    <w:rsid w:val="00DA648F"/>
    <w:rsid w:val="00DA68C1"/>
    <w:rsid w:val="00DA6B55"/>
    <w:rsid w:val="00DA7506"/>
    <w:rsid w:val="00DA7C8A"/>
    <w:rsid w:val="00DB0423"/>
    <w:rsid w:val="00DB15B1"/>
    <w:rsid w:val="00DB277A"/>
    <w:rsid w:val="00DB28C6"/>
    <w:rsid w:val="00DB2B62"/>
    <w:rsid w:val="00DB3610"/>
    <w:rsid w:val="00DB3A55"/>
    <w:rsid w:val="00DB3C56"/>
    <w:rsid w:val="00DB3EF9"/>
    <w:rsid w:val="00DB47F1"/>
    <w:rsid w:val="00DB4AD2"/>
    <w:rsid w:val="00DB5055"/>
    <w:rsid w:val="00DB6981"/>
    <w:rsid w:val="00DB7122"/>
    <w:rsid w:val="00DB7141"/>
    <w:rsid w:val="00DB7B34"/>
    <w:rsid w:val="00DC00BD"/>
    <w:rsid w:val="00DC0116"/>
    <w:rsid w:val="00DC01C9"/>
    <w:rsid w:val="00DC0423"/>
    <w:rsid w:val="00DC0440"/>
    <w:rsid w:val="00DC2D55"/>
    <w:rsid w:val="00DC58AA"/>
    <w:rsid w:val="00DC5C2D"/>
    <w:rsid w:val="00DD05D4"/>
    <w:rsid w:val="00DD13AC"/>
    <w:rsid w:val="00DD19FF"/>
    <w:rsid w:val="00DD1D32"/>
    <w:rsid w:val="00DD1E3C"/>
    <w:rsid w:val="00DD2021"/>
    <w:rsid w:val="00DD223A"/>
    <w:rsid w:val="00DD26EF"/>
    <w:rsid w:val="00DD280E"/>
    <w:rsid w:val="00DD2BFA"/>
    <w:rsid w:val="00DD2E02"/>
    <w:rsid w:val="00DD413B"/>
    <w:rsid w:val="00DD4522"/>
    <w:rsid w:val="00DD4A18"/>
    <w:rsid w:val="00DD4B78"/>
    <w:rsid w:val="00DD5C30"/>
    <w:rsid w:val="00DD6337"/>
    <w:rsid w:val="00DD651F"/>
    <w:rsid w:val="00DD7286"/>
    <w:rsid w:val="00DD7433"/>
    <w:rsid w:val="00DD7694"/>
    <w:rsid w:val="00DD77C5"/>
    <w:rsid w:val="00DD7F97"/>
    <w:rsid w:val="00DE0325"/>
    <w:rsid w:val="00DE0340"/>
    <w:rsid w:val="00DE0BFC"/>
    <w:rsid w:val="00DE15DF"/>
    <w:rsid w:val="00DE2CF4"/>
    <w:rsid w:val="00DE4700"/>
    <w:rsid w:val="00DE52E4"/>
    <w:rsid w:val="00DE563B"/>
    <w:rsid w:val="00DE627D"/>
    <w:rsid w:val="00DE6982"/>
    <w:rsid w:val="00DE7582"/>
    <w:rsid w:val="00DF0996"/>
    <w:rsid w:val="00DF26BD"/>
    <w:rsid w:val="00DF36D7"/>
    <w:rsid w:val="00DF397C"/>
    <w:rsid w:val="00DF4206"/>
    <w:rsid w:val="00DF434A"/>
    <w:rsid w:val="00DF4BE7"/>
    <w:rsid w:val="00DF6047"/>
    <w:rsid w:val="00DF614C"/>
    <w:rsid w:val="00DF62EB"/>
    <w:rsid w:val="00DF67E2"/>
    <w:rsid w:val="00DF7CA7"/>
    <w:rsid w:val="00DF7D7E"/>
    <w:rsid w:val="00DF7EB9"/>
    <w:rsid w:val="00E00089"/>
    <w:rsid w:val="00E00F40"/>
    <w:rsid w:val="00E012BF"/>
    <w:rsid w:val="00E01822"/>
    <w:rsid w:val="00E01ECB"/>
    <w:rsid w:val="00E01EF3"/>
    <w:rsid w:val="00E024B6"/>
    <w:rsid w:val="00E02860"/>
    <w:rsid w:val="00E033B8"/>
    <w:rsid w:val="00E03E2A"/>
    <w:rsid w:val="00E04A26"/>
    <w:rsid w:val="00E04B1C"/>
    <w:rsid w:val="00E04BC1"/>
    <w:rsid w:val="00E04C81"/>
    <w:rsid w:val="00E053B3"/>
    <w:rsid w:val="00E05642"/>
    <w:rsid w:val="00E066DA"/>
    <w:rsid w:val="00E0692E"/>
    <w:rsid w:val="00E06D87"/>
    <w:rsid w:val="00E06EDD"/>
    <w:rsid w:val="00E06F45"/>
    <w:rsid w:val="00E06F6F"/>
    <w:rsid w:val="00E074CA"/>
    <w:rsid w:val="00E07669"/>
    <w:rsid w:val="00E1045F"/>
    <w:rsid w:val="00E10509"/>
    <w:rsid w:val="00E1055A"/>
    <w:rsid w:val="00E11BAA"/>
    <w:rsid w:val="00E11DB5"/>
    <w:rsid w:val="00E123AE"/>
    <w:rsid w:val="00E12E64"/>
    <w:rsid w:val="00E1320A"/>
    <w:rsid w:val="00E14933"/>
    <w:rsid w:val="00E14D13"/>
    <w:rsid w:val="00E151EE"/>
    <w:rsid w:val="00E15F52"/>
    <w:rsid w:val="00E16086"/>
    <w:rsid w:val="00E16141"/>
    <w:rsid w:val="00E161AF"/>
    <w:rsid w:val="00E168AB"/>
    <w:rsid w:val="00E16D9E"/>
    <w:rsid w:val="00E1733A"/>
    <w:rsid w:val="00E17575"/>
    <w:rsid w:val="00E175C5"/>
    <w:rsid w:val="00E1788C"/>
    <w:rsid w:val="00E17929"/>
    <w:rsid w:val="00E2017D"/>
    <w:rsid w:val="00E20686"/>
    <w:rsid w:val="00E20AC3"/>
    <w:rsid w:val="00E20EAB"/>
    <w:rsid w:val="00E218F6"/>
    <w:rsid w:val="00E2275E"/>
    <w:rsid w:val="00E22D0F"/>
    <w:rsid w:val="00E2370A"/>
    <w:rsid w:val="00E24172"/>
    <w:rsid w:val="00E24801"/>
    <w:rsid w:val="00E24830"/>
    <w:rsid w:val="00E24CA5"/>
    <w:rsid w:val="00E24F23"/>
    <w:rsid w:val="00E24F36"/>
    <w:rsid w:val="00E24F9E"/>
    <w:rsid w:val="00E25317"/>
    <w:rsid w:val="00E25719"/>
    <w:rsid w:val="00E25828"/>
    <w:rsid w:val="00E26275"/>
    <w:rsid w:val="00E26E2B"/>
    <w:rsid w:val="00E27095"/>
    <w:rsid w:val="00E27556"/>
    <w:rsid w:val="00E306F1"/>
    <w:rsid w:val="00E30E3B"/>
    <w:rsid w:val="00E31446"/>
    <w:rsid w:val="00E32179"/>
    <w:rsid w:val="00E32202"/>
    <w:rsid w:val="00E336B4"/>
    <w:rsid w:val="00E34569"/>
    <w:rsid w:val="00E34715"/>
    <w:rsid w:val="00E34C01"/>
    <w:rsid w:val="00E35D92"/>
    <w:rsid w:val="00E36374"/>
    <w:rsid w:val="00E36775"/>
    <w:rsid w:val="00E36F8D"/>
    <w:rsid w:val="00E37512"/>
    <w:rsid w:val="00E401D1"/>
    <w:rsid w:val="00E417C7"/>
    <w:rsid w:val="00E41DED"/>
    <w:rsid w:val="00E42100"/>
    <w:rsid w:val="00E4253B"/>
    <w:rsid w:val="00E42E39"/>
    <w:rsid w:val="00E42EE4"/>
    <w:rsid w:val="00E43FC0"/>
    <w:rsid w:val="00E44687"/>
    <w:rsid w:val="00E446C6"/>
    <w:rsid w:val="00E45125"/>
    <w:rsid w:val="00E45932"/>
    <w:rsid w:val="00E46523"/>
    <w:rsid w:val="00E46EA0"/>
    <w:rsid w:val="00E46EEB"/>
    <w:rsid w:val="00E47283"/>
    <w:rsid w:val="00E5002A"/>
    <w:rsid w:val="00E50F2E"/>
    <w:rsid w:val="00E51247"/>
    <w:rsid w:val="00E51921"/>
    <w:rsid w:val="00E525E5"/>
    <w:rsid w:val="00E52C05"/>
    <w:rsid w:val="00E53757"/>
    <w:rsid w:val="00E538BD"/>
    <w:rsid w:val="00E55332"/>
    <w:rsid w:val="00E5567F"/>
    <w:rsid w:val="00E5572F"/>
    <w:rsid w:val="00E55A2E"/>
    <w:rsid w:val="00E602DA"/>
    <w:rsid w:val="00E6063F"/>
    <w:rsid w:val="00E60C0B"/>
    <w:rsid w:val="00E615EA"/>
    <w:rsid w:val="00E619DF"/>
    <w:rsid w:val="00E61CCB"/>
    <w:rsid w:val="00E62330"/>
    <w:rsid w:val="00E63620"/>
    <w:rsid w:val="00E645FE"/>
    <w:rsid w:val="00E64FCF"/>
    <w:rsid w:val="00E653DE"/>
    <w:rsid w:val="00E656CE"/>
    <w:rsid w:val="00E656FB"/>
    <w:rsid w:val="00E668E2"/>
    <w:rsid w:val="00E6690B"/>
    <w:rsid w:val="00E66F52"/>
    <w:rsid w:val="00E67808"/>
    <w:rsid w:val="00E7064E"/>
    <w:rsid w:val="00E70C4D"/>
    <w:rsid w:val="00E70E32"/>
    <w:rsid w:val="00E70E67"/>
    <w:rsid w:val="00E71387"/>
    <w:rsid w:val="00E723E2"/>
    <w:rsid w:val="00E73630"/>
    <w:rsid w:val="00E737EA"/>
    <w:rsid w:val="00E73DDC"/>
    <w:rsid w:val="00E742F4"/>
    <w:rsid w:val="00E74E0B"/>
    <w:rsid w:val="00E751FD"/>
    <w:rsid w:val="00E75C2E"/>
    <w:rsid w:val="00E7601E"/>
    <w:rsid w:val="00E760E8"/>
    <w:rsid w:val="00E7635E"/>
    <w:rsid w:val="00E76EFD"/>
    <w:rsid w:val="00E774A6"/>
    <w:rsid w:val="00E809BF"/>
    <w:rsid w:val="00E80A31"/>
    <w:rsid w:val="00E80D9B"/>
    <w:rsid w:val="00E813A6"/>
    <w:rsid w:val="00E815A7"/>
    <w:rsid w:val="00E816C8"/>
    <w:rsid w:val="00E817BD"/>
    <w:rsid w:val="00E818D1"/>
    <w:rsid w:val="00E82001"/>
    <w:rsid w:val="00E82640"/>
    <w:rsid w:val="00E82CE3"/>
    <w:rsid w:val="00E843E3"/>
    <w:rsid w:val="00E84B7B"/>
    <w:rsid w:val="00E84CBC"/>
    <w:rsid w:val="00E85672"/>
    <w:rsid w:val="00E8594C"/>
    <w:rsid w:val="00E8655E"/>
    <w:rsid w:val="00E86C24"/>
    <w:rsid w:val="00E871B3"/>
    <w:rsid w:val="00E8721A"/>
    <w:rsid w:val="00E8792E"/>
    <w:rsid w:val="00E87C52"/>
    <w:rsid w:val="00E91338"/>
    <w:rsid w:val="00E9139F"/>
    <w:rsid w:val="00E92A32"/>
    <w:rsid w:val="00E93461"/>
    <w:rsid w:val="00E934D1"/>
    <w:rsid w:val="00E93ED6"/>
    <w:rsid w:val="00E94DFF"/>
    <w:rsid w:val="00E95190"/>
    <w:rsid w:val="00E95592"/>
    <w:rsid w:val="00E96166"/>
    <w:rsid w:val="00E96534"/>
    <w:rsid w:val="00E969E1"/>
    <w:rsid w:val="00E9728D"/>
    <w:rsid w:val="00E977E8"/>
    <w:rsid w:val="00E97A27"/>
    <w:rsid w:val="00EA008F"/>
    <w:rsid w:val="00EA0493"/>
    <w:rsid w:val="00EA0A7E"/>
    <w:rsid w:val="00EA108B"/>
    <w:rsid w:val="00EA15DD"/>
    <w:rsid w:val="00EA188E"/>
    <w:rsid w:val="00EA1B58"/>
    <w:rsid w:val="00EA257B"/>
    <w:rsid w:val="00EA2E8E"/>
    <w:rsid w:val="00EA2F39"/>
    <w:rsid w:val="00EA3178"/>
    <w:rsid w:val="00EA3DC6"/>
    <w:rsid w:val="00EA4098"/>
    <w:rsid w:val="00EA4979"/>
    <w:rsid w:val="00EA59BC"/>
    <w:rsid w:val="00EA5C4E"/>
    <w:rsid w:val="00EA773C"/>
    <w:rsid w:val="00EA78D6"/>
    <w:rsid w:val="00EB0D6B"/>
    <w:rsid w:val="00EB1753"/>
    <w:rsid w:val="00EB1C84"/>
    <w:rsid w:val="00EB26CB"/>
    <w:rsid w:val="00EB2EDA"/>
    <w:rsid w:val="00EB3150"/>
    <w:rsid w:val="00EB330F"/>
    <w:rsid w:val="00EB5844"/>
    <w:rsid w:val="00EB6138"/>
    <w:rsid w:val="00EB6167"/>
    <w:rsid w:val="00EB626A"/>
    <w:rsid w:val="00EB762B"/>
    <w:rsid w:val="00EB7933"/>
    <w:rsid w:val="00EB7ADC"/>
    <w:rsid w:val="00EB7CDB"/>
    <w:rsid w:val="00EB7E49"/>
    <w:rsid w:val="00EC07F6"/>
    <w:rsid w:val="00EC0BD6"/>
    <w:rsid w:val="00EC103E"/>
    <w:rsid w:val="00EC1393"/>
    <w:rsid w:val="00EC1397"/>
    <w:rsid w:val="00EC17B1"/>
    <w:rsid w:val="00EC17E6"/>
    <w:rsid w:val="00EC19ED"/>
    <w:rsid w:val="00EC1BDC"/>
    <w:rsid w:val="00EC346F"/>
    <w:rsid w:val="00EC3C5B"/>
    <w:rsid w:val="00EC3C7C"/>
    <w:rsid w:val="00EC4B11"/>
    <w:rsid w:val="00EC4E09"/>
    <w:rsid w:val="00EC5013"/>
    <w:rsid w:val="00EC503E"/>
    <w:rsid w:val="00EC574A"/>
    <w:rsid w:val="00EC5EB5"/>
    <w:rsid w:val="00EC6685"/>
    <w:rsid w:val="00EC6894"/>
    <w:rsid w:val="00EC78C0"/>
    <w:rsid w:val="00ED0259"/>
    <w:rsid w:val="00ED0464"/>
    <w:rsid w:val="00ED0B05"/>
    <w:rsid w:val="00ED0BB4"/>
    <w:rsid w:val="00ED0D01"/>
    <w:rsid w:val="00ED0F43"/>
    <w:rsid w:val="00ED14E6"/>
    <w:rsid w:val="00ED1DFF"/>
    <w:rsid w:val="00ED2018"/>
    <w:rsid w:val="00ED2021"/>
    <w:rsid w:val="00ED2139"/>
    <w:rsid w:val="00ED2179"/>
    <w:rsid w:val="00ED2355"/>
    <w:rsid w:val="00ED3239"/>
    <w:rsid w:val="00ED433B"/>
    <w:rsid w:val="00ED4AA4"/>
    <w:rsid w:val="00ED4DB2"/>
    <w:rsid w:val="00ED5622"/>
    <w:rsid w:val="00ED5992"/>
    <w:rsid w:val="00ED5F73"/>
    <w:rsid w:val="00ED661A"/>
    <w:rsid w:val="00ED6C7B"/>
    <w:rsid w:val="00ED6D07"/>
    <w:rsid w:val="00ED748C"/>
    <w:rsid w:val="00ED796B"/>
    <w:rsid w:val="00ED79F3"/>
    <w:rsid w:val="00ED7FC8"/>
    <w:rsid w:val="00EE10E1"/>
    <w:rsid w:val="00EE1375"/>
    <w:rsid w:val="00EE2ED4"/>
    <w:rsid w:val="00EE36F7"/>
    <w:rsid w:val="00EE4515"/>
    <w:rsid w:val="00EE4C3E"/>
    <w:rsid w:val="00EE4F9A"/>
    <w:rsid w:val="00EE5663"/>
    <w:rsid w:val="00EE66F8"/>
    <w:rsid w:val="00EE68B6"/>
    <w:rsid w:val="00EE7254"/>
    <w:rsid w:val="00EE7B42"/>
    <w:rsid w:val="00EF02C9"/>
    <w:rsid w:val="00EF1BDF"/>
    <w:rsid w:val="00EF223D"/>
    <w:rsid w:val="00EF22BD"/>
    <w:rsid w:val="00EF270D"/>
    <w:rsid w:val="00EF2A3F"/>
    <w:rsid w:val="00EF2D98"/>
    <w:rsid w:val="00EF3A0D"/>
    <w:rsid w:val="00EF455E"/>
    <w:rsid w:val="00EF4B37"/>
    <w:rsid w:val="00EF5713"/>
    <w:rsid w:val="00EF616F"/>
    <w:rsid w:val="00EF6369"/>
    <w:rsid w:val="00EF6DEB"/>
    <w:rsid w:val="00EF6E79"/>
    <w:rsid w:val="00EF714F"/>
    <w:rsid w:val="00F00489"/>
    <w:rsid w:val="00F006CD"/>
    <w:rsid w:val="00F00706"/>
    <w:rsid w:val="00F03756"/>
    <w:rsid w:val="00F0399A"/>
    <w:rsid w:val="00F03EBE"/>
    <w:rsid w:val="00F04168"/>
    <w:rsid w:val="00F044C6"/>
    <w:rsid w:val="00F0493A"/>
    <w:rsid w:val="00F051A2"/>
    <w:rsid w:val="00F05417"/>
    <w:rsid w:val="00F05707"/>
    <w:rsid w:val="00F05A7F"/>
    <w:rsid w:val="00F064A0"/>
    <w:rsid w:val="00F06829"/>
    <w:rsid w:val="00F06AEF"/>
    <w:rsid w:val="00F0724B"/>
    <w:rsid w:val="00F074AD"/>
    <w:rsid w:val="00F07502"/>
    <w:rsid w:val="00F07C98"/>
    <w:rsid w:val="00F07D93"/>
    <w:rsid w:val="00F07F02"/>
    <w:rsid w:val="00F101CE"/>
    <w:rsid w:val="00F104FB"/>
    <w:rsid w:val="00F112EB"/>
    <w:rsid w:val="00F11D74"/>
    <w:rsid w:val="00F129F1"/>
    <w:rsid w:val="00F12D88"/>
    <w:rsid w:val="00F13681"/>
    <w:rsid w:val="00F138E2"/>
    <w:rsid w:val="00F13BA8"/>
    <w:rsid w:val="00F13C09"/>
    <w:rsid w:val="00F13EBE"/>
    <w:rsid w:val="00F13F26"/>
    <w:rsid w:val="00F14450"/>
    <w:rsid w:val="00F14C02"/>
    <w:rsid w:val="00F14F76"/>
    <w:rsid w:val="00F15369"/>
    <w:rsid w:val="00F15895"/>
    <w:rsid w:val="00F15D91"/>
    <w:rsid w:val="00F15EA5"/>
    <w:rsid w:val="00F161DF"/>
    <w:rsid w:val="00F17374"/>
    <w:rsid w:val="00F178B6"/>
    <w:rsid w:val="00F202DC"/>
    <w:rsid w:val="00F208CC"/>
    <w:rsid w:val="00F210D1"/>
    <w:rsid w:val="00F215DF"/>
    <w:rsid w:val="00F216A6"/>
    <w:rsid w:val="00F21CCE"/>
    <w:rsid w:val="00F2283A"/>
    <w:rsid w:val="00F22AD1"/>
    <w:rsid w:val="00F22D8B"/>
    <w:rsid w:val="00F22E9E"/>
    <w:rsid w:val="00F22FCB"/>
    <w:rsid w:val="00F23597"/>
    <w:rsid w:val="00F2359B"/>
    <w:rsid w:val="00F258E9"/>
    <w:rsid w:val="00F25A64"/>
    <w:rsid w:val="00F25C38"/>
    <w:rsid w:val="00F26EA3"/>
    <w:rsid w:val="00F2757D"/>
    <w:rsid w:val="00F278FE"/>
    <w:rsid w:val="00F27E66"/>
    <w:rsid w:val="00F303D3"/>
    <w:rsid w:val="00F30861"/>
    <w:rsid w:val="00F30CC6"/>
    <w:rsid w:val="00F30F8A"/>
    <w:rsid w:val="00F311AF"/>
    <w:rsid w:val="00F31486"/>
    <w:rsid w:val="00F32141"/>
    <w:rsid w:val="00F322AC"/>
    <w:rsid w:val="00F327D3"/>
    <w:rsid w:val="00F33C6C"/>
    <w:rsid w:val="00F35F9D"/>
    <w:rsid w:val="00F365B7"/>
    <w:rsid w:val="00F365F0"/>
    <w:rsid w:val="00F369C8"/>
    <w:rsid w:val="00F40A12"/>
    <w:rsid w:val="00F40CE4"/>
    <w:rsid w:val="00F40D39"/>
    <w:rsid w:val="00F4116E"/>
    <w:rsid w:val="00F4120D"/>
    <w:rsid w:val="00F4183B"/>
    <w:rsid w:val="00F4252D"/>
    <w:rsid w:val="00F44770"/>
    <w:rsid w:val="00F44C50"/>
    <w:rsid w:val="00F45125"/>
    <w:rsid w:val="00F45220"/>
    <w:rsid w:val="00F45EF3"/>
    <w:rsid w:val="00F4610D"/>
    <w:rsid w:val="00F461CA"/>
    <w:rsid w:val="00F4626F"/>
    <w:rsid w:val="00F46523"/>
    <w:rsid w:val="00F466FB"/>
    <w:rsid w:val="00F4690F"/>
    <w:rsid w:val="00F47781"/>
    <w:rsid w:val="00F503AE"/>
    <w:rsid w:val="00F508F4"/>
    <w:rsid w:val="00F5154A"/>
    <w:rsid w:val="00F515D0"/>
    <w:rsid w:val="00F5283A"/>
    <w:rsid w:val="00F52A5E"/>
    <w:rsid w:val="00F52D30"/>
    <w:rsid w:val="00F53646"/>
    <w:rsid w:val="00F53828"/>
    <w:rsid w:val="00F540E9"/>
    <w:rsid w:val="00F545E5"/>
    <w:rsid w:val="00F54BB6"/>
    <w:rsid w:val="00F54EDF"/>
    <w:rsid w:val="00F55322"/>
    <w:rsid w:val="00F562D7"/>
    <w:rsid w:val="00F562D9"/>
    <w:rsid w:val="00F56569"/>
    <w:rsid w:val="00F569AF"/>
    <w:rsid w:val="00F56BF3"/>
    <w:rsid w:val="00F574F1"/>
    <w:rsid w:val="00F57A33"/>
    <w:rsid w:val="00F57A56"/>
    <w:rsid w:val="00F611C2"/>
    <w:rsid w:val="00F614F9"/>
    <w:rsid w:val="00F61A68"/>
    <w:rsid w:val="00F61EE1"/>
    <w:rsid w:val="00F61FF8"/>
    <w:rsid w:val="00F621E2"/>
    <w:rsid w:val="00F62787"/>
    <w:rsid w:val="00F6354B"/>
    <w:rsid w:val="00F6361C"/>
    <w:rsid w:val="00F63B9E"/>
    <w:rsid w:val="00F63F80"/>
    <w:rsid w:val="00F6490E"/>
    <w:rsid w:val="00F6546C"/>
    <w:rsid w:val="00F65FD7"/>
    <w:rsid w:val="00F65FDC"/>
    <w:rsid w:val="00F664C6"/>
    <w:rsid w:val="00F66C9A"/>
    <w:rsid w:val="00F66E62"/>
    <w:rsid w:val="00F67207"/>
    <w:rsid w:val="00F679A8"/>
    <w:rsid w:val="00F67B5D"/>
    <w:rsid w:val="00F67DB6"/>
    <w:rsid w:val="00F67E46"/>
    <w:rsid w:val="00F70098"/>
    <w:rsid w:val="00F70BA3"/>
    <w:rsid w:val="00F71E36"/>
    <w:rsid w:val="00F72E9F"/>
    <w:rsid w:val="00F73360"/>
    <w:rsid w:val="00F73736"/>
    <w:rsid w:val="00F74085"/>
    <w:rsid w:val="00F74099"/>
    <w:rsid w:val="00F754A9"/>
    <w:rsid w:val="00F75907"/>
    <w:rsid w:val="00F75DCA"/>
    <w:rsid w:val="00F76200"/>
    <w:rsid w:val="00F767C9"/>
    <w:rsid w:val="00F76FBC"/>
    <w:rsid w:val="00F77082"/>
    <w:rsid w:val="00F7731C"/>
    <w:rsid w:val="00F779F2"/>
    <w:rsid w:val="00F77BA5"/>
    <w:rsid w:val="00F77BBA"/>
    <w:rsid w:val="00F77C15"/>
    <w:rsid w:val="00F80C09"/>
    <w:rsid w:val="00F816C4"/>
    <w:rsid w:val="00F8176C"/>
    <w:rsid w:val="00F817E7"/>
    <w:rsid w:val="00F8231D"/>
    <w:rsid w:val="00F82555"/>
    <w:rsid w:val="00F82767"/>
    <w:rsid w:val="00F82AC3"/>
    <w:rsid w:val="00F82EBC"/>
    <w:rsid w:val="00F833DE"/>
    <w:rsid w:val="00F8379F"/>
    <w:rsid w:val="00F83BC6"/>
    <w:rsid w:val="00F83E0A"/>
    <w:rsid w:val="00F85245"/>
    <w:rsid w:val="00F85857"/>
    <w:rsid w:val="00F85C18"/>
    <w:rsid w:val="00F874C4"/>
    <w:rsid w:val="00F87907"/>
    <w:rsid w:val="00F900BA"/>
    <w:rsid w:val="00F90746"/>
    <w:rsid w:val="00F90E4D"/>
    <w:rsid w:val="00F91618"/>
    <w:rsid w:val="00F918DB"/>
    <w:rsid w:val="00F91B39"/>
    <w:rsid w:val="00F921BC"/>
    <w:rsid w:val="00F92897"/>
    <w:rsid w:val="00F92A4D"/>
    <w:rsid w:val="00F92AFC"/>
    <w:rsid w:val="00F92B9B"/>
    <w:rsid w:val="00F92CF2"/>
    <w:rsid w:val="00F92E45"/>
    <w:rsid w:val="00F93416"/>
    <w:rsid w:val="00F93589"/>
    <w:rsid w:val="00F93B63"/>
    <w:rsid w:val="00F93BAA"/>
    <w:rsid w:val="00F945AD"/>
    <w:rsid w:val="00F94E8E"/>
    <w:rsid w:val="00F953BA"/>
    <w:rsid w:val="00F95EEA"/>
    <w:rsid w:val="00F96451"/>
    <w:rsid w:val="00F96B8A"/>
    <w:rsid w:val="00F96C5F"/>
    <w:rsid w:val="00F97435"/>
    <w:rsid w:val="00F97B10"/>
    <w:rsid w:val="00FA000D"/>
    <w:rsid w:val="00FA0208"/>
    <w:rsid w:val="00FA0402"/>
    <w:rsid w:val="00FA126C"/>
    <w:rsid w:val="00FA12EA"/>
    <w:rsid w:val="00FA1891"/>
    <w:rsid w:val="00FA1AB8"/>
    <w:rsid w:val="00FA211B"/>
    <w:rsid w:val="00FA2295"/>
    <w:rsid w:val="00FA2880"/>
    <w:rsid w:val="00FA4BF3"/>
    <w:rsid w:val="00FA5706"/>
    <w:rsid w:val="00FA5A68"/>
    <w:rsid w:val="00FA6369"/>
    <w:rsid w:val="00FA73B6"/>
    <w:rsid w:val="00FA7B6D"/>
    <w:rsid w:val="00FA7D76"/>
    <w:rsid w:val="00FB06E0"/>
    <w:rsid w:val="00FB172B"/>
    <w:rsid w:val="00FB1F52"/>
    <w:rsid w:val="00FB20E5"/>
    <w:rsid w:val="00FB3066"/>
    <w:rsid w:val="00FB34E5"/>
    <w:rsid w:val="00FB43A1"/>
    <w:rsid w:val="00FB4702"/>
    <w:rsid w:val="00FB53E5"/>
    <w:rsid w:val="00FB582E"/>
    <w:rsid w:val="00FB68C9"/>
    <w:rsid w:val="00FB7360"/>
    <w:rsid w:val="00FB74CC"/>
    <w:rsid w:val="00FB7512"/>
    <w:rsid w:val="00FB751B"/>
    <w:rsid w:val="00FB7AF7"/>
    <w:rsid w:val="00FB7EFF"/>
    <w:rsid w:val="00FC06FB"/>
    <w:rsid w:val="00FC10E0"/>
    <w:rsid w:val="00FC143E"/>
    <w:rsid w:val="00FC29B9"/>
    <w:rsid w:val="00FC32AE"/>
    <w:rsid w:val="00FC3339"/>
    <w:rsid w:val="00FC3711"/>
    <w:rsid w:val="00FC4F5F"/>
    <w:rsid w:val="00FC51AA"/>
    <w:rsid w:val="00FC5527"/>
    <w:rsid w:val="00FC56DF"/>
    <w:rsid w:val="00FC5B59"/>
    <w:rsid w:val="00FC6856"/>
    <w:rsid w:val="00FC69BB"/>
    <w:rsid w:val="00FC6CAA"/>
    <w:rsid w:val="00FC7117"/>
    <w:rsid w:val="00FC74AE"/>
    <w:rsid w:val="00FD0A62"/>
    <w:rsid w:val="00FD1090"/>
    <w:rsid w:val="00FD143C"/>
    <w:rsid w:val="00FD144E"/>
    <w:rsid w:val="00FD253C"/>
    <w:rsid w:val="00FD2BD5"/>
    <w:rsid w:val="00FD3219"/>
    <w:rsid w:val="00FD366E"/>
    <w:rsid w:val="00FD4500"/>
    <w:rsid w:val="00FD4720"/>
    <w:rsid w:val="00FD47ED"/>
    <w:rsid w:val="00FD4F7A"/>
    <w:rsid w:val="00FD521B"/>
    <w:rsid w:val="00FD58F1"/>
    <w:rsid w:val="00FD6060"/>
    <w:rsid w:val="00FD6423"/>
    <w:rsid w:val="00FD65E3"/>
    <w:rsid w:val="00FD71E7"/>
    <w:rsid w:val="00FD74A2"/>
    <w:rsid w:val="00FD77BF"/>
    <w:rsid w:val="00FE0A7D"/>
    <w:rsid w:val="00FE0B03"/>
    <w:rsid w:val="00FE0BB3"/>
    <w:rsid w:val="00FE0E80"/>
    <w:rsid w:val="00FE116E"/>
    <w:rsid w:val="00FE141C"/>
    <w:rsid w:val="00FE14FE"/>
    <w:rsid w:val="00FE16F2"/>
    <w:rsid w:val="00FE24FC"/>
    <w:rsid w:val="00FE331A"/>
    <w:rsid w:val="00FE490A"/>
    <w:rsid w:val="00FE4B9A"/>
    <w:rsid w:val="00FE52A0"/>
    <w:rsid w:val="00FE5861"/>
    <w:rsid w:val="00FE5B68"/>
    <w:rsid w:val="00FE6661"/>
    <w:rsid w:val="00FF0096"/>
    <w:rsid w:val="00FF1074"/>
    <w:rsid w:val="00FF2B95"/>
    <w:rsid w:val="00FF2E60"/>
    <w:rsid w:val="00FF3013"/>
    <w:rsid w:val="00FF344D"/>
    <w:rsid w:val="00FF41F1"/>
    <w:rsid w:val="00FF45D5"/>
    <w:rsid w:val="00FF4788"/>
    <w:rsid w:val="00FF4CB7"/>
    <w:rsid w:val="00FF52B9"/>
    <w:rsid w:val="00FF55E7"/>
    <w:rsid w:val="00FF5A4A"/>
    <w:rsid w:val="00FF6096"/>
    <w:rsid w:val="00FF6494"/>
    <w:rsid w:val="00FF64CB"/>
    <w:rsid w:val="00FF69C1"/>
    <w:rsid w:val="00FF6BD3"/>
    <w:rsid w:val="00FF71DF"/>
    <w:rsid w:val="00FF77AF"/>
    <w:rsid w:val="00FF7BFB"/>
    <w:rsid w:val="00FF7DE9"/>
    <w:rsid w:val="0CCA60BC"/>
    <w:rsid w:val="360B7E42"/>
    <w:rsid w:val="5639217D"/>
    <w:rsid w:val="7484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fillcolor="white">
      <v:fill color="white"/>
    </o:shapedefaults>
    <o:shapelayout v:ext="edit">
      <o:idmap v:ext="edit" data="2"/>
    </o:shapelayout>
  </w:shapeDefaults>
  <w:decimalSymbol w:val="."/>
  <w:listSeparator w:val=","/>
  <w14:docId w14:val="6410E7BA"/>
  <w15:docId w15:val="{DC022898-C9AF-499E-8EAC-F81D7930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0">
    <w:name w:val="heading 1"/>
    <w:basedOn w:val="a0"/>
    <w:next w:val="a0"/>
    <w:link w:val="11"/>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next w:val="a0"/>
    <w:link w:val="21"/>
    <w:uiPriority w:val="9"/>
    <w:unhideWhenUsed/>
    <w:qFormat/>
    <w:pPr>
      <w:keepNext/>
      <w:keepLines/>
      <w:spacing w:beforeLines="50" w:afterLines="50" w:line="276" w:lineRule="auto"/>
      <w:jc w:val="center"/>
      <w:outlineLvl w:val="1"/>
    </w:pPr>
    <w:rPr>
      <w:rFonts w:ascii="Times New Roman" w:eastAsia="黑体" w:hAnsi="Times New Roman" w:cstheme="majorBidi"/>
      <w:b/>
      <w:bCs/>
      <w:kern w:val="2"/>
      <w:sz w:val="30"/>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spacing w:line="360" w:lineRule="auto"/>
      <w:jc w:val="center"/>
    </w:pPr>
    <w:rPr>
      <w:rFonts w:ascii="Times New Roman" w:hAnsi="Times New Roman" w:cs="Times New Roman"/>
      <w:b/>
      <w:sz w:val="24"/>
      <w:szCs w:val="20"/>
    </w:rPr>
  </w:style>
  <w:style w:type="paragraph" w:styleId="a6">
    <w:name w:val="annotation text"/>
    <w:basedOn w:val="a0"/>
    <w:link w:val="a7"/>
    <w:unhideWhenUsed/>
    <w:qFormat/>
    <w:pPr>
      <w:jc w:val="left"/>
    </w:pPr>
    <w:rPr>
      <w:rFonts w:ascii="Calibri" w:eastAsia="宋体" w:hAnsi="Calibri" w:cs="Times New Roman"/>
    </w:rPr>
  </w:style>
  <w:style w:type="paragraph" w:styleId="a8">
    <w:name w:val="Body Text Indent"/>
    <w:basedOn w:val="a0"/>
    <w:link w:val="a9"/>
    <w:pPr>
      <w:ind w:firstLineChars="200" w:firstLine="420"/>
    </w:pPr>
    <w:rPr>
      <w:rFonts w:ascii="宋体" w:eastAsia="宋体" w:hAnsi="宋体" w:cs="Times New Roman"/>
      <w:szCs w:val="24"/>
    </w:rPr>
  </w:style>
  <w:style w:type="paragraph" w:styleId="TOC3">
    <w:name w:val="toc 3"/>
    <w:basedOn w:val="a0"/>
    <w:next w:val="a0"/>
    <w:uiPriority w:val="39"/>
    <w:unhideWhenUsed/>
    <w:qFormat/>
    <w:pPr>
      <w:tabs>
        <w:tab w:val="right" w:leader="dot" w:pos="9749"/>
      </w:tabs>
      <w:spacing w:line="360" w:lineRule="auto"/>
      <w:ind w:left="426" w:hanging="142"/>
      <w:jc w:val="distribute"/>
    </w:pPr>
  </w:style>
  <w:style w:type="paragraph" w:styleId="aa">
    <w:name w:val="Plain Text"/>
    <w:basedOn w:val="a0"/>
    <w:link w:val="ab"/>
    <w:qFormat/>
    <w:rPr>
      <w:rFonts w:ascii="宋体" w:eastAsia="宋体" w:hAnsi="Courier New" w:cs="Courier New"/>
      <w:szCs w:val="21"/>
    </w:rPr>
  </w:style>
  <w:style w:type="paragraph" w:styleId="ac">
    <w:name w:val="Date"/>
    <w:basedOn w:val="a0"/>
    <w:next w:val="a0"/>
    <w:link w:val="ad"/>
    <w:uiPriority w:val="99"/>
    <w:semiHidden/>
    <w:unhideWhenUsed/>
    <w:qFormat/>
    <w:pPr>
      <w:ind w:leftChars="2500" w:left="100"/>
    </w:pPr>
  </w:style>
  <w:style w:type="paragraph" w:styleId="ae">
    <w:name w:val="Balloon Text"/>
    <w:basedOn w:val="a0"/>
    <w:link w:val="af"/>
    <w:uiPriority w:val="99"/>
    <w:semiHidden/>
    <w:unhideWhenUsed/>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214"/>
      </w:tabs>
    </w:pPr>
    <w:rPr>
      <w:rFonts w:ascii="Times New Roman" w:eastAsia="宋体" w:hAnsi="Times New Roman" w:cs="Times New Roman"/>
      <w:kern w:val="0"/>
      <w:sz w:val="24"/>
      <w:szCs w:val="24"/>
    </w:rPr>
  </w:style>
  <w:style w:type="paragraph" w:styleId="TOC2">
    <w:name w:val="toc 2"/>
    <w:basedOn w:val="a0"/>
    <w:next w:val="a0"/>
    <w:uiPriority w:val="39"/>
    <w:qFormat/>
    <w:pPr>
      <w:tabs>
        <w:tab w:val="right" w:leader="dot" w:pos="9214"/>
      </w:tabs>
      <w:spacing w:line="360" w:lineRule="auto"/>
      <w:ind w:leftChars="137" w:left="423" w:hangingChars="61" w:hanging="143"/>
    </w:pPr>
    <w:rPr>
      <w:rFonts w:ascii="Times New Roman" w:eastAsia="宋体" w:hAnsi="Times New Roman" w:cs="Times New Roman"/>
      <w:sz w:val="24"/>
      <w:szCs w:val="24"/>
    </w:rPr>
  </w:style>
  <w:style w:type="paragraph" w:styleId="af4">
    <w:name w:val="Normal (Web)"/>
    <w:basedOn w:val="a0"/>
    <w:uiPriority w:val="99"/>
    <w:semiHidden/>
    <w:unhideWhenUsed/>
    <w:pPr>
      <w:widowControl/>
      <w:spacing w:before="100" w:beforeAutospacing="1" w:after="100" w:afterAutospacing="1" w:line="330" w:lineRule="atLeast"/>
      <w:jc w:val="left"/>
    </w:pPr>
    <w:rPr>
      <w:rFonts w:ascii="宋体" w:eastAsia="宋体" w:hAnsi="宋体" w:cs="宋体"/>
      <w:kern w:val="0"/>
      <w:sz w:val="22"/>
    </w:rPr>
  </w:style>
  <w:style w:type="paragraph" w:styleId="af5">
    <w:name w:val="annotation subject"/>
    <w:basedOn w:val="a6"/>
    <w:next w:val="a6"/>
    <w:link w:val="af6"/>
    <w:uiPriority w:val="99"/>
    <w:semiHidden/>
    <w:unhideWhenUsed/>
    <w:qFormat/>
    <w:rPr>
      <w:rFonts w:asciiTheme="minorHAnsi" w:eastAsiaTheme="minorEastAsia" w:hAnsiTheme="minorHAnsi" w:cstheme="minorBidi"/>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Hyperlink"/>
    <w:uiPriority w:val="99"/>
    <w:qFormat/>
    <w:rPr>
      <w:color w:val="0000FF"/>
      <w:u w:val="single"/>
    </w:rPr>
  </w:style>
  <w:style w:type="character" w:styleId="afa">
    <w:name w:val="annotation reference"/>
    <w:basedOn w:val="a1"/>
    <w:qFormat/>
    <w:rPr>
      <w:sz w:val="21"/>
      <w:szCs w:val="21"/>
    </w:rPr>
  </w:style>
  <w:style w:type="paragraph" w:customStyle="1" w:styleId="12">
    <w:name w:val="列出段落1"/>
    <w:basedOn w:val="a0"/>
    <w:qFormat/>
    <w:pPr>
      <w:ind w:firstLineChars="200" w:firstLine="420"/>
    </w:pPr>
    <w:rPr>
      <w:rFonts w:ascii="Calibri" w:eastAsia="宋体" w:hAnsi="Calibri" w:cs="Times New Roman"/>
    </w:rPr>
  </w:style>
  <w:style w:type="paragraph" w:styleId="afb">
    <w:name w:val="List Paragraph"/>
    <w:basedOn w:val="a0"/>
    <w:link w:val="afc"/>
    <w:uiPriority w:val="34"/>
    <w:qFormat/>
    <w:pPr>
      <w:spacing w:line="312" w:lineRule="auto"/>
      <w:ind w:firstLineChars="200" w:firstLine="420"/>
    </w:pPr>
    <w:rPr>
      <w:rFonts w:ascii="Times New Roman" w:eastAsia="宋体" w:hAnsi="Times New Roman" w:cs="Times New Roman"/>
      <w:sz w:val="24"/>
      <w:szCs w:val="24"/>
    </w:rPr>
  </w:style>
  <w:style w:type="character" w:customStyle="1" w:styleId="af">
    <w:name w:val="批注框文本 字符"/>
    <w:basedOn w:val="a1"/>
    <w:link w:val="ae"/>
    <w:uiPriority w:val="99"/>
    <w:semiHidden/>
    <w:qFormat/>
    <w:rPr>
      <w:sz w:val="18"/>
      <w:szCs w:val="18"/>
    </w:rPr>
  </w:style>
  <w:style w:type="paragraph" w:customStyle="1" w:styleId="-">
    <w:name w:val="正文-条文"/>
    <w:basedOn w:val="a0"/>
    <w:link w:val="-0"/>
    <w:qFormat/>
    <w:pPr>
      <w:snapToGrid w:val="0"/>
      <w:spacing w:beforeLines="50" w:line="300" w:lineRule="auto"/>
    </w:pPr>
    <w:rPr>
      <w:rFonts w:ascii="Times New Roman" w:hAnsi="Times New Roman"/>
      <w:sz w:val="24"/>
      <w:szCs w:val="24"/>
    </w:rPr>
  </w:style>
  <w:style w:type="character" w:customStyle="1" w:styleId="-0">
    <w:name w:val="正文-条文 字符"/>
    <w:basedOn w:val="a1"/>
    <w:link w:val="-"/>
    <w:qFormat/>
    <w:rPr>
      <w:rFonts w:ascii="Times New Roman" w:hAnsi="Times New Roman"/>
      <w:sz w:val="24"/>
      <w:szCs w:val="24"/>
    </w:rPr>
  </w:style>
  <w:style w:type="paragraph" w:customStyle="1" w:styleId="-1">
    <w:name w:val="正文-说明"/>
    <w:basedOn w:val="a0"/>
    <w:link w:val="-2"/>
    <w:qFormat/>
    <w:pPr>
      <w:snapToGrid w:val="0"/>
      <w:spacing w:beforeLines="30" w:line="276" w:lineRule="auto"/>
    </w:pPr>
    <w:rPr>
      <w:rFonts w:ascii="Times New Roman" w:eastAsia="楷体" w:hAnsi="Times New Roman"/>
      <w:sz w:val="24"/>
      <w:szCs w:val="24"/>
    </w:rPr>
  </w:style>
  <w:style w:type="character" w:customStyle="1" w:styleId="-2">
    <w:name w:val="正文-说明 字符"/>
    <w:basedOn w:val="a1"/>
    <w:link w:val="-1"/>
    <w:rPr>
      <w:rFonts w:ascii="Times New Roman" w:eastAsia="楷体" w:hAnsi="Times New Roman"/>
      <w:sz w:val="24"/>
      <w:szCs w:val="24"/>
    </w:rPr>
  </w:style>
  <w:style w:type="character" w:customStyle="1" w:styleId="21">
    <w:name w:val="标题 2 字符"/>
    <w:basedOn w:val="a1"/>
    <w:link w:val="20"/>
    <w:uiPriority w:val="9"/>
    <w:rPr>
      <w:rFonts w:ascii="Times New Roman" w:eastAsia="黑体" w:hAnsi="Times New Roman" w:cstheme="majorBidi"/>
      <w:b/>
      <w:bCs/>
      <w:sz w:val="30"/>
      <w:szCs w:val="32"/>
    </w:rPr>
  </w:style>
  <w:style w:type="paragraph" w:customStyle="1" w:styleId="chartertitle">
    <w:name w:val="charter title"/>
    <w:basedOn w:val="a0"/>
    <w:link w:val="chartertitleChar"/>
    <w:uiPriority w:val="99"/>
    <w:qFormat/>
    <w:pPr>
      <w:spacing w:before="312" w:after="312" w:line="360" w:lineRule="auto"/>
      <w:jc w:val="center"/>
      <w:outlineLvl w:val="1"/>
    </w:pPr>
    <w:rPr>
      <w:rFonts w:ascii="黑体" w:eastAsia="黑体" w:hAnsi="黑体" w:cs="Times New Roman"/>
      <w:b/>
      <w:color w:val="000000"/>
      <w:sz w:val="24"/>
      <w:szCs w:val="20"/>
    </w:rPr>
  </w:style>
  <w:style w:type="character" w:customStyle="1" w:styleId="chartertitleChar">
    <w:name w:val="charter title Char"/>
    <w:link w:val="chartertitle"/>
    <w:uiPriority w:val="99"/>
    <w:qFormat/>
    <w:rPr>
      <w:rFonts w:ascii="黑体" w:eastAsia="黑体" w:hAnsi="黑体" w:cs="Times New Roman"/>
      <w:b/>
      <w:color w:val="000000"/>
      <w:sz w:val="24"/>
      <w:szCs w:val="20"/>
    </w:rPr>
  </w:style>
  <w:style w:type="character" w:customStyle="1" w:styleId="13">
    <w:name w:val="明显强调1"/>
    <w:basedOn w:val="a1"/>
    <w:uiPriority w:val="21"/>
    <w:qFormat/>
    <w:rPr>
      <w:b/>
      <w:bCs/>
      <w:i/>
      <w:iCs/>
      <w:color w:val="4F81BD" w:themeColor="accent1"/>
    </w:rPr>
  </w:style>
  <w:style w:type="character" w:customStyle="1" w:styleId="CharStyle9">
    <w:name w:val="Char Style 9"/>
    <w:basedOn w:val="a1"/>
    <w:link w:val="Style8"/>
    <w:rPr>
      <w:sz w:val="17"/>
      <w:szCs w:val="17"/>
      <w:shd w:val="clear" w:color="auto" w:fill="FFFFFF"/>
    </w:rPr>
  </w:style>
  <w:style w:type="paragraph" w:customStyle="1" w:styleId="Style8">
    <w:name w:val="Style 8"/>
    <w:basedOn w:val="a0"/>
    <w:link w:val="CharStyle9"/>
    <w:qFormat/>
    <w:pPr>
      <w:shd w:val="clear" w:color="auto" w:fill="FFFFFF"/>
      <w:spacing w:before="420" w:after="120" w:line="0" w:lineRule="atLeast"/>
      <w:jc w:val="left"/>
    </w:pPr>
    <w:rPr>
      <w:sz w:val="17"/>
      <w:szCs w:val="17"/>
    </w:rPr>
  </w:style>
  <w:style w:type="paragraph" w:customStyle="1" w:styleId="a">
    <w:name w:val="条"/>
    <w:basedOn w:val="a0"/>
    <w:next w:val="a0"/>
    <w:link w:val="Char"/>
    <w:qFormat/>
    <w:pPr>
      <w:numPr>
        <w:numId w:val="1"/>
      </w:numPr>
      <w:adjustRightInd w:val="0"/>
      <w:snapToGrid w:val="0"/>
      <w:spacing w:line="360" w:lineRule="auto"/>
      <w:ind w:firstLine="0"/>
    </w:pPr>
    <w:rPr>
      <w:rFonts w:ascii="Times New Roman" w:eastAsia="宋体" w:hAnsi="Times New Roman" w:cs="Times New Roman"/>
      <w:sz w:val="24"/>
      <w:szCs w:val="32"/>
    </w:rPr>
  </w:style>
  <w:style w:type="character" w:customStyle="1" w:styleId="Char">
    <w:name w:val="条 Char"/>
    <w:link w:val="a"/>
    <w:qFormat/>
    <w:rPr>
      <w:rFonts w:ascii="Times New Roman" w:eastAsia="宋体" w:hAnsi="Times New Roman" w:cs="Times New Roman"/>
      <w:sz w:val="24"/>
      <w:szCs w:val="32"/>
    </w:rPr>
  </w:style>
  <w:style w:type="character" w:customStyle="1" w:styleId="af3">
    <w:name w:val="页眉 字符"/>
    <w:basedOn w:val="a1"/>
    <w:link w:val="af2"/>
    <w:uiPriority w:val="99"/>
    <w:rPr>
      <w:sz w:val="18"/>
      <w:szCs w:val="18"/>
    </w:rPr>
  </w:style>
  <w:style w:type="character" w:customStyle="1" w:styleId="af1">
    <w:name w:val="页脚 字符"/>
    <w:basedOn w:val="a1"/>
    <w:link w:val="af0"/>
    <w:uiPriority w:val="99"/>
    <w:qFormat/>
    <w:rPr>
      <w:sz w:val="18"/>
      <w:szCs w:val="18"/>
    </w:rPr>
  </w:style>
  <w:style w:type="paragraph" w:customStyle="1" w:styleId="afd">
    <w:name w:val="前言、引言标题"/>
    <w:basedOn w:val="a0"/>
    <w:next w:val="a0"/>
    <w:qFormat/>
    <w:pPr>
      <w:widowControl/>
      <w:shd w:val="clear" w:color="auto" w:fill="FFFFFF"/>
      <w:jc w:val="center"/>
      <w:outlineLvl w:val="0"/>
    </w:pPr>
    <w:rPr>
      <w:rFonts w:ascii="黑体" w:eastAsia="黑体" w:hAnsi="宋体" w:cs="宋体"/>
      <w:kern w:val="0"/>
      <w:sz w:val="32"/>
      <w:szCs w:val="32"/>
    </w:rPr>
  </w:style>
  <w:style w:type="character" w:customStyle="1" w:styleId="11">
    <w:name w:val="标题 1 字符"/>
    <w:basedOn w:val="a1"/>
    <w:link w:val="10"/>
    <w:uiPriority w:val="9"/>
    <w:qFormat/>
    <w:rPr>
      <w:rFonts w:ascii="Times New Roman" w:eastAsia="宋体" w:hAnsi="Times New Roman" w:cs="Times New Roman"/>
      <w:b/>
      <w:bCs/>
      <w:kern w:val="44"/>
      <w:sz w:val="44"/>
      <w:szCs w:val="44"/>
    </w:rPr>
  </w:style>
  <w:style w:type="character" w:customStyle="1" w:styleId="52">
    <w:name w:val="正文文本 (5)_"/>
    <w:link w:val="53"/>
    <w:uiPriority w:val="99"/>
    <w:qFormat/>
    <w:locked/>
    <w:rPr>
      <w:rFonts w:ascii="Arial Unicode MS" w:eastAsia="Times New Roman" w:cs="Arial Unicode MS"/>
      <w:sz w:val="18"/>
      <w:szCs w:val="18"/>
      <w:shd w:val="clear" w:color="auto" w:fill="FFFFFF"/>
      <w:lang w:eastAsia="en-US"/>
    </w:rPr>
  </w:style>
  <w:style w:type="paragraph" w:customStyle="1" w:styleId="53">
    <w:name w:val="正文文本 (5)"/>
    <w:basedOn w:val="a0"/>
    <w:link w:val="52"/>
    <w:uiPriority w:val="99"/>
    <w:qFormat/>
    <w:pPr>
      <w:shd w:val="clear" w:color="auto" w:fill="FFFFFF"/>
      <w:spacing w:before="240" w:after="1020" w:line="240" w:lineRule="atLeast"/>
      <w:jc w:val="center"/>
    </w:pPr>
    <w:rPr>
      <w:rFonts w:ascii="Arial Unicode MS" w:eastAsia="Times New Roman" w:cs="Arial Unicode MS"/>
      <w:sz w:val="18"/>
      <w:szCs w:val="18"/>
      <w:lang w:eastAsia="en-US"/>
    </w:rPr>
  </w:style>
  <w:style w:type="character" w:customStyle="1" w:styleId="afe">
    <w:name w:val="页眉或页脚_"/>
    <w:link w:val="14"/>
    <w:uiPriority w:val="99"/>
    <w:qFormat/>
    <w:locked/>
    <w:rPr>
      <w:rFonts w:ascii="Arial Unicode MS" w:eastAsia="Times New Roman" w:cs="Arial Unicode MS"/>
      <w:spacing w:val="20"/>
      <w:sz w:val="18"/>
      <w:szCs w:val="18"/>
      <w:shd w:val="clear" w:color="auto" w:fill="FFFFFF"/>
      <w:lang w:eastAsia="en-US"/>
    </w:rPr>
  </w:style>
  <w:style w:type="paragraph" w:customStyle="1" w:styleId="14">
    <w:name w:val="页眉或页脚1"/>
    <w:basedOn w:val="a0"/>
    <w:link w:val="afe"/>
    <w:uiPriority w:val="99"/>
    <w:qFormat/>
    <w:pPr>
      <w:shd w:val="clear" w:color="auto" w:fill="FFFFFF"/>
      <w:spacing w:line="240" w:lineRule="atLeast"/>
    </w:pPr>
    <w:rPr>
      <w:rFonts w:ascii="Arial Unicode MS" w:eastAsia="Times New Roman" w:cs="Arial Unicode MS"/>
      <w:spacing w:val="20"/>
      <w:sz w:val="18"/>
      <w:szCs w:val="18"/>
      <w:lang w:eastAsia="en-US"/>
    </w:rPr>
  </w:style>
  <w:style w:type="character" w:customStyle="1" w:styleId="MingLiU2">
    <w:name w:val="页眉或页脚 + MingLiU2"/>
    <w:uiPriority w:val="99"/>
    <w:qFormat/>
    <w:rPr>
      <w:rFonts w:ascii="MingLiU" w:eastAsia="MingLiU" w:cs="MingLiU"/>
      <w:spacing w:val="0"/>
      <w:sz w:val="8"/>
      <w:szCs w:val="8"/>
      <w:shd w:val="clear" w:color="auto" w:fill="FFFFFF"/>
      <w:lang w:val="en-US" w:eastAsia="en-US"/>
    </w:rPr>
  </w:style>
  <w:style w:type="paragraph" w:customStyle="1" w:styleId="TOC10">
    <w:name w:val="TOC 标题1"/>
    <w:basedOn w:val="10"/>
    <w:next w:val="a0"/>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9">
    <w:name w:val="正文文本 (9)_"/>
    <w:link w:val="90"/>
    <w:uiPriority w:val="99"/>
    <w:qFormat/>
    <w:locked/>
    <w:rPr>
      <w:rFonts w:ascii="宋体" w:eastAsia="Times New Roman" w:cs="宋体"/>
      <w:shd w:val="clear" w:color="auto" w:fill="FFFFFF"/>
    </w:rPr>
  </w:style>
  <w:style w:type="paragraph" w:customStyle="1" w:styleId="90">
    <w:name w:val="正文文本 (9)"/>
    <w:basedOn w:val="a0"/>
    <w:link w:val="9"/>
    <w:uiPriority w:val="99"/>
    <w:pPr>
      <w:shd w:val="clear" w:color="auto" w:fill="FFFFFF"/>
      <w:spacing w:line="312" w:lineRule="exact"/>
      <w:ind w:firstLine="420"/>
      <w:jc w:val="distribute"/>
    </w:pPr>
    <w:rPr>
      <w:rFonts w:ascii="宋体" w:eastAsia="Times New Roman" w:cs="宋体"/>
    </w:rPr>
  </w:style>
  <w:style w:type="character" w:customStyle="1" w:styleId="fontstyle01">
    <w:name w:val="fontstyle01"/>
    <w:qFormat/>
    <w:rPr>
      <w:rFonts w:ascii="Times New Roman" w:hAnsi="Times New Roman" w:cs="Times New Roman" w:hint="default"/>
      <w:b/>
      <w:bCs/>
      <w:color w:val="000000"/>
      <w:sz w:val="20"/>
      <w:szCs w:val="20"/>
    </w:rPr>
  </w:style>
  <w:style w:type="character" w:customStyle="1" w:styleId="a9">
    <w:name w:val="正文文本缩进 字符"/>
    <w:basedOn w:val="a1"/>
    <w:link w:val="a8"/>
    <w:qFormat/>
    <w:rPr>
      <w:rFonts w:ascii="宋体" w:eastAsia="宋体" w:hAnsi="宋体" w:cs="Times New Roman"/>
      <w:szCs w:val="24"/>
    </w:rPr>
  </w:style>
  <w:style w:type="character" w:customStyle="1" w:styleId="ab">
    <w:name w:val="纯文本 字符"/>
    <w:basedOn w:val="a1"/>
    <w:link w:val="aa"/>
    <w:qFormat/>
    <w:rPr>
      <w:rFonts w:ascii="宋体" w:eastAsia="宋体" w:hAnsi="Courier New" w:cs="Courier New"/>
      <w:szCs w:val="21"/>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ad">
    <w:name w:val="日期 字符"/>
    <w:basedOn w:val="a1"/>
    <w:link w:val="ac"/>
    <w:uiPriority w:val="99"/>
    <w:semiHidden/>
    <w:qFormat/>
  </w:style>
  <w:style w:type="character" w:customStyle="1" w:styleId="Char0">
    <w:name w:val="纯文本 Char"/>
    <w:rPr>
      <w:rFonts w:ascii="宋体" w:hAnsi="Courier New" w:cs="Courier New"/>
      <w:kern w:val="2"/>
      <w:sz w:val="21"/>
      <w:szCs w:val="21"/>
    </w:rPr>
  </w:style>
  <w:style w:type="character" w:customStyle="1" w:styleId="fontstyle21">
    <w:name w:val="fontstyle21"/>
    <w:qFormat/>
    <w:rPr>
      <w:rFonts w:ascii="宋体" w:eastAsia="宋体" w:hAnsi="宋体" w:hint="eastAsia"/>
      <w:color w:val="000000"/>
      <w:sz w:val="20"/>
      <w:szCs w:val="20"/>
    </w:rPr>
  </w:style>
  <w:style w:type="character" w:styleId="aff">
    <w:name w:val="Placeholder Text"/>
    <w:basedOn w:val="a1"/>
    <w:uiPriority w:val="99"/>
    <w:semiHidden/>
    <w:qFormat/>
    <w:rPr>
      <w:color w:val="808080"/>
    </w:rPr>
  </w:style>
  <w:style w:type="character" w:customStyle="1" w:styleId="a5">
    <w:name w:val="题注 字符"/>
    <w:link w:val="a4"/>
    <w:uiPriority w:val="35"/>
    <w:qFormat/>
    <w:locked/>
    <w:rPr>
      <w:rFonts w:ascii="Times New Roman" w:hAnsi="Times New Roman" w:cs="Times New Roman"/>
      <w:b/>
      <w:sz w:val="24"/>
      <w:szCs w:val="20"/>
    </w:rPr>
  </w:style>
  <w:style w:type="paragraph" w:customStyle="1" w:styleId="15">
    <w:name w:val="修订1"/>
    <w:hidden/>
    <w:uiPriority w:val="99"/>
    <w:semiHidden/>
    <w:qFormat/>
    <w:rPr>
      <w:kern w:val="2"/>
      <w:sz w:val="21"/>
      <w:szCs w:val="22"/>
    </w:rPr>
  </w:style>
  <w:style w:type="character" w:customStyle="1" w:styleId="a7">
    <w:name w:val="批注文字 字符"/>
    <w:basedOn w:val="a1"/>
    <w:link w:val="a6"/>
    <w:qFormat/>
    <w:rPr>
      <w:rFonts w:ascii="Calibri" w:eastAsia="宋体" w:hAnsi="Calibri" w:cs="Times New Roman"/>
    </w:rPr>
  </w:style>
  <w:style w:type="paragraph" w:customStyle="1" w:styleId="31">
    <w:name w:val="3正文"/>
    <w:link w:val="32"/>
    <w:qFormat/>
    <w:pPr>
      <w:spacing w:line="360" w:lineRule="auto"/>
      <w:ind w:firstLineChars="200" w:firstLine="200"/>
    </w:pPr>
    <w:rPr>
      <w:rFonts w:ascii="Times New Roman" w:eastAsia="宋体" w:hAnsi="Times New Roman" w:cs="Times New Roman"/>
      <w:kern w:val="2"/>
      <w:sz w:val="24"/>
      <w:szCs w:val="30"/>
    </w:rPr>
  </w:style>
  <w:style w:type="paragraph" w:customStyle="1" w:styleId="5">
    <w:name w:val="标题5"/>
    <w:basedOn w:val="afb"/>
    <w:link w:val="5Char"/>
    <w:qFormat/>
    <w:pPr>
      <w:numPr>
        <w:ilvl w:val="1"/>
        <w:numId w:val="2"/>
      </w:numPr>
      <w:spacing w:line="360" w:lineRule="auto"/>
      <w:ind w:firstLineChars="0" w:firstLine="0"/>
    </w:pPr>
    <w:rPr>
      <w:b/>
    </w:rPr>
  </w:style>
  <w:style w:type="character" w:customStyle="1" w:styleId="5Char">
    <w:name w:val="标题5 Char"/>
    <w:basedOn w:val="a1"/>
    <w:link w:val="5"/>
    <w:qFormat/>
    <w:rPr>
      <w:rFonts w:ascii="Times New Roman" w:eastAsia="宋体" w:hAnsi="Times New Roman" w:cs="Times New Roman"/>
      <w:b/>
      <w:sz w:val="24"/>
      <w:szCs w:val="24"/>
    </w:rPr>
  </w:style>
  <w:style w:type="table" w:customStyle="1" w:styleId="16">
    <w:name w:val="网格型1"/>
    <w:basedOn w:val="a2"/>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表格内容"/>
    <w:link w:val="aff1"/>
    <w:qFormat/>
    <w:pPr>
      <w:jc w:val="center"/>
    </w:pPr>
    <w:rPr>
      <w:rFonts w:ascii="Times New Roman" w:eastAsia="宋体" w:hAnsi="Times New Roman" w:cs="Times New Roman"/>
      <w:kern w:val="2"/>
      <w:sz w:val="21"/>
      <w:szCs w:val="21"/>
    </w:rPr>
  </w:style>
  <w:style w:type="character" w:customStyle="1" w:styleId="aff1">
    <w:name w:val="表格内容 字符"/>
    <w:basedOn w:val="a1"/>
    <w:link w:val="aff0"/>
    <w:qFormat/>
    <w:rPr>
      <w:rFonts w:ascii="Times New Roman" w:eastAsia="宋体" w:hAnsi="Times New Roman" w:cs="Times New Roman"/>
      <w:szCs w:val="21"/>
    </w:rPr>
  </w:style>
  <w:style w:type="paragraph" w:customStyle="1" w:styleId="0">
    <w:name w:val="0章"/>
    <w:basedOn w:val="a0"/>
    <w:next w:val="a0"/>
    <w:link w:val="00"/>
    <w:qFormat/>
    <w:pPr>
      <w:pageBreakBefore/>
      <w:widowControl/>
      <w:numPr>
        <w:numId w:val="3"/>
      </w:numPr>
      <w:spacing w:beforeLines="50" w:afterLines="50" w:line="360" w:lineRule="auto"/>
      <w:jc w:val="left"/>
      <w:outlineLvl w:val="0"/>
    </w:pPr>
    <w:rPr>
      <w:rFonts w:ascii="Times New Roman" w:eastAsia="宋体" w:hAnsi="Times New Roman" w:cs="Times New Roman"/>
      <w:sz w:val="24"/>
      <w:szCs w:val="30"/>
    </w:rPr>
  </w:style>
  <w:style w:type="character" w:customStyle="1" w:styleId="00">
    <w:name w:val="0章 字符"/>
    <w:link w:val="0"/>
    <w:qFormat/>
    <w:rPr>
      <w:rFonts w:ascii="Times New Roman" w:eastAsia="宋体" w:hAnsi="Times New Roman" w:cs="Times New Roman"/>
      <w:sz w:val="24"/>
      <w:szCs w:val="30"/>
    </w:rPr>
  </w:style>
  <w:style w:type="paragraph" w:customStyle="1" w:styleId="1">
    <w:name w:val="1节"/>
    <w:basedOn w:val="a0"/>
    <w:next w:val="a0"/>
    <w:link w:val="17"/>
    <w:qFormat/>
    <w:pPr>
      <w:widowControl/>
      <w:numPr>
        <w:ilvl w:val="1"/>
        <w:numId w:val="3"/>
      </w:numPr>
      <w:spacing w:line="360" w:lineRule="auto"/>
      <w:jc w:val="left"/>
      <w:outlineLvl w:val="1"/>
    </w:pPr>
    <w:rPr>
      <w:rFonts w:ascii="Times New Roman" w:eastAsia="宋体" w:hAnsi="Times New Roman" w:cs="Times New Roman"/>
      <w:b/>
      <w:sz w:val="24"/>
      <w:szCs w:val="30"/>
    </w:rPr>
  </w:style>
  <w:style w:type="character" w:customStyle="1" w:styleId="17">
    <w:name w:val="1节 字符"/>
    <w:link w:val="1"/>
    <w:qFormat/>
    <w:rPr>
      <w:rFonts w:ascii="Times New Roman" w:eastAsia="宋体" w:hAnsi="Times New Roman" w:cs="Times New Roman"/>
      <w:b/>
      <w:sz w:val="24"/>
      <w:szCs w:val="30"/>
    </w:rPr>
  </w:style>
  <w:style w:type="paragraph" w:customStyle="1" w:styleId="2">
    <w:name w:val="2条"/>
    <w:basedOn w:val="a0"/>
    <w:next w:val="a0"/>
    <w:link w:val="22"/>
    <w:qFormat/>
    <w:pPr>
      <w:widowControl/>
      <w:numPr>
        <w:ilvl w:val="2"/>
        <w:numId w:val="3"/>
      </w:numPr>
      <w:spacing w:line="360" w:lineRule="auto"/>
      <w:jc w:val="left"/>
      <w:outlineLvl w:val="2"/>
    </w:pPr>
    <w:rPr>
      <w:rFonts w:ascii="Times New Roman" w:eastAsia="宋体" w:hAnsi="Times New Roman" w:cs="Times New Roman"/>
      <w:sz w:val="24"/>
      <w:szCs w:val="30"/>
    </w:rPr>
  </w:style>
  <w:style w:type="character" w:customStyle="1" w:styleId="22">
    <w:name w:val="2条 字符"/>
    <w:link w:val="2"/>
    <w:qFormat/>
    <w:rPr>
      <w:rFonts w:ascii="Times New Roman" w:eastAsia="宋体" w:hAnsi="Times New Roman" w:cs="Times New Roman"/>
      <w:sz w:val="24"/>
      <w:szCs w:val="30"/>
    </w:rPr>
  </w:style>
  <w:style w:type="paragraph" w:customStyle="1" w:styleId="50">
    <w:name w:val="5图编号"/>
    <w:basedOn w:val="a0"/>
    <w:next w:val="a0"/>
    <w:link w:val="54"/>
    <w:qFormat/>
    <w:pPr>
      <w:widowControl/>
      <w:numPr>
        <w:ilvl w:val="4"/>
        <w:numId w:val="3"/>
      </w:numPr>
      <w:spacing w:line="360" w:lineRule="auto"/>
      <w:jc w:val="center"/>
    </w:pPr>
    <w:rPr>
      <w:rFonts w:ascii="Times New Roman" w:eastAsia="宋体" w:hAnsi="Times New Roman" w:cs="Times New Roman"/>
      <w:sz w:val="24"/>
      <w:szCs w:val="30"/>
    </w:rPr>
  </w:style>
  <w:style w:type="character" w:customStyle="1" w:styleId="54">
    <w:name w:val="5图编号 字符"/>
    <w:link w:val="50"/>
    <w:qFormat/>
    <w:rPr>
      <w:rFonts w:ascii="Times New Roman" w:eastAsia="宋体" w:hAnsi="Times New Roman" w:cs="Times New Roman"/>
      <w:sz w:val="24"/>
      <w:szCs w:val="30"/>
    </w:rPr>
  </w:style>
  <w:style w:type="paragraph" w:customStyle="1" w:styleId="51">
    <w:name w:val="5表编号"/>
    <w:basedOn w:val="50"/>
    <w:link w:val="55"/>
    <w:qFormat/>
    <w:pPr>
      <w:numPr>
        <w:ilvl w:val="6"/>
      </w:numPr>
    </w:pPr>
  </w:style>
  <w:style w:type="character" w:customStyle="1" w:styleId="55">
    <w:name w:val="5表编号 字符"/>
    <w:link w:val="51"/>
    <w:rPr>
      <w:rFonts w:ascii="Times New Roman" w:eastAsia="宋体" w:hAnsi="Times New Roman" w:cs="Times New Roman"/>
      <w:sz w:val="24"/>
      <w:szCs w:val="30"/>
    </w:rPr>
  </w:style>
  <w:style w:type="paragraph" w:customStyle="1" w:styleId="56">
    <w:name w:val="5图表居中"/>
    <w:basedOn w:val="a0"/>
    <w:next w:val="a0"/>
    <w:link w:val="57"/>
    <w:qFormat/>
    <w:pPr>
      <w:widowControl/>
      <w:spacing w:line="360" w:lineRule="auto"/>
      <w:jc w:val="center"/>
    </w:pPr>
    <w:rPr>
      <w:rFonts w:ascii="Times New Roman" w:eastAsia="宋体" w:hAnsi="Times New Roman" w:cs="Times New Roman"/>
      <w:sz w:val="24"/>
      <w:szCs w:val="30"/>
    </w:rPr>
  </w:style>
  <w:style w:type="character" w:customStyle="1" w:styleId="57">
    <w:name w:val="5图表居中 字符"/>
    <w:link w:val="56"/>
    <w:qFormat/>
    <w:rPr>
      <w:rFonts w:ascii="Times New Roman" w:eastAsia="宋体" w:hAnsi="Times New Roman" w:cs="Times New Roman"/>
      <w:sz w:val="24"/>
      <w:szCs w:val="30"/>
    </w:rPr>
  </w:style>
  <w:style w:type="paragraph" w:customStyle="1" w:styleId="4head">
    <w:name w:val="4说明head"/>
    <w:basedOn w:val="a0"/>
    <w:link w:val="4head0"/>
    <w:qFormat/>
    <w:pPr>
      <w:widowControl/>
      <w:numPr>
        <w:ilvl w:val="5"/>
        <w:numId w:val="3"/>
      </w:numPr>
      <w:jc w:val="left"/>
    </w:pPr>
    <w:rPr>
      <w:rFonts w:ascii="Times New Roman" w:eastAsia="楷体" w:hAnsi="Times New Roman" w:cs="Times New Roman"/>
      <w:szCs w:val="30"/>
    </w:rPr>
  </w:style>
  <w:style w:type="character" w:customStyle="1" w:styleId="4head0">
    <w:name w:val="4说明head 字符"/>
    <w:link w:val="4head"/>
    <w:qFormat/>
    <w:rPr>
      <w:rFonts w:ascii="Times New Roman" w:eastAsia="楷体" w:hAnsi="Times New Roman" w:cs="Times New Roman"/>
      <w:szCs w:val="30"/>
    </w:rPr>
  </w:style>
  <w:style w:type="character" w:customStyle="1" w:styleId="32">
    <w:name w:val="3正文 字符"/>
    <w:link w:val="31"/>
    <w:rPr>
      <w:rFonts w:ascii="Times New Roman" w:eastAsia="宋体" w:hAnsi="Times New Roman" w:cs="Times New Roman"/>
      <w:sz w:val="24"/>
      <w:szCs w:val="30"/>
    </w:rPr>
  </w:style>
  <w:style w:type="paragraph" w:customStyle="1" w:styleId="4body">
    <w:name w:val="4说明body"/>
    <w:basedOn w:val="31"/>
    <w:qFormat/>
    <w:pPr>
      <w:widowControl w:val="0"/>
      <w:spacing w:line="240" w:lineRule="auto"/>
      <w:outlineLvl w:val="1"/>
    </w:pPr>
    <w:rPr>
      <w:rFonts w:asciiTheme="minorEastAsia" w:eastAsia="楷体" w:hAnsiTheme="minorEastAsia"/>
      <w:color w:val="000000" w:themeColor="text1"/>
      <w:sz w:val="21"/>
      <w:szCs w:val="24"/>
    </w:rPr>
  </w:style>
  <w:style w:type="character" w:customStyle="1" w:styleId="af6">
    <w:name w:val="批注主题 字符"/>
    <w:basedOn w:val="a7"/>
    <w:link w:val="af5"/>
    <w:uiPriority w:val="99"/>
    <w:semiHidden/>
    <w:qFormat/>
    <w:rPr>
      <w:rFonts w:ascii="Calibri" w:eastAsia="宋体" w:hAnsi="Calibri" w:cs="Times New Roman"/>
      <w:b/>
      <w:bCs/>
    </w:rPr>
  </w:style>
  <w:style w:type="character" w:customStyle="1" w:styleId="afc">
    <w:name w:val="列表段落 字符"/>
    <w:link w:val="afb"/>
    <w:uiPriority w:val="34"/>
    <w:qFormat/>
    <w:rPr>
      <w:rFonts w:ascii="Times New Roman" w:eastAsia="宋体" w:hAnsi="Times New Roman" w:cs="Times New Roman"/>
      <w:sz w:val="24"/>
      <w:szCs w:val="24"/>
    </w:rPr>
  </w:style>
  <w:style w:type="paragraph" w:customStyle="1" w:styleId="aff2">
    <w:name w:val="段"/>
    <w:link w:val="Char1"/>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1">
    <w:name w:val="段 Char"/>
    <w:basedOn w:val="a1"/>
    <w:link w:val="aff2"/>
    <w:qFormat/>
    <w:locked/>
    <w:rPr>
      <w:rFonts w:ascii="宋体" w:eastAsia="宋体" w:hAnsi="Times New Roman" w:cs="宋体"/>
      <w:kern w:val="0"/>
      <w:szCs w:val="21"/>
    </w:rPr>
  </w:style>
  <w:style w:type="paragraph" w:customStyle="1" w:styleId="TOC20">
    <w:name w:val="TOC 标题2"/>
    <w:basedOn w:val="10"/>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30">
    <w:name w:val="TOC 标题3"/>
    <w:basedOn w:val="10"/>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3">
    <w:name w:val="line number"/>
    <w:basedOn w:val="a1"/>
    <w:uiPriority w:val="99"/>
    <w:semiHidden/>
    <w:unhideWhenUsed/>
    <w:rsid w:val="003409E0"/>
  </w:style>
  <w:style w:type="paragraph" w:styleId="TOC">
    <w:name w:val="TOC Heading"/>
    <w:basedOn w:val="10"/>
    <w:next w:val="a0"/>
    <w:uiPriority w:val="39"/>
    <w:unhideWhenUsed/>
    <w:qFormat/>
    <w:rsid w:val="00BB70F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32"/>
    <customShpInfo spid="_x0000_s1031"/>
    <customShpInfo spid="_x0000_s1030"/>
  </customShpExts>
</s:customData>
</file>

<file path=customXml/itemProps1.xml><?xml version="1.0" encoding="utf-8"?>
<ds:datastoreItem xmlns:ds="http://schemas.openxmlformats.org/officeDocument/2006/customXml" ds:itemID="{A87BECFF-F240-4054-84BE-0192863BEB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16</Pages>
  <Words>1304</Words>
  <Characters>7435</Characters>
  <Application>Microsoft Office Word</Application>
  <DocSecurity>0</DocSecurity>
  <Lines>61</Lines>
  <Paragraphs>17</Paragraphs>
  <ScaleCrop>false</ScaleCrop>
  <Company>CABR</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feng chi</cp:lastModifiedBy>
  <cp:revision>4421</cp:revision>
  <cp:lastPrinted>2021-11-15T08:03:00Z</cp:lastPrinted>
  <dcterms:created xsi:type="dcterms:W3CDTF">2021-05-27T02:50:00Z</dcterms:created>
  <dcterms:modified xsi:type="dcterms:W3CDTF">2021-11-15T10:52:00Z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